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footer7.xml" ContentType="application/vnd.openxmlformats-officedocument.wordprocessingml.footer+xml"/>
  <Override PartName="/word/header2.xml" ContentType="application/vnd.openxmlformats-officedocument.wordprocessingml.header+xml"/>
  <Override PartName="/word/footer8.xml" ContentType="application/vnd.openxmlformats-officedocument.wordprocessingml.footer+xml"/>
  <Override PartName="/word/header3.xml" ContentType="application/vnd.openxmlformats-officedocument.wordprocessingml.header+xml"/>
  <Override PartName="/word/footer9.xml" ContentType="application/vnd.openxmlformats-officedocument.wordprocessingml.footer+xml"/>
  <Override PartName="/word/header4.xml" ContentType="application/vnd.openxmlformats-officedocument.wordprocessingml.header+xml"/>
  <Override PartName="/word/footer10.xml" ContentType="application/vnd.openxmlformats-officedocument.wordprocessingml.footer+xml"/>
  <Override PartName="/word/header5.xml" ContentType="application/vnd.openxmlformats-officedocument.wordprocessingml.header+xml"/>
  <Override PartName="/word/footer11.xml" ContentType="application/vnd.openxmlformats-officedocument.wordprocessingml.footer+xml"/>
  <Override PartName="/word/header6.xml" ContentType="application/vnd.openxmlformats-officedocument.wordprocessingml.header+xml"/>
  <Override PartName="/word/footer12.xml" ContentType="application/vnd.openxmlformats-officedocument.wordprocessingml.footer+xml"/>
  <Override PartName="/word/header7.xml" ContentType="application/vnd.openxmlformats-officedocument.wordprocessingml.header+xml"/>
  <Override PartName="/word/footer13.xml" ContentType="application/vnd.openxmlformats-officedocument.wordprocessingml.footer+xml"/>
  <Override PartName="/word/header8.xml" ContentType="application/vnd.openxmlformats-officedocument.wordprocessingml.header+xml"/>
  <Override PartName="/word/footer14.xml" ContentType="application/vnd.openxmlformats-officedocument.wordprocessingml.footer+xml"/>
  <Override PartName="/word/header9.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footer16.xml" ContentType="application/vnd.openxmlformats-officedocument.wordprocessingml.footer+xml"/>
  <Override PartName="/word/header11.xml" ContentType="application/vnd.openxmlformats-officedocument.wordprocessingml.header+xml"/>
  <Override PartName="/word/footer17.xml" ContentType="application/vnd.openxmlformats-officedocument.wordprocessingml.footer+xml"/>
  <Override PartName="/word/header12.xml" ContentType="application/vnd.openxmlformats-officedocument.wordprocessingml.header+xml"/>
  <Override PartName="/word/footer18.xml" ContentType="application/vnd.openxmlformats-officedocument.wordprocessingml.footer+xml"/>
  <Override PartName="/word/header13.xml" ContentType="application/vnd.openxmlformats-officedocument.wordprocessingml.header+xml"/>
  <Override PartName="/word/footer1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C8566" w14:textId="2030D9E5" w:rsidR="00D31DAC" w:rsidRPr="00DA602F" w:rsidRDefault="00D25E1E" w:rsidP="00D31DAC">
      <w:pPr>
        <w:spacing w:line="276" w:lineRule="auto"/>
        <w:jc w:val="center"/>
        <w:rPr>
          <w:rFonts w:ascii="Traditional Arabic" w:hAnsi="Traditional Arabic" w:cs="Traditional Arabic"/>
          <w:b/>
          <w:bCs/>
          <w:color w:val="000000" w:themeColor="text1"/>
          <w:rtl/>
          <w:lang w:bidi="ar-EG"/>
        </w:rPr>
      </w:pPr>
      <w:r>
        <w:rPr>
          <w:noProof/>
          <w:sz w:val="20"/>
        </w:rPr>
        <w:drawing>
          <wp:anchor distT="0" distB="0" distL="114300" distR="114300" simplePos="0" relativeHeight="251669504" behindDoc="0" locked="0" layoutInCell="1" allowOverlap="1" wp14:anchorId="2B5069B6" wp14:editId="141FF7AF">
            <wp:simplePos x="0" y="0"/>
            <wp:positionH relativeFrom="margin">
              <wp:posOffset>312420</wp:posOffset>
            </wp:positionH>
            <wp:positionV relativeFrom="paragraph">
              <wp:posOffset>-168910</wp:posOffset>
            </wp:positionV>
            <wp:extent cx="2014855" cy="943610"/>
            <wp:effectExtent l="0" t="0" r="4445" b="8890"/>
            <wp:wrapNone/>
            <wp:docPr id="2003909639" name="Image 1" descr="A close-up of a logo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close-up of a logo  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14855" cy="943610"/>
                    </a:xfrm>
                    <a:prstGeom prst="rect">
                      <a:avLst/>
                    </a:prstGeom>
                  </pic:spPr>
                </pic:pic>
              </a:graphicData>
            </a:graphic>
          </wp:anchor>
        </w:drawing>
      </w:r>
      <w:r w:rsidR="00DA602F">
        <w:rPr>
          <w:noProof/>
        </w:rPr>
        <mc:AlternateContent>
          <mc:Choice Requires="wps">
            <w:drawing>
              <wp:anchor distT="0" distB="0" distL="114300" distR="114300" simplePos="0" relativeHeight="251668480" behindDoc="0" locked="0" layoutInCell="1" allowOverlap="1" wp14:anchorId="0DF92102" wp14:editId="7327E09F">
                <wp:simplePos x="0" y="0"/>
                <wp:positionH relativeFrom="column">
                  <wp:posOffset>5073650</wp:posOffset>
                </wp:positionH>
                <wp:positionV relativeFrom="paragraph">
                  <wp:posOffset>6350</wp:posOffset>
                </wp:positionV>
                <wp:extent cx="1661160" cy="723900"/>
                <wp:effectExtent l="0" t="0" r="0" b="0"/>
                <wp:wrapNone/>
                <wp:docPr id="1517986372" name="Text Box 1"/>
                <wp:cNvGraphicFramePr/>
                <a:graphic xmlns:a="http://schemas.openxmlformats.org/drawingml/2006/main">
                  <a:graphicData uri="http://schemas.microsoft.com/office/word/2010/wordprocessingShape">
                    <wps:wsp>
                      <wps:cNvSpPr txBox="1"/>
                      <wps:spPr>
                        <a:xfrm>
                          <a:off x="0" y="0"/>
                          <a:ext cx="1661160" cy="723900"/>
                        </a:xfrm>
                        <a:prstGeom prst="rect">
                          <a:avLst/>
                        </a:prstGeom>
                        <a:noFill/>
                        <a:ln>
                          <a:noFill/>
                        </a:ln>
                      </wps:spPr>
                      <wps:txbx>
                        <w:txbxContent>
                          <w:p w14:paraId="0844BEEA" w14:textId="67162712" w:rsidR="00DA602F" w:rsidRPr="00DA602F" w:rsidRDefault="00DA602F" w:rsidP="00DA602F">
                            <w:pPr>
                              <w:spacing w:after="0" w:line="360" w:lineRule="auto"/>
                              <w:ind w:right="-270"/>
                              <w:jc w:val="center"/>
                              <w:rPr>
                                <w:rFonts w:asciiTheme="majorBidi" w:eastAsia="Times New Roman" w:hAnsiTheme="majorBidi" w:cstheme="majorBidi"/>
                                <w:b/>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A602F">
                              <w:rPr>
                                <w:rFonts w:asciiTheme="majorBidi" w:eastAsia="Times New Roman" w:hAnsiTheme="majorBidi" w:cstheme="majorBidi"/>
                                <w:b/>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جامعة ميد أوشن</w:t>
                            </w:r>
                          </w:p>
                          <w:p w14:paraId="6C3E6559" w14:textId="5E9BD9C0" w:rsidR="00DA602F" w:rsidRPr="00DA602F" w:rsidRDefault="00DA602F" w:rsidP="00DA602F">
                            <w:pPr>
                              <w:spacing w:after="0" w:line="360" w:lineRule="auto"/>
                              <w:ind w:right="-270"/>
                              <w:jc w:val="center"/>
                              <w:rPr>
                                <w:rFonts w:asciiTheme="majorBidi" w:eastAsia="Times New Roman" w:hAnsiTheme="majorBidi" w:cstheme="majorBidi"/>
                                <w:b/>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A602F">
                              <w:rPr>
                                <w:rFonts w:asciiTheme="majorBidi" w:eastAsia="Times New Roman" w:hAnsiTheme="majorBidi" w:cstheme="majorBidi"/>
                                <w:b/>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برنامج الدكتوراه</w:t>
                            </w:r>
                          </w:p>
                          <w:p w14:paraId="27A0FD66" w14:textId="77777777" w:rsidR="00DA602F" w:rsidRDefault="00DA602F" w:rsidP="00DA602F">
                            <w:pPr>
                              <w:spacing w:after="0" w:line="360" w:lineRule="auto"/>
                              <w:ind w:right="-270"/>
                              <w:jc w:val="center"/>
                              <w:rPr>
                                <w:rFonts w:ascii="Traditional Arabic" w:eastAsia="Times New Roman" w:hAnsi="Traditional Arabic" w:cs="Traditional Arabic"/>
                                <w:bCs/>
                                <w:color w:val="4F81BD" w:themeColor="accent1"/>
                                <w:sz w:val="72"/>
                                <w:szCs w:val="7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725811A" w14:textId="77777777" w:rsidR="00DA602F" w:rsidRDefault="00DA602F" w:rsidP="00DA602F">
                            <w:pPr>
                              <w:spacing w:after="0" w:line="360" w:lineRule="auto"/>
                              <w:ind w:right="-270"/>
                              <w:jc w:val="center"/>
                              <w:rPr>
                                <w:rFonts w:ascii="Traditional Arabic" w:eastAsia="Times New Roman" w:hAnsi="Traditional Arabic" w:cs="Traditional Arabic"/>
                                <w:bCs/>
                                <w:color w:val="4F81BD" w:themeColor="accent1"/>
                                <w:sz w:val="72"/>
                                <w:szCs w:val="7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B302BEB" w14:textId="77777777" w:rsidR="00DA602F" w:rsidRPr="00DA602F" w:rsidRDefault="00DA602F" w:rsidP="00DA602F">
                            <w:pPr>
                              <w:spacing w:after="0" w:line="360" w:lineRule="auto"/>
                              <w:ind w:right="-270"/>
                              <w:jc w:val="center"/>
                              <w:rPr>
                                <w:rFonts w:ascii="Traditional Arabic" w:eastAsia="Times New Roman" w:hAnsi="Traditional Arabic" w:cs="Traditional Arabic"/>
                                <w:bCs/>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F92102" id="_x0000_t202" coordsize="21600,21600" o:spt="202" path="m,l,21600r21600,l21600,xe">
                <v:stroke joinstyle="miter"/>
                <v:path gradientshapeok="t" o:connecttype="rect"/>
              </v:shapetype>
              <v:shape id="Text Box 1" o:spid="_x0000_s1026" type="#_x0000_t202" style="position:absolute;left:0;text-align:left;margin-left:399.5pt;margin-top:.5pt;width:130.8pt;height:5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" filled="f" stroked="f">
                <v:textbox>
                  <w:txbxContent>
                    <w:p w14:paraId="0844BEEA" w14:textId="67162712" w:rsidR="00DA602F" w:rsidRPr="00DA602F" w:rsidRDefault="00DA602F" w:rsidP="00DA602F">
                      <w:pPr>
                        <w:spacing w:after="0" w:line="360" w:lineRule="auto"/>
                        <w:ind w:right="-270"/>
                        <w:jc w:val="center"/>
                        <w:rPr>
                          <w:rFonts w:asciiTheme="majorBidi" w:eastAsia="Times New Roman" w:hAnsiTheme="majorBidi" w:cstheme="majorBidi"/>
                          <w:b/>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A602F">
                        <w:rPr>
                          <w:rFonts w:asciiTheme="majorBidi" w:eastAsia="Times New Roman" w:hAnsiTheme="majorBidi" w:cstheme="majorBidi"/>
                          <w:b/>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جامعة ميد أوشن</w:t>
                      </w:r>
                    </w:p>
                    <w:p w14:paraId="6C3E6559" w14:textId="5E9BD9C0" w:rsidR="00DA602F" w:rsidRPr="00DA602F" w:rsidRDefault="00DA602F" w:rsidP="00DA602F">
                      <w:pPr>
                        <w:spacing w:after="0" w:line="360" w:lineRule="auto"/>
                        <w:ind w:right="-270"/>
                        <w:jc w:val="center"/>
                        <w:rPr>
                          <w:rFonts w:asciiTheme="majorBidi" w:eastAsia="Times New Roman" w:hAnsiTheme="majorBidi" w:cstheme="majorBidi"/>
                          <w:b/>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A602F">
                        <w:rPr>
                          <w:rFonts w:asciiTheme="majorBidi" w:eastAsia="Times New Roman" w:hAnsiTheme="majorBidi" w:cstheme="majorBidi"/>
                          <w:b/>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برنامج الدكتوراه</w:t>
                      </w:r>
                    </w:p>
                    <w:p w14:paraId="27A0FD66" w14:textId="77777777" w:rsidR="00DA602F" w:rsidRDefault="00DA602F" w:rsidP="00DA602F">
                      <w:pPr>
                        <w:spacing w:after="0" w:line="360" w:lineRule="auto"/>
                        <w:ind w:right="-270"/>
                        <w:jc w:val="center"/>
                        <w:rPr>
                          <w:rFonts w:ascii="Traditional Arabic" w:eastAsia="Times New Roman" w:hAnsi="Traditional Arabic" w:cs="Traditional Arabic"/>
                          <w:bCs/>
                          <w:color w:val="4F81BD" w:themeColor="accent1"/>
                          <w:sz w:val="72"/>
                          <w:szCs w:val="7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725811A" w14:textId="77777777" w:rsidR="00DA602F" w:rsidRDefault="00DA602F" w:rsidP="00DA602F">
                      <w:pPr>
                        <w:spacing w:after="0" w:line="360" w:lineRule="auto"/>
                        <w:ind w:right="-270"/>
                        <w:jc w:val="center"/>
                        <w:rPr>
                          <w:rFonts w:ascii="Traditional Arabic" w:eastAsia="Times New Roman" w:hAnsi="Traditional Arabic" w:cs="Traditional Arabic"/>
                          <w:bCs/>
                          <w:color w:val="4F81BD" w:themeColor="accent1"/>
                          <w:sz w:val="72"/>
                          <w:szCs w:val="7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B302BEB" w14:textId="77777777" w:rsidR="00DA602F" w:rsidRPr="00DA602F" w:rsidRDefault="00DA602F" w:rsidP="00DA602F">
                      <w:pPr>
                        <w:spacing w:after="0" w:line="360" w:lineRule="auto"/>
                        <w:ind w:right="-270"/>
                        <w:jc w:val="center"/>
                        <w:rPr>
                          <w:rFonts w:ascii="Traditional Arabic" w:eastAsia="Times New Roman" w:hAnsi="Traditional Arabic" w:cs="Traditional Arabic"/>
                          <w:bCs/>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p>
    <w:p w14:paraId="273ADABB" w14:textId="59CB7B14" w:rsidR="00DA602F" w:rsidRPr="00FE4532" w:rsidRDefault="00DA602F" w:rsidP="00DA602F">
      <w:pPr>
        <w:spacing w:line="360" w:lineRule="auto"/>
        <w:ind w:hanging="283"/>
        <w:jc w:val="center"/>
        <w:rPr>
          <w:rFonts w:ascii="Traditional Arabic" w:hAnsi="Traditional Arabic" w:cs="Traditional Arabic"/>
          <w:b/>
          <w:bCs/>
          <w:color w:val="000000" w:themeColor="text1"/>
          <w:rtl/>
        </w:rPr>
      </w:pPr>
    </w:p>
    <w:p w14:paraId="17E5F59A" w14:textId="5501B528" w:rsidR="00DA602F" w:rsidRPr="00FE4532" w:rsidRDefault="00DA602F" w:rsidP="00DA602F">
      <w:pPr>
        <w:spacing w:after="0" w:line="360" w:lineRule="auto"/>
        <w:ind w:right="-270"/>
        <w:jc w:val="both"/>
        <w:rPr>
          <w:rFonts w:ascii="Traditional Arabic" w:eastAsia="Times New Roman" w:hAnsi="Traditional Arabic" w:cs="Traditional Arabic"/>
          <w:b/>
          <w:bCs/>
          <w:color w:val="000000" w:themeColor="text1"/>
        </w:rPr>
      </w:pPr>
    </w:p>
    <w:p w14:paraId="7B0682C7" w14:textId="77777777" w:rsidR="00DA602F" w:rsidRPr="00D25E1E" w:rsidRDefault="00DA602F" w:rsidP="00DA602F">
      <w:pPr>
        <w:spacing w:line="360" w:lineRule="auto"/>
        <w:jc w:val="center"/>
        <w:rPr>
          <w:rFonts w:asciiTheme="majorBidi" w:hAnsiTheme="majorBidi" w:cstheme="majorBidi"/>
          <w:b/>
          <w:bCs/>
          <w:color w:val="000000" w:themeColor="text1"/>
        </w:rPr>
      </w:pPr>
      <w:bookmarkStart w:id="0" w:name="_Hlk213016158"/>
    </w:p>
    <w:p w14:paraId="38F5F5A0" w14:textId="77777777" w:rsidR="00DA602F" w:rsidRPr="00D25E1E" w:rsidRDefault="00DA602F" w:rsidP="00DA602F">
      <w:pPr>
        <w:spacing w:line="360" w:lineRule="auto"/>
        <w:jc w:val="center"/>
        <w:rPr>
          <w:rFonts w:asciiTheme="majorBidi" w:hAnsiTheme="majorBidi" w:cstheme="majorBidi"/>
          <w:b/>
          <w:bCs/>
          <w:color w:val="000000" w:themeColor="text1"/>
        </w:rPr>
      </w:pPr>
    </w:p>
    <w:p w14:paraId="21AA784E" w14:textId="43D40CA5" w:rsidR="00DA602F" w:rsidRPr="00D25E1E" w:rsidRDefault="00DA602F" w:rsidP="00DA602F">
      <w:pPr>
        <w:spacing w:line="360" w:lineRule="auto"/>
        <w:jc w:val="center"/>
        <w:rPr>
          <w:rFonts w:asciiTheme="majorBidi" w:hAnsiTheme="majorBidi" w:cstheme="majorBidi"/>
          <w:b/>
          <w:bCs/>
          <w:color w:val="000000" w:themeColor="text1"/>
          <w:sz w:val="36"/>
          <w:szCs w:val="36"/>
          <w:rtl/>
        </w:rPr>
      </w:pPr>
      <w:r w:rsidRPr="00D25E1E">
        <w:rPr>
          <w:rFonts w:asciiTheme="majorBidi" w:hAnsiTheme="majorBidi" w:cstheme="majorBidi"/>
          <w:b/>
          <w:bCs/>
          <w:color w:val="000000" w:themeColor="text1"/>
          <w:sz w:val="36"/>
          <w:szCs w:val="36"/>
          <w:rtl/>
        </w:rPr>
        <w:t>دور أدوات الذكاء الاصطناعي في قياس كفاءة إدارة المشاريع</w:t>
      </w:r>
      <w:bookmarkEnd w:id="0"/>
    </w:p>
    <w:p w14:paraId="23D6087A" w14:textId="77777777" w:rsidR="00DA602F" w:rsidRPr="00D25E1E" w:rsidRDefault="00DA602F" w:rsidP="00DA602F">
      <w:pPr>
        <w:spacing w:line="360" w:lineRule="auto"/>
        <w:jc w:val="center"/>
        <w:rPr>
          <w:rFonts w:asciiTheme="majorBidi" w:hAnsiTheme="majorBidi" w:cstheme="majorBidi"/>
          <w:b/>
          <w:bCs/>
          <w:color w:val="000000" w:themeColor="text1"/>
          <w:rtl/>
        </w:rPr>
      </w:pPr>
      <w:r w:rsidRPr="00D25E1E">
        <w:rPr>
          <w:rFonts w:asciiTheme="majorBidi" w:hAnsiTheme="majorBidi" w:cstheme="majorBidi"/>
          <w:b/>
          <w:bCs/>
          <w:color w:val="000000" w:themeColor="text1"/>
          <w:rtl/>
        </w:rPr>
        <w:t xml:space="preserve"> حالة دراسية على مكاتب إدارة المشاريع في الأمانات بالمملكة العربية السعودية</w:t>
      </w:r>
    </w:p>
    <w:p w14:paraId="306BBAB6" w14:textId="2A9355B8" w:rsidR="00DA602F" w:rsidRPr="00D25E1E" w:rsidRDefault="00DA602F" w:rsidP="00DA602F">
      <w:pPr>
        <w:spacing w:line="360" w:lineRule="auto"/>
        <w:jc w:val="both"/>
        <w:rPr>
          <w:rFonts w:asciiTheme="majorBidi" w:eastAsia="Times New Roman" w:hAnsiTheme="majorBidi" w:cstheme="majorBidi"/>
          <w:color w:val="000000" w:themeColor="text1"/>
          <w:sz w:val="24"/>
          <w:szCs w:val="24"/>
          <w:rtl/>
        </w:rPr>
      </w:pPr>
    </w:p>
    <w:p w14:paraId="2FE698EE" w14:textId="77777777" w:rsidR="00DA602F" w:rsidRPr="00D25E1E" w:rsidRDefault="00DA602F" w:rsidP="00DA602F">
      <w:pPr>
        <w:spacing w:after="0" w:line="360" w:lineRule="auto"/>
        <w:ind w:right="-270"/>
        <w:jc w:val="center"/>
        <w:rPr>
          <w:rFonts w:asciiTheme="majorBidi" w:eastAsia="Times New Roman" w:hAnsiTheme="majorBidi" w:cstheme="majorBidi"/>
          <w:color w:val="000000" w:themeColor="text1"/>
          <w:rtl/>
        </w:rPr>
      </w:pPr>
      <w:r w:rsidRPr="00D25E1E">
        <w:rPr>
          <w:rFonts w:asciiTheme="majorBidi" w:eastAsia="Times New Roman" w:hAnsiTheme="majorBidi" w:cstheme="majorBidi"/>
          <w:color w:val="000000" w:themeColor="text1"/>
          <w:rtl/>
        </w:rPr>
        <w:t>إعداد:</w:t>
      </w:r>
    </w:p>
    <w:p w14:paraId="3C85C0DF" w14:textId="77777777" w:rsidR="00DA602F" w:rsidRPr="00D25E1E" w:rsidRDefault="00DA602F" w:rsidP="00DA602F">
      <w:pPr>
        <w:spacing w:after="0" w:line="360" w:lineRule="auto"/>
        <w:ind w:right="-270"/>
        <w:jc w:val="center"/>
        <w:rPr>
          <w:rFonts w:asciiTheme="majorBidi" w:eastAsia="Times New Roman" w:hAnsiTheme="majorBidi" w:cstheme="majorBidi"/>
          <w:b/>
          <w:bCs/>
          <w:color w:val="000000" w:themeColor="text1"/>
          <w:rtl/>
        </w:rPr>
      </w:pPr>
      <w:r w:rsidRPr="00D25E1E">
        <w:rPr>
          <w:rFonts w:asciiTheme="majorBidi" w:eastAsia="Times New Roman" w:hAnsiTheme="majorBidi" w:cstheme="majorBidi"/>
          <w:b/>
          <w:bCs/>
          <w:color w:val="000000" w:themeColor="text1"/>
          <w:rtl/>
        </w:rPr>
        <w:t>رباب طارق بن خليل الصائغ</w:t>
      </w:r>
    </w:p>
    <w:p w14:paraId="14EE7F89" w14:textId="77777777" w:rsidR="00DA602F" w:rsidRPr="00D25E1E" w:rsidRDefault="00DA602F" w:rsidP="00DA602F">
      <w:pPr>
        <w:spacing w:after="0" w:line="360" w:lineRule="auto"/>
        <w:ind w:right="-270"/>
        <w:jc w:val="center"/>
        <w:rPr>
          <w:rFonts w:asciiTheme="majorBidi" w:eastAsia="Times New Roman" w:hAnsiTheme="majorBidi" w:cstheme="majorBidi"/>
          <w:b/>
          <w:bCs/>
          <w:color w:val="000000" w:themeColor="text1"/>
          <w:rtl/>
        </w:rPr>
      </w:pPr>
    </w:p>
    <w:p w14:paraId="2CB53D1B" w14:textId="77777777" w:rsidR="00DA602F" w:rsidRPr="00D25E1E" w:rsidRDefault="00DA602F" w:rsidP="00DA602F">
      <w:pPr>
        <w:spacing w:after="0" w:line="360" w:lineRule="auto"/>
        <w:ind w:right="-270"/>
        <w:jc w:val="center"/>
        <w:rPr>
          <w:rFonts w:asciiTheme="majorBidi" w:eastAsia="Times New Roman" w:hAnsiTheme="majorBidi" w:cstheme="majorBidi"/>
          <w:b/>
          <w:bCs/>
          <w:color w:val="000000" w:themeColor="text1"/>
        </w:rPr>
      </w:pPr>
    </w:p>
    <w:p w14:paraId="275FCB50" w14:textId="3DDCF829" w:rsidR="00DA602F" w:rsidRPr="00D25E1E" w:rsidRDefault="00DA602F" w:rsidP="00DA602F">
      <w:pPr>
        <w:spacing w:after="0" w:line="360" w:lineRule="auto"/>
        <w:ind w:right="-270"/>
        <w:jc w:val="center"/>
        <w:rPr>
          <w:rFonts w:asciiTheme="majorBidi" w:eastAsia="Times New Roman" w:hAnsiTheme="majorBidi" w:cstheme="majorBidi"/>
          <w:b/>
          <w:bCs/>
          <w:color w:val="000000" w:themeColor="text1"/>
          <w:rtl/>
        </w:rPr>
      </w:pPr>
      <w:r w:rsidRPr="00D25E1E">
        <w:rPr>
          <w:rFonts w:asciiTheme="majorBidi" w:eastAsia="Times New Roman" w:hAnsiTheme="majorBidi" w:cstheme="majorBidi"/>
          <w:b/>
          <w:bCs/>
          <w:color w:val="000000" w:themeColor="text1"/>
          <w:rtl/>
        </w:rPr>
        <w:t>رسالة مقدمة الى برنامج الدكتوراه</w:t>
      </w:r>
    </w:p>
    <w:p w14:paraId="7FE70123" w14:textId="5FD35443" w:rsidR="00DA602F" w:rsidRPr="00D25E1E" w:rsidRDefault="00DA602F" w:rsidP="00DA602F">
      <w:pPr>
        <w:spacing w:after="0" w:line="360" w:lineRule="auto"/>
        <w:ind w:right="-270"/>
        <w:jc w:val="center"/>
        <w:rPr>
          <w:rFonts w:asciiTheme="majorBidi" w:eastAsia="Times New Roman" w:hAnsiTheme="majorBidi" w:cstheme="majorBidi"/>
          <w:b/>
          <w:bCs/>
          <w:color w:val="000000" w:themeColor="text1"/>
          <w:rtl/>
        </w:rPr>
      </w:pPr>
      <w:r w:rsidRPr="00D25E1E">
        <w:rPr>
          <w:rFonts w:asciiTheme="majorBidi" w:eastAsia="Times New Roman" w:hAnsiTheme="majorBidi" w:cstheme="majorBidi"/>
          <w:b/>
          <w:bCs/>
          <w:color w:val="000000" w:themeColor="text1"/>
          <w:rtl/>
        </w:rPr>
        <w:t>كجزء من متطلبات نيل درجة الدكتوراه الفلسفة في الادراة</w:t>
      </w:r>
    </w:p>
    <w:p w14:paraId="5AFAEDAE" w14:textId="77777777" w:rsidR="00DA602F" w:rsidRPr="00D25E1E" w:rsidRDefault="00DA602F" w:rsidP="00DA602F">
      <w:pPr>
        <w:spacing w:after="0" w:line="360" w:lineRule="auto"/>
        <w:ind w:right="-270"/>
        <w:jc w:val="center"/>
        <w:rPr>
          <w:rFonts w:asciiTheme="majorBidi" w:eastAsia="Times New Roman" w:hAnsiTheme="majorBidi" w:cstheme="majorBidi"/>
          <w:b/>
          <w:bCs/>
          <w:color w:val="000000" w:themeColor="text1"/>
          <w:rtl/>
        </w:rPr>
      </w:pPr>
    </w:p>
    <w:p w14:paraId="5D018EF5" w14:textId="77777777" w:rsidR="00DA602F" w:rsidRPr="00D25E1E" w:rsidRDefault="00DA602F" w:rsidP="00DA602F">
      <w:pPr>
        <w:spacing w:after="0" w:line="360" w:lineRule="auto"/>
        <w:ind w:right="-270"/>
        <w:jc w:val="center"/>
        <w:rPr>
          <w:rFonts w:asciiTheme="majorBidi" w:eastAsia="Times New Roman" w:hAnsiTheme="majorBidi" w:cstheme="majorBidi"/>
          <w:b/>
          <w:bCs/>
          <w:color w:val="000000" w:themeColor="text1"/>
          <w:rtl/>
        </w:rPr>
      </w:pPr>
    </w:p>
    <w:p w14:paraId="188C2DA0" w14:textId="3FF60A9A" w:rsidR="00DA602F" w:rsidRPr="00D25E1E" w:rsidRDefault="00DA602F" w:rsidP="00DA602F">
      <w:pPr>
        <w:spacing w:after="0" w:line="360" w:lineRule="auto"/>
        <w:ind w:right="-270"/>
        <w:jc w:val="center"/>
        <w:rPr>
          <w:rFonts w:asciiTheme="majorBidi" w:eastAsia="Times New Roman" w:hAnsiTheme="majorBidi" w:cstheme="majorBidi"/>
          <w:b/>
          <w:bCs/>
          <w:color w:val="000000" w:themeColor="text1"/>
          <w:rtl/>
        </w:rPr>
      </w:pPr>
      <w:r w:rsidRPr="00D25E1E">
        <w:rPr>
          <w:rFonts w:asciiTheme="majorBidi" w:eastAsia="Times New Roman" w:hAnsiTheme="majorBidi" w:cstheme="majorBidi"/>
          <w:b/>
          <w:bCs/>
          <w:color w:val="000000" w:themeColor="text1"/>
          <w:rtl/>
        </w:rPr>
        <w:t>العام الجامعي 2026</w:t>
      </w:r>
    </w:p>
    <w:p w14:paraId="54BF15CF" w14:textId="3EAFE0AA" w:rsidR="00DA602F" w:rsidRPr="00D25E1E" w:rsidRDefault="00DA602F" w:rsidP="00DA602F">
      <w:pPr>
        <w:spacing w:line="276" w:lineRule="auto"/>
        <w:jc w:val="center"/>
        <w:rPr>
          <w:rFonts w:asciiTheme="majorBidi" w:hAnsiTheme="majorBidi" w:cstheme="majorBidi"/>
          <w:b/>
          <w:bCs/>
          <w:color w:val="000000" w:themeColor="text1"/>
          <w:sz w:val="24"/>
          <w:szCs w:val="24"/>
          <w:rtl/>
        </w:rPr>
      </w:pPr>
      <w:r w:rsidRPr="00D25E1E">
        <w:rPr>
          <w:rFonts w:asciiTheme="majorBidi" w:hAnsiTheme="majorBidi" w:cstheme="majorBidi"/>
          <w:b/>
          <w:bCs/>
          <w:color w:val="000000" w:themeColor="text1"/>
          <w:sz w:val="24"/>
          <w:szCs w:val="24"/>
          <w:rtl/>
        </w:rPr>
        <w:t>1447ه – 1448 ه</w:t>
      </w:r>
    </w:p>
    <w:p w14:paraId="41B4995D" w14:textId="77777777" w:rsidR="00DA602F" w:rsidRPr="00D25E1E" w:rsidRDefault="00DA602F" w:rsidP="00DA602F">
      <w:pPr>
        <w:spacing w:line="276" w:lineRule="auto"/>
        <w:jc w:val="center"/>
        <w:rPr>
          <w:rFonts w:asciiTheme="majorBidi" w:hAnsiTheme="majorBidi" w:cstheme="majorBidi"/>
          <w:b/>
          <w:bCs/>
          <w:color w:val="000000" w:themeColor="text1"/>
          <w:rtl/>
        </w:rPr>
      </w:pPr>
    </w:p>
    <w:p w14:paraId="0F78197A" w14:textId="77777777" w:rsidR="00DA602F" w:rsidRPr="00D25E1E" w:rsidRDefault="00DA602F" w:rsidP="00D31DAC">
      <w:pPr>
        <w:spacing w:line="276" w:lineRule="auto"/>
        <w:jc w:val="center"/>
        <w:rPr>
          <w:rFonts w:asciiTheme="majorBidi" w:hAnsiTheme="majorBidi" w:cstheme="majorBidi"/>
          <w:b/>
          <w:bCs/>
          <w:color w:val="000000" w:themeColor="text1"/>
          <w:rtl/>
          <w:lang w:bidi="ar-EG"/>
        </w:rPr>
      </w:pPr>
    </w:p>
    <w:p w14:paraId="0854D26B" w14:textId="77777777" w:rsidR="00DA602F" w:rsidRPr="00D25E1E" w:rsidRDefault="00DA602F" w:rsidP="00D31DAC">
      <w:pPr>
        <w:spacing w:line="276" w:lineRule="auto"/>
        <w:jc w:val="center"/>
        <w:rPr>
          <w:rFonts w:asciiTheme="majorBidi" w:hAnsiTheme="majorBidi" w:cstheme="majorBidi"/>
          <w:b/>
          <w:bCs/>
          <w:color w:val="000000" w:themeColor="text1"/>
          <w:rtl/>
          <w:lang w:bidi="ar-EG"/>
        </w:rPr>
      </w:pPr>
    </w:p>
    <w:p w14:paraId="54D8DF70" w14:textId="24A42A2F" w:rsidR="00DA602F" w:rsidRPr="00D25E1E" w:rsidRDefault="00DA602F" w:rsidP="00DA602F">
      <w:pPr>
        <w:pStyle w:val="Heading3"/>
        <w:spacing w:line="530" w:lineRule="auto"/>
        <w:ind w:right="532"/>
        <w:jc w:val="left"/>
        <w:rPr>
          <w:rFonts w:asciiTheme="majorBidi" w:hAnsiTheme="majorBidi"/>
          <w:b/>
          <w:bCs/>
        </w:rPr>
        <w:sectPr w:rsidR="00DA602F" w:rsidRPr="00D25E1E" w:rsidSect="00D25E1E">
          <w:type w:val="continuous"/>
          <w:pgSz w:w="12240" w:h="15840"/>
          <w:pgMar w:top="1420" w:right="1080" w:bottom="280" w:left="720" w:header="720" w:footer="720" w:gutter="0"/>
          <w:pgBorders w:offsetFrom="page">
            <w:top w:val="single" w:sz="18" w:space="24" w:color="auto"/>
            <w:left w:val="single" w:sz="18" w:space="24" w:color="auto"/>
            <w:bottom w:val="single" w:sz="18" w:space="24" w:color="auto"/>
            <w:right w:val="single" w:sz="18" w:space="24" w:color="auto"/>
          </w:pgBorders>
          <w:cols w:space="720"/>
        </w:sectPr>
      </w:pPr>
    </w:p>
    <w:p w14:paraId="1F00C1DA" w14:textId="65D33BB7" w:rsidR="00DA602F" w:rsidRPr="00D25E1E" w:rsidRDefault="00DA602F" w:rsidP="00DA602F">
      <w:pPr>
        <w:tabs>
          <w:tab w:val="left" w:pos="7462"/>
        </w:tabs>
        <w:ind w:left="982"/>
        <w:rPr>
          <w:rFonts w:asciiTheme="majorBidi" w:hAnsiTheme="majorBidi" w:cstheme="majorBidi"/>
          <w:position w:val="10"/>
          <w:sz w:val="20"/>
        </w:rPr>
      </w:pPr>
      <w:r w:rsidRPr="00D25E1E">
        <w:rPr>
          <w:rFonts w:asciiTheme="majorBidi" w:hAnsiTheme="majorBidi" w:cstheme="majorBidi"/>
          <w:noProof/>
          <w:sz w:val="20"/>
        </w:rPr>
        <w:lastRenderedPageBreak/>
        <w:drawing>
          <wp:anchor distT="0" distB="0" distL="114300" distR="114300" simplePos="0" relativeHeight="251675648" behindDoc="0" locked="0" layoutInCell="1" allowOverlap="1" wp14:anchorId="7BC6F639" wp14:editId="66B5974D">
            <wp:simplePos x="0" y="0"/>
            <wp:positionH relativeFrom="column">
              <wp:posOffset>320040</wp:posOffset>
            </wp:positionH>
            <wp:positionV relativeFrom="paragraph">
              <wp:posOffset>-358140</wp:posOffset>
            </wp:positionV>
            <wp:extent cx="2015328" cy="944118"/>
            <wp:effectExtent l="0" t="0" r="4445" b="8890"/>
            <wp:wrapNone/>
            <wp:docPr id="1213549775" name="Image 2" descr="A close-up of a logo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close-up of a logo  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15328" cy="944118"/>
                    </a:xfrm>
                    <a:prstGeom prst="rect">
                      <a:avLst/>
                    </a:prstGeom>
                  </pic:spPr>
                </pic:pic>
              </a:graphicData>
            </a:graphic>
          </wp:anchor>
        </w:drawing>
      </w:r>
      <w:r w:rsidRPr="00D25E1E">
        <w:rPr>
          <w:rFonts w:asciiTheme="majorBidi" w:hAnsiTheme="majorBidi" w:cstheme="majorBidi"/>
          <w:noProof/>
          <w:position w:val="10"/>
          <w:sz w:val="20"/>
        </w:rPr>
        <w:drawing>
          <wp:anchor distT="0" distB="0" distL="114300" distR="114300" simplePos="0" relativeHeight="251674624" behindDoc="0" locked="0" layoutInCell="1" allowOverlap="1" wp14:anchorId="611ECAE7" wp14:editId="013125A9">
            <wp:simplePos x="0" y="0"/>
            <wp:positionH relativeFrom="column">
              <wp:posOffset>5052060</wp:posOffset>
            </wp:positionH>
            <wp:positionV relativeFrom="paragraph">
              <wp:posOffset>-259080</wp:posOffset>
            </wp:positionV>
            <wp:extent cx="1777365" cy="929640"/>
            <wp:effectExtent l="0" t="0" r="0" b="381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77365" cy="929640"/>
                    </a:xfrm>
                    <a:prstGeom prst="rect">
                      <a:avLst/>
                    </a:prstGeom>
                  </pic:spPr>
                </pic:pic>
              </a:graphicData>
            </a:graphic>
          </wp:anchor>
        </w:drawing>
      </w:r>
      <w:r w:rsidRPr="00D25E1E">
        <w:rPr>
          <w:rFonts w:asciiTheme="majorBidi" w:hAnsiTheme="majorBidi" w:cstheme="majorBidi"/>
          <w:sz w:val="20"/>
        </w:rPr>
        <w:tab/>
      </w:r>
    </w:p>
    <w:p w14:paraId="7B198CD4" w14:textId="77777777" w:rsidR="00DA602F" w:rsidRPr="00D25E1E" w:rsidRDefault="00DA602F" w:rsidP="00DA602F">
      <w:pPr>
        <w:pStyle w:val="BodyText"/>
        <w:rPr>
          <w:rFonts w:asciiTheme="majorBidi" w:hAnsiTheme="majorBidi" w:cstheme="majorBidi"/>
          <w:sz w:val="24"/>
          <w:rtl/>
        </w:rPr>
      </w:pPr>
    </w:p>
    <w:p w14:paraId="5F38E8EE" w14:textId="77777777" w:rsidR="00DA602F" w:rsidRPr="00D25E1E" w:rsidRDefault="00DA602F" w:rsidP="00DA602F">
      <w:pPr>
        <w:pStyle w:val="BodyText"/>
        <w:rPr>
          <w:rFonts w:asciiTheme="majorBidi" w:hAnsiTheme="majorBidi" w:cstheme="majorBidi"/>
          <w:sz w:val="24"/>
          <w:rtl/>
        </w:rPr>
      </w:pPr>
    </w:p>
    <w:p w14:paraId="5AD4FF33" w14:textId="77777777" w:rsidR="00DA602F" w:rsidRPr="00D25E1E" w:rsidRDefault="00DA602F" w:rsidP="00DA602F">
      <w:pPr>
        <w:pStyle w:val="BodyText"/>
        <w:rPr>
          <w:rFonts w:asciiTheme="majorBidi" w:hAnsiTheme="majorBidi" w:cstheme="majorBidi"/>
          <w:sz w:val="24"/>
        </w:rPr>
      </w:pPr>
    </w:p>
    <w:p w14:paraId="1E3C898B" w14:textId="77777777" w:rsidR="00DA602F" w:rsidRDefault="00DA602F" w:rsidP="00DA602F">
      <w:pPr>
        <w:pStyle w:val="BodyText"/>
        <w:spacing w:before="160"/>
        <w:rPr>
          <w:rFonts w:asciiTheme="majorBidi" w:hAnsiTheme="majorBidi" w:cstheme="majorBidi"/>
          <w:sz w:val="24"/>
        </w:rPr>
      </w:pPr>
    </w:p>
    <w:p w14:paraId="71273374" w14:textId="77777777" w:rsidR="00D25E1E" w:rsidRDefault="00D25E1E" w:rsidP="00D25E1E">
      <w:pPr>
        <w:pStyle w:val="BodyText"/>
        <w:spacing w:before="160"/>
        <w:jc w:val="center"/>
        <w:rPr>
          <w:rFonts w:asciiTheme="majorBidi" w:hAnsiTheme="majorBidi" w:cstheme="majorBidi"/>
          <w:sz w:val="24"/>
        </w:rPr>
      </w:pPr>
    </w:p>
    <w:p w14:paraId="4C712E7A" w14:textId="77777777" w:rsidR="00D25E1E" w:rsidRPr="00D25E1E" w:rsidRDefault="00D25E1E" w:rsidP="00D25E1E">
      <w:pPr>
        <w:pStyle w:val="BodyText"/>
        <w:spacing w:before="160"/>
        <w:jc w:val="center"/>
        <w:rPr>
          <w:rFonts w:asciiTheme="majorBidi" w:hAnsiTheme="majorBidi" w:cstheme="majorBidi"/>
          <w:sz w:val="24"/>
        </w:rPr>
      </w:pPr>
    </w:p>
    <w:p w14:paraId="13755BF6" w14:textId="2E508DC7" w:rsidR="00DA602F" w:rsidRPr="00D25E1E" w:rsidRDefault="00DA602F" w:rsidP="00D25E1E">
      <w:pPr>
        <w:ind w:left="652" w:right="6"/>
        <w:jc w:val="center"/>
        <w:rPr>
          <w:rFonts w:asciiTheme="majorBidi" w:hAnsiTheme="majorBidi" w:cstheme="majorBidi"/>
          <w:sz w:val="24"/>
        </w:rPr>
      </w:pPr>
      <w:r w:rsidRPr="00D25E1E">
        <w:rPr>
          <w:rFonts w:asciiTheme="majorBidi" w:hAnsiTheme="majorBidi" w:cstheme="majorBidi"/>
          <w:spacing w:val="-2"/>
          <w:sz w:val="24"/>
        </w:rPr>
        <w:t>The</w:t>
      </w:r>
      <w:r w:rsidRPr="00D25E1E">
        <w:rPr>
          <w:rFonts w:asciiTheme="majorBidi" w:hAnsiTheme="majorBidi" w:cstheme="majorBidi"/>
          <w:spacing w:val="-4"/>
          <w:sz w:val="24"/>
        </w:rPr>
        <w:t xml:space="preserve"> </w:t>
      </w:r>
      <w:r w:rsidRPr="00D25E1E">
        <w:rPr>
          <w:rFonts w:asciiTheme="majorBidi" w:hAnsiTheme="majorBidi" w:cstheme="majorBidi"/>
          <w:spacing w:val="-2"/>
          <w:sz w:val="24"/>
        </w:rPr>
        <w:t>Role of</w:t>
      </w:r>
      <w:r w:rsidRPr="00D25E1E">
        <w:rPr>
          <w:rFonts w:asciiTheme="majorBidi" w:hAnsiTheme="majorBidi" w:cstheme="majorBidi"/>
          <w:spacing w:val="-3"/>
          <w:sz w:val="24"/>
        </w:rPr>
        <w:t xml:space="preserve"> </w:t>
      </w:r>
      <w:r w:rsidRPr="00D25E1E">
        <w:rPr>
          <w:rFonts w:asciiTheme="majorBidi" w:hAnsiTheme="majorBidi" w:cstheme="majorBidi"/>
          <w:spacing w:val="-2"/>
          <w:sz w:val="24"/>
        </w:rPr>
        <w:t>Artificial</w:t>
      </w:r>
      <w:r w:rsidRPr="00D25E1E">
        <w:rPr>
          <w:rFonts w:asciiTheme="majorBidi" w:hAnsiTheme="majorBidi" w:cstheme="majorBidi"/>
          <w:spacing w:val="-4"/>
          <w:sz w:val="24"/>
        </w:rPr>
        <w:t xml:space="preserve"> </w:t>
      </w:r>
      <w:r w:rsidRPr="00D25E1E">
        <w:rPr>
          <w:rFonts w:asciiTheme="majorBidi" w:hAnsiTheme="majorBidi" w:cstheme="majorBidi"/>
          <w:spacing w:val="-2"/>
          <w:sz w:val="24"/>
        </w:rPr>
        <w:t>Intelligence Tools</w:t>
      </w:r>
      <w:r w:rsidRPr="00D25E1E">
        <w:rPr>
          <w:rFonts w:asciiTheme="majorBidi" w:hAnsiTheme="majorBidi" w:cstheme="majorBidi"/>
          <w:spacing w:val="-4"/>
          <w:sz w:val="24"/>
        </w:rPr>
        <w:t xml:space="preserve"> </w:t>
      </w:r>
      <w:r w:rsidRPr="00D25E1E">
        <w:rPr>
          <w:rFonts w:asciiTheme="majorBidi" w:hAnsiTheme="majorBidi" w:cstheme="majorBidi"/>
          <w:spacing w:val="-2"/>
          <w:sz w:val="24"/>
        </w:rPr>
        <w:t>in</w:t>
      </w:r>
      <w:r w:rsidRPr="00D25E1E">
        <w:rPr>
          <w:rFonts w:asciiTheme="majorBidi" w:hAnsiTheme="majorBidi" w:cstheme="majorBidi"/>
          <w:spacing w:val="-4"/>
          <w:sz w:val="24"/>
        </w:rPr>
        <w:t xml:space="preserve"> </w:t>
      </w:r>
      <w:r w:rsidRPr="00D25E1E">
        <w:rPr>
          <w:rFonts w:asciiTheme="majorBidi" w:hAnsiTheme="majorBidi" w:cstheme="majorBidi"/>
          <w:spacing w:val="-2"/>
          <w:sz w:val="24"/>
        </w:rPr>
        <w:t>Measuring</w:t>
      </w:r>
      <w:r w:rsidRPr="00D25E1E">
        <w:rPr>
          <w:rFonts w:asciiTheme="majorBidi" w:hAnsiTheme="majorBidi" w:cstheme="majorBidi"/>
          <w:spacing w:val="-3"/>
          <w:sz w:val="24"/>
        </w:rPr>
        <w:t xml:space="preserve"> </w:t>
      </w:r>
      <w:r w:rsidRPr="00D25E1E">
        <w:rPr>
          <w:rFonts w:asciiTheme="majorBidi" w:hAnsiTheme="majorBidi" w:cstheme="majorBidi"/>
          <w:spacing w:val="-2"/>
          <w:sz w:val="24"/>
        </w:rPr>
        <w:t>Project</w:t>
      </w:r>
      <w:r w:rsidRPr="00D25E1E">
        <w:rPr>
          <w:rFonts w:asciiTheme="majorBidi" w:hAnsiTheme="majorBidi" w:cstheme="majorBidi"/>
          <w:spacing w:val="-3"/>
          <w:sz w:val="24"/>
        </w:rPr>
        <w:t xml:space="preserve"> </w:t>
      </w:r>
      <w:r w:rsidRPr="00D25E1E">
        <w:rPr>
          <w:rFonts w:asciiTheme="majorBidi" w:hAnsiTheme="majorBidi" w:cstheme="majorBidi"/>
          <w:spacing w:val="-2"/>
          <w:sz w:val="24"/>
        </w:rPr>
        <w:t>Management Efficiency</w:t>
      </w:r>
      <w:r w:rsidR="00D25E1E">
        <w:rPr>
          <w:rFonts w:asciiTheme="majorBidi" w:hAnsiTheme="majorBidi" w:cstheme="majorBidi"/>
          <w:spacing w:val="-2"/>
          <w:sz w:val="24"/>
        </w:rPr>
        <w:t xml:space="preserve">  </w:t>
      </w:r>
    </w:p>
    <w:p w14:paraId="1855A444" w14:textId="77777777" w:rsidR="00DA602F" w:rsidRPr="00D25E1E" w:rsidRDefault="00DA602F" w:rsidP="00D25E1E">
      <w:pPr>
        <w:pStyle w:val="BodyText"/>
        <w:spacing w:before="108"/>
        <w:jc w:val="center"/>
        <w:rPr>
          <w:rFonts w:asciiTheme="majorBidi" w:hAnsiTheme="majorBidi" w:cstheme="majorBidi"/>
          <w:b w:val="0"/>
          <w:sz w:val="24"/>
        </w:rPr>
      </w:pPr>
    </w:p>
    <w:p w14:paraId="288B8B83" w14:textId="77777777" w:rsidR="00DA602F" w:rsidRPr="00D25E1E" w:rsidRDefault="00DA602F" w:rsidP="00D25E1E">
      <w:pPr>
        <w:ind w:left="652" w:right="11"/>
        <w:jc w:val="center"/>
        <w:rPr>
          <w:rFonts w:asciiTheme="majorBidi" w:hAnsiTheme="majorBidi" w:cstheme="majorBidi"/>
          <w:b/>
          <w:sz w:val="24"/>
        </w:rPr>
      </w:pPr>
      <w:r w:rsidRPr="00D25E1E">
        <w:rPr>
          <w:rFonts w:asciiTheme="majorBidi" w:hAnsiTheme="majorBidi" w:cstheme="majorBidi"/>
          <w:b/>
          <w:w w:val="105"/>
          <w:sz w:val="24"/>
        </w:rPr>
        <w:t>A</w:t>
      </w:r>
      <w:r w:rsidRPr="00D25E1E">
        <w:rPr>
          <w:rFonts w:asciiTheme="majorBidi" w:hAnsiTheme="majorBidi" w:cstheme="majorBidi"/>
          <w:b/>
          <w:spacing w:val="12"/>
          <w:w w:val="105"/>
          <w:sz w:val="24"/>
        </w:rPr>
        <w:t xml:space="preserve"> </w:t>
      </w:r>
      <w:r w:rsidRPr="00D25E1E">
        <w:rPr>
          <w:rFonts w:asciiTheme="majorBidi" w:hAnsiTheme="majorBidi" w:cstheme="majorBidi"/>
          <w:b/>
          <w:w w:val="105"/>
          <w:sz w:val="24"/>
        </w:rPr>
        <w:t>Case</w:t>
      </w:r>
      <w:r w:rsidRPr="00D25E1E">
        <w:rPr>
          <w:rFonts w:asciiTheme="majorBidi" w:hAnsiTheme="majorBidi" w:cstheme="majorBidi"/>
          <w:b/>
          <w:spacing w:val="13"/>
          <w:w w:val="105"/>
          <w:sz w:val="24"/>
        </w:rPr>
        <w:t xml:space="preserve"> </w:t>
      </w:r>
      <w:r w:rsidRPr="00D25E1E">
        <w:rPr>
          <w:rFonts w:asciiTheme="majorBidi" w:hAnsiTheme="majorBidi" w:cstheme="majorBidi"/>
          <w:b/>
          <w:w w:val="105"/>
          <w:sz w:val="24"/>
        </w:rPr>
        <w:t>Study</w:t>
      </w:r>
      <w:r w:rsidRPr="00D25E1E">
        <w:rPr>
          <w:rFonts w:asciiTheme="majorBidi" w:hAnsiTheme="majorBidi" w:cstheme="majorBidi"/>
          <w:b/>
          <w:spacing w:val="12"/>
          <w:w w:val="105"/>
          <w:sz w:val="24"/>
        </w:rPr>
        <w:t xml:space="preserve"> </w:t>
      </w:r>
      <w:r w:rsidRPr="00D25E1E">
        <w:rPr>
          <w:rFonts w:asciiTheme="majorBidi" w:hAnsiTheme="majorBidi" w:cstheme="majorBidi"/>
          <w:b/>
          <w:w w:val="105"/>
          <w:sz w:val="24"/>
        </w:rPr>
        <w:t>of</w:t>
      </w:r>
      <w:r w:rsidRPr="00D25E1E">
        <w:rPr>
          <w:rFonts w:asciiTheme="majorBidi" w:hAnsiTheme="majorBidi" w:cstheme="majorBidi"/>
          <w:b/>
          <w:spacing w:val="12"/>
          <w:w w:val="105"/>
          <w:sz w:val="24"/>
        </w:rPr>
        <w:t xml:space="preserve"> </w:t>
      </w:r>
      <w:r w:rsidRPr="00D25E1E">
        <w:rPr>
          <w:rFonts w:asciiTheme="majorBidi" w:hAnsiTheme="majorBidi" w:cstheme="majorBidi"/>
          <w:b/>
          <w:w w:val="105"/>
          <w:sz w:val="24"/>
        </w:rPr>
        <w:t>Project</w:t>
      </w:r>
      <w:r w:rsidRPr="00D25E1E">
        <w:rPr>
          <w:rFonts w:asciiTheme="majorBidi" w:hAnsiTheme="majorBidi" w:cstheme="majorBidi"/>
          <w:b/>
          <w:spacing w:val="11"/>
          <w:w w:val="105"/>
          <w:sz w:val="24"/>
        </w:rPr>
        <w:t xml:space="preserve"> </w:t>
      </w:r>
      <w:r w:rsidRPr="00D25E1E">
        <w:rPr>
          <w:rFonts w:asciiTheme="majorBidi" w:hAnsiTheme="majorBidi" w:cstheme="majorBidi"/>
          <w:b/>
          <w:w w:val="105"/>
          <w:sz w:val="24"/>
        </w:rPr>
        <w:t>Management</w:t>
      </w:r>
      <w:r w:rsidRPr="00D25E1E">
        <w:rPr>
          <w:rFonts w:asciiTheme="majorBidi" w:hAnsiTheme="majorBidi" w:cstheme="majorBidi"/>
          <w:b/>
          <w:spacing w:val="14"/>
          <w:w w:val="105"/>
          <w:sz w:val="24"/>
        </w:rPr>
        <w:t xml:space="preserve"> </w:t>
      </w:r>
      <w:r w:rsidRPr="00D25E1E">
        <w:rPr>
          <w:rFonts w:asciiTheme="majorBidi" w:hAnsiTheme="majorBidi" w:cstheme="majorBidi"/>
          <w:b/>
          <w:w w:val="105"/>
          <w:sz w:val="24"/>
        </w:rPr>
        <w:t>Offices</w:t>
      </w:r>
      <w:r w:rsidRPr="00D25E1E">
        <w:rPr>
          <w:rFonts w:asciiTheme="majorBidi" w:hAnsiTheme="majorBidi" w:cstheme="majorBidi"/>
          <w:b/>
          <w:spacing w:val="16"/>
          <w:w w:val="105"/>
          <w:sz w:val="24"/>
        </w:rPr>
        <w:t xml:space="preserve"> </w:t>
      </w:r>
      <w:r w:rsidRPr="00D25E1E">
        <w:rPr>
          <w:rFonts w:asciiTheme="majorBidi" w:hAnsiTheme="majorBidi" w:cstheme="majorBidi"/>
          <w:b/>
          <w:w w:val="105"/>
          <w:sz w:val="24"/>
        </w:rPr>
        <w:t>in</w:t>
      </w:r>
      <w:r w:rsidRPr="00D25E1E">
        <w:rPr>
          <w:rFonts w:asciiTheme="majorBidi" w:hAnsiTheme="majorBidi" w:cstheme="majorBidi"/>
          <w:b/>
          <w:spacing w:val="12"/>
          <w:w w:val="105"/>
          <w:sz w:val="24"/>
        </w:rPr>
        <w:t xml:space="preserve"> </w:t>
      </w:r>
      <w:r w:rsidRPr="00D25E1E">
        <w:rPr>
          <w:rFonts w:asciiTheme="majorBidi" w:hAnsiTheme="majorBidi" w:cstheme="majorBidi"/>
          <w:b/>
          <w:w w:val="105"/>
          <w:sz w:val="24"/>
        </w:rPr>
        <w:t>Saudi</w:t>
      </w:r>
      <w:r w:rsidRPr="00D25E1E">
        <w:rPr>
          <w:rFonts w:asciiTheme="majorBidi" w:hAnsiTheme="majorBidi" w:cstheme="majorBidi"/>
          <w:b/>
          <w:spacing w:val="11"/>
          <w:w w:val="105"/>
          <w:sz w:val="24"/>
        </w:rPr>
        <w:t xml:space="preserve"> </w:t>
      </w:r>
      <w:r w:rsidRPr="00D25E1E">
        <w:rPr>
          <w:rFonts w:asciiTheme="majorBidi" w:hAnsiTheme="majorBidi" w:cstheme="majorBidi"/>
          <w:b/>
          <w:w w:val="105"/>
          <w:sz w:val="24"/>
        </w:rPr>
        <w:t>Arabian</w:t>
      </w:r>
      <w:r w:rsidRPr="00D25E1E">
        <w:rPr>
          <w:rFonts w:asciiTheme="majorBidi" w:hAnsiTheme="majorBidi" w:cstheme="majorBidi"/>
          <w:b/>
          <w:spacing w:val="11"/>
          <w:w w:val="105"/>
          <w:sz w:val="24"/>
        </w:rPr>
        <w:t xml:space="preserve"> </w:t>
      </w:r>
      <w:r w:rsidRPr="00D25E1E">
        <w:rPr>
          <w:rFonts w:asciiTheme="majorBidi" w:hAnsiTheme="majorBidi" w:cstheme="majorBidi"/>
          <w:b/>
          <w:spacing w:val="-2"/>
          <w:w w:val="105"/>
          <w:sz w:val="24"/>
        </w:rPr>
        <w:t>Municipalities</w:t>
      </w:r>
    </w:p>
    <w:p w14:paraId="0C73ED05" w14:textId="77777777" w:rsidR="00DA602F" w:rsidRPr="00D25E1E" w:rsidRDefault="00DA602F" w:rsidP="00D25E1E">
      <w:pPr>
        <w:pStyle w:val="BodyText"/>
        <w:jc w:val="center"/>
        <w:rPr>
          <w:rFonts w:asciiTheme="majorBidi" w:hAnsiTheme="majorBidi" w:cstheme="majorBidi"/>
          <w:sz w:val="24"/>
        </w:rPr>
      </w:pPr>
    </w:p>
    <w:p w14:paraId="565896C8" w14:textId="77777777" w:rsidR="00DA602F" w:rsidRPr="00D25E1E" w:rsidRDefault="00DA602F" w:rsidP="00D25E1E">
      <w:pPr>
        <w:pStyle w:val="BodyText"/>
        <w:jc w:val="center"/>
        <w:rPr>
          <w:rFonts w:asciiTheme="majorBidi" w:hAnsiTheme="majorBidi" w:cstheme="majorBidi"/>
          <w:sz w:val="24"/>
        </w:rPr>
      </w:pPr>
    </w:p>
    <w:p w14:paraId="1F9D58D1" w14:textId="77777777" w:rsidR="00DA602F" w:rsidRPr="00D25E1E" w:rsidRDefault="00DA602F" w:rsidP="00D25E1E">
      <w:pPr>
        <w:pStyle w:val="BodyText"/>
        <w:spacing w:before="178"/>
        <w:jc w:val="center"/>
        <w:rPr>
          <w:rFonts w:asciiTheme="majorBidi" w:hAnsiTheme="majorBidi" w:cstheme="majorBidi"/>
          <w:sz w:val="24"/>
        </w:rPr>
      </w:pPr>
    </w:p>
    <w:p w14:paraId="7264FB73" w14:textId="72FB43D6" w:rsidR="00DA602F" w:rsidRPr="00D25E1E" w:rsidRDefault="00DA602F" w:rsidP="00D25E1E">
      <w:pPr>
        <w:pStyle w:val="BodyText"/>
        <w:spacing w:line="535" w:lineRule="auto"/>
        <w:ind w:left="4270" w:right="3408" w:firstLine="525"/>
        <w:jc w:val="center"/>
        <w:rPr>
          <w:rFonts w:asciiTheme="majorBidi" w:hAnsiTheme="majorBidi" w:cstheme="majorBidi"/>
        </w:rPr>
      </w:pPr>
      <w:r w:rsidRPr="00D25E1E">
        <w:rPr>
          <w:rFonts w:asciiTheme="majorBidi" w:hAnsiTheme="majorBidi" w:cstheme="majorBidi"/>
          <w:w w:val="105"/>
        </w:rPr>
        <w:t xml:space="preserve">Prepared by </w:t>
      </w:r>
      <w:r w:rsidR="00D25E1E">
        <w:rPr>
          <w:rFonts w:asciiTheme="majorBidi" w:hAnsiTheme="majorBidi" w:cstheme="majorBidi"/>
          <w:w w:val="105"/>
        </w:rPr>
        <w:t xml:space="preserve">  </w:t>
      </w:r>
      <w:r w:rsidRPr="00D25E1E">
        <w:rPr>
          <w:rFonts w:asciiTheme="majorBidi" w:hAnsiTheme="majorBidi" w:cstheme="majorBidi"/>
          <w:w w:val="105"/>
        </w:rPr>
        <w:t>Rabab Tariq Alsaigh</w:t>
      </w:r>
    </w:p>
    <w:p w14:paraId="270F6D74" w14:textId="77777777" w:rsidR="00DA602F" w:rsidRPr="00D25E1E" w:rsidRDefault="00DA602F" w:rsidP="00D25E1E">
      <w:pPr>
        <w:pStyle w:val="BodyText"/>
        <w:jc w:val="center"/>
        <w:rPr>
          <w:rFonts w:asciiTheme="majorBidi" w:hAnsiTheme="majorBidi" w:cstheme="majorBidi"/>
        </w:rPr>
      </w:pPr>
    </w:p>
    <w:p w14:paraId="15E6CC97" w14:textId="77777777" w:rsidR="00DA602F" w:rsidRPr="00D25E1E" w:rsidRDefault="00DA602F" w:rsidP="00D25E1E">
      <w:pPr>
        <w:pStyle w:val="BodyText"/>
        <w:spacing w:before="59"/>
        <w:jc w:val="center"/>
        <w:rPr>
          <w:rFonts w:asciiTheme="majorBidi" w:hAnsiTheme="majorBidi" w:cstheme="majorBidi"/>
        </w:rPr>
      </w:pPr>
    </w:p>
    <w:p w14:paraId="52438157" w14:textId="77777777" w:rsidR="00DA602F" w:rsidRPr="00D25E1E" w:rsidRDefault="00DA602F" w:rsidP="00D25E1E">
      <w:pPr>
        <w:ind w:left="652" w:right="286"/>
        <w:jc w:val="center"/>
        <w:rPr>
          <w:rFonts w:asciiTheme="majorBidi" w:hAnsiTheme="majorBidi" w:cstheme="majorBidi"/>
          <w:sz w:val="24"/>
        </w:rPr>
      </w:pPr>
      <w:r w:rsidRPr="00D25E1E">
        <w:rPr>
          <w:rFonts w:asciiTheme="majorBidi" w:hAnsiTheme="majorBidi" w:cstheme="majorBidi"/>
          <w:color w:val="1C1C1C"/>
          <w:sz w:val="24"/>
        </w:rPr>
        <w:t>A</w:t>
      </w:r>
      <w:r w:rsidRPr="00D25E1E">
        <w:rPr>
          <w:rFonts w:asciiTheme="majorBidi" w:hAnsiTheme="majorBidi" w:cstheme="majorBidi"/>
          <w:color w:val="1C1C1C"/>
          <w:spacing w:val="-3"/>
          <w:sz w:val="24"/>
        </w:rPr>
        <w:t xml:space="preserve"> </w:t>
      </w:r>
      <w:r w:rsidRPr="00D25E1E">
        <w:rPr>
          <w:rFonts w:asciiTheme="majorBidi" w:hAnsiTheme="majorBidi" w:cstheme="majorBidi"/>
          <w:color w:val="1C1C1C"/>
          <w:sz w:val="24"/>
        </w:rPr>
        <w:t>Dissertation</w:t>
      </w:r>
      <w:r w:rsidRPr="00D25E1E">
        <w:rPr>
          <w:rFonts w:asciiTheme="majorBidi" w:hAnsiTheme="majorBidi" w:cstheme="majorBidi"/>
          <w:color w:val="1C1C1C"/>
          <w:spacing w:val="-2"/>
          <w:sz w:val="24"/>
        </w:rPr>
        <w:t xml:space="preserve"> </w:t>
      </w:r>
      <w:r w:rsidRPr="00D25E1E">
        <w:rPr>
          <w:rFonts w:asciiTheme="majorBidi" w:hAnsiTheme="majorBidi" w:cstheme="majorBidi"/>
          <w:color w:val="1C1C1C"/>
          <w:sz w:val="24"/>
        </w:rPr>
        <w:t>submitted</w:t>
      </w:r>
      <w:r w:rsidRPr="00D25E1E">
        <w:rPr>
          <w:rFonts w:asciiTheme="majorBidi" w:hAnsiTheme="majorBidi" w:cstheme="majorBidi"/>
          <w:color w:val="1C1C1C"/>
          <w:spacing w:val="-2"/>
          <w:sz w:val="24"/>
        </w:rPr>
        <w:t xml:space="preserve"> </w:t>
      </w:r>
      <w:r w:rsidRPr="00D25E1E">
        <w:rPr>
          <w:rFonts w:asciiTheme="majorBidi" w:hAnsiTheme="majorBidi" w:cstheme="majorBidi"/>
          <w:color w:val="1C1C1C"/>
          <w:sz w:val="24"/>
        </w:rPr>
        <w:t>to</w:t>
      </w:r>
      <w:r w:rsidRPr="00D25E1E">
        <w:rPr>
          <w:rFonts w:asciiTheme="majorBidi" w:hAnsiTheme="majorBidi" w:cstheme="majorBidi"/>
          <w:color w:val="1C1C1C"/>
          <w:spacing w:val="-2"/>
          <w:sz w:val="24"/>
        </w:rPr>
        <w:t xml:space="preserve"> </w:t>
      </w:r>
      <w:r w:rsidRPr="00D25E1E">
        <w:rPr>
          <w:rFonts w:asciiTheme="majorBidi" w:hAnsiTheme="majorBidi" w:cstheme="majorBidi"/>
          <w:color w:val="1C1C1C"/>
          <w:sz w:val="24"/>
        </w:rPr>
        <w:t>Doctorate</w:t>
      </w:r>
      <w:r w:rsidRPr="00D25E1E">
        <w:rPr>
          <w:rFonts w:asciiTheme="majorBidi" w:hAnsiTheme="majorBidi" w:cstheme="majorBidi"/>
          <w:color w:val="1C1C1C"/>
          <w:spacing w:val="-2"/>
          <w:sz w:val="24"/>
        </w:rPr>
        <w:t xml:space="preserve"> Program</w:t>
      </w:r>
    </w:p>
    <w:p w14:paraId="02C5C133" w14:textId="77777777" w:rsidR="00DA602F" w:rsidRPr="00D25E1E" w:rsidRDefault="00DA602F" w:rsidP="00D25E1E">
      <w:pPr>
        <w:spacing w:before="104"/>
        <w:ind w:left="652" w:right="290"/>
        <w:jc w:val="center"/>
        <w:rPr>
          <w:rFonts w:asciiTheme="majorBidi" w:hAnsiTheme="majorBidi" w:cstheme="majorBidi"/>
          <w:sz w:val="24"/>
        </w:rPr>
      </w:pPr>
      <w:r w:rsidRPr="00D25E1E">
        <w:rPr>
          <w:rFonts w:asciiTheme="majorBidi" w:hAnsiTheme="majorBidi" w:cstheme="majorBidi"/>
          <w:color w:val="1C1C1C"/>
          <w:sz w:val="24"/>
        </w:rPr>
        <w:t>In</w:t>
      </w:r>
      <w:r w:rsidRPr="00D25E1E">
        <w:rPr>
          <w:rFonts w:asciiTheme="majorBidi" w:hAnsiTheme="majorBidi" w:cstheme="majorBidi"/>
          <w:color w:val="1C1C1C"/>
          <w:spacing w:val="-2"/>
          <w:sz w:val="24"/>
        </w:rPr>
        <w:t xml:space="preserve"> </w:t>
      </w:r>
      <w:r w:rsidRPr="00D25E1E">
        <w:rPr>
          <w:rFonts w:asciiTheme="majorBidi" w:hAnsiTheme="majorBidi" w:cstheme="majorBidi"/>
          <w:color w:val="1C1C1C"/>
          <w:sz w:val="24"/>
        </w:rPr>
        <w:t>partial</w:t>
      </w:r>
      <w:r w:rsidRPr="00D25E1E">
        <w:rPr>
          <w:rFonts w:asciiTheme="majorBidi" w:hAnsiTheme="majorBidi" w:cstheme="majorBidi"/>
          <w:color w:val="1C1C1C"/>
          <w:spacing w:val="-1"/>
          <w:sz w:val="24"/>
        </w:rPr>
        <w:t xml:space="preserve"> </w:t>
      </w:r>
      <w:r w:rsidRPr="00D25E1E">
        <w:rPr>
          <w:rFonts w:asciiTheme="majorBidi" w:hAnsiTheme="majorBidi" w:cstheme="majorBidi"/>
          <w:color w:val="1C1C1C"/>
          <w:sz w:val="24"/>
        </w:rPr>
        <w:t>fulfillment</w:t>
      </w:r>
      <w:r w:rsidRPr="00D25E1E">
        <w:rPr>
          <w:rFonts w:asciiTheme="majorBidi" w:hAnsiTheme="majorBidi" w:cstheme="majorBidi"/>
          <w:color w:val="1C1C1C"/>
          <w:spacing w:val="-1"/>
          <w:sz w:val="24"/>
        </w:rPr>
        <w:t xml:space="preserve"> </w:t>
      </w:r>
      <w:r w:rsidRPr="00D25E1E">
        <w:rPr>
          <w:rFonts w:asciiTheme="majorBidi" w:hAnsiTheme="majorBidi" w:cstheme="majorBidi"/>
          <w:color w:val="1C1C1C"/>
          <w:sz w:val="24"/>
        </w:rPr>
        <w:t>of</w:t>
      </w:r>
      <w:r w:rsidRPr="00D25E1E">
        <w:rPr>
          <w:rFonts w:asciiTheme="majorBidi" w:hAnsiTheme="majorBidi" w:cstheme="majorBidi"/>
          <w:color w:val="1C1C1C"/>
          <w:spacing w:val="-2"/>
          <w:sz w:val="24"/>
        </w:rPr>
        <w:t xml:space="preserve"> </w:t>
      </w:r>
      <w:r w:rsidRPr="00D25E1E">
        <w:rPr>
          <w:rFonts w:asciiTheme="majorBidi" w:hAnsiTheme="majorBidi" w:cstheme="majorBidi"/>
          <w:color w:val="1C1C1C"/>
          <w:sz w:val="24"/>
        </w:rPr>
        <w:t>the</w:t>
      </w:r>
      <w:r w:rsidRPr="00D25E1E">
        <w:rPr>
          <w:rFonts w:asciiTheme="majorBidi" w:hAnsiTheme="majorBidi" w:cstheme="majorBidi"/>
          <w:color w:val="1C1C1C"/>
          <w:spacing w:val="-2"/>
          <w:sz w:val="24"/>
        </w:rPr>
        <w:t xml:space="preserve"> </w:t>
      </w:r>
      <w:r w:rsidRPr="00D25E1E">
        <w:rPr>
          <w:rFonts w:asciiTheme="majorBidi" w:hAnsiTheme="majorBidi" w:cstheme="majorBidi"/>
          <w:color w:val="1C1C1C"/>
          <w:sz w:val="24"/>
        </w:rPr>
        <w:t>requirements</w:t>
      </w:r>
      <w:r w:rsidRPr="00D25E1E">
        <w:rPr>
          <w:rFonts w:asciiTheme="majorBidi" w:hAnsiTheme="majorBidi" w:cstheme="majorBidi"/>
          <w:color w:val="1C1C1C"/>
          <w:spacing w:val="-2"/>
          <w:sz w:val="24"/>
        </w:rPr>
        <w:t xml:space="preserve"> </w:t>
      </w:r>
      <w:r w:rsidRPr="00D25E1E">
        <w:rPr>
          <w:rFonts w:asciiTheme="majorBidi" w:hAnsiTheme="majorBidi" w:cstheme="majorBidi"/>
          <w:color w:val="1C1C1C"/>
          <w:sz w:val="24"/>
        </w:rPr>
        <w:t>for</w:t>
      </w:r>
      <w:r w:rsidRPr="00D25E1E">
        <w:rPr>
          <w:rFonts w:asciiTheme="majorBidi" w:hAnsiTheme="majorBidi" w:cstheme="majorBidi"/>
          <w:color w:val="1C1C1C"/>
          <w:spacing w:val="-3"/>
          <w:sz w:val="24"/>
        </w:rPr>
        <w:t xml:space="preserve"> </w:t>
      </w:r>
      <w:r w:rsidRPr="00D25E1E">
        <w:rPr>
          <w:rFonts w:asciiTheme="majorBidi" w:hAnsiTheme="majorBidi" w:cstheme="majorBidi"/>
          <w:color w:val="1C1C1C"/>
          <w:sz w:val="24"/>
        </w:rPr>
        <w:t>the Degree</w:t>
      </w:r>
      <w:r w:rsidRPr="00D25E1E">
        <w:rPr>
          <w:rFonts w:asciiTheme="majorBidi" w:hAnsiTheme="majorBidi" w:cstheme="majorBidi"/>
          <w:color w:val="1C1C1C"/>
          <w:spacing w:val="-2"/>
          <w:sz w:val="24"/>
        </w:rPr>
        <w:t xml:space="preserve"> </w:t>
      </w:r>
      <w:r w:rsidRPr="00D25E1E">
        <w:rPr>
          <w:rFonts w:asciiTheme="majorBidi" w:hAnsiTheme="majorBidi" w:cstheme="majorBidi"/>
          <w:color w:val="1C1C1C"/>
          <w:spacing w:val="-5"/>
          <w:sz w:val="24"/>
        </w:rPr>
        <w:t>of</w:t>
      </w:r>
    </w:p>
    <w:p w14:paraId="779165CA" w14:textId="77777777" w:rsidR="00DA602F" w:rsidRPr="00D25E1E" w:rsidRDefault="00DA602F" w:rsidP="00D25E1E">
      <w:pPr>
        <w:spacing w:before="101"/>
        <w:ind w:left="652" w:right="286"/>
        <w:jc w:val="center"/>
        <w:rPr>
          <w:rFonts w:asciiTheme="majorBidi" w:hAnsiTheme="majorBidi" w:cstheme="majorBidi"/>
          <w:b/>
          <w:sz w:val="24"/>
        </w:rPr>
      </w:pPr>
      <w:r w:rsidRPr="00D25E1E">
        <w:rPr>
          <w:rFonts w:asciiTheme="majorBidi" w:hAnsiTheme="majorBidi" w:cstheme="majorBidi"/>
          <w:b/>
          <w:color w:val="1C1C1C"/>
          <w:sz w:val="24"/>
        </w:rPr>
        <w:t>Doctor</w:t>
      </w:r>
      <w:r w:rsidRPr="00D25E1E">
        <w:rPr>
          <w:rFonts w:asciiTheme="majorBidi" w:hAnsiTheme="majorBidi" w:cstheme="majorBidi"/>
          <w:b/>
          <w:color w:val="1C1C1C"/>
          <w:spacing w:val="-4"/>
          <w:sz w:val="24"/>
        </w:rPr>
        <w:t xml:space="preserve"> </w:t>
      </w:r>
      <w:r w:rsidRPr="00D25E1E">
        <w:rPr>
          <w:rFonts w:asciiTheme="majorBidi" w:hAnsiTheme="majorBidi" w:cstheme="majorBidi"/>
          <w:b/>
          <w:color w:val="1C1C1C"/>
          <w:sz w:val="24"/>
        </w:rPr>
        <w:t>of</w:t>
      </w:r>
      <w:r w:rsidRPr="00D25E1E">
        <w:rPr>
          <w:rFonts w:asciiTheme="majorBidi" w:hAnsiTheme="majorBidi" w:cstheme="majorBidi"/>
          <w:b/>
          <w:color w:val="1C1C1C"/>
          <w:spacing w:val="-2"/>
          <w:sz w:val="24"/>
        </w:rPr>
        <w:t xml:space="preserve"> </w:t>
      </w:r>
      <w:r w:rsidRPr="00D25E1E">
        <w:rPr>
          <w:rFonts w:asciiTheme="majorBidi" w:hAnsiTheme="majorBidi" w:cstheme="majorBidi"/>
          <w:b/>
          <w:color w:val="1C1C1C"/>
          <w:sz w:val="24"/>
        </w:rPr>
        <w:t>Philosophy</w:t>
      </w:r>
      <w:r w:rsidRPr="00D25E1E">
        <w:rPr>
          <w:rFonts w:asciiTheme="majorBidi" w:hAnsiTheme="majorBidi" w:cstheme="majorBidi"/>
          <w:b/>
          <w:color w:val="1C1C1C"/>
          <w:spacing w:val="-2"/>
          <w:sz w:val="24"/>
        </w:rPr>
        <w:t xml:space="preserve"> </w:t>
      </w:r>
      <w:r w:rsidRPr="00D25E1E">
        <w:rPr>
          <w:rFonts w:asciiTheme="majorBidi" w:hAnsiTheme="majorBidi" w:cstheme="majorBidi"/>
          <w:b/>
          <w:color w:val="1C1C1C"/>
          <w:sz w:val="24"/>
        </w:rPr>
        <w:t>(PhD)</w:t>
      </w:r>
      <w:r w:rsidRPr="00D25E1E">
        <w:rPr>
          <w:rFonts w:asciiTheme="majorBidi" w:hAnsiTheme="majorBidi" w:cstheme="majorBidi"/>
          <w:b/>
          <w:color w:val="1C1C1C"/>
          <w:spacing w:val="-4"/>
          <w:sz w:val="24"/>
        </w:rPr>
        <w:t xml:space="preserve"> </w:t>
      </w:r>
      <w:r w:rsidRPr="00D25E1E">
        <w:rPr>
          <w:rFonts w:asciiTheme="majorBidi" w:hAnsiTheme="majorBidi" w:cstheme="majorBidi"/>
          <w:b/>
          <w:color w:val="1C1C1C"/>
          <w:sz w:val="24"/>
        </w:rPr>
        <w:t>In</w:t>
      </w:r>
      <w:r w:rsidRPr="00D25E1E">
        <w:rPr>
          <w:rFonts w:asciiTheme="majorBidi" w:hAnsiTheme="majorBidi" w:cstheme="majorBidi"/>
          <w:b/>
          <w:color w:val="1C1C1C"/>
          <w:spacing w:val="2"/>
          <w:sz w:val="24"/>
        </w:rPr>
        <w:t xml:space="preserve"> </w:t>
      </w:r>
      <w:r w:rsidRPr="00D25E1E">
        <w:rPr>
          <w:rFonts w:asciiTheme="majorBidi" w:hAnsiTheme="majorBidi" w:cstheme="majorBidi"/>
          <w:b/>
          <w:color w:val="1C1C1C"/>
          <w:spacing w:val="-2"/>
          <w:sz w:val="24"/>
        </w:rPr>
        <w:t>Management</w:t>
      </w:r>
    </w:p>
    <w:p w14:paraId="1FFAF34B" w14:textId="77777777" w:rsidR="00DA602F" w:rsidRPr="00D25E1E" w:rsidRDefault="00DA602F" w:rsidP="00D25E1E">
      <w:pPr>
        <w:pStyle w:val="BodyText"/>
        <w:jc w:val="center"/>
        <w:rPr>
          <w:rFonts w:asciiTheme="majorBidi" w:hAnsiTheme="majorBidi" w:cstheme="majorBidi"/>
          <w:sz w:val="24"/>
        </w:rPr>
      </w:pPr>
    </w:p>
    <w:p w14:paraId="795446DB" w14:textId="77777777" w:rsidR="00DA602F" w:rsidRPr="00D25E1E" w:rsidRDefault="00DA602F" w:rsidP="00D25E1E">
      <w:pPr>
        <w:pStyle w:val="BodyText"/>
        <w:jc w:val="center"/>
        <w:rPr>
          <w:rFonts w:asciiTheme="majorBidi" w:hAnsiTheme="majorBidi" w:cstheme="majorBidi"/>
          <w:sz w:val="24"/>
        </w:rPr>
      </w:pPr>
    </w:p>
    <w:p w14:paraId="312F2BC2" w14:textId="77777777" w:rsidR="00DA602F" w:rsidRPr="00D25E1E" w:rsidRDefault="00DA602F" w:rsidP="00D25E1E">
      <w:pPr>
        <w:pStyle w:val="BodyText"/>
        <w:jc w:val="center"/>
        <w:rPr>
          <w:rFonts w:asciiTheme="majorBidi" w:hAnsiTheme="majorBidi" w:cstheme="majorBidi"/>
          <w:sz w:val="24"/>
        </w:rPr>
      </w:pPr>
    </w:p>
    <w:p w14:paraId="79AE700A" w14:textId="77777777" w:rsidR="00DA602F" w:rsidRPr="00D25E1E" w:rsidRDefault="00DA602F" w:rsidP="00D25E1E">
      <w:pPr>
        <w:pStyle w:val="BodyText"/>
        <w:jc w:val="center"/>
        <w:rPr>
          <w:rFonts w:asciiTheme="majorBidi" w:hAnsiTheme="majorBidi" w:cstheme="majorBidi"/>
          <w:sz w:val="24"/>
        </w:rPr>
      </w:pPr>
    </w:p>
    <w:p w14:paraId="340D232C" w14:textId="77777777" w:rsidR="00DA602F" w:rsidRPr="00D25E1E" w:rsidRDefault="00DA602F" w:rsidP="00D25E1E">
      <w:pPr>
        <w:pStyle w:val="BodyText"/>
        <w:jc w:val="center"/>
        <w:rPr>
          <w:rFonts w:asciiTheme="majorBidi" w:hAnsiTheme="majorBidi" w:cstheme="majorBidi"/>
          <w:sz w:val="24"/>
        </w:rPr>
      </w:pPr>
    </w:p>
    <w:p w14:paraId="770B2C6B" w14:textId="77777777" w:rsidR="00DA602F" w:rsidRPr="00D25E1E" w:rsidRDefault="00DA602F" w:rsidP="00D25E1E">
      <w:pPr>
        <w:pStyle w:val="BodyText"/>
        <w:jc w:val="center"/>
        <w:rPr>
          <w:rFonts w:asciiTheme="majorBidi" w:hAnsiTheme="majorBidi" w:cstheme="majorBidi"/>
          <w:sz w:val="24"/>
        </w:rPr>
      </w:pPr>
    </w:p>
    <w:p w14:paraId="02B3F21F" w14:textId="77777777" w:rsidR="00DA602F" w:rsidRPr="00D25E1E" w:rsidRDefault="00DA602F" w:rsidP="00D25E1E">
      <w:pPr>
        <w:pStyle w:val="BodyText"/>
        <w:spacing w:before="262"/>
        <w:jc w:val="center"/>
        <w:rPr>
          <w:rFonts w:asciiTheme="majorBidi" w:hAnsiTheme="majorBidi" w:cstheme="majorBidi"/>
          <w:sz w:val="24"/>
        </w:rPr>
      </w:pPr>
    </w:p>
    <w:p w14:paraId="4C5C3C71" w14:textId="77777777" w:rsidR="00DA602F" w:rsidRPr="00D25E1E" w:rsidRDefault="00DA602F" w:rsidP="00D25E1E">
      <w:pPr>
        <w:ind w:left="652"/>
        <w:jc w:val="center"/>
        <w:rPr>
          <w:rFonts w:asciiTheme="majorBidi" w:hAnsiTheme="majorBidi" w:cstheme="majorBidi"/>
          <w:b/>
          <w:sz w:val="24"/>
        </w:rPr>
      </w:pPr>
      <w:r w:rsidRPr="00D25E1E">
        <w:rPr>
          <w:rFonts w:asciiTheme="majorBidi" w:hAnsiTheme="majorBidi" w:cstheme="majorBidi"/>
          <w:b/>
          <w:sz w:val="24"/>
        </w:rPr>
        <w:t>Academic</w:t>
      </w:r>
      <w:r w:rsidRPr="00D25E1E">
        <w:rPr>
          <w:rFonts w:asciiTheme="majorBidi" w:hAnsiTheme="majorBidi" w:cstheme="majorBidi"/>
          <w:b/>
          <w:spacing w:val="47"/>
          <w:sz w:val="24"/>
        </w:rPr>
        <w:t xml:space="preserve"> </w:t>
      </w:r>
      <w:r w:rsidRPr="00D25E1E">
        <w:rPr>
          <w:rFonts w:asciiTheme="majorBidi" w:hAnsiTheme="majorBidi" w:cstheme="majorBidi"/>
          <w:b/>
          <w:sz w:val="24"/>
        </w:rPr>
        <w:t>Year:</w:t>
      </w:r>
      <w:r w:rsidRPr="00D25E1E">
        <w:rPr>
          <w:rFonts w:asciiTheme="majorBidi" w:hAnsiTheme="majorBidi" w:cstheme="majorBidi"/>
          <w:b/>
          <w:spacing w:val="49"/>
          <w:sz w:val="24"/>
        </w:rPr>
        <w:t xml:space="preserve"> </w:t>
      </w:r>
      <w:r w:rsidRPr="00D25E1E">
        <w:rPr>
          <w:rFonts w:asciiTheme="majorBidi" w:hAnsiTheme="majorBidi" w:cstheme="majorBidi"/>
          <w:b/>
          <w:sz w:val="24"/>
        </w:rPr>
        <w:t>2026</w:t>
      </w:r>
      <w:r w:rsidRPr="00D25E1E">
        <w:rPr>
          <w:rFonts w:asciiTheme="majorBidi" w:hAnsiTheme="majorBidi" w:cstheme="majorBidi"/>
          <w:b/>
          <w:spacing w:val="51"/>
          <w:sz w:val="24"/>
        </w:rPr>
        <w:t xml:space="preserve"> </w:t>
      </w:r>
      <w:r w:rsidRPr="00D25E1E">
        <w:rPr>
          <w:rFonts w:asciiTheme="majorBidi" w:hAnsiTheme="majorBidi" w:cstheme="majorBidi"/>
          <w:b/>
          <w:spacing w:val="-5"/>
          <w:sz w:val="24"/>
        </w:rPr>
        <w:t>AD</w:t>
      </w:r>
    </w:p>
    <w:p w14:paraId="0987A934" w14:textId="77777777" w:rsidR="00DA602F" w:rsidRPr="00D25E1E" w:rsidRDefault="00DA602F" w:rsidP="00D25E1E">
      <w:pPr>
        <w:pStyle w:val="BodyText"/>
        <w:spacing w:before="86"/>
        <w:jc w:val="center"/>
        <w:rPr>
          <w:rFonts w:asciiTheme="majorBidi" w:hAnsiTheme="majorBidi" w:cstheme="majorBidi"/>
          <w:sz w:val="24"/>
        </w:rPr>
      </w:pPr>
    </w:p>
    <w:p w14:paraId="3472D475" w14:textId="77777777" w:rsidR="00DA602F" w:rsidRPr="00D25E1E" w:rsidRDefault="00DA602F" w:rsidP="00D25E1E">
      <w:pPr>
        <w:spacing w:before="1"/>
        <w:ind w:left="652" w:right="2"/>
        <w:jc w:val="center"/>
        <w:rPr>
          <w:rFonts w:asciiTheme="majorBidi" w:hAnsiTheme="majorBidi" w:cstheme="majorBidi"/>
          <w:b/>
          <w:sz w:val="24"/>
        </w:rPr>
      </w:pPr>
      <w:r w:rsidRPr="00D25E1E">
        <w:rPr>
          <w:rFonts w:asciiTheme="majorBidi" w:hAnsiTheme="majorBidi" w:cstheme="majorBidi"/>
          <w:b/>
          <w:w w:val="105"/>
          <w:sz w:val="24"/>
        </w:rPr>
        <w:t>AH</w:t>
      </w:r>
      <w:r w:rsidRPr="00D25E1E">
        <w:rPr>
          <w:rFonts w:asciiTheme="majorBidi" w:hAnsiTheme="majorBidi" w:cstheme="majorBidi"/>
          <w:b/>
          <w:spacing w:val="26"/>
          <w:w w:val="105"/>
          <w:sz w:val="24"/>
        </w:rPr>
        <w:t xml:space="preserve"> </w:t>
      </w:r>
      <w:r w:rsidRPr="00D25E1E">
        <w:rPr>
          <w:rFonts w:asciiTheme="majorBidi" w:hAnsiTheme="majorBidi" w:cstheme="majorBidi"/>
          <w:b/>
          <w:w w:val="105"/>
          <w:sz w:val="24"/>
        </w:rPr>
        <w:t>1448–</w:t>
      </w:r>
      <w:r w:rsidRPr="00D25E1E">
        <w:rPr>
          <w:rFonts w:asciiTheme="majorBidi" w:hAnsiTheme="majorBidi" w:cstheme="majorBidi"/>
          <w:b/>
          <w:spacing w:val="-4"/>
          <w:w w:val="105"/>
          <w:sz w:val="24"/>
        </w:rPr>
        <w:t>1447</w:t>
      </w:r>
    </w:p>
    <w:p w14:paraId="344D588F" w14:textId="77777777" w:rsidR="00DA602F" w:rsidRPr="00D25E1E" w:rsidRDefault="00DA602F" w:rsidP="00DA602F">
      <w:pPr>
        <w:jc w:val="center"/>
        <w:rPr>
          <w:rFonts w:asciiTheme="majorBidi" w:hAnsiTheme="majorBidi" w:cstheme="majorBidi"/>
          <w:b/>
          <w:sz w:val="24"/>
        </w:rPr>
        <w:sectPr w:rsidR="00DA602F" w:rsidRPr="00D25E1E" w:rsidSect="00D25E1E">
          <w:pgSz w:w="12240" w:h="15840"/>
          <w:pgMar w:top="1440" w:right="1080" w:bottom="280" w:left="720" w:header="720" w:footer="720" w:gutter="0"/>
          <w:pgBorders w:offsetFrom="page">
            <w:top w:val="single" w:sz="18" w:space="24" w:color="auto"/>
            <w:left w:val="single" w:sz="18" w:space="24" w:color="auto"/>
            <w:bottom w:val="single" w:sz="18" w:space="24" w:color="auto"/>
            <w:right w:val="single" w:sz="18" w:space="24" w:color="auto"/>
          </w:pgBorders>
          <w:cols w:space="720"/>
        </w:sectPr>
      </w:pPr>
    </w:p>
    <w:p w14:paraId="164B2770" w14:textId="77777777" w:rsidR="00DA602F" w:rsidRPr="00D25E1E" w:rsidRDefault="00DA602F" w:rsidP="00DA602F">
      <w:pPr>
        <w:ind w:left="271"/>
        <w:rPr>
          <w:rFonts w:asciiTheme="majorBidi" w:hAnsiTheme="majorBidi" w:cstheme="majorBidi"/>
          <w:sz w:val="20"/>
        </w:rPr>
      </w:pPr>
      <w:r w:rsidRPr="00D25E1E">
        <w:rPr>
          <w:rFonts w:asciiTheme="majorBidi" w:hAnsiTheme="majorBidi" w:cstheme="majorBidi"/>
          <w:noProof/>
          <w:sz w:val="20"/>
        </w:rPr>
        <w:lastRenderedPageBreak/>
        <w:drawing>
          <wp:anchor distT="0" distB="0" distL="114300" distR="114300" simplePos="0" relativeHeight="251676672" behindDoc="0" locked="0" layoutInCell="1" allowOverlap="1" wp14:anchorId="68CA2CDF" wp14:editId="11C8B29A">
            <wp:simplePos x="0" y="0"/>
            <wp:positionH relativeFrom="margin">
              <wp:posOffset>243840</wp:posOffset>
            </wp:positionH>
            <wp:positionV relativeFrom="paragraph">
              <wp:posOffset>-297180</wp:posOffset>
            </wp:positionV>
            <wp:extent cx="2015328" cy="944118"/>
            <wp:effectExtent l="0" t="0" r="4445" b="8890"/>
            <wp:wrapNone/>
            <wp:docPr id="4" name="Image 4" descr="A close-up of a logo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close-up of a logo  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15328" cy="944118"/>
                    </a:xfrm>
                    <a:prstGeom prst="rect">
                      <a:avLst/>
                    </a:prstGeom>
                  </pic:spPr>
                </pic:pic>
              </a:graphicData>
            </a:graphic>
          </wp:anchor>
        </w:drawing>
      </w:r>
    </w:p>
    <w:p w14:paraId="5C34C416" w14:textId="77777777" w:rsidR="00DA602F" w:rsidRPr="00D25E1E" w:rsidRDefault="00DA602F" w:rsidP="00DA602F">
      <w:pPr>
        <w:pStyle w:val="BodyText"/>
        <w:rPr>
          <w:rFonts w:asciiTheme="majorBidi" w:hAnsiTheme="majorBidi" w:cstheme="majorBidi"/>
        </w:rPr>
      </w:pPr>
    </w:p>
    <w:p w14:paraId="6F535602" w14:textId="77777777" w:rsidR="00DA602F" w:rsidRPr="00D25E1E" w:rsidRDefault="00DA602F" w:rsidP="00DA602F">
      <w:pPr>
        <w:pStyle w:val="BodyText"/>
        <w:rPr>
          <w:rFonts w:asciiTheme="majorBidi" w:hAnsiTheme="majorBidi" w:cstheme="majorBidi"/>
        </w:rPr>
      </w:pPr>
    </w:p>
    <w:p w14:paraId="6B1778A5" w14:textId="77777777" w:rsidR="00DA602F" w:rsidRPr="00D25E1E" w:rsidRDefault="00DA602F" w:rsidP="00DA602F">
      <w:pPr>
        <w:pStyle w:val="BodyText"/>
        <w:rPr>
          <w:rFonts w:asciiTheme="majorBidi" w:hAnsiTheme="majorBidi" w:cstheme="majorBidi"/>
        </w:rPr>
      </w:pPr>
    </w:p>
    <w:p w14:paraId="7E7C3DC2" w14:textId="77777777" w:rsidR="00DA602F" w:rsidRPr="00D25E1E" w:rsidRDefault="00DA602F" w:rsidP="00DA602F">
      <w:pPr>
        <w:pStyle w:val="BodyText"/>
        <w:spacing w:before="234"/>
        <w:rPr>
          <w:rFonts w:asciiTheme="majorBidi" w:hAnsiTheme="majorBidi" w:cstheme="majorBidi"/>
        </w:rPr>
      </w:pPr>
    </w:p>
    <w:p w14:paraId="7F5A4A5C" w14:textId="77777777" w:rsidR="00DA602F" w:rsidRPr="00D25E1E" w:rsidRDefault="00DA602F" w:rsidP="00DA602F">
      <w:pPr>
        <w:pStyle w:val="BodyText"/>
        <w:bidi/>
        <w:ind w:left="3543"/>
        <w:rPr>
          <w:rFonts w:asciiTheme="majorBidi" w:hAnsiTheme="majorBidi" w:cstheme="majorBidi"/>
        </w:rPr>
      </w:pPr>
      <w:r w:rsidRPr="00D25E1E">
        <w:rPr>
          <w:rFonts w:asciiTheme="majorBidi" w:hAnsiTheme="majorBidi" w:cstheme="majorBidi"/>
          <w:w w:val="55"/>
          <w:rtl/>
        </w:rPr>
        <w:t>هيئة</w:t>
      </w:r>
      <w:r w:rsidRPr="00D25E1E">
        <w:rPr>
          <w:rFonts w:asciiTheme="majorBidi" w:hAnsiTheme="majorBidi" w:cstheme="majorBidi"/>
          <w:spacing w:val="30"/>
          <w:rtl/>
        </w:rPr>
        <w:t xml:space="preserve"> </w:t>
      </w:r>
      <w:r w:rsidRPr="00D25E1E">
        <w:rPr>
          <w:rFonts w:asciiTheme="majorBidi" w:hAnsiTheme="majorBidi" w:cstheme="majorBidi"/>
          <w:w w:val="55"/>
          <w:rtl/>
        </w:rPr>
        <w:t>المراجعة</w:t>
      </w:r>
      <w:r w:rsidRPr="00D25E1E">
        <w:rPr>
          <w:rFonts w:asciiTheme="majorBidi" w:hAnsiTheme="majorBidi" w:cstheme="majorBidi"/>
          <w:spacing w:val="27"/>
          <w:rtl/>
        </w:rPr>
        <w:t xml:space="preserve"> </w:t>
      </w:r>
      <w:r w:rsidRPr="00D25E1E">
        <w:rPr>
          <w:rFonts w:asciiTheme="majorBidi" w:hAnsiTheme="majorBidi" w:cstheme="majorBidi"/>
          <w:w w:val="55"/>
          <w:rtl/>
        </w:rPr>
        <w:t>والاعتماد</w:t>
      </w:r>
      <w:r w:rsidRPr="00D25E1E">
        <w:rPr>
          <w:rFonts w:asciiTheme="majorBidi" w:hAnsiTheme="majorBidi" w:cstheme="majorBidi"/>
          <w:spacing w:val="30"/>
          <w:rtl/>
        </w:rPr>
        <w:t xml:space="preserve"> </w:t>
      </w:r>
      <w:r w:rsidRPr="00D25E1E">
        <w:rPr>
          <w:rFonts w:asciiTheme="majorBidi" w:hAnsiTheme="majorBidi" w:cstheme="majorBidi"/>
          <w:w w:val="55"/>
          <w:rtl/>
        </w:rPr>
        <w:t>العلمي</w:t>
      </w:r>
      <w:r w:rsidRPr="00D25E1E">
        <w:rPr>
          <w:rFonts w:asciiTheme="majorBidi" w:hAnsiTheme="majorBidi" w:cstheme="majorBidi"/>
          <w:spacing w:val="28"/>
          <w:rtl/>
        </w:rPr>
        <w:t xml:space="preserve"> </w:t>
      </w:r>
      <w:r w:rsidRPr="00D25E1E">
        <w:rPr>
          <w:rFonts w:asciiTheme="majorBidi" w:hAnsiTheme="majorBidi" w:cstheme="majorBidi"/>
          <w:w w:val="55"/>
          <w:rtl/>
        </w:rPr>
        <w:t>والمناقشة</w:t>
      </w:r>
    </w:p>
    <w:p w14:paraId="45E3BA9C" w14:textId="77777777" w:rsidR="00DA602F" w:rsidRPr="00D25E1E" w:rsidRDefault="00DA602F" w:rsidP="00DA602F">
      <w:pPr>
        <w:pStyle w:val="BodyText"/>
        <w:rPr>
          <w:rFonts w:asciiTheme="majorBidi" w:hAnsiTheme="majorBidi" w:cstheme="majorBidi"/>
        </w:rPr>
      </w:pPr>
    </w:p>
    <w:p w14:paraId="4C7AD102" w14:textId="77777777" w:rsidR="00DA602F" w:rsidRPr="00D25E1E" w:rsidRDefault="00DA602F" w:rsidP="00DA602F">
      <w:pPr>
        <w:pStyle w:val="BodyText"/>
        <w:spacing w:before="202"/>
        <w:rPr>
          <w:rFonts w:asciiTheme="majorBidi" w:hAnsiTheme="majorBidi" w:cstheme="majorBidi"/>
        </w:rPr>
      </w:pPr>
    </w:p>
    <w:p w14:paraId="1EB10781" w14:textId="77777777" w:rsidR="00DA602F" w:rsidRPr="00D25E1E" w:rsidRDefault="00DA602F" w:rsidP="00DA602F">
      <w:pPr>
        <w:pStyle w:val="BodyText"/>
        <w:bidi/>
        <w:ind w:left="2117"/>
        <w:rPr>
          <w:rFonts w:asciiTheme="majorBidi" w:hAnsiTheme="majorBidi" w:cstheme="majorBidi"/>
        </w:rPr>
      </w:pPr>
      <w:r w:rsidRPr="00D25E1E">
        <w:rPr>
          <w:rFonts w:asciiTheme="majorBidi" w:hAnsiTheme="majorBidi" w:cstheme="majorBidi"/>
          <w:w w:val="54"/>
          <w:rtl/>
        </w:rPr>
        <w:t>تمت</w:t>
      </w:r>
      <w:r w:rsidRPr="00D25E1E">
        <w:rPr>
          <w:rFonts w:asciiTheme="majorBidi" w:hAnsiTheme="majorBidi" w:cstheme="majorBidi"/>
          <w:spacing w:val="13"/>
          <w:rtl/>
        </w:rPr>
        <w:t xml:space="preserve"> </w:t>
      </w:r>
      <w:r w:rsidRPr="00D25E1E">
        <w:rPr>
          <w:rFonts w:asciiTheme="majorBidi" w:hAnsiTheme="majorBidi" w:cstheme="majorBidi"/>
          <w:w w:val="54"/>
          <w:rtl/>
        </w:rPr>
        <w:t>الموافقة</w:t>
      </w:r>
      <w:r w:rsidRPr="00D25E1E">
        <w:rPr>
          <w:rFonts w:asciiTheme="majorBidi" w:hAnsiTheme="majorBidi" w:cstheme="majorBidi"/>
          <w:spacing w:val="9"/>
          <w:rtl/>
        </w:rPr>
        <w:t xml:space="preserve"> </w:t>
      </w:r>
      <w:r w:rsidRPr="00D25E1E">
        <w:rPr>
          <w:rFonts w:asciiTheme="majorBidi" w:hAnsiTheme="majorBidi" w:cstheme="majorBidi"/>
          <w:w w:val="54"/>
          <w:rtl/>
        </w:rPr>
        <w:t>على</w:t>
      </w:r>
      <w:r w:rsidRPr="00D25E1E">
        <w:rPr>
          <w:rFonts w:asciiTheme="majorBidi" w:hAnsiTheme="majorBidi" w:cstheme="majorBidi"/>
          <w:spacing w:val="10"/>
          <w:rtl/>
        </w:rPr>
        <w:t xml:space="preserve"> </w:t>
      </w:r>
      <w:r w:rsidRPr="00D25E1E">
        <w:rPr>
          <w:rFonts w:asciiTheme="majorBidi" w:hAnsiTheme="majorBidi" w:cstheme="majorBidi"/>
          <w:w w:val="54"/>
          <w:rtl/>
        </w:rPr>
        <w:t>هذه</w:t>
      </w:r>
      <w:r w:rsidRPr="00D25E1E">
        <w:rPr>
          <w:rFonts w:asciiTheme="majorBidi" w:hAnsiTheme="majorBidi" w:cstheme="majorBidi"/>
          <w:spacing w:val="11"/>
          <w:rtl/>
        </w:rPr>
        <w:t xml:space="preserve"> </w:t>
      </w:r>
      <w:r w:rsidRPr="00D25E1E">
        <w:rPr>
          <w:rFonts w:asciiTheme="majorBidi" w:hAnsiTheme="majorBidi" w:cstheme="majorBidi"/>
          <w:w w:val="54"/>
          <w:rtl/>
        </w:rPr>
        <w:t>الرسالة</w:t>
      </w:r>
      <w:r w:rsidRPr="00D25E1E">
        <w:rPr>
          <w:rFonts w:asciiTheme="majorBidi" w:hAnsiTheme="majorBidi" w:cstheme="majorBidi"/>
          <w:spacing w:val="10"/>
          <w:rtl/>
        </w:rPr>
        <w:t xml:space="preserve"> </w:t>
      </w:r>
      <w:r w:rsidRPr="00D25E1E">
        <w:rPr>
          <w:rFonts w:asciiTheme="majorBidi" w:hAnsiTheme="majorBidi" w:cstheme="majorBidi"/>
          <w:w w:val="54"/>
          <w:rtl/>
        </w:rPr>
        <w:t>من</w:t>
      </w:r>
      <w:r w:rsidRPr="00D25E1E">
        <w:rPr>
          <w:rFonts w:asciiTheme="majorBidi" w:hAnsiTheme="majorBidi" w:cstheme="majorBidi"/>
          <w:spacing w:val="13"/>
          <w:rtl/>
        </w:rPr>
        <w:t xml:space="preserve"> </w:t>
      </w:r>
      <w:r w:rsidRPr="00D25E1E">
        <w:rPr>
          <w:rFonts w:asciiTheme="majorBidi" w:hAnsiTheme="majorBidi" w:cstheme="majorBidi"/>
          <w:w w:val="54"/>
          <w:rtl/>
        </w:rPr>
        <w:t>قبل</w:t>
      </w:r>
      <w:r w:rsidRPr="00D25E1E">
        <w:rPr>
          <w:rFonts w:asciiTheme="majorBidi" w:hAnsiTheme="majorBidi" w:cstheme="majorBidi"/>
          <w:spacing w:val="11"/>
          <w:rtl/>
        </w:rPr>
        <w:t xml:space="preserve"> </w:t>
      </w:r>
      <w:r w:rsidRPr="00D25E1E">
        <w:rPr>
          <w:rFonts w:asciiTheme="majorBidi" w:hAnsiTheme="majorBidi" w:cstheme="majorBidi"/>
          <w:w w:val="54"/>
          <w:rtl/>
        </w:rPr>
        <w:t>لجنه</w:t>
      </w:r>
      <w:r w:rsidRPr="00D25E1E">
        <w:rPr>
          <w:rFonts w:asciiTheme="majorBidi" w:hAnsiTheme="majorBidi" w:cstheme="majorBidi"/>
          <w:spacing w:val="10"/>
          <w:rtl/>
        </w:rPr>
        <w:t xml:space="preserve"> </w:t>
      </w:r>
      <w:r w:rsidRPr="00D25E1E">
        <w:rPr>
          <w:rFonts w:asciiTheme="majorBidi" w:hAnsiTheme="majorBidi" w:cstheme="majorBidi"/>
          <w:w w:val="54"/>
          <w:rtl/>
        </w:rPr>
        <w:t>المراجعة</w:t>
      </w:r>
      <w:r w:rsidRPr="00D25E1E">
        <w:rPr>
          <w:rFonts w:asciiTheme="majorBidi" w:hAnsiTheme="majorBidi" w:cstheme="majorBidi"/>
          <w:spacing w:val="12"/>
          <w:rtl/>
        </w:rPr>
        <w:t xml:space="preserve"> </w:t>
      </w:r>
      <w:r w:rsidRPr="00D25E1E">
        <w:rPr>
          <w:rFonts w:asciiTheme="majorBidi" w:hAnsiTheme="majorBidi" w:cstheme="majorBidi"/>
          <w:w w:val="54"/>
          <w:rtl/>
        </w:rPr>
        <w:t>والاعتماد</w:t>
      </w:r>
      <w:r w:rsidRPr="00D25E1E">
        <w:rPr>
          <w:rFonts w:asciiTheme="majorBidi" w:hAnsiTheme="majorBidi" w:cstheme="majorBidi"/>
          <w:spacing w:val="13"/>
          <w:rtl/>
        </w:rPr>
        <w:t xml:space="preserve"> </w:t>
      </w:r>
      <w:r w:rsidRPr="00D25E1E">
        <w:rPr>
          <w:rFonts w:asciiTheme="majorBidi" w:hAnsiTheme="majorBidi" w:cstheme="majorBidi"/>
          <w:w w:val="54"/>
          <w:rtl/>
        </w:rPr>
        <w:t>العلمي</w:t>
      </w:r>
      <w:r w:rsidRPr="00D25E1E">
        <w:rPr>
          <w:rFonts w:asciiTheme="majorBidi" w:hAnsiTheme="majorBidi" w:cstheme="majorBidi"/>
          <w:spacing w:val="11"/>
          <w:rtl/>
        </w:rPr>
        <w:t xml:space="preserve"> </w:t>
      </w:r>
      <w:r w:rsidRPr="00D25E1E">
        <w:rPr>
          <w:rFonts w:asciiTheme="majorBidi" w:hAnsiTheme="majorBidi" w:cstheme="majorBidi"/>
          <w:w w:val="54"/>
          <w:rtl/>
        </w:rPr>
        <w:t>والمناقشة</w:t>
      </w:r>
    </w:p>
    <w:p w14:paraId="0879A82C" w14:textId="77777777" w:rsidR="00DA602F" w:rsidRPr="00D25E1E" w:rsidRDefault="00DA602F" w:rsidP="00DA602F">
      <w:pPr>
        <w:pStyle w:val="BodyText"/>
        <w:rPr>
          <w:rFonts w:asciiTheme="majorBidi" w:hAnsiTheme="majorBidi" w:cstheme="majorBidi"/>
        </w:rPr>
      </w:pPr>
    </w:p>
    <w:p w14:paraId="3E355E53" w14:textId="77777777" w:rsidR="00DA602F" w:rsidRPr="00D25E1E" w:rsidRDefault="00DA602F" w:rsidP="00DA602F">
      <w:pPr>
        <w:pStyle w:val="BodyText"/>
        <w:spacing w:before="203"/>
        <w:rPr>
          <w:rFonts w:asciiTheme="majorBidi" w:hAnsiTheme="majorBidi" w:cstheme="majorBidi"/>
        </w:rPr>
      </w:pPr>
    </w:p>
    <w:p w14:paraId="207074CA" w14:textId="400788ED" w:rsidR="00DA602F" w:rsidRPr="00D25E1E" w:rsidRDefault="00D25E1E" w:rsidP="00DA602F">
      <w:pPr>
        <w:pStyle w:val="BodyText"/>
        <w:bidi/>
        <w:spacing w:line="429" w:lineRule="auto"/>
        <w:ind w:left="355" w:right="7760" w:firstLine="1"/>
        <w:rPr>
          <w:rFonts w:asciiTheme="majorBidi" w:hAnsiTheme="majorBidi" w:cstheme="majorBidi"/>
        </w:rPr>
      </w:pPr>
      <w:r w:rsidRPr="00D25E1E">
        <w:rPr>
          <w:rFonts w:asciiTheme="majorBidi" w:hAnsiTheme="majorBidi" w:cstheme="majorBidi"/>
          <w:noProof/>
        </w:rPr>
        <w:drawing>
          <wp:anchor distT="0" distB="0" distL="0" distR="0" simplePos="0" relativeHeight="251673600" behindDoc="0" locked="0" layoutInCell="1" allowOverlap="1" wp14:anchorId="386084F1" wp14:editId="607E1DE3">
            <wp:simplePos x="0" y="0"/>
            <wp:positionH relativeFrom="page">
              <wp:posOffset>2372360</wp:posOffset>
            </wp:positionH>
            <wp:positionV relativeFrom="paragraph">
              <wp:posOffset>767715</wp:posOffset>
            </wp:positionV>
            <wp:extent cx="1885557" cy="292607"/>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0" cstate="print"/>
                    <a:stretch>
                      <a:fillRect/>
                    </a:stretch>
                  </pic:blipFill>
                  <pic:spPr>
                    <a:xfrm>
                      <a:off x="0" y="0"/>
                      <a:ext cx="1885557" cy="292607"/>
                    </a:xfrm>
                    <a:prstGeom prst="rect">
                      <a:avLst/>
                    </a:prstGeom>
                  </pic:spPr>
                </pic:pic>
              </a:graphicData>
            </a:graphic>
          </wp:anchor>
        </w:drawing>
      </w:r>
      <w:r w:rsidR="00DA602F" w:rsidRPr="00D25E1E">
        <w:rPr>
          <w:rFonts w:asciiTheme="majorBidi" w:hAnsiTheme="majorBidi" w:cstheme="majorBidi"/>
          <w:w w:val="57"/>
          <w:rtl/>
        </w:rPr>
        <w:t>لجنه</w:t>
      </w:r>
      <w:r w:rsidR="00DA602F" w:rsidRPr="00D25E1E">
        <w:rPr>
          <w:rFonts w:asciiTheme="majorBidi" w:hAnsiTheme="majorBidi" w:cstheme="majorBidi"/>
          <w:rtl/>
        </w:rPr>
        <w:t xml:space="preserve"> </w:t>
      </w:r>
      <w:r w:rsidR="00DA602F" w:rsidRPr="00D25E1E">
        <w:rPr>
          <w:rFonts w:asciiTheme="majorBidi" w:hAnsiTheme="majorBidi" w:cstheme="majorBidi"/>
          <w:w w:val="57"/>
          <w:rtl/>
        </w:rPr>
        <w:t>المراجعة</w:t>
      </w:r>
      <w:r w:rsidR="00DA602F" w:rsidRPr="00D25E1E">
        <w:rPr>
          <w:rFonts w:asciiTheme="majorBidi" w:hAnsiTheme="majorBidi" w:cstheme="majorBidi"/>
          <w:rtl/>
        </w:rPr>
        <w:t xml:space="preserve"> </w:t>
      </w:r>
      <w:r w:rsidR="00DA602F" w:rsidRPr="00D25E1E">
        <w:rPr>
          <w:rFonts w:asciiTheme="majorBidi" w:hAnsiTheme="majorBidi" w:cstheme="majorBidi"/>
          <w:w w:val="57"/>
          <w:rtl/>
        </w:rPr>
        <w:t>والاعتماد</w:t>
      </w:r>
      <w:r w:rsidR="00DA602F" w:rsidRPr="00D25E1E">
        <w:rPr>
          <w:rFonts w:asciiTheme="majorBidi" w:hAnsiTheme="majorBidi" w:cstheme="majorBidi"/>
          <w:rtl/>
        </w:rPr>
        <w:t xml:space="preserve"> </w:t>
      </w:r>
      <w:r w:rsidR="00DA602F" w:rsidRPr="00D25E1E">
        <w:rPr>
          <w:rFonts w:asciiTheme="majorBidi" w:hAnsiTheme="majorBidi" w:cstheme="majorBidi"/>
          <w:w w:val="57"/>
          <w:rtl/>
        </w:rPr>
        <w:t>العلمي</w:t>
      </w:r>
      <w:r w:rsidR="00DA602F" w:rsidRPr="00D25E1E">
        <w:rPr>
          <w:rFonts w:asciiTheme="majorBidi" w:hAnsiTheme="majorBidi" w:cstheme="majorBidi"/>
          <w:w w:val="57"/>
        </w:rPr>
        <w:t>:</w:t>
      </w:r>
      <w:r w:rsidR="00DA602F" w:rsidRPr="00D25E1E">
        <w:rPr>
          <w:rFonts w:asciiTheme="majorBidi" w:hAnsiTheme="majorBidi" w:cstheme="majorBidi"/>
          <w:rtl/>
        </w:rPr>
        <w:t xml:space="preserve"> </w:t>
      </w:r>
      <w:r w:rsidR="00DA602F" w:rsidRPr="00D25E1E">
        <w:rPr>
          <w:rFonts w:asciiTheme="majorBidi" w:hAnsiTheme="majorBidi" w:cstheme="majorBidi"/>
          <w:w w:val="59"/>
          <w:rtl/>
        </w:rPr>
        <w:t>السيد</w:t>
      </w:r>
      <w:r w:rsidR="00DA602F" w:rsidRPr="00D25E1E">
        <w:rPr>
          <w:rFonts w:asciiTheme="majorBidi" w:hAnsiTheme="majorBidi" w:cstheme="majorBidi"/>
          <w:rtl/>
        </w:rPr>
        <w:t xml:space="preserve"> </w:t>
      </w:r>
      <w:r w:rsidR="00DA602F" w:rsidRPr="00D25E1E">
        <w:rPr>
          <w:rFonts w:asciiTheme="majorBidi" w:hAnsiTheme="majorBidi" w:cstheme="majorBidi"/>
          <w:w w:val="59"/>
          <w:rtl/>
        </w:rPr>
        <w:t>الدكتور</w:t>
      </w:r>
      <w:r w:rsidR="00DA602F" w:rsidRPr="00D25E1E">
        <w:rPr>
          <w:rFonts w:asciiTheme="majorBidi" w:hAnsiTheme="majorBidi" w:cstheme="majorBidi"/>
          <w:rtl/>
        </w:rPr>
        <w:t xml:space="preserve"> </w:t>
      </w:r>
      <w:r w:rsidR="00DA602F" w:rsidRPr="00D25E1E">
        <w:rPr>
          <w:rFonts w:asciiTheme="majorBidi" w:hAnsiTheme="majorBidi" w:cstheme="majorBidi"/>
          <w:w w:val="59"/>
        </w:rPr>
        <w:t>/</w:t>
      </w:r>
      <w:r w:rsidR="00DA602F" w:rsidRPr="00D25E1E">
        <w:rPr>
          <w:rFonts w:asciiTheme="majorBidi" w:hAnsiTheme="majorBidi" w:cstheme="majorBidi"/>
          <w:rtl/>
        </w:rPr>
        <w:t xml:space="preserve"> </w:t>
      </w:r>
      <w:r w:rsidR="00DA602F" w:rsidRPr="00D25E1E">
        <w:rPr>
          <w:rFonts w:asciiTheme="majorBidi" w:hAnsiTheme="majorBidi" w:cstheme="majorBidi"/>
          <w:w w:val="59"/>
          <w:rtl/>
        </w:rPr>
        <w:t>دعاء</w:t>
      </w:r>
      <w:r w:rsidR="00DA602F" w:rsidRPr="00D25E1E">
        <w:rPr>
          <w:rFonts w:asciiTheme="majorBidi" w:hAnsiTheme="majorBidi" w:cstheme="majorBidi"/>
          <w:rtl/>
        </w:rPr>
        <w:t xml:space="preserve"> </w:t>
      </w:r>
      <w:r w:rsidR="00DA602F" w:rsidRPr="00D25E1E">
        <w:rPr>
          <w:rFonts w:asciiTheme="majorBidi" w:hAnsiTheme="majorBidi" w:cstheme="majorBidi"/>
          <w:w w:val="59"/>
          <w:rtl/>
        </w:rPr>
        <w:t>محمد</w:t>
      </w:r>
      <w:r w:rsidR="00DA602F" w:rsidRPr="00D25E1E">
        <w:rPr>
          <w:rFonts w:asciiTheme="majorBidi" w:hAnsiTheme="majorBidi" w:cstheme="majorBidi"/>
          <w:spacing w:val="40"/>
          <w:rtl/>
        </w:rPr>
        <w:t xml:space="preserve"> </w:t>
      </w:r>
      <w:r w:rsidR="00DA602F" w:rsidRPr="00D25E1E">
        <w:rPr>
          <w:rFonts w:asciiTheme="majorBidi" w:hAnsiTheme="majorBidi" w:cstheme="majorBidi"/>
          <w:w w:val="51"/>
          <w:rtl/>
        </w:rPr>
        <w:t>لجنة</w:t>
      </w:r>
      <w:r w:rsidR="00DA602F" w:rsidRPr="00D25E1E">
        <w:rPr>
          <w:rFonts w:asciiTheme="majorBidi" w:hAnsiTheme="majorBidi" w:cstheme="majorBidi"/>
          <w:rtl/>
        </w:rPr>
        <w:t xml:space="preserve"> </w:t>
      </w:r>
      <w:r w:rsidR="00DA602F" w:rsidRPr="00D25E1E">
        <w:rPr>
          <w:rFonts w:asciiTheme="majorBidi" w:hAnsiTheme="majorBidi" w:cstheme="majorBidi"/>
          <w:w w:val="51"/>
          <w:rtl/>
        </w:rPr>
        <w:t>المناقشة</w:t>
      </w:r>
      <w:r w:rsidR="00DA602F" w:rsidRPr="00D25E1E">
        <w:rPr>
          <w:rFonts w:asciiTheme="majorBidi" w:hAnsiTheme="majorBidi" w:cstheme="majorBidi"/>
          <w:w w:val="51"/>
        </w:rPr>
        <w:t>:</w:t>
      </w:r>
    </w:p>
    <w:p w14:paraId="7D755EB5" w14:textId="459E0EDC" w:rsidR="00DA602F" w:rsidRPr="00D25E1E" w:rsidRDefault="00D25E1E" w:rsidP="00DA602F">
      <w:pPr>
        <w:pStyle w:val="BodyText"/>
        <w:bidi/>
        <w:spacing w:before="6"/>
        <w:ind w:left="354"/>
        <w:rPr>
          <w:rFonts w:asciiTheme="majorBidi" w:hAnsiTheme="majorBidi" w:cstheme="majorBidi"/>
          <w:w w:val="70"/>
          <w:rtl/>
        </w:rPr>
      </w:pPr>
      <w:r w:rsidRPr="00D25E1E">
        <w:rPr>
          <w:rFonts w:asciiTheme="majorBidi" w:hAnsiTheme="majorBidi" w:cstheme="majorBidi"/>
          <w:w w:val="70"/>
          <w:rtl/>
        </w:rPr>
        <w:t>1</w:t>
      </w:r>
      <w:r w:rsidR="00DA602F" w:rsidRPr="00D25E1E">
        <w:rPr>
          <w:rFonts w:asciiTheme="majorBidi" w:hAnsiTheme="majorBidi" w:cstheme="majorBidi"/>
          <w:w w:val="70"/>
        </w:rPr>
        <w:t>-</w:t>
      </w:r>
      <w:r w:rsidR="00DA602F" w:rsidRPr="00D25E1E">
        <w:rPr>
          <w:rFonts w:asciiTheme="majorBidi" w:hAnsiTheme="majorBidi" w:cstheme="majorBidi"/>
          <w:spacing w:val="6"/>
          <w:rtl/>
        </w:rPr>
        <w:t xml:space="preserve"> </w:t>
      </w:r>
      <w:r w:rsidR="00DA602F" w:rsidRPr="00D25E1E">
        <w:rPr>
          <w:rFonts w:asciiTheme="majorBidi" w:hAnsiTheme="majorBidi" w:cstheme="majorBidi"/>
          <w:w w:val="70"/>
          <w:rtl/>
        </w:rPr>
        <w:t>السيد</w:t>
      </w:r>
      <w:r w:rsidR="00DA602F" w:rsidRPr="00D25E1E">
        <w:rPr>
          <w:rFonts w:asciiTheme="majorBidi" w:hAnsiTheme="majorBidi" w:cstheme="majorBidi"/>
          <w:spacing w:val="2"/>
          <w:rtl/>
        </w:rPr>
        <w:t xml:space="preserve"> </w:t>
      </w:r>
      <w:r w:rsidR="00DA602F" w:rsidRPr="00D25E1E">
        <w:rPr>
          <w:rFonts w:asciiTheme="majorBidi" w:hAnsiTheme="majorBidi" w:cstheme="majorBidi"/>
          <w:w w:val="70"/>
          <w:rtl/>
        </w:rPr>
        <w:t>الدكتور</w:t>
      </w:r>
      <w:r w:rsidR="00DA602F" w:rsidRPr="00D25E1E">
        <w:rPr>
          <w:rFonts w:asciiTheme="majorBidi" w:hAnsiTheme="majorBidi" w:cstheme="majorBidi"/>
          <w:spacing w:val="2"/>
          <w:rtl/>
        </w:rPr>
        <w:t xml:space="preserve"> </w:t>
      </w:r>
      <w:r w:rsidR="00DA602F" w:rsidRPr="00D25E1E">
        <w:rPr>
          <w:rFonts w:asciiTheme="majorBidi" w:hAnsiTheme="majorBidi" w:cstheme="majorBidi"/>
          <w:w w:val="70"/>
        </w:rPr>
        <w:t>/</w:t>
      </w:r>
      <w:r w:rsidR="00DA602F" w:rsidRPr="00D25E1E">
        <w:rPr>
          <w:rFonts w:asciiTheme="majorBidi" w:hAnsiTheme="majorBidi" w:cstheme="majorBidi"/>
          <w:spacing w:val="1"/>
          <w:rtl/>
        </w:rPr>
        <w:t xml:space="preserve"> </w:t>
      </w:r>
      <w:r w:rsidR="00DA602F" w:rsidRPr="00D25E1E">
        <w:rPr>
          <w:rFonts w:asciiTheme="majorBidi" w:hAnsiTheme="majorBidi" w:cstheme="majorBidi"/>
          <w:w w:val="70"/>
          <w:rtl/>
        </w:rPr>
        <w:t>دعاء</w:t>
      </w:r>
      <w:r w:rsidR="00DA602F" w:rsidRPr="00D25E1E">
        <w:rPr>
          <w:rFonts w:asciiTheme="majorBidi" w:hAnsiTheme="majorBidi" w:cstheme="majorBidi"/>
          <w:spacing w:val="1"/>
          <w:rtl/>
        </w:rPr>
        <w:t xml:space="preserve"> </w:t>
      </w:r>
      <w:r w:rsidR="00DA602F" w:rsidRPr="00D25E1E">
        <w:rPr>
          <w:rFonts w:asciiTheme="majorBidi" w:hAnsiTheme="majorBidi" w:cstheme="majorBidi"/>
          <w:w w:val="70"/>
          <w:rtl/>
        </w:rPr>
        <w:t>محمد</w:t>
      </w:r>
      <w:r w:rsidR="00DA602F" w:rsidRPr="00D25E1E">
        <w:rPr>
          <w:rFonts w:asciiTheme="majorBidi" w:hAnsiTheme="majorBidi" w:cstheme="majorBidi"/>
          <w:spacing w:val="-14"/>
          <w:rtl/>
        </w:rPr>
        <w:t xml:space="preserve"> </w:t>
      </w:r>
      <w:r w:rsidR="00DA602F" w:rsidRPr="00D25E1E">
        <w:rPr>
          <w:rFonts w:asciiTheme="majorBidi" w:hAnsiTheme="majorBidi" w:cstheme="majorBidi"/>
          <w:w w:val="70"/>
        </w:rPr>
        <w:t>)</w:t>
      </w:r>
      <w:r w:rsidR="00DA602F" w:rsidRPr="00D25E1E">
        <w:rPr>
          <w:rFonts w:asciiTheme="majorBidi" w:hAnsiTheme="majorBidi" w:cstheme="majorBidi"/>
          <w:w w:val="70"/>
          <w:rtl/>
        </w:rPr>
        <w:t>رئيساً</w:t>
      </w:r>
      <w:r w:rsidR="00DA602F" w:rsidRPr="00D25E1E">
        <w:rPr>
          <w:rFonts w:asciiTheme="majorBidi" w:hAnsiTheme="majorBidi" w:cstheme="majorBidi"/>
          <w:spacing w:val="-4"/>
          <w:rtl/>
        </w:rPr>
        <w:t xml:space="preserve"> </w:t>
      </w:r>
      <w:r w:rsidR="00DA602F" w:rsidRPr="00D25E1E">
        <w:rPr>
          <w:rFonts w:asciiTheme="majorBidi" w:hAnsiTheme="majorBidi" w:cstheme="majorBidi"/>
          <w:w w:val="70"/>
          <w:rtl/>
        </w:rPr>
        <w:t>ومراجعاً</w:t>
      </w:r>
      <w:r w:rsidRPr="00D25E1E">
        <w:rPr>
          <w:rFonts w:asciiTheme="majorBidi" w:hAnsiTheme="majorBidi" w:cstheme="majorBidi"/>
          <w:w w:val="70"/>
          <w:rtl/>
        </w:rPr>
        <w:t>)</w:t>
      </w:r>
    </w:p>
    <w:p w14:paraId="377B5349" w14:textId="4E97BFBC" w:rsidR="00D25E1E" w:rsidRPr="00D25E1E" w:rsidRDefault="00D25E1E" w:rsidP="00D25E1E">
      <w:pPr>
        <w:pStyle w:val="BodyText"/>
        <w:bidi/>
        <w:spacing w:before="6"/>
        <w:ind w:left="354"/>
        <w:rPr>
          <w:rFonts w:asciiTheme="majorBidi" w:hAnsiTheme="majorBidi" w:cstheme="majorBidi"/>
          <w:w w:val="70"/>
          <w:rtl/>
        </w:rPr>
      </w:pPr>
      <w:r w:rsidRPr="00D25E1E">
        <w:rPr>
          <w:rFonts w:asciiTheme="majorBidi" w:hAnsiTheme="majorBidi" w:cstheme="majorBidi"/>
          <w:noProof/>
        </w:rPr>
        <mc:AlternateContent>
          <mc:Choice Requires="wpg">
            <w:drawing>
              <wp:anchor distT="0" distB="0" distL="0" distR="0" simplePos="0" relativeHeight="251671552" behindDoc="0" locked="0" layoutInCell="1" allowOverlap="1" wp14:anchorId="4274C55F" wp14:editId="33B03B5C">
                <wp:simplePos x="0" y="0"/>
                <wp:positionH relativeFrom="page">
                  <wp:posOffset>1676400</wp:posOffset>
                </wp:positionH>
                <wp:positionV relativeFrom="paragraph">
                  <wp:posOffset>184785</wp:posOffset>
                </wp:positionV>
                <wp:extent cx="2656205" cy="2173605"/>
                <wp:effectExtent l="0" t="0" r="0" b="0"/>
                <wp:wrapNone/>
                <wp:docPr id="2036337781" name="Group 20363377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6205" cy="2173605"/>
                          <a:chOff x="0" y="0"/>
                          <a:chExt cx="2656205" cy="2173605"/>
                        </a:xfrm>
                      </wpg:grpSpPr>
                      <pic:pic xmlns:pic="http://schemas.openxmlformats.org/drawingml/2006/picture">
                        <pic:nvPicPr>
                          <pic:cNvPr id="1957983296" name="Image 7"/>
                          <pic:cNvPicPr/>
                        </pic:nvPicPr>
                        <pic:blipFill>
                          <a:blip r:embed="rId11" cstate="print"/>
                          <a:stretch>
                            <a:fillRect/>
                          </a:stretch>
                        </pic:blipFill>
                        <pic:spPr>
                          <a:xfrm>
                            <a:off x="0" y="0"/>
                            <a:ext cx="2656205" cy="533323"/>
                          </a:xfrm>
                          <a:prstGeom prst="rect">
                            <a:avLst/>
                          </a:prstGeom>
                        </pic:spPr>
                      </pic:pic>
                      <pic:pic xmlns:pic="http://schemas.openxmlformats.org/drawingml/2006/picture">
                        <pic:nvPicPr>
                          <pic:cNvPr id="887200418" name="Image 8"/>
                          <pic:cNvPicPr/>
                        </pic:nvPicPr>
                        <pic:blipFill>
                          <a:blip r:embed="rId12" cstate="print"/>
                          <a:stretch>
                            <a:fillRect/>
                          </a:stretch>
                        </pic:blipFill>
                        <pic:spPr>
                          <a:xfrm>
                            <a:off x="281304" y="908354"/>
                            <a:ext cx="2095500" cy="1264920"/>
                          </a:xfrm>
                          <a:prstGeom prst="rect">
                            <a:avLst/>
                          </a:prstGeom>
                        </pic:spPr>
                      </pic:pic>
                      <pic:pic xmlns:pic="http://schemas.openxmlformats.org/drawingml/2006/picture">
                        <pic:nvPicPr>
                          <pic:cNvPr id="1947455957" name="Image 9"/>
                          <pic:cNvPicPr/>
                        </pic:nvPicPr>
                        <pic:blipFill>
                          <a:blip r:embed="rId13" cstate="print"/>
                          <a:stretch>
                            <a:fillRect/>
                          </a:stretch>
                        </pic:blipFill>
                        <pic:spPr>
                          <a:xfrm>
                            <a:off x="1020444" y="503097"/>
                            <a:ext cx="1599438" cy="497585"/>
                          </a:xfrm>
                          <a:prstGeom prst="rect">
                            <a:avLst/>
                          </a:prstGeom>
                        </pic:spPr>
                      </pic:pic>
                    </wpg:wgp>
                  </a:graphicData>
                </a:graphic>
              </wp:anchor>
            </w:drawing>
          </mc:Choice>
          <mc:Fallback>
            <w:pict>
              <v:group w14:anchorId="66618AF3" id="Group 2036337781" o:spid="_x0000_s1026" style="position:absolute;margin-left:132pt;margin-top:14.55pt;width:209.15pt;height:171.15pt;z-index:251671552;mso-wrap-distance-left:0;mso-wrap-distance-right:0;mso-position-horizontal-relative:page" coordsize="26562,2173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 o:spid="_x0000_s1027" type="#_x0000_t75" style="position:absolute;width:26562;height:5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">
                  <v:imagedata r:id="rId14" o:title=""/>
                </v:shape>
                <v:shape id="Image 8" o:spid="_x0000_s1028" type="#_x0000_t75" style="position:absolute;left:2813;top:9083;width:20955;height:126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">
                  <v:imagedata r:id="rId15" o:title=""/>
                </v:shape>
                <v:shape id="Image 9" o:spid="_x0000_s1029" type="#_x0000_t75" style="position:absolute;left:10204;top:5030;width:15994;height:49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">
                  <v:imagedata r:id="rId16" o:title=""/>
                </v:shape>
                <w10:wrap anchorx="page"/>
              </v:group>
            </w:pict>
          </mc:Fallback>
        </mc:AlternateContent>
      </w:r>
    </w:p>
    <w:p w14:paraId="6B785F5E" w14:textId="3C9005AB" w:rsidR="00D25E1E" w:rsidRPr="00D25E1E" w:rsidRDefault="00D25E1E" w:rsidP="00D25E1E">
      <w:pPr>
        <w:pStyle w:val="Heading3"/>
        <w:spacing w:before="54" w:line="427" w:lineRule="auto"/>
        <w:ind w:right="6104"/>
        <w:jc w:val="left"/>
        <w:rPr>
          <w:rFonts w:asciiTheme="majorBidi" w:eastAsia="Calibri" w:hAnsiTheme="majorBidi"/>
          <w:b/>
          <w:bCs/>
          <w:color w:val="auto"/>
          <w:w w:val="70"/>
          <w:sz w:val="28"/>
          <w:szCs w:val="28"/>
          <w:rtl/>
        </w:rPr>
      </w:pPr>
      <w:r w:rsidRPr="00D25E1E">
        <w:rPr>
          <w:rFonts w:asciiTheme="majorBidi" w:eastAsia="Calibri" w:hAnsiTheme="majorBidi"/>
          <w:b/>
          <w:bCs/>
          <w:color w:val="auto"/>
          <w:w w:val="70"/>
          <w:sz w:val="28"/>
          <w:szCs w:val="28"/>
          <w:rtl/>
        </w:rPr>
        <w:t xml:space="preserve">       2 </w:t>
      </w:r>
      <w:r w:rsidRPr="00D25E1E">
        <w:rPr>
          <w:rFonts w:asciiTheme="majorBidi" w:eastAsia="Calibri" w:hAnsiTheme="majorBidi"/>
          <w:b/>
          <w:bCs/>
          <w:color w:val="auto"/>
          <w:w w:val="70"/>
          <w:sz w:val="28"/>
          <w:szCs w:val="28"/>
        </w:rPr>
        <w:t>-</w:t>
      </w:r>
      <w:r w:rsidRPr="00D25E1E">
        <w:rPr>
          <w:rFonts w:asciiTheme="majorBidi" w:eastAsia="Calibri" w:hAnsiTheme="majorBidi"/>
          <w:b/>
          <w:bCs/>
          <w:color w:val="auto"/>
          <w:w w:val="70"/>
          <w:sz w:val="28"/>
          <w:szCs w:val="28"/>
          <w:rtl/>
        </w:rPr>
        <w:t xml:space="preserve"> السيد الدكتور </w:t>
      </w:r>
      <w:r w:rsidRPr="00D25E1E">
        <w:rPr>
          <w:rFonts w:asciiTheme="majorBidi" w:eastAsia="Calibri" w:hAnsiTheme="majorBidi"/>
          <w:b/>
          <w:bCs/>
          <w:color w:val="auto"/>
          <w:w w:val="70"/>
          <w:sz w:val="28"/>
          <w:szCs w:val="28"/>
        </w:rPr>
        <w:t>/</w:t>
      </w:r>
      <w:r w:rsidRPr="00D25E1E">
        <w:rPr>
          <w:rFonts w:asciiTheme="majorBidi" w:eastAsia="Calibri" w:hAnsiTheme="majorBidi"/>
          <w:b/>
          <w:bCs/>
          <w:color w:val="auto"/>
          <w:w w:val="70"/>
          <w:sz w:val="28"/>
          <w:szCs w:val="28"/>
          <w:rtl/>
        </w:rPr>
        <w:t xml:space="preserve"> أحمد جمال      (عضوا)</w:t>
      </w:r>
    </w:p>
    <w:p w14:paraId="594BE889" w14:textId="139471E5" w:rsidR="00D25E1E" w:rsidRPr="00D25E1E" w:rsidRDefault="00D25E1E" w:rsidP="00D25E1E">
      <w:pPr>
        <w:pStyle w:val="Heading3"/>
        <w:spacing w:before="54" w:line="427" w:lineRule="auto"/>
        <w:ind w:right="6104"/>
        <w:jc w:val="left"/>
        <w:rPr>
          <w:rFonts w:ascii="Calibri" w:eastAsia="Calibri" w:hAnsi="Calibri" w:cs="Calibri"/>
          <w:b/>
          <w:bCs/>
          <w:color w:val="auto"/>
          <w:w w:val="70"/>
          <w:sz w:val="28"/>
          <w:szCs w:val="28"/>
        </w:rPr>
        <w:sectPr w:rsidR="00D25E1E" w:rsidRPr="00D25E1E" w:rsidSect="00D25E1E">
          <w:pgSz w:w="12240" w:h="15840"/>
          <w:pgMar w:top="1440" w:right="1080" w:bottom="280" w:left="720" w:header="720" w:footer="720" w:gutter="0"/>
          <w:pgBorders w:offsetFrom="page">
            <w:top w:val="single" w:sz="18" w:space="24" w:color="auto"/>
            <w:left w:val="single" w:sz="18" w:space="24" w:color="auto"/>
            <w:bottom w:val="single" w:sz="18" w:space="24" w:color="auto"/>
            <w:right w:val="single" w:sz="18" w:space="24" w:color="auto"/>
          </w:pgBorders>
          <w:cols w:space="720"/>
        </w:sectPr>
      </w:pPr>
      <w:r w:rsidRPr="00D25E1E">
        <w:rPr>
          <w:rFonts w:asciiTheme="majorBidi" w:hAnsiTheme="majorBidi"/>
          <w:noProof/>
        </w:rPr>
        <mc:AlternateContent>
          <mc:Choice Requires="wpg">
            <w:drawing>
              <wp:anchor distT="0" distB="0" distL="0" distR="0" simplePos="0" relativeHeight="251672576" behindDoc="0" locked="0" layoutInCell="1" allowOverlap="1" wp14:anchorId="55527084" wp14:editId="51CB49AC">
                <wp:simplePos x="0" y="0"/>
                <wp:positionH relativeFrom="page">
                  <wp:posOffset>5133975</wp:posOffset>
                </wp:positionH>
                <wp:positionV relativeFrom="paragraph">
                  <wp:posOffset>461314</wp:posOffset>
                </wp:positionV>
                <wp:extent cx="2148840" cy="1572895"/>
                <wp:effectExtent l="0" t="0" r="0" b="0"/>
                <wp:wrapNone/>
                <wp:docPr id="804259824" name="Group 8042598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48840" cy="1572895"/>
                          <a:chOff x="0" y="0"/>
                          <a:chExt cx="2148840" cy="1572895"/>
                        </a:xfrm>
                      </wpg:grpSpPr>
                      <pic:pic xmlns:pic="http://schemas.openxmlformats.org/drawingml/2006/picture">
                        <pic:nvPicPr>
                          <pic:cNvPr id="2034679384" name="Image 11"/>
                          <pic:cNvPicPr/>
                        </pic:nvPicPr>
                        <pic:blipFill>
                          <a:blip r:embed="rId17" cstate="print"/>
                          <a:stretch>
                            <a:fillRect/>
                          </a:stretch>
                        </pic:blipFill>
                        <pic:spPr>
                          <a:xfrm>
                            <a:off x="0" y="0"/>
                            <a:ext cx="2148840" cy="1264920"/>
                          </a:xfrm>
                          <a:prstGeom prst="rect">
                            <a:avLst/>
                          </a:prstGeom>
                        </pic:spPr>
                      </pic:pic>
                      <pic:pic xmlns:pic="http://schemas.openxmlformats.org/drawingml/2006/picture">
                        <pic:nvPicPr>
                          <pic:cNvPr id="58408210" name="Image 12"/>
                          <pic:cNvPicPr/>
                        </pic:nvPicPr>
                        <pic:blipFill>
                          <a:blip r:embed="rId18" cstate="print"/>
                          <a:stretch>
                            <a:fillRect/>
                          </a:stretch>
                        </pic:blipFill>
                        <pic:spPr>
                          <a:xfrm>
                            <a:off x="283209" y="1168780"/>
                            <a:ext cx="1013460" cy="403860"/>
                          </a:xfrm>
                          <a:prstGeom prst="rect">
                            <a:avLst/>
                          </a:prstGeom>
                        </pic:spPr>
                      </pic:pic>
                    </wpg:wgp>
                  </a:graphicData>
                </a:graphic>
              </wp:anchor>
            </w:drawing>
          </mc:Choice>
          <mc:Fallback>
            <w:pict>
              <v:group w14:anchorId="654E7D82" id="Group 804259824" o:spid="_x0000_s1026" style="position:absolute;margin-left:404.25pt;margin-top:36.3pt;width:169.2pt;height:123.85pt;z-index:251672576;mso-wrap-distance-left:0;mso-wrap-distance-right:0;mso-position-horizontal-relative:page" coordsize="21488,1572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">
                <v:shape id="Image 11" o:spid="_x0000_s1027" type="#_x0000_t75" style="position:absolute;width:21488;height:126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">
                  <v:imagedata r:id="rId19" o:title=""/>
                </v:shape>
                <v:shape id="Image 12" o:spid="_x0000_s1028" type="#_x0000_t75" style="position:absolute;left:2832;top:11687;width:10134;height:4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">
                  <v:imagedata r:id="rId20" o:title=""/>
                </v:shape>
                <w10:wrap anchorx="page"/>
              </v:group>
            </w:pict>
          </mc:Fallback>
        </mc:AlternateContent>
      </w:r>
      <w:r w:rsidRPr="00D25E1E">
        <w:rPr>
          <w:rFonts w:asciiTheme="majorBidi" w:eastAsia="Calibri" w:hAnsiTheme="majorBidi"/>
          <w:b/>
          <w:bCs/>
          <w:color w:val="auto"/>
          <w:w w:val="70"/>
          <w:sz w:val="28"/>
          <w:szCs w:val="28"/>
          <w:rtl/>
        </w:rPr>
        <w:t xml:space="preserve">       3 </w:t>
      </w:r>
      <w:r w:rsidRPr="00D25E1E">
        <w:rPr>
          <w:rFonts w:asciiTheme="majorBidi" w:eastAsia="Calibri" w:hAnsiTheme="majorBidi"/>
          <w:b/>
          <w:bCs/>
          <w:color w:val="auto"/>
          <w:w w:val="70"/>
          <w:sz w:val="28"/>
          <w:szCs w:val="28"/>
        </w:rPr>
        <w:t>-</w:t>
      </w:r>
      <w:r w:rsidRPr="00D25E1E">
        <w:rPr>
          <w:rFonts w:asciiTheme="majorBidi" w:eastAsia="Calibri" w:hAnsiTheme="majorBidi"/>
          <w:b/>
          <w:bCs/>
          <w:color w:val="auto"/>
          <w:w w:val="70"/>
          <w:sz w:val="28"/>
          <w:szCs w:val="28"/>
          <w:rtl/>
        </w:rPr>
        <w:t xml:space="preserve"> السيد الدكتور </w:t>
      </w:r>
      <w:r w:rsidRPr="00D25E1E">
        <w:rPr>
          <w:rFonts w:asciiTheme="majorBidi" w:eastAsia="Calibri" w:hAnsiTheme="majorBidi"/>
          <w:b/>
          <w:bCs/>
          <w:color w:val="auto"/>
          <w:w w:val="70"/>
          <w:sz w:val="28"/>
          <w:szCs w:val="28"/>
        </w:rPr>
        <w:t>/</w:t>
      </w:r>
      <w:r w:rsidRPr="00D25E1E">
        <w:rPr>
          <w:rFonts w:asciiTheme="majorBidi" w:eastAsia="Calibri" w:hAnsiTheme="majorBidi"/>
          <w:b/>
          <w:bCs/>
          <w:color w:val="auto"/>
          <w:w w:val="70"/>
          <w:sz w:val="28"/>
          <w:szCs w:val="28"/>
          <w:rtl/>
        </w:rPr>
        <w:t xml:space="preserve"> مضر</w:t>
      </w:r>
      <w:r w:rsidRPr="00D25E1E">
        <w:rPr>
          <w:rFonts w:ascii="Calibri" w:eastAsia="Calibri" w:hAnsi="Calibri" w:cs="Calibri"/>
          <w:b/>
          <w:bCs/>
          <w:color w:val="auto"/>
          <w:w w:val="70"/>
          <w:sz w:val="28"/>
          <w:szCs w:val="28"/>
          <w:rtl/>
        </w:rPr>
        <w:t xml:space="preserve"> علي</w:t>
      </w:r>
      <w:r>
        <w:rPr>
          <w:rFonts w:ascii="Calibri" w:eastAsia="Calibri" w:hAnsi="Calibri" w:cs="Calibri" w:hint="cs"/>
          <w:b/>
          <w:bCs/>
          <w:color w:val="auto"/>
          <w:w w:val="70"/>
          <w:sz w:val="28"/>
          <w:szCs w:val="28"/>
          <w:rtl/>
        </w:rPr>
        <w:t xml:space="preserve">        </w:t>
      </w:r>
      <w:r w:rsidRPr="00D25E1E">
        <w:rPr>
          <w:rFonts w:ascii="Calibri" w:eastAsia="Calibri" w:hAnsi="Calibri" w:cs="Calibri" w:hint="cs"/>
          <w:b/>
          <w:bCs/>
          <w:color w:val="auto"/>
          <w:w w:val="70"/>
          <w:sz w:val="28"/>
          <w:szCs w:val="28"/>
          <w:rtl/>
        </w:rPr>
        <w:t xml:space="preserve"> (عضوا</w:t>
      </w:r>
    </w:p>
    <w:p w14:paraId="3E777CAF" w14:textId="77777777" w:rsidR="00DA602F" w:rsidRDefault="00DA602F" w:rsidP="00D25E1E">
      <w:pPr>
        <w:spacing w:line="276" w:lineRule="auto"/>
        <w:jc w:val="both"/>
        <w:rPr>
          <w:rFonts w:ascii="Traditional Arabic" w:hAnsi="Traditional Arabic" w:cs="Traditional Arabic"/>
          <w:b/>
          <w:bCs/>
          <w:color w:val="000000" w:themeColor="text1"/>
          <w:rtl/>
          <w:lang w:bidi="ar-EG"/>
        </w:rPr>
      </w:pPr>
    </w:p>
    <w:p w14:paraId="0D1524D2" w14:textId="77777777" w:rsidR="00DA602F" w:rsidRPr="001A7D6E" w:rsidRDefault="00DA602F" w:rsidP="00D31DAC">
      <w:pPr>
        <w:spacing w:line="276" w:lineRule="auto"/>
        <w:jc w:val="center"/>
        <w:rPr>
          <w:rFonts w:ascii="Traditional Arabic" w:hAnsi="Traditional Arabic" w:cs="Traditional Arabic"/>
          <w:b/>
          <w:bCs/>
          <w:color w:val="000000" w:themeColor="text1"/>
          <w:lang w:bidi="ar-EG"/>
        </w:rPr>
      </w:pPr>
    </w:p>
    <w:p w14:paraId="51A6807B"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p>
    <w:p w14:paraId="7B9BD422"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p>
    <w:p w14:paraId="24261A4F"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r w:rsidRPr="001A7D6E">
        <w:rPr>
          <w:rFonts w:ascii="Traditional Arabic" w:hAnsi="Traditional Arabic" w:cs="Traditional Arabic"/>
          <w:b/>
          <w:bCs/>
          <w:color w:val="000000" w:themeColor="text1"/>
          <w:rtl/>
        </w:rPr>
        <w:t>بسم الله الرحمن الرحيم</w:t>
      </w:r>
    </w:p>
    <w:p w14:paraId="64CC0936"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p>
    <w:p w14:paraId="028A4585"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r w:rsidRPr="001A7D6E">
        <w:rPr>
          <w:rFonts w:ascii="Traditional Arabic" w:hAnsi="Traditional Arabic" w:cs="Traditional Arabic"/>
          <w:b/>
          <w:bCs/>
          <w:color w:val="000000" w:themeColor="text1"/>
          <w:rtl/>
        </w:rPr>
        <w:t>قال الله تعالى:</w:t>
      </w:r>
    </w:p>
    <w:p w14:paraId="0D99BE2F"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p>
    <w:p w14:paraId="5E21D3C3"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r w:rsidRPr="001A7D6E">
        <w:rPr>
          <w:rFonts w:ascii="Traditional Arabic" w:hAnsi="Traditional Arabic" w:cs="Traditional Arabic"/>
          <w:b/>
          <w:bCs/>
          <w:color w:val="000000" w:themeColor="text1"/>
          <w:rtl/>
        </w:rPr>
        <w:t>﴿يَرْفَعِ اللَّهُ الَّذِينَ آمَنُوا مِنكُمْ</w:t>
      </w:r>
    </w:p>
    <w:p w14:paraId="52C5C3A5"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r w:rsidRPr="001A7D6E">
        <w:rPr>
          <w:rFonts w:ascii="Traditional Arabic" w:hAnsi="Traditional Arabic" w:cs="Traditional Arabic"/>
          <w:b/>
          <w:bCs/>
          <w:color w:val="000000" w:themeColor="text1"/>
          <w:rtl/>
        </w:rPr>
        <w:t xml:space="preserve">وَالَّذِينَ أُوتُوا الْعِلْمَ دَرَجَاتٍ </w:t>
      </w:r>
      <w:r w:rsidRPr="001A7D6E">
        <w:rPr>
          <w:rFonts w:cs="Times New Roman" w:hint="cs"/>
          <w:b/>
          <w:bCs/>
          <w:color w:val="000000" w:themeColor="text1"/>
          <w:rtl/>
        </w:rPr>
        <w:t>ۚ</w:t>
      </w:r>
    </w:p>
    <w:p w14:paraId="07EF68B0"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r w:rsidRPr="001A7D6E">
        <w:rPr>
          <w:rFonts w:ascii="Traditional Arabic" w:hAnsi="Traditional Arabic" w:cs="Traditional Arabic"/>
          <w:b/>
          <w:bCs/>
          <w:color w:val="000000" w:themeColor="text1"/>
          <w:rtl/>
        </w:rPr>
        <w:t>وَاللَّهُ بِمَا تَعْمَلُونَ خَبِيرٌ﴾</w:t>
      </w:r>
    </w:p>
    <w:p w14:paraId="068FCFF4"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r w:rsidRPr="001A7D6E">
        <w:rPr>
          <w:rFonts w:ascii="Traditional Arabic" w:hAnsi="Traditional Arabic" w:cs="Traditional Arabic"/>
          <w:b/>
          <w:bCs/>
          <w:color w:val="000000" w:themeColor="text1"/>
          <w:rtl/>
        </w:rPr>
        <w:t>(سورة المجادلة – الآية 11)</w:t>
      </w:r>
    </w:p>
    <w:p w14:paraId="562976F7"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p>
    <w:p w14:paraId="0FC5CBD5"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r w:rsidRPr="001A7D6E">
        <w:rPr>
          <w:rFonts w:ascii="Traditional Arabic" w:hAnsi="Traditional Arabic" w:cs="Traditional Arabic"/>
          <w:b/>
          <w:bCs/>
          <w:color w:val="000000" w:themeColor="text1"/>
          <w:rtl/>
        </w:rPr>
        <w:t>وقال تعالى:</w:t>
      </w:r>
    </w:p>
    <w:p w14:paraId="322965A6"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p>
    <w:p w14:paraId="792D5EC7"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r w:rsidRPr="001A7D6E">
        <w:rPr>
          <w:rFonts w:ascii="Traditional Arabic" w:hAnsi="Traditional Arabic" w:cs="Traditional Arabic"/>
          <w:b/>
          <w:bCs/>
          <w:color w:val="000000" w:themeColor="text1"/>
          <w:rtl/>
        </w:rPr>
        <w:t>﴿وَقُل رَّبِّ زِدْنِي عِلْمًا﴾</w:t>
      </w:r>
    </w:p>
    <w:p w14:paraId="5C99F173"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r w:rsidRPr="001A7D6E">
        <w:rPr>
          <w:rFonts w:ascii="Traditional Arabic" w:hAnsi="Traditional Arabic" w:cs="Traditional Arabic"/>
          <w:b/>
          <w:bCs/>
          <w:color w:val="000000" w:themeColor="text1"/>
          <w:rtl/>
        </w:rPr>
        <w:t>(سورة طه – الآية 114)</w:t>
      </w:r>
    </w:p>
    <w:p w14:paraId="18D0BE0B"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p>
    <w:p w14:paraId="1B1769BD"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r w:rsidRPr="001A7D6E">
        <w:rPr>
          <w:rFonts w:ascii="Traditional Arabic" w:hAnsi="Traditional Arabic" w:cs="Traditional Arabic"/>
          <w:b/>
          <w:bCs/>
          <w:color w:val="000000" w:themeColor="text1"/>
          <w:rtl/>
        </w:rPr>
        <w:t>صدق الله العظيم</w:t>
      </w:r>
    </w:p>
    <w:p w14:paraId="6C4044E9"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p>
    <w:p w14:paraId="78A082E5"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p>
    <w:p w14:paraId="40CA8CE4"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p>
    <w:p w14:paraId="358BF0DA"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p>
    <w:p w14:paraId="54A3B5DC"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p>
    <w:p w14:paraId="27848A85"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p>
    <w:p w14:paraId="22C2E2BD"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r w:rsidRPr="001A7D6E">
        <w:rPr>
          <w:rFonts w:ascii="Traditional Arabic" w:hAnsi="Traditional Arabic" w:cs="Traditional Arabic"/>
          <w:b/>
          <w:bCs/>
          <w:color w:val="000000" w:themeColor="text1"/>
          <w:rtl/>
        </w:rPr>
        <w:t>إلى والديَّ العزيزين</w:t>
      </w:r>
    </w:p>
    <w:p w14:paraId="29813F02"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r w:rsidRPr="001A7D6E">
        <w:rPr>
          <w:rFonts w:ascii="Traditional Arabic" w:hAnsi="Traditional Arabic" w:cs="Traditional Arabic"/>
          <w:b/>
          <w:bCs/>
          <w:color w:val="000000" w:themeColor="text1"/>
          <w:rtl/>
        </w:rPr>
        <w:t>اللذين كانا مصدر الدعاء والدعم والتشجيع طوال مسيرتي العلمية،</w:t>
      </w:r>
    </w:p>
    <w:p w14:paraId="5E5AFB1A"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r w:rsidRPr="001A7D6E">
        <w:rPr>
          <w:rFonts w:ascii="Traditional Arabic" w:hAnsi="Traditional Arabic" w:cs="Traditional Arabic"/>
          <w:b/>
          <w:bCs/>
          <w:color w:val="000000" w:themeColor="text1"/>
          <w:rtl/>
        </w:rPr>
        <w:t>وغرسَا في نفسي حب العلم والإصرار على النجاح.</w:t>
      </w:r>
    </w:p>
    <w:p w14:paraId="63600A4E"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p>
    <w:p w14:paraId="767847D2"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r w:rsidRPr="001A7D6E">
        <w:rPr>
          <w:rFonts w:ascii="Traditional Arabic" w:hAnsi="Traditional Arabic" w:cs="Traditional Arabic"/>
          <w:b/>
          <w:bCs/>
          <w:color w:val="000000" w:themeColor="text1"/>
          <w:rtl/>
        </w:rPr>
        <w:t>إلى أخواتي</w:t>
      </w:r>
    </w:p>
    <w:p w14:paraId="7F683C4B"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r w:rsidRPr="001A7D6E">
        <w:rPr>
          <w:rFonts w:ascii="Traditional Arabic" w:hAnsi="Traditional Arabic" w:cs="Traditional Arabic"/>
          <w:b/>
          <w:bCs/>
          <w:color w:val="000000" w:themeColor="text1"/>
          <w:rtl/>
        </w:rPr>
        <w:t>الذين كانوا دائمًا سندًا لي ومصدر دعم ومحبة.</w:t>
      </w:r>
    </w:p>
    <w:p w14:paraId="5CDE16EF"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p>
    <w:p w14:paraId="4F22BB3F"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r w:rsidRPr="001A7D6E">
        <w:rPr>
          <w:rFonts w:ascii="Traditional Arabic" w:hAnsi="Traditional Arabic" w:cs="Traditional Arabic"/>
          <w:b/>
          <w:bCs/>
          <w:color w:val="000000" w:themeColor="text1"/>
          <w:rtl/>
        </w:rPr>
        <w:t>إلى زوجي العزيز</w:t>
      </w:r>
    </w:p>
    <w:p w14:paraId="0276335C"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r w:rsidRPr="001A7D6E">
        <w:rPr>
          <w:rFonts w:ascii="Traditional Arabic" w:hAnsi="Traditional Arabic" w:cs="Traditional Arabic"/>
          <w:b/>
          <w:bCs/>
          <w:color w:val="000000" w:themeColor="text1"/>
          <w:rtl/>
        </w:rPr>
        <w:t>الذي كان أكبر داعم لي في رحلتي العلمية،</w:t>
      </w:r>
    </w:p>
    <w:p w14:paraId="0B9D113D"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r w:rsidRPr="001A7D6E">
        <w:rPr>
          <w:rFonts w:ascii="Traditional Arabic" w:hAnsi="Traditional Arabic" w:cs="Traditional Arabic"/>
          <w:b/>
          <w:bCs/>
          <w:color w:val="000000" w:themeColor="text1"/>
          <w:rtl/>
        </w:rPr>
        <w:t>ووقف إلى جانبي بصبر وتشجيع مستمر،</w:t>
      </w:r>
    </w:p>
    <w:p w14:paraId="23AB0936"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r w:rsidRPr="001A7D6E">
        <w:rPr>
          <w:rFonts w:ascii="Traditional Arabic" w:hAnsi="Traditional Arabic" w:cs="Traditional Arabic"/>
          <w:b/>
          <w:bCs/>
          <w:color w:val="000000" w:themeColor="text1"/>
          <w:rtl/>
        </w:rPr>
        <w:t>وكان لوقفته الصادقة الأثر الكبير في إتمام هذه الرسالة.</w:t>
      </w:r>
    </w:p>
    <w:p w14:paraId="738D21FD"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p>
    <w:p w14:paraId="085DDF83"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r w:rsidRPr="001A7D6E">
        <w:rPr>
          <w:rFonts w:ascii="Traditional Arabic" w:hAnsi="Traditional Arabic" w:cs="Traditional Arabic"/>
          <w:b/>
          <w:bCs/>
          <w:color w:val="000000" w:themeColor="text1"/>
          <w:rtl/>
        </w:rPr>
        <w:t>إلى أبنائي</w:t>
      </w:r>
    </w:p>
    <w:p w14:paraId="14545260"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r w:rsidRPr="001A7D6E">
        <w:rPr>
          <w:rFonts w:ascii="Traditional Arabic" w:hAnsi="Traditional Arabic" w:cs="Traditional Arabic"/>
          <w:b/>
          <w:bCs/>
          <w:color w:val="000000" w:themeColor="text1"/>
          <w:rtl/>
        </w:rPr>
        <w:t>الذين كانوا مصدر إلهام ودافعًا للاستمرار والعطاء.</w:t>
      </w:r>
    </w:p>
    <w:p w14:paraId="01E8DFAE"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p>
    <w:p w14:paraId="5DD9CF88"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r w:rsidRPr="001A7D6E">
        <w:rPr>
          <w:rFonts w:ascii="Traditional Arabic" w:hAnsi="Traditional Arabic" w:cs="Traditional Arabic"/>
          <w:b/>
          <w:bCs/>
          <w:color w:val="000000" w:themeColor="text1"/>
          <w:rtl/>
        </w:rPr>
        <w:t>إليكم جميعًا أهدي هذا العمل المتواضع</w:t>
      </w:r>
    </w:p>
    <w:p w14:paraId="07FB6C87"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r w:rsidRPr="001A7D6E">
        <w:rPr>
          <w:rFonts w:ascii="Traditional Arabic" w:hAnsi="Traditional Arabic" w:cs="Traditional Arabic"/>
          <w:b/>
          <w:bCs/>
          <w:color w:val="000000" w:themeColor="text1"/>
          <w:rtl/>
        </w:rPr>
        <w:t>تقديرًا لدعمكم ومحبتكم التي كانت القوة الحقيقية وراء هذا الإنجاز.</w:t>
      </w:r>
    </w:p>
    <w:p w14:paraId="537F3289" w14:textId="77777777" w:rsidR="00D31DAC" w:rsidRPr="001A7D6E" w:rsidRDefault="00D31DAC" w:rsidP="00D31DAC">
      <w:pPr>
        <w:spacing w:line="276" w:lineRule="auto"/>
        <w:jc w:val="center"/>
        <w:rPr>
          <w:rFonts w:ascii="Traditional Arabic" w:hAnsi="Traditional Arabic" w:cs="Traditional Arabic"/>
          <w:b/>
          <w:bCs/>
          <w:color w:val="000000" w:themeColor="text1"/>
        </w:rPr>
      </w:pPr>
    </w:p>
    <w:p w14:paraId="51C29426"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r w:rsidRPr="001A7D6E">
        <w:rPr>
          <w:rFonts w:ascii="Traditional Arabic" w:hAnsi="Traditional Arabic" w:cs="Traditional Arabic"/>
          <w:b/>
          <w:bCs/>
          <w:color w:val="000000" w:themeColor="text1"/>
          <w:rtl/>
        </w:rPr>
        <w:t>الباحثة</w:t>
      </w:r>
    </w:p>
    <w:p w14:paraId="30BA629A"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r w:rsidRPr="001A7D6E">
        <w:rPr>
          <w:rFonts w:ascii="Traditional Arabic" w:hAnsi="Traditional Arabic" w:cs="Traditional Arabic"/>
          <w:b/>
          <w:bCs/>
          <w:color w:val="000000" w:themeColor="text1"/>
          <w:rtl/>
        </w:rPr>
        <w:t>رباب طارق الصائغ</w:t>
      </w:r>
    </w:p>
    <w:p w14:paraId="79657DE4" w14:textId="77777777" w:rsidR="00D31DAC" w:rsidRPr="001A7D6E" w:rsidRDefault="00D31DAC" w:rsidP="00D31DAC">
      <w:pPr>
        <w:spacing w:line="276" w:lineRule="auto"/>
        <w:jc w:val="both"/>
        <w:rPr>
          <w:rFonts w:ascii="Traditional Arabic" w:hAnsi="Traditional Arabic" w:cs="Traditional Arabic"/>
          <w:b/>
          <w:bCs/>
          <w:color w:val="000000" w:themeColor="text1"/>
          <w:rtl/>
        </w:rPr>
      </w:pPr>
    </w:p>
    <w:p w14:paraId="459B8CC3" w14:textId="77777777" w:rsidR="00D31DAC" w:rsidRPr="001A7D6E" w:rsidRDefault="00D31DAC" w:rsidP="00D31DAC">
      <w:pPr>
        <w:spacing w:line="276" w:lineRule="auto"/>
        <w:jc w:val="both"/>
        <w:rPr>
          <w:rFonts w:ascii="Traditional Arabic" w:hAnsi="Traditional Arabic" w:cs="Traditional Arabic"/>
          <w:b/>
          <w:bCs/>
          <w:color w:val="000000" w:themeColor="text1"/>
          <w:rtl/>
        </w:rPr>
      </w:pPr>
    </w:p>
    <w:p w14:paraId="7B73F545" w14:textId="77777777" w:rsidR="00D31DAC" w:rsidRPr="001A7D6E" w:rsidRDefault="00D31DAC" w:rsidP="00D31DAC">
      <w:pPr>
        <w:spacing w:line="276" w:lineRule="auto"/>
        <w:jc w:val="both"/>
        <w:rPr>
          <w:rFonts w:ascii="Traditional Arabic" w:hAnsi="Traditional Arabic" w:cs="Traditional Arabic"/>
          <w:b/>
          <w:bCs/>
          <w:color w:val="000000" w:themeColor="text1"/>
          <w:rtl/>
        </w:rPr>
      </w:pPr>
    </w:p>
    <w:p w14:paraId="2A954F81" w14:textId="77777777" w:rsidR="00D31DAC" w:rsidRPr="001A7D6E" w:rsidRDefault="00D31DAC" w:rsidP="00D31DAC">
      <w:pPr>
        <w:spacing w:line="276" w:lineRule="auto"/>
        <w:jc w:val="both"/>
        <w:rPr>
          <w:rFonts w:ascii="Traditional Arabic" w:hAnsi="Traditional Arabic" w:cs="Traditional Arabic"/>
          <w:b/>
          <w:bCs/>
          <w:color w:val="000000" w:themeColor="text1"/>
          <w:rtl/>
        </w:rPr>
      </w:pPr>
    </w:p>
    <w:p w14:paraId="3D17D005" w14:textId="77777777" w:rsidR="00D31DAC" w:rsidRPr="001A7D6E" w:rsidRDefault="00D31DAC" w:rsidP="00D31DAC">
      <w:pPr>
        <w:spacing w:line="276" w:lineRule="auto"/>
        <w:jc w:val="both"/>
        <w:rPr>
          <w:rFonts w:ascii="Traditional Arabic" w:hAnsi="Traditional Arabic" w:cs="Traditional Arabic"/>
          <w:b/>
          <w:bCs/>
          <w:color w:val="000000" w:themeColor="text1"/>
          <w:rtl/>
        </w:rPr>
      </w:pPr>
    </w:p>
    <w:p w14:paraId="55942695" w14:textId="77777777" w:rsidR="00D31DAC" w:rsidRPr="001A7D6E" w:rsidRDefault="00D31DAC" w:rsidP="00D31DAC">
      <w:pPr>
        <w:spacing w:line="276" w:lineRule="auto"/>
        <w:jc w:val="center"/>
        <w:rPr>
          <w:rFonts w:ascii="Traditional Arabic" w:hAnsi="Traditional Arabic" w:cs="Traditional Arabic"/>
          <w:b/>
          <w:bCs/>
          <w:color w:val="000000" w:themeColor="text1"/>
        </w:rPr>
      </w:pPr>
      <w:r w:rsidRPr="001A7D6E">
        <w:rPr>
          <w:rFonts w:ascii="Traditional Arabic" w:hAnsi="Traditional Arabic" w:cs="Traditional Arabic"/>
          <w:b/>
          <w:bCs/>
          <w:color w:val="000000" w:themeColor="text1"/>
          <w:rtl/>
        </w:rPr>
        <w:t>الحمد لله أولًا وآخرًا، حمدًا كثيرًا طيبًا مباركًا فيه، على فضله وتوفيقه الذي مكنني من إتمام هذه الرسالة، فله الحمد والشكر على ما أنعم به من توفيق وإعانة.</w:t>
      </w:r>
    </w:p>
    <w:p w14:paraId="2F990902"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p>
    <w:p w14:paraId="1CFB5444"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r w:rsidRPr="001A7D6E">
        <w:rPr>
          <w:rFonts w:ascii="Traditional Arabic" w:hAnsi="Traditional Arabic" w:cs="Traditional Arabic"/>
          <w:b/>
          <w:bCs/>
          <w:color w:val="000000" w:themeColor="text1"/>
          <w:rtl/>
        </w:rPr>
        <w:t>أتقدم بخالص الشكر والتقدير إلى جامعة ميد</w:t>
      </w:r>
      <w:r w:rsidR="0098692C" w:rsidRPr="001A7D6E">
        <w:rPr>
          <w:rFonts w:ascii="Traditional Arabic" w:hAnsi="Traditional Arabic" w:cs="Traditional Arabic" w:hint="cs"/>
          <w:b/>
          <w:bCs/>
          <w:color w:val="000000" w:themeColor="text1"/>
          <w:rtl/>
        </w:rPr>
        <w:t xml:space="preserve"> </w:t>
      </w:r>
      <w:r w:rsidRPr="001A7D6E">
        <w:rPr>
          <w:rFonts w:ascii="Traditional Arabic" w:hAnsi="Traditional Arabic" w:cs="Traditional Arabic"/>
          <w:b/>
          <w:bCs/>
          <w:color w:val="000000" w:themeColor="text1"/>
          <w:rtl/>
        </w:rPr>
        <w:t>أوشن وأعضاء هيئة التدريس الكرام على ما قدموه من دعم علمي وتوجيهات قيمة كان لها الأثر الكبير في إنجاز هذا البحث.</w:t>
      </w:r>
    </w:p>
    <w:p w14:paraId="70DC7391"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p>
    <w:p w14:paraId="544A6AB9"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r w:rsidRPr="001A7D6E">
        <w:rPr>
          <w:rFonts w:ascii="Traditional Arabic" w:hAnsi="Traditional Arabic" w:cs="Traditional Arabic"/>
          <w:b/>
          <w:bCs/>
          <w:color w:val="000000" w:themeColor="text1"/>
          <w:rtl/>
        </w:rPr>
        <w:t>كما أتوجه بخالص الشكر والامتنان إلى عائلتي الكريمة على دعمهم المستمر وتشجيعهم الدائم طوال مسيرتي العلمية، فكان لوقوفهم بجانبي الأثر الكبير في إتمام هذه الرسالة.</w:t>
      </w:r>
    </w:p>
    <w:p w14:paraId="45ED2E86"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p>
    <w:p w14:paraId="371E9310" w14:textId="77777777" w:rsidR="00D31DAC" w:rsidRPr="001A7D6E" w:rsidRDefault="00D31DAC" w:rsidP="00D31DAC">
      <w:pPr>
        <w:spacing w:line="276" w:lineRule="auto"/>
        <w:jc w:val="center"/>
        <w:rPr>
          <w:rFonts w:ascii="Traditional Arabic" w:hAnsi="Traditional Arabic" w:cs="Traditional Arabic"/>
          <w:b/>
          <w:bCs/>
          <w:color w:val="000000" w:themeColor="text1"/>
          <w:rtl/>
        </w:rPr>
      </w:pPr>
      <w:r w:rsidRPr="001A7D6E">
        <w:rPr>
          <w:rFonts w:ascii="Traditional Arabic" w:hAnsi="Traditional Arabic" w:cs="Traditional Arabic"/>
          <w:b/>
          <w:bCs/>
          <w:color w:val="000000" w:themeColor="text1"/>
          <w:rtl/>
        </w:rPr>
        <w:t>أسأل الله أن يجزيهم جميعًا خير الجزاء، وأن يجعل هذا العمل نافعًا ومفيدًا.</w:t>
      </w:r>
    </w:p>
    <w:p w14:paraId="2AFC921F" w14:textId="77777777" w:rsidR="00D31DAC" w:rsidRPr="001A7D6E" w:rsidRDefault="00D31DAC" w:rsidP="00D31DAC">
      <w:pPr>
        <w:spacing w:line="276" w:lineRule="auto"/>
        <w:jc w:val="both"/>
        <w:rPr>
          <w:rFonts w:ascii="Traditional Arabic" w:hAnsi="Traditional Arabic" w:cs="Traditional Arabic"/>
          <w:b/>
          <w:bCs/>
          <w:color w:val="000000" w:themeColor="text1"/>
        </w:rPr>
      </w:pPr>
    </w:p>
    <w:p w14:paraId="367E89C7" w14:textId="77777777" w:rsidR="00D31DAC" w:rsidRPr="001A7D6E" w:rsidRDefault="00D31DAC" w:rsidP="00D31DAC">
      <w:pPr>
        <w:spacing w:line="276" w:lineRule="auto"/>
        <w:jc w:val="both"/>
        <w:rPr>
          <w:rFonts w:ascii="Traditional Arabic" w:hAnsi="Traditional Arabic" w:cs="Traditional Arabic"/>
          <w:b/>
          <w:bCs/>
          <w:color w:val="000000" w:themeColor="text1"/>
        </w:rPr>
      </w:pPr>
    </w:p>
    <w:p w14:paraId="2F785AF4" w14:textId="77777777" w:rsidR="00D31DAC" w:rsidRPr="001A7D6E" w:rsidRDefault="00D31DAC" w:rsidP="00D31DAC">
      <w:pPr>
        <w:spacing w:line="276" w:lineRule="auto"/>
        <w:jc w:val="both"/>
        <w:rPr>
          <w:rFonts w:ascii="Traditional Arabic" w:hAnsi="Traditional Arabic" w:cs="Traditional Arabic"/>
          <w:b/>
          <w:bCs/>
          <w:color w:val="000000" w:themeColor="text1"/>
        </w:rPr>
      </w:pPr>
    </w:p>
    <w:p w14:paraId="37461D4E" w14:textId="77777777" w:rsidR="00D31DAC" w:rsidRPr="001A7D6E" w:rsidRDefault="00D31DAC" w:rsidP="00D31DAC">
      <w:pPr>
        <w:spacing w:line="276" w:lineRule="auto"/>
        <w:jc w:val="both"/>
        <w:rPr>
          <w:rFonts w:ascii="Traditional Arabic" w:hAnsi="Traditional Arabic" w:cs="Traditional Arabic"/>
          <w:b/>
          <w:bCs/>
          <w:color w:val="000000" w:themeColor="text1"/>
        </w:rPr>
      </w:pPr>
    </w:p>
    <w:p w14:paraId="17DF0AF0" w14:textId="77777777" w:rsidR="00D31DAC" w:rsidRPr="001A7D6E" w:rsidRDefault="00D31DAC" w:rsidP="00D31DAC">
      <w:pPr>
        <w:spacing w:line="276" w:lineRule="auto"/>
        <w:jc w:val="both"/>
        <w:rPr>
          <w:rFonts w:ascii="Traditional Arabic" w:hAnsi="Traditional Arabic" w:cs="Traditional Arabic"/>
          <w:b/>
          <w:bCs/>
          <w:color w:val="000000" w:themeColor="text1"/>
        </w:rPr>
      </w:pPr>
    </w:p>
    <w:p w14:paraId="62B3453E" w14:textId="77777777" w:rsidR="00D31DAC" w:rsidRPr="001A7D6E" w:rsidRDefault="00D31DAC" w:rsidP="00D31DAC">
      <w:pPr>
        <w:spacing w:line="276" w:lineRule="auto"/>
        <w:jc w:val="both"/>
        <w:rPr>
          <w:rFonts w:ascii="Traditional Arabic" w:hAnsi="Traditional Arabic" w:cs="Traditional Arabic"/>
          <w:b/>
          <w:bCs/>
          <w:color w:val="000000" w:themeColor="text1"/>
        </w:rPr>
      </w:pPr>
    </w:p>
    <w:p w14:paraId="1274543C" w14:textId="77777777" w:rsidR="00D31DAC" w:rsidRPr="001A7D6E" w:rsidRDefault="00D31DAC" w:rsidP="00D31DAC">
      <w:pPr>
        <w:spacing w:line="276" w:lineRule="auto"/>
        <w:jc w:val="both"/>
        <w:rPr>
          <w:rFonts w:ascii="Traditional Arabic" w:hAnsi="Traditional Arabic" w:cs="Traditional Arabic"/>
          <w:b/>
          <w:bCs/>
          <w:color w:val="000000" w:themeColor="text1"/>
        </w:rPr>
      </w:pPr>
    </w:p>
    <w:p w14:paraId="13D04D2E" w14:textId="77777777" w:rsidR="00D31DAC" w:rsidRPr="001A7D6E" w:rsidRDefault="00D31DAC" w:rsidP="00D31DAC">
      <w:pPr>
        <w:spacing w:line="276" w:lineRule="auto"/>
        <w:jc w:val="both"/>
        <w:rPr>
          <w:rFonts w:ascii="Traditional Arabic" w:hAnsi="Traditional Arabic" w:cs="Traditional Arabic"/>
          <w:b/>
          <w:bCs/>
          <w:color w:val="000000" w:themeColor="text1"/>
        </w:rPr>
      </w:pPr>
    </w:p>
    <w:p w14:paraId="392D86D9" w14:textId="77777777" w:rsidR="00D31DAC" w:rsidRPr="001A7D6E" w:rsidRDefault="00D31DAC" w:rsidP="00D31DAC">
      <w:pPr>
        <w:spacing w:line="276" w:lineRule="auto"/>
        <w:jc w:val="both"/>
        <w:rPr>
          <w:rFonts w:ascii="Traditional Arabic" w:hAnsi="Traditional Arabic" w:cs="Traditional Arabic"/>
          <w:b/>
          <w:bCs/>
          <w:color w:val="000000" w:themeColor="text1"/>
        </w:rPr>
      </w:pPr>
    </w:p>
    <w:p w14:paraId="350BE045" w14:textId="6FD355EA" w:rsidR="00A42AEC" w:rsidRPr="00A42AEC" w:rsidRDefault="00A42AEC" w:rsidP="00A42AEC">
      <w:pPr>
        <w:bidi w:val="0"/>
        <w:spacing w:after="200" w:line="276" w:lineRule="auto"/>
        <w:jc w:val="left"/>
        <w:rPr>
          <w:rFonts w:ascii="Traditional Arabic" w:hAnsi="Traditional Arabic" w:cs="Traditional Arabic"/>
          <w:b/>
          <w:bCs/>
          <w:color w:val="000000" w:themeColor="text1"/>
          <w:lang w:val="en-GB"/>
        </w:rPr>
      </w:pPr>
    </w:p>
    <w:p w14:paraId="7DCFB382" w14:textId="3650B1A1" w:rsidR="008E7682" w:rsidRPr="001A7D6E" w:rsidRDefault="008E7682" w:rsidP="008E7682">
      <w:pPr>
        <w:ind w:left="-1143" w:right="-810"/>
        <w:jc w:val="center"/>
        <w:rPr>
          <w:rFonts w:asciiTheme="majorBidi" w:hAnsiTheme="majorBidi" w:cstheme="majorBidi"/>
          <w:b/>
          <w:bCs/>
          <w:color w:val="000000" w:themeColor="text1"/>
          <w:sz w:val="52"/>
          <w:szCs w:val="52"/>
          <w:rtl/>
          <w:lang w:bidi="ar-EG"/>
        </w:rPr>
      </w:pPr>
      <w:r w:rsidRPr="001A7D6E">
        <w:rPr>
          <w:rFonts w:asciiTheme="majorBidi" w:hAnsiTheme="majorBidi" w:cstheme="majorBidi" w:hint="cs"/>
          <w:b/>
          <w:bCs/>
          <w:color w:val="000000" w:themeColor="text1"/>
          <w:sz w:val="52"/>
          <w:szCs w:val="52"/>
          <w:rtl/>
          <w:lang w:bidi="ar-EG"/>
        </w:rPr>
        <w:t>مستخلص</w:t>
      </w:r>
      <w:r w:rsidRPr="001A7D6E">
        <w:rPr>
          <w:rFonts w:asciiTheme="majorBidi" w:hAnsiTheme="majorBidi" w:cstheme="majorBidi"/>
          <w:b/>
          <w:bCs/>
          <w:color w:val="000000" w:themeColor="text1"/>
          <w:sz w:val="52"/>
          <w:szCs w:val="52"/>
          <w:rtl/>
          <w:lang w:bidi="ar-EG"/>
        </w:rPr>
        <w:t xml:space="preserve"> الرس</w:t>
      </w:r>
      <w:r w:rsidRPr="001A7D6E">
        <w:rPr>
          <w:rFonts w:asciiTheme="majorBidi" w:hAnsiTheme="majorBidi" w:cstheme="majorBidi" w:hint="cs"/>
          <w:b/>
          <w:bCs/>
          <w:color w:val="000000" w:themeColor="text1"/>
          <w:sz w:val="52"/>
          <w:szCs w:val="52"/>
          <w:rtl/>
          <w:lang w:bidi="ar-EG"/>
        </w:rPr>
        <w:t>ـــ</w:t>
      </w:r>
      <w:r w:rsidRPr="001A7D6E">
        <w:rPr>
          <w:rFonts w:asciiTheme="majorBidi" w:hAnsiTheme="majorBidi" w:cstheme="majorBidi"/>
          <w:b/>
          <w:bCs/>
          <w:color w:val="000000" w:themeColor="text1"/>
          <w:sz w:val="52"/>
          <w:szCs w:val="52"/>
          <w:rtl/>
          <w:lang w:bidi="ar-EG"/>
        </w:rPr>
        <w:t>الــة</w:t>
      </w:r>
    </w:p>
    <w:p w14:paraId="24267F95" w14:textId="77777777" w:rsidR="00F40E2C" w:rsidRPr="001A7D6E" w:rsidRDefault="00F40E2C" w:rsidP="008E7682">
      <w:pPr>
        <w:spacing w:after="200" w:line="276" w:lineRule="auto"/>
        <w:jc w:val="left"/>
        <w:rPr>
          <w:rFonts w:ascii="Traditional Arabic" w:hAnsi="Traditional Arabic" w:cs="Traditional Arabic"/>
          <w:b/>
          <w:bCs/>
          <w:color w:val="000000" w:themeColor="text1"/>
          <w:rtl/>
        </w:rPr>
        <w:sectPr w:rsidR="00F40E2C" w:rsidRPr="001A7D6E" w:rsidSect="00D25E1E">
          <w:pgSz w:w="11906" w:h="16838"/>
          <w:pgMar w:top="1418" w:right="1701" w:bottom="1418" w:left="1418" w:header="720" w:footer="720" w:gutter="284"/>
          <w:pgBorders w:offsetFrom="page">
            <w:top w:val="single" w:sz="18" w:space="24" w:color="auto"/>
            <w:left w:val="single" w:sz="18" w:space="24" w:color="auto"/>
            <w:bottom w:val="single" w:sz="18" w:space="24" w:color="auto"/>
            <w:right w:val="single" w:sz="18" w:space="24" w:color="auto"/>
          </w:pgBorders>
          <w:pgNumType w:fmt="lowerRoman"/>
          <w:cols w:space="720"/>
          <w:rtlGutter/>
        </w:sectPr>
      </w:pPr>
    </w:p>
    <w:p w14:paraId="3DFD5344" w14:textId="254E6853" w:rsidR="00D31DAC" w:rsidRPr="001A7D6E" w:rsidRDefault="00D31DAC" w:rsidP="006C3843">
      <w:pPr>
        <w:pStyle w:val="Heading1"/>
        <w:rPr>
          <w:b/>
          <w:bCs/>
          <w:color w:val="000000" w:themeColor="text1"/>
        </w:rPr>
      </w:pPr>
      <w:bookmarkStart w:id="1" w:name="_Toc238588969"/>
      <w:r w:rsidRPr="001A7D6E">
        <w:rPr>
          <w:b/>
          <w:bCs/>
          <w:color w:val="000000" w:themeColor="text1"/>
          <w:rtl/>
        </w:rPr>
        <w:lastRenderedPageBreak/>
        <w:t>المستخلص:</w:t>
      </w:r>
      <w:bookmarkEnd w:id="1"/>
    </w:p>
    <w:p w14:paraId="3A7039EF" w14:textId="77777777" w:rsidR="00D31DAC" w:rsidRPr="001A7D6E" w:rsidRDefault="00176013" w:rsidP="00F31DBD">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استهدفت</w:t>
      </w:r>
      <w:r w:rsidR="00D31DAC" w:rsidRPr="001A7D6E">
        <w:rPr>
          <w:rFonts w:asciiTheme="majorBidi" w:hAnsiTheme="majorBidi" w:cstheme="majorBidi"/>
          <w:color w:val="000000" w:themeColor="text1"/>
          <w:rtl/>
        </w:rPr>
        <w:t xml:space="preserve"> هذه الدراسة إلى تحليل دور أدوات الذكاء الاصطناعي في قياس كفاءة إدارة المشاريع في مكاتب إدارة المشاريع بالأمانات في المملكة العربية السعودية، في ظل التوجه المتزايد نحو التحول الرقمي وتبني التقنيات الذكية لتحقيق مستهدفات رؤية المملكة العربية السعودية 2030.</w:t>
      </w:r>
    </w:p>
    <w:p w14:paraId="7E6B64AE" w14:textId="77777777" w:rsidR="00D31DAC" w:rsidRPr="001A7D6E" w:rsidRDefault="00D31DAC" w:rsidP="00F31DBD">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وتتمثل مشكلة الدراسة في وجود فجوة بين الإمكانات التي توفرها أدوات الذكاء الاصطناعي وبين مستوى توظيفها الفعلي في إدارة المشاريع داخل الأمانات، مما يستدعي دراسة مدى تأثير هذه الأدوات في تحسين كفاءة إدارة المشاريع ودعم عمليات اتخاذ القرار.</w:t>
      </w:r>
    </w:p>
    <w:p w14:paraId="790265C3" w14:textId="77777777" w:rsidR="00D31DAC" w:rsidRPr="001A7D6E" w:rsidRDefault="00D31DAC" w:rsidP="00F31DBD">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اعتمدت الدراسة على المنهج الوصفي التحليلي لدراسة العلاقة بين استخدام أدوات الذكاء الاصطناعي وكفاءة إدارة المشاريع في القطاع البلدي. وتم جمع البيانات من خلال استبانة وزعت على عينة من العاملين في مكاتب إدارة المشاريع في الأمانات داخل المملكة العربية السعودية.</w:t>
      </w:r>
    </w:p>
    <w:p w14:paraId="6C06E219" w14:textId="77777777" w:rsidR="00D31DAC" w:rsidRPr="001A7D6E" w:rsidRDefault="00D31DAC" w:rsidP="00F31DBD">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وقد تم تحليل البيانات باستخدام مجموعة من الأساليب الإحصائية المناسبة عبر برنامج الحزمة الإحصائية للعلوم الاجتماعية (</w:t>
      </w:r>
      <w:r w:rsidRPr="001A7D6E">
        <w:rPr>
          <w:rFonts w:asciiTheme="majorBidi" w:hAnsiTheme="majorBidi" w:cstheme="majorBidi"/>
          <w:color w:val="000000" w:themeColor="text1"/>
        </w:rPr>
        <w:t>SPSS</w:t>
      </w:r>
      <w:r w:rsidRPr="001A7D6E">
        <w:rPr>
          <w:rFonts w:asciiTheme="majorBidi" w:hAnsiTheme="majorBidi" w:cstheme="majorBidi"/>
          <w:color w:val="000000" w:themeColor="text1"/>
          <w:rtl/>
        </w:rPr>
        <w:t>)، بهدف اختبار فرضيات الدراسة وقياس مستوى تأثير أدوات الذكاء الاصطناعي على كفاءة إدارة المشاريع.</w:t>
      </w:r>
    </w:p>
    <w:p w14:paraId="5F1CC773" w14:textId="77777777" w:rsidR="00D31DAC" w:rsidRPr="001A7D6E" w:rsidRDefault="00D31DAC" w:rsidP="00F31DBD">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وأظهرت نتائج الدراسة وجود تأثير ذو دلالة إحصائية لاستخدام أدوات الذكاء الاصطناعي في تحسين كفاءة إدارة المشاريع، حيث ساهمت هذه الأدوات في دعم عمليات اتخاذ القرار، وتحسين جودة البيانات، وتعزيز القدرة على التنبؤ بالمخاطر، إضافة إلى تحسين سرعة تنفيذ المشاريع ورفع مستوى دقة المتابعة.</w:t>
      </w:r>
    </w:p>
    <w:p w14:paraId="6E1C760B" w14:textId="77777777" w:rsidR="00D31DAC" w:rsidRPr="001A7D6E" w:rsidRDefault="00D31DAC" w:rsidP="00F31DBD">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وتكمن أهمية الدراسة في إبراز الدور المتزايد للتقنيات الذكية في تطوير إدارة المشاريع الحكومية، كما تسهم في تقديم مجموعة من التوصيات التي تدعم تعزيز استخدام أدوات الذكاء الاصطناعي في مكاتب إدارة المشاريع داخل الأمانات، بما يسهم في رفع كفاءة الأداء وتحقيق أهداف التحول الرقمي في المملكة.</w:t>
      </w:r>
    </w:p>
    <w:p w14:paraId="54E97A15" w14:textId="4C050361" w:rsidR="00D31DAC" w:rsidRPr="001A7D6E" w:rsidRDefault="00D31DAC" w:rsidP="00F31DBD">
      <w:pPr>
        <w:spacing w:line="360" w:lineRule="auto"/>
        <w:jc w:val="both"/>
        <w:rPr>
          <w:rFonts w:asciiTheme="majorBidi" w:hAnsiTheme="majorBidi" w:cstheme="majorBidi"/>
          <w:color w:val="000000" w:themeColor="text1"/>
          <w:rtl/>
        </w:rPr>
      </w:pPr>
      <w:r w:rsidRPr="001A7D6E">
        <w:rPr>
          <w:rFonts w:asciiTheme="majorBidi" w:hAnsiTheme="majorBidi" w:cstheme="majorBidi"/>
          <w:b/>
          <w:bCs/>
          <w:color w:val="000000" w:themeColor="text1"/>
          <w:sz w:val="32"/>
          <w:szCs w:val="32"/>
          <w:rtl/>
        </w:rPr>
        <w:t>الكلمات المفتاحية:</w:t>
      </w:r>
    </w:p>
    <w:p w14:paraId="1BFD5BA9" w14:textId="77777777" w:rsidR="00D31DAC" w:rsidRPr="001A7D6E" w:rsidRDefault="00D31DAC" w:rsidP="00F31DBD">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الذكاء الاصطناعي، إدارة المشاريع، مكاتب إدارة المشاريع، التحول الرقمي، كفاءة إدارة المشاريع.</w:t>
      </w:r>
    </w:p>
    <w:p w14:paraId="61B228AD" w14:textId="77777777" w:rsidR="00D31DAC" w:rsidRPr="001A7D6E" w:rsidRDefault="00D31DAC" w:rsidP="00D31DAC">
      <w:pPr>
        <w:spacing w:line="276" w:lineRule="auto"/>
        <w:jc w:val="both"/>
        <w:rPr>
          <w:rFonts w:ascii="Traditional Arabic" w:hAnsi="Traditional Arabic" w:cs="Traditional Arabic"/>
          <w:color w:val="000000" w:themeColor="text1"/>
          <w:rtl/>
          <w:lang w:bidi="ar-EG"/>
        </w:rPr>
      </w:pPr>
    </w:p>
    <w:p w14:paraId="23A10EA0" w14:textId="77777777" w:rsidR="001D279B" w:rsidRPr="001A7D6E" w:rsidRDefault="001D279B" w:rsidP="00D31DAC">
      <w:pPr>
        <w:spacing w:line="276" w:lineRule="auto"/>
        <w:jc w:val="both"/>
        <w:rPr>
          <w:rFonts w:ascii="Traditional Arabic" w:hAnsi="Traditional Arabic" w:cs="Traditional Arabic"/>
          <w:color w:val="000000" w:themeColor="text1"/>
          <w:rtl/>
          <w:lang w:bidi="ar-EG"/>
        </w:rPr>
      </w:pPr>
    </w:p>
    <w:p w14:paraId="0ACF5D3A" w14:textId="77777777" w:rsidR="00F31DBD" w:rsidRPr="001A7D6E" w:rsidRDefault="00F31DBD" w:rsidP="00F31DBD">
      <w:pPr>
        <w:bidi w:val="0"/>
        <w:spacing w:line="360" w:lineRule="auto"/>
        <w:jc w:val="both"/>
        <w:rPr>
          <w:rFonts w:asciiTheme="majorBidi" w:hAnsiTheme="majorBidi" w:cstheme="majorBidi"/>
          <w:b/>
          <w:bCs/>
          <w:color w:val="000000" w:themeColor="text1"/>
          <w:sz w:val="32"/>
          <w:szCs w:val="32"/>
        </w:rPr>
      </w:pPr>
    </w:p>
    <w:p w14:paraId="50382E85" w14:textId="775F8829" w:rsidR="00D31DAC" w:rsidRPr="001A7D6E" w:rsidRDefault="00D31DAC" w:rsidP="006C3843">
      <w:pPr>
        <w:pStyle w:val="Heading1"/>
        <w:bidi w:val="0"/>
        <w:rPr>
          <w:rFonts w:asciiTheme="majorBidi" w:hAnsiTheme="majorBidi" w:cstheme="majorBidi"/>
          <w:b/>
          <w:bCs/>
          <w:color w:val="000000" w:themeColor="text1"/>
          <w:rtl/>
        </w:rPr>
      </w:pPr>
      <w:bookmarkStart w:id="2" w:name="_Toc238588970"/>
      <w:r w:rsidRPr="001A7D6E">
        <w:rPr>
          <w:rFonts w:asciiTheme="majorBidi" w:hAnsiTheme="majorBidi" w:cstheme="majorBidi"/>
          <w:b/>
          <w:bCs/>
          <w:color w:val="000000" w:themeColor="text1"/>
        </w:rPr>
        <w:lastRenderedPageBreak/>
        <w:t>Abstract</w:t>
      </w:r>
      <w:bookmarkEnd w:id="2"/>
    </w:p>
    <w:p w14:paraId="165D83DA" w14:textId="77777777" w:rsidR="00D31DAC" w:rsidRPr="001A7D6E" w:rsidRDefault="00D31DAC" w:rsidP="005F63F5">
      <w:pPr>
        <w:bidi w:val="0"/>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Pr>
        <w:t>This study aims to analyze the role of Artificial Intelligence (AI) tools in measuring the efficiency of project management within Project Management Offices (PMOs) in municipalities across the Kingdom of Saudi Arabia. The study is conducted within the context of the growing trend toward digital transformation and the adoption of smart technologies to achieve the objectives of Saudi Vision 2030</w:t>
      </w:r>
    </w:p>
    <w:p w14:paraId="1C980C60" w14:textId="77777777" w:rsidR="00D31DAC" w:rsidRPr="001A7D6E" w:rsidRDefault="00D31DAC" w:rsidP="005F63F5">
      <w:pPr>
        <w:bidi w:val="0"/>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Pr>
        <w:t>The research problem lies in the gap between the capabilities offered by Artificial Intelligence tools and their actual level of utilization in managing projects within municipalities. Therefore, this study seeks to examine the impact of AI tools on improving project management efficiency and supporting decision-making processes</w:t>
      </w:r>
    </w:p>
    <w:p w14:paraId="101F91F9" w14:textId="77777777" w:rsidR="00D31DAC" w:rsidRPr="001A7D6E" w:rsidRDefault="00D31DAC" w:rsidP="005F63F5">
      <w:pPr>
        <w:bidi w:val="0"/>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Pr>
        <w:t>The study adopted the descriptive analytical approach to examine the relationship between the use of Artificial Intelligence tools and project management efficiency in the municipal sector. Data were collected through a questionnaire distributed to employees working in Project Management Offices in municipalities across Saudi Arabia</w:t>
      </w:r>
    </w:p>
    <w:p w14:paraId="262FC1CB" w14:textId="77777777" w:rsidR="00D31DAC" w:rsidRPr="001A7D6E" w:rsidRDefault="00D31DAC" w:rsidP="005F63F5">
      <w:pPr>
        <w:bidi w:val="0"/>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Pr>
        <w:t>The collected data were analyzed using appropriate statistical methods through the Statistical Package for Social Sciences (SPSS) in order to test the study hypotheses and measure the impact of Artificial Intelligence tools on project management efficiency</w:t>
      </w:r>
    </w:p>
    <w:p w14:paraId="112A5567" w14:textId="77777777" w:rsidR="00D31DAC" w:rsidRPr="001A7D6E" w:rsidRDefault="00D31DAC" w:rsidP="005F63F5">
      <w:pPr>
        <w:bidi w:val="0"/>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Pr>
        <w:t>The results revealed a statistically significant impact of Artificial Intelligence tools on improving project management efficiency. These tools contributed to enhancing decision-making processes, improving data quality, strengthening risk prediction capabilities, accelerating project implementation, and increasing monitoring accuracy</w:t>
      </w:r>
    </w:p>
    <w:p w14:paraId="201AFCED" w14:textId="77777777" w:rsidR="00D31DAC" w:rsidRPr="001A7D6E" w:rsidRDefault="00D31DAC" w:rsidP="005F63F5">
      <w:pPr>
        <w:bidi w:val="0"/>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Pr>
        <w:t xml:space="preserve">The importance of this study lies in highlighting the growing role of smart technologies in developing government project management practices. It </w:t>
      </w:r>
      <w:r w:rsidRPr="001A7D6E">
        <w:rPr>
          <w:rFonts w:asciiTheme="majorBidi" w:hAnsiTheme="majorBidi" w:cstheme="majorBidi"/>
          <w:color w:val="000000" w:themeColor="text1"/>
        </w:rPr>
        <w:lastRenderedPageBreak/>
        <w:t>also provides practical recommendations to enhance the use of Artificial Intelligence tools in Project Management Offices within municipalities, which contributes to improving performance efficiency and supporting digital transformation initiatives in Saudi Arabia</w:t>
      </w:r>
    </w:p>
    <w:p w14:paraId="4665E5E4" w14:textId="77777777" w:rsidR="00F31DBD" w:rsidRPr="001A7D6E" w:rsidRDefault="00F31DBD" w:rsidP="005F63F5">
      <w:pPr>
        <w:bidi w:val="0"/>
        <w:spacing w:line="360" w:lineRule="auto"/>
        <w:jc w:val="both"/>
        <w:rPr>
          <w:rFonts w:asciiTheme="majorBidi" w:hAnsiTheme="majorBidi" w:cstheme="majorBidi"/>
          <w:color w:val="000000" w:themeColor="text1"/>
        </w:rPr>
      </w:pPr>
    </w:p>
    <w:p w14:paraId="4E3134D8" w14:textId="77777777" w:rsidR="00F31DBD" w:rsidRPr="001A7D6E" w:rsidRDefault="00F31DBD" w:rsidP="00F31DBD">
      <w:pPr>
        <w:bidi w:val="0"/>
        <w:spacing w:line="360" w:lineRule="auto"/>
        <w:jc w:val="both"/>
        <w:rPr>
          <w:rFonts w:asciiTheme="majorBidi" w:hAnsiTheme="majorBidi" w:cstheme="majorBidi"/>
          <w:color w:val="000000" w:themeColor="text1"/>
        </w:rPr>
      </w:pPr>
    </w:p>
    <w:p w14:paraId="50C51437" w14:textId="26F78AA0" w:rsidR="00D31DAC" w:rsidRPr="001A7D6E" w:rsidRDefault="00D31DAC" w:rsidP="00F31DBD">
      <w:pPr>
        <w:bidi w:val="0"/>
        <w:spacing w:line="360" w:lineRule="auto"/>
        <w:jc w:val="both"/>
        <w:rPr>
          <w:rFonts w:asciiTheme="majorBidi" w:hAnsiTheme="majorBidi" w:cstheme="majorBidi"/>
          <w:color w:val="000000" w:themeColor="text1"/>
          <w:rtl/>
        </w:rPr>
      </w:pPr>
      <w:r w:rsidRPr="001A7D6E">
        <w:rPr>
          <w:rFonts w:asciiTheme="majorBidi" w:hAnsiTheme="majorBidi" w:cstheme="majorBidi"/>
          <w:b/>
          <w:bCs/>
          <w:color w:val="000000" w:themeColor="text1"/>
          <w:sz w:val="32"/>
          <w:szCs w:val="32"/>
        </w:rPr>
        <w:t>Keywords</w:t>
      </w:r>
    </w:p>
    <w:p w14:paraId="33A56257" w14:textId="77777777" w:rsidR="008E7682" w:rsidRPr="001A7D6E" w:rsidRDefault="00D31DAC" w:rsidP="005F63F5">
      <w:pPr>
        <w:bidi w:val="0"/>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Pr>
        <w:t>Artificial Intelligence, Project Management, Project Management Offices, Digital Transformation, Project Management Efficiency</w:t>
      </w:r>
    </w:p>
    <w:p w14:paraId="6ABA6DB5" w14:textId="77777777" w:rsidR="00F40E2C" w:rsidRPr="001A7D6E" w:rsidRDefault="00F40E2C">
      <w:pPr>
        <w:bidi w:val="0"/>
        <w:spacing w:after="200" w:line="276" w:lineRule="auto"/>
        <w:jc w:val="left"/>
        <w:rPr>
          <w:rFonts w:asciiTheme="majorBidi" w:hAnsiTheme="majorBidi" w:cstheme="majorBidi"/>
          <w:color w:val="000000" w:themeColor="text1"/>
        </w:rPr>
        <w:sectPr w:rsidR="00F40E2C" w:rsidRPr="001A7D6E" w:rsidSect="00D25E1E">
          <w:footerReference w:type="default" r:id="rId21"/>
          <w:pgSz w:w="11906" w:h="16838"/>
          <w:pgMar w:top="1418" w:right="1701" w:bottom="1418" w:left="1418" w:header="720" w:footer="720" w:gutter="284"/>
          <w:pgBorders w:offsetFrom="page">
            <w:top w:val="single" w:sz="18" w:space="24" w:color="auto"/>
            <w:left w:val="single" w:sz="18" w:space="24" w:color="auto"/>
            <w:bottom w:val="single" w:sz="18" w:space="24" w:color="auto"/>
            <w:right w:val="single" w:sz="18" w:space="24" w:color="auto"/>
          </w:pgBorders>
          <w:pgNumType w:fmt="lowerRoman" w:start="1"/>
          <w:cols w:space="720"/>
          <w:rtlGutter/>
        </w:sectPr>
      </w:pPr>
    </w:p>
    <w:p w14:paraId="0D0FAB3F" w14:textId="77777777" w:rsidR="008E7682" w:rsidRPr="001A7D6E" w:rsidRDefault="008E7682" w:rsidP="008E7682">
      <w:pPr>
        <w:ind w:left="-1143" w:right="-810"/>
        <w:jc w:val="center"/>
        <w:rPr>
          <w:rFonts w:asciiTheme="majorBidi" w:hAnsiTheme="majorBidi" w:cstheme="majorBidi"/>
          <w:b/>
          <w:bCs/>
          <w:color w:val="000000" w:themeColor="text1"/>
          <w:sz w:val="52"/>
          <w:szCs w:val="52"/>
          <w:lang w:bidi="ar-EG"/>
        </w:rPr>
      </w:pPr>
    </w:p>
    <w:p w14:paraId="2D295858" w14:textId="77777777" w:rsidR="00F40E2C" w:rsidRPr="001A7D6E" w:rsidRDefault="00F40E2C" w:rsidP="008E7682">
      <w:pPr>
        <w:ind w:left="-1143" w:right="-810"/>
        <w:jc w:val="center"/>
        <w:rPr>
          <w:rFonts w:asciiTheme="majorBidi" w:hAnsiTheme="majorBidi" w:cstheme="majorBidi"/>
          <w:b/>
          <w:bCs/>
          <w:color w:val="000000" w:themeColor="text1"/>
          <w:sz w:val="52"/>
          <w:szCs w:val="52"/>
          <w:lang w:bidi="ar-EG"/>
        </w:rPr>
      </w:pPr>
    </w:p>
    <w:p w14:paraId="262EF43F" w14:textId="77777777" w:rsidR="00F40E2C" w:rsidRPr="001A7D6E" w:rsidRDefault="00F40E2C" w:rsidP="008E7682">
      <w:pPr>
        <w:ind w:left="-1143" w:right="-810"/>
        <w:jc w:val="center"/>
        <w:rPr>
          <w:rFonts w:asciiTheme="majorBidi" w:hAnsiTheme="majorBidi" w:cstheme="majorBidi"/>
          <w:b/>
          <w:bCs/>
          <w:color w:val="000000" w:themeColor="text1"/>
          <w:sz w:val="52"/>
          <w:szCs w:val="52"/>
          <w:rtl/>
          <w:lang w:bidi="ar-EG"/>
        </w:rPr>
      </w:pPr>
    </w:p>
    <w:p w14:paraId="725CEB47" w14:textId="77777777" w:rsidR="008E7682" w:rsidRPr="001A7D6E" w:rsidRDefault="008E7682" w:rsidP="008E7682">
      <w:pPr>
        <w:ind w:left="-1143" w:right="-810"/>
        <w:jc w:val="center"/>
        <w:rPr>
          <w:rFonts w:asciiTheme="majorBidi" w:hAnsiTheme="majorBidi" w:cstheme="majorBidi"/>
          <w:b/>
          <w:bCs/>
          <w:color w:val="000000" w:themeColor="text1"/>
          <w:sz w:val="52"/>
          <w:szCs w:val="52"/>
          <w:rtl/>
          <w:lang w:bidi="ar-EG"/>
        </w:rPr>
      </w:pPr>
    </w:p>
    <w:p w14:paraId="71BAED30" w14:textId="77777777" w:rsidR="008E7682" w:rsidRPr="001A7D6E" w:rsidRDefault="008E7682" w:rsidP="008E7682">
      <w:pPr>
        <w:ind w:left="-1143" w:right="-810"/>
        <w:jc w:val="center"/>
        <w:rPr>
          <w:rFonts w:asciiTheme="majorBidi" w:hAnsiTheme="majorBidi" w:cstheme="majorBidi"/>
          <w:b/>
          <w:bCs/>
          <w:color w:val="000000" w:themeColor="text1"/>
          <w:sz w:val="52"/>
          <w:szCs w:val="52"/>
          <w:rtl/>
          <w:lang w:bidi="ar-EG"/>
        </w:rPr>
      </w:pPr>
    </w:p>
    <w:p w14:paraId="2B2A47F2" w14:textId="77777777" w:rsidR="008E7682" w:rsidRPr="001A7D6E" w:rsidRDefault="008E7682" w:rsidP="008E7682">
      <w:pPr>
        <w:ind w:left="-1143" w:right="-810"/>
        <w:jc w:val="center"/>
        <w:rPr>
          <w:rFonts w:asciiTheme="majorBidi" w:hAnsiTheme="majorBidi" w:cstheme="majorBidi"/>
          <w:b/>
          <w:bCs/>
          <w:color w:val="000000" w:themeColor="text1"/>
          <w:sz w:val="52"/>
          <w:szCs w:val="52"/>
          <w:rtl/>
          <w:lang w:bidi="ar-EG"/>
        </w:rPr>
      </w:pPr>
    </w:p>
    <w:p w14:paraId="1016CBFC" w14:textId="77777777" w:rsidR="008E7682" w:rsidRPr="001A7D6E" w:rsidRDefault="008E7682" w:rsidP="008E7682">
      <w:pPr>
        <w:ind w:left="-1143" w:right="-810"/>
        <w:jc w:val="center"/>
        <w:rPr>
          <w:rFonts w:asciiTheme="majorBidi" w:hAnsiTheme="majorBidi" w:cstheme="majorBidi"/>
          <w:b/>
          <w:bCs/>
          <w:color w:val="000000" w:themeColor="text1"/>
          <w:sz w:val="52"/>
          <w:szCs w:val="52"/>
          <w:rtl/>
          <w:lang w:bidi="ar-EG"/>
        </w:rPr>
      </w:pPr>
    </w:p>
    <w:p w14:paraId="27543C3E" w14:textId="77777777" w:rsidR="00E4420C" w:rsidRPr="001A7D6E" w:rsidRDefault="00E4420C" w:rsidP="008E7682">
      <w:pPr>
        <w:ind w:left="-1143" w:right="-810"/>
        <w:jc w:val="center"/>
        <w:rPr>
          <w:rFonts w:asciiTheme="majorBidi" w:hAnsiTheme="majorBidi" w:cstheme="majorBidi"/>
          <w:b/>
          <w:bCs/>
          <w:color w:val="000000" w:themeColor="text1"/>
          <w:sz w:val="52"/>
          <w:szCs w:val="52"/>
          <w:lang w:bidi="ar-EG"/>
        </w:rPr>
      </w:pPr>
    </w:p>
    <w:p w14:paraId="0BCE2C6F" w14:textId="77777777" w:rsidR="00E4420C" w:rsidRPr="001A7D6E" w:rsidRDefault="00E4420C" w:rsidP="008E7682">
      <w:pPr>
        <w:ind w:left="-1143" w:right="-810"/>
        <w:jc w:val="center"/>
        <w:rPr>
          <w:rFonts w:asciiTheme="majorBidi" w:hAnsiTheme="majorBidi" w:cstheme="majorBidi"/>
          <w:b/>
          <w:bCs/>
          <w:color w:val="000000" w:themeColor="text1"/>
          <w:sz w:val="52"/>
          <w:szCs w:val="52"/>
          <w:lang w:bidi="ar-EG"/>
        </w:rPr>
      </w:pPr>
    </w:p>
    <w:p w14:paraId="1EA5B8F5" w14:textId="77777777" w:rsidR="00E4420C" w:rsidRPr="001A7D6E" w:rsidRDefault="00E4420C" w:rsidP="008E7682">
      <w:pPr>
        <w:ind w:left="-1143" w:right="-810"/>
        <w:jc w:val="center"/>
        <w:rPr>
          <w:rFonts w:asciiTheme="majorBidi" w:hAnsiTheme="majorBidi" w:cstheme="majorBidi"/>
          <w:b/>
          <w:bCs/>
          <w:color w:val="000000" w:themeColor="text1"/>
          <w:sz w:val="52"/>
          <w:szCs w:val="52"/>
          <w:lang w:bidi="ar-EG"/>
        </w:rPr>
      </w:pPr>
    </w:p>
    <w:p w14:paraId="559C3772" w14:textId="7F8B50BF" w:rsidR="008E7682" w:rsidRPr="001A7D6E" w:rsidRDefault="008E7682" w:rsidP="008E7682">
      <w:pPr>
        <w:ind w:left="-1143" w:right="-810"/>
        <w:jc w:val="center"/>
        <w:rPr>
          <w:rFonts w:asciiTheme="majorBidi" w:hAnsiTheme="majorBidi" w:cstheme="majorBidi"/>
          <w:b/>
          <w:bCs/>
          <w:color w:val="000000" w:themeColor="text1"/>
          <w:sz w:val="52"/>
          <w:szCs w:val="52"/>
          <w:rtl/>
          <w:lang w:bidi="ar-EG"/>
        </w:rPr>
      </w:pPr>
      <w:r w:rsidRPr="001A7D6E">
        <w:rPr>
          <w:rFonts w:asciiTheme="majorBidi" w:hAnsiTheme="majorBidi" w:cstheme="majorBidi" w:hint="cs"/>
          <w:b/>
          <w:bCs/>
          <w:color w:val="000000" w:themeColor="text1"/>
          <w:sz w:val="52"/>
          <w:szCs w:val="52"/>
          <w:rtl/>
          <w:lang w:bidi="ar-EG"/>
        </w:rPr>
        <w:t>جــدول المحتويــات</w:t>
      </w:r>
    </w:p>
    <w:p w14:paraId="6507F364" w14:textId="5D3DA3D6" w:rsidR="00DC4F20" w:rsidRPr="001A7D6E" w:rsidRDefault="00DC4F20">
      <w:pPr>
        <w:bidi w:val="0"/>
        <w:spacing w:after="200" w:line="276" w:lineRule="auto"/>
        <w:jc w:val="left"/>
        <w:rPr>
          <w:rFonts w:asciiTheme="majorBidi" w:hAnsiTheme="majorBidi" w:cstheme="majorBidi"/>
          <w:color w:val="000000" w:themeColor="text1"/>
        </w:rPr>
        <w:sectPr w:rsidR="00DC4F20" w:rsidRPr="001A7D6E" w:rsidSect="00D25E1E">
          <w:footerReference w:type="default" r:id="rId22"/>
          <w:pgSz w:w="11906" w:h="16838"/>
          <w:pgMar w:top="1418" w:right="1701" w:bottom="1418" w:left="1418" w:header="720" w:footer="720" w:gutter="284"/>
          <w:pgBorders w:offsetFrom="page">
            <w:top w:val="single" w:sz="18" w:space="24" w:color="auto"/>
            <w:left w:val="single" w:sz="18" w:space="24" w:color="auto"/>
            <w:bottom w:val="single" w:sz="18" w:space="24" w:color="auto"/>
            <w:right w:val="single" w:sz="18" w:space="24" w:color="auto"/>
          </w:pgBorders>
          <w:pgNumType w:fmt="lowerRoman" w:start="1"/>
          <w:cols w:space="720"/>
          <w:rtlGutter/>
        </w:sectPr>
      </w:pPr>
    </w:p>
    <w:bookmarkStart w:id="3" w:name="_Toc238588971" w:displacedByCustomXml="next"/>
    <w:sdt>
      <w:sdtPr>
        <w:rPr>
          <w:rFonts w:asciiTheme="majorBidi" w:eastAsiaTheme="minorHAnsi" w:hAnsiTheme="majorBidi" w:cstheme="majorBidi"/>
          <w:b/>
          <w:bCs/>
          <w:color w:val="000000" w:themeColor="text1"/>
          <w:sz w:val="36"/>
          <w:szCs w:val="36"/>
          <w:rtl/>
          <w:lang w:val="ar-SA"/>
        </w:rPr>
        <w:id w:val="468023798"/>
        <w:docPartObj>
          <w:docPartGallery w:val="Table of Contents"/>
          <w:docPartUnique/>
        </w:docPartObj>
      </w:sdtPr>
      <w:sdtEndPr>
        <w:rPr>
          <w:rFonts w:ascii="Traditional Arabic" w:hAnsi="Traditional Arabic" w:cs="Simplified Arabic"/>
        </w:rPr>
      </w:sdtEndPr>
      <w:sdtContent>
        <w:p w14:paraId="745437A6" w14:textId="499817A3" w:rsidR="00AE0AE4" w:rsidRPr="001A7D6E" w:rsidRDefault="00D31DAC" w:rsidP="00D07ED8">
          <w:pPr>
            <w:pStyle w:val="Heading1"/>
            <w:spacing w:line="360" w:lineRule="auto"/>
            <w:jc w:val="left"/>
            <w:rPr>
              <w:rFonts w:asciiTheme="majorBidi" w:hAnsiTheme="majorBidi" w:cstheme="majorBidi"/>
              <w:b/>
              <w:bCs/>
              <w:color w:val="000000" w:themeColor="text1"/>
              <w:sz w:val="40"/>
              <w:szCs w:val="40"/>
              <w:rtl/>
              <w:lang w:val="ar-SA" w:bidi="ar-EG"/>
            </w:rPr>
          </w:pPr>
          <w:r w:rsidRPr="001A7D6E">
            <w:rPr>
              <w:rFonts w:asciiTheme="majorBidi" w:hAnsiTheme="majorBidi" w:cstheme="majorBidi"/>
              <w:b/>
              <w:bCs/>
              <w:color w:val="000000" w:themeColor="text1"/>
              <w:sz w:val="40"/>
              <w:szCs w:val="40"/>
              <w:rtl/>
              <w:lang w:val="ar-SA"/>
            </w:rPr>
            <w:t>جدول المحتويات</w:t>
          </w:r>
          <w:bookmarkEnd w:id="3"/>
        </w:p>
        <w:p w14:paraId="2D9CBAFC" w14:textId="4F62B1EB" w:rsidR="00D07ED8" w:rsidRPr="001A7D6E" w:rsidRDefault="00D31DAC" w:rsidP="00D07ED8">
          <w:pPr>
            <w:pStyle w:val="TOC1"/>
            <w:bidi/>
            <w:rPr>
              <w:rFonts w:asciiTheme="minorHAnsi" w:hAnsiTheme="minorHAnsi" w:cstheme="minorBidi"/>
              <w:color w:val="000000" w:themeColor="text1"/>
              <w:kern w:val="2"/>
              <w:lang w:val="en-US"/>
              <w14:ligatures w14:val="standardContextual"/>
            </w:rPr>
          </w:pPr>
          <w:r w:rsidRPr="001A7D6E">
            <w:rPr>
              <w:color w:val="000000" w:themeColor="text1"/>
              <w:sz w:val="36"/>
              <w:szCs w:val="36"/>
              <w:rtl/>
            </w:rPr>
            <w:fldChar w:fldCharType="begin"/>
          </w:r>
          <w:r w:rsidRPr="001A7D6E">
            <w:rPr>
              <w:color w:val="000000" w:themeColor="text1"/>
              <w:sz w:val="36"/>
              <w:szCs w:val="36"/>
            </w:rPr>
            <w:instrText xml:space="preserve"> TOC \o "1-3" \h \z \u </w:instrText>
          </w:r>
          <w:r w:rsidRPr="001A7D6E">
            <w:rPr>
              <w:color w:val="000000" w:themeColor="text1"/>
              <w:sz w:val="36"/>
              <w:szCs w:val="36"/>
              <w:rtl/>
            </w:rPr>
            <w:fldChar w:fldCharType="separate"/>
          </w:r>
          <w:hyperlink w:anchor="_Toc238588969" w:history="1">
            <w:r w:rsidR="00D07ED8" w:rsidRPr="001A7D6E">
              <w:rPr>
                <w:rStyle w:val="Hyperlink"/>
                <w:color w:val="000000" w:themeColor="text1"/>
                <w:sz w:val="32"/>
                <w:szCs w:val="32"/>
                <w:rtl/>
              </w:rPr>
              <w:t>المستخلص:</w:t>
            </w:r>
            <w:r w:rsidR="00D07ED8" w:rsidRPr="001A7D6E">
              <w:rPr>
                <w:webHidden/>
                <w:color w:val="000000" w:themeColor="text1"/>
                <w:sz w:val="32"/>
                <w:szCs w:val="32"/>
              </w:rPr>
              <w:tab/>
            </w:r>
            <w:r w:rsidR="00D07ED8" w:rsidRPr="001A7D6E">
              <w:rPr>
                <w:webHidden/>
                <w:color w:val="000000" w:themeColor="text1"/>
                <w:sz w:val="32"/>
                <w:szCs w:val="32"/>
              </w:rPr>
              <w:fldChar w:fldCharType="begin"/>
            </w:r>
            <w:r w:rsidR="00D07ED8" w:rsidRPr="001A7D6E">
              <w:rPr>
                <w:webHidden/>
                <w:color w:val="000000" w:themeColor="text1"/>
                <w:sz w:val="32"/>
                <w:szCs w:val="32"/>
              </w:rPr>
              <w:instrText xml:space="preserve"> PAGEREF _Toc238588969 \h </w:instrText>
            </w:r>
            <w:r w:rsidR="00D07ED8" w:rsidRPr="001A7D6E">
              <w:rPr>
                <w:webHidden/>
                <w:color w:val="000000" w:themeColor="text1"/>
                <w:sz w:val="32"/>
                <w:szCs w:val="32"/>
              </w:rPr>
            </w:r>
            <w:r w:rsidR="00D07ED8" w:rsidRPr="001A7D6E">
              <w:rPr>
                <w:webHidden/>
                <w:color w:val="000000" w:themeColor="text1"/>
                <w:sz w:val="32"/>
                <w:szCs w:val="32"/>
              </w:rPr>
              <w:fldChar w:fldCharType="separate"/>
            </w:r>
            <w:r w:rsidR="00A22522" w:rsidRPr="001A7D6E">
              <w:rPr>
                <w:webHidden/>
                <w:color w:val="000000" w:themeColor="text1"/>
                <w:sz w:val="32"/>
                <w:szCs w:val="32"/>
              </w:rPr>
              <w:t>i</w:t>
            </w:r>
            <w:r w:rsidR="00D07ED8" w:rsidRPr="001A7D6E">
              <w:rPr>
                <w:webHidden/>
                <w:color w:val="000000" w:themeColor="text1"/>
                <w:sz w:val="32"/>
                <w:szCs w:val="32"/>
              </w:rPr>
              <w:fldChar w:fldCharType="end"/>
            </w:r>
          </w:hyperlink>
        </w:p>
        <w:p w14:paraId="70BE2F88" w14:textId="5F1E2512" w:rsidR="00D07ED8" w:rsidRPr="001A7D6E" w:rsidRDefault="00D07ED8" w:rsidP="00D07ED8">
          <w:pPr>
            <w:pStyle w:val="TOC1"/>
            <w:bidi/>
            <w:rPr>
              <w:rFonts w:asciiTheme="minorHAnsi" w:hAnsiTheme="minorHAnsi" w:cstheme="minorBidi"/>
              <w:color w:val="000000" w:themeColor="text1"/>
              <w:kern w:val="2"/>
              <w:lang w:val="en-US"/>
              <w14:ligatures w14:val="standardContextual"/>
            </w:rPr>
          </w:pPr>
          <w:hyperlink w:anchor="_Toc238588970" w:history="1">
            <w:r w:rsidRPr="001A7D6E">
              <w:rPr>
                <w:rStyle w:val="Hyperlink"/>
                <w:color w:val="000000" w:themeColor="text1"/>
                <w:sz w:val="32"/>
                <w:szCs w:val="32"/>
              </w:rPr>
              <w:t>Abstract</w:t>
            </w:r>
            <w:r w:rsidRPr="001A7D6E">
              <w:rPr>
                <w:webHidden/>
                <w:color w:val="000000" w:themeColor="text1"/>
                <w:sz w:val="32"/>
                <w:szCs w:val="32"/>
              </w:rPr>
              <w:tab/>
            </w:r>
            <w:r w:rsidRPr="001A7D6E">
              <w:rPr>
                <w:webHidden/>
                <w:color w:val="000000" w:themeColor="text1"/>
                <w:sz w:val="32"/>
                <w:szCs w:val="32"/>
              </w:rPr>
              <w:fldChar w:fldCharType="begin"/>
            </w:r>
            <w:r w:rsidRPr="001A7D6E">
              <w:rPr>
                <w:webHidden/>
                <w:color w:val="000000" w:themeColor="text1"/>
                <w:sz w:val="32"/>
                <w:szCs w:val="32"/>
              </w:rPr>
              <w:instrText xml:space="preserve"> PAGEREF _Toc238588970 \h </w:instrText>
            </w:r>
            <w:r w:rsidRPr="001A7D6E">
              <w:rPr>
                <w:webHidden/>
                <w:color w:val="000000" w:themeColor="text1"/>
                <w:sz w:val="32"/>
                <w:szCs w:val="32"/>
              </w:rPr>
            </w:r>
            <w:r w:rsidRPr="001A7D6E">
              <w:rPr>
                <w:webHidden/>
                <w:color w:val="000000" w:themeColor="text1"/>
                <w:sz w:val="32"/>
                <w:szCs w:val="32"/>
              </w:rPr>
              <w:fldChar w:fldCharType="separate"/>
            </w:r>
            <w:r w:rsidR="00A22522" w:rsidRPr="001A7D6E">
              <w:rPr>
                <w:webHidden/>
                <w:color w:val="000000" w:themeColor="text1"/>
                <w:sz w:val="32"/>
                <w:szCs w:val="32"/>
              </w:rPr>
              <w:t>ii</w:t>
            </w:r>
            <w:r w:rsidRPr="001A7D6E">
              <w:rPr>
                <w:webHidden/>
                <w:color w:val="000000" w:themeColor="text1"/>
                <w:sz w:val="32"/>
                <w:szCs w:val="32"/>
              </w:rPr>
              <w:fldChar w:fldCharType="end"/>
            </w:r>
          </w:hyperlink>
        </w:p>
        <w:p w14:paraId="4B327A61" w14:textId="4C6802AC" w:rsidR="00D07ED8" w:rsidRPr="001A7D6E" w:rsidRDefault="00D07ED8" w:rsidP="00D07ED8">
          <w:pPr>
            <w:pStyle w:val="TOC1"/>
            <w:bidi/>
            <w:rPr>
              <w:rFonts w:asciiTheme="minorHAnsi" w:hAnsiTheme="minorHAnsi" w:cstheme="minorBidi"/>
              <w:color w:val="000000" w:themeColor="text1"/>
              <w:kern w:val="2"/>
              <w:lang w:val="en-US"/>
              <w14:ligatures w14:val="standardContextual"/>
            </w:rPr>
          </w:pPr>
          <w:hyperlink w:anchor="_Toc238588971" w:history="1">
            <w:r w:rsidRPr="001A7D6E">
              <w:rPr>
                <w:rStyle w:val="Hyperlink"/>
                <w:b/>
                <w:bCs/>
                <w:color w:val="000000" w:themeColor="text1"/>
                <w:sz w:val="32"/>
                <w:szCs w:val="32"/>
                <w:rtl/>
              </w:rPr>
              <w:t>جدول المحتويات</w:t>
            </w:r>
            <w:r w:rsidRPr="001A7D6E">
              <w:rPr>
                <w:webHidden/>
                <w:color w:val="000000" w:themeColor="text1"/>
                <w:sz w:val="32"/>
                <w:szCs w:val="32"/>
              </w:rPr>
              <w:tab/>
            </w:r>
            <w:r w:rsidRPr="001A7D6E">
              <w:rPr>
                <w:webHidden/>
                <w:color w:val="000000" w:themeColor="text1"/>
                <w:sz w:val="32"/>
                <w:szCs w:val="32"/>
              </w:rPr>
              <w:fldChar w:fldCharType="begin"/>
            </w:r>
            <w:r w:rsidRPr="001A7D6E">
              <w:rPr>
                <w:webHidden/>
                <w:color w:val="000000" w:themeColor="text1"/>
                <w:sz w:val="32"/>
                <w:szCs w:val="32"/>
              </w:rPr>
              <w:instrText xml:space="preserve"> PAGEREF _Toc238588971 \h </w:instrText>
            </w:r>
            <w:r w:rsidRPr="001A7D6E">
              <w:rPr>
                <w:webHidden/>
                <w:color w:val="000000" w:themeColor="text1"/>
                <w:sz w:val="32"/>
                <w:szCs w:val="32"/>
              </w:rPr>
            </w:r>
            <w:r w:rsidRPr="001A7D6E">
              <w:rPr>
                <w:webHidden/>
                <w:color w:val="000000" w:themeColor="text1"/>
                <w:sz w:val="32"/>
                <w:szCs w:val="32"/>
              </w:rPr>
              <w:fldChar w:fldCharType="separate"/>
            </w:r>
            <w:r w:rsidR="00A22522" w:rsidRPr="001A7D6E">
              <w:rPr>
                <w:webHidden/>
                <w:color w:val="000000" w:themeColor="text1"/>
                <w:sz w:val="32"/>
                <w:szCs w:val="32"/>
              </w:rPr>
              <w:t>iv</w:t>
            </w:r>
            <w:r w:rsidRPr="001A7D6E">
              <w:rPr>
                <w:webHidden/>
                <w:color w:val="000000" w:themeColor="text1"/>
                <w:sz w:val="32"/>
                <w:szCs w:val="32"/>
              </w:rPr>
              <w:fldChar w:fldCharType="end"/>
            </w:r>
          </w:hyperlink>
        </w:p>
        <w:p w14:paraId="6A8DAC62" w14:textId="7B357A9A" w:rsidR="00D07ED8" w:rsidRPr="001A7D6E" w:rsidRDefault="00D07ED8" w:rsidP="00D07ED8">
          <w:pPr>
            <w:pStyle w:val="TOC1"/>
            <w:bidi/>
            <w:rPr>
              <w:rFonts w:asciiTheme="minorHAnsi" w:hAnsiTheme="minorHAnsi" w:cstheme="minorBidi"/>
              <w:color w:val="000000" w:themeColor="text1"/>
              <w:kern w:val="2"/>
              <w:lang w:val="en-US"/>
              <w14:ligatures w14:val="standardContextual"/>
            </w:rPr>
          </w:pPr>
          <w:hyperlink w:anchor="_Toc238588972" w:history="1">
            <w:r w:rsidRPr="001A7D6E">
              <w:rPr>
                <w:rStyle w:val="Hyperlink"/>
                <w:b/>
                <w:bCs/>
                <w:color w:val="000000" w:themeColor="text1"/>
                <w:sz w:val="32"/>
                <w:szCs w:val="32"/>
                <w:rtl/>
              </w:rPr>
              <w:t>الفصل الأول: الإطار المنهجي للدراسة</w:t>
            </w:r>
            <w:r w:rsidRPr="001A7D6E">
              <w:rPr>
                <w:webHidden/>
                <w:color w:val="000000" w:themeColor="text1"/>
                <w:sz w:val="32"/>
                <w:szCs w:val="32"/>
              </w:rPr>
              <w:tab/>
            </w:r>
            <w:r w:rsidRPr="001A7D6E">
              <w:rPr>
                <w:webHidden/>
                <w:color w:val="000000" w:themeColor="text1"/>
                <w:sz w:val="32"/>
                <w:szCs w:val="32"/>
              </w:rPr>
              <w:fldChar w:fldCharType="begin"/>
            </w:r>
            <w:r w:rsidRPr="001A7D6E">
              <w:rPr>
                <w:webHidden/>
                <w:color w:val="000000" w:themeColor="text1"/>
                <w:sz w:val="32"/>
                <w:szCs w:val="32"/>
              </w:rPr>
              <w:instrText xml:space="preserve"> PAGEREF _Toc238588972 \h </w:instrText>
            </w:r>
            <w:r w:rsidRPr="001A7D6E">
              <w:rPr>
                <w:webHidden/>
                <w:color w:val="000000" w:themeColor="text1"/>
                <w:sz w:val="32"/>
                <w:szCs w:val="32"/>
              </w:rPr>
            </w:r>
            <w:r w:rsidRPr="001A7D6E">
              <w:rPr>
                <w:webHidden/>
                <w:color w:val="000000" w:themeColor="text1"/>
                <w:sz w:val="32"/>
                <w:szCs w:val="32"/>
              </w:rPr>
              <w:fldChar w:fldCharType="separate"/>
            </w:r>
            <w:r w:rsidR="00A22522" w:rsidRPr="001A7D6E">
              <w:rPr>
                <w:webHidden/>
                <w:color w:val="000000" w:themeColor="text1"/>
                <w:sz w:val="32"/>
                <w:szCs w:val="32"/>
                <w:rtl/>
              </w:rPr>
              <w:t>1</w:t>
            </w:r>
            <w:r w:rsidRPr="001A7D6E">
              <w:rPr>
                <w:webHidden/>
                <w:color w:val="000000" w:themeColor="text1"/>
                <w:sz w:val="32"/>
                <w:szCs w:val="32"/>
              </w:rPr>
              <w:fldChar w:fldCharType="end"/>
            </w:r>
          </w:hyperlink>
        </w:p>
        <w:p w14:paraId="581B20F0" w14:textId="1070EEC4" w:rsidR="00D07ED8" w:rsidRPr="001A7D6E" w:rsidRDefault="00D07ED8" w:rsidP="00D07ED8">
          <w:pPr>
            <w:pStyle w:val="TOC2"/>
            <w:rPr>
              <w:rFonts w:asciiTheme="minorHAnsi" w:hAnsiTheme="minorHAnsi" w:cstheme="minorBidi"/>
              <w:color w:val="000000" w:themeColor="text1"/>
              <w:kern w:val="2"/>
              <w:sz w:val="28"/>
              <w:szCs w:val="28"/>
              <w14:ligatures w14:val="standardContextual"/>
            </w:rPr>
          </w:pPr>
          <w:hyperlink w:anchor="_Toc238588973" w:history="1">
            <w:r w:rsidRPr="001A7D6E">
              <w:rPr>
                <w:rStyle w:val="Hyperlink"/>
                <w:rFonts w:asciiTheme="majorBidi" w:hAnsiTheme="majorBidi" w:cstheme="majorBidi"/>
                <w:b/>
                <w:bCs/>
                <w:color w:val="000000" w:themeColor="text1"/>
                <w:sz w:val="28"/>
                <w:szCs w:val="28"/>
                <w:rtl/>
              </w:rPr>
              <w:t>المقدمة:</w:t>
            </w:r>
            <w:r w:rsidRPr="001A7D6E">
              <w:rPr>
                <w:webHidden/>
                <w:color w:val="000000" w:themeColor="text1"/>
                <w:sz w:val="28"/>
                <w:szCs w:val="28"/>
              </w:rPr>
              <w:tab/>
            </w:r>
            <w:r w:rsidRPr="001A7D6E">
              <w:rPr>
                <w:webHidden/>
                <w:color w:val="000000" w:themeColor="text1"/>
                <w:sz w:val="28"/>
                <w:szCs w:val="28"/>
              </w:rPr>
              <w:fldChar w:fldCharType="begin"/>
            </w:r>
            <w:r w:rsidRPr="001A7D6E">
              <w:rPr>
                <w:webHidden/>
                <w:color w:val="000000" w:themeColor="text1"/>
                <w:sz w:val="28"/>
                <w:szCs w:val="28"/>
              </w:rPr>
              <w:instrText xml:space="preserve"> PAGEREF _Toc238588973 \h </w:instrText>
            </w:r>
            <w:r w:rsidRPr="001A7D6E">
              <w:rPr>
                <w:webHidden/>
                <w:color w:val="000000" w:themeColor="text1"/>
                <w:sz w:val="28"/>
                <w:szCs w:val="28"/>
              </w:rPr>
            </w:r>
            <w:r w:rsidRPr="001A7D6E">
              <w:rPr>
                <w:webHidden/>
                <w:color w:val="000000" w:themeColor="text1"/>
                <w:sz w:val="28"/>
                <w:szCs w:val="28"/>
              </w:rPr>
              <w:fldChar w:fldCharType="separate"/>
            </w:r>
            <w:r w:rsidR="00A22522" w:rsidRPr="001A7D6E">
              <w:rPr>
                <w:webHidden/>
                <w:color w:val="000000" w:themeColor="text1"/>
                <w:sz w:val="28"/>
                <w:szCs w:val="28"/>
                <w:rtl/>
              </w:rPr>
              <w:t>1</w:t>
            </w:r>
            <w:r w:rsidRPr="001A7D6E">
              <w:rPr>
                <w:webHidden/>
                <w:color w:val="000000" w:themeColor="text1"/>
                <w:sz w:val="28"/>
                <w:szCs w:val="28"/>
              </w:rPr>
              <w:fldChar w:fldCharType="end"/>
            </w:r>
          </w:hyperlink>
        </w:p>
        <w:p w14:paraId="23CB8243" w14:textId="10F27E9B" w:rsidR="00D07ED8" w:rsidRPr="001A7D6E" w:rsidRDefault="00D07ED8" w:rsidP="00D07ED8">
          <w:pPr>
            <w:pStyle w:val="TOC2"/>
            <w:rPr>
              <w:rFonts w:asciiTheme="minorHAnsi" w:hAnsiTheme="minorHAnsi" w:cstheme="minorBidi"/>
              <w:color w:val="000000" w:themeColor="text1"/>
              <w:kern w:val="2"/>
              <w:sz w:val="28"/>
              <w:szCs w:val="28"/>
              <w14:ligatures w14:val="standardContextual"/>
            </w:rPr>
          </w:pPr>
          <w:hyperlink w:anchor="_Toc238588974" w:history="1">
            <w:r w:rsidRPr="001A7D6E">
              <w:rPr>
                <w:rStyle w:val="Hyperlink"/>
                <w:rFonts w:asciiTheme="majorBidi" w:hAnsiTheme="majorBidi" w:cstheme="majorBidi"/>
                <w:b/>
                <w:bCs/>
                <w:color w:val="000000" w:themeColor="text1"/>
                <w:sz w:val="28"/>
                <w:szCs w:val="28"/>
                <w:rtl/>
              </w:rPr>
              <w:t>مشكلة الدراسة:</w:t>
            </w:r>
            <w:r w:rsidRPr="001A7D6E">
              <w:rPr>
                <w:webHidden/>
                <w:color w:val="000000" w:themeColor="text1"/>
                <w:sz w:val="28"/>
                <w:szCs w:val="28"/>
              </w:rPr>
              <w:tab/>
            </w:r>
            <w:r w:rsidRPr="001A7D6E">
              <w:rPr>
                <w:webHidden/>
                <w:color w:val="000000" w:themeColor="text1"/>
                <w:sz w:val="28"/>
                <w:szCs w:val="28"/>
              </w:rPr>
              <w:fldChar w:fldCharType="begin"/>
            </w:r>
            <w:r w:rsidRPr="001A7D6E">
              <w:rPr>
                <w:webHidden/>
                <w:color w:val="000000" w:themeColor="text1"/>
                <w:sz w:val="28"/>
                <w:szCs w:val="28"/>
              </w:rPr>
              <w:instrText xml:space="preserve"> PAGEREF _Toc238588974 \h </w:instrText>
            </w:r>
            <w:r w:rsidRPr="001A7D6E">
              <w:rPr>
                <w:webHidden/>
                <w:color w:val="000000" w:themeColor="text1"/>
                <w:sz w:val="28"/>
                <w:szCs w:val="28"/>
              </w:rPr>
            </w:r>
            <w:r w:rsidRPr="001A7D6E">
              <w:rPr>
                <w:webHidden/>
                <w:color w:val="000000" w:themeColor="text1"/>
                <w:sz w:val="28"/>
                <w:szCs w:val="28"/>
              </w:rPr>
              <w:fldChar w:fldCharType="separate"/>
            </w:r>
            <w:r w:rsidR="00A22522" w:rsidRPr="001A7D6E">
              <w:rPr>
                <w:webHidden/>
                <w:color w:val="000000" w:themeColor="text1"/>
                <w:sz w:val="28"/>
                <w:szCs w:val="28"/>
                <w:rtl/>
              </w:rPr>
              <w:t>5</w:t>
            </w:r>
            <w:r w:rsidRPr="001A7D6E">
              <w:rPr>
                <w:webHidden/>
                <w:color w:val="000000" w:themeColor="text1"/>
                <w:sz w:val="28"/>
                <w:szCs w:val="28"/>
              </w:rPr>
              <w:fldChar w:fldCharType="end"/>
            </w:r>
          </w:hyperlink>
        </w:p>
        <w:p w14:paraId="51510D78" w14:textId="221EEB39" w:rsidR="00D07ED8" w:rsidRPr="001A7D6E" w:rsidRDefault="00D07ED8" w:rsidP="00D07ED8">
          <w:pPr>
            <w:pStyle w:val="TOC2"/>
            <w:rPr>
              <w:rFonts w:asciiTheme="minorHAnsi" w:hAnsiTheme="minorHAnsi" w:cstheme="minorBidi"/>
              <w:color w:val="000000" w:themeColor="text1"/>
              <w:kern w:val="2"/>
              <w:sz w:val="28"/>
              <w:szCs w:val="28"/>
              <w14:ligatures w14:val="standardContextual"/>
            </w:rPr>
          </w:pPr>
          <w:hyperlink w:anchor="_Toc238588975" w:history="1">
            <w:r w:rsidRPr="001A7D6E">
              <w:rPr>
                <w:rStyle w:val="Hyperlink"/>
                <w:rFonts w:asciiTheme="majorBidi" w:hAnsiTheme="majorBidi" w:cstheme="majorBidi"/>
                <w:b/>
                <w:bCs/>
                <w:color w:val="000000" w:themeColor="text1"/>
                <w:sz w:val="28"/>
                <w:szCs w:val="28"/>
                <w:rtl/>
              </w:rPr>
              <w:t>الكلمات الدالة:</w:t>
            </w:r>
            <w:r w:rsidRPr="001A7D6E">
              <w:rPr>
                <w:webHidden/>
                <w:color w:val="000000" w:themeColor="text1"/>
                <w:sz w:val="28"/>
                <w:szCs w:val="28"/>
              </w:rPr>
              <w:tab/>
            </w:r>
            <w:r w:rsidRPr="001A7D6E">
              <w:rPr>
                <w:webHidden/>
                <w:color w:val="000000" w:themeColor="text1"/>
                <w:sz w:val="28"/>
                <w:szCs w:val="28"/>
              </w:rPr>
              <w:fldChar w:fldCharType="begin"/>
            </w:r>
            <w:r w:rsidRPr="001A7D6E">
              <w:rPr>
                <w:webHidden/>
                <w:color w:val="000000" w:themeColor="text1"/>
                <w:sz w:val="28"/>
                <w:szCs w:val="28"/>
              </w:rPr>
              <w:instrText xml:space="preserve"> PAGEREF _Toc238588975 \h </w:instrText>
            </w:r>
            <w:r w:rsidRPr="001A7D6E">
              <w:rPr>
                <w:webHidden/>
                <w:color w:val="000000" w:themeColor="text1"/>
                <w:sz w:val="28"/>
                <w:szCs w:val="28"/>
              </w:rPr>
            </w:r>
            <w:r w:rsidRPr="001A7D6E">
              <w:rPr>
                <w:webHidden/>
                <w:color w:val="000000" w:themeColor="text1"/>
                <w:sz w:val="28"/>
                <w:szCs w:val="28"/>
              </w:rPr>
              <w:fldChar w:fldCharType="separate"/>
            </w:r>
            <w:r w:rsidR="00A22522" w:rsidRPr="001A7D6E">
              <w:rPr>
                <w:webHidden/>
                <w:color w:val="000000" w:themeColor="text1"/>
                <w:sz w:val="28"/>
                <w:szCs w:val="28"/>
                <w:rtl/>
              </w:rPr>
              <w:t>8</w:t>
            </w:r>
            <w:r w:rsidRPr="001A7D6E">
              <w:rPr>
                <w:webHidden/>
                <w:color w:val="000000" w:themeColor="text1"/>
                <w:sz w:val="28"/>
                <w:szCs w:val="28"/>
              </w:rPr>
              <w:fldChar w:fldCharType="end"/>
            </w:r>
          </w:hyperlink>
        </w:p>
        <w:p w14:paraId="2D7E9939" w14:textId="0CF877E9" w:rsidR="00D07ED8" w:rsidRPr="001A7D6E" w:rsidRDefault="00D07ED8" w:rsidP="00D07ED8">
          <w:pPr>
            <w:pStyle w:val="TOC2"/>
            <w:rPr>
              <w:rFonts w:asciiTheme="minorHAnsi" w:hAnsiTheme="minorHAnsi" w:cstheme="minorBidi"/>
              <w:color w:val="000000" w:themeColor="text1"/>
              <w:kern w:val="2"/>
              <w:sz w:val="28"/>
              <w:szCs w:val="28"/>
              <w14:ligatures w14:val="standardContextual"/>
            </w:rPr>
          </w:pPr>
          <w:hyperlink w:anchor="_Toc238588976" w:history="1">
            <w:r w:rsidRPr="001A7D6E">
              <w:rPr>
                <w:rStyle w:val="Hyperlink"/>
                <w:rFonts w:asciiTheme="majorBidi" w:hAnsiTheme="majorBidi" w:cstheme="majorBidi"/>
                <w:b/>
                <w:bCs/>
                <w:color w:val="000000" w:themeColor="text1"/>
                <w:sz w:val="28"/>
                <w:szCs w:val="28"/>
                <w:rtl/>
              </w:rPr>
              <w:t>أهمية الدراسة:</w:t>
            </w:r>
            <w:r w:rsidRPr="001A7D6E">
              <w:rPr>
                <w:webHidden/>
                <w:color w:val="000000" w:themeColor="text1"/>
                <w:sz w:val="28"/>
                <w:szCs w:val="28"/>
              </w:rPr>
              <w:tab/>
            </w:r>
            <w:r w:rsidRPr="001A7D6E">
              <w:rPr>
                <w:webHidden/>
                <w:color w:val="000000" w:themeColor="text1"/>
                <w:sz w:val="28"/>
                <w:szCs w:val="28"/>
              </w:rPr>
              <w:fldChar w:fldCharType="begin"/>
            </w:r>
            <w:r w:rsidRPr="001A7D6E">
              <w:rPr>
                <w:webHidden/>
                <w:color w:val="000000" w:themeColor="text1"/>
                <w:sz w:val="28"/>
                <w:szCs w:val="28"/>
              </w:rPr>
              <w:instrText xml:space="preserve"> PAGEREF _Toc238588976 \h </w:instrText>
            </w:r>
            <w:r w:rsidRPr="001A7D6E">
              <w:rPr>
                <w:webHidden/>
                <w:color w:val="000000" w:themeColor="text1"/>
                <w:sz w:val="28"/>
                <w:szCs w:val="28"/>
              </w:rPr>
            </w:r>
            <w:r w:rsidRPr="001A7D6E">
              <w:rPr>
                <w:webHidden/>
                <w:color w:val="000000" w:themeColor="text1"/>
                <w:sz w:val="28"/>
                <w:szCs w:val="28"/>
              </w:rPr>
              <w:fldChar w:fldCharType="separate"/>
            </w:r>
            <w:r w:rsidR="00A22522" w:rsidRPr="001A7D6E">
              <w:rPr>
                <w:webHidden/>
                <w:color w:val="000000" w:themeColor="text1"/>
                <w:sz w:val="28"/>
                <w:szCs w:val="28"/>
                <w:rtl/>
              </w:rPr>
              <w:t>9</w:t>
            </w:r>
            <w:r w:rsidRPr="001A7D6E">
              <w:rPr>
                <w:webHidden/>
                <w:color w:val="000000" w:themeColor="text1"/>
                <w:sz w:val="28"/>
                <w:szCs w:val="28"/>
              </w:rPr>
              <w:fldChar w:fldCharType="end"/>
            </w:r>
          </w:hyperlink>
        </w:p>
        <w:p w14:paraId="6CC8F75F" w14:textId="77998B36" w:rsidR="00D07ED8" w:rsidRPr="001A7D6E" w:rsidRDefault="00D07ED8" w:rsidP="00D07ED8">
          <w:pPr>
            <w:pStyle w:val="TOC2"/>
            <w:rPr>
              <w:rFonts w:asciiTheme="minorHAnsi" w:hAnsiTheme="minorHAnsi" w:cstheme="minorBidi"/>
              <w:color w:val="000000" w:themeColor="text1"/>
              <w:kern w:val="2"/>
              <w:sz w:val="28"/>
              <w:szCs w:val="28"/>
              <w14:ligatures w14:val="standardContextual"/>
            </w:rPr>
          </w:pPr>
          <w:hyperlink w:anchor="_Toc238588977" w:history="1">
            <w:r w:rsidRPr="001A7D6E">
              <w:rPr>
                <w:rStyle w:val="Hyperlink"/>
                <w:rFonts w:asciiTheme="majorBidi" w:hAnsiTheme="majorBidi" w:cstheme="majorBidi"/>
                <w:b/>
                <w:bCs/>
                <w:color w:val="000000" w:themeColor="text1"/>
                <w:sz w:val="28"/>
                <w:szCs w:val="28"/>
                <w:rtl/>
              </w:rPr>
              <w:t>●أهداف الدراسة:</w:t>
            </w:r>
            <w:r w:rsidRPr="001A7D6E">
              <w:rPr>
                <w:webHidden/>
                <w:color w:val="000000" w:themeColor="text1"/>
                <w:sz w:val="28"/>
                <w:szCs w:val="28"/>
              </w:rPr>
              <w:tab/>
            </w:r>
            <w:r w:rsidRPr="001A7D6E">
              <w:rPr>
                <w:webHidden/>
                <w:color w:val="000000" w:themeColor="text1"/>
                <w:sz w:val="28"/>
                <w:szCs w:val="28"/>
              </w:rPr>
              <w:fldChar w:fldCharType="begin"/>
            </w:r>
            <w:r w:rsidRPr="001A7D6E">
              <w:rPr>
                <w:webHidden/>
                <w:color w:val="000000" w:themeColor="text1"/>
                <w:sz w:val="28"/>
                <w:szCs w:val="28"/>
              </w:rPr>
              <w:instrText xml:space="preserve"> PAGEREF _Toc238588977 \h </w:instrText>
            </w:r>
            <w:r w:rsidRPr="001A7D6E">
              <w:rPr>
                <w:webHidden/>
                <w:color w:val="000000" w:themeColor="text1"/>
                <w:sz w:val="28"/>
                <w:szCs w:val="28"/>
              </w:rPr>
            </w:r>
            <w:r w:rsidRPr="001A7D6E">
              <w:rPr>
                <w:webHidden/>
                <w:color w:val="000000" w:themeColor="text1"/>
                <w:sz w:val="28"/>
                <w:szCs w:val="28"/>
              </w:rPr>
              <w:fldChar w:fldCharType="separate"/>
            </w:r>
            <w:r w:rsidR="00A22522" w:rsidRPr="001A7D6E">
              <w:rPr>
                <w:webHidden/>
                <w:color w:val="000000" w:themeColor="text1"/>
                <w:sz w:val="28"/>
                <w:szCs w:val="28"/>
                <w:rtl/>
              </w:rPr>
              <w:t>12</w:t>
            </w:r>
            <w:r w:rsidRPr="001A7D6E">
              <w:rPr>
                <w:webHidden/>
                <w:color w:val="000000" w:themeColor="text1"/>
                <w:sz w:val="28"/>
                <w:szCs w:val="28"/>
              </w:rPr>
              <w:fldChar w:fldCharType="end"/>
            </w:r>
          </w:hyperlink>
        </w:p>
        <w:p w14:paraId="74C6E547" w14:textId="0A55F4A9" w:rsidR="00D07ED8" w:rsidRPr="001A7D6E" w:rsidRDefault="00D07ED8" w:rsidP="00D07ED8">
          <w:pPr>
            <w:pStyle w:val="TOC2"/>
            <w:rPr>
              <w:rFonts w:asciiTheme="minorHAnsi" w:hAnsiTheme="minorHAnsi" w:cstheme="minorBidi"/>
              <w:color w:val="000000" w:themeColor="text1"/>
              <w:kern w:val="2"/>
              <w:sz w:val="28"/>
              <w:szCs w:val="28"/>
              <w14:ligatures w14:val="standardContextual"/>
            </w:rPr>
          </w:pPr>
          <w:hyperlink w:anchor="_Toc238588978" w:history="1">
            <w:r w:rsidRPr="001A7D6E">
              <w:rPr>
                <w:rStyle w:val="Hyperlink"/>
                <w:rFonts w:asciiTheme="majorBidi" w:hAnsiTheme="majorBidi" w:cstheme="majorBidi"/>
                <w:b/>
                <w:bCs/>
                <w:color w:val="000000" w:themeColor="text1"/>
                <w:sz w:val="28"/>
                <w:szCs w:val="28"/>
                <w:rtl/>
              </w:rPr>
              <w:t xml:space="preserve">فرضيات الدراسة </w:t>
            </w:r>
            <w:r w:rsidRPr="001A7D6E">
              <w:rPr>
                <w:rStyle w:val="Hyperlink"/>
                <w:rFonts w:asciiTheme="majorBidi" w:hAnsiTheme="majorBidi" w:cstheme="majorBidi"/>
                <w:b/>
                <w:bCs/>
                <w:color w:val="000000" w:themeColor="text1"/>
                <w:sz w:val="28"/>
                <w:szCs w:val="28"/>
              </w:rPr>
              <w:t>Research Hypotheses</w:t>
            </w:r>
            <w:r w:rsidRPr="001A7D6E">
              <w:rPr>
                <w:webHidden/>
                <w:color w:val="000000" w:themeColor="text1"/>
                <w:sz w:val="28"/>
                <w:szCs w:val="28"/>
              </w:rPr>
              <w:tab/>
            </w:r>
            <w:r w:rsidRPr="001A7D6E">
              <w:rPr>
                <w:webHidden/>
                <w:color w:val="000000" w:themeColor="text1"/>
                <w:sz w:val="28"/>
                <w:szCs w:val="28"/>
              </w:rPr>
              <w:fldChar w:fldCharType="begin"/>
            </w:r>
            <w:r w:rsidRPr="001A7D6E">
              <w:rPr>
                <w:webHidden/>
                <w:color w:val="000000" w:themeColor="text1"/>
                <w:sz w:val="28"/>
                <w:szCs w:val="28"/>
              </w:rPr>
              <w:instrText xml:space="preserve"> PAGEREF _Toc238588978 \h </w:instrText>
            </w:r>
            <w:r w:rsidRPr="001A7D6E">
              <w:rPr>
                <w:webHidden/>
                <w:color w:val="000000" w:themeColor="text1"/>
                <w:sz w:val="28"/>
                <w:szCs w:val="28"/>
              </w:rPr>
            </w:r>
            <w:r w:rsidRPr="001A7D6E">
              <w:rPr>
                <w:webHidden/>
                <w:color w:val="000000" w:themeColor="text1"/>
                <w:sz w:val="28"/>
                <w:szCs w:val="28"/>
              </w:rPr>
              <w:fldChar w:fldCharType="separate"/>
            </w:r>
            <w:r w:rsidR="00A22522" w:rsidRPr="001A7D6E">
              <w:rPr>
                <w:webHidden/>
                <w:color w:val="000000" w:themeColor="text1"/>
                <w:sz w:val="28"/>
                <w:szCs w:val="28"/>
                <w:rtl/>
              </w:rPr>
              <w:t>13</w:t>
            </w:r>
            <w:r w:rsidRPr="001A7D6E">
              <w:rPr>
                <w:webHidden/>
                <w:color w:val="000000" w:themeColor="text1"/>
                <w:sz w:val="28"/>
                <w:szCs w:val="28"/>
              </w:rPr>
              <w:fldChar w:fldCharType="end"/>
            </w:r>
          </w:hyperlink>
        </w:p>
        <w:p w14:paraId="0D56D90B" w14:textId="3A32ADD1" w:rsidR="00D07ED8" w:rsidRPr="001A7D6E" w:rsidRDefault="00D07ED8" w:rsidP="00D07ED8">
          <w:pPr>
            <w:pStyle w:val="TOC1"/>
            <w:bidi/>
            <w:rPr>
              <w:rFonts w:asciiTheme="minorHAnsi" w:hAnsiTheme="minorHAnsi" w:cstheme="minorBidi"/>
              <w:color w:val="000000" w:themeColor="text1"/>
              <w:kern w:val="2"/>
              <w:lang w:val="en-US"/>
              <w14:ligatures w14:val="standardContextual"/>
            </w:rPr>
          </w:pPr>
          <w:hyperlink w:anchor="_Toc238588979" w:history="1">
            <w:r w:rsidRPr="001A7D6E">
              <w:rPr>
                <w:rStyle w:val="Hyperlink"/>
                <w:b/>
                <w:bCs/>
                <w:color w:val="000000" w:themeColor="text1"/>
                <w:sz w:val="32"/>
                <w:szCs w:val="32"/>
                <w:rtl/>
              </w:rPr>
              <w:t>الفصل الثاني: الإطار النظري للدراسة (مراجعة الأدبيات ذات الصلة)</w:t>
            </w:r>
            <w:r w:rsidRPr="001A7D6E">
              <w:rPr>
                <w:webHidden/>
                <w:color w:val="000000" w:themeColor="text1"/>
                <w:sz w:val="32"/>
                <w:szCs w:val="32"/>
              </w:rPr>
              <w:tab/>
            </w:r>
            <w:r w:rsidRPr="001A7D6E">
              <w:rPr>
                <w:webHidden/>
                <w:color w:val="000000" w:themeColor="text1"/>
                <w:sz w:val="32"/>
                <w:szCs w:val="32"/>
              </w:rPr>
              <w:fldChar w:fldCharType="begin"/>
            </w:r>
            <w:r w:rsidRPr="001A7D6E">
              <w:rPr>
                <w:webHidden/>
                <w:color w:val="000000" w:themeColor="text1"/>
                <w:sz w:val="32"/>
                <w:szCs w:val="32"/>
              </w:rPr>
              <w:instrText xml:space="preserve"> PAGEREF _Toc238588979 \h </w:instrText>
            </w:r>
            <w:r w:rsidRPr="001A7D6E">
              <w:rPr>
                <w:webHidden/>
                <w:color w:val="000000" w:themeColor="text1"/>
                <w:sz w:val="32"/>
                <w:szCs w:val="32"/>
              </w:rPr>
            </w:r>
            <w:r w:rsidRPr="001A7D6E">
              <w:rPr>
                <w:webHidden/>
                <w:color w:val="000000" w:themeColor="text1"/>
                <w:sz w:val="32"/>
                <w:szCs w:val="32"/>
              </w:rPr>
              <w:fldChar w:fldCharType="separate"/>
            </w:r>
            <w:r w:rsidR="00A22522" w:rsidRPr="001A7D6E">
              <w:rPr>
                <w:webHidden/>
                <w:color w:val="000000" w:themeColor="text1"/>
                <w:sz w:val="32"/>
                <w:szCs w:val="32"/>
                <w:rtl/>
              </w:rPr>
              <w:t>19</w:t>
            </w:r>
            <w:r w:rsidRPr="001A7D6E">
              <w:rPr>
                <w:webHidden/>
                <w:color w:val="000000" w:themeColor="text1"/>
                <w:sz w:val="32"/>
                <w:szCs w:val="32"/>
              </w:rPr>
              <w:fldChar w:fldCharType="end"/>
            </w:r>
          </w:hyperlink>
        </w:p>
        <w:p w14:paraId="57D14566" w14:textId="348E223C" w:rsidR="00D07ED8" w:rsidRPr="001A7D6E" w:rsidRDefault="00D07ED8" w:rsidP="00D07ED8">
          <w:pPr>
            <w:pStyle w:val="TOC2"/>
            <w:rPr>
              <w:rFonts w:asciiTheme="minorHAnsi" w:hAnsiTheme="minorHAnsi" w:cstheme="minorBidi"/>
              <w:color w:val="000000" w:themeColor="text1"/>
              <w:kern w:val="2"/>
              <w:sz w:val="28"/>
              <w:szCs w:val="28"/>
              <w14:ligatures w14:val="standardContextual"/>
            </w:rPr>
          </w:pPr>
          <w:hyperlink w:anchor="_Toc238588980" w:history="1">
            <w:r w:rsidRPr="001A7D6E">
              <w:rPr>
                <w:rStyle w:val="Hyperlink"/>
                <w:rFonts w:asciiTheme="majorBidi" w:hAnsiTheme="majorBidi" w:cstheme="majorBidi"/>
                <w:b/>
                <w:bCs/>
                <w:color w:val="000000" w:themeColor="text1"/>
                <w:sz w:val="28"/>
                <w:szCs w:val="28"/>
                <w:rtl/>
              </w:rPr>
              <w:t>● مقدمة:</w:t>
            </w:r>
            <w:r w:rsidRPr="001A7D6E">
              <w:rPr>
                <w:webHidden/>
                <w:color w:val="000000" w:themeColor="text1"/>
                <w:sz w:val="28"/>
                <w:szCs w:val="28"/>
              </w:rPr>
              <w:tab/>
            </w:r>
            <w:r w:rsidRPr="001A7D6E">
              <w:rPr>
                <w:webHidden/>
                <w:color w:val="000000" w:themeColor="text1"/>
                <w:sz w:val="28"/>
                <w:szCs w:val="28"/>
              </w:rPr>
              <w:fldChar w:fldCharType="begin"/>
            </w:r>
            <w:r w:rsidRPr="001A7D6E">
              <w:rPr>
                <w:webHidden/>
                <w:color w:val="000000" w:themeColor="text1"/>
                <w:sz w:val="28"/>
                <w:szCs w:val="28"/>
              </w:rPr>
              <w:instrText xml:space="preserve"> PAGEREF _Toc238588980 \h </w:instrText>
            </w:r>
            <w:r w:rsidRPr="001A7D6E">
              <w:rPr>
                <w:webHidden/>
                <w:color w:val="000000" w:themeColor="text1"/>
                <w:sz w:val="28"/>
                <w:szCs w:val="28"/>
              </w:rPr>
            </w:r>
            <w:r w:rsidRPr="001A7D6E">
              <w:rPr>
                <w:webHidden/>
                <w:color w:val="000000" w:themeColor="text1"/>
                <w:sz w:val="28"/>
                <w:szCs w:val="28"/>
              </w:rPr>
              <w:fldChar w:fldCharType="separate"/>
            </w:r>
            <w:r w:rsidR="00A22522" w:rsidRPr="001A7D6E">
              <w:rPr>
                <w:webHidden/>
                <w:color w:val="000000" w:themeColor="text1"/>
                <w:sz w:val="28"/>
                <w:szCs w:val="28"/>
                <w:rtl/>
              </w:rPr>
              <w:t>19</w:t>
            </w:r>
            <w:r w:rsidRPr="001A7D6E">
              <w:rPr>
                <w:webHidden/>
                <w:color w:val="000000" w:themeColor="text1"/>
                <w:sz w:val="28"/>
                <w:szCs w:val="28"/>
              </w:rPr>
              <w:fldChar w:fldCharType="end"/>
            </w:r>
          </w:hyperlink>
        </w:p>
        <w:p w14:paraId="1260420F" w14:textId="3D165567" w:rsidR="00D07ED8" w:rsidRPr="001A7D6E" w:rsidRDefault="00D07ED8" w:rsidP="00D07ED8">
          <w:pPr>
            <w:pStyle w:val="TOC2"/>
            <w:rPr>
              <w:rFonts w:asciiTheme="minorHAnsi" w:hAnsiTheme="minorHAnsi" w:cstheme="minorBidi"/>
              <w:color w:val="000000" w:themeColor="text1"/>
              <w:kern w:val="2"/>
              <w:sz w:val="28"/>
              <w:szCs w:val="28"/>
              <w14:ligatures w14:val="standardContextual"/>
            </w:rPr>
          </w:pPr>
          <w:hyperlink w:anchor="_Toc238588981" w:history="1">
            <w:r w:rsidRPr="001A7D6E">
              <w:rPr>
                <w:rStyle w:val="Hyperlink"/>
                <w:rFonts w:asciiTheme="majorBidi" w:hAnsiTheme="majorBidi" w:cstheme="majorBidi"/>
                <w:b/>
                <w:bCs/>
                <w:color w:val="000000" w:themeColor="text1"/>
                <w:sz w:val="28"/>
                <w:szCs w:val="28"/>
                <w:rtl/>
              </w:rPr>
              <w:t>النماذج والنظريات ذات الصلة بالدراسة:</w:t>
            </w:r>
            <w:r w:rsidRPr="001A7D6E">
              <w:rPr>
                <w:webHidden/>
                <w:color w:val="000000" w:themeColor="text1"/>
                <w:sz w:val="28"/>
                <w:szCs w:val="28"/>
              </w:rPr>
              <w:tab/>
            </w:r>
            <w:r w:rsidRPr="001A7D6E">
              <w:rPr>
                <w:webHidden/>
                <w:color w:val="000000" w:themeColor="text1"/>
                <w:sz w:val="28"/>
                <w:szCs w:val="28"/>
              </w:rPr>
              <w:fldChar w:fldCharType="begin"/>
            </w:r>
            <w:r w:rsidRPr="001A7D6E">
              <w:rPr>
                <w:webHidden/>
                <w:color w:val="000000" w:themeColor="text1"/>
                <w:sz w:val="28"/>
                <w:szCs w:val="28"/>
              </w:rPr>
              <w:instrText xml:space="preserve"> PAGEREF _Toc238588981 \h </w:instrText>
            </w:r>
            <w:r w:rsidRPr="001A7D6E">
              <w:rPr>
                <w:webHidden/>
                <w:color w:val="000000" w:themeColor="text1"/>
                <w:sz w:val="28"/>
                <w:szCs w:val="28"/>
              </w:rPr>
            </w:r>
            <w:r w:rsidRPr="001A7D6E">
              <w:rPr>
                <w:webHidden/>
                <w:color w:val="000000" w:themeColor="text1"/>
                <w:sz w:val="28"/>
                <w:szCs w:val="28"/>
              </w:rPr>
              <w:fldChar w:fldCharType="separate"/>
            </w:r>
            <w:r w:rsidR="00A22522" w:rsidRPr="001A7D6E">
              <w:rPr>
                <w:webHidden/>
                <w:color w:val="000000" w:themeColor="text1"/>
                <w:sz w:val="28"/>
                <w:szCs w:val="28"/>
                <w:rtl/>
              </w:rPr>
              <w:t>19</w:t>
            </w:r>
            <w:r w:rsidRPr="001A7D6E">
              <w:rPr>
                <w:webHidden/>
                <w:color w:val="000000" w:themeColor="text1"/>
                <w:sz w:val="28"/>
                <w:szCs w:val="28"/>
              </w:rPr>
              <w:fldChar w:fldCharType="end"/>
            </w:r>
          </w:hyperlink>
        </w:p>
        <w:p w14:paraId="11D2F16C" w14:textId="0271FAB3" w:rsidR="00D07ED8" w:rsidRPr="001A7D6E" w:rsidRDefault="00D07ED8" w:rsidP="00D07ED8">
          <w:pPr>
            <w:pStyle w:val="TOC2"/>
            <w:rPr>
              <w:rFonts w:asciiTheme="minorHAnsi" w:hAnsiTheme="minorHAnsi" w:cstheme="minorBidi"/>
              <w:color w:val="000000" w:themeColor="text1"/>
              <w:kern w:val="2"/>
              <w:sz w:val="28"/>
              <w:szCs w:val="28"/>
              <w14:ligatures w14:val="standardContextual"/>
            </w:rPr>
          </w:pPr>
          <w:hyperlink w:anchor="_Toc238588982" w:history="1">
            <w:r w:rsidRPr="001A7D6E">
              <w:rPr>
                <w:rStyle w:val="Hyperlink"/>
                <w:rFonts w:asciiTheme="majorBidi" w:hAnsiTheme="majorBidi" w:cstheme="majorBidi"/>
                <w:b/>
                <w:bCs/>
                <w:color w:val="000000" w:themeColor="text1"/>
                <w:sz w:val="28"/>
                <w:szCs w:val="28"/>
                <w:rtl/>
              </w:rPr>
              <w:t>متغيرات الدراسة:</w:t>
            </w:r>
            <w:r w:rsidRPr="001A7D6E">
              <w:rPr>
                <w:webHidden/>
                <w:color w:val="000000" w:themeColor="text1"/>
                <w:sz w:val="28"/>
                <w:szCs w:val="28"/>
              </w:rPr>
              <w:tab/>
            </w:r>
            <w:r w:rsidRPr="001A7D6E">
              <w:rPr>
                <w:webHidden/>
                <w:color w:val="000000" w:themeColor="text1"/>
                <w:sz w:val="28"/>
                <w:szCs w:val="28"/>
              </w:rPr>
              <w:fldChar w:fldCharType="begin"/>
            </w:r>
            <w:r w:rsidRPr="001A7D6E">
              <w:rPr>
                <w:webHidden/>
                <w:color w:val="000000" w:themeColor="text1"/>
                <w:sz w:val="28"/>
                <w:szCs w:val="28"/>
              </w:rPr>
              <w:instrText xml:space="preserve"> PAGEREF _Toc238588982 \h </w:instrText>
            </w:r>
            <w:r w:rsidRPr="001A7D6E">
              <w:rPr>
                <w:webHidden/>
                <w:color w:val="000000" w:themeColor="text1"/>
                <w:sz w:val="28"/>
                <w:szCs w:val="28"/>
              </w:rPr>
            </w:r>
            <w:r w:rsidRPr="001A7D6E">
              <w:rPr>
                <w:webHidden/>
                <w:color w:val="000000" w:themeColor="text1"/>
                <w:sz w:val="28"/>
                <w:szCs w:val="28"/>
              </w:rPr>
              <w:fldChar w:fldCharType="separate"/>
            </w:r>
            <w:r w:rsidR="00A22522" w:rsidRPr="001A7D6E">
              <w:rPr>
                <w:webHidden/>
                <w:color w:val="000000" w:themeColor="text1"/>
                <w:sz w:val="28"/>
                <w:szCs w:val="28"/>
                <w:rtl/>
              </w:rPr>
              <w:t>22</w:t>
            </w:r>
            <w:r w:rsidRPr="001A7D6E">
              <w:rPr>
                <w:webHidden/>
                <w:color w:val="000000" w:themeColor="text1"/>
                <w:sz w:val="28"/>
                <w:szCs w:val="28"/>
              </w:rPr>
              <w:fldChar w:fldCharType="end"/>
            </w:r>
          </w:hyperlink>
        </w:p>
        <w:p w14:paraId="64848A02" w14:textId="6E01B7F0" w:rsidR="00D07ED8" w:rsidRPr="001A7D6E" w:rsidRDefault="00D07ED8" w:rsidP="00D07ED8">
          <w:pPr>
            <w:pStyle w:val="TOC3"/>
            <w:tabs>
              <w:tab w:val="right" w:leader="dot" w:pos="8493"/>
            </w:tabs>
            <w:rPr>
              <w:rFonts w:cstheme="minorBidi"/>
              <w:noProof/>
              <w:color w:val="000000" w:themeColor="text1"/>
              <w:kern w:val="2"/>
              <w:sz w:val="28"/>
              <w:szCs w:val="28"/>
              <w14:ligatures w14:val="standardContextual"/>
            </w:rPr>
          </w:pPr>
          <w:hyperlink w:anchor="_Toc238588983" w:history="1">
            <w:r w:rsidRPr="001A7D6E">
              <w:rPr>
                <w:rStyle w:val="Hyperlink"/>
                <w:rFonts w:asciiTheme="majorBidi" w:hAnsiTheme="majorBidi"/>
                <w:b/>
                <w:bCs/>
                <w:noProof/>
                <w:color w:val="000000" w:themeColor="text1"/>
                <w:sz w:val="24"/>
                <w:szCs w:val="24"/>
                <w:rtl/>
              </w:rPr>
              <w:t>أولًا: أبعاد المتغير المستقل (أدوات الذكاء الاصطناعي):</w:t>
            </w:r>
            <w:r w:rsidRPr="001A7D6E">
              <w:rPr>
                <w:noProof/>
                <w:webHidden/>
                <w:color w:val="000000" w:themeColor="text1"/>
                <w:sz w:val="24"/>
                <w:szCs w:val="24"/>
              </w:rPr>
              <w:tab/>
            </w:r>
            <w:r w:rsidRPr="001A7D6E">
              <w:rPr>
                <w:noProof/>
                <w:webHidden/>
                <w:color w:val="000000" w:themeColor="text1"/>
                <w:sz w:val="24"/>
                <w:szCs w:val="24"/>
              </w:rPr>
              <w:fldChar w:fldCharType="begin"/>
            </w:r>
            <w:r w:rsidRPr="001A7D6E">
              <w:rPr>
                <w:noProof/>
                <w:webHidden/>
                <w:color w:val="000000" w:themeColor="text1"/>
                <w:sz w:val="24"/>
                <w:szCs w:val="24"/>
              </w:rPr>
              <w:instrText xml:space="preserve"> PAGEREF _Toc238588983 \h </w:instrText>
            </w:r>
            <w:r w:rsidRPr="001A7D6E">
              <w:rPr>
                <w:noProof/>
                <w:webHidden/>
                <w:color w:val="000000" w:themeColor="text1"/>
                <w:sz w:val="24"/>
                <w:szCs w:val="24"/>
              </w:rPr>
            </w:r>
            <w:r w:rsidRPr="001A7D6E">
              <w:rPr>
                <w:noProof/>
                <w:webHidden/>
                <w:color w:val="000000" w:themeColor="text1"/>
                <w:sz w:val="24"/>
                <w:szCs w:val="24"/>
              </w:rPr>
              <w:fldChar w:fldCharType="separate"/>
            </w:r>
            <w:r w:rsidR="00A22522" w:rsidRPr="001A7D6E">
              <w:rPr>
                <w:noProof/>
                <w:webHidden/>
                <w:color w:val="000000" w:themeColor="text1"/>
                <w:sz w:val="24"/>
                <w:szCs w:val="24"/>
                <w:rtl/>
              </w:rPr>
              <w:t>22</w:t>
            </w:r>
            <w:r w:rsidRPr="001A7D6E">
              <w:rPr>
                <w:noProof/>
                <w:webHidden/>
                <w:color w:val="000000" w:themeColor="text1"/>
                <w:sz w:val="24"/>
                <w:szCs w:val="24"/>
              </w:rPr>
              <w:fldChar w:fldCharType="end"/>
            </w:r>
          </w:hyperlink>
        </w:p>
        <w:p w14:paraId="4BAF5D65" w14:textId="6DA430D5" w:rsidR="00D07ED8" w:rsidRPr="001A7D6E" w:rsidRDefault="00D07ED8" w:rsidP="00D07ED8">
          <w:pPr>
            <w:pStyle w:val="TOC3"/>
            <w:tabs>
              <w:tab w:val="right" w:leader="dot" w:pos="8493"/>
            </w:tabs>
            <w:rPr>
              <w:rFonts w:cstheme="minorBidi"/>
              <w:noProof/>
              <w:color w:val="000000" w:themeColor="text1"/>
              <w:kern w:val="2"/>
              <w:sz w:val="28"/>
              <w:szCs w:val="28"/>
              <w14:ligatures w14:val="standardContextual"/>
            </w:rPr>
          </w:pPr>
          <w:hyperlink w:anchor="_Toc238588984" w:history="1">
            <w:r w:rsidRPr="001A7D6E">
              <w:rPr>
                <w:rStyle w:val="Hyperlink"/>
                <w:rFonts w:asciiTheme="majorBidi" w:hAnsiTheme="majorBidi"/>
                <w:b/>
                <w:bCs/>
                <w:noProof/>
                <w:color w:val="000000" w:themeColor="text1"/>
                <w:sz w:val="24"/>
                <w:szCs w:val="24"/>
                <w:rtl/>
              </w:rPr>
              <w:t>ثانيا: ابعاد المتغير التابع (كفاءة إدارة المشاريع)</w:t>
            </w:r>
            <w:r w:rsidRPr="001A7D6E">
              <w:rPr>
                <w:noProof/>
                <w:webHidden/>
                <w:color w:val="000000" w:themeColor="text1"/>
                <w:sz w:val="24"/>
                <w:szCs w:val="24"/>
              </w:rPr>
              <w:tab/>
            </w:r>
            <w:r w:rsidRPr="001A7D6E">
              <w:rPr>
                <w:noProof/>
                <w:webHidden/>
                <w:color w:val="000000" w:themeColor="text1"/>
                <w:sz w:val="24"/>
                <w:szCs w:val="24"/>
              </w:rPr>
              <w:fldChar w:fldCharType="begin"/>
            </w:r>
            <w:r w:rsidRPr="001A7D6E">
              <w:rPr>
                <w:noProof/>
                <w:webHidden/>
                <w:color w:val="000000" w:themeColor="text1"/>
                <w:sz w:val="24"/>
                <w:szCs w:val="24"/>
              </w:rPr>
              <w:instrText xml:space="preserve"> PAGEREF _Toc238588984 \h </w:instrText>
            </w:r>
            <w:r w:rsidRPr="001A7D6E">
              <w:rPr>
                <w:noProof/>
                <w:webHidden/>
                <w:color w:val="000000" w:themeColor="text1"/>
                <w:sz w:val="24"/>
                <w:szCs w:val="24"/>
              </w:rPr>
            </w:r>
            <w:r w:rsidRPr="001A7D6E">
              <w:rPr>
                <w:noProof/>
                <w:webHidden/>
                <w:color w:val="000000" w:themeColor="text1"/>
                <w:sz w:val="24"/>
                <w:szCs w:val="24"/>
              </w:rPr>
              <w:fldChar w:fldCharType="separate"/>
            </w:r>
            <w:r w:rsidR="00A22522" w:rsidRPr="001A7D6E">
              <w:rPr>
                <w:noProof/>
                <w:webHidden/>
                <w:color w:val="000000" w:themeColor="text1"/>
                <w:sz w:val="24"/>
                <w:szCs w:val="24"/>
                <w:rtl/>
              </w:rPr>
              <w:t>24</w:t>
            </w:r>
            <w:r w:rsidRPr="001A7D6E">
              <w:rPr>
                <w:noProof/>
                <w:webHidden/>
                <w:color w:val="000000" w:themeColor="text1"/>
                <w:sz w:val="24"/>
                <w:szCs w:val="24"/>
              </w:rPr>
              <w:fldChar w:fldCharType="end"/>
            </w:r>
          </w:hyperlink>
        </w:p>
        <w:p w14:paraId="219ED066" w14:textId="3DD38CF3" w:rsidR="00D07ED8" w:rsidRPr="001A7D6E" w:rsidRDefault="00D07ED8" w:rsidP="00D07ED8">
          <w:pPr>
            <w:pStyle w:val="TOC3"/>
            <w:tabs>
              <w:tab w:val="right" w:leader="dot" w:pos="8493"/>
            </w:tabs>
            <w:rPr>
              <w:rFonts w:cstheme="minorBidi"/>
              <w:noProof/>
              <w:color w:val="000000" w:themeColor="text1"/>
              <w:kern w:val="2"/>
              <w:sz w:val="28"/>
              <w:szCs w:val="28"/>
              <w14:ligatures w14:val="standardContextual"/>
            </w:rPr>
          </w:pPr>
          <w:hyperlink w:anchor="_Toc238588985" w:history="1">
            <w:r w:rsidRPr="001A7D6E">
              <w:rPr>
                <w:rStyle w:val="Hyperlink"/>
                <w:rFonts w:asciiTheme="majorBidi" w:hAnsiTheme="majorBidi"/>
                <w:b/>
                <w:bCs/>
                <w:noProof/>
                <w:color w:val="000000" w:themeColor="text1"/>
                <w:sz w:val="24"/>
                <w:szCs w:val="24"/>
                <w:rtl/>
              </w:rPr>
              <w:t>ثالثا: العلاقة بين المتغيرات المستقلة والتابعة</w:t>
            </w:r>
            <w:r w:rsidRPr="001A7D6E">
              <w:rPr>
                <w:noProof/>
                <w:webHidden/>
                <w:color w:val="000000" w:themeColor="text1"/>
                <w:sz w:val="24"/>
                <w:szCs w:val="24"/>
              </w:rPr>
              <w:tab/>
            </w:r>
            <w:r w:rsidRPr="001A7D6E">
              <w:rPr>
                <w:noProof/>
                <w:webHidden/>
                <w:color w:val="000000" w:themeColor="text1"/>
                <w:sz w:val="24"/>
                <w:szCs w:val="24"/>
              </w:rPr>
              <w:fldChar w:fldCharType="begin"/>
            </w:r>
            <w:r w:rsidRPr="001A7D6E">
              <w:rPr>
                <w:noProof/>
                <w:webHidden/>
                <w:color w:val="000000" w:themeColor="text1"/>
                <w:sz w:val="24"/>
                <w:szCs w:val="24"/>
              </w:rPr>
              <w:instrText xml:space="preserve"> PAGEREF _Toc238588985 \h </w:instrText>
            </w:r>
            <w:r w:rsidRPr="001A7D6E">
              <w:rPr>
                <w:noProof/>
                <w:webHidden/>
                <w:color w:val="000000" w:themeColor="text1"/>
                <w:sz w:val="24"/>
                <w:szCs w:val="24"/>
              </w:rPr>
            </w:r>
            <w:r w:rsidRPr="001A7D6E">
              <w:rPr>
                <w:noProof/>
                <w:webHidden/>
                <w:color w:val="000000" w:themeColor="text1"/>
                <w:sz w:val="24"/>
                <w:szCs w:val="24"/>
              </w:rPr>
              <w:fldChar w:fldCharType="separate"/>
            </w:r>
            <w:r w:rsidR="00A22522" w:rsidRPr="001A7D6E">
              <w:rPr>
                <w:noProof/>
                <w:webHidden/>
                <w:color w:val="000000" w:themeColor="text1"/>
                <w:sz w:val="24"/>
                <w:szCs w:val="24"/>
                <w:rtl/>
              </w:rPr>
              <w:t>25</w:t>
            </w:r>
            <w:r w:rsidRPr="001A7D6E">
              <w:rPr>
                <w:noProof/>
                <w:webHidden/>
                <w:color w:val="000000" w:themeColor="text1"/>
                <w:sz w:val="24"/>
                <w:szCs w:val="24"/>
              </w:rPr>
              <w:fldChar w:fldCharType="end"/>
            </w:r>
          </w:hyperlink>
        </w:p>
        <w:p w14:paraId="64AD9153" w14:textId="78BD997E" w:rsidR="00D07ED8" w:rsidRPr="001A7D6E" w:rsidRDefault="00D07ED8" w:rsidP="00D07ED8">
          <w:pPr>
            <w:pStyle w:val="TOC3"/>
            <w:tabs>
              <w:tab w:val="right" w:leader="dot" w:pos="8493"/>
            </w:tabs>
            <w:rPr>
              <w:rFonts w:cstheme="minorBidi"/>
              <w:noProof/>
              <w:color w:val="000000" w:themeColor="text1"/>
              <w:kern w:val="2"/>
              <w:sz w:val="28"/>
              <w:szCs w:val="28"/>
              <w14:ligatures w14:val="standardContextual"/>
            </w:rPr>
          </w:pPr>
          <w:hyperlink w:anchor="_Toc238588986" w:history="1">
            <w:r w:rsidRPr="001A7D6E">
              <w:rPr>
                <w:rStyle w:val="Hyperlink"/>
                <w:rFonts w:asciiTheme="majorBidi" w:hAnsiTheme="majorBidi"/>
                <w:b/>
                <w:bCs/>
                <w:noProof/>
                <w:color w:val="000000" w:themeColor="text1"/>
                <w:sz w:val="24"/>
                <w:szCs w:val="24"/>
                <w:rtl/>
              </w:rPr>
              <w:t>رابعًا: الدراسات السابقة (مراجعة الأدبيات)</w:t>
            </w:r>
            <w:r w:rsidRPr="001A7D6E">
              <w:rPr>
                <w:noProof/>
                <w:webHidden/>
                <w:color w:val="000000" w:themeColor="text1"/>
                <w:sz w:val="24"/>
                <w:szCs w:val="24"/>
              </w:rPr>
              <w:tab/>
            </w:r>
            <w:r w:rsidRPr="001A7D6E">
              <w:rPr>
                <w:noProof/>
                <w:webHidden/>
                <w:color w:val="000000" w:themeColor="text1"/>
                <w:sz w:val="24"/>
                <w:szCs w:val="24"/>
              </w:rPr>
              <w:fldChar w:fldCharType="begin"/>
            </w:r>
            <w:r w:rsidRPr="001A7D6E">
              <w:rPr>
                <w:noProof/>
                <w:webHidden/>
                <w:color w:val="000000" w:themeColor="text1"/>
                <w:sz w:val="24"/>
                <w:szCs w:val="24"/>
              </w:rPr>
              <w:instrText xml:space="preserve"> PAGEREF _Toc238588986 \h </w:instrText>
            </w:r>
            <w:r w:rsidRPr="001A7D6E">
              <w:rPr>
                <w:noProof/>
                <w:webHidden/>
                <w:color w:val="000000" w:themeColor="text1"/>
                <w:sz w:val="24"/>
                <w:szCs w:val="24"/>
              </w:rPr>
            </w:r>
            <w:r w:rsidRPr="001A7D6E">
              <w:rPr>
                <w:noProof/>
                <w:webHidden/>
                <w:color w:val="000000" w:themeColor="text1"/>
                <w:sz w:val="24"/>
                <w:szCs w:val="24"/>
              </w:rPr>
              <w:fldChar w:fldCharType="separate"/>
            </w:r>
            <w:r w:rsidR="00A22522" w:rsidRPr="001A7D6E">
              <w:rPr>
                <w:noProof/>
                <w:webHidden/>
                <w:color w:val="000000" w:themeColor="text1"/>
                <w:sz w:val="24"/>
                <w:szCs w:val="24"/>
                <w:rtl/>
              </w:rPr>
              <w:t>26</w:t>
            </w:r>
            <w:r w:rsidRPr="001A7D6E">
              <w:rPr>
                <w:noProof/>
                <w:webHidden/>
                <w:color w:val="000000" w:themeColor="text1"/>
                <w:sz w:val="24"/>
                <w:szCs w:val="24"/>
              </w:rPr>
              <w:fldChar w:fldCharType="end"/>
            </w:r>
          </w:hyperlink>
        </w:p>
        <w:p w14:paraId="71AD06CC" w14:textId="1B8F8E25" w:rsidR="00D07ED8" w:rsidRPr="001A7D6E" w:rsidRDefault="00D07ED8" w:rsidP="00D07ED8">
          <w:pPr>
            <w:pStyle w:val="TOC1"/>
            <w:bidi/>
            <w:rPr>
              <w:rFonts w:asciiTheme="minorHAnsi" w:hAnsiTheme="minorHAnsi" w:cstheme="minorBidi"/>
              <w:color w:val="000000" w:themeColor="text1"/>
              <w:kern w:val="2"/>
              <w:lang w:val="en-US"/>
              <w14:ligatures w14:val="standardContextual"/>
            </w:rPr>
          </w:pPr>
          <w:hyperlink w:anchor="_Toc238588987" w:history="1">
            <w:r w:rsidRPr="001A7D6E">
              <w:rPr>
                <w:rStyle w:val="Hyperlink"/>
                <w:b/>
                <w:bCs/>
                <w:color w:val="000000" w:themeColor="text1"/>
                <w:sz w:val="32"/>
                <w:szCs w:val="32"/>
                <w:rtl/>
              </w:rPr>
              <w:t>الفصل الثالث: الطريقة والإجراءات (المنهجية)</w:t>
            </w:r>
            <w:r w:rsidRPr="001A7D6E">
              <w:rPr>
                <w:webHidden/>
                <w:color w:val="000000" w:themeColor="text1"/>
                <w:sz w:val="32"/>
                <w:szCs w:val="32"/>
              </w:rPr>
              <w:tab/>
            </w:r>
            <w:r w:rsidRPr="001A7D6E">
              <w:rPr>
                <w:webHidden/>
                <w:color w:val="000000" w:themeColor="text1"/>
                <w:sz w:val="32"/>
                <w:szCs w:val="32"/>
              </w:rPr>
              <w:fldChar w:fldCharType="begin"/>
            </w:r>
            <w:r w:rsidRPr="001A7D6E">
              <w:rPr>
                <w:webHidden/>
                <w:color w:val="000000" w:themeColor="text1"/>
                <w:sz w:val="32"/>
                <w:szCs w:val="32"/>
              </w:rPr>
              <w:instrText xml:space="preserve"> PAGEREF _Toc238588987 \h </w:instrText>
            </w:r>
            <w:r w:rsidRPr="001A7D6E">
              <w:rPr>
                <w:webHidden/>
                <w:color w:val="000000" w:themeColor="text1"/>
                <w:sz w:val="32"/>
                <w:szCs w:val="32"/>
              </w:rPr>
            </w:r>
            <w:r w:rsidRPr="001A7D6E">
              <w:rPr>
                <w:webHidden/>
                <w:color w:val="000000" w:themeColor="text1"/>
                <w:sz w:val="32"/>
                <w:szCs w:val="32"/>
              </w:rPr>
              <w:fldChar w:fldCharType="separate"/>
            </w:r>
            <w:r w:rsidR="00A22522" w:rsidRPr="001A7D6E">
              <w:rPr>
                <w:webHidden/>
                <w:color w:val="000000" w:themeColor="text1"/>
                <w:sz w:val="32"/>
                <w:szCs w:val="32"/>
                <w:rtl/>
              </w:rPr>
              <w:t>46</w:t>
            </w:r>
            <w:r w:rsidRPr="001A7D6E">
              <w:rPr>
                <w:webHidden/>
                <w:color w:val="000000" w:themeColor="text1"/>
                <w:sz w:val="32"/>
                <w:szCs w:val="32"/>
              </w:rPr>
              <w:fldChar w:fldCharType="end"/>
            </w:r>
          </w:hyperlink>
        </w:p>
        <w:p w14:paraId="15EAC4A9" w14:textId="37CD6A54" w:rsidR="00D07ED8" w:rsidRPr="001A7D6E" w:rsidRDefault="00D07ED8" w:rsidP="00D07ED8">
          <w:pPr>
            <w:pStyle w:val="TOC2"/>
            <w:rPr>
              <w:rFonts w:asciiTheme="minorHAnsi" w:hAnsiTheme="minorHAnsi" w:cstheme="minorBidi"/>
              <w:color w:val="000000" w:themeColor="text1"/>
              <w:kern w:val="2"/>
              <w:sz w:val="28"/>
              <w:szCs w:val="28"/>
              <w14:ligatures w14:val="standardContextual"/>
            </w:rPr>
          </w:pPr>
          <w:hyperlink w:anchor="_Toc238588988" w:history="1">
            <w:r w:rsidRPr="001A7D6E">
              <w:rPr>
                <w:rStyle w:val="Hyperlink"/>
                <w:rFonts w:asciiTheme="majorBidi" w:hAnsiTheme="majorBidi" w:cstheme="majorBidi"/>
                <w:b/>
                <w:bCs/>
                <w:color w:val="000000" w:themeColor="text1"/>
                <w:sz w:val="28"/>
                <w:szCs w:val="28"/>
                <w:rtl/>
              </w:rPr>
              <w:t>● مقدمة الفصل الثالث:</w:t>
            </w:r>
            <w:r w:rsidRPr="001A7D6E">
              <w:rPr>
                <w:webHidden/>
                <w:color w:val="000000" w:themeColor="text1"/>
                <w:sz w:val="28"/>
                <w:szCs w:val="28"/>
              </w:rPr>
              <w:tab/>
            </w:r>
            <w:r w:rsidRPr="001A7D6E">
              <w:rPr>
                <w:webHidden/>
                <w:color w:val="000000" w:themeColor="text1"/>
                <w:sz w:val="28"/>
                <w:szCs w:val="28"/>
              </w:rPr>
              <w:fldChar w:fldCharType="begin"/>
            </w:r>
            <w:r w:rsidRPr="001A7D6E">
              <w:rPr>
                <w:webHidden/>
                <w:color w:val="000000" w:themeColor="text1"/>
                <w:sz w:val="28"/>
                <w:szCs w:val="28"/>
              </w:rPr>
              <w:instrText xml:space="preserve"> PAGEREF _Toc238588988 \h </w:instrText>
            </w:r>
            <w:r w:rsidRPr="001A7D6E">
              <w:rPr>
                <w:webHidden/>
                <w:color w:val="000000" w:themeColor="text1"/>
                <w:sz w:val="28"/>
                <w:szCs w:val="28"/>
              </w:rPr>
            </w:r>
            <w:r w:rsidRPr="001A7D6E">
              <w:rPr>
                <w:webHidden/>
                <w:color w:val="000000" w:themeColor="text1"/>
                <w:sz w:val="28"/>
                <w:szCs w:val="28"/>
              </w:rPr>
              <w:fldChar w:fldCharType="separate"/>
            </w:r>
            <w:r w:rsidR="00A22522" w:rsidRPr="001A7D6E">
              <w:rPr>
                <w:webHidden/>
                <w:color w:val="000000" w:themeColor="text1"/>
                <w:sz w:val="28"/>
                <w:szCs w:val="28"/>
                <w:rtl/>
              </w:rPr>
              <w:t>46</w:t>
            </w:r>
            <w:r w:rsidRPr="001A7D6E">
              <w:rPr>
                <w:webHidden/>
                <w:color w:val="000000" w:themeColor="text1"/>
                <w:sz w:val="28"/>
                <w:szCs w:val="28"/>
              </w:rPr>
              <w:fldChar w:fldCharType="end"/>
            </w:r>
          </w:hyperlink>
        </w:p>
        <w:p w14:paraId="6A87474E" w14:textId="45FB7052" w:rsidR="00D07ED8" w:rsidRPr="001A7D6E" w:rsidRDefault="00D07ED8" w:rsidP="00D07ED8">
          <w:pPr>
            <w:pStyle w:val="TOC2"/>
            <w:rPr>
              <w:rFonts w:asciiTheme="minorHAnsi" w:hAnsiTheme="minorHAnsi" w:cstheme="minorBidi"/>
              <w:color w:val="000000" w:themeColor="text1"/>
              <w:kern w:val="2"/>
              <w:sz w:val="28"/>
              <w:szCs w:val="28"/>
              <w14:ligatures w14:val="standardContextual"/>
            </w:rPr>
          </w:pPr>
          <w:hyperlink w:anchor="_Toc238588989" w:history="1">
            <w:r w:rsidRPr="001A7D6E">
              <w:rPr>
                <w:rStyle w:val="Hyperlink"/>
                <w:rFonts w:asciiTheme="majorBidi" w:hAnsiTheme="majorBidi" w:cstheme="majorBidi"/>
                <w:b/>
                <w:bCs/>
                <w:color w:val="000000" w:themeColor="text1"/>
                <w:sz w:val="28"/>
                <w:szCs w:val="28"/>
                <w:rtl/>
              </w:rPr>
              <w:t xml:space="preserve">نوع البحث </w:t>
            </w:r>
            <w:r w:rsidRPr="001A7D6E">
              <w:rPr>
                <w:rStyle w:val="Hyperlink"/>
                <w:rFonts w:asciiTheme="majorBidi" w:hAnsiTheme="majorBidi" w:cstheme="majorBidi"/>
                <w:b/>
                <w:bCs/>
                <w:color w:val="000000" w:themeColor="text1"/>
                <w:sz w:val="28"/>
                <w:szCs w:val="28"/>
              </w:rPr>
              <w:t>(Research Type)</w:t>
            </w:r>
            <w:r w:rsidRPr="001A7D6E">
              <w:rPr>
                <w:webHidden/>
                <w:color w:val="000000" w:themeColor="text1"/>
                <w:sz w:val="28"/>
                <w:szCs w:val="28"/>
              </w:rPr>
              <w:tab/>
            </w:r>
            <w:r w:rsidRPr="001A7D6E">
              <w:rPr>
                <w:webHidden/>
                <w:color w:val="000000" w:themeColor="text1"/>
                <w:sz w:val="28"/>
                <w:szCs w:val="28"/>
              </w:rPr>
              <w:fldChar w:fldCharType="begin"/>
            </w:r>
            <w:r w:rsidRPr="001A7D6E">
              <w:rPr>
                <w:webHidden/>
                <w:color w:val="000000" w:themeColor="text1"/>
                <w:sz w:val="28"/>
                <w:szCs w:val="28"/>
              </w:rPr>
              <w:instrText xml:space="preserve"> PAGEREF _Toc238588989 \h </w:instrText>
            </w:r>
            <w:r w:rsidRPr="001A7D6E">
              <w:rPr>
                <w:webHidden/>
                <w:color w:val="000000" w:themeColor="text1"/>
                <w:sz w:val="28"/>
                <w:szCs w:val="28"/>
              </w:rPr>
            </w:r>
            <w:r w:rsidRPr="001A7D6E">
              <w:rPr>
                <w:webHidden/>
                <w:color w:val="000000" w:themeColor="text1"/>
                <w:sz w:val="28"/>
                <w:szCs w:val="28"/>
              </w:rPr>
              <w:fldChar w:fldCharType="separate"/>
            </w:r>
            <w:r w:rsidR="00A22522" w:rsidRPr="001A7D6E">
              <w:rPr>
                <w:webHidden/>
                <w:color w:val="000000" w:themeColor="text1"/>
                <w:sz w:val="28"/>
                <w:szCs w:val="28"/>
                <w:rtl/>
              </w:rPr>
              <w:t>46</w:t>
            </w:r>
            <w:r w:rsidRPr="001A7D6E">
              <w:rPr>
                <w:webHidden/>
                <w:color w:val="000000" w:themeColor="text1"/>
                <w:sz w:val="28"/>
                <w:szCs w:val="28"/>
              </w:rPr>
              <w:fldChar w:fldCharType="end"/>
            </w:r>
          </w:hyperlink>
        </w:p>
        <w:p w14:paraId="62C77937" w14:textId="504373CD" w:rsidR="00D07ED8" w:rsidRPr="001A7D6E" w:rsidRDefault="00D07ED8" w:rsidP="00D07ED8">
          <w:pPr>
            <w:pStyle w:val="TOC2"/>
            <w:rPr>
              <w:rFonts w:asciiTheme="minorHAnsi" w:hAnsiTheme="minorHAnsi" w:cstheme="minorBidi"/>
              <w:color w:val="000000" w:themeColor="text1"/>
              <w:kern w:val="2"/>
              <w:sz w:val="28"/>
              <w:szCs w:val="28"/>
              <w14:ligatures w14:val="standardContextual"/>
            </w:rPr>
          </w:pPr>
          <w:hyperlink w:anchor="_Toc238588990" w:history="1">
            <w:r w:rsidRPr="001A7D6E">
              <w:rPr>
                <w:rStyle w:val="Hyperlink"/>
                <w:rFonts w:asciiTheme="majorBidi" w:hAnsiTheme="majorBidi" w:cstheme="majorBidi"/>
                <w:b/>
                <w:bCs/>
                <w:color w:val="000000" w:themeColor="text1"/>
                <w:sz w:val="28"/>
                <w:szCs w:val="28"/>
                <w:rtl/>
              </w:rPr>
              <w:t>طرق جمع البيانات:</w:t>
            </w:r>
            <w:r w:rsidRPr="001A7D6E">
              <w:rPr>
                <w:webHidden/>
                <w:color w:val="000000" w:themeColor="text1"/>
                <w:sz w:val="28"/>
                <w:szCs w:val="28"/>
              </w:rPr>
              <w:tab/>
            </w:r>
            <w:r w:rsidRPr="001A7D6E">
              <w:rPr>
                <w:webHidden/>
                <w:color w:val="000000" w:themeColor="text1"/>
                <w:sz w:val="28"/>
                <w:szCs w:val="28"/>
              </w:rPr>
              <w:fldChar w:fldCharType="begin"/>
            </w:r>
            <w:r w:rsidRPr="001A7D6E">
              <w:rPr>
                <w:webHidden/>
                <w:color w:val="000000" w:themeColor="text1"/>
                <w:sz w:val="28"/>
                <w:szCs w:val="28"/>
              </w:rPr>
              <w:instrText xml:space="preserve"> PAGEREF _Toc238588990 \h </w:instrText>
            </w:r>
            <w:r w:rsidRPr="001A7D6E">
              <w:rPr>
                <w:webHidden/>
                <w:color w:val="000000" w:themeColor="text1"/>
                <w:sz w:val="28"/>
                <w:szCs w:val="28"/>
              </w:rPr>
            </w:r>
            <w:r w:rsidRPr="001A7D6E">
              <w:rPr>
                <w:webHidden/>
                <w:color w:val="000000" w:themeColor="text1"/>
                <w:sz w:val="28"/>
                <w:szCs w:val="28"/>
              </w:rPr>
              <w:fldChar w:fldCharType="separate"/>
            </w:r>
            <w:r w:rsidR="00A22522" w:rsidRPr="001A7D6E">
              <w:rPr>
                <w:webHidden/>
                <w:color w:val="000000" w:themeColor="text1"/>
                <w:sz w:val="28"/>
                <w:szCs w:val="28"/>
                <w:rtl/>
              </w:rPr>
              <w:t>47</w:t>
            </w:r>
            <w:r w:rsidRPr="001A7D6E">
              <w:rPr>
                <w:webHidden/>
                <w:color w:val="000000" w:themeColor="text1"/>
                <w:sz w:val="28"/>
                <w:szCs w:val="28"/>
              </w:rPr>
              <w:fldChar w:fldCharType="end"/>
            </w:r>
          </w:hyperlink>
        </w:p>
        <w:p w14:paraId="198212D1" w14:textId="10219BFA" w:rsidR="00D07ED8" w:rsidRPr="001A7D6E" w:rsidRDefault="00D07ED8" w:rsidP="00D07ED8">
          <w:pPr>
            <w:pStyle w:val="TOC2"/>
            <w:rPr>
              <w:rFonts w:asciiTheme="minorHAnsi" w:hAnsiTheme="minorHAnsi" w:cstheme="minorBidi"/>
              <w:color w:val="000000" w:themeColor="text1"/>
              <w:kern w:val="2"/>
              <w:sz w:val="28"/>
              <w:szCs w:val="28"/>
              <w14:ligatures w14:val="standardContextual"/>
            </w:rPr>
          </w:pPr>
          <w:hyperlink w:anchor="_Toc238588991" w:history="1">
            <w:r w:rsidRPr="001A7D6E">
              <w:rPr>
                <w:rStyle w:val="Hyperlink"/>
                <w:rFonts w:asciiTheme="majorBidi" w:hAnsiTheme="majorBidi" w:cstheme="majorBidi"/>
                <w:b/>
                <w:bCs/>
                <w:color w:val="000000" w:themeColor="text1"/>
                <w:sz w:val="28"/>
                <w:szCs w:val="28"/>
                <w:rtl/>
              </w:rPr>
              <w:t>مجتمع الدراسة وعينتها:</w:t>
            </w:r>
            <w:r w:rsidRPr="001A7D6E">
              <w:rPr>
                <w:webHidden/>
                <w:color w:val="000000" w:themeColor="text1"/>
                <w:sz w:val="28"/>
                <w:szCs w:val="28"/>
              </w:rPr>
              <w:tab/>
            </w:r>
            <w:r w:rsidRPr="001A7D6E">
              <w:rPr>
                <w:webHidden/>
                <w:color w:val="000000" w:themeColor="text1"/>
                <w:sz w:val="28"/>
                <w:szCs w:val="28"/>
              </w:rPr>
              <w:fldChar w:fldCharType="begin"/>
            </w:r>
            <w:r w:rsidRPr="001A7D6E">
              <w:rPr>
                <w:webHidden/>
                <w:color w:val="000000" w:themeColor="text1"/>
                <w:sz w:val="28"/>
                <w:szCs w:val="28"/>
              </w:rPr>
              <w:instrText xml:space="preserve"> PAGEREF _Toc238588991 \h </w:instrText>
            </w:r>
            <w:r w:rsidRPr="001A7D6E">
              <w:rPr>
                <w:webHidden/>
                <w:color w:val="000000" w:themeColor="text1"/>
                <w:sz w:val="28"/>
                <w:szCs w:val="28"/>
              </w:rPr>
            </w:r>
            <w:r w:rsidRPr="001A7D6E">
              <w:rPr>
                <w:webHidden/>
                <w:color w:val="000000" w:themeColor="text1"/>
                <w:sz w:val="28"/>
                <w:szCs w:val="28"/>
              </w:rPr>
              <w:fldChar w:fldCharType="separate"/>
            </w:r>
            <w:r w:rsidR="00A22522" w:rsidRPr="001A7D6E">
              <w:rPr>
                <w:webHidden/>
                <w:color w:val="000000" w:themeColor="text1"/>
                <w:sz w:val="28"/>
                <w:szCs w:val="28"/>
                <w:rtl/>
              </w:rPr>
              <w:t>52</w:t>
            </w:r>
            <w:r w:rsidRPr="001A7D6E">
              <w:rPr>
                <w:webHidden/>
                <w:color w:val="000000" w:themeColor="text1"/>
                <w:sz w:val="28"/>
                <w:szCs w:val="28"/>
              </w:rPr>
              <w:fldChar w:fldCharType="end"/>
            </w:r>
          </w:hyperlink>
        </w:p>
        <w:p w14:paraId="2E189B9E" w14:textId="107E4655" w:rsidR="00D07ED8" w:rsidRPr="001A7D6E" w:rsidRDefault="00D07ED8" w:rsidP="00D07ED8">
          <w:pPr>
            <w:pStyle w:val="TOC2"/>
            <w:rPr>
              <w:rFonts w:asciiTheme="minorHAnsi" w:hAnsiTheme="minorHAnsi" w:cstheme="minorBidi"/>
              <w:color w:val="000000" w:themeColor="text1"/>
              <w:kern w:val="2"/>
              <w:sz w:val="28"/>
              <w:szCs w:val="28"/>
              <w14:ligatures w14:val="standardContextual"/>
            </w:rPr>
          </w:pPr>
          <w:hyperlink w:anchor="_Toc238588992" w:history="1">
            <w:r w:rsidRPr="001A7D6E">
              <w:rPr>
                <w:rStyle w:val="Hyperlink"/>
                <w:rFonts w:asciiTheme="majorBidi" w:hAnsiTheme="majorBidi" w:cstheme="majorBidi"/>
                <w:color w:val="000000" w:themeColor="text1"/>
                <w:sz w:val="28"/>
                <w:szCs w:val="28"/>
                <w:rtl/>
              </w:rPr>
              <w:t>الأساليب الإحصائية المستخدمة</w:t>
            </w:r>
            <w:r w:rsidRPr="001A7D6E">
              <w:rPr>
                <w:webHidden/>
                <w:color w:val="000000" w:themeColor="text1"/>
                <w:sz w:val="28"/>
                <w:szCs w:val="28"/>
              </w:rPr>
              <w:tab/>
            </w:r>
            <w:r w:rsidRPr="001A7D6E">
              <w:rPr>
                <w:webHidden/>
                <w:color w:val="000000" w:themeColor="text1"/>
                <w:sz w:val="28"/>
                <w:szCs w:val="28"/>
              </w:rPr>
              <w:fldChar w:fldCharType="begin"/>
            </w:r>
            <w:r w:rsidRPr="001A7D6E">
              <w:rPr>
                <w:webHidden/>
                <w:color w:val="000000" w:themeColor="text1"/>
                <w:sz w:val="28"/>
                <w:szCs w:val="28"/>
              </w:rPr>
              <w:instrText xml:space="preserve"> PAGEREF _Toc238588992 \h </w:instrText>
            </w:r>
            <w:r w:rsidRPr="001A7D6E">
              <w:rPr>
                <w:webHidden/>
                <w:color w:val="000000" w:themeColor="text1"/>
                <w:sz w:val="28"/>
                <w:szCs w:val="28"/>
              </w:rPr>
            </w:r>
            <w:r w:rsidRPr="001A7D6E">
              <w:rPr>
                <w:webHidden/>
                <w:color w:val="000000" w:themeColor="text1"/>
                <w:sz w:val="28"/>
                <w:szCs w:val="28"/>
              </w:rPr>
              <w:fldChar w:fldCharType="separate"/>
            </w:r>
            <w:r w:rsidR="00A22522" w:rsidRPr="001A7D6E">
              <w:rPr>
                <w:webHidden/>
                <w:color w:val="000000" w:themeColor="text1"/>
                <w:sz w:val="28"/>
                <w:szCs w:val="28"/>
                <w:rtl/>
              </w:rPr>
              <w:t>54</w:t>
            </w:r>
            <w:r w:rsidRPr="001A7D6E">
              <w:rPr>
                <w:webHidden/>
                <w:color w:val="000000" w:themeColor="text1"/>
                <w:sz w:val="28"/>
                <w:szCs w:val="28"/>
              </w:rPr>
              <w:fldChar w:fldCharType="end"/>
            </w:r>
          </w:hyperlink>
        </w:p>
        <w:p w14:paraId="0116BF04" w14:textId="21831275" w:rsidR="00D07ED8" w:rsidRPr="001A7D6E" w:rsidRDefault="00D07ED8" w:rsidP="00D07ED8">
          <w:pPr>
            <w:pStyle w:val="TOC2"/>
            <w:rPr>
              <w:rFonts w:asciiTheme="minorHAnsi" w:hAnsiTheme="minorHAnsi" w:cstheme="minorBidi"/>
              <w:color w:val="000000" w:themeColor="text1"/>
              <w:kern w:val="2"/>
              <w:sz w:val="28"/>
              <w:szCs w:val="28"/>
              <w14:ligatures w14:val="standardContextual"/>
            </w:rPr>
          </w:pPr>
          <w:hyperlink w:anchor="_Toc238588993" w:history="1">
            <w:r w:rsidRPr="001A7D6E">
              <w:rPr>
                <w:rStyle w:val="Hyperlink"/>
                <w:rFonts w:asciiTheme="majorBidi" w:hAnsiTheme="majorBidi" w:cstheme="majorBidi"/>
                <w:b/>
                <w:bCs/>
                <w:color w:val="000000" w:themeColor="text1"/>
                <w:sz w:val="28"/>
                <w:szCs w:val="28"/>
                <w:rtl/>
              </w:rPr>
              <w:t>القيود المتوقعة للدراسة:</w:t>
            </w:r>
            <w:r w:rsidRPr="001A7D6E">
              <w:rPr>
                <w:webHidden/>
                <w:color w:val="000000" w:themeColor="text1"/>
                <w:sz w:val="28"/>
                <w:szCs w:val="28"/>
              </w:rPr>
              <w:tab/>
            </w:r>
            <w:r w:rsidRPr="001A7D6E">
              <w:rPr>
                <w:webHidden/>
                <w:color w:val="000000" w:themeColor="text1"/>
                <w:sz w:val="28"/>
                <w:szCs w:val="28"/>
              </w:rPr>
              <w:fldChar w:fldCharType="begin"/>
            </w:r>
            <w:r w:rsidRPr="001A7D6E">
              <w:rPr>
                <w:webHidden/>
                <w:color w:val="000000" w:themeColor="text1"/>
                <w:sz w:val="28"/>
                <w:szCs w:val="28"/>
              </w:rPr>
              <w:instrText xml:space="preserve"> PAGEREF _Toc238588993 \h </w:instrText>
            </w:r>
            <w:r w:rsidRPr="001A7D6E">
              <w:rPr>
                <w:webHidden/>
                <w:color w:val="000000" w:themeColor="text1"/>
                <w:sz w:val="28"/>
                <w:szCs w:val="28"/>
              </w:rPr>
            </w:r>
            <w:r w:rsidRPr="001A7D6E">
              <w:rPr>
                <w:webHidden/>
                <w:color w:val="000000" w:themeColor="text1"/>
                <w:sz w:val="28"/>
                <w:szCs w:val="28"/>
              </w:rPr>
              <w:fldChar w:fldCharType="separate"/>
            </w:r>
            <w:r w:rsidR="00A22522" w:rsidRPr="001A7D6E">
              <w:rPr>
                <w:webHidden/>
                <w:color w:val="000000" w:themeColor="text1"/>
                <w:sz w:val="28"/>
                <w:szCs w:val="28"/>
                <w:rtl/>
              </w:rPr>
              <w:t>56</w:t>
            </w:r>
            <w:r w:rsidRPr="001A7D6E">
              <w:rPr>
                <w:webHidden/>
                <w:color w:val="000000" w:themeColor="text1"/>
                <w:sz w:val="28"/>
                <w:szCs w:val="28"/>
              </w:rPr>
              <w:fldChar w:fldCharType="end"/>
            </w:r>
          </w:hyperlink>
        </w:p>
        <w:p w14:paraId="60AA9BEC" w14:textId="74C9B85A" w:rsidR="00D07ED8" w:rsidRPr="001A7D6E" w:rsidRDefault="00D07ED8" w:rsidP="00D07ED8">
          <w:pPr>
            <w:pStyle w:val="TOC1"/>
            <w:bidi/>
            <w:rPr>
              <w:rFonts w:asciiTheme="minorHAnsi" w:hAnsiTheme="minorHAnsi" w:cstheme="minorBidi"/>
              <w:color w:val="000000" w:themeColor="text1"/>
              <w:kern w:val="2"/>
              <w:lang w:val="en-US"/>
              <w14:ligatures w14:val="standardContextual"/>
            </w:rPr>
          </w:pPr>
          <w:hyperlink w:anchor="_Toc238588994" w:history="1">
            <w:r w:rsidRPr="001A7D6E">
              <w:rPr>
                <w:rStyle w:val="Hyperlink"/>
                <w:b/>
                <w:bCs/>
                <w:color w:val="000000" w:themeColor="text1"/>
                <w:sz w:val="32"/>
                <w:szCs w:val="32"/>
                <w:rtl/>
              </w:rPr>
              <w:t>الفصل الرابع: نتائج الدراسة واختبار الفروض:</w:t>
            </w:r>
            <w:r w:rsidRPr="001A7D6E">
              <w:rPr>
                <w:webHidden/>
                <w:color w:val="000000" w:themeColor="text1"/>
                <w:sz w:val="32"/>
                <w:szCs w:val="32"/>
              </w:rPr>
              <w:tab/>
            </w:r>
            <w:r w:rsidRPr="001A7D6E">
              <w:rPr>
                <w:webHidden/>
                <w:color w:val="000000" w:themeColor="text1"/>
                <w:sz w:val="32"/>
                <w:szCs w:val="32"/>
              </w:rPr>
              <w:fldChar w:fldCharType="begin"/>
            </w:r>
            <w:r w:rsidRPr="001A7D6E">
              <w:rPr>
                <w:webHidden/>
                <w:color w:val="000000" w:themeColor="text1"/>
                <w:sz w:val="32"/>
                <w:szCs w:val="32"/>
              </w:rPr>
              <w:instrText xml:space="preserve"> PAGEREF _Toc238588994 \h </w:instrText>
            </w:r>
            <w:r w:rsidRPr="001A7D6E">
              <w:rPr>
                <w:webHidden/>
                <w:color w:val="000000" w:themeColor="text1"/>
                <w:sz w:val="32"/>
                <w:szCs w:val="32"/>
              </w:rPr>
            </w:r>
            <w:r w:rsidRPr="001A7D6E">
              <w:rPr>
                <w:webHidden/>
                <w:color w:val="000000" w:themeColor="text1"/>
                <w:sz w:val="32"/>
                <w:szCs w:val="32"/>
              </w:rPr>
              <w:fldChar w:fldCharType="separate"/>
            </w:r>
            <w:r w:rsidR="00A22522" w:rsidRPr="001A7D6E">
              <w:rPr>
                <w:webHidden/>
                <w:color w:val="000000" w:themeColor="text1"/>
                <w:sz w:val="32"/>
                <w:szCs w:val="32"/>
                <w:rtl/>
              </w:rPr>
              <w:t>61</w:t>
            </w:r>
            <w:r w:rsidRPr="001A7D6E">
              <w:rPr>
                <w:webHidden/>
                <w:color w:val="000000" w:themeColor="text1"/>
                <w:sz w:val="32"/>
                <w:szCs w:val="32"/>
              </w:rPr>
              <w:fldChar w:fldCharType="end"/>
            </w:r>
          </w:hyperlink>
        </w:p>
        <w:p w14:paraId="0C2C91AB" w14:textId="480B5D56" w:rsidR="00D07ED8" w:rsidRPr="001A7D6E" w:rsidRDefault="00D07ED8" w:rsidP="00D07ED8">
          <w:pPr>
            <w:pStyle w:val="TOC2"/>
            <w:rPr>
              <w:rFonts w:asciiTheme="minorHAnsi" w:hAnsiTheme="minorHAnsi" w:cstheme="minorBidi"/>
              <w:color w:val="000000" w:themeColor="text1"/>
              <w:kern w:val="2"/>
              <w:sz w:val="28"/>
              <w:szCs w:val="28"/>
              <w14:ligatures w14:val="standardContextual"/>
            </w:rPr>
          </w:pPr>
          <w:hyperlink w:anchor="_Toc238588995" w:history="1">
            <w:r w:rsidRPr="001A7D6E">
              <w:rPr>
                <w:rStyle w:val="Hyperlink"/>
                <w:rFonts w:asciiTheme="majorBidi" w:hAnsiTheme="majorBidi" w:cstheme="majorBidi"/>
                <w:b/>
                <w:bCs/>
                <w:color w:val="000000" w:themeColor="text1"/>
                <w:sz w:val="28"/>
                <w:szCs w:val="28"/>
                <w:rtl/>
              </w:rPr>
              <w:t>محتوى أداة الدراسة:</w:t>
            </w:r>
            <w:r w:rsidRPr="001A7D6E">
              <w:rPr>
                <w:webHidden/>
                <w:color w:val="000000" w:themeColor="text1"/>
                <w:sz w:val="28"/>
                <w:szCs w:val="28"/>
              </w:rPr>
              <w:tab/>
            </w:r>
            <w:r w:rsidRPr="001A7D6E">
              <w:rPr>
                <w:webHidden/>
                <w:color w:val="000000" w:themeColor="text1"/>
                <w:sz w:val="28"/>
                <w:szCs w:val="28"/>
              </w:rPr>
              <w:fldChar w:fldCharType="begin"/>
            </w:r>
            <w:r w:rsidRPr="001A7D6E">
              <w:rPr>
                <w:webHidden/>
                <w:color w:val="000000" w:themeColor="text1"/>
                <w:sz w:val="28"/>
                <w:szCs w:val="28"/>
              </w:rPr>
              <w:instrText xml:space="preserve"> PAGEREF _Toc238588995 \h </w:instrText>
            </w:r>
            <w:r w:rsidRPr="001A7D6E">
              <w:rPr>
                <w:webHidden/>
                <w:color w:val="000000" w:themeColor="text1"/>
                <w:sz w:val="28"/>
                <w:szCs w:val="28"/>
              </w:rPr>
            </w:r>
            <w:r w:rsidRPr="001A7D6E">
              <w:rPr>
                <w:webHidden/>
                <w:color w:val="000000" w:themeColor="text1"/>
                <w:sz w:val="28"/>
                <w:szCs w:val="28"/>
              </w:rPr>
              <w:fldChar w:fldCharType="separate"/>
            </w:r>
            <w:r w:rsidR="00A22522" w:rsidRPr="001A7D6E">
              <w:rPr>
                <w:webHidden/>
                <w:color w:val="000000" w:themeColor="text1"/>
                <w:sz w:val="28"/>
                <w:szCs w:val="28"/>
                <w:rtl/>
              </w:rPr>
              <w:t>62</w:t>
            </w:r>
            <w:r w:rsidRPr="001A7D6E">
              <w:rPr>
                <w:webHidden/>
                <w:color w:val="000000" w:themeColor="text1"/>
                <w:sz w:val="28"/>
                <w:szCs w:val="28"/>
              </w:rPr>
              <w:fldChar w:fldCharType="end"/>
            </w:r>
          </w:hyperlink>
        </w:p>
        <w:p w14:paraId="24DCFF66" w14:textId="1FE104B7" w:rsidR="00D07ED8" w:rsidRPr="001A7D6E" w:rsidRDefault="00D07ED8" w:rsidP="00D07ED8">
          <w:pPr>
            <w:pStyle w:val="TOC2"/>
            <w:rPr>
              <w:rFonts w:asciiTheme="minorHAnsi" w:hAnsiTheme="minorHAnsi" w:cstheme="minorBidi"/>
              <w:color w:val="000000" w:themeColor="text1"/>
              <w:kern w:val="2"/>
              <w:sz w:val="28"/>
              <w:szCs w:val="28"/>
              <w14:ligatures w14:val="standardContextual"/>
            </w:rPr>
          </w:pPr>
          <w:hyperlink w:anchor="_Toc238588996" w:history="1">
            <w:r w:rsidRPr="001A7D6E">
              <w:rPr>
                <w:rStyle w:val="Hyperlink"/>
                <w:rFonts w:asciiTheme="majorBidi" w:hAnsiTheme="majorBidi" w:cstheme="majorBidi"/>
                <w:b/>
                <w:bCs/>
                <w:color w:val="000000" w:themeColor="text1"/>
                <w:sz w:val="28"/>
                <w:szCs w:val="28"/>
                <w:rtl/>
                <w:lang w:bidi="ar-IQ"/>
              </w:rPr>
              <w:t>التحليل الإحصائي لبيانات الدراسة الميدانية:</w:t>
            </w:r>
            <w:r w:rsidRPr="001A7D6E">
              <w:rPr>
                <w:webHidden/>
                <w:color w:val="000000" w:themeColor="text1"/>
                <w:sz w:val="28"/>
                <w:szCs w:val="28"/>
              </w:rPr>
              <w:tab/>
            </w:r>
            <w:r w:rsidRPr="001A7D6E">
              <w:rPr>
                <w:webHidden/>
                <w:color w:val="000000" w:themeColor="text1"/>
                <w:sz w:val="28"/>
                <w:szCs w:val="28"/>
              </w:rPr>
              <w:fldChar w:fldCharType="begin"/>
            </w:r>
            <w:r w:rsidRPr="001A7D6E">
              <w:rPr>
                <w:webHidden/>
                <w:color w:val="000000" w:themeColor="text1"/>
                <w:sz w:val="28"/>
                <w:szCs w:val="28"/>
              </w:rPr>
              <w:instrText xml:space="preserve"> PAGEREF _Toc238588996 \h </w:instrText>
            </w:r>
            <w:r w:rsidRPr="001A7D6E">
              <w:rPr>
                <w:webHidden/>
                <w:color w:val="000000" w:themeColor="text1"/>
                <w:sz w:val="28"/>
                <w:szCs w:val="28"/>
              </w:rPr>
            </w:r>
            <w:r w:rsidRPr="001A7D6E">
              <w:rPr>
                <w:webHidden/>
                <w:color w:val="000000" w:themeColor="text1"/>
                <w:sz w:val="28"/>
                <w:szCs w:val="28"/>
              </w:rPr>
              <w:fldChar w:fldCharType="separate"/>
            </w:r>
            <w:r w:rsidR="00A22522" w:rsidRPr="001A7D6E">
              <w:rPr>
                <w:webHidden/>
                <w:color w:val="000000" w:themeColor="text1"/>
                <w:sz w:val="28"/>
                <w:szCs w:val="28"/>
                <w:rtl/>
              </w:rPr>
              <w:t>63</w:t>
            </w:r>
            <w:r w:rsidRPr="001A7D6E">
              <w:rPr>
                <w:webHidden/>
                <w:color w:val="000000" w:themeColor="text1"/>
                <w:sz w:val="28"/>
                <w:szCs w:val="28"/>
              </w:rPr>
              <w:fldChar w:fldCharType="end"/>
            </w:r>
          </w:hyperlink>
        </w:p>
        <w:p w14:paraId="4D3EC153" w14:textId="108BF4DA" w:rsidR="00D07ED8" w:rsidRPr="001A7D6E" w:rsidRDefault="00D07ED8" w:rsidP="00D07ED8">
          <w:pPr>
            <w:pStyle w:val="TOC1"/>
            <w:bidi/>
            <w:rPr>
              <w:rFonts w:asciiTheme="minorHAnsi" w:hAnsiTheme="minorHAnsi" w:cstheme="minorBidi"/>
              <w:color w:val="000000" w:themeColor="text1"/>
              <w:kern w:val="2"/>
              <w:lang w:val="en-US"/>
              <w14:ligatures w14:val="standardContextual"/>
            </w:rPr>
          </w:pPr>
          <w:hyperlink w:anchor="_Toc238588997" w:history="1">
            <w:r w:rsidRPr="001A7D6E">
              <w:rPr>
                <w:rStyle w:val="Hyperlink"/>
                <w:b/>
                <w:bCs/>
                <w:color w:val="000000" w:themeColor="text1"/>
                <w:sz w:val="32"/>
                <w:szCs w:val="32"/>
                <w:rtl/>
              </w:rPr>
              <w:t>الفصل الخامس: خاتمة البحث.</w:t>
            </w:r>
            <w:r w:rsidRPr="001A7D6E">
              <w:rPr>
                <w:webHidden/>
                <w:color w:val="000000" w:themeColor="text1"/>
                <w:sz w:val="32"/>
                <w:szCs w:val="32"/>
              </w:rPr>
              <w:tab/>
            </w:r>
            <w:r w:rsidRPr="001A7D6E">
              <w:rPr>
                <w:webHidden/>
                <w:color w:val="000000" w:themeColor="text1"/>
                <w:sz w:val="32"/>
                <w:szCs w:val="32"/>
              </w:rPr>
              <w:fldChar w:fldCharType="begin"/>
            </w:r>
            <w:r w:rsidRPr="001A7D6E">
              <w:rPr>
                <w:webHidden/>
                <w:color w:val="000000" w:themeColor="text1"/>
                <w:sz w:val="32"/>
                <w:szCs w:val="32"/>
              </w:rPr>
              <w:instrText xml:space="preserve"> PAGEREF _Toc238588997 \h </w:instrText>
            </w:r>
            <w:r w:rsidRPr="001A7D6E">
              <w:rPr>
                <w:webHidden/>
                <w:color w:val="000000" w:themeColor="text1"/>
                <w:sz w:val="32"/>
                <w:szCs w:val="32"/>
              </w:rPr>
            </w:r>
            <w:r w:rsidRPr="001A7D6E">
              <w:rPr>
                <w:webHidden/>
                <w:color w:val="000000" w:themeColor="text1"/>
                <w:sz w:val="32"/>
                <w:szCs w:val="32"/>
              </w:rPr>
              <w:fldChar w:fldCharType="separate"/>
            </w:r>
            <w:r w:rsidR="00A22522" w:rsidRPr="001A7D6E">
              <w:rPr>
                <w:webHidden/>
                <w:color w:val="000000" w:themeColor="text1"/>
                <w:sz w:val="32"/>
                <w:szCs w:val="32"/>
                <w:rtl/>
              </w:rPr>
              <w:t>101</w:t>
            </w:r>
            <w:r w:rsidRPr="001A7D6E">
              <w:rPr>
                <w:webHidden/>
                <w:color w:val="000000" w:themeColor="text1"/>
                <w:sz w:val="32"/>
                <w:szCs w:val="32"/>
              </w:rPr>
              <w:fldChar w:fldCharType="end"/>
            </w:r>
          </w:hyperlink>
        </w:p>
        <w:p w14:paraId="7B8B5BC0" w14:textId="153FFF47" w:rsidR="00D07ED8" w:rsidRPr="001A7D6E" w:rsidRDefault="00D07ED8" w:rsidP="00D07ED8">
          <w:pPr>
            <w:pStyle w:val="TOC2"/>
            <w:rPr>
              <w:rFonts w:asciiTheme="minorHAnsi" w:hAnsiTheme="minorHAnsi" w:cstheme="minorBidi"/>
              <w:color w:val="000000" w:themeColor="text1"/>
              <w:kern w:val="2"/>
              <w:sz w:val="28"/>
              <w:szCs w:val="28"/>
              <w14:ligatures w14:val="standardContextual"/>
            </w:rPr>
          </w:pPr>
          <w:hyperlink w:anchor="_Toc238588998" w:history="1">
            <w:r w:rsidRPr="001A7D6E">
              <w:rPr>
                <w:rStyle w:val="Hyperlink"/>
                <w:rFonts w:asciiTheme="majorBidi" w:hAnsiTheme="majorBidi" w:cstheme="majorBidi"/>
                <w:b/>
                <w:bCs/>
                <w:color w:val="000000" w:themeColor="text1"/>
                <w:sz w:val="28"/>
                <w:szCs w:val="28"/>
                <w:rtl/>
                <w:lang w:bidi="ar-EG"/>
              </w:rPr>
              <w:t>أهم ما توصلت اليه الدراسة من نتائج:</w:t>
            </w:r>
            <w:r w:rsidRPr="001A7D6E">
              <w:rPr>
                <w:webHidden/>
                <w:color w:val="000000" w:themeColor="text1"/>
                <w:sz w:val="28"/>
                <w:szCs w:val="28"/>
              </w:rPr>
              <w:tab/>
            </w:r>
            <w:r w:rsidRPr="001A7D6E">
              <w:rPr>
                <w:webHidden/>
                <w:color w:val="000000" w:themeColor="text1"/>
                <w:sz w:val="28"/>
                <w:szCs w:val="28"/>
              </w:rPr>
              <w:fldChar w:fldCharType="begin"/>
            </w:r>
            <w:r w:rsidRPr="001A7D6E">
              <w:rPr>
                <w:webHidden/>
                <w:color w:val="000000" w:themeColor="text1"/>
                <w:sz w:val="28"/>
                <w:szCs w:val="28"/>
              </w:rPr>
              <w:instrText xml:space="preserve"> PAGEREF _Toc238588998 \h </w:instrText>
            </w:r>
            <w:r w:rsidRPr="001A7D6E">
              <w:rPr>
                <w:webHidden/>
                <w:color w:val="000000" w:themeColor="text1"/>
                <w:sz w:val="28"/>
                <w:szCs w:val="28"/>
              </w:rPr>
            </w:r>
            <w:r w:rsidRPr="001A7D6E">
              <w:rPr>
                <w:webHidden/>
                <w:color w:val="000000" w:themeColor="text1"/>
                <w:sz w:val="28"/>
                <w:szCs w:val="28"/>
              </w:rPr>
              <w:fldChar w:fldCharType="separate"/>
            </w:r>
            <w:r w:rsidR="00A22522" w:rsidRPr="001A7D6E">
              <w:rPr>
                <w:webHidden/>
                <w:color w:val="000000" w:themeColor="text1"/>
                <w:sz w:val="28"/>
                <w:szCs w:val="28"/>
                <w:rtl/>
              </w:rPr>
              <w:t>102</w:t>
            </w:r>
            <w:r w:rsidRPr="001A7D6E">
              <w:rPr>
                <w:webHidden/>
                <w:color w:val="000000" w:themeColor="text1"/>
                <w:sz w:val="28"/>
                <w:szCs w:val="28"/>
              </w:rPr>
              <w:fldChar w:fldCharType="end"/>
            </w:r>
          </w:hyperlink>
        </w:p>
        <w:p w14:paraId="2C4BC358" w14:textId="1ABE6691" w:rsidR="00D07ED8" w:rsidRPr="001A7D6E" w:rsidRDefault="00D07ED8" w:rsidP="00D07ED8">
          <w:pPr>
            <w:pStyle w:val="TOC2"/>
            <w:rPr>
              <w:rFonts w:asciiTheme="minorHAnsi" w:hAnsiTheme="minorHAnsi" w:cstheme="minorBidi"/>
              <w:color w:val="000000" w:themeColor="text1"/>
              <w:kern w:val="2"/>
              <w:sz w:val="28"/>
              <w:szCs w:val="28"/>
              <w14:ligatures w14:val="standardContextual"/>
            </w:rPr>
          </w:pPr>
          <w:hyperlink w:anchor="_Toc238588999" w:history="1">
            <w:r w:rsidRPr="001A7D6E">
              <w:rPr>
                <w:rStyle w:val="Hyperlink"/>
                <w:rFonts w:asciiTheme="majorBidi" w:hAnsiTheme="majorBidi" w:cstheme="majorBidi"/>
                <w:b/>
                <w:bCs/>
                <w:color w:val="000000" w:themeColor="text1"/>
                <w:sz w:val="28"/>
                <w:szCs w:val="28"/>
                <w:rtl/>
              </w:rPr>
              <w:t>توصيات الدراسة:</w:t>
            </w:r>
            <w:r w:rsidRPr="001A7D6E">
              <w:rPr>
                <w:webHidden/>
                <w:color w:val="000000" w:themeColor="text1"/>
                <w:sz w:val="28"/>
                <w:szCs w:val="28"/>
              </w:rPr>
              <w:tab/>
            </w:r>
            <w:r w:rsidRPr="001A7D6E">
              <w:rPr>
                <w:webHidden/>
                <w:color w:val="000000" w:themeColor="text1"/>
                <w:sz w:val="28"/>
                <w:szCs w:val="28"/>
              </w:rPr>
              <w:fldChar w:fldCharType="begin"/>
            </w:r>
            <w:r w:rsidRPr="001A7D6E">
              <w:rPr>
                <w:webHidden/>
                <w:color w:val="000000" w:themeColor="text1"/>
                <w:sz w:val="28"/>
                <w:szCs w:val="28"/>
              </w:rPr>
              <w:instrText xml:space="preserve"> PAGEREF _Toc238588999 \h </w:instrText>
            </w:r>
            <w:r w:rsidRPr="001A7D6E">
              <w:rPr>
                <w:webHidden/>
                <w:color w:val="000000" w:themeColor="text1"/>
                <w:sz w:val="28"/>
                <w:szCs w:val="28"/>
              </w:rPr>
            </w:r>
            <w:r w:rsidRPr="001A7D6E">
              <w:rPr>
                <w:webHidden/>
                <w:color w:val="000000" w:themeColor="text1"/>
                <w:sz w:val="28"/>
                <w:szCs w:val="28"/>
              </w:rPr>
              <w:fldChar w:fldCharType="separate"/>
            </w:r>
            <w:r w:rsidR="00A22522" w:rsidRPr="001A7D6E">
              <w:rPr>
                <w:webHidden/>
                <w:color w:val="000000" w:themeColor="text1"/>
                <w:sz w:val="28"/>
                <w:szCs w:val="28"/>
                <w:rtl/>
              </w:rPr>
              <w:t>107</w:t>
            </w:r>
            <w:r w:rsidRPr="001A7D6E">
              <w:rPr>
                <w:webHidden/>
                <w:color w:val="000000" w:themeColor="text1"/>
                <w:sz w:val="28"/>
                <w:szCs w:val="28"/>
              </w:rPr>
              <w:fldChar w:fldCharType="end"/>
            </w:r>
          </w:hyperlink>
        </w:p>
        <w:p w14:paraId="7191E4B4" w14:textId="3F07E694" w:rsidR="00D07ED8" w:rsidRPr="001A7D6E" w:rsidRDefault="00D07ED8" w:rsidP="00D07ED8">
          <w:pPr>
            <w:pStyle w:val="TOC2"/>
            <w:rPr>
              <w:rFonts w:asciiTheme="minorHAnsi" w:hAnsiTheme="minorHAnsi" w:cstheme="minorBidi"/>
              <w:color w:val="000000" w:themeColor="text1"/>
              <w:kern w:val="2"/>
              <w:sz w:val="28"/>
              <w:szCs w:val="28"/>
              <w14:ligatures w14:val="standardContextual"/>
            </w:rPr>
          </w:pPr>
          <w:hyperlink w:anchor="_Toc238589000" w:history="1">
            <w:r w:rsidRPr="001A7D6E">
              <w:rPr>
                <w:rStyle w:val="Hyperlink"/>
                <w:rFonts w:asciiTheme="majorBidi" w:hAnsiTheme="majorBidi" w:cstheme="majorBidi"/>
                <w:b/>
                <w:bCs/>
                <w:color w:val="000000" w:themeColor="text1"/>
                <w:sz w:val="28"/>
                <w:szCs w:val="28"/>
                <w:rtl/>
              </w:rPr>
              <w:t>مقترحات لدراسات مستقبلية:</w:t>
            </w:r>
            <w:r w:rsidRPr="001A7D6E">
              <w:rPr>
                <w:webHidden/>
                <w:color w:val="000000" w:themeColor="text1"/>
                <w:sz w:val="28"/>
                <w:szCs w:val="28"/>
              </w:rPr>
              <w:tab/>
            </w:r>
            <w:r w:rsidRPr="001A7D6E">
              <w:rPr>
                <w:webHidden/>
                <w:color w:val="000000" w:themeColor="text1"/>
                <w:sz w:val="28"/>
                <w:szCs w:val="28"/>
              </w:rPr>
              <w:fldChar w:fldCharType="begin"/>
            </w:r>
            <w:r w:rsidRPr="001A7D6E">
              <w:rPr>
                <w:webHidden/>
                <w:color w:val="000000" w:themeColor="text1"/>
                <w:sz w:val="28"/>
                <w:szCs w:val="28"/>
              </w:rPr>
              <w:instrText xml:space="preserve"> PAGEREF _Toc238589000 \h </w:instrText>
            </w:r>
            <w:r w:rsidRPr="001A7D6E">
              <w:rPr>
                <w:webHidden/>
                <w:color w:val="000000" w:themeColor="text1"/>
                <w:sz w:val="28"/>
                <w:szCs w:val="28"/>
              </w:rPr>
            </w:r>
            <w:r w:rsidRPr="001A7D6E">
              <w:rPr>
                <w:webHidden/>
                <w:color w:val="000000" w:themeColor="text1"/>
                <w:sz w:val="28"/>
                <w:szCs w:val="28"/>
              </w:rPr>
              <w:fldChar w:fldCharType="separate"/>
            </w:r>
            <w:r w:rsidR="00A22522" w:rsidRPr="001A7D6E">
              <w:rPr>
                <w:webHidden/>
                <w:color w:val="000000" w:themeColor="text1"/>
                <w:sz w:val="28"/>
                <w:szCs w:val="28"/>
                <w:rtl/>
              </w:rPr>
              <w:t>110</w:t>
            </w:r>
            <w:r w:rsidRPr="001A7D6E">
              <w:rPr>
                <w:webHidden/>
                <w:color w:val="000000" w:themeColor="text1"/>
                <w:sz w:val="28"/>
                <w:szCs w:val="28"/>
              </w:rPr>
              <w:fldChar w:fldCharType="end"/>
            </w:r>
          </w:hyperlink>
        </w:p>
        <w:p w14:paraId="04FFB026" w14:textId="17B5184B" w:rsidR="00D07ED8" w:rsidRPr="001A7D6E" w:rsidRDefault="00D07ED8" w:rsidP="00D07ED8">
          <w:pPr>
            <w:pStyle w:val="TOC1"/>
            <w:bidi/>
            <w:rPr>
              <w:rFonts w:asciiTheme="minorHAnsi" w:hAnsiTheme="minorHAnsi" w:cstheme="minorBidi"/>
              <w:color w:val="000000" w:themeColor="text1"/>
              <w:kern w:val="2"/>
              <w:lang w:val="en-US"/>
              <w14:ligatures w14:val="standardContextual"/>
            </w:rPr>
          </w:pPr>
          <w:hyperlink w:anchor="_Toc238589001" w:history="1">
            <w:r w:rsidRPr="001A7D6E">
              <w:rPr>
                <w:rStyle w:val="Hyperlink"/>
                <w:b/>
                <w:bCs/>
                <w:color w:val="000000" w:themeColor="text1"/>
                <w:sz w:val="32"/>
                <w:szCs w:val="32"/>
                <w:rtl/>
              </w:rPr>
              <w:t>المراجع</w:t>
            </w:r>
            <w:r w:rsidRPr="001A7D6E">
              <w:rPr>
                <w:webHidden/>
                <w:color w:val="000000" w:themeColor="text1"/>
                <w:sz w:val="32"/>
                <w:szCs w:val="32"/>
              </w:rPr>
              <w:tab/>
            </w:r>
            <w:r w:rsidRPr="001A7D6E">
              <w:rPr>
                <w:webHidden/>
                <w:color w:val="000000" w:themeColor="text1"/>
                <w:sz w:val="32"/>
                <w:szCs w:val="32"/>
              </w:rPr>
              <w:fldChar w:fldCharType="begin"/>
            </w:r>
            <w:r w:rsidRPr="001A7D6E">
              <w:rPr>
                <w:webHidden/>
                <w:color w:val="000000" w:themeColor="text1"/>
                <w:sz w:val="32"/>
                <w:szCs w:val="32"/>
              </w:rPr>
              <w:instrText xml:space="preserve"> PAGEREF _Toc238589001 \h </w:instrText>
            </w:r>
            <w:r w:rsidRPr="001A7D6E">
              <w:rPr>
                <w:webHidden/>
                <w:color w:val="000000" w:themeColor="text1"/>
                <w:sz w:val="32"/>
                <w:szCs w:val="32"/>
              </w:rPr>
            </w:r>
            <w:r w:rsidRPr="001A7D6E">
              <w:rPr>
                <w:webHidden/>
                <w:color w:val="000000" w:themeColor="text1"/>
                <w:sz w:val="32"/>
                <w:szCs w:val="32"/>
              </w:rPr>
              <w:fldChar w:fldCharType="separate"/>
            </w:r>
            <w:r w:rsidR="00A22522" w:rsidRPr="001A7D6E">
              <w:rPr>
                <w:webHidden/>
                <w:color w:val="000000" w:themeColor="text1"/>
                <w:sz w:val="32"/>
                <w:szCs w:val="32"/>
                <w:rtl/>
              </w:rPr>
              <w:t>115</w:t>
            </w:r>
            <w:r w:rsidRPr="001A7D6E">
              <w:rPr>
                <w:webHidden/>
                <w:color w:val="000000" w:themeColor="text1"/>
                <w:sz w:val="32"/>
                <w:szCs w:val="32"/>
              </w:rPr>
              <w:fldChar w:fldCharType="end"/>
            </w:r>
          </w:hyperlink>
        </w:p>
        <w:p w14:paraId="601564DD" w14:textId="373D6012" w:rsidR="00D07ED8" w:rsidRPr="001A7D6E" w:rsidRDefault="00D07ED8" w:rsidP="00D07ED8">
          <w:pPr>
            <w:pStyle w:val="TOC2"/>
            <w:rPr>
              <w:rFonts w:asciiTheme="minorHAnsi" w:hAnsiTheme="minorHAnsi" w:cstheme="minorBidi"/>
              <w:color w:val="000000" w:themeColor="text1"/>
              <w:kern w:val="2"/>
              <w:sz w:val="28"/>
              <w:szCs w:val="28"/>
              <w14:ligatures w14:val="standardContextual"/>
            </w:rPr>
          </w:pPr>
          <w:hyperlink w:anchor="_Toc238589002" w:history="1">
            <w:r w:rsidRPr="001A7D6E">
              <w:rPr>
                <w:rStyle w:val="Hyperlink"/>
                <w:rFonts w:asciiTheme="majorBidi" w:hAnsiTheme="majorBidi" w:cstheme="majorBidi"/>
                <w:b/>
                <w:bCs/>
                <w:color w:val="000000" w:themeColor="text1"/>
                <w:sz w:val="28"/>
                <w:szCs w:val="28"/>
                <w:rtl/>
              </w:rPr>
              <w:t>المراجع العربية:</w:t>
            </w:r>
            <w:r w:rsidRPr="001A7D6E">
              <w:rPr>
                <w:webHidden/>
                <w:color w:val="000000" w:themeColor="text1"/>
                <w:sz w:val="28"/>
                <w:szCs w:val="28"/>
              </w:rPr>
              <w:tab/>
            </w:r>
            <w:r w:rsidRPr="001A7D6E">
              <w:rPr>
                <w:webHidden/>
                <w:color w:val="000000" w:themeColor="text1"/>
                <w:sz w:val="28"/>
                <w:szCs w:val="28"/>
              </w:rPr>
              <w:fldChar w:fldCharType="begin"/>
            </w:r>
            <w:r w:rsidRPr="001A7D6E">
              <w:rPr>
                <w:webHidden/>
                <w:color w:val="000000" w:themeColor="text1"/>
                <w:sz w:val="28"/>
                <w:szCs w:val="28"/>
              </w:rPr>
              <w:instrText xml:space="preserve"> PAGEREF _Toc238589002 \h </w:instrText>
            </w:r>
            <w:r w:rsidRPr="001A7D6E">
              <w:rPr>
                <w:webHidden/>
                <w:color w:val="000000" w:themeColor="text1"/>
                <w:sz w:val="28"/>
                <w:szCs w:val="28"/>
              </w:rPr>
            </w:r>
            <w:r w:rsidRPr="001A7D6E">
              <w:rPr>
                <w:webHidden/>
                <w:color w:val="000000" w:themeColor="text1"/>
                <w:sz w:val="28"/>
                <w:szCs w:val="28"/>
              </w:rPr>
              <w:fldChar w:fldCharType="separate"/>
            </w:r>
            <w:r w:rsidR="00A22522" w:rsidRPr="001A7D6E">
              <w:rPr>
                <w:webHidden/>
                <w:color w:val="000000" w:themeColor="text1"/>
                <w:sz w:val="28"/>
                <w:szCs w:val="28"/>
                <w:rtl/>
              </w:rPr>
              <w:t>115</w:t>
            </w:r>
            <w:r w:rsidRPr="001A7D6E">
              <w:rPr>
                <w:webHidden/>
                <w:color w:val="000000" w:themeColor="text1"/>
                <w:sz w:val="28"/>
                <w:szCs w:val="28"/>
              </w:rPr>
              <w:fldChar w:fldCharType="end"/>
            </w:r>
          </w:hyperlink>
        </w:p>
        <w:p w14:paraId="2FCB61EE" w14:textId="0D491A89" w:rsidR="00D07ED8" w:rsidRPr="001A7D6E" w:rsidRDefault="00D07ED8" w:rsidP="00D07ED8">
          <w:pPr>
            <w:pStyle w:val="TOC2"/>
            <w:rPr>
              <w:rFonts w:asciiTheme="minorHAnsi" w:hAnsiTheme="minorHAnsi" w:cstheme="minorBidi"/>
              <w:color w:val="000000" w:themeColor="text1"/>
              <w:kern w:val="2"/>
              <w:sz w:val="28"/>
              <w:szCs w:val="28"/>
              <w14:ligatures w14:val="standardContextual"/>
            </w:rPr>
          </w:pPr>
          <w:hyperlink w:anchor="_Toc238589003" w:history="1">
            <w:r w:rsidRPr="001A7D6E">
              <w:rPr>
                <w:rStyle w:val="Hyperlink"/>
                <w:rFonts w:asciiTheme="majorBidi" w:hAnsiTheme="majorBidi" w:cstheme="majorBidi"/>
                <w:b/>
                <w:bCs/>
                <w:color w:val="000000" w:themeColor="text1"/>
                <w:sz w:val="28"/>
                <w:szCs w:val="28"/>
                <w:rtl/>
              </w:rPr>
              <w:t>المراجع الأجنبية:</w:t>
            </w:r>
            <w:r w:rsidRPr="001A7D6E">
              <w:rPr>
                <w:webHidden/>
                <w:color w:val="000000" w:themeColor="text1"/>
                <w:sz w:val="28"/>
                <w:szCs w:val="28"/>
              </w:rPr>
              <w:tab/>
            </w:r>
            <w:r w:rsidRPr="001A7D6E">
              <w:rPr>
                <w:webHidden/>
                <w:color w:val="000000" w:themeColor="text1"/>
                <w:sz w:val="28"/>
                <w:szCs w:val="28"/>
              </w:rPr>
              <w:fldChar w:fldCharType="begin"/>
            </w:r>
            <w:r w:rsidRPr="001A7D6E">
              <w:rPr>
                <w:webHidden/>
                <w:color w:val="000000" w:themeColor="text1"/>
                <w:sz w:val="28"/>
                <w:szCs w:val="28"/>
              </w:rPr>
              <w:instrText xml:space="preserve"> PAGEREF _Toc238589003 \h </w:instrText>
            </w:r>
            <w:r w:rsidRPr="001A7D6E">
              <w:rPr>
                <w:webHidden/>
                <w:color w:val="000000" w:themeColor="text1"/>
                <w:sz w:val="28"/>
                <w:szCs w:val="28"/>
              </w:rPr>
            </w:r>
            <w:r w:rsidRPr="001A7D6E">
              <w:rPr>
                <w:webHidden/>
                <w:color w:val="000000" w:themeColor="text1"/>
                <w:sz w:val="28"/>
                <w:szCs w:val="28"/>
              </w:rPr>
              <w:fldChar w:fldCharType="separate"/>
            </w:r>
            <w:r w:rsidR="00A22522" w:rsidRPr="001A7D6E">
              <w:rPr>
                <w:webHidden/>
                <w:color w:val="000000" w:themeColor="text1"/>
                <w:sz w:val="28"/>
                <w:szCs w:val="28"/>
                <w:rtl/>
              </w:rPr>
              <w:t>115</w:t>
            </w:r>
            <w:r w:rsidRPr="001A7D6E">
              <w:rPr>
                <w:webHidden/>
                <w:color w:val="000000" w:themeColor="text1"/>
                <w:sz w:val="28"/>
                <w:szCs w:val="28"/>
              </w:rPr>
              <w:fldChar w:fldCharType="end"/>
            </w:r>
          </w:hyperlink>
        </w:p>
        <w:p w14:paraId="4DEDF048" w14:textId="2878B3AA" w:rsidR="00D31DAC" w:rsidRPr="001A7D6E" w:rsidRDefault="00D31DAC" w:rsidP="00D07ED8">
          <w:pPr>
            <w:spacing w:line="360" w:lineRule="auto"/>
            <w:jc w:val="right"/>
            <w:rPr>
              <w:rFonts w:ascii="Traditional Arabic" w:hAnsi="Traditional Arabic" w:cs="Traditional Arabic"/>
              <w:color w:val="000000" w:themeColor="text1"/>
            </w:rPr>
          </w:pPr>
          <w:r w:rsidRPr="001A7D6E">
            <w:rPr>
              <w:rFonts w:asciiTheme="majorBidi" w:hAnsiTheme="majorBidi" w:cstheme="majorBidi"/>
              <w:color w:val="000000" w:themeColor="text1"/>
              <w:sz w:val="36"/>
              <w:szCs w:val="36"/>
              <w:rtl/>
              <w:lang w:val="ar-SA"/>
            </w:rPr>
            <w:fldChar w:fldCharType="end"/>
          </w:r>
        </w:p>
      </w:sdtContent>
    </w:sdt>
    <w:p w14:paraId="3C27D725" w14:textId="77777777" w:rsidR="00D31DAC" w:rsidRPr="001A7D6E" w:rsidRDefault="00D31DAC" w:rsidP="00D31DAC">
      <w:pPr>
        <w:jc w:val="both"/>
        <w:rPr>
          <w:rFonts w:ascii="Traditional Arabic" w:hAnsi="Traditional Arabic" w:cs="Traditional Arabic"/>
          <w:color w:val="000000" w:themeColor="text1"/>
          <w:rtl/>
        </w:rPr>
      </w:pPr>
    </w:p>
    <w:p w14:paraId="5F7569E0" w14:textId="77777777" w:rsidR="00D31DAC" w:rsidRPr="001A7D6E" w:rsidRDefault="00D31DAC" w:rsidP="00D31DAC">
      <w:pPr>
        <w:jc w:val="both"/>
        <w:rPr>
          <w:rFonts w:ascii="Traditional Arabic" w:hAnsi="Traditional Arabic" w:cs="Traditional Arabic"/>
          <w:color w:val="000000" w:themeColor="text1"/>
          <w:rtl/>
          <w:lang w:bidi="ar-EG"/>
        </w:rPr>
      </w:pPr>
    </w:p>
    <w:p w14:paraId="366BA27F" w14:textId="77777777" w:rsidR="00D31DAC" w:rsidRPr="001A7D6E" w:rsidRDefault="00D31DAC" w:rsidP="00D31DAC">
      <w:pPr>
        <w:jc w:val="both"/>
        <w:rPr>
          <w:rFonts w:ascii="Traditional Arabic" w:hAnsi="Traditional Arabic" w:cs="Traditional Arabic"/>
          <w:color w:val="000000" w:themeColor="text1"/>
          <w:rtl/>
        </w:rPr>
      </w:pPr>
    </w:p>
    <w:p w14:paraId="5A45C018" w14:textId="77777777" w:rsidR="00D31DAC" w:rsidRPr="001A7D6E" w:rsidRDefault="00D31DAC" w:rsidP="00D31DAC">
      <w:pPr>
        <w:jc w:val="both"/>
        <w:rPr>
          <w:rFonts w:ascii="Traditional Arabic" w:hAnsi="Traditional Arabic" w:cs="Traditional Arabic"/>
          <w:color w:val="000000" w:themeColor="text1"/>
          <w:rtl/>
        </w:rPr>
      </w:pPr>
    </w:p>
    <w:p w14:paraId="40E75061" w14:textId="77777777" w:rsidR="00D31DAC" w:rsidRPr="001A7D6E" w:rsidRDefault="00D31DAC" w:rsidP="00D31DAC">
      <w:pPr>
        <w:jc w:val="both"/>
        <w:rPr>
          <w:rFonts w:ascii="Traditional Arabic" w:hAnsi="Traditional Arabic" w:cs="Traditional Arabic"/>
          <w:color w:val="000000" w:themeColor="text1"/>
          <w:rtl/>
        </w:rPr>
      </w:pPr>
    </w:p>
    <w:p w14:paraId="05037627" w14:textId="77777777" w:rsidR="00DC4F20" w:rsidRPr="001A7D6E" w:rsidRDefault="008E7682" w:rsidP="00DC4F20">
      <w:pPr>
        <w:spacing w:after="200" w:line="276" w:lineRule="auto"/>
        <w:jc w:val="left"/>
        <w:rPr>
          <w:rFonts w:ascii="Traditional Arabic" w:hAnsi="Traditional Arabic" w:cs="Traditional Arabic"/>
          <w:color w:val="000000" w:themeColor="text1"/>
          <w:rtl/>
          <w:lang w:bidi="ar-EG"/>
        </w:rPr>
        <w:sectPr w:rsidR="00DC4F20" w:rsidRPr="001A7D6E" w:rsidSect="00D25E1E">
          <w:footerReference w:type="default" r:id="rId23"/>
          <w:pgSz w:w="11906" w:h="16838"/>
          <w:pgMar w:top="1418" w:right="1701" w:bottom="1418" w:left="1418" w:header="720" w:footer="720" w:gutter="284"/>
          <w:pgBorders w:offsetFrom="page">
            <w:top w:val="single" w:sz="18" w:space="24" w:color="auto"/>
            <w:left w:val="single" w:sz="18" w:space="24" w:color="auto"/>
            <w:bottom w:val="single" w:sz="18" w:space="24" w:color="auto"/>
            <w:right w:val="single" w:sz="18" w:space="24" w:color="auto"/>
          </w:pgBorders>
          <w:pgNumType w:fmt="lowerRoman" w:start="4"/>
          <w:cols w:space="720"/>
          <w:rtlGutter/>
        </w:sectPr>
      </w:pPr>
      <w:r w:rsidRPr="001A7D6E">
        <w:rPr>
          <w:rFonts w:ascii="Traditional Arabic" w:hAnsi="Traditional Arabic" w:cs="Traditional Arabic"/>
          <w:color w:val="000000" w:themeColor="text1"/>
          <w:rtl/>
        </w:rPr>
        <w:br w:type="page"/>
      </w:r>
    </w:p>
    <w:p w14:paraId="70D872A2" w14:textId="77777777" w:rsidR="00DC4F20" w:rsidRPr="001A7D6E" w:rsidRDefault="00DC4F20" w:rsidP="00DC4F20">
      <w:pPr>
        <w:spacing w:after="200" w:line="276" w:lineRule="auto"/>
        <w:jc w:val="left"/>
        <w:rPr>
          <w:rFonts w:ascii="Traditional Arabic" w:hAnsi="Traditional Arabic" w:cs="Traditional Arabic"/>
          <w:color w:val="000000" w:themeColor="text1"/>
          <w:rtl/>
          <w:lang w:bidi="ar-EG"/>
        </w:rPr>
      </w:pPr>
    </w:p>
    <w:p w14:paraId="3AB2A118" w14:textId="77777777" w:rsidR="00DC4F20" w:rsidRPr="001A7D6E" w:rsidRDefault="00DC4F20" w:rsidP="00DC4F20">
      <w:pPr>
        <w:spacing w:after="200" w:line="276" w:lineRule="auto"/>
        <w:jc w:val="left"/>
        <w:rPr>
          <w:rFonts w:ascii="Traditional Arabic" w:hAnsi="Traditional Arabic" w:cs="Traditional Arabic"/>
          <w:color w:val="000000" w:themeColor="text1"/>
          <w:rtl/>
        </w:rPr>
      </w:pPr>
    </w:p>
    <w:p w14:paraId="71DAF374" w14:textId="77777777" w:rsidR="00DC4F20" w:rsidRPr="001A7D6E" w:rsidRDefault="00DC4F20" w:rsidP="00DC4F20">
      <w:pPr>
        <w:spacing w:after="200" w:line="276" w:lineRule="auto"/>
        <w:jc w:val="left"/>
        <w:rPr>
          <w:rFonts w:ascii="Traditional Arabic" w:hAnsi="Traditional Arabic" w:cs="Traditional Arabic"/>
          <w:color w:val="000000" w:themeColor="text1"/>
          <w:rtl/>
        </w:rPr>
      </w:pPr>
    </w:p>
    <w:p w14:paraId="77BA8BE5" w14:textId="77777777" w:rsidR="00DC4F20" w:rsidRPr="001A7D6E" w:rsidRDefault="00DC4F20" w:rsidP="00DC4F20">
      <w:pPr>
        <w:spacing w:after="200" w:line="276" w:lineRule="auto"/>
        <w:jc w:val="left"/>
        <w:rPr>
          <w:rFonts w:ascii="Traditional Arabic" w:hAnsi="Traditional Arabic" w:cs="Traditional Arabic"/>
          <w:color w:val="000000" w:themeColor="text1"/>
          <w:rtl/>
        </w:rPr>
      </w:pPr>
    </w:p>
    <w:p w14:paraId="4A95B99D" w14:textId="77777777" w:rsidR="00DC4F20" w:rsidRPr="001A7D6E" w:rsidRDefault="00DC4F20" w:rsidP="00DC4F20">
      <w:pPr>
        <w:spacing w:after="200" w:line="276" w:lineRule="auto"/>
        <w:jc w:val="left"/>
        <w:rPr>
          <w:rFonts w:ascii="Traditional Arabic" w:hAnsi="Traditional Arabic" w:cs="Traditional Arabic"/>
          <w:color w:val="000000" w:themeColor="text1"/>
          <w:rtl/>
        </w:rPr>
      </w:pPr>
    </w:p>
    <w:p w14:paraId="6CFEABC0" w14:textId="77777777" w:rsidR="00DC4F20" w:rsidRPr="001A7D6E" w:rsidRDefault="00DC4F20" w:rsidP="00DC4F20">
      <w:pPr>
        <w:spacing w:after="200" w:line="276" w:lineRule="auto"/>
        <w:jc w:val="left"/>
        <w:rPr>
          <w:rFonts w:ascii="Traditional Arabic" w:hAnsi="Traditional Arabic" w:cs="Traditional Arabic"/>
          <w:color w:val="000000" w:themeColor="text1"/>
          <w:rtl/>
        </w:rPr>
      </w:pPr>
    </w:p>
    <w:p w14:paraId="010FDE4A" w14:textId="77777777" w:rsidR="00DC4F20" w:rsidRPr="001A7D6E" w:rsidRDefault="00DC4F20" w:rsidP="00DC4F20">
      <w:pPr>
        <w:ind w:left="-1143" w:right="-810"/>
        <w:jc w:val="center"/>
        <w:rPr>
          <w:rFonts w:asciiTheme="majorBidi" w:hAnsiTheme="majorBidi" w:cstheme="majorBidi"/>
          <w:b/>
          <w:bCs/>
          <w:color w:val="000000" w:themeColor="text1"/>
          <w:sz w:val="52"/>
          <w:szCs w:val="52"/>
          <w:rtl/>
          <w:lang w:bidi="ar-EG"/>
        </w:rPr>
      </w:pPr>
    </w:p>
    <w:p w14:paraId="58CF61F9" w14:textId="77777777" w:rsidR="00DC4F20" w:rsidRPr="001A7D6E" w:rsidRDefault="00DC4F20" w:rsidP="00DC4F20">
      <w:pPr>
        <w:ind w:left="-1143" w:right="-810"/>
        <w:jc w:val="center"/>
        <w:rPr>
          <w:rFonts w:asciiTheme="majorBidi" w:hAnsiTheme="majorBidi" w:cstheme="majorBidi"/>
          <w:b/>
          <w:bCs/>
          <w:color w:val="000000" w:themeColor="text1"/>
          <w:sz w:val="52"/>
          <w:szCs w:val="52"/>
          <w:rtl/>
          <w:lang w:bidi="ar-EG"/>
        </w:rPr>
      </w:pPr>
    </w:p>
    <w:p w14:paraId="0332AC01" w14:textId="77777777" w:rsidR="00E4420C" w:rsidRPr="001A7D6E" w:rsidRDefault="00E4420C" w:rsidP="00DC4F20">
      <w:pPr>
        <w:ind w:left="-1143" w:right="-810"/>
        <w:jc w:val="center"/>
        <w:rPr>
          <w:rFonts w:asciiTheme="majorBidi" w:hAnsiTheme="majorBidi" w:cstheme="majorBidi"/>
          <w:b/>
          <w:bCs/>
          <w:color w:val="000000" w:themeColor="text1"/>
          <w:sz w:val="52"/>
          <w:szCs w:val="52"/>
          <w:lang w:bidi="ar-EG"/>
        </w:rPr>
      </w:pPr>
    </w:p>
    <w:p w14:paraId="26EE63ED" w14:textId="77ADAFC9" w:rsidR="00DC4F20" w:rsidRPr="001A7D6E" w:rsidRDefault="00DC4F20" w:rsidP="00DC4F20">
      <w:pPr>
        <w:ind w:left="-1143" w:right="-810"/>
        <w:jc w:val="center"/>
        <w:rPr>
          <w:rFonts w:asciiTheme="majorBidi" w:hAnsiTheme="majorBidi" w:cstheme="majorBidi"/>
          <w:b/>
          <w:bCs/>
          <w:color w:val="000000" w:themeColor="text1"/>
          <w:sz w:val="52"/>
          <w:szCs w:val="52"/>
          <w:rtl/>
          <w:lang w:bidi="ar-EG"/>
        </w:rPr>
      </w:pPr>
      <w:r w:rsidRPr="001A7D6E">
        <w:rPr>
          <w:rFonts w:asciiTheme="majorBidi" w:hAnsiTheme="majorBidi" w:cstheme="majorBidi" w:hint="cs"/>
          <w:b/>
          <w:bCs/>
          <w:color w:val="000000" w:themeColor="text1"/>
          <w:sz w:val="52"/>
          <w:szCs w:val="52"/>
          <w:rtl/>
          <w:lang w:bidi="ar-EG"/>
        </w:rPr>
        <w:t xml:space="preserve">قائمــة </w:t>
      </w:r>
      <w:r w:rsidR="00E4420C" w:rsidRPr="001A7D6E">
        <w:rPr>
          <w:rFonts w:asciiTheme="majorBidi" w:hAnsiTheme="majorBidi" w:cstheme="majorBidi" w:hint="cs"/>
          <w:b/>
          <w:bCs/>
          <w:color w:val="000000" w:themeColor="text1"/>
          <w:sz w:val="52"/>
          <w:szCs w:val="52"/>
          <w:rtl/>
          <w:lang w:bidi="ar-EG"/>
        </w:rPr>
        <w:t>الاختصارات</w:t>
      </w:r>
    </w:p>
    <w:p w14:paraId="227C5191" w14:textId="2F37C717" w:rsidR="00DC4F20" w:rsidRPr="001A7D6E" w:rsidRDefault="00DC4F20" w:rsidP="00DC4F20">
      <w:pPr>
        <w:spacing w:after="200" w:line="276" w:lineRule="auto"/>
        <w:jc w:val="left"/>
        <w:rPr>
          <w:rFonts w:ascii="Traditional Arabic" w:hAnsi="Traditional Arabic" w:cs="Traditional Arabic"/>
          <w:color w:val="000000" w:themeColor="text1"/>
          <w:rtl/>
        </w:rPr>
        <w:sectPr w:rsidR="00DC4F20" w:rsidRPr="001A7D6E" w:rsidSect="00D25E1E">
          <w:footerReference w:type="default" r:id="rId24"/>
          <w:pgSz w:w="11906" w:h="16838"/>
          <w:pgMar w:top="1418" w:right="1701" w:bottom="1418" w:left="1418" w:header="720" w:footer="720" w:gutter="284"/>
          <w:pgBorders w:offsetFrom="page">
            <w:top w:val="single" w:sz="18" w:space="24" w:color="auto"/>
            <w:left w:val="single" w:sz="18" w:space="24" w:color="auto"/>
            <w:bottom w:val="single" w:sz="18" w:space="24" w:color="auto"/>
            <w:right w:val="single" w:sz="18" w:space="24" w:color="auto"/>
          </w:pgBorders>
          <w:pgNumType w:fmt="lowerRoman" w:start="1"/>
          <w:cols w:space="720"/>
          <w:rtlGutter/>
        </w:sectPr>
      </w:pPr>
    </w:p>
    <w:p w14:paraId="60D7D03B" w14:textId="2861138D" w:rsidR="00D31DAC" w:rsidRPr="001A7D6E" w:rsidRDefault="00D31DAC" w:rsidP="00A11AFD">
      <w:pPr>
        <w:spacing w:line="360" w:lineRule="auto"/>
        <w:jc w:val="both"/>
        <w:rPr>
          <w:rFonts w:asciiTheme="majorBidi" w:hAnsiTheme="majorBidi" w:cstheme="majorBidi"/>
          <w:b/>
          <w:bCs/>
          <w:color w:val="000000" w:themeColor="text1"/>
          <w:sz w:val="32"/>
          <w:szCs w:val="32"/>
          <w:rtl/>
          <w:lang w:bidi="ar-EG"/>
        </w:rPr>
      </w:pPr>
      <w:r w:rsidRPr="001A7D6E">
        <w:rPr>
          <w:rFonts w:asciiTheme="majorBidi" w:hAnsiTheme="majorBidi" w:cstheme="majorBidi"/>
          <w:b/>
          <w:bCs/>
          <w:color w:val="000000" w:themeColor="text1"/>
          <w:sz w:val="32"/>
          <w:szCs w:val="32"/>
          <w:rtl/>
        </w:rPr>
        <w:lastRenderedPageBreak/>
        <w:t>قائمة الاختصارات:</w:t>
      </w:r>
    </w:p>
    <w:tbl>
      <w:tblPr>
        <w:bidiVisual/>
        <w:tblW w:w="9450" w:type="dxa"/>
        <w:tblInd w:w="-569" w:type="dxa"/>
        <w:tblLook w:val="04A0" w:firstRow="1" w:lastRow="0" w:firstColumn="1" w:lastColumn="0" w:noHBand="0" w:noVBand="1"/>
      </w:tblPr>
      <w:tblGrid>
        <w:gridCol w:w="2700"/>
        <w:gridCol w:w="6750"/>
      </w:tblGrid>
      <w:tr w:rsidR="00D31DAC" w:rsidRPr="001A7D6E" w14:paraId="09FD1468" w14:textId="77777777" w:rsidTr="005D6217">
        <w:tc>
          <w:tcPr>
            <w:tcW w:w="2700" w:type="dxa"/>
            <w:tcBorders>
              <w:top w:val="single" w:sz="4" w:space="0" w:color="auto"/>
              <w:left w:val="single" w:sz="4" w:space="0" w:color="auto"/>
              <w:bottom w:val="single" w:sz="4" w:space="0" w:color="auto"/>
              <w:right w:val="single" w:sz="4" w:space="0" w:color="auto"/>
            </w:tcBorders>
            <w:shd w:val="clear" w:color="auto" w:fill="B6DDE8" w:themeFill="accent5" w:themeFillTint="66"/>
            <w:hideMark/>
          </w:tcPr>
          <w:p w14:paraId="525C4B2A" w14:textId="77777777" w:rsidR="00D31DAC" w:rsidRPr="001A7D6E" w:rsidRDefault="00D31DAC" w:rsidP="00D66956">
            <w:pPr>
              <w:spacing w:after="0" w:line="276" w:lineRule="auto"/>
              <w:jc w:val="center"/>
              <w:rPr>
                <w:rFonts w:asciiTheme="majorBidi" w:eastAsia="Times New Roman" w:hAnsiTheme="majorBidi" w:cstheme="majorBidi"/>
                <w:b/>
                <w:bCs/>
                <w:color w:val="000000" w:themeColor="text1"/>
              </w:rPr>
            </w:pPr>
            <w:r w:rsidRPr="001A7D6E">
              <w:rPr>
                <w:rFonts w:asciiTheme="majorBidi" w:eastAsia="Times New Roman" w:hAnsiTheme="majorBidi" w:cstheme="majorBidi"/>
                <w:b/>
                <w:bCs/>
                <w:color w:val="000000" w:themeColor="text1"/>
                <w:rtl/>
              </w:rPr>
              <w:t>الاختصار</w:t>
            </w:r>
          </w:p>
        </w:tc>
        <w:tc>
          <w:tcPr>
            <w:tcW w:w="6750" w:type="dxa"/>
            <w:tcBorders>
              <w:top w:val="single" w:sz="4" w:space="0" w:color="auto"/>
              <w:left w:val="single" w:sz="4" w:space="0" w:color="auto"/>
              <w:bottom w:val="single" w:sz="4" w:space="0" w:color="auto"/>
              <w:right w:val="single" w:sz="4" w:space="0" w:color="auto"/>
            </w:tcBorders>
            <w:shd w:val="clear" w:color="auto" w:fill="B6DDE8" w:themeFill="accent5" w:themeFillTint="66"/>
            <w:hideMark/>
          </w:tcPr>
          <w:p w14:paraId="39BC5B08" w14:textId="77777777" w:rsidR="00D31DAC" w:rsidRPr="001A7D6E" w:rsidRDefault="00D31DAC" w:rsidP="00E4420C">
            <w:pPr>
              <w:spacing w:after="0" w:line="276" w:lineRule="auto"/>
              <w:jc w:val="center"/>
              <w:rPr>
                <w:rFonts w:asciiTheme="majorBidi" w:eastAsia="Times New Roman" w:hAnsiTheme="majorBidi" w:cstheme="majorBidi"/>
                <w:b/>
                <w:bCs/>
                <w:color w:val="000000" w:themeColor="text1"/>
              </w:rPr>
            </w:pPr>
            <w:r w:rsidRPr="001A7D6E">
              <w:rPr>
                <w:rFonts w:asciiTheme="majorBidi" w:eastAsia="Times New Roman" w:hAnsiTheme="majorBidi" w:cstheme="majorBidi"/>
                <w:b/>
                <w:bCs/>
                <w:color w:val="000000" w:themeColor="text1"/>
                <w:rtl/>
              </w:rPr>
              <w:t>المعنى بالعربية (والإنجليزية)</w:t>
            </w:r>
          </w:p>
        </w:tc>
      </w:tr>
      <w:tr w:rsidR="00D31DAC" w:rsidRPr="001A7D6E" w14:paraId="55024A75" w14:textId="77777777" w:rsidTr="005D6217">
        <w:tc>
          <w:tcPr>
            <w:tcW w:w="270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D048CBB" w14:textId="77777777" w:rsidR="00D31DAC" w:rsidRPr="001A7D6E" w:rsidRDefault="00D31DAC" w:rsidP="0013506B">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Pr>
              <w:t>AI</w:t>
            </w:r>
          </w:p>
        </w:tc>
        <w:tc>
          <w:tcPr>
            <w:tcW w:w="6750" w:type="dxa"/>
            <w:tcBorders>
              <w:top w:val="single" w:sz="4" w:space="0" w:color="auto"/>
              <w:left w:val="single" w:sz="4" w:space="0" w:color="auto"/>
              <w:bottom w:val="single" w:sz="4" w:space="0" w:color="auto"/>
              <w:right w:val="single" w:sz="4" w:space="0" w:color="auto"/>
            </w:tcBorders>
            <w:hideMark/>
          </w:tcPr>
          <w:p w14:paraId="4297CF8E" w14:textId="77777777" w:rsidR="00D31DAC" w:rsidRPr="001A7D6E" w:rsidRDefault="00D31DAC" w:rsidP="00E4420C">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tl/>
              </w:rPr>
              <w:t>الذكاء الاصطناعي</w:t>
            </w:r>
            <w:r w:rsidRPr="001A7D6E">
              <w:rPr>
                <w:rFonts w:asciiTheme="majorBidi" w:eastAsia="Times New Roman" w:hAnsiTheme="majorBidi" w:cstheme="majorBidi"/>
                <w:color w:val="000000" w:themeColor="text1"/>
              </w:rPr>
              <w:t xml:space="preserve"> – Artificial Intelligence</w:t>
            </w:r>
          </w:p>
        </w:tc>
      </w:tr>
      <w:tr w:rsidR="00D31DAC" w:rsidRPr="001A7D6E" w14:paraId="4C5F5EC3" w14:textId="77777777" w:rsidTr="005D6217">
        <w:tc>
          <w:tcPr>
            <w:tcW w:w="270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53EF5C78" w14:textId="77777777" w:rsidR="00D31DAC" w:rsidRPr="001A7D6E" w:rsidRDefault="00D31DAC" w:rsidP="0013506B">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Pr>
              <w:t>PMOs</w:t>
            </w:r>
          </w:p>
        </w:tc>
        <w:tc>
          <w:tcPr>
            <w:tcW w:w="6750" w:type="dxa"/>
            <w:tcBorders>
              <w:top w:val="single" w:sz="4" w:space="0" w:color="auto"/>
              <w:left w:val="single" w:sz="4" w:space="0" w:color="auto"/>
              <w:bottom w:val="single" w:sz="4" w:space="0" w:color="auto"/>
              <w:right w:val="single" w:sz="4" w:space="0" w:color="auto"/>
            </w:tcBorders>
            <w:hideMark/>
          </w:tcPr>
          <w:p w14:paraId="20BB4C00" w14:textId="77777777" w:rsidR="00D31DAC" w:rsidRPr="001A7D6E" w:rsidRDefault="00D31DAC" w:rsidP="00E4420C">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tl/>
              </w:rPr>
              <w:t>مكاتب إدارة المشاريع</w:t>
            </w:r>
            <w:r w:rsidRPr="001A7D6E">
              <w:rPr>
                <w:rFonts w:asciiTheme="majorBidi" w:eastAsia="Times New Roman" w:hAnsiTheme="majorBidi" w:cstheme="majorBidi"/>
                <w:color w:val="000000" w:themeColor="text1"/>
              </w:rPr>
              <w:t xml:space="preserve"> – Project Management Office</w:t>
            </w:r>
          </w:p>
        </w:tc>
      </w:tr>
      <w:tr w:rsidR="00D31DAC" w:rsidRPr="001A7D6E" w14:paraId="3789FD94" w14:textId="77777777" w:rsidTr="005D6217">
        <w:tc>
          <w:tcPr>
            <w:tcW w:w="270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01C3329D" w14:textId="77777777" w:rsidR="00D31DAC" w:rsidRPr="001A7D6E" w:rsidRDefault="00D31DAC" w:rsidP="0013506B">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Pr>
              <w:t>SDAIA</w:t>
            </w:r>
          </w:p>
        </w:tc>
        <w:tc>
          <w:tcPr>
            <w:tcW w:w="6750" w:type="dxa"/>
            <w:tcBorders>
              <w:top w:val="single" w:sz="4" w:space="0" w:color="auto"/>
              <w:left w:val="single" w:sz="4" w:space="0" w:color="auto"/>
              <w:bottom w:val="single" w:sz="4" w:space="0" w:color="auto"/>
              <w:right w:val="single" w:sz="4" w:space="0" w:color="auto"/>
            </w:tcBorders>
            <w:hideMark/>
          </w:tcPr>
          <w:p w14:paraId="3879675C" w14:textId="77777777" w:rsidR="0013506B" w:rsidRPr="001A7D6E" w:rsidRDefault="00D31DAC" w:rsidP="00E4420C">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tl/>
              </w:rPr>
              <w:t>الهيئة السعودية للبيانات والذكاء الاصطناعي</w:t>
            </w:r>
            <w:r w:rsidRPr="001A7D6E">
              <w:rPr>
                <w:rFonts w:asciiTheme="majorBidi" w:eastAsia="Times New Roman" w:hAnsiTheme="majorBidi" w:cstheme="majorBidi"/>
                <w:color w:val="000000" w:themeColor="text1"/>
              </w:rPr>
              <w:t xml:space="preserve"> </w:t>
            </w:r>
          </w:p>
          <w:p w14:paraId="247F025A" w14:textId="77777777" w:rsidR="00D31DAC" w:rsidRPr="001A7D6E" w:rsidRDefault="00D31DAC" w:rsidP="00E4420C">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Pr>
              <w:t>Saudi Data &amp; AI Authority</w:t>
            </w:r>
          </w:p>
        </w:tc>
      </w:tr>
      <w:tr w:rsidR="00D31DAC" w:rsidRPr="001A7D6E" w14:paraId="134A52FB" w14:textId="77777777" w:rsidTr="005D6217">
        <w:tc>
          <w:tcPr>
            <w:tcW w:w="270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3D1EA29" w14:textId="77777777" w:rsidR="00D31DAC" w:rsidRPr="001A7D6E" w:rsidRDefault="00D31DAC" w:rsidP="0013506B">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Pr>
              <w:t>TAM</w:t>
            </w:r>
          </w:p>
        </w:tc>
        <w:tc>
          <w:tcPr>
            <w:tcW w:w="6750" w:type="dxa"/>
            <w:tcBorders>
              <w:top w:val="single" w:sz="4" w:space="0" w:color="auto"/>
              <w:left w:val="single" w:sz="4" w:space="0" w:color="auto"/>
              <w:bottom w:val="single" w:sz="4" w:space="0" w:color="auto"/>
              <w:right w:val="single" w:sz="4" w:space="0" w:color="auto"/>
            </w:tcBorders>
            <w:hideMark/>
          </w:tcPr>
          <w:p w14:paraId="6711071A" w14:textId="77777777" w:rsidR="00D31DAC" w:rsidRPr="001A7D6E" w:rsidRDefault="00D31DAC" w:rsidP="00E4420C">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tl/>
              </w:rPr>
              <w:t>نموذج قبول التكنولوجيا</w:t>
            </w:r>
            <w:r w:rsidRPr="001A7D6E">
              <w:rPr>
                <w:rFonts w:asciiTheme="majorBidi" w:eastAsia="Times New Roman" w:hAnsiTheme="majorBidi" w:cstheme="majorBidi"/>
                <w:color w:val="000000" w:themeColor="text1"/>
              </w:rPr>
              <w:t xml:space="preserve"> – Technology Acceptance Model</w:t>
            </w:r>
          </w:p>
        </w:tc>
      </w:tr>
      <w:tr w:rsidR="00D31DAC" w:rsidRPr="001A7D6E" w14:paraId="0A5FEA1A" w14:textId="77777777" w:rsidTr="005D6217">
        <w:tc>
          <w:tcPr>
            <w:tcW w:w="270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255E1531" w14:textId="77777777" w:rsidR="00D31DAC" w:rsidRPr="001A7D6E" w:rsidRDefault="00D31DAC" w:rsidP="0013506B">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Pr>
              <w:t>TOE</w:t>
            </w:r>
          </w:p>
        </w:tc>
        <w:tc>
          <w:tcPr>
            <w:tcW w:w="6750" w:type="dxa"/>
            <w:tcBorders>
              <w:top w:val="single" w:sz="4" w:space="0" w:color="auto"/>
              <w:left w:val="single" w:sz="4" w:space="0" w:color="auto"/>
              <w:bottom w:val="single" w:sz="4" w:space="0" w:color="auto"/>
              <w:right w:val="single" w:sz="4" w:space="0" w:color="auto"/>
            </w:tcBorders>
            <w:hideMark/>
          </w:tcPr>
          <w:p w14:paraId="255FC082" w14:textId="77777777" w:rsidR="0013506B" w:rsidRPr="001A7D6E" w:rsidRDefault="00D31DAC" w:rsidP="00E4420C">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tl/>
              </w:rPr>
              <w:t>إطار التكنولوجيا–المنظمة–البيئة</w:t>
            </w:r>
            <w:r w:rsidRPr="001A7D6E">
              <w:rPr>
                <w:rFonts w:asciiTheme="majorBidi" w:eastAsia="Times New Roman" w:hAnsiTheme="majorBidi" w:cstheme="majorBidi"/>
                <w:color w:val="000000" w:themeColor="text1"/>
              </w:rPr>
              <w:t xml:space="preserve"> </w:t>
            </w:r>
          </w:p>
          <w:p w14:paraId="65690E8B" w14:textId="77777777" w:rsidR="00D31DAC" w:rsidRPr="001A7D6E" w:rsidRDefault="00D31DAC" w:rsidP="00E4420C">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Pr>
              <w:t>Tech</w:t>
            </w:r>
            <w:r w:rsidR="0013506B" w:rsidRPr="001A7D6E">
              <w:rPr>
                <w:rFonts w:asciiTheme="majorBidi" w:eastAsia="Times New Roman" w:hAnsiTheme="majorBidi" w:cstheme="majorBidi"/>
                <w:color w:val="000000" w:themeColor="text1"/>
              </w:rPr>
              <w:t xml:space="preserve">nology–Organization–Environment </w:t>
            </w:r>
            <w:r w:rsidRPr="001A7D6E">
              <w:rPr>
                <w:rFonts w:asciiTheme="majorBidi" w:eastAsia="Times New Roman" w:hAnsiTheme="majorBidi" w:cstheme="majorBidi"/>
                <w:color w:val="000000" w:themeColor="text1"/>
              </w:rPr>
              <w:t>framework</w:t>
            </w:r>
          </w:p>
        </w:tc>
      </w:tr>
      <w:tr w:rsidR="00D31DAC" w:rsidRPr="001A7D6E" w14:paraId="72EA34E1" w14:textId="77777777" w:rsidTr="005D6217">
        <w:tc>
          <w:tcPr>
            <w:tcW w:w="270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CA4A7BC" w14:textId="77777777" w:rsidR="00D31DAC" w:rsidRPr="001A7D6E" w:rsidRDefault="00D31DAC" w:rsidP="0013506B">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Pr>
              <w:t>KMO</w:t>
            </w:r>
          </w:p>
        </w:tc>
        <w:tc>
          <w:tcPr>
            <w:tcW w:w="6750" w:type="dxa"/>
            <w:tcBorders>
              <w:top w:val="single" w:sz="4" w:space="0" w:color="auto"/>
              <w:left w:val="single" w:sz="4" w:space="0" w:color="auto"/>
              <w:bottom w:val="single" w:sz="4" w:space="0" w:color="auto"/>
              <w:right w:val="single" w:sz="4" w:space="0" w:color="auto"/>
            </w:tcBorders>
            <w:hideMark/>
          </w:tcPr>
          <w:p w14:paraId="73C3AB4A" w14:textId="77777777" w:rsidR="00C933F0" w:rsidRPr="001A7D6E" w:rsidRDefault="00D31DAC" w:rsidP="00E4420C">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tl/>
              </w:rPr>
              <w:t>مقياس كايسر–ماير–أولكين لكفاية العينة (في التحليل العاملي)</w:t>
            </w:r>
            <w:r w:rsidRPr="001A7D6E">
              <w:rPr>
                <w:rFonts w:asciiTheme="majorBidi" w:eastAsia="Times New Roman" w:hAnsiTheme="majorBidi" w:cstheme="majorBidi"/>
                <w:color w:val="000000" w:themeColor="text1"/>
              </w:rPr>
              <w:t xml:space="preserve"> – </w:t>
            </w:r>
          </w:p>
          <w:p w14:paraId="348F277A" w14:textId="77777777" w:rsidR="00D31DAC" w:rsidRPr="001A7D6E" w:rsidRDefault="00D31DAC" w:rsidP="00E4420C">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Pr>
              <w:t>Kaiser-Meyer-Olkin measure</w:t>
            </w:r>
          </w:p>
        </w:tc>
      </w:tr>
      <w:tr w:rsidR="00D31DAC" w:rsidRPr="001A7D6E" w14:paraId="41450C66" w14:textId="77777777" w:rsidTr="005D6217">
        <w:tc>
          <w:tcPr>
            <w:tcW w:w="270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DFB9978" w14:textId="77777777" w:rsidR="00D31DAC" w:rsidRPr="001A7D6E" w:rsidRDefault="00D31DAC" w:rsidP="0013506B">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Pr>
              <w:t>AVE</w:t>
            </w:r>
          </w:p>
        </w:tc>
        <w:tc>
          <w:tcPr>
            <w:tcW w:w="6750" w:type="dxa"/>
            <w:tcBorders>
              <w:top w:val="single" w:sz="4" w:space="0" w:color="auto"/>
              <w:left w:val="single" w:sz="4" w:space="0" w:color="auto"/>
              <w:bottom w:val="single" w:sz="4" w:space="0" w:color="auto"/>
              <w:right w:val="single" w:sz="4" w:space="0" w:color="auto"/>
            </w:tcBorders>
            <w:hideMark/>
          </w:tcPr>
          <w:p w14:paraId="583B62A4" w14:textId="77777777" w:rsidR="00C933F0" w:rsidRPr="001A7D6E" w:rsidRDefault="00D31DAC" w:rsidP="00E4420C">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tl/>
              </w:rPr>
              <w:t>متوسط التباين المستخلص/نسبة التباين المفسّرة</w:t>
            </w:r>
            <w:r w:rsidRPr="001A7D6E">
              <w:rPr>
                <w:rFonts w:asciiTheme="majorBidi" w:eastAsia="Times New Roman" w:hAnsiTheme="majorBidi" w:cstheme="majorBidi"/>
                <w:color w:val="000000" w:themeColor="text1"/>
              </w:rPr>
              <w:t xml:space="preserve"> </w:t>
            </w:r>
          </w:p>
          <w:p w14:paraId="79440371" w14:textId="77777777" w:rsidR="00D31DAC" w:rsidRPr="001A7D6E" w:rsidRDefault="00D31DAC" w:rsidP="00E4420C">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Pr>
              <w:t>Average Variance Extracted</w:t>
            </w:r>
          </w:p>
        </w:tc>
      </w:tr>
      <w:tr w:rsidR="00D31DAC" w:rsidRPr="001A7D6E" w14:paraId="39B43D63" w14:textId="77777777" w:rsidTr="005D6217">
        <w:tc>
          <w:tcPr>
            <w:tcW w:w="270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0F972C2" w14:textId="77777777" w:rsidR="00D31DAC" w:rsidRPr="001A7D6E" w:rsidRDefault="00D31DAC" w:rsidP="0013506B">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Pr>
              <w:t>R</w:t>
            </w:r>
          </w:p>
        </w:tc>
        <w:tc>
          <w:tcPr>
            <w:tcW w:w="6750" w:type="dxa"/>
            <w:tcBorders>
              <w:top w:val="single" w:sz="4" w:space="0" w:color="auto"/>
              <w:left w:val="single" w:sz="4" w:space="0" w:color="auto"/>
              <w:bottom w:val="single" w:sz="4" w:space="0" w:color="auto"/>
              <w:right w:val="single" w:sz="4" w:space="0" w:color="auto"/>
            </w:tcBorders>
            <w:hideMark/>
          </w:tcPr>
          <w:p w14:paraId="4CB43DD0" w14:textId="77777777" w:rsidR="00D31DAC" w:rsidRPr="001A7D6E" w:rsidRDefault="00D31DAC" w:rsidP="00E4420C">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tl/>
              </w:rPr>
              <w:t>معامل الارتباط</w:t>
            </w:r>
            <w:r w:rsidRPr="001A7D6E">
              <w:rPr>
                <w:rFonts w:asciiTheme="majorBidi" w:eastAsia="Times New Roman" w:hAnsiTheme="majorBidi" w:cstheme="majorBidi"/>
                <w:color w:val="000000" w:themeColor="text1"/>
              </w:rPr>
              <w:t xml:space="preserve"> – Correlation Coefficient</w:t>
            </w:r>
          </w:p>
        </w:tc>
      </w:tr>
      <w:tr w:rsidR="00D31DAC" w:rsidRPr="001A7D6E" w14:paraId="6176442A" w14:textId="77777777" w:rsidTr="005D6217">
        <w:tc>
          <w:tcPr>
            <w:tcW w:w="270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52A3DD39" w14:textId="77777777" w:rsidR="00D31DAC" w:rsidRPr="001A7D6E" w:rsidRDefault="00D31DAC" w:rsidP="0013506B">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Pr>
              <w:t>R²</w:t>
            </w:r>
          </w:p>
        </w:tc>
        <w:tc>
          <w:tcPr>
            <w:tcW w:w="6750" w:type="dxa"/>
            <w:tcBorders>
              <w:top w:val="single" w:sz="4" w:space="0" w:color="auto"/>
              <w:left w:val="single" w:sz="4" w:space="0" w:color="auto"/>
              <w:bottom w:val="single" w:sz="4" w:space="0" w:color="auto"/>
              <w:right w:val="single" w:sz="4" w:space="0" w:color="auto"/>
            </w:tcBorders>
            <w:hideMark/>
          </w:tcPr>
          <w:p w14:paraId="736AC0E0" w14:textId="77777777" w:rsidR="00D31DAC" w:rsidRPr="001A7D6E" w:rsidRDefault="00D31DAC" w:rsidP="00E4420C">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tl/>
              </w:rPr>
              <w:t>معامل التحديد</w:t>
            </w:r>
            <w:r w:rsidRPr="001A7D6E">
              <w:rPr>
                <w:rFonts w:asciiTheme="majorBidi" w:eastAsia="Times New Roman" w:hAnsiTheme="majorBidi" w:cstheme="majorBidi"/>
                <w:color w:val="000000" w:themeColor="text1"/>
              </w:rPr>
              <w:t xml:space="preserve"> – Coefficient of Determination</w:t>
            </w:r>
          </w:p>
        </w:tc>
      </w:tr>
      <w:tr w:rsidR="00D31DAC" w:rsidRPr="001A7D6E" w14:paraId="0BD85F33" w14:textId="77777777" w:rsidTr="005D6217">
        <w:tc>
          <w:tcPr>
            <w:tcW w:w="270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121E397" w14:textId="77777777" w:rsidR="00D31DAC" w:rsidRPr="001A7D6E" w:rsidRDefault="00D31DAC" w:rsidP="0013506B">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Pr>
              <w:t>β</w:t>
            </w:r>
          </w:p>
        </w:tc>
        <w:tc>
          <w:tcPr>
            <w:tcW w:w="6750" w:type="dxa"/>
            <w:tcBorders>
              <w:top w:val="single" w:sz="4" w:space="0" w:color="auto"/>
              <w:left w:val="single" w:sz="4" w:space="0" w:color="auto"/>
              <w:bottom w:val="single" w:sz="4" w:space="0" w:color="auto"/>
              <w:right w:val="single" w:sz="4" w:space="0" w:color="auto"/>
            </w:tcBorders>
            <w:hideMark/>
          </w:tcPr>
          <w:p w14:paraId="5C24D3A6" w14:textId="77777777" w:rsidR="00D31DAC" w:rsidRPr="001A7D6E" w:rsidRDefault="00D31DAC" w:rsidP="00E4420C">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tl/>
              </w:rPr>
              <w:t>معامل الانحدار القياسي</w:t>
            </w:r>
            <w:r w:rsidRPr="001A7D6E">
              <w:rPr>
                <w:rFonts w:asciiTheme="majorBidi" w:eastAsia="Times New Roman" w:hAnsiTheme="majorBidi" w:cstheme="majorBidi"/>
                <w:color w:val="000000" w:themeColor="text1"/>
              </w:rPr>
              <w:t xml:space="preserve"> – Beta Coefficient</w:t>
            </w:r>
          </w:p>
        </w:tc>
      </w:tr>
      <w:tr w:rsidR="00D31DAC" w:rsidRPr="001A7D6E" w14:paraId="150AE40E" w14:textId="77777777" w:rsidTr="005D6217">
        <w:tc>
          <w:tcPr>
            <w:tcW w:w="270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06C8DD7B" w14:textId="77777777" w:rsidR="00D31DAC" w:rsidRPr="001A7D6E" w:rsidRDefault="00D31DAC" w:rsidP="0013506B">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Pr>
              <w:t>α (Cronbach’s Alpha)</w:t>
            </w:r>
          </w:p>
        </w:tc>
        <w:tc>
          <w:tcPr>
            <w:tcW w:w="6750" w:type="dxa"/>
            <w:tcBorders>
              <w:top w:val="single" w:sz="4" w:space="0" w:color="auto"/>
              <w:left w:val="single" w:sz="4" w:space="0" w:color="auto"/>
              <w:bottom w:val="single" w:sz="4" w:space="0" w:color="auto"/>
              <w:right w:val="single" w:sz="4" w:space="0" w:color="auto"/>
            </w:tcBorders>
            <w:hideMark/>
          </w:tcPr>
          <w:p w14:paraId="62E562C4" w14:textId="77777777" w:rsidR="00D31DAC" w:rsidRPr="001A7D6E" w:rsidRDefault="00D31DAC" w:rsidP="00E4420C">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tl/>
              </w:rPr>
              <w:t>معامل كرونباخ ألفا لقياس الثبات</w:t>
            </w:r>
            <w:r w:rsidRPr="001A7D6E">
              <w:rPr>
                <w:rFonts w:asciiTheme="majorBidi" w:eastAsia="Times New Roman" w:hAnsiTheme="majorBidi" w:cstheme="majorBidi"/>
                <w:color w:val="000000" w:themeColor="text1"/>
              </w:rPr>
              <w:t xml:space="preserve"> – Cronbach’s Alpha</w:t>
            </w:r>
          </w:p>
        </w:tc>
      </w:tr>
      <w:tr w:rsidR="00D31DAC" w:rsidRPr="001A7D6E" w14:paraId="170010D9" w14:textId="77777777" w:rsidTr="005D6217">
        <w:tc>
          <w:tcPr>
            <w:tcW w:w="270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5DDBA14F" w14:textId="77777777" w:rsidR="00D31DAC" w:rsidRPr="001A7D6E" w:rsidRDefault="00D31DAC" w:rsidP="0013506B">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Pr>
              <w:t>Sig</w:t>
            </w:r>
          </w:p>
        </w:tc>
        <w:tc>
          <w:tcPr>
            <w:tcW w:w="6750" w:type="dxa"/>
            <w:tcBorders>
              <w:top w:val="single" w:sz="4" w:space="0" w:color="auto"/>
              <w:left w:val="single" w:sz="4" w:space="0" w:color="auto"/>
              <w:bottom w:val="single" w:sz="4" w:space="0" w:color="auto"/>
              <w:right w:val="single" w:sz="4" w:space="0" w:color="auto"/>
            </w:tcBorders>
            <w:hideMark/>
          </w:tcPr>
          <w:p w14:paraId="4DC844B1" w14:textId="77777777" w:rsidR="00D31DAC" w:rsidRPr="001A7D6E" w:rsidRDefault="00D31DAC" w:rsidP="00E4420C">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tl/>
              </w:rPr>
              <w:t>الدلالة الإحصائية</w:t>
            </w:r>
            <w:r w:rsidRPr="001A7D6E">
              <w:rPr>
                <w:rFonts w:asciiTheme="majorBidi" w:eastAsia="Times New Roman" w:hAnsiTheme="majorBidi" w:cstheme="majorBidi"/>
                <w:color w:val="000000" w:themeColor="text1"/>
              </w:rPr>
              <w:t xml:space="preserve"> – Significance</w:t>
            </w:r>
          </w:p>
        </w:tc>
      </w:tr>
      <w:tr w:rsidR="00D31DAC" w:rsidRPr="001A7D6E" w14:paraId="1177F776" w14:textId="77777777" w:rsidTr="005D6217">
        <w:tc>
          <w:tcPr>
            <w:tcW w:w="270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78930070" w14:textId="77777777" w:rsidR="00D31DAC" w:rsidRPr="001A7D6E" w:rsidRDefault="00D31DAC" w:rsidP="0013506B">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Pr>
              <w:t>DF</w:t>
            </w:r>
          </w:p>
        </w:tc>
        <w:tc>
          <w:tcPr>
            <w:tcW w:w="6750" w:type="dxa"/>
            <w:tcBorders>
              <w:top w:val="single" w:sz="4" w:space="0" w:color="auto"/>
              <w:left w:val="single" w:sz="4" w:space="0" w:color="auto"/>
              <w:bottom w:val="single" w:sz="4" w:space="0" w:color="auto"/>
              <w:right w:val="single" w:sz="4" w:space="0" w:color="auto"/>
            </w:tcBorders>
            <w:hideMark/>
          </w:tcPr>
          <w:p w14:paraId="3A84BDF3" w14:textId="77777777" w:rsidR="00D31DAC" w:rsidRPr="001A7D6E" w:rsidRDefault="00D31DAC" w:rsidP="00E4420C">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tl/>
              </w:rPr>
              <w:t>درجات الحرية</w:t>
            </w:r>
            <w:r w:rsidRPr="001A7D6E">
              <w:rPr>
                <w:rFonts w:asciiTheme="majorBidi" w:eastAsia="Times New Roman" w:hAnsiTheme="majorBidi" w:cstheme="majorBidi"/>
                <w:color w:val="000000" w:themeColor="text1"/>
              </w:rPr>
              <w:t xml:space="preserve"> – Degrees of Freedom</w:t>
            </w:r>
          </w:p>
        </w:tc>
      </w:tr>
      <w:tr w:rsidR="00D31DAC" w:rsidRPr="001A7D6E" w14:paraId="7DA1892A" w14:textId="77777777" w:rsidTr="005D6217">
        <w:tc>
          <w:tcPr>
            <w:tcW w:w="270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25D17B9" w14:textId="77777777" w:rsidR="00D31DAC" w:rsidRPr="001A7D6E" w:rsidRDefault="00D31DAC" w:rsidP="0013506B">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Pr>
              <w:t>F Test</w:t>
            </w:r>
          </w:p>
        </w:tc>
        <w:tc>
          <w:tcPr>
            <w:tcW w:w="6750" w:type="dxa"/>
            <w:tcBorders>
              <w:top w:val="single" w:sz="4" w:space="0" w:color="auto"/>
              <w:left w:val="single" w:sz="4" w:space="0" w:color="auto"/>
              <w:bottom w:val="single" w:sz="4" w:space="0" w:color="auto"/>
              <w:right w:val="single" w:sz="4" w:space="0" w:color="auto"/>
            </w:tcBorders>
            <w:hideMark/>
          </w:tcPr>
          <w:p w14:paraId="0863F458" w14:textId="77777777" w:rsidR="00D31DAC" w:rsidRPr="001A7D6E" w:rsidRDefault="00D31DAC" w:rsidP="00E4420C">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tl/>
              </w:rPr>
              <w:t>اختبار ف</w:t>
            </w:r>
            <w:r w:rsidRPr="001A7D6E">
              <w:rPr>
                <w:rFonts w:asciiTheme="majorBidi" w:eastAsia="Times New Roman" w:hAnsiTheme="majorBidi" w:cstheme="majorBidi"/>
                <w:color w:val="000000" w:themeColor="text1"/>
              </w:rPr>
              <w:t xml:space="preserve"> – Fisher’s Test</w:t>
            </w:r>
          </w:p>
        </w:tc>
      </w:tr>
      <w:tr w:rsidR="00D31DAC" w:rsidRPr="001A7D6E" w14:paraId="42FA055C" w14:textId="77777777" w:rsidTr="005D6217">
        <w:tc>
          <w:tcPr>
            <w:tcW w:w="270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9180F1D" w14:textId="77777777" w:rsidR="00D31DAC" w:rsidRPr="001A7D6E" w:rsidRDefault="00D31DAC" w:rsidP="0013506B">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Pr>
              <w:t>χ²</w:t>
            </w:r>
          </w:p>
        </w:tc>
        <w:tc>
          <w:tcPr>
            <w:tcW w:w="6750" w:type="dxa"/>
            <w:tcBorders>
              <w:top w:val="single" w:sz="4" w:space="0" w:color="auto"/>
              <w:left w:val="single" w:sz="4" w:space="0" w:color="auto"/>
              <w:bottom w:val="single" w:sz="4" w:space="0" w:color="auto"/>
              <w:right w:val="single" w:sz="4" w:space="0" w:color="auto"/>
            </w:tcBorders>
            <w:hideMark/>
          </w:tcPr>
          <w:p w14:paraId="6B0892F1" w14:textId="77777777" w:rsidR="00D31DAC" w:rsidRPr="001A7D6E" w:rsidRDefault="00D31DAC" w:rsidP="00E4420C">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tl/>
              </w:rPr>
              <w:t>اختبار كاي تربيع</w:t>
            </w:r>
            <w:r w:rsidRPr="001A7D6E">
              <w:rPr>
                <w:rFonts w:asciiTheme="majorBidi" w:eastAsia="Times New Roman" w:hAnsiTheme="majorBidi" w:cstheme="majorBidi"/>
                <w:color w:val="000000" w:themeColor="text1"/>
              </w:rPr>
              <w:t xml:space="preserve"> – Chi-Square Test</w:t>
            </w:r>
          </w:p>
        </w:tc>
      </w:tr>
      <w:tr w:rsidR="00D31DAC" w:rsidRPr="001A7D6E" w14:paraId="02CB43E6" w14:textId="77777777" w:rsidTr="005D6217">
        <w:tc>
          <w:tcPr>
            <w:tcW w:w="270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0CAC8426" w14:textId="77777777" w:rsidR="00D31DAC" w:rsidRPr="001A7D6E" w:rsidRDefault="00D31DAC" w:rsidP="0013506B">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Pr>
              <w:t>SPSS</w:t>
            </w:r>
          </w:p>
        </w:tc>
        <w:tc>
          <w:tcPr>
            <w:tcW w:w="6750" w:type="dxa"/>
            <w:tcBorders>
              <w:top w:val="single" w:sz="4" w:space="0" w:color="auto"/>
              <w:left w:val="single" w:sz="4" w:space="0" w:color="auto"/>
              <w:bottom w:val="single" w:sz="4" w:space="0" w:color="auto"/>
              <w:right w:val="single" w:sz="4" w:space="0" w:color="auto"/>
            </w:tcBorders>
            <w:hideMark/>
          </w:tcPr>
          <w:p w14:paraId="51566498" w14:textId="77777777" w:rsidR="00C933F0" w:rsidRPr="001A7D6E" w:rsidRDefault="00D31DAC" w:rsidP="00E4420C">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tl/>
              </w:rPr>
              <w:t>برنامج الحزمة الإحصائية للعلوم الاجتماعية</w:t>
            </w:r>
            <w:r w:rsidRPr="001A7D6E">
              <w:rPr>
                <w:rFonts w:asciiTheme="majorBidi" w:eastAsia="Times New Roman" w:hAnsiTheme="majorBidi" w:cstheme="majorBidi"/>
                <w:color w:val="000000" w:themeColor="text1"/>
              </w:rPr>
              <w:t xml:space="preserve"> </w:t>
            </w:r>
          </w:p>
          <w:p w14:paraId="7A5DFD4C" w14:textId="77777777" w:rsidR="00D31DAC" w:rsidRPr="001A7D6E" w:rsidRDefault="00D31DAC" w:rsidP="00E4420C">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Pr>
              <w:t>– Statistical Package for the Social Sciences</w:t>
            </w:r>
          </w:p>
        </w:tc>
      </w:tr>
      <w:tr w:rsidR="00D31DAC" w:rsidRPr="001A7D6E" w14:paraId="3F1F0A89" w14:textId="77777777" w:rsidTr="005D6217">
        <w:tc>
          <w:tcPr>
            <w:tcW w:w="270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AF888A0" w14:textId="77777777" w:rsidR="00D31DAC" w:rsidRPr="001A7D6E" w:rsidRDefault="00D31DAC" w:rsidP="0013506B">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Pr>
              <w:t>NVivo</w:t>
            </w:r>
          </w:p>
        </w:tc>
        <w:tc>
          <w:tcPr>
            <w:tcW w:w="6750" w:type="dxa"/>
            <w:tcBorders>
              <w:top w:val="single" w:sz="4" w:space="0" w:color="auto"/>
              <w:left w:val="single" w:sz="4" w:space="0" w:color="auto"/>
              <w:bottom w:val="single" w:sz="4" w:space="0" w:color="auto"/>
              <w:right w:val="single" w:sz="4" w:space="0" w:color="auto"/>
            </w:tcBorders>
            <w:hideMark/>
          </w:tcPr>
          <w:p w14:paraId="3B9E3333" w14:textId="77777777" w:rsidR="00D31DAC" w:rsidRPr="001A7D6E" w:rsidRDefault="00D31DAC" w:rsidP="00E4420C">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tl/>
              </w:rPr>
              <w:t>برنامج لتحليل البيانات النوعية (ليس اختصارًا، إنما اسم البرنامج)</w:t>
            </w:r>
          </w:p>
        </w:tc>
      </w:tr>
      <w:tr w:rsidR="00D31DAC" w:rsidRPr="001A7D6E" w14:paraId="17EA8EE7" w14:textId="77777777" w:rsidTr="005D6217">
        <w:tc>
          <w:tcPr>
            <w:tcW w:w="270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24E40FE6" w14:textId="77777777" w:rsidR="00D31DAC" w:rsidRPr="001A7D6E" w:rsidRDefault="00D31DAC" w:rsidP="0013506B">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Pr>
              <w:t>PMWeb</w:t>
            </w:r>
          </w:p>
        </w:tc>
        <w:tc>
          <w:tcPr>
            <w:tcW w:w="6750" w:type="dxa"/>
            <w:tcBorders>
              <w:top w:val="single" w:sz="4" w:space="0" w:color="auto"/>
              <w:left w:val="single" w:sz="4" w:space="0" w:color="auto"/>
              <w:bottom w:val="single" w:sz="4" w:space="0" w:color="auto"/>
              <w:right w:val="single" w:sz="4" w:space="0" w:color="auto"/>
            </w:tcBorders>
            <w:hideMark/>
          </w:tcPr>
          <w:p w14:paraId="5C42B422" w14:textId="77777777" w:rsidR="00C933F0" w:rsidRPr="001A7D6E" w:rsidRDefault="00D31DAC" w:rsidP="00E4420C">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tl/>
              </w:rPr>
              <w:t>نظام لإدارة المشاريع (اسم تجاري)</w:t>
            </w:r>
            <w:r w:rsidRPr="001A7D6E">
              <w:rPr>
                <w:rFonts w:asciiTheme="majorBidi" w:eastAsia="Times New Roman" w:hAnsiTheme="majorBidi" w:cstheme="majorBidi"/>
                <w:color w:val="000000" w:themeColor="text1"/>
              </w:rPr>
              <w:t xml:space="preserve"> </w:t>
            </w:r>
          </w:p>
          <w:p w14:paraId="0605646E" w14:textId="77777777" w:rsidR="00D31DAC" w:rsidRPr="001A7D6E" w:rsidRDefault="00D31DAC" w:rsidP="00E4420C">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Pr>
              <w:t>Project Management Web</w:t>
            </w:r>
          </w:p>
        </w:tc>
      </w:tr>
      <w:tr w:rsidR="00D31DAC" w:rsidRPr="001A7D6E" w14:paraId="125D3BD0" w14:textId="77777777" w:rsidTr="005D6217">
        <w:tc>
          <w:tcPr>
            <w:tcW w:w="270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C78FD93" w14:textId="77777777" w:rsidR="00D31DAC" w:rsidRPr="001A7D6E" w:rsidRDefault="00D31DAC" w:rsidP="0013506B">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Pr>
              <w:t>Oracle Unifier</w:t>
            </w:r>
          </w:p>
        </w:tc>
        <w:tc>
          <w:tcPr>
            <w:tcW w:w="6750" w:type="dxa"/>
            <w:tcBorders>
              <w:top w:val="single" w:sz="4" w:space="0" w:color="auto"/>
              <w:left w:val="single" w:sz="4" w:space="0" w:color="auto"/>
              <w:bottom w:val="single" w:sz="4" w:space="0" w:color="auto"/>
              <w:right w:val="single" w:sz="4" w:space="0" w:color="auto"/>
            </w:tcBorders>
            <w:hideMark/>
          </w:tcPr>
          <w:p w14:paraId="68A4B915" w14:textId="77777777" w:rsidR="00D31DAC" w:rsidRPr="001A7D6E" w:rsidRDefault="00D31DAC" w:rsidP="00E4420C">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tl/>
              </w:rPr>
              <w:t>نظام أوراكل لإدارة المشاريع (اسم تجاري)</w:t>
            </w:r>
          </w:p>
        </w:tc>
      </w:tr>
      <w:tr w:rsidR="00D31DAC" w:rsidRPr="001A7D6E" w14:paraId="251BB5D1" w14:textId="77777777" w:rsidTr="005D6217">
        <w:tc>
          <w:tcPr>
            <w:tcW w:w="270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DCC6498" w14:textId="77777777" w:rsidR="00D31DAC" w:rsidRPr="001A7D6E" w:rsidRDefault="00D31DAC" w:rsidP="0013506B">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Pr>
              <w:t>KPI</w:t>
            </w:r>
          </w:p>
        </w:tc>
        <w:tc>
          <w:tcPr>
            <w:tcW w:w="6750" w:type="dxa"/>
            <w:tcBorders>
              <w:top w:val="single" w:sz="4" w:space="0" w:color="auto"/>
              <w:left w:val="single" w:sz="4" w:space="0" w:color="auto"/>
              <w:bottom w:val="single" w:sz="4" w:space="0" w:color="auto"/>
              <w:right w:val="single" w:sz="4" w:space="0" w:color="auto"/>
            </w:tcBorders>
            <w:hideMark/>
          </w:tcPr>
          <w:p w14:paraId="453BE061" w14:textId="77777777" w:rsidR="00D31DAC" w:rsidRPr="001A7D6E" w:rsidRDefault="00D31DAC" w:rsidP="00E4420C">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tl/>
              </w:rPr>
              <w:t>مؤشر الأداء الرئيس</w:t>
            </w:r>
            <w:r w:rsidRPr="001A7D6E">
              <w:rPr>
                <w:rFonts w:asciiTheme="majorBidi" w:eastAsia="Times New Roman" w:hAnsiTheme="majorBidi" w:cstheme="majorBidi"/>
                <w:color w:val="000000" w:themeColor="text1"/>
              </w:rPr>
              <w:t xml:space="preserve"> – Key Performance Indicator</w:t>
            </w:r>
          </w:p>
        </w:tc>
      </w:tr>
      <w:tr w:rsidR="00D31DAC" w:rsidRPr="001A7D6E" w14:paraId="4EC6B5B7" w14:textId="77777777" w:rsidTr="005D6217">
        <w:tc>
          <w:tcPr>
            <w:tcW w:w="270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31ADED4" w14:textId="77777777" w:rsidR="00D31DAC" w:rsidRPr="001A7D6E" w:rsidRDefault="00D31DAC" w:rsidP="0013506B">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Pr>
              <w:t>API</w:t>
            </w:r>
          </w:p>
        </w:tc>
        <w:tc>
          <w:tcPr>
            <w:tcW w:w="6750" w:type="dxa"/>
            <w:tcBorders>
              <w:top w:val="single" w:sz="4" w:space="0" w:color="auto"/>
              <w:left w:val="single" w:sz="4" w:space="0" w:color="auto"/>
              <w:bottom w:val="single" w:sz="4" w:space="0" w:color="auto"/>
              <w:right w:val="single" w:sz="4" w:space="0" w:color="auto"/>
            </w:tcBorders>
            <w:hideMark/>
          </w:tcPr>
          <w:p w14:paraId="28E344EE" w14:textId="77777777" w:rsidR="00C933F0" w:rsidRPr="001A7D6E" w:rsidRDefault="00D31DAC" w:rsidP="00E4420C">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tl/>
              </w:rPr>
              <w:t>واجهة برمجة التطبيقات</w:t>
            </w:r>
            <w:r w:rsidRPr="001A7D6E">
              <w:rPr>
                <w:rFonts w:asciiTheme="majorBidi" w:eastAsia="Times New Roman" w:hAnsiTheme="majorBidi" w:cstheme="majorBidi"/>
                <w:color w:val="000000" w:themeColor="text1"/>
              </w:rPr>
              <w:t xml:space="preserve"> </w:t>
            </w:r>
          </w:p>
          <w:p w14:paraId="31D8371A" w14:textId="77777777" w:rsidR="00D31DAC" w:rsidRPr="001A7D6E" w:rsidRDefault="00D31DAC" w:rsidP="00E4420C">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Pr>
              <w:t>Application Programming Interface</w:t>
            </w:r>
          </w:p>
        </w:tc>
      </w:tr>
      <w:tr w:rsidR="00D31DAC" w:rsidRPr="001A7D6E" w14:paraId="4E93CAA8" w14:textId="77777777" w:rsidTr="005D6217">
        <w:tc>
          <w:tcPr>
            <w:tcW w:w="270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835FC15" w14:textId="77777777" w:rsidR="00D31DAC" w:rsidRPr="001A7D6E" w:rsidRDefault="00D31DAC" w:rsidP="0013506B">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Pr>
              <w:t>NLP</w:t>
            </w:r>
          </w:p>
        </w:tc>
        <w:tc>
          <w:tcPr>
            <w:tcW w:w="6750" w:type="dxa"/>
            <w:tcBorders>
              <w:top w:val="single" w:sz="4" w:space="0" w:color="auto"/>
              <w:left w:val="single" w:sz="4" w:space="0" w:color="auto"/>
              <w:bottom w:val="single" w:sz="4" w:space="0" w:color="auto"/>
              <w:right w:val="single" w:sz="4" w:space="0" w:color="auto"/>
            </w:tcBorders>
            <w:hideMark/>
          </w:tcPr>
          <w:p w14:paraId="0A1479DD" w14:textId="77777777" w:rsidR="00D31DAC" w:rsidRPr="001A7D6E" w:rsidRDefault="00D31DAC" w:rsidP="00E4420C">
            <w:pPr>
              <w:bidi w:val="0"/>
              <w:spacing w:after="0" w:line="276" w:lineRule="auto"/>
              <w:jc w:val="right"/>
              <w:rPr>
                <w:rFonts w:asciiTheme="majorBidi" w:eastAsia="Times New Roman" w:hAnsiTheme="majorBidi" w:cstheme="majorBidi"/>
                <w:color w:val="000000" w:themeColor="text1"/>
              </w:rPr>
            </w:pPr>
            <w:r w:rsidRPr="001A7D6E">
              <w:rPr>
                <w:rFonts w:asciiTheme="majorBidi" w:eastAsia="Times New Roman" w:hAnsiTheme="majorBidi" w:cstheme="majorBidi"/>
                <w:color w:val="000000" w:themeColor="text1"/>
                <w:rtl/>
              </w:rPr>
              <w:t>معالجة اللغة الطبيعية</w:t>
            </w:r>
            <w:r w:rsidRPr="001A7D6E">
              <w:rPr>
                <w:rFonts w:asciiTheme="majorBidi" w:eastAsia="Times New Roman" w:hAnsiTheme="majorBidi" w:cstheme="majorBidi"/>
                <w:color w:val="000000" w:themeColor="text1"/>
              </w:rPr>
              <w:t xml:space="preserve"> – Natural Language Processing</w:t>
            </w:r>
          </w:p>
        </w:tc>
      </w:tr>
    </w:tbl>
    <w:p w14:paraId="16D271CA" w14:textId="77777777" w:rsidR="00D31DAC" w:rsidRPr="001A7D6E" w:rsidRDefault="00D31DAC" w:rsidP="00D31DAC">
      <w:pPr>
        <w:jc w:val="both"/>
        <w:rPr>
          <w:rFonts w:asciiTheme="majorBidi" w:hAnsiTheme="majorBidi" w:cstheme="majorBidi"/>
          <w:color w:val="000000" w:themeColor="text1"/>
          <w:rtl/>
        </w:rPr>
      </w:pPr>
    </w:p>
    <w:p w14:paraId="2264154C" w14:textId="77777777" w:rsidR="00D66956" w:rsidRPr="001A7D6E" w:rsidRDefault="00D66956" w:rsidP="00D31DAC">
      <w:pPr>
        <w:jc w:val="both"/>
        <w:rPr>
          <w:rFonts w:asciiTheme="majorBidi" w:hAnsiTheme="majorBidi" w:cstheme="majorBidi"/>
          <w:color w:val="000000" w:themeColor="text1"/>
          <w:lang w:bidi="ar-EG"/>
        </w:rPr>
      </w:pPr>
    </w:p>
    <w:p w14:paraId="7491BFF3" w14:textId="77777777" w:rsidR="002B3966" w:rsidRPr="001A7D6E" w:rsidRDefault="002B3966" w:rsidP="0013506B">
      <w:pPr>
        <w:tabs>
          <w:tab w:val="left" w:pos="4879"/>
        </w:tabs>
        <w:jc w:val="both"/>
        <w:rPr>
          <w:rFonts w:asciiTheme="majorBidi" w:hAnsiTheme="majorBidi" w:cstheme="majorBidi"/>
          <w:color w:val="000000" w:themeColor="text1"/>
          <w:rtl/>
        </w:rPr>
        <w:sectPr w:rsidR="002B3966" w:rsidRPr="001A7D6E" w:rsidSect="00D25E1E">
          <w:footerReference w:type="default" r:id="rId25"/>
          <w:pgSz w:w="11906" w:h="16838"/>
          <w:pgMar w:top="1418" w:right="1701" w:bottom="1418" w:left="1418" w:header="720" w:footer="720" w:gutter="284"/>
          <w:pgBorders w:offsetFrom="page">
            <w:top w:val="single" w:sz="18" w:space="24" w:color="auto"/>
            <w:left w:val="single" w:sz="18" w:space="24" w:color="auto"/>
            <w:bottom w:val="single" w:sz="18" w:space="24" w:color="auto"/>
            <w:right w:val="single" w:sz="18" w:space="24" w:color="auto"/>
          </w:pgBorders>
          <w:pgNumType w:fmt="lowerRoman" w:start="6"/>
          <w:cols w:space="720"/>
          <w:rtlGutter/>
        </w:sectPr>
      </w:pPr>
    </w:p>
    <w:p w14:paraId="167DC816" w14:textId="77777777" w:rsidR="002B3966" w:rsidRPr="001A7D6E" w:rsidRDefault="002B3966" w:rsidP="0013506B">
      <w:pPr>
        <w:tabs>
          <w:tab w:val="left" w:pos="4879"/>
        </w:tabs>
        <w:jc w:val="both"/>
        <w:rPr>
          <w:rFonts w:asciiTheme="majorBidi" w:hAnsiTheme="majorBidi" w:cstheme="majorBidi"/>
          <w:color w:val="000000" w:themeColor="text1"/>
          <w:rtl/>
        </w:rPr>
      </w:pPr>
    </w:p>
    <w:p w14:paraId="7271C2BD" w14:textId="77777777" w:rsidR="002B3966" w:rsidRPr="001A7D6E" w:rsidRDefault="002B3966" w:rsidP="0013506B">
      <w:pPr>
        <w:tabs>
          <w:tab w:val="left" w:pos="4879"/>
        </w:tabs>
        <w:jc w:val="both"/>
        <w:rPr>
          <w:rFonts w:asciiTheme="majorBidi" w:hAnsiTheme="majorBidi" w:cstheme="majorBidi"/>
          <w:color w:val="000000" w:themeColor="text1"/>
          <w:rtl/>
        </w:rPr>
      </w:pPr>
    </w:p>
    <w:p w14:paraId="1148C932" w14:textId="77777777" w:rsidR="002B3966" w:rsidRPr="001A7D6E" w:rsidRDefault="002B3966" w:rsidP="0013506B">
      <w:pPr>
        <w:tabs>
          <w:tab w:val="left" w:pos="4879"/>
        </w:tabs>
        <w:jc w:val="both"/>
        <w:rPr>
          <w:rFonts w:asciiTheme="majorBidi" w:hAnsiTheme="majorBidi" w:cstheme="majorBidi"/>
          <w:color w:val="000000" w:themeColor="text1"/>
          <w:rtl/>
        </w:rPr>
      </w:pPr>
    </w:p>
    <w:p w14:paraId="305B3272" w14:textId="77777777" w:rsidR="002B3966" w:rsidRPr="001A7D6E" w:rsidRDefault="002B3966" w:rsidP="0013506B">
      <w:pPr>
        <w:tabs>
          <w:tab w:val="left" w:pos="4879"/>
        </w:tabs>
        <w:jc w:val="both"/>
        <w:rPr>
          <w:rFonts w:asciiTheme="majorBidi" w:hAnsiTheme="majorBidi" w:cstheme="majorBidi"/>
          <w:color w:val="000000" w:themeColor="text1"/>
          <w:rtl/>
        </w:rPr>
      </w:pPr>
    </w:p>
    <w:p w14:paraId="35AB0A7E" w14:textId="77777777" w:rsidR="002B3966" w:rsidRPr="001A7D6E" w:rsidRDefault="002B3966" w:rsidP="0013506B">
      <w:pPr>
        <w:tabs>
          <w:tab w:val="left" w:pos="4879"/>
        </w:tabs>
        <w:jc w:val="both"/>
        <w:rPr>
          <w:rFonts w:asciiTheme="majorBidi" w:hAnsiTheme="majorBidi" w:cstheme="majorBidi"/>
          <w:color w:val="000000" w:themeColor="text1"/>
          <w:rtl/>
        </w:rPr>
      </w:pPr>
    </w:p>
    <w:p w14:paraId="7DBE5DC2" w14:textId="77777777" w:rsidR="002B3966" w:rsidRPr="001A7D6E" w:rsidRDefault="002B3966" w:rsidP="0013506B">
      <w:pPr>
        <w:tabs>
          <w:tab w:val="left" w:pos="4879"/>
        </w:tabs>
        <w:jc w:val="both"/>
        <w:rPr>
          <w:rFonts w:asciiTheme="majorBidi" w:hAnsiTheme="majorBidi" w:cstheme="majorBidi"/>
          <w:color w:val="000000" w:themeColor="text1"/>
          <w:rtl/>
        </w:rPr>
      </w:pPr>
    </w:p>
    <w:p w14:paraId="0B1FE174" w14:textId="77777777" w:rsidR="002B3966" w:rsidRPr="001A7D6E" w:rsidRDefault="002B3966" w:rsidP="0013506B">
      <w:pPr>
        <w:tabs>
          <w:tab w:val="left" w:pos="4879"/>
        </w:tabs>
        <w:jc w:val="both"/>
        <w:rPr>
          <w:rFonts w:asciiTheme="majorBidi" w:hAnsiTheme="majorBidi" w:cstheme="majorBidi"/>
          <w:color w:val="000000" w:themeColor="text1"/>
          <w:rtl/>
        </w:rPr>
      </w:pPr>
    </w:p>
    <w:p w14:paraId="6118C9EC" w14:textId="77777777" w:rsidR="002B3966" w:rsidRPr="001A7D6E" w:rsidRDefault="002B3966" w:rsidP="0013506B">
      <w:pPr>
        <w:tabs>
          <w:tab w:val="left" w:pos="4879"/>
        </w:tabs>
        <w:jc w:val="both"/>
        <w:rPr>
          <w:rFonts w:asciiTheme="majorBidi" w:hAnsiTheme="majorBidi" w:cstheme="majorBidi"/>
          <w:color w:val="000000" w:themeColor="text1"/>
          <w:rtl/>
        </w:rPr>
      </w:pPr>
    </w:p>
    <w:p w14:paraId="059899C5" w14:textId="77777777" w:rsidR="00E4420C" w:rsidRPr="001A7D6E" w:rsidRDefault="00E4420C" w:rsidP="002B3966">
      <w:pPr>
        <w:ind w:left="-1143" w:right="-810"/>
        <w:jc w:val="center"/>
        <w:rPr>
          <w:rFonts w:asciiTheme="majorBidi" w:hAnsiTheme="majorBidi" w:cstheme="majorBidi"/>
          <w:b/>
          <w:bCs/>
          <w:color w:val="000000" w:themeColor="text1"/>
          <w:sz w:val="52"/>
          <w:szCs w:val="52"/>
          <w:lang w:bidi="ar-EG"/>
        </w:rPr>
      </w:pPr>
    </w:p>
    <w:p w14:paraId="72279319" w14:textId="77777777" w:rsidR="00E4420C" w:rsidRPr="001A7D6E" w:rsidRDefault="00E4420C" w:rsidP="002B3966">
      <w:pPr>
        <w:ind w:left="-1143" w:right="-810"/>
        <w:jc w:val="center"/>
        <w:rPr>
          <w:rFonts w:asciiTheme="majorBidi" w:hAnsiTheme="majorBidi" w:cstheme="majorBidi"/>
          <w:b/>
          <w:bCs/>
          <w:color w:val="000000" w:themeColor="text1"/>
          <w:sz w:val="52"/>
          <w:szCs w:val="52"/>
          <w:lang w:bidi="ar-EG"/>
        </w:rPr>
      </w:pPr>
    </w:p>
    <w:p w14:paraId="6F40B15F" w14:textId="77777777" w:rsidR="00E4420C" w:rsidRPr="001A7D6E" w:rsidRDefault="00E4420C" w:rsidP="002B3966">
      <w:pPr>
        <w:ind w:left="-1143" w:right="-810"/>
        <w:jc w:val="center"/>
        <w:rPr>
          <w:rFonts w:asciiTheme="majorBidi" w:hAnsiTheme="majorBidi" w:cstheme="majorBidi"/>
          <w:b/>
          <w:bCs/>
          <w:color w:val="000000" w:themeColor="text1"/>
          <w:sz w:val="52"/>
          <w:szCs w:val="52"/>
          <w:lang w:bidi="ar-EG"/>
        </w:rPr>
      </w:pPr>
    </w:p>
    <w:p w14:paraId="288A18F5" w14:textId="77777777" w:rsidR="00E4420C" w:rsidRPr="001A7D6E" w:rsidRDefault="00E4420C" w:rsidP="002B3966">
      <w:pPr>
        <w:ind w:left="-1143" w:right="-810"/>
        <w:jc w:val="center"/>
        <w:rPr>
          <w:rFonts w:asciiTheme="majorBidi" w:hAnsiTheme="majorBidi" w:cstheme="majorBidi"/>
          <w:b/>
          <w:bCs/>
          <w:color w:val="000000" w:themeColor="text1"/>
          <w:sz w:val="52"/>
          <w:szCs w:val="52"/>
          <w:lang w:bidi="ar-EG"/>
        </w:rPr>
      </w:pPr>
    </w:p>
    <w:p w14:paraId="0F075813" w14:textId="1FE17D21" w:rsidR="002B3966" w:rsidRPr="001A7D6E" w:rsidRDefault="002B3966" w:rsidP="002B3966">
      <w:pPr>
        <w:ind w:left="-1143" w:right="-810"/>
        <w:jc w:val="center"/>
        <w:rPr>
          <w:rFonts w:asciiTheme="majorBidi" w:hAnsiTheme="majorBidi" w:cstheme="majorBidi"/>
          <w:b/>
          <w:bCs/>
          <w:color w:val="000000" w:themeColor="text1"/>
          <w:sz w:val="52"/>
          <w:szCs w:val="52"/>
          <w:rtl/>
          <w:lang w:bidi="ar-EG"/>
        </w:rPr>
      </w:pPr>
      <w:r w:rsidRPr="001A7D6E">
        <w:rPr>
          <w:rFonts w:asciiTheme="majorBidi" w:hAnsiTheme="majorBidi" w:cstheme="majorBidi" w:hint="cs"/>
          <w:b/>
          <w:bCs/>
          <w:color w:val="000000" w:themeColor="text1"/>
          <w:sz w:val="52"/>
          <w:szCs w:val="52"/>
          <w:rtl/>
          <w:lang w:bidi="ar-EG"/>
        </w:rPr>
        <w:t>الفصــل الأول</w:t>
      </w:r>
    </w:p>
    <w:p w14:paraId="27CA959D" w14:textId="77777777" w:rsidR="002B3966" w:rsidRPr="001A7D6E" w:rsidRDefault="002B3966" w:rsidP="0013506B">
      <w:pPr>
        <w:tabs>
          <w:tab w:val="left" w:pos="4879"/>
        </w:tabs>
        <w:jc w:val="both"/>
        <w:rPr>
          <w:rFonts w:asciiTheme="majorBidi" w:hAnsiTheme="majorBidi" w:cstheme="majorBidi"/>
          <w:color w:val="000000" w:themeColor="text1"/>
          <w:rtl/>
        </w:rPr>
        <w:sectPr w:rsidR="002B3966" w:rsidRPr="001A7D6E" w:rsidSect="00D25E1E">
          <w:footerReference w:type="default" r:id="rId26"/>
          <w:pgSz w:w="11906" w:h="16838"/>
          <w:pgMar w:top="1418" w:right="1701" w:bottom="1418" w:left="1418" w:header="720" w:footer="720" w:gutter="284"/>
          <w:pgBorders w:offsetFrom="page">
            <w:top w:val="single" w:sz="18" w:space="24" w:color="auto"/>
            <w:left w:val="single" w:sz="18" w:space="24" w:color="auto"/>
            <w:bottom w:val="single" w:sz="18" w:space="24" w:color="auto"/>
            <w:right w:val="single" w:sz="18" w:space="24" w:color="auto"/>
          </w:pgBorders>
          <w:pgNumType w:fmt="lowerRoman" w:start="3"/>
          <w:cols w:space="720"/>
          <w:rtlGutter/>
        </w:sectPr>
      </w:pPr>
    </w:p>
    <w:p w14:paraId="21DA712B" w14:textId="77777777" w:rsidR="00D31DAC" w:rsidRPr="001A7D6E" w:rsidRDefault="00D31DAC" w:rsidP="00D66956">
      <w:pPr>
        <w:pStyle w:val="Heading1"/>
        <w:jc w:val="center"/>
        <w:rPr>
          <w:rFonts w:asciiTheme="majorBidi" w:hAnsiTheme="majorBidi" w:cstheme="majorBidi"/>
          <w:b/>
          <w:bCs/>
          <w:color w:val="000000" w:themeColor="text1"/>
          <w:sz w:val="36"/>
          <w:szCs w:val="36"/>
          <w:rtl/>
        </w:rPr>
      </w:pPr>
      <w:bookmarkStart w:id="4" w:name="_Toc238588972"/>
      <w:r w:rsidRPr="001A7D6E">
        <w:rPr>
          <w:rFonts w:asciiTheme="majorBidi" w:hAnsiTheme="majorBidi" w:cstheme="majorBidi"/>
          <w:b/>
          <w:bCs/>
          <w:color w:val="000000" w:themeColor="text1"/>
          <w:sz w:val="36"/>
          <w:szCs w:val="36"/>
          <w:rtl/>
        </w:rPr>
        <w:lastRenderedPageBreak/>
        <w:t>الفصل الأول: الإطار المنهجي للدراسة</w:t>
      </w:r>
      <w:bookmarkEnd w:id="4"/>
    </w:p>
    <w:p w14:paraId="54343CE3" w14:textId="77777777" w:rsidR="00D31DAC" w:rsidRPr="001A7D6E" w:rsidRDefault="00D31DAC" w:rsidP="00D31DAC">
      <w:pPr>
        <w:jc w:val="both"/>
        <w:rPr>
          <w:rFonts w:asciiTheme="majorBidi" w:hAnsiTheme="majorBidi" w:cstheme="majorBidi"/>
          <w:color w:val="000000" w:themeColor="text1"/>
          <w:rtl/>
        </w:rPr>
      </w:pPr>
    </w:p>
    <w:p w14:paraId="7310A821" w14:textId="189AB6C8" w:rsidR="00D31DAC" w:rsidRPr="001A7D6E" w:rsidRDefault="00D31DAC" w:rsidP="00D66956">
      <w:pPr>
        <w:pStyle w:val="Heading2"/>
        <w:spacing w:line="360" w:lineRule="auto"/>
        <w:jc w:val="both"/>
        <w:rPr>
          <w:rFonts w:asciiTheme="majorBidi" w:hAnsiTheme="majorBidi" w:cstheme="majorBidi"/>
          <w:b/>
          <w:bCs/>
          <w:color w:val="000000" w:themeColor="text1"/>
          <w:szCs w:val="32"/>
        </w:rPr>
      </w:pPr>
      <w:bookmarkStart w:id="5" w:name="_Toc238588973"/>
      <w:r w:rsidRPr="001A7D6E">
        <w:rPr>
          <w:rFonts w:asciiTheme="majorBidi" w:hAnsiTheme="majorBidi" w:cstheme="majorBidi"/>
          <w:b/>
          <w:bCs/>
          <w:color w:val="000000" w:themeColor="text1"/>
          <w:szCs w:val="32"/>
          <w:rtl/>
        </w:rPr>
        <w:t>المقدمة:</w:t>
      </w:r>
      <w:bookmarkEnd w:id="5"/>
    </w:p>
    <w:p w14:paraId="610EE7C2" w14:textId="77777777" w:rsidR="00D31DAC" w:rsidRPr="001A7D6E" w:rsidRDefault="00D31DAC" w:rsidP="00D66956">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السياق العام للتحول الرقمي في المملكة العربية السعودية:</w:t>
      </w:r>
    </w:p>
    <w:p w14:paraId="13DDDB5D" w14:textId="77777777" w:rsidR="00D31DAC" w:rsidRPr="001A7D6E" w:rsidRDefault="00D31DAC" w:rsidP="00D66956">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في العقد الرقمي الذي نعيشه، تبرز المملكة العربية السعودية كنموذج رائد في التحول الرقمي وتبنّي استخدام التقنيات الحديثة، مع التركيز الشديد على الذكاء الاصطناعي</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w:t>
      </w:r>
      <w:r w:rsidRPr="001A7D6E">
        <w:rPr>
          <w:rFonts w:asciiTheme="majorBidi" w:hAnsiTheme="majorBidi" w:cstheme="majorBidi"/>
          <w:color w:val="000000" w:themeColor="text1"/>
        </w:rPr>
        <w:t>AI</w:t>
      </w:r>
      <w:r w:rsidRPr="001A7D6E">
        <w:rPr>
          <w:rFonts w:asciiTheme="majorBidi" w:hAnsiTheme="majorBidi" w:cstheme="majorBidi"/>
          <w:color w:val="000000" w:themeColor="text1"/>
          <w:rtl/>
        </w:rPr>
        <w:t>)</w:t>
      </w:r>
      <w:r w:rsidRPr="001A7D6E">
        <w:rPr>
          <w:rFonts w:asciiTheme="majorBidi" w:hAnsiTheme="majorBidi" w:cstheme="majorBidi"/>
          <w:color w:val="000000" w:themeColor="text1"/>
        </w:rPr>
        <w:t xml:space="preserve"> Artificial Intelligence</w:t>
      </w:r>
      <w:r w:rsidRPr="001A7D6E">
        <w:rPr>
          <w:rFonts w:asciiTheme="majorBidi" w:hAnsiTheme="majorBidi" w:cstheme="majorBidi"/>
          <w:color w:val="000000" w:themeColor="text1"/>
          <w:rtl/>
        </w:rPr>
        <w:t xml:space="preserve"> كعنصر أساسي لتحقيق أهدافها الطموحة ضمن خطة رؤية 2030. تأتي هذه الخطوة استجابة للتغيرات العالمية السريعة وإدراكًا للدور المحوري الذي يمكن أن يلعبه الذكاء الاصطناعي في تعزيز الكفاءة، خصوصًا في القطاع الحكومي وإدارة المشاريع العامة. تواجه العديد من القطاعات تحديات معقدة، مثل تباعد البيانات وتأخر الجداول الزمنية وتجاوز الميزانيات، الأمر الذي يحتم البحث عن حلول تكنولوجية متقدمة لمعالجة هذه التحديات (</w:t>
      </w:r>
      <w:bookmarkStart w:id="6" w:name="_Hlk166158452"/>
      <w:r w:rsidRPr="001A7D6E">
        <w:rPr>
          <w:rFonts w:asciiTheme="majorBidi" w:hAnsiTheme="majorBidi" w:cstheme="majorBidi"/>
          <w:color w:val="000000" w:themeColor="text1"/>
        </w:rPr>
        <w:t>Maphosa</w:t>
      </w:r>
      <w:bookmarkEnd w:id="6"/>
      <w:r w:rsidRPr="001A7D6E">
        <w:rPr>
          <w:rFonts w:asciiTheme="majorBidi" w:hAnsiTheme="majorBidi" w:cstheme="majorBidi"/>
          <w:color w:val="000000" w:themeColor="text1"/>
        </w:rPr>
        <w:t xml:space="preserve"> and Maphosa, 2022</w:t>
      </w:r>
      <w:r w:rsidRPr="001A7D6E">
        <w:rPr>
          <w:rFonts w:asciiTheme="majorBidi" w:hAnsiTheme="majorBidi" w:cstheme="majorBidi"/>
          <w:color w:val="000000" w:themeColor="text1"/>
          <w:rtl/>
        </w:rPr>
        <w:t>). يٌعَدّ الذكاء الاصطناعي بقدرته على التعامل مع البيانات الضخمة وتقديم تحليلات تنبؤيه، مفتاحًا لتحسين إدارة المشاريع من خلال تعزيز الشفافية والدقة في التخطيط والتنفيذ وتقليل المخاطر المرتبطة بالمشاريع.</w:t>
      </w:r>
    </w:p>
    <w:p w14:paraId="4135491D" w14:textId="77777777" w:rsidR="00D31DAC" w:rsidRPr="001A7D6E" w:rsidRDefault="00D31DAC" w:rsidP="00D66956">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يعزز الذكاء الاصطناعي من قدرة مديري المشاريع على اتخاذ قرارات مستنيرة بفضل قدرته على تبسيط العمليات وتحليل البيانات بدقة، مما يسمح لهم بالتركيز على الجوانب الاستراتيجية والإبداعية بدلًا من الانغماس في المهام التشغيلية الروتينية. يُظهر هذا التوجه استعداد المملكة لتبني الذكاء الاصطناعي كأداة لتحقيق الكفاءة التشغيلية، تعزيز جودة الخدمات العامة، وتحسين جودة الحياة للمواطنين. في هذا الإطار، تقوم الهيئة السعودية للبيانات والذكاء الاصطناعي (</w:t>
      </w:r>
      <w:r w:rsidRPr="001A7D6E">
        <w:rPr>
          <w:rFonts w:asciiTheme="majorBidi" w:hAnsiTheme="majorBidi" w:cstheme="majorBidi"/>
          <w:color w:val="000000" w:themeColor="text1"/>
        </w:rPr>
        <w:t>SDAIA</w:t>
      </w:r>
      <w:r w:rsidRPr="001A7D6E">
        <w:rPr>
          <w:rFonts w:asciiTheme="majorBidi" w:hAnsiTheme="majorBidi" w:cstheme="majorBidi"/>
          <w:color w:val="000000" w:themeColor="text1"/>
          <w:rtl/>
        </w:rPr>
        <w:t>) بدور رئيسي في تسريع التحول الرقمي عبر القطاعات الحكومية، مستهدفة إحداث تحول جذري في كيفية إدارة المشاريع الحكومية وتنفيذها</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w:t>
      </w:r>
      <w:r w:rsidRPr="001A7D6E">
        <w:rPr>
          <w:rFonts w:asciiTheme="majorBidi" w:hAnsiTheme="majorBidi" w:cstheme="majorBidi"/>
          <w:color w:val="000000" w:themeColor="text1"/>
        </w:rPr>
        <w:t>Saudi Data &amp; AI Authority, 2020</w:t>
      </w:r>
      <w:r w:rsidRPr="001A7D6E">
        <w:rPr>
          <w:rFonts w:asciiTheme="majorBidi" w:hAnsiTheme="majorBidi" w:cstheme="majorBidi"/>
          <w:color w:val="000000" w:themeColor="text1"/>
          <w:rtl/>
        </w:rPr>
        <w:t>).</w:t>
      </w:r>
    </w:p>
    <w:p w14:paraId="3442BE91" w14:textId="77777777" w:rsidR="00D31DAC" w:rsidRPr="001A7D6E" w:rsidRDefault="00D31DAC" w:rsidP="00D66956">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ومع ذلك، فإن الانتقال إلى استخدام الذكاء الاصطناعي في إدارة المشاريع يمثل تحديات كبيرة، تتضمن ضرورة تطوير المهارات الرقمية للعاملين، وضمان الاندماج الفعّال للأنظمة التكنولوجية المتقدمة، وتأمين الاستثمارات الضرورية في مجالات البحث والتطوير. </w:t>
      </w:r>
      <w:r w:rsidR="00010A5D" w:rsidRPr="001A7D6E">
        <w:rPr>
          <w:rFonts w:asciiTheme="majorBidi" w:hAnsiTheme="majorBidi" w:cstheme="majorBidi" w:hint="cs"/>
          <w:color w:val="000000" w:themeColor="text1"/>
          <w:rtl/>
        </w:rPr>
        <w:t>استهدفت</w:t>
      </w:r>
      <w:r w:rsidRPr="001A7D6E">
        <w:rPr>
          <w:rFonts w:asciiTheme="majorBidi" w:hAnsiTheme="majorBidi" w:cstheme="majorBidi"/>
          <w:color w:val="000000" w:themeColor="text1"/>
          <w:rtl/>
        </w:rPr>
        <w:t xml:space="preserve"> هذه الدراسة إلى استكشاف كيفية استفادة إدارة المشاريع الحكومية من الذكاء الاصطناعي كمحفز للابتكار والتطوير، مع تحديد المحددات الأساسية لنجاح هذه الجهود في ظل التحولات التكنولوجية المتسارعة. </w:t>
      </w:r>
    </w:p>
    <w:p w14:paraId="7F95A321" w14:textId="77777777" w:rsidR="00D31DAC" w:rsidRPr="001A7D6E" w:rsidRDefault="00D31DAC" w:rsidP="00D66956">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تركز الدراسة الحالية على مكاتب إدارة المشاريع في الأمانات بمختلف مناطق المملكة العربية السعودية كبيئة تطبيقية لتحليل دور أدوات الذكاء الاصطناعي. يعتبر القطاع البلدي السعودي ميدانًا </w:t>
      </w:r>
      <w:r w:rsidRPr="001A7D6E">
        <w:rPr>
          <w:rFonts w:asciiTheme="majorBidi" w:hAnsiTheme="majorBidi" w:cstheme="majorBidi"/>
          <w:color w:val="000000" w:themeColor="text1"/>
          <w:rtl/>
        </w:rPr>
        <w:lastRenderedPageBreak/>
        <w:t>حيويًا لتطبيق التقنيات الحديثة، حيث تضطلع أمانات المناطق بإدارة عدد كبير ومتنوع من المشاريع التنموية والخدمية التي تمس جوانب الحياة اليومية للمواطن. تبنّت العديد من الأمانات في المملكة استراتيجيات واضحة للتحول الرقمي وتطبيق التقنيات المتقدمة في عملياتها، مما يجعلها ميدانًا مناسبًا لدراسة التحديات والفرص المرتبطة بتطبيق الذكاء الاصطناعي في إدارة المشاريع البلدية. كما تتميز بعض الأمانات بوجود أنظمة معلومات متطورة وقواعد بيانات شاملة حول مشاريعها، مما يسهّل عملية جمع البيانات وإجراء التحليلات اللازمة للدراسة. إن شمول عدة أمانات في مناطق مختلفة ضمن نطاق الدراسة من شأنه أن يجعل النتائج والتوصيات أكثر قابلية للتعميم على مستوى المملكة، نظرًا للتشابه النسبي في الهيكلية التنظيمية والتحديات التي تواجه هذه الجهات في إدارة المشاريع الحكومية.</w:t>
      </w:r>
    </w:p>
    <w:p w14:paraId="2AA01CC1" w14:textId="77777777" w:rsidR="00D31DAC" w:rsidRPr="001A7D6E" w:rsidRDefault="00D31DAC" w:rsidP="00D66956">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مبررات اختيار مكاتب الأمانات كبيئة للدراسة:</w:t>
      </w:r>
    </w:p>
    <w:p w14:paraId="5B7BE404" w14:textId="77777777" w:rsidR="00D31DAC" w:rsidRPr="001A7D6E" w:rsidRDefault="00D31DAC" w:rsidP="00D66956">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أولًا: الأهمية الاستراتيجية والتنموية: الأمانات في المدن الكبرى بالمملكة – مثل أمانة منطقة الرياض وأمانة محافظة جدة وغيرها – تُعد من أهم الجهات الحكومية المسؤولة عن تنفيذ المشاريع التنموية والخدمية. المشاريع البلدية التي تشرف عليها هذه الأمانات لها تأثير مباشر على الاقتصاد الوطني وعلى تحقيق مستهدفات رؤية 2030؛ لذا فإن دراستها تمكّن من فهم دور التقنيات الحديثة في دفع عجلة التنمية على نطاق واسع.</w:t>
      </w:r>
    </w:p>
    <w:p w14:paraId="3AE7475E" w14:textId="77777777" w:rsidR="00D31DAC" w:rsidRPr="001A7D6E" w:rsidRDefault="00D31DAC" w:rsidP="00D66956">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ثانيًا: تنوع وحجم المشاريع: تدير الأمانات مجموعة واسعة ومتنوعة من المشاريع، من مشاريع البنية التحتية الكبرى (كالطرق والجسور وشبكات المياه) إلى مشاريع الخدمات المجتمعية (كالحدائق العامة والفعاليات الثقافية). هذا التنوع يوفر بيئة غنية لدراسة تطبيقات الذكاء الاصطناعي عبر مختلف أنواع المشاريع ومستويات التعقيد، مما يساعد في اختبار فاعلية الأدوات الذكية في ظروف متنوعة.</w:t>
      </w:r>
    </w:p>
    <w:p w14:paraId="55A9B9CA" w14:textId="77777777" w:rsidR="00D31DAC" w:rsidRPr="001A7D6E" w:rsidRDefault="00D31DAC" w:rsidP="00D66956">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ثالثًا: التوجه نحو التحول الرقمي: تبنّت كثير من الأمانات استراتيجيات واضحة للتحول الرقمي وتطبيق التقنيات المتقدمة ضمن عملياتها الإدارية والميدانية. هذا الزخم الرقمي يجعل الأمانات ساحة نموذجية لدراسة الفرص والتحديات المرتبطة بإدماج أدوات الذكاء الاصطناعي، حيث يوجد وعي مؤسسي وإداري بأهمية التقنيات الجديدة ورغبة في الاستفادة منها لتحسين الأداء.</w:t>
      </w:r>
    </w:p>
    <w:p w14:paraId="6B494FA6" w14:textId="2F2E8481" w:rsidR="00D31DAC" w:rsidRPr="001A7D6E" w:rsidRDefault="00D31DAC" w:rsidP="00D66956">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رابعًا: توفر البيانات والمعلومات: تتميز بعض الأمانات بتوافر بنية تحتية معلوماتية متقدمة تشمل نظم معلومات جغرافية وقواعد بيانات تفصيلية عن المشاريع. هذا التوفر للبيانات يسهل من عملية جمع المعلومات وإجراء التحليلات الإحصائية </w:t>
      </w:r>
      <w:r w:rsidR="00F10689" w:rsidRPr="001A7D6E">
        <w:rPr>
          <w:rFonts w:asciiTheme="majorBidi" w:hAnsiTheme="majorBidi" w:cstheme="majorBidi" w:hint="cs"/>
          <w:color w:val="000000" w:themeColor="text1"/>
          <w:rtl/>
        </w:rPr>
        <w:t>والتنبؤية</w:t>
      </w:r>
      <w:r w:rsidRPr="001A7D6E">
        <w:rPr>
          <w:rFonts w:asciiTheme="majorBidi" w:hAnsiTheme="majorBidi" w:cstheme="majorBidi"/>
          <w:color w:val="000000" w:themeColor="text1"/>
          <w:rtl/>
        </w:rPr>
        <w:t xml:space="preserve"> الضرورية للدراسة، مما يضمن استخلاص نتائج أكثر دقة وموثوقية.</w:t>
      </w:r>
    </w:p>
    <w:p w14:paraId="76818844" w14:textId="77777777" w:rsidR="00D31DAC" w:rsidRPr="001A7D6E" w:rsidRDefault="00D31DAC" w:rsidP="00D66956">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lastRenderedPageBreak/>
        <w:t>خامسًا: إمكانية تعميم النتائج: يتيح تضمين عدة أمانات ضمن الدراسة الحالية استخراج نتائج وتوصيات ذات طابع عام يمكن الاستفادة منها عبر مختلف المناطق. إن تشابه الهياكل التنظيمية والإدارية بين الأمانات في المملكة يعني أن الدروس المستخلصة ستكون قابلة للتطبيق على نطاق واسع، مما يعزز من قيمة الدراسة في دعم صانعي القرار على المستوى الوطني.</w:t>
      </w:r>
    </w:p>
    <w:p w14:paraId="6255875F" w14:textId="65373DBD" w:rsidR="00D31DAC" w:rsidRPr="001A7D6E" w:rsidRDefault="00010A5D" w:rsidP="00D66956">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في ضوء ما </w:t>
      </w:r>
      <w:r w:rsidR="00E4420C" w:rsidRPr="001A7D6E">
        <w:rPr>
          <w:rFonts w:asciiTheme="majorBidi" w:hAnsiTheme="majorBidi" w:cstheme="majorBidi" w:hint="cs"/>
          <w:color w:val="000000" w:themeColor="text1"/>
          <w:rtl/>
        </w:rPr>
        <w:t>سبق، استهدفت</w:t>
      </w:r>
      <w:r w:rsidR="00D31DAC" w:rsidRPr="001A7D6E">
        <w:rPr>
          <w:rFonts w:asciiTheme="majorBidi" w:hAnsiTheme="majorBidi" w:cstheme="majorBidi"/>
          <w:color w:val="000000" w:themeColor="text1"/>
          <w:rtl/>
        </w:rPr>
        <w:t xml:space="preserve"> هذه الدراسة ملء فجوة معرفية مهمة تتعلق بكيفية توظيف الذكاء الاصطناعي في بيئة إدارة المشاريع الحكومية على مستوى الأمانات المحلية. فعلى الرغم من الإمكانيات الهائلة التي يقدمها الذكاء الاصطناعي في تعزيز كفاءة إدارة المشاريع من خلال التحليلات المتقدمة والتعلم الآلي، إلا أن هناك عقبات كبيرة قد تحول دون استغلال هذه الإمكانيات بشكل كامل. تشمل هذه التحديات الحاجة إلى بيانات دقيقة وشاملة، وتكاليف التطوير والتطبيق، وضرورة تطوير مهارات القوى العاملة للتعامل مع التقنيات المتقدمة.</w:t>
      </w:r>
    </w:p>
    <w:p w14:paraId="06372C4B" w14:textId="77777777" w:rsidR="00D31DAC" w:rsidRPr="001A7D6E" w:rsidRDefault="00D31DAC" w:rsidP="00D66956">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خلفية الباحثة المهنية وعلاقتها بموضوع الدراسة:</w:t>
      </w:r>
    </w:p>
    <w:p w14:paraId="0DAAF87D" w14:textId="77777777" w:rsidR="00D31DAC" w:rsidRPr="001A7D6E" w:rsidRDefault="00D31DAC" w:rsidP="00D66956">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تنطلق هذه الدراسة من خبرة مهنية مباشرة للباحثة في مجال مكاتب إدارة المشاريع</w:t>
      </w:r>
      <w:r w:rsidRPr="001A7D6E">
        <w:rPr>
          <w:rFonts w:asciiTheme="majorBidi" w:hAnsiTheme="majorBidi" w:cstheme="majorBidi"/>
          <w:color w:val="000000" w:themeColor="text1"/>
        </w:rPr>
        <w:t xml:space="preserve"> (PMOs) </w:t>
      </w:r>
      <w:r w:rsidRPr="001A7D6E">
        <w:rPr>
          <w:rFonts w:asciiTheme="majorBidi" w:hAnsiTheme="majorBidi" w:cstheme="majorBidi"/>
          <w:color w:val="000000" w:themeColor="text1"/>
          <w:rtl/>
        </w:rPr>
        <w:t>داخل جهات حكومية واستشارية في المملكة العربية السعودية، حيث شاركت في تطبيق أنظمة إدارة المشاريع الرقمية، ومتابعة مؤشرات الأداء، وتحليل بيانات المشاريع لدعم متخذي القرار</w:t>
      </w:r>
      <w:r w:rsidRPr="001A7D6E">
        <w:rPr>
          <w:rFonts w:asciiTheme="majorBidi" w:hAnsiTheme="majorBidi" w:cstheme="majorBidi"/>
          <w:color w:val="000000" w:themeColor="text1"/>
        </w:rPr>
        <w:t>.</w:t>
      </w:r>
    </w:p>
    <w:p w14:paraId="730B9292" w14:textId="77777777" w:rsidR="00D31DAC" w:rsidRPr="001A7D6E" w:rsidRDefault="00D31DAC" w:rsidP="00D66956">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وخلال عملها في بيئات تعتمد على أنظمة إدارة المشاريع المؤسسية ولوحات المؤشرات التفاعلية، ساهمت الباحثة في إعداد تقارير تحليلية وتطوير لوحات معلومات باستخدام أدوات تحليل البيانات، بهدف تحسين كفاءة متابعة المشاريع ورفع مستوى الشفافية وتسريع عمليات اتخاذ القرار</w:t>
      </w:r>
      <w:r w:rsidRPr="001A7D6E">
        <w:rPr>
          <w:rFonts w:asciiTheme="majorBidi" w:hAnsiTheme="majorBidi" w:cstheme="majorBidi"/>
          <w:color w:val="000000" w:themeColor="text1"/>
        </w:rPr>
        <w:t>.</w:t>
      </w:r>
    </w:p>
    <w:p w14:paraId="1E02EFF7" w14:textId="1B754743" w:rsidR="00D31DAC" w:rsidRPr="001A7D6E" w:rsidRDefault="00D31DAC" w:rsidP="00D66956">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 xml:space="preserve">وقد أظهرت هذه التجربة العملية الدور المتزايد للتقنيات الذكية في تحسين أداء مكاتب إدارة المشاريع، خاصة </w:t>
      </w:r>
      <w:r w:rsidR="00F10689" w:rsidRPr="001A7D6E">
        <w:rPr>
          <w:rFonts w:asciiTheme="majorBidi" w:hAnsiTheme="majorBidi" w:cstheme="majorBidi" w:hint="cs"/>
          <w:color w:val="000000" w:themeColor="text1"/>
          <w:rtl/>
        </w:rPr>
        <w:t>فيما</w:t>
      </w:r>
      <w:r w:rsidRPr="001A7D6E">
        <w:rPr>
          <w:rFonts w:asciiTheme="majorBidi" w:hAnsiTheme="majorBidi" w:cstheme="majorBidi"/>
          <w:color w:val="000000" w:themeColor="text1"/>
          <w:rtl/>
        </w:rPr>
        <w:t xml:space="preserve"> يتعلق بتحليل البيانات، والتنبؤ بالمخاطر، ومتابعة مؤشرات الأداء بشكل لحظي. كما كشفت هذه التجربة عن عدد من التحديات المرتبطة بتبني هذه التقنيات داخل الجهات الحكومية، سواء من حيث الجاهزية التقنية أو التنظيمية أو مهارات المستخدمين</w:t>
      </w:r>
      <w:r w:rsidRPr="001A7D6E">
        <w:rPr>
          <w:rFonts w:asciiTheme="majorBidi" w:hAnsiTheme="majorBidi" w:cstheme="majorBidi"/>
          <w:color w:val="000000" w:themeColor="text1"/>
        </w:rPr>
        <w:t>.</w:t>
      </w:r>
    </w:p>
    <w:p w14:paraId="71BC9332" w14:textId="77777777" w:rsidR="00D31DAC" w:rsidRPr="001A7D6E" w:rsidRDefault="00D31DAC" w:rsidP="00D66956">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ومن هذا المنطلق، جاءت فكرة هذه الدراسة لتسليط الضوء على دور أدوات الذكاء الاصطناعي في قياس وتحسين كفاءة إدارة المشاريع داخل الأمانات، من منظور تطبيقي يستند إلى الواقع العملي، بما يسهم في تقديم نتائج وتوصيات قابلة للتطبيق في بيئات العمل الحكومية بالمملكة العربية السعودية</w:t>
      </w:r>
      <w:r w:rsidRPr="001A7D6E">
        <w:rPr>
          <w:rFonts w:asciiTheme="majorBidi" w:hAnsiTheme="majorBidi" w:cstheme="majorBidi"/>
          <w:color w:val="000000" w:themeColor="text1"/>
        </w:rPr>
        <w:t>.</w:t>
      </w:r>
    </w:p>
    <w:p w14:paraId="6A67D568" w14:textId="77777777" w:rsidR="00D31DAC" w:rsidRPr="001A7D6E" w:rsidRDefault="00D31DAC" w:rsidP="00D66956">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وقد أسهمت هذه التحديات العملية، مثل صعوبة قياس كفاءة إدارة المشاريع بشكل دقيق، ومحدودية توظيف أدوات التحليل الذكي في دعم اتخاذ القرار، في توليد تساؤلات بحثية جوهرية لدى الباحثة، </w:t>
      </w:r>
      <w:r w:rsidRPr="001A7D6E">
        <w:rPr>
          <w:rFonts w:asciiTheme="majorBidi" w:hAnsiTheme="majorBidi" w:cstheme="majorBidi"/>
          <w:color w:val="000000" w:themeColor="text1"/>
          <w:rtl/>
        </w:rPr>
        <w:lastRenderedPageBreak/>
        <w:t>مما قاد إلى صياغة مشكلة الدراسة الحالية وأسئلتها بشكل منهجي يسعى إلى سد الفجوة بين الواقع العملي والإمكانات التقنية المتاحة.</w:t>
      </w:r>
    </w:p>
    <w:p w14:paraId="2C72D485" w14:textId="77777777" w:rsidR="00D31DAC" w:rsidRPr="001A7D6E" w:rsidRDefault="00D31DAC" w:rsidP="00D66956">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دوافع الدراسة:</w:t>
      </w:r>
    </w:p>
    <w:p w14:paraId="4C4FAEB5" w14:textId="77777777" w:rsidR="00D31DAC" w:rsidRPr="001A7D6E" w:rsidRDefault="00D31DAC" w:rsidP="00D66956">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تنبع دوافع هذه الدراسة من مجموعة من التحديات العملية التي تبينت الباحثة خلال عملها في بيئات مكاتب إدارة المشاريع في الجهات الحكومية والاستشارية بالمملكة العربية السعودية. فقد برزت عدة تحديات تتعلق بصعوبة قياس كفاءة إدارة المشاريع بصورة دقيقة، إضافة إلى محدودية استخدام أدوات التحليل الذكي في دعم اتخاذ القرار داخل هذه المكاتب.</w:t>
      </w:r>
    </w:p>
    <w:p w14:paraId="27EE3F08" w14:textId="77777777" w:rsidR="00D31DAC" w:rsidRPr="001A7D6E" w:rsidRDefault="00D31DAC" w:rsidP="00D66956">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ومن خلال الخبرة المهنية للباحثة واطلاعها المباشر على بيئة عمل مكاتب إدارة المشاريع، والتعامل مع أنظمة إدارة المشاريع وأدوات تحليل البيانات المستخدمة في متابعة أداء المشاريع، لاحظت الباحثة وجود فجوة بين الإمكانات الكبيرة التي توفرها تقنيات الذكاء الاصطناعي في تحليل البيانات والتنبؤ بالمخاطر وتحسين التخطيط، وبين مستوى توظيف هذه التقنيات فعلياً في بيئة إدارة المشاريع الحكومية. وقد أسهم هذا الاطلاع والملاحظات الميدانية المرتبطة بالممارسة العملية في توليد اهتمام بحثي لدى الباحثة لفهم طبيعة هذه الفجوة بشكل علمي ومنهجي.</w:t>
      </w:r>
    </w:p>
    <w:p w14:paraId="79F4D13F" w14:textId="77777777" w:rsidR="00D31DAC" w:rsidRPr="001A7D6E" w:rsidRDefault="00D31DAC" w:rsidP="00D66956">
      <w:pPr>
        <w:spacing w:line="360" w:lineRule="auto"/>
        <w:jc w:val="both"/>
        <w:rPr>
          <w:rFonts w:asciiTheme="majorBidi" w:hAnsiTheme="majorBidi" w:cstheme="majorBidi"/>
          <w:color w:val="000000" w:themeColor="text1"/>
          <w:rtl/>
        </w:rPr>
      </w:pPr>
    </w:p>
    <w:p w14:paraId="400C58B2" w14:textId="77777777" w:rsidR="00D31DAC" w:rsidRPr="001A7D6E" w:rsidRDefault="00D31DAC" w:rsidP="00D66956">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ومن هذا المنطلق جاءت فكرة الدراسة الحالية بهدف تحليل دور أدوات الذكاء الاصطناعي في قياس وتحسين كفاءة إدارة المشاريع داخل مكاتب إدارة المشاريع في الأمانات، والسعي إلى تقديم نموذج تطبيقي يساعد الجهات الحكومية على الاستفادة من هذه التقنيات بشكل أكثر فاعلية.</w:t>
      </w:r>
    </w:p>
    <w:p w14:paraId="34B3736A" w14:textId="77777777" w:rsidR="00D31DAC" w:rsidRPr="001A7D6E" w:rsidRDefault="00D31DAC" w:rsidP="00D66956">
      <w:pPr>
        <w:spacing w:line="360" w:lineRule="auto"/>
        <w:jc w:val="both"/>
        <w:rPr>
          <w:rFonts w:asciiTheme="majorBidi" w:hAnsiTheme="majorBidi" w:cstheme="majorBidi"/>
          <w:color w:val="000000" w:themeColor="text1"/>
          <w:rtl/>
        </w:rPr>
      </w:pPr>
    </w:p>
    <w:p w14:paraId="635F7FAC" w14:textId="77777777" w:rsidR="00D31DAC" w:rsidRPr="001A7D6E" w:rsidRDefault="00D31DAC" w:rsidP="00D66956">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الطابع التطبيقي للدراسة:</w:t>
      </w:r>
    </w:p>
    <w:p w14:paraId="61B1E557" w14:textId="77777777" w:rsidR="00D31DAC" w:rsidRPr="001A7D6E" w:rsidRDefault="00D31DAC" w:rsidP="00D66956">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تعتمد هذه الدراسة على منهج تطبيقي يستند إلى بيانات واقعية تم جمعها من بيئة عمل فعلية داخل مكاتب إدارة المشاريع في الأمانات، إضافة إلى تحليل مؤشرات الأداء والتقارير المرتبطة بسير المشاريع. وقد تم تصميم أداة الدراسة وتطوير محاورها بالاستناد إلى الخبرة المهنية للباحثة في مجال إدارة المشاريع وتحليل البيانات، مع الاستفادة من المراجع العلمية ذات الصلة</w:t>
      </w:r>
      <w:r w:rsidRPr="001A7D6E">
        <w:rPr>
          <w:rFonts w:asciiTheme="majorBidi" w:hAnsiTheme="majorBidi" w:cstheme="majorBidi"/>
          <w:color w:val="000000" w:themeColor="text1"/>
        </w:rPr>
        <w:t>.</w:t>
      </w:r>
    </w:p>
    <w:p w14:paraId="00B81E1D" w14:textId="77777777" w:rsidR="00D31DAC" w:rsidRPr="001A7D6E" w:rsidRDefault="00D31DAC" w:rsidP="00D66956">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 xml:space="preserve">كما أن نتائج الدراسة وتحليلها الإحصائي تستند إلى بيانات ميدانية تم جمعها ومعالجتها باستخدام أدوات تحليل إحصائي، بما يضمن أن مخرجات البحث تعكس واقع بيئة العمل الحكومية، ولا تقتصر </w:t>
      </w:r>
      <w:r w:rsidRPr="001A7D6E">
        <w:rPr>
          <w:rFonts w:asciiTheme="majorBidi" w:hAnsiTheme="majorBidi" w:cstheme="majorBidi"/>
          <w:color w:val="000000" w:themeColor="text1"/>
          <w:rtl/>
        </w:rPr>
        <w:lastRenderedPageBreak/>
        <w:t>على الطرح النظري أو النماذج العامة. ويعزز ذلك الطابع التطبيقي للدراسة ويجعل نتائجها أكثر واقعية وقابلية للتطبيق في مكاتب إدارة المشاريع داخل الأمانات</w:t>
      </w:r>
      <w:r w:rsidRPr="001A7D6E">
        <w:rPr>
          <w:rFonts w:asciiTheme="majorBidi" w:hAnsiTheme="majorBidi" w:cstheme="majorBidi"/>
          <w:color w:val="000000" w:themeColor="text1"/>
        </w:rPr>
        <w:t>.</w:t>
      </w:r>
    </w:p>
    <w:p w14:paraId="3267FA67" w14:textId="77777777" w:rsidR="00D31DAC" w:rsidRPr="001A7D6E" w:rsidRDefault="00D31DAC" w:rsidP="00D66956">
      <w:pPr>
        <w:spacing w:line="360" w:lineRule="auto"/>
        <w:jc w:val="both"/>
        <w:rPr>
          <w:rFonts w:asciiTheme="majorBidi" w:hAnsiTheme="majorBidi" w:cstheme="majorBidi"/>
          <w:color w:val="000000" w:themeColor="text1"/>
        </w:rPr>
      </w:pPr>
    </w:p>
    <w:p w14:paraId="59FE2047" w14:textId="77777777" w:rsidR="00D31DAC" w:rsidRPr="001A7D6E" w:rsidRDefault="00D31DAC" w:rsidP="00D66956">
      <w:pPr>
        <w:pStyle w:val="Heading2"/>
        <w:spacing w:line="360" w:lineRule="auto"/>
        <w:jc w:val="both"/>
        <w:rPr>
          <w:rFonts w:asciiTheme="majorBidi" w:hAnsiTheme="majorBidi" w:cstheme="majorBidi"/>
          <w:b/>
          <w:bCs/>
          <w:color w:val="000000" w:themeColor="text1"/>
          <w:sz w:val="28"/>
          <w:szCs w:val="28"/>
          <w:rtl/>
        </w:rPr>
      </w:pPr>
      <w:bookmarkStart w:id="7" w:name="_Toc238588974"/>
      <w:r w:rsidRPr="001A7D6E">
        <w:rPr>
          <w:rFonts w:asciiTheme="majorBidi" w:hAnsiTheme="majorBidi" w:cstheme="majorBidi"/>
          <w:b/>
          <w:bCs/>
          <w:color w:val="000000" w:themeColor="text1"/>
          <w:sz w:val="28"/>
          <w:szCs w:val="28"/>
          <w:rtl/>
        </w:rPr>
        <w:t>مشكلة الدراسة:</w:t>
      </w:r>
      <w:bookmarkEnd w:id="7"/>
    </w:p>
    <w:p w14:paraId="0529277D" w14:textId="77777777" w:rsidR="00D31DAC" w:rsidRPr="001A7D6E" w:rsidRDefault="00D31DAC" w:rsidP="00D66956">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في ظل التطورات التكنولوجية الراهنة والمتسارعة، تبرز الحاجة الماسة إلى فهم دور الذكاء الاصطناعي في تحويل الأنظمة والعمليات التقليدية لإدارة المشاريع، خاصةً في القطاع الحكومي ولا سيما في القطاع البلدي السعودي. تواجه المملكة العربية السعودية تحديات جوهرية في دمج تقنيات الذكاء الاصطناعي بكفاءة ضمن مشروعاتها الحكومية. هذا التحدي لا يقتصر على التقنية ذاتها فحسب، بل يمتد ليشمل البنية التحتية التقنية، والقدرات البشرية، والإطار التنظيمي، وثقافة الابتكار داخل المؤسسات الحكومية. على الرغم من الإمكانات الهائلة التي يقدمها الذكاء الاصطناعي لتعزيز كفاءة إدارة المشاريع – من خلال التحليلات المتقدمة والتنبؤ وتقديم الدعم في اتخاذ القرار – فإن هناك فجوة بين الإمكانيات التكنولوجية المتاحة والواقع العملي لتطبيقها.</w:t>
      </w:r>
    </w:p>
    <w:p w14:paraId="16DCA08F" w14:textId="0F17217A" w:rsidR="00D31DAC" w:rsidRPr="001A7D6E" w:rsidRDefault="00010A5D" w:rsidP="00D66956">
      <w:pPr>
        <w:spacing w:line="360" w:lineRule="auto"/>
        <w:jc w:val="both"/>
        <w:rPr>
          <w:rFonts w:asciiTheme="majorBidi" w:hAnsiTheme="majorBidi" w:cstheme="majorBidi"/>
          <w:color w:val="000000" w:themeColor="text1"/>
          <w:rtl/>
        </w:rPr>
      </w:pPr>
      <w:r w:rsidRPr="001A7D6E">
        <w:rPr>
          <w:rFonts w:asciiTheme="majorBidi" w:hAnsiTheme="majorBidi" w:cstheme="majorBidi" w:hint="cs"/>
          <w:color w:val="000000" w:themeColor="text1"/>
          <w:rtl/>
        </w:rPr>
        <w:t>استهدفت</w:t>
      </w:r>
      <w:r w:rsidR="00D31DAC" w:rsidRPr="001A7D6E">
        <w:rPr>
          <w:rFonts w:asciiTheme="majorBidi" w:hAnsiTheme="majorBidi" w:cstheme="majorBidi"/>
          <w:color w:val="000000" w:themeColor="text1"/>
          <w:rtl/>
        </w:rPr>
        <w:t xml:space="preserve"> هذه الدراسة إلى استكشاف وتحليل الفجوة بين الإمكانيات التكنولوجية للذكاء الاصطناعي والواقع العملي لتطبيقه في إدارة المشاريع البلدية في المملكة العربية السعودية. سنركز على تقييم مدى استفادة القطاع الحكومي (على مستوى الأمانات المحلية) من تقنيات الذكاء الاصطناعي في تحسين تسليم </w:t>
      </w:r>
      <w:r w:rsidR="00CA5FDE" w:rsidRPr="001A7D6E">
        <w:rPr>
          <w:rFonts w:asciiTheme="majorBidi" w:hAnsiTheme="majorBidi" w:cstheme="majorBidi"/>
          <w:color w:val="000000" w:themeColor="text1"/>
          <w:rtl/>
        </w:rPr>
        <w:t>المشاريع</w:t>
      </w:r>
      <w:r w:rsidR="00D31DAC" w:rsidRPr="001A7D6E">
        <w:rPr>
          <w:rFonts w:asciiTheme="majorBidi" w:hAnsiTheme="majorBidi" w:cstheme="majorBidi"/>
          <w:color w:val="000000" w:themeColor="text1"/>
          <w:rtl/>
        </w:rPr>
        <w:t>، وخفض التكاليف، وتقصير الجداول الزمنية، وتعزيز إدارة المخاطر وجودة المخرجات، مع الأخذ بعين الاعتبار التحديات الرئيسية التي تعيق التنفيذ الفعّال لهذه التكنولوجيا. هذه المشكلة البحثية تقودنا إلى طرح السؤال الرئيسي للدراسة وعدد من الأسئلة الفرعية المتفرعة عنه.</w:t>
      </w:r>
    </w:p>
    <w:p w14:paraId="29083FA1" w14:textId="77777777" w:rsidR="00D31DAC" w:rsidRPr="001A7D6E" w:rsidRDefault="00D31DAC" w:rsidP="00D66956">
      <w:pPr>
        <w:spacing w:line="360" w:lineRule="auto"/>
        <w:jc w:val="both"/>
        <w:rPr>
          <w:rFonts w:asciiTheme="majorBidi" w:hAnsiTheme="majorBidi" w:cstheme="majorBidi"/>
          <w:color w:val="000000" w:themeColor="text1"/>
          <w:rtl/>
        </w:rPr>
      </w:pPr>
    </w:p>
    <w:p w14:paraId="3C7DC760" w14:textId="77777777" w:rsidR="00D31DAC" w:rsidRPr="001A7D6E" w:rsidRDefault="00D31DAC" w:rsidP="00D66956">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وعلى الرغم من تناول عدد من الدراسات السابقة لموضوع توظيف أدوات الذكاء الاصطناعي في إدارة المشاريع، إلا أن عرض هذه الدراسات يظهر وجود فجوة بحثية تتمثل في محدودية الدراسات التطبيقية التي تناولت هذا الموضوع في بيئة مكاتب إدارة المشاريع داخل الأمانات بالمملكة العربية السعودية. كما أن بعض الدراسات ركزت على الجوانب النظرية أو التقنية دون الربط المباشر بنتائجها العملية في تحسين كفاءة إدارة المشاريع.</w:t>
      </w:r>
    </w:p>
    <w:p w14:paraId="40567715" w14:textId="77777777" w:rsidR="00D31DAC" w:rsidRPr="001A7D6E" w:rsidRDefault="00D31DAC" w:rsidP="00D66956">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وبناء على ذلك، تسعى الدراسة الحالية إلى معالجة هذه الفجوة من خلال الربط بين ما توصلت إليه الدراسات السابقة والتطبيق العملي في بيئة الأمانات، بما يسهم في تقديم فهم أكثر شمولا وواقعية لدور أدوات الذكاء الاصطناعي في قياس وتحسين كفاءة إدارة المشاريع.</w:t>
      </w:r>
    </w:p>
    <w:p w14:paraId="502325DD" w14:textId="77777777" w:rsidR="00D31DAC" w:rsidRPr="001A7D6E" w:rsidRDefault="00D31DAC" w:rsidP="00D31DAC">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lastRenderedPageBreak/>
        <w:t>مصفوفة الفجوات البحثية وكيفية معالجتها في الدراسة:</w:t>
      </w:r>
    </w:p>
    <w:p w14:paraId="6F7062D4"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في ضوء ما سبق، تسعى الدراسة الحالية إلى معالجة عدد من الفجوات البحثية التي تم تحديدها من خلال مراجعة الأدبيات والخبرة العملية، وذلك من خلال تبني منهجية تحليلية تطبيقية، كما هو موضح في الجدول التالي:</w:t>
      </w:r>
    </w:p>
    <w:tbl>
      <w:tblPr>
        <w:bidiVisual/>
        <w:tblW w:w="0" w:type="auto"/>
        <w:tblLook w:val="04A0" w:firstRow="1" w:lastRow="0" w:firstColumn="1" w:lastColumn="0" w:noHBand="0" w:noVBand="1"/>
      </w:tblPr>
      <w:tblGrid>
        <w:gridCol w:w="4246"/>
        <w:gridCol w:w="4247"/>
      </w:tblGrid>
      <w:tr w:rsidR="00D31DAC" w:rsidRPr="001A7D6E" w14:paraId="65DBB7EF" w14:textId="77777777" w:rsidTr="00D31DAC">
        <w:tc>
          <w:tcPr>
            <w:tcW w:w="4246" w:type="dxa"/>
            <w:tcBorders>
              <w:top w:val="single" w:sz="4" w:space="0" w:color="auto"/>
              <w:left w:val="single" w:sz="4" w:space="0" w:color="auto"/>
              <w:bottom w:val="single" w:sz="4" w:space="0" w:color="auto"/>
              <w:right w:val="single" w:sz="4" w:space="0" w:color="auto"/>
            </w:tcBorders>
            <w:hideMark/>
          </w:tcPr>
          <w:p w14:paraId="458C4D29" w14:textId="77777777" w:rsidR="00D31DAC" w:rsidRPr="001A7D6E" w:rsidRDefault="00D31DAC" w:rsidP="00010A5D">
            <w:pPr>
              <w:spacing w:after="0" w:line="360" w:lineRule="auto"/>
              <w:jc w:val="center"/>
              <w:rPr>
                <w:rFonts w:asciiTheme="majorBidi" w:hAnsiTheme="majorBidi" w:cstheme="majorBidi"/>
                <w:color w:val="000000" w:themeColor="text1"/>
              </w:rPr>
            </w:pPr>
            <w:r w:rsidRPr="001A7D6E">
              <w:rPr>
                <w:rFonts w:asciiTheme="majorBidi" w:hAnsiTheme="majorBidi" w:cstheme="majorBidi"/>
                <w:color w:val="000000" w:themeColor="text1"/>
                <w:rtl/>
              </w:rPr>
              <w:t>الفجوة البحثية</w:t>
            </w:r>
          </w:p>
        </w:tc>
        <w:tc>
          <w:tcPr>
            <w:tcW w:w="4247" w:type="dxa"/>
            <w:tcBorders>
              <w:top w:val="single" w:sz="4" w:space="0" w:color="auto"/>
              <w:left w:val="single" w:sz="4" w:space="0" w:color="auto"/>
              <w:bottom w:val="single" w:sz="4" w:space="0" w:color="auto"/>
              <w:right w:val="single" w:sz="4" w:space="0" w:color="auto"/>
            </w:tcBorders>
            <w:hideMark/>
          </w:tcPr>
          <w:p w14:paraId="3278F856" w14:textId="77777777" w:rsidR="00D31DAC" w:rsidRPr="001A7D6E" w:rsidRDefault="00D31DAC" w:rsidP="00010A5D">
            <w:pPr>
              <w:spacing w:after="0" w:line="360" w:lineRule="auto"/>
              <w:jc w:val="center"/>
              <w:rPr>
                <w:rFonts w:asciiTheme="majorBidi" w:hAnsiTheme="majorBidi" w:cstheme="majorBidi"/>
                <w:color w:val="000000" w:themeColor="text1"/>
              </w:rPr>
            </w:pPr>
            <w:r w:rsidRPr="001A7D6E">
              <w:rPr>
                <w:rFonts w:asciiTheme="majorBidi" w:hAnsiTheme="majorBidi" w:cstheme="majorBidi"/>
                <w:color w:val="000000" w:themeColor="text1"/>
                <w:rtl/>
              </w:rPr>
              <w:t>كيفية المعالجة في الدراسة</w:t>
            </w:r>
          </w:p>
        </w:tc>
      </w:tr>
      <w:tr w:rsidR="00D31DAC" w:rsidRPr="001A7D6E" w14:paraId="2B49EE23" w14:textId="77777777" w:rsidTr="00010A5D">
        <w:tc>
          <w:tcPr>
            <w:tcW w:w="4246" w:type="dxa"/>
            <w:tcBorders>
              <w:top w:val="single" w:sz="4" w:space="0" w:color="auto"/>
              <w:left w:val="single" w:sz="4" w:space="0" w:color="auto"/>
              <w:bottom w:val="single" w:sz="4" w:space="0" w:color="auto"/>
              <w:right w:val="single" w:sz="4" w:space="0" w:color="auto"/>
            </w:tcBorders>
            <w:vAlign w:val="center"/>
            <w:hideMark/>
          </w:tcPr>
          <w:p w14:paraId="392C2A9C" w14:textId="77777777" w:rsidR="00D31DAC" w:rsidRPr="001A7D6E" w:rsidRDefault="00D31DAC" w:rsidP="00010A5D">
            <w:pPr>
              <w:spacing w:after="0"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ضعف توظيف أدوات الذكاء الاصطناعي في بيئة إدارة المشاريع</w:t>
            </w:r>
          </w:p>
        </w:tc>
        <w:tc>
          <w:tcPr>
            <w:tcW w:w="4247" w:type="dxa"/>
            <w:tcBorders>
              <w:top w:val="single" w:sz="4" w:space="0" w:color="auto"/>
              <w:left w:val="single" w:sz="4" w:space="0" w:color="auto"/>
              <w:bottom w:val="single" w:sz="4" w:space="0" w:color="auto"/>
              <w:right w:val="single" w:sz="4" w:space="0" w:color="auto"/>
            </w:tcBorders>
            <w:vAlign w:val="center"/>
            <w:hideMark/>
          </w:tcPr>
          <w:p w14:paraId="6E6B73E4" w14:textId="77777777" w:rsidR="00D31DAC" w:rsidRPr="001A7D6E" w:rsidRDefault="00D31DAC" w:rsidP="00010A5D">
            <w:pPr>
              <w:spacing w:after="0"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قياس أثر أدوات الذكاء الاصطناعي كمتغير مستقل على كفاءة إدارة المشاريع</w:t>
            </w:r>
          </w:p>
        </w:tc>
      </w:tr>
      <w:tr w:rsidR="00D31DAC" w:rsidRPr="001A7D6E" w14:paraId="1313551B" w14:textId="77777777" w:rsidTr="00010A5D">
        <w:tc>
          <w:tcPr>
            <w:tcW w:w="4246" w:type="dxa"/>
            <w:tcBorders>
              <w:top w:val="single" w:sz="4" w:space="0" w:color="auto"/>
              <w:left w:val="single" w:sz="4" w:space="0" w:color="auto"/>
              <w:bottom w:val="single" w:sz="4" w:space="0" w:color="auto"/>
              <w:right w:val="single" w:sz="4" w:space="0" w:color="auto"/>
            </w:tcBorders>
            <w:vAlign w:val="center"/>
            <w:hideMark/>
          </w:tcPr>
          <w:p w14:paraId="4E417561" w14:textId="77777777" w:rsidR="00D31DAC" w:rsidRPr="001A7D6E" w:rsidRDefault="00D31DAC" w:rsidP="00010A5D">
            <w:pPr>
              <w:spacing w:after="0"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غياب نموذج متكامل يربط بين العوامل التقنية والتنظيمية</w:t>
            </w:r>
          </w:p>
        </w:tc>
        <w:tc>
          <w:tcPr>
            <w:tcW w:w="4247" w:type="dxa"/>
            <w:tcBorders>
              <w:top w:val="single" w:sz="4" w:space="0" w:color="auto"/>
              <w:left w:val="single" w:sz="4" w:space="0" w:color="auto"/>
              <w:bottom w:val="single" w:sz="4" w:space="0" w:color="auto"/>
              <w:right w:val="single" w:sz="4" w:space="0" w:color="auto"/>
            </w:tcBorders>
            <w:vAlign w:val="center"/>
            <w:hideMark/>
          </w:tcPr>
          <w:p w14:paraId="4040DAB6" w14:textId="77777777" w:rsidR="00D31DAC" w:rsidRPr="001A7D6E" w:rsidRDefault="00D31DAC" w:rsidP="00010A5D">
            <w:pPr>
              <w:spacing w:after="0"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بناء نموذج تحليلي يضم (الأدوات، الحوكمة، الاستثمار) ضمن إطار واحد</w:t>
            </w:r>
          </w:p>
        </w:tc>
      </w:tr>
      <w:tr w:rsidR="00D31DAC" w:rsidRPr="001A7D6E" w14:paraId="610965E6" w14:textId="77777777" w:rsidTr="00010A5D">
        <w:tc>
          <w:tcPr>
            <w:tcW w:w="4246" w:type="dxa"/>
            <w:tcBorders>
              <w:top w:val="single" w:sz="4" w:space="0" w:color="auto"/>
              <w:left w:val="single" w:sz="4" w:space="0" w:color="auto"/>
              <w:bottom w:val="single" w:sz="4" w:space="0" w:color="auto"/>
              <w:right w:val="single" w:sz="4" w:space="0" w:color="auto"/>
            </w:tcBorders>
            <w:vAlign w:val="center"/>
            <w:hideMark/>
          </w:tcPr>
          <w:p w14:paraId="67B4B03E" w14:textId="77777777" w:rsidR="00D31DAC" w:rsidRPr="001A7D6E" w:rsidRDefault="00D31DAC" w:rsidP="00010A5D">
            <w:pPr>
              <w:spacing w:after="0"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قلة الدراسات التطبيقية في القطاع البلدي</w:t>
            </w:r>
          </w:p>
        </w:tc>
        <w:tc>
          <w:tcPr>
            <w:tcW w:w="4247" w:type="dxa"/>
            <w:tcBorders>
              <w:top w:val="single" w:sz="4" w:space="0" w:color="auto"/>
              <w:left w:val="single" w:sz="4" w:space="0" w:color="auto"/>
              <w:bottom w:val="single" w:sz="4" w:space="0" w:color="auto"/>
              <w:right w:val="single" w:sz="4" w:space="0" w:color="auto"/>
            </w:tcBorders>
            <w:vAlign w:val="center"/>
            <w:hideMark/>
          </w:tcPr>
          <w:p w14:paraId="19DA26A6" w14:textId="77777777" w:rsidR="00D31DAC" w:rsidRPr="001A7D6E" w:rsidRDefault="00D31DAC" w:rsidP="00010A5D">
            <w:pPr>
              <w:spacing w:after="0"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تطبيق الدراسة على مكاتب إدارة المشاريع في الأمانات وجمع بيانات ميدانية</w:t>
            </w:r>
          </w:p>
        </w:tc>
      </w:tr>
      <w:tr w:rsidR="00D31DAC" w:rsidRPr="001A7D6E" w14:paraId="3CFD9FA9" w14:textId="77777777" w:rsidTr="00010A5D">
        <w:tc>
          <w:tcPr>
            <w:tcW w:w="4246" w:type="dxa"/>
            <w:tcBorders>
              <w:top w:val="single" w:sz="4" w:space="0" w:color="auto"/>
              <w:left w:val="single" w:sz="4" w:space="0" w:color="auto"/>
              <w:bottom w:val="single" w:sz="4" w:space="0" w:color="auto"/>
              <w:right w:val="single" w:sz="4" w:space="0" w:color="auto"/>
            </w:tcBorders>
            <w:vAlign w:val="center"/>
            <w:hideMark/>
          </w:tcPr>
          <w:p w14:paraId="40972037" w14:textId="77777777" w:rsidR="00D31DAC" w:rsidRPr="001A7D6E" w:rsidRDefault="00D31DAC" w:rsidP="00010A5D">
            <w:pPr>
              <w:spacing w:after="0"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صعوبة قياس كفاءة إدارة المشاريع بدقة</w:t>
            </w:r>
          </w:p>
        </w:tc>
        <w:tc>
          <w:tcPr>
            <w:tcW w:w="4247" w:type="dxa"/>
            <w:tcBorders>
              <w:top w:val="single" w:sz="4" w:space="0" w:color="auto"/>
              <w:left w:val="single" w:sz="4" w:space="0" w:color="auto"/>
              <w:bottom w:val="single" w:sz="4" w:space="0" w:color="auto"/>
              <w:right w:val="single" w:sz="4" w:space="0" w:color="auto"/>
            </w:tcBorders>
            <w:vAlign w:val="center"/>
            <w:hideMark/>
          </w:tcPr>
          <w:p w14:paraId="00BBBAE5" w14:textId="77777777" w:rsidR="00D31DAC" w:rsidRPr="001A7D6E" w:rsidRDefault="00D31DAC" w:rsidP="00010A5D">
            <w:pPr>
              <w:spacing w:after="0"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استخدام التحليل الإحصائي (</w:t>
            </w:r>
            <w:r w:rsidRPr="001A7D6E">
              <w:rPr>
                <w:rFonts w:asciiTheme="majorBidi" w:hAnsiTheme="majorBidi" w:cstheme="majorBidi"/>
                <w:color w:val="000000" w:themeColor="text1"/>
              </w:rPr>
              <w:t>SPSS</w:t>
            </w:r>
            <w:r w:rsidRPr="001A7D6E">
              <w:rPr>
                <w:rFonts w:asciiTheme="majorBidi" w:hAnsiTheme="majorBidi" w:cstheme="majorBidi"/>
                <w:color w:val="000000" w:themeColor="text1"/>
                <w:rtl/>
              </w:rPr>
              <w:t>) لاختبار الفرضيات وقياس التأثير</w:t>
            </w:r>
          </w:p>
        </w:tc>
      </w:tr>
    </w:tbl>
    <w:p w14:paraId="68E2E046" w14:textId="77777777" w:rsidR="00D31DAC" w:rsidRPr="001A7D6E" w:rsidRDefault="00D31DAC" w:rsidP="00D31DAC">
      <w:pPr>
        <w:spacing w:line="360" w:lineRule="auto"/>
        <w:jc w:val="both"/>
        <w:rPr>
          <w:rFonts w:asciiTheme="majorBidi" w:hAnsiTheme="majorBidi" w:cstheme="majorBidi"/>
          <w:color w:val="000000" w:themeColor="text1"/>
          <w:rtl/>
        </w:rPr>
      </w:pPr>
    </w:p>
    <w:p w14:paraId="62C2C67A" w14:textId="77777777" w:rsidR="00D31DAC" w:rsidRPr="001A7D6E" w:rsidRDefault="00D31DAC" w:rsidP="00D31DAC">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سؤال البحث الرئيسي:</w:t>
      </w:r>
    </w:p>
    <w:p w14:paraId="6545297C"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ما مدى تأثير أدوات الذكاء الاصطناعي على كفاءة إدارة المشاريع في مكاتب إدارة المشاريع بأمانات المملكة العربية السعودية؟</w:t>
      </w:r>
    </w:p>
    <w:p w14:paraId="29555ADB"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ويتفرّع عن هذا السؤال مجموعة من الأسئلة الفرعية التي تتناول جوانب أكثر تحديدًا:</w:t>
      </w:r>
    </w:p>
    <w:p w14:paraId="4A8B511C" w14:textId="77777777" w:rsidR="00D31DAC" w:rsidRPr="001A7D6E" w:rsidRDefault="00D31DAC" w:rsidP="00010A5D">
      <w:pPr>
        <w:pStyle w:val="1"/>
        <w:numPr>
          <w:ilvl w:val="0"/>
          <w:numId w:val="1"/>
        </w:numPr>
        <w:spacing w:line="360" w:lineRule="auto"/>
        <w:ind w:left="313" w:right="0"/>
        <w:jc w:val="both"/>
        <w:rPr>
          <w:rFonts w:asciiTheme="majorBidi" w:hAnsiTheme="majorBidi" w:cstheme="majorBidi"/>
          <w:b/>
          <w:bCs/>
          <w:color w:val="000000" w:themeColor="text1"/>
          <w:sz w:val="28"/>
          <w:szCs w:val="28"/>
          <w:rtl/>
        </w:rPr>
      </w:pPr>
      <w:r w:rsidRPr="001A7D6E">
        <w:rPr>
          <w:rFonts w:asciiTheme="majorBidi" w:hAnsiTheme="majorBidi" w:cstheme="majorBidi"/>
          <w:b/>
          <w:bCs/>
          <w:color w:val="000000" w:themeColor="text1"/>
          <w:sz w:val="28"/>
          <w:szCs w:val="28"/>
          <w:rtl/>
        </w:rPr>
        <w:t>الأسئلة الفرعية:</w:t>
      </w:r>
    </w:p>
    <w:p w14:paraId="5DB378EF" w14:textId="77777777" w:rsidR="00D31DAC" w:rsidRPr="001A7D6E" w:rsidRDefault="00D31DAC" w:rsidP="00D31DAC">
      <w:pPr>
        <w:pStyle w:val="1"/>
        <w:numPr>
          <w:ilvl w:val="0"/>
          <w:numId w:val="2"/>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سؤال التأثير على صنع القرار: إلى أي مدى تؤثر أدوات الذكاء الاصطناعي على تحسين عمليات صنع القرار في مكاتب إدارة المشاريع بأمانات المملكة العربية السعودية؟</w:t>
      </w:r>
    </w:p>
    <w:p w14:paraId="493359E4" w14:textId="77777777" w:rsidR="00D31DAC" w:rsidRPr="001A7D6E" w:rsidRDefault="00D31DAC" w:rsidP="00D31DAC">
      <w:pPr>
        <w:pStyle w:val="1"/>
        <w:numPr>
          <w:ilvl w:val="0"/>
          <w:numId w:val="2"/>
        </w:numPr>
        <w:spacing w:line="360" w:lineRule="auto"/>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سؤال التحديات والحلول: ما هي التحديات الرئيسية التي تواجه تطبيق أدوات الذكاء الاصطناعي في إدارة المشاريع البلدية، وما هي الاستراتيجيات المقترحة للتغلب على هذه التحديات؟</w:t>
      </w:r>
    </w:p>
    <w:p w14:paraId="520C5D56" w14:textId="77777777" w:rsidR="00D31DAC" w:rsidRPr="001A7D6E" w:rsidRDefault="00D31DAC" w:rsidP="00D31DAC">
      <w:pPr>
        <w:pStyle w:val="1"/>
        <w:numPr>
          <w:ilvl w:val="0"/>
          <w:numId w:val="2"/>
        </w:numPr>
        <w:spacing w:line="360" w:lineRule="auto"/>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سؤال الجودة والدقة: كيف تؤثر تطبيقات الذكاء الاصطناعي على تحسين جودة مخرجات المشاريع ودقة البيانات المستخدمة في إدارتها؟</w:t>
      </w:r>
    </w:p>
    <w:p w14:paraId="3F65A075" w14:textId="77777777" w:rsidR="00D31DAC" w:rsidRPr="001A7D6E" w:rsidRDefault="00D31DAC" w:rsidP="00D31DAC">
      <w:pPr>
        <w:pStyle w:val="1"/>
        <w:numPr>
          <w:ilvl w:val="0"/>
          <w:numId w:val="2"/>
        </w:numPr>
        <w:spacing w:line="360" w:lineRule="auto"/>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lastRenderedPageBreak/>
        <w:t>سؤال إدارة المخاطر: ما الدور الذي تلعبه أدوات الذكاء الاصطناعي في تعزيز قدرة مكاتب إدارة المشاريع على التنبؤ بالمخاطر وإدارتها بشكل استباقي؟</w:t>
      </w:r>
    </w:p>
    <w:p w14:paraId="38C977C7" w14:textId="77777777" w:rsidR="00D31DAC" w:rsidRPr="001A7D6E" w:rsidRDefault="00D31DAC" w:rsidP="00D31DAC">
      <w:pPr>
        <w:pStyle w:val="1"/>
        <w:numPr>
          <w:ilvl w:val="0"/>
          <w:numId w:val="2"/>
        </w:numPr>
        <w:spacing w:line="360" w:lineRule="auto"/>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سؤال القبول والتبني: ما هي العوامل التي تؤثر على مستوى قبول وتبني الموظفين لأدوات الذكاء الاصطناعي في بيئة العمل الحكومية؟</w:t>
      </w:r>
    </w:p>
    <w:p w14:paraId="2404EDE1"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على الرغم من تعدد الدراسات التي تناولت تأثير الذكاء الاصطناعي على إدارة المشاريع، فإن معظم الدراسات قد ركزت على جوانب معينة مثل تحسين صنع القرار، أو تقليل التكاليف، أو تحسين الجدولة الزمنية. ومع ذلك، تبرز فجوة بحثية في استكشاف الدور التكاملي للذكاء الاصطناعي في تحقيق الأهداف الاستراتيجية عبر تقوية التعاون بين الأقسام المختلفة وتحسين الكفاءة الشاملة للمشروعات.</w:t>
      </w:r>
    </w:p>
    <w:p w14:paraId="6C268962"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كما أنه لا تزال هناك حاجة لفهم أعمق لكيفية تأثير الذكاء الاصطناعي على تعزيز الممارسات الإدارية في القطاعات ذات البيئات المعقدة والمتغيرة مثل قطاع التشييد والمشاريع الحكومية في المملكة العربية السعودية. تستدعي هذه الفجوات دراسة شاملة تأخذ في الاعتبار السياقات المتنوعة وتحديات تطبيق التكنولوجيا في بيئات عمل مختلفة (الشهري، عبد الله، وباسويد، خلود، وغروي، محمد -2023).</w:t>
      </w:r>
    </w:p>
    <w:p w14:paraId="1D715ABB"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أهمية البحث تأتي من الحاجة إلى تطوير نماذج قياسية يمكن من خلالها تقييم وتحسين استخدام الذكاء الاصطناعي في إدارة المشاريع بطريقة تسهم في النجاح المستدام وتجاوز التحديات التقنية والإدارية التي تظهر أثناء تنفيذ المشاريع.</w:t>
      </w:r>
    </w:p>
    <w:p w14:paraId="20B28197" w14:textId="77777777" w:rsidR="00D31DAC" w:rsidRPr="001A7D6E" w:rsidRDefault="00D31DAC" w:rsidP="00D31DAC">
      <w:pPr>
        <w:spacing w:line="360" w:lineRule="auto"/>
        <w:jc w:val="both"/>
        <w:rPr>
          <w:rFonts w:asciiTheme="majorBidi" w:hAnsiTheme="majorBidi" w:cstheme="majorBidi"/>
          <w:b/>
          <w:bCs/>
          <w:color w:val="000000" w:themeColor="text1"/>
          <w:rtl/>
        </w:rPr>
      </w:pPr>
      <w:r w:rsidRPr="001A7D6E">
        <w:rPr>
          <w:rFonts w:asciiTheme="majorBidi" w:hAnsiTheme="majorBidi" w:cstheme="majorBidi"/>
          <w:color w:val="000000" w:themeColor="text1"/>
          <w:rtl/>
        </w:rPr>
        <w:br/>
      </w:r>
      <w:r w:rsidRPr="001A7D6E">
        <w:rPr>
          <w:rFonts w:asciiTheme="majorBidi" w:hAnsiTheme="majorBidi" w:cstheme="majorBidi"/>
          <w:b/>
          <w:bCs/>
          <w:color w:val="000000" w:themeColor="text1"/>
          <w:rtl/>
        </w:rPr>
        <w:t>الفجوات البحثية التي تسعى الدراسة لسدها:</w:t>
      </w:r>
    </w:p>
    <w:p w14:paraId="7B224688"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على الرغم من تعدد الدراسات التي تناولت الذكاء الاصطناعي في مجال إدارة المشاريع، إلا أن معظمها ركز على جوانب جزئية مثل تحسين صنع القرار، تقليل التكاليف، أو تحسين الجدولة الزمنية. وتبرز الحاجة الماسّة إلى دراسات أكثر شمولاً تأخذ في الاعتبار السياق المحلي والتنظيمي في المملكة العربية السعودية، وخاصة في البيئة البلدية. وفي هذا الإطار، تسعى الدراسة الحالية إلى سد عدد من الفجوات البحثية التي لم تحظَ بما يكفي من الاهتمام، ومن أبرزها</w:t>
      </w:r>
      <w:r w:rsidRPr="001A7D6E">
        <w:rPr>
          <w:rFonts w:asciiTheme="majorBidi" w:hAnsiTheme="majorBidi" w:cstheme="majorBidi"/>
          <w:color w:val="000000" w:themeColor="text1"/>
        </w:rPr>
        <w:t>:</w:t>
      </w:r>
    </w:p>
    <w:p w14:paraId="6CF8D6F3" w14:textId="77777777" w:rsidR="00D31DAC" w:rsidRPr="001A7D6E" w:rsidRDefault="00D31DAC" w:rsidP="00D31DAC">
      <w:pPr>
        <w:numPr>
          <w:ilvl w:val="0"/>
          <w:numId w:val="3"/>
        </w:numPr>
        <w:spacing w:line="360" w:lineRule="auto"/>
        <w:jc w:val="both"/>
        <w:rPr>
          <w:rFonts w:asciiTheme="majorBidi" w:hAnsiTheme="majorBidi" w:cstheme="majorBidi"/>
          <w:color w:val="000000" w:themeColor="text1"/>
        </w:rPr>
      </w:pPr>
      <w:r w:rsidRPr="001A7D6E">
        <w:rPr>
          <w:rFonts w:asciiTheme="majorBidi" w:hAnsiTheme="majorBidi" w:cstheme="majorBidi"/>
          <w:b/>
          <w:bCs/>
          <w:color w:val="000000" w:themeColor="text1"/>
          <w:rtl/>
        </w:rPr>
        <w:t>غياب الدراسات التطبيقية في البيئة البلدية السعودية</w:t>
      </w:r>
      <w:r w:rsidRPr="001A7D6E">
        <w:rPr>
          <w:rFonts w:asciiTheme="majorBidi" w:hAnsiTheme="majorBidi" w:cstheme="majorBidi"/>
          <w:color w:val="000000" w:themeColor="text1"/>
          <w:rtl/>
        </w:rPr>
        <w:t>، رغم أهميتها كجزء محوري في تحقيق أهداف التحول الرقمي الوطني ضمن رؤية المملكة 2030</w:t>
      </w:r>
      <w:r w:rsidRPr="001A7D6E">
        <w:rPr>
          <w:rFonts w:asciiTheme="majorBidi" w:hAnsiTheme="majorBidi" w:cstheme="majorBidi"/>
          <w:color w:val="000000" w:themeColor="text1"/>
        </w:rPr>
        <w:t>.</w:t>
      </w:r>
    </w:p>
    <w:p w14:paraId="215B18BF" w14:textId="77777777" w:rsidR="00D31DAC" w:rsidRPr="001A7D6E" w:rsidRDefault="00D31DAC" w:rsidP="00D31DAC">
      <w:pPr>
        <w:numPr>
          <w:ilvl w:val="0"/>
          <w:numId w:val="3"/>
        </w:numPr>
        <w:spacing w:line="360" w:lineRule="auto"/>
        <w:jc w:val="both"/>
        <w:rPr>
          <w:rFonts w:asciiTheme="majorBidi" w:hAnsiTheme="majorBidi" w:cstheme="majorBidi"/>
          <w:color w:val="000000" w:themeColor="text1"/>
        </w:rPr>
      </w:pPr>
      <w:r w:rsidRPr="001A7D6E">
        <w:rPr>
          <w:rFonts w:asciiTheme="majorBidi" w:hAnsiTheme="majorBidi" w:cstheme="majorBidi"/>
          <w:b/>
          <w:bCs/>
          <w:color w:val="000000" w:themeColor="text1"/>
          <w:rtl/>
        </w:rPr>
        <w:lastRenderedPageBreak/>
        <w:t>عدم توفر نماذج قياس متكاملة تربط بين أدوات الذكاء الاصطناعي ومؤشرات كفاءة إدارة المشاريع</w:t>
      </w:r>
      <w:r w:rsidRPr="001A7D6E">
        <w:rPr>
          <w:rFonts w:asciiTheme="majorBidi" w:hAnsiTheme="majorBidi" w:cstheme="majorBidi"/>
          <w:color w:val="000000" w:themeColor="text1"/>
          <w:rtl/>
        </w:rPr>
        <w:t xml:space="preserve"> (مثل فعالية اتخاذ القرار، جودة البيانات، دقة تسليم المشاريع)، في ضوء استخدام فعلي لتطبيقات مثل "بلدي لنس"، "ممتثل"، و"جيوتيك</w:t>
      </w:r>
      <w:r w:rsidRPr="001A7D6E">
        <w:rPr>
          <w:rFonts w:asciiTheme="majorBidi" w:hAnsiTheme="majorBidi" w:cstheme="majorBidi"/>
          <w:color w:val="000000" w:themeColor="text1"/>
        </w:rPr>
        <w:t>".</w:t>
      </w:r>
    </w:p>
    <w:p w14:paraId="3ED12397" w14:textId="77777777" w:rsidR="00D31DAC" w:rsidRPr="001A7D6E" w:rsidRDefault="00D31DAC" w:rsidP="00D31DAC">
      <w:pPr>
        <w:numPr>
          <w:ilvl w:val="0"/>
          <w:numId w:val="3"/>
        </w:numPr>
        <w:spacing w:line="360" w:lineRule="auto"/>
        <w:jc w:val="both"/>
        <w:rPr>
          <w:rFonts w:asciiTheme="majorBidi" w:hAnsiTheme="majorBidi" w:cstheme="majorBidi"/>
          <w:color w:val="000000" w:themeColor="text1"/>
        </w:rPr>
      </w:pPr>
      <w:r w:rsidRPr="001A7D6E">
        <w:rPr>
          <w:rFonts w:asciiTheme="majorBidi" w:hAnsiTheme="majorBidi" w:cstheme="majorBidi"/>
          <w:b/>
          <w:bCs/>
          <w:color w:val="000000" w:themeColor="text1"/>
          <w:rtl/>
        </w:rPr>
        <w:t>قصور الأبحاث في معالجة الأبعاد التنظيمية والتشريعية</w:t>
      </w:r>
      <w:r w:rsidRPr="001A7D6E">
        <w:rPr>
          <w:rFonts w:asciiTheme="majorBidi" w:hAnsiTheme="majorBidi" w:cstheme="majorBidi"/>
          <w:color w:val="000000" w:themeColor="text1"/>
          <w:rtl/>
        </w:rPr>
        <w:t xml:space="preserve"> التي تؤثر على مدى نجاح تطبيق الذكاء الاصطناعي، بما يشمل السياسات الحكومية، حوكمة البيانات، واللوائح الداخلية في مؤسسات القطاع العام</w:t>
      </w:r>
      <w:r w:rsidRPr="001A7D6E">
        <w:rPr>
          <w:rFonts w:asciiTheme="majorBidi" w:hAnsiTheme="majorBidi" w:cstheme="majorBidi"/>
          <w:color w:val="000000" w:themeColor="text1"/>
        </w:rPr>
        <w:t>.</w:t>
      </w:r>
    </w:p>
    <w:p w14:paraId="784F2747" w14:textId="77777777" w:rsidR="00D31DAC" w:rsidRPr="001A7D6E" w:rsidRDefault="00D31DAC" w:rsidP="00D31DAC">
      <w:pPr>
        <w:numPr>
          <w:ilvl w:val="0"/>
          <w:numId w:val="3"/>
        </w:numPr>
        <w:spacing w:line="360" w:lineRule="auto"/>
        <w:jc w:val="both"/>
        <w:rPr>
          <w:rFonts w:asciiTheme="majorBidi" w:hAnsiTheme="majorBidi" w:cstheme="majorBidi"/>
          <w:color w:val="000000" w:themeColor="text1"/>
        </w:rPr>
      </w:pPr>
      <w:r w:rsidRPr="001A7D6E">
        <w:rPr>
          <w:rFonts w:asciiTheme="majorBidi" w:hAnsiTheme="majorBidi" w:cstheme="majorBidi"/>
          <w:b/>
          <w:bCs/>
          <w:color w:val="000000" w:themeColor="text1"/>
          <w:rtl/>
        </w:rPr>
        <w:t>نقص في النماذج التفسيرية أو التكاملية التي تجمع بين العوامل التقنية والبشرية والتنظيمية</w:t>
      </w:r>
      <w:r w:rsidRPr="001A7D6E">
        <w:rPr>
          <w:rFonts w:asciiTheme="majorBidi" w:hAnsiTheme="majorBidi" w:cstheme="majorBidi"/>
          <w:color w:val="000000" w:themeColor="text1"/>
          <w:rtl/>
        </w:rPr>
        <w:t>، ما يحول دون رسم تصور واضح وشامل لكيفية الاستفادة المثلى من الذكاء الاصطناعي في بيئة مشروعات الأمانات.</w:t>
      </w:r>
    </w:p>
    <w:p w14:paraId="0FA2BD51" w14:textId="77777777" w:rsidR="00D31DAC" w:rsidRPr="001A7D6E" w:rsidRDefault="00D31DAC" w:rsidP="00D31DAC">
      <w:pPr>
        <w:numPr>
          <w:ilvl w:val="0"/>
          <w:numId w:val="3"/>
        </w:numPr>
        <w:spacing w:line="360" w:lineRule="auto"/>
        <w:jc w:val="both"/>
        <w:rPr>
          <w:rFonts w:asciiTheme="majorBidi" w:hAnsiTheme="majorBidi" w:cstheme="majorBidi"/>
          <w:color w:val="000000" w:themeColor="text1"/>
        </w:rPr>
      </w:pPr>
      <w:r w:rsidRPr="001A7D6E">
        <w:rPr>
          <w:rFonts w:asciiTheme="majorBidi" w:hAnsiTheme="majorBidi" w:cstheme="majorBidi"/>
          <w:b/>
          <w:bCs/>
          <w:color w:val="000000" w:themeColor="text1"/>
          <w:rtl/>
        </w:rPr>
        <w:t>غياب الدراسات الكمية التي تعتمد على أدوات إحصائية لقياس العلاقات التأثيرية</w:t>
      </w:r>
      <w:r w:rsidRPr="001A7D6E">
        <w:rPr>
          <w:rFonts w:asciiTheme="majorBidi" w:hAnsiTheme="majorBidi" w:cstheme="majorBidi"/>
          <w:color w:val="000000" w:themeColor="text1"/>
          <w:rtl/>
        </w:rPr>
        <w:t xml:space="preserve"> بين أدوات الذكاء الاصطناعي والمتغيرات التابعة، إذ اكتفت معظم الدراسات السابقة بالطرح الوصفي أو التحليلي دون دعم رقمي دقيق</w:t>
      </w:r>
      <w:r w:rsidRPr="001A7D6E">
        <w:rPr>
          <w:rFonts w:asciiTheme="majorBidi" w:hAnsiTheme="majorBidi" w:cstheme="majorBidi"/>
          <w:color w:val="000000" w:themeColor="text1"/>
        </w:rPr>
        <w:t>.</w:t>
      </w:r>
    </w:p>
    <w:p w14:paraId="71457CE7" w14:textId="77777777" w:rsidR="00D31DAC" w:rsidRPr="001A7D6E" w:rsidRDefault="00D31DAC" w:rsidP="00D31DAC">
      <w:pPr>
        <w:spacing w:line="360" w:lineRule="auto"/>
        <w:jc w:val="both"/>
        <w:rPr>
          <w:rFonts w:asciiTheme="majorBidi" w:hAnsiTheme="majorBidi" w:cstheme="majorBidi"/>
          <w:color w:val="000000" w:themeColor="text1"/>
        </w:rPr>
      </w:pPr>
    </w:p>
    <w:p w14:paraId="11D597C4"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معالجة هذه المشكلة البحثية تكتسب أهمية خاصة في السياق الحالي للمملكة العربية السعودية لعدة أسباب جوهرية. أولاً، تتماشى هذه الدراسة مع التوجهات الاستراتيجية للمملكة في مجال التحول الرقمي ضمن رؤية 2030، مما يجعلها تساهم في تحقيق الأهداف الوطنية للتنمية المستدامة. ثانياً، تقدم هذه الدراسة إطاراً علمياً ومنهجياً يمكن للمؤسسات الحكومية الأخرى الاستفادة منه في تطوير استراتيجياتها لتطبيق الذكاء الاصطناعي.</w:t>
      </w:r>
    </w:p>
    <w:p w14:paraId="4A2BF8C5"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إن سد هذه الفجوات سيساهم في تطوير نموذج بحثي محكم يمكن تعميم نتائجه على نطاق أوسع داخل المملكة، كما يعزز من موثوقية القرارات الإدارية ويقدم أساسًا علميًا للسياسات المعنية بتحسين كفاءة إدارة المشاريع الحكومية من خلال تبني الذكاء الاصطناعي</w:t>
      </w:r>
      <w:r w:rsidRPr="001A7D6E">
        <w:rPr>
          <w:rFonts w:asciiTheme="majorBidi" w:hAnsiTheme="majorBidi" w:cstheme="majorBidi"/>
          <w:color w:val="000000" w:themeColor="text1"/>
        </w:rPr>
        <w:t>.</w:t>
      </w:r>
    </w:p>
    <w:p w14:paraId="13F36ABF" w14:textId="77777777" w:rsidR="00D31DAC" w:rsidRPr="001A7D6E" w:rsidRDefault="00D31DAC" w:rsidP="00D31DAC">
      <w:pPr>
        <w:spacing w:line="360" w:lineRule="auto"/>
        <w:jc w:val="both"/>
        <w:rPr>
          <w:rFonts w:asciiTheme="majorBidi" w:hAnsiTheme="majorBidi" w:cstheme="majorBidi"/>
          <w:color w:val="000000" w:themeColor="text1"/>
          <w:rtl/>
        </w:rPr>
      </w:pPr>
    </w:p>
    <w:p w14:paraId="7C52D84E" w14:textId="77777777" w:rsidR="00D31DAC" w:rsidRPr="001A7D6E" w:rsidRDefault="00D31DAC" w:rsidP="00D31DAC">
      <w:pPr>
        <w:pStyle w:val="Heading2"/>
        <w:jc w:val="both"/>
        <w:rPr>
          <w:rFonts w:asciiTheme="majorBidi" w:hAnsiTheme="majorBidi" w:cstheme="majorBidi"/>
          <w:b/>
          <w:bCs/>
          <w:color w:val="000000" w:themeColor="text1"/>
          <w:sz w:val="28"/>
          <w:szCs w:val="28"/>
          <w:rtl/>
        </w:rPr>
      </w:pPr>
      <w:bookmarkStart w:id="8" w:name="_Toc238588975"/>
      <w:r w:rsidRPr="001A7D6E">
        <w:rPr>
          <w:rFonts w:asciiTheme="majorBidi" w:hAnsiTheme="majorBidi" w:cstheme="majorBidi"/>
          <w:b/>
          <w:bCs/>
          <w:color w:val="000000" w:themeColor="text1"/>
          <w:sz w:val="28"/>
          <w:szCs w:val="28"/>
          <w:rtl/>
        </w:rPr>
        <w:t>الكلمات الدالة:</w:t>
      </w:r>
      <w:bookmarkEnd w:id="8"/>
    </w:p>
    <w:p w14:paraId="11412E03" w14:textId="192927D0"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الذكاء الاصطناعي (</w:t>
      </w:r>
      <w:r w:rsidRPr="001A7D6E">
        <w:rPr>
          <w:rFonts w:asciiTheme="majorBidi" w:hAnsiTheme="majorBidi" w:cstheme="majorBidi"/>
          <w:color w:val="000000" w:themeColor="text1"/>
        </w:rPr>
        <w:t>AI</w:t>
      </w:r>
      <w:r w:rsidRPr="001A7D6E">
        <w:rPr>
          <w:rFonts w:asciiTheme="majorBidi" w:hAnsiTheme="majorBidi" w:cstheme="majorBidi"/>
          <w:color w:val="000000" w:themeColor="text1"/>
          <w:rtl/>
        </w:rPr>
        <w:t xml:space="preserve">)، مكتب إدارة </w:t>
      </w:r>
      <w:r w:rsidR="00CA5FDE" w:rsidRPr="001A7D6E">
        <w:rPr>
          <w:rFonts w:asciiTheme="majorBidi" w:hAnsiTheme="majorBidi" w:cstheme="majorBidi"/>
          <w:color w:val="000000" w:themeColor="text1"/>
          <w:rtl/>
        </w:rPr>
        <w:t>المشاريع</w:t>
      </w:r>
      <w:r w:rsidRPr="001A7D6E">
        <w:rPr>
          <w:rFonts w:asciiTheme="majorBidi" w:hAnsiTheme="majorBidi" w:cstheme="majorBidi"/>
          <w:color w:val="000000" w:themeColor="text1"/>
          <w:rtl/>
        </w:rPr>
        <w:t xml:space="preserve"> (</w:t>
      </w:r>
      <w:r w:rsidRPr="001A7D6E">
        <w:rPr>
          <w:rFonts w:asciiTheme="majorBidi" w:hAnsiTheme="majorBidi" w:cstheme="majorBidi"/>
          <w:color w:val="000000" w:themeColor="text1"/>
        </w:rPr>
        <w:t>PMO</w:t>
      </w:r>
      <w:r w:rsidRPr="001A7D6E">
        <w:rPr>
          <w:rFonts w:asciiTheme="majorBidi" w:hAnsiTheme="majorBidi" w:cstheme="majorBidi"/>
          <w:color w:val="000000" w:themeColor="text1"/>
          <w:rtl/>
        </w:rPr>
        <w:t xml:space="preserve">)، </w:t>
      </w:r>
      <w:r w:rsidRPr="001A7D6E">
        <w:rPr>
          <w:rFonts w:asciiTheme="majorBidi" w:hAnsiTheme="majorBidi" w:cstheme="majorBidi"/>
          <w:color w:val="000000" w:themeColor="text1"/>
        </w:rPr>
        <w:t>SADIA</w:t>
      </w:r>
      <w:r w:rsidRPr="001A7D6E">
        <w:rPr>
          <w:rFonts w:asciiTheme="majorBidi" w:hAnsiTheme="majorBidi" w:cstheme="majorBidi"/>
          <w:color w:val="000000" w:themeColor="text1"/>
          <w:rtl/>
        </w:rPr>
        <w:t xml:space="preserve"> - الهيئة السعودية للبيانات والذكاء الاصطناعي (تستخدم اختصار </w:t>
      </w:r>
      <w:r w:rsidRPr="001A7D6E">
        <w:rPr>
          <w:rFonts w:asciiTheme="majorBidi" w:hAnsiTheme="majorBidi" w:cstheme="majorBidi"/>
          <w:color w:val="000000" w:themeColor="text1"/>
        </w:rPr>
        <w:t>SDAIA</w:t>
      </w:r>
      <w:r w:rsidRPr="001A7D6E">
        <w:rPr>
          <w:rFonts w:asciiTheme="majorBidi" w:hAnsiTheme="majorBidi" w:cstheme="majorBidi"/>
          <w:color w:val="000000" w:themeColor="text1"/>
          <w:rtl/>
        </w:rPr>
        <w:t xml:space="preserve"> عادةً بالإنجليزية)</w:t>
      </w:r>
    </w:p>
    <w:p w14:paraId="5FF5753E" w14:textId="77777777" w:rsidR="00D31DAC" w:rsidRPr="001A7D6E" w:rsidRDefault="00D31DAC" w:rsidP="00D31DAC">
      <w:pPr>
        <w:pStyle w:val="Heading2"/>
        <w:jc w:val="both"/>
        <w:rPr>
          <w:rFonts w:asciiTheme="majorBidi" w:hAnsiTheme="majorBidi" w:cstheme="majorBidi"/>
          <w:b/>
          <w:bCs/>
          <w:color w:val="000000" w:themeColor="text1"/>
          <w:sz w:val="28"/>
          <w:szCs w:val="28"/>
          <w:rtl/>
        </w:rPr>
      </w:pPr>
      <w:bookmarkStart w:id="9" w:name="_Toc238588976"/>
      <w:r w:rsidRPr="001A7D6E">
        <w:rPr>
          <w:rFonts w:asciiTheme="majorBidi" w:hAnsiTheme="majorBidi" w:cstheme="majorBidi"/>
          <w:b/>
          <w:bCs/>
          <w:color w:val="000000" w:themeColor="text1"/>
          <w:sz w:val="28"/>
          <w:szCs w:val="28"/>
          <w:rtl/>
        </w:rPr>
        <w:lastRenderedPageBreak/>
        <w:t>أهمية الدراسة:</w:t>
      </w:r>
      <w:bookmarkEnd w:id="9"/>
    </w:p>
    <w:p w14:paraId="669FB518"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تنطلق أهمية هذه الدراسة من الحاجة إلى تطوير فهم علمي وتطبيقي متعمق لدور أدوات الذكاء الاصطناعي في تحسين كفاءة إدارة المشاريع، وهو محور بحثي بالغ الأهمية في العصر الرقمي الحالي. تتجلى أهمية الدراسة عبر ثلاث زوايا متكاملة: نظرية وعملية ومجتمعية.</w:t>
      </w:r>
    </w:p>
    <w:p w14:paraId="17F3574D" w14:textId="77777777" w:rsidR="00D31DAC" w:rsidRPr="001A7D6E" w:rsidRDefault="00D31DAC" w:rsidP="00D31DAC">
      <w:pPr>
        <w:spacing w:line="360" w:lineRule="auto"/>
        <w:jc w:val="both"/>
        <w:rPr>
          <w:rFonts w:asciiTheme="majorBidi" w:hAnsiTheme="majorBidi" w:cstheme="majorBidi"/>
          <w:b/>
          <w:bCs/>
          <w:color w:val="000000" w:themeColor="text1"/>
          <w:rtl/>
        </w:rPr>
      </w:pPr>
    </w:p>
    <w:p w14:paraId="6D68E8EE" w14:textId="77777777" w:rsidR="00D31DAC" w:rsidRPr="001A7D6E" w:rsidRDefault="00D31DAC" w:rsidP="00D31DAC">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من الناحية النظرية:</w:t>
      </w:r>
    </w:p>
    <w:p w14:paraId="6CBCE8FF"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تسهم هذه الدراسة في تطوير الإطار المفاهيمي لفهم تطبيقات الذكاء الاصطناعي في إدارة المشاريع الحكومية. فهي تقدم نموذجًا نظريًا متكاملًا يربط بين تقنيات الذكاء الاصطناعي ومؤشرات كفاءة إدارة المشاريع، مما يساعد في سد الفجوة المعرفية في هذا المجال. يمكن لهذا النموذج النظري أن يشكّل أساسًا لدراسات مستقبلية، ويوفر إطارًا مرجعيًا للباحثين المهتمين بتطبيقات الذكاء الاصطناعي في القطاع الحكومي.</w:t>
      </w:r>
    </w:p>
    <w:p w14:paraId="26436644" w14:textId="391354BA"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علاوة على ذلك، تساهم الدراسة في تعميق الفهم للعوامل المؤثرة على نجاح تطبيق التقنيات المتقدمة في البيئات الحكومية المعقدة. فمن خلال تحليل التفاعل بين العوامل التقنية والتنظيمية والبشرية، تقدّم الدراسة رؤى نظرية قيمة حول ديناميكيات التحول الرقمي في القطاع العام. مثل هذه الرؤى قد تقود إلى تطوير نظريات جديدة في مجال إدارة التغيير التقني والمؤسسي ضمن المؤسسات الحكومية. وأخيرًا، تعزز هذه الدراسة الأدبيات العلمية من خلال توسيع نطاق الفهم النظري حول تأثير الذكاء الاصطناعي على إدارة </w:t>
      </w:r>
      <w:r w:rsidR="00CA5FDE" w:rsidRPr="001A7D6E">
        <w:rPr>
          <w:rFonts w:asciiTheme="majorBidi" w:hAnsiTheme="majorBidi" w:cstheme="majorBidi"/>
          <w:color w:val="000000" w:themeColor="text1"/>
          <w:rtl/>
        </w:rPr>
        <w:t>المشاريع</w:t>
      </w:r>
      <w:r w:rsidRPr="001A7D6E">
        <w:rPr>
          <w:rFonts w:asciiTheme="majorBidi" w:hAnsiTheme="majorBidi" w:cstheme="majorBidi"/>
          <w:color w:val="000000" w:themeColor="text1"/>
          <w:rtl/>
        </w:rPr>
        <w:t xml:space="preserve"> في القطاع الحكومي – وهو مجال لم يحظَ بتغطية واسعة مقارنةً بالقطاع الخاص – وذلك بالتركيز على كيفية تأثير التكنولوجيا على مجالات مثل صنع القرار وتقييم المخاطر وتحسين الكفاءة التشغيلية.</w:t>
      </w:r>
    </w:p>
    <w:p w14:paraId="02B6FA46" w14:textId="77777777" w:rsidR="00D31DAC" w:rsidRPr="001A7D6E" w:rsidRDefault="00D31DAC" w:rsidP="00D31DAC">
      <w:pPr>
        <w:spacing w:line="360" w:lineRule="auto"/>
        <w:jc w:val="both"/>
        <w:rPr>
          <w:rFonts w:asciiTheme="majorBidi" w:hAnsiTheme="majorBidi" w:cstheme="majorBidi"/>
          <w:color w:val="000000" w:themeColor="text1"/>
          <w:rtl/>
        </w:rPr>
      </w:pPr>
    </w:p>
    <w:p w14:paraId="40AC126A"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b/>
          <w:bCs/>
          <w:color w:val="000000" w:themeColor="text1"/>
          <w:rtl/>
        </w:rPr>
        <w:t>من الناحية العملية:</w:t>
      </w:r>
    </w:p>
    <w:p w14:paraId="244B5530" w14:textId="67FCC92D"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تتمثل الأهمية العملية للدراسة في تقديم قيمة تطبيقية لمكاتب إدارة المشاريع الحكومية من خلال دعم الاستخدام الفعّال لأدوات الذكاء الاصطناعي بما يسهم في رفع كفاءة إدارة </w:t>
      </w:r>
      <w:r w:rsidR="00CA5FDE" w:rsidRPr="001A7D6E">
        <w:rPr>
          <w:rFonts w:asciiTheme="majorBidi" w:hAnsiTheme="majorBidi" w:cstheme="majorBidi"/>
          <w:color w:val="000000" w:themeColor="text1"/>
          <w:rtl/>
        </w:rPr>
        <w:t>المشاريع</w:t>
      </w:r>
      <w:r w:rsidRPr="001A7D6E">
        <w:rPr>
          <w:rFonts w:asciiTheme="majorBidi" w:hAnsiTheme="majorBidi" w:cstheme="majorBidi"/>
          <w:color w:val="000000" w:themeColor="text1"/>
          <w:rtl/>
        </w:rPr>
        <w:t xml:space="preserve"> وتحسين أدائها. كما توفر الدراسة لصانعي القرار ومديري المشاريع إطارًا عمليًا يساعدهم على فهم التحديات والفرص المرتبطة بتطبيق أدوات الذكاء الاصطناعي، والاستفادة منها في دعم اتخاذ القرارات وتحسين عمليات التخطيط والمتابعة وقياس الأداء، بما ينعكس على كفاءة تنفيذ </w:t>
      </w:r>
      <w:r w:rsidR="00CA5FDE" w:rsidRPr="001A7D6E">
        <w:rPr>
          <w:rFonts w:asciiTheme="majorBidi" w:hAnsiTheme="majorBidi" w:cstheme="majorBidi"/>
          <w:color w:val="000000" w:themeColor="text1"/>
          <w:rtl/>
        </w:rPr>
        <w:t>المشاريع</w:t>
      </w:r>
      <w:r w:rsidRPr="001A7D6E">
        <w:rPr>
          <w:rFonts w:asciiTheme="majorBidi" w:hAnsiTheme="majorBidi" w:cstheme="majorBidi"/>
          <w:color w:val="000000" w:themeColor="text1"/>
          <w:rtl/>
        </w:rPr>
        <w:t xml:space="preserve"> ويسهم في تحقيق الأهداف التنموية والاقتصادية على المستوى الوطني.</w:t>
      </w:r>
    </w:p>
    <w:p w14:paraId="790FD366"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lastRenderedPageBreak/>
        <w:t>كما تبرز الأهمية العملية للدراسة من خلال تحليل واقع تطبيق أدوات الذكاء الاصطناعي في مكاتب إدارة المشاريع بالأمانات في المملكة العربية السعودية، والاستفادة من النتائج في تقديم نموذج تطبيقي يمكن الاسترشاد به وتكييفه وفق احتياجات الجهات الحكومية الأخرى. إضافة إلى ذلك، تسهم الدراسة في تقديم مؤشرات قابلة للقياس يمكن الاستفادة منها في تقييم مدى فاعلية توظيف أدوات الذكاء الاصطناعي في إدارة المشاريع، ومتابعة مستوى التقدم في تبني هذه التقنيات، وتحديد مجالات التحسين والتطوير المستقبلية.</w:t>
      </w:r>
    </w:p>
    <w:p w14:paraId="6F2DDC66" w14:textId="77777777" w:rsidR="00D31DAC" w:rsidRPr="001A7D6E" w:rsidRDefault="00D31DAC" w:rsidP="00D31DAC">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الأهمية المجتمعية:</w:t>
      </w:r>
    </w:p>
    <w:p w14:paraId="4D6D2812"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على المستوى المجتمعي، يمكن أن تساهم هذه الدراسة في تحسين جودة الخدمات الحكومية المقدمة للمواطنين من خلال تعزيز كفاءة إدارة المشاريع التنموية. إن تحسين فعالية وكفاءة تنفيذ المشاريع الحكومية عبر تطبيق الذكاء الاصطناعي سيؤدي إلى تسريع إنجاز المشاريع ورفع جودة مخرجاتها، مما ينعكس إيجابًا على حياة المواطنين من خلال خدمات أفضل وبنية تحتية أكثر تطورًا. كما تعزز الدراسة الثقة العامة في قدرة الجهات الحكومية على تبني التقنيات الحديثة واستخدامها بكفاءة لخدمة المجتمع، وهو أمر مهم في سياق رؤية المملكة 2030 التي تسعى إلى بناء مجتمع حيوي واقتصاد مزدهر ووطن طموح.</w:t>
      </w:r>
    </w:p>
    <w:p w14:paraId="34E856A8" w14:textId="134870B4" w:rsidR="00A358B2" w:rsidRPr="001A7D6E" w:rsidRDefault="00D31DAC" w:rsidP="00E4420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تعمل الدراسة أيضًا على رفع مستوى الوعي المجتمعي بأهمية التحول الرقمي وتطبيقات الذكاء الاصطناعي في تحسين الخدمات العامة. هذا الوعي المتزايد قد يقود إلى دعم مجتمعي أكبر لمبادرات التحول الرقمي الحكومية، حيث يدرك المواطنون القيمة المضافة للتقنيات في حياتهم اليومية. وأخيرًا، يمكن اعتبار هذه الدراسة نموذجًا يُحتذى به للمؤسسات البحثية والجهات الحكومية الأخرى في المنطقة والعالم العربي، مما يساهم في نشر أفضل الممارسات الخاصة بتطبيق الذكاء الاصطناعي في القطاع الحكومي وتحقيق الفائدة العامة على نطاق أوسع.</w:t>
      </w:r>
    </w:p>
    <w:p w14:paraId="091754B0" w14:textId="77777777" w:rsidR="00E4420C" w:rsidRPr="001A7D6E" w:rsidRDefault="00E4420C" w:rsidP="00E4420C">
      <w:pPr>
        <w:spacing w:line="360" w:lineRule="auto"/>
        <w:jc w:val="both"/>
        <w:rPr>
          <w:rFonts w:asciiTheme="majorBidi" w:hAnsiTheme="majorBidi" w:cstheme="majorBidi"/>
          <w:color w:val="000000" w:themeColor="text1"/>
        </w:rPr>
      </w:pPr>
    </w:p>
    <w:p w14:paraId="50514698" w14:textId="77777777" w:rsidR="00D31DAC" w:rsidRPr="001A7D6E" w:rsidRDefault="00D31DAC" w:rsidP="00D31DAC">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الأهمية الاقتصادية:</w:t>
      </w:r>
    </w:p>
    <w:p w14:paraId="590E0DB5"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من الناحية الاقتصادية، تساهم الدراسة في تقديم فهم أفضل للعائد على الاستثمار في تقنيات الذكاء الاصطناعي في القطاع الحكومي. ومن خلال قياس تأثير هذه التقنيات على كفاءة إدارة المشاريع، يمكن للدراسة أن تساعد في دعم وتبرير الاستثمارات المستقبلية في هذا المجال.</w:t>
      </w:r>
    </w:p>
    <w:p w14:paraId="0B30C674"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كما تقدم الدراسة توجيهات لتحسين استخدام الموارد العامة وتقليل الهدر في المشاريع الحكومية، مما يساهم في تحقيق وفورات مالية يمكن إعادة توجيهها نحو مشاريع تنموية أخرى. وتتسع الأهمية </w:t>
      </w:r>
      <w:r w:rsidRPr="001A7D6E">
        <w:rPr>
          <w:rFonts w:asciiTheme="majorBidi" w:hAnsiTheme="majorBidi" w:cstheme="majorBidi"/>
          <w:color w:val="000000" w:themeColor="text1"/>
          <w:rtl/>
        </w:rPr>
        <w:lastRenderedPageBreak/>
        <w:t>الاقتصادية للدراسة لتشمل العوائد المتحققة على المستوى الوطني، من خلال ما يمكن أن يسهم به توظيف أدوات الذكاء الاصطناعي في ترشيد استخدام الموارد، وحسن استغلال الموارد المالية والبشرية المتاحة، وتقليل الهدر، ورفع كفاءة الإنفاق في المشاريع الحكومية. كما تساعد الدراسة في قياس أثر استخدام هذه الأدوات على كفاءة إدارة الموارد وتحديد جوانب التحسين التي يمكن أن تحقق وفورات في التكاليف وتعزز الاستفادة المثلى من الموارد العامة.</w:t>
      </w:r>
    </w:p>
    <w:p w14:paraId="693A009E"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وتساهم الدراسة أيضاً في تعزيز القدرة التنافسية للمملكة في مجال التحول الرقمي، بما يمكن أن يدعم جذب الاستثمارات في قطاع التكنولوجيا ويساهم في تنويع الاقتصاد السعودي، إلى جانب دعم تحقيق عوائد اقتصادية وتنموية على المستوى الوطني تتوافق مع توجهات المملكة نحو رفع كفاءة الأداء الحكومي وتحقيق الاستدامة الاقتصادية.</w:t>
      </w:r>
    </w:p>
    <w:p w14:paraId="71369B3E"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وترتكز أهمية هذا البحث ليس فقط على دراسة حالة واحدة داخل القطاع البلدي، بل على إمكانية الاستفادة من نتائجه ومقارنتها مع ممارسات وجهود أمانات أخرى داخل المملكة، نظرًا للتشابه في الأنظمة الإدارية والأهداف المرتبطة برفع كفاءة إدارة المشاريع. ويسهم ذلك في دعم قابلية التعميم مستقبلًا وتوسيع نطاق الاستفادة من نتائج الدراسة على مستوى وطني أشمل.</w:t>
      </w:r>
    </w:p>
    <w:p w14:paraId="56EE7E4D" w14:textId="77777777" w:rsidR="00D31DAC" w:rsidRPr="001A7D6E" w:rsidRDefault="00D31DAC" w:rsidP="00D31DAC">
      <w:pPr>
        <w:spacing w:line="360" w:lineRule="auto"/>
        <w:jc w:val="both"/>
        <w:rPr>
          <w:rFonts w:asciiTheme="majorBidi" w:hAnsiTheme="majorBidi" w:cstheme="majorBidi"/>
          <w:color w:val="000000" w:themeColor="text1"/>
          <w:rtl/>
        </w:rPr>
      </w:pPr>
    </w:p>
    <w:p w14:paraId="167035A7" w14:textId="77777777" w:rsidR="00D31DAC" w:rsidRPr="001A7D6E" w:rsidRDefault="00D31DAC" w:rsidP="00D31DAC">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الأهمية التطبيقية للدراسة في البيئة البلدية السعودية:</w:t>
      </w:r>
    </w:p>
    <w:p w14:paraId="69C70DCC"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تكتسب الدراسة الحالية أهمية تطبيقية خاصة في سياق البيئة البلدية بالمملكة العربية السعودية، نظرًا للدور المحوري الذي تقوم به الأمانات في تنفيذ المشاريع التنموية والخدمية التي تمس حياة المواطنين بشكل مباشر. ومع التوجه المتزايد نحو التحول الرقمي وتبني التقنيات الذكية ضمن رؤية المملكة 2030، أصبحت الحاجة ملحّة إلى تطوير أساليب إدارة المشاريع داخل الجهات الحكومية، بما يضمن رفع كفاءة الأداء وتحسين جودة المخرجات</w:t>
      </w:r>
      <w:r w:rsidRPr="001A7D6E">
        <w:rPr>
          <w:rFonts w:asciiTheme="majorBidi" w:hAnsiTheme="majorBidi" w:cstheme="majorBidi"/>
          <w:color w:val="000000" w:themeColor="text1"/>
        </w:rPr>
        <w:t>.</w:t>
      </w:r>
    </w:p>
    <w:p w14:paraId="14694BEA"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وتسهم هذه الدراسة في تقديم تصور علمي وتطبيقي لدور أدوات الذكاء الاصطناعي في دعم مكاتب إدارة المشاريع داخل الأمانات، حيث يمكن لهذه الأدوات أن تساعد في تحليل البيانات الضخمة، وتحسين دقة التنبؤ بالمخاطر، وتسريع عمليات اتخاذ القرار، مما ينعكس إيجابًا على كفاءة تنفيذ المشاريع</w:t>
      </w:r>
      <w:r w:rsidRPr="001A7D6E">
        <w:rPr>
          <w:rFonts w:asciiTheme="majorBidi" w:hAnsiTheme="majorBidi" w:cstheme="majorBidi"/>
          <w:color w:val="000000" w:themeColor="text1"/>
        </w:rPr>
        <w:t>.</w:t>
      </w:r>
    </w:p>
    <w:p w14:paraId="26920CB4"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كما توفر الدراسة مجموعة من المؤشرات التي يمكن أن تستفيد منها الجهات الحكومية في تقييم مستوى تبني تقنيات الذكاء الاصطناعي داخل مكاتب إدارة المشاريع، وتحديد الجوانب التي تحتاج إلى تطوير، سواء على المستوى التقني أو التنظيمي أو البشري</w:t>
      </w:r>
      <w:r w:rsidRPr="001A7D6E">
        <w:rPr>
          <w:rFonts w:asciiTheme="majorBidi" w:hAnsiTheme="majorBidi" w:cstheme="majorBidi"/>
          <w:color w:val="000000" w:themeColor="text1"/>
        </w:rPr>
        <w:t>.</w:t>
      </w:r>
    </w:p>
    <w:p w14:paraId="6C64B5C8" w14:textId="77777777" w:rsidR="00D31DAC" w:rsidRPr="001A7D6E" w:rsidRDefault="00D31DAC" w:rsidP="00D31DAC">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lastRenderedPageBreak/>
        <w:t>ومن الناحية الإدارية، يمكن أن تساعد نتائج الدراسة صناع القرار في الأمانات على</w:t>
      </w:r>
      <w:r w:rsidRPr="001A7D6E">
        <w:rPr>
          <w:rFonts w:asciiTheme="majorBidi" w:hAnsiTheme="majorBidi" w:cstheme="majorBidi"/>
          <w:b/>
          <w:bCs/>
          <w:color w:val="000000" w:themeColor="text1"/>
        </w:rPr>
        <w:t>:</w:t>
      </w:r>
    </w:p>
    <w:p w14:paraId="6E9EB5F6" w14:textId="77777777" w:rsidR="00D31DAC" w:rsidRPr="001A7D6E" w:rsidRDefault="00D31DAC" w:rsidP="00D31DAC">
      <w:pPr>
        <w:numPr>
          <w:ilvl w:val="0"/>
          <w:numId w:val="4"/>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تطوير سياسات التحول الرقمي</w:t>
      </w:r>
      <w:r w:rsidRPr="001A7D6E">
        <w:rPr>
          <w:rFonts w:asciiTheme="majorBidi" w:hAnsiTheme="majorBidi" w:cstheme="majorBidi"/>
          <w:color w:val="000000" w:themeColor="text1"/>
        </w:rPr>
        <w:t>.</w:t>
      </w:r>
    </w:p>
    <w:p w14:paraId="59B78564" w14:textId="77777777" w:rsidR="00D31DAC" w:rsidRPr="001A7D6E" w:rsidRDefault="00D31DAC" w:rsidP="00D31DAC">
      <w:pPr>
        <w:numPr>
          <w:ilvl w:val="0"/>
          <w:numId w:val="4"/>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تحسين كفاءة الإنفاق على المشاريع</w:t>
      </w:r>
      <w:r w:rsidRPr="001A7D6E">
        <w:rPr>
          <w:rFonts w:asciiTheme="majorBidi" w:hAnsiTheme="majorBidi" w:cstheme="majorBidi"/>
          <w:color w:val="000000" w:themeColor="text1"/>
        </w:rPr>
        <w:t>.</w:t>
      </w:r>
    </w:p>
    <w:p w14:paraId="7085443D" w14:textId="77777777" w:rsidR="00D31DAC" w:rsidRPr="001A7D6E" w:rsidRDefault="00D31DAC" w:rsidP="00D31DAC">
      <w:pPr>
        <w:numPr>
          <w:ilvl w:val="0"/>
          <w:numId w:val="4"/>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تعزيز استخدام الأنظمة الذكية في متابعة الأداء</w:t>
      </w:r>
      <w:r w:rsidRPr="001A7D6E">
        <w:rPr>
          <w:rFonts w:asciiTheme="majorBidi" w:hAnsiTheme="majorBidi" w:cstheme="majorBidi"/>
          <w:color w:val="000000" w:themeColor="text1"/>
        </w:rPr>
        <w:t>.</w:t>
      </w:r>
    </w:p>
    <w:p w14:paraId="4397BC1D" w14:textId="77777777" w:rsidR="00D31DAC" w:rsidRPr="001A7D6E" w:rsidRDefault="00D31DAC" w:rsidP="00D31DAC">
      <w:pPr>
        <w:numPr>
          <w:ilvl w:val="0"/>
          <w:numId w:val="4"/>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دعم القرارات المبنية على البيانات</w:t>
      </w:r>
      <w:r w:rsidRPr="001A7D6E">
        <w:rPr>
          <w:rFonts w:asciiTheme="majorBidi" w:hAnsiTheme="majorBidi" w:cstheme="majorBidi"/>
          <w:color w:val="000000" w:themeColor="text1"/>
        </w:rPr>
        <w:t>.</w:t>
      </w:r>
    </w:p>
    <w:p w14:paraId="2F188A5D"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كما يمكن أن تشكل هذه الدراسة مرجعًا علميًا للجهات الحكومية التي تسعى إلى توظيف تقنيات الذكاء الاصطناعي في إدارة المشاريع، خاصة في القطاعات الخدمية التي تتسم بتعقيد العمليات وتعدد الأطراف المعنية</w:t>
      </w:r>
      <w:r w:rsidRPr="001A7D6E">
        <w:rPr>
          <w:rFonts w:asciiTheme="majorBidi" w:hAnsiTheme="majorBidi" w:cstheme="majorBidi"/>
          <w:color w:val="000000" w:themeColor="text1"/>
        </w:rPr>
        <w:t>.</w:t>
      </w:r>
    </w:p>
    <w:p w14:paraId="5B80E5DA" w14:textId="77777777" w:rsidR="00D31DAC" w:rsidRPr="001A7D6E" w:rsidRDefault="00D31DAC" w:rsidP="00D31DAC">
      <w:pPr>
        <w:spacing w:line="360" w:lineRule="auto"/>
        <w:jc w:val="both"/>
        <w:rPr>
          <w:rFonts w:asciiTheme="majorBidi" w:hAnsiTheme="majorBidi" w:cstheme="majorBidi"/>
          <w:color w:val="000000" w:themeColor="text1"/>
          <w:rtl/>
        </w:rPr>
      </w:pPr>
    </w:p>
    <w:p w14:paraId="7AFED4C0" w14:textId="4531DDE4" w:rsidR="00D31DAC" w:rsidRPr="001A7D6E" w:rsidRDefault="00D31DAC" w:rsidP="00A36B7C">
      <w:pPr>
        <w:pStyle w:val="Heading2"/>
        <w:spacing w:line="360" w:lineRule="auto"/>
        <w:jc w:val="both"/>
        <w:rPr>
          <w:rFonts w:asciiTheme="majorBidi" w:hAnsiTheme="majorBidi" w:cstheme="majorBidi"/>
          <w:b/>
          <w:bCs/>
          <w:color w:val="000000" w:themeColor="text1"/>
          <w:sz w:val="28"/>
          <w:szCs w:val="28"/>
          <w:rtl/>
        </w:rPr>
      </w:pPr>
      <w:bookmarkStart w:id="10" w:name="_Toc238588977"/>
      <w:r w:rsidRPr="001A7D6E">
        <w:rPr>
          <w:rFonts w:asciiTheme="majorBidi" w:hAnsiTheme="majorBidi" w:cstheme="majorBidi"/>
          <w:b/>
          <w:bCs/>
          <w:color w:val="000000" w:themeColor="text1"/>
          <w:sz w:val="28"/>
          <w:szCs w:val="28"/>
          <w:rtl/>
        </w:rPr>
        <w:t>أهداف الدراسة:</w:t>
      </w:r>
      <w:bookmarkEnd w:id="10"/>
    </w:p>
    <w:p w14:paraId="1D34D3EC" w14:textId="77777777" w:rsidR="00D31DAC" w:rsidRPr="001A7D6E" w:rsidRDefault="00D31DAC" w:rsidP="00A36B7C">
      <w:pPr>
        <w:spacing w:line="360" w:lineRule="auto"/>
        <w:ind w:left="-2"/>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الهدف الرئيسي:</w:t>
      </w:r>
    </w:p>
    <w:p w14:paraId="0EB2B61E" w14:textId="77777777" w:rsidR="00D31DAC" w:rsidRPr="001A7D6E" w:rsidRDefault="00D31DAC" w:rsidP="00A36B7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يتمثّل الهدف الرئيسي لهذه الدراسة في تقييم وقياس تأثير أدوات الذكاء الاصطناعي على كفاءة إدارة المشاريع في مكاتب إدارة المشاريع بأمانات المملكة العربية السعودية، وتطوير إطار عملي لتحسين تطبيق هذه التقنيات في البيئة الحكومية السعودية.</w:t>
      </w:r>
    </w:p>
    <w:p w14:paraId="790144E8" w14:textId="77777777" w:rsidR="00D31DAC" w:rsidRPr="001A7D6E" w:rsidRDefault="00D31DAC" w:rsidP="00D31DAC">
      <w:pPr>
        <w:spacing w:line="360" w:lineRule="auto"/>
        <w:jc w:val="both"/>
        <w:rPr>
          <w:rFonts w:asciiTheme="majorBidi" w:hAnsiTheme="majorBidi" w:cstheme="majorBidi"/>
          <w:color w:val="000000" w:themeColor="text1"/>
          <w:rtl/>
        </w:rPr>
      </w:pPr>
    </w:p>
    <w:p w14:paraId="40BD7856" w14:textId="77777777" w:rsidR="00D31DAC" w:rsidRPr="001A7D6E" w:rsidRDefault="00D31DAC" w:rsidP="00A36B7C">
      <w:pPr>
        <w:spacing w:line="360" w:lineRule="auto"/>
        <w:ind w:left="-47"/>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الأهداف الفرعية:</w:t>
      </w:r>
    </w:p>
    <w:p w14:paraId="3FBE3F0D" w14:textId="77777777" w:rsidR="00D31DAC" w:rsidRPr="001A7D6E" w:rsidRDefault="00D31DAC" w:rsidP="00D31DAC">
      <w:pPr>
        <w:spacing w:line="360" w:lineRule="auto"/>
        <w:jc w:val="both"/>
        <w:rPr>
          <w:rFonts w:asciiTheme="majorBidi" w:hAnsiTheme="majorBidi" w:cstheme="majorBidi"/>
          <w:b/>
          <w:bCs/>
          <w:color w:val="000000" w:themeColor="text1"/>
          <w:rtl/>
        </w:rPr>
      </w:pPr>
      <w:r w:rsidRPr="001A7D6E">
        <w:rPr>
          <w:rFonts w:asciiTheme="majorBidi" w:hAnsiTheme="majorBidi" w:cstheme="majorBidi"/>
          <w:color w:val="000000" w:themeColor="text1"/>
          <w:rtl/>
        </w:rPr>
        <w:t>تسعى الدراسة إلى تحقيق مجموعة من الأهداف الفرعية المحددة والقابلة للقياس، من أبرزها:</w:t>
      </w:r>
    </w:p>
    <w:p w14:paraId="0085BE54"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b/>
          <w:bCs/>
          <w:color w:val="000000" w:themeColor="text1"/>
          <w:rtl/>
        </w:rPr>
        <w:t xml:space="preserve">الهدف الأول: </w:t>
      </w:r>
      <w:r w:rsidRPr="001A7D6E">
        <w:rPr>
          <w:rFonts w:asciiTheme="majorBidi" w:hAnsiTheme="majorBidi" w:cstheme="majorBidi"/>
          <w:color w:val="000000" w:themeColor="text1"/>
          <w:rtl/>
        </w:rPr>
        <w:t>تحليل الوضع الحالي لتطبيق الذكاء الاصطناعي، يهدف هذا الهدف إلى إجراء تحليل شامل للوضع الراهن لاستخدام أدوات الذكاء الاصطناعي في مكاتب إدارة المشاريع بالأمانات في المملكة العربية السعودية. يتضمن ذلك تحديد الأدوات والتطبيقات المستخدمة حاليًا، ومستوى الاستفادة منها، والتحديات التي تواجه تطبيقها. المخرج المتوقع هو تقرير مفصّل عن الواقع الحالي يشمل خريطة شاملة للتقنيات المستخدمة ومستوى نضجها التقني.</w:t>
      </w:r>
    </w:p>
    <w:p w14:paraId="25E33F82"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b/>
          <w:bCs/>
          <w:color w:val="000000" w:themeColor="text1"/>
          <w:rtl/>
        </w:rPr>
        <w:t xml:space="preserve">الهدف الثاني: </w:t>
      </w:r>
      <w:r w:rsidRPr="001A7D6E">
        <w:rPr>
          <w:rFonts w:asciiTheme="majorBidi" w:hAnsiTheme="majorBidi" w:cstheme="majorBidi"/>
          <w:color w:val="000000" w:themeColor="text1"/>
          <w:rtl/>
        </w:rPr>
        <w:t xml:space="preserve">قياس تأثير الذكاء الاصطناعي على مؤشرات الأداء الرئيسية، يركّز هذا الهدف على قياس التأثير الكمي والنوعي لأدوات الذكاء الاصطناعي على مؤشرات الأداء الرئيسية في إدارة المشاريع. تشمل هذه المؤشرات كفاءة صنع القرار، ودقة التخطيط، وسرعة التنفيذ، وجودة </w:t>
      </w:r>
      <w:r w:rsidRPr="001A7D6E">
        <w:rPr>
          <w:rFonts w:asciiTheme="majorBidi" w:hAnsiTheme="majorBidi" w:cstheme="majorBidi"/>
          <w:color w:val="000000" w:themeColor="text1"/>
          <w:rtl/>
        </w:rPr>
        <w:lastRenderedPageBreak/>
        <w:t>المخرجات، وفعالية إدارة المخاطر. المخرج المتوقع هو مجموعة من المؤشرات الكمية التي تقيس التحسّن في الأداء نتيجة لتطبيق تقنيات الذكاء الاصطناعي.</w:t>
      </w:r>
    </w:p>
    <w:p w14:paraId="1A083167"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b/>
          <w:bCs/>
          <w:color w:val="000000" w:themeColor="text1"/>
          <w:rtl/>
        </w:rPr>
        <w:t xml:space="preserve">الهدف الثالث: </w:t>
      </w:r>
      <w:r w:rsidRPr="001A7D6E">
        <w:rPr>
          <w:rFonts w:asciiTheme="majorBidi" w:hAnsiTheme="majorBidi" w:cstheme="majorBidi"/>
          <w:color w:val="000000" w:themeColor="text1"/>
          <w:rtl/>
        </w:rPr>
        <w:t>تحديد العوامل المؤثرة على نجاح التطبيق، يسعى هذا الهدف إلى تحديد وتحليل العوامل التقنية والتنظيمية والبشرية التي تؤثر على نجاح تطبيق أدوات الذكاء الاصطناعي في إدارة المشاريع. يشمل ذلك دراسة تأثير عوامل مثل جودة البيانات، والبنية التحتية التقنية، والمهارات البشرية، والثقافة التنظيمية، والدعم الإداري. المخرج المتوقع هو نموذج تحليلي يحدّد أهمية كل عامل ودرجة تأثيره على نجاح تبنّي التقنيات الذكية.</w:t>
      </w:r>
    </w:p>
    <w:p w14:paraId="475BECDC"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b/>
          <w:bCs/>
          <w:color w:val="000000" w:themeColor="text1"/>
          <w:rtl/>
        </w:rPr>
        <w:t xml:space="preserve">الهدف الرابع: </w:t>
      </w:r>
      <w:r w:rsidRPr="001A7D6E">
        <w:rPr>
          <w:rFonts w:asciiTheme="majorBidi" w:hAnsiTheme="majorBidi" w:cstheme="majorBidi"/>
          <w:color w:val="000000" w:themeColor="text1"/>
          <w:rtl/>
        </w:rPr>
        <w:t>تطوير إطار عملي للتطبيق الأمثل، يهدف هذا الهدف إلى تطوير إطار عملي شامل يرشد المؤسسات الحكومية في التطبيق الأمثل لأدوات الذكاء الاصطناعي في إدارة المشاريع. يتضمن هذا الإطار مراحل واضحة لتطبيق التقنية، والمتطلبات التقنية والبشرية اللازمة، ومؤشرات النجاح، واستراتيجيات إدارة المخاطر المصاحبة. المخرج المتوقع هو دليل إرشادي عملي يمكن للمؤسسات الحكومية المختلفة الاستفادة منه لتطبيق الذكاء الاصطناعي بفعالية.</w:t>
      </w:r>
    </w:p>
    <w:p w14:paraId="2C9A8B1A"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b/>
          <w:bCs/>
          <w:color w:val="000000" w:themeColor="text1"/>
          <w:rtl/>
        </w:rPr>
        <w:t xml:space="preserve">الهدف الخامس: </w:t>
      </w:r>
      <w:r w:rsidRPr="001A7D6E">
        <w:rPr>
          <w:rFonts w:asciiTheme="majorBidi" w:hAnsiTheme="majorBidi" w:cstheme="majorBidi"/>
          <w:color w:val="000000" w:themeColor="text1"/>
          <w:rtl/>
        </w:rPr>
        <w:t>تقديم توصيات استراتيجية للتطوير المستقبلي، يركز هذا الهدف على صياغة مجموعة من التوصيات الاستراتيجية لتطوير تطبيقات الذكاء الاصطناعي في إدارة المشاريع الحكومية على المدى المتوسط والبعيد. تتضمن هذه التوصيات تحديد مجالات الاستثمار المستقبلي في التقنيات الذكية، ومتطلبات التطوير التقني، وبرامج تنمية الموارد البشرية، بالإضافة إلى التحديثات التنظيمية والتشريعية المطلوبة لدعم التحول الرقمي. المخرج المتوقع هو خارطة طريق استراتيجية تمكّن صناع القرار من توجيه جهود التطوير المستقبلية بوضوح.</w:t>
      </w:r>
    </w:p>
    <w:p w14:paraId="3FD73811" w14:textId="77777777" w:rsidR="00A358B2" w:rsidRPr="001A7D6E" w:rsidRDefault="00A358B2" w:rsidP="00D31DAC">
      <w:pPr>
        <w:spacing w:line="360" w:lineRule="auto"/>
        <w:jc w:val="both"/>
        <w:rPr>
          <w:rFonts w:asciiTheme="majorBidi" w:hAnsiTheme="majorBidi" w:cstheme="majorBidi"/>
          <w:b/>
          <w:bCs/>
          <w:color w:val="000000" w:themeColor="text1"/>
          <w:rtl/>
        </w:rPr>
      </w:pPr>
    </w:p>
    <w:p w14:paraId="3E8EB2ED" w14:textId="77777777" w:rsidR="00D31DAC" w:rsidRPr="001A7D6E" w:rsidRDefault="00D31DAC" w:rsidP="00D31DAC">
      <w:pPr>
        <w:spacing w:line="360" w:lineRule="auto"/>
        <w:jc w:val="both"/>
        <w:rPr>
          <w:rFonts w:asciiTheme="majorBidi" w:hAnsiTheme="majorBidi" w:cstheme="majorBidi"/>
          <w:b/>
          <w:bCs/>
          <w:vanish/>
          <w:color w:val="000000" w:themeColor="text1"/>
        </w:rPr>
      </w:pPr>
      <w:r w:rsidRPr="001A7D6E">
        <w:rPr>
          <w:rFonts w:asciiTheme="majorBidi" w:hAnsiTheme="majorBidi" w:cstheme="majorBidi"/>
          <w:b/>
          <w:bCs/>
          <w:vanish/>
          <w:color w:val="000000" w:themeColor="text1"/>
        </w:rPr>
        <w:t>Top of Form</w:t>
      </w:r>
    </w:p>
    <w:p w14:paraId="03730445" w14:textId="77777777" w:rsidR="00D31DAC" w:rsidRPr="001A7D6E" w:rsidRDefault="00D31DAC" w:rsidP="00D31DAC">
      <w:pPr>
        <w:pStyle w:val="Heading2"/>
        <w:jc w:val="both"/>
        <w:rPr>
          <w:rFonts w:asciiTheme="majorBidi" w:hAnsiTheme="majorBidi" w:cstheme="majorBidi"/>
          <w:b/>
          <w:bCs/>
          <w:color w:val="000000" w:themeColor="text1"/>
          <w:sz w:val="28"/>
          <w:szCs w:val="28"/>
          <w:u w:val="single"/>
        </w:rPr>
      </w:pPr>
      <w:bookmarkStart w:id="11" w:name="_Toc238588978"/>
      <w:r w:rsidRPr="001A7D6E">
        <w:rPr>
          <w:rFonts w:asciiTheme="majorBidi" w:hAnsiTheme="majorBidi" w:cstheme="majorBidi"/>
          <w:b/>
          <w:bCs/>
          <w:color w:val="000000" w:themeColor="text1"/>
          <w:sz w:val="28"/>
          <w:szCs w:val="28"/>
          <w:rtl/>
        </w:rPr>
        <w:t xml:space="preserve">فرضيات الدراسة </w:t>
      </w:r>
      <w:r w:rsidRPr="001A7D6E">
        <w:rPr>
          <w:rFonts w:asciiTheme="majorBidi" w:hAnsiTheme="majorBidi" w:cstheme="majorBidi"/>
          <w:b/>
          <w:bCs/>
          <w:color w:val="000000" w:themeColor="text1"/>
          <w:sz w:val="28"/>
          <w:szCs w:val="28"/>
          <w:u w:val="single"/>
        </w:rPr>
        <w:t>Research Hypotheses</w:t>
      </w:r>
      <w:bookmarkEnd w:id="11"/>
    </w:p>
    <w:p w14:paraId="6E777A32" w14:textId="77777777" w:rsidR="00D31DAC" w:rsidRPr="001A7D6E" w:rsidRDefault="00D31DAC" w:rsidP="00D31DAC">
      <w:pPr>
        <w:jc w:val="both"/>
        <w:rPr>
          <w:rFonts w:asciiTheme="majorBidi" w:hAnsiTheme="majorBidi" w:cstheme="majorBidi"/>
          <w:color w:val="000000" w:themeColor="text1"/>
          <w:rtl/>
          <w:lang w:bidi="ar-EG"/>
        </w:rPr>
      </w:pPr>
    </w:p>
    <w:p w14:paraId="7897B3AA" w14:textId="77777777" w:rsidR="00D31DAC" w:rsidRPr="001A7D6E" w:rsidRDefault="00D31DAC" w:rsidP="00D31DAC">
      <w:pPr>
        <w:jc w:val="both"/>
        <w:rPr>
          <w:rFonts w:asciiTheme="majorBidi" w:hAnsiTheme="majorBidi" w:cstheme="majorBidi"/>
          <w:color w:val="000000" w:themeColor="text1"/>
          <w:rtl/>
        </w:rPr>
      </w:pPr>
      <w:r w:rsidRPr="001A7D6E">
        <w:rPr>
          <w:rFonts w:asciiTheme="majorBidi" w:hAnsiTheme="majorBidi" w:cstheme="majorBidi"/>
          <w:color w:val="000000" w:themeColor="text1"/>
          <w:rtl/>
        </w:rPr>
        <w:t>بناءً على أهداف الدراسة والإطار النظري المقترح، تم صياغة مجموعة من الفرضيات لتوجيه البحث واختبار علاقات التأثير المتوقعة:</w:t>
      </w:r>
    </w:p>
    <w:p w14:paraId="6ED48959"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الفرضية الرئيسية </w:t>
      </w:r>
      <w:r w:rsidRPr="001A7D6E">
        <w:rPr>
          <w:rFonts w:asciiTheme="majorBidi" w:hAnsiTheme="majorBidi" w:cstheme="majorBidi"/>
          <w:color w:val="000000" w:themeColor="text1"/>
          <w:u w:val="single"/>
        </w:rPr>
        <w:t>(H1)</w:t>
      </w:r>
      <w:r w:rsidRPr="001A7D6E">
        <w:rPr>
          <w:rFonts w:asciiTheme="majorBidi" w:hAnsiTheme="majorBidi" w:cstheme="majorBidi"/>
          <w:color w:val="000000" w:themeColor="text1"/>
          <w:rtl/>
        </w:rPr>
        <w:t xml:space="preserve">: يوجد تأثير ذو دلالة إحصائية بين أدوات الذكاء الاصطناعي وقياس كفاءة إدارة المشاريع </w:t>
      </w:r>
      <w:bookmarkStart w:id="12" w:name="_Hlk213207279"/>
      <w:r w:rsidRPr="001A7D6E">
        <w:rPr>
          <w:rFonts w:asciiTheme="majorBidi" w:hAnsiTheme="majorBidi" w:cstheme="majorBidi"/>
          <w:color w:val="000000" w:themeColor="text1"/>
          <w:rtl/>
        </w:rPr>
        <w:t>في مكاتب إدارة المشاريع بأمانات المملكة العربية السعودية.</w:t>
      </w:r>
    </w:p>
    <w:bookmarkEnd w:id="12"/>
    <w:p w14:paraId="6AA620A1"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(سيتم اختبار هذه الفرضية من خلال تحليل البيانات الكمية المستخرجة من سجلات الأداء ومؤشرات المشاريع في الأمانات محل الدراسة، بالإضافة إلى نتائج الاستبانات والمقابلات. إذا تبين استخدام فعال لأدوات الذكاء الاصطناعي، سيتم قياس التحسّن في الكفاءة عبر مؤشرات محددة مثل زمن </w:t>
      </w:r>
      <w:r w:rsidRPr="001A7D6E">
        <w:rPr>
          <w:rFonts w:asciiTheme="majorBidi" w:hAnsiTheme="majorBidi" w:cstheme="majorBidi"/>
          <w:color w:val="000000" w:themeColor="text1"/>
          <w:rtl/>
        </w:rPr>
        <w:lastRenderedPageBreak/>
        <w:t>الاستجابة لاتخاذ القرار، ودقة القرارات، ومعدل الالتزام بالجدول الزمني والميزانية. سيمكّن ذلك من تحديد مدى إسهام الأدوات الذكية فعليًا في تحسين عمليات الإدارة ونتائجها).</w:t>
      </w:r>
    </w:p>
    <w:p w14:paraId="023E9FBA" w14:textId="77777777" w:rsidR="00D31DAC" w:rsidRPr="001A7D6E" w:rsidRDefault="00D31DAC" w:rsidP="00D31DAC">
      <w:pPr>
        <w:spacing w:line="360" w:lineRule="auto"/>
        <w:jc w:val="both"/>
        <w:rPr>
          <w:rFonts w:asciiTheme="majorBidi" w:hAnsiTheme="majorBidi" w:cstheme="majorBidi"/>
          <w:color w:val="000000" w:themeColor="text1"/>
          <w:rtl/>
        </w:rPr>
      </w:pPr>
    </w:p>
    <w:p w14:paraId="378250E0" w14:textId="77777777" w:rsidR="00D31DAC" w:rsidRPr="001A7D6E" w:rsidRDefault="00D31DAC" w:rsidP="00D31DAC">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فرضيات فرعية مشتقة من الفرضية الرئيسية:</w:t>
      </w:r>
    </w:p>
    <w:p w14:paraId="1D6584F6"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تنبثق من الفرضية الرئيسية ثلاث فرضيات فرعية تتناول جوانب محددة من تأثير الذكاء الاصطناعي:</w:t>
      </w:r>
    </w:p>
    <w:p w14:paraId="5AAA84D7"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b/>
          <w:bCs/>
          <w:color w:val="000000" w:themeColor="text1"/>
          <w:rtl/>
        </w:rPr>
        <w:t>الفرضية الفرعية الأولى (</w:t>
      </w:r>
      <w:r w:rsidRPr="001A7D6E">
        <w:rPr>
          <w:rFonts w:asciiTheme="majorBidi" w:hAnsiTheme="majorBidi" w:cstheme="majorBidi"/>
          <w:b/>
          <w:bCs/>
          <w:color w:val="000000" w:themeColor="text1"/>
        </w:rPr>
        <w:t>H1a</w:t>
      </w:r>
      <w:r w:rsidRPr="001A7D6E">
        <w:rPr>
          <w:rFonts w:asciiTheme="majorBidi" w:hAnsiTheme="majorBidi" w:cstheme="majorBidi"/>
          <w:b/>
          <w:bCs/>
          <w:color w:val="000000" w:themeColor="text1"/>
          <w:rtl/>
        </w:rPr>
        <w:t>):</w:t>
      </w:r>
      <w:r w:rsidRPr="001A7D6E">
        <w:rPr>
          <w:rFonts w:asciiTheme="majorBidi" w:hAnsiTheme="majorBidi" w:cstheme="majorBidi"/>
          <w:color w:val="000000" w:themeColor="text1"/>
          <w:rtl/>
        </w:rPr>
        <w:t xml:space="preserve"> يوجد تأثير ذو دلالة إحصائية بين أدوات الذكاء الاصطناعي وتبنّي واستخدام أدوات الذكاء الاصطناعي إدارة المشاريع بأمانات المملكة العربية السعودية.</w:t>
      </w:r>
    </w:p>
    <w:p w14:paraId="5AB72424"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b/>
          <w:bCs/>
          <w:color w:val="000000" w:themeColor="text1"/>
          <w:rtl/>
        </w:rPr>
        <w:t>التبرير النظري:</w:t>
      </w:r>
      <w:r w:rsidRPr="001A7D6E">
        <w:rPr>
          <w:rFonts w:asciiTheme="majorBidi" w:hAnsiTheme="majorBidi" w:cstheme="majorBidi"/>
          <w:color w:val="000000" w:themeColor="text1"/>
          <w:rtl/>
        </w:rPr>
        <w:t xml:space="preserve"> تستند هذه الفرضية إلى نظرية صنع القرار الرشيد (</w:t>
      </w:r>
      <w:r w:rsidRPr="001A7D6E">
        <w:rPr>
          <w:rFonts w:asciiTheme="majorBidi" w:hAnsiTheme="majorBidi" w:cstheme="majorBidi"/>
          <w:color w:val="000000" w:themeColor="text1"/>
        </w:rPr>
        <w:t>Rational Decision-Making Theory</w:t>
      </w:r>
      <w:r w:rsidRPr="001A7D6E">
        <w:rPr>
          <w:rFonts w:asciiTheme="majorBidi" w:hAnsiTheme="majorBidi" w:cstheme="majorBidi"/>
          <w:color w:val="000000" w:themeColor="text1"/>
          <w:rtl/>
        </w:rPr>
        <w:t>) التي تؤكد أن توفر معلومات دقيقة وشاملة يحسن من جودة القرارات المتخذة. الذكاء الاصطناعي، من خلال قدراته على تحليل البيانات الضخمة واستخراج الأنماط المخفية، يوفر للمديرين معلومات أكثر دقة وشمولية، مما يمكنهم من اتخاذ قرارات أكثر رشداً وفعالية. كما تدعم نظرية الذكاء التنظيمي (</w:t>
      </w:r>
      <w:r w:rsidRPr="001A7D6E">
        <w:rPr>
          <w:rFonts w:asciiTheme="majorBidi" w:hAnsiTheme="majorBidi" w:cstheme="majorBidi"/>
          <w:color w:val="000000" w:themeColor="text1"/>
        </w:rPr>
        <w:t>Organizational Intelligence Theory</w:t>
      </w:r>
      <w:r w:rsidRPr="001A7D6E">
        <w:rPr>
          <w:rFonts w:asciiTheme="majorBidi" w:hAnsiTheme="majorBidi" w:cstheme="majorBidi"/>
          <w:color w:val="000000" w:themeColor="text1"/>
          <w:rtl/>
        </w:rPr>
        <w:t>) هذه الفرضية من خلال التأكيد على أن تحسين قدرات المنظمة على جمع ومعالجة وتحليل المعلومات يؤدي إلى تحسين جودة القرارات الاستراتيجية والتشغيلية.</w:t>
      </w:r>
    </w:p>
    <w:p w14:paraId="3EF25278"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b/>
          <w:bCs/>
          <w:color w:val="000000" w:themeColor="text1"/>
          <w:rtl/>
        </w:rPr>
        <w:t>الفرضية الفرعية الثانية (</w:t>
      </w:r>
      <w:r w:rsidRPr="001A7D6E">
        <w:rPr>
          <w:rFonts w:asciiTheme="majorBidi" w:hAnsiTheme="majorBidi" w:cstheme="majorBidi"/>
          <w:b/>
          <w:bCs/>
          <w:color w:val="000000" w:themeColor="text1"/>
        </w:rPr>
        <w:t>H1b</w:t>
      </w:r>
      <w:r w:rsidRPr="001A7D6E">
        <w:rPr>
          <w:rFonts w:asciiTheme="majorBidi" w:hAnsiTheme="majorBidi" w:cstheme="majorBidi"/>
          <w:b/>
          <w:bCs/>
          <w:color w:val="000000" w:themeColor="text1"/>
          <w:rtl/>
        </w:rPr>
        <w:t>):</w:t>
      </w:r>
      <w:r w:rsidRPr="001A7D6E">
        <w:rPr>
          <w:rFonts w:asciiTheme="majorBidi" w:hAnsiTheme="majorBidi" w:cstheme="majorBidi"/>
          <w:color w:val="000000" w:themeColor="text1"/>
          <w:rtl/>
        </w:rPr>
        <w:t xml:space="preserve"> يوجد تأثير ذو دلالة إحصائية بين أدوات الذكاء الاصطناعي والتكامل مع أنظمة إدارة المشاريع البلدية بالمملكة العربية السعودية.</w:t>
      </w:r>
    </w:p>
    <w:p w14:paraId="715293D1"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b/>
          <w:bCs/>
          <w:color w:val="000000" w:themeColor="text1"/>
          <w:rtl/>
        </w:rPr>
        <w:t>التبرير النظري:</w:t>
      </w:r>
      <w:r w:rsidRPr="001A7D6E">
        <w:rPr>
          <w:rFonts w:asciiTheme="majorBidi" w:hAnsiTheme="majorBidi" w:cstheme="majorBidi"/>
          <w:color w:val="000000" w:themeColor="text1"/>
          <w:rtl/>
        </w:rPr>
        <w:t xml:space="preserve"> تستند هذه الفرضية إلى نظرية جودة المعلومات (</w:t>
      </w:r>
      <w:r w:rsidRPr="001A7D6E">
        <w:rPr>
          <w:rFonts w:asciiTheme="majorBidi" w:hAnsiTheme="majorBidi" w:cstheme="majorBidi"/>
          <w:color w:val="000000" w:themeColor="text1"/>
        </w:rPr>
        <w:t>Information Quality Theory</w:t>
      </w:r>
      <w:r w:rsidRPr="001A7D6E">
        <w:rPr>
          <w:rFonts w:asciiTheme="majorBidi" w:hAnsiTheme="majorBidi" w:cstheme="majorBidi"/>
          <w:color w:val="000000" w:themeColor="text1"/>
          <w:rtl/>
        </w:rPr>
        <w:t>) التي تحدد أبعاد جودة المعلومات بما في ذلك الدقة، والاكتمال، والحداثة، والموثوقية. تقنيات الذكاء الاصطناعي، وخاصة خوارزميات التعلم الآلي، تتمتع بقدرات متقدمة في اكتشاف الأخطاء والتناقضات في البيانات وتصحيحها تلقائياً، مما يحسّن من جودة البيانات بشكل عام. كما تساهم تقنيات الذكاء الاصطناعي في تعزيز أمان البيانات من خلال قدرتها على اكتشاف التهديدات الأمنية والاستجابة لها بسرعة، مما يدعم الحفاظ على سرية وسلامة معلومات المشاريع.</w:t>
      </w:r>
    </w:p>
    <w:p w14:paraId="07FDAB0C"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b/>
          <w:bCs/>
          <w:color w:val="000000" w:themeColor="text1"/>
          <w:rtl/>
        </w:rPr>
        <w:t>الفرضية الفرعية الثالثة (</w:t>
      </w:r>
      <w:r w:rsidRPr="001A7D6E">
        <w:rPr>
          <w:rFonts w:asciiTheme="majorBidi" w:hAnsiTheme="majorBidi" w:cstheme="majorBidi"/>
          <w:b/>
          <w:bCs/>
          <w:color w:val="000000" w:themeColor="text1"/>
        </w:rPr>
        <w:t>H1c</w:t>
      </w:r>
      <w:r w:rsidRPr="001A7D6E">
        <w:rPr>
          <w:rFonts w:asciiTheme="majorBidi" w:hAnsiTheme="majorBidi" w:cstheme="majorBidi"/>
          <w:b/>
          <w:bCs/>
          <w:color w:val="000000" w:themeColor="text1"/>
          <w:rtl/>
        </w:rPr>
        <w:t>):</w:t>
      </w:r>
      <w:r w:rsidRPr="001A7D6E">
        <w:rPr>
          <w:rFonts w:asciiTheme="majorBidi" w:hAnsiTheme="majorBidi" w:cstheme="majorBidi"/>
          <w:color w:val="000000" w:themeColor="text1"/>
          <w:rtl/>
        </w:rPr>
        <w:t xml:space="preserve"> يوجد تأثير ذو دلالة إحصائية بين أدوات الذكاء الاصطناعي والسياسات والحَوْكمة والأمن في مكاتب إدارة المشاريع بأمانات المملكة العربية السعودية.</w:t>
      </w:r>
    </w:p>
    <w:p w14:paraId="2997910D"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b/>
          <w:bCs/>
          <w:color w:val="000000" w:themeColor="text1"/>
          <w:rtl/>
        </w:rPr>
        <w:lastRenderedPageBreak/>
        <w:t>التبرير النظري:</w:t>
      </w:r>
      <w:r w:rsidRPr="001A7D6E">
        <w:rPr>
          <w:rFonts w:asciiTheme="majorBidi" w:hAnsiTheme="majorBidi" w:cstheme="majorBidi"/>
          <w:color w:val="000000" w:themeColor="text1"/>
          <w:rtl/>
        </w:rPr>
        <w:t xml:space="preserve"> تستند هذه الفرضية إلى نظرية إدارة المشاريع الحديثة (</w:t>
      </w:r>
      <w:r w:rsidRPr="001A7D6E">
        <w:rPr>
          <w:rFonts w:asciiTheme="majorBidi" w:hAnsiTheme="majorBidi" w:cstheme="majorBidi"/>
          <w:color w:val="000000" w:themeColor="text1"/>
        </w:rPr>
        <w:t>Modern Project Management Theory</w:t>
      </w:r>
      <w:r w:rsidRPr="001A7D6E">
        <w:rPr>
          <w:rFonts w:asciiTheme="majorBidi" w:hAnsiTheme="majorBidi" w:cstheme="majorBidi"/>
          <w:color w:val="000000" w:themeColor="text1"/>
          <w:rtl/>
        </w:rPr>
        <w:t>) التي تؤكد على أهمية التخطيط الدقيق والمراقبة المستمرة والتحكم الفعال في تحقيق نجاح المشاريع. الذكاء الاصطناعي يوفر أدوات متقدمة للتخطيط التنبؤي والجدولة الذكية وإدارة الموارد، مما يساهم في تحسين كفاءة تنفيذ المشاريع وضمان تسليمها في الوقت المحدد وضمن الميزانية المخصصة. كما تدعم نظرية التحسين المستمر (</w:t>
      </w:r>
      <w:r w:rsidRPr="001A7D6E">
        <w:rPr>
          <w:rFonts w:asciiTheme="majorBidi" w:hAnsiTheme="majorBidi" w:cstheme="majorBidi"/>
          <w:color w:val="000000" w:themeColor="text1"/>
        </w:rPr>
        <w:t>Continuous Improvement Theory</w:t>
      </w:r>
      <w:r w:rsidRPr="001A7D6E">
        <w:rPr>
          <w:rFonts w:asciiTheme="majorBidi" w:hAnsiTheme="majorBidi" w:cstheme="majorBidi"/>
          <w:color w:val="000000" w:themeColor="text1"/>
          <w:rtl/>
        </w:rPr>
        <w:t>) هذه الفرضية من خلال التأكيد على أن استخدام التقنيات المتقدمة في مراقبة الأداء يمكن من تحديد فرص التحسين وتطبيقها بشكل مستمر خلال دورة حياة المشروع..</w:t>
      </w:r>
    </w:p>
    <w:p w14:paraId="36A46136"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b/>
          <w:bCs/>
          <w:color w:val="000000" w:themeColor="text1"/>
          <w:rtl/>
        </w:rPr>
        <w:t>التبرير النظري:</w:t>
      </w:r>
      <w:r w:rsidRPr="001A7D6E">
        <w:rPr>
          <w:rFonts w:asciiTheme="majorBidi" w:hAnsiTheme="majorBidi" w:cstheme="majorBidi"/>
          <w:color w:val="000000" w:themeColor="text1"/>
          <w:rtl/>
        </w:rPr>
        <w:t xml:space="preserve"> تستند هذه الفرضية إلى نظرية إدارة المخاطر الحديثة (</w:t>
      </w:r>
      <w:r w:rsidRPr="001A7D6E">
        <w:rPr>
          <w:rFonts w:asciiTheme="majorBidi" w:hAnsiTheme="majorBidi" w:cstheme="majorBidi"/>
          <w:color w:val="000000" w:themeColor="text1"/>
        </w:rPr>
        <w:t>Modern Risk Management Theory</w:t>
      </w:r>
      <w:r w:rsidRPr="001A7D6E">
        <w:rPr>
          <w:rFonts w:asciiTheme="majorBidi" w:hAnsiTheme="majorBidi" w:cstheme="majorBidi"/>
          <w:color w:val="000000" w:themeColor="text1"/>
          <w:rtl/>
        </w:rPr>
        <w:t>) التي تؤكد على أهمية التحليل الكمي للمخاطر والتنبؤ المبكر بها لضمان نجاح المشاريع. تقنيات الذكاء الاصطناعي، وخاصة خوارزميات التعلم الآلي والتحليل التنبؤي، تتمتع بقدرات فائقة في تحليل البيانات التاريخية وتحديد الأنماط التي قد تشير إلى مخاطر محتملة. وهذا يمكن مديري المشاريع من اتخاذ إجراءات وقائية مبكرة وتطوير استراتيجيات فعالة للتخفيف من تلك المخاطر قبل تفاقمها.</w:t>
      </w:r>
    </w:p>
    <w:p w14:paraId="5B322504"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ستتم مناقشة واختبار كل فرضية من الفرضيات أعلاه من خلال منهجية البحث المختارة وجمع البيانات وتحليلها إحصائيًا. في حال تأكيد صحة أي من الفرضيات، فإن ذلك سيشكل دليلًا عمليًا على فعالية دمج تقنيات الذكاء الاصطناعي في إدارة المشاريع الحكومية. أما في حال عدم تأييد بعض الفرضيات، فسيتم تحليل الأسباب المحتملة لذلك الاختلاف، وتقديم تفسيرات مبنية على الإطار النظري ونتائج الدراسات السابقة ذات الصلة.</w:t>
      </w:r>
    </w:p>
    <w:p w14:paraId="2DC2E079" w14:textId="77777777" w:rsidR="00A358B2" w:rsidRPr="001A7D6E" w:rsidRDefault="00A358B2" w:rsidP="00D31DAC">
      <w:pPr>
        <w:spacing w:line="360" w:lineRule="auto"/>
        <w:jc w:val="both"/>
        <w:rPr>
          <w:rFonts w:asciiTheme="majorBidi" w:eastAsiaTheme="majorEastAsia" w:hAnsiTheme="majorBidi" w:cstheme="majorBidi"/>
          <w:b/>
          <w:bCs/>
          <w:color w:val="000000" w:themeColor="text1"/>
          <w:rtl/>
        </w:rPr>
      </w:pPr>
    </w:p>
    <w:p w14:paraId="282A4984" w14:textId="77777777" w:rsidR="00D31DAC" w:rsidRPr="001A7D6E" w:rsidRDefault="00D31DAC" w:rsidP="00D31DAC">
      <w:pPr>
        <w:spacing w:line="360" w:lineRule="auto"/>
        <w:jc w:val="both"/>
        <w:rPr>
          <w:rFonts w:asciiTheme="majorBidi" w:eastAsiaTheme="majorEastAsia" w:hAnsiTheme="majorBidi" w:cstheme="majorBidi"/>
          <w:b/>
          <w:bCs/>
          <w:color w:val="000000" w:themeColor="text1"/>
          <w:rtl/>
        </w:rPr>
      </w:pPr>
      <w:r w:rsidRPr="001A7D6E">
        <w:rPr>
          <w:rFonts w:asciiTheme="majorBidi" w:eastAsiaTheme="majorEastAsia" w:hAnsiTheme="majorBidi" w:cstheme="majorBidi"/>
          <w:b/>
          <w:bCs/>
          <w:color w:val="000000" w:themeColor="text1"/>
          <w:rtl/>
        </w:rPr>
        <w:t>الخلاصة:</w:t>
      </w:r>
    </w:p>
    <w:p w14:paraId="79531255" w14:textId="77777777" w:rsidR="00D31DAC" w:rsidRPr="001A7D6E" w:rsidRDefault="00D31DAC" w:rsidP="00D31DAC">
      <w:pPr>
        <w:spacing w:line="360" w:lineRule="auto"/>
        <w:jc w:val="both"/>
        <w:rPr>
          <w:rFonts w:asciiTheme="majorBidi" w:eastAsiaTheme="majorEastAsia" w:hAnsiTheme="majorBidi" w:cstheme="majorBidi"/>
          <w:color w:val="000000" w:themeColor="text1"/>
          <w:rtl/>
        </w:rPr>
      </w:pPr>
      <w:r w:rsidRPr="001A7D6E">
        <w:rPr>
          <w:rFonts w:asciiTheme="majorBidi" w:eastAsiaTheme="majorEastAsia" w:hAnsiTheme="majorBidi" w:cstheme="majorBidi"/>
          <w:color w:val="000000" w:themeColor="text1"/>
          <w:rtl/>
        </w:rPr>
        <w:t>تناول هذا الفصل الإطار المنهجي للدراسة، حيث تم عرض الخلفية العامة لموضوع البحث في سياق التحول الرقمي في المملكة العربية السعودية، مع إبراز الدور المتنامي للذكاء الاصطناعي كأحد أهم المحركات الرئيسة لتطوير كفاءة الأداء في إدارة المشاريع، خاصة في القطاع الحكومي والبلدي</w:t>
      </w:r>
      <w:r w:rsidRPr="001A7D6E">
        <w:rPr>
          <w:rFonts w:asciiTheme="majorBidi" w:eastAsiaTheme="majorEastAsia" w:hAnsiTheme="majorBidi" w:cstheme="majorBidi"/>
          <w:color w:val="000000" w:themeColor="text1"/>
        </w:rPr>
        <w:t>.</w:t>
      </w:r>
    </w:p>
    <w:p w14:paraId="02F34EBA" w14:textId="77777777" w:rsidR="00D31DAC" w:rsidRPr="001A7D6E" w:rsidRDefault="00D31DAC" w:rsidP="00D31DAC">
      <w:pPr>
        <w:spacing w:line="360" w:lineRule="auto"/>
        <w:jc w:val="both"/>
        <w:rPr>
          <w:rFonts w:asciiTheme="majorBidi" w:eastAsiaTheme="majorEastAsia" w:hAnsiTheme="majorBidi" w:cstheme="majorBidi"/>
          <w:color w:val="000000" w:themeColor="text1"/>
        </w:rPr>
      </w:pPr>
      <w:r w:rsidRPr="001A7D6E">
        <w:rPr>
          <w:rFonts w:asciiTheme="majorBidi" w:eastAsiaTheme="majorEastAsia" w:hAnsiTheme="majorBidi" w:cstheme="majorBidi"/>
          <w:color w:val="000000" w:themeColor="text1"/>
          <w:rtl/>
        </w:rPr>
        <w:t>وقد تم تحديد مشكلة الدراسة في وجود فجوة بين الإمكانيات المتقدمة التي توفرها أدوات الذكاء الاصطناعي، ومستوى توظيفها الفعلي في مكاتب إدارة المشاريع داخل الأمانات، الأمر الذي يستدعي دراسة أثر هذه الأدوات في تحسين كفاءة إدارة المشاريع، ودعم عمليات اتخاذ القرار، وتعزيز جودة المخرجات</w:t>
      </w:r>
      <w:r w:rsidRPr="001A7D6E">
        <w:rPr>
          <w:rFonts w:asciiTheme="majorBidi" w:eastAsiaTheme="majorEastAsia" w:hAnsiTheme="majorBidi" w:cstheme="majorBidi"/>
          <w:color w:val="000000" w:themeColor="text1"/>
        </w:rPr>
        <w:t>.</w:t>
      </w:r>
    </w:p>
    <w:p w14:paraId="4B1FF52F" w14:textId="4ED9FF25" w:rsidR="00D31DAC" w:rsidRPr="001A7D6E" w:rsidRDefault="00D31DAC" w:rsidP="00D31DAC">
      <w:pPr>
        <w:spacing w:line="360" w:lineRule="auto"/>
        <w:jc w:val="both"/>
        <w:rPr>
          <w:rFonts w:asciiTheme="majorBidi" w:eastAsiaTheme="majorEastAsia" w:hAnsiTheme="majorBidi" w:cstheme="majorBidi"/>
          <w:color w:val="000000" w:themeColor="text1"/>
        </w:rPr>
      </w:pPr>
      <w:r w:rsidRPr="001A7D6E">
        <w:rPr>
          <w:rFonts w:asciiTheme="majorBidi" w:eastAsiaTheme="majorEastAsia" w:hAnsiTheme="majorBidi" w:cstheme="majorBidi"/>
          <w:color w:val="000000" w:themeColor="text1"/>
          <w:rtl/>
        </w:rPr>
        <w:lastRenderedPageBreak/>
        <w:t xml:space="preserve">كما تناول الفصل أهمية الدراسة، حيث تتمثل أهميتها العلمية في إثراء الأدبيات المتعلقة بدور الذكاء الاصطناعي في إدارة المشاريع، بينما تكمن أهميتها التطبيقية في تقديم نتائج وتوصيات يمكن أن تسهم في تحسين ممارسات مكاتب إدارة المشاريع في الأمانات، ودعم جهود التحول الرقمي بما يتماشى مع مستهدفات رؤية المملكة </w:t>
      </w:r>
      <w:r w:rsidR="00E4420C" w:rsidRPr="001A7D6E">
        <w:rPr>
          <w:rFonts w:asciiTheme="majorBidi" w:eastAsiaTheme="majorEastAsia" w:hAnsiTheme="majorBidi" w:cstheme="majorBidi" w:hint="cs"/>
          <w:color w:val="000000" w:themeColor="text1"/>
          <w:rtl/>
        </w:rPr>
        <w:t>2030.</w:t>
      </w:r>
    </w:p>
    <w:p w14:paraId="240DEE16" w14:textId="77777777" w:rsidR="00D31DAC" w:rsidRPr="001A7D6E" w:rsidRDefault="00D31DAC" w:rsidP="00D31DAC">
      <w:pPr>
        <w:spacing w:line="360" w:lineRule="auto"/>
        <w:jc w:val="both"/>
        <w:rPr>
          <w:rFonts w:asciiTheme="majorBidi" w:eastAsiaTheme="majorEastAsia" w:hAnsiTheme="majorBidi" w:cstheme="majorBidi"/>
          <w:color w:val="000000" w:themeColor="text1"/>
        </w:rPr>
      </w:pPr>
      <w:r w:rsidRPr="001A7D6E">
        <w:rPr>
          <w:rFonts w:asciiTheme="majorBidi" w:eastAsiaTheme="majorEastAsia" w:hAnsiTheme="majorBidi" w:cstheme="majorBidi"/>
          <w:color w:val="000000" w:themeColor="text1"/>
          <w:rtl/>
        </w:rPr>
        <w:t>وقد تم عرض أهداف الدراسة، والتي تركزت حول تحليل أثر أدوات الذكاء الاصطناعي على كفاءة إدارة المشاريع، بالإضافة إلى مجموعة من الأهداف الفرعية المرتبطة بتحسين اتخاذ القرار، وجودة البيانات، وإدارة المخاطر، وتسريع تنفيذ المشاريع</w:t>
      </w:r>
      <w:r w:rsidRPr="001A7D6E">
        <w:rPr>
          <w:rFonts w:asciiTheme="majorBidi" w:eastAsiaTheme="majorEastAsia" w:hAnsiTheme="majorBidi" w:cstheme="majorBidi"/>
          <w:color w:val="000000" w:themeColor="text1"/>
        </w:rPr>
        <w:t>.</w:t>
      </w:r>
    </w:p>
    <w:p w14:paraId="45737C96" w14:textId="77777777" w:rsidR="00D31DAC" w:rsidRPr="001A7D6E" w:rsidRDefault="00D31DAC" w:rsidP="00D31DAC">
      <w:pPr>
        <w:spacing w:line="360" w:lineRule="auto"/>
        <w:jc w:val="both"/>
        <w:rPr>
          <w:rFonts w:asciiTheme="majorBidi" w:eastAsiaTheme="majorEastAsia" w:hAnsiTheme="majorBidi" w:cstheme="majorBidi"/>
          <w:color w:val="000000" w:themeColor="text1"/>
        </w:rPr>
      </w:pPr>
      <w:r w:rsidRPr="001A7D6E">
        <w:rPr>
          <w:rFonts w:asciiTheme="majorBidi" w:eastAsiaTheme="majorEastAsia" w:hAnsiTheme="majorBidi" w:cstheme="majorBidi"/>
          <w:color w:val="000000" w:themeColor="text1"/>
          <w:rtl/>
        </w:rPr>
        <w:t>كما تضمن الفصل صياغة السؤال الرئيس للدراسة، والمتمثل في قياس مدى تأثير أدوات الذكاء الاصطناعي على كفاءة إدارة المشاريع في مكاتب إدارة المشاريع بالأمانات، إضافة إلى مجموعة من الأسئلة الفرعية التي تناولت جوانب متعددة لهذا التأثير، مثل دور الذكاء الاصطناعي في دعم القرار، وتحسين جودة البيانات، والتنبؤ بالمخاطر، ومستوى تبني هذه التقنيات</w:t>
      </w:r>
      <w:r w:rsidRPr="001A7D6E">
        <w:rPr>
          <w:rFonts w:asciiTheme="majorBidi" w:eastAsiaTheme="majorEastAsia" w:hAnsiTheme="majorBidi" w:cstheme="majorBidi"/>
          <w:color w:val="000000" w:themeColor="text1"/>
        </w:rPr>
        <w:t>.</w:t>
      </w:r>
    </w:p>
    <w:p w14:paraId="7A7F61FA" w14:textId="77777777" w:rsidR="00D31DAC" w:rsidRPr="001A7D6E" w:rsidRDefault="00D31DAC" w:rsidP="00D31DAC">
      <w:pPr>
        <w:spacing w:line="360" w:lineRule="auto"/>
        <w:jc w:val="both"/>
        <w:rPr>
          <w:rFonts w:asciiTheme="majorBidi" w:eastAsiaTheme="majorEastAsia" w:hAnsiTheme="majorBidi" w:cstheme="majorBidi"/>
          <w:color w:val="000000" w:themeColor="text1"/>
        </w:rPr>
      </w:pPr>
      <w:r w:rsidRPr="001A7D6E">
        <w:rPr>
          <w:rFonts w:asciiTheme="majorBidi" w:eastAsiaTheme="majorEastAsia" w:hAnsiTheme="majorBidi" w:cstheme="majorBidi"/>
          <w:color w:val="000000" w:themeColor="text1"/>
          <w:rtl/>
        </w:rPr>
        <w:t>وفي سياق تأطير الدراسة، تم تحديد فرضيات البحث التي تسعى إلى اختبار العلاقة بين استخدام أدوات الذكاء الاصطناعي وكفاءة إدارة المشاريع، بما يعكس وجود نموذج تحليلي يربط بين المتغيرات المستقلة والتابعة</w:t>
      </w:r>
      <w:r w:rsidRPr="001A7D6E">
        <w:rPr>
          <w:rFonts w:asciiTheme="majorBidi" w:eastAsiaTheme="majorEastAsia" w:hAnsiTheme="majorBidi" w:cstheme="majorBidi"/>
          <w:color w:val="000000" w:themeColor="text1"/>
        </w:rPr>
        <w:t>.</w:t>
      </w:r>
    </w:p>
    <w:p w14:paraId="03DEABB6" w14:textId="77777777" w:rsidR="00D31DAC" w:rsidRPr="001A7D6E" w:rsidRDefault="00D31DAC" w:rsidP="00D31DAC">
      <w:pPr>
        <w:spacing w:line="360" w:lineRule="auto"/>
        <w:jc w:val="both"/>
        <w:rPr>
          <w:rFonts w:asciiTheme="majorBidi" w:eastAsiaTheme="majorEastAsia" w:hAnsiTheme="majorBidi" w:cstheme="majorBidi"/>
          <w:color w:val="000000" w:themeColor="text1"/>
        </w:rPr>
      </w:pPr>
      <w:r w:rsidRPr="001A7D6E">
        <w:rPr>
          <w:rFonts w:asciiTheme="majorBidi" w:eastAsiaTheme="majorEastAsia" w:hAnsiTheme="majorBidi" w:cstheme="majorBidi"/>
          <w:color w:val="000000" w:themeColor="text1"/>
          <w:rtl/>
        </w:rPr>
        <w:t>كما استعرض الفصل حدود الدراسة ومجالها التطبيقي، والذي يركز على مكاتب إدارة المشاريع في الأمانات داخل المملكة العربية السعودية، مع توضيح مبررات اختيار هذا المجال، لما يتميز به من أهمية استراتيجية وتنوع في المشاريع، إضافة إلى توفر البيانات وإمكانية تعميم النتائج</w:t>
      </w:r>
      <w:r w:rsidRPr="001A7D6E">
        <w:rPr>
          <w:rFonts w:asciiTheme="majorBidi" w:eastAsiaTheme="majorEastAsia" w:hAnsiTheme="majorBidi" w:cstheme="majorBidi"/>
          <w:color w:val="000000" w:themeColor="text1"/>
        </w:rPr>
        <w:t>.</w:t>
      </w:r>
    </w:p>
    <w:p w14:paraId="106E0A36" w14:textId="77777777" w:rsidR="00D31DAC" w:rsidRPr="001A7D6E" w:rsidRDefault="00D31DAC" w:rsidP="00D31DAC">
      <w:pPr>
        <w:spacing w:line="360" w:lineRule="auto"/>
        <w:jc w:val="both"/>
        <w:rPr>
          <w:rFonts w:asciiTheme="majorBidi" w:eastAsiaTheme="majorEastAsia" w:hAnsiTheme="majorBidi" w:cstheme="majorBidi"/>
          <w:color w:val="000000" w:themeColor="text1"/>
        </w:rPr>
      </w:pPr>
      <w:r w:rsidRPr="001A7D6E">
        <w:rPr>
          <w:rFonts w:asciiTheme="majorBidi" w:eastAsiaTheme="majorEastAsia" w:hAnsiTheme="majorBidi" w:cstheme="majorBidi"/>
          <w:color w:val="000000" w:themeColor="text1"/>
          <w:rtl/>
        </w:rPr>
        <w:t>وبناءً على ما سبق، فقد أسهم هذا الفصل في وضع الأساس المنهجي للدراسة من خلال تحديد إطارها العام، وصياغة مشكلتها، وأهدافها، وتساؤلاتها، وفرضياتها، بما يمهد للانتقال إلى الإطار النظري في الفصل التالي، ويعزز من ترابط هيكل الدراسة وتكاملها</w:t>
      </w:r>
      <w:r w:rsidRPr="001A7D6E">
        <w:rPr>
          <w:rFonts w:asciiTheme="majorBidi" w:eastAsiaTheme="majorEastAsia" w:hAnsiTheme="majorBidi" w:cstheme="majorBidi"/>
          <w:color w:val="000000" w:themeColor="text1"/>
        </w:rPr>
        <w:t>.</w:t>
      </w:r>
    </w:p>
    <w:p w14:paraId="688A69B8" w14:textId="77777777" w:rsidR="00D31DAC" w:rsidRPr="001A7D6E" w:rsidRDefault="00D31DAC" w:rsidP="00D31DAC">
      <w:pPr>
        <w:spacing w:line="360" w:lineRule="auto"/>
        <w:jc w:val="both"/>
        <w:rPr>
          <w:rFonts w:asciiTheme="majorBidi" w:eastAsiaTheme="majorEastAsia" w:hAnsiTheme="majorBidi" w:cstheme="majorBidi"/>
          <w:color w:val="000000" w:themeColor="text1"/>
        </w:rPr>
      </w:pPr>
      <w:r w:rsidRPr="001A7D6E">
        <w:rPr>
          <w:rFonts w:asciiTheme="majorBidi" w:eastAsiaTheme="majorEastAsia" w:hAnsiTheme="majorBidi" w:cstheme="majorBidi"/>
          <w:color w:val="000000" w:themeColor="text1"/>
          <w:rtl/>
        </w:rPr>
        <w:t>وعليه، يمثل هذا الفصل نقطة الانطلاق الرئيسة للدراسة، حيث يحدد توجهها العلمي ويؤسس لبناء تحليل متكامل يجمع بين الجانب النظري والتطبيقي في الفصول اللاحقة</w:t>
      </w:r>
      <w:r w:rsidRPr="001A7D6E">
        <w:rPr>
          <w:rFonts w:asciiTheme="majorBidi" w:eastAsiaTheme="majorEastAsia" w:hAnsiTheme="majorBidi" w:cstheme="majorBidi"/>
          <w:color w:val="000000" w:themeColor="text1"/>
        </w:rPr>
        <w:t>.</w:t>
      </w:r>
    </w:p>
    <w:p w14:paraId="2106A936" w14:textId="77777777" w:rsidR="00D31DAC" w:rsidRPr="001A7D6E" w:rsidRDefault="00D31DAC" w:rsidP="00D31DAC">
      <w:pPr>
        <w:spacing w:line="360" w:lineRule="auto"/>
        <w:jc w:val="both"/>
        <w:rPr>
          <w:rFonts w:asciiTheme="majorBidi" w:eastAsiaTheme="majorEastAsia" w:hAnsiTheme="majorBidi" w:cstheme="majorBidi"/>
          <w:b/>
          <w:bCs/>
          <w:color w:val="000000" w:themeColor="text1"/>
        </w:rPr>
      </w:pPr>
    </w:p>
    <w:p w14:paraId="17964FA4" w14:textId="77777777" w:rsidR="00A358B2" w:rsidRPr="001A7D6E" w:rsidRDefault="00A358B2" w:rsidP="00A358B2">
      <w:pPr>
        <w:spacing w:after="0" w:line="360" w:lineRule="auto"/>
        <w:jc w:val="left"/>
        <w:rPr>
          <w:rFonts w:asciiTheme="majorBidi" w:hAnsiTheme="majorBidi" w:cstheme="majorBidi"/>
          <w:color w:val="000000" w:themeColor="text1"/>
          <w:lang w:bidi="ar-EG"/>
        </w:rPr>
        <w:sectPr w:rsidR="00A358B2" w:rsidRPr="001A7D6E" w:rsidSect="00D25E1E">
          <w:headerReference w:type="default" r:id="rId27"/>
          <w:footerReference w:type="default" r:id="rId28"/>
          <w:pgSz w:w="11906" w:h="16838"/>
          <w:pgMar w:top="1418" w:right="1701" w:bottom="1418" w:left="1418" w:header="720" w:footer="720" w:gutter="284"/>
          <w:pgBorders w:offsetFrom="page">
            <w:top w:val="single" w:sz="18" w:space="24" w:color="auto"/>
            <w:left w:val="single" w:sz="18" w:space="24" w:color="auto"/>
            <w:bottom w:val="single" w:sz="18" w:space="24" w:color="auto"/>
            <w:right w:val="single" w:sz="18" w:space="24" w:color="auto"/>
          </w:pgBorders>
          <w:pgNumType w:start="1"/>
          <w:cols w:space="720"/>
          <w:rtlGutter/>
        </w:sectPr>
      </w:pPr>
    </w:p>
    <w:p w14:paraId="7C7A03F1" w14:textId="77777777" w:rsidR="00D31DAC" w:rsidRPr="001A7D6E" w:rsidRDefault="00D31DAC" w:rsidP="00A358B2">
      <w:pPr>
        <w:spacing w:after="0" w:line="360" w:lineRule="auto"/>
        <w:jc w:val="left"/>
        <w:rPr>
          <w:rFonts w:asciiTheme="majorBidi" w:hAnsiTheme="majorBidi" w:cstheme="majorBidi"/>
          <w:color w:val="000000" w:themeColor="text1"/>
          <w:rtl/>
          <w:lang w:bidi="ar-EG"/>
        </w:rPr>
      </w:pPr>
    </w:p>
    <w:p w14:paraId="6FF62BAF" w14:textId="77777777" w:rsidR="00ED7E12" w:rsidRPr="001A7D6E" w:rsidRDefault="00ED7E12" w:rsidP="00A358B2">
      <w:pPr>
        <w:spacing w:after="0" w:line="360" w:lineRule="auto"/>
        <w:jc w:val="left"/>
        <w:rPr>
          <w:rFonts w:asciiTheme="majorBidi" w:hAnsiTheme="majorBidi" w:cstheme="majorBidi"/>
          <w:color w:val="000000" w:themeColor="text1"/>
          <w:rtl/>
          <w:lang w:bidi="ar-EG"/>
        </w:rPr>
      </w:pPr>
    </w:p>
    <w:p w14:paraId="51F6D195" w14:textId="77777777" w:rsidR="00ED7E12" w:rsidRPr="001A7D6E" w:rsidRDefault="00ED7E12" w:rsidP="00A358B2">
      <w:pPr>
        <w:spacing w:after="0" w:line="360" w:lineRule="auto"/>
        <w:jc w:val="left"/>
        <w:rPr>
          <w:rFonts w:asciiTheme="majorBidi" w:hAnsiTheme="majorBidi" w:cstheme="majorBidi"/>
          <w:color w:val="000000" w:themeColor="text1"/>
          <w:rtl/>
          <w:lang w:bidi="ar-EG"/>
        </w:rPr>
      </w:pPr>
    </w:p>
    <w:p w14:paraId="04D32875" w14:textId="77777777" w:rsidR="00ED7E12" w:rsidRPr="001A7D6E" w:rsidRDefault="00ED7E12" w:rsidP="00A358B2">
      <w:pPr>
        <w:spacing w:after="0" w:line="360" w:lineRule="auto"/>
        <w:jc w:val="left"/>
        <w:rPr>
          <w:rFonts w:asciiTheme="majorBidi" w:hAnsiTheme="majorBidi" w:cstheme="majorBidi"/>
          <w:color w:val="000000" w:themeColor="text1"/>
          <w:rtl/>
          <w:lang w:bidi="ar-EG"/>
        </w:rPr>
      </w:pPr>
    </w:p>
    <w:p w14:paraId="33C3D67D" w14:textId="77777777" w:rsidR="00ED7E12" w:rsidRPr="001A7D6E" w:rsidRDefault="00ED7E12" w:rsidP="00A358B2">
      <w:pPr>
        <w:spacing w:after="0" w:line="360" w:lineRule="auto"/>
        <w:jc w:val="left"/>
        <w:rPr>
          <w:rFonts w:asciiTheme="majorBidi" w:hAnsiTheme="majorBidi" w:cstheme="majorBidi"/>
          <w:color w:val="000000" w:themeColor="text1"/>
          <w:rtl/>
          <w:lang w:bidi="ar-EG"/>
        </w:rPr>
      </w:pPr>
    </w:p>
    <w:p w14:paraId="7B0845E9" w14:textId="77777777" w:rsidR="00ED7E12" w:rsidRPr="001A7D6E" w:rsidRDefault="00ED7E12" w:rsidP="00A358B2">
      <w:pPr>
        <w:spacing w:after="0" w:line="360" w:lineRule="auto"/>
        <w:jc w:val="left"/>
        <w:rPr>
          <w:rFonts w:asciiTheme="majorBidi" w:hAnsiTheme="majorBidi" w:cstheme="majorBidi"/>
          <w:color w:val="000000" w:themeColor="text1"/>
          <w:rtl/>
          <w:lang w:bidi="ar-EG"/>
        </w:rPr>
      </w:pPr>
    </w:p>
    <w:p w14:paraId="076EE6F2" w14:textId="77777777" w:rsidR="00ED7E12" w:rsidRPr="001A7D6E" w:rsidRDefault="00ED7E12" w:rsidP="00A358B2">
      <w:pPr>
        <w:spacing w:after="0" w:line="360" w:lineRule="auto"/>
        <w:jc w:val="left"/>
        <w:rPr>
          <w:rFonts w:asciiTheme="majorBidi" w:hAnsiTheme="majorBidi" w:cstheme="majorBidi"/>
          <w:color w:val="000000" w:themeColor="text1"/>
          <w:rtl/>
          <w:lang w:bidi="ar-EG"/>
        </w:rPr>
      </w:pPr>
    </w:p>
    <w:p w14:paraId="449E8996" w14:textId="77777777" w:rsidR="00ED7E12" w:rsidRPr="001A7D6E" w:rsidRDefault="00ED7E12" w:rsidP="00A358B2">
      <w:pPr>
        <w:spacing w:after="0" w:line="360" w:lineRule="auto"/>
        <w:jc w:val="left"/>
        <w:rPr>
          <w:rFonts w:asciiTheme="majorBidi" w:hAnsiTheme="majorBidi" w:cstheme="majorBidi"/>
          <w:color w:val="000000" w:themeColor="text1"/>
          <w:rtl/>
          <w:lang w:bidi="ar-EG"/>
        </w:rPr>
      </w:pPr>
    </w:p>
    <w:p w14:paraId="111117C3" w14:textId="77777777" w:rsidR="00ED7E12" w:rsidRPr="001A7D6E" w:rsidRDefault="00ED7E12" w:rsidP="00A358B2">
      <w:pPr>
        <w:spacing w:after="0" w:line="360" w:lineRule="auto"/>
        <w:jc w:val="left"/>
        <w:rPr>
          <w:rFonts w:asciiTheme="majorBidi" w:hAnsiTheme="majorBidi" w:cstheme="majorBidi"/>
          <w:color w:val="000000" w:themeColor="text1"/>
          <w:rtl/>
          <w:lang w:bidi="ar-EG"/>
        </w:rPr>
      </w:pPr>
    </w:p>
    <w:p w14:paraId="57C94644" w14:textId="77777777" w:rsidR="00ED7E12" w:rsidRPr="001A7D6E" w:rsidRDefault="00ED7E12" w:rsidP="00ED7E12">
      <w:pPr>
        <w:ind w:left="-1143" w:right="-810"/>
        <w:jc w:val="center"/>
        <w:rPr>
          <w:rFonts w:asciiTheme="majorBidi" w:hAnsiTheme="majorBidi" w:cstheme="majorBidi"/>
          <w:b/>
          <w:bCs/>
          <w:color w:val="000000" w:themeColor="text1"/>
          <w:sz w:val="52"/>
          <w:szCs w:val="52"/>
          <w:rtl/>
          <w:lang w:bidi="ar-EG"/>
        </w:rPr>
      </w:pPr>
    </w:p>
    <w:p w14:paraId="5F9981E8" w14:textId="77777777" w:rsidR="00ED7E12" w:rsidRPr="001A7D6E" w:rsidRDefault="00ED7E12" w:rsidP="00ED7E12">
      <w:pPr>
        <w:ind w:left="-1143" w:right="-810"/>
        <w:jc w:val="center"/>
        <w:rPr>
          <w:rFonts w:asciiTheme="majorBidi" w:hAnsiTheme="majorBidi" w:cstheme="majorBidi"/>
          <w:b/>
          <w:bCs/>
          <w:color w:val="000000" w:themeColor="text1"/>
          <w:sz w:val="52"/>
          <w:szCs w:val="52"/>
          <w:rtl/>
          <w:lang w:bidi="ar-EG"/>
        </w:rPr>
      </w:pPr>
    </w:p>
    <w:p w14:paraId="065E2126" w14:textId="77777777" w:rsidR="00E4420C" w:rsidRPr="001A7D6E" w:rsidRDefault="00E4420C" w:rsidP="00ED7E12">
      <w:pPr>
        <w:ind w:left="-1143" w:right="-810"/>
        <w:jc w:val="center"/>
        <w:rPr>
          <w:rFonts w:asciiTheme="majorBidi" w:hAnsiTheme="majorBidi" w:cstheme="majorBidi"/>
          <w:b/>
          <w:bCs/>
          <w:color w:val="000000" w:themeColor="text1"/>
          <w:sz w:val="52"/>
          <w:szCs w:val="52"/>
          <w:lang w:bidi="ar-EG"/>
        </w:rPr>
      </w:pPr>
    </w:p>
    <w:p w14:paraId="1F198E01" w14:textId="642A6307" w:rsidR="00ED7E12" w:rsidRPr="001A7D6E" w:rsidRDefault="00ED7E12" w:rsidP="00ED7E12">
      <w:pPr>
        <w:ind w:left="-1143" w:right="-810"/>
        <w:jc w:val="center"/>
        <w:rPr>
          <w:rFonts w:asciiTheme="majorBidi" w:hAnsiTheme="majorBidi" w:cstheme="majorBidi"/>
          <w:b/>
          <w:bCs/>
          <w:color w:val="000000" w:themeColor="text1"/>
          <w:sz w:val="52"/>
          <w:szCs w:val="52"/>
          <w:rtl/>
          <w:lang w:bidi="ar-EG"/>
        </w:rPr>
      </w:pPr>
      <w:r w:rsidRPr="001A7D6E">
        <w:rPr>
          <w:rFonts w:asciiTheme="majorBidi" w:hAnsiTheme="majorBidi" w:cstheme="majorBidi" w:hint="cs"/>
          <w:b/>
          <w:bCs/>
          <w:color w:val="000000" w:themeColor="text1"/>
          <w:sz w:val="52"/>
          <w:szCs w:val="52"/>
          <w:rtl/>
          <w:lang w:bidi="ar-EG"/>
        </w:rPr>
        <w:t>الفصــل الثاني</w:t>
      </w:r>
    </w:p>
    <w:p w14:paraId="32698558" w14:textId="77777777" w:rsidR="00ED7E12" w:rsidRPr="001A7D6E" w:rsidRDefault="00ED7E12" w:rsidP="00A358B2">
      <w:pPr>
        <w:spacing w:after="0" w:line="360" w:lineRule="auto"/>
        <w:jc w:val="left"/>
        <w:rPr>
          <w:rFonts w:asciiTheme="majorBidi" w:hAnsiTheme="majorBidi" w:cstheme="majorBidi"/>
          <w:color w:val="000000" w:themeColor="text1"/>
          <w:rtl/>
          <w:lang w:bidi="ar-EG"/>
        </w:rPr>
        <w:sectPr w:rsidR="00ED7E12" w:rsidRPr="001A7D6E" w:rsidSect="00D25E1E">
          <w:headerReference w:type="default" r:id="rId29"/>
          <w:footerReference w:type="default" r:id="rId30"/>
          <w:pgSz w:w="11906" w:h="16838"/>
          <w:pgMar w:top="1418" w:right="1701" w:bottom="1418" w:left="1418" w:header="720" w:footer="720" w:gutter="284"/>
          <w:pgBorders w:offsetFrom="page">
            <w:top w:val="single" w:sz="18" w:space="24" w:color="auto"/>
            <w:left w:val="single" w:sz="18" w:space="24" w:color="auto"/>
            <w:bottom w:val="single" w:sz="18" w:space="24" w:color="auto"/>
            <w:right w:val="single" w:sz="18" w:space="24" w:color="auto"/>
          </w:pgBorders>
          <w:pgNumType w:start="1"/>
          <w:cols w:space="720"/>
          <w:rtlGutter/>
        </w:sectPr>
      </w:pPr>
    </w:p>
    <w:p w14:paraId="152D57AA" w14:textId="77777777" w:rsidR="00D31DAC" w:rsidRPr="001A7D6E" w:rsidRDefault="00D31DAC" w:rsidP="00D10D70">
      <w:pPr>
        <w:pStyle w:val="Heading1"/>
        <w:jc w:val="center"/>
        <w:rPr>
          <w:rFonts w:asciiTheme="majorBidi" w:hAnsiTheme="majorBidi" w:cstheme="majorBidi"/>
          <w:b/>
          <w:bCs/>
          <w:color w:val="000000" w:themeColor="text1"/>
          <w:sz w:val="36"/>
          <w:szCs w:val="36"/>
          <w:rtl/>
        </w:rPr>
      </w:pPr>
      <w:bookmarkStart w:id="13" w:name="_Toc238588979"/>
      <w:r w:rsidRPr="001A7D6E">
        <w:rPr>
          <w:rFonts w:asciiTheme="majorBidi" w:hAnsiTheme="majorBidi" w:cstheme="majorBidi"/>
          <w:b/>
          <w:bCs/>
          <w:color w:val="000000" w:themeColor="text1"/>
          <w:sz w:val="36"/>
          <w:szCs w:val="36"/>
          <w:rtl/>
        </w:rPr>
        <w:lastRenderedPageBreak/>
        <w:t>الفصل الثاني: الإطار النظري للدراسة (مراجعة الأدبيات ذات الصلة)</w:t>
      </w:r>
      <w:bookmarkEnd w:id="13"/>
    </w:p>
    <w:p w14:paraId="0788CE4E" w14:textId="77777777" w:rsidR="00D10D70" w:rsidRPr="001A7D6E" w:rsidRDefault="00D10D70" w:rsidP="00D10D70">
      <w:pPr>
        <w:rPr>
          <w:color w:val="000000" w:themeColor="text1"/>
          <w:rtl/>
        </w:rPr>
      </w:pPr>
    </w:p>
    <w:p w14:paraId="265F4CFF" w14:textId="77777777" w:rsidR="00D31DAC" w:rsidRPr="001A7D6E" w:rsidRDefault="00F1195D" w:rsidP="00D10D70">
      <w:pPr>
        <w:pStyle w:val="Heading2"/>
        <w:spacing w:line="360" w:lineRule="auto"/>
        <w:jc w:val="both"/>
        <w:rPr>
          <w:rFonts w:asciiTheme="majorBidi" w:hAnsiTheme="majorBidi" w:cstheme="majorBidi"/>
          <w:b/>
          <w:bCs/>
          <w:color w:val="000000" w:themeColor="text1"/>
          <w:szCs w:val="32"/>
          <w:rtl/>
        </w:rPr>
      </w:pPr>
      <w:bookmarkStart w:id="14" w:name="_Toc238588980"/>
      <w:r w:rsidRPr="001A7D6E">
        <w:rPr>
          <w:rFonts w:asciiTheme="majorBidi" w:hAnsiTheme="majorBidi" w:cstheme="majorBidi"/>
          <w:b/>
          <w:bCs/>
          <w:color w:val="000000" w:themeColor="text1"/>
          <w:szCs w:val="32"/>
          <w:rtl/>
        </w:rPr>
        <w:t>●</w:t>
      </w:r>
      <w:r w:rsidRPr="001A7D6E">
        <w:rPr>
          <w:rFonts w:asciiTheme="majorBidi" w:hAnsiTheme="majorBidi" w:cstheme="majorBidi" w:hint="cs"/>
          <w:b/>
          <w:bCs/>
          <w:color w:val="000000" w:themeColor="text1"/>
          <w:szCs w:val="32"/>
          <w:rtl/>
        </w:rPr>
        <w:t xml:space="preserve"> </w:t>
      </w:r>
      <w:r w:rsidR="00D31DAC" w:rsidRPr="001A7D6E">
        <w:rPr>
          <w:rFonts w:asciiTheme="majorBidi" w:hAnsiTheme="majorBidi" w:cstheme="majorBidi"/>
          <w:b/>
          <w:bCs/>
          <w:color w:val="000000" w:themeColor="text1"/>
          <w:szCs w:val="32"/>
          <w:rtl/>
        </w:rPr>
        <w:t>مقدمة:</w:t>
      </w:r>
      <w:bookmarkEnd w:id="14"/>
    </w:p>
    <w:p w14:paraId="31199121" w14:textId="77777777" w:rsidR="00D31DAC" w:rsidRPr="001A7D6E" w:rsidRDefault="00D31DAC" w:rsidP="00D10D70">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يركز هذا الفصل على استعراض الأدبيات العلمية والنظريات المتعلقة بموضوع دور أدوات الذكاء الاصطناعي في قياس كفاءة إدارة المشاريع، مع تسليط الضوء على أبرز الدراسات السابقة التي تناولت العلاقة بين استخدام تقنيات الذكاء الاصطناعي وأداء إدارة المشاريع. يتناول الإطار النظري متغيرات الدراسة المستقلة والتابعة، ويستعرض الأسس النظرية التي تستند إليها فرضيات البحث. كما يشمل الفصل مناقشة نتائج الدراسات الحديثة (خلال السنوات الأخيرة، 2020 فما بعد) التي بحثت في تبني الذكاء الاصطناعي في إدارة المشاريع، بهدف تحديد ما توصل إليه الباحثون سابقًا وأوجه الاتفاق والاختلاف في النتائج، وصولًا إلى تحديد موقع الدراسة الحالية ضمن هذا السياق المعرفي. في الأقسام التالية، نستعرض النماذج والنظريات ذات الصلة، ثم نشرح متغيرات الدراسة (المستقلة والتابعة) ومؤشراتها، وأخيرًا نناقش أبرز الدراسات السابقة وكيف تُبرز نتائجها الفجوات البحثية التي تسعى دراستنا إلى سدّها.</w:t>
      </w:r>
    </w:p>
    <w:p w14:paraId="3CE16532" w14:textId="77777777" w:rsidR="00D31DAC" w:rsidRPr="001A7D6E" w:rsidRDefault="00D31DAC" w:rsidP="00D10D70">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نظرا لتعدد النظريات المرتبطة بمجال الدراسة، فقد تم التركيز في هذا الفصل على النظريات الأكثر ارتباطا بمتغيرات الدراسة الحالية، وبشكل خاص ما يتعلق باستخدام أدوات الذكاء الاصطناعي وكفاءة إدارة المشاريع، وذلك بهدف تحقيق ترابط واضح بين الإطار النظري والنموذج التطبيقي للدراسة، وتجنب التوسع غير المرتبط بشكل مباشر بفرضيات البحث.</w:t>
      </w:r>
    </w:p>
    <w:p w14:paraId="2DF41093" w14:textId="77777777" w:rsidR="00D31DAC" w:rsidRPr="001A7D6E" w:rsidRDefault="00D31DAC" w:rsidP="00D10D70">
      <w:pPr>
        <w:pStyle w:val="Heading2"/>
        <w:spacing w:line="360" w:lineRule="auto"/>
        <w:jc w:val="both"/>
        <w:rPr>
          <w:rFonts w:asciiTheme="majorBidi" w:hAnsiTheme="majorBidi" w:cstheme="majorBidi"/>
          <w:b/>
          <w:bCs/>
          <w:color w:val="000000" w:themeColor="text1"/>
          <w:sz w:val="28"/>
          <w:szCs w:val="28"/>
          <w:rtl/>
        </w:rPr>
      </w:pPr>
      <w:bookmarkStart w:id="15" w:name="_Toc238588981"/>
      <w:r w:rsidRPr="001A7D6E">
        <w:rPr>
          <w:rFonts w:asciiTheme="majorBidi" w:hAnsiTheme="majorBidi" w:cstheme="majorBidi"/>
          <w:b/>
          <w:bCs/>
          <w:color w:val="000000" w:themeColor="text1"/>
          <w:sz w:val="28"/>
          <w:szCs w:val="28"/>
          <w:rtl/>
        </w:rPr>
        <w:t>النماذج والنظريات ذات الصلة بالدراسة:</w:t>
      </w:r>
      <w:bookmarkEnd w:id="15"/>
    </w:p>
    <w:p w14:paraId="072C8FFA" w14:textId="77777777" w:rsidR="00D31DAC" w:rsidRPr="001A7D6E" w:rsidRDefault="00D31DAC" w:rsidP="00D10D70">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في سياق هذه الدراسة، تم التركيز على النظريات والنماذج الأكثر ارتباطًا بمتغيرات الدراسة، وبشكل خاص ما يتعلق باستخدام أدوات الذكاء الاصطناعي والعوامل التنظيمية والاستثمار في التكنولوجيا، وعلاقتها بكفاءة إدارة المشاريع، وذلك بهدف تحقيق ترابط واضح بين الإطار النظري والنموذج التحليلي للدراسة وربط فرضياتها بشكل منهجي.</w:t>
      </w:r>
    </w:p>
    <w:p w14:paraId="539C229D" w14:textId="77777777" w:rsidR="00D31DAC" w:rsidRPr="001A7D6E" w:rsidRDefault="00D31DAC" w:rsidP="00D10D70">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 فيما يلي أبرز الأطر النظرية ذات الصلة:</w:t>
      </w:r>
    </w:p>
    <w:p w14:paraId="27E8D51A" w14:textId="77777777" w:rsidR="00D31DAC" w:rsidRPr="001A7D6E" w:rsidRDefault="00D31DAC" w:rsidP="00D10D70">
      <w:pPr>
        <w:numPr>
          <w:ilvl w:val="0"/>
          <w:numId w:val="5"/>
        </w:numPr>
        <w:spacing w:line="360" w:lineRule="auto"/>
        <w:jc w:val="both"/>
        <w:rPr>
          <w:rFonts w:asciiTheme="majorBidi" w:hAnsiTheme="majorBidi" w:cstheme="majorBidi"/>
          <w:color w:val="000000" w:themeColor="text1"/>
        </w:rPr>
      </w:pPr>
      <w:r w:rsidRPr="001A7D6E">
        <w:rPr>
          <w:rFonts w:asciiTheme="majorBidi" w:hAnsiTheme="majorBidi" w:cstheme="majorBidi"/>
          <w:b/>
          <w:bCs/>
          <w:color w:val="000000" w:themeColor="text1"/>
          <w:rtl/>
        </w:rPr>
        <w:t>نظرية التحول الرقمي</w:t>
      </w:r>
      <w:r w:rsidRPr="001A7D6E">
        <w:rPr>
          <w:rFonts w:asciiTheme="majorBidi" w:hAnsiTheme="majorBidi" w:cstheme="majorBidi"/>
          <w:b/>
          <w:bCs/>
          <w:color w:val="000000" w:themeColor="text1"/>
        </w:rPr>
        <w:t xml:space="preserve"> (Digital Transformation Theory)</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 xml:space="preserve">تُعنى هذه النظرية بكيفية توظيف التقنيات الرقمية لتحويل العمليات التقليدية إلى نماذج أكثر كفاءة ومرونة. في سياق دراستنا، يمكن تفسير تبني الأمانات لأدوات الذكاء الاصطناعي كجزء من استراتيجية التحول الرقمي في الإدارة الحكومية. تدعم الأدبيات هذا المنحى، حيث تشير إلى أن التحول </w:t>
      </w:r>
      <w:r w:rsidRPr="001A7D6E">
        <w:rPr>
          <w:rFonts w:asciiTheme="majorBidi" w:hAnsiTheme="majorBidi" w:cstheme="majorBidi"/>
          <w:color w:val="000000" w:themeColor="text1"/>
          <w:rtl/>
        </w:rPr>
        <w:lastRenderedPageBreak/>
        <w:t>الرقمي القائم على الذكاء الاصطناعي بات قوة دافعة لتعزيز الابتكار والإبداع ورفع كفاءة الأداء في المؤسسات الحديثة. واعتمادًا على هذه النظرية، فإن وجود رؤية رقمية واستراتيجية تحول واضحة في المؤسسة يساعد في تكامل أدوات الذكاء الاصطناعي ضمن الهيكل التنظيمي للمشاريع، مما ينعكس إيجابًا على سرعة اتخاذ القرار ودقة التنفيذ. من منظور نظري، يُعتبر التحول الرقمي شرطًا أساسيًا لتحقيق الاستفادة القصوى من تقنيات الذكاء الاصطناعي في بيئة إدارة المشاريع الحكومية.</w:t>
      </w:r>
    </w:p>
    <w:p w14:paraId="2A4407C9" w14:textId="77777777" w:rsidR="00D31DAC" w:rsidRPr="001A7D6E" w:rsidRDefault="00D31DAC" w:rsidP="00D10D70">
      <w:pPr>
        <w:numPr>
          <w:ilvl w:val="0"/>
          <w:numId w:val="5"/>
        </w:numPr>
        <w:spacing w:line="360" w:lineRule="auto"/>
        <w:jc w:val="both"/>
        <w:rPr>
          <w:rFonts w:asciiTheme="majorBidi" w:hAnsiTheme="majorBidi" w:cstheme="majorBidi"/>
          <w:color w:val="000000" w:themeColor="text1"/>
        </w:rPr>
      </w:pPr>
      <w:r w:rsidRPr="001A7D6E">
        <w:rPr>
          <w:rFonts w:asciiTheme="majorBidi" w:hAnsiTheme="majorBidi" w:cstheme="majorBidi"/>
          <w:b/>
          <w:bCs/>
          <w:color w:val="000000" w:themeColor="text1"/>
          <w:rtl/>
        </w:rPr>
        <w:t>نظرية الأداء المؤسسي</w:t>
      </w:r>
      <w:r w:rsidRPr="001A7D6E">
        <w:rPr>
          <w:rFonts w:asciiTheme="majorBidi" w:hAnsiTheme="majorBidi" w:cstheme="majorBidi"/>
          <w:b/>
          <w:bCs/>
          <w:color w:val="000000" w:themeColor="text1"/>
        </w:rPr>
        <w:t xml:space="preserve"> (Organizational Performance Theory)</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تركز هذه النظرية على العوامل التي تؤثر في كفاءة وفعالية أداء المنظمات. تربط دراستنا هذه النظرية بأثر الأدوات التكنولوجية (كالذكاء الاصطناعي) على أداء إدارة المشاريع. وتشير البحوث الحديثة إلى وجود علاقة إيجابية قوية بين تبنّي تقنيات الذكاء الاصطناعي وتحسين الأداء المؤسسي بشكل عام. فقد أثبتت إحدى الدراسات وجود ارتباط معنوي موجب بين اعتماد الذكاء الاصطناعي وارتفاع إنتاجية الموظفين وتحسين نتائج المنظمة، مما يدعم مفهوم أن الاستثمار في التقنيات الذكية قد يؤدي إلى تحسين ملموس في الأداء المؤسسي. وعليه، يمكن استخدام هذه النظرية لتفسير توقعاتنا بشأن تأثير أدوات الذكاء الاصطناعي على كفاءة إدارة المشاريع؛ إذ نتوقع أن يؤدي استخدام تلك الأدوات إلى رفع كفاءة تنفيذ المشاريع وتحسين الجودة وتقليل الهدر في الوقت والموارد (</w:t>
      </w:r>
      <w:r w:rsidRPr="001A7D6E">
        <w:rPr>
          <w:rFonts w:asciiTheme="majorBidi" w:hAnsiTheme="majorBidi" w:cstheme="majorBidi"/>
          <w:color w:val="000000" w:themeColor="text1"/>
        </w:rPr>
        <w:t>. Kassa, B Y., &amp; Ketema, E. (2025)</w:t>
      </w:r>
      <w:r w:rsidRPr="001A7D6E">
        <w:rPr>
          <w:rFonts w:asciiTheme="majorBidi" w:hAnsiTheme="majorBidi" w:cstheme="majorBidi"/>
          <w:color w:val="000000" w:themeColor="text1"/>
          <w:rtl/>
        </w:rPr>
        <w:t>).</w:t>
      </w:r>
    </w:p>
    <w:p w14:paraId="0EEB6C7C" w14:textId="77777777" w:rsidR="00D31DAC" w:rsidRPr="001A7D6E" w:rsidRDefault="00D31DAC" w:rsidP="00D10D70">
      <w:pPr>
        <w:numPr>
          <w:ilvl w:val="0"/>
          <w:numId w:val="5"/>
        </w:numPr>
        <w:spacing w:line="360" w:lineRule="auto"/>
        <w:jc w:val="both"/>
        <w:rPr>
          <w:rFonts w:asciiTheme="majorBidi" w:hAnsiTheme="majorBidi" w:cstheme="majorBidi"/>
          <w:color w:val="000000" w:themeColor="text1"/>
        </w:rPr>
      </w:pPr>
      <w:r w:rsidRPr="001A7D6E">
        <w:rPr>
          <w:rFonts w:asciiTheme="majorBidi" w:hAnsiTheme="majorBidi" w:cstheme="majorBidi"/>
          <w:b/>
          <w:bCs/>
          <w:color w:val="000000" w:themeColor="text1"/>
          <w:rtl/>
        </w:rPr>
        <w:t>نظرية إدارة المعرفة (</w:t>
      </w:r>
      <w:r w:rsidRPr="001A7D6E">
        <w:rPr>
          <w:rFonts w:asciiTheme="majorBidi" w:hAnsiTheme="majorBidi" w:cstheme="majorBidi"/>
          <w:b/>
          <w:bCs/>
          <w:color w:val="000000" w:themeColor="text1"/>
        </w:rPr>
        <w:t>Knowledge Management Theory</w:t>
      </w:r>
      <w:r w:rsidRPr="001A7D6E">
        <w:rPr>
          <w:rFonts w:asciiTheme="majorBidi" w:hAnsiTheme="majorBidi" w:cstheme="majorBidi"/>
          <w:b/>
          <w:bCs/>
          <w:color w:val="000000" w:themeColor="text1"/>
          <w:rtl/>
        </w:rPr>
        <w:t>):</w:t>
      </w:r>
      <w:r w:rsidRPr="001A7D6E">
        <w:rPr>
          <w:rFonts w:asciiTheme="majorBidi" w:hAnsiTheme="majorBidi" w:cstheme="majorBidi"/>
          <w:color w:val="000000" w:themeColor="text1"/>
          <w:rtl/>
        </w:rPr>
        <w:t xml:space="preserve"> تتناول إدارة المعرفة كيفية جمع المعرفة داخل المنظمة وتخزينها ومشاركتها واستخدامها بفعالية. ترتبط هذه النظرية بدراستنا من خلال دور الذكاء الاصطناعي في تحويل البيانات إلى معرفة قابلة للاستخدام لدعم القرار في المشاريع. تسهم أدوات الذكاء الاصطناعي (مثل نظم تحليل البيانات الضخمة والتعلم الآلي) في تنظيم كميات هائلة من البيانات واستنباط أنماط ومعلومات قيمة منها، وهو ما يمثل عملية خلق معرفة جديدة. تؤكد الدراسات أن الذكاء الاصطناعي أحدث ثورة في كيفية جمع المعلومات وخلقها ومشاركتها داخل المؤسسات (</w:t>
      </w:r>
      <w:r w:rsidRPr="001A7D6E">
        <w:rPr>
          <w:rFonts w:asciiTheme="majorBidi" w:hAnsiTheme="majorBidi" w:cstheme="majorBidi"/>
          <w:color w:val="000000" w:themeColor="text1"/>
        </w:rPr>
        <w:t>Taherdoost, H., &amp; Madanchian, M (2023)</w:t>
      </w:r>
      <w:r w:rsidRPr="001A7D6E">
        <w:rPr>
          <w:rFonts w:asciiTheme="majorBidi" w:hAnsiTheme="majorBidi" w:cstheme="majorBidi"/>
          <w:color w:val="000000" w:themeColor="text1"/>
          <w:rtl/>
        </w:rPr>
        <w:t>، الأمر الذي يعزز إدارة المعرفة المؤسسية. بناءً على ذلك، تدعم هذه النظرية فرضيتنا بأن تطبيق الذكاء الاصطناعي يُمكّن مديري المشاريع في الأمانات من اتخاذ قرارات مبنية على معرفة أعمق وبيانات أدق، مما يحسّن جودة القرارات وموثوقيتها (وهو أحد أبعاد كفاءة إدارة المشاريع المدروسة)</w:t>
      </w:r>
      <w:r w:rsidRPr="001A7D6E">
        <w:rPr>
          <w:rFonts w:asciiTheme="majorBidi" w:hAnsiTheme="majorBidi" w:cstheme="majorBidi"/>
          <w:color w:val="000000" w:themeColor="text1"/>
        </w:rPr>
        <w:t>.</w:t>
      </w:r>
    </w:p>
    <w:p w14:paraId="78AD88F1" w14:textId="77777777" w:rsidR="00D31DAC" w:rsidRPr="001A7D6E" w:rsidRDefault="00D31DAC" w:rsidP="00D10D70">
      <w:pPr>
        <w:numPr>
          <w:ilvl w:val="0"/>
          <w:numId w:val="5"/>
        </w:numPr>
        <w:spacing w:line="360" w:lineRule="auto"/>
        <w:jc w:val="both"/>
        <w:rPr>
          <w:rFonts w:asciiTheme="majorBidi" w:hAnsiTheme="majorBidi" w:cstheme="majorBidi"/>
          <w:color w:val="000000" w:themeColor="text1"/>
        </w:rPr>
      </w:pPr>
      <w:r w:rsidRPr="001A7D6E">
        <w:rPr>
          <w:rFonts w:asciiTheme="majorBidi" w:hAnsiTheme="majorBidi" w:cstheme="majorBidi"/>
          <w:b/>
          <w:bCs/>
          <w:color w:val="000000" w:themeColor="text1"/>
          <w:rtl/>
        </w:rPr>
        <w:lastRenderedPageBreak/>
        <w:t>نظرية إدارة المخاطر</w:t>
      </w:r>
      <w:r w:rsidRPr="001A7D6E">
        <w:rPr>
          <w:rFonts w:asciiTheme="majorBidi" w:hAnsiTheme="majorBidi" w:cstheme="majorBidi"/>
          <w:b/>
          <w:bCs/>
          <w:color w:val="000000" w:themeColor="text1"/>
        </w:rPr>
        <w:t xml:space="preserve"> (Risk Management Theory)</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 xml:space="preserve">توفر هذه النظرية إطارًا لفهم كيفية تحديد المخاطر وتحليلها والاستجابة لها في سياق المشاريع. بربطها بموضوع الدراسة، يمكن افتراض أن أدوات الذكاء الاصطناعي تساعد بشكل كبير في تعزيز نهج إدارة المخاطر عبر </w:t>
      </w:r>
      <w:r w:rsidRPr="001A7D6E">
        <w:rPr>
          <w:rFonts w:asciiTheme="majorBidi" w:hAnsiTheme="majorBidi" w:cstheme="majorBidi"/>
          <w:b/>
          <w:bCs/>
          <w:color w:val="000000" w:themeColor="text1"/>
          <w:rtl/>
        </w:rPr>
        <w:t>الانتقال من الأسلوب التفاعلي إلى الأسلوب الاستباقي</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وقد أظهرت الأبحاث الحديثة أن الذكاء الاصطناعي يمتلك قدرات متقدمة في التحليلات التنبؤية التي تمكن المؤسسات من توقع المخاطر والتعامل معها قبل تفاقمها</w:t>
      </w:r>
      <w:r w:rsidRPr="001A7D6E">
        <w:rPr>
          <w:rFonts w:asciiTheme="majorBidi" w:hAnsiTheme="majorBidi" w:cstheme="majorBidi"/>
          <w:color w:val="000000" w:themeColor="text1"/>
        </w:rPr>
        <w:t>​ Munmun, Z. S., Hossain, M) D., Jahan, I., &amp; Akther, S. (2023))</w:t>
      </w:r>
      <w:r w:rsidRPr="001A7D6E">
        <w:rPr>
          <w:rFonts w:asciiTheme="majorBidi" w:hAnsiTheme="majorBidi" w:cstheme="majorBidi"/>
          <w:color w:val="000000" w:themeColor="text1"/>
          <w:rtl/>
        </w:rPr>
        <w:t xml:space="preserve"> على سبيل المثال، يمكن لخوارزميات التعلم الآلي تحليل البيانات التاريخية والراهنة لاستشراف المشكلات المحتملة في المشروع (مثل تأخر التسليم أو تجاوز التكلفة) وإطلاق إنذارات مبكرة. هذه الإمكانيات تدعم فرضية دراستنا المتعلقة بدور الذكاء الاصطناعي في تقليل تأثيرات المخاطر على المشاريع الحكومية وتعزيز استقرار تنفيذها. كما تساهم نظرية إدارة المخاطر في تفسير كيفية استفادة الأمانات من التقنيات الذكية لاتخاذ إجراءات وقائية استباقية (مثل إعادة جدولة الموارد أو تعديل الخطط) بناءً على تنبؤات دقيقة.</w:t>
      </w:r>
    </w:p>
    <w:p w14:paraId="346B72B9" w14:textId="77777777" w:rsidR="00D31DAC" w:rsidRPr="001A7D6E" w:rsidRDefault="00D31DAC" w:rsidP="00D10D70">
      <w:pPr>
        <w:numPr>
          <w:ilvl w:val="0"/>
          <w:numId w:val="5"/>
        </w:numPr>
        <w:spacing w:line="360" w:lineRule="auto"/>
        <w:jc w:val="both"/>
        <w:rPr>
          <w:rFonts w:asciiTheme="majorBidi" w:hAnsiTheme="majorBidi" w:cstheme="majorBidi"/>
          <w:color w:val="000000" w:themeColor="text1"/>
        </w:rPr>
      </w:pPr>
      <w:r w:rsidRPr="001A7D6E">
        <w:rPr>
          <w:rFonts w:asciiTheme="majorBidi" w:hAnsiTheme="majorBidi" w:cstheme="majorBidi"/>
          <w:b/>
          <w:bCs/>
          <w:color w:val="000000" w:themeColor="text1"/>
          <w:rtl/>
        </w:rPr>
        <w:t>نظرية الميزة التنافسية</w:t>
      </w:r>
      <w:r w:rsidRPr="001A7D6E">
        <w:rPr>
          <w:rFonts w:asciiTheme="majorBidi" w:hAnsiTheme="majorBidi" w:cstheme="majorBidi"/>
          <w:b/>
          <w:bCs/>
          <w:color w:val="000000" w:themeColor="text1"/>
        </w:rPr>
        <w:t xml:space="preserve"> (Competitive Advantage Theory)</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 xml:space="preserve">تشير هذه النظرية إلى أن امتلاك المنظمة لموارد أو قدرات فريدة يصعب تقليدها يمنحها ميزة تنافسية تمكنها من التفوق. في حين أن البيئة الحكومية ليست سوقًا تنافسيًا بالمفهوم التقليدي، إلا أن مفهوم الميزة التنافسية يمكن إسقاطه على </w:t>
      </w:r>
      <w:r w:rsidRPr="001A7D6E">
        <w:rPr>
          <w:rFonts w:asciiTheme="majorBidi" w:hAnsiTheme="majorBidi" w:cstheme="majorBidi"/>
          <w:b/>
          <w:bCs/>
          <w:color w:val="000000" w:themeColor="text1"/>
          <w:rtl/>
        </w:rPr>
        <w:t>التميز التشغيلي وجودة الخدمات</w:t>
      </w:r>
      <w:r w:rsidRPr="001A7D6E">
        <w:rPr>
          <w:rFonts w:asciiTheme="majorBidi" w:hAnsiTheme="majorBidi" w:cstheme="majorBidi"/>
          <w:color w:val="000000" w:themeColor="text1"/>
          <w:rtl/>
        </w:rPr>
        <w:t xml:space="preserve"> المقدمة للمستفيدين. إن توظيف الذكاء الاصطناعي في إدارة المشاريع قد يمنح المنظمة قدرات فائقة في الإنجاز والكفاءة لا تتوفر لغيرها بسهولة، مثل إنجاز المشاريع بسرعة أكبر وبدقة أعلى. وتوضح الدراسات أن اعتماد الذكاء الاصطناعي يجلب للمؤسسات العديد من المنافع التشغيلية، كزيادة الكفاءة وخفض التكلفة وتحسين جودة المخرجات والخدمات</w:t>
      </w:r>
      <w:r w:rsidRPr="001A7D6E">
        <w:rPr>
          <w:rFonts w:asciiTheme="majorBidi" w:hAnsiTheme="majorBidi" w:cstheme="majorBidi"/>
          <w:color w:val="000000" w:themeColor="text1"/>
        </w:rPr>
        <w:t xml:space="preserve">​ Chen, D., Esperança, J. P., &amp; Wang, S (2022) </w:t>
      </w:r>
      <w:r w:rsidRPr="001A7D6E">
        <w:rPr>
          <w:rFonts w:asciiTheme="majorBidi" w:hAnsiTheme="majorBidi" w:cstheme="majorBidi"/>
          <w:color w:val="000000" w:themeColor="text1"/>
          <w:rtl/>
        </w:rPr>
        <w:t>وعندما تكون هذه التحسينات صعبة التقليد من قبل جهات أخرى، فإنها تصبح بمثابة ميزة تنافسية مستدامة لتلك الجهة الحكومية. انطلاقًا من ذلك، يرى الباحث أن نظرية الميزة التنافسية تساعد في تفسير أهمية الاستثمار في تقنيات الذكاء الاصطناعي لتعزيز التميز والريادة في تقديم الخدمات العامة.</w:t>
      </w:r>
    </w:p>
    <w:p w14:paraId="191CEFB6" w14:textId="77777777" w:rsidR="00D31DAC" w:rsidRPr="001A7D6E" w:rsidRDefault="00D31DAC" w:rsidP="00D10D70">
      <w:pPr>
        <w:numPr>
          <w:ilvl w:val="0"/>
          <w:numId w:val="5"/>
        </w:numPr>
        <w:spacing w:line="360" w:lineRule="auto"/>
        <w:jc w:val="both"/>
        <w:rPr>
          <w:rFonts w:asciiTheme="majorBidi" w:hAnsiTheme="majorBidi" w:cstheme="majorBidi"/>
          <w:color w:val="000000" w:themeColor="text1"/>
        </w:rPr>
      </w:pPr>
      <w:r w:rsidRPr="001A7D6E">
        <w:rPr>
          <w:rFonts w:asciiTheme="majorBidi" w:hAnsiTheme="majorBidi" w:cstheme="majorBidi"/>
          <w:b/>
          <w:bCs/>
          <w:color w:val="000000" w:themeColor="text1"/>
          <w:rtl/>
        </w:rPr>
        <w:t>نظرية الابتكار المفتوح</w:t>
      </w:r>
      <w:r w:rsidRPr="001A7D6E">
        <w:rPr>
          <w:rFonts w:asciiTheme="majorBidi" w:hAnsiTheme="majorBidi" w:cstheme="majorBidi"/>
          <w:b/>
          <w:bCs/>
          <w:color w:val="000000" w:themeColor="text1"/>
        </w:rPr>
        <w:t xml:space="preserve"> (Open Innovation Theory)</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 xml:space="preserve">يؤكد مفهوم الابتكار المفتوح على أهمية انفتاح المنظمات على تبادل المعارف والتقنيات والتعاون مع الأطراف الخارجية (شركات، جامعات، خبراء...) من أجل تعزيز الابتكار. في سياق هذه الدراسة، يتقاطع هذا </w:t>
      </w:r>
      <w:r w:rsidRPr="001A7D6E">
        <w:rPr>
          <w:rFonts w:asciiTheme="majorBidi" w:hAnsiTheme="majorBidi" w:cstheme="majorBidi"/>
          <w:color w:val="000000" w:themeColor="text1"/>
          <w:rtl/>
        </w:rPr>
        <w:lastRenderedPageBreak/>
        <w:t xml:space="preserve">المفهوم مع فكرة </w:t>
      </w:r>
      <w:r w:rsidRPr="001A7D6E">
        <w:rPr>
          <w:rFonts w:asciiTheme="majorBidi" w:hAnsiTheme="majorBidi" w:cstheme="majorBidi"/>
          <w:b/>
          <w:bCs/>
          <w:color w:val="000000" w:themeColor="text1"/>
          <w:rtl/>
        </w:rPr>
        <w:t>الشراكة في تبنّي أدوات الذكاء الاصطناعي</w:t>
      </w:r>
      <w:r w:rsidRPr="001A7D6E">
        <w:rPr>
          <w:rFonts w:asciiTheme="majorBidi" w:hAnsiTheme="majorBidi" w:cstheme="majorBidi"/>
          <w:color w:val="000000" w:themeColor="text1"/>
          <w:rtl/>
        </w:rPr>
        <w:t xml:space="preserve"> ضمن مشاريع أمانات المملكة العربية السعودية عبر التعاون مع مطوري الأنظمة الذكية والقطاع الخاص. تعكس نظرية الابتكار المفتوح فرضية أن التعاون وتشارك المعرفة يسرّع من وتيرة الابتكار. وقد أشارت الأدبيات الحديثة إلى أن الذكاء الاصطناعي نفسه يمكن أن يكون عامل تمكين للابتكار المفتوح من خلال تسهيل تبادل المعرفة بين المنظمات بشكل أكثر فعالية</w:t>
      </w:r>
      <w:r w:rsidRPr="001A7D6E">
        <w:rPr>
          <w:rFonts w:asciiTheme="majorBidi" w:hAnsiTheme="majorBidi" w:cstheme="majorBidi"/>
          <w:color w:val="000000" w:themeColor="text1"/>
        </w:rPr>
        <w:t>​</w:t>
      </w:r>
      <w:r w:rsidRPr="001A7D6E">
        <w:rPr>
          <w:rFonts w:asciiTheme="majorBidi" w:hAnsiTheme="majorBidi" w:cstheme="majorBidi"/>
          <w:color w:val="000000" w:themeColor="text1"/>
          <w:rtl/>
        </w:rPr>
        <w:t xml:space="preserve"> (</w:t>
      </w:r>
      <w:r w:rsidRPr="001A7D6E">
        <w:rPr>
          <w:rFonts w:asciiTheme="majorBidi" w:hAnsiTheme="majorBidi" w:cstheme="majorBidi"/>
          <w:color w:val="000000" w:themeColor="text1"/>
        </w:rPr>
        <w:t>Broekhuizen, T., Dekker, H., de Faria, P., Firk, S., Nguyen D. K., &amp; Sofka, W. 2023</w:t>
      </w:r>
      <w:r w:rsidRPr="001A7D6E">
        <w:rPr>
          <w:rFonts w:asciiTheme="majorBidi" w:hAnsiTheme="majorBidi" w:cstheme="majorBidi"/>
          <w:color w:val="000000" w:themeColor="text1"/>
          <w:rtl/>
          <w:lang w:bidi="ar-EG"/>
        </w:rPr>
        <w:t xml:space="preserve">) </w:t>
      </w:r>
      <w:r w:rsidRPr="001A7D6E">
        <w:rPr>
          <w:rFonts w:asciiTheme="majorBidi" w:hAnsiTheme="majorBidi" w:cstheme="majorBidi"/>
          <w:color w:val="000000" w:themeColor="text1"/>
          <w:rtl/>
        </w:rPr>
        <w:t xml:space="preserve">فتقنيات الذكاء الاصطناعي (مثل المنصات التشاركية وتحليلات البيانات) تتيح للشركاء الخارجيين والداخليين مشاركة المعلومات والأفكار بمرونة أكبر، مما يولّد حلولًا مبتكرة للمشكلات. ويرى الباحث أن تهيئة بيئة </w:t>
      </w:r>
      <w:r w:rsidRPr="001A7D6E">
        <w:rPr>
          <w:rFonts w:asciiTheme="majorBidi" w:hAnsiTheme="majorBidi" w:cstheme="majorBidi"/>
          <w:b/>
          <w:bCs/>
          <w:color w:val="000000" w:themeColor="text1"/>
          <w:rtl/>
        </w:rPr>
        <w:t>ابتكار مفتوح</w:t>
      </w:r>
      <w:r w:rsidRPr="001A7D6E">
        <w:rPr>
          <w:rFonts w:asciiTheme="majorBidi" w:hAnsiTheme="majorBidi" w:cstheme="majorBidi"/>
          <w:color w:val="000000" w:themeColor="text1"/>
          <w:rtl/>
        </w:rPr>
        <w:t xml:space="preserve"> في مشاريع الأمانة – عبر بناء شراكات استراتيجية مع جهات تمتلك خبرات في الذكاء الاصطناعي – قد يعزز القدرة على دمج التقنيات الحديثة بسرعة وكفاءة أعلى. بذلك، تدعم نظرية الابتكار المفتوح فرضية الدراسة المتعلقة بأهمية التعاون الخارجي والداخلي لإنجاح مبادرات الذكاء الاصطناعي في إدارة المشاريع</w:t>
      </w:r>
      <w:r w:rsidRPr="001A7D6E">
        <w:rPr>
          <w:rFonts w:asciiTheme="majorBidi" w:hAnsiTheme="majorBidi" w:cstheme="majorBidi"/>
          <w:color w:val="000000" w:themeColor="text1"/>
        </w:rPr>
        <w:t>.</w:t>
      </w:r>
    </w:p>
    <w:p w14:paraId="0624DE0E" w14:textId="77777777" w:rsidR="00D31DAC" w:rsidRPr="001A7D6E" w:rsidRDefault="00D31DAC" w:rsidP="00D10D70">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 xml:space="preserve">باختصار، يُشكّل </w:t>
      </w:r>
      <w:r w:rsidRPr="001A7D6E">
        <w:rPr>
          <w:rFonts w:asciiTheme="majorBidi" w:hAnsiTheme="majorBidi" w:cstheme="majorBidi"/>
          <w:b/>
          <w:bCs/>
          <w:color w:val="000000" w:themeColor="text1"/>
          <w:rtl/>
        </w:rPr>
        <w:t>مزيج هذه النظريات</w:t>
      </w:r>
      <w:r w:rsidRPr="001A7D6E">
        <w:rPr>
          <w:rFonts w:asciiTheme="majorBidi" w:hAnsiTheme="majorBidi" w:cstheme="majorBidi"/>
          <w:color w:val="000000" w:themeColor="text1"/>
          <w:rtl/>
        </w:rPr>
        <w:t xml:space="preserve"> إطارًا متكاملًا لفهم أبعاد الدراسة الحالية. فكل نظرية منها تُسلّط الضوء على زاوية معينة: التحول الرقمي يؤطر البيئة الشاملة، والأداء المؤسسي يقيس الأثر، وإدارة المعرفة تشير لدور البيانات والمعلومات، وإدارة المخاطر توضح جانب التحديات، والميزة التنافسية تبين الثمار المتوقعة، والابتكار المفتوح يحدد أسلوب التبني والتكامل. هذا التكامل النظري يمنح الدراسة أساسًا راسخًا لتحليل النتائج المتوقعة وتفسيرها علميًا في الفصول اللاحقة</w:t>
      </w:r>
      <w:r w:rsidRPr="001A7D6E">
        <w:rPr>
          <w:rFonts w:asciiTheme="majorBidi" w:hAnsiTheme="majorBidi" w:cstheme="majorBidi"/>
          <w:color w:val="000000" w:themeColor="text1"/>
        </w:rPr>
        <w:t>.</w:t>
      </w:r>
    </w:p>
    <w:p w14:paraId="4F6776C2" w14:textId="77777777" w:rsidR="00ED7E12" w:rsidRPr="001A7D6E" w:rsidRDefault="00ED7E12" w:rsidP="00D31DAC">
      <w:pPr>
        <w:pStyle w:val="Heading2"/>
        <w:jc w:val="both"/>
        <w:rPr>
          <w:rFonts w:asciiTheme="majorBidi" w:hAnsiTheme="majorBidi" w:cstheme="majorBidi"/>
          <w:b/>
          <w:bCs/>
          <w:color w:val="000000" w:themeColor="text1"/>
          <w:sz w:val="28"/>
          <w:szCs w:val="28"/>
          <w:rtl/>
        </w:rPr>
      </w:pPr>
    </w:p>
    <w:p w14:paraId="4F43C8BE" w14:textId="77777777" w:rsidR="00D31DAC" w:rsidRPr="001A7D6E" w:rsidRDefault="00D31DAC" w:rsidP="00D31DAC">
      <w:pPr>
        <w:pStyle w:val="Heading2"/>
        <w:jc w:val="both"/>
        <w:rPr>
          <w:rFonts w:asciiTheme="majorBidi" w:hAnsiTheme="majorBidi" w:cstheme="majorBidi"/>
          <w:b/>
          <w:bCs/>
          <w:color w:val="000000" w:themeColor="text1"/>
          <w:sz w:val="28"/>
          <w:szCs w:val="28"/>
          <w:rtl/>
        </w:rPr>
      </w:pPr>
      <w:bookmarkStart w:id="16" w:name="_Toc238588982"/>
      <w:r w:rsidRPr="001A7D6E">
        <w:rPr>
          <w:rFonts w:asciiTheme="majorBidi" w:hAnsiTheme="majorBidi" w:cstheme="majorBidi"/>
          <w:b/>
          <w:bCs/>
          <w:color w:val="000000" w:themeColor="text1"/>
          <w:sz w:val="28"/>
          <w:szCs w:val="28"/>
          <w:rtl/>
        </w:rPr>
        <w:t>متغيرات الدراسة:</w:t>
      </w:r>
      <w:bookmarkEnd w:id="16"/>
    </w:p>
    <w:p w14:paraId="7678F9CF" w14:textId="77777777" w:rsidR="00ED7E12" w:rsidRPr="001A7D6E" w:rsidRDefault="00ED7E12" w:rsidP="00ED7E12">
      <w:pPr>
        <w:rPr>
          <w:color w:val="000000" w:themeColor="text1"/>
        </w:rPr>
      </w:pPr>
    </w:p>
    <w:p w14:paraId="1A1483C5" w14:textId="77777777" w:rsidR="00D31DAC" w:rsidRPr="001A7D6E" w:rsidRDefault="00D31DAC" w:rsidP="00D31DAC">
      <w:pPr>
        <w:jc w:val="both"/>
        <w:rPr>
          <w:rFonts w:asciiTheme="majorBidi" w:hAnsiTheme="majorBidi" w:cstheme="majorBidi"/>
          <w:color w:val="000000" w:themeColor="text1"/>
        </w:rPr>
      </w:pPr>
      <w:r w:rsidRPr="001A7D6E">
        <w:rPr>
          <w:rFonts w:asciiTheme="majorBidi" w:hAnsiTheme="majorBidi" w:cstheme="majorBidi"/>
          <w:color w:val="000000" w:themeColor="text1"/>
          <w:rtl/>
        </w:rPr>
        <w:t>بناءً على الخلفية النظرية والدراسات السابقة، يمكن تحديد متغيرات الدراسة المستقلة والتابعة على النحو التالي:</w:t>
      </w:r>
    </w:p>
    <w:p w14:paraId="200FE2ED" w14:textId="77777777" w:rsidR="00D31DAC" w:rsidRPr="001A7D6E" w:rsidRDefault="00D31DAC" w:rsidP="00D31DAC">
      <w:pPr>
        <w:pStyle w:val="Heading3"/>
        <w:jc w:val="both"/>
        <w:rPr>
          <w:rFonts w:asciiTheme="majorBidi" w:hAnsiTheme="majorBidi"/>
          <w:b/>
          <w:bCs/>
          <w:color w:val="000000" w:themeColor="text1"/>
          <w:sz w:val="28"/>
          <w:szCs w:val="28"/>
          <w:rtl/>
        </w:rPr>
      </w:pPr>
      <w:bookmarkStart w:id="17" w:name="_Toc238588983"/>
      <w:r w:rsidRPr="001A7D6E">
        <w:rPr>
          <w:rFonts w:asciiTheme="majorBidi" w:hAnsiTheme="majorBidi"/>
          <w:b/>
          <w:bCs/>
          <w:color w:val="000000" w:themeColor="text1"/>
          <w:sz w:val="28"/>
          <w:szCs w:val="28"/>
          <w:rtl/>
        </w:rPr>
        <w:t>أولًا: أبعاد المتغير المستقل (أدوات الذكاء الاصطناعي):</w:t>
      </w:r>
      <w:bookmarkEnd w:id="17"/>
    </w:p>
    <w:p w14:paraId="1C816715"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تعتمد الدراسة على متغير مستقل رئيسي يتمثل في استخدام أدوات الذكاء الاصطناعي، والذي يُفترض أن يؤثر على كفاءة إدارة المشاريع في أمانات المملكة العربية السعودية. ويتضمن هذا المتغير مجموعة من الأبعاد المرتبطة بتطبيق هذه الأدوات داخل بيئة العمل، مثل سياسات وإجراءات الحوكمة والاستثمار في التكنولوجيا، والتي تسهم مجتمعة في دعم تبني التقنيات الذكية وتحقيق الاستفادة منها في إدارة المشاريع.</w:t>
      </w:r>
    </w:p>
    <w:p w14:paraId="2B5C40F6" w14:textId="77777777" w:rsidR="00ED7E12" w:rsidRPr="001A7D6E" w:rsidRDefault="00ED7E12" w:rsidP="00D31DAC">
      <w:pPr>
        <w:spacing w:line="360" w:lineRule="auto"/>
        <w:jc w:val="both"/>
        <w:rPr>
          <w:rFonts w:asciiTheme="majorBidi" w:hAnsiTheme="majorBidi" w:cstheme="majorBidi"/>
          <w:color w:val="000000" w:themeColor="text1"/>
          <w:rtl/>
        </w:rPr>
      </w:pPr>
    </w:p>
    <w:p w14:paraId="0D34D6EA" w14:textId="77777777" w:rsidR="00D31DAC" w:rsidRPr="001A7D6E" w:rsidRDefault="00D31DAC" w:rsidP="00D31DAC">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lastRenderedPageBreak/>
        <w:t>1- أدوات الذكاء الاصطناعي (</w:t>
      </w:r>
      <w:r w:rsidRPr="001A7D6E">
        <w:rPr>
          <w:rFonts w:asciiTheme="majorBidi" w:hAnsiTheme="majorBidi" w:cstheme="majorBidi"/>
          <w:b/>
          <w:bCs/>
          <w:color w:val="000000" w:themeColor="text1"/>
        </w:rPr>
        <w:t>Artificial Intelligence Tools</w:t>
      </w:r>
      <w:r w:rsidRPr="001A7D6E">
        <w:rPr>
          <w:rFonts w:asciiTheme="majorBidi" w:hAnsiTheme="majorBidi" w:cstheme="majorBidi"/>
          <w:b/>
          <w:bCs/>
          <w:color w:val="000000" w:themeColor="text1"/>
          <w:rtl/>
        </w:rPr>
        <w:t>)</w:t>
      </w:r>
    </w:p>
    <w:p w14:paraId="3F2595AA" w14:textId="6B7685B7" w:rsidR="00D31DAC" w:rsidRPr="001A7D6E" w:rsidRDefault="00D31DAC" w:rsidP="005C5F16">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تُعرف أدوات الذكاء الاصطناعي بأنها الأنظمة التي تُمكّن الآلات من محاكاة الذكاء البشري في التحليل واتخاذ القرارات بناءً على البيانات. وقد أظهرت الدراسات أن الذكاء الاصطناعي يسهم في تحسين إدارة المشاريع من خلال أتمتة العمليات، وتوفير تحليلات دقيقة، وتقليل الأخطاء البشرية (</w:t>
      </w:r>
      <w:r w:rsidR="00DF1868" w:rsidRPr="001A7D6E">
        <w:rPr>
          <w:rFonts w:asciiTheme="majorBidi" w:eastAsia="Times New Roman" w:hAnsiTheme="majorBidi" w:cstheme="majorBidi"/>
          <w:color w:val="000000" w:themeColor="text1"/>
        </w:rPr>
        <w:t>Fridgeirsson</w:t>
      </w:r>
      <w:r w:rsidRPr="001A7D6E">
        <w:rPr>
          <w:rFonts w:asciiTheme="majorBidi" w:hAnsiTheme="majorBidi" w:cstheme="majorBidi"/>
          <w:color w:val="000000" w:themeColor="text1"/>
        </w:rPr>
        <w:t>, 2023</w:t>
      </w:r>
      <w:r w:rsidRPr="001A7D6E">
        <w:rPr>
          <w:rFonts w:asciiTheme="majorBidi" w:hAnsiTheme="majorBidi" w:cstheme="majorBidi"/>
          <w:color w:val="000000" w:themeColor="text1"/>
          <w:rtl/>
        </w:rPr>
        <w:t>).</w:t>
      </w:r>
    </w:p>
    <w:p w14:paraId="1FEB7F9D" w14:textId="74AB35AA" w:rsidR="00D31DAC" w:rsidRPr="001A7D6E" w:rsidRDefault="00653C58" w:rsidP="00653C58">
      <w:pPr>
        <w:spacing w:line="360" w:lineRule="auto"/>
        <w:jc w:val="both"/>
        <w:rPr>
          <w:rFonts w:asciiTheme="majorBidi" w:hAnsiTheme="majorBidi" w:cstheme="majorBidi"/>
          <w:b/>
          <w:bCs/>
          <w:color w:val="000000" w:themeColor="text1"/>
          <w:rtl/>
          <w:lang w:bidi="ar-EG"/>
        </w:rPr>
      </w:pPr>
      <w:r w:rsidRPr="001A7D6E">
        <w:rPr>
          <w:rFonts w:asciiTheme="majorBidi" w:hAnsiTheme="majorBidi" w:cstheme="majorBidi" w:hint="cs"/>
          <w:b/>
          <w:bCs/>
          <w:color w:val="000000" w:themeColor="text1"/>
          <w:rtl/>
        </w:rPr>
        <w:t xml:space="preserve">أولاً: </w:t>
      </w:r>
      <w:r w:rsidRPr="001A7D6E">
        <w:rPr>
          <w:rFonts w:asciiTheme="majorBidi" w:hAnsiTheme="majorBidi" w:cstheme="majorBidi"/>
          <w:b/>
          <w:bCs/>
          <w:color w:val="000000" w:themeColor="text1"/>
          <w:rtl/>
        </w:rPr>
        <w:t>أبعاد المتغير المستقل</w:t>
      </w:r>
      <w:r w:rsidR="00D31DAC" w:rsidRPr="001A7D6E">
        <w:rPr>
          <w:rFonts w:asciiTheme="majorBidi" w:hAnsiTheme="majorBidi" w:cstheme="majorBidi"/>
          <w:color w:val="000000" w:themeColor="text1"/>
          <w:rtl/>
        </w:rPr>
        <w:t xml:space="preserve"> </w:t>
      </w:r>
      <w:r w:rsidRPr="001A7D6E">
        <w:rPr>
          <w:rFonts w:asciiTheme="majorBidi" w:hAnsiTheme="majorBidi" w:cstheme="majorBidi" w:hint="cs"/>
          <w:b/>
          <w:bCs/>
          <w:color w:val="000000" w:themeColor="text1"/>
          <w:rtl/>
        </w:rPr>
        <w:t>(</w:t>
      </w:r>
      <w:r w:rsidR="00D31DAC" w:rsidRPr="001A7D6E">
        <w:rPr>
          <w:rFonts w:asciiTheme="majorBidi" w:hAnsiTheme="majorBidi" w:cstheme="majorBidi"/>
          <w:b/>
          <w:bCs/>
          <w:color w:val="000000" w:themeColor="text1"/>
          <w:rtl/>
        </w:rPr>
        <w:t>أدوات الذكاء الاصطناعي</w:t>
      </w:r>
      <w:r w:rsidR="00F10689" w:rsidRPr="001A7D6E">
        <w:rPr>
          <w:rFonts w:asciiTheme="majorBidi" w:hAnsiTheme="majorBidi" w:cstheme="majorBidi" w:hint="cs"/>
          <w:b/>
          <w:bCs/>
          <w:color w:val="000000" w:themeColor="text1"/>
          <w:rtl/>
        </w:rPr>
        <w:t>):</w:t>
      </w:r>
    </w:p>
    <w:p w14:paraId="288B703F" w14:textId="77777777" w:rsidR="00D31DAC" w:rsidRPr="001A7D6E" w:rsidRDefault="00D31DAC" w:rsidP="00D31DAC">
      <w:pPr>
        <w:pStyle w:val="1"/>
        <w:numPr>
          <w:ilvl w:val="0"/>
          <w:numId w:val="6"/>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تحليل البيانات الضخمة</w:t>
      </w:r>
    </w:p>
    <w:p w14:paraId="085DDBEF" w14:textId="77777777" w:rsidR="00D31DAC" w:rsidRPr="001A7D6E" w:rsidRDefault="00D31DAC" w:rsidP="00D31DAC">
      <w:pPr>
        <w:pStyle w:val="1"/>
        <w:numPr>
          <w:ilvl w:val="0"/>
          <w:numId w:val="6"/>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التنبؤ بالمخاطر</w:t>
      </w:r>
    </w:p>
    <w:p w14:paraId="13CB1866" w14:textId="77777777" w:rsidR="00D31DAC" w:rsidRPr="001A7D6E" w:rsidRDefault="00D31DAC" w:rsidP="00D31DAC">
      <w:pPr>
        <w:pStyle w:val="1"/>
        <w:numPr>
          <w:ilvl w:val="0"/>
          <w:numId w:val="6"/>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أتمتة العمليات</w:t>
      </w:r>
    </w:p>
    <w:p w14:paraId="7173B9D9" w14:textId="77777777" w:rsidR="00D31DAC" w:rsidRPr="001A7D6E" w:rsidRDefault="00D31DAC" w:rsidP="00D31DAC">
      <w:pPr>
        <w:pStyle w:val="1"/>
        <w:numPr>
          <w:ilvl w:val="0"/>
          <w:numId w:val="6"/>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تحسين التخطيط والجدولة</w:t>
      </w:r>
    </w:p>
    <w:p w14:paraId="7FADADE4" w14:textId="77777777" w:rsidR="00D31DAC" w:rsidRPr="001A7D6E" w:rsidRDefault="00D31DAC" w:rsidP="00D31DAC">
      <w:pPr>
        <w:spacing w:line="360" w:lineRule="auto"/>
        <w:jc w:val="both"/>
        <w:rPr>
          <w:rFonts w:asciiTheme="majorBidi" w:hAnsiTheme="majorBidi" w:cstheme="majorBidi"/>
          <w:color w:val="000000" w:themeColor="text1"/>
          <w:rtl/>
        </w:rPr>
      </w:pPr>
    </w:p>
    <w:p w14:paraId="44F511F8" w14:textId="77777777" w:rsidR="00D31DAC" w:rsidRPr="001A7D6E" w:rsidRDefault="00D31DAC" w:rsidP="00D31DAC">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 سياسات وإجراءات الحوكمة</w:t>
      </w:r>
    </w:p>
    <w:p w14:paraId="08BF209A"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تشمل سياسات وإجراءات الحوكمة جميع القوانين واللوائح التي تحكم تطبيق الذكاء الاصطناعي في إدارة المشاريع، وتُعد البيئة التنظيمية عاملًا مؤثرًا في نجاح تطبيق هذه الأدوات.</w:t>
      </w:r>
    </w:p>
    <w:p w14:paraId="27526EB1" w14:textId="77777777" w:rsidR="00D31DAC" w:rsidRPr="001A7D6E" w:rsidRDefault="00D31DAC" w:rsidP="00D31DAC">
      <w:pPr>
        <w:pStyle w:val="1"/>
        <w:numPr>
          <w:ilvl w:val="0"/>
          <w:numId w:val="7"/>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الإطار القانوني والتشريعي</w:t>
      </w:r>
    </w:p>
    <w:p w14:paraId="206D3F5D" w14:textId="77777777" w:rsidR="00D31DAC" w:rsidRPr="001A7D6E" w:rsidRDefault="00D31DAC" w:rsidP="00D31DAC">
      <w:pPr>
        <w:pStyle w:val="1"/>
        <w:numPr>
          <w:ilvl w:val="0"/>
          <w:numId w:val="7"/>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الخصوصية وأمن البيانات</w:t>
      </w:r>
    </w:p>
    <w:p w14:paraId="1A249C11" w14:textId="77777777" w:rsidR="00D31DAC" w:rsidRPr="001A7D6E" w:rsidRDefault="00D31DAC" w:rsidP="00D31DAC">
      <w:pPr>
        <w:pStyle w:val="1"/>
        <w:numPr>
          <w:ilvl w:val="0"/>
          <w:numId w:val="7"/>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التوافق مع المعايير الدولية</w:t>
      </w:r>
    </w:p>
    <w:p w14:paraId="09840462" w14:textId="77777777" w:rsidR="00D31DAC" w:rsidRPr="001A7D6E" w:rsidRDefault="00D31DAC" w:rsidP="00D31DAC">
      <w:pPr>
        <w:pStyle w:val="1"/>
        <w:numPr>
          <w:ilvl w:val="0"/>
          <w:numId w:val="7"/>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حوكمة البيانات</w:t>
      </w:r>
    </w:p>
    <w:p w14:paraId="28A8CCAA"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 </w:t>
      </w:r>
      <w:r w:rsidRPr="001A7D6E">
        <w:rPr>
          <w:rFonts w:asciiTheme="majorBidi" w:hAnsiTheme="majorBidi" w:cstheme="majorBidi"/>
          <w:b/>
          <w:bCs/>
          <w:color w:val="000000" w:themeColor="text1"/>
          <w:rtl/>
        </w:rPr>
        <w:t>الاستثمار في التكنولوجيا</w:t>
      </w:r>
    </w:p>
    <w:p w14:paraId="6EC05DE9"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يعكس الاستثمار في التكنولوجيا مدى تبني المؤسسات لتقنيات الذكاء الاصطناعي، ويُعد عاملًا داعمًا لتفعيل هذه الأدوات داخل بيئة العمل.</w:t>
      </w:r>
    </w:p>
    <w:p w14:paraId="64DFB0C6" w14:textId="77777777" w:rsidR="00D31DAC" w:rsidRPr="001A7D6E" w:rsidRDefault="00D31DAC" w:rsidP="00D31DAC">
      <w:pPr>
        <w:pStyle w:val="1"/>
        <w:numPr>
          <w:ilvl w:val="0"/>
          <w:numId w:val="8"/>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الميزانية المخصصة</w:t>
      </w:r>
    </w:p>
    <w:p w14:paraId="748D82F4" w14:textId="77777777" w:rsidR="00D31DAC" w:rsidRPr="001A7D6E" w:rsidRDefault="00D31DAC" w:rsidP="00D31DAC">
      <w:pPr>
        <w:pStyle w:val="1"/>
        <w:numPr>
          <w:ilvl w:val="0"/>
          <w:numId w:val="8"/>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التدريب والتطوير</w:t>
      </w:r>
    </w:p>
    <w:p w14:paraId="73E5C179" w14:textId="77777777" w:rsidR="00D31DAC" w:rsidRPr="001A7D6E" w:rsidRDefault="00D31DAC" w:rsidP="00D31DAC">
      <w:pPr>
        <w:pStyle w:val="1"/>
        <w:numPr>
          <w:ilvl w:val="0"/>
          <w:numId w:val="8"/>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البنية التحتية التكنولوجية</w:t>
      </w:r>
    </w:p>
    <w:p w14:paraId="503C4275" w14:textId="77777777" w:rsidR="00D31DAC" w:rsidRPr="001A7D6E" w:rsidRDefault="00D31DAC" w:rsidP="00D31DAC">
      <w:pPr>
        <w:pStyle w:val="1"/>
        <w:numPr>
          <w:ilvl w:val="0"/>
          <w:numId w:val="8"/>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الشراكات والاستشارات</w:t>
      </w:r>
    </w:p>
    <w:p w14:paraId="32CE53F4"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lastRenderedPageBreak/>
        <w:t>وتجدر الإشارة إلى أن بُعد "الاستثمار في التكنولوجيا" قد تم تضمينه ضمن أبعاد المتغير المستقل (استخدام أدوات الذكاء الاصطناعي)، حيث يُمثل عاملًا داعمًا لتبني هذه الأدوات وتفعيلها داخل بيئة العمل، وليس كمتغير مستقل منفصل، وذلك لضمان الاتساق بين الإطار النظري والتحليل الإحصائي المعتمد في الدراسة، وتجنب أي تضارب في تفسير نتائجها.</w:t>
      </w:r>
    </w:p>
    <w:p w14:paraId="30777C20" w14:textId="77777777" w:rsidR="00D31DAC" w:rsidRPr="001A7D6E" w:rsidRDefault="00D31DAC" w:rsidP="00D31DAC">
      <w:pPr>
        <w:spacing w:line="360" w:lineRule="auto"/>
        <w:jc w:val="both"/>
        <w:rPr>
          <w:rFonts w:asciiTheme="majorBidi" w:hAnsiTheme="majorBidi" w:cstheme="majorBidi"/>
          <w:color w:val="000000" w:themeColor="text1"/>
          <w:rtl/>
        </w:rPr>
      </w:pPr>
    </w:p>
    <w:p w14:paraId="72E1B236" w14:textId="5BE66289" w:rsidR="00D31DAC" w:rsidRPr="001A7D6E" w:rsidRDefault="00D31DAC" w:rsidP="00F1195D">
      <w:pPr>
        <w:pStyle w:val="Heading3"/>
        <w:spacing w:line="360" w:lineRule="auto"/>
        <w:jc w:val="both"/>
        <w:rPr>
          <w:rFonts w:asciiTheme="majorBidi" w:hAnsiTheme="majorBidi"/>
          <w:b/>
          <w:bCs/>
          <w:color w:val="000000" w:themeColor="text1"/>
          <w:sz w:val="28"/>
          <w:szCs w:val="28"/>
          <w:rtl/>
        </w:rPr>
      </w:pPr>
      <w:bookmarkStart w:id="18" w:name="_Toc238588984"/>
      <w:r w:rsidRPr="001A7D6E">
        <w:rPr>
          <w:rFonts w:asciiTheme="majorBidi" w:hAnsiTheme="majorBidi"/>
          <w:b/>
          <w:bCs/>
          <w:color w:val="000000" w:themeColor="text1"/>
          <w:sz w:val="28"/>
          <w:szCs w:val="28"/>
          <w:rtl/>
        </w:rPr>
        <w:t xml:space="preserve">ثانيا: ابعاد المتغير التابع </w:t>
      </w:r>
      <w:r w:rsidR="00E4420C" w:rsidRPr="001A7D6E">
        <w:rPr>
          <w:rFonts w:asciiTheme="majorBidi" w:hAnsiTheme="majorBidi" w:hint="cs"/>
          <w:b/>
          <w:bCs/>
          <w:color w:val="000000" w:themeColor="text1"/>
          <w:sz w:val="28"/>
          <w:szCs w:val="28"/>
          <w:rtl/>
        </w:rPr>
        <w:t>(كفاءة</w:t>
      </w:r>
      <w:r w:rsidRPr="001A7D6E">
        <w:rPr>
          <w:rFonts w:asciiTheme="majorBidi" w:hAnsiTheme="majorBidi"/>
          <w:b/>
          <w:bCs/>
          <w:color w:val="000000" w:themeColor="text1"/>
          <w:sz w:val="28"/>
          <w:szCs w:val="28"/>
          <w:rtl/>
        </w:rPr>
        <w:t xml:space="preserve"> إدارة </w:t>
      </w:r>
      <w:r w:rsidR="00E4420C" w:rsidRPr="001A7D6E">
        <w:rPr>
          <w:rFonts w:asciiTheme="majorBidi" w:hAnsiTheme="majorBidi" w:hint="cs"/>
          <w:b/>
          <w:bCs/>
          <w:color w:val="000000" w:themeColor="text1"/>
          <w:sz w:val="28"/>
          <w:szCs w:val="28"/>
          <w:rtl/>
        </w:rPr>
        <w:t>المشاريع)</w:t>
      </w:r>
      <w:bookmarkEnd w:id="18"/>
    </w:p>
    <w:p w14:paraId="577EB29C" w14:textId="77777777" w:rsidR="00D31DAC" w:rsidRPr="001A7D6E" w:rsidRDefault="00D31DAC" w:rsidP="00F1195D">
      <w:pPr>
        <w:spacing w:line="360" w:lineRule="auto"/>
        <w:jc w:val="both"/>
        <w:rPr>
          <w:rFonts w:asciiTheme="majorBidi" w:hAnsiTheme="majorBidi" w:cstheme="majorBidi"/>
          <w:color w:val="000000" w:themeColor="text1"/>
          <w:rtl/>
        </w:rPr>
      </w:pPr>
    </w:p>
    <w:p w14:paraId="3296E137" w14:textId="77777777" w:rsidR="00D31DAC" w:rsidRPr="001A7D6E" w:rsidRDefault="00D31DAC" w:rsidP="00F1195D">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1- كفاءة وفعالية عملية صنع القرار</w:t>
      </w:r>
    </w:p>
    <w:p w14:paraId="614ACCF3" w14:textId="77777777" w:rsidR="00D31DAC" w:rsidRPr="001A7D6E" w:rsidRDefault="00D31DAC" w:rsidP="00F1195D">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تشير إلى مدى قدرة أدوات الذكاء الاصطناعي على تحسين جودة وسرعة اتخاذ القرار في إدارة المشاريع، من خلال تحليل البيانات وتقليل الأخطاء البشرية (</w:t>
      </w:r>
      <w:r w:rsidRPr="001A7D6E">
        <w:rPr>
          <w:rFonts w:asciiTheme="majorBidi" w:hAnsiTheme="majorBidi" w:cstheme="majorBidi"/>
          <w:color w:val="000000" w:themeColor="text1"/>
        </w:rPr>
        <w:t>Maphosa, 2022</w:t>
      </w:r>
      <w:r w:rsidRPr="001A7D6E">
        <w:rPr>
          <w:rFonts w:asciiTheme="majorBidi" w:hAnsiTheme="majorBidi" w:cstheme="majorBidi"/>
          <w:color w:val="000000" w:themeColor="text1"/>
          <w:rtl/>
        </w:rPr>
        <w:t>).</w:t>
      </w:r>
    </w:p>
    <w:p w14:paraId="0DA57B8B" w14:textId="77777777" w:rsidR="00D31DAC" w:rsidRPr="001A7D6E" w:rsidRDefault="00D31DAC" w:rsidP="00F1195D">
      <w:pPr>
        <w:pStyle w:val="1"/>
        <w:numPr>
          <w:ilvl w:val="0"/>
          <w:numId w:val="9"/>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دقة البيانات المستخدمة في اتخاذ القرار</w:t>
      </w:r>
    </w:p>
    <w:p w14:paraId="2081413D" w14:textId="77777777" w:rsidR="00D31DAC" w:rsidRPr="001A7D6E" w:rsidRDefault="00D31DAC" w:rsidP="00F1195D">
      <w:pPr>
        <w:pStyle w:val="1"/>
        <w:numPr>
          <w:ilvl w:val="0"/>
          <w:numId w:val="9"/>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سرعة اتخاذ القرار</w:t>
      </w:r>
    </w:p>
    <w:p w14:paraId="19B08E6A" w14:textId="77777777" w:rsidR="00D31DAC" w:rsidRPr="001A7D6E" w:rsidRDefault="00D31DAC" w:rsidP="00F1195D">
      <w:pPr>
        <w:pStyle w:val="1"/>
        <w:numPr>
          <w:ilvl w:val="0"/>
          <w:numId w:val="9"/>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رضا أصحاب المصلحة</w:t>
      </w:r>
    </w:p>
    <w:p w14:paraId="25543667" w14:textId="77777777" w:rsidR="00D31DAC" w:rsidRPr="001A7D6E" w:rsidRDefault="00D31DAC" w:rsidP="00F1195D">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2- جودة وسلامة البيانات</w:t>
      </w:r>
    </w:p>
    <w:p w14:paraId="2AB7C23E" w14:textId="77777777" w:rsidR="00D31DAC" w:rsidRPr="001A7D6E" w:rsidRDefault="00D31DAC" w:rsidP="00F1195D">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تعكس مدى دقة وموثوقية البيانات المستخدمة في إدارة المشاريع، بالإضافة إلى مستوى حمايتها وأمنها، لما لذلك من أثر مباشر على جودة القرارات ونجاح المشاريع (</w:t>
      </w:r>
      <w:r w:rsidRPr="001A7D6E">
        <w:rPr>
          <w:rFonts w:asciiTheme="majorBidi" w:hAnsiTheme="majorBidi" w:cstheme="majorBidi"/>
          <w:color w:val="000000" w:themeColor="text1"/>
        </w:rPr>
        <w:t>Belharet, 2020</w:t>
      </w:r>
      <w:r w:rsidRPr="001A7D6E">
        <w:rPr>
          <w:rFonts w:asciiTheme="majorBidi" w:hAnsiTheme="majorBidi" w:cstheme="majorBidi"/>
          <w:color w:val="000000" w:themeColor="text1"/>
          <w:rtl/>
        </w:rPr>
        <w:t>).</w:t>
      </w:r>
    </w:p>
    <w:p w14:paraId="66A3A089" w14:textId="77777777" w:rsidR="00D31DAC" w:rsidRPr="001A7D6E" w:rsidRDefault="00D31DAC" w:rsidP="00F1195D">
      <w:pPr>
        <w:pStyle w:val="1"/>
        <w:numPr>
          <w:ilvl w:val="0"/>
          <w:numId w:val="10"/>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دقة البيانات وموثوقيتها</w:t>
      </w:r>
    </w:p>
    <w:p w14:paraId="2E5283B5" w14:textId="77777777" w:rsidR="00D31DAC" w:rsidRPr="001A7D6E" w:rsidRDefault="00D31DAC" w:rsidP="00F1195D">
      <w:pPr>
        <w:pStyle w:val="1"/>
        <w:numPr>
          <w:ilvl w:val="0"/>
          <w:numId w:val="10"/>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أمن المعلومات</w:t>
      </w:r>
    </w:p>
    <w:p w14:paraId="2E938BB9" w14:textId="77777777" w:rsidR="00D31DAC" w:rsidRPr="001A7D6E" w:rsidRDefault="00D31DAC" w:rsidP="00F1195D">
      <w:pPr>
        <w:pStyle w:val="1"/>
        <w:numPr>
          <w:ilvl w:val="0"/>
          <w:numId w:val="10"/>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الامتثال لمعايير الخصوصية</w:t>
      </w:r>
    </w:p>
    <w:p w14:paraId="6D64114B" w14:textId="77777777" w:rsidR="00D31DAC" w:rsidRPr="001A7D6E" w:rsidRDefault="00D31DAC" w:rsidP="00F1195D">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3- تسليم المشروع وتنفيذه</w:t>
      </w:r>
    </w:p>
    <w:p w14:paraId="32F86953" w14:textId="77777777" w:rsidR="00D31DAC" w:rsidRPr="001A7D6E" w:rsidRDefault="00D31DAC" w:rsidP="00F1195D">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يرتبط هذا البعد بكفاءة إنجاز المشاريع من حيث الالتزام بالوقت والجودة، ومدى مساهمة أدوات الذكاء الاصطناعي في تحسين الإنتاجية وتسريع التنفيذ (</w:t>
      </w:r>
      <w:r w:rsidRPr="001A7D6E">
        <w:rPr>
          <w:rFonts w:asciiTheme="majorBidi" w:hAnsiTheme="majorBidi" w:cstheme="majorBidi"/>
          <w:color w:val="000000" w:themeColor="text1"/>
        </w:rPr>
        <w:t>Krishnan, 2023</w:t>
      </w:r>
      <w:r w:rsidRPr="001A7D6E">
        <w:rPr>
          <w:rFonts w:asciiTheme="majorBidi" w:hAnsiTheme="majorBidi" w:cstheme="majorBidi"/>
          <w:color w:val="000000" w:themeColor="text1"/>
          <w:rtl/>
        </w:rPr>
        <w:t>).</w:t>
      </w:r>
    </w:p>
    <w:p w14:paraId="7EED7163" w14:textId="77777777" w:rsidR="00D31DAC" w:rsidRPr="001A7D6E" w:rsidRDefault="00D31DAC" w:rsidP="00F1195D">
      <w:pPr>
        <w:pStyle w:val="1"/>
        <w:numPr>
          <w:ilvl w:val="0"/>
          <w:numId w:val="11"/>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تقليل التأخيرات الزمنية</w:t>
      </w:r>
    </w:p>
    <w:p w14:paraId="7623D3CE" w14:textId="77777777" w:rsidR="00D31DAC" w:rsidRPr="001A7D6E" w:rsidRDefault="00D31DAC" w:rsidP="00F1195D">
      <w:pPr>
        <w:pStyle w:val="1"/>
        <w:numPr>
          <w:ilvl w:val="0"/>
          <w:numId w:val="11"/>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تحسين جودة المخرجات</w:t>
      </w:r>
    </w:p>
    <w:p w14:paraId="578174F4" w14:textId="77777777" w:rsidR="00D31DAC" w:rsidRPr="001A7D6E" w:rsidRDefault="00D31DAC" w:rsidP="00F1195D">
      <w:pPr>
        <w:pStyle w:val="1"/>
        <w:numPr>
          <w:ilvl w:val="0"/>
          <w:numId w:val="11"/>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زيادة رضا المستفيدين</w:t>
      </w:r>
    </w:p>
    <w:p w14:paraId="1C709CDE" w14:textId="77777777" w:rsidR="00D31DAC" w:rsidRPr="001A7D6E" w:rsidRDefault="00D31DAC" w:rsidP="00F1195D">
      <w:pPr>
        <w:spacing w:line="360" w:lineRule="auto"/>
        <w:jc w:val="both"/>
        <w:rPr>
          <w:rFonts w:asciiTheme="majorBidi" w:hAnsiTheme="majorBidi" w:cstheme="majorBidi"/>
          <w:color w:val="000000" w:themeColor="text1"/>
          <w:rtl/>
        </w:rPr>
      </w:pPr>
    </w:p>
    <w:p w14:paraId="273EBD87" w14:textId="77777777" w:rsidR="00D31DAC" w:rsidRPr="001A7D6E" w:rsidRDefault="00D31DAC" w:rsidP="00F1195D">
      <w:pPr>
        <w:spacing w:line="360" w:lineRule="auto"/>
        <w:jc w:val="both"/>
        <w:rPr>
          <w:rFonts w:asciiTheme="majorBidi" w:hAnsiTheme="majorBidi" w:cstheme="majorBidi"/>
          <w:color w:val="000000" w:themeColor="text1"/>
          <w:rtl/>
        </w:rPr>
      </w:pPr>
    </w:p>
    <w:p w14:paraId="2CF9A575" w14:textId="77777777" w:rsidR="00D31DAC" w:rsidRPr="001A7D6E" w:rsidRDefault="00D31DAC" w:rsidP="00F1195D">
      <w:pPr>
        <w:pStyle w:val="Heading3"/>
        <w:spacing w:line="360" w:lineRule="auto"/>
        <w:jc w:val="both"/>
        <w:rPr>
          <w:rFonts w:asciiTheme="majorBidi" w:hAnsiTheme="majorBidi"/>
          <w:b/>
          <w:bCs/>
          <w:color w:val="000000" w:themeColor="text1"/>
          <w:sz w:val="28"/>
          <w:szCs w:val="28"/>
        </w:rPr>
      </w:pPr>
      <w:bookmarkStart w:id="19" w:name="_Toc238588985"/>
      <w:r w:rsidRPr="001A7D6E">
        <w:rPr>
          <w:rFonts w:asciiTheme="majorBidi" w:hAnsiTheme="majorBidi"/>
          <w:b/>
          <w:bCs/>
          <w:color w:val="000000" w:themeColor="text1"/>
          <w:sz w:val="28"/>
          <w:szCs w:val="28"/>
          <w:rtl/>
        </w:rPr>
        <w:t>ثالثا: العلاقة بين المتغيرات المستقلة والتابعة</w:t>
      </w:r>
      <w:bookmarkEnd w:id="19"/>
    </w:p>
    <w:p w14:paraId="004D42F0" w14:textId="77777777" w:rsidR="00D31DAC" w:rsidRPr="001A7D6E" w:rsidRDefault="00D31DAC" w:rsidP="00F1195D">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تشير الدراسات إلى وجود تأثير واضح لأدوات الذكاء الاصطناعي على كفاءة إدارة المشاريع، حيث أكدت دراسة (</w:t>
      </w:r>
      <w:r w:rsidRPr="001A7D6E">
        <w:rPr>
          <w:rFonts w:asciiTheme="majorBidi" w:hAnsiTheme="majorBidi" w:cstheme="majorBidi"/>
          <w:color w:val="000000" w:themeColor="text1"/>
        </w:rPr>
        <w:t>Merdžanović, 2022</w:t>
      </w:r>
      <w:r w:rsidRPr="001A7D6E">
        <w:rPr>
          <w:rFonts w:asciiTheme="majorBidi" w:hAnsiTheme="majorBidi" w:cstheme="majorBidi"/>
          <w:color w:val="000000" w:themeColor="text1"/>
          <w:rtl/>
        </w:rPr>
        <w:t>) أن تطبيق الذكاء الاصطناعي يُحسن من عمليات التخطيط والتنفيذ ويقلل من المشكلات التشغيلية في إدارة المشاريع. كما يتضح أن تضافر وجود البيئة التنظيمية (السياسات) مع الموارد التقنية (الاستثمار) وأدوات الذكاء الاصطناعي يؤدي إلى تعظيم أثر الذكاء الاصطناعي على كفاءة المشروع الكلية.</w:t>
      </w:r>
    </w:p>
    <w:p w14:paraId="2F0DA4F7" w14:textId="77777777" w:rsidR="00D31DAC" w:rsidRPr="001A7D6E" w:rsidRDefault="00D31DAC" w:rsidP="00F1195D">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ويجدر بالذكر أن العلاقة بين هذه الأبعاد ليست خطية بسيطة فقط، بل قد توجد تأثيرات تفاعلية، فعلى سبيل المثال قد لا تحقق أدوات الذكاء الاصطناعي أثرها الكامل في حال عدم توفر سياسات تنظيمية داعمة أو استثمارات كافية، مما يبرز أهمية التكامل بين أبعاد المتغير المستقل في تفسير كفاءة إدارة المشاريع.</w:t>
      </w:r>
    </w:p>
    <w:p w14:paraId="397E5EEA" w14:textId="77777777" w:rsidR="00D31DAC" w:rsidRPr="001A7D6E" w:rsidRDefault="00D31DAC" w:rsidP="00F1195D">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وسيسهم التحليل الإحصائي في الفصول اللاحقة في تحديد حجم تأثير كل بُعد على حدة، وكذلك فهم ما إذا كانت هناك تأثيرات مشتركة (تفاعلات) تعزز من كفاءة إدارة المشاريع.</w:t>
      </w:r>
    </w:p>
    <w:p w14:paraId="400C0E4D" w14:textId="77777777" w:rsidR="00D31DAC" w:rsidRPr="001A7D6E" w:rsidRDefault="00D31DAC" w:rsidP="00F1195D">
      <w:pPr>
        <w:spacing w:line="360" w:lineRule="auto"/>
        <w:jc w:val="both"/>
        <w:rPr>
          <w:rFonts w:asciiTheme="majorBidi" w:hAnsiTheme="majorBidi" w:cstheme="majorBidi"/>
          <w:color w:val="000000" w:themeColor="text1"/>
        </w:rPr>
      </w:pPr>
    </w:p>
    <w:p w14:paraId="298D6AE7" w14:textId="77777777" w:rsidR="00D31DAC" w:rsidRPr="001A7D6E" w:rsidRDefault="00D31DAC" w:rsidP="00F1195D">
      <w:pPr>
        <w:spacing w:line="360" w:lineRule="auto"/>
        <w:jc w:val="both"/>
        <w:rPr>
          <w:rFonts w:asciiTheme="majorBidi" w:hAnsiTheme="majorBidi" w:cstheme="majorBidi"/>
          <w:color w:val="000000" w:themeColor="text1"/>
          <w:rtl/>
        </w:rPr>
      </w:pPr>
    </w:p>
    <w:p w14:paraId="314AEBF9" w14:textId="77777777" w:rsidR="00D31DAC" w:rsidRPr="001A7D6E" w:rsidRDefault="00D31DAC" w:rsidP="00F1195D">
      <w:pPr>
        <w:spacing w:line="360" w:lineRule="auto"/>
        <w:jc w:val="both"/>
        <w:rPr>
          <w:rFonts w:asciiTheme="majorBidi" w:hAnsiTheme="majorBidi" w:cstheme="majorBidi"/>
          <w:color w:val="000000" w:themeColor="text1"/>
          <w:rtl/>
        </w:rPr>
      </w:pPr>
    </w:p>
    <w:p w14:paraId="224B70F2" w14:textId="77777777" w:rsidR="00D31DAC" w:rsidRPr="001A7D6E" w:rsidRDefault="00D31DAC" w:rsidP="00F1195D">
      <w:pPr>
        <w:spacing w:line="360" w:lineRule="auto"/>
        <w:jc w:val="both"/>
        <w:rPr>
          <w:rFonts w:asciiTheme="majorBidi" w:hAnsiTheme="majorBidi" w:cstheme="majorBidi"/>
          <w:color w:val="000000" w:themeColor="text1"/>
          <w:rtl/>
        </w:rPr>
      </w:pPr>
    </w:p>
    <w:p w14:paraId="4338C450" w14:textId="77777777" w:rsidR="00D31DAC" w:rsidRPr="001A7D6E" w:rsidRDefault="00D31DAC" w:rsidP="00D31DAC">
      <w:pPr>
        <w:bidi w:val="0"/>
        <w:spacing w:after="0"/>
        <w:jc w:val="left"/>
        <w:rPr>
          <w:rFonts w:asciiTheme="majorBidi" w:hAnsiTheme="majorBidi" w:cstheme="majorBidi"/>
          <w:color w:val="000000" w:themeColor="text1"/>
          <w:rtl/>
        </w:rPr>
        <w:sectPr w:rsidR="00D31DAC" w:rsidRPr="001A7D6E" w:rsidSect="00D25E1E">
          <w:headerReference w:type="default" r:id="rId31"/>
          <w:footerReference w:type="default" r:id="rId32"/>
          <w:pgSz w:w="11906" w:h="16838"/>
          <w:pgMar w:top="1418" w:right="1701" w:bottom="1418" w:left="1418" w:header="720" w:footer="720" w:gutter="284"/>
          <w:pgBorders w:offsetFrom="page">
            <w:top w:val="single" w:sz="18" w:space="24" w:color="auto"/>
            <w:left w:val="single" w:sz="18" w:space="24" w:color="auto"/>
            <w:bottom w:val="single" w:sz="18" w:space="24" w:color="auto"/>
            <w:right w:val="single" w:sz="18" w:space="24" w:color="auto"/>
          </w:pgBorders>
          <w:pgNumType w:start="19"/>
          <w:cols w:space="720"/>
          <w:rtlGutter/>
        </w:sectPr>
      </w:pPr>
    </w:p>
    <w:p w14:paraId="73D00714" w14:textId="77777777" w:rsidR="00D31DAC" w:rsidRPr="001A7D6E" w:rsidRDefault="00D31DAC" w:rsidP="00D31DAC">
      <w:pPr>
        <w:pStyle w:val="Heading3"/>
        <w:jc w:val="both"/>
        <w:rPr>
          <w:rFonts w:asciiTheme="majorBidi" w:hAnsiTheme="majorBidi"/>
          <w:b/>
          <w:bCs/>
          <w:color w:val="000000" w:themeColor="text1"/>
          <w:sz w:val="28"/>
          <w:szCs w:val="28"/>
          <w:rtl/>
        </w:rPr>
      </w:pPr>
      <w:bookmarkStart w:id="20" w:name="_Toc238588986"/>
      <w:r w:rsidRPr="001A7D6E">
        <w:rPr>
          <w:rFonts w:asciiTheme="majorBidi" w:hAnsiTheme="majorBidi"/>
          <w:b/>
          <w:bCs/>
          <w:color w:val="000000" w:themeColor="text1"/>
          <w:sz w:val="28"/>
          <w:szCs w:val="28"/>
          <w:rtl/>
        </w:rPr>
        <w:lastRenderedPageBreak/>
        <w:t>رابعًا: الدراسات السابقة (مراجعة الأدبيات)</w:t>
      </w:r>
      <w:bookmarkEnd w:id="20"/>
    </w:p>
    <w:tbl>
      <w:tblPr>
        <w:bidiVisual/>
        <w:tblW w:w="0" w:type="auto"/>
        <w:tblLook w:val="04A0" w:firstRow="1" w:lastRow="0" w:firstColumn="1" w:lastColumn="0" w:noHBand="0" w:noVBand="1"/>
      </w:tblPr>
      <w:tblGrid>
        <w:gridCol w:w="524"/>
        <w:gridCol w:w="1725"/>
        <w:gridCol w:w="776"/>
        <w:gridCol w:w="1531"/>
        <w:gridCol w:w="1568"/>
        <w:gridCol w:w="1405"/>
        <w:gridCol w:w="1094"/>
        <w:gridCol w:w="1602"/>
        <w:gridCol w:w="1715"/>
        <w:gridCol w:w="1769"/>
      </w:tblGrid>
      <w:tr w:rsidR="00D31DAC" w:rsidRPr="001A7D6E" w14:paraId="6F02F51B" w14:textId="77777777" w:rsidTr="00D31DAC">
        <w:trPr>
          <w:cantSplit/>
          <w:trHeight w:val="1134"/>
        </w:trPr>
        <w:tc>
          <w:tcPr>
            <w:tcW w:w="0" w:type="auto"/>
            <w:tcBorders>
              <w:top w:val="single" w:sz="4" w:space="0" w:color="auto"/>
              <w:left w:val="single" w:sz="4" w:space="0" w:color="auto"/>
              <w:bottom w:val="single" w:sz="4" w:space="0" w:color="auto"/>
              <w:right w:val="single" w:sz="4" w:space="0" w:color="auto"/>
            </w:tcBorders>
            <w:vAlign w:val="center"/>
            <w:hideMark/>
          </w:tcPr>
          <w:p w14:paraId="0EAC7830" w14:textId="77777777" w:rsidR="00D31DAC" w:rsidRPr="001A7D6E" w:rsidRDefault="00D31DAC" w:rsidP="00E4420C">
            <w:pPr>
              <w:jc w:val="center"/>
              <w:rPr>
                <w:rFonts w:asciiTheme="majorBidi" w:hAnsiTheme="majorBidi" w:cstheme="majorBidi"/>
                <w:b/>
                <w:bCs/>
                <w:color w:val="000000" w:themeColor="text1"/>
              </w:rPr>
            </w:pPr>
            <w:r w:rsidRPr="001A7D6E">
              <w:rPr>
                <w:rFonts w:asciiTheme="majorBidi" w:hAnsiTheme="majorBidi" w:cstheme="majorBidi"/>
                <w:b/>
                <w:bCs/>
                <w:color w:val="000000" w:themeColor="text1"/>
                <w:rtl/>
              </w:rPr>
              <w:t>رقم</w:t>
            </w:r>
          </w:p>
        </w:tc>
        <w:tc>
          <w:tcPr>
            <w:tcW w:w="0" w:type="auto"/>
            <w:tcBorders>
              <w:top w:val="single" w:sz="4" w:space="0" w:color="auto"/>
              <w:left w:val="single" w:sz="4" w:space="0" w:color="auto"/>
              <w:bottom w:val="single" w:sz="4" w:space="0" w:color="auto"/>
              <w:right w:val="single" w:sz="4" w:space="0" w:color="auto"/>
            </w:tcBorders>
            <w:vAlign w:val="center"/>
            <w:hideMark/>
          </w:tcPr>
          <w:p w14:paraId="098B8EE6" w14:textId="77777777" w:rsidR="00D31DAC" w:rsidRPr="001A7D6E" w:rsidRDefault="00D31DAC" w:rsidP="00E4420C">
            <w:pPr>
              <w:jc w:val="center"/>
              <w:rPr>
                <w:rFonts w:asciiTheme="majorBidi" w:hAnsiTheme="majorBidi" w:cstheme="majorBidi"/>
                <w:b/>
                <w:bCs/>
                <w:color w:val="000000" w:themeColor="text1"/>
              </w:rPr>
            </w:pPr>
            <w:r w:rsidRPr="001A7D6E">
              <w:rPr>
                <w:rFonts w:asciiTheme="majorBidi" w:hAnsiTheme="majorBidi" w:cstheme="majorBidi"/>
                <w:b/>
                <w:bCs/>
                <w:color w:val="000000" w:themeColor="text1"/>
                <w:rtl/>
              </w:rPr>
              <w:t>الباحث</w:t>
            </w:r>
          </w:p>
        </w:tc>
        <w:tc>
          <w:tcPr>
            <w:tcW w:w="0" w:type="auto"/>
            <w:tcBorders>
              <w:top w:val="single" w:sz="4" w:space="0" w:color="auto"/>
              <w:left w:val="single" w:sz="4" w:space="0" w:color="auto"/>
              <w:bottom w:val="single" w:sz="4" w:space="0" w:color="auto"/>
              <w:right w:val="single" w:sz="4" w:space="0" w:color="auto"/>
            </w:tcBorders>
            <w:vAlign w:val="center"/>
            <w:hideMark/>
          </w:tcPr>
          <w:p w14:paraId="49F5CFA4" w14:textId="77777777" w:rsidR="00D31DAC" w:rsidRPr="001A7D6E" w:rsidRDefault="00D31DAC" w:rsidP="00E4420C">
            <w:pPr>
              <w:jc w:val="center"/>
              <w:rPr>
                <w:rFonts w:asciiTheme="majorBidi" w:hAnsiTheme="majorBidi" w:cstheme="majorBidi"/>
                <w:b/>
                <w:bCs/>
                <w:color w:val="000000" w:themeColor="text1"/>
              </w:rPr>
            </w:pPr>
            <w:r w:rsidRPr="001A7D6E">
              <w:rPr>
                <w:rFonts w:asciiTheme="majorBidi" w:hAnsiTheme="majorBidi" w:cstheme="majorBidi"/>
                <w:b/>
                <w:bCs/>
                <w:color w:val="000000" w:themeColor="text1"/>
                <w:rtl/>
              </w:rPr>
              <w:t>السنة</w:t>
            </w:r>
          </w:p>
        </w:tc>
        <w:tc>
          <w:tcPr>
            <w:tcW w:w="0" w:type="auto"/>
            <w:tcBorders>
              <w:top w:val="single" w:sz="4" w:space="0" w:color="auto"/>
              <w:left w:val="single" w:sz="4" w:space="0" w:color="auto"/>
              <w:bottom w:val="single" w:sz="4" w:space="0" w:color="auto"/>
              <w:right w:val="single" w:sz="4" w:space="0" w:color="auto"/>
            </w:tcBorders>
            <w:vAlign w:val="center"/>
            <w:hideMark/>
          </w:tcPr>
          <w:p w14:paraId="762BA85B" w14:textId="77777777" w:rsidR="00D31DAC" w:rsidRPr="001A7D6E" w:rsidRDefault="00D31DAC" w:rsidP="00E4420C">
            <w:pPr>
              <w:jc w:val="center"/>
              <w:rPr>
                <w:rFonts w:asciiTheme="majorBidi" w:hAnsiTheme="majorBidi" w:cstheme="majorBidi"/>
                <w:b/>
                <w:bCs/>
                <w:color w:val="000000" w:themeColor="text1"/>
              </w:rPr>
            </w:pPr>
            <w:r w:rsidRPr="001A7D6E">
              <w:rPr>
                <w:rFonts w:asciiTheme="majorBidi" w:hAnsiTheme="majorBidi" w:cstheme="majorBidi"/>
                <w:b/>
                <w:bCs/>
                <w:color w:val="000000" w:themeColor="text1"/>
                <w:rtl/>
              </w:rPr>
              <w:t>عنوان الدراسة</w:t>
            </w:r>
          </w:p>
        </w:tc>
        <w:tc>
          <w:tcPr>
            <w:tcW w:w="0" w:type="auto"/>
            <w:tcBorders>
              <w:top w:val="single" w:sz="4" w:space="0" w:color="auto"/>
              <w:left w:val="single" w:sz="4" w:space="0" w:color="auto"/>
              <w:bottom w:val="single" w:sz="4" w:space="0" w:color="auto"/>
              <w:right w:val="single" w:sz="4" w:space="0" w:color="auto"/>
            </w:tcBorders>
            <w:vAlign w:val="center"/>
            <w:hideMark/>
          </w:tcPr>
          <w:p w14:paraId="03E6ACD7" w14:textId="77777777" w:rsidR="00D31DAC" w:rsidRPr="001A7D6E" w:rsidRDefault="00D31DAC" w:rsidP="00E4420C">
            <w:pPr>
              <w:jc w:val="center"/>
              <w:rPr>
                <w:rFonts w:asciiTheme="majorBidi" w:hAnsiTheme="majorBidi" w:cstheme="majorBidi"/>
                <w:b/>
                <w:bCs/>
                <w:color w:val="000000" w:themeColor="text1"/>
              </w:rPr>
            </w:pPr>
            <w:r w:rsidRPr="001A7D6E">
              <w:rPr>
                <w:rFonts w:asciiTheme="majorBidi" w:hAnsiTheme="majorBidi" w:cstheme="majorBidi"/>
                <w:b/>
                <w:bCs/>
                <w:color w:val="000000" w:themeColor="text1"/>
                <w:rtl/>
              </w:rPr>
              <w:t>الهدف</w:t>
            </w:r>
          </w:p>
        </w:tc>
        <w:tc>
          <w:tcPr>
            <w:tcW w:w="0" w:type="auto"/>
            <w:tcBorders>
              <w:top w:val="single" w:sz="4" w:space="0" w:color="auto"/>
              <w:left w:val="single" w:sz="4" w:space="0" w:color="auto"/>
              <w:bottom w:val="single" w:sz="4" w:space="0" w:color="auto"/>
              <w:right w:val="single" w:sz="4" w:space="0" w:color="auto"/>
            </w:tcBorders>
            <w:vAlign w:val="center"/>
            <w:hideMark/>
          </w:tcPr>
          <w:p w14:paraId="4381584C" w14:textId="77777777" w:rsidR="00D31DAC" w:rsidRPr="001A7D6E" w:rsidRDefault="00D31DAC" w:rsidP="00E4420C">
            <w:pPr>
              <w:jc w:val="center"/>
              <w:rPr>
                <w:rFonts w:asciiTheme="majorBidi" w:hAnsiTheme="majorBidi" w:cstheme="majorBidi"/>
                <w:b/>
                <w:bCs/>
                <w:color w:val="000000" w:themeColor="text1"/>
              </w:rPr>
            </w:pPr>
            <w:r w:rsidRPr="001A7D6E">
              <w:rPr>
                <w:rFonts w:asciiTheme="majorBidi" w:hAnsiTheme="majorBidi" w:cstheme="majorBidi"/>
                <w:b/>
                <w:bCs/>
                <w:color w:val="000000" w:themeColor="text1"/>
                <w:rtl/>
              </w:rPr>
              <w:t>المنهجية</w:t>
            </w:r>
          </w:p>
        </w:tc>
        <w:tc>
          <w:tcPr>
            <w:tcW w:w="0" w:type="auto"/>
            <w:tcBorders>
              <w:top w:val="single" w:sz="4" w:space="0" w:color="auto"/>
              <w:left w:val="single" w:sz="4" w:space="0" w:color="auto"/>
              <w:bottom w:val="single" w:sz="4" w:space="0" w:color="auto"/>
              <w:right w:val="single" w:sz="4" w:space="0" w:color="auto"/>
            </w:tcBorders>
            <w:vAlign w:val="center"/>
            <w:hideMark/>
          </w:tcPr>
          <w:p w14:paraId="54252B2F" w14:textId="77777777" w:rsidR="00D31DAC" w:rsidRPr="001A7D6E" w:rsidRDefault="00D31DAC" w:rsidP="00E4420C">
            <w:pPr>
              <w:jc w:val="center"/>
              <w:rPr>
                <w:rFonts w:asciiTheme="majorBidi" w:hAnsiTheme="majorBidi" w:cstheme="majorBidi"/>
                <w:b/>
                <w:bCs/>
                <w:color w:val="000000" w:themeColor="text1"/>
              </w:rPr>
            </w:pPr>
            <w:r w:rsidRPr="001A7D6E">
              <w:rPr>
                <w:rFonts w:asciiTheme="majorBidi" w:hAnsiTheme="majorBidi" w:cstheme="majorBidi"/>
                <w:b/>
                <w:bCs/>
                <w:color w:val="000000" w:themeColor="text1"/>
                <w:rtl/>
              </w:rPr>
              <w:t>حجم العينة</w:t>
            </w:r>
          </w:p>
        </w:tc>
        <w:tc>
          <w:tcPr>
            <w:tcW w:w="0" w:type="auto"/>
            <w:tcBorders>
              <w:top w:val="single" w:sz="4" w:space="0" w:color="auto"/>
              <w:left w:val="single" w:sz="4" w:space="0" w:color="auto"/>
              <w:bottom w:val="single" w:sz="4" w:space="0" w:color="auto"/>
              <w:right w:val="single" w:sz="4" w:space="0" w:color="auto"/>
            </w:tcBorders>
            <w:vAlign w:val="center"/>
            <w:hideMark/>
          </w:tcPr>
          <w:p w14:paraId="30F6802B" w14:textId="77777777" w:rsidR="00D31DAC" w:rsidRPr="001A7D6E" w:rsidRDefault="00D31DAC" w:rsidP="00E4420C">
            <w:pPr>
              <w:jc w:val="center"/>
              <w:rPr>
                <w:rFonts w:asciiTheme="majorBidi" w:hAnsiTheme="majorBidi" w:cstheme="majorBidi"/>
                <w:b/>
                <w:bCs/>
                <w:color w:val="000000" w:themeColor="text1"/>
              </w:rPr>
            </w:pPr>
            <w:r w:rsidRPr="001A7D6E">
              <w:rPr>
                <w:rFonts w:asciiTheme="majorBidi" w:hAnsiTheme="majorBidi" w:cstheme="majorBidi"/>
                <w:b/>
                <w:bCs/>
                <w:color w:val="000000" w:themeColor="text1"/>
                <w:rtl/>
              </w:rPr>
              <w:t>الفرضيات</w:t>
            </w:r>
          </w:p>
        </w:tc>
        <w:tc>
          <w:tcPr>
            <w:tcW w:w="0" w:type="auto"/>
            <w:tcBorders>
              <w:top w:val="single" w:sz="4" w:space="0" w:color="auto"/>
              <w:left w:val="single" w:sz="4" w:space="0" w:color="auto"/>
              <w:bottom w:val="single" w:sz="4" w:space="0" w:color="auto"/>
              <w:right w:val="single" w:sz="4" w:space="0" w:color="auto"/>
            </w:tcBorders>
            <w:vAlign w:val="center"/>
            <w:hideMark/>
          </w:tcPr>
          <w:p w14:paraId="7B9FC025" w14:textId="77777777" w:rsidR="00D31DAC" w:rsidRPr="001A7D6E" w:rsidRDefault="00D31DAC" w:rsidP="00E4420C">
            <w:pPr>
              <w:jc w:val="center"/>
              <w:rPr>
                <w:rFonts w:asciiTheme="majorBidi" w:hAnsiTheme="majorBidi" w:cstheme="majorBidi"/>
                <w:b/>
                <w:bCs/>
                <w:color w:val="000000" w:themeColor="text1"/>
              </w:rPr>
            </w:pPr>
            <w:r w:rsidRPr="001A7D6E">
              <w:rPr>
                <w:rFonts w:asciiTheme="majorBidi" w:hAnsiTheme="majorBidi" w:cstheme="majorBidi"/>
                <w:b/>
                <w:bCs/>
                <w:color w:val="000000" w:themeColor="text1"/>
                <w:rtl/>
              </w:rPr>
              <w:t>النتائج</w:t>
            </w:r>
          </w:p>
        </w:tc>
        <w:tc>
          <w:tcPr>
            <w:tcW w:w="0" w:type="auto"/>
            <w:tcBorders>
              <w:top w:val="single" w:sz="4" w:space="0" w:color="auto"/>
              <w:left w:val="single" w:sz="4" w:space="0" w:color="auto"/>
              <w:bottom w:val="single" w:sz="4" w:space="0" w:color="auto"/>
              <w:right w:val="single" w:sz="4" w:space="0" w:color="auto"/>
            </w:tcBorders>
            <w:vAlign w:val="center"/>
            <w:hideMark/>
          </w:tcPr>
          <w:p w14:paraId="3A9B3311" w14:textId="77777777" w:rsidR="00D31DAC" w:rsidRPr="001A7D6E" w:rsidRDefault="00D31DAC" w:rsidP="00E4420C">
            <w:pPr>
              <w:jc w:val="center"/>
              <w:rPr>
                <w:rFonts w:asciiTheme="majorBidi" w:hAnsiTheme="majorBidi" w:cstheme="majorBidi"/>
                <w:b/>
                <w:bCs/>
                <w:color w:val="000000" w:themeColor="text1"/>
              </w:rPr>
            </w:pPr>
            <w:r w:rsidRPr="001A7D6E">
              <w:rPr>
                <w:rFonts w:asciiTheme="majorBidi" w:hAnsiTheme="majorBidi" w:cstheme="majorBidi"/>
                <w:b/>
                <w:bCs/>
                <w:color w:val="000000" w:themeColor="text1"/>
                <w:rtl/>
              </w:rPr>
              <w:t>التوصيات</w:t>
            </w:r>
          </w:p>
        </w:tc>
      </w:tr>
      <w:tr w:rsidR="00D31DAC" w:rsidRPr="001A7D6E" w14:paraId="7447DF83" w14:textId="77777777" w:rsidTr="00D31DAC">
        <w:trPr>
          <w:cantSplit/>
          <w:trHeight w:val="1134"/>
        </w:trPr>
        <w:tc>
          <w:tcPr>
            <w:tcW w:w="0" w:type="auto"/>
            <w:tcBorders>
              <w:top w:val="single" w:sz="4" w:space="0" w:color="auto"/>
              <w:left w:val="single" w:sz="4" w:space="0" w:color="auto"/>
              <w:bottom w:val="single" w:sz="4" w:space="0" w:color="auto"/>
              <w:right w:val="single" w:sz="4" w:space="0" w:color="auto"/>
            </w:tcBorders>
            <w:vAlign w:val="center"/>
            <w:hideMark/>
          </w:tcPr>
          <w:p w14:paraId="5F81F628"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17CD455C" w14:textId="13AAB97F" w:rsidR="00D31DAC" w:rsidRPr="001A7D6E" w:rsidRDefault="00DF1868" w:rsidP="00E4420C">
            <w:pPr>
              <w:jc w:val="center"/>
              <w:rPr>
                <w:rFonts w:asciiTheme="majorBidi" w:hAnsiTheme="majorBidi" w:cstheme="majorBidi"/>
                <w:color w:val="000000" w:themeColor="text1"/>
                <w:rtl/>
                <w:lang w:bidi="ar-EG"/>
              </w:rPr>
            </w:pPr>
            <w:r w:rsidRPr="001A7D6E">
              <w:rPr>
                <w:rFonts w:asciiTheme="majorBidi" w:hAnsiTheme="majorBidi" w:cstheme="majorBidi"/>
                <w:b/>
                <w:bCs/>
                <w:color w:val="000000" w:themeColor="text1"/>
              </w:rPr>
              <w:t>Fridgeirsson</w:t>
            </w:r>
          </w:p>
        </w:tc>
        <w:tc>
          <w:tcPr>
            <w:tcW w:w="0" w:type="auto"/>
            <w:tcBorders>
              <w:top w:val="single" w:sz="4" w:space="0" w:color="auto"/>
              <w:left w:val="single" w:sz="4" w:space="0" w:color="auto"/>
              <w:bottom w:val="single" w:sz="4" w:space="0" w:color="auto"/>
              <w:right w:val="single" w:sz="4" w:space="0" w:color="auto"/>
            </w:tcBorders>
            <w:vAlign w:val="center"/>
            <w:hideMark/>
          </w:tcPr>
          <w:p w14:paraId="38EA9252"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Pr>
              <w:t>2023</w:t>
            </w:r>
          </w:p>
        </w:tc>
        <w:tc>
          <w:tcPr>
            <w:tcW w:w="0" w:type="auto"/>
            <w:tcBorders>
              <w:top w:val="single" w:sz="4" w:space="0" w:color="auto"/>
              <w:left w:val="single" w:sz="4" w:space="0" w:color="auto"/>
              <w:bottom w:val="single" w:sz="4" w:space="0" w:color="auto"/>
              <w:right w:val="single" w:sz="4" w:space="0" w:color="auto"/>
            </w:tcBorders>
            <w:vAlign w:val="center"/>
            <w:hideMark/>
          </w:tcPr>
          <w:p w14:paraId="19FC1A99"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تأثير الذكاء الاصطناعي على إدارة المشاريع</w:t>
            </w:r>
          </w:p>
        </w:tc>
        <w:tc>
          <w:tcPr>
            <w:tcW w:w="0" w:type="auto"/>
            <w:tcBorders>
              <w:top w:val="single" w:sz="4" w:space="0" w:color="auto"/>
              <w:left w:val="single" w:sz="4" w:space="0" w:color="auto"/>
              <w:bottom w:val="single" w:sz="4" w:space="0" w:color="auto"/>
              <w:right w:val="single" w:sz="4" w:space="0" w:color="auto"/>
            </w:tcBorders>
            <w:vAlign w:val="center"/>
            <w:hideMark/>
          </w:tcPr>
          <w:p w14:paraId="77952C01"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دراسة العلاقة بين استخدام أدوات الذكاء الاصطناعي وكفاءة المشاريع</w:t>
            </w:r>
          </w:p>
        </w:tc>
        <w:tc>
          <w:tcPr>
            <w:tcW w:w="0" w:type="auto"/>
            <w:tcBorders>
              <w:top w:val="single" w:sz="4" w:space="0" w:color="auto"/>
              <w:left w:val="single" w:sz="4" w:space="0" w:color="auto"/>
              <w:bottom w:val="single" w:sz="4" w:space="0" w:color="auto"/>
              <w:right w:val="single" w:sz="4" w:space="0" w:color="auto"/>
            </w:tcBorders>
            <w:vAlign w:val="center"/>
            <w:hideMark/>
          </w:tcPr>
          <w:p w14:paraId="30C62D0F"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تحليل كمي باستخدام استبيانات ومقابلات</w:t>
            </w:r>
          </w:p>
        </w:tc>
        <w:tc>
          <w:tcPr>
            <w:tcW w:w="0" w:type="auto"/>
            <w:tcBorders>
              <w:top w:val="single" w:sz="4" w:space="0" w:color="auto"/>
              <w:left w:val="single" w:sz="4" w:space="0" w:color="auto"/>
              <w:bottom w:val="single" w:sz="4" w:space="0" w:color="auto"/>
              <w:right w:val="single" w:sz="4" w:space="0" w:color="auto"/>
            </w:tcBorders>
            <w:vAlign w:val="center"/>
            <w:hideMark/>
          </w:tcPr>
          <w:p w14:paraId="3DBB5451"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Pr>
              <w:t xml:space="preserve">120 </w:t>
            </w:r>
            <w:r w:rsidRPr="001A7D6E">
              <w:rPr>
                <w:rFonts w:asciiTheme="majorBidi" w:hAnsiTheme="majorBidi" w:cstheme="majorBidi"/>
                <w:color w:val="000000" w:themeColor="text1"/>
                <w:rtl/>
              </w:rPr>
              <w:t>مدير مشروع في قطاع البناء</w:t>
            </w:r>
          </w:p>
        </w:tc>
        <w:tc>
          <w:tcPr>
            <w:tcW w:w="0" w:type="auto"/>
            <w:tcBorders>
              <w:top w:val="single" w:sz="4" w:space="0" w:color="auto"/>
              <w:left w:val="single" w:sz="4" w:space="0" w:color="auto"/>
              <w:bottom w:val="single" w:sz="4" w:space="0" w:color="auto"/>
              <w:right w:val="single" w:sz="4" w:space="0" w:color="auto"/>
            </w:tcBorders>
            <w:vAlign w:val="center"/>
            <w:hideMark/>
          </w:tcPr>
          <w:p w14:paraId="569E8649"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هناك تأثير إيجابي للذكاء الاصطناعي على التخطيط وإدارة الموارد</w:t>
            </w:r>
          </w:p>
        </w:tc>
        <w:tc>
          <w:tcPr>
            <w:tcW w:w="0" w:type="auto"/>
            <w:tcBorders>
              <w:top w:val="single" w:sz="4" w:space="0" w:color="auto"/>
              <w:left w:val="single" w:sz="4" w:space="0" w:color="auto"/>
              <w:bottom w:val="single" w:sz="4" w:space="0" w:color="auto"/>
              <w:right w:val="single" w:sz="4" w:space="0" w:color="auto"/>
            </w:tcBorders>
            <w:vAlign w:val="center"/>
            <w:hideMark/>
          </w:tcPr>
          <w:p w14:paraId="1A9276B6"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تحسين التخطيط وتقليل المخاطر في المشاريع من خلال الذكاء الاصطناعي</w:t>
            </w:r>
          </w:p>
        </w:tc>
        <w:tc>
          <w:tcPr>
            <w:tcW w:w="0" w:type="auto"/>
            <w:tcBorders>
              <w:top w:val="single" w:sz="4" w:space="0" w:color="auto"/>
              <w:left w:val="single" w:sz="4" w:space="0" w:color="auto"/>
              <w:bottom w:val="single" w:sz="4" w:space="0" w:color="auto"/>
              <w:right w:val="single" w:sz="4" w:space="0" w:color="auto"/>
            </w:tcBorders>
            <w:vAlign w:val="center"/>
            <w:hideMark/>
          </w:tcPr>
          <w:p w14:paraId="7FE0F5EF"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 xml:space="preserve">توصي الدراسة بتوسيع استخدام أنظمة الذكاء الاصطناعي في إدارة </w:t>
            </w:r>
            <w:r w:rsidR="00BC5EAA" w:rsidRPr="001A7D6E">
              <w:rPr>
                <w:rFonts w:asciiTheme="majorBidi" w:hAnsiTheme="majorBidi" w:cstheme="majorBidi" w:hint="cs"/>
                <w:color w:val="000000" w:themeColor="text1"/>
                <w:rtl/>
              </w:rPr>
              <w:t>المشاريع</w:t>
            </w:r>
            <w:r w:rsidRPr="001A7D6E">
              <w:rPr>
                <w:rFonts w:asciiTheme="majorBidi" w:hAnsiTheme="majorBidi" w:cstheme="majorBidi"/>
                <w:color w:val="000000" w:themeColor="text1"/>
                <w:rtl/>
              </w:rPr>
              <w:t xml:space="preserve"> الكبرى</w:t>
            </w:r>
          </w:p>
        </w:tc>
      </w:tr>
      <w:tr w:rsidR="00D31DAC" w:rsidRPr="001A7D6E" w14:paraId="15A7F61A" w14:textId="77777777" w:rsidTr="00D31DAC">
        <w:trPr>
          <w:cantSplit/>
          <w:trHeight w:val="1134"/>
        </w:trPr>
        <w:tc>
          <w:tcPr>
            <w:tcW w:w="0" w:type="auto"/>
            <w:tcBorders>
              <w:top w:val="single" w:sz="4" w:space="0" w:color="auto"/>
              <w:left w:val="single" w:sz="4" w:space="0" w:color="auto"/>
              <w:bottom w:val="single" w:sz="4" w:space="0" w:color="auto"/>
              <w:right w:val="single" w:sz="4" w:space="0" w:color="auto"/>
            </w:tcBorders>
            <w:vAlign w:val="center"/>
            <w:hideMark/>
          </w:tcPr>
          <w:p w14:paraId="04569104"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0805F3A3"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b/>
                <w:bCs/>
                <w:color w:val="000000" w:themeColor="text1"/>
              </w:rPr>
              <w:t>Maphosa</w:t>
            </w:r>
          </w:p>
        </w:tc>
        <w:tc>
          <w:tcPr>
            <w:tcW w:w="0" w:type="auto"/>
            <w:tcBorders>
              <w:top w:val="single" w:sz="4" w:space="0" w:color="auto"/>
              <w:left w:val="single" w:sz="4" w:space="0" w:color="auto"/>
              <w:bottom w:val="single" w:sz="4" w:space="0" w:color="auto"/>
              <w:right w:val="single" w:sz="4" w:space="0" w:color="auto"/>
            </w:tcBorders>
            <w:vAlign w:val="center"/>
            <w:hideMark/>
          </w:tcPr>
          <w:p w14:paraId="67607BFE"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Pr>
              <w:t>2022</w:t>
            </w:r>
          </w:p>
        </w:tc>
        <w:tc>
          <w:tcPr>
            <w:tcW w:w="0" w:type="auto"/>
            <w:tcBorders>
              <w:top w:val="single" w:sz="4" w:space="0" w:color="auto"/>
              <w:left w:val="single" w:sz="4" w:space="0" w:color="auto"/>
              <w:bottom w:val="single" w:sz="4" w:space="0" w:color="auto"/>
              <w:right w:val="single" w:sz="4" w:space="0" w:color="auto"/>
            </w:tcBorders>
            <w:vAlign w:val="center"/>
            <w:hideMark/>
          </w:tcPr>
          <w:p w14:paraId="7B81BFEC"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أثر الذكاء الاصطناعي على صنع القرار في إدارة المشاريع</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CBC37"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تحليل دور الذكاء الاصطناعي في دعم اتخاذ القرار</w:t>
            </w:r>
          </w:p>
        </w:tc>
        <w:tc>
          <w:tcPr>
            <w:tcW w:w="0" w:type="auto"/>
            <w:tcBorders>
              <w:top w:val="single" w:sz="4" w:space="0" w:color="auto"/>
              <w:left w:val="single" w:sz="4" w:space="0" w:color="auto"/>
              <w:bottom w:val="single" w:sz="4" w:space="0" w:color="auto"/>
              <w:right w:val="single" w:sz="4" w:space="0" w:color="auto"/>
            </w:tcBorders>
            <w:vAlign w:val="center"/>
            <w:hideMark/>
          </w:tcPr>
          <w:p w14:paraId="6CBD7101"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دراسة استطلاعية مع تحليل إحصائي</w:t>
            </w:r>
          </w:p>
        </w:tc>
        <w:tc>
          <w:tcPr>
            <w:tcW w:w="0" w:type="auto"/>
            <w:tcBorders>
              <w:top w:val="single" w:sz="4" w:space="0" w:color="auto"/>
              <w:left w:val="single" w:sz="4" w:space="0" w:color="auto"/>
              <w:bottom w:val="single" w:sz="4" w:space="0" w:color="auto"/>
              <w:right w:val="single" w:sz="4" w:space="0" w:color="auto"/>
            </w:tcBorders>
            <w:vAlign w:val="center"/>
            <w:hideMark/>
          </w:tcPr>
          <w:p w14:paraId="3AA52A33"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Pr>
              <w:t xml:space="preserve">80 </w:t>
            </w:r>
            <w:r w:rsidRPr="001A7D6E">
              <w:rPr>
                <w:rFonts w:asciiTheme="majorBidi" w:hAnsiTheme="majorBidi" w:cstheme="majorBidi"/>
                <w:color w:val="000000" w:themeColor="text1"/>
                <w:rtl/>
              </w:rPr>
              <w:t>مدير مشروع من قطاعات مختلفة</w:t>
            </w:r>
          </w:p>
        </w:tc>
        <w:tc>
          <w:tcPr>
            <w:tcW w:w="0" w:type="auto"/>
            <w:tcBorders>
              <w:top w:val="single" w:sz="4" w:space="0" w:color="auto"/>
              <w:left w:val="single" w:sz="4" w:space="0" w:color="auto"/>
              <w:bottom w:val="single" w:sz="4" w:space="0" w:color="auto"/>
              <w:right w:val="single" w:sz="4" w:space="0" w:color="auto"/>
            </w:tcBorders>
            <w:vAlign w:val="center"/>
            <w:hideMark/>
          </w:tcPr>
          <w:p w14:paraId="6D50C3A9"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الذكاء الاصطناعي يزيد من دقة وسرعة اتخاذ القرارات</w:t>
            </w:r>
          </w:p>
        </w:tc>
        <w:tc>
          <w:tcPr>
            <w:tcW w:w="0" w:type="auto"/>
            <w:tcBorders>
              <w:top w:val="single" w:sz="4" w:space="0" w:color="auto"/>
              <w:left w:val="single" w:sz="4" w:space="0" w:color="auto"/>
              <w:bottom w:val="single" w:sz="4" w:space="0" w:color="auto"/>
              <w:right w:val="single" w:sz="4" w:space="0" w:color="auto"/>
            </w:tcBorders>
            <w:vAlign w:val="center"/>
            <w:hideMark/>
          </w:tcPr>
          <w:p w14:paraId="4E6F2221"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أظهرت النتائج أن استخدام</w:t>
            </w:r>
            <w:r w:rsidRPr="001A7D6E">
              <w:rPr>
                <w:rFonts w:asciiTheme="majorBidi" w:hAnsiTheme="majorBidi" w:cstheme="majorBidi"/>
                <w:color w:val="000000" w:themeColor="text1"/>
              </w:rPr>
              <w:t xml:space="preserve"> AI </w:t>
            </w:r>
            <w:r w:rsidRPr="001A7D6E">
              <w:rPr>
                <w:rFonts w:asciiTheme="majorBidi" w:hAnsiTheme="majorBidi" w:cstheme="majorBidi"/>
                <w:color w:val="000000" w:themeColor="text1"/>
                <w:rtl/>
              </w:rPr>
              <w:t>في صنع القرار يُحسن من دقة البيانات والسرعة في اتخاذ القرارات</w:t>
            </w:r>
          </w:p>
        </w:tc>
        <w:tc>
          <w:tcPr>
            <w:tcW w:w="0" w:type="auto"/>
            <w:tcBorders>
              <w:top w:val="single" w:sz="4" w:space="0" w:color="auto"/>
              <w:left w:val="single" w:sz="4" w:space="0" w:color="auto"/>
              <w:bottom w:val="single" w:sz="4" w:space="0" w:color="auto"/>
              <w:right w:val="single" w:sz="4" w:space="0" w:color="auto"/>
            </w:tcBorders>
            <w:vAlign w:val="center"/>
            <w:hideMark/>
          </w:tcPr>
          <w:p w14:paraId="187D3005"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توصي الدراسة بتكثيف برامج التدريب لاستخدام تقنيات</w:t>
            </w:r>
            <w:r w:rsidRPr="001A7D6E">
              <w:rPr>
                <w:rFonts w:asciiTheme="majorBidi" w:hAnsiTheme="majorBidi" w:cstheme="majorBidi"/>
                <w:color w:val="000000" w:themeColor="text1"/>
              </w:rPr>
              <w:t xml:space="preserve"> AI </w:t>
            </w:r>
            <w:r w:rsidRPr="001A7D6E">
              <w:rPr>
                <w:rFonts w:asciiTheme="majorBidi" w:hAnsiTheme="majorBidi" w:cstheme="majorBidi"/>
                <w:color w:val="000000" w:themeColor="text1"/>
                <w:rtl/>
              </w:rPr>
              <w:t>في دعم القرارات الإدارية</w:t>
            </w:r>
          </w:p>
        </w:tc>
      </w:tr>
      <w:tr w:rsidR="00D31DAC" w:rsidRPr="001A7D6E" w14:paraId="77E434EE" w14:textId="77777777" w:rsidTr="00D31DAC">
        <w:trPr>
          <w:cantSplit/>
          <w:trHeight w:val="1134"/>
        </w:trPr>
        <w:tc>
          <w:tcPr>
            <w:tcW w:w="0" w:type="auto"/>
            <w:tcBorders>
              <w:top w:val="single" w:sz="4" w:space="0" w:color="auto"/>
              <w:left w:val="single" w:sz="4" w:space="0" w:color="auto"/>
              <w:bottom w:val="single" w:sz="4" w:space="0" w:color="auto"/>
              <w:right w:val="single" w:sz="4" w:space="0" w:color="auto"/>
            </w:tcBorders>
            <w:vAlign w:val="center"/>
            <w:hideMark/>
          </w:tcPr>
          <w:p w14:paraId="67990574"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74733450"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b/>
                <w:bCs/>
                <w:color w:val="000000" w:themeColor="text1"/>
              </w:rPr>
              <w:t>Krishnan</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E6F7"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Pr>
              <w:t>2023</w:t>
            </w:r>
          </w:p>
        </w:tc>
        <w:tc>
          <w:tcPr>
            <w:tcW w:w="0" w:type="auto"/>
            <w:tcBorders>
              <w:top w:val="single" w:sz="4" w:space="0" w:color="auto"/>
              <w:left w:val="single" w:sz="4" w:space="0" w:color="auto"/>
              <w:bottom w:val="single" w:sz="4" w:space="0" w:color="auto"/>
              <w:right w:val="single" w:sz="4" w:space="0" w:color="auto"/>
            </w:tcBorders>
            <w:vAlign w:val="center"/>
            <w:hideMark/>
          </w:tcPr>
          <w:p w14:paraId="716B359E" w14:textId="17112712"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 xml:space="preserve">تأثير الذكاء الاصطناعي على تسليم </w:t>
            </w:r>
            <w:r w:rsidR="00CA5FDE" w:rsidRPr="001A7D6E">
              <w:rPr>
                <w:rFonts w:asciiTheme="majorBidi" w:hAnsiTheme="majorBidi" w:cstheme="majorBidi"/>
                <w:color w:val="000000" w:themeColor="text1"/>
                <w:rtl/>
              </w:rPr>
              <w:t>المشاريع</w:t>
            </w:r>
          </w:p>
        </w:tc>
        <w:tc>
          <w:tcPr>
            <w:tcW w:w="0" w:type="auto"/>
            <w:tcBorders>
              <w:top w:val="single" w:sz="4" w:space="0" w:color="auto"/>
              <w:left w:val="single" w:sz="4" w:space="0" w:color="auto"/>
              <w:bottom w:val="single" w:sz="4" w:space="0" w:color="auto"/>
              <w:right w:val="single" w:sz="4" w:space="0" w:color="auto"/>
            </w:tcBorders>
            <w:vAlign w:val="center"/>
            <w:hideMark/>
          </w:tcPr>
          <w:p w14:paraId="38F4EED4" w14:textId="16E40573"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تقييم كيفية تأثير</w:t>
            </w:r>
            <w:r w:rsidRPr="001A7D6E">
              <w:rPr>
                <w:rFonts w:asciiTheme="majorBidi" w:hAnsiTheme="majorBidi" w:cstheme="majorBidi"/>
                <w:color w:val="000000" w:themeColor="text1"/>
              </w:rPr>
              <w:t xml:space="preserve"> AI </w:t>
            </w:r>
            <w:r w:rsidRPr="001A7D6E">
              <w:rPr>
                <w:rFonts w:asciiTheme="majorBidi" w:hAnsiTheme="majorBidi" w:cstheme="majorBidi"/>
                <w:color w:val="000000" w:themeColor="text1"/>
                <w:rtl/>
              </w:rPr>
              <w:t xml:space="preserve">على تنفيذ </w:t>
            </w:r>
            <w:r w:rsidR="00CA5FDE" w:rsidRPr="001A7D6E">
              <w:rPr>
                <w:rFonts w:asciiTheme="majorBidi" w:hAnsiTheme="majorBidi" w:cstheme="majorBidi"/>
                <w:color w:val="000000" w:themeColor="text1"/>
                <w:rtl/>
              </w:rPr>
              <w:t>المشاريع</w:t>
            </w:r>
          </w:p>
        </w:tc>
        <w:tc>
          <w:tcPr>
            <w:tcW w:w="0" w:type="auto"/>
            <w:tcBorders>
              <w:top w:val="single" w:sz="4" w:space="0" w:color="auto"/>
              <w:left w:val="single" w:sz="4" w:space="0" w:color="auto"/>
              <w:bottom w:val="single" w:sz="4" w:space="0" w:color="auto"/>
              <w:right w:val="single" w:sz="4" w:space="0" w:color="auto"/>
            </w:tcBorders>
            <w:vAlign w:val="center"/>
            <w:hideMark/>
          </w:tcPr>
          <w:p w14:paraId="277B124F"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تحليل وصفي باستخدام بيانات من مشاريع سابقة</w:t>
            </w:r>
          </w:p>
        </w:tc>
        <w:tc>
          <w:tcPr>
            <w:tcW w:w="0" w:type="auto"/>
            <w:tcBorders>
              <w:top w:val="single" w:sz="4" w:space="0" w:color="auto"/>
              <w:left w:val="single" w:sz="4" w:space="0" w:color="auto"/>
              <w:bottom w:val="single" w:sz="4" w:space="0" w:color="auto"/>
              <w:right w:val="single" w:sz="4" w:space="0" w:color="auto"/>
            </w:tcBorders>
            <w:vAlign w:val="center"/>
            <w:hideMark/>
          </w:tcPr>
          <w:p w14:paraId="377A2BA1"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بيانات من 50 مشروعًا مختلفًا</w:t>
            </w:r>
          </w:p>
        </w:tc>
        <w:tc>
          <w:tcPr>
            <w:tcW w:w="0" w:type="auto"/>
            <w:tcBorders>
              <w:top w:val="single" w:sz="4" w:space="0" w:color="auto"/>
              <w:left w:val="single" w:sz="4" w:space="0" w:color="auto"/>
              <w:bottom w:val="single" w:sz="4" w:space="0" w:color="auto"/>
              <w:right w:val="single" w:sz="4" w:space="0" w:color="auto"/>
            </w:tcBorders>
            <w:vAlign w:val="center"/>
            <w:hideMark/>
          </w:tcPr>
          <w:p w14:paraId="64E88B8A"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Pr>
              <w:t xml:space="preserve">AI </w:t>
            </w:r>
            <w:r w:rsidRPr="001A7D6E">
              <w:rPr>
                <w:rFonts w:asciiTheme="majorBidi" w:hAnsiTheme="majorBidi" w:cstheme="majorBidi"/>
                <w:color w:val="000000" w:themeColor="text1"/>
                <w:rtl/>
              </w:rPr>
              <w:t>يقلل من تأخيرات المشاريع ويحسن جودة التنفيذ</w:t>
            </w:r>
          </w:p>
        </w:tc>
        <w:tc>
          <w:tcPr>
            <w:tcW w:w="0" w:type="auto"/>
            <w:tcBorders>
              <w:top w:val="single" w:sz="4" w:space="0" w:color="auto"/>
              <w:left w:val="single" w:sz="4" w:space="0" w:color="auto"/>
              <w:bottom w:val="single" w:sz="4" w:space="0" w:color="auto"/>
              <w:right w:val="single" w:sz="4" w:space="0" w:color="auto"/>
            </w:tcBorders>
            <w:vAlign w:val="center"/>
            <w:hideMark/>
          </w:tcPr>
          <w:p w14:paraId="483E14FC"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استخدام</w:t>
            </w:r>
            <w:r w:rsidRPr="001A7D6E">
              <w:rPr>
                <w:rFonts w:asciiTheme="majorBidi" w:hAnsiTheme="majorBidi" w:cstheme="majorBidi"/>
                <w:color w:val="000000" w:themeColor="text1"/>
              </w:rPr>
              <w:t xml:space="preserve"> AI </w:t>
            </w:r>
            <w:r w:rsidRPr="001A7D6E">
              <w:rPr>
                <w:rFonts w:asciiTheme="majorBidi" w:hAnsiTheme="majorBidi" w:cstheme="majorBidi"/>
                <w:color w:val="000000" w:themeColor="text1"/>
                <w:rtl/>
              </w:rPr>
              <w:t>أدى إلى تقليل التأخيرات الزمنية بنسبة 30</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10B7D7F3"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توصي الدراسة بدمج الذكاء الاصطناعي في أنظمة تخطيط موارد المشاريع</w:t>
            </w:r>
            <w:r w:rsidRPr="001A7D6E">
              <w:rPr>
                <w:rFonts w:asciiTheme="majorBidi" w:hAnsiTheme="majorBidi" w:cstheme="majorBidi"/>
                <w:color w:val="000000" w:themeColor="text1"/>
              </w:rPr>
              <w:t xml:space="preserve"> (ERP) </w:t>
            </w:r>
            <w:r w:rsidRPr="001A7D6E">
              <w:rPr>
                <w:rFonts w:asciiTheme="majorBidi" w:hAnsiTheme="majorBidi" w:cstheme="majorBidi"/>
                <w:color w:val="000000" w:themeColor="text1"/>
                <w:rtl/>
              </w:rPr>
              <w:t>لزيادة الفعالية</w:t>
            </w:r>
          </w:p>
        </w:tc>
      </w:tr>
      <w:tr w:rsidR="00D31DAC" w:rsidRPr="001A7D6E" w14:paraId="309F7BB4" w14:textId="77777777" w:rsidTr="00D31DAC">
        <w:trPr>
          <w:cantSplit/>
          <w:trHeight w:val="1134"/>
        </w:trPr>
        <w:tc>
          <w:tcPr>
            <w:tcW w:w="0" w:type="auto"/>
            <w:tcBorders>
              <w:top w:val="single" w:sz="4" w:space="0" w:color="auto"/>
              <w:left w:val="single" w:sz="4" w:space="0" w:color="auto"/>
              <w:bottom w:val="single" w:sz="4" w:space="0" w:color="auto"/>
              <w:right w:val="single" w:sz="4" w:space="0" w:color="auto"/>
            </w:tcBorders>
            <w:vAlign w:val="center"/>
            <w:hideMark/>
          </w:tcPr>
          <w:p w14:paraId="08CF7C62"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Pr>
              <w:lastRenderedPageBreak/>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1AE38110"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b/>
                <w:bCs/>
                <w:color w:val="000000" w:themeColor="text1"/>
              </w:rPr>
              <w:t>Prifti</w:t>
            </w:r>
          </w:p>
        </w:tc>
        <w:tc>
          <w:tcPr>
            <w:tcW w:w="0" w:type="auto"/>
            <w:tcBorders>
              <w:top w:val="single" w:sz="4" w:space="0" w:color="auto"/>
              <w:left w:val="single" w:sz="4" w:space="0" w:color="auto"/>
              <w:bottom w:val="single" w:sz="4" w:space="0" w:color="auto"/>
              <w:right w:val="single" w:sz="4" w:space="0" w:color="auto"/>
            </w:tcBorders>
            <w:vAlign w:val="center"/>
            <w:hideMark/>
          </w:tcPr>
          <w:p w14:paraId="24DB04E7"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Pr>
              <w:t>2022</w:t>
            </w:r>
          </w:p>
        </w:tc>
        <w:tc>
          <w:tcPr>
            <w:tcW w:w="0" w:type="auto"/>
            <w:tcBorders>
              <w:top w:val="single" w:sz="4" w:space="0" w:color="auto"/>
              <w:left w:val="single" w:sz="4" w:space="0" w:color="auto"/>
              <w:bottom w:val="single" w:sz="4" w:space="0" w:color="auto"/>
              <w:right w:val="single" w:sz="4" w:space="0" w:color="auto"/>
            </w:tcBorders>
            <w:vAlign w:val="center"/>
            <w:hideMark/>
          </w:tcPr>
          <w:p w14:paraId="0157CD57"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تحسين كفاءة إدارة المشاريع باستخدام الذكاء الاصطناعي</w:t>
            </w:r>
          </w:p>
        </w:tc>
        <w:tc>
          <w:tcPr>
            <w:tcW w:w="0" w:type="auto"/>
            <w:tcBorders>
              <w:top w:val="single" w:sz="4" w:space="0" w:color="auto"/>
              <w:left w:val="single" w:sz="4" w:space="0" w:color="auto"/>
              <w:bottom w:val="single" w:sz="4" w:space="0" w:color="auto"/>
              <w:right w:val="single" w:sz="4" w:space="0" w:color="auto"/>
            </w:tcBorders>
            <w:vAlign w:val="center"/>
            <w:hideMark/>
          </w:tcPr>
          <w:p w14:paraId="206D37A8"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تحليل تأثير</w:t>
            </w:r>
            <w:r w:rsidRPr="001A7D6E">
              <w:rPr>
                <w:rFonts w:asciiTheme="majorBidi" w:hAnsiTheme="majorBidi" w:cstheme="majorBidi"/>
                <w:color w:val="000000" w:themeColor="text1"/>
              </w:rPr>
              <w:t xml:space="preserve"> AI </w:t>
            </w:r>
            <w:r w:rsidRPr="001A7D6E">
              <w:rPr>
                <w:rFonts w:asciiTheme="majorBidi" w:hAnsiTheme="majorBidi" w:cstheme="majorBidi"/>
                <w:color w:val="000000" w:themeColor="text1"/>
                <w:rtl/>
              </w:rPr>
              <w:t>على تحسين الإنتاجية وتقليل التكاليف التشغيلية</w:t>
            </w:r>
          </w:p>
        </w:tc>
        <w:tc>
          <w:tcPr>
            <w:tcW w:w="0" w:type="auto"/>
            <w:tcBorders>
              <w:top w:val="single" w:sz="4" w:space="0" w:color="auto"/>
              <w:left w:val="single" w:sz="4" w:space="0" w:color="auto"/>
              <w:bottom w:val="single" w:sz="4" w:space="0" w:color="auto"/>
              <w:right w:val="single" w:sz="4" w:space="0" w:color="auto"/>
            </w:tcBorders>
            <w:vAlign w:val="center"/>
            <w:hideMark/>
          </w:tcPr>
          <w:p w14:paraId="18FCF297" w14:textId="0D3CF639"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 xml:space="preserve">تحليل </w:t>
            </w:r>
            <w:r w:rsidR="00E4420C" w:rsidRPr="001A7D6E">
              <w:rPr>
                <w:rFonts w:asciiTheme="majorBidi" w:hAnsiTheme="majorBidi" w:cstheme="majorBidi" w:hint="cs"/>
                <w:color w:val="000000" w:themeColor="text1"/>
                <w:rtl/>
              </w:rPr>
              <w:t>قياسات المراجع السابقة</w:t>
            </w:r>
            <w:r w:rsidRPr="001A7D6E">
              <w:rPr>
                <w:rFonts w:asciiTheme="majorBidi" w:hAnsiTheme="majorBidi" w:cstheme="majorBidi"/>
                <w:color w:val="000000" w:themeColor="text1"/>
                <w:rtl/>
              </w:rPr>
              <w:t xml:space="preserve"> ودراسة حالة</w:t>
            </w:r>
          </w:p>
        </w:tc>
        <w:tc>
          <w:tcPr>
            <w:tcW w:w="0" w:type="auto"/>
            <w:tcBorders>
              <w:top w:val="single" w:sz="4" w:space="0" w:color="auto"/>
              <w:left w:val="single" w:sz="4" w:space="0" w:color="auto"/>
              <w:bottom w:val="single" w:sz="4" w:space="0" w:color="auto"/>
              <w:right w:val="single" w:sz="4" w:space="0" w:color="auto"/>
            </w:tcBorders>
            <w:vAlign w:val="center"/>
            <w:hideMark/>
          </w:tcPr>
          <w:p w14:paraId="3AF33F91"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Pr>
              <w:t xml:space="preserve">70 </w:t>
            </w:r>
            <w:r w:rsidRPr="001A7D6E">
              <w:rPr>
                <w:rFonts w:asciiTheme="majorBidi" w:hAnsiTheme="majorBidi" w:cstheme="majorBidi"/>
                <w:color w:val="000000" w:themeColor="text1"/>
                <w:rtl/>
              </w:rPr>
              <w:t>شركة تقنية</w:t>
            </w:r>
          </w:p>
        </w:tc>
        <w:tc>
          <w:tcPr>
            <w:tcW w:w="0" w:type="auto"/>
            <w:tcBorders>
              <w:top w:val="single" w:sz="4" w:space="0" w:color="auto"/>
              <w:left w:val="single" w:sz="4" w:space="0" w:color="auto"/>
              <w:bottom w:val="single" w:sz="4" w:space="0" w:color="auto"/>
              <w:right w:val="single" w:sz="4" w:space="0" w:color="auto"/>
            </w:tcBorders>
            <w:vAlign w:val="center"/>
            <w:hideMark/>
          </w:tcPr>
          <w:p w14:paraId="20DA826B"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الذكاء الاصطناعي يُساهم في تحسين إدارة الوقت وتقليل الهدر المالي</w:t>
            </w:r>
          </w:p>
        </w:tc>
        <w:tc>
          <w:tcPr>
            <w:tcW w:w="0" w:type="auto"/>
            <w:tcBorders>
              <w:top w:val="single" w:sz="4" w:space="0" w:color="auto"/>
              <w:left w:val="single" w:sz="4" w:space="0" w:color="auto"/>
              <w:bottom w:val="single" w:sz="4" w:space="0" w:color="auto"/>
              <w:right w:val="single" w:sz="4" w:space="0" w:color="auto"/>
            </w:tcBorders>
            <w:vAlign w:val="center"/>
            <w:hideMark/>
          </w:tcPr>
          <w:p w14:paraId="79CA11D8"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Pr>
              <w:t xml:space="preserve">AI </w:t>
            </w:r>
            <w:r w:rsidRPr="001A7D6E">
              <w:rPr>
                <w:rFonts w:asciiTheme="majorBidi" w:hAnsiTheme="majorBidi" w:cstheme="majorBidi"/>
                <w:color w:val="000000" w:themeColor="text1"/>
                <w:rtl/>
              </w:rPr>
              <w:t>يساعد في تحسين تخصيص الموارد وزيادة الإنتاجية</w:t>
            </w:r>
          </w:p>
        </w:tc>
        <w:tc>
          <w:tcPr>
            <w:tcW w:w="0" w:type="auto"/>
            <w:tcBorders>
              <w:top w:val="single" w:sz="4" w:space="0" w:color="auto"/>
              <w:left w:val="single" w:sz="4" w:space="0" w:color="auto"/>
              <w:bottom w:val="single" w:sz="4" w:space="0" w:color="auto"/>
              <w:right w:val="single" w:sz="4" w:space="0" w:color="auto"/>
            </w:tcBorders>
            <w:vAlign w:val="center"/>
            <w:hideMark/>
          </w:tcPr>
          <w:p w14:paraId="581B768A"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توصي الدراسة بتطوير استراتيجيات واضحة لاعتماد تقنيات الذكاء الاصطناعي في المشاريع الحكومية</w:t>
            </w:r>
          </w:p>
        </w:tc>
      </w:tr>
      <w:tr w:rsidR="00D31DAC" w:rsidRPr="001A7D6E" w14:paraId="29C3B2E0" w14:textId="77777777" w:rsidTr="00D31DAC">
        <w:trPr>
          <w:cantSplit/>
          <w:trHeight w:val="1134"/>
        </w:trPr>
        <w:tc>
          <w:tcPr>
            <w:tcW w:w="0" w:type="auto"/>
            <w:tcBorders>
              <w:top w:val="single" w:sz="4" w:space="0" w:color="auto"/>
              <w:left w:val="single" w:sz="4" w:space="0" w:color="auto"/>
              <w:bottom w:val="single" w:sz="4" w:space="0" w:color="auto"/>
              <w:right w:val="single" w:sz="4" w:space="0" w:color="auto"/>
            </w:tcBorders>
            <w:vAlign w:val="center"/>
            <w:hideMark/>
          </w:tcPr>
          <w:p w14:paraId="71596D9F"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0ECF66AC"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b/>
                <w:bCs/>
                <w:color w:val="000000" w:themeColor="text1"/>
              </w:rPr>
              <w:t>Ruiz</w:t>
            </w:r>
          </w:p>
        </w:tc>
        <w:tc>
          <w:tcPr>
            <w:tcW w:w="0" w:type="auto"/>
            <w:tcBorders>
              <w:top w:val="single" w:sz="4" w:space="0" w:color="auto"/>
              <w:left w:val="single" w:sz="4" w:space="0" w:color="auto"/>
              <w:bottom w:val="single" w:sz="4" w:space="0" w:color="auto"/>
              <w:right w:val="single" w:sz="4" w:space="0" w:color="auto"/>
            </w:tcBorders>
            <w:vAlign w:val="center"/>
            <w:hideMark/>
          </w:tcPr>
          <w:p w14:paraId="45A29C57"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Pr>
              <w:t>2020</w:t>
            </w:r>
          </w:p>
        </w:tc>
        <w:tc>
          <w:tcPr>
            <w:tcW w:w="0" w:type="auto"/>
            <w:tcBorders>
              <w:top w:val="single" w:sz="4" w:space="0" w:color="auto"/>
              <w:left w:val="single" w:sz="4" w:space="0" w:color="auto"/>
              <w:bottom w:val="single" w:sz="4" w:space="0" w:color="auto"/>
              <w:right w:val="single" w:sz="4" w:space="0" w:color="auto"/>
            </w:tcBorders>
            <w:vAlign w:val="center"/>
            <w:hideMark/>
          </w:tcPr>
          <w:p w14:paraId="0A5496DE"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السياسات والتنظيم وتأثيرها على استخدام الذكاء الاصطناعي</w:t>
            </w:r>
          </w:p>
        </w:tc>
        <w:tc>
          <w:tcPr>
            <w:tcW w:w="0" w:type="auto"/>
            <w:tcBorders>
              <w:top w:val="single" w:sz="4" w:space="0" w:color="auto"/>
              <w:left w:val="single" w:sz="4" w:space="0" w:color="auto"/>
              <w:bottom w:val="single" w:sz="4" w:space="0" w:color="auto"/>
              <w:right w:val="single" w:sz="4" w:space="0" w:color="auto"/>
            </w:tcBorders>
            <w:vAlign w:val="center"/>
            <w:hideMark/>
          </w:tcPr>
          <w:p w14:paraId="6A2C6D48"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دراسة تأثير القوانين والتنظيمات على تبني</w:t>
            </w:r>
            <w:r w:rsidRPr="001A7D6E">
              <w:rPr>
                <w:rFonts w:asciiTheme="majorBidi" w:hAnsiTheme="majorBidi" w:cstheme="majorBidi"/>
                <w:color w:val="000000" w:themeColor="text1"/>
              </w:rPr>
              <w:t xml:space="preserve"> AI</w:t>
            </w:r>
          </w:p>
        </w:tc>
        <w:tc>
          <w:tcPr>
            <w:tcW w:w="0" w:type="auto"/>
            <w:tcBorders>
              <w:top w:val="single" w:sz="4" w:space="0" w:color="auto"/>
              <w:left w:val="single" w:sz="4" w:space="0" w:color="auto"/>
              <w:bottom w:val="single" w:sz="4" w:space="0" w:color="auto"/>
              <w:right w:val="single" w:sz="4" w:space="0" w:color="auto"/>
            </w:tcBorders>
            <w:vAlign w:val="center"/>
            <w:hideMark/>
          </w:tcPr>
          <w:p w14:paraId="45694A8F"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تحليل قانوني ومقابلات مع خبراء قانونيين</w:t>
            </w:r>
          </w:p>
        </w:tc>
        <w:tc>
          <w:tcPr>
            <w:tcW w:w="0" w:type="auto"/>
            <w:tcBorders>
              <w:top w:val="single" w:sz="4" w:space="0" w:color="auto"/>
              <w:left w:val="single" w:sz="4" w:space="0" w:color="auto"/>
              <w:bottom w:val="single" w:sz="4" w:space="0" w:color="auto"/>
              <w:right w:val="single" w:sz="4" w:space="0" w:color="auto"/>
            </w:tcBorders>
            <w:vAlign w:val="center"/>
            <w:hideMark/>
          </w:tcPr>
          <w:p w14:paraId="735E1CE6"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Pr>
              <w:t xml:space="preserve">50 </w:t>
            </w:r>
            <w:r w:rsidRPr="001A7D6E">
              <w:rPr>
                <w:rFonts w:asciiTheme="majorBidi" w:hAnsiTheme="majorBidi" w:cstheme="majorBidi"/>
                <w:color w:val="000000" w:themeColor="text1"/>
                <w:rtl/>
              </w:rPr>
              <w:t>مسؤول حكومي</w:t>
            </w:r>
          </w:p>
        </w:tc>
        <w:tc>
          <w:tcPr>
            <w:tcW w:w="0" w:type="auto"/>
            <w:tcBorders>
              <w:top w:val="single" w:sz="4" w:space="0" w:color="auto"/>
              <w:left w:val="single" w:sz="4" w:space="0" w:color="auto"/>
              <w:bottom w:val="single" w:sz="4" w:space="0" w:color="auto"/>
              <w:right w:val="single" w:sz="4" w:space="0" w:color="auto"/>
            </w:tcBorders>
            <w:vAlign w:val="center"/>
            <w:hideMark/>
          </w:tcPr>
          <w:p w14:paraId="7C87924C" w14:textId="7276EBCA"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 xml:space="preserve">السياسات الواضحة تعزز استخدام الذكاء الاصطناعي في </w:t>
            </w:r>
            <w:r w:rsidR="00CA5FDE" w:rsidRPr="001A7D6E">
              <w:rPr>
                <w:rFonts w:asciiTheme="majorBidi" w:hAnsiTheme="majorBidi" w:cstheme="majorBidi"/>
                <w:color w:val="000000" w:themeColor="text1"/>
                <w:rtl/>
              </w:rPr>
              <w:t>المشاريع</w:t>
            </w:r>
            <w:r w:rsidRPr="001A7D6E">
              <w:rPr>
                <w:rFonts w:asciiTheme="majorBidi" w:hAnsiTheme="majorBidi" w:cstheme="majorBidi"/>
                <w:color w:val="000000" w:themeColor="text1"/>
                <w:rtl/>
              </w:rPr>
              <w:t xml:space="preserve"> الحكومية</w:t>
            </w:r>
          </w:p>
        </w:tc>
        <w:tc>
          <w:tcPr>
            <w:tcW w:w="0" w:type="auto"/>
            <w:tcBorders>
              <w:top w:val="single" w:sz="4" w:space="0" w:color="auto"/>
              <w:left w:val="single" w:sz="4" w:space="0" w:color="auto"/>
              <w:bottom w:val="single" w:sz="4" w:space="0" w:color="auto"/>
              <w:right w:val="single" w:sz="4" w:space="0" w:color="auto"/>
            </w:tcBorders>
            <w:vAlign w:val="center"/>
            <w:hideMark/>
          </w:tcPr>
          <w:p w14:paraId="7804596E"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وجود إطار تنظيمي قوي يُسهم في تبني تقنيات الذكاء الاصطناعي</w:t>
            </w:r>
          </w:p>
        </w:tc>
        <w:tc>
          <w:tcPr>
            <w:tcW w:w="0" w:type="auto"/>
            <w:tcBorders>
              <w:top w:val="single" w:sz="4" w:space="0" w:color="auto"/>
              <w:left w:val="single" w:sz="4" w:space="0" w:color="auto"/>
              <w:bottom w:val="single" w:sz="4" w:space="0" w:color="auto"/>
              <w:right w:val="single" w:sz="4" w:space="0" w:color="auto"/>
            </w:tcBorders>
            <w:vAlign w:val="center"/>
            <w:hideMark/>
          </w:tcPr>
          <w:p w14:paraId="59E7B97C"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توصي الدراسة بسن قوانين واضحة ومحدثة لتنظيم استخدام الذكاء الاصطناعي في المشاريع</w:t>
            </w:r>
          </w:p>
        </w:tc>
      </w:tr>
      <w:tr w:rsidR="00D31DAC" w:rsidRPr="001A7D6E" w14:paraId="469CB39D" w14:textId="77777777" w:rsidTr="00D31DAC">
        <w:trPr>
          <w:cantSplit/>
          <w:trHeight w:val="1134"/>
        </w:trPr>
        <w:tc>
          <w:tcPr>
            <w:tcW w:w="0" w:type="auto"/>
            <w:tcBorders>
              <w:top w:val="single" w:sz="4" w:space="0" w:color="auto"/>
              <w:left w:val="single" w:sz="4" w:space="0" w:color="auto"/>
              <w:bottom w:val="single" w:sz="4" w:space="0" w:color="auto"/>
              <w:right w:val="single" w:sz="4" w:space="0" w:color="auto"/>
            </w:tcBorders>
            <w:vAlign w:val="center"/>
            <w:hideMark/>
          </w:tcPr>
          <w:p w14:paraId="53B1F345"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6CCE8B3C"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b/>
                <w:bCs/>
                <w:color w:val="000000" w:themeColor="text1"/>
              </w:rPr>
              <w:t>Sahadevan</w:t>
            </w:r>
          </w:p>
        </w:tc>
        <w:tc>
          <w:tcPr>
            <w:tcW w:w="0" w:type="auto"/>
            <w:tcBorders>
              <w:top w:val="single" w:sz="4" w:space="0" w:color="auto"/>
              <w:left w:val="single" w:sz="4" w:space="0" w:color="auto"/>
              <w:bottom w:val="single" w:sz="4" w:space="0" w:color="auto"/>
              <w:right w:val="single" w:sz="4" w:space="0" w:color="auto"/>
            </w:tcBorders>
            <w:vAlign w:val="center"/>
            <w:hideMark/>
          </w:tcPr>
          <w:p w14:paraId="4AC06F96"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Pr>
              <w:t>2023</w:t>
            </w:r>
          </w:p>
        </w:tc>
        <w:tc>
          <w:tcPr>
            <w:tcW w:w="0" w:type="auto"/>
            <w:tcBorders>
              <w:top w:val="single" w:sz="4" w:space="0" w:color="auto"/>
              <w:left w:val="single" w:sz="4" w:space="0" w:color="auto"/>
              <w:bottom w:val="single" w:sz="4" w:space="0" w:color="auto"/>
              <w:right w:val="single" w:sz="4" w:space="0" w:color="auto"/>
            </w:tcBorders>
            <w:vAlign w:val="center"/>
            <w:hideMark/>
          </w:tcPr>
          <w:p w14:paraId="5385B1D2"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دور الاستثمار في الذكاء الاصطناعي في تحسين أداء المشاريع</w:t>
            </w:r>
          </w:p>
        </w:tc>
        <w:tc>
          <w:tcPr>
            <w:tcW w:w="0" w:type="auto"/>
            <w:tcBorders>
              <w:top w:val="single" w:sz="4" w:space="0" w:color="auto"/>
              <w:left w:val="single" w:sz="4" w:space="0" w:color="auto"/>
              <w:bottom w:val="single" w:sz="4" w:space="0" w:color="auto"/>
              <w:right w:val="single" w:sz="4" w:space="0" w:color="auto"/>
            </w:tcBorders>
            <w:vAlign w:val="center"/>
            <w:hideMark/>
          </w:tcPr>
          <w:p w14:paraId="4B03A772"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دراسة العلاقة بين مستوى الاستثمار التكنولوجي وأداء المشاريع</w:t>
            </w:r>
          </w:p>
        </w:tc>
        <w:tc>
          <w:tcPr>
            <w:tcW w:w="0" w:type="auto"/>
            <w:tcBorders>
              <w:top w:val="single" w:sz="4" w:space="0" w:color="auto"/>
              <w:left w:val="single" w:sz="4" w:space="0" w:color="auto"/>
              <w:bottom w:val="single" w:sz="4" w:space="0" w:color="auto"/>
              <w:right w:val="single" w:sz="4" w:space="0" w:color="auto"/>
            </w:tcBorders>
            <w:vAlign w:val="center"/>
            <w:hideMark/>
          </w:tcPr>
          <w:p w14:paraId="663B984E"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تحليل بيانات مالية وإحصاءات</w:t>
            </w:r>
          </w:p>
        </w:tc>
        <w:tc>
          <w:tcPr>
            <w:tcW w:w="0" w:type="auto"/>
            <w:tcBorders>
              <w:top w:val="single" w:sz="4" w:space="0" w:color="auto"/>
              <w:left w:val="single" w:sz="4" w:space="0" w:color="auto"/>
              <w:bottom w:val="single" w:sz="4" w:space="0" w:color="auto"/>
              <w:right w:val="single" w:sz="4" w:space="0" w:color="auto"/>
            </w:tcBorders>
            <w:vAlign w:val="center"/>
            <w:hideMark/>
          </w:tcPr>
          <w:p w14:paraId="174EC4A7"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بيانات من 100 شركة مختلفة</w:t>
            </w:r>
          </w:p>
        </w:tc>
        <w:tc>
          <w:tcPr>
            <w:tcW w:w="0" w:type="auto"/>
            <w:tcBorders>
              <w:top w:val="single" w:sz="4" w:space="0" w:color="auto"/>
              <w:left w:val="single" w:sz="4" w:space="0" w:color="auto"/>
              <w:bottom w:val="single" w:sz="4" w:space="0" w:color="auto"/>
              <w:right w:val="single" w:sz="4" w:space="0" w:color="auto"/>
            </w:tcBorders>
            <w:vAlign w:val="center"/>
            <w:hideMark/>
          </w:tcPr>
          <w:p w14:paraId="43DAE5C0" w14:textId="66783A58"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كلما زاد الاستثمار في</w:t>
            </w:r>
            <w:r w:rsidRPr="001A7D6E">
              <w:rPr>
                <w:rFonts w:asciiTheme="majorBidi" w:hAnsiTheme="majorBidi" w:cstheme="majorBidi"/>
                <w:color w:val="000000" w:themeColor="text1"/>
              </w:rPr>
              <w:t xml:space="preserve"> AI</w:t>
            </w:r>
            <w:r w:rsidRPr="001A7D6E">
              <w:rPr>
                <w:rFonts w:asciiTheme="majorBidi" w:hAnsiTheme="majorBidi" w:cstheme="majorBidi"/>
                <w:color w:val="000000" w:themeColor="text1"/>
                <w:rtl/>
              </w:rPr>
              <w:t xml:space="preserve">، زادت كفاءة </w:t>
            </w:r>
            <w:r w:rsidR="00CA5FDE" w:rsidRPr="001A7D6E">
              <w:rPr>
                <w:rFonts w:asciiTheme="majorBidi" w:hAnsiTheme="majorBidi" w:cstheme="majorBidi"/>
                <w:color w:val="000000" w:themeColor="text1"/>
                <w:rtl/>
              </w:rPr>
              <w:t>المشاريع</w:t>
            </w:r>
          </w:p>
        </w:tc>
        <w:tc>
          <w:tcPr>
            <w:tcW w:w="0" w:type="auto"/>
            <w:tcBorders>
              <w:top w:val="single" w:sz="4" w:space="0" w:color="auto"/>
              <w:left w:val="single" w:sz="4" w:space="0" w:color="auto"/>
              <w:bottom w:val="single" w:sz="4" w:space="0" w:color="auto"/>
              <w:right w:val="single" w:sz="4" w:space="0" w:color="auto"/>
            </w:tcBorders>
            <w:vAlign w:val="center"/>
            <w:hideMark/>
          </w:tcPr>
          <w:p w14:paraId="3FACE199"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زيادة الميزانيات المخصصة للذكاء الاصطناعي يُحسن من الأداء التشغيلي</w:t>
            </w:r>
          </w:p>
        </w:tc>
        <w:tc>
          <w:tcPr>
            <w:tcW w:w="0" w:type="auto"/>
            <w:tcBorders>
              <w:top w:val="single" w:sz="4" w:space="0" w:color="auto"/>
              <w:left w:val="single" w:sz="4" w:space="0" w:color="auto"/>
              <w:bottom w:val="single" w:sz="4" w:space="0" w:color="auto"/>
              <w:right w:val="single" w:sz="4" w:space="0" w:color="auto"/>
            </w:tcBorders>
            <w:vAlign w:val="center"/>
            <w:hideMark/>
          </w:tcPr>
          <w:p w14:paraId="6657852B" w14:textId="77777777" w:rsidR="00D31DAC" w:rsidRPr="001A7D6E" w:rsidRDefault="00D31DAC" w:rsidP="00E4420C">
            <w:pPr>
              <w:jc w:val="center"/>
              <w:rPr>
                <w:rFonts w:asciiTheme="majorBidi" w:hAnsiTheme="majorBidi" w:cstheme="majorBidi"/>
                <w:color w:val="000000" w:themeColor="text1"/>
              </w:rPr>
            </w:pPr>
            <w:r w:rsidRPr="001A7D6E">
              <w:rPr>
                <w:rFonts w:asciiTheme="majorBidi" w:hAnsiTheme="majorBidi" w:cstheme="majorBidi"/>
                <w:color w:val="000000" w:themeColor="text1"/>
                <w:rtl/>
              </w:rPr>
              <w:t>توصي الدراسة بتخصيص ميزانيات أكبر لدمج تقنيات الذكاء الاصطناعي في تخطيط المشاريع</w:t>
            </w:r>
          </w:p>
        </w:tc>
      </w:tr>
    </w:tbl>
    <w:p w14:paraId="04A36495" w14:textId="77777777" w:rsidR="00D31DAC" w:rsidRPr="001A7D6E" w:rsidRDefault="00D31DAC" w:rsidP="00D31DAC">
      <w:pPr>
        <w:jc w:val="both"/>
        <w:rPr>
          <w:rFonts w:asciiTheme="majorBidi" w:hAnsiTheme="majorBidi" w:cstheme="majorBidi"/>
          <w:color w:val="000000" w:themeColor="text1"/>
        </w:rPr>
      </w:pPr>
    </w:p>
    <w:p w14:paraId="0B5653BE" w14:textId="77777777" w:rsidR="00D31DAC" w:rsidRPr="001A7D6E" w:rsidRDefault="00D31DAC" w:rsidP="00D31DAC">
      <w:pPr>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المصدر: من إعداد الباحثة</w:t>
      </w:r>
    </w:p>
    <w:p w14:paraId="09D74890" w14:textId="77777777" w:rsidR="00D31DAC" w:rsidRPr="001A7D6E" w:rsidRDefault="00D31DAC" w:rsidP="00D31DAC">
      <w:pPr>
        <w:jc w:val="both"/>
        <w:rPr>
          <w:rFonts w:asciiTheme="majorBidi" w:hAnsiTheme="majorBidi" w:cstheme="majorBidi"/>
          <w:b/>
          <w:bCs/>
          <w:color w:val="000000" w:themeColor="text1"/>
        </w:rPr>
      </w:pPr>
    </w:p>
    <w:p w14:paraId="23077A0E" w14:textId="77777777" w:rsidR="00D31DAC" w:rsidRPr="001A7D6E" w:rsidRDefault="00D31DAC" w:rsidP="00D31DAC">
      <w:pPr>
        <w:bidi w:val="0"/>
        <w:spacing w:after="0"/>
        <w:jc w:val="left"/>
        <w:rPr>
          <w:rFonts w:asciiTheme="majorBidi" w:hAnsiTheme="majorBidi" w:cstheme="majorBidi"/>
          <w:b/>
          <w:bCs/>
          <w:color w:val="000000" w:themeColor="text1"/>
          <w:rtl/>
        </w:rPr>
        <w:sectPr w:rsidR="00D31DAC" w:rsidRPr="001A7D6E" w:rsidSect="00D25E1E">
          <w:pgSz w:w="16838" w:h="11906" w:orient="landscape"/>
          <w:pgMar w:top="1418" w:right="1701" w:bottom="1418" w:left="1418" w:header="720" w:footer="720" w:gutter="284"/>
          <w:pgBorders w:offsetFrom="page">
            <w:top w:val="single" w:sz="18" w:space="24" w:color="auto"/>
            <w:left w:val="single" w:sz="18" w:space="24" w:color="auto"/>
            <w:bottom w:val="single" w:sz="18" w:space="24" w:color="auto"/>
            <w:right w:val="single" w:sz="18" w:space="24" w:color="auto"/>
          </w:pgBorders>
          <w:cols w:space="720"/>
          <w:rtlGutter/>
        </w:sectPr>
      </w:pPr>
    </w:p>
    <w:p w14:paraId="70E23856" w14:textId="77777777" w:rsidR="00D31DAC" w:rsidRPr="001A7D6E" w:rsidRDefault="00D31DAC" w:rsidP="00CF52A2">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lastRenderedPageBreak/>
        <w:t>تحليل ونقد الدراسات السابقة</w:t>
      </w:r>
    </w:p>
    <w:p w14:paraId="31981F7F" w14:textId="77777777" w:rsidR="00D31DAC" w:rsidRPr="001A7D6E" w:rsidRDefault="00D31DAC" w:rsidP="00CF52A2">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يكشف التحليل المقارن للدراسات السابقة عن اتفاق عام حول وجود أثر إيجابي لتوظيف أدوات الذكاء الاصطناعي في إدارة المشاريع، إلا أن هذا الاتفاق لا يعني تطابق الدراسات في طبيعة الأثر أو أبعاده. فقد ركزت بعض الدراسات على تحسين التخطيط وإدارة الموارد وتقليل المخاطر، في حين تناولت دراسات أخرى دعم اتخاذ القرار، وتحسين الإنتاجية، وتقليل التأخيرات، ورفع كفاءة الأداء التشغيلي. ويشير هذا التباين إلى أن أثر الذكاء الاصطناعي في إدارة المشاريع متعدد الأبعاد، وأن قياسه من خلال مؤشر واحد لا يقدم تصورًا متكاملًا عن مدى إسهامه في رفع كفاءة إدارة المشاريع.</w:t>
      </w:r>
    </w:p>
    <w:p w14:paraId="33FD267A" w14:textId="77777777" w:rsidR="00D31DAC" w:rsidRPr="001A7D6E" w:rsidRDefault="00D31DAC" w:rsidP="00CF52A2">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كما يلاحظ وجود اختلاف في النتائج المتعلقة بالجوانب المالية والتشغيلية. فبينما تشير بعض الدراسات إلى قدرة الذكاء الاصطناعي على تحسين تخصيص الموارد وتقليل الهدر والتكاليف، لا يمكن اعتبار هذه النتيجة مطلقة في جميع بيئات المشاريع؛ إذ تتأثر بالعوامل التنظيمية، وحجم المشروع، ومستوى النضج التقني، وجودة البيانات، ومدى جاهزية العاملين. ومن ثم، فإن العلاقة بين استخدام الذكاء الاصطناعي وكفاءة إدارة المشاريع تبدو علاقة مشروطة بوجود بيئة تنظيمية وتقنية قادرة على الاستفادة من إمكاناته، وليس بمجرد توافر التقنية أو استخدامها.</w:t>
      </w:r>
    </w:p>
    <w:p w14:paraId="11B9D9E9" w14:textId="4F11BBA7" w:rsidR="00D31DAC" w:rsidRPr="001A7D6E" w:rsidRDefault="00D31DAC" w:rsidP="00CF52A2">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ومن الناحية المنهجية، يلاحظ تنوع المناهج المستخدمة في الدراسات السابقة بين الدراسات الكمية، والاستطلاعية، ودراسات الحالة، والتحليل الوصفي والقانوني، وهو ما أسهم في تناول الظاهرة من زوايا متعددة. إلا أن هذا التنوع يكشف في الوقت نفسه عن بعض القيود؛ إذ اعتمدت بعض الدراسات على عينات محدودة نسبيًا أو على بيانات عدد محدود من الشركات و</w:t>
      </w:r>
      <w:r w:rsidR="00CA5FDE" w:rsidRPr="001A7D6E">
        <w:rPr>
          <w:rFonts w:asciiTheme="majorBidi" w:hAnsiTheme="majorBidi" w:cstheme="majorBidi"/>
          <w:color w:val="000000" w:themeColor="text1"/>
          <w:rtl/>
        </w:rPr>
        <w:t>المشاريع</w:t>
      </w:r>
      <w:r w:rsidRPr="001A7D6E">
        <w:rPr>
          <w:rFonts w:asciiTheme="majorBidi" w:hAnsiTheme="majorBidi" w:cstheme="majorBidi"/>
          <w:color w:val="000000" w:themeColor="text1"/>
          <w:rtl/>
        </w:rPr>
        <w:t>، الأمر الذي قد يحد من إمكانية تعميم نتائجها على بيئات تنظيمية مختلفة، وبصفة خاصة المؤسسات الحكومية ذات الهياكل والإجراءات التنظيمية الأكثر تعقيدًا.</w:t>
      </w:r>
    </w:p>
    <w:p w14:paraId="21E96CFA" w14:textId="77777777" w:rsidR="00D31DAC" w:rsidRPr="001A7D6E" w:rsidRDefault="00D31DAC" w:rsidP="00CF52A2">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ويظهر كذلك أن عددًا من الدراسات ركز على نتائج استخدام الذكاء الاصطناعي، مثل تحسين القرار أو التخطيط أو الإنتاجية، أكثر من تركيزه على درجة التكامل الفعلي بين أدوات الذكاء الاصطناعي وأنظمة إدارة المشاريع. كما لم يحظَ أثر السياسات والحوكمة وأمن البيانات بالقدر نفسه من الاهتمام في جميع الدراسات، رغم أن الدراسات التي تناولت البيئة التنظيمية أظهرت أهميتها في نجاح تبني الذكاء الاصطناعي. ويكشف ذلك عن ضرورة عدم دراسة التقنية بمعزل عن البيئة المؤسسية التي تعمل داخلها.</w:t>
      </w:r>
    </w:p>
    <w:p w14:paraId="1306888B" w14:textId="77777777" w:rsidR="00D31DAC" w:rsidRPr="001A7D6E" w:rsidRDefault="00D31DAC" w:rsidP="00CF52A2">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ومن أوجه القصور التي يمكن استخلاصها أيضًا أن معظم الدراسات تناولت قطاعات أو شركات ومشروعات متنوعة، في حين يظل تطبيق الذكاء الاصطناعي داخل مكاتب إدارة المشاريع الحكومية، وبصفة خاصة في القطاع البلدي، بحاجة إلى مزيد من الدراسة. فالبيئة الحكومية تختلف من حيث الإجراءات </w:t>
      </w:r>
      <w:r w:rsidRPr="001A7D6E">
        <w:rPr>
          <w:rFonts w:asciiTheme="majorBidi" w:hAnsiTheme="majorBidi" w:cstheme="majorBidi"/>
          <w:color w:val="000000" w:themeColor="text1"/>
          <w:rtl/>
        </w:rPr>
        <w:lastRenderedPageBreak/>
        <w:t>التنظيمية، والحوكمة، وإدارة البيانات، وآليات اتخاذ القرار، وتعدد أصحاب المصلحة، وهو ما يجعل نقل نتائج الدراسات التي أجريت في بيئات أخرى إلى القطاع البلدي بصورة مباشرة أمرًا يحتاج إلى التحقق العلمي.</w:t>
      </w:r>
    </w:p>
    <w:p w14:paraId="7CB0E82D" w14:textId="77777777" w:rsidR="00D31DAC" w:rsidRPr="001A7D6E" w:rsidRDefault="00D31DAC" w:rsidP="00CF52A2">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كذلك يتضح أن الدراسات السابقة تناولت في الغالب بعض جوانب كفاءة إدارة المشاريع بصورة منفصلة، بينما تبرز الحاجة إلى قياس أكثر تكاملًا يجمع بين استخدام أدوات الذكاء الاصطناعي، ومدى تكاملها مع أنظمة إدارة المشاريع، والسياسات والحوكمة والأمن، وربطها بأبعاد كفاءة إدارة المشاريع المتمثلة في كفاءة اتخاذ القرار، وجودة وسلامة البيانات، وكفاءة تسليم المشاريع. ومن هنا تتحدد الفجوة التي تسعى الدراسة الحالية إلى معالجتها.</w:t>
      </w:r>
    </w:p>
    <w:p w14:paraId="29C80295" w14:textId="77777777" w:rsidR="00D31DAC" w:rsidRPr="001A7D6E" w:rsidRDefault="00D31DAC" w:rsidP="00CF52A2">
      <w:pPr>
        <w:spacing w:line="360" w:lineRule="auto"/>
        <w:jc w:val="both"/>
        <w:rPr>
          <w:rFonts w:asciiTheme="majorBidi" w:hAnsiTheme="majorBidi" w:cstheme="majorBidi"/>
          <w:color w:val="000000" w:themeColor="text1"/>
          <w:rtl/>
        </w:rPr>
      </w:pPr>
    </w:p>
    <w:p w14:paraId="7917C7E5" w14:textId="77777777" w:rsidR="00D31DAC" w:rsidRPr="001A7D6E" w:rsidRDefault="00D31DAC" w:rsidP="00CF52A2">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التعقيب النقدي ورأي الباحثة</w:t>
      </w:r>
    </w:p>
    <w:p w14:paraId="205C9E1F" w14:textId="77777777" w:rsidR="00D31DAC" w:rsidRPr="001A7D6E" w:rsidRDefault="00D31DAC" w:rsidP="00CF52A2">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ترى الباحثة، في ضوء التحليل النقدي للدراسات السابقة، أن القيمة الحقيقية للذكاء الاصطناعي في إدارة المشاريع لا تتحدد بمجرد امتلاك المؤسسة لأدوات أو تقنيات ذكية، وإنما بمدى قدرتها على دمج هذه الأدوات ضمن أنظمة وإجراءات إدارة المشاريع وتحويل مخرجاتها إلى معلومات قابلة للاستخدام في اتخاذ القرار وقياس الأداء. ولذلك فإن ارتفاع مستوى تبني الذكاء الاصطناعي لا يعني بالضرورة ارتفاع كفاءة إدارة المشاريع إذا لم يصاحبه تكامل تقني وتنظيمي مناسب.</w:t>
      </w:r>
    </w:p>
    <w:p w14:paraId="1C2ABD8B" w14:textId="77777777" w:rsidR="00D31DAC" w:rsidRPr="001A7D6E" w:rsidRDefault="00D31DAC" w:rsidP="00CF52A2">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كما ترى الباحثة أن الدراسات السابقة، رغم اتفاقها على الإمكانات الإيجابية للذكاء الاصطناعي، لم تقدم معالجة متكاملة بالقدر الكافي للعلاقة بين التقنية والبيئة التنظيمية وكفاءة إدارة المشاريع، خاصة في البيئة الحكومية السعودية. ويعد هذا القصور أكثر وضوحًا في مكاتب إدارة المشاريع بالأمانات، التي تعمل ضمن بيئة تتسم بتعدد المشاريع والبيانات والأنظمة والأطراف ذات العلاقة، الأمر الذي يجعل قياس أثر الذكاء الاصطناعي فيها بحاجة إلى إطار يأخذ في الاعتبار طبيعة هذه البيئة.</w:t>
      </w:r>
    </w:p>
    <w:p w14:paraId="2EB62C67" w14:textId="77777777" w:rsidR="00D31DAC" w:rsidRPr="001A7D6E" w:rsidRDefault="00D31DAC" w:rsidP="00CF52A2">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وبناءً على ذلك، تختلف الدراسة الحالية عن الدراسات السابقة في أنها لا تقتصر على التحقق من وجود أثر للذكاء الاصطناعي في إدارة المشاريع، وإنما تتناول هذا الأثر من خلال مجموعة مترابطة من الأبعاد تشمل تبني واستخدام أدوات الذكاء الاصطناعي، وتكاملها مع أنظمة إدارة المشاريع، والسياسات والحوكمة والأمن، وقياس انعكاسها على كفاءة اتخاذ القرار، وجودة وسلامة البيانات، وكفاءة تسليم المشاريع. كما تركز الدراسة على مكاتب إدارة المشاريع في الأمانات السعودية، بما يسمح بفحص هذه العلاقة في سياق حكومي وبلدي لم يحظَ بالقدر الكافي من التركيز في الدراسات السابقة.</w:t>
      </w:r>
    </w:p>
    <w:p w14:paraId="1DD23A05" w14:textId="77777777" w:rsidR="00D31DAC" w:rsidRPr="001A7D6E" w:rsidRDefault="00D31DAC" w:rsidP="00CF52A2">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lastRenderedPageBreak/>
        <w:t>وبذلك تسعى الدراسة الحالية إلى سد فجوة بحثية تتمثل في الحاجة إلى قياس متكامل لدور أدوات الذكاء الاصطناعي في كفاءة إدارة المشاريع الحكومية ضمن سياق تنظيمي وتقني محدد، بدلًا من الاقتصار على دراسة آثار جزئية أو منفصلة للذكاء الاصطناعي، وهو ما يمنح الدراسة الحالية مبررًا علميًا وتطبيقيًا واضحًا.</w:t>
      </w:r>
    </w:p>
    <w:p w14:paraId="25089A0D" w14:textId="77777777" w:rsidR="00D31DAC" w:rsidRPr="001A7D6E" w:rsidRDefault="00D31DAC" w:rsidP="00CF52A2">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التوصيات بناءً على الدراسات السابقة:</w:t>
      </w:r>
    </w:p>
    <w:p w14:paraId="560A9C18" w14:textId="77777777" w:rsidR="00D31DAC" w:rsidRPr="001A7D6E" w:rsidRDefault="00D31DAC" w:rsidP="00CF52A2">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استنادًا إلى الثغرات والتوصيات التي أشارت إليها الأدبيات السابقة، سيكون من المفيد توجيه الجهود المستقبلية نحو ما يلي:</w:t>
      </w:r>
    </w:p>
    <w:p w14:paraId="70132779" w14:textId="77777777" w:rsidR="00D31DAC" w:rsidRPr="001A7D6E" w:rsidRDefault="00D31DAC" w:rsidP="00CF52A2">
      <w:pPr>
        <w:numPr>
          <w:ilvl w:val="0"/>
          <w:numId w:val="12"/>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تعزيز الاستثمار في الذكاء الاصطناعي</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سواء من خلال زيادة التمويل المخصص لتبني الأدوات الذكية في إدارة المشاريع، أو عبر بناء شراكات مع شركات التقنية لتطوير حلول مخصصة للتحديات المحلية.</w:t>
      </w:r>
    </w:p>
    <w:p w14:paraId="29DE363C" w14:textId="77777777" w:rsidR="00D31DAC" w:rsidRPr="001A7D6E" w:rsidRDefault="00D31DAC" w:rsidP="00CF52A2">
      <w:pPr>
        <w:numPr>
          <w:ilvl w:val="0"/>
          <w:numId w:val="12"/>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تأهيل الكوادر البشرية: عبر التدريب والتطوير المستمر لمهارات العاملين في إدارة المشاريع فيما يتعلق بالتقنيات الحديثة، وضمان رفع مستوى الوعي بفوائد الذكاء الاصطناعي وكيفية استخدامه بالشكل الأمثل.</w:t>
      </w:r>
    </w:p>
    <w:p w14:paraId="4CD35737" w14:textId="77777777" w:rsidR="00D31DAC" w:rsidRPr="001A7D6E" w:rsidRDefault="00D31DAC" w:rsidP="00CF52A2">
      <w:pPr>
        <w:numPr>
          <w:ilvl w:val="0"/>
          <w:numId w:val="12"/>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تحسين سياسات الحوكمة: من خلال وضع أدلة إرشادية وأطر تنظيمية واضحة لاستخدام الذكاء الاصطناعي في المؤسسات الحكومية، بما يضمن أمن البيانات وخصوصيتها، ويحدد المسؤوليات والأدوار عند اعتماد أنظمة ذكية في اتخاذ القرار.</w:t>
      </w:r>
    </w:p>
    <w:p w14:paraId="62C5B464" w14:textId="77777777" w:rsidR="00D31DAC" w:rsidRPr="001A7D6E" w:rsidRDefault="00D31DAC" w:rsidP="00CF52A2">
      <w:pPr>
        <w:numPr>
          <w:ilvl w:val="0"/>
          <w:numId w:val="12"/>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تشجيع الدراسات التطبيقية المحلية: الحاجة قائمة لإجراء المزيد من الدراسات التطبيقية الميدانية في المملكة حول تجارب تبني الذكاء الاصطناعي في المشاريع، لتوليد معارف قائمة على الواقع المحلي يمكن الاسترشاد بها.</w:t>
      </w:r>
    </w:p>
    <w:p w14:paraId="55A6513E" w14:textId="77777777" w:rsidR="00D31DAC" w:rsidRPr="001A7D6E" w:rsidRDefault="00D31DAC" w:rsidP="00CF52A2">
      <w:pPr>
        <w:spacing w:line="360" w:lineRule="auto"/>
        <w:ind w:left="720"/>
        <w:jc w:val="both"/>
        <w:rPr>
          <w:rFonts w:asciiTheme="majorBidi" w:hAnsiTheme="majorBidi" w:cstheme="majorBidi"/>
          <w:color w:val="000000" w:themeColor="text1"/>
        </w:rPr>
      </w:pPr>
    </w:p>
    <w:p w14:paraId="6887AD75" w14:textId="77777777" w:rsidR="00D31DAC" w:rsidRPr="001A7D6E" w:rsidRDefault="00D31DAC" w:rsidP="00CF52A2">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الذكاء الاصطناعي في إدارة المشاريع الحكومية:</w:t>
      </w:r>
    </w:p>
    <w:p w14:paraId="38165DF6" w14:textId="77777777" w:rsidR="00D31DAC" w:rsidRPr="001A7D6E" w:rsidRDefault="00D31DAC" w:rsidP="00CF52A2">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يشهد القطاع الحكومي في مختلف دول العالم تحولًا متسارعًا نحو تبني التقنيات الرقمية المتقدمة، وفي مقدمتها تقنيات الذكاء الاصطناعي، وذلك بهدف تحسين كفاءة الأداء المؤسسي وتعزيز جودة الخدمات المقدمة للمستفيدين. ويُعد مجال إدارة المشاريع من أكثر المجالات التي يمكن أن تستفيد من تطبيقات الذكاء الاصطناعي، نظرًا لاعتماده الكبير على تحليل البيانات واتخاذ القرارات في بيئات تتسم بالتعقيد وعدم اليقين</w:t>
      </w:r>
      <w:r w:rsidRPr="001A7D6E">
        <w:rPr>
          <w:rFonts w:asciiTheme="majorBidi" w:hAnsiTheme="majorBidi" w:cstheme="majorBidi"/>
          <w:color w:val="000000" w:themeColor="text1"/>
        </w:rPr>
        <w:t>.</w:t>
      </w:r>
    </w:p>
    <w:p w14:paraId="4D1F74E4" w14:textId="77777777" w:rsidR="00D31DAC" w:rsidRPr="001A7D6E" w:rsidRDefault="00D31DAC" w:rsidP="00CF52A2">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lastRenderedPageBreak/>
        <w:t>لقد ساهمت أدوات الذكاء الاصطناعي في إحداث تحول نوعي في أساليب إدارة المشاريع، حيث لم تعد عمليات التخطيط والجدولة وإدارة المخاطر تعتمد فقط على الخبرة البشرية، بل أصبحت مدعومة بأنظمة تحليل ذكية قادرة على معالجة كميات ضخمة من البيانات واستخلاص أنماط وتوقعات دقيقة. وفي السياق الحكومي، تزداد أهمية هذه الأدوات نظرًا لحجم المشاريع العامة وتعقيدها، وارتباطها المباشر بالتنمية الاقتصادية والاجتماعية</w:t>
      </w:r>
      <w:r w:rsidRPr="001A7D6E">
        <w:rPr>
          <w:rFonts w:asciiTheme="majorBidi" w:hAnsiTheme="majorBidi" w:cstheme="majorBidi"/>
          <w:color w:val="000000" w:themeColor="text1"/>
        </w:rPr>
        <w:t>.</w:t>
      </w:r>
    </w:p>
    <w:p w14:paraId="4AD43674" w14:textId="77777777" w:rsidR="00D31DAC" w:rsidRPr="001A7D6E" w:rsidRDefault="00D31DAC" w:rsidP="00CF52A2">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تتمثل أبرز أدوار الذكاء الاصطناعي في إدارة المشاريع الحكومية في دعم عمليات اتخاذ القرار، وتحسين دقة التنبؤ بالمخاطر، وتقليل التكاليف، وتسريع تنفيذ المشاريع. حيث يمكن لخوارزميات التعلم الآلي تحليل البيانات التاريخية للمشاريع السابقة، واكتشاف العوامل التي أدت إلى التأخير أو تجاوز التكاليف، ومن ثم تقديم توصيات مبنية على البيانات لتفادي تلك المشكلات في المشاريع المستقبلية</w:t>
      </w:r>
      <w:r w:rsidRPr="001A7D6E">
        <w:rPr>
          <w:rFonts w:asciiTheme="majorBidi" w:hAnsiTheme="majorBidi" w:cstheme="majorBidi"/>
          <w:color w:val="000000" w:themeColor="text1"/>
        </w:rPr>
        <w:t>.</w:t>
      </w:r>
    </w:p>
    <w:p w14:paraId="4A39E1FF" w14:textId="77777777" w:rsidR="00D31DAC" w:rsidRPr="001A7D6E" w:rsidRDefault="00D31DAC" w:rsidP="00CF52A2">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كما تسهم أنظمة الذكاء الاصطناعي في تعزيز الشفافية والمساءلة في المشاريع الحكومية، من خلال توفير لوحات معلومات ذكية تعرض مؤشرات الأداء بشكل لحظي، وتكشف الانحرافات عن الخطط المعتمدة في وقت مبكر، مما يساعد متخذي القرار على التدخل السريع واتخاذ الإجراءات التصحيحية المناسبة</w:t>
      </w:r>
      <w:r w:rsidRPr="001A7D6E">
        <w:rPr>
          <w:rFonts w:asciiTheme="majorBidi" w:hAnsiTheme="majorBidi" w:cstheme="majorBidi"/>
          <w:color w:val="000000" w:themeColor="text1"/>
        </w:rPr>
        <w:t>.</w:t>
      </w:r>
    </w:p>
    <w:p w14:paraId="299FD605" w14:textId="77777777" w:rsidR="00D31DAC" w:rsidRPr="001A7D6E" w:rsidRDefault="00D31DAC" w:rsidP="00CF52A2">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وفي إطار التحول الرقمي الذي تشهده المملكة العربية السعودية ضمن رؤية 2030، أصبح توظيف الذكاء الاصطناعي في إدارة المشاريع الحكومية أحد المحاور الرئيسة لتعزيز كفاءة الإنفاق وتحسين جودة تنفيذ المشاريع. حيث تسعى الجهات الحكومية، ومنها الأمانات والبلديات، إلى تبني أنظمة ذكية تدعم التخطيط الحضري، وإدارة المشاريع الخدمية، ومتابعة الأداء الميداني</w:t>
      </w:r>
      <w:r w:rsidRPr="001A7D6E">
        <w:rPr>
          <w:rFonts w:asciiTheme="majorBidi" w:hAnsiTheme="majorBidi" w:cstheme="majorBidi"/>
          <w:color w:val="000000" w:themeColor="text1"/>
        </w:rPr>
        <w:t>.</w:t>
      </w:r>
    </w:p>
    <w:p w14:paraId="73E2443F" w14:textId="77777777" w:rsidR="00D31DAC" w:rsidRPr="001A7D6E" w:rsidRDefault="00D31DAC" w:rsidP="00CF52A2">
      <w:pPr>
        <w:spacing w:line="360" w:lineRule="auto"/>
        <w:jc w:val="both"/>
        <w:rPr>
          <w:rFonts w:asciiTheme="majorBidi" w:hAnsiTheme="majorBidi" w:cstheme="majorBidi"/>
          <w:color w:val="000000" w:themeColor="text1"/>
          <w:rtl/>
        </w:rPr>
      </w:pPr>
    </w:p>
    <w:p w14:paraId="4A611B33" w14:textId="77777777" w:rsidR="00D31DAC" w:rsidRPr="001A7D6E" w:rsidRDefault="00D31DAC" w:rsidP="00CF52A2">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الذكاء الاصطناعي في مكاتب إدارة المشاريع</w:t>
      </w:r>
      <w:r w:rsidRPr="001A7D6E">
        <w:rPr>
          <w:rFonts w:asciiTheme="majorBidi" w:hAnsiTheme="majorBidi" w:cstheme="majorBidi"/>
          <w:b/>
          <w:bCs/>
          <w:color w:val="000000" w:themeColor="text1"/>
        </w:rPr>
        <w:t xml:space="preserve"> (PMOs)</w:t>
      </w:r>
      <w:r w:rsidRPr="001A7D6E">
        <w:rPr>
          <w:rFonts w:asciiTheme="majorBidi" w:hAnsiTheme="majorBidi" w:cstheme="majorBidi"/>
          <w:b/>
          <w:bCs/>
          <w:color w:val="000000" w:themeColor="text1"/>
          <w:rtl/>
        </w:rPr>
        <w:t>:</w:t>
      </w:r>
    </w:p>
    <w:p w14:paraId="0A5D462D" w14:textId="77777777" w:rsidR="00D31DAC" w:rsidRPr="001A7D6E" w:rsidRDefault="00D31DAC" w:rsidP="00CF52A2">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تُعد مكاتب إدارة المشاريع</w:t>
      </w:r>
      <w:r w:rsidRPr="001A7D6E">
        <w:rPr>
          <w:rFonts w:asciiTheme="majorBidi" w:hAnsiTheme="majorBidi" w:cstheme="majorBidi"/>
          <w:color w:val="000000" w:themeColor="text1"/>
        </w:rPr>
        <w:t xml:space="preserve"> (PMO) </w:t>
      </w:r>
      <w:r w:rsidRPr="001A7D6E">
        <w:rPr>
          <w:rFonts w:asciiTheme="majorBidi" w:hAnsiTheme="majorBidi" w:cstheme="majorBidi"/>
          <w:color w:val="000000" w:themeColor="text1"/>
          <w:rtl/>
        </w:rPr>
        <w:t>أحد الركائز الأساسية في تحسين أداء المشاريع داخل المؤسسات، حيث تضطلع بدور محوري في توحيد المنهجيات، ومتابعة الأداء، وإدارة المخاطر، وضمان تحقيق الأهداف الاستراتيجية. ومع تطور التقنيات الرقمية، بدأ مفهوم</w:t>
      </w:r>
      <w:r w:rsidRPr="001A7D6E">
        <w:rPr>
          <w:rFonts w:asciiTheme="majorBidi" w:hAnsiTheme="majorBidi" w:cstheme="majorBidi"/>
          <w:color w:val="000000" w:themeColor="text1"/>
        </w:rPr>
        <w:t xml:space="preserve"> PMO </w:t>
      </w:r>
      <w:r w:rsidRPr="001A7D6E">
        <w:rPr>
          <w:rFonts w:asciiTheme="majorBidi" w:hAnsiTheme="majorBidi" w:cstheme="majorBidi"/>
          <w:color w:val="000000" w:themeColor="text1"/>
          <w:rtl/>
        </w:rPr>
        <w:t>الذكي في الظهور، والذي يعتمد على توظيف أدوات الذكاء الاصطناعي لدعم عمليات إدارة المشاريع</w:t>
      </w:r>
      <w:r w:rsidRPr="001A7D6E">
        <w:rPr>
          <w:rFonts w:asciiTheme="majorBidi" w:hAnsiTheme="majorBidi" w:cstheme="majorBidi"/>
          <w:color w:val="000000" w:themeColor="text1"/>
        </w:rPr>
        <w:t>.</w:t>
      </w:r>
    </w:p>
    <w:p w14:paraId="3759ED3D" w14:textId="77777777" w:rsidR="00D31DAC" w:rsidRPr="001A7D6E" w:rsidRDefault="00D31DAC" w:rsidP="00CF52A2">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يساهم الذكاء الاصطناعي في تعزيز قدرات مكاتب إدارة المشاريع من خلال توفير تحليلات تنبؤية تساعد في توقع المشكلات قبل حدوثها، وتحليل مؤشرات الأداء، وتقديم توصيات مبنية على البيانات. كما يمكن استخدام تقنيات معالجة اللغة الطبيعية لتحليل التقارير النصية والاجتماعات والمراسلات، واستخلاص مؤشرات عن مستوى التقدم أو وجود مخاطر محتملة</w:t>
      </w:r>
      <w:r w:rsidRPr="001A7D6E">
        <w:rPr>
          <w:rFonts w:asciiTheme="majorBidi" w:hAnsiTheme="majorBidi" w:cstheme="majorBidi"/>
          <w:color w:val="000000" w:themeColor="text1"/>
        </w:rPr>
        <w:t>.</w:t>
      </w:r>
    </w:p>
    <w:p w14:paraId="0FEEFC2E" w14:textId="1A882402" w:rsidR="00D31DAC" w:rsidRPr="001A7D6E" w:rsidRDefault="00D31DAC" w:rsidP="00CF52A2">
      <w:pPr>
        <w:tabs>
          <w:tab w:val="left" w:pos="26"/>
          <w:tab w:val="left" w:pos="116"/>
        </w:tabs>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ومن أبرز تطبيقات الذكاء الاصطناعي داخل</w:t>
      </w:r>
      <w:r w:rsidRPr="001A7D6E">
        <w:rPr>
          <w:rFonts w:asciiTheme="majorBidi" w:hAnsiTheme="majorBidi" w:cstheme="majorBidi"/>
          <w:color w:val="000000" w:themeColor="text1"/>
        </w:rPr>
        <w:t xml:space="preserve"> </w:t>
      </w:r>
      <w:r w:rsidR="00F92FC6" w:rsidRPr="001A7D6E">
        <w:rPr>
          <w:rFonts w:asciiTheme="majorBidi" w:hAnsiTheme="majorBidi" w:cstheme="majorBidi"/>
          <w:color w:val="000000" w:themeColor="text1"/>
        </w:rPr>
        <w:t>PMOs</w:t>
      </w:r>
      <w:r w:rsidR="00F92FC6" w:rsidRPr="001A7D6E">
        <w:rPr>
          <w:rFonts w:asciiTheme="majorBidi" w:hAnsiTheme="majorBidi" w:cstheme="majorBidi" w:hint="cs"/>
          <w:color w:val="000000" w:themeColor="text1"/>
          <w:rtl/>
        </w:rPr>
        <w:t>:</w:t>
      </w:r>
    </w:p>
    <w:p w14:paraId="5E4D1AF8" w14:textId="77777777" w:rsidR="00D31DAC" w:rsidRPr="001A7D6E" w:rsidRDefault="00D31DAC" w:rsidP="00CF52A2">
      <w:pPr>
        <w:numPr>
          <w:ilvl w:val="0"/>
          <w:numId w:val="13"/>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lastRenderedPageBreak/>
        <w:t>أنظمة التنبؤ بتأخر المشاريع</w:t>
      </w:r>
      <w:r w:rsidRPr="001A7D6E">
        <w:rPr>
          <w:rFonts w:asciiTheme="majorBidi" w:hAnsiTheme="majorBidi" w:cstheme="majorBidi"/>
          <w:color w:val="000000" w:themeColor="text1"/>
        </w:rPr>
        <w:t>.</w:t>
      </w:r>
    </w:p>
    <w:p w14:paraId="4F108704" w14:textId="77777777" w:rsidR="00D31DAC" w:rsidRPr="001A7D6E" w:rsidRDefault="00D31DAC" w:rsidP="00CF52A2">
      <w:pPr>
        <w:numPr>
          <w:ilvl w:val="0"/>
          <w:numId w:val="13"/>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تحليل الانحرافات في التكاليف والجدول الزمني</w:t>
      </w:r>
      <w:r w:rsidRPr="001A7D6E">
        <w:rPr>
          <w:rFonts w:asciiTheme="majorBidi" w:hAnsiTheme="majorBidi" w:cstheme="majorBidi"/>
          <w:color w:val="000000" w:themeColor="text1"/>
        </w:rPr>
        <w:t>.</w:t>
      </w:r>
    </w:p>
    <w:p w14:paraId="48188602" w14:textId="77777777" w:rsidR="00D31DAC" w:rsidRPr="001A7D6E" w:rsidRDefault="00D31DAC" w:rsidP="00CF52A2">
      <w:pPr>
        <w:numPr>
          <w:ilvl w:val="0"/>
          <w:numId w:val="13"/>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التخصيص الذكي للموارد</w:t>
      </w:r>
      <w:r w:rsidRPr="001A7D6E">
        <w:rPr>
          <w:rFonts w:asciiTheme="majorBidi" w:hAnsiTheme="majorBidi" w:cstheme="majorBidi"/>
          <w:color w:val="000000" w:themeColor="text1"/>
        </w:rPr>
        <w:t>.</w:t>
      </w:r>
    </w:p>
    <w:p w14:paraId="6FD9E798" w14:textId="77777777" w:rsidR="00D31DAC" w:rsidRPr="001A7D6E" w:rsidRDefault="00D31DAC" w:rsidP="00CF52A2">
      <w:pPr>
        <w:numPr>
          <w:ilvl w:val="0"/>
          <w:numId w:val="13"/>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دعم اتخاذ القرار الاستراتيجي</w:t>
      </w:r>
      <w:r w:rsidRPr="001A7D6E">
        <w:rPr>
          <w:rFonts w:asciiTheme="majorBidi" w:hAnsiTheme="majorBidi" w:cstheme="majorBidi"/>
          <w:color w:val="000000" w:themeColor="text1"/>
        </w:rPr>
        <w:t>.</w:t>
      </w:r>
    </w:p>
    <w:p w14:paraId="1596AF80" w14:textId="77777777" w:rsidR="00D31DAC" w:rsidRPr="001A7D6E" w:rsidRDefault="00D31DAC" w:rsidP="00CF52A2">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كما تساعد هذه الأدوات في تقليل الاعتماد على التقديرات الشخصية، والانتقال نحو إدارة مشاريع قائمة على البيانات، مما يؤدي إلى تحسين دقة القرارات وتقليل نسبة الخطأ البشري</w:t>
      </w:r>
      <w:r w:rsidRPr="001A7D6E">
        <w:rPr>
          <w:rFonts w:asciiTheme="majorBidi" w:hAnsiTheme="majorBidi" w:cstheme="majorBidi"/>
          <w:color w:val="000000" w:themeColor="text1"/>
        </w:rPr>
        <w:t>.</w:t>
      </w:r>
    </w:p>
    <w:p w14:paraId="50D78FF3" w14:textId="77777777" w:rsidR="00D31DAC" w:rsidRPr="001A7D6E" w:rsidRDefault="00D31DAC" w:rsidP="00CF52A2">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وفي السياق الحكومي، يمكن لمكاتب إدارة المشاريع المدعومة بالذكاء الاصطناعي أن تلعب دورًا مهمًا في متابعة المشاريع البلدية والتنموية، من خلال ربط البيانات الميدانية بأنظمة التحليل الذكي، وتوفير تقارير دورية لصناع القرار</w:t>
      </w:r>
      <w:r w:rsidRPr="001A7D6E">
        <w:rPr>
          <w:rFonts w:asciiTheme="majorBidi" w:hAnsiTheme="majorBidi" w:cstheme="majorBidi"/>
          <w:color w:val="000000" w:themeColor="text1"/>
        </w:rPr>
        <w:t>.</w:t>
      </w:r>
    </w:p>
    <w:p w14:paraId="78BA3DEF" w14:textId="77777777" w:rsidR="00D31DAC" w:rsidRPr="001A7D6E" w:rsidRDefault="00D31DAC" w:rsidP="00CF52A2">
      <w:pPr>
        <w:spacing w:line="360" w:lineRule="auto"/>
        <w:jc w:val="both"/>
        <w:rPr>
          <w:rFonts w:asciiTheme="majorBidi" w:hAnsiTheme="majorBidi" w:cstheme="majorBidi"/>
          <w:color w:val="000000" w:themeColor="text1"/>
        </w:rPr>
      </w:pPr>
    </w:p>
    <w:p w14:paraId="1BE6DFCE" w14:textId="77777777" w:rsidR="00D31DAC" w:rsidRPr="001A7D6E" w:rsidRDefault="00D31DAC" w:rsidP="00CF52A2">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تطبيقات الذكاء الاصطناعي في البلديات والمدن الذكية:</w:t>
      </w:r>
    </w:p>
    <w:p w14:paraId="03249D8F" w14:textId="77777777" w:rsidR="00D31DAC" w:rsidRPr="001A7D6E" w:rsidRDefault="00D31DAC" w:rsidP="00CF52A2">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 xml:space="preserve">أصبحت البلديات في العديد من دول العالم تعتمد على تقنيات الذكاء الاصطناعي ضمن إطار ما يُعرف بالمدن الذكية، والتي </w:t>
      </w:r>
      <w:r w:rsidR="00CF52A2" w:rsidRPr="001A7D6E">
        <w:rPr>
          <w:rFonts w:asciiTheme="majorBidi" w:hAnsiTheme="majorBidi" w:cstheme="majorBidi" w:hint="cs"/>
          <w:color w:val="000000" w:themeColor="text1"/>
          <w:rtl/>
        </w:rPr>
        <w:t>استهدفت</w:t>
      </w:r>
      <w:r w:rsidRPr="001A7D6E">
        <w:rPr>
          <w:rFonts w:asciiTheme="majorBidi" w:hAnsiTheme="majorBidi" w:cstheme="majorBidi"/>
          <w:color w:val="000000" w:themeColor="text1"/>
          <w:rtl/>
        </w:rPr>
        <w:t xml:space="preserve"> إلى تحسين جودة الحياة من خلال استخدام التكنولوجيا في إدارة الخدمات العامة. وتشمل هذه التطبيقات إدارة المرور، والنظافة، والبنية التحتية، والمرافق العامة، وغيرها من الخدمات البلدية</w:t>
      </w:r>
      <w:r w:rsidRPr="001A7D6E">
        <w:rPr>
          <w:rFonts w:asciiTheme="majorBidi" w:hAnsiTheme="majorBidi" w:cstheme="majorBidi"/>
          <w:color w:val="000000" w:themeColor="text1"/>
        </w:rPr>
        <w:t>.</w:t>
      </w:r>
    </w:p>
    <w:p w14:paraId="2EBD2183" w14:textId="77777777" w:rsidR="00D31DAC" w:rsidRPr="001A7D6E" w:rsidRDefault="00D31DAC" w:rsidP="00CF52A2">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في هذا السياق، يمكن توظيف الذكاء الاصطناعي في إدارة المشاريع البلدية من خلال</w:t>
      </w:r>
      <w:r w:rsidRPr="001A7D6E">
        <w:rPr>
          <w:rFonts w:asciiTheme="majorBidi" w:hAnsiTheme="majorBidi" w:cstheme="majorBidi"/>
          <w:color w:val="000000" w:themeColor="text1"/>
        </w:rPr>
        <w:t>:</w:t>
      </w:r>
    </w:p>
    <w:p w14:paraId="28BB58AA" w14:textId="77777777" w:rsidR="00D31DAC" w:rsidRPr="001A7D6E" w:rsidRDefault="00D31DAC" w:rsidP="00CF52A2">
      <w:pPr>
        <w:numPr>
          <w:ilvl w:val="0"/>
          <w:numId w:val="14"/>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تحليل بيانات الشكاوى والبلاغات لتحديد أولويات المشاريع</w:t>
      </w:r>
      <w:r w:rsidRPr="001A7D6E">
        <w:rPr>
          <w:rFonts w:asciiTheme="majorBidi" w:hAnsiTheme="majorBidi" w:cstheme="majorBidi"/>
          <w:color w:val="000000" w:themeColor="text1"/>
        </w:rPr>
        <w:t>.</w:t>
      </w:r>
    </w:p>
    <w:p w14:paraId="36453379" w14:textId="77777777" w:rsidR="00D31DAC" w:rsidRPr="001A7D6E" w:rsidRDefault="00D31DAC" w:rsidP="00CF52A2">
      <w:pPr>
        <w:numPr>
          <w:ilvl w:val="0"/>
          <w:numId w:val="14"/>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التنبؤ بمناطق الأعطال أو التدهور في البنية التحتية</w:t>
      </w:r>
      <w:r w:rsidRPr="001A7D6E">
        <w:rPr>
          <w:rFonts w:asciiTheme="majorBidi" w:hAnsiTheme="majorBidi" w:cstheme="majorBidi"/>
          <w:color w:val="000000" w:themeColor="text1"/>
        </w:rPr>
        <w:t>.</w:t>
      </w:r>
    </w:p>
    <w:p w14:paraId="17D467E6" w14:textId="77777777" w:rsidR="00D31DAC" w:rsidRPr="001A7D6E" w:rsidRDefault="00D31DAC" w:rsidP="00CF52A2">
      <w:pPr>
        <w:numPr>
          <w:ilvl w:val="0"/>
          <w:numId w:val="14"/>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تحسين تخطيط المشاريع الخدمية</w:t>
      </w:r>
      <w:r w:rsidRPr="001A7D6E">
        <w:rPr>
          <w:rFonts w:asciiTheme="majorBidi" w:hAnsiTheme="majorBidi" w:cstheme="majorBidi"/>
          <w:color w:val="000000" w:themeColor="text1"/>
        </w:rPr>
        <w:t>.</w:t>
      </w:r>
    </w:p>
    <w:p w14:paraId="4AA2AC35" w14:textId="77777777" w:rsidR="00D31DAC" w:rsidRPr="001A7D6E" w:rsidRDefault="00D31DAC" w:rsidP="00CF52A2">
      <w:pPr>
        <w:numPr>
          <w:ilvl w:val="0"/>
          <w:numId w:val="14"/>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مراقبة تنفيذ المشاريع ميدانيًا باستخدام أنظمة ذكية</w:t>
      </w:r>
      <w:r w:rsidRPr="001A7D6E">
        <w:rPr>
          <w:rFonts w:asciiTheme="majorBidi" w:hAnsiTheme="majorBidi" w:cstheme="majorBidi"/>
          <w:color w:val="000000" w:themeColor="text1"/>
        </w:rPr>
        <w:t>.</w:t>
      </w:r>
    </w:p>
    <w:p w14:paraId="5DB55C4C" w14:textId="77777777" w:rsidR="00D31DAC" w:rsidRPr="001A7D6E" w:rsidRDefault="00D31DAC" w:rsidP="00CF52A2">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كما تتيح تقنيات الرؤية الحاسوبية تحليل الصور الميدانية لاكتشاف المخالفات أو العيوب في الطرق والمرافق، مما يساعد على تسريع عمليات الصيانة واتخاذ القرارات بشكل استباقي</w:t>
      </w:r>
      <w:r w:rsidRPr="001A7D6E">
        <w:rPr>
          <w:rFonts w:asciiTheme="majorBidi" w:hAnsiTheme="majorBidi" w:cstheme="majorBidi"/>
          <w:color w:val="000000" w:themeColor="text1"/>
        </w:rPr>
        <w:t>.</w:t>
      </w:r>
    </w:p>
    <w:p w14:paraId="11A2B0CB" w14:textId="77777777" w:rsidR="00D31DAC" w:rsidRPr="001A7D6E" w:rsidRDefault="00D31DAC" w:rsidP="00CF52A2">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وفي المملكة العربية السعودية، تتجه العديد من الأمانات إلى تبني مبادرات المدن الذكية، التي تعتمد على دمج أنظمة الذكاء الاصطناعي مع منصات إدارة المشاريع، بهدف رفع كفاءة الخدمات البلدية وتحقيق مستهدفات رؤية 2030</w:t>
      </w:r>
      <w:r w:rsidRPr="001A7D6E">
        <w:rPr>
          <w:rFonts w:asciiTheme="majorBidi" w:hAnsiTheme="majorBidi" w:cstheme="majorBidi"/>
          <w:color w:val="000000" w:themeColor="text1"/>
        </w:rPr>
        <w:t>.</w:t>
      </w:r>
    </w:p>
    <w:p w14:paraId="28670874" w14:textId="77777777" w:rsidR="00D31DAC" w:rsidRPr="001A7D6E" w:rsidRDefault="00D31DAC" w:rsidP="00CF52A2">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lastRenderedPageBreak/>
        <w:t>التحديات التنظيمية لتطبيق الذكاء الاصطناعي في القطاع الحكومي:</w:t>
      </w:r>
    </w:p>
    <w:p w14:paraId="13BC16B8" w14:textId="77777777" w:rsidR="00D31DAC" w:rsidRPr="001A7D6E" w:rsidRDefault="00D31DAC" w:rsidP="00CF52A2">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على الرغم من الفوائد الكبيرة التي يقدمها الذكاء الاصطناعي، إلا أن تطبيقه في القطاع الحكومي يواجه عددًا من التحديات التنظيمية والتقنية والبشرية. ومن أبرز هذه التحديات</w:t>
      </w:r>
      <w:r w:rsidRPr="001A7D6E">
        <w:rPr>
          <w:rFonts w:asciiTheme="majorBidi" w:hAnsiTheme="majorBidi" w:cstheme="majorBidi"/>
          <w:color w:val="000000" w:themeColor="text1"/>
        </w:rPr>
        <w:t>:</w:t>
      </w:r>
    </w:p>
    <w:p w14:paraId="31C05CBF" w14:textId="77777777" w:rsidR="00D31DAC" w:rsidRPr="001A7D6E" w:rsidRDefault="00D31DAC" w:rsidP="00CF52A2">
      <w:pPr>
        <w:numPr>
          <w:ilvl w:val="0"/>
          <w:numId w:val="15"/>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نقص الكفاءات البشرية المتخصصة في تقنيات الذكاء الاصطناعي</w:t>
      </w:r>
      <w:r w:rsidRPr="001A7D6E">
        <w:rPr>
          <w:rFonts w:asciiTheme="majorBidi" w:hAnsiTheme="majorBidi" w:cstheme="majorBidi"/>
          <w:color w:val="000000" w:themeColor="text1"/>
        </w:rPr>
        <w:t>.</w:t>
      </w:r>
    </w:p>
    <w:p w14:paraId="3BB2E54D" w14:textId="77777777" w:rsidR="00D31DAC" w:rsidRPr="001A7D6E" w:rsidRDefault="00D31DAC" w:rsidP="00CF52A2">
      <w:pPr>
        <w:numPr>
          <w:ilvl w:val="0"/>
          <w:numId w:val="15"/>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ضعف جودة البيانات أو عدم تكاملها بين الأنظمة المختلفة</w:t>
      </w:r>
      <w:r w:rsidRPr="001A7D6E">
        <w:rPr>
          <w:rFonts w:asciiTheme="majorBidi" w:hAnsiTheme="majorBidi" w:cstheme="majorBidi"/>
          <w:color w:val="000000" w:themeColor="text1"/>
        </w:rPr>
        <w:t>.</w:t>
      </w:r>
    </w:p>
    <w:p w14:paraId="5913939D" w14:textId="77777777" w:rsidR="00D31DAC" w:rsidRPr="001A7D6E" w:rsidRDefault="00D31DAC" w:rsidP="00CF52A2">
      <w:pPr>
        <w:numPr>
          <w:ilvl w:val="0"/>
          <w:numId w:val="15"/>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التحديات المتعلقة بأمن المعلومات وخصوصية البيانات</w:t>
      </w:r>
      <w:r w:rsidRPr="001A7D6E">
        <w:rPr>
          <w:rFonts w:asciiTheme="majorBidi" w:hAnsiTheme="majorBidi" w:cstheme="majorBidi"/>
          <w:color w:val="000000" w:themeColor="text1"/>
        </w:rPr>
        <w:t>.</w:t>
      </w:r>
    </w:p>
    <w:p w14:paraId="5F12C34D" w14:textId="77777777" w:rsidR="00D31DAC" w:rsidRPr="001A7D6E" w:rsidRDefault="00D31DAC" w:rsidP="00CF52A2">
      <w:pPr>
        <w:numPr>
          <w:ilvl w:val="0"/>
          <w:numId w:val="15"/>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مقاومة التغيير داخل المؤسسات الحكومية</w:t>
      </w:r>
      <w:r w:rsidRPr="001A7D6E">
        <w:rPr>
          <w:rFonts w:asciiTheme="majorBidi" w:hAnsiTheme="majorBidi" w:cstheme="majorBidi"/>
          <w:color w:val="000000" w:themeColor="text1"/>
        </w:rPr>
        <w:t>.</w:t>
      </w:r>
    </w:p>
    <w:p w14:paraId="6DDB55EF" w14:textId="77777777" w:rsidR="00D31DAC" w:rsidRPr="001A7D6E" w:rsidRDefault="00D31DAC" w:rsidP="00CF52A2">
      <w:pPr>
        <w:numPr>
          <w:ilvl w:val="0"/>
          <w:numId w:val="15"/>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غياب الأطر التنظيمية الواضحة لاستخدام تقنيات الذكاء الاصطناعي</w:t>
      </w:r>
      <w:r w:rsidRPr="001A7D6E">
        <w:rPr>
          <w:rFonts w:asciiTheme="majorBidi" w:hAnsiTheme="majorBidi" w:cstheme="majorBidi"/>
          <w:color w:val="000000" w:themeColor="text1"/>
        </w:rPr>
        <w:t>.</w:t>
      </w:r>
    </w:p>
    <w:p w14:paraId="127CA06C" w14:textId="77777777" w:rsidR="00D31DAC" w:rsidRPr="001A7D6E" w:rsidRDefault="00D31DAC" w:rsidP="00CF52A2">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كما أن طبيعة القطاع الحكومي، التي تتسم بالإجراءات الرسمية واللوائح التنظيمية الصارمة، قد تعيق سرعة تبني التقنيات الجديدة مقارنة بالقطاع الخاص. لذلك، فإن نجاح تطبيق الذكاء الاصطناعي في إدارة المشاريع الحكومية يتطلب وجود بيئة تنظيمية داعمة، وسياسات واضحة، واستثمارات في البنية التحتية الرقمية وتنمية القدرات البشرية</w:t>
      </w:r>
      <w:r w:rsidRPr="001A7D6E">
        <w:rPr>
          <w:rFonts w:asciiTheme="majorBidi" w:hAnsiTheme="majorBidi" w:cstheme="majorBidi"/>
          <w:color w:val="000000" w:themeColor="text1"/>
        </w:rPr>
        <w:t>.</w:t>
      </w:r>
    </w:p>
    <w:p w14:paraId="5223069B" w14:textId="77777777" w:rsidR="00D31DAC" w:rsidRPr="001A7D6E" w:rsidRDefault="00D31DAC" w:rsidP="00CF52A2">
      <w:pPr>
        <w:spacing w:line="360" w:lineRule="auto"/>
        <w:jc w:val="both"/>
        <w:rPr>
          <w:rFonts w:asciiTheme="majorBidi" w:hAnsiTheme="majorBidi" w:cstheme="majorBidi"/>
          <w:color w:val="000000" w:themeColor="text1"/>
          <w:rtl/>
        </w:rPr>
      </w:pPr>
    </w:p>
    <w:p w14:paraId="24C14B11" w14:textId="77777777" w:rsidR="00D31DAC" w:rsidRPr="001A7D6E" w:rsidRDefault="00D31DAC" w:rsidP="00CF52A2">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نماذج تبني التكنولوجيا وعلاقتها بالدراسة الحالية:</w:t>
      </w:r>
    </w:p>
    <w:p w14:paraId="26698E17" w14:textId="77777777" w:rsidR="00D31DAC" w:rsidRPr="001A7D6E" w:rsidRDefault="00D31DAC" w:rsidP="00CF52A2">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تُعد نماذج تبني التكنولوجيا من الأطر النظرية الأساسية التي تساعد في تفسير كيفية قبول الأفراد والمؤسسات للتقنيات الحديثة، والعوامل التي تؤثر في عملية التبني والاستخدام الفعلي لهذه التقنيات. ومع التوسع في استخدام الذكاء الاصطناعي داخل المؤسسات الحكومية، أصبحت الحاجة ملحّة لفهم العوامل التي تؤثر في تبني هذه الأدوات داخل بيئات العمل الرسمية، وخاصة في مكاتب إدارة المشاريع</w:t>
      </w:r>
      <w:r w:rsidRPr="001A7D6E">
        <w:rPr>
          <w:rFonts w:asciiTheme="majorBidi" w:hAnsiTheme="majorBidi" w:cstheme="majorBidi"/>
          <w:color w:val="000000" w:themeColor="text1"/>
        </w:rPr>
        <w:t>.</w:t>
      </w:r>
    </w:p>
    <w:p w14:paraId="3A7CC3B3" w14:textId="77777777" w:rsidR="00D31DAC" w:rsidRPr="001A7D6E" w:rsidRDefault="00D31DAC" w:rsidP="00CF52A2">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وتكمن أهمية نماذج تبني التكنولوجيا في أنها توفر إطارًا علميًا يفسر سلوك المستخدمين والمؤسسات تجاه الأنظمة التقنية، وتساعد في تحليل أسباب نجاح أو فشل تطبيق التقنيات الحديثة. ومن بين أبرز هذه النماذج التي استخدمت في الدراسات المتعلقة بتبني التقنيات: نموذج قبول التكنولوجيا</w:t>
      </w:r>
      <w:r w:rsidRPr="001A7D6E">
        <w:rPr>
          <w:rFonts w:asciiTheme="majorBidi" w:hAnsiTheme="majorBidi" w:cstheme="majorBidi"/>
          <w:color w:val="000000" w:themeColor="text1"/>
        </w:rPr>
        <w:t xml:space="preserve"> (TAM) </w:t>
      </w:r>
      <w:r w:rsidRPr="001A7D6E">
        <w:rPr>
          <w:rFonts w:asciiTheme="majorBidi" w:hAnsiTheme="majorBidi" w:cstheme="majorBidi"/>
          <w:color w:val="000000" w:themeColor="text1"/>
          <w:rtl/>
        </w:rPr>
        <w:t>ونموذج الإطار التكنولوجي–التنظيمي–البيئي</w:t>
      </w:r>
      <w:r w:rsidRPr="001A7D6E">
        <w:rPr>
          <w:rFonts w:asciiTheme="majorBidi" w:hAnsiTheme="majorBidi" w:cstheme="majorBidi"/>
          <w:color w:val="000000" w:themeColor="text1"/>
        </w:rPr>
        <w:t xml:space="preserve"> (TOE)</w:t>
      </w:r>
      <w:r w:rsidRPr="001A7D6E">
        <w:rPr>
          <w:rFonts w:asciiTheme="majorBidi" w:hAnsiTheme="majorBidi" w:cstheme="majorBidi"/>
          <w:color w:val="000000" w:themeColor="text1"/>
          <w:rtl/>
        </w:rPr>
        <w:t>، حيث يعد هذان النموذجان من أكثر النماذج استخدامًا في تفسير تبني التقنيات داخل المؤسسات الحكومية</w:t>
      </w:r>
      <w:r w:rsidRPr="001A7D6E">
        <w:rPr>
          <w:rFonts w:asciiTheme="majorBidi" w:hAnsiTheme="majorBidi" w:cstheme="majorBidi"/>
          <w:color w:val="000000" w:themeColor="text1"/>
        </w:rPr>
        <w:t>.</w:t>
      </w:r>
    </w:p>
    <w:p w14:paraId="28DA88F9" w14:textId="77777777" w:rsidR="00F92FC6" w:rsidRPr="001A7D6E" w:rsidRDefault="00F92FC6" w:rsidP="00CF52A2">
      <w:pPr>
        <w:spacing w:line="360" w:lineRule="auto"/>
        <w:jc w:val="both"/>
        <w:rPr>
          <w:rFonts w:asciiTheme="majorBidi" w:hAnsiTheme="majorBidi" w:cstheme="majorBidi"/>
          <w:color w:val="000000" w:themeColor="text1"/>
        </w:rPr>
      </w:pPr>
    </w:p>
    <w:p w14:paraId="5F6C7E78" w14:textId="77777777" w:rsidR="00D31DAC" w:rsidRPr="001A7D6E" w:rsidRDefault="00D31DAC" w:rsidP="00D31DAC">
      <w:pPr>
        <w:spacing w:line="360" w:lineRule="auto"/>
        <w:jc w:val="both"/>
        <w:rPr>
          <w:rFonts w:asciiTheme="majorBidi" w:hAnsiTheme="majorBidi" w:cstheme="majorBidi"/>
          <w:color w:val="000000" w:themeColor="text1"/>
          <w:rtl/>
        </w:rPr>
      </w:pPr>
    </w:p>
    <w:p w14:paraId="603CB6A1" w14:textId="77777777" w:rsidR="00D31DAC" w:rsidRPr="001A7D6E" w:rsidRDefault="00D31DAC" w:rsidP="00D31DAC">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lastRenderedPageBreak/>
        <w:t>أولًا: مفهوم تبني التكنولوجيا في المؤسسات الحكومية:</w:t>
      </w:r>
    </w:p>
    <w:p w14:paraId="1437340E"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يشير تبني التكنولوجيا إلى عملية قبول واستخدام التقنيات الحديثة داخل المؤسسات، سواء على مستوى الأفراد أو على مستوى المنظمة ككل. ولا يقتصر التبني على مجرد توفير التقنية، بل يشمل مجموعة من العوامل المتعلقة بإدراك المستخدمين لفائدة هذه التقنية، وسهولة استخدامها، ومدى توافقها مع بيئة العمل، إضافة إلى العوامل التنظيمية والبيئية التي تؤثر في قرار التبني</w:t>
      </w:r>
      <w:r w:rsidRPr="001A7D6E">
        <w:rPr>
          <w:rFonts w:asciiTheme="majorBidi" w:hAnsiTheme="majorBidi" w:cstheme="majorBidi"/>
          <w:color w:val="000000" w:themeColor="text1"/>
        </w:rPr>
        <w:t>.</w:t>
      </w:r>
    </w:p>
    <w:p w14:paraId="24D4B057"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وفي القطاع الحكومي، تتسم عملية تبني التكنولوجيا بخصوصية أكبر مقارنة بالقطاع الخاص، نظرًا لارتباطها بالأنظمة واللوائح التنظيمية، وارتفاع مستوى المساءلة، إضافة إلى الحاجة إلى ضمان أمن المعلومات وحماية البيانات. ولذلك، فإن نجاح تطبيق تقنيات الذكاء الاصطناعي في المؤسسات الحكومية لا يعتمد فقط على الجانب التقني، بل يتأثر أيضًا بعوامل تنظيمية وبشرية وبيئية</w:t>
      </w:r>
      <w:r w:rsidRPr="001A7D6E">
        <w:rPr>
          <w:rFonts w:asciiTheme="majorBidi" w:hAnsiTheme="majorBidi" w:cstheme="majorBidi"/>
          <w:color w:val="000000" w:themeColor="text1"/>
        </w:rPr>
        <w:t>.</w:t>
      </w:r>
    </w:p>
    <w:p w14:paraId="0E7DB660" w14:textId="77777777" w:rsidR="00D31DAC" w:rsidRPr="001A7D6E" w:rsidRDefault="00D31DAC" w:rsidP="00D31DAC">
      <w:pPr>
        <w:spacing w:line="360" w:lineRule="auto"/>
        <w:jc w:val="both"/>
        <w:rPr>
          <w:rFonts w:asciiTheme="majorBidi" w:hAnsiTheme="majorBidi" w:cstheme="majorBidi"/>
          <w:color w:val="000000" w:themeColor="text1"/>
          <w:rtl/>
        </w:rPr>
      </w:pPr>
    </w:p>
    <w:p w14:paraId="07CA4045" w14:textId="77777777" w:rsidR="00D31DAC" w:rsidRPr="001A7D6E" w:rsidRDefault="00D31DAC" w:rsidP="00D31DAC">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وفي سياق مكاتب إدارة المشاريع في الأمانات بالمملكة العربية السعودية، فإن تبني أدوات الذكاء الاصطناعي يتطلب</w:t>
      </w:r>
      <w:r w:rsidRPr="001A7D6E">
        <w:rPr>
          <w:rFonts w:asciiTheme="majorBidi" w:hAnsiTheme="majorBidi" w:cstheme="majorBidi"/>
          <w:b/>
          <w:bCs/>
          <w:color w:val="000000" w:themeColor="text1"/>
        </w:rPr>
        <w:t>:</w:t>
      </w:r>
    </w:p>
    <w:p w14:paraId="75103DCD" w14:textId="77777777" w:rsidR="00D31DAC" w:rsidRPr="001A7D6E" w:rsidRDefault="00D31DAC" w:rsidP="00D31DAC">
      <w:pPr>
        <w:numPr>
          <w:ilvl w:val="0"/>
          <w:numId w:val="16"/>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وجود بنية تقنية مناسبة</w:t>
      </w:r>
      <w:r w:rsidRPr="001A7D6E">
        <w:rPr>
          <w:rFonts w:asciiTheme="majorBidi" w:hAnsiTheme="majorBidi" w:cstheme="majorBidi"/>
          <w:color w:val="000000" w:themeColor="text1"/>
        </w:rPr>
        <w:t>.</w:t>
      </w:r>
    </w:p>
    <w:p w14:paraId="0B1FDE28" w14:textId="77777777" w:rsidR="00D31DAC" w:rsidRPr="001A7D6E" w:rsidRDefault="00D31DAC" w:rsidP="00D31DAC">
      <w:pPr>
        <w:numPr>
          <w:ilvl w:val="0"/>
          <w:numId w:val="16"/>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دعم إداري واضح</w:t>
      </w:r>
      <w:r w:rsidRPr="001A7D6E">
        <w:rPr>
          <w:rFonts w:asciiTheme="majorBidi" w:hAnsiTheme="majorBidi" w:cstheme="majorBidi"/>
          <w:color w:val="000000" w:themeColor="text1"/>
        </w:rPr>
        <w:t>.</w:t>
      </w:r>
    </w:p>
    <w:p w14:paraId="609A6199" w14:textId="77777777" w:rsidR="00D31DAC" w:rsidRPr="001A7D6E" w:rsidRDefault="00D31DAC" w:rsidP="00D31DAC">
      <w:pPr>
        <w:numPr>
          <w:ilvl w:val="0"/>
          <w:numId w:val="16"/>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سياسات حوكمة وتنظيم</w:t>
      </w:r>
      <w:r w:rsidRPr="001A7D6E">
        <w:rPr>
          <w:rFonts w:asciiTheme="majorBidi" w:hAnsiTheme="majorBidi" w:cstheme="majorBidi"/>
          <w:color w:val="000000" w:themeColor="text1"/>
        </w:rPr>
        <w:t>.</w:t>
      </w:r>
    </w:p>
    <w:p w14:paraId="1D9F05D9" w14:textId="77777777" w:rsidR="00D31DAC" w:rsidRPr="001A7D6E" w:rsidRDefault="00D31DAC" w:rsidP="00D31DAC">
      <w:pPr>
        <w:numPr>
          <w:ilvl w:val="0"/>
          <w:numId w:val="16"/>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كوادر بشرية قادرة على استخدام هذه الأدوات</w:t>
      </w:r>
      <w:r w:rsidRPr="001A7D6E">
        <w:rPr>
          <w:rFonts w:asciiTheme="majorBidi" w:hAnsiTheme="majorBidi" w:cstheme="majorBidi"/>
          <w:color w:val="000000" w:themeColor="text1"/>
        </w:rPr>
        <w:t>.</w:t>
      </w:r>
    </w:p>
    <w:p w14:paraId="78B01272" w14:textId="77777777" w:rsidR="00D31DAC" w:rsidRPr="001A7D6E" w:rsidRDefault="00D31DAC" w:rsidP="00D31DAC">
      <w:pPr>
        <w:spacing w:line="360" w:lineRule="auto"/>
        <w:jc w:val="both"/>
        <w:rPr>
          <w:rFonts w:asciiTheme="majorBidi" w:hAnsiTheme="majorBidi" w:cstheme="majorBidi"/>
          <w:color w:val="000000" w:themeColor="text1"/>
        </w:rPr>
      </w:pPr>
    </w:p>
    <w:p w14:paraId="15C09D99" w14:textId="77777777" w:rsidR="00D31DAC" w:rsidRPr="001A7D6E" w:rsidRDefault="00D31DAC" w:rsidP="00D31DAC">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ثانيًا: نموذج قبول التكنولوجيا</w:t>
      </w:r>
      <w:r w:rsidRPr="001A7D6E">
        <w:rPr>
          <w:rFonts w:asciiTheme="majorBidi" w:hAnsiTheme="majorBidi" w:cstheme="majorBidi"/>
          <w:b/>
          <w:bCs/>
          <w:color w:val="000000" w:themeColor="text1"/>
        </w:rPr>
        <w:t xml:space="preserve"> (Technology Acceptance Model – TAM)</w:t>
      </w:r>
      <w:r w:rsidRPr="001A7D6E">
        <w:rPr>
          <w:rFonts w:asciiTheme="majorBidi" w:hAnsiTheme="majorBidi" w:cstheme="majorBidi"/>
          <w:b/>
          <w:bCs/>
          <w:color w:val="000000" w:themeColor="text1"/>
          <w:rtl/>
        </w:rPr>
        <w:t xml:space="preserve">: </w:t>
      </w:r>
    </w:p>
    <w:p w14:paraId="196AA591"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يُعد نموذج قبول التكنولوجيا</w:t>
      </w:r>
      <w:r w:rsidRPr="001A7D6E">
        <w:rPr>
          <w:rFonts w:asciiTheme="majorBidi" w:hAnsiTheme="majorBidi" w:cstheme="majorBidi"/>
          <w:color w:val="000000" w:themeColor="text1"/>
        </w:rPr>
        <w:t xml:space="preserve"> (TAM) </w:t>
      </w:r>
      <w:r w:rsidRPr="001A7D6E">
        <w:rPr>
          <w:rFonts w:asciiTheme="majorBidi" w:hAnsiTheme="majorBidi" w:cstheme="majorBidi"/>
          <w:color w:val="000000" w:themeColor="text1"/>
          <w:rtl/>
        </w:rPr>
        <w:t>من أشهر النماذج المستخدمة في تفسير سلوك الأفراد تجاه تبني الأنظمة التقنية. وقد طوّر هذا النموذج ديفيس</w:t>
      </w:r>
      <w:r w:rsidRPr="001A7D6E">
        <w:rPr>
          <w:rFonts w:asciiTheme="majorBidi" w:hAnsiTheme="majorBidi" w:cstheme="majorBidi"/>
          <w:color w:val="000000" w:themeColor="text1"/>
        </w:rPr>
        <w:t xml:space="preserve"> (Davis) </w:t>
      </w:r>
      <w:r w:rsidRPr="001A7D6E">
        <w:rPr>
          <w:rFonts w:asciiTheme="majorBidi" w:hAnsiTheme="majorBidi" w:cstheme="majorBidi"/>
          <w:color w:val="000000" w:themeColor="text1"/>
          <w:rtl/>
        </w:rPr>
        <w:t>عام 1989، بهدف تفسير العوامل التي تؤثر في قرار الأفراد باستخدام نظام تقني معين</w:t>
      </w:r>
      <w:r w:rsidRPr="001A7D6E">
        <w:rPr>
          <w:rFonts w:asciiTheme="majorBidi" w:hAnsiTheme="majorBidi" w:cstheme="majorBidi"/>
          <w:color w:val="000000" w:themeColor="text1"/>
        </w:rPr>
        <w:t>.</w:t>
      </w:r>
    </w:p>
    <w:p w14:paraId="2B5E5AE2" w14:textId="77777777" w:rsidR="00D55EC0" w:rsidRPr="001A7D6E" w:rsidRDefault="00D55EC0" w:rsidP="00D31DAC">
      <w:pPr>
        <w:spacing w:line="360" w:lineRule="auto"/>
        <w:jc w:val="both"/>
        <w:rPr>
          <w:rFonts w:asciiTheme="majorBidi" w:hAnsiTheme="majorBidi" w:cstheme="majorBidi"/>
          <w:color w:val="000000" w:themeColor="text1"/>
        </w:rPr>
      </w:pPr>
    </w:p>
    <w:p w14:paraId="429879BA" w14:textId="62C56EC7" w:rsidR="00D55EC0" w:rsidRPr="001A7D6E" w:rsidRDefault="00D31DAC" w:rsidP="00F92FC6">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يرتكز نموذج</w:t>
      </w:r>
      <w:r w:rsidRPr="001A7D6E">
        <w:rPr>
          <w:rFonts w:asciiTheme="majorBidi" w:hAnsiTheme="majorBidi" w:cstheme="majorBidi"/>
          <w:color w:val="000000" w:themeColor="text1"/>
        </w:rPr>
        <w:t xml:space="preserve"> TAM </w:t>
      </w:r>
      <w:r w:rsidRPr="001A7D6E">
        <w:rPr>
          <w:rFonts w:asciiTheme="majorBidi" w:hAnsiTheme="majorBidi" w:cstheme="majorBidi"/>
          <w:color w:val="000000" w:themeColor="text1"/>
          <w:rtl/>
        </w:rPr>
        <w:t>على متغيرين رئيسيين</w:t>
      </w:r>
      <w:r w:rsidRPr="001A7D6E">
        <w:rPr>
          <w:rFonts w:asciiTheme="majorBidi" w:hAnsiTheme="majorBidi" w:cstheme="majorBidi"/>
          <w:color w:val="000000" w:themeColor="text1"/>
        </w:rPr>
        <w:t>:</w:t>
      </w:r>
    </w:p>
    <w:p w14:paraId="6E82B3CD" w14:textId="5575CEAE" w:rsidR="00D31DAC" w:rsidRPr="001A7D6E" w:rsidRDefault="00D31DAC" w:rsidP="00D31DAC">
      <w:pPr>
        <w:pStyle w:val="1"/>
        <w:numPr>
          <w:ilvl w:val="0"/>
          <w:numId w:val="17"/>
        </w:numPr>
        <w:spacing w:line="360" w:lineRule="auto"/>
        <w:ind w:left="996" w:right="0"/>
        <w:jc w:val="both"/>
        <w:rPr>
          <w:rFonts w:asciiTheme="majorBidi" w:hAnsiTheme="majorBidi" w:cstheme="majorBidi"/>
          <w:b/>
          <w:bCs/>
          <w:color w:val="000000" w:themeColor="text1"/>
          <w:sz w:val="28"/>
          <w:szCs w:val="28"/>
        </w:rPr>
      </w:pPr>
      <w:r w:rsidRPr="001A7D6E">
        <w:rPr>
          <w:rFonts w:asciiTheme="majorBidi" w:hAnsiTheme="majorBidi" w:cstheme="majorBidi"/>
          <w:b/>
          <w:bCs/>
          <w:color w:val="000000" w:themeColor="text1"/>
          <w:sz w:val="28"/>
          <w:szCs w:val="28"/>
          <w:rtl/>
        </w:rPr>
        <w:t xml:space="preserve">المنفعة </w:t>
      </w:r>
      <w:r w:rsidR="001D279B" w:rsidRPr="001A7D6E">
        <w:rPr>
          <w:rFonts w:asciiTheme="majorBidi" w:hAnsiTheme="majorBidi" w:cstheme="majorBidi" w:hint="cs"/>
          <w:b/>
          <w:bCs/>
          <w:color w:val="000000" w:themeColor="text1"/>
          <w:sz w:val="28"/>
          <w:szCs w:val="28"/>
          <w:rtl/>
        </w:rPr>
        <w:t xml:space="preserve">المدركة </w:t>
      </w:r>
      <w:r w:rsidR="001D279B" w:rsidRPr="001A7D6E">
        <w:rPr>
          <w:rFonts w:asciiTheme="majorBidi" w:hAnsiTheme="majorBidi" w:cstheme="majorBidi"/>
          <w:b/>
          <w:bCs/>
          <w:color w:val="000000" w:themeColor="text1"/>
          <w:sz w:val="28"/>
          <w:szCs w:val="28"/>
        </w:rPr>
        <w:t>(</w:t>
      </w:r>
      <w:r w:rsidRPr="001A7D6E">
        <w:rPr>
          <w:rFonts w:asciiTheme="majorBidi" w:hAnsiTheme="majorBidi" w:cstheme="majorBidi"/>
          <w:b/>
          <w:bCs/>
          <w:color w:val="000000" w:themeColor="text1"/>
          <w:sz w:val="28"/>
          <w:szCs w:val="28"/>
        </w:rPr>
        <w:t>Perceived Usefulness)</w:t>
      </w:r>
    </w:p>
    <w:p w14:paraId="2738BA82"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lastRenderedPageBreak/>
        <w:t>وهي درجة اعتقاد الفرد بأن استخدام نظام تقني معين سيؤدي إلى تحسين أدائه الوظيفي. فكلما أدرك المستخدم أن التقنية تسهم في تحسين أدائه، ورفع كفاءة إنجاز المهام، ودعم جودة القرارات، ارتفع مستوى استعداده وقبوله لاستخدامها. ومن ثم، تُعد المنفعة المدركة أحد المؤشرات المهمة في قياس مدى استعداد الأفراد لتبني واستخدام التقنيات الحديثة، ومنها أدوات الذكاء الاصطناعي في بيئة إدارة المشاريع.</w:t>
      </w:r>
    </w:p>
    <w:p w14:paraId="4657CA98" w14:textId="67B7ED7B" w:rsidR="00D31DAC" w:rsidRPr="001A7D6E" w:rsidRDefault="00D31DAC" w:rsidP="00D31DAC">
      <w:pPr>
        <w:pStyle w:val="1"/>
        <w:numPr>
          <w:ilvl w:val="0"/>
          <w:numId w:val="17"/>
        </w:numPr>
        <w:spacing w:line="360" w:lineRule="auto"/>
        <w:ind w:left="996" w:right="0"/>
        <w:jc w:val="both"/>
        <w:rPr>
          <w:rFonts w:asciiTheme="majorBidi" w:hAnsiTheme="majorBidi" w:cstheme="majorBidi"/>
          <w:b/>
          <w:bCs/>
          <w:color w:val="000000" w:themeColor="text1"/>
          <w:sz w:val="28"/>
          <w:szCs w:val="28"/>
          <w:rtl/>
        </w:rPr>
      </w:pPr>
      <w:r w:rsidRPr="001A7D6E">
        <w:rPr>
          <w:rFonts w:asciiTheme="majorBidi" w:hAnsiTheme="majorBidi" w:cstheme="majorBidi"/>
          <w:b/>
          <w:bCs/>
          <w:color w:val="000000" w:themeColor="text1"/>
          <w:sz w:val="28"/>
          <w:szCs w:val="28"/>
          <w:rtl/>
        </w:rPr>
        <w:t xml:space="preserve">سهولة الاستخدام </w:t>
      </w:r>
      <w:r w:rsidR="00F92FC6" w:rsidRPr="001A7D6E">
        <w:rPr>
          <w:rFonts w:asciiTheme="majorBidi" w:hAnsiTheme="majorBidi" w:cstheme="majorBidi" w:hint="cs"/>
          <w:b/>
          <w:bCs/>
          <w:color w:val="000000" w:themeColor="text1"/>
          <w:sz w:val="28"/>
          <w:szCs w:val="28"/>
          <w:rtl/>
        </w:rPr>
        <w:t xml:space="preserve">المدركة </w:t>
      </w:r>
      <w:r w:rsidR="00F92FC6" w:rsidRPr="001A7D6E">
        <w:rPr>
          <w:rFonts w:asciiTheme="majorBidi" w:hAnsiTheme="majorBidi" w:cstheme="majorBidi"/>
          <w:b/>
          <w:bCs/>
          <w:color w:val="000000" w:themeColor="text1"/>
          <w:sz w:val="28"/>
          <w:szCs w:val="28"/>
        </w:rPr>
        <w:t>(</w:t>
      </w:r>
      <w:r w:rsidRPr="001A7D6E">
        <w:rPr>
          <w:rFonts w:asciiTheme="majorBidi" w:hAnsiTheme="majorBidi" w:cstheme="majorBidi"/>
          <w:b/>
          <w:bCs/>
          <w:color w:val="000000" w:themeColor="text1"/>
          <w:sz w:val="28"/>
          <w:szCs w:val="28"/>
        </w:rPr>
        <w:t>Perceived Ease of Use)</w:t>
      </w:r>
    </w:p>
    <w:p w14:paraId="3103F9FE"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وهي درجة اعتقاد الفرد بأن استخدام النظام سيكون سهلًا ولا يتطلب قدرًا كبيرًا من الجهد أو التعقيد. فكلما كانت التقنية سهلة التعلم والتعامل والتطبيق في المهام اليومية، ارتفع مستوى استعداد المستخدم لتقبلها واستخدامها. ومن ثم، تسهم سهولة الاستخدام المدركة في قياس مدى استعداد الأفراد لاستخدام أدوات الذكاء الاصطناعي وتبنيها ضمن ممارسات إدارة المشاريع.</w:t>
      </w:r>
    </w:p>
    <w:p w14:paraId="009A57C6" w14:textId="77777777" w:rsidR="00D31DAC" w:rsidRPr="001A7D6E" w:rsidRDefault="00D31DAC" w:rsidP="00D31DAC">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يفترض نموذج</w:t>
      </w:r>
      <w:r w:rsidRPr="001A7D6E">
        <w:rPr>
          <w:rFonts w:asciiTheme="majorBidi" w:hAnsiTheme="majorBidi" w:cstheme="majorBidi"/>
          <w:b/>
          <w:bCs/>
          <w:color w:val="000000" w:themeColor="text1"/>
        </w:rPr>
        <w:t xml:space="preserve"> TAM </w:t>
      </w:r>
      <w:r w:rsidRPr="001A7D6E">
        <w:rPr>
          <w:rFonts w:asciiTheme="majorBidi" w:hAnsiTheme="majorBidi" w:cstheme="majorBidi"/>
          <w:b/>
          <w:bCs/>
          <w:color w:val="000000" w:themeColor="text1"/>
          <w:rtl/>
        </w:rPr>
        <w:t>أن</w:t>
      </w:r>
      <w:r w:rsidRPr="001A7D6E">
        <w:rPr>
          <w:rFonts w:asciiTheme="majorBidi" w:hAnsiTheme="majorBidi" w:cstheme="majorBidi"/>
          <w:b/>
          <w:bCs/>
          <w:color w:val="000000" w:themeColor="text1"/>
        </w:rPr>
        <w:t>:</w:t>
      </w:r>
    </w:p>
    <w:p w14:paraId="3C25F9E2" w14:textId="77777777" w:rsidR="00D31DAC" w:rsidRPr="001A7D6E" w:rsidRDefault="00D31DAC" w:rsidP="00D31DAC">
      <w:pPr>
        <w:numPr>
          <w:ilvl w:val="0"/>
          <w:numId w:val="18"/>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المنفعة المدركة وسهولة الاستخدام تؤثران في نية الاستخدام</w:t>
      </w:r>
      <w:r w:rsidRPr="001A7D6E">
        <w:rPr>
          <w:rFonts w:asciiTheme="majorBidi" w:hAnsiTheme="majorBidi" w:cstheme="majorBidi"/>
          <w:color w:val="000000" w:themeColor="text1"/>
        </w:rPr>
        <w:t>.</w:t>
      </w:r>
    </w:p>
    <w:p w14:paraId="17F01A5D" w14:textId="77777777" w:rsidR="00D31DAC" w:rsidRPr="001A7D6E" w:rsidRDefault="00D31DAC" w:rsidP="00D31DAC">
      <w:pPr>
        <w:numPr>
          <w:ilvl w:val="0"/>
          <w:numId w:val="18"/>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نية الاستخدام تؤثر في الاستخدام الفعلي للتقنية</w:t>
      </w:r>
      <w:r w:rsidRPr="001A7D6E">
        <w:rPr>
          <w:rFonts w:asciiTheme="majorBidi" w:hAnsiTheme="majorBidi" w:cstheme="majorBidi"/>
          <w:color w:val="000000" w:themeColor="text1"/>
        </w:rPr>
        <w:t>.</w:t>
      </w:r>
    </w:p>
    <w:p w14:paraId="713016C2"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وقد تم استخدام هذا النموذج في العديد من الدراسات المتعلقة بتبني الأنظمة الحكومية، والتحول الرقمي، وتطبيقات الذكاء الاصطناعي</w:t>
      </w:r>
      <w:r w:rsidRPr="001A7D6E">
        <w:rPr>
          <w:rFonts w:asciiTheme="majorBidi" w:hAnsiTheme="majorBidi" w:cstheme="majorBidi"/>
          <w:color w:val="000000" w:themeColor="text1"/>
        </w:rPr>
        <w:t>.</w:t>
      </w:r>
    </w:p>
    <w:p w14:paraId="5CE5FA6C" w14:textId="77777777" w:rsidR="00D31DAC" w:rsidRPr="001A7D6E" w:rsidRDefault="00D31DAC" w:rsidP="00D31DAC">
      <w:pPr>
        <w:spacing w:line="360" w:lineRule="auto"/>
        <w:jc w:val="both"/>
        <w:rPr>
          <w:rFonts w:asciiTheme="majorBidi" w:hAnsiTheme="majorBidi" w:cstheme="majorBidi"/>
          <w:color w:val="000000" w:themeColor="text1"/>
          <w:rtl/>
        </w:rPr>
      </w:pPr>
    </w:p>
    <w:p w14:paraId="7DC4FB70" w14:textId="77777777" w:rsidR="00D31DAC" w:rsidRPr="001A7D6E" w:rsidRDefault="00D31DAC" w:rsidP="00D31DAC">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تطبيق نموذج</w:t>
      </w:r>
      <w:r w:rsidRPr="001A7D6E">
        <w:rPr>
          <w:rFonts w:asciiTheme="majorBidi" w:hAnsiTheme="majorBidi" w:cstheme="majorBidi"/>
          <w:b/>
          <w:bCs/>
          <w:color w:val="000000" w:themeColor="text1"/>
        </w:rPr>
        <w:t xml:space="preserve"> TAM </w:t>
      </w:r>
      <w:r w:rsidRPr="001A7D6E">
        <w:rPr>
          <w:rFonts w:asciiTheme="majorBidi" w:hAnsiTheme="majorBidi" w:cstheme="majorBidi"/>
          <w:b/>
          <w:bCs/>
          <w:color w:val="000000" w:themeColor="text1"/>
          <w:rtl/>
        </w:rPr>
        <w:t>على مكاتب إدارة المشاريع في الأمانات</w:t>
      </w:r>
    </w:p>
    <w:p w14:paraId="08EF01B6"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في سياق الدراسة الحالية، يمكن تفسير تبني أدوات الذكاء الاصطناعي داخل مكاتب إدارة المشاريع في الأمانات من خلال متغيري نموذج</w:t>
      </w:r>
      <w:r w:rsidRPr="001A7D6E">
        <w:rPr>
          <w:rFonts w:asciiTheme="majorBidi" w:hAnsiTheme="majorBidi" w:cstheme="majorBidi"/>
          <w:color w:val="000000" w:themeColor="text1"/>
        </w:rPr>
        <w:t xml:space="preserve"> TAM:</w:t>
      </w:r>
    </w:p>
    <w:p w14:paraId="542146B5" w14:textId="77777777" w:rsidR="00D31DAC" w:rsidRPr="001A7D6E" w:rsidRDefault="00D31DAC" w:rsidP="00D31DAC">
      <w:pPr>
        <w:spacing w:line="360" w:lineRule="auto"/>
        <w:jc w:val="both"/>
        <w:rPr>
          <w:rFonts w:asciiTheme="majorBidi" w:hAnsiTheme="majorBidi" w:cstheme="majorBidi"/>
          <w:color w:val="000000" w:themeColor="text1"/>
          <w:rtl/>
        </w:rPr>
      </w:pPr>
    </w:p>
    <w:p w14:paraId="1BA2724F" w14:textId="0B2E8DD8" w:rsidR="00D31DAC" w:rsidRPr="001A7D6E" w:rsidRDefault="00D31DAC" w:rsidP="00D31DAC">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 xml:space="preserve">المنفعة المدركة في </w:t>
      </w:r>
      <w:r w:rsidR="00F92FC6" w:rsidRPr="001A7D6E">
        <w:rPr>
          <w:rFonts w:asciiTheme="majorBidi" w:hAnsiTheme="majorBidi" w:cstheme="majorBidi" w:hint="cs"/>
          <w:b/>
          <w:bCs/>
          <w:color w:val="000000" w:themeColor="text1"/>
          <w:rtl/>
        </w:rPr>
        <w:t>بيئة</w:t>
      </w:r>
      <w:r w:rsidR="00F92FC6" w:rsidRPr="001A7D6E">
        <w:rPr>
          <w:rFonts w:asciiTheme="majorBidi" w:hAnsiTheme="majorBidi" w:cstheme="majorBidi" w:hint="cs"/>
          <w:b/>
          <w:bCs/>
          <w:color w:val="000000" w:themeColor="text1"/>
          <w:rtl/>
          <w:lang w:bidi="ar-EG"/>
        </w:rPr>
        <w:t xml:space="preserve"> </w:t>
      </w:r>
      <w:r w:rsidR="00F92FC6" w:rsidRPr="001A7D6E">
        <w:rPr>
          <w:rFonts w:asciiTheme="majorBidi" w:hAnsiTheme="majorBidi" w:cstheme="majorBidi"/>
          <w:b/>
          <w:bCs/>
          <w:color w:val="000000" w:themeColor="text1"/>
        </w:rPr>
        <w:t>PMOs</w:t>
      </w:r>
    </w:p>
    <w:p w14:paraId="42081166"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قد يدرك موظفو مكاتب إدارة المشاريع أن أدوات الذكاء الاصطناعي</w:t>
      </w:r>
      <w:r w:rsidRPr="001A7D6E">
        <w:rPr>
          <w:rFonts w:asciiTheme="majorBidi" w:hAnsiTheme="majorBidi" w:cstheme="majorBidi"/>
          <w:color w:val="000000" w:themeColor="text1"/>
        </w:rPr>
        <w:t>:</w:t>
      </w:r>
    </w:p>
    <w:p w14:paraId="4A904195" w14:textId="77777777" w:rsidR="00D31DAC" w:rsidRPr="001A7D6E" w:rsidRDefault="00D31DAC" w:rsidP="00D31DAC">
      <w:pPr>
        <w:numPr>
          <w:ilvl w:val="0"/>
          <w:numId w:val="19"/>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تساعد في تحليل بيانات المشاريع بشكل أسرع</w:t>
      </w:r>
      <w:r w:rsidRPr="001A7D6E">
        <w:rPr>
          <w:rFonts w:asciiTheme="majorBidi" w:hAnsiTheme="majorBidi" w:cstheme="majorBidi"/>
          <w:color w:val="000000" w:themeColor="text1"/>
        </w:rPr>
        <w:t>.</w:t>
      </w:r>
    </w:p>
    <w:p w14:paraId="1B30CE91" w14:textId="77777777" w:rsidR="00D31DAC" w:rsidRPr="001A7D6E" w:rsidRDefault="00D31DAC" w:rsidP="00D31DAC">
      <w:pPr>
        <w:numPr>
          <w:ilvl w:val="0"/>
          <w:numId w:val="19"/>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تدعم اتخاذ القرار المبني على البيانات</w:t>
      </w:r>
      <w:r w:rsidRPr="001A7D6E">
        <w:rPr>
          <w:rFonts w:asciiTheme="majorBidi" w:hAnsiTheme="majorBidi" w:cstheme="majorBidi"/>
          <w:color w:val="000000" w:themeColor="text1"/>
        </w:rPr>
        <w:t>.</w:t>
      </w:r>
    </w:p>
    <w:p w14:paraId="3A71578F" w14:textId="77777777" w:rsidR="00D31DAC" w:rsidRPr="001A7D6E" w:rsidRDefault="00D31DAC" w:rsidP="00D31DAC">
      <w:pPr>
        <w:numPr>
          <w:ilvl w:val="0"/>
          <w:numId w:val="19"/>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تقلل من الأخطاء البشرية</w:t>
      </w:r>
      <w:r w:rsidRPr="001A7D6E">
        <w:rPr>
          <w:rFonts w:asciiTheme="majorBidi" w:hAnsiTheme="majorBidi" w:cstheme="majorBidi"/>
          <w:color w:val="000000" w:themeColor="text1"/>
        </w:rPr>
        <w:t>.</w:t>
      </w:r>
    </w:p>
    <w:p w14:paraId="2938DC59" w14:textId="77777777" w:rsidR="00D31DAC" w:rsidRPr="001A7D6E" w:rsidRDefault="00D31DAC" w:rsidP="00D31DAC">
      <w:pPr>
        <w:numPr>
          <w:ilvl w:val="0"/>
          <w:numId w:val="19"/>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تحسن دقة التنبؤ بالمخاطر</w:t>
      </w:r>
      <w:r w:rsidRPr="001A7D6E">
        <w:rPr>
          <w:rFonts w:asciiTheme="majorBidi" w:hAnsiTheme="majorBidi" w:cstheme="majorBidi"/>
          <w:color w:val="000000" w:themeColor="text1"/>
        </w:rPr>
        <w:t>.</w:t>
      </w:r>
    </w:p>
    <w:p w14:paraId="0569FC2E" w14:textId="77777777" w:rsidR="00D31DAC" w:rsidRPr="001A7D6E" w:rsidRDefault="00D31DAC" w:rsidP="00D31DAC">
      <w:pPr>
        <w:numPr>
          <w:ilvl w:val="0"/>
          <w:numId w:val="19"/>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lastRenderedPageBreak/>
        <w:t>تسرّع إعداد التقارير ولوحات المؤشرات</w:t>
      </w:r>
      <w:r w:rsidRPr="001A7D6E">
        <w:rPr>
          <w:rFonts w:asciiTheme="majorBidi" w:hAnsiTheme="majorBidi" w:cstheme="majorBidi"/>
          <w:color w:val="000000" w:themeColor="text1"/>
        </w:rPr>
        <w:t>.</w:t>
      </w:r>
    </w:p>
    <w:p w14:paraId="4DFC2CE1"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كلما زاد إدراك الموظفين لهذه الفوائد، زادت احتمالية تبنيهم لتلك الأدوات</w:t>
      </w:r>
      <w:r w:rsidRPr="001A7D6E">
        <w:rPr>
          <w:rFonts w:asciiTheme="majorBidi" w:hAnsiTheme="majorBidi" w:cstheme="majorBidi"/>
          <w:color w:val="000000" w:themeColor="text1"/>
        </w:rPr>
        <w:t>.</w:t>
      </w:r>
    </w:p>
    <w:p w14:paraId="5E52881B" w14:textId="77777777" w:rsidR="00D31DAC" w:rsidRPr="001A7D6E" w:rsidRDefault="00D31DAC" w:rsidP="00D31DAC">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سهولة الاستخدام المدركة</w:t>
      </w:r>
    </w:p>
    <w:p w14:paraId="1F3C61E1"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يتأثر تقبل الموظفين لأدوات الذكاء الاصطناعي بمدى</w:t>
      </w:r>
      <w:r w:rsidRPr="001A7D6E">
        <w:rPr>
          <w:rFonts w:asciiTheme="majorBidi" w:hAnsiTheme="majorBidi" w:cstheme="majorBidi"/>
          <w:color w:val="000000" w:themeColor="text1"/>
        </w:rPr>
        <w:t>:</w:t>
      </w:r>
    </w:p>
    <w:p w14:paraId="6A83C80E" w14:textId="77777777" w:rsidR="00D31DAC" w:rsidRPr="001A7D6E" w:rsidRDefault="00D31DAC" w:rsidP="00D31DAC">
      <w:pPr>
        <w:numPr>
          <w:ilvl w:val="0"/>
          <w:numId w:val="20"/>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سهولة واجهات الأنظمة</w:t>
      </w:r>
      <w:r w:rsidRPr="001A7D6E">
        <w:rPr>
          <w:rFonts w:asciiTheme="majorBidi" w:hAnsiTheme="majorBidi" w:cstheme="majorBidi"/>
          <w:color w:val="000000" w:themeColor="text1"/>
        </w:rPr>
        <w:t>.</w:t>
      </w:r>
    </w:p>
    <w:p w14:paraId="5C9EC0B0" w14:textId="77777777" w:rsidR="00D31DAC" w:rsidRPr="001A7D6E" w:rsidRDefault="00D31DAC" w:rsidP="00D31DAC">
      <w:pPr>
        <w:numPr>
          <w:ilvl w:val="0"/>
          <w:numId w:val="20"/>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توافقها مع الأنظمة الحالية</w:t>
      </w:r>
      <w:r w:rsidRPr="001A7D6E">
        <w:rPr>
          <w:rFonts w:asciiTheme="majorBidi" w:hAnsiTheme="majorBidi" w:cstheme="majorBidi"/>
          <w:color w:val="000000" w:themeColor="text1"/>
        </w:rPr>
        <w:t>.</w:t>
      </w:r>
    </w:p>
    <w:p w14:paraId="51530697" w14:textId="77777777" w:rsidR="00D31DAC" w:rsidRPr="001A7D6E" w:rsidRDefault="00D31DAC" w:rsidP="00D31DAC">
      <w:pPr>
        <w:numPr>
          <w:ilvl w:val="0"/>
          <w:numId w:val="20"/>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توفر التدريب والدعم الفني</w:t>
      </w:r>
      <w:r w:rsidRPr="001A7D6E">
        <w:rPr>
          <w:rFonts w:asciiTheme="majorBidi" w:hAnsiTheme="majorBidi" w:cstheme="majorBidi"/>
          <w:color w:val="000000" w:themeColor="text1"/>
        </w:rPr>
        <w:t>.</w:t>
      </w:r>
    </w:p>
    <w:p w14:paraId="7930A2D9" w14:textId="77777777" w:rsidR="00D31DAC" w:rsidRPr="001A7D6E" w:rsidRDefault="00D31DAC" w:rsidP="00D31DAC">
      <w:pPr>
        <w:numPr>
          <w:ilvl w:val="0"/>
          <w:numId w:val="20"/>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بساطة إجراءات الاستخدام</w:t>
      </w:r>
      <w:r w:rsidRPr="001A7D6E">
        <w:rPr>
          <w:rFonts w:asciiTheme="majorBidi" w:hAnsiTheme="majorBidi" w:cstheme="majorBidi"/>
          <w:color w:val="000000" w:themeColor="text1"/>
        </w:rPr>
        <w:t>.</w:t>
      </w:r>
    </w:p>
    <w:p w14:paraId="59E4506C"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إذا شعر الموظفون بأن هذه الأدوات معقدة أو صعبة الاستخدام، فقد تنخفض مستويات التبني، حتى لو كانت فوائدها كبيرة</w:t>
      </w:r>
      <w:r w:rsidRPr="001A7D6E">
        <w:rPr>
          <w:rFonts w:asciiTheme="majorBidi" w:hAnsiTheme="majorBidi" w:cstheme="majorBidi"/>
          <w:color w:val="000000" w:themeColor="text1"/>
        </w:rPr>
        <w:t>.</w:t>
      </w:r>
    </w:p>
    <w:p w14:paraId="26EE2729" w14:textId="77777777" w:rsidR="00D31DAC" w:rsidRPr="001A7D6E" w:rsidRDefault="00D31DAC" w:rsidP="00D31DAC">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ثالثًا: نموذج الإطار التكنولوجي–التنظيمي–البيئي</w:t>
      </w:r>
      <w:r w:rsidRPr="001A7D6E">
        <w:rPr>
          <w:rFonts w:asciiTheme="majorBidi" w:hAnsiTheme="majorBidi" w:cstheme="majorBidi"/>
          <w:b/>
          <w:bCs/>
          <w:color w:val="000000" w:themeColor="text1"/>
        </w:rPr>
        <w:t xml:space="preserve"> (TOE)</w:t>
      </w:r>
    </w:p>
    <w:p w14:paraId="19612743"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يُعد نموذج</w:t>
      </w:r>
      <w:r w:rsidRPr="001A7D6E">
        <w:rPr>
          <w:rFonts w:asciiTheme="majorBidi" w:hAnsiTheme="majorBidi" w:cstheme="majorBidi"/>
          <w:color w:val="000000" w:themeColor="text1"/>
        </w:rPr>
        <w:t xml:space="preserve"> TOE </w:t>
      </w:r>
      <w:r w:rsidRPr="001A7D6E">
        <w:rPr>
          <w:rFonts w:asciiTheme="majorBidi" w:hAnsiTheme="majorBidi" w:cstheme="majorBidi"/>
          <w:color w:val="000000" w:themeColor="text1"/>
          <w:rtl/>
        </w:rPr>
        <w:t>من النماذج الشاملة التي تفسر تبني التكنولوجيا على مستوى المؤسسات، وقد طوّره تورناتزكي وفليششر عام 1990. ويركز هذا النموذج على ثلاثة أبعاد رئيسية تؤثر في تبني التكنولوجيا داخل المؤسسات</w:t>
      </w:r>
      <w:r w:rsidRPr="001A7D6E">
        <w:rPr>
          <w:rFonts w:asciiTheme="majorBidi" w:hAnsiTheme="majorBidi" w:cstheme="majorBidi"/>
          <w:color w:val="000000" w:themeColor="text1"/>
        </w:rPr>
        <w:t>:</w:t>
      </w:r>
    </w:p>
    <w:p w14:paraId="3F2C073D" w14:textId="77777777" w:rsidR="00D31DAC" w:rsidRPr="001A7D6E" w:rsidRDefault="00D31DAC" w:rsidP="00D31DAC">
      <w:pPr>
        <w:pStyle w:val="1"/>
        <w:numPr>
          <w:ilvl w:val="0"/>
          <w:numId w:val="21"/>
        </w:numPr>
        <w:spacing w:line="360" w:lineRule="auto"/>
        <w:jc w:val="both"/>
        <w:rPr>
          <w:rFonts w:asciiTheme="majorBidi" w:hAnsiTheme="majorBidi" w:cstheme="majorBidi"/>
          <w:b/>
          <w:bCs/>
          <w:color w:val="000000" w:themeColor="text1"/>
          <w:sz w:val="28"/>
          <w:szCs w:val="28"/>
        </w:rPr>
      </w:pPr>
      <w:r w:rsidRPr="001A7D6E">
        <w:rPr>
          <w:rFonts w:asciiTheme="majorBidi" w:hAnsiTheme="majorBidi" w:cstheme="majorBidi"/>
          <w:b/>
          <w:bCs/>
          <w:color w:val="000000" w:themeColor="text1"/>
          <w:sz w:val="28"/>
          <w:szCs w:val="28"/>
          <w:rtl/>
        </w:rPr>
        <w:t>البعد التكنولوجي</w:t>
      </w:r>
    </w:p>
    <w:p w14:paraId="171E7718"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ويشمل خصائص التكنولوجيا نفسها، مثل</w:t>
      </w:r>
      <w:r w:rsidRPr="001A7D6E">
        <w:rPr>
          <w:rFonts w:asciiTheme="majorBidi" w:hAnsiTheme="majorBidi" w:cstheme="majorBidi"/>
          <w:color w:val="000000" w:themeColor="text1"/>
        </w:rPr>
        <w:t>:</w:t>
      </w:r>
    </w:p>
    <w:p w14:paraId="06CB9596" w14:textId="77777777" w:rsidR="00D31DAC" w:rsidRPr="001A7D6E" w:rsidRDefault="00D31DAC" w:rsidP="00D31DAC">
      <w:pPr>
        <w:numPr>
          <w:ilvl w:val="0"/>
          <w:numId w:val="22"/>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درجة التعقيد</w:t>
      </w:r>
      <w:r w:rsidRPr="001A7D6E">
        <w:rPr>
          <w:rFonts w:asciiTheme="majorBidi" w:hAnsiTheme="majorBidi" w:cstheme="majorBidi"/>
          <w:color w:val="000000" w:themeColor="text1"/>
        </w:rPr>
        <w:t>.</w:t>
      </w:r>
    </w:p>
    <w:p w14:paraId="4B364201" w14:textId="77777777" w:rsidR="00D31DAC" w:rsidRPr="001A7D6E" w:rsidRDefault="00D31DAC" w:rsidP="00D31DAC">
      <w:pPr>
        <w:numPr>
          <w:ilvl w:val="0"/>
          <w:numId w:val="22"/>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مدى التوافق مع الأنظمة الحالية</w:t>
      </w:r>
      <w:r w:rsidRPr="001A7D6E">
        <w:rPr>
          <w:rFonts w:asciiTheme="majorBidi" w:hAnsiTheme="majorBidi" w:cstheme="majorBidi"/>
          <w:color w:val="000000" w:themeColor="text1"/>
        </w:rPr>
        <w:t>.</w:t>
      </w:r>
    </w:p>
    <w:p w14:paraId="7B8F0823" w14:textId="77777777" w:rsidR="00D31DAC" w:rsidRPr="001A7D6E" w:rsidRDefault="00D31DAC" w:rsidP="00D31DAC">
      <w:pPr>
        <w:numPr>
          <w:ilvl w:val="0"/>
          <w:numId w:val="22"/>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المزايا النسبية للتكنولوجيا</w:t>
      </w:r>
      <w:r w:rsidRPr="001A7D6E">
        <w:rPr>
          <w:rFonts w:asciiTheme="majorBidi" w:hAnsiTheme="majorBidi" w:cstheme="majorBidi"/>
          <w:color w:val="000000" w:themeColor="text1"/>
        </w:rPr>
        <w:t>.</w:t>
      </w:r>
    </w:p>
    <w:p w14:paraId="39381682" w14:textId="77777777" w:rsidR="00D31DAC" w:rsidRPr="001A7D6E" w:rsidRDefault="00D31DAC" w:rsidP="00D31DAC">
      <w:pPr>
        <w:numPr>
          <w:ilvl w:val="0"/>
          <w:numId w:val="22"/>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مستوى الأمان والموثوقية</w:t>
      </w:r>
      <w:r w:rsidRPr="001A7D6E">
        <w:rPr>
          <w:rFonts w:asciiTheme="majorBidi" w:hAnsiTheme="majorBidi" w:cstheme="majorBidi"/>
          <w:color w:val="000000" w:themeColor="text1"/>
        </w:rPr>
        <w:t>.</w:t>
      </w:r>
    </w:p>
    <w:p w14:paraId="37C4535E" w14:textId="77777777" w:rsidR="00D31DAC" w:rsidRPr="001A7D6E" w:rsidRDefault="00D31DAC" w:rsidP="00D31DAC">
      <w:pPr>
        <w:pStyle w:val="1"/>
        <w:numPr>
          <w:ilvl w:val="0"/>
          <w:numId w:val="21"/>
        </w:numPr>
        <w:spacing w:line="360" w:lineRule="auto"/>
        <w:jc w:val="both"/>
        <w:rPr>
          <w:rFonts w:asciiTheme="majorBidi" w:hAnsiTheme="majorBidi" w:cstheme="majorBidi"/>
          <w:b/>
          <w:bCs/>
          <w:color w:val="000000" w:themeColor="text1"/>
          <w:sz w:val="28"/>
          <w:szCs w:val="28"/>
        </w:rPr>
      </w:pPr>
      <w:r w:rsidRPr="001A7D6E">
        <w:rPr>
          <w:rFonts w:asciiTheme="majorBidi" w:hAnsiTheme="majorBidi" w:cstheme="majorBidi"/>
          <w:b/>
          <w:bCs/>
          <w:color w:val="000000" w:themeColor="text1"/>
          <w:sz w:val="28"/>
          <w:szCs w:val="28"/>
          <w:rtl/>
        </w:rPr>
        <w:t>البعد التنظيمي</w:t>
      </w:r>
    </w:p>
    <w:p w14:paraId="01BF0456"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ويتعلق بخصائص المؤسسة، مثل</w:t>
      </w:r>
      <w:r w:rsidRPr="001A7D6E">
        <w:rPr>
          <w:rFonts w:asciiTheme="majorBidi" w:hAnsiTheme="majorBidi" w:cstheme="majorBidi"/>
          <w:color w:val="000000" w:themeColor="text1"/>
        </w:rPr>
        <w:t>:</w:t>
      </w:r>
    </w:p>
    <w:p w14:paraId="1815F9C9" w14:textId="77777777" w:rsidR="00D31DAC" w:rsidRPr="001A7D6E" w:rsidRDefault="00D31DAC" w:rsidP="00D31DAC">
      <w:pPr>
        <w:numPr>
          <w:ilvl w:val="0"/>
          <w:numId w:val="23"/>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حجم المؤسسة</w:t>
      </w:r>
      <w:r w:rsidRPr="001A7D6E">
        <w:rPr>
          <w:rFonts w:asciiTheme="majorBidi" w:hAnsiTheme="majorBidi" w:cstheme="majorBidi"/>
          <w:color w:val="000000" w:themeColor="text1"/>
        </w:rPr>
        <w:t>.</w:t>
      </w:r>
    </w:p>
    <w:p w14:paraId="1E1C63BF" w14:textId="77777777" w:rsidR="00D31DAC" w:rsidRPr="001A7D6E" w:rsidRDefault="00D31DAC" w:rsidP="00D31DAC">
      <w:pPr>
        <w:numPr>
          <w:ilvl w:val="0"/>
          <w:numId w:val="23"/>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الموارد المالية والتقنية</w:t>
      </w:r>
      <w:r w:rsidRPr="001A7D6E">
        <w:rPr>
          <w:rFonts w:asciiTheme="majorBidi" w:hAnsiTheme="majorBidi" w:cstheme="majorBidi"/>
          <w:color w:val="000000" w:themeColor="text1"/>
        </w:rPr>
        <w:t>.</w:t>
      </w:r>
    </w:p>
    <w:p w14:paraId="422B6B0E" w14:textId="77777777" w:rsidR="00D31DAC" w:rsidRPr="001A7D6E" w:rsidRDefault="00D31DAC" w:rsidP="00D31DAC">
      <w:pPr>
        <w:numPr>
          <w:ilvl w:val="0"/>
          <w:numId w:val="23"/>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lastRenderedPageBreak/>
        <w:t>دعم الإدارة العليا</w:t>
      </w:r>
      <w:r w:rsidRPr="001A7D6E">
        <w:rPr>
          <w:rFonts w:asciiTheme="majorBidi" w:hAnsiTheme="majorBidi" w:cstheme="majorBidi"/>
          <w:color w:val="000000" w:themeColor="text1"/>
        </w:rPr>
        <w:t>.</w:t>
      </w:r>
    </w:p>
    <w:p w14:paraId="16B6DBAB" w14:textId="77777777" w:rsidR="00D31DAC" w:rsidRPr="001A7D6E" w:rsidRDefault="00D31DAC" w:rsidP="00D31DAC">
      <w:pPr>
        <w:numPr>
          <w:ilvl w:val="0"/>
          <w:numId w:val="23"/>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الثقافة التنظيمية</w:t>
      </w:r>
      <w:r w:rsidRPr="001A7D6E">
        <w:rPr>
          <w:rFonts w:asciiTheme="majorBidi" w:hAnsiTheme="majorBidi" w:cstheme="majorBidi"/>
          <w:color w:val="000000" w:themeColor="text1"/>
        </w:rPr>
        <w:t>.</w:t>
      </w:r>
    </w:p>
    <w:p w14:paraId="0015F1F6" w14:textId="77777777" w:rsidR="00D31DAC" w:rsidRPr="001A7D6E" w:rsidRDefault="00D31DAC" w:rsidP="00D31DAC">
      <w:pPr>
        <w:numPr>
          <w:ilvl w:val="0"/>
          <w:numId w:val="23"/>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مستوى التدريب والتأهيل</w:t>
      </w:r>
      <w:r w:rsidRPr="001A7D6E">
        <w:rPr>
          <w:rFonts w:asciiTheme="majorBidi" w:hAnsiTheme="majorBidi" w:cstheme="majorBidi"/>
          <w:color w:val="000000" w:themeColor="text1"/>
        </w:rPr>
        <w:t>.</w:t>
      </w:r>
    </w:p>
    <w:p w14:paraId="64F01EBD" w14:textId="77777777" w:rsidR="00D31DAC" w:rsidRPr="001A7D6E" w:rsidRDefault="00D31DAC" w:rsidP="00D31DAC">
      <w:pPr>
        <w:pStyle w:val="1"/>
        <w:numPr>
          <w:ilvl w:val="0"/>
          <w:numId w:val="21"/>
        </w:numPr>
        <w:spacing w:line="360" w:lineRule="auto"/>
        <w:jc w:val="both"/>
        <w:rPr>
          <w:rFonts w:asciiTheme="majorBidi" w:hAnsiTheme="majorBidi" w:cstheme="majorBidi"/>
          <w:b/>
          <w:bCs/>
          <w:color w:val="000000" w:themeColor="text1"/>
          <w:sz w:val="28"/>
          <w:szCs w:val="28"/>
        </w:rPr>
      </w:pPr>
      <w:r w:rsidRPr="001A7D6E">
        <w:rPr>
          <w:rFonts w:asciiTheme="majorBidi" w:hAnsiTheme="majorBidi" w:cstheme="majorBidi"/>
          <w:b/>
          <w:bCs/>
          <w:color w:val="000000" w:themeColor="text1"/>
          <w:sz w:val="28"/>
          <w:szCs w:val="28"/>
          <w:rtl/>
        </w:rPr>
        <w:t>البعد البيئي</w:t>
      </w:r>
    </w:p>
    <w:p w14:paraId="6AD83796"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ويشمل العوامل الخارجية المؤثرة، مثل</w:t>
      </w:r>
      <w:r w:rsidRPr="001A7D6E">
        <w:rPr>
          <w:rFonts w:asciiTheme="majorBidi" w:hAnsiTheme="majorBidi" w:cstheme="majorBidi"/>
          <w:color w:val="000000" w:themeColor="text1"/>
        </w:rPr>
        <w:t>:</w:t>
      </w:r>
    </w:p>
    <w:p w14:paraId="03D977CC" w14:textId="77777777" w:rsidR="00D31DAC" w:rsidRPr="001A7D6E" w:rsidRDefault="00D31DAC" w:rsidP="00D31DAC">
      <w:pPr>
        <w:numPr>
          <w:ilvl w:val="0"/>
          <w:numId w:val="24"/>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السياسات الحكومية</w:t>
      </w:r>
      <w:r w:rsidRPr="001A7D6E">
        <w:rPr>
          <w:rFonts w:asciiTheme="majorBidi" w:hAnsiTheme="majorBidi" w:cstheme="majorBidi"/>
          <w:color w:val="000000" w:themeColor="text1"/>
        </w:rPr>
        <w:t>.</w:t>
      </w:r>
    </w:p>
    <w:p w14:paraId="48D57BCA" w14:textId="77777777" w:rsidR="00D31DAC" w:rsidRPr="001A7D6E" w:rsidRDefault="00D31DAC" w:rsidP="00D31DAC">
      <w:pPr>
        <w:numPr>
          <w:ilvl w:val="0"/>
          <w:numId w:val="24"/>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التشريعات والأنظمة</w:t>
      </w:r>
      <w:r w:rsidRPr="001A7D6E">
        <w:rPr>
          <w:rFonts w:asciiTheme="majorBidi" w:hAnsiTheme="majorBidi" w:cstheme="majorBidi"/>
          <w:color w:val="000000" w:themeColor="text1"/>
        </w:rPr>
        <w:t>.</w:t>
      </w:r>
    </w:p>
    <w:p w14:paraId="40FAD471" w14:textId="77777777" w:rsidR="00D31DAC" w:rsidRPr="001A7D6E" w:rsidRDefault="00D31DAC" w:rsidP="00D31DAC">
      <w:pPr>
        <w:numPr>
          <w:ilvl w:val="0"/>
          <w:numId w:val="24"/>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التوجهات الوطنية للتحول الرقمي</w:t>
      </w:r>
      <w:r w:rsidRPr="001A7D6E">
        <w:rPr>
          <w:rFonts w:asciiTheme="majorBidi" w:hAnsiTheme="majorBidi" w:cstheme="majorBidi"/>
          <w:color w:val="000000" w:themeColor="text1"/>
        </w:rPr>
        <w:t>.</w:t>
      </w:r>
    </w:p>
    <w:p w14:paraId="71B4C7A4" w14:textId="77777777" w:rsidR="00D31DAC" w:rsidRPr="001A7D6E" w:rsidRDefault="00D31DAC" w:rsidP="00D31DAC">
      <w:pPr>
        <w:numPr>
          <w:ilvl w:val="0"/>
          <w:numId w:val="24"/>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متطلبات الجهات الرقابية</w:t>
      </w:r>
      <w:r w:rsidRPr="001A7D6E">
        <w:rPr>
          <w:rFonts w:asciiTheme="majorBidi" w:hAnsiTheme="majorBidi" w:cstheme="majorBidi"/>
          <w:color w:val="000000" w:themeColor="text1"/>
        </w:rPr>
        <w:t>.</w:t>
      </w:r>
    </w:p>
    <w:p w14:paraId="3F5BE18E" w14:textId="77777777" w:rsidR="00D31DAC" w:rsidRPr="001A7D6E" w:rsidRDefault="00D31DAC" w:rsidP="00D31DAC">
      <w:pPr>
        <w:spacing w:line="360" w:lineRule="auto"/>
        <w:ind w:left="720"/>
        <w:jc w:val="both"/>
        <w:rPr>
          <w:rFonts w:asciiTheme="majorBidi" w:hAnsiTheme="majorBidi" w:cstheme="majorBidi"/>
          <w:color w:val="000000" w:themeColor="text1"/>
        </w:rPr>
      </w:pPr>
    </w:p>
    <w:p w14:paraId="42E8CB8B" w14:textId="77777777" w:rsidR="00D31DAC" w:rsidRPr="001A7D6E" w:rsidRDefault="00D31DAC" w:rsidP="00D31DAC">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تطبيق نموذج</w:t>
      </w:r>
      <w:r w:rsidRPr="001A7D6E">
        <w:rPr>
          <w:rFonts w:asciiTheme="majorBidi" w:hAnsiTheme="majorBidi" w:cstheme="majorBidi"/>
          <w:b/>
          <w:bCs/>
          <w:color w:val="000000" w:themeColor="text1"/>
        </w:rPr>
        <w:t xml:space="preserve"> TOE </w:t>
      </w:r>
      <w:r w:rsidRPr="001A7D6E">
        <w:rPr>
          <w:rFonts w:asciiTheme="majorBidi" w:hAnsiTheme="majorBidi" w:cstheme="majorBidi"/>
          <w:b/>
          <w:bCs/>
          <w:color w:val="000000" w:themeColor="text1"/>
          <w:rtl/>
        </w:rPr>
        <w:t>على الأمانات في المملكة العربية السعودية</w:t>
      </w:r>
    </w:p>
    <w:p w14:paraId="77D56DDB"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يمكن تفسير تبني أدوات الذكاء الاصطناعي داخل مكاتب إدارة المشاريع في الأمانات من خلال أبعاد نموذج</w:t>
      </w:r>
      <w:r w:rsidRPr="001A7D6E">
        <w:rPr>
          <w:rFonts w:asciiTheme="majorBidi" w:hAnsiTheme="majorBidi" w:cstheme="majorBidi"/>
          <w:color w:val="000000" w:themeColor="text1"/>
        </w:rPr>
        <w:t xml:space="preserve"> TOE </w:t>
      </w:r>
      <w:r w:rsidRPr="001A7D6E">
        <w:rPr>
          <w:rFonts w:asciiTheme="majorBidi" w:hAnsiTheme="majorBidi" w:cstheme="majorBidi"/>
          <w:color w:val="000000" w:themeColor="text1"/>
          <w:rtl/>
        </w:rPr>
        <w:t>كما يلي</w:t>
      </w:r>
      <w:r w:rsidRPr="001A7D6E">
        <w:rPr>
          <w:rFonts w:asciiTheme="majorBidi" w:hAnsiTheme="majorBidi" w:cstheme="majorBidi"/>
          <w:color w:val="000000" w:themeColor="text1"/>
        </w:rPr>
        <w:t>:</w:t>
      </w:r>
    </w:p>
    <w:p w14:paraId="51E46D02" w14:textId="77777777" w:rsidR="00D31DAC" w:rsidRPr="001A7D6E" w:rsidRDefault="00D31DAC" w:rsidP="00D31DAC">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البعد التكنولوجي:</w:t>
      </w:r>
    </w:p>
    <w:p w14:paraId="4336C8B5"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يرتبط بنوعية أدوات الذكاء الاصطناعي المستخدمة في إدارة المشاريع، مثل</w:t>
      </w:r>
      <w:r w:rsidRPr="001A7D6E">
        <w:rPr>
          <w:rFonts w:asciiTheme="majorBidi" w:hAnsiTheme="majorBidi" w:cstheme="majorBidi"/>
          <w:color w:val="000000" w:themeColor="text1"/>
        </w:rPr>
        <w:t>:</w:t>
      </w:r>
    </w:p>
    <w:p w14:paraId="27BE9F92" w14:textId="77777777" w:rsidR="00D31DAC" w:rsidRPr="001A7D6E" w:rsidRDefault="00D31DAC" w:rsidP="00D31DAC">
      <w:pPr>
        <w:numPr>
          <w:ilvl w:val="0"/>
          <w:numId w:val="25"/>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أنظمة التحليل التنبؤي</w:t>
      </w:r>
      <w:r w:rsidRPr="001A7D6E">
        <w:rPr>
          <w:rFonts w:asciiTheme="majorBidi" w:hAnsiTheme="majorBidi" w:cstheme="majorBidi"/>
          <w:color w:val="000000" w:themeColor="text1"/>
        </w:rPr>
        <w:t>.</w:t>
      </w:r>
    </w:p>
    <w:p w14:paraId="56FC7962" w14:textId="77777777" w:rsidR="00D31DAC" w:rsidRPr="001A7D6E" w:rsidRDefault="00D31DAC" w:rsidP="00D31DAC">
      <w:pPr>
        <w:numPr>
          <w:ilvl w:val="0"/>
          <w:numId w:val="25"/>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أدوات متابعة الأداء</w:t>
      </w:r>
      <w:r w:rsidRPr="001A7D6E">
        <w:rPr>
          <w:rFonts w:asciiTheme="majorBidi" w:hAnsiTheme="majorBidi" w:cstheme="majorBidi"/>
          <w:color w:val="000000" w:themeColor="text1"/>
        </w:rPr>
        <w:t>.</w:t>
      </w:r>
    </w:p>
    <w:p w14:paraId="2EC97A2C" w14:textId="77777777" w:rsidR="00D31DAC" w:rsidRPr="001A7D6E" w:rsidRDefault="00D31DAC" w:rsidP="00D31DAC">
      <w:pPr>
        <w:numPr>
          <w:ilvl w:val="0"/>
          <w:numId w:val="25"/>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لوحات المؤشرات الذكية</w:t>
      </w:r>
      <w:r w:rsidRPr="001A7D6E">
        <w:rPr>
          <w:rFonts w:asciiTheme="majorBidi" w:hAnsiTheme="majorBidi" w:cstheme="majorBidi"/>
          <w:color w:val="000000" w:themeColor="text1"/>
        </w:rPr>
        <w:t>.</w:t>
      </w:r>
    </w:p>
    <w:p w14:paraId="0260AE19" w14:textId="77777777" w:rsidR="00D31DAC" w:rsidRPr="001A7D6E" w:rsidRDefault="00D31DAC" w:rsidP="00D31DAC">
      <w:pPr>
        <w:numPr>
          <w:ilvl w:val="0"/>
          <w:numId w:val="25"/>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أنظمة إدارة المخاطر</w:t>
      </w:r>
      <w:r w:rsidRPr="001A7D6E">
        <w:rPr>
          <w:rFonts w:asciiTheme="majorBidi" w:hAnsiTheme="majorBidi" w:cstheme="majorBidi"/>
          <w:color w:val="000000" w:themeColor="text1"/>
        </w:rPr>
        <w:t>.</w:t>
      </w:r>
    </w:p>
    <w:p w14:paraId="5203ACD4"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كلما كانت هذه الأدوات متوافقة مع الأنظمة الحالية وسهلة التكامل، زادت احتمالية تبنيها</w:t>
      </w:r>
      <w:r w:rsidRPr="001A7D6E">
        <w:rPr>
          <w:rFonts w:asciiTheme="majorBidi" w:hAnsiTheme="majorBidi" w:cstheme="majorBidi"/>
          <w:color w:val="000000" w:themeColor="text1"/>
        </w:rPr>
        <w:t>.</w:t>
      </w:r>
    </w:p>
    <w:p w14:paraId="720A2040" w14:textId="77777777" w:rsidR="00D31DAC" w:rsidRPr="001A7D6E" w:rsidRDefault="00D31DAC" w:rsidP="00D31DAC">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البعد التنظيمي:</w:t>
      </w:r>
    </w:p>
    <w:p w14:paraId="098422ED"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يرتبط بالعوامل الداخلية داخل الأمانات، مثل</w:t>
      </w:r>
      <w:r w:rsidRPr="001A7D6E">
        <w:rPr>
          <w:rFonts w:asciiTheme="majorBidi" w:hAnsiTheme="majorBidi" w:cstheme="majorBidi"/>
          <w:color w:val="000000" w:themeColor="text1"/>
        </w:rPr>
        <w:t>:</w:t>
      </w:r>
    </w:p>
    <w:p w14:paraId="2D3C9253" w14:textId="77777777" w:rsidR="00D31DAC" w:rsidRPr="001A7D6E" w:rsidRDefault="00D31DAC" w:rsidP="00D31DAC">
      <w:pPr>
        <w:numPr>
          <w:ilvl w:val="0"/>
          <w:numId w:val="26"/>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دعم الإدارة العليا لتبني الذكاء الاصطناعي</w:t>
      </w:r>
      <w:r w:rsidRPr="001A7D6E">
        <w:rPr>
          <w:rFonts w:asciiTheme="majorBidi" w:hAnsiTheme="majorBidi" w:cstheme="majorBidi"/>
          <w:color w:val="000000" w:themeColor="text1"/>
        </w:rPr>
        <w:t>.</w:t>
      </w:r>
    </w:p>
    <w:p w14:paraId="07C644C9" w14:textId="77777777" w:rsidR="00D31DAC" w:rsidRPr="001A7D6E" w:rsidRDefault="00D31DAC" w:rsidP="00D31DAC">
      <w:pPr>
        <w:numPr>
          <w:ilvl w:val="0"/>
          <w:numId w:val="26"/>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lastRenderedPageBreak/>
        <w:t>وجود سياسات واضحة للتحول الرقمي</w:t>
      </w:r>
      <w:r w:rsidRPr="001A7D6E">
        <w:rPr>
          <w:rFonts w:asciiTheme="majorBidi" w:hAnsiTheme="majorBidi" w:cstheme="majorBidi"/>
          <w:color w:val="000000" w:themeColor="text1"/>
        </w:rPr>
        <w:t>.</w:t>
      </w:r>
    </w:p>
    <w:p w14:paraId="5C498332" w14:textId="77777777" w:rsidR="00D31DAC" w:rsidRPr="001A7D6E" w:rsidRDefault="00D31DAC" w:rsidP="00D31DAC">
      <w:pPr>
        <w:numPr>
          <w:ilvl w:val="0"/>
          <w:numId w:val="26"/>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مستوى جاهزية مكاتب إدارة المشاريع</w:t>
      </w:r>
      <w:r w:rsidRPr="001A7D6E">
        <w:rPr>
          <w:rFonts w:asciiTheme="majorBidi" w:hAnsiTheme="majorBidi" w:cstheme="majorBidi"/>
          <w:color w:val="000000" w:themeColor="text1"/>
        </w:rPr>
        <w:t>.</w:t>
      </w:r>
    </w:p>
    <w:p w14:paraId="0B3B0D81" w14:textId="77777777" w:rsidR="00D31DAC" w:rsidRPr="001A7D6E" w:rsidRDefault="00D31DAC" w:rsidP="00D31DAC">
      <w:pPr>
        <w:numPr>
          <w:ilvl w:val="0"/>
          <w:numId w:val="26"/>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توافر الموارد المالية والتقنية</w:t>
      </w:r>
      <w:r w:rsidRPr="001A7D6E">
        <w:rPr>
          <w:rFonts w:asciiTheme="majorBidi" w:hAnsiTheme="majorBidi" w:cstheme="majorBidi"/>
          <w:color w:val="000000" w:themeColor="text1"/>
        </w:rPr>
        <w:t>.</w:t>
      </w:r>
    </w:p>
    <w:p w14:paraId="7381B666" w14:textId="77777777" w:rsidR="00D31DAC" w:rsidRPr="001A7D6E" w:rsidRDefault="00D31DAC" w:rsidP="00D31DAC">
      <w:pPr>
        <w:numPr>
          <w:ilvl w:val="0"/>
          <w:numId w:val="26"/>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مستوى تأهيل الكوادر البشرية</w:t>
      </w:r>
      <w:r w:rsidRPr="001A7D6E">
        <w:rPr>
          <w:rFonts w:asciiTheme="majorBidi" w:hAnsiTheme="majorBidi" w:cstheme="majorBidi"/>
          <w:color w:val="000000" w:themeColor="text1"/>
        </w:rPr>
        <w:t>.</w:t>
      </w:r>
    </w:p>
    <w:p w14:paraId="523F4B28" w14:textId="77777777" w:rsidR="00D31DAC" w:rsidRPr="001A7D6E" w:rsidRDefault="00D31DAC" w:rsidP="00D31DAC">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البعد البيئي:</w:t>
      </w:r>
    </w:p>
    <w:p w14:paraId="61333125"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يرتبط بالعوامل الخارجية المؤثرة في الأمانات، مثل</w:t>
      </w:r>
      <w:r w:rsidRPr="001A7D6E">
        <w:rPr>
          <w:rFonts w:asciiTheme="majorBidi" w:hAnsiTheme="majorBidi" w:cstheme="majorBidi"/>
          <w:color w:val="000000" w:themeColor="text1"/>
        </w:rPr>
        <w:t>:</w:t>
      </w:r>
    </w:p>
    <w:p w14:paraId="03F13CB3" w14:textId="77777777" w:rsidR="00D31DAC" w:rsidRPr="001A7D6E" w:rsidRDefault="00D31DAC" w:rsidP="00D31DAC">
      <w:pPr>
        <w:numPr>
          <w:ilvl w:val="0"/>
          <w:numId w:val="27"/>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التوجهات الوطنية ضمن رؤية المملكة 2030</w:t>
      </w:r>
      <w:r w:rsidRPr="001A7D6E">
        <w:rPr>
          <w:rFonts w:asciiTheme="majorBidi" w:hAnsiTheme="majorBidi" w:cstheme="majorBidi"/>
          <w:color w:val="000000" w:themeColor="text1"/>
        </w:rPr>
        <w:t>.</w:t>
      </w:r>
    </w:p>
    <w:p w14:paraId="58B253DA" w14:textId="77777777" w:rsidR="00D31DAC" w:rsidRPr="001A7D6E" w:rsidRDefault="00D31DAC" w:rsidP="00D31DAC">
      <w:pPr>
        <w:numPr>
          <w:ilvl w:val="0"/>
          <w:numId w:val="27"/>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سياسات التحول الرقمي الحكومية</w:t>
      </w:r>
      <w:r w:rsidRPr="001A7D6E">
        <w:rPr>
          <w:rFonts w:asciiTheme="majorBidi" w:hAnsiTheme="majorBidi" w:cstheme="majorBidi"/>
          <w:color w:val="000000" w:themeColor="text1"/>
        </w:rPr>
        <w:t>.</w:t>
      </w:r>
    </w:p>
    <w:p w14:paraId="4C47AE35" w14:textId="77777777" w:rsidR="00D31DAC" w:rsidRPr="001A7D6E" w:rsidRDefault="00D31DAC" w:rsidP="00D31DAC">
      <w:pPr>
        <w:numPr>
          <w:ilvl w:val="0"/>
          <w:numId w:val="27"/>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مبادرات الهيئة السعودية للبيانات والذكاء الاصطناعي</w:t>
      </w:r>
      <w:r w:rsidRPr="001A7D6E">
        <w:rPr>
          <w:rFonts w:asciiTheme="majorBidi" w:hAnsiTheme="majorBidi" w:cstheme="majorBidi"/>
          <w:color w:val="000000" w:themeColor="text1"/>
        </w:rPr>
        <w:t>.</w:t>
      </w:r>
    </w:p>
    <w:p w14:paraId="74F30330" w14:textId="77777777" w:rsidR="00D31DAC" w:rsidRPr="001A7D6E" w:rsidRDefault="00D31DAC" w:rsidP="00D31DAC">
      <w:pPr>
        <w:numPr>
          <w:ilvl w:val="0"/>
          <w:numId w:val="27"/>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المتطلبات التنظيمية والرقابية</w:t>
      </w:r>
      <w:r w:rsidRPr="001A7D6E">
        <w:rPr>
          <w:rFonts w:asciiTheme="majorBidi" w:hAnsiTheme="majorBidi" w:cstheme="majorBidi"/>
          <w:color w:val="000000" w:themeColor="text1"/>
        </w:rPr>
        <w:t>.</w:t>
      </w:r>
    </w:p>
    <w:p w14:paraId="29CE43C5" w14:textId="77777777" w:rsidR="00D31DAC" w:rsidRPr="001A7D6E" w:rsidRDefault="00D31DAC" w:rsidP="00D31DAC">
      <w:pPr>
        <w:spacing w:line="360" w:lineRule="auto"/>
        <w:ind w:left="720"/>
        <w:jc w:val="both"/>
        <w:rPr>
          <w:rFonts w:asciiTheme="majorBidi" w:hAnsiTheme="majorBidi" w:cstheme="majorBidi"/>
          <w:color w:val="000000" w:themeColor="text1"/>
        </w:rPr>
      </w:pPr>
    </w:p>
    <w:p w14:paraId="690AB5CE" w14:textId="77777777" w:rsidR="00D31DAC" w:rsidRPr="001A7D6E" w:rsidRDefault="00D31DAC" w:rsidP="00D31DAC">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التكامل بين نماذج تبني التكنولوجيا والدراسة الحالية:</w:t>
      </w:r>
    </w:p>
    <w:p w14:paraId="5AED867D"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تجمع الدراسة الحالية بين الجوانب التقنية والتنظيمية والبشرية في تحليل دور أدوات الذكاء الاصطناعي في كفاءة إدارة المشاريع داخل مكاتب إدارة المشاريع في الأمانات. ولذلك، فإن استخدام نموذجي</w:t>
      </w:r>
      <w:r w:rsidRPr="001A7D6E">
        <w:rPr>
          <w:rFonts w:asciiTheme="majorBidi" w:hAnsiTheme="majorBidi" w:cstheme="majorBidi"/>
          <w:color w:val="000000" w:themeColor="text1"/>
        </w:rPr>
        <w:t xml:space="preserve"> TAM </w:t>
      </w:r>
      <w:r w:rsidRPr="001A7D6E">
        <w:rPr>
          <w:rFonts w:asciiTheme="majorBidi" w:hAnsiTheme="majorBidi" w:cstheme="majorBidi"/>
          <w:color w:val="000000" w:themeColor="text1"/>
          <w:rtl/>
        </w:rPr>
        <w:t>و</w:t>
      </w:r>
      <w:r w:rsidRPr="001A7D6E">
        <w:rPr>
          <w:rFonts w:asciiTheme="majorBidi" w:hAnsiTheme="majorBidi" w:cstheme="majorBidi"/>
          <w:color w:val="000000" w:themeColor="text1"/>
        </w:rPr>
        <w:t xml:space="preserve">TOE </w:t>
      </w:r>
      <w:r w:rsidRPr="001A7D6E">
        <w:rPr>
          <w:rFonts w:asciiTheme="majorBidi" w:hAnsiTheme="majorBidi" w:cstheme="majorBidi"/>
          <w:color w:val="000000" w:themeColor="text1"/>
          <w:rtl/>
        </w:rPr>
        <w:t>يوفر أساسًا نظريًا متكاملًا لتفسير عملية التبني</w:t>
      </w:r>
      <w:r w:rsidRPr="001A7D6E">
        <w:rPr>
          <w:rFonts w:asciiTheme="majorBidi" w:hAnsiTheme="majorBidi" w:cstheme="majorBidi"/>
          <w:color w:val="000000" w:themeColor="text1"/>
        </w:rPr>
        <w:t>.</w:t>
      </w:r>
    </w:p>
    <w:p w14:paraId="654D3D67"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فبينما يفسر نموذج</w:t>
      </w:r>
      <w:r w:rsidRPr="001A7D6E">
        <w:rPr>
          <w:rFonts w:asciiTheme="majorBidi" w:hAnsiTheme="majorBidi" w:cstheme="majorBidi"/>
          <w:color w:val="000000" w:themeColor="text1"/>
        </w:rPr>
        <w:t xml:space="preserve"> TAM </w:t>
      </w:r>
      <w:r w:rsidRPr="001A7D6E">
        <w:rPr>
          <w:rFonts w:asciiTheme="majorBidi" w:hAnsiTheme="majorBidi" w:cstheme="majorBidi"/>
          <w:color w:val="000000" w:themeColor="text1"/>
          <w:rtl/>
        </w:rPr>
        <w:t>العوامل الفردية المرتبطة بإدراك الموظفين لفوائد أدوات الذكاء الاصطناعي وسهولة استخدامها، يفسر نموذج</w:t>
      </w:r>
      <w:r w:rsidRPr="001A7D6E">
        <w:rPr>
          <w:rFonts w:asciiTheme="majorBidi" w:hAnsiTheme="majorBidi" w:cstheme="majorBidi"/>
          <w:color w:val="000000" w:themeColor="text1"/>
        </w:rPr>
        <w:t xml:space="preserve"> TOE </w:t>
      </w:r>
      <w:r w:rsidRPr="001A7D6E">
        <w:rPr>
          <w:rFonts w:asciiTheme="majorBidi" w:hAnsiTheme="majorBidi" w:cstheme="majorBidi"/>
          <w:color w:val="000000" w:themeColor="text1"/>
          <w:rtl/>
        </w:rPr>
        <w:t>العوامل المؤسسية والتنظيمية والبيئية التي تؤثر في تبني هذه الأدوات داخل الأمانات</w:t>
      </w:r>
      <w:r w:rsidRPr="001A7D6E">
        <w:rPr>
          <w:rFonts w:asciiTheme="majorBidi" w:hAnsiTheme="majorBidi" w:cstheme="majorBidi"/>
          <w:color w:val="000000" w:themeColor="text1"/>
        </w:rPr>
        <w:t>.</w:t>
      </w:r>
    </w:p>
    <w:p w14:paraId="3D7056A7" w14:textId="77777777" w:rsidR="00D55EC0" w:rsidRPr="001A7D6E" w:rsidRDefault="00D55EC0" w:rsidP="00D31DAC">
      <w:pPr>
        <w:spacing w:line="360" w:lineRule="auto"/>
        <w:jc w:val="both"/>
        <w:rPr>
          <w:rFonts w:asciiTheme="majorBidi" w:hAnsiTheme="majorBidi" w:cstheme="majorBidi"/>
          <w:color w:val="000000" w:themeColor="text1"/>
          <w:rtl/>
        </w:rPr>
      </w:pPr>
    </w:p>
    <w:p w14:paraId="19B91C09"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ويمكن ربط أبعاد نموذج</w:t>
      </w:r>
      <w:r w:rsidRPr="001A7D6E">
        <w:rPr>
          <w:rFonts w:asciiTheme="majorBidi" w:hAnsiTheme="majorBidi" w:cstheme="majorBidi"/>
          <w:color w:val="000000" w:themeColor="text1"/>
        </w:rPr>
        <w:t xml:space="preserve"> TOE </w:t>
      </w:r>
      <w:r w:rsidRPr="001A7D6E">
        <w:rPr>
          <w:rFonts w:asciiTheme="majorBidi" w:hAnsiTheme="majorBidi" w:cstheme="majorBidi"/>
          <w:color w:val="000000" w:themeColor="text1"/>
          <w:rtl/>
        </w:rPr>
        <w:t>مباشرة بمتغيرات الدراسة الحالية على النحو التالي</w:t>
      </w:r>
      <w:r w:rsidRPr="001A7D6E">
        <w:rPr>
          <w:rFonts w:asciiTheme="majorBidi" w:hAnsiTheme="majorBidi" w:cstheme="majorBidi"/>
          <w:color w:val="000000" w:themeColor="text1"/>
        </w:rPr>
        <w:t>:</w:t>
      </w:r>
    </w:p>
    <w:tbl>
      <w:tblPr>
        <w:bidiVisual/>
        <w:tblW w:w="0" w:type="auto"/>
        <w:tblInd w:w="134" w:type="dxa"/>
        <w:tblLook w:val="04A0" w:firstRow="1" w:lastRow="0" w:firstColumn="1" w:lastColumn="0" w:noHBand="0" w:noVBand="1"/>
      </w:tblPr>
      <w:tblGrid>
        <w:gridCol w:w="6121"/>
        <w:gridCol w:w="2761"/>
      </w:tblGrid>
      <w:tr w:rsidR="00D31DAC" w:rsidRPr="001A7D6E" w14:paraId="46F00D73" w14:textId="77777777" w:rsidTr="003C2AF2">
        <w:tc>
          <w:tcPr>
            <w:tcW w:w="6210" w:type="dxa"/>
            <w:tcBorders>
              <w:top w:val="single" w:sz="4" w:space="0" w:color="auto"/>
              <w:left w:val="single" w:sz="4" w:space="0" w:color="auto"/>
              <w:bottom w:val="single" w:sz="4" w:space="0" w:color="auto"/>
              <w:right w:val="single" w:sz="4" w:space="0" w:color="auto"/>
            </w:tcBorders>
            <w:vAlign w:val="center"/>
            <w:hideMark/>
          </w:tcPr>
          <w:p w14:paraId="6D75572A" w14:textId="77777777" w:rsidR="00D31DAC" w:rsidRPr="001A7D6E" w:rsidRDefault="00D31DAC">
            <w:pPr>
              <w:spacing w:after="0" w:line="360" w:lineRule="auto"/>
              <w:jc w:val="both"/>
              <w:rPr>
                <w:rFonts w:asciiTheme="majorBidi" w:hAnsiTheme="majorBidi" w:cstheme="majorBidi"/>
                <w:color w:val="000000" w:themeColor="text1"/>
              </w:rPr>
            </w:pPr>
            <w:r w:rsidRPr="001A7D6E">
              <w:rPr>
                <w:rFonts w:asciiTheme="majorBidi" w:hAnsiTheme="majorBidi" w:cstheme="majorBidi"/>
                <w:b/>
                <w:bCs/>
                <w:color w:val="000000" w:themeColor="text1"/>
                <w:rtl/>
              </w:rPr>
              <w:t>المتغير المقابل في الدراسة</w:t>
            </w:r>
          </w:p>
        </w:tc>
        <w:tc>
          <w:tcPr>
            <w:tcW w:w="2790" w:type="dxa"/>
            <w:tcBorders>
              <w:top w:val="single" w:sz="4" w:space="0" w:color="auto"/>
              <w:left w:val="single" w:sz="4" w:space="0" w:color="auto"/>
              <w:bottom w:val="single" w:sz="4" w:space="0" w:color="auto"/>
              <w:right w:val="single" w:sz="4" w:space="0" w:color="auto"/>
            </w:tcBorders>
            <w:hideMark/>
          </w:tcPr>
          <w:p w14:paraId="499DD48D" w14:textId="77777777" w:rsidR="00D31DAC" w:rsidRPr="001A7D6E" w:rsidRDefault="00D31DAC">
            <w:pPr>
              <w:spacing w:after="0" w:line="360" w:lineRule="auto"/>
              <w:jc w:val="both"/>
              <w:rPr>
                <w:rFonts w:asciiTheme="majorBidi" w:hAnsiTheme="majorBidi" w:cstheme="majorBidi"/>
                <w:color w:val="000000" w:themeColor="text1"/>
              </w:rPr>
            </w:pPr>
            <w:r w:rsidRPr="001A7D6E">
              <w:rPr>
                <w:rFonts w:asciiTheme="majorBidi" w:hAnsiTheme="majorBidi" w:cstheme="majorBidi"/>
                <w:b/>
                <w:bCs/>
                <w:color w:val="000000" w:themeColor="text1"/>
                <w:rtl/>
              </w:rPr>
              <w:t>بعد نموذج</w:t>
            </w:r>
            <w:r w:rsidRPr="001A7D6E">
              <w:rPr>
                <w:rFonts w:asciiTheme="majorBidi" w:hAnsiTheme="majorBidi" w:cstheme="majorBidi"/>
                <w:b/>
                <w:bCs/>
                <w:color w:val="000000" w:themeColor="text1"/>
              </w:rPr>
              <w:t xml:space="preserve"> TOE </w:t>
            </w:r>
          </w:p>
        </w:tc>
      </w:tr>
      <w:tr w:rsidR="00D31DAC" w:rsidRPr="001A7D6E" w14:paraId="2B8DDDD9" w14:textId="77777777" w:rsidTr="003C2AF2">
        <w:tc>
          <w:tcPr>
            <w:tcW w:w="6210" w:type="dxa"/>
            <w:tcBorders>
              <w:top w:val="single" w:sz="4" w:space="0" w:color="auto"/>
              <w:left w:val="single" w:sz="4" w:space="0" w:color="auto"/>
              <w:bottom w:val="single" w:sz="4" w:space="0" w:color="auto"/>
              <w:right w:val="single" w:sz="4" w:space="0" w:color="auto"/>
            </w:tcBorders>
            <w:vAlign w:val="center"/>
            <w:hideMark/>
          </w:tcPr>
          <w:p w14:paraId="0240C1A8" w14:textId="77777777" w:rsidR="00D31DAC" w:rsidRPr="001A7D6E" w:rsidRDefault="00D31DAC" w:rsidP="003C2AF2">
            <w:pPr>
              <w:spacing w:after="0"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 xml:space="preserve">أدوات الذكاء الاصطناعي      </w:t>
            </w:r>
          </w:p>
        </w:tc>
        <w:tc>
          <w:tcPr>
            <w:tcW w:w="2790" w:type="dxa"/>
            <w:tcBorders>
              <w:top w:val="single" w:sz="4" w:space="0" w:color="auto"/>
              <w:left w:val="single" w:sz="4" w:space="0" w:color="auto"/>
              <w:bottom w:val="single" w:sz="4" w:space="0" w:color="auto"/>
              <w:right w:val="single" w:sz="4" w:space="0" w:color="auto"/>
            </w:tcBorders>
            <w:vAlign w:val="center"/>
            <w:hideMark/>
          </w:tcPr>
          <w:p w14:paraId="09520B73" w14:textId="77777777" w:rsidR="00D31DAC" w:rsidRPr="001A7D6E" w:rsidRDefault="00D31DAC" w:rsidP="003C2AF2">
            <w:pPr>
              <w:spacing w:after="0"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البعد التكنولوجي</w:t>
            </w:r>
          </w:p>
        </w:tc>
      </w:tr>
      <w:tr w:rsidR="00D31DAC" w:rsidRPr="001A7D6E" w14:paraId="5C0899AE" w14:textId="77777777" w:rsidTr="003C2AF2">
        <w:tc>
          <w:tcPr>
            <w:tcW w:w="6210" w:type="dxa"/>
            <w:tcBorders>
              <w:top w:val="single" w:sz="4" w:space="0" w:color="auto"/>
              <w:left w:val="single" w:sz="4" w:space="0" w:color="auto"/>
              <w:bottom w:val="single" w:sz="4" w:space="0" w:color="auto"/>
              <w:right w:val="single" w:sz="4" w:space="0" w:color="auto"/>
            </w:tcBorders>
            <w:vAlign w:val="center"/>
            <w:hideMark/>
          </w:tcPr>
          <w:p w14:paraId="7C849899" w14:textId="77777777" w:rsidR="00D31DAC" w:rsidRPr="001A7D6E" w:rsidRDefault="00D31DAC" w:rsidP="003C2AF2">
            <w:pPr>
              <w:spacing w:after="0"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سياسات الحوكمة والإجراءات</w:t>
            </w:r>
          </w:p>
        </w:tc>
        <w:tc>
          <w:tcPr>
            <w:tcW w:w="2790" w:type="dxa"/>
            <w:tcBorders>
              <w:top w:val="single" w:sz="4" w:space="0" w:color="auto"/>
              <w:left w:val="single" w:sz="4" w:space="0" w:color="auto"/>
              <w:bottom w:val="single" w:sz="4" w:space="0" w:color="auto"/>
              <w:right w:val="single" w:sz="4" w:space="0" w:color="auto"/>
            </w:tcBorders>
            <w:vAlign w:val="center"/>
            <w:hideMark/>
          </w:tcPr>
          <w:p w14:paraId="05DF212E" w14:textId="77777777" w:rsidR="00D31DAC" w:rsidRPr="001A7D6E" w:rsidRDefault="00D31DAC" w:rsidP="003C2AF2">
            <w:pPr>
              <w:spacing w:after="0"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البعد التنظيمي</w:t>
            </w:r>
          </w:p>
        </w:tc>
      </w:tr>
      <w:tr w:rsidR="00D31DAC" w:rsidRPr="001A7D6E" w14:paraId="535871B4" w14:textId="77777777" w:rsidTr="003C2AF2">
        <w:tc>
          <w:tcPr>
            <w:tcW w:w="6210" w:type="dxa"/>
            <w:tcBorders>
              <w:top w:val="single" w:sz="4" w:space="0" w:color="auto"/>
              <w:left w:val="single" w:sz="4" w:space="0" w:color="auto"/>
              <w:bottom w:val="single" w:sz="4" w:space="0" w:color="auto"/>
              <w:right w:val="single" w:sz="4" w:space="0" w:color="auto"/>
            </w:tcBorders>
            <w:vAlign w:val="center"/>
            <w:hideMark/>
          </w:tcPr>
          <w:p w14:paraId="50FC9C59" w14:textId="77777777" w:rsidR="00D31DAC" w:rsidRPr="001A7D6E" w:rsidRDefault="00D31DAC" w:rsidP="003C2AF2">
            <w:pPr>
              <w:spacing w:after="0"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البيئة التنظيمية والتشريعية والدعم الحكومي لتبني التقنيات الحديثة</w:t>
            </w:r>
          </w:p>
        </w:tc>
        <w:tc>
          <w:tcPr>
            <w:tcW w:w="2790" w:type="dxa"/>
            <w:tcBorders>
              <w:top w:val="single" w:sz="4" w:space="0" w:color="auto"/>
              <w:left w:val="single" w:sz="4" w:space="0" w:color="auto"/>
              <w:bottom w:val="single" w:sz="4" w:space="0" w:color="auto"/>
              <w:right w:val="single" w:sz="4" w:space="0" w:color="auto"/>
            </w:tcBorders>
            <w:vAlign w:val="center"/>
            <w:hideMark/>
          </w:tcPr>
          <w:p w14:paraId="0606F101" w14:textId="77777777" w:rsidR="00D31DAC" w:rsidRPr="001A7D6E" w:rsidRDefault="00D31DAC" w:rsidP="003C2AF2">
            <w:pPr>
              <w:spacing w:after="0"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البعد البيئي</w:t>
            </w:r>
          </w:p>
        </w:tc>
      </w:tr>
    </w:tbl>
    <w:p w14:paraId="030EE507" w14:textId="77777777" w:rsidR="00D31DAC" w:rsidRPr="001A7D6E" w:rsidRDefault="00D31DAC" w:rsidP="00D31DAC">
      <w:pPr>
        <w:spacing w:line="360" w:lineRule="auto"/>
        <w:jc w:val="both"/>
        <w:rPr>
          <w:rFonts w:asciiTheme="majorBidi" w:hAnsiTheme="majorBidi" w:cstheme="majorBidi"/>
          <w:color w:val="000000" w:themeColor="text1"/>
          <w:rtl/>
        </w:rPr>
      </w:pPr>
    </w:p>
    <w:p w14:paraId="6D7500D3"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lastRenderedPageBreak/>
        <w:t>وبذلك، توفر نماذج تبني التكنولوجيا إطارًا نظريًا يدعم فرضيات الدراسة، ويساعد في تفسير العلاقة بين أدوات الذكاء الاصطناعي وكفاءة إدارة المشاريع داخل مكاتب إدارة المشاريع في الأمانات بالمملكة العربية السعودية</w:t>
      </w:r>
      <w:r w:rsidRPr="001A7D6E">
        <w:rPr>
          <w:rFonts w:asciiTheme="majorBidi" w:hAnsiTheme="majorBidi" w:cstheme="majorBidi"/>
          <w:color w:val="000000" w:themeColor="text1"/>
        </w:rPr>
        <w:t>.</w:t>
      </w:r>
    </w:p>
    <w:p w14:paraId="3CADA334" w14:textId="77777777" w:rsidR="00D31DAC" w:rsidRPr="001A7D6E" w:rsidRDefault="00D31DAC" w:rsidP="00D31DAC">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خاتمة الإطار النظري والدراسات السابقة:</w:t>
      </w:r>
    </w:p>
    <w:p w14:paraId="6C5AD8BB"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استعرضنا في هذا الفصل الأساس النظري والدراسات السابقة ذات الصلة بموضوع دور أدوات الذكاء الاصطناعي في كفاءة إدارة المشاريع البلدية. قدّم الإطار النظري رؤية شاملة للعلاقات المفترضة بين المتغيرات المستقلة والتابعة، مستندًا إلى نظريات التحول الرقمي والأداء المؤسسي وإدارة المعرفة وإدارة المخاطر والميزة التنافسية، وغيرها. كما استعرضنا نتائج عدد من الدراسات السابقة البارزة، واستخلصنا منها ممارسات مثلى وتوصيات عملية مثل زيادة الاستثمار في التقنية، وتأهيل الكوادر، وتحسين سياسات الحوكمة، والتي ستكون مفيدة في تقييم الوضع الحالي وفي صياغة التوصيات النهائية للدراسة. يتضح وجود اهتمام عالمي متنامٍ ببحث تأثير الذكاء الاصطناعي على إدارة المشاريع، إلا أن هناك قصورًا في التطبيقات الشاملة ضمن سياق المشاريع الحكومية في المملكة العربية السعودية. وهنا تبرز أهمية الدراسة الحالية التي ستسعى إلى سد هذه الفجوة من خلال التحليل المعمّق لأثر الذكاء الاصطناعي على كفاءة إدارة المشاريع البلدية، وتحديد العوامل التنظيمية والبشرية والمالية التي تدعم أو تعيق نجاح تطبيق هذه الأدوات في بيئة العمل المحلية.</w:t>
      </w:r>
    </w:p>
    <w:p w14:paraId="74396BC7" w14:textId="77777777" w:rsidR="00D31DAC" w:rsidRPr="001A7D6E" w:rsidRDefault="00D31DAC" w:rsidP="00D31DAC">
      <w:pPr>
        <w:spacing w:line="360" w:lineRule="auto"/>
        <w:jc w:val="both"/>
        <w:rPr>
          <w:rFonts w:asciiTheme="majorBidi" w:hAnsiTheme="majorBidi" w:cstheme="majorBidi"/>
          <w:color w:val="000000" w:themeColor="text1"/>
          <w:rtl/>
        </w:rPr>
      </w:pPr>
    </w:p>
    <w:p w14:paraId="59E89638" w14:textId="77777777" w:rsidR="00D31DAC" w:rsidRPr="001A7D6E" w:rsidRDefault="00D31DAC" w:rsidP="00D31DAC">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التحليل النقدي للدراسات السابقة:</w:t>
      </w:r>
    </w:p>
    <w:p w14:paraId="4AD7D5F5"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 xml:space="preserve">من خلال مراجعة الأدبيات والدراسات السابقة ذات الصلة بموضوع </w:t>
      </w:r>
      <w:r w:rsidRPr="001A7D6E">
        <w:rPr>
          <w:rFonts w:asciiTheme="majorBidi" w:hAnsiTheme="majorBidi" w:cstheme="majorBidi"/>
          <w:b/>
          <w:bCs/>
          <w:color w:val="000000" w:themeColor="text1"/>
          <w:rtl/>
        </w:rPr>
        <w:t>الذكاء الاصطناعي وكفاءة إدارة المشاريع</w:t>
      </w:r>
      <w:r w:rsidRPr="001A7D6E">
        <w:rPr>
          <w:rFonts w:asciiTheme="majorBidi" w:hAnsiTheme="majorBidi" w:cstheme="majorBidi"/>
          <w:color w:val="000000" w:themeColor="text1"/>
          <w:rtl/>
        </w:rPr>
        <w:t>، تبيّن أن أغلب الدراسات تناولت هذا المجال من زاوية وصفية تركّز على عرض الأدوات أو النتائج دون التعمق في التحليل المقارن بين البيئات التنظيمية المختلفة. وقد حرصت الباحثة في هذا الفصل على تحليل تلك الدراسات وفق منهج نقدي يبرز أوجه القوة والقصور فيها، والفجوات المعرفية التي تسعى الدراسة الحالية إلى سدّها</w:t>
      </w:r>
      <w:r w:rsidRPr="001A7D6E">
        <w:rPr>
          <w:rFonts w:asciiTheme="majorBidi" w:hAnsiTheme="majorBidi" w:cstheme="majorBidi"/>
          <w:color w:val="000000" w:themeColor="text1"/>
        </w:rPr>
        <w:t>.</w:t>
      </w:r>
    </w:p>
    <w:p w14:paraId="5537FC42"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يتضح أن الدراسات السابقة أجمعت على أن أدوات وتقنيات الذكاء الاصطناعي تمثل عنصرًا حاسمًا في رفع كفاءة إدارة المشاريع وتحسين جودة اتخاذ القرار. غير أن بعض الدراسات ركّزت على الجوانب التقنية البحتة للذكاء الاصطناعي (مثل الخوارزميات والتحليل التنبؤي)، بينما أغفلت الجوانب الإدارية والتنظيمية المرتبطة بآليات التبني والتكامل داخل المؤسسات الحكومية</w:t>
      </w:r>
      <w:r w:rsidRPr="001A7D6E">
        <w:rPr>
          <w:rFonts w:asciiTheme="majorBidi" w:hAnsiTheme="majorBidi" w:cstheme="majorBidi"/>
          <w:color w:val="000000" w:themeColor="text1"/>
        </w:rPr>
        <w:t>.</w:t>
      </w:r>
      <w:r w:rsidRPr="001A7D6E">
        <w:rPr>
          <w:rFonts w:asciiTheme="majorBidi" w:hAnsiTheme="majorBidi" w:cstheme="majorBidi"/>
          <w:color w:val="000000" w:themeColor="text1"/>
        </w:rPr>
        <w:br/>
      </w:r>
      <w:r w:rsidRPr="001A7D6E">
        <w:rPr>
          <w:rFonts w:asciiTheme="majorBidi" w:hAnsiTheme="majorBidi" w:cstheme="majorBidi"/>
          <w:color w:val="000000" w:themeColor="text1"/>
          <w:rtl/>
        </w:rPr>
        <w:lastRenderedPageBreak/>
        <w:t xml:space="preserve">وهنا تبرز أهمية الدراسة الحالية التي تسعى إلى </w:t>
      </w:r>
      <w:r w:rsidRPr="001A7D6E">
        <w:rPr>
          <w:rFonts w:asciiTheme="majorBidi" w:hAnsiTheme="majorBidi" w:cstheme="majorBidi"/>
          <w:b/>
          <w:bCs/>
          <w:color w:val="000000" w:themeColor="text1"/>
          <w:rtl/>
        </w:rPr>
        <w:t>دمج البعدين التقني والإداري</w:t>
      </w:r>
      <w:r w:rsidRPr="001A7D6E">
        <w:rPr>
          <w:rFonts w:asciiTheme="majorBidi" w:hAnsiTheme="majorBidi" w:cstheme="majorBidi"/>
          <w:color w:val="000000" w:themeColor="text1"/>
          <w:rtl/>
        </w:rPr>
        <w:t xml:space="preserve"> لفهم كيف يؤثر الذكاء الاصطناعي فعليًا على كفاءة إدارة المشاريع داخل الأمانات السعودية</w:t>
      </w:r>
      <w:r w:rsidRPr="001A7D6E">
        <w:rPr>
          <w:rFonts w:asciiTheme="majorBidi" w:hAnsiTheme="majorBidi" w:cstheme="majorBidi"/>
          <w:color w:val="000000" w:themeColor="text1"/>
        </w:rPr>
        <w:t>.</w:t>
      </w:r>
    </w:p>
    <w:p w14:paraId="5FD54B2A" w14:textId="20AB11A9"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كما أظهرت بعض الدراسات الأجنبية أن تطبيق الذكاء الاصطناعي يواجه تحديات تتعلق بضعف الحوكمة أو غياب معايير موحدة لتقييم الأداء. وعلى الرغم من وجود دراسات عربية تناولت هذا الموضوع، إلا أنها كانت غالبًا عامة ولم تركّز على مكاتب إدارة المشاريع</w:t>
      </w:r>
      <w:r w:rsidRPr="001A7D6E">
        <w:rPr>
          <w:rFonts w:asciiTheme="majorBidi" w:hAnsiTheme="majorBidi" w:cstheme="majorBidi"/>
          <w:color w:val="000000" w:themeColor="text1"/>
        </w:rPr>
        <w:t xml:space="preserve"> (PMO) </w:t>
      </w:r>
      <w:r w:rsidRPr="001A7D6E">
        <w:rPr>
          <w:rFonts w:asciiTheme="majorBidi" w:hAnsiTheme="majorBidi" w:cstheme="majorBidi"/>
          <w:color w:val="000000" w:themeColor="text1"/>
          <w:rtl/>
        </w:rPr>
        <w:t xml:space="preserve">تحديدًا، ولم تُبرز أثر السياسات البلدية والتحول الرقمي المحلي في تعزيز هذا </w:t>
      </w:r>
      <w:r w:rsidR="001D279B" w:rsidRPr="001A7D6E">
        <w:rPr>
          <w:rFonts w:asciiTheme="majorBidi" w:hAnsiTheme="majorBidi" w:cstheme="majorBidi" w:hint="cs"/>
          <w:color w:val="000000" w:themeColor="text1"/>
          <w:rtl/>
        </w:rPr>
        <w:t>التبني</w:t>
      </w:r>
      <w:r w:rsidR="001D279B" w:rsidRPr="001A7D6E">
        <w:rPr>
          <w:rFonts w:asciiTheme="majorBidi" w:hAnsiTheme="majorBidi" w:cstheme="majorBidi"/>
          <w:color w:val="000000" w:themeColor="text1"/>
        </w:rPr>
        <w:t xml:space="preserve">. </w:t>
      </w:r>
      <w:r w:rsidR="001D279B" w:rsidRPr="001A7D6E">
        <w:rPr>
          <w:rFonts w:asciiTheme="majorBidi" w:hAnsiTheme="majorBidi" w:cstheme="majorBidi"/>
          <w:color w:val="000000" w:themeColor="text1"/>
          <w:rtl/>
        </w:rPr>
        <w:t>ومن</w:t>
      </w:r>
      <w:r w:rsidRPr="001A7D6E">
        <w:rPr>
          <w:rFonts w:asciiTheme="majorBidi" w:hAnsiTheme="majorBidi" w:cstheme="majorBidi"/>
          <w:color w:val="000000" w:themeColor="text1"/>
          <w:rtl/>
        </w:rPr>
        <w:t xml:space="preserve"> هنا جاءت الدراسة الحالية لتعالج هذه الفجوة </w:t>
      </w:r>
      <w:r w:rsidRPr="001A7D6E">
        <w:rPr>
          <w:rFonts w:asciiTheme="majorBidi" w:hAnsiTheme="majorBidi" w:cstheme="majorBidi"/>
          <w:b/>
          <w:bCs/>
          <w:color w:val="000000" w:themeColor="text1"/>
          <w:rtl/>
        </w:rPr>
        <w:t>من خلال توجيه التحليل نحو بيئة العمل الحكومية البلدية</w:t>
      </w:r>
      <w:r w:rsidRPr="001A7D6E">
        <w:rPr>
          <w:rFonts w:asciiTheme="majorBidi" w:hAnsiTheme="majorBidi" w:cstheme="majorBidi"/>
          <w:color w:val="000000" w:themeColor="text1"/>
          <w:rtl/>
        </w:rPr>
        <w:t xml:space="preserve"> وتحديد العلاقة بين أدوات الذكاء الاصطناعي ومؤشرات الأداء الفعلي للمشاريع</w:t>
      </w:r>
      <w:r w:rsidRPr="001A7D6E">
        <w:rPr>
          <w:rFonts w:asciiTheme="majorBidi" w:hAnsiTheme="majorBidi" w:cstheme="majorBidi"/>
          <w:color w:val="000000" w:themeColor="text1"/>
        </w:rPr>
        <w:t>.</w:t>
      </w:r>
    </w:p>
    <w:p w14:paraId="14B16646"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كذلك، عند المقارنة بين الدراسات السابقة، لوحظ اختلاف في النتائج حول مدى تأثير الذكاء الاصطناعي على الوقت والتكلفة والمخاطر، إذ تعود هذه الفروق إلى اختلاف البيئات التطبيقية ومستوى نضج المؤسسات في التحول الرقمي. وقد تبنّت الدراسة الحالية هذا البُعد التحليلي عبر استخدام منهج كمي قائم على تحليل آراء العاملين في مكاتب إدارة المشاريع، لتقديم نتائج أكثر دقة وتمثيلاً للواقع العملي في الأمانات السعودية</w:t>
      </w:r>
      <w:r w:rsidRPr="001A7D6E">
        <w:rPr>
          <w:rFonts w:asciiTheme="majorBidi" w:hAnsiTheme="majorBidi" w:cstheme="majorBidi"/>
          <w:color w:val="000000" w:themeColor="text1"/>
        </w:rPr>
        <w:t>.</w:t>
      </w:r>
    </w:p>
    <w:p w14:paraId="74AD4100" w14:textId="77777777" w:rsidR="00D31DAC" w:rsidRPr="001A7D6E" w:rsidRDefault="00D31DAC" w:rsidP="00D31DAC">
      <w:pPr>
        <w:spacing w:line="360" w:lineRule="auto"/>
        <w:jc w:val="both"/>
        <w:rPr>
          <w:rFonts w:asciiTheme="majorBidi" w:hAnsiTheme="majorBidi" w:cstheme="majorBidi"/>
          <w:color w:val="000000" w:themeColor="text1"/>
          <w:rtl/>
        </w:rPr>
      </w:pPr>
    </w:p>
    <w:p w14:paraId="35A39855" w14:textId="77777777" w:rsidR="00D31DAC" w:rsidRPr="001A7D6E" w:rsidRDefault="00D31DAC" w:rsidP="00D31DAC">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الربط بين الإطار النظري والدراسة الحالية:</w:t>
      </w:r>
    </w:p>
    <w:p w14:paraId="6017CE1E"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 xml:space="preserve">يُعد الإطار النظري في هذه الدراسة أحد الركائز الأساسية لفهم طبيعة العلاقة بين </w:t>
      </w:r>
      <w:r w:rsidRPr="001A7D6E">
        <w:rPr>
          <w:rFonts w:asciiTheme="majorBidi" w:hAnsiTheme="majorBidi" w:cstheme="majorBidi"/>
          <w:b/>
          <w:bCs/>
          <w:color w:val="000000" w:themeColor="text1"/>
          <w:rtl/>
        </w:rPr>
        <w:t>التقنيات الذكية</w:t>
      </w:r>
      <w:r w:rsidRPr="001A7D6E">
        <w:rPr>
          <w:rFonts w:asciiTheme="majorBidi" w:hAnsiTheme="majorBidi" w:cstheme="majorBidi"/>
          <w:color w:val="000000" w:themeColor="text1"/>
          <w:rtl/>
        </w:rPr>
        <w:t xml:space="preserve"> و</w:t>
      </w:r>
      <w:r w:rsidRPr="001A7D6E">
        <w:rPr>
          <w:rFonts w:asciiTheme="majorBidi" w:hAnsiTheme="majorBidi" w:cstheme="majorBidi"/>
          <w:b/>
          <w:bCs/>
          <w:color w:val="000000" w:themeColor="text1"/>
          <w:rtl/>
        </w:rPr>
        <w:t>كفاءة إدارة المشاريع</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إذ توضح النماذج النظرية التي استعرضتها الباحثة أن الذكاء الاصطناعي يسهم في تعزيز جودة اتخاذ القرار، وتطوير نظم المراقبة والتنبؤ بالمخاطر، وتحسين إدارة الموارد</w:t>
      </w:r>
      <w:r w:rsidRPr="001A7D6E">
        <w:rPr>
          <w:rFonts w:asciiTheme="majorBidi" w:hAnsiTheme="majorBidi" w:cstheme="majorBidi"/>
          <w:color w:val="000000" w:themeColor="text1"/>
        </w:rPr>
        <w:t>.</w:t>
      </w:r>
      <w:r w:rsidRPr="001A7D6E">
        <w:rPr>
          <w:rFonts w:asciiTheme="majorBidi" w:hAnsiTheme="majorBidi" w:cstheme="majorBidi"/>
          <w:color w:val="000000" w:themeColor="text1"/>
        </w:rPr>
        <w:br/>
      </w:r>
      <w:r w:rsidRPr="001A7D6E">
        <w:rPr>
          <w:rFonts w:asciiTheme="majorBidi" w:hAnsiTheme="majorBidi" w:cstheme="majorBidi"/>
          <w:color w:val="000000" w:themeColor="text1"/>
          <w:rtl/>
        </w:rPr>
        <w:t>وترى الباحثة أن هذه المفاهيم النظرية تنسجم تمامًا مع أهداف الدراسة الحالية التي تسعى إلى قياس أثر تبنّي هذه الأدوات في بيئة الأمانات، حيث تختلف طبيعتها الإدارية عن بيئات القطاع الخاص التي ركزت عليها أغلب الدراسات السابقة</w:t>
      </w:r>
      <w:r w:rsidRPr="001A7D6E">
        <w:rPr>
          <w:rFonts w:asciiTheme="majorBidi" w:hAnsiTheme="majorBidi" w:cstheme="majorBidi"/>
          <w:color w:val="000000" w:themeColor="text1"/>
        </w:rPr>
        <w:t>.</w:t>
      </w:r>
    </w:p>
    <w:p w14:paraId="0C4B3B8E"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ومن خلال هذا الربط، يتضح أن الدراسة الحالية لا تكتفي بنقل المفاهيم النظرية من الدراسات السابقة، بل </w:t>
      </w:r>
      <w:r w:rsidRPr="001A7D6E">
        <w:rPr>
          <w:rFonts w:asciiTheme="majorBidi" w:hAnsiTheme="majorBidi" w:cstheme="majorBidi"/>
          <w:b/>
          <w:bCs/>
          <w:color w:val="000000" w:themeColor="text1"/>
          <w:rtl/>
        </w:rPr>
        <w:t>تعيد توظيفها في سياق تطبيقي جديد</w:t>
      </w:r>
      <w:r w:rsidRPr="001A7D6E">
        <w:rPr>
          <w:rFonts w:asciiTheme="majorBidi" w:hAnsiTheme="majorBidi" w:cstheme="majorBidi"/>
          <w:color w:val="000000" w:themeColor="text1"/>
          <w:rtl/>
        </w:rPr>
        <w:t xml:space="preserve"> يعكس طبيعة الإدارة الحكومية في المملكة، مما يعزز القيمة العلمية والتطبيقية للبحث</w:t>
      </w:r>
      <w:r w:rsidRPr="001A7D6E">
        <w:rPr>
          <w:rFonts w:asciiTheme="majorBidi" w:hAnsiTheme="majorBidi" w:cstheme="majorBidi"/>
          <w:color w:val="000000" w:themeColor="text1"/>
        </w:rPr>
        <w:t>.</w:t>
      </w:r>
    </w:p>
    <w:p w14:paraId="3D5E0815" w14:textId="77777777" w:rsidR="001D279B" w:rsidRPr="001A7D6E" w:rsidRDefault="001D279B" w:rsidP="00D31DAC">
      <w:pPr>
        <w:spacing w:line="360" w:lineRule="auto"/>
        <w:jc w:val="both"/>
        <w:rPr>
          <w:rFonts w:asciiTheme="majorBidi" w:hAnsiTheme="majorBidi" w:cstheme="majorBidi"/>
          <w:color w:val="000000" w:themeColor="text1"/>
        </w:rPr>
      </w:pPr>
    </w:p>
    <w:p w14:paraId="3D386438" w14:textId="77777777" w:rsidR="00D31DAC" w:rsidRPr="001A7D6E" w:rsidRDefault="00D31DAC" w:rsidP="00D31DAC">
      <w:pPr>
        <w:spacing w:line="360" w:lineRule="auto"/>
        <w:jc w:val="both"/>
        <w:rPr>
          <w:rFonts w:asciiTheme="majorBidi" w:hAnsiTheme="majorBidi" w:cstheme="majorBidi"/>
          <w:color w:val="000000" w:themeColor="text1"/>
          <w:rtl/>
        </w:rPr>
      </w:pPr>
    </w:p>
    <w:p w14:paraId="37698393"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b/>
          <w:bCs/>
          <w:color w:val="000000" w:themeColor="text1"/>
        </w:rPr>
        <w:lastRenderedPageBreak/>
        <w:t xml:space="preserve"> </w:t>
      </w:r>
      <w:r w:rsidRPr="001A7D6E">
        <w:rPr>
          <w:rFonts w:asciiTheme="majorBidi" w:hAnsiTheme="majorBidi" w:cstheme="majorBidi"/>
          <w:b/>
          <w:bCs/>
          <w:color w:val="000000" w:themeColor="text1"/>
          <w:rtl/>
        </w:rPr>
        <w:t>الملخص التحليلي للإطار النظري:</w:t>
      </w:r>
    </w:p>
    <w:p w14:paraId="65E95FF6"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يتضح من التحليل النقدي للأدبيات السابقة أن هناك شبه إجماع على أهمية الذكاء الاصطناعي في دعم إدارة المشاريع، إلا أن الدراسات السابقة لم تتناول هذا الموضوع من منظور تكاملي يجمع بين التقنية والإدارة في إطار مؤسسي حكومي</w:t>
      </w:r>
      <w:r w:rsidR="003C2AF2" w:rsidRPr="001A7D6E">
        <w:rPr>
          <w:rFonts w:asciiTheme="majorBidi" w:hAnsiTheme="majorBidi" w:cstheme="majorBidi"/>
          <w:color w:val="000000" w:themeColor="text1"/>
        </w:rPr>
        <w:t>.</w:t>
      </w:r>
      <w:r w:rsidR="003C2AF2" w:rsidRPr="001A7D6E">
        <w:rPr>
          <w:rFonts w:asciiTheme="majorBidi" w:hAnsiTheme="majorBidi" w:cstheme="majorBidi" w:hint="cs"/>
          <w:color w:val="000000" w:themeColor="text1"/>
          <w:rtl/>
          <w:lang w:bidi="ar-EG"/>
        </w:rPr>
        <w:t xml:space="preserve"> </w:t>
      </w:r>
      <w:r w:rsidRPr="001A7D6E">
        <w:rPr>
          <w:rFonts w:asciiTheme="majorBidi" w:hAnsiTheme="majorBidi" w:cstheme="majorBidi"/>
          <w:color w:val="000000" w:themeColor="text1"/>
          <w:rtl/>
        </w:rPr>
        <w:t xml:space="preserve">كما كشفت المراجعة أن أغلب الدراسات ركّزت على قطاعات الصناعة أو التقنية، في حين تفتقر الدراسات التطبيقية في </w:t>
      </w:r>
      <w:r w:rsidRPr="001A7D6E">
        <w:rPr>
          <w:rFonts w:asciiTheme="majorBidi" w:hAnsiTheme="majorBidi" w:cstheme="majorBidi"/>
          <w:b/>
          <w:bCs/>
          <w:color w:val="000000" w:themeColor="text1"/>
          <w:rtl/>
        </w:rPr>
        <w:t>القطاع البلدي</w:t>
      </w:r>
      <w:r w:rsidRPr="001A7D6E">
        <w:rPr>
          <w:rFonts w:asciiTheme="majorBidi" w:hAnsiTheme="majorBidi" w:cstheme="majorBidi"/>
          <w:color w:val="000000" w:themeColor="text1"/>
          <w:rtl/>
        </w:rPr>
        <w:t xml:space="preserve"> إلى التحليل الكمي الذي يوضح أثر الذكاء الاصطناعي على </w:t>
      </w:r>
      <w:r w:rsidRPr="001A7D6E">
        <w:rPr>
          <w:rFonts w:asciiTheme="majorBidi" w:hAnsiTheme="majorBidi" w:cstheme="majorBidi"/>
          <w:b/>
          <w:bCs/>
          <w:color w:val="000000" w:themeColor="text1"/>
          <w:rtl/>
        </w:rPr>
        <w:t>كفاءة الوقت، والتكلفة، والجودة، والمخاطر</w:t>
      </w:r>
      <w:r w:rsidRPr="001A7D6E">
        <w:rPr>
          <w:rFonts w:asciiTheme="majorBidi" w:hAnsiTheme="majorBidi" w:cstheme="majorBidi"/>
          <w:color w:val="000000" w:themeColor="text1"/>
        </w:rPr>
        <w:t>.</w:t>
      </w:r>
    </w:p>
    <w:p w14:paraId="45135E19"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 xml:space="preserve">بناءً على ذلك، تسعى الدراسة الحالية إلى </w:t>
      </w:r>
      <w:r w:rsidRPr="001A7D6E">
        <w:rPr>
          <w:rFonts w:asciiTheme="majorBidi" w:hAnsiTheme="majorBidi" w:cstheme="majorBidi"/>
          <w:b/>
          <w:bCs/>
          <w:color w:val="000000" w:themeColor="text1"/>
          <w:rtl/>
        </w:rPr>
        <w:t>سدّ الفجوة المعرفية</w:t>
      </w:r>
      <w:r w:rsidRPr="001A7D6E">
        <w:rPr>
          <w:rFonts w:asciiTheme="majorBidi" w:hAnsiTheme="majorBidi" w:cstheme="majorBidi"/>
          <w:color w:val="000000" w:themeColor="text1"/>
          <w:rtl/>
        </w:rPr>
        <w:t xml:space="preserve"> من خلال تطبيق أدوات تحليلية كمية على بيئة الأمانات السعودية، لقياس العلاقة بين أدوات الذكاء الاصطناعي ومؤشرات كفاءة إدارة المشاريع، وتقديم نموذج معرفي يمكن الاستفادة منه في تطوير الأداء المؤسسي ودعم التحول الرقمي في القطاع البلدي</w:t>
      </w:r>
      <w:r w:rsidRPr="001A7D6E">
        <w:rPr>
          <w:rFonts w:asciiTheme="majorBidi" w:hAnsiTheme="majorBidi" w:cstheme="majorBidi"/>
          <w:color w:val="000000" w:themeColor="text1"/>
        </w:rPr>
        <w:t>.</w:t>
      </w:r>
    </w:p>
    <w:p w14:paraId="130DB6FB" w14:textId="77777777" w:rsidR="00D31DAC" w:rsidRPr="001A7D6E" w:rsidRDefault="00D31DAC" w:rsidP="00D31DAC">
      <w:pPr>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النظريات والأطر المفاهيمية</w:t>
      </w:r>
    </w:p>
    <w:p w14:paraId="1031831E"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تُستعرض عدة نظريات لتفسير التأثيرات المحتملة للذكاء الاصطناعي في سياق إدارة المشاريع:</w:t>
      </w:r>
    </w:p>
    <w:p w14:paraId="567FD7C2" w14:textId="77777777" w:rsidR="00D31DAC" w:rsidRPr="001A7D6E" w:rsidRDefault="00D31DAC" w:rsidP="00D31DAC">
      <w:pPr>
        <w:pStyle w:val="1"/>
        <w:numPr>
          <w:ilvl w:val="0"/>
          <w:numId w:val="28"/>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نظرية التحول الرقمي تؤكد أن دمج التقنيات الرقمية، ومنها الذكاء الاصطناعي، يعيد تشكيل العمليات التقليدية ويعزز الكفاءة المؤسسية.</w:t>
      </w:r>
    </w:p>
    <w:p w14:paraId="018520B8" w14:textId="77777777" w:rsidR="00D31DAC" w:rsidRPr="001A7D6E" w:rsidRDefault="00D31DAC" w:rsidP="00D31DAC">
      <w:pPr>
        <w:pStyle w:val="1"/>
        <w:numPr>
          <w:ilvl w:val="0"/>
          <w:numId w:val="28"/>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نظرية الأداء المؤسسي تربط بين تبنّي التقنيات الذكية ورفع إنتاجية العاملين وتحسين النتائج النهائية.</w:t>
      </w:r>
    </w:p>
    <w:p w14:paraId="6B44F441" w14:textId="77777777" w:rsidR="00D31DAC" w:rsidRPr="001A7D6E" w:rsidRDefault="00D31DAC" w:rsidP="00D31DAC">
      <w:pPr>
        <w:pStyle w:val="1"/>
        <w:numPr>
          <w:ilvl w:val="0"/>
          <w:numId w:val="28"/>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نظرية إدارة المعرفة تبرز كيف يحوّل الذكاء الاصطناعي البيانات الضخمة إلى معرفة قيمة تدعم صنع القرار.</w:t>
      </w:r>
    </w:p>
    <w:p w14:paraId="4F5B5168" w14:textId="77777777" w:rsidR="00D31DAC" w:rsidRPr="001A7D6E" w:rsidRDefault="00D31DAC" w:rsidP="00D31DAC">
      <w:pPr>
        <w:pStyle w:val="1"/>
        <w:numPr>
          <w:ilvl w:val="0"/>
          <w:numId w:val="28"/>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نظرية إدارة المخاطر ترى أن التحليلات التنبؤية للذكاء الاصطناعي تساعد على رصد المخاطر والحد من تأثيرها قبل وقوعها.</w:t>
      </w:r>
    </w:p>
    <w:p w14:paraId="7D4EE875" w14:textId="4B003EA9" w:rsidR="00D31DAC" w:rsidRPr="001A7D6E" w:rsidRDefault="00D31DAC" w:rsidP="00D31DAC">
      <w:pPr>
        <w:pStyle w:val="1"/>
        <w:numPr>
          <w:ilvl w:val="0"/>
          <w:numId w:val="28"/>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 xml:space="preserve">نظرية الميزة التنافسية تشير إلى أن امتلاك قدرات مميزة في الذكاء الاصطناعي يمنح الجهة الحكومية تفوقًا في جودة وسرعة تنفيذ </w:t>
      </w:r>
      <w:r w:rsidR="00CA5FDE" w:rsidRPr="001A7D6E">
        <w:rPr>
          <w:rFonts w:asciiTheme="majorBidi" w:hAnsiTheme="majorBidi" w:cstheme="majorBidi"/>
          <w:color w:val="000000" w:themeColor="text1"/>
          <w:sz w:val="28"/>
          <w:szCs w:val="28"/>
          <w:rtl/>
        </w:rPr>
        <w:t>المشاريع</w:t>
      </w:r>
      <w:r w:rsidRPr="001A7D6E">
        <w:rPr>
          <w:rFonts w:asciiTheme="majorBidi" w:hAnsiTheme="majorBidi" w:cstheme="majorBidi"/>
          <w:color w:val="000000" w:themeColor="text1"/>
          <w:sz w:val="28"/>
          <w:szCs w:val="28"/>
          <w:rtl/>
        </w:rPr>
        <w:t>.</w:t>
      </w:r>
    </w:p>
    <w:p w14:paraId="5738BD00" w14:textId="77777777" w:rsidR="00D31DAC" w:rsidRPr="001A7D6E" w:rsidRDefault="00D31DAC" w:rsidP="00D31DAC">
      <w:pPr>
        <w:pStyle w:val="1"/>
        <w:numPr>
          <w:ilvl w:val="0"/>
          <w:numId w:val="28"/>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نظرية الابتكار المفتوح تشجع على التعاون الخارجي والداخلي لتطوير حلول ذكية تتلاءم مع الاحتياجات المحلية.</w:t>
      </w:r>
    </w:p>
    <w:p w14:paraId="36B78370" w14:textId="77777777" w:rsidR="00D31DAC" w:rsidRPr="001A7D6E" w:rsidRDefault="00D31DAC" w:rsidP="00D31DAC">
      <w:pPr>
        <w:pStyle w:val="1"/>
        <w:spacing w:line="360" w:lineRule="auto"/>
        <w:jc w:val="both"/>
        <w:rPr>
          <w:rFonts w:asciiTheme="majorBidi" w:hAnsiTheme="majorBidi" w:cstheme="majorBidi"/>
          <w:color w:val="000000" w:themeColor="text1"/>
          <w:sz w:val="28"/>
          <w:szCs w:val="28"/>
        </w:rPr>
      </w:pPr>
    </w:p>
    <w:p w14:paraId="393A42BE" w14:textId="77777777" w:rsidR="00D31DAC" w:rsidRPr="001A7D6E" w:rsidRDefault="00D31DAC" w:rsidP="00D31DAC">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المتغيرات المستقلة</w:t>
      </w:r>
    </w:p>
    <w:p w14:paraId="0B1F51D0"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يتناول الفصل ثلاث متغيرات مستقلة رئيسية:</w:t>
      </w:r>
    </w:p>
    <w:p w14:paraId="4B92436C" w14:textId="77777777" w:rsidR="00D31DAC" w:rsidRPr="001A7D6E" w:rsidRDefault="00D31DAC" w:rsidP="00D31DAC">
      <w:pPr>
        <w:pStyle w:val="1"/>
        <w:numPr>
          <w:ilvl w:val="0"/>
          <w:numId w:val="29"/>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lastRenderedPageBreak/>
        <w:t>أدوات الذكاء الاصطناعي وتشمل تحليل البيانات الضخمة، التنبؤ بالمخاطر، أتمتة العمليات، وتحسين التخطيط والجدولة. هذه الأدوات تساعد على خفض الأخطاء البشرية وتوفير تحليلات دقيقة للمشاريع.</w:t>
      </w:r>
    </w:p>
    <w:p w14:paraId="45315C2D" w14:textId="77777777" w:rsidR="00D31DAC" w:rsidRPr="001A7D6E" w:rsidRDefault="00D31DAC" w:rsidP="00D31DAC">
      <w:pPr>
        <w:pStyle w:val="1"/>
        <w:numPr>
          <w:ilvl w:val="0"/>
          <w:numId w:val="29"/>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سياسات وإجراءات الحوكمة وتضم الإطار القانوني، الخصوصية وأمن البيانات، الالتزام بالمعايير الدولية، وحوكمة البيانات. وضوح هذه السياسات يحدد مدى نجاح تطبيق التقنيات الذكية.</w:t>
      </w:r>
    </w:p>
    <w:p w14:paraId="11AA114D" w14:textId="77777777" w:rsidR="00D31DAC" w:rsidRPr="001A7D6E" w:rsidRDefault="00D31DAC" w:rsidP="00D31DAC">
      <w:pPr>
        <w:pStyle w:val="1"/>
        <w:numPr>
          <w:ilvl w:val="0"/>
          <w:numId w:val="29"/>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الاستثمار في التكنولوجيا ويغطي الميزانية المخصصة للذكاء الاصطناعي، التدريب والتطوير، البنية التحتية التقنية، والشراكات الاستشارية. توجيه الاستثمارات بشكل مناسب يسهم في تعزيز استخدام الأدوات الذكية.</w:t>
      </w:r>
    </w:p>
    <w:p w14:paraId="4466807A" w14:textId="77777777" w:rsidR="00D31DAC" w:rsidRPr="001A7D6E" w:rsidRDefault="00D31DAC" w:rsidP="00D31DAC">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المتغيرات التابعة</w:t>
      </w:r>
    </w:p>
    <w:p w14:paraId="2B5BA96E"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يركز المتغير التابع على كفاءة إدارة المشاريع ويقاس عبر ثلاثة أبعاد:</w:t>
      </w:r>
    </w:p>
    <w:p w14:paraId="767FA405" w14:textId="77777777" w:rsidR="00D31DAC" w:rsidRPr="001A7D6E" w:rsidRDefault="00D31DAC" w:rsidP="00D31DAC">
      <w:pPr>
        <w:pStyle w:val="1"/>
        <w:numPr>
          <w:ilvl w:val="0"/>
          <w:numId w:val="30"/>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كفاءة صنع القرار التي تعكس سرعة وجودة القرارات ومدى رضا أصحاب المصلحة.</w:t>
      </w:r>
    </w:p>
    <w:p w14:paraId="19C44376" w14:textId="77777777" w:rsidR="00D31DAC" w:rsidRPr="001A7D6E" w:rsidRDefault="00D31DAC" w:rsidP="00D31DAC">
      <w:pPr>
        <w:pStyle w:val="1"/>
        <w:numPr>
          <w:ilvl w:val="0"/>
          <w:numId w:val="30"/>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جودة وسلامة البيانات وتشمل دقة البيانات والحماية من الهجمات السيبرانية والامتثال للخصوصية.</w:t>
      </w:r>
    </w:p>
    <w:p w14:paraId="195CD239" w14:textId="77777777" w:rsidR="00D31DAC" w:rsidRPr="001A7D6E" w:rsidRDefault="00D31DAC" w:rsidP="00D31DAC">
      <w:pPr>
        <w:pStyle w:val="1"/>
        <w:numPr>
          <w:ilvl w:val="0"/>
          <w:numId w:val="30"/>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تسليم المشروع وتنفيذه ويقاس بمدى تقليل التأخيرات، تحسين جودة المخرجات، ورضا العملاء أو المستفيدين.</w:t>
      </w:r>
    </w:p>
    <w:p w14:paraId="18F98BB5" w14:textId="77777777" w:rsidR="00D31DAC" w:rsidRPr="001A7D6E" w:rsidRDefault="00D31DAC" w:rsidP="00D31DAC">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الدراسات السابقة والفجوات البحثية:</w:t>
      </w:r>
    </w:p>
    <w:p w14:paraId="38715EAB"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تبيّن الأدبيات أن الذكاء الاصطناعي يساهم في تحسين إدارة المشاريع من حيث سرعة اتخاذ القرار، جودة البيانات، والقدرة على التنبؤ بالمخاطر. لكن بعض الدراسات وجدت تباينًا في تأثيراته على تكاليف المشاريع، إذ ترتفع أحيانًا الكلفة الأولية عند التبني. يُعزى هذا التباين إلى اختلافات في البيئة التنظيمية ومستوى النضج الرقمي وحجم المشروع. كما تشير الأدبيات إلى أن التحديات غالبًا ما تكون ثقافية وتنظيمية، مثل مقاومة الموظفين للتغيير وضعف سياسات الحوكمة.</w:t>
      </w:r>
    </w:p>
    <w:p w14:paraId="70499DA2"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تركز هذه الدراسة على سد الفجوات التالية:</w:t>
      </w:r>
    </w:p>
    <w:p w14:paraId="5331560C" w14:textId="77777777" w:rsidR="00D31DAC" w:rsidRPr="001A7D6E" w:rsidRDefault="00D31DAC" w:rsidP="00D31DAC">
      <w:pPr>
        <w:pStyle w:val="1"/>
        <w:numPr>
          <w:ilvl w:val="0"/>
          <w:numId w:val="31"/>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قلة الدراسات التطبيقية في البيئة البلدية السعودية التي تجمع بين الجانب التقني (أدوات الذكاء الاصطناعي) والجانب الإداري (السياسات والاستثمار).</w:t>
      </w:r>
    </w:p>
    <w:p w14:paraId="26BEF07D" w14:textId="77777777" w:rsidR="00D31DAC" w:rsidRPr="001A7D6E" w:rsidRDefault="00D31DAC" w:rsidP="00D31DAC">
      <w:pPr>
        <w:pStyle w:val="1"/>
        <w:numPr>
          <w:ilvl w:val="0"/>
          <w:numId w:val="31"/>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غياب نماذج قياس متكاملة تربط بين استخدام الذكاء الاصطناعي وكفاءة إدارة المشاريع.</w:t>
      </w:r>
    </w:p>
    <w:p w14:paraId="061CB4FE" w14:textId="77777777" w:rsidR="00D31DAC" w:rsidRPr="001A7D6E" w:rsidRDefault="00D31DAC" w:rsidP="00D31DAC">
      <w:pPr>
        <w:pStyle w:val="1"/>
        <w:numPr>
          <w:ilvl w:val="0"/>
          <w:numId w:val="31"/>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الحاجة لفهم تأثيرات العوامل التنظيمية والبشرية على تبني التقنيات الذكية داخل الأمانات.</w:t>
      </w:r>
    </w:p>
    <w:p w14:paraId="165835FD" w14:textId="77777777" w:rsidR="00D31DAC" w:rsidRPr="001A7D6E" w:rsidRDefault="00D31DAC" w:rsidP="00D31DAC">
      <w:pPr>
        <w:pStyle w:val="1"/>
        <w:numPr>
          <w:ilvl w:val="0"/>
          <w:numId w:val="31"/>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محدودية الدراسات التي توظف أدوات التحليل الكمي لقياس العلاقات التأثيرية بصورة دقيقة.</w:t>
      </w:r>
    </w:p>
    <w:p w14:paraId="511BE9D9" w14:textId="77777777" w:rsidR="00D31DAC" w:rsidRPr="001A7D6E" w:rsidRDefault="00D31DAC" w:rsidP="00D31DAC">
      <w:pPr>
        <w:spacing w:line="360" w:lineRule="auto"/>
        <w:jc w:val="both"/>
        <w:rPr>
          <w:rFonts w:asciiTheme="majorBidi" w:hAnsiTheme="majorBidi" w:cstheme="majorBidi"/>
          <w:color w:val="000000" w:themeColor="text1"/>
        </w:rPr>
      </w:pPr>
    </w:p>
    <w:p w14:paraId="36E719DA" w14:textId="77777777" w:rsidR="00D31DAC" w:rsidRPr="001A7D6E" w:rsidRDefault="00D31DAC" w:rsidP="00D31DAC">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lastRenderedPageBreak/>
        <w:t>نماذج تبني التكنولوجيا</w:t>
      </w:r>
    </w:p>
    <w:p w14:paraId="5AD788E0"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يعرض الفصل أيضًا نموذج قبول التكنولوجيا (</w:t>
      </w:r>
      <w:r w:rsidRPr="001A7D6E">
        <w:rPr>
          <w:rFonts w:asciiTheme="majorBidi" w:hAnsiTheme="majorBidi" w:cstheme="majorBidi"/>
          <w:color w:val="000000" w:themeColor="text1"/>
        </w:rPr>
        <w:t>TAM</w:t>
      </w:r>
      <w:r w:rsidRPr="001A7D6E">
        <w:rPr>
          <w:rFonts w:asciiTheme="majorBidi" w:hAnsiTheme="majorBidi" w:cstheme="majorBidi"/>
          <w:color w:val="000000" w:themeColor="text1"/>
          <w:rtl/>
        </w:rPr>
        <w:t>) الذي يفسر تبني الأفراد للتقنيات بناءً على المنفعة المدركة وسهولة الاستخدام، ونموذج الإطار التكنولوجي–التنظيمي–البيئي (</w:t>
      </w:r>
      <w:r w:rsidRPr="001A7D6E">
        <w:rPr>
          <w:rFonts w:asciiTheme="majorBidi" w:hAnsiTheme="majorBidi" w:cstheme="majorBidi"/>
          <w:color w:val="000000" w:themeColor="text1"/>
        </w:rPr>
        <w:t>TOE</w:t>
      </w:r>
      <w:r w:rsidRPr="001A7D6E">
        <w:rPr>
          <w:rFonts w:asciiTheme="majorBidi" w:hAnsiTheme="majorBidi" w:cstheme="majorBidi"/>
          <w:color w:val="000000" w:themeColor="text1"/>
          <w:rtl/>
        </w:rPr>
        <w:t>) الذي يضيف أبعادًا مؤسسية وبيئية مثل دعم القيادة والبنية التحتية والسياسات الحكومية. يسهم دمج هذين النموذجين في شرح تبني أدوات الذكاء الاصطناعي داخل مكاتب إدارة المشاريع في الأمانات السعودية.</w:t>
      </w:r>
    </w:p>
    <w:p w14:paraId="19AADA8F" w14:textId="77777777" w:rsidR="00D31DAC" w:rsidRPr="001A7D6E" w:rsidRDefault="00D31DAC" w:rsidP="00D31DAC">
      <w:pPr>
        <w:spacing w:line="360" w:lineRule="auto"/>
        <w:jc w:val="both"/>
        <w:rPr>
          <w:rFonts w:asciiTheme="majorBidi" w:hAnsiTheme="majorBidi" w:cstheme="majorBidi"/>
          <w:color w:val="000000" w:themeColor="text1"/>
          <w:rtl/>
        </w:rPr>
      </w:pPr>
    </w:p>
    <w:p w14:paraId="4A8F69FA" w14:textId="77777777" w:rsidR="00D31DAC" w:rsidRPr="001A7D6E" w:rsidRDefault="00D31DAC" w:rsidP="00D31DAC">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الخلاصة:</w:t>
      </w:r>
    </w:p>
    <w:p w14:paraId="7AE18757"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تناول هذا الفصل الإطار النظري للدراسة من خلال استعراض المفاهيم الأساسية المرتبطة بموضوع البحث، وتحليل النماذج والنظريات ذات الصلة، إضافة إلى عرض الدراسات السابقة التي تناولت دور أدوات الذكاء الاصطناعي في إدارة المشاريع، وذلك بهدف بناء أساس علمي يدعم تفسير نتائج الدراسة الميدانية</w:t>
      </w:r>
      <w:r w:rsidRPr="001A7D6E">
        <w:rPr>
          <w:rFonts w:asciiTheme="majorBidi" w:hAnsiTheme="majorBidi" w:cstheme="majorBidi"/>
          <w:color w:val="000000" w:themeColor="text1"/>
        </w:rPr>
        <w:t>.</w:t>
      </w:r>
    </w:p>
    <w:p w14:paraId="3912078C"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وقد بدأ الفصل بتوضيح المفاهيم الرئيسة المرتبطة بالذكاء الاصطناعي وإدارة المشاريع، مع التركيز على دور أدوات الذكاء الاصطناعي في دعم وظائف إدارة المشاريع المختلفة، مثل التخطيط، واتخاذ القرار، وإدارة المخاطر، وتحسين جودة المخرجات. كما تم استعراض مفهوم كفاءة إدارة المشاريع باعتباره المتغير التابع، وبيان أبعاده المختلفة المرتبطة بالأداء والفعالية</w:t>
      </w:r>
      <w:r w:rsidRPr="001A7D6E">
        <w:rPr>
          <w:rFonts w:asciiTheme="majorBidi" w:hAnsiTheme="majorBidi" w:cstheme="majorBidi"/>
          <w:color w:val="000000" w:themeColor="text1"/>
        </w:rPr>
        <w:t>.</w:t>
      </w:r>
    </w:p>
    <w:p w14:paraId="03B851EA" w14:textId="3ACEB42F"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 xml:space="preserve">كما تناول الفصل تحليل المتغيرات الأساسية للدراسة، حيث تم تحديد </w:t>
      </w:r>
      <w:r w:rsidRPr="001A7D6E">
        <w:rPr>
          <w:rFonts w:asciiTheme="majorBidi" w:hAnsiTheme="majorBidi" w:cstheme="majorBidi"/>
          <w:b/>
          <w:bCs/>
          <w:color w:val="000000" w:themeColor="text1"/>
          <w:rtl/>
        </w:rPr>
        <w:t>المتغيرات المستقلة</w:t>
      </w:r>
      <w:r w:rsidRPr="001A7D6E">
        <w:rPr>
          <w:rFonts w:asciiTheme="majorBidi" w:hAnsiTheme="majorBidi" w:cstheme="majorBidi"/>
          <w:color w:val="000000" w:themeColor="text1"/>
          <w:rtl/>
        </w:rPr>
        <w:t xml:space="preserve"> المرتبطة باستخدام أدوات الذكاء الاصطناعي، والتي تشمل الأبعاد التقنية والتنظيمية، في حين تم تحديد </w:t>
      </w:r>
      <w:r w:rsidRPr="001A7D6E">
        <w:rPr>
          <w:rFonts w:asciiTheme="majorBidi" w:hAnsiTheme="majorBidi" w:cstheme="majorBidi"/>
          <w:b/>
          <w:bCs/>
          <w:color w:val="000000" w:themeColor="text1"/>
          <w:rtl/>
        </w:rPr>
        <w:t>المتغير التابع</w:t>
      </w:r>
      <w:r w:rsidRPr="001A7D6E">
        <w:rPr>
          <w:rFonts w:asciiTheme="majorBidi" w:hAnsiTheme="majorBidi" w:cstheme="majorBidi"/>
          <w:color w:val="000000" w:themeColor="text1"/>
          <w:rtl/>
        </w:rPr>
        <w:t xml:space="preserve"> المتمثل في كفاءة إدارة المشاريع، مع توضيح العلاقة النظرية بين هذه المتغيرات في ضوء الأدبيات </w:t>
      </w:r>
      <w:r w:rsidR="00F10689" w:rsidRPr="001A7D6E">
        <w:rPr>
          <w:rFonts w:asciiTheme="majorBidi" w:hAnsiTheme="majorBidi" w:cstheme="majorBidi" w:hint="cs"/>
          <w:color w:val="000000" w:themeColor="text1"/>
          <w:rtl/>
        </w:rPr>
        <w:t>العلمية.</w:t>
      </w:r>
    </w:p>
    <w:p w14:paraId="512B3F7F"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وفي إطار تأصيل الدراسة نظريا، تم استعراض عدد من النماذج والنظريات ذات العلاقة، مثل نماذج تبني التكنولوجيا، والتي تفسر سلوك الأفراد والمنظمات في استخدام التقنيات الحديثة، إضافة إلى الأطر التي تربط بين العوامل التقنية والتنظيمية والبيئية، مما أسهم في بناء نموذج مفاهيمي متكامل للدراسة</w:t>
      </w:r>
      <w:r w:rsidRPr="001A7D6E">
        <w:rPr>
          <w:rFonts w:asciiTheme="majorBidi" w:hAnsiTheme="majorBidi" w:cstheme="majorBidi"/>
          <w:color w:val="000000" w:themeColor="text1"/>
        </w:rPr>
        <w:t>.</w:t>
      </w:r>
    </w:p>
    <w:p w14:paraId="032FBB8A"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كما تضمن الفصل مراجعة منهجية للدراسات السابقة العربية والأجنبية، حيث أظهرت هذه الدراسات وجود توجه متزايد نحو استخدام أدوات الذكاء الاصطناعي في إدارة المشاريع، لما لها من دور في تحسين جودة اتخاذ القرار، وتعزيز القدرة على التنبؤ بالمخاطر، ورفع كفاءة الأداء. ومع ذلك، كشفت المراجعة عن وجود فجوة بحثية تتمثل في محدودية الدراسات التطبيقية التي تناولت هذا الموضوع في القطاع البلدي، خاصة في بيئة مكاتب إدارة المشاريع في الأمانات</w:t>
      </w:r>
      <w:r w:rsidRPr="001A7D6E">
        <w:rPr>
          <w:rFonts w:asciiTheme="majorBidi" w:hAnsiTheme="majorBidi" w:cstheme="majorBidi"/>
          <w:color w:val="000000" w:themeColor="text1"/>
        </w:rPr>
        <w:t>.</w:t>
      </w:r>
    </w:p>
    <w:p w14:paraId="593A4CC9"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lastRenderedPageBreak/>
        <w:t>وقد أسهم تحليل الدراسات السابقة في تحديد موقع الدراسة الحالية ضمن الأدبيات، حيث جاءت الدراسة لتسد هذه الفجوة من خلال تقديم تحليل تطبيقي يربط بين استخدام أدوات الذكاء الاصطناعي وكفاءة إدارة المشاريع في سياق حكومي محلي</w:t>
      </w:r>
      <w:r w:rsidRPr="001A7D6E">
        <w:rPr>
          <w:rFonts w:asciiTheme="majorBidi" w:hAnsiTheme="majorBidi" w:cstheme="majorBidi"/>
          <w:color w:val="000000" w:themeColor="text1"/>
        </w:rPr>
        <w:t>.</w:t>
      </w:r>
    </w:p>
    <w:p w14:paraId="2CA0A8F1"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وبناءً على ما سبق، فقد وفر هذا الفصل إطارًا نظريا متكاملا يدعم الدراسة، ويسهم في تفسير نتائجها لاحقا، كما مهد لتطوير نموذج الدراسة وصياغة فرضياتها بشكل علمي ومنهجي، بما يعزز من ترابط فصول البحث ويحقق التكامل بين الجانبين النظري والتطبيقي</w:t>
      </w:r>
      <w:r w:rsidRPr="001A7D6E">
        <w:rPr>
          <w:rFonts w:asciiTheme="majorBidi" w:hAnsiTheme="majorBidi" w:cstheme="majorBidi"/>
          <w:color w:val="000000" w:themeColor="text1"/>
        </w:rPr>
        <w:t>.</w:t>
      </w:r>
    </w:p>
    <w:p w14:paraId="2A7E01F0"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b/>
          <w:bCs/>
          <w:color w:val="000000" w:themeColor="text1"/>
          <w:rtl/>
        </w:rPr>
        <w:t>وعليه، يشكل هذا الفصل الأساس العلمي الذي تستند إليه الدراسة في تحليل نتائجها الميدانية، وربطها بالأدبيات السابقة، وصولا إلى تقديم تفسير علمي متكامل لنتائج البحث</w:t>
      </w:r>
      <w:r w:rsidRPr="001A7D6E">
        <w:rPr>
          <w:rFonts w:asciiTheme="majorBidi" w:hAnsiTheme="majorBidi" w:cstheme="majorBidi"/>
          <w:b/>
          <w:bCs/>
          <w:color w:val="000000" w:themeColor="text1"/>
        </w:rPr>
        <w:t>.</w:t>
      </w:r>
    </w:p>
    <w:p w14:paraId="3F1D2C9A" w14:textId="77777777" w:rsidR="00D31DAC" w:rsidRPr="001A7D6E" w:rsidRDefault="00D31DAC" w:rsidP="00D31DAC">
      <w:pPr>
        <w:spacing w:line="360" w:lineRule="auto"/>
        <w:jc w:val="both"/>
        <w:rPr>
          <w:rFonts w:asciiTheme="majorBidi" w:hAnsiTheme="majorBidi" w:cstheme="majorBidi"/>
          <w:color w:val="000000" w:themeColor="text1"/>
          <w:rtl/>
        </w:rPr>
      </w:pPr>
    </w:p>
    <w:p w14:paraId="5D44F6AC" w14:textId="77777777" w:rsidR="008061DC" w:rsidRPr="001A7D6E" w:rsidRDefault="008061DC">
      <w:pPr>
        <w:bidi w:val="0"/>
        <w:spacing w:after="200" w:line="276" w:lineRule="auto"/>
        <w:jc w:val="left"/>
        <w:rPr>
          <w:rFonts w:asciiTheme="majorBidi" w:hAnsiTheme="majorBidi" w:cstheme="majorBidi"/>
          <w:b/>
          <w:bCs/>
          <w:color w:val="000000" w:themeColor="text1"/>
        </w:rPr>
        <w:sectPr w:rsidR="008061DC" w:rsidRPr="001A7D6E" w:rsidSect="00D25E1E">
          <w:pgSz w:w="11906" w:h="16838"/>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bidi/>
          <w:rtlGutter/>
          <w:docGrid w:linePitch="360"/>
        </w:sectPr>
      </w:pPr>
    </w:p>
    <w:p w14:paraId="39B7FF73" w14:textId="77777777" w:rsidR="008061DC" w:rsidRPr="001A7D6E" w:rsidRDefault="008061DC" w:rsidP="008061DC">
      <w:pPr>
        <w:spacing w:after="200" w:line="276" w:lineRule="auto"/>
        <w:jc w:val="left"/>
        <w:rPr>
          <w:rFonts w:asciiTheme="majorBidi" w:hAnsiTheme="majorBidi" w:cstheme="majorBidi"/>
          <w:b/>
          <w:bCs/>
          <w:color w:val="000000" w:themeColor="text1"/>
          <w:rtl/>
        </w:rPr>
      </w:pPr>
    </w:p>
    <w:p w14:paraId="62CFA5E2" w14:textId="77777777" w:rsidR="008061DC" w:rsidRPr="001A7D6E" w:rsidRDefault="008061DC" w:rsidP="008061DC">
      <w:pPr>
        <w:spacing w:after="200" w:line="276" w:lineRule="auto"/>
        <w:jc w:val="left"/>
        <w:rPr>
          <w:rFonts w:asciiTheme="majorBidi" w:hAnsiTheme="majorBidi" w:cstheme="majorBidi"/>
          <w:b/>
          <w:bCs/>
          <w:color w:val="000000" w:themeColor="text1"/>
          <w:rtl/>
        </w:rPr>
      </w:pPr>
    </w:p>
    <w:p w14:paraId="531BB767" w14:textId="77777777" w:rsidR="008061DC" w:rsidRPr="001A7D6E" w:rsidRDefault="008061DC" w:rsidP="008061DC">
      <w:pPr>
        <w:spacing w:after="200" w:line="276" w:lineRule="auto"/>
        <w:jc w:val="left"/>
        <w:rPr>
          <w:rFonts w:asciiTheme="majorBidi" w:hAnsiTheme="majorBidi" w:cstheme="majorBidi"/>
          <w:b/>
          <w:bCs/>
          <w:color w:val="000000" w:themeColor="text1"/>
          <w:rtl/>
        </w:rPr>
      </w:pPr>
    </w:p>
    <w:p w14:paraId="6957BE43" w14:textId="77777777" w:rsidR="008061DC" w:rsidRPr="001A7D6E" w:rsidRDefault="008061DC" w:rsidP="008061DC">
      <w:pPr>
        <w:spacing w:after="200" w:line="276" w:lineRule="auto"/>
        <w:jc w:val="left"/>
        <w:rPr>
          <w:rFonts w:asciiTheme="majorBidi" w:hAnsiTheme="majorBidi" w:cstheme="majorBidi"/>
          <w:b/>
          <w:bCs/>
          <w:color w:val="000000" w:themeColor="text1"/>
          <w:rtl/>
        </w:rPr>
      </w:pPr>
    </w:p>
    <w:p w14:paraId="662AF3FE" w14:textId="77777777" w:rsidR="008061DC" w:rsidRPr="001A7D6E" w:rsidRDefault="008061DC" w:rsidP="008061DC">
      <w:pPr>
        <w:spacing w:after="200" w:line="276" w:lineRule="auto"/>
        <w:jc w:val="left"/>
        <w:rPr>
          <w:rFonts w:asciiTheme="majorBidi" w:hAnsiTheme="majorBidi" w:cstheme="majorBidi"/>
          <w:b/>
          <w:bCs/>
          <w:color w:val="000000" w:themeColor="text1"/>
          <w:rtl/>
        </w:rPr>
      </w:pPr>
    </w:p>
    <w:p w14:paraId="18DF4772" w14:textId="77777777" w:rsidR="008061DC" w:rsidRPr="001A7D6E" w:rsidRDefault="008061DC" w:rsidP="008061DC">
      <w:pPr>
        <w:spacing w:after="200" w:line="276" w:lineRule="auto"/>
        <w:jc w:val="left"/>
        <w:rPr>
          <w:rFonts w:asciiTheme="majorBidi" w:hAnsiTheme="majorBidi" w:cstheme="majorBidi"/>
          <w:b/>
          <w:bCs/>
          <w:color w:val="000000" w:themeColor="text1"/>
          <w:rtl/>
        </w:rPr>
      </w:pPr>
    </w:p>
    <w:p w14:paraId="48C490AB" w14:textId="77777777" w:rsidR="008061DC" w:rsidRPr="001A7D6E" w:rsidRDefault="008061DC" w:rsidP="008061DC">
      <w:pPr>
        <w:spacing w:after="200" w:line="276" w:lineRule="auto"/>
        <w:jc w:val="left"/>
        <w:rPr>
          <w:rFonts w:asciiTheme="majorBidi" w:hAnsiTheme="majorBidi" w:cstheme="majorBidi"/>
          <w:b/>
          <w:bCs/>
          <w:color w:val="000000" w:themeColor="text1"/>
          <w:rtl/>
        </w:rPr>
      </w:pPr>
    </w:p>
    <w:p w14:paraId="37EEC910" w14:textId="77777777" w:rsidR="008F6EA3" w:rsidRPr="001A7D6E" w:rsidRDefault="008F6EA3" w:rsidP="008061DC">
      <w:pPr>
        <w:spacing w:after="200" w:line="276" w:lineRule="auto"/>
        <w:jc w:val="center"/>
        <w:rPr>
          <w:rFonts w:asciiTheme="majorBidi" w:hAnsiTheme="majorBidi" w:cstheme="majorBidi"/>
          <w:b/>
          <w:bCs/>
          <w:color w:val="000000" w:themeColor="text1"/>
          <w:sz w:val="52"/>
          <w:szCs w:val="52"/>
          <w:rtl/>
        </w:rPr>
      </w:pPr>
    </w:p>
    <w:p w14:paraId="6A1C8908" w14:textId="77777777" w:rsidR="00E4420C" w:rsidRPr="001A7D6E" w:rsidRDefault="00E4420C" w:rsidP="008061DC">
      <w:pPr>
        <w:spacing w:after="200" w:line="276" w:lineRule="auto"/>
        <w:jc w:val="center"/>
        <w:rPr>
          <w:rFonts w:asciiTheme="majorBidi" w:hAnsiTheme="majorBidi" w:cstheme="majorBidi"/>
          <w:b/>
          <w:bCs/>
          <w:color w:val="000000" w:themeColor="text1"/>
          <w:sz w:val="52"/>
          <w:szCs w:val="52"/>
        </w:rPr>
      </w:pPr>
    </w:p>
    <w:p w14:paraId="21B46EBA" w14:textId="77777777" w:rsidR="00E4420C" w:rsidRPr="001A7D6E" w:rsidRDefault="00E4420C" w:rsidP="008061DC">
      <w:pPr>
        <w:spacing w:after="200" w:line="276" w:lineRule="auto"/>
        <w:jc w:val="center"/>
        <w:rPr>
          <w:rFonts w:asciiTheme="majorBidi" w:hAnsiTheme="majorBidi" w:cstheme="majorBidi"/>
          <w:b/>
          <w:bCs/>
          <w:color w:val="000000" w:themeColor="text1"/>
          <w:sz w:val="52"/>
          <w:szCs w:val="52"/>
        </w:rPr>
      </w:pPr>
    </w:p>
    <w:p w14:paraId="5EA43597" w14:textId="63C1ED2B" w:rsidR="008F6EA3" w:rsidRPr="001A7D6E" w:rsidRDefault="008061DC" w:rsidP="008061DC">
      <w:pPr>
        <w:spacing w:after="200" w:line="276" w:lineRule="auto"/>
        <w:jc w:val="center"/>
        <w:rPr>
          <w:rFonts w:asciiTheme="majorBidi" w:hAnsiTheme="majorBidi" w:cstheme="majorBidi"/>
          <w:b/>
          <w:bCs/>
          <w:color w:val="000000" w:themeColor="text1"/>
          <w:sz w:val="52"/>
          <w:szCs w:val="52"/>
          <w:rtl/>
        </w:rPr>
        <w:sectPr w:rsidR="008F6EA3" w:rsidRPr="001A7D6E" w:rsidSect="00D25E1E">
          <w:headerReference w:type="default" r:id="rId33"/>
          <w:footerReference w:type="default" r:id="rId34"/>
          <w:pgSz w:w="11906" w:h="16838"/>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bidi/>
          <w:rtlGutter/>
          <w:docGrid w:linePitch="360"/>
        </w:sectPr>
      </w:pPr>
      <w:r w:rsidRPr="001A7D6E">
        <w:rPr>
          <w:rFonts w:asciiTheme="majorBidi" w:hAnsiTheme="majorBidi" w:cstheme="majorBidi" w:hint="cs"/>
          <w:b/>
          <w:bCs/>
          <w:color w:val="000000" w:themeColor="text1"/>
          <w:sz w:val="52"/>
          <w:szCs w:val="52"/>
          <w:rtl/>
        </w:rPr>
        <w:t>الفص</w:t>
      </w:r>
      <w:r w:rsidR="008F6EA3" w:rsidRPr="001A7D6E">
        <w:rPr>
          <w:rFonts w:asciiTheme="majorBidi" w:hAnsiTheme="majorBidi" w:cstheme="majorBidi" w:hint="cs"/>
          <w:b/>
          <w:bCs/>
          <w:color w:val="000000" w:themeColor="text1"/>
          <w:sz w:val="52"/>
          <w:szCs w:val="52"/>
          <w:rtl/>
        </w:rPr>
        <w:t>ــ</w:t>
      </w:r>
      <w:r w:rsidRPr="001A7D6E">
        <w:rPr>
          <w:rFonts w:asciiTheme="majorBidi" w:hAnsiTheme="majorBidi" w:cstheme="majorBidi" w:hint="cs"/>
          <w:b/>
          <w:bCs/>
          <w:color w:val="000000" w:themeColor="text1"/>
          <w:sz w:val="52"/>
          <w:szCs w:val="52"/>
          <w:rtl/>
        </w:rPr>
        <w:t>ل الث</w:t>
      </w:r>
      <w:r w:rsidR="008F6EA3" w:rsidRPr="001A7D6E">
        <w:rPr>
          <w:rFonts w:asciiTheme="majorBidi" w:hAnsiTheme="majorBidi" w:cstheme="majorBidi" w:hint="cs"/>
          <w:b/>
          <w:bCs/>
          <w:color w:val="000000" w:themeColor="text1"/>
          <w:sz w:val="52"/>
          <w:szCs w:val="52"/>
          <w:rtl/>
        </w:rPr>
        <w:t>ـ</w:t>
      </w:r>
      <w:r w:rsidRPr="001A7D6E">
        <w:rPr>
          <w:rFonts w:asciiTheme="majorBidi" w:hAnsiTheme="majorBidi" w:cstheme="majorBidi" w:hint="cs"/>
          <w:b/>
          <w:bCs/>
          <w:color w:val="000000" w:themeColor="text1"/>
          <w:sz w:val="52"/>
          <w:szCs w:val="52"/>
          <w:rtl/>
        </w:rPr>
        <w:t>ال</w:t>
      </w:r>
      <w:r w:rsidR="008F6EA3" w:rsidRPr="001A7D6E">
        <w:rPr>
          <w:rFonts w:asciiTheme="majorBidi" w:hAnsiTheme="majorBidi" w:cstheme="majorBidi" w:hint="cs"/>
          <w:b/>
          <w:bCs/>
          <w:color w:val="000000" w:themeColor="text1"/>
          <w:sz w:val="52"/>
          <w:szCs w:val="52"/>
          <w:rtl/>
        </w:rPr>
        <w:t>ـ</w:t>
      </w:r>
      <w:r w:rsidRPr="001A7D6E">
        <w:rPr>
          <w:rFonts w:asciiTheme="majorBidi" w:hAnsiTheme="majorBidi" w:cstheme="majorBidi" w:hint="cs"/>
          <w:b/>
          <w:bCs/>
          <w:color w:val="000000" w:themeColor="text1"/>
          <w:sz w:val="52"/>
          <w:szCs w:val="52"/>
          <w:rtl/>
        </w:rPr>
        <w:t>ث</w:t>
      </w:r>
    </w:p>
    <w:p w14:paraId="5CA8C655" w14:textId="77777777" w:rsidR="00D31DAC" w:rsidRPr="001A7D6E" w:rsidRDefault="00D31DAC" w:rsidP="003C2AF2">
      <w:pPr>
        <w:pStyle w:val="Heading1"/>
        <w:spacing w:line="360" w:lineRule="auto"/>
        <w:jc w:val="center"/>
        <w:rPr>
          <w:rFonts w:asciiTheme="majorBidi" w:hAnsiTheme="majorBidi" w:cstheme="majorBidi"/>
          <w:b/>
          <w:bCs/>
          <w:color w:val="000000" w:themeColor="text1"/>
          <w:sz w:val="36"/>
          <w:szCs w:val="36"/>
          <w:rtl/>
        </w:rPr>
      </w:pPr>
      <w:bookmarkStart w:id="21" w:name="_Toc238588987"/>
      <w:r w:rsidRPr="001A7D6E">
        <w:rPr>
          <w:rFonts w:asciiTheme="majorBidi" w:hAnsiTheme="majorBidi" w:cstheme="majorBidi"/>
          <w:b/>
          <w:bCs/>
          <w:color w:val="000000" w:themeColor="text1"/>
          <w:sz w:val="36"/>
          <w:szCs w:val="36"/>
          <w:rtl/>
        </w:rPr>
        <w:lastRenderedPageBreak/>
        <w:t>الفصل الثالث: الطريقة والإجراءات (المنهجية)</w:t>
      </w:r>
      <w:bookmarkEnd w:id="21"/>
    </w:p>
    <w:p w14:paraId="51CD9AF9" w14:textId="77777777" w:rsidR="00D31DAC" w:rsidRPr="001A7D6E" w:rsidRDefault="003C2AF2" w:rsidP="003C2AF2">
      <w:pPr>
        <w:pStyle w:val="Heading2"/>
        <w:spacing w:line="360" w:lineRule="auto"/>
        <w:jc w:val="both"/>
        <w:rPr>
          <w:rFonts w:asciiTheme="majorBidi" w:hAnsiTheme="majorBidi" w:cstheme="majorBidi"/>
          <w:b/>
          <w:bCs/>
          <w:color w:val="000000" w:themeColor="text1"/>
          <w:sz w:val="28"/>
          <w:szCs w:val="28"/>
          <w:rtl/>
        </w:rPr>
      </w:pPr>
      <w:bookmarkStart w:id="22" w:name="_Toc238588988"/>
      <w:r w:rsidRPr="001A7D6E">
        <w:rPr>
          <w:rFonts w:asciiTheme="majorBidi" w:hAnsiTheme="majorBidi" w:cstheme="majorBidi"/>
          <w:b/>
          <w:bCs/>
          <w:color w:val="000000" w:themeColor="text1"/>
          <w:sz w:val="28"/>
          <w:szCs w:val="28"/>
          <w:rtl/>
        </w:rPr>
        <w:t>●</w:t>
      </w:r>
      <w:r w:rsidRPr="001A7D6E">
        <w:rPr>
          <w:rFonts w:asciiTheme="majorBidi" w:hAnsiTheme="majorBidi" w:cstheme="majorBidi" w:hint="cs"/>
          <w:b/>
          <w:bCs/>
          <w:color w:val="000000" w:themeColor="text1"/>
          <w:sz w:val="28"/>
          <w:szCs w:val="28"/>
          <w:rtl/>
        </w:rPr>
        <w:t xml:space="preserve"> </w:t>
      </w:r>
      <w:r w:rsidR="00D31DAC" w:rsidRPr="001A7D6E">
        <w:rPr>
          <w:rFonts w:asciiTheme="majorBidi" w:hAnsiTheme="majorBidi" w:cstheme="majorBidi"/>
          <w:b/>
          <w:bCs/>
          <w:color w:val="000000" w:themeColor="text1"/>
          <w:sz w:val="28"/>
          <w:szCs w:val="28"/>
          <w:rtl/>
        </w:rPr>
        <w:t>مقدمة الفصل الثالث:</w:t>
      </w:r>
      <w:bookmarkEnd w:id="22"/>
    </w:p>
    <w:p w14:paraId="57BF121B" w14:textId="77777777" w:rsidR="00D31DAC" w:rsidRPr="001A7D6E" w:rsidRDefault="00D31DAC" w:rsidP="003C2AF2">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يهدف هذا الفصل إلى تقديم وصف شامل ومفصّل لمنهجية البحث المُعتمدة في هذه الدراسة، مع تبرير جميع القرارات المنهجية المتخذة بناءً على أسس علمية. يشمل الفصل تفاصيل عن فلسفة البحث، وتصميم الدراسة، واستخدام المنهج المختلط (الذي يجمع بين الأساليب الكمية والنوعية)، وإجراءات اختيار العينة وحجمها، وأدوات جمع البيانات، والأساليب الإحصائية المستخدمة في التحليل. كما يتطرق الفصل إلى الاعتبارات الأخلاقية وإجراءات ضمان الجودة والموثوقية، لضمان موثوقية النتائج ودقتها.</w:t>
      </w:r>
    </w:p>
    <w:p w14:paraId="582672DE" w14:textId="77777777" w:rsidR="00D31DAC" w:rsidRPr="001A7D6E" w:rsidRDefault="00D31DAC" w:rsidP="003C2AF2">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تم تصميم منهجية هذه الدراسة بعناية لتحقيق أهداف البحث والإجابة على أسئلته بطريقة علمية وموثوقة. جاء اختيار المنهج الكمي بناءً على طبيعة مشكلة البحث المعقدة التي تتطلب فهمًا عميقًا لكل من الجوانب الكمية (القياسية) والنوعية (التفسيرية) لتأثير الذكاء الاصطناعي على كفاءة إدارة المشاريع في البيئة الحكومية السعودية. يضمن هذا النهج الشمولي الحصول على بيانات غنية ومتنوعة تدعم النتائج والتوصيات المقدمة.</w:t>
      </w:r>
    </w:p>
    <w:p w14:paraId="56119F6A" w14:textId="77777777" w:rsidR="00D31DAC" w:rsidRPr="001A7D6E" w:rsidRDefault="00D31DAC" w:rsidP="003C2AF2">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ومن أجل تعزيز الجانب التطبيقي للدراسة وزيادة قوة نتائجها وقابليتها للتعميم، تم الاستفادة من التجارب والممارسات المعتمدة في عدد من الأمانات داخل المملكة مثل أمانة منطقة الرياض وأمانة المنطقة المدينة وباقي الأمانات، وذلك لكونها تتشارك مع بيئة الدراسة نفس السياق التنظيمي والتشغيلي في مجال إدارة المشاريع والتحول الرقمي. ويسهم هذا التوسع النظري في دعم المقارنة وتفسير النتائج بصورة أشمل، رغم اقتصار التطبيق العملي على عينة محددة، بما يعزز من القيمة العلمية للدراسة ويدعم موثوقية نتائجها وإمكانية الاستفادة منها في بيئات مشابهة ضمن منظومة القطاع البلدي السعودي</w:t>
      </w:r>
      <w:r w:rsidRPr="001A7D6E">
        <w:rPr>
          <w:rFonts w:asciiTheme="majorBidi" w:hAnsiTheme="majorBidi" w:cstheme="majorBidi"/>
          <w:color w:val="000000" w:themeColor="text1"/>
        </w:rPr>
        <w:t>.</w:t>
      </w:r>
    </w:p>
    <w:p w14:paraId="7D1D8D81" w14:textId="77777777" w:rsidR="00D31DAC" w:rsidRPr="001A7D6E" w:rsidRDefault="00D31DAC" w:rsidP="003C2AF2">
      <w:pPr>
        <w:spacing w:line="360" w:lineRule="auto"/>
        <w:jc w:val="both"/>
        <w:rPr>
          <w:rFonts w:asciiTheme="majorBidi" w:hAnsiTheme="majorBidi" w:cstheme="majorBidi"/>
          <w:color w:val="000000" w:themeColor="text1"/>
          <w:rtl/>
        </w:rPr>
      </w:pPr>
    </w:p>
    <w:p w14:paraId="71CA928F" w14:textId="77777777" w:rsidR="00D31DAC" w:rsidRPr="001A7D6E" w:rsidRDefault="00D31DAC" w:rsidP="003C2AF2">
      <w:pPr>
        <w:pStyle w:val="Heading2"/>
        <w:spacing w:line="360" w:lineRule="auto"/>
        <w:jc w:val="both"/>
        <w:rPr>
          <w:rFonts w:asciiTheme="majorBidi" w:hAnsiTheme="majorBidi" w:cstheme="majorBidi"/>
          <w:b/>
          <w:bCs/>
          <w:color w:val="000000" w:themeColor="text1"/>
          <w:sz w:val="28"/>
          <w:szCs w:val="28"/>
          <w:rtl/>
        </w:rPr>
      </w:pPr>
      <w:bookmarkStart w:id="23" w:name="_Toc238588989"/>
      <w:r w:rsidRPr="001A7D6E">
        <w:rPr>
          <w:rFonts w:asciiTheme="majorBidi" w:hAnsiTheme="majorBidi" w:cstheme="majorBidi"/>
          <w:b/>
          <w:bCs/>
          <w:color w:val="000000" w:themeColor="text1"/>
          <w:sz w:val="28"/>
          <w:szCs w:val="28"/>
          <w:rtl/>
        </w:rPr>
        <w:t xml:space="preserve">نوع البحث </w:t>
      </w:r>
      <w:r w:rsidRPr="001A7D6E">
        <w:rPr>
          <w:rFonts w:asciiTheme="majorBidi" w:hAnsiTheme="majorBidi" w:cstheme="majorBidi"/>
          <w:b/>
          <w:bCs/>
          <w:color w:val="000000" w:themeColor="text1"/>
          <w:sz w:val="28"/>
          <w:szCs w:val="28"/>
        </w:rPr>
        <w:t>(Research Type)</w:t>
      </w:r>
      <w:bookmarkEnd w:id="23"/>
    </w:p>
    <w:p w14:paraId="03656C2B" w14:textId="77777777" w:rsidR="00D31DAC" w:rsidRPr="001A7D6E" w:rsidRDefault="00D31DAC" w:rsidP="003C2AF2">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اعتمدت الدراسة على المنهج الكمي، وذلك من خلال استخدام الاستبانة كأداة رئيسية لجمع البيانات، بهدف قياس أثر استخدام أدوات الذكاء الاصطناعي على كفاءة إدارة المشاريع في أمانات المملكة العربية السعودية.</w:t>
      </w:r>
    </w:p>
    <w:p w14:paraId="64F3569B" w14:textId="77777777" w:rsidR="00D31DAC" w:rsidRPr="001A7D6E" w:rsidRDefault="00D31DAC" w:rsidP="003C2AF2">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وقد تم تحليل البيانات باستخدام الأساليب الإحصائية المناسبة عبر برنامج الحزمة الإحصائية للعلوم الاجتماعية (</w:t>
      </w:r>
      <w:r w:rsidRPr="001A7D6E">
        <w:rPr>
          <w:rFonts w:asciiTheme="majorBidi" w:hAnsiTheme="majorBidi" w:cstheme="majorBidi"/>
          <w:color w:val="000000" w:themeColor="text1"/>
        </w:rPr>
        <w:t>SPSS</w:t>
      </w:r>
      <w:r w:rsidRPr="001A7D6E">
        <w:rPr>
          <w:rFonts w:asciiTheme="majorBidi" w:hAnsiTheme="majorBidi" w:cstheme="majorBidi"/>
          <w:color w:val="000000" w:themeColor="text1"/>
          <w:rtl/>
        </w:rPr>
        <w:t>)، وذلك لاختبار فرضيات الدراسة وقياس العلاقات بين المتغيرات، بما يسهم في الوصول إلى نتائج دقيقة تدعم أهداف البحث.</w:t>
      </w:r>
    </w:p>
    <w:p w14:paraId="664E5FDC" w14:textId="77777777" w:rsidR="00D31DAC" w:rsidRPr="001A7D6E" w:rsidRDefault="00D31DAC" w:rsidP="003C2AF2">
      <w:pPr>
        <w:spacing w:line="360" w:lineRule="auto"/>
        <w:jc w:val="both"/>
        <w:rPr>
          <w:rFonts w:asciiTheme="majorBidi" w:hAnsiTheme="majorBidi" w:cstheme="majorBidi"/>
          <w:color w:val="000000" w:themeColor="text1"/>
          <w:rtl/>
        </w:rPr>
      </w:pPr>
    </w:p>
    <w:p w14:paraId="67C055CF" w14:textId="77777777" w:rsidR="00D31DAC" w:rsidRPr="001A7D6E" w:rsidRDefault="00D31DAC" w:rsidP="003C2AF2">
      <w:pPr>
        <w:pStyle w:val="Heading2"/>
        <w:spacing w:line="360" w:lineRule="auto"/>
        <w:jc w:val="both"/>
        <w:rPr>
          <w:rFonts w:asciiTheme="majorBidi" w:hAnsiTheme="majorBidi" w:cstheme="majorBidi"/>
          <w:b/>
          <w:bCs/>
          <w:color w:val="000000" w:themeColor="text1"/>
          <w:sz w:val="28"/>
          <w:szCs w:val="28"/>
        </w:rPr>
      </w:pPr>
      <w:bookmarkStart w:id="24" w:name="_Toc238588990"/>
      <w:r w:rsidRPr="001A7D6E">
        <w:rPr>
          <w:rFonts w:asciiTheme="majorBidi" w:hAnsiTheme="majorBidi" w:cstheme="majorBidi"/>
          <w:b/>
          <w:bCs/>
          <w:color w:val="000000" w:themeColor="text1"/>
          <w:sz w:val="28"/>
          <w:szCs w:val="28"/>
          <w:rtl/>
        </w:rPr>
        <w:lastRenderedPageBreak/>
        <w:t>طرق جمع البيانات:</w:t>
      </w:r>
      <w:bookmarkEnd w:id="24"/>
    </w:p>
    <w:p w14:paraId="58A8CCB3" w14:textId="77777777" w:rsidR="00D31DAC" w:rsidRPr="001A7D6E" w:rsidRDefault="00D31DAC" w:rsidP="003C2AF2">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اعتمدت الدراسة على الاستبانة كأداة رئيسية لجمع البيانات، حيث تم تصميمها بما يتناسب مع متغيرات الدراسة وأهدافها، وذلك بالاستناد إلى الأدبيات السابقة والدراسات ذات الصلة.</w:t>
      </w:r>
    </w:p>
    <w:p w14:paraId="5EC1DB72"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وقد تم إعداد الاستبانة باستخدام مقياس ليكرت الخماسي، وتوجيهها إلى عينة من العاملين في مكاتب إدارة المشاريع بالأمانات في المملكة العربية السعودية، بهدف جمع بيانات كمية قابلة للتحليل الإحصائي.</w:t>
      </w:r>
    </w:p>
    <w:p w14:paraId="4E0C9E3F"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كما خضعت الاستبانة للتحكيم العلمي من قبل مجموعة من الخبراء للتأكد من صدقها، وتم إجراء دراسة استطلاعية للتحقق من ثباتها، حيث بلغ معامل كرونباخ ألفا (0.84)، مما يشير إلى مستوى ثبات مرتفع للأداة.</w:t>
      </w:r>
    </w:p>
    <w:p w14:paraId="551FBE10"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وبعد جمع البيانات، تم تحليلها باستخدام الأساليب الإحصائية المناسبة عبر برنامج الحزمة الإحصائية للعلوم الاجتماعية (</w:t>
      </w:r>
      <w:r w:rsidRPr="001A7D6E">
        <w:rPr>
          <w:rFonts w:asciiTheme="majorBidi" w:hAnsiTheme="majorBidi" w:cstheme="majorBidi"/>
          <w:color w:val="000000" w:themeColor="text1"/>
        </w:rPr>
        <w:t>SPSS</w:t>
      </w:r>
      <w:r w:rsidRPr="001A7D6E">
        <w:rPr>
          <w:rFonts w:asciiTheme="majorBidi" w:hAnsiTheme="majorBidi" w:cstheme="majorBidi"/>
          <w:color w:val="000000" w:themeColor="text1"/>
          <w:rtl/>
        </w:rPr>
        <w:t>)، وذلك لاختبار فرضيات الدراسة وتحقيق أهدافها.</w:t>
      </w:r>
    </w:p>
    <w:p w14:paraId="3DCB4A39" w14:textId="77777777" w:rsidR="00D31DAC" w:rsidRPr="001A7D6E" w:rsidRDefault="00D31DAC" w:rsidP="00D31DAC">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مبررات اختيار المنهج الكمي في الدراسة:</w:t>
      </w:r>
    </w:p>
    <w:p w14:paraId="3AEB4174"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 xml:space="preserve">اعتمدت الدراسة الحالية على المنهج الكمي لقياس أثر أدوات الذكاء الاصطناعي في كفاءة إدارة المشاريع داخل مكاتب إدارة المشاريع في الأمانات بالمملكة العربية السعودية. ويُعد المنهج الكمي من أكثر المناهج استخدامًا في الدراسات التي </w:t>
      </w:r>
      <w:r w:rsidR="00D10D70" w:rsidRPr="001A7D6E">
        <w:rPr>
          <w:rFonts w:asciiTheme="majorBidi" w:hAnsiTheme="majorBidi" w:cstheme="majorBidi" w:hint="cs"/>
          <w:color w:val="000000" w:themeColor="text1"/>
          <w:rtl/>
        </w:rPr>
        <w:t>استهدفت</w:t>
      </w:r>
      <w:r w:rsidRPr="001A7D6E">
        <w:rPr>
          <w:rFonts w:asciiTheme="majorBidi" w:hAnsiTheme="majorBidi" w:cstheme="majorBidi"/>
          <w:color w:val="000000" w:themeColor="text1"/>
          <w:rtl/>
        </w:rPr>
        <w:t xml:space="preserve"> إلى قياس العلاقات بين المتغيرات واختبار الفرضيات بشكل موضوعي قائم على البيانات</w:t>
      </w:r>
      <w:r w:rsidRPr="001A7D6E">
        <w:rPr>
          <w:rFonts w:asciiTheme="majorBidi" w:hAnsiTheme="majorBidi" w:cstheme="majorBidi"/>
          <w:color w:val="000000" w:themeColor="text1"/>
        </w:rPr>
        <w:t>.</w:t>
      </w:r>
    </w:p>
    <w:p w14:paraId="6E3AC353"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ويرتكز المنهج الكمي على استخدام أدوات قياس رقمية، مثل الاستبانات والتحليل الإحصائي، بهدف الوصول إلى نتائج قابلة للتعميم، مما يجعله مناسبًا للدراسة الحالية التي تسعى إلى قياس العلاقة بين أدوات الذكاء الاصطناعي ومتغيرات كفاءة إدارة المشاريع</w:t>
      </w:r>
      <w:r w:rsidRPr="001A7D6E">
        <w:rPr>
          <w:rFonts w:asciiTheme="majorBidi" w:hAnsiTheme="majorBidi" w:cstheme="majorBidi"/>
          <w:color w:val="000000" w:themeColor="text1"/>
        </w:rPr>
        <w:t>.</w:t>
      </w:r>
    </w:p>
    <w:p w14:paraId="5F642C3B" w14:textId="77777777" w:rsidR="00D31DAC" w:rsidRPr="001A7D6E" w:rsidRDefault="00D31DAC" w:rsidP="00D31DAC">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وقد تم اختيار المنهج الكمي في هذه الدراسة لعدة مبررات علمية ومنهجية، من أهمها</w:t>
      </w:r>
      <w:r w:rsidRPr="001A7D6E">
        <w:rPr>
          <w:rFonts w:asciiTheme="majorBidi" w:hAnsiTheme="majorBidi" w:cstheme="majorBidi"/>
          <w:b/>
          <w:bCs/>
          <w:color w:val="000000" w:themeColor="text1"/>
        </w:rPr>
        <w:t>:</w:t>
      </w:r>
    </w:p>
    <w:p w14:paraId="2101AEA0" w14:textId="77777777" w:rsidR="00D31DAC" w:rsidRPr="001A7D6E" w:rsidRDefault="00D31DAC" w:rsidP="00D31DAC">
      <w:pPr>
        <w:numPr>
          <w:ilvl w:val="0"/>
          <w:numId w:val="32"/>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طبيعة مشكلة الدراسة التي تتطلب قياس العلاقات بين متغيرات محددة</w:t>
      </w:r>
      <w:r w:rsidRPr="001A7D6E">
        <w:rPr>
          <w:rFonts w:asciiTheme="majorBidi" w:hAnsiTheme="majorBidi" w:cstheme="majorBidi"/>
          <w:color w:val="000000" w:themeColor="text1"/>
        </w:rPr>
        <w:t>.</w:t>
      </w:r>
    </w:p>
    <w:p w14:paraId="5894E5C6" w14:textId="77777777" w:rsidR="00D31DAC" w:rsidRPr="001A7D6E" w:rsidRDefault="00D31DAC" w:rsidP="00D31DAC">
      <w:pPr>
        <w:numPr>
          <w:ilvl w:val="0"/>
          <w:numId w:val="32"/>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وجود فرضيات بحثية تستدعي اختبارها إحصائيًا</w:t>
      </w:r>
      <w:r w:rsidRPr="001A7D6E">
        <w:rPr>
          <w:rFonts w:asciiTheme="majorBidi" w:hAnsiTheme="majorBidi" w:cstheme="majorBidi"/>
          <w:color w:val="000000" w:themeColor="text1"/>
        </w:rPr>
        <w:t>.</w:t>
      </w:r>
    </w:p>
    <w:p w14:paraId="633FB8DD" w14:textId="77777777" w:rsidR="00D31DAC" w:rsidRPr="001A7D6E" w:rsidRDefault="00D31DAC" w:rsidP="00D31DAC">
      <w:pPr>
        <w:numPr>
          <w:ilvl w:val="0"/>
          <w:numId w:val="32"/>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الحاجة إلى نتائج قابلة للتعميم على مكاتب إدارة المشاريع في الأمانات</w:t>
      </w:r>
      <w:r w:rsidRPr="001A7D6E">
        <w:rPr>
          <w:rFonts w:asciiTheme="majorBidi" w:hAnsiTheme="majorBidi" w:cstheme="majorBidi"/>
          <w:color w:val="000000" w:themeColor="text1"/>
        </w:rPr>
        <w:t>.</w:t>
      </w:r>
    </w:p>
    <w:p w14:paraId="1EA3F19F" w14:textId="77777777" w:rsidR="00D31DAC" w:rsidRPr="001A7D6E" w:rsidRDefault="00D31DAC" w:rsidP="00D31DAC">
      <w:pPr>
        <w:numPr>
          <w:ilvl w:val="0"/>
          <w:numId w:val="32"/>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إمكانية استخدام أدوات إحصائية متقدمة لتحليل البيانات</w:t>
      </w:r>
      <w:r w:rsidRPr="001A7D6E">
        <w:rPr>
          <w:rFonts w:asciiTheme="majorBidi" w:hAnsiTheme="majorBidi" w:cstheme="majorBidi"/>
          <w:color w:val="000000" w:themeColor="text1"/>
        </w:rPr>
        <w:t>.</w:t>
      </w:r>
    </w:p>
    <w:p w14:paraId="1279137E"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كما يتيح المنهج الكمي إمكانية استخدام نماذج تحليل إحصائية تساعد في قياس قوة العلاقة بين المتغيرات، واختبار دلالتها الإحصائية، مما يعزز من دقة النتائج وموضوعيتها</w:t>
      </w:r>
      <w:r w:rsidRPr="001A7D6E">
        <w:rPr>
          <w:rFonts w:asciiTheme="majorBidi" w:hAnsiTheme="majorBidi" w:cstheme="majorBidi"/>
          <w:color w:val="000000" w:themeColor="text1"/>
        </w:rPr>
        <w:t>.</w:t>
      </w:r>
    </w:p>
    <w:p w14:paraId="49ED7B20" w14:textId="77777777" w:rsidR="003C2AF2" w:rsidRPr="001A7D6E" w:rsidRDefault="003C2AF2" w:rsidP="00D31DAC">
      <w:pPr>
        <w:spacing w:line="360" w:lineRule="auto"/>
        <w:jc w:val="both"/>
        <w:rPr>
          <w:rFonts w:asciiTheme="majorBidi" w:hAnsiTheme="majorBidi" w:cstheme="majorBidi"/>
          <w:b/>
          <w:bCs/>
          <w:color w:val="000000" w:themeColor="text1"/>
          <w:rtl/>
        </w:rPr>
      </w:pPr>
    </w:p>
    <w:p w14:paraId="369956DD" w14:textId="77777777" w:rsidR="00D31DAC" w:rsidRPr="001A7D6E" w:rsidRDefault="00D31DAC" w:rsidP="00D31DAC">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lastRenderedPageBreak/>
        <w:t>تصميم أداة الدراسة (الاستبانة):</w:t>
      </w:r>
    </w:p>
    <w:p w14:paraId="33A626C4"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اعتمدت الدراسة الحالية على الاستبانة كأداة رئيسية لجمع البيانات، نظرًا لملاءمتها للدراسات الكمية التي تستهدف عينة كبيرة نسبيًا، ولقدرتها على قياس اتجاهات وآراء الأفراد تجاه موضوع الدراسة</w:t>
      </w:r>
      <w:r w:rsidRPr="001A7D6E">
        <w:rPr>
          <w:rFonts w:asciiTheme="majorBidi" w:hAnsiTheme="majorBidi" w:cstheme="majorBidi"/>
          <w:color w:val="000000" w:themeColor="text1"/>
        </w:rPr>
        <w:t>.</w:t>
      </w:r>
    </w:p>
    <w:p w14:paraId="0829F5D0"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وقد تم تصميم الاستبانة بناءً على</w:t>
      </w:r>
      <w:r w:rsidRPr="001A7D6E">
        <w:rPr>
          <w:rFonts w:asciiTheme="majorBidi" w:hAnsiTheme="majorBidi" w:cstheme="majorBidi"/>
          <w:color w:val="000000" w:themeColor="text1"/>
        </w:rPr>
        <w:t>:</w:t>
      </w:r>
    </w:p>
    <w:p w14:paraId="4CC7E06A" w14:textId="77777777" w:rsidR="00D31DAC" w:rsidRPr="001A7D6E" w:rsidRDefault="00D31DAC" w:rsidP="00D31DAC">
      <w:pPr>
        <w:numPr>
          <w:ilvl w:val="0"/>
          <w:numId w:val="33"/>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الإطار النظري للدراسة</w:t>
      </w:r>
      <w:r w:rsidRPr="001A7D6E">
        <w:rPr>
          <w:rFonts w:asciiTheme="majorBidi" w:hAnsiTheme="majorBidi" w:cstheme="majorBidi"/>
          <w:color w:val="000000" w:themeColor="text1"/>
        </w:rPr>
        <w:t>.</w:t>
      </w:r>
    </w:p>
    <w:p w14:paraId="2AF910A9" w14:textId="77777777" w:rsidR="00D31DAC" w:rsidRPr="001A7D6E" w:rsidRDefault="00D31DAC" w:rsidP="00D31DAC">
      <w:pPr>
        <w:numPr>
          <w:ilvl w:val="0"/>
          <w:numId w:val="33"/>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متغيرات الدراسة المستقلة والتابعة</w:t>
      </w:r>
      <w:r w:rsidRPr="001A7D6E">
        <w:rPr>
          <w:rFonts w:asciiTheme="majorBidi" w:hAnsiTheme="majorBidi" w:cstheme="majorBidi"/>
          <w:color w:val="000000" w:themeColor="text1"/>
        </w:rPr>
        <w:t>.</w:t>
      </w:r>
    </w:p>
    <w:p w14:paraId="3000E82E" w14:textId="77777777" w:rsidR="00D31DAC" w:rsidRPr="001A7D6E" w:rsidRDefault="00D31DAC" w:rsidP="00D31DAC">
      <w:pPr>
        <w:numPr>
          <w:ilvl w:val="0"/>
          <w:numId w:val="33"/>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الدراسات السابقة ذات الصلة بموضوع الذكاء الاصطناعي وإدارة المشاريع</w:t>
      </w:r>
      <w:r w:rsidRPr="001A7D6E">
        <w:rPr>
          <w:rFonts w:asciiTheme="majorBidi" w:hAnsiTheme="majorBidi" w:cstheme="majorBidi"/>
          <w:color w:val="000000" w:themeColor="text1"/>
        </w:rPr>
        <w:t>.</w:t>
      </w:r>
    </w:p>
    <w:p w14:paraId="2DD7FCD0" w14:textId="77777777" w:rsidR="00D31DAC" w:rsidRPr="001A7D6E" w:rsidRDefault="00D31DAC" w:rsidP="00D31DAC">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وتكونت الاستبانة من قسمين رئيسيين</w:t>
      </w:r>
      <w:r w:rsidRPr="001A7D6E">
        <w:rPr>
          <w:rFonts w:asciiTheme="majorBidi" w:hAnsiTheme="majorBidi" w:cstheme="majorBidi"/>
          <w:b/>
          <w:bCs/>
          <w:color w:val="000000" w:themeColor="text1"/>
        </w:rPr>
        <w:t>:</w:t>
      </w:r>
    </w:p>
    <w:p w14:paraId="520A71B5" w14:textId="77777777" w:rsidR="00D31DAC" w:rsidRPr="001A7D6E" w:rsidRDefault="00D31DAC" w:rsidP="00D31DAC">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القسم الأول: البيانات الديموغرافية:</w:t>
      </w:r>
    </w:p>
    <w:p w14:paraId="75B904CB"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وشمل مجموعة من الأسئلة المتعلقة بخصائص أفراد العينة، مثل</w:t>
      </w:r>
      <w:r w:rsidRPr="001A7D6E">
        <w:rPr>
          <w:rFonts w:asciiTheme="majorBidi" w:hAnsiTheme="majorBidi" w:cstheme="majorBidi"/>
          <w:color w:val="000000" w:themeColor="text1"/>
        </w:rPr>
        <w:t>:</w:t>
      </w:r>
    </w:p>
    <w:p w14:paraId="55F9C9FE" w14:textId="77777777" w:rsidR="00D31DAC" w:rsidRPr="001A7D6E" w:rsidRDefault="00D31DAC" w:rsidP="00D31DAC">
      <w:pPr>
        <w:numPr>
          <w:ilvl w:val="0"/>
          <w:numId w:val="34"/>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الفئة العمرية</w:t>
      </w:r>
      <w:r w:rsidRPr="001A7D6E">
        <w:rPr>
          <w:rFonts w:asciiTheme="majorBidi" w:hAnsiTheme="majorBidi" w:cstheme="majorBidi"/>
          <w:color w:val="000000" w:themeColor="text1"/>
        </w:rPr>
        <w:t>.</w:t>
      </w:r>
    </w:p>
    <w:p w14:paraId="6AC704FD" w14:textId="77777777" w:rsidR="00D31DAC" w:rsidRPr="001A7D6E" w:rsidRDefault="00D31DAC" w:rsidP="00D31DAC">
      <w:pPr>
        <w:numPr>
          <w:ilvl w:val="0"/>
          <w:numId w:val="34"/>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المؤهل العلمي</w:t>
      </w:r>
      <w:r w:rsidRPr="001A7D6E">
        <w:rPr>
          <w:rFonts w:asciiTheme="majorBidi" w:hAnsiTheme="majorBidi" w:cstheme="majorBidi"/>
          <w:color w:val="000000" w:themeColor="text1"/>
        </w:rPr>
        <w:t>.</w:t>
      </w:r>
    </w:p>
    <w:p w14:paraId="70175771" w14:textId="77777777" w:rsidR="00D31DAC" w:rsidRPr="001A7D6E" w:rsidRDefault="00D31DAC" w:rsidP="00D31DAC">
      <w:pPr>
        <w:numPr>
          <w:ilvl w:val="0"/>
          <w:numId w:val="34"/>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سنوات الخبرة</w:t>
      </w:r>
      <w:r w:rsidRPr="001A7D6E">
        <w:rPr>
          <w:rFonts w:asciiTheme="majorBidi" w:hAnsiTheme="majorBidi" w:cstheme="majorBidi"/>
          <w:color w:val="000000" w:themeColor="text1"/>
        </w:rPr>
        <w:t>.</w:t>
      </w:r>
    </w:p>
    <w:p w14:paraId="4A827BDE" w14:textId="77777777" w:rsidR="00D31DAC" w:rsidRPr="001A7D6E" w:rsidRDefault="00D31DAC" w:rsidP="00D31DAC">
      <w:pPr>
        <w:numPr>
          <w:ilvl w:val="0"/>
          <w:numId w:val="34"/>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المسمى الوظيفي</w:t>
      </w:r>
      <w:r w:rsidRPr="001A7D6E">
        <w:rPr>
          <w:rFonts w:asciiTheme="majorBidi" w:hAnsiTheme="majorBidi" w:cstheme="majorBidi"/>
          <w:color w:val="000000" w:themeColor="text1"/>
        </w:rPr>
        <w:t>.</w:t>
      </w:r>
    </w:p>
    <w:p w14:paraId="0AD6CA32" w14:textId="6D1C5CA2" w:rsidR="00D31DAC" w:rsidRPr="001A7D6E" w:rsidRDefault="00F10689" w:rsidP="00D31DAC">
      <w:pPr>
        <w:spacing w:line="360" w:lineRule="auto"/>
        <w:jc w:val="both"/>
        <w:rPr>
          <w:rFonts w:asciiTheme="majorBidi" w:hAnsiTheme="majorBidi" w:cstheme="majorBidi"/>
          <w:color w:val="000000" w:themeColor="text1"/>
        </w:rPr>
      </w:pPr>
      <w:r w:rsidRPr="001A7D6E">
        <w:rPr>
          <w:rFonts w:asciiTheme="majorBidi" w:hAnsiTheme="majorBidi" w:cstheme="majorBidi" w:hint="cs"/>
          <w:color w:val="000000" w:themeColor="text1"/>
          <w:rtl/>
        </w:rPr>
        <w:t>واستهدفت</w:t>
      </w:r>
      <w:r w:rsidR="00D31DAC" w:rsidRPr="001A7D6E">
        <w:rPr>
          <w:rFonts w:asciiTheme="majorBidi" w:hAnsiTheme="majorBidi" w:cstheme="majorBidi"/>
          <w:color w:val="000000" w:themeColor="text1"/>
          <w:rtl/>
        </w:rPr>
        <w:t xml:space="preserve"> هذه البيانات إلى وصف عينة الدراسة وتحليل الفروق بين المجموعات المختلفة</w:t>
      </w:r>
      <w:r w:rsidR="00D31DAC" w:rsidRPr="001A7D6E">
        <w:rPr>
          <w:rFonts w:asciiTheme="majorBidi" w:hAnsiTheme="majorBidi" w:cstheme="majorBidi"/>
          <w:color w:val="000000" w:themeColor="text1"/>
        </w:rPr>
        <w:t>.</w:t>
      </w:r>
    </w:p>
    <w:p w14:paraId="6D178BC5" w14:textId="77777777" w:rsidR="00D31DAC" w:rsidRPr="001A7D6E" w:rsidRDefault="00D31DAC" w:rsidP="00D31DAC">
      <w:pPr>
        <w:spacing w:line="360" w:lineRule="auto"/>
        <w:jc w:val="both"/>
        <w:rPr>
          <w:rFonts w:asciiTheme="majorBidi" w:hAnsiTheme="majorBidi" w:cstheme="majorBidi"/>
          <w:color w:val="000000" w:themeColor="text1"/>
          <w:rtl/>
        </w:rPr>
      </w:pPr>
    </w:p>
    <w:p w14:paraId="3B59F9D4" w14:textId="77777777" w:rsidR="00D31DAC" w:rsidRPr="001A7D6E" w:rsidRDefault="00D31DAC" w:rsidP="00D31DAC">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القسم الثاني: محاور الدراسة:</w:t>
      </w:r>
    </w:p>
    <w:p w14:paraId="05D21E33"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اشتمل هذا القسم على مجموعة من العبارات التي تقيس متغيرات الدراسة، وهي</w:t>
      </w:r>
      <w:r w:rsidRPr="001A7D6E">
        <w:rPr>
          <w:rFonts w:asciiTheme="majorBidi" w:hAnsiTheme="majorBidi" w:cstheme="majorBidi"/>
          <w:color w:val="000000" w:themeColor="text1"/>
        </w:rPr>
        <w:t>:</w:t>
      </w:r>
    </w:p>
    <w:p w14:paraId="68DD3862" w14:textId="77777777" w:rsidR="00D31DAC" w:rsidRPr="001A7D6E" w:rsidRDefault="00D31DAC" w:rsidP="00D31DAC">
      <w:pPr>
        <w:numPr>
          <w:ilvl w:val="0"/>
          <w:numId w:val="35"/>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أدوات الذكاء الاصطناعي</w:t>
      </w:r>
      <w:r w:rsidRPr="001A7D6E">
        <w:rPr>
          <w:rFonts w:asciiTheme="majorBidi" w:hAnsiTheme="majorBidi" w:cstheme="majorBidi"/>
          <w:color w:val="000000" w:themeColor="text1"/>
        </w:rPr>
        <w:t>.</w:t>
      </w:r>
    </w:p>
    <w:p w14:paraId="09C8E7BD" w14:textId="77777777" w:rsidR="00D31DAC" w:rsidRPr="001A7D6E" w:rsidRDefault="00D31DAC" w:rsidP="00D31DAC">
      <w:pPr>
        <w:numPr>
          <w:ilvl w:val="0"/>
          <w:numId w:val="35"/>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سياسات الحوكمة والإجراءات التنظيمية</w:t>
      </w:r>
      <w:r w:rsidRPr="001A7D6E">
        <w:rPr>
          <w:rFonts w:asciiTheme="majorBidi" w:hAnsiTheme="majorBidi" w:cstheme="majorBidi"/>
          <w:color w:val="000000" w:themeColor="text1"/>
        </w:rPr>
        <w:t>.</w:t>
      </w:r>
    </w:p>
    <w:p w14:paraId="7B6EF2DB" w14:textId="77777777" w:rsidR="00D31DAC" w:rsidRPr="001A7D6E" w:rsidRDefault="00D31DAC" w:rsidP="00D31DAC">
      <w:pPr>
        <w:numPr>
          <w:ilvl w:val="0"/>
          <w:numId w:val="35"/>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الاستثمار في التكنولوجيا</w:t>
      </w:r>
      <w:r w:rsidRPr="001A7D6E">
        <w:rPr>
          <w:rFonts w:asciiTheme="majorBidi" w:hAnsiTheme="majorBidi" w:cstheme="majorBidi"/>
          <w:color w:val="000000" w:themeColor="text1"/>
        </w:rPr>
        <w:t>.</w:t>
      </w:r>
    </w:p>
    <w:p w14:paraId="6A67BA69" w14:textId="77777777" w:rsidR="00D31DAC" w:rsidRPr="001A7D6E" w:rsidRDefault="00D31DAC" w:rsidP="00D31DAC">
      <w:pPr>
        <w:numPr>
          <w:ilvl w:val="0"/>
          <w:numId w:val="35"/>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كفاءة إدارة المشاريع</w:t>
      </w:r>
    </w:p>
    <w:p w14:paraId="28673BEB" w14:textId="77777777" w:rsidR="00D31DAC" w:rsidRPr="001A7D6E" w:rsidRDefault="00D31DAC" w:rsidP="00D31DAC">
      <w:pPr>
        <w:spacing w:line="360" w:lineRule="auto"/>
        <w:jc w:val="both"/>
        <w:rPr>
          <w:rFonts w:asciiTheme="majorBidi" w:hAnsiTheme="majorBidi" w:cstheme="majorBidi"/>
          <w:color w:val="000000" w:themeColor="text1"/>
        </w:rPr>
      </w:pPr>
    </w:p>
    <w:p w14:paraId="1B725DD2"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lastRenderedPageBreak/>
        <w:t>وقد تم استخدام مقياس ليكرت الخماسي لقياس استجابات أفراد العينة، حيث تتدرج الإجابات من</w:t>
      </w:r>
      <w:r w:rsidRPr="001A7D6E">
        <w:rPr>
          <w:rFonts w:asciiTheme="majorBidi" w:hAnsiTheme="majorBidi" w:cstheme="majorBidi"/>
          <w:color w:val="000000" w:themeColor="text1"/>
        </w:rPr>
        <w:t>:</w:t>
      </w:r>
    </w:p>
    <w:p w14:paraId="0D8604A7" w14:textId="77777777" w:rsidR="00D31DAC" w:rsidRPr="001A7D6E" w:rsidRDefault="00D31DAC" w:rsidP="00D31DAC">
      <w:pPr>
        <w:numPr>
          <w:ilvl w:val="0"/>
          <w:numId w:val="36"/>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موافق بشدة</w:t>
      </w:r>
    </w:p>
    <w:p w14:paraId="696D3975" w14:textId="77777777" w:rsidR="00D31DAC" w:rsidRPr="001A7D6E" w:rsidRDefault="00D31DAC" w:rsidP="00D31DAC">
      <w:pPr>
        <w:numPr>
          <w:ilvl w:val="0"/>
          <w:numId w:val="36"/>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موافق</w:t>
      </w:r>
    </w:p>
    <w:p w14:paraId="1E421F96" w14:textId="77777777" w:rsidR="00D31DAC" w:rsidRPr="001A7D6E" w:rsidRDefault="00D31DAC" w:rsidP="00D31DAC">
      <w:pPr>
        <w:numPr>
          <w:ilvl w:val="0"/>
          <w:numId w:val="36"/>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محايد</w:t>
      </w:r>
    </w:p>
    <w:p w14:paraId="69C28E6A" w14:textId="77777777" w:rsidR="00D31DAC" w:rsidRPr="001A7D6E" w:rsidRDefault="00D31DAC" w:rsidP="00D31DAC">
      <w:pPr>
        <w:numPr>
          <w:ilvl w:val="0"/>
          <w:numId w:val="36"/>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غير موافق</w:t>
      </w:r>
    </w:p>
    <w:p w14:paraId="67DE58F0" w14:textId="77777777" w:rsidR="00D31DAC" w:rsidRPr="001A7D6E" w:rsidRDefault="00D31DAC" w:rsidP="00D31DAC">
      <w:pPr>
        <w:numPr>
          <w:ilvl w:val="0"/>
          <w:numId w:val="36"/>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غير موافق بشدة</w:t>
      </w:r>
    </w:p>
    <w:p w14:paraId="5806E69F" w14:textId="77777777" w:rsidR="00D31DAC" w:rsidRPr="001A7D6E" w:rsidRDefault="00D31DAC" w:rsidP="00D31DAC">
      <w:pPr>
        <w:spacing w:line="360" w:lineRule="auto"/>
        <w:jc w:val="both"/>
        <w:rPr>
          <w:rFonts w:asciiTheme="majorBidi" w:hAnsiTheme="majorBidi" w:cstheme="majorBidi"/>
          <w:color w:val="000000" w:themeColor="text1"/>
        </w:rPr>
      </w:pPr>
    </w:p>
    <w:p w14:paraId="1BCA5022" w14:textId="77777777" w:rsidR="00D31DAC" w:rsidRPr="001A7D6E" w:rsidRDefault="00D31DAC" w:rsidP="00D31DAC">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إجراءات بناء الاستبانة:</w:t>
      </w:r>
    </w:p>
    <w:p w14:paraId="3B70F12F"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مرت عملية إعداد الاستبانة بعدة مراحل منهجية لضمان دقتها وملاءمتها لأهداف الدراسة، وشملت هذه المراحل</w:t>
      </w:r>
      <w:r w:rsidRPr="001A7D6E">
        <w:rPr>
          <w:rFonts w:asciiTheme="majorBidi" w:hAnsiTheme="majorBidi" w:cstheme="majorBidi"/>
          <w:color w:val="000000" w:themeColor="text1"/>
        </w:rPr>
        <w:t>:</w:t>
      </w:r>
    </w:p>
    <w:p w14:paraId="76E160D4" w14:textId="77777777" w:rsidR="00D31DAC" w:rsidRPr="001A7D6E" w:rsidRDefault="00D31DAC" w:rsidP="00D31DAC">
      <w:pPr>
        <w:numPr>
          <w:ilvl w:val="0"/>
          <w:numId w:val="37"/>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مراجعة الأدبيات والدراسات السابقة المتعلقة بموضوع الدراسة</w:t>
      </w:r>
      <w:r w:rsidRPr="001A7D6E">
        <w:rPr>
          <w:rFonts w:asciiTheme="majorBidi" w:hAnsiTheme="majorBidi" w:cstheme="majorBidi"/>
          <w:color w:val="000000" w:themeColor="text1"/>
        </w:rPr>
        <w:t>.</w:t>
      </w:r>
    </w:p>
    <w:p w14:paraId="3F4C8D2B" w14:textId="77777777" w:rsidR="00D31DAC" w:rsidRPr="001A7D6E" w:rsidRDefault="00D31DAC" w:rsidP="00D31DAC">
      <w:pPr>
        <w:numPr>
          <w:ilvl w:val="0"/>
          <w:numId w:val="37"/>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تحديد أبعاد ومتغيرات الدراسة</w:t>
      </w:r>
      <w:r w:rsidRPr="001A7D6E">
        <w:rPr>
          <w:rFonts w:asciiTheme="majorBidi" w:hAnsiTheme="majorBidi" w:cstheme="majorBidi"/>
          <w:color w:val="000000" w:themeColor="text1"/>
        </w:rPr>
        <w:t>.</w:t>
      </w:r>
    </w:p>
    <w:p w14:paraId="76D070AD" w14:textId="77777777" w:rsidR="00D31DAC" w:rsidRPr="001A7D6E" w:rsidRDefault="00D31DAC" w:rsidP="00D31DAC">
      <w:pPr>
        <w:numPr>
          <w:ilvl w:val="0"/>
          <w:numId w:val="37"/>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صياغة العبارات الخاصة بكل متغير</w:t>
      </w:r>
      <w:r w:rsidRPr="001A7D6E">
        <w:rPr>
          <w:rFonts w:asciiTheme="majorBidi" w:hAnsiTheme="majorBidi" w:cstheme="majorBidi"/>
          <w:color w:val="000000" w:themeColor="text1"/>
        </w:rPr>
        <w:t>.</w:t>
      </w:r>
    </w:p>
    <w:p w14:paraId="357F96AF" w14:textId="77777777" w:rsidR="00D31DAC" w:rsidRPr="001A7D6E" w:rsidRDefault="00D31DAC" w:rsidP="00D31DAC">
      <w:pPr>
        <w:numPr>
          <w:ilvl w:val="0"/>
          <w:numId w:val="37"/>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عرض الاستبانة على مجموعة من المحكمين المتخصصين</w:t>
      </w:r>
      <w:r w:rsidRPr="001A7D6E">
        <w:rPr>
          <w:rFonts w:asciiTheme="majorBidi" w:hAnsiTheme="majorBidi" w:cstheme="majorBidi"/>
          <w:color w:val="000000" w:themeColor="text1"/>
        </w:rPr>
        <w:t>.</w:t>
      </w:r>
    </w:p>
    <w:p w14:paraId="7AC47889" w14:textId="77777777" w:rsidR="00D31DAC" w:rsidRPr="001A7D6E" w:rsidRDefault="00D31DAC" w:rsidP="00D31DAC">
      <w:pPr>
        <w:numPr>
          <w:ilvl w:val="0"/>
          <w:numId w:val="37"/>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إجراء التعديلات اللازمة بناءً على ملاحظات المحكمين</w:t>
      </w:r>
      <w:r w:rsidRPr="001A7D6E">
        <w:rPr>
          <w:rFonts w:asciiTheme="majorBidi" w:hAnsiTheme="majorBidi" w:cstheme="majorBidi"/>
          <w:color w:val="000000" w:themeColor="text1"/>
        </w:rPr>
        <w:t>.</w:t>
      </w:r>
    </w:p>
    <w:p w14:paraId="5E510C1D" w14:textId="77777777" w:rsidR="00D31DAC" w:rsidRPr="001A7D6E" w:rsidRDefault="00D31DAC" w:rsidP="00D31DAC">
      <w:pPr>
        <w:numPr>
          <w:ilvl w:val="0"/>
          <w:numId w:val="37"/>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إعداد النسخة النهائية من الاستبانة وتوزيعها على عينة الدراسة</w:t>
      </w:r>
      <w:r w:rsidRPr="001A7D6E">
        <w:rPr>
          <w:rFonts w:asciiTheme="majorBidi" w:hAnsiTheme="majorBidi" w:cstheme="majorBidi"/>
          <w:color w:val="000000" w:themeColor="text1"/>
        </w:rPr>
        <w:t>.</w:t>
      </w:r>
    </w:p>
    <w:p w14:paraId="664AA78C" w14:textId="77777777" w:rsidR="00D31DAC" w:rsidRPr="001A7D6E" w:rsidRDefault="00D31DAC" w:rsidP="00D31DAC">
      <w:pPr>
        <w:spacing w:line="360" w:lineRule="auto"/>
        <w:ind w:left="720"/>
        <w:jc w:val="both"/>
        <w:rPr>
          <w:rFonts w:asciiTheme="majorBidi" w:hAnsiTheme="majorBidi" w:cstheme="majorBidi"/>
          <w:color w:val="000000" w:themeColor="text1"/>
        </w:rPr>
      </w:pPr>
    </w:p>
    <w:p w14:paraId="590A9F18" w14:textId="77777777" w:rsidR="00D31DAC" w:rsidRPr="001A7D6E" w:rsidRDefault="00D31DAC" w:rsidP="00D31DAC">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مجتمع الدراسة وعينتها:</w:t>
      </w:r>
    </w:p>
    <w:p w14:paraId="07863184"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يتكون مجتمع الدراسة من العاملين في مكاتب إدارة المشاريع في الأمانات بالمملكة العربية السعودية، والذين يستخدمون أو يتعاملون مع أنظمة إدارة المشاريع والتقنيات الرقمية المرتبطة بها</w:t>
      </w:r>
      <w:r w:rsidRPr="001A7D6E">
        <w:rPr>
          <w:rFonts w:asciiTheme="majorBidi" w:hAnsiTheme="majorBidi" w:cstheme="majorBidi"/>
          <w:color w:val="000000" w:themeColor="text1"/>
        </w:rPr>
        <w:t>.</w:t>
      </w:r>
    </w:p>
    <w:p w14:paraId="4226479B"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ونظرًا لصعوبة الوصول إلى جميع أفراد المجتمع، تم الاعتماد على عينة ممثلة من العاملين في مكاتب إدارة المشاريع، حيث تم توزيع الاستبانة عليهم وجمع البيانات اللازمة لإجراء التحليل الإحصائي</w:t>
      </w:r>
      <w:r w:rsidRPr="001A7D6E">
        <w:rPr>
          <w:rFonts w:asciiTheme="majorBidi" w:hAnsiTheme="majorBidi" w:cstheme="majorBidi"/>
          <w:color w:val="000000" w:themeColor="text1"/>
        </w:rPr>
        <w:t>.</w:t>
      </w:r>
    </w:p>
    <w:p w14:paraId="5195D70E"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وقد تم اختيار العينة بطريقة تضمن تمثيل مختلف الفئات الوظيفية ومستويات الخبرة داخل مكاتب إدارة المشاريع، بهدف الحصول على نتائج أكثر دقة وموضوعية</w:t>
      </w:r>
      <w:r w:rsidRPr="001A7D6E">
        <w:rPr>
          <w:rFonts w:asciiTheme="majorBidi" w:hAnsiTheme="majorBidi" w:cstheme="majorBidi"/>
          <w:color w:val="000000" w:themeColor="text1"/>
        </w:rPr>
        <w:t>.</w:t>
      </w:r>
    </w:p>
    <w:p w14:paraId="7C681471" w14:textId="77777777" w:rsidR="00D31DAC" w:rsidRPr="001A7D6E" w:rsidRDefault="00D31DAC" w:rsidP="00D31DAC">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lastRenderedPageBreak/>
        <w:t>اختبارات الصدق والثبات لأداة الدراسة:</w:t>
      </w:r>
    </w:p>
    <w:p w14:paraId="3FE52385" w14:textId="77777777" w:rsidR="00D31DAC" w:rsidRPr="001A7D6E" w:rsidRDefault="00D31DAC" w:rsidP="00D31DAC">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أولًا: صدق الأداة</w:t>
      </w:r>
      <w:r w:rsidRPr="001A7D6E">
        <w:rPr>
          <w:rFonts w:asciiTheme="majorBidi" w:hAnsiTheme="majorBidi" w:cstheme="majorBidi"/>
          <w:b/>
          <w:bCs/>
          <w:color w:val="000000" w:themeColor="text1"/>
        </w:rPr>
        <w:t xml:space="preserve"> (Validity)</w:t>
      </w:r>
    </w:p>
    <w:p w14:paraId="54907184" w14:textId="77777777" w:rsidR="00D31DAC" w:rsidRPr="001A7D6E" w:rsidRDefault="00D31DAC" w:rsidP="00D31DAC">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تم التحقق من صدق أداة الدراسة من خلال عرضها على مجموعة من المحكمين المتخصصين في مجالات:</w:t>
      </w:r>
    </w:p>
    <w:p w14:paraId="445FCABE"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إدارة المشاريع</w:t>
      </w:r>
    </w:p>
    <w:p w14:paraId="29F1A32E"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التحليل الإحصائي</w:t>
      </w:r>
    </w:p>
    <w:p w14:paraId="360DF27B"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نظم المعلومات</w:t>
      </w:r>
    </w:p>
    <w:p w14:paraId="501C1932"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الذكاء الاصطناعي</w:t>
      </w:r>
    </w:p>
    <w:p w14:paraId="60FF7C10" w14:textId="77777777" w:rsidR="00D31DAC" w:rsidRPr="001A7D6E" w:rsidRDefault="00D31DAC" w:rsidP="00D31DAC">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وذلك بهدف التأكد من:</w:t>
      </w:r>
    </w:p>
    <w:p w14:paraId="4447570A"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وضوح العبارات</w:t>
      </w:r>
    </w:p>
    <w:p w14:paraId="7FE303AE"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ملاءمتها لأهداف الدراسة</w:t>
      </w:r>
    </w:p>
    <w:p w14:paraId="43111D60"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شمولها لجميع أبعاد المتغيرات</w:t>
      </w:r>
    </w:p>
    <w:p w14:paraId="02A0CCC3"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وقد تم الأخذ بملاحظات المحكمين وإجراء التعديلات اللازمة، مما ساهم في تحسين جودة الأداة وزيادة دقتها.</w:t>
      </w:r>
    </w:p>
    <w:p w14:paraId="6DDC02FE" w14:textId="77777777" w:rsidR="00D31DAC" w:rsidRPr="001A7D6E" w:rsidRDefault="00D31DAC" w:rsidP="00D31DAC">
      <w:pPr>
        <w:spacing w:line="360" w:lineRule="auto"/>
        <w:jc w:val="both"/>
        <w:rPr>
          <w:rFonts w:asciiTheme="majorBidi" w:hAnsiTheme="majorBidi" w:cstheme="majorBidi"/>
          <w:color w:val="000000" w:themeColor="text1"/>
          <w:rtl/>
        </w:rPr>
      </w:pPr>
    </w:p>
    <w:p w14:paraId="2C6BC649" w14:textId="77777777" w:rsidR="00D31DAC" w:rsidRPr="001A7D6E" w:rsidRDefault="00D31DAC" w:rsidP="00D31DAC">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ثانيًا: ثبات الأداة</w:t>
      </w:r>
      <w:r w:rsidRPr="001A7D6E">
        <w:rPr>
          <w:rFonts w:asciiTheme="majorBidi" w:hAnsiTheme="majorBidi" w:cstheme="majorBidi"/>
          <w:b/>
          <w:bCs/>
          <w:color w:val="000000" w:themeColor="text1"/>
        </w:rPr>
        <w:t xml:space="preserve"> (Reliability)</w:t>
      </w:r>
      <w:r w:rsidRPr="001A7D6E">
        <w:rPr>
          <w:rFonts w:asciiTheme="majorBidi" w:hAnsiTheme="majorBidi" w:cstheme="majorBidi"/>
          <w:b/>
          <w:bCs/>
          <w:color w:val="000000" w:themeColor="text1"/>
          <w:rtl/>
        </w:rPr>
        <w:t>:</w:t>
      </w:r>
    </w:p>
    <w:p w14:paraId="3DA29A3D" w14:textId="25B72E3A"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 xml:space="preserve">تم قياس ثبات أداة الدراسة باستخدام معامل </w:t>
      </w:r>
      <w:r w:rsidR="00F10689" w:rsidRPr="001A7D6E">
        <w:rPr>
          <w:rFonts w:asciiTheme="majorBidi" w:hAnsiTheme="majorBidi" w:cstheme="majorBidi" w:hint="cs"/>
          <w:color w:val="000000" w:themeColor="text1"/>
          <w:rtl/>
        </w:rPr>
        <w:t xml:space="preserve">ألفاكرونباخ </w:t>
      </w:r>
      <w:r w:rsidR="00F10689" w:rsidRPr="001A7D6E">
        <w:rPr>
          <w:rFonts w:asciiTheme="majorBidi" w:hAnsiTheme="majorBidi" w:cstheme="majorBidi"/>
          <w:color w:val="000000" w:themeColor="text1"/>
        </w:rPr>
        <w:t>(</w:t>
      </w:r>
      <w:r w:rsidRPr="001A7D6E">
        <w:rPr>
          <w:rFonts w:asciiTheme="majorBidi" w:hAnsiTheme="majorBidi" w:cstheme="majorBidi"/>
          <w:color w:val="000000" w:themeColor="text1"/>
        </w:rPr>
        <w:t>Cronbach’s Alpha)</w:t>
      </w:r>
      <w:r w:rsidRPr="001A7D6E">
        <w:rPr>
          <w:rFonts w:asciiTheme="majorBidi" w:hAnsiTheme="majorBidi" w:cstheme="majorBidi"/>
          <w:color w:val="000000" w:themeColor="text1"/>
          <w:rtl/>
        </w:rPr>
        <w:t>، والذي يعد من أكثر المؤشرات استخدامًا في الدراسات الكمية لقياس درجة اتساق الإجابات بين عبارات المقياس</w:t>
      </w:r>
      <w:r w:rsidRPr="001A7D6E">
        <w:rPr>
          <w:rFonts w:asciiTheme="majorBidi" w:hAnsiTheme="majorBidi" w:cstheme="majorBidi"/>
          <w:color w:val="000000" w:themeColor="text1"/>
        </w:rPr>
        <w:t>.</w:t>
      </w:r>
    </w:p>
    <w:p w14:paraId="2203E716"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ويشير ارتفاع قيمة معامل ألفا كرونباخ إلى ارتفاع مستوى الثبات في الأداة، حيث تعتبر القيم التي تزيد عن (0.70) مقبولة في الدراسات الاجتماعية، بينما تشير القيم الأعلى من (0.80) إلى مستوى ثبات مرتفع</w:t>
      </w:r>
      <w:r w:rsidRPr="001A7D6E">
        <w:rPr>
          <w:rFonts w:asciiTheme="majorBidi" w:hAnsiTheme="majorBidi" w:cstheme="majorBidi"/>
          <w:color w:val="000000" w:themeColor="text1"/>
        </w:rPr>
        <w:t>.</w:t>
      </w:r>
    </w:p>
    <w:p w14:paraId="0AC4F111"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وقد أظهرت نتائج التحليل الإحصائي أن قيم معامل ألفا كرونباخ لجميع محاور الدراسة كانت ضمن الحدود المقبولة إحصائيًا، مما يدل على تمتع أداة الدراسة بدرجة عالية من الثبات والاتساق الداخلي</w:t>
      </w:r>
      <w:r w:rsidRPr="001A7D6E">
        <w:rPr>
          <w:rFonts w:asciiTheme="majorBidi" w:hAnsiTheme="majorBidi" w:cstheme="majorBidi"/>
          <w:color w:val="000000" w:themeColor="text1"/>
        </w:rPr>
        <w:t>.</w:t>
      </w:r>
    </w:p>
    <w:p w14:paraId="4060C3E3" w14:textId="77777777" w:rsidR="00682C95" w:rsidRPr="001A7D6E" w:rsidRDefault="00682C95" w:rsidP="00D31DAC">
      <w:pPr>
        <w:spacing w:line="360" w:lineRule="auto"/>
        <w:jc w:val="both"/>
        <w:rPr>
          <w:rFonts w:asciiTheme="majorBidi" w:hAnsiTheme="majorBidi" w:cstheme="majorBidi"/>
          <w:b/>
          <w:bCs/>
          <w:color w:val="000000" w:themeColor="text1"/>
          <w:rtl/>
        </w:rPr>
      </w:pPr>
    </w:p>
    <w:p w14:paraId="62F143B4" w14:textId="77777777" w:rsidR="00214F40" w:rsidRPr="001A7D6E" w:rsidRDefault="00214F40" w:rsidP="00D31DAC">
      <w:pPr>
        <w:spacing w:line="360" w:lineRule="auto"/>
        <w:jc w:val="both"/>
        <w:rPr>
          <w:rFonts w:asciiTheme="majorBidi" w:hAnsiTheme="majorBidi" w:cstheme="majorBidi"/>
          <w:b/>
          <w:bCs/>
          <w:color w:val="000000" w:themeColor="text1"/>
          <w:rtl/>
        </w:rPr>
      </w:pPr>
    </w:p>
    <w:p w14:paraId="5B47A378" w14:textId="77777777" w:rsidR="00D31DAC" w:rsidRPr="001A7D6E" w:rsidRDefault="00D31DAC" w:rsidP="00D31DAC">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lastRenderedPageBreak/>
        <w:t>مراحل تحليل البيانات:</w:t>
      </w:r>
    </w:p>
    <w:p w14:paraId="665721C9"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تم تحليل بيانات الدراسة باستخدام البرنامج الإحصائي</w:t>
      </w:r>
      <w:r w:rsidRPr="001A7D6E">
        <w:rPr>
          <w:rFonts w:asciiTheme="majorBidi" w:hAnsiTheme="majorBidi" w:cstheme="majorBidi"/>
          <w:color w:val="000000" w:themeColor="text1"/>
        </w:rPr>
        <w:t xml:space="preserve"> (SPSS)</w:t>
      </w:r>
      <w:r w:rsidRPr="001A7D6E">
        <w:rPr>
          <w:rFonts w:asciiTheme="majorBidi" w:hAnsiTheme="majorBidi" w:cstheme="majorBidi"/>
          <w:color w:val="000000" w:themeColor="text1"/>
          <w:rtl/>
        </w:rPr>
        <w:t>، وذلك من خلال مجموعة من الخطوات المنظمة، شملت</w:t>
      </w:r>
      <w:r w:rsidRPr="001A7D6E">
        <w:rPr>
          <w:rFonts w:asciiTheme="majorBidi" w:hAnsiTheme="majorBidi" w:cstheme="majorBidi"/>
          <w:color w:val="000000" w:themeColor="text1"/>
        </w:rPr>
        <w:t>:</w:t>
      </w:r>
    </w:p>
    <w:p w14:paraId="37B80B24" w14:textId="77777777" w:rsidR="00D31DAC" w:rsidRPr="001A7D6E" w:rsidRDefault="00D31DAC" w:rsidP="00D31DAC">
      <w:pPr>
        <w:numPr>
          <w:ilvl w:val="0"/>
          <w:numId w:val="38"/>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إدخال البيانات إلى البرنامج الإحصائي</w:t>
      </w:r>
      <w:r w:rsidRPr="001A7D6E">
        <w:rPr>
          <w:rFonts w:asciiTheme="majorBidi" w:hAnsiTheme="majorBidi" w:cstheme="majorBidi"/>
          <w:color w:val="000000" w:themeColor="text1"/>
        </w:rPr>
        <w:t>.</w:t>
      </w:r>
    </w:p>
    <w:p w14:paraId="2A9025DE" w14:textId="77777777" w:rsidR="00D31DAC" w:rsidRPr="001A7D6E" w:rsidRDefault="00D31DAC" w:rsidP="00D31DAC">
      <w:pPr>
        <w:numPr>
          <w:ilvl w:val="0"/>
          <w:numId w:val="38"/>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مراجعة البيانات والتأكد من خلوها من الأخطاء</w:t>
      </w:r>
      <w:r w:rsidRPr="001A7D6E">
        <w:rPr>
          <w:rFonts w:asciiTheme="majorBidi" w:hAnsiTheme="majorBidi" w:cstheme="majorBidi"/>
          <w:color w:val="000000" w:themeColor="text1"/>
        </w:rPr>
        <w:t>.</w:t>
      </w:r>
    </w:p>
    <w:p w14:paraId="77097B8E" w14:textId="77777777" w:rsidR="00D31DAC" w:rsidRPr="001A7D6E" w:rsidRDefault="00D31DAC" w:rsidP="00D31DAC">
      <w:pPr>
        <w:numPr>
          <w:ilvl w:val="0"/>
          <w:numId w:val="38"/>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إجراء التحليل الوصفي للبيانات</w:t>
      </w:r>
      <w:r w:rsidRPr="001A7D6E">
        <w:rPr>
          <w:rFonts w:asciiTheme="majorBidi" w:hAnsiTheme="majorBidi" w:cstheme="majorBidi"/>
          <w:color w:val="000000" w:themeColor="text1"/>
        </w:rPr>
        <w:t>.</w:t>
      </w:r>
    </w:p>
    <w:p w14:paraId="41D5E27C" w14:textId="77777777" w:rsidR="00D31DAC" w:rsidRPr="001A7D6E" w:rsidRDefault="00D31DAC" w:rsidP="00D31DAC">
      <w:pPr>
        <w:numPr>
          <w:ilvl w:val="0"/>
          <w:numId w:val="38"/>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حساب المتوسطات الحسابية والانحرافات المعيارية</w:t>
      </w:r>
      <w:r w:rsidRPr="001A7D6E">
        <w:rPr>
          <w:rFonts w:asciiTheme="majorBidi" w:hAnsiTheme="majorBidi" w:cstheme="majorBidi"/>
          <w:color w:val="000000" w:themeColor="text1"/>
        </w:rPr>
        <w:t>.</w:t>
      </w:r>
    </w:p>
    <w:p w14:paraId="455E781A" w14:textId="77777777" w:rsidR="00D31DAC" w:rsidRPr="001A7D6E" w:rsidRDefault="00D31DAC" w:rsidP="00D31DAC">
      <w:pPr>
        <w:numPr>
          <w:ilvl w:val="0"/>
          <w:numId w:val="38"/>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اختبار الفرضيات باستخدام الأساليب الإحصائية المناسبة</w:t>
      </w:r>
      <w:r w:rsidRPr="001A7D6E">
        <w:rPr>
          <w:rFonts w:asciiTheme="majorBidi" w:hAnsiTheme="majorBidi" w:cstheme="majorBidi"/>
          <w:color w:val="000000" w:themeColor="text1"/>
        </w:rPr>
        <w:t>.</w:t>
      </w:r>
    </w:p>
    <w:p w14:paraId="54325B1B" w14:textId="77777777" w:rsidR="00D31DAC" w:rsidRPr="001A7D6E" w:rsidRDefault="00D31DAC" w:rsidP="00D31DAC">
      <w:pPr>
        <w:numPr>
          <w:ilvl w:val="0"/>
          <w:numId w:val="38"/>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تفسير النتائج في ضوء الإطار النظري والدراسات السابقة</w:t>
      </w:r>
      <w:r w:rsidRPr="001A7D6E">
        <w:rPr>
          <w:rFonts w:asciiTheme="majorBidi" w:hAnsiTheme="majorBidi" w:cstheme="majorBidi"/>
          <w:color w:val="000000" w:themeColor="text1"/>
        </w:rPr>
        <w:t>.</w:t>
      </w:r>
    </w:p>
    <w:p w14:paraId="2ADDF699" w14:textId="77777777" w:rsidR="00D31DAC" w:rsidRPr="001A7D6E" w:rsidRDefault="00D31DAC" w:rsidP="00D31DAC">
      <w:pPr>
        <w:spacing w:after="0"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التحليل الموضوعي لتحليل البيانات النوعية:</w:t>
      </w:r>
    </w:p>
    <w:p w14:paraId="204A129E" w14:textId="77777777" w:rsidR="00D31DAC" w:rsidRPr="001A7D6E" w:rsidRDefault="00D31DAC" w:rsidP="00D31DAC">
      <w:pPr>
        <w:pStyle w:val="NormalWeb"/>
        <w:bidi/>
        <w:spacing w:before="0" w:beforeAutospacing="0" w:after="0" w:afterAutospacing="0" w:line="360" w:lineRule="auto"/>
        <w:jc w:val="both"/>
        <w:rPr>
          <w:rFonts w:asciiTheme="majorBidi" w:eastAsiaTheme="minorHAnsi" w:hAnsiTheme="majorBidi" w:cstheme="majorBidi"/>
          <w:color w:val="000000" w:themeColor="text1"/>
          <w:sz w:val="28"/>
          <w:szCs w:val="28"/>
          <w:rtl/>
        </w:rPr>
      </w:pPr>
      <w:r w:rsidRPr="001A7D6E">
        <w:rPr>
          <w:rFonts w:asciiTheme="majorBidi" w:eastAsiaTheme="minorHAnsi" w:hAnsiTheme="majorBidi" w:cstheme="majorBidi"/>
          <w:color w:val="000000" w:themeColor="text1"/>
          <w:sz w:val="28"/>
          <w:szCs w:val="28"/>
          <w:rtl/>
        </w:rPr>
        <w:t>يُعتمد في تحليل البيانات النوعية على منهج التحليل الموضوعي الذي يهدف إلى اكتشاف الأنماط والدلالات المتكررة داخل</w:t>
      </w:r>
    </w:p>
    <w:p w14:paraId="54B8F25E" w14:textId="77777777" w:rsidR="00D31DAC" w:rsidRPr="001A7D6E" w:rsidRDefault="00D31DAC" w:rsidP="00D31DAC">
      <w:pPr>
        <w:pStyle w:val="NormalWeb"/>
        <w:bidi/>
        <w:spacing w:before="0" w:beforeAutospacing="0" w:after="0" w:afterAutospacing="0" w:line="360" w:lineRule="auto"/>
        <w:jc w:val="both"/>
        <w:rPr>
          <w:rFonts w:asciiTheme="majorBidi" w:eastAsiaTheme="minorHAnsi" w:hAnsiTheme="majorBidi" w:cstheme="majorBidi"/>
          <w:color w:val="000000" w:themeColor="text1"/>
          <w:sz w:val="28"/>
          <w:szCs w:val="28"/>
          <w:rtl/>
        </w:rPr>
      </w:pPr>
      <w:r w:rsidRPr="001A7D6E">
        <w:rPr>
          <w:rFonts w:asciiTheme="majorBidi" w:eastAsiaTheme="minorHAnsi" w:hAnsiTheme="majorBidi" w:cstheme="majorBidi"/>
          <w:color w:val="000000" w:themeColor="text1"/>
          <w:sz w:val="28"/>
          <w:szCs w:val="28"/>
          <w:rtl/>
        </w:rPr>
        <w:t xml:space="preserve">إجابات المشاركين، خصوصًا عندما تتعلق بمتغيرات شخصية ومهنية مثل الفئة العمرية، المؤهل العلمي، سنوات الخبرة، القطاع، </w:t>
      </w:r>
    </w:p>
    <w:p w14:paraId="5636D81D" w14:textId="77777777" w:rsidR="00D31DAC" w:rsidRPr="001A7D6E" w:rsidRDefault="00D31DAC" w:rsidP="00D31DAC">
      <w:pPr>
        <w:pStyle w:val="NormalWeb"/>
        <w:bidi/>
        <w:spacing w:before="0" w:beforeAutospacing="0" w:after="0" w:afterAutospacing="0" w:line="360" w:lineRule="auto"/>
        <w:jc w:val="both"/>
        <w:rPr>
          <w:rFonts w:asciiTheme="majorBidi" w:eastAsiaTheme="minorHAnsi" w:hAnsiTheme="majorBidi" w:cstheme="majorBidi"/>
          <w:color w:val="000000" w:themeColor="text1"/>
          <w:sz w:val="28"/>
          <w:szCs w:val="28"/>
          <w:rtl/>
        </w:rPr>
      </w:pPr>
      <w:r w:rsidRPr="001A7D6E">
        <w:rPr>
          <w:rFonts w:asciiTheme="majorBidi" w:eastAsiaTheme="minorHAnsi" w:hAnsiTheme="majorBidi" w:cstheme="majorBidi"/>
          <w:color w:val="000000" w:themeColor="text1"/>
          <w:sz w:val="28"/>
          <w:szCs w:val="28"/>
          <w:rtl/>
        </w:rPr>
        <w:t xml:space="preserve">الوظيفة الحالية، ومدة التعرض لأدوات الذكاء الاصطناعي. تبدأ العملية بمرحلة القراءة المتعمقة للبيانات لفهم السياق العام </w:t>
      </w:r>
    </w:p>
    <w:p w14:paraId="110DB3D1" w14:textId="77777777" w:rsidR="00D31DAC" w:rsidRPr="001A7D6E" w:rsidRDefault="00D31DAC" w:rsidP="00D31DAC">
      <w:pPr>
        <w:pStyle w:val="NormalWeb"/>
        <w:bidi/>
        <w:spacing w:before="0" w:beforeAutospacing="0" w:after="0" w:afterAutospacing="0" w:line="360" w:lineRule="auto"/>
        <w:jc w:val="both"/>
        <w:rPr>
          <w:rFonts w:asciiTheme="majorBidi" w:eastAsiaTheme="minorHAnsi" w:hAnsiTheme="majorBidi" w:cstheme="majorBidi"/>
          <w:color w:val="000000" w:themeColor="text1"/>
          <w:sz w:val="28"/>
          <w:szCs w:val="28"/>
          <w:rtl/>
        </w:rPr>
      </w:pPr>
      <w:r w:rsidRPr="001A7D6E">
        <w:rPr>
          <w:rFonts w:asciiTheme="majorBidi" w:eastAsiaTheme="minorHAnsi" w:hAnsiTheme="majorBidi" w:cstheme="majorBidi"/>
          <w:color w:val="000000" w:themeColor="text1"/>
          <w:sz w:val="28"/>
          <w:szCs w:val="28"/>
          <w:rtl/>
        </w:rPr>
        <w:t xml:space="preserve">واكتشاف الفروق الأولية بين فئات المشاركين؛ إذ تظهر عادةً اختلافات واضحة بين الفئات العمرية في مدى التكيف مع </w:t>
      </w:r>
    </w:p>
    <w:p w14:paraId="55B82640" w14:textId="77777777" w:rsidR="00D31DAC" w:rsidRPr="001A7D6E" w:rsidRDefault="00D31DAC" w:rsidP="00D31DAC">
      <w:pPr>
        <w:pStyle w:val="NormalWeb"/>
        <w:bidi/>
        <w:spacing w:before="0" w:beforeAutospacing="0" w:after="0" w:afterAutospacing="0" w:line="360" w:lineRule="auto"/>
        <w:jc w:val="both"/>
        <w:rPr>
          <w:rFonts w:asciiTheme="majorBidi" w:eastAsiaTheme="minorHAnsi" w:hAnsiTheme="majorBidi" w:cstheme="majorBidi"/>
          <w:color w:val="000000" w:themeColor="text1"/>
          <w:sz w:val="28"/>
          <w:szCs w:val="28"/>
          <w:rtl/>
        </w:rPr>
      </w:pPr>
      <w:r w:rsidRPr="001A7D6E">
        <w:rPr>
          <w:rFonts w:asciiTheme="majorBidi" w:eastAsiaTheme="minorHAnsi" w:hAnsiTheme="majorBidi" w:cstheme="majorBidi"/>
          <w:color w:val="000000" w:themeColor="text1"/>
          <w:sz w:val="28"/>
          <w:szCs w:val="28"/>
          <w:rtl/>
        </w:rPr>
        <w:t>التكنولوجيا، حيث يميل الأصغر سنًا إلى قبول أسرع لاستخدام الأدوات الرقمية، بينما يحتاج الأكبر سنًا إلى دعم تدريبي إضافي.</w:t>
      </w:r>
    </w:p>
    <w:p w14:paraId="14A0507A" w14:textId="77777777" w:rsidR="00D31DAC" w:rsidRPr="001A7D6E" w:rsidRDefault="00D31DAC" w:rsidP="00D31DAC">
      <w:pPr>
        <w:pStyle w:val="NormalWeb"/>
        <w:bidi/>
        <w:spacing w:before="0" w:beforeAutospacing="0" w:after="0" w:afterAutospacing="0" w:line="360" w:lineRule="auto"/>
        <w:jc w:val="both"/>
        <w:rPr>
          <w:rFonts w:asciiTheme="majorBidi" w:eastAsiaTheme="minorHAnsi" w:hAnsiTheme="majorBidi" w:cstheme="majorBidi"/>
          <w:color w:val="000000" w:themeColor="text1"/>
          <w:sz w:val="28"/>
          <w:szCs w:val="28"/>
          <w:rtl/>
        </w:rPr>
      </w:pPr>
      <w:r w:rsidRPr="001A7D6E">
        <w:rPr>
          <w:rFonts w:asciiTheme="majorBidi" w:eastAsiaTheme="minorHAnsi" w:hAnsiTheme="majorBidi" w:cstheme="majorBidi"/>
          <w:color w:val="000000" w:themeColor="text1"/>
          <w:sz w:val="28"/>
          <w:szCs w:val="28"/>
          <w:rtl/>
        </w:rPr>
        <w:t xml:space="preserve"> كما يكشف تحليل المؤهل العلمي عن أن ذوي الدراسات العليا أو التخصصات التقنية يمتلكون وعيًا أعلى بمفاهيم التحول </w:t>
      </w:r>
    </w:p>
    <w:p w14:paraId="653C0906" w14:textId="77777777" w:rsidR="00D31DAC" w:rsidRPr="001A7D6E" w:rsidRDefault="00D31DAC" w:rsidP="00D31DAC">
      <w:pPr>
        <w:pStyle w:val="NormalWeb"/>
        <w:bidi/>
        <w:spacing w:before="0" w:beforeAutospacing="0" w:after="0" w:afterAutospacing="0" w:line="360" w:lineRule="auto"/>
        <w:jc w:val="both"/>
        <w:rPr>
          <w:rFonts w:asciiTheme="majorBidi" w:eastAsiaTheme="minorHAnsi" w:hAnsiTheme="majorBidi" w:cstheme="majorBidi"/>
          <w:color w:val="000000" w:themeColor="text1"/>
          <w:sz w:val="28"/>
          <w:szCs w:val="28"/>
          <w:rtl/>
        </w:rPr>
      </w:pPr>
      <w:r w:rsidRPr="001A7D6E">
        <w:rPr>
          <w:rFonts w:asciiTheme="majorBidi" w:eastAsiaTheme="minorHAnsi" w:hAnsiTheme="majorBidi" w:cstheme="majorBidi"/>
          <w:color w:val="000000" w:themeColor="text1"/>
          <w:sz w:val="28"/>
          <w:szCs w:val="28"/>
          <w:rtl/>
        </w:rPr>
        <w:t xml:space="preserve">الرقمي، مما ينعكس على قدرتهم في الاستفادة من أدوات الذكاء الاصطناعي. وفيما يتعلق بسنوات الخبرة، تميل الفئات الأكثر </w:t>
      </w:r>
    </w:p>
    <w:p w14:paraId="4B330791" w14:textId="77777777" w:rsidR="00D31DAC" w:rsidRPr="001A7D6E" w:rsidRDefault="00D31DAC" w:rsidP="00D31DAC">
      <w:pPr>
        <w:pStyle w:val="NormalWeb"/>
        <w:bidi/>
        <w:spacing w:before="0" w:beforeAutospacing="0" w:after="0" w:afterAutospacing="0" w:line="360" w:lineRule="auto"/>
        <w:jc w:val="both"/>
        <w:rPr>
          <w:rFonts w:asciiTheme="majorBidi" w:eastAsiaTheme="minorHAnsi" w:hAnsiTheme="majorBidi" w:cstheme="majorBidi"/>
          <w:color w:val="000000" w:themeColor="text1"/>
          <w:sz w:val="28"/>
          <w:szCs w:val="28"/>
          <w:rtl/>
        </w:rPr>
      </w:pPr>
      <w:r w:rsidRPr="001A7D6E">
        <w:rPr>
          <w:rFonts w:asciiTheme="majorBidi" w:eastAsiaTheme="minorHAnsi" w:hAnsiTheme="majorBidi" w:cstheme="majorBidi"/>
          <w:color w:val="000000" w:themeColor="text1"/>
          <w:sz w:val="28"/>
          <w:szCs w:val="28"/>
          <w:rtl/>
        </w:rPr>
        <w:t xml:space="preserve">خبرة إلى ربط استخدام الذكاء الاصطناعي بتحسين كفاءة إدارة المشاريع، في حين يرى حديثو التخرج في هذه الأدوات وسيلة </w:t>
      </w:r>
    </w:p>
    <w:p w14:paraId="7FB61E16" w14:textId="77777777" w:rsidR="00D31DAC" w:rsidRPr="001A7D6E" w:rsidRDefault="00D31DAC" w:rsidP="00D31DAC">
      <w:pPr>
        <w:pStyle w:val="NormalWeb"/>
        <w:bidi/>
        <w:spacing w:before="0" w:beforeAutospacing="0" w:after="0" w:afterAutospacing="0" w:line="360" w:lineRule="auto"/>
        <w:jc w:val="both"/>
        <w:rPr>
          <w:rFonts w:asciiTheme="majorBidi" w:eastAsiaTheme="minorHAnsi" w:hAnsiTheme="majorBidi" w:cstheme="majorBidi"/>
          <w:color w:val="000000" w:themeColor="text1"/>
          <w:sz w:val="28"/>
          <w:szCs w:val="28"/>
          <w:rtl/>
        </w:rPr>
      </w:pPr>
      <w:r w:rsidRPr="001A7D6E">
        <w:rPr>
          <w:rFonts w:asciiTheme="majorBidi" w:eastAsiaTheme="minorHAnsi" w:hAnsiTheme="majorBidi" w:cstheme="majorBidi"/>
          <w:color w:val="000000" w:themeColor="text1"/>
          <w:sz w:val="28"/>
          <w:szCs w:val="28"/>
          <w:rtl/>
        </w:rPr>
        <w:lastRenderedPageBreak/>
        <w:t xml:space="preserve">للتعلم ودعم الأداء. أما على مستوى القطاع، فتظهر البيانات تباينًا في جاهزية المؤسسات، حيث يُظهر القطاع الخاص عادةً </w:t>
      </w:r>
    </w:p>
    <w:p w14:paraId="08AD3F16" w14:textId="77777777" w:rsidR="00D31DAC" w:rsidRPr="001A7D6E" w:rsidRDefault="00D31DAC" w:rsidP="00D31DAC">
      <w:pPr>
        <w:pStyle w:val="NormalWeb"/>
        <w:bidi/>
        <w:spacing w:before="0" w:beforeAutospacing="0" w:after="0" w:afterAutospacing="0" w:line="360" w:lineRule="auto"/>
        <w:jc w:val="both"/>
        <w:rPr>
          <w:rFonts w:asciiTheme="majorBidi" w:eastAsiaTheme="minorHAnsi" w:hAnsiTheme="majorBidi" w:cstheme="majorBidi"/>
          <w:color w:val="000000" w:themeColor="text1"/>
          <w:sz w:val="28"/>
          <w:szCs w:val="28"/>
          <w:rtl/>
        </w:rPr>
      </w:pPr>
      <w:r w:rsidRPr="001A7D6E">
        <w:rPr>
          <w:rFonts w:asciiTheme="majorBidi" w:eastAsiaTheme="minorHAnsi" w:hAnsiTheme="majorBidi" w:cstheme="majorBidi"/>
          <w:color w:val="000000" w:themeColor="text1"/>
          <w:sz w:val="28"/>
          <w:szCs w:val="28"/>
          <w:rtl/>
        </w:rPr>
        <w:t xml:space="preserve">مرونة أكبر في تبنّي التقنيات مقارنة ببعض الجهات الحكومية التي قد تواجه تحديات في البنية التحتية. ويتأثر التحليل كذلك </w:t>
      </w:r>
    </w:p>
    <w:p w14:paraId="7959E3AA" w14:textId="77777777" w:rsidR="00D31DAC" w:rsidRPr="001A7D6E" w:rsidRDefault="00D31DAC" w:rsidP="00D31DAC">
      <w:pPr>
        <w:pStyle w:val="NormalWeb"/>
        <w:bidi/>
        <w:spacing w:before="0" w:beforeAutospacing="0" w:after="0" w:afterAutospacing="0" w:line="360" w:lineRule="auto"/>
        <w:jc w:val="both"/>
        <w:rPr>
          <w:rFonts w:asciiTheme="majorBidi" w:eastAsiaTheme="minorHAnsi" w:hAnsiTheme="majorBidi" w:cstheme="majorBidi"/>
          <w:color w:val="000000" w:themeColor="text1"/>
          <w:sz w:val="28"/>
          <w:szCs w:val="28"/>
          <w:rtl/>
        </w:rPr>
      </w:pPr>
      <w:r w:rsidRPr="001A7D6E">
        <w:rPr>
          <w:rFonts w:asciiTheme="majorBidi" w:eastAsiaTheme="minorHAnsi" w:hAnsiTheme="majorBidi" w:cstheme="majorBidi"/>
          <w:color w:val="000000" w:themeColor="text1"/>
          <w:sz w:val="28"/>
          <w:szCs w:val="28"/>
          <w:rtl/>
        </w:rPr>
        <w:t xml:space="preserve">بالوظيفة الحالية، إذ تختلف أنماط الاستخدام بين مديري المشاريع والمحللين والموظفين التشغيليين تبعًا لطبيعة مهامهم. كما يتضح </w:t>
      </w:r>
    </w:p>
    <w:p w14:paraId="087FE533" w14:textId="77777777" w:rsidR="00D31DAC" w:rsidRPr="001A7D6E" w:rsidRDefault="00D31DAC" w:rsidP="00D31DAC">
      <w:pPr>
        <w:pStyle w:val="NormalWeb"/>
        <w:bidi/>
        <w:spacing w:before="0" w:beforeAutospacing="0" w:after="0" w:afterAutospacing="0" w:line="360" w:lineRule="auto"/>
        <w:jc w:val="both"/>
        <w:rPr>
          <w:rFonts w:asciiTheme="majorBidi" w:eastAsiaTheme="minorHAnsi" w:hAnsiTheme="majorBidi" w:cstheme="majorBidi"/>
          <w:color w:val="000000" w:themeColor="text1"/>
          <w:sz w:val="28"/>
          <w:szCs w:val="28"/>
          <w:rtl/>
        </w:rPr>
      </w:pPr>
      <w:r w:rsidRPr="001A7D6E">
        <w:rPr>
          <w:rFonts w:asciiTheme="majorBidi" w:eastAsiaTheme="minorHAnsi" w:hAnsiTheme="majorBidi" w:cstheme="majorBidi"/>
          <w:color w:val="000000" w:themeColor="text1"/>
          <w:sz w:val="28"/>
          <w:szCs w:val="28"/>
          <w:rtl/>
        </w:rPr>
        <w:t>أن مدة التعرض للذكاء الاصطناعي تشكّل عاملًا حاسمًا في مستوى الثقة والاعتماد على هذه الأدوات، حيث يُظهر أصحاب</w:t>
      </w:r>
    </w:p>
    <w:p w14:paraId="2D88937F" w14:textId="77777777" w:rsidR="00D31DAC" w:rsidRPr="001A7D6E" w:rsidRDefault="00D31DAC" w:rsidP="00D31DAC">
      <w:pPr>
        <w:pStyle w:val="NormalWeb"/>
        <w:bidi/>
        <w:spacing w:before="0" w:beforeAutospacing="0" w:after="0" w:afterAutospacing="0" w:line="360" w:lineRule="auto"/>
        <w:jc w:val="both"/>
        <w:rPr>
          <w:rFonts w:asciiTheme="majorBidi" w:eastAsiaTheme="minorHAnsi" w:hAnsiTheme="majorBidi" w:cstheme="majorBidi"/>
          <w:color w:val="000000" w:themeColor="text1"/>
          <w:sz w:val="28"/>
          <w:szCs w:val="28"/>
          <w:rtl/>
        </w:rPr>
      </w:pPr>
      <w:r w:rsidRPr="001A7D6E">
        <w:rPr>
          <w:rFonts w:asciiTheme="majorBidi" w:eastAsiaTheme="minorHAnsi" w:hAnsiTheme="majorBidi" w:cstheme="majorBidi"/>
          <w:color w:val="000000" w:themeColor="text1"/>
          <w:sz w:val="28"/>
          <w:szCs w:val="28"/>
          <w:rtl/>
        </w:rPr>
        <w:t xml:space="preserve"> التعرض الطويل فهمًا أعمق وقدرة أكبر على دمج الذكاء الاصطناعي في العمليات اليومية. وبعد ترميز الأفكار المتكررة وتجميعها </w:t>
      </w:r>
    </w:p>
    <w:p w14:paraId="6B8F2AED" w14:textId="77777777" w:rsidR="00D31DAC" w:rsidRPr="001A7D6E" w:rsidRDefault="00D31DAC" w:rsidP="00D31DAC">
      <w:pPr>
        <w:pStyle w:val="NormalWeb"/>
        <w:bidi/>
        <w:spacing w:before="0" w:beforeAutospacing="0" w:after="0" w:afterAutospacing="0" w:line="360" w:lineRule="auto"/>
        <w:jc w:val="both"/>
        <w:rPr>
          <w:rFonts w:asciiTheme="majorBidi" w:eastAsiaTheme="minorHAnsi" w:hAnsiTheme="majorBidi" w:cstheme="majorBidi"/>
          <w:color w:val="000000" w:themeColor="text1"/>
          <w:sz w:val="28"/>
          <w:szCs w:val="28"/>
          <w:rtl/>
        </w:rPr>
      </w:pPr>
      <w:r w:rsidRPr="001A7D6E">
        <w:rPr>
          <w:rFonts w:asciiTheme="majorBidi" w:eastAsiaTheme="minorHAnsi" w:hAnsiTheme="majorBidi" w:cstheme="majorBidi"/>
          <w:color w:val="000000" w:themeColor="text1"/>
          <w:sz w:val="28"/>
          <w:szCs w:val="28"/>
          <w:rtl/>
        </w:rPr>
        <w:t xml:space="preserve">في موضوعات واضحة، تتم مراجعتها للتأكد من اتساقها مع البيانات الأصلية، ثم صياغتها في صورة موضوعات تفسيرية تعكس </w:t>
      </w:r>
    </w:p>
    <w:p w14:paraId="6E6EC459" w14:textId="77777777" w:rsidR="00D31DAC" w:rsidRPr="001A7D6E" w:rsidRDefault="00D31DAC" w:rsidP="00D31DAC">
      <w:pPr>
        <w:pStyle w:val="NormalWeb"/>
        <w:bidi/>
        <w:spacing w:before="0" w:beforeAutospacing="0" w:after="0" w:afterAutospacing="0" w:line="360" w:lineRule="auto"/>
        <w:jc w:val="both"/>
        <w:rPr>
          <w:rFonts w:asciiTheme="majorBidi" w:eastAsiaTheme="minorHAnsi" w:hAnsiTheme="majorBidi" w:cstheme="majorBidi"/>
          <w:color w:val="000000" w:themeColor="text1"/>
          <w:sz w:val="28"/>
          <w:szCs w:val="28"/>
          <w:rtl/>
        </w:rPr>
      </w:pPr>
      <w:r w:rsidRPr="001A7D6E">
        <w:rPr>
          <w:rFonts w:asciiTheme="majorBidi" w:eastAsiaTheme="minorHAnsi" w:hAnsiTheme="majorBidi" w:cstheme="majorBidi"/>
          <w:color w:val="000000" w:themeColor="text1"/>
          <w:sz w:val="28"/>
          <w:szCs w:val="28"/>
          <w:rtl/>
        </w:rPr>
        <w:t>الفروق بين فئات المشاركين، بما يسمح بتقديم قراءة تحليلية متكاملة تربط بين خصائص الأفراد وسلوكهم واتجاهاتهم تجاه أدوات الذكاء الاصطناعي وإدارة المشاريع</w:t>
      </w:r>
      <w:r w:rsidRPr="001A7D6E">
        <w:rPr>
          <w:rFonts w:asciiTheme="majorBidi" w:eastAsiaTheme="minorHAnsi" w:hAnsiTheme="majorBidi" w:cstheme="majorBidi"/>
          <w:color w:val="000000" w:themeColor="text1"/>
          <w:sz w:val="28"/>
          <w:szCs w:val="28"/>
        </w:rPr>
        <w:t>.</w:t>
      </w:r>
    </w:p>
    <w:p w14:paraId="2A6F8D15" w14:textId="77777777" w:rsidR="00D31DAC" w:rsidRPr="001A7D6E" w:rsidRDefault="00D31DAC" w:rsidP="00D31DAC">
      <w:pPr>
        <w:pStyle w:val="NormalWeb"/>
        <w:bidi/>
        <w:spacing w:before="0" w:beforeAutospacing="0" w:after="0" w:afterAutospacing="0" w:line="360" w:lineRule="auto"/>
        <w:jc w:val="both"/>
        <w:rPr>
          <w:rFonts w:asciiTheme="majorBidi" w:eastAsiaTheme="minorHAnsi" w:hAnsiTheme="majorBidi" w:cstheme="majorBidi"/>
          <w:color w:val="000000" w:themeColor="text1"/>
          <w:sz w:val="28"/>
          <w:szCs w:val="28"/>
          <w:rtl/>
        </w:rPr>
      </w:pPr>
    </w:p>
    <w:p w14:paraId="1484371F" w14:textId="77777777" w:rsidR="00D31DAC" w:rsidRPr="001A7D6E" w:rsidRDefault="00D31DAC" w:rsidP="00D31DAC">
      <w:pPr>
        <w:pStyle w:val="Heading2"/>
        <w:spacing w:line="360" w:lineRule="auto"/>
        <w:jc w:val="both"/>
        <w:rPr>
          <w:rFonts w:asciiTheme="majorBidi" w:hAnsiTheme="majorBidi" w:cstheme="majorBidi"/>
          <w:b/>
          <w:bCs/>
          <w:color w:val="000000" w:themeColor="text1"/>
          <w:sz w:val="28"/>
          <w:szCs w:val="28"/>
          <w:rtl/>
        </w:rPr>
      </w:pPr>
      <w:bookmarkStart w:id="25" w:name="_Toc238588991"/>
      <w:r w:rsidRPr="001A7D6E">
        <w:rPr>
          <w:rFonts w:asciiTheme="majorBidi" w:hAnsiTheme="majorBidi" w:cstheme="majorBidi"/>
          <w:b/>
          <w:bCs/>
          <w:color w:val="000000" w:themeColor="text1"/>
          <w:sz w:val="28"/>
          <w:szCs w:val="28"/>
          <w:rtl/>
        </w:rPr>
        <w:t>مجتمع الدراسة وعينتها:</w:t>
      </w:r>
      <w:bookmarkEnd w:id="25"/>
    </w:p>
    <w:p w14:paraId="2F436798"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مجتمع الدراسة: شمل مجتمع البحث جميع العاملين المعنيين بإدارة المشاريع ضمن الأمانات المحلية في مختلف مناطق المملكة العربية السعودية. يضم ذلك مديري المشاريع، والمهندسين، ومحللي البيانات، ومطوري البرمجيات، والقيادات الإدارية في مكاتب إدارة المشاريع، بالإضافة إلى أصحاب المصلحة المرتبطين (مثل الاستشاريين والمقاولين الذين يعملون بالتعاون مع الأمانات في تنفيذ المشاريع). يتميّز هذا المجتمع بالتنوع في الاختصاصات والخبرات، مما يعزز قدرة الدراسة على فهم تأثير الذكاء الاصطناعي من جوانب مختلفة. كما أنه يمتد عبر قطاعات متعددة ترتبط بعمل الأمانات (مثل البنية التحتية، وتكنولوجيا المعلومات، والخدمات البلدية، والتخطيط العمراني)، مما يثري نطاق التحليل.</w:t>
      </w:r>
    </w:p>
    <w:p w14:paraId="47EA090F"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عينة الدراسة: هي جزء مُحدد من مجتمع الدراسة تم اختياره للمشاركة الفعلية في البحث. تم اتباع أسلوب العينة العشوائية البسيطة في اختيار أفراد العينة لضمان أن يكون لكل فرد في المجتمع فرصة متساوية للاختيار، وبالتالي تحقيق تمثيل عادل وشامل لكافة فئات مجتمع الدراسة المستهدفة. يساعد هذا النهج العشوائي على تقليل التحيز في اختيار المشاركين ويعزز من إمكانية تعميم النتائج على المجتمع الأكبر. تم التواصل مع الأمانات المختلفة لجمع قوائم بالموظفين ذوي العلاقة بمجال تقنية المعلومات وإدارة المشاريع، </w:t>
      </w:r>
      <w:r w:rsidRPr="001A7D6E">
        <w:rPr>
          <w:rFonts w:asciiTheme="majorBidi" w:hAnsiTheme="majorBidi" w:cstheme="majorBidi"/>
          <w:color w:val="000000" w:themeColor="text1"/>
          <w:rtl/>
        </w:rPr>
        <w:lastRenderedPageBreak/>
        <w:t>ثم تم اختيار العينة عشوائيًا من تلك القوائم. بلغ الحجم النهائي لعينة الدراسة (بعد استبعاد الاعتذارات وعدم الاستجابات) ما يقارب 220 مشاركًا، وهو حجم كافٍ لتطبيق الاختبارات الإحصائية المطلوبة وضمان قدر مناسب من القوة الإحصائية (</w:t>
      </w:r>
      <w:r w:rsidRPr="001A7D6E">
        <w:rPr>
          <w:rFonts w:asciiTheme="majorBidi" w:hAnsiTheme="majorBidi" w:cstheme="majorBidi"/>
          <w:color w:val="000000" w:themeColor="text1"/>
        </w:rPr>
        <w:t>Statistical Power</w:t>
      </w:r>
      <w:r w:rsidRPr="001A7D6E">
        <w:rPr>
          <w:rFonts w:asciiTheme="majorBidi" w:hAnsiTheme="majorBidi" w:cstheme="majorBidi"/>
          <w:color w:val="000000" w:themeColor="text1"/>
          <w:rtl/>
        </w:rPr>
        <w:t>).</w:t>
      </w:r>
    </w:p>
    <w:p w14:paraId="786A724A"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تم تحديد حجم العينة باستخدام معادلة كوكران (</w:t>
      </w:r>
      <w:r w:rsidRPr="001A7D6E">
        <w:rPr>
          <w:rFonts w:asciiTheme="majorBidi" w:hAnsiTheme="majorBidi" w:cstheme="majorBidi"/>
          <w:color w:val="000000" w:themeColor="text1"/>
        </w:rPr>
        <w:t>Cochran</w:t>
      </w:r>
      <w:r w:rsidRPr="001A7D6E">
        <w:rPr>
          <w:rFonts w:asciiTheme="majorBidi" w:hAnsiTheme="majorBidi" w:cstheme="majorBidi"/>
          <w:color w:val="000000" w:themeColor="text1"/>
          <w:rtl/>
        </w:rPr>
        <w:t>) لتقدير الحجم المناسب للعينة عند مستوى ثقة 95%، وهامش خطأ مسموح به (</w:t>
      </w:r>
      <w:r w:rsidRPr="001A7D6E">
        <w:rPr>
          <w:rFonts w:asciiTheme="majorBidi" w:hAnsiTheme="majorBidi" w:cstheme="majorBidi"/>
          <w:color w:val="000000" w:themeColor="text1"/>
        </w:rPr>
        <w:t>d = 0.05</w:t>
      </w:r>
      <w:r w:rsidRPr="001A7D6E">
        <w:rPr>
          <w:rFonts w:asciiTheme="majorBidi" w:hAnsiTheme="majorBidi" w:cstheme="majorBidi"/>
          <w:color w:val="000000" w:themeColor="text1"/>
          <w:rtl/>
        </w:rPr>
        <w:t>)، وبافتراض نسبة تباين (</w:t>
      </w:r>
      <w:r w:rsidRPr="001A7D6E">
        <w:rPr>
          <w:rFonts w:asciiTheme="majorBidi" w:hAnsiTheme="majorBidi" w:cstheme="majorBidi"/>
          <w:color w:val="000000" w:themeColor="text1"/>
        </w:rPr>
        <w:t>p = 0.5</w:t>
      </w:r>
      <w:r w:rsidRPr="001A7D6E">
        <w:rPr>
          <w:rFonts w:asciiTheme="majorBidi" w:hAnsiTheme="majorBidi" w:cstheme="majorBidi"/>
          <w:color w:val="000000" w:themeColor="text1"/>
          <w:rtl/>
        </w:rPr>
        <w:t>)، وذلك وفق المعادلة التالية:</w:t>
      </w:r>
    </w:p>
    <w:p w14:paraId="26AF8C07"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Pr>
        <w:t>n</w:t>
      </w:r>
      <w:r w:rsidRPr="001A7D6E">
        <w:rPr>
          <w:rFonts w:ascii="Cambria Math" w:hAnsi="Cambria Math" w:cs="Cambria Math"/>
          <w:color w:val="000000" w:themeColor="text1"/>
        </w:rPr>
        <w:t>₀</w:t>
      </w:r>
      <w:r w:rsidRPr="001A7D6E">
        <w:rPr>
          <w:rFonts w:asciiTheme="majorBidi" w:hAnsiTheme="majorBidi" w:cstheme="majorBidi"/>
          <w:color w:val="000000" w:themeColor="text1"/>
        </w:rPr>
        <w:t xml:space="preserve"> = (Z² × p × q) / d²</w:t>
      </w:r>
    </w:p>
    <w:p w14:paraId="379BA7DC"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حيث تم اعتماد القيم التالية:</w:t>
      </w:r>
    </w:p>
    <w:p w14:paraId="6983690D"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Pr>
        <w:t xml:space="preserve">Z = 1.96 </w:t>
      </w:r>
      <w:r w:rsidRPr="001A7D6E">
        <w:rPr>
          <w:rFonts w:asciiTheme="majorBidi" w:hAnsiTheme="majorBidi" w:cstheme="majorBidi"/>
          <w:color w:val="000000" w:themeColor="text1"/>
          <w:rtl/>
        </w:rPr>
        <w:t xml:space="preserve">، </w:t>
      </w:r>
      <w:r w:rsidRPr="001A7D6E">
        <w:rPr>
          <w:rFonts w:asciiTheme="majorBidi" w:hAnsiTheme="majorBidi" w:cstheme="majorBidi"/>
          <w:color w:val="000000" w:themeColor="text1"/>
        </w:rPr>
        <w:t xml:space="preserve">p = 0.5 </w:t>
      </w:r>
      <w:r w:rsidRPr="001A7D6E">
        <w:rPr>
          <w:rFonts w:asciiTheme="majorBidi" w:hAnsiTheme="majorBidi" w:cstheme="majorBidi"/>
          <w:color w:val="000000" w:themeColor="text1"/>
          <w:rtl/>
        </w:rPr>
        <w:t xml:space="preserve">، </w:t>
      </w:r>
      <w:r w:rsidRPr="001A7D6E">
        <w:rPr>
          <w:rFonts w:asciiTheme="majorBidi" w:hAnsiTheme="majorBidi" w:cstheme="majorBidi"/>
          <w:color w:val="000000" w:themeColor="text1"/>
        </w:rPr>
        <w:t xml:space="preserve">q = 0.5 </w:t>
      </w:r>
      <w:r w:rsidRPr="001A7D6E">
        <w:rPr>
          <w:rFonts w:asciiTheme="majorBidi" w:hAnsiTheme="majorBidi" w:cstheme="majorBidi"/>
          <w:color w:val="000000" w:themeColor="text1"/>
          <w:rtl/>
        </w:rPr>
        <w:t xml:space="preserve">، </w:t>
      </w:r>
      <w:r w:rsidRPr="001A7D6E">
        <w:rPr>
          <w:rFonts w:asciiTheme="majorBidi" w:hAnsiTheme="majorBidi" w:cstheme="majorBidi"/>
          <w:color w:val="000000" w:themeColor="text1"/>
        </w:rPr>
        <w:t>d = 0.05</w:t>
      </w:r>
    </w:p>
    <w:p w14:paraId="71621886"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وبالتعويض في المعادلة، بلغ الحجم الابتدائي للعينة:</w:t>
      </w:r>
    </w:p>
    <w:p w14:paraId="5B53AFBC"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Pr>
        <w:t>n</w:t>
      </w:r>
      <w:r w:rsidRPr="001A7D6E">
        <w:rPr>
          <w:rFonts w:ascii="Cambria Math" w:hAnsi="Cambria Math" w:cs="Cambria Math"/>
          <w:color w:val="000000" w:themeColor="text1"/>
        </w:rPr>
        <w:t>₀</w:t>
      </w:r>
      <w:r w:rsidRPr="001A7D6E">
        <w:rPr>
          <w:rFonts w:asciiTheme="majorBidi" w:hAnsiTheme="majorBidi" w:cstheme="majorBidi"/>
          <w:color w:val="000000" w:themeColor="text1"/>
        </w:rPr>
        <w:t xml:space="preserve"> = (1.96² × 0.5 × 0.5) ÷ (0.05²) = 384</w:t>
      </w:r>
    </w:p>
    <w:p w14:paraId="34899E3B"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ونظرًا لأن مجتمع الدراسة محدود (</w:t>
      </w:r>
      <w:r w:rsidRPr="001A7D6E">
        <w:rPr>
          <w:rFonts w:asciiTheme="majorBidi" w:hAnsiTheme="majorBidi" w:cstheme="majorBidi"/>
          <w:color w:val="000000" w:themeColor="text1"/>
        </w:rPr>
        <w:t>N ≈ 500</w:t>
      </w:r>
      <w:r w:rsidRPr="001A7D6E">
        <w:rPr>
          <w:rFonts w:asciiTheme="majorBidi" w:hAnsiTheme="majorBidi" w:cstheme="majorBidi"/>
          <w:color w:val="000000" w:themeColor="text1"/>
          <w:rtl/>
        </w:rPr>
        <w:t>)، فقد تم تطبيق معادلة تصحيح حجم العينة للمجتمع المحدود كما يلي:</w:t>
      </w:r>
    </w:p>
    <w:p w14:paraId="1E881C98"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Pr>
        <w:t>n = n</w:t>
      </w:r>
      <w:r w:rsidRPr="001A7D6E">
        <w:rPr>
          <w:rFonts w:ascii="Cambria Math" w:hAnsi="Cambria Math" w:cs="Cambria Math"/>
          <w:color w:val="000000" w:themeColor="text1"/>
        </w:rPr>
        <w:t>₀</w:t>
      </w:r>
      <w:r w:rsidRPr="001A7D6E">
        <w:rPr>
          <w:rFonts w:asciiTheme="majorBidi" w:hAnsiTheme="majorBidi" w:cstheme="majorBidi"/>
          <w:color w:val="000000" w:themeColor="text1"/>
        </w:rPr>
        <w:t xml:space="preserve"> / [1 + ((n</w:t>
      </w:r>
      <w:r w:rsidRPr="001A7D6E">
        <w:rPr>
          <w:rFonts w:ascii="Cambria Math" w:hAnsi="Cambria Math" w:cs="Cambria Math"/>
          <w:color w:val="000000" w:themeColor="text1"/>
        </w:rPr>
        <w:t>₀</w:t>
      </w:r>
      <w:r w:rsidRPr="001A7D6E">
        <w:rPr>
          <w:rFonts w:asciiTheme="majorBidi" w:hAnsiTheme="majorBidi" w:cstheme="majorBidi"/>
          <w:color w:val="000000" w:themeColor="text1"/>
        </w:rPr>
        <w:t xml:space="preserve"> - 1) / N)]</w:t>
      </w:r>
    </w:p>
    <w:p w14:paraId="66BDC0EB"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وبالتعويض في المعادلة، يكون:</w:t>
      </w:r>
    </w:p>
    <w:p w14:paraId="189EDF13"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Pr>
        <w:t>n = 384 ÷ [1 + ((384 - 1) ÷ 500)] ≈ 217</w:t>
      </w:r>
    </w:p>
    <w:p w14:paraId="21E09E5E"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وعليه، تم اعتماد حجم عينة لا يقل عن (217) مفردة لضمان دقة النتائج، وتم زيادة العدد إلى (220) مشاركًا لتعويض أي نقص محتمل في الاستجابات، مع مراعاة تمثيل مختلف مناطق المملكة قدر الإمكان لضمان عدم تحيز النتائج.</w:t>
      </w:r>
    </w:p>
    <w:p w14:paraId="4128340C" w14:textId="77777777" w:rsidR="00D31DAC" w:rsidRPr="001A7D6E" w:rsidRDefault="00D31DAC" w:rsidP="00D31DAC">
      <w:pPr>
        <w:spacing w:line="360" w:lineRule="auto"/>
        <w:jc w:val="both"/>
        <w:rPr>
          <w:rFonts w:asciiTheme="majorBidi" w:hAnsiTheme="majorBidi" w:cstheme="majorBidi"/>
          <w:color w:val="000000" w:themeColor="text1"/>
          <w:rtl/>
        </w:rPr>
      </w:pPr>
    </w:p>
    <w:p w14:paraId="3E61772B"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الدراسة الاستطلاعية (</w:t>
      </w:r>
      <w:r w:rsidRPr="001A7D6E">
        <w:rPr>
          <w:rFonts w:asciiTheme="majorBidi" w:hAnsiTheme="majorBidi" w:cstheme="majorBidi"/>
          <w:color w:val="000000" w:themeColor="text1"/>
        </w:rPr>
        <w:t>Pilot Study</w:t>
      </w:r>
      <w:r w:rsidRPr="001A7D6E">
        <w:rPr>
          <w:rFonts w:asciiTheme="majorBidi" w:hAnsiTheme="majorBidi" w:cstheme="majorBidi"/>
          <w:color w:val="000000" w:themeColor="text1"/>
          <w:rtl/>
        </w:rPr>
        <w:t xml:space="preserve">): دعمت الدراسة الرئيسية بدراسة استطلاعية صغيرة الحجم بهدف اختبار أدوات البحث وإجراءات جمع البيانات قبل تنفيذها على النطاق الواسع. تم إجراء هذه الدراسة الاستطلاعية على عينة قوامها حوالي 20–30 مشاركًا من مجتمع الدراسة (تم اختيارهم عشوائيًا من بعض الأمانات الكبرى). هدفت الدراسة الاستطلاعية إلى تقييم موثوقية أدوات القياس والتأكد من وضوح أسئلة الاستبانة وملاءمتها، بالإضافة إلى التعرف على أي صعوبات محتملة في تنفيذ المقابلات أو جمع البيانات </w:t>
      </w:r>
      <w:r w:rsidRPr="001A7D6E">
        <w:rPr>
          <w:rFonts w:asciiTheme="majorBidi" w:hAnsiTheme="majorBidi" w:cstheme="majorBidi"/>
          <w:color w:val="000000" w:themeColor="text1"/>
          <w:rtl/>
        </w:rPr>
        <w:lastRenderedPageBreak/>
        <w:t>بشكل عام. تم حساب معامل كرونباخ ألفا (</w:t>
      </w:r>
      <w:r w:rsidRPr="001A7D6E">
        <w:rPr>
          <w:rFonts w:asciiTheme="majorBidi" w:hAnsiTheme="majorBidi" w:cstheme="majorBidi"/>
          <w:color w:val="000000" w:themeColor="text1"/>
        </w:rPr>
        <w:t>Cronbach’s Alpha</w:t>
      </w:r>
      <w:r w:rsidRPr="001A7D6E">
        <w:rPr>
          <w:rFonts w:asciiTheme="majorBidi" w:hAnsiTheme="majorBidi" w:cstheme="majorBidi"/>
          <w:color w:val="000000" w:themeColor="text1"/>
          <w:rtl/>
        </w:rPr>
        <w:t>) بناءً على بيانات الاستبانة الاستطلاعية للتحقق من الثبات الداخلي لأداة الاستبانة، وقد أسفرت نتائج الدراسة الاستطلاعية عن معامل كرونباخ ألفا بلغ (0.84)، مما يشير إلى مستوى ثبات مرتفع للأداة.. كما تم تلقي ملاحظات مباشرة من المشاركين حول صياغة الأسئلة وأسلوب عرضها، وعلى ضوء ذلك أُجريت تعديلات طفيفة لتحسين الصياغة والتدفق المنطقي لقسم الأسئلة.</w:t>
      </w:r>
    </w:p>
    <w:p w14:paraId="3C25790C" w14:textId="77777777" w:rsidR="00D31DAC" w:rsidRPr="001A7D6E" w:rsidRDefault="00D31DAC" w:rsidP="00D31DAC">
      <w:pPr>
        <w:spacing w:line="360" w:lineRule="auto"/>
        <w:jc w:val="both"/>
        <w:rPr>
          <w:rFonts w:asciiTheme="majorBidi" w:hAnsiTheme="majorBidi" w:cstheme="majorBidi"/>
          <w:color w:val="000000" w:themeColor="text1"/>
          <w:rtl/>
        </w:rPr>
      </w:pPr>
    </w:p>
    <w:p w14:paraId="04A1A5B1" w14:textId="77777777" w:rsidR="00D31DAC" w:rsidRPr="001A7D6E" w:rsidRDefault="00D31DAC" w:rsidP="00D31DAC">
      <w:pPr>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أهمية الدراسة الاستطلاعية:</w:t>
      </w:r>
    </w:p>
    <w:p w14:paraId="485E3318" w14:textId="77777777" w:rsidR="00D31DAC" w:rsidRPr="001A7D6E" w:rsidRDefault="00D31DAC" w:rsidP="00D31DAC">
      <w:pPr>
        <w:pStyle w:val="1"/>
        <w:numPr>
          <w:ilvl w:val="0"/>
          <w:numId w:val="39"/>
        </w:numPr>
        <w:spacing w:line="360" w:lineRule="auto"/>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ساعدت الدراسة الاستطلاعية على التأكد من فعالية أدوات القياس وصلاحيتها قبل تطبيقها على العينة الكاملة، مما يضمن جمع بيانات ذات جودة عالية في الدراسة الرئيسية. على سبيل المثال، إذا وُجد سؤال غير واضح أو مربك للمشاركين، تم تعديله أو تبسيطه.</w:t>
      </w:r>
    </w:p>
    <w:p w14:paraId="60DAF79C" w14:textId="77777777" w:rsidR="00D31DAC" w:rsidRPr="001A7D6E" w:rsidRDefault="00D31DAC" w:rsidP="00D31DAC">
      <w:pPr>
        <w:pStyle w:val="1"/>
        <w:numPr>
          <w:ilvl w:val="0"/>
          <w:numId w:val="39"/>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قدّمت نتائج الدراسة الاستطلاعية بيانات أولية دعمت تطوير الإطار النظري وتوقعات الباحث، وعززت التحليل من خلال إعطاء لمحة مبكرة عن الاتجاهات المحتملة (رغم أنها ليست نهائية). على سبيل المثال، لوحظ بشكل أولي وجود توجه إيجابي عام نحو استخدام أدوات الذكاء الاصطناعي بين المشاركين، مما أعطى مؤشرًا على ثقافة القبول المبدئية التي تم أخذها بالاعتبار عند تصميم المرحلة التالية.</w:t>
      </w:r>
    </w:p>
    <w:p w14:paraId="4B59F7FC"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باختصار، أسهمت الدراسة الاستطلاعية في رفع موثوقية منهجية البحث، وساعدت الباحثة في التعرف المبكر على التحديات اللوجستية والفنية والتغلب عليها (مثل التأكد من فهم المصطلحات التقنية، وضبط المدة الزمنية اللازمة لتعبئة الاستبانة، والتدريب على أسئلة المقابلة)، مما أدى إلى سلاسة أكبر في تنفيذ الدراسة الأساسية.</w:t>
      </w:r>
    </w:p>
    <w:p w14:paraId="558B4FFE" w14:textId="77777777" w:rsidR="00D31DAC" w:rsidRPr="001A7D6E" w:rsidRDefault="00D31DAC" w:rsidP="00D31DAC">
      <w:pPr>
        <w:pStyle w:val="Heading2"/>
        <w:spacing w:line="360" w:lineRule="auto"/>
        <w:jc w:val="both"/>
        <w:rPr>
          <w:rFonts w:asciiTheme="majorBidi" w:hAnsiTheme="majorBidi" w:cstheme="majorBidi"/>
          <w:color w:val="000000" w:themeColor="text1"/>
          <w:sz w:val="28"/>
          <w:szCs w:val="28"/>
          <w:rtl/>
        </w:rPr>
      </w:pPr>
      <w:bookmarkStart w:id="26" w:name="_Toc238588992"/>
      <w:r w:rsidRPr="001A7D6E">
        <w:rPr>
          <w:rFonts w:asciiTheme="majorBidi" w:hAnsiTheme="majorBidi" w:cstheme="majorBidi"/>
          <w:color w:val="000000" w:themeColor="text1"/>
          <w:sz w:val="28"/>
          <w:szCs w:val="28"/>
          <w:rtl/>
        </w:rPr>
        <w:t>الأساليب الإحصائية المستخدمة</w:t>
      </w:r>
      <w:bookmarkEnd w:id="26"/>
    </w:p>
    <w:p w14:paraId="5C88AE1F" w14:textId="17FCE00E"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 xml:space="preserve">لتحليل البيانات ومعالجة النتائج، تم اختيار مجموعة من الأساليب الإحصائية التي تناسب طبيعة المتغيرات </w:t>
      </w:r>
      <w:r w:rsidR="00214F40" w:rsidRPr="001A7D6E">
        <w:rPr>
          <w:rFonts w:asciiTheme="majorBidi" w:hAnsiTheme="majorBidi" w:cstheme="majorBidi" w:hint="cs"/>
          <w:color w:val="000000" w:themeColor="text1"/>
          <w:rtl/>
        </w:rPr>
        <w:t>واستهدفت</w:t>
      </w:r>
      <w:r w:rsidRPr="001A7D6E">
        <w:rPr>
          <w:rFonts w:asciiTheme="majorBidi" w:hAnsiTheme="majorBidi" w:cstheme="majorBidi"/>
          <w:color w:val="000000" w:themeColor="text1"/>
          <w:rtl/>
        </w:rPr>
        <w:t xml:space="preserve"> إلى الإجابة عن أسئلة الدراسة واختبار فرضياتها. جاءت عملية اختيار هذه الأساليب بشكل مدروس لضمان تحقيق أقصى استفادة من البيانات الكمّية المتاحة والتأكد من صحة الاستنتاجات المستخلصة.</w:t>
      </w:r>
    </w:p>
    <w:p w14:paraId="028CB5DB" w14:textId="77777777" w:rsidR="00D31DAC" w:rsidRPr="001A7D6E" w:rsidRDefault="00D31DAC" w:rsidP="00D31DAC">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 xml:space="preserve"> فيما يلي أبرز الأدوات والتحليلات الإحصائية المستخدمة:</w:t>
      </w:r>
    </w:p>
    <w:p w14:paraId="6B2936D2" w14:textId="77777777" w:rsidR="00D31DAC" w:rsidRPr="001A7D6E" w:rsidRDefault="00D31DAC" w:rsidP="00D31DAC">
      <w:pPr>
        <w:pStyle w:val="1"/>
        <w:numPr>
          <w:ilvl w:val="0"/>
          <w:numId w:val="40"/>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التحليل العاملي الاستكشافي (</w:t>
      </w:r>
      <w:r w:rsidRPr="001A7D6E">
        <w:rPr>
          <w:rFonts w:asciiTheme="majorBidi" w:hAnsiTheme="majorBidi" w:cstheme="majorBidi"/>
          <w:color w:val="000000" w:themeColor="text1"/>
          <w:sz w:val="28"/>
          <w:szCs w:val="28"/>
        </w:rPr>
        <w:t>Exploratory Factor Analysis</w:t>
      </w:r>
      <w:r w:rsidRPr="001A7D6E">
        <w:rPr>
          <w:rFonts w:asciiTheme="majorBidi" w:hAnsiTheme="majorBidi" w:cstheme="majorBidi"/>
          <w:color w:val="000000" w:themeColor="text1"/>
          <w:sz w:val="28"/>
          <w:szCs w:val="28"/>
          <w:rtl/>
        </w:rPr>
        <w:t xml:space="preserve">): استُخدم هذا التحليل للكشف عن البناء الداخلي للبيانات وتحديد العوامل الكامنة التي تفسّر التباين في استجابات المشاركين على </w:t>
      </w:r>
      <w:r w:rsidRPr="001A7D6E">
        <w:rPr>
          <w:rFonts w:asciiTheme="majorBidi" w:hAnsiTheme="majorBidi" w:cstheme="majorBidi"/>
          <w:color w:val="000000" w:themeColor="text1"/>
          <w:sz w:val="28"/>
          <w:szCs w:val="28"/>
          <w:rtl/>
        </w:rPr>
        <w:lastRenderedPageBreak/>
        <w:t>الاستبانة. يساعد التحليل العاملي الاستكشافي في اختبار الصدق البنائي (</w:t>
      </w:r>
      <w:r w:rsidRPr="001A7D6E">
        <w:rPr>
          <w:rFonts w:asciiTheme="majorBidi" w:hAnsiTheme="majorBidi" w:cstheme="majorBidi"/>
          <w:color w:val="000000" w:themeColor="text1"/>
          <w:sz w:val="28"/>
          <w:szCs w:val="28"/>
        </w:rPr>
        <w:t>Construct Validity</w:t>
      </w:r>
      <w:r w:rsidRPr="001A7D6E">
        <w:rPr>
          <w:rFonts w:asciiTheme="majorBidi" w:hAnsiTheme="majorBidi" w:cstheme="majorBidi"/>
          <w:color w:val="000000" w:themeColor="text1"/>
          <w:sz w:val="28"/>
          <w:szCs w:val="28"/>
          <w:rtl/>
        </w:rPr>
        <w:t>) للمقياس المستخدم، والتأكد من أن مجموعات الأسئلة المرتبطة ببعضها تعكس بالفعل الأبعاد المفترضة (مثل تجمع أسئلة مرتبطة بكفاءة اتخاذ القرار ضمن عامل واحد). لقد مكّننا هذا الأسلوب من التحقق من ملاءمة تصنيف المحاور واختزال البيانات إلى عوامل رئيسية أكثر معنى وتفسيرًا.</w:t>
      </w:r>
    </w:p>
    <w:p w14:paraId="27291333" w14:textId="77777777" w:rsidR="00D31DAC" w:rsidRPr="001A7D6E" w:rsidRDefault="00D31DAC" w:rsidP="00D31DAC">
      <w:pPr>
        <w:pStyle w:val="1"/>
        <w:numPr>
          <w:ilvl w:val="0"/>
          <w:numId w:val="40"/>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معامل كرونباخ ألفا (</w:t>
      </w:r>
      <w:r w:rsidRPr="001A7D6E">
        <w:rPr>
          <w:rFonts w:asciiTheme="majorBidi" w:hAnsiTheme="majorBidi" w:cstheme="majorBidi"/>
          <w:color w:val="000000" w:themeColor="text1"/>
          <w:sz w:val="28"/>
          <w:szCs w:val="28"/>
        </w:rPr>
        <w:t>Cronbach’s Alpha</w:t>
      </w:r>
      <w:r w:rsidRPr="001A7D6E">
        <w:rPr>
          <w:rFonts w:asciiTheme="majorBidi" w:hAnsiTheme="majorBidi" w:cstheme="majorBidi"/>
          <w:color w:val="000000" w:themeColor="text1"/>
          <w:sz w:val="28"/>
          <w:szCs w:val="28"/>
          <w:rtl/>
        </w:rPr>
        <w:t>): تم حساب هذا المعامل كجزء من تحليل الثبات والموثوقية لأداة الاستبانة. يقيس كرونباخ ألفا مدى اتساق الإجابات عبر أسئلة المحور الواحد، وبالتالي يعكس مستوى الثقة في نتائج الاستبانة. وكما ذكرنا، حققت الأداة مستوى ثبات جيد يفوق الحد المقبول (0.7)، مما يعني أن العناصر ضمن كل محور مترابطة داخليًا بشكل كافٍ ويمكن الاعتماد على نتائجها.</w:t>
      </w:r>
    </w:p>
    <w:p w14:paraId="6DD24E23" w14:textId="77777777" w:rsidR="00D31DAC" w:rsidRPr="001A7D6E" w:rsidRDefault="00D31DAC" w:rsidP="00D31DAC">
      <w:pPr>
        <w:pStyle w:val="1"/>
        <w:numPr>
          <w:ilvl w:val="0"/>
          <w:numId w:val="40"/>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الإحصاء الوصفي (</w:t>
      </w:r>
      <w:r w:rsidRPr="001A7D6E">
        <w:rPr>
          <w:rFonts w:asciiTheme="majorBidi" w:hAnsiTheme="majorBidi" w:cstheme="majorBidi"/>
          <w:color w:val="000000" w:themeColor="text1"/>
          <w:sz w:val="28"/>
          <w:szCs w:val="28"/>
        </w:rPr>
        <w:t>Descriptive Statistics</w:t>
      </w:r>
      <w:r w:rsidRPr="001A7D6E">
        <w:rPr>
          <w:rFonts w:asciiTheme="majorBidi" w:hAnsiTheme="majorBidi" w:cstheme="majorBidi"/>
          <w:color w:val="000000" w:themeColor="text1"/>
          <w:sz w:val="28"/>
          <w:szCs w:val="28"/>
          <w:rtl/>
        </w:rPr>
        <w:t>): شمل ذلك استخدام المتوسطات الحسابية، والانحرافات المعيارية، والتوزيعات النسبية للتعرّف على خصائص البيانات وعرضها بصورة مبسطة. اُستخدم الإحصاء الوصفي في وصف خصائص العينة (مثل توزيع المشاركين حسب المنطقة أو المسمى الوظيفي أو مستوى الخبرة)، وكذلك في تلخيص مستوى الموافقة على عبارات الاستبانة المختلفة. ساعدتنا المقاييس الوصفية في فهم نمط البيانات ومعرفة الاتجاهات العامة (مثلاً: متوسط تقييم المشاركين لمدى تأثير الذكاء الاصطناعي على تحسين جودة البيانات).</w:t>
      </w:r>
    </w:p>
    <w:p w14:paraId="380C80E9" w14:textId="77777777" w:rsidR="00D31DAC" w:rsidRPr="001A7D6E" w:rsidRDefault="00D31DAC" w:rsidP="00D31DAC">
      <w:pPr>
        <w:pStyle w:val="1"/>
        <w:numPr>
          <w:ilvl w:val="0"/>
          <w:numId w:val="40"/>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تحليل الانحدار (</w:t>
      </w:r>
      <w:r w:rsidRPr="001A7D6E">
        <w:rPr>
          <w:rFonts w:asciiTheme="majorBidi" w:hAnsiTheme="majorBidi" w:cstheme="majorBidi"/>
          <w:color w:val="000000" w:themeColor="text1"/>
          <w:sz w:val="28"/>
          <w:szCs w:val="28"/>
        </w:rPr>
        <w:t>Regression Analysis</w:t>
      </w:r>
      <w:r w:rsidRPr="001A7D6E">
        <w:rPr>
          <w:rFonts w:asciiTheme="majorBidi" w:hAnsiTheme="majorBidi" w:cstheme="majorBidi"/>
          <w:color w:val="000000" w:themeColor="text1"/>
          <w:sz w:val="28"/>
          <w:szCs w:val="28"/>
          <w:rtl/>
        </w:rPr>
        <w:t xml:space="preserve">): تم اللجوء إلى تحليل الانحدار الخطي لقياس تأثير المتغيرات المستقلة على المتغيرات التابعة بصورة كمية وتحديد قوة العلاقة واتجاهها. على سبيل المثال، اُستخدم الانحدار المتعدد لتقدير مدى مساهمة كل من عوامل الذكاء الاصطناعي (مثل استخدام أدوات معينة أو وجود سياسات داعمة) في تفسير التغير في كفاءة إدارة المشاريع (مثل تحسين اتخاذ القرار أو تقليل التأخيرات). مكّننا هذا التحليل من اختبار الفرضيات الرئيسية للبحث إحصائيًا، عبر التحقق من معنوية المعاملات واحتمالية تأثيرها. فإذا وُجدت علاقة ذات دلالة إحصائية بين استخدام أدوات الذكاء الاصطناعي ومستوى كفاءة إدارة المشاريع، فسيتم اعتبار ذلك دعمًا للفرضية القائلة بوجود تأثير إيجابي لأدوات الذكاء الاصطناعي. استخدمنا أيضًا اختبارات </w:t>
      </w:r>
      <w:r w:rsidRPr="001A7D6E">
        <w:rPr>
          <w:rFonts w:asciiTheme="majorBidi" w:hAnsiTheme="majorBidi" w:cstheme="majorBidi"/>
          <w:color w:val="000000" w:themeColor="text1"/>
          <w:sz w:val="28"/>
          <w:szCs w:val="28"/>
        </w:rPr>
        <w:t>T</w:t>
      </w:r>
      <w:r w:rsidRPr="001A7D6E">
        <w:rPr>
          <w:rFonts w:asciiTheme="majorBidi" w:hAnsiTheme="majorBidi" w:cstheme="majorBidi"/>
          <w:color w:val="000000" w:themeColor="text1"/>
          <w:sz w:val="28"/>
          <w:szCs w:val="28"/>
          <w:rtl/>
        </w:rPr>
        <w:t xml:space="preserve"> و</w:t>
      </w:r>
      <w:r w:rsidRPr="001A7D6E">
        <w:rPr>
          <w:rFonts w:asciiTheme="majorBidi" w:hAnsiTheme="majorBidi" w:cstheme="majorBidi"/>
          <w:color w:val="000000" w:themeColor="text1"/>
          <w:sz w:val="28"/>
          <w:szCs w:val="28"/>
        </w:rPr>
        <w:t>F</w:t>
      </w:r>
      <w:r w:rsidRPr="001A7D6E">
        <w:rPr>
          <w:rFonts w:asciiTheme="majorBidi" w:hAnsiTheme="majorBidi" w:cstheme="majorBidi"/>
          <w:color w:val="000000" w:themeColor="text1"/>
          <w:sz w:val="28"/>
          <w:szCs w:val="28"/>
          <w:rtl/>
        </w:rPr>
        <w:t xml:space="preserve"> المصاحبة لتحديد معنوية النماذج وملاءمتها.</w:t>
      </w:r>
    </w:p>
    <w:p w14:paraId="52BA4F92"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تجدر الإشارة إلى أنه قد تم الاستعانة ببرامج حاسوبية متقدمة لإجراء التحليلات الإحصائية، وعلى رأسها برنامج </w:t>
      </w:r>
      <w:r w:rsidRPr="001A7D6E">
        <w:rPr>
          <w:rFonts w:asciiTheme="majorBidi" w:hAnsiTheme="majorBidi" w:cstheme="majorBidi"/>
          <w:color w:val="000000" w:themeColor="text1"/>
        </w:rPr>
        <w:t>SPSS</w:t>
      </w:r>
      <w:r w:rsidRPr="001A7D6E">
        <w:rPr>
          <w:rFonts w:asciiTheme="majorBidi" w:hAnsiTheme="majorBidi" w:cstheme="majorBidi"/>
          <w:color w:val="000000" w:themeColor="text1"/>
          <w:rtl/>
        </w:rPr>
        <w:t xml:space="preserve"> لتحليل البيانات الكمية، بالإضافة إلى برنامج </w:t>
      </w:r>
      <w:r w:rsidRPr="001A7D6E">
        <w:rPr>
          <w:rFonts w:asciiTheme="majorBidi" w:hAnsiTheme="majorBidi" w:cstheme="majorBidi"/>
          <w:color w:val="000000" w:themeColor="text1"/>
        </w:rPr>
        <w:t>Excel</w:t>
      </w:r>
      <w:r w:rsidRPr="001A7D6E">
        <w:rPr>
          <w:rFonts w:asciiTheme="majorBidi" w:hAnsiTheme="majorBidi" w:cstheme="majorBidi"/>
          <w:color w:val="000000" w:themeColor="text1"/>
          <w:rtl/>
        </w:rPr>
        <w:t xml:space="preserve"> لبعض العمليات الحسابية البسيطة وتصور البيانات. أما البيانات النوعية من المقابلات، فتم تحليلها باستخدام برمجيات مساعدة (مثل </w:t>
      </w:r>
      <w:r w:rsidRPr="001A7D6E">
        <w:rPr>
          <w:rFonts w:asciiTheme="majorBidi" w:hAnsiTheme="majorBidi" w:cstheme="majorBidi"/>
          <w:color w:val="000000" w:themeColor="text1"/>
        </w:rPr>
        <w:t>NVivo</w:t>
      </w:r>
      <w:r w:rsidRPr="001A7D6E">
        <w:rPr>
          <w:rFonts w:asciiTheme="majorBidi" w:hAnsiTheme="majorBidi" w:cstheme="majorBidi"/>
          <w:color w:val="000000" w:themeColor="text1"/>
          <w:rtl/>
        </w:rPr>
        <w:t xml:space="preserve">) لتصنيف وترميز الأفكار الرئيسية، مما ساهم في ربط النتائج النوعية بالاستنتاجات الكمية بشكل منهجي. </w:t>
      </w:r>
      <w:r w:rsidRPr="001A7D6E">
        <w:rPr>
          <w:rFonts w:asciiTheme="majorBidi" w:hAnsiTheme="majorBidi" w:cstheme="majorBidi"/>
          <w:color w:val="000000" w:themeColor="text1"/>
          <w:rtl/>
        </w:rPr>
        <w:lastRenderedPageBreak/>
        <w:t>اختيار هذه الأساليب التحليلية جاء نظرًا لقدرتها على توفير صورة متكاملة عن البيانات: فالأساليب الاستكشافية (كالعاملية) ساعدت في بناء فهم مبدئي وهيكلة البيانات، والأساليب الوصفية قدّمت فهمًا عامًا واتجاهات أساسية، في حين أن الأساليب الاستدلالية (كالانحدار) مكّنت من اختبار العلاقة السببية والتحقق من فرضيات الدراسة بصورة علمية دقيقة. إن الجمع بين هذه الأدوات الإحصائية وفّر مستوى عاليًا من الشمولية في التحليل، حيث تم التحقق من النتائج من زوايا متعددة وباستخدام اختبارات مختلفة، مما عزز موثوقية التوصيات التي ستنبثق عن الدراسة.</w:t>
      </w:r>
    </w:p>
    <w:p w14:paraId="508B8794" w14:textId="77777777" w:rsidR="00D31DAC" w:rsidRPr="001A7D6E" w:rsidRDefault="00D31DAC" w:rsidP="00D31DAC">
      <w:pPr>
        <w:spacing w:line="360" w:lineRule="auto"/>
        <w:jc w:val="both"/>
        <w:rPr>
          <w:rFonts w:asciiTheme="majorBidi" w:hAnsiTheme="majorBidi" w:cstheme="majorBidi"/>
          <w:color w:val="000000" w:themeColor="text1"/>
          <w:rtl/>
        </w:rPr>
      </w:pPr>
    </w:p>
    <w:p w14:paraId="13DD160E" w14:textId="77777777" w:rsidR="00D31DAC" w:rsidRPr="001A7D6E" w:rsidRDefault="00D31DAC" w:rsidP="00D31DAC">
      <w:pPr>
        <w:pStyle w:val="Heading2"/>
        <w:spacing w:line="360" w:lineRule="auto"/>
        <w:jc w:val="both"/>
        <w:rPr>
          <w:rFonts w:asciiTheme="majorBidi" w:hAnsiTheme="majorBidi" w:cstheme="majorBidi"/>
          <w:b/>
          <w:bCs/>
          <w:color w:val="000000" w:themeColor="text1"/>
          <w:sz w:val="28"/>
          <w:szCs w:val="28"/>
          <w:rtl/>
        </w:rPr>
      </w:pPr>
      <w:bookmarkStart w:id="27" w:name="_Toc238588993"/>
      <w:r w:rsidRPr="001A7D6E">
        <w:rPr>
          <w:rFonts w:asciiTheme="majorBidi" w:hAnsiTheme="majorBidi" w:cstheme="majorBidi"/>
          <w:b/>
          <w:bCs/>
          <w:color w:val="000000" w:themeColor="text1"/>
          <w:sz w:val="28"/>
          <w:szCs w:val="28"/>
          <w:rtl/>
        </w:rPr>
        <w:t>القيود المتوقعة للدراسة:</w:t>
      </w:r>
      <w:bookmarkEnd w:id="27"/>
    </w:p>
    <w:p w14:paraId="23A3D009"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ورغم وضوح منهجية الدراسة واعتمادها على أدوات بحثية مناسبة لطبيعة الموضوع، إلا أنه من المتوقع أن تواجه الدراسة عددًا من القيود المرتبطة بالنطاق الجغرافي وحجم العينة ومستوى النضج التقني داخل بعض الجهات البلدية، إضافة إلى احتمالية محدودية الوصول إلى بعض البيانات أو تباين درجة التعاون أثناء جمع المعلومات. ورغم ذلك، فإن هذه القيود لا تؤثر على سلامة المنهجية أو موثوقية النتائج، وسيتم تناول هذه الجوانب بشكل تفصيلي في فصل المناقشة بعد تنفيذ الدراسة الميدانية وتحليل بيانات الاستبانة، مع توضيح انعكاساتها المحتملة على تعميم النتائج وتفسيرها.</w:t>
      </w:r>
    </w:p>
    <w:p w14:paraId="5E709E8B" w14:textId="77777777" w:rsidR="00D31DAC" w:rsidRPr="001A7D6E" w:rsidRDefault="00D31DAC" w:rsidP="00D31DAC">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تصميم الدراسة وأدوات جمع البيانات:</w:t>
      </w:r>
    </w:p>
    <w:p w14:paraId="217F19F5"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اعتمدت الدراسة على الاستبانة كأداة رئيسية لجمع البيانات، حيث تم تصميمها بما يتناسب مع متغيرات الدراسة وأهدافها، وذلك بالاستناد إلى الأدبيات السابقة والدراسات ذات الصلة. وقد تم إعداد الاستبانة باستخدام مقياس ليكرت الخماسي، وتوجيهها إلى عينة من العاملين في مكاتب إدارة المشاريع بالأمانات.</w:t>
      </w:r>
    </w:p>
    <w:p w14:paraId="24138F37"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خضعت الاستبانة للتحكيم العلمي من قبل مجموعة من الخبراء للتأكد من صدقها، كما تم إجراء دراسة استطلاعية للتحقق من ثباتها، حيث بلغ معامل كرونباخ ألفا (0.84)، مما يشير إلى مستوى ثبات مرتفع للأداة.</w:t>
      </w:r>
    </w:p>
    <w:p w14:paraId="1D6A0833"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وبعد جمع البيانات، تم تحليلها باستخدام الأساليب الإحصائية المناسبة عبر برنامج (</w:t>
      </w:r>
      <w:r w:rsidRPr="001A7D6E">
        <w:rPr>
          <w:rFonts w:asciiTheme="majorBidi" w:hAnsiTheme="majorBidi" w:cstheme="majorBidi"/>
          <w:color w:val="000000" w:themeColor="text1"/>
        </w:rPr>
        <w:t>SPSS</w:t>
      </w:r>
      <w:r w:rsidRPr="001A7D6E">
        <w:rPr>
          <w:rFonts w:asciiTheme="majorBidi" w:hAnsiTheme="majorBidi" w:cstheme="majorBidi"/>
          <w:color w:val="000000" w:themeColor="text1"/>
          <w:rtl/>
        </w:rPr>
        <w:t>) لاختبار فرضيات الدراسة وتحقيق أهدافها.</w:t>
      </w:r>
    </w:p>
    <w:p w14:paraId="07C9507E" w14:textId="77777777" w:rsidR="00D31DAC" w:rsidRPr="001A7D6E" w:rsidRDefault="00D31DAC" w:rsidP="00D31DAC">
      <w:pPr>
        <w:spacing w:line="360" w:lineRule="auto"/>
        <w:jc w:val="both"/>
        <w:rPr>
          <w:rFonts w:asciiTheme="majorBidi" w:hAnsiTheme="majorBidi" w:cstheme="majorBidi"/>
          <w:color w:val="000000" w:themeColor="text1"/>
          <w:rtl/>
        </w:rPr>
      </w:pPr>
    </w:p>
    <w:p w14:paraId="51219B95" w14:textId="77777777" w:rsidR="004D770A" w:rsidRPr="001A7D6E" w:rsidRDefault="004D770A" w:rsidP="00D31DAC">
      <w:pPr>
        <w:spacing w:line="360" w:lineRule="auto"/>
        <w:jc w:val="both"/>
        <w:rPr>
          <w:rFonts w:asciiTheme="majorBidi" w:hAnsiTheme="majorBidi" w:cstheme="majorBidi"/>
          <w:color w:val="000000" w:themeColor="text1"/>
          <w:rtl/>
        </w:rPr>
      </w:pPr>
    </w:p>
    <w:p w14:paraId="115A8A9C" w14:textId="77777777" w:rsidR="00D31DAC" w:rsidRPr="001A7D6E" w:rsidRDefault="00D31DAC" w:rsidP="00D31DAC">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مجتمع الدراسة وعينتها:</w:t>
      </w:r>
    </w:p>
    <w:p w14:paraId="5984303A" w14:textId="4BFADC5A"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lastRenderedPageBreak/>
        <w:t xml:space="preserve">ويتكون مجتمع الدراسة من العاملين في مكاتب إدارة المشاريع في عدد من أمانات المملكة العربية السعودية، ومن أبرزها أمانة محافظة جدة وأمانة منطقة الرياض وأمانة العاصمة المقدسة وأمانة المدينة </w:t>
      </w:r>
      <w:r w:rsidR="00214F40" w:rsidRPr="001A7D6E">
        <w:rPr>
          <w:rFonts w:asciiTheme="majorBidi" w:hAnsiTheme="majorBidi" w:cstheme="majorBidi" w:hint="cs"/>
          <w:color w:val="000000" w:themeColor="text1"/>
          <w:rtl/>
        </w:rPr>
        <w:t>المنورة،</w:t>
      </w:r>
      <w:r w:rsidRPr="001A7D6E">
        <w:rPr>
          <w:rFonts w:asciiTheme="majorBidi" w:hAnsiTheme="majorBidi" w:cstheme="majorBidi"/>
          <w:color w:val="000000" w:themeColor="text1"/>
          <w:rtl/>
        </w:rPr>
        <w:t xml:space="preserve"> حيث تشمل هذه المكاتب مختلف الفئات الوظيفية المرتبطة بإدارة المشاريع، مثل مديري المشاريع، والمشرفين، والمحللين، والمهندسين، بالإضافة إلى الكوادر الفنية والإدارية الداعمة.</w:t>
      </w:r>
    </w:p>
    <w:p w14:paraId="3F3B0BB2"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ويتميز هذا المجتمع بالتنوع من حيث الخبرات والتخصصات، مما يعكس واقع بيئة العمل في مكاتب إدارة المشاريع داخل الأمانات، ويسهم في تحقيق تمثيل أكثر دقة عند اختيار عينة الدراسة.</w:t>
      </w:r>
    </w:p>
    <w:p w14:paraId="573C7159"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شمل مجتمع الدراسة جميع العاملين ذوي العلاقة بإدارة المشاريع في الأمانات السعودية: مديري مشاريع، مهندسين، محللي بيانات، مطوري برمجيات، وقادة إداريين. وبسبب اتساع المجتمع وصعوبة الوصول إلى جميع أفراده، اختيرت عينة عشوائية بسيطة لضمان تمثيل عادل للفئات المختلفة. استخدم الباحث معادلة كوكران لتحديد حجم العينة المناسب، فبلغ العدد المبدئي 217 مشاركًا عند مستوى ثقة 95% وهامش خطأ 5%، وتم رفعه إلى نحو 220 لتعويض أي نقص في الاستجابة. وقد خضعت الأدوات لدراسة استطلاعية على حوالي 30 مشاركًا لضبط صياغة الأسئلة وتقدير زمن الإجابة وتعزيز الثبات. روعي في اختيار العينة تمثيل مختلف المناطق لضمان إمكانية تعميم النتائج على مستوى المملكة.</w:t>
      </w:r>
    </w:p>
    <w:p w14:paraId="44D53A53" w14:textId="77777777" w:rsidR="00D31DAC" w:rsidRPr="001A7D6E" w:rsidRDefault="00D31DAC" w:rsidP="00D31DAC">
      <w:pPr>
        <w:spacing w:line="360" w:lineRule="auto"/>
        <w:jc w:val="both"/>
        <w:rPr>
          <w:rFonts w:asciiTheme="majorBidi" w:hAnsiTheme="majorBidi" w:cstheme="majorBidi"/>
          <w:color w:val="000000" w:themeColor="text1"/>
          <w:rtl/>
        </w:rPr>
      </w:pPr>
    </w:p>
    <w:p w14:paraId="432B5792" w14:textId="77777777" w:rsidR="00D31DAC" w:rsidRPr="001A7D6E" w:rsidRDefault="00D31DAC" w:rsidP="00D31DAC">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التحليل الإحصائي والموضوعي:</w:t>
      </w:r>
    </w:p>
    <w:p w14:paraId="70CB5893"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تم تحليل البيانات الكمية باستخدام برنامج </w:t>
      </w:r>
      <w:r w:rsidRPr="001A7D6E">
        <w:rPr>
          <w:rFonts w:asciiTheme="majorBidi" w:hAnsiTheme="majorBidi" w:cstheme="majorBidi"/>
          <w:color w:val="000000" w:themeColor="text1"/>
        </w:rPr>
        <w:t>SPSS</w:t>
      </w:r>
      <w:r w:rsidRPr="001A7D6E">
        <w:rPr>
          <w:rFonts w:asciiTheme="majorBidi" w:hAnsiTheme="majorBidi" w:cstheme="majorBidi"/>
          <w:color w:val="000000" w:themeColor="text1"/>
          <w:rtl/>
        </w:rPr>
        <w:t xml:space="preserve"> وفق مراحل منظمة:</w:t>
      </w:r>
    </w:p>
    <w:p w14:paraId="4411E5C1" w14:textId="77777777" w:rsidR="00D31DAC" w:rsidRPr="001A7D6E" w:rsidRDefault="00D31DAC" w:rsidP="00D31DAC">
      <w:pPr>
        <w:pStyle w:val="1"/>
        <w:numPr>
          <w:ilvl w:val="0"/>
          <w:numId w:val="41"/>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التحليل الوصفي لإبراز الخصائص الديموغرافية للعينة وتحديد اتجاهات الإجابة.</w:t>
      </w:r>
    </w:p>
    <w:p w14:paraId="7DA7FBBF" w14:textId="77777777" w:rsidR="00D31DAC" w:rsidRPr="001A7D6E" w:rsidRDefault="00D31DAC" w:rsidP="00D31DAC">
      <w:pPr>
        <w:pStyle w:val="1"/>
        <w:numPr>
          <w:ilvl w:val="0"/>
          <w:numId w:val="41"/>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التحليل العاملي الاستكشافي للتحقق من صدق البناء الداخلي للمقاييس واختزال البنود إلى عوامل واضحة.</w:t>
      </w:r>
    </w:p>
    <w:p w14:paraId="3071B809" w14:textId="77777777" w:rsidR="00D31DAC" w:rsidRPr="001A7D6E" w:rsidRDefault="00D31DAC" w:rsidP="00D31DAC">
      <w:pPr>
        <w:pStyle w:val="1"/>
        <w:numPr>
          <w:ilvl w:val="0"/>
          <w:numId w:val="41"/>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معامل كرونباخ ألفا لقياس ثبات الأدوات، وقد جاءت القيم ضمن الحدود المقبولة.</w:t>
      </w:r>
    </w:p>
    <w:p w14:paraId="15AE0F9B" w14:textId="77777777" w:rsidR="00D31DAC" w:rsidRPr="001A7D6E" w:rsidRDefault="00D31DAC" w:rsidP="00D31DAC">
      <w:pPr>
        <w:pStyle w:val="1"/>
        <w:numPr>
          <w:ilvl w:val="0"/>
          <w:numId w:val="41"/>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 xml:space="preserve">الانحدار الخطي المتعدد لقياس تأثير المتغيرات المستقلة على كفاءة إدارة المشاريع واختبار الفرضيات. كذلك استخدمت اختبارات </w:t>
      </w:r>
      <w:r w:rsidRPr="001A7D6E">
        <w:rPr>
          <w:rFonts w:asciiTheme="majorBidi" w:hAnsiTheme="majorBidi" w:cstheme="majorBidi"/>
          <w:color w:val="000000" w:themeColor="text1"/>
          <w:sz w:val="28"/>
          <w:szCs w:val="28"/>
        </w:rPr>
        <w:t>T</w:t>
      </w:r>
      <w:r w:rsidRPr="001A7D6E">
        <w:rPr>
          <w:rFonts w:asciiTheme="majorBidi" w:hAnsiTheme="majorBidi" w:cstheme="majorBidi"/>
          <w:color w:val="000000" w:themeColor="text1"/>
          <w:sz w:val="28"/>
          <w:szCs w:val="28"/>
          <w:rtl/>
        </w:rPr>
        <w:t xml:space="preserve"> و</w:t>
      </w:r>
      <w:r w:rsidRPr="001A7D6E">
        <w:rPr>
          <w:rFonts w:asciiTheme="majorBidi" w:hAnsiTheme="majorBidi" w:cstheme="majorBidi"/>
          <w:color w:val="000000" w:themeColor="text1"/>
          <w:sz w:val="28"/>
          <w:szCs w:val="28"/>
        </w:rPr>
        <w:t>F</w:t>
      </w:r>
      <w:r w:rsidRPr="001A7D6E">
        <w:rPr>
          <w:rFonts w:asciiTheme="majorBidi" w:hAnsiTheme="majorBidi" w:cstheme="majorBidi"/>
          <w:color w:val="000000" w:themeColor="text1"/>
          <w:sz w:val="28"/>
          <w:szCs w:val="28"/>
          <w:rtl/>
        </w:rPr>
        <w:t xml:space="preserve"> لبيان دلالة النماذج.</w:t>
      </w:r>
    </w:p>
    <w:p w14:paraId="51997B15"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أما البيانات النوعية (المقابلات والملاحظات)، فقد جرى تحليلها باستخدام التحليل الموضوعي عبر برنامج </w:t>
      </w:r>
      <w:r w:rsidRPr="001A7D6E">
        <w:rPr>
          <w:rFonts w:asciiTheme="majorBidi" w:hAnsiTheme="majorBidi" w:cstheme="majorBidi"/>
          <w:color w:val="000000" w:themeColor="text1"/>
        </w:rPr>
        <w:t>NVivo</w:t>
      </w:r>
      <w:r w:rsidRPr="001A7D6E">
        <w:rPr>
          <w:rFonts w:asciiTheme="majorBidi" w:hAnsiTheme="majorBidi" w:cstheme="majorBidi"/>
          <w:color w:val="000000" w:themeColor="text1"/>
          <w:rtl/>
        </w:rPr>
        <w:t>، حيث رُمزت الأفكار المتكررة، وجُمعت في موضوعات تكشف عن التحديات التنظيمية والثقافية والتقنية في تبني الذكاء الاصطناعي.</w:t>
      </w:r>
    </w:p>
    <w:p w14:paraId="0813C34D" w14:textId="77777777" w:rsidR="004D770A" w:rsidRPr="001A7D6E" w:rsidRDefault="004D770A" w:rsidP="00D31DAC">
      <w:pPr>
        <w:spacing w:line="360" w:lineRule="auto"/>
        <w:jc w:val="both"/>
        <w:rPr>
          <w:rFonts w:asciiTheme="majorBidi" w:hAnsiTheme="majorBidi" w:cstheme="majorBidi"/>
          <w:b/>
          <w:bCs/>
          <w:color w:val="000000" w:themeColor="text1"/>
          <w:rtl/>
        </w:rPr>
      </w:pPr>
    </w:p>
    <w:p w14:paraId="79381F4F" w14:textId="77777777" w:rsidR="00D31DAC" w:rsidRPr="001A7D6E" w:rsidRDefault="00D31DAC" w:rsidP="00D31DAC">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lastRenderedPageBreak/>
        <w:t>اعتبارات أخرى:</w:t>
      </w:r>
    </w:p>
    <w:p w14:paraId="79161EB2"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حرص الباحث على مراعاة الأخلاقيات البحثية من حيث ضمان سرية المشاركين والحصول على موافقتهم، وتوضيح هدف الدراسة وآلية استخدام البيانات. أشار الباحث أيضًا إلى القيود المحتملة مثل تحديات الوصول إلى بعض الأمانات، التفاوت في جاهزية البنية التحتية الرقمية، وتفاوت مستويات المعرفة لدى الموظفين، مؤكداً معالجة هذه القيود في فصل المناقشة.</w:t>
      </w:r>
    </w:p>
    <w:p w14:paraId="60A47C63" w14:textId="77777777" w:rsidR="00D31DAC" w:rsidRPr="001A7D6E" w:rsidRDefault="00D31DAC" w:rsidP="00D31DAC">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الخلاصة:</w:t>
      </w:r>
    </w:p>
    <w:p w14:paraId="2144C732"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تناول هذا الفصل عرض المنهجية العلمية التي اعتمدت عليها الدراسة لتحقيق أهدافها والإجابة عن تساؤلاتها واختبار فرضياتها، حيث تم توضيح نوع البحث، ومجتمع الدراسة وعينتها، وأدوات جمع البيانات، بالإضافة إلى الأساليب الإحصائية المستخدمة في تحليل البيانات.</w:t>
      </w:r>
    </w:p>
    <w:p w14:paraId="669A8BD9"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وقد اعتمدت الدراسة على المنهج الكمي لملاءمته لطبيعة الدراسة، حيث يهدف إلى تحليل العلاقة بين استخدام أدوات الذكاء الاصطناعي وكفاءة إدارة المشاريع في مكاتب إدارة المشاريع في الأمانات، من خلال جمع البيانات الميدانية وتحليلها إحصائيًا للوصول إلى نتائج علمية دقيقة.</w:t>
      </w:r>
    </w:p>
    <w:p w14:paraId="51F3F6FF"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وفيما يتعلق بمجتمع الدراسة، فقد تمثل في العاملين في مكاتب إدارة المشاريع بالأمانات في المملكة العربية السعودية، باعتبارهم الفئة الأكثر ارتباطًا بموضوع الدراسة، في حين تم اختيار عينة ممثلة لهذا المجتمع بطريقة تضمن تحقيق أهداف الدراسة وإمكانية تعميم نتائجها.</w:t>
      </w:r>
    </w:p>
    <w:p w14:paraId="17577572"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أما بالنسبة لأداة الدراسة، فقد تم الاعتماد على الاستبانة كأداة رئيسية لجمع البيانات، حيث تم تصميمها بناءً على متغيرات الدراسة (المتغيرات المستقلة المرتبطة بأدوات الذكاء الاصطناعي، والمتغير التابع المتمثل في كفاءة إدارة المشاريع)، مع مراعاة شمولها لجميع الأبعاد ذات العلاقة، بما يضمن قياس المتغيرات بدقة.</w:t>
      </w:r>
    </w:p>
    <w:p w14:paraId="114163F8"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وقد خضعت أداة الدراسة لاختبارات الصدق والثبات للتأكد من صلاحيتها للاستخدام، حيث تم التحقق من الاتساق الداخلي لفقرات الاستبانة، وضمان موثوقية النتائج التي سيتم التوصل إليها بناءً على البيانات المجمعة.</w:t>
      </w:r>
    </w:p>
    <w:p w14:paraId="14A4D47F"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وفيما يخص جمع البيانات، فقد تم توزيع الاستبانة على أفراد العينة المستهدفة وجمعها بطريقة منظمة تتيح تحليلها بشكل علمي، مع مراعاة تحقيق مستوى مناسب من الاستجابة لضمان دقة النتائج.</w:t>
      </w:r>
    </w:p>
    <w:p w14:paraId="1278D6D8"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كما تم تحليل البيانات باستخدام برنامج الحزمة الإحصائية للعلوم الاجتماعية (</w:t>
      </w:r>
      <w:r w:rsidRPr="001A7D6E">
        <w:rPr>
          <w:rFonts w:asciiTheme="majorBidi" w:hAnsiTheme="majorBidi" w:cstheme="majorBidi"/>
          <w:color w:val="000000" w:themeColor="text1"/>
        </w:rPr>
        <w:t>SPSS</w:t>
      </w:r>
      <w:r w:rsidRPr="001A7D6E">
        <w:rPr>
          <w:rFonts w:asciiTheme="majorBidi" w:hAnsiTheme="majorBidi" w:cstheme="majorBidi"/>
          <w:color w:val="000000" w:themeColor="text1"/>
          <w:rtl/>
        </w:rPr>
        <w:t>)، من خلال تطبيق مجموعة من الأساليب الإحصائية المناسبة، والتي شملت:</w:t>
      </w:r>
    </w:p>
    <w:p w14:paraId="40D6D39E"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الإحصاءات الوصفية لتحليل خصائص العينة.</w:t>
      </w:r>
    </w:p>
    <w:p w14:paraId="0C812241"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lastRenderedPageBreak/>
        <w:t>• معاملات الارتباط لقياس العلاقة بين المتغيرات.</w:t>
      </w:r>
    </w:p>
    <w:p w14:paraId="510BC086"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تحليل الانحدار لاختبار تأثير المتغيرات المستقلة على المتغير التابع.</w:t>
      </w:r>
    </w:p>
    <w:p w14:paraId="4AE5B543"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اختبارات الدلالة الإحصائية مثل اختبار (</w:t>
      </w:r>
      <w:r w:rsidRPr="001A7D6E">
        <w:rPr>
          <w:rFonts w:asciiTheme="majorBidi" w:hAnsiTheme="majorBidi" w:cstheme="majorBidi"/>
          <w:color w:val="000000" w:themeColor="text1"/>
        </w:rPr>
        <w:t>F</w:t>
      </w:r>
      <w:r w:rsidRPr="001A7D6E">
        <w:rPr>
          <w:rFonts w:asciiTheme="majorBidi" w:hAnsiTheme="majorBidi" w:cstheme="majorBidi"/>
          <w:color w:val="000000" w:themeColor="text1"/>
          <w:rtl/>
        </w:rPr>
        <w:t>) ومعامل التحديد (</w:t>
      </w:r>
      <w:r w:rsidRPr="001A7D6E">
        <w:rPr>
          <w:rFonts w:asciiTheme="majorBidi" w:hAnsiTheme="majorBidi" w:cstheme="majorBidi"/>
          <w:color w:val="000000" w:themeColor="text1"/>
        </w:rPr>
        <w:t>R²</w:t>
      </w:r>
      <w:r w:rsidRPr="001A7D6E">
        <w:rPr>
          <w:rFonts w:asciiTheme="majorBidi" w:hAnsiTheme="majorBidi" w:cstheme="majorBidi"/>
          <w:color w:val="000000" w:themeColor="text1"/>
          <w:rtl/>
        </w:rPr>
        <w:t>) لاختبار الفرضيات.</w:t>
      </w:r>
    </w:p>
    <w:p w14:paraId="6967AA59"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وقد أسهم استخدام هذه الأساليب في توفير إطار تحليلي متكامل مكّن من اختبار فرضيات الدراسة بدقة، والوصول إلى نتائج علمية موثوقة.</w:t>
      </w:r>
    </w:p>
    <w:p w14:paraId="48FEFE76"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كما تناول الفصل القيود المحتملة للدراسة، والتي قد تؤثر على تعميم النتائج، مثل طبيعة العينة وحدود البيانات المتاحة، مما يعكس وعيًا منهجيًا بحدود الدراسة.</w:t>
      </w:r>
    </w:p>
    <w:p w14:paraId="7974BE72"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وبناءً على ما سبق، يمكن القول إن هذا الفصل قد وفر إطارًا منهجيًا متكاملًا للدراسة، يجمع بين الأسس العلمية والتطبيق العملي، بما يضمن مصداقية النتائج التي سيتم عرضها في الفصل التالي، ويعزز من موثوقية الاستنتاجات والتوصيات التي ستبنى عليها الدراسة.</w:t>
      </w:r>
    </w:p>
    <w:p w14:paraId="0EBB037E" w14:textId="77777777" w:rsidR="00D31DAC" w:rsidRPr="001A7D6E" w:rsidRDefault="00D31DAC" w:rsidP="00D31DAC">
      <w:pPr>
        <w:spacing w:line="360" w:lineRule="auto"/>
        <w:jc w:val="both"/>
        <w:rPr>
          <w:rFonts w:asciiTheme="majorBidi" w:hAnsiTheme="majorBidi" w:cstheme="majorBidi"/>
          <w:color w:val="000000" w:themeColor="text1"/>
          <w:rtl/>
        </w:rPr>
      </w:pPr>
    </w:p>
    <w:p w14:paraId="3781B7CA" w14:textId="77777777" w:rsidR="00D31DAC" w:rsidRPr="001A7D6E" w:rsidRDefault="00D31DAC" w:rsidP="00D31DAC">
      <w:pPr>
        <w:spacing w:line="360" w:lineRule="auto"/>
        <w:jc w:val="both"/>
        <w:rPr>
          <w:rFonts w:asciiTheme="majorBidi" w:hAnsiTheme="majorBidi" w:cstheme="majorBidi"/>
          <w:color w:val="000000" w:themeColor="text1"/>
          <w:rtl/>
        </w:rPr>
      </w:pPr>
    </w:p>
    <w:p w14:paraId="06749102" w14:textId="77777777" w:rsidR="00D31DAC" w:rsidRPr="001A7D6E" w:rsidRDefault="00D31DAC" w:rsidP="00D31DAC">
      <w:pPr>
        <w:spacing w:line="360" w:lineRule="auto"/>
        <w:jc w:val="both"/>
        <w:rPr>
          <w:rFonts w:asciiTheme="majorBidi" w:hAnsiTheme="majorBidi" w:cstheme="majorBidi"/>
          <w:color w:val="000000" w:themeColor="text1"/>
          <w:rtl/>
        </w:rPr>
      </w:pPr>
    </w:p>
    <w:p w14:paraId="40EBBE49" w14:textId="77777777" w:rsidR="00D31DAC" w:rsidRPr="001A7D6E" w:rsidRDefault="00D31DAC" w:rsidP="00D31DAC">
      <w:pPr>
        <w:spacing w:line="360" w:lineRule="auto"/>
        <w:jc w:val="both"/>
        <w:rPr>
          <w:rFonts w:asciiTheme="majorBidi" w:hAnsiTheme="majorBidi" w:cstheme="majorBidi"/>
          <w:color w:val="000000" w:themeColor="text1"/>
          <w:rtl/>
        </w:rPr>
      </w:pPr>
    </w:p>
    <w:p w14:paraId="2EEFD814" w14:textId="77777777" w:rsidR="00D31DAC" w:rsidRPr="001A7D6E" w:rsidRDefault="00D31DAC" w:rsidP="00D31DAC">
      <w:pPr>
        <w:spacing w:line="360" w:lineRule="auto"/>
        <w:jc w:val="both"/>
        <w:rPr>
          <w:rFonts w:asciiTheme="majorBidi" w:hAnsiTheme="majorBidi" w:cstheme="majorBidi"/>
          <w:color w:val="000000" w:themeColor="text1"/>
          <w:rtl/>
        </w:rPr>
      </w:pPr>
    </w:p>
    <w:p w14:paraId="42413DC6" w14:textId="77777777" w:rsidR="00D31DAC" w:rsidRPr="001A7D6E" w:rsidRDefault="00D31DAC" w:rsidP="00D31DAC">
      <w:pPr>
        <w:spacing w:line="360" w:lineRule="auto"/>
        <w:jc w:val="both"/>
        <w:rPr>
          <w:rFonts w:asciiTheme="majorBidi" w:hAnsiTheme="majorBidi" w:cstheme="majorBidi"/>
          <w:color w:val="000000" w:themeColor="text1"/>
          <w:rtl/>
        </w:rPr>
      </w:pPr>
    </w:p>
    <w:p w14:paraId="5BEBABD8" w14:textId="77777777" w:rsidR="00D31DAC" w:rsidRPr="001A7D6E" w:rsidRDefault="00D31DAC" w:rsidP="00D31DAC">
      <w:pPr>
        <w:spacing w:line="360" w:lineRule="auto"/>
        <w:jc w:val="both"/>
        <w:rPr>
          <w:rFonts w:asciiTheme="majorBidi" w:hAnsiTheme="majorBidi" w:cstheme="majorBidi"/>
          <w:color w:val="000000" w:themeColor="text1"/>
          <w:rtl/>
        </w:rPr>
      </w:pPr>
    </w:p>
    <w:p w14:paraId="7B2C7247" w14:textId="77777777" w:rsidR="00D31DAC" w:rsidRPr="001A7D6E" w:rsidRDefault="00D31DAC" w:rsidP="00D31DAC">
      <w:pPr>
        <w:spacing w:line="360" w:lineRule="auto"/>
        <w:jc w:val="both"/>
        <w:rPr>
          <w:rFonts w:asciiTheme="majorBidi" w:hAnsiTheme="majorBidi" w:cstheme="majorBidi"/>
          <w:color w:val="000000" w:themeColor="text1"/>
          <w:rtl/>
        </w:rPr>
      </w:pPr>
    </w:p>
    <w:p w14:paraId="732914D0" w14:textId="77777777" w:rsidR="00D31DAC" w:rsidRPr="001A7D6E" w:rsidRDefault="00D31DAC" w:rsidP="00D31DAC">
      <w:pPr>
        <w:spacing w:line="360" w:lineRule="auto"/>
        <w:jc w:val="both"/>
        <w:rPr>
          <w:rFonts w:asciiTheme="majorBidi" w:hAnsiTheme="majorBidi" w:cstheme="majorBidi"/>
          <w:color w:val="000000" w:themeColor="text1"/>
          <w:rtl/>
        </w:rPr>
      </w:pPr>
    </w:p>
    <w:p w14:paraId="0A1055B2" w14:textId="77777777" w:rsidR="00D31DAC" w:rsidRPr="001A7D6E" w:rsidRDefault="00D31DAC" w:rsidP="00D31DAC">
      <w:pPr>
        <w:spacing w:line="360" w:lineRule="auto"/>
        <w:jc w:val="both"/>
        <w:rPr>
          <w:rFonts w:asciiTheme="majorBidi" w:hAnsiTheme="majorBidi" w:cstheme="majorBidi"/>
          <w:color w:val="000000" w:themeColor="text1"/>
          <w:rtl/>
        </w:rPr>
      </w:pPr>
    </w:p>
    <w:p w14:paraId="2FB430F5" w14:textId="77777777" w:rsidR="006E14F2" w:rsidRPr="001A7D6E" w:rsidRDefault="006E14F2" w:rsidP="00D31DAC">
      <w:pPr>
        <w:spacing w:line="360" w:lineRule="auto"/>
        <w:jc w:val="both"/>
        <w:rPr>
          <w:rFonts w:asciiTheme="majorBidi" w:hAnsiTheme="majorBidi" w:cstheme="majorBidi"/>
          <w:color w:val="000000" w:themeColor="text1"/>
          <w:rtl/>
        </w:rPr>
        <w:sectPr w:rsidR="006E14F2" w:rsidRPr="001A7D6E" w:rsidSect="00D25E1E">
          <w:headerReference w:type="default" r:id="rId35"/>
          <w:footerReference w:type="default" r:id="rId36"/>
          <w:pgSz w:w="11906" w:h="16838"/>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bidi/>
          <w:rtlGutter/>
          <w:docGrid w:linePitch="360"/>
        </w:sectPr>
      </w:pPr>
    </w:p>
    <w:p w14:paraId="2EC6EFB0" w14:textId="77777777" w:rsidR="006E14F2" w:rsidRPr="001A7D6E" w:rsidRDefault="006E14F2" w:rsidP="00D31DAC">
      <w:pPr>
        <w:spacing w:line="360" w:lineRule="auto"/>
        <w:jc w:val="both"/>
        <w:rPr>
          <w:rFonts w:asciiTheme="majorBidi" w:hAnsiTheme="majorBidi" w:cstheme="majorBidi"/>
          <w:color w:val="000000" w:themeColor="text1"/>
          <w:rtl/>
        </w:rPr>
      </w:pPr>
    </w:p>
    <w:p w14:paraId="20E5EDC2" w14:textId="77777777" w:rsidR="006E14F2" w:rsidRPr="001A7D6E" w:rsidRDefault="006E14F2" w:rsidP="00D31DAC">
      <w:pPr>
        <w:spacing w:line="360" w:lineRule="auto"/>
        <w:jc w:val="both"/>
        <w:rPr>
          <w:rFonts w:asciiTheme="majorBidi" w:hAnsiTheme="majorBidi" w:cstheme="majorBidi"/>
          <w:color w:val="000000" w:themeColor="text1"/>
          <w:rtl/>
        </w:rPr>
      </w:pPr>
    </w:p>
    <w:p w14:paraId="2FDEF582" w14:textId="77777777" w:rsidR="006E14F2" w:rsidRPr="001A7D6E" w:rsidRDefault="006E14F2" w:rsidP="00D31DAC">
      <w:pPr>
        <w:spacing w:line="360" w:lineRule="auto"/>
        <w:jc w:val="both"/>
        <w:rPr>
          <w:rFonts w:asciiTheme="majorBidi" w:hAnsiTheme="majorBidi" w:cstheme="majorBidi"/>
          <w:color w:val="000000" w:themeColor="text1"/>
          <w:rtl/>
        </w:rPr>
      </w:pPr>
    </w:p>
    <w:p w14:paraId="177D4163" w14:textId="77777777" w:rsidR="006E14F2" w:rsidRPr="001A7D6E" w:rsidRDefault="006E14F2" w:rsidP="00D31DAC">
      <w:pPr>
        <w:spacing w:line="360" w:lineRule="auto"/>
        <w:jc w:val="both"/>
        <w:rPr>
          <w:rFonts w:asciiTheme="majorBidi" w:hAnsiTheme="majorBidi" w:cstheme="majorBidi"/>
          <w:color w:val="000000" w:themeColor="text1"/>
          <w:rtl/>
        </w:rPr>
      </w:pPr>
    </w:p>
    <w:p w14:paraId="3B423F8B" w14:textId="77777777" w:rsidR="006E14F2" w:rsidRPr="001A7D6E" w:rsidRDefault="006E14F2" w:rsidP="00D31DAC">
      <w:pPr>
        <w:spacing w:line="360" w:lineRule="auto"/>
        <w:jc w:val="both"/>
        <w:rPr>
          <w:rFonts w:asciiTheme="majorBidi" w:hAnsiTheme="majorBidi" w:cstheme="majorBidi"/>
          <w:color w:val="000000" w:themeColor="text1"/>
          <w:rtl/>
        </w:rPr>
      </w:pPr>
    </w:p>
    <w:p w14:paraId="778C8365" w14:textId="77777777" w:rsidR="006E14F2" w:rsidRPr="001A7D6E" w:rsidRDefault="006E14F2" w:rsidP="00D31DAC">
      <w:pPr>
        <w:spacing w:line="360" w:lineRule="auto"/>
        <w:jc w:val="both"/>
        <w:rPr>
          <w:rFonts w:asciiTheme="majorBidi" w:hAnsiTheme="majorBidi" w:cstheme="majorBidi"/>
          <w:color w:val="000000" w:themeColor="text1"/>
          <w:rtl/>
        </w:rPr>
      </w:pPr>
    </w:p>
    <w:p w14:paraId="6499B9F7" w14:textId="77777777" w:rsidR="006E14F2" w:rsidRPr="001A7D6E" w:rsidRDefault="006E14F2" w:rsidP="00D31DAC">
      <w:pPr>
        <w:spacing w:line="360" w:lineRule="auto"/>
        <w:jc w:val="both"/>
        <w:rPr>
          <w:rFonts w:asciiTheme="majorBidi" w:hAnsiTheme="majorBidi" w:cstheme="majorBidi"/>
          <w:color w:val="000000" w:themeColor="text1"/>
          <w:rtl/>
        </w:rPr>
      </w:pPr>
    </w:p>
    <w:p w14:paraId="788037BB" w14:textId="77777777" w:rsidR="006E14F2" w:rsidRPr="001A7D6E" w:rsidRDefault="006E14F2" w:rsidP="00D31DAC">
      <w:pPr>
        <w:spacing w:line="360" w:lineRule="auto"/>
        <w:jc w:val="both"/>
        <w:rPr>
          <w:rFonts w:asciiTheme="majorBidi" w:hAnsiTheme="majorBidi" w:cstheme="majorBidi"/>
          <w:color w:val="000000" w:themeColor="text1"/>
          <w:rtl/>
        </w:rPr>
      </w:pPr>
    </w:p>
    <w:p w14:paraId="405B368B" w14:textId="77777777" w:rsidR="00E4420C" w:rsidRPr="001A7D6E" w:rsidRDefault="00E4420C" w:rsidP="006E14F2">
      <w:pPr>
        <w:spacing w:line="360" w:lineRule="auto"/>
        <w:jc w:val="center"/>
        <w:rPr>
          <w:rFonts w:asciiTheme="majorBidi" w:hAnsiTheme="majorBidi" w:cstheme="majorBidi"/>
          <w:b/>
          <w:bCs/>
          <w:color w:val="000000" w:themeColor="text1"/>
          <w:sz w:val="52"/>
          <w:szCs w:val="52"/>
        </w:rPr>
      </w:pPr>
    </w:p>
    <w:p w14:paraId="1ED90E97" w14:textId="77777777" w:rsidR="00E4420C" w:rsidRPr="001A7D6E" w:rsidRDefault="00E4420C" w:rsidP="006E14F2">
      <w:pPr>
        <w:spacing w:line="360" w:lineRule="auto"/>
        <w:jc w:val="center"/>
        <w:rPr>
          <w:rFonts w:asciiTheme="majorBidi" w:hAnsiTheme="majorBidi" w:cstheme="majorBidi"/>
          <w:b/>
          <w:bCs/>
          <w:color w:val="000000" w:themeColor="text1"/>
          <w:sz w:val="52"/>
          <w:szCs w:val="52"/>
        </w:rPr>
      </w:pPr>
    </w:p>
    <w:p w14:paraId="69E6FC90" w14:textId="06484DB0" w:rsidR="006E14F2" w:rsidRPr="001A7D6E" w:rsidRDefault="006E14F2" w:rsidP="006E14F2">
      <w:pPr>
        <w:spacing w:line="360" w:lineRule="auto"/>
        <w:jc w:val="center"/>
        <w:rPr>
          <w:rFonts w:asciiTheme="majorBidi" w:hAnsiTheme="majorBidi" w:cstheme="majorBidi"/>
          <w:b/>
          <w:bCs/>
          <w:color w:val="000000" w:themeColor="text1"/>
          <w:sz w:val="52"/>
          <w:szCs w:val="52"/>
          <w:rtl/>
        </w:rPr>
      </w:pPr>
      <w:r w:rsidRPr="001A7D6E">
        <w:rPr>
          <w:rFonts w:asciiTheme="majorBidi" w:hAnsiTheme="majorBidi" w:cstheme="majorBidi" w:hint="cs"/>
          <w:b/>
          <w:bCs/>
          <w:color w:val="000000" w:themeColor="text1"/>
          <w:sz w:val="52"/>
          <w:szCs w:val="52"/>
          <w:rtl/>
        </w:rPr>
        <w:t>الفصــل الرابــع</w:t>
      </w:r>
    </w:p>
    <w:p w14:paraId="5D74156D" w14:textId="77777777" w:rsidR="006E14F2" w:rsidRPr="001A7D6E" w:rsidRDefault="006E14F2" w:rsidP="00D31DAC">
      <w:pPr>
        <w:spacing w:line="360" w:lineRule="auto"/>
        <w:jc w:val="both"/>
        <w:rPr>
          <w:rFonts w:asciiTheme="majorBidi" w:hAnsiTheme="majorBidi" w:cstheme="majorBidi"/>
          <w:color w:val="000000" w:themeColor="text1"/>
          <w:rtl/>
        </w:rPr>
        <w:sectPr w:rsidR="006E14F2" w:rsidRPr="001A7D6E" w:rsidSect="00D25E1E">
          <w:headerReference w:type="default" r:id="rId37"/>
          <w:footerReference w:type="default" r:id="rId38"/>
          <w:pgSz w:w="11906" w:h="16838"/>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bidi/>
          <w:rtlGutter/>
          <w:docGrid w:linePitch="360"/>
        </w:sectPr>
      </w:pPr>
    </w:p>
    <w:p w14:paraId="4966CCC4" w14:textId="77777777" w:rsidR="00D31DAC" w:rsidRPr="001A7D6E" w:rsidRDefault="00D31DAC" w:rsidP="004D770A">
      <w:pPr>
        <w:pStyle w:val="Heading1"/>
        <w:jc w:val="center"/>
        <w:rPr>
          <w:rFonts w:asciiTheme="majorBidi" w:hAnsiTheme="majorBidi" w:cstheme="majorBidi"/>
          <w:b/>
          <w:bCs/>
          <w:color w:val="000000" w:themeColor="text1"/>
          <w:rtl/>
        </w:rPr>
      </w:pPr>
      <w:bookmarkStart w:id="28" w:name="_Toc238588994"/>
      <w:r w:rsidRPr="001A7D6E">
        <w:rPr>
          <w:rFonts w:asciiTheme="majorBidi" w:hAnsiTheme="majorBidi" w:cstheme="majorBidi"/>
          <w:b/>
          <w:bCs/>
          <w:color w:val="000000" w:themeColor="text1"/>
          <w:rtl/>
        </w:rPr>
        <w:lastRenderedPageBreak/>
        <w:t>الفصل الرابع: نتائج الدراسة واختبار الفروض:</w:t>
      </w:r>
      <w:bookmarkEnd w:id="28"/>
    </w:p>
    <w:p w14:paraId="07CA50B3" w14:textId="77777777" w:rsidR="004D770A" w:rsidRPr="001A7D6E" w:rsidRDefault="004D770A" w:rsidP="004D770A">
      <w:pPr>
        <w:rPr>
          <w:color w:val="000000" w:themeColor="text1"/>
          <w:rtl/>
        </w:rPr>
      </w:pPr>
    </w:p>
    <w:p w14:paraId="7786A02A" w14:textId="484D17ED"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يهدف هذا الفصل إلى عرض نتائج الدراسة وتحليلها ومناقشتها في ضوء أهداف البحث ومشكلته وأسئلته، واختبار مدى تحقق الفروض التي بُنيت عليها الدراسة</w:t>
      </w:r>
      <w:r w:rsidR="004D770A"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 xml:space="preserve">وقد تناولت هذه الدراسة موضوع </w:t>
      </w:r>
      <w:r w:rsidRPr="001A7D6E">
        <w:rPr>
          <w:rFonts w:asciiTheme="majorBidi" w:hAnsiTheme="majorBidi" w:cstheme="majorBidi"/>
          <w:color w:val="000000" w:themeColor="text1"/>
        </w:rPr>
        <w:t>"</w:t>
      </w:r>
      <w:r w:rsidRPr="001A7D6E">
        <w:rPr>
          <w:rFonts w:asciiTheme="majorBidi" w:hAnsiTheme="majorBidi" w:cstheme="majorBidi"/>
          <w:color w:val="000000" w:themeColor="text1"/>
          <w:rtl/>
        </w:rPr>
        <w:t xml:space="preserve"> أثر أدوات وتقنيات الذكاء الاصطناعي على كفاءة إدارة المشاريع</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 xml:space="preserve">في مكاتب إدارة المشاريع بالأمانات السعودية، انطلاقًا من مشكلة بحثية تمثلت في ضعف الاستفادة المثلى من أدوات الذكاء الاصطناعي في تحسين كفاءة إدارة المشاريع البلدية، وما يترتب على ذلك من تحديات تتعلق بإدارة </w:t>
      </w:r>
      <w:r w:rsidR="00214F40" w:rsidRPr="001A7D6E">
        <w:rPr>
          <w:rFonts w:asciiTheme="majorBidi" w:hAnsiTheme="majorBidi" w:cstheme="majorBidi" w:hint="cs"/>
          <w:color w:val="000000" w:themeColor="text1"/>
          <w:rtl/>
        </w:rPr>
        <w:t>الوقت</w:t>
      </w:r>
      <w:r w:rsidR="00214F40" w:rsidRPr="001A7D6E">
        <w:rPr>
          <w:rFonts w:asciiTheme="majorBidi" w:hAnsiTheme="majorBidi" w:cstheme="majorBidi" w:hint="eastAsia"/>
          <w:color w:val="000000" w:themeColor="text1"/>
          <w:rtl/>
        </w:rPr>
        <w:t>،</w:t>
      </w:r>
      <w:r w:rsidRPr="001A7D6E">
        <w:rPr>
          <w:rFonts w:asciiTheme="majorBidi" w:hAnsiTheme="majorBidi" w:cstheme="majorBidi"/>
          <w:color w:val="000000" w:themeColor="text1"/>
          <w:rtl/>
        </w:rPr>
        <w:t xml:space="preserve"> </w:t>
      </w:r>
      <w:r w:rsidR="00F10689" w:rsidRPr="001A7D6E">
        <w:rPr>
          <w:rFonts w:asciiTheme="majorBidi" w:hAnsiTheme="majorBidi" w:cstheme="majorBidi" w:hint="cs"/>
          <w:color w:val="000000" w:themeColor="text1"/>
          <w:rtl/>
        </w:rPr>
        <w:t>والتكلفة</w:t>
      </w:r>
      <w:r w:rsidR="00F10689" w:rsidRPr="001A7D6E">
        <w:rPr>
          <w:rFonts w:asciiTheme="majorBidi" w:hAnsiTheme="majorBidi" w:cstheme="majorBidi" w:hint="eastAsia"/>
          <w:color w:val="000000" w:themeColor="text1"/>
          <w:rtl/>
        </w:rPr>
        <w:t>،</w:t>
      </w:r>
      <w:r w:rsidRPr="001A7D6E">
        <w:rPr>
          <w:rFonts w:asciiTheme="majorBidi" w:hAnsiTheme="majorBidi" w:cstheme="majorBidi"/>
          <w:color w:val="000000" w:themeColor="text1"/>
          <w:rtl/>
        </w:rPr>
        <w:t xml:space="preserve"> </w:t>
      </w:r>
      <w:r w:rsidR="00F10689" w:rsidRPr="001A7D6E">
        <w:rPr>
          <w:rFonts w:asciiTheme="majorBidi" w:hAnsiTheme="majorBidi" w:cstheme="majorBidi" w:hint="cs"/>
          <w:color w:val="000000" w:themeColor="text1"/>
          <w:rtl/>
        </w:rPr>
        <w:t>والجودة</w:t>
      </w:r>
      <w:r w:rsidR="00F10689" w:rsidRPr="001A7D6E">
        <w:rPr>
          <w:rFonts w:asciiTheme="majorBidi" w:hAnsiTheme="majorBidi" w:cstheme="majorBidi" w:hint="eastAsia"/>
          <w:color w:val="000000" w:themeColor="text1"/>
          <w:rtl/>
        </w:rPr>
        <w:t>،</w:t>
      </w:r>
      <w:r w:rsidRPr="001A7D6E">
        <w:rPr>
          <w:rFonts w:asciiTheme="majorBidi" w:hAnsiTheme="majorBidi" w:cstheme="majorBidi"/>
          <w:color w:val="000000" w:themeColor="text1"/>
          <w:rtl/>
        </w:rPr>
        <w:t xml:space="preserve"> والمخاطر</w:t>
      </w:r>
      <w:r w:rsidR="004D770A"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وانطلاقًا من ذلك، تم بناء مجموعة من الفروض البحثية لاختبار مدى وجود علاقة ذات دلالة إحصائية بين مستوى تبنّي أدوات الذكاء الاصطناعي ومؤشرات كفاءة إدارة المشاريع، وتشمل الوقت، التكلفة، الجودة، والمخاطر</w:t>
      </w:r>
      <w:r w:rsidRPr="001A7D6E">
        <w:rPr>
          <w:rFonts w:asciiTheme="majorBidi" w:hAnsiTheme="majorBidi" w:cstheme="majorBidi"/>
          <w:color w:val="000000" w:themeColor="text1"/>
        </w:rPr>
        <w:t>.</w:t>
      </w:r>
    </w:p>
    <w:p w14:paraId="02BB73DB"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يستعرض هذا الفصل نتائج التحليل الإحصائي التي تم التوصل إليها من خلال الاستبانة الميدانية، مع تفسير تلك النتائج ومناقشتها في ضوء الإطار النظري والدراسات السابقة ذات العلاقة، لإبراز أوجه الاتفاق والاختلاف ودلالاتها العلمية. كما يهدف هذا الفصل إلى إظهار مدى تحقق أهداف الدراسة ومدى انسجام نتائجها مع الفروض التي وضعتها الباحثة في بداية البحث</w:t>
      </w:r>
      <w:r w:rsidRPr="001A7D6E">
        <w:rPr>
          <w:rFonts w:asciiTheme="majorBidi" w:hAnsiTheme="majorBidi" w:cstheme="majorBidi"/>
          <w:color w:val="000000" w:themeColor="text1"/>
        </w:rPr>
        <w:t>.</w:t>
      </w:r>
    </w:p>
    <w:p w14:paraId="6C585121" w14:textId="77777777" w:rsidR="00D31DAC" w:rsidRPr="001A7D6E" w:rsidRDefault="00D31DAC" w:rsidP="00D31DAC">
      <w:pPr>
        <w:pStyle w:val="NormalWeb"/>
        <w:bidi/>
        <w:spacing w:line="360" w:lineRule="auto"/>
        <w:jc w:val="both"/>
        <w:rPr>
          <w:rFonts w:asciiTheme="majorBidi" w:eastAsiaTheme="minorHAnsi" w:hAnsiTheme="majorBidi" w:cstheme="majorBidi"/>
          <w:color w:val="000000" w:themeColor="text1"/>
          <w:sz w:val="28"/>
          <w:szCs w:val="28"/>
          <w:rtl/>
        </w:rPr>
      </w:pPr>
      <w:r w:rsidRPr="001A7D6E">
        <w:rPr>
          <w:rFonts w:asciiTheme="majorBidi" w:eastAsiaTheme="minorHAnsi" w:hAnsiTheme="majorBidi" w:cstheme="majorBidi"/>
          <w:color w:val="000000" w:themeColor="text1"/>
          <w:sz w:val="28"/>
          <w:szCs w:val="28"/>
          <w:rtl/>
        </w:rPr>
        <w:t xml:space="preserve">يهدف هذا الفصل إلى عرض نتائج وتحليل ومناقشة دراسة حول "أثر أدوات وتقنيات الذكاء الاصطناعي على كفاءة إدارة المشاريع" في مكاتب إدارة المشاريع بالأمانات السعودية، انطلاقًا من مشكلة بحثية تتعلق بضعف الاستفادة المثلى من هذه الأدوات في تحسين كفاءة إدارة المشاريع البلدية. وقد اعتمدت الدراسة على استبانة صُممت وفق مقياس ليكرت الخماسي، وتكونت من متغير مستقل (أدوات الذكاء الاصطناعي، 19 فقرة) وثلاثة أبعاد فرعية، ومتغير تابع (قياس كفاءة إدارة المشاريع، 17 فقرة) وثلاثة أبعاد فرعية. أظهرت نتائج معامل الثبات (ألفا كرونباخ) موثوقية عالية جداً للأداة، حيث بلغ المعامل الإجمالي للمتغير المستقل وللمتغير التابع، مما يؤكد الاتساق الداخلي الكبير وصلاحية الأداة لتحليل البيانات. كما عزز التحليل العاملي الاستكشافي صدق وثبات الأبعاد، حيث جاءت قيم اختبار </w:t>
      </w:r>
      <w:r w:rsidRPr="001A7D6E">
        <w:rPr>
          <w:rFonts w:asciiTheme="majorBidi" w:eastAsiaTheme="minorHAnsi" w:hAnsiTheme="majorBidi" w:cstheme="majorBidi"/>
          <w:color w:val="000000" w:themeColor="text1"/>
          <w:sz w:val="28"/>
          <w:szCs w:val="28"/>
        </w:rPr>
        <w:t>KMO</w:t>
      </w:r>
      <w:r w:rsidRPr="001A7D6E">
        <w:rPr>
          <w:rFonts w:asciiTheme="majorBidi" w:eastAsiaTheme="minorHAnsi" w:hAnsiTheme="majorBidi" w:cstheme="majorBidi"/>
          <w:color w:val="000000" w:themeColor="text1"/>
          <w:sz w:val="28"/>
          <w:szCs w:val="28"/>
          <w:rtl/>
        </w:rPr>
        <w:t xml:space="preserve"> مرتفعة (بين 0.807 و0.822) وقيم اختبار بارتليت معنوية (</w:t>
      </w:r>
      <w:r w:rsidRPr="001A7D6E">
        <w:rPr>
          <w:rFonts w:asciiTheme="majorBidi" w:eastAsiaTheme="minorHAnsi" w:hAnsiTheme="majorBidi" w:cstheme="majorBidi"/>
          <w:color w:val="000000" w:themeColor="text1"/>
          <w:sz w:val="28"/>
          <w:szCs w:val="28"/>
        </w:rPr>
        <w:t>Sig = 0.000</w:t>
      </w:r>
      <w:r w:rsidRPr="001A7D6E">
        <w:rPr>
          <w:rFonts w:asciiTheme="majorBidi" w:eastAsiaTheme="minorHAnsi" w:hAnsiTheme="majorBidi" w:cstheme="majorBidi"/>
          <w:color w:val="000000" w:themeColor="text1"/>
          <w:sz w:val="28"/>
          <w:szCs w:val="28"/>
          <w:rtl/>
        </w:rPr>
        <w:t xml:space="preserve">) لجميع الأبعاد، بنسب تباين مفسرة جيدة (تصل إلى 66.513%)، مما يدل على تجانس الفقرات وقوة ارتباطها بالعوامل الكامنة. أما بالنسبة لخصائص العينة (220 مفردة)، فقد أظهرت النتائج أن العينة تتسم بـ الخبرة العالية والمستوى التعليمي المرتفع؛ إذ تركزت بشكل كبير في الفئة العمرية (40–49 سنة) وفي فئة الخبرة (أكثر من 10 سنوات)، وغالبيتها من الذكور (94.5%) وحملة البكالوريوس والماجستير، وتعمل في القطاع الحكومي (58.2%). وتجدر الإشارة إلى أن أكثر من 70% من المستجيبين لديهم تعرض متوسط أو مرتفع لأدوات الذكاء الاصطناعي، مما يعزز </w:t>
      </w:r>
      <w:r w:rsidRPr="001A7D6E">
        <w:rPr>
          <w:rFonts w:asciiTheme="majorBidi" w:eastAsiaTheme="minorHAnsi" w:hAnsiTheme="majorBidi" w:cstheme="majorBidi"/>
          <w:color w:val="000000" w:themeColor="text1"/>
          <w:sz w:val="28"/>
          <w:szCs w:val="28"/>
          <w:rtl/>
        </w:rPr>
        <w:lastRenderedPageBreak/>
        <w:t>مصداقية تقييمهم. أما عن الاتجاهات العامة لاستجابات العينة، فقد أظهر التحليل الوصفي ميل المستجيبين إلى الموافقة بشكل عام على دور الذكاء الاصطناعي في تحسين كفاءة إدارة المشاريع، خاصةً في جانب المخرجات (المتوسطات تزيد عن 3.50)، حيث كانت أعلى درجات الموافقة على أن أدوات الذكاء الاصطناعي تسهم في تسريع اتخاذ القرار وتحسين جودة المخرجات (متوسط 4.02)، وفاعليتها في تحسين دقة البيانات والتنبؤ بالمخاطر. ومع ذلك، يلاحظ ميل إجابات العينة نحو الحياد فيما يخص بُعد السياسات والحوكمة والأمن والميزانيات المخصصة للذكاء الاصطناعي، مما يشير إلى أن الجوانب التنظيمية والتشريعية لهذا التبني لم تصل بعد إلى مرحلة النضج أو الوضوح الكامل في الجهات المعنية.</w:t>
      </w:r>
    </w:p>
    <w:p w14:paraId="132D3E27" w14:textId="77777777" w:rsidR="00D31DAC" w:rsidRPr="001A7D6E" w:rsidRDefault="00D31DAC" w:rsidP="004D770A">
      <w:pPr>
        <w:pStyle w:val="Heading2"/>
        <w:spacing w:line="360" w:lineRule="auto"/>
        <w:jc w:val="both"/>
        <w:rPr>
          <w:rFonts w:asciiTheme="majorBidi" w:hAnsiTheme="majorBidi" w:cstheme="majorBidi"/>
          <w:b/>
          <w:bCs/>
          <w:color w:val="000000" w:themeColor="text1"/>
          <w:sz w:val="28"/>
          <w:szCs w:val="28"/>
        </w:rPr>
      </w:pPr>
      <w:bookmarkStart w:id="29" w:name="_Toc238588995"/>
      <w:r w:rsidRPr="001A7D6E">
        <w:rPr>
          <w:rFonts w:asciiTheme="majorBidi" w:hAnsiTheme="majorBidi" w:cstheme="majorBidi"/>
          <w:b/>
          <w:bCs/>
          <w:color w:val="000000" w:themeColor="text1"/>
          <w:sz w:val="28"/>
          <w:szCs w:val="28"/>
          <w:rtl/>
        </w:rPr>
        <w:t>محتوى أداة الدراسة:</w:t>
      </w:r>
      <w:bookmarkEnd w:id="29"/>
    </w:p>
    <w:p w14:paraId="49B61C95" w14:textId="77777777" w:rsidR="00D31DAC" w:rsidRPr="001A7D6E" w:rsidRDefault="00D31DAC" w:rsidP="004D770A">
      <w:pPr>
        <w:spacing w:line="360" w:lineRule="auto"/>
        <w:ind w:firstLine="450"/>
        <w:jc w:val="both"/>
        <w:rPr>
          <w:rFonts w:asciiTheme="majorBidi" w:eastAsia="Calibri" w:hAnsiTheme="majorBidi" w:cstheme="majorBidi"/>
          <w:color w:val="000000" w:themeColor="text1"/>
          <w:spacing w:val="-2"/>
          <w:rtl/>
        </w:rPr>
      </w:pPr>
      <w:r w:rsidRPr="001A7D6E">
        <w:rPr>
          <w:rFonts w:asciiTheme="majorBidi" w:eastAsia="Calibri" w:hAnsiTheme="majorBidi" w:cstheme="majorBidi"/>
          <w:color w:val="000000" w:themeColor="text1"/>
          <w:spacing w:val="-2"/>
          <w:rtl/>
        </w:rPr>
        <w:t>قام</w:t>
      </w:r>
      <w:r w:rsidRPr="001A7D6E">
        <w:rPr>
          <w:rFonts w:asciiTheme="majorBidi" w:eastAsia="Calibri" w:hAnsiTheme="majorBidi" w:cstheme="majorBidi"/>
          <w:color w:val="000000" w:themeColor="text1"/>
          <w:spacing w:val="-2"/>
          <w:rtl/>
          <w:lang w:bidi="ar-EG"/>
        </w:rPr>
        <w:t xml:space="preserve">ت </w:t>
      </w:r>
      <w:r w:rsidRPr="001A7D6E">
        <w:rPr>
          <w:rFonts w:asciiTheme="majorBidi" w:hAnsiTheme="majorBidi" w:cstheme="majorBidi"/>
          <w:color w:val="000000" w:themeColor="text1"/>
          <w:rtl/>
          <w:lang w:bidi="ar-EG"/>
        </w:rPr>
        <w:t>الباحثة</w:t>
      </w:r>
      <w:r w:rsidRPr="001A7D6E">
        <w:rPr>
          <w:rFonts w:asciiTheme="majorBidi" w:eastAsia="Calibri" w:hAnsiTheme="majorBidi" w:cstheme="majorBidi"/>
          <w:color w:val="000000" w:themeColor="text1"/>
          <w:spacing w:val="-2"/>
          <w:rtl/>
        </w:rPr>
        <w:t xml:space="preserve"> بتصميم الاستبانة كأداة للدراسة بشــكل يتناسب مع متغيراتها</w:t>
      </w:r>
      <w:r w:rsidRPr="001A7D6E">
        <w:rPr>
          <w:rFonts w:asciiTheme="majorBidi" w:hAnsiTheme="majorBidi" w:cstheme="majorBidi"/>
          <w:color w:val="000000" w:themeColor="text1"/>
          <w:rtl/>
          <w:lang w:val="en-GB"/>
        </w:rPr>
        <w:t>،</w:t>
      </w:r>
      <w:r w:rsidRPr="001A7D6E">
        <w:rPr>
          <w:rFonts w:asciiTheme="majorBidi" w:eastAsia="Calibri" w:hAnsiTheme="majorBidi" w:cstheme="majorBidi"/>
          <w:color w:val="000000" w:themeColor="text1"/>
          <w:spacing w:val="-2"/>
          <w:rtl/>
        </w:rPr>
        <w:t xml:space="preserve"> وذلك من خلال الاطلاع على الدراسات السابقة المتعلقة بموضوع الدراسة</w:t>
      </w:r>
      <w:r w:rsidRPr="001A7D6E">
        <w:rPr>
          <w:rFonts w:asciiTheme="majorBidi" w:hAnsiTheme="majorBidi" w:cstheme="majorBidi"/>
          <w:color w:val="000000" w:themeColor="text1"/>
          <w:rtl/>
          <w:lang w:val="en-GB"/>
        </w:rPr>
        <w:t>،</w:t>
      </w:r>
      <w:r w:rsidRPr="001A7D6E">
        <w:rPr>
          <w:rFonts w:asciiTheme="majorBidi" w:eastAsia="Calibri" w:hAnsiTheme="majorBidi" w:cstheme="majorBidi"/>
          <w:color w:val="000000" w:themeColor="text1"/>
          <w:spacing w:val="-2"/>
          <w:rtl/>
        </w:rPr>
        <w:t xml:space="preserve"> حيث تكوّن الاستبانة من قسمين رئيسيين </w:t>
      </w:r>
      <w:r w:rsidRPr="001A7D6E">
        <w:rPr>
          <w:rFonts w:asciiTheme="majorBidi" w:eastAsia="Calibri" w:hAnsiTheme="majorBidi" w:cstheme="majorBidi"/>
          <w:b/>
          <w:bCs/>
          <w:color w:val="000000" w:themeColor="text1"/>
          <w:spacing w:val="-2"/>
          <w:u w:val="single"/>
          <w:rtl/>
        </w:rPr>
        <w:t>كالتالي</w:t>
      </w:r>
      <w:r w:rsidRPr="001A7D6E">
        <w:rPr>
          <w:rFonts w:asciiTheme="majorBidi" w:eastAsia="Calibri" w:hAnsiTheme="majorBidi" w:cstheme="majorBidi"/>
          <w:color w:val="000000" w:themeColor="text1"/>
          <w:spacing w:val="-2"/>
          <w:rtl/>
        </w:rPr>
        <w:t>:</w:t>
      </w:r>
    </w:p>
    <w:p w14:paraId="6A7365BB" w14:textId="77777777" w:rsidR="00D31DAC" w:rsidRPr="001A7D6E" w:rsidRDefault="00D31DAC" w:rsidP="004D770A">
      <w:pPr>
        <w:spacing w:after="40" w:line="360" w:lineRule="auto"/>
        <w:ind w:left="474"/>
        <w:jc w:val="both"/>
        <w:rPr>
          <w:rFonts w:asciiTheme="majorBidi" w:eastAsia="Calibri" w:hAnsiTheme="majorBidi" w:cstheme="majorBidi"/>
          <w:color w:val="000000" w:themeColor="text1"/>
          <w:rtl/>
        </w:rPr>
      </w:pPr>
      <w:r w:rsidRPr="001A7D6E">
        <w:rPr>
          <w:rFonts w:asciiTheme="majorBidi" w:eastAsia="Calibri" w:hAnsiTheme="majorBidi" w:cstheme="majorBidi"/>
          <w:b/>
          <w:bCs/>
          <w:color w:val="000000" w:themeColor="text1"/>
          <w:u w:val="single"/>
          <w:rtl/>
        </w:rPr>
        <w:t>القسم الأول</w:t>
      </w:r>
      <w:r w:rsidRPr="001A7D6E">
        <w:rPr>
          <w:rFonts w:asciiTheme="majorBidi" w:eastAsia="Calibri" w:hAnsiTheme="majorBidi" w:cstheme="majorBidi"/>
          <w:color w:val="000000" w:themeColor="text1"/>
          <w:rtl/>
        </w:rPr>
        <w:t>: عبارة عن مجموعة من الأسئلة المتعلقة بمتغيرات البحث من خلال المجالات والأبعاد المكونة للاستبيان</w:t>
      </w:r>
      <w:r w:rsidRPr="001A7D6E">
        <w:rPr>
          <w:rFonts w:asciiTheme="majorBidi" w:hAnsiTheme="majorBidi" w:cstheme="majorBidi"/>
          <w:color w:val="000000" w:themeColor="text1"/>
          <w:rtl/>
          <w:lang w:val="en-GB"/>
        </w:rPr>
        <w:t xml:space="preserve">، </w:t>
      </w:r>
      <w:r w:rsidRPr="001A7D6E">
        <w:rPr>
          <w:rFonts w:asciiTheme="majorBidi" w:eastAsia="Calibri" w:hAnsiTheme="majorBidi" w:cstheme="majorBidi"/>
          <w:color w:val="000000" w:themeColor="text1"/>
          <w:rtl/>
        </w:rPr>
        <w:t>ويشتمل هذا القسم على عدد (19) فقرة تعبر عن المتغير المستقل بعناصره المختلفة</w:t>
      </w:r>
      <w:r w:rsidRPr="001A7D6E">
        <w:rPr>
          <w:rFonts w:asciiTheme="majorBidi" w:hAnsiTheme="majorBidi" w:cstheme="majorBidi"/>
          <w:color w:val="000000" w:themeColor="text1"/>
          <w:rtl/>
          <w:lang w:val="en-GB"/>
        </w:rPr>
        <w:t>،</w:t>
      </w:r>
      <w:r w:rsidRPr="001A7D6E">
        <w:rPr>
          <w:rFonts w:asciiTheme="majorBidi" w:eastAsia="Calibri" w:hAnsiTheme="majorBidi" w:cstheme="majorBidi"/>
          <w:color w:val="000000" w:themeColor="text1"/>
          <w:rtl/>
        </w:rPr>
        <w:t xml:space="preserve"> وعدد (18) فقرة تعبر عن المتغير التابع </w:t>
      </w:r>
      <w:r w:rsidRPr="001A7D6E">
        <w:rPr>
          <w:rFonts w:asciiTheme="majorBidi" w:eastAsia="Calibri" w:hAnsiTheme="majorBidi" w:cstheme="majorBidi"/>
          <w:b/>
          <w:bCs/>
          <w:color w:val="000000" w:themeColor="text1"/>
          <w:u w:val="single"/>
          <w:rtl/>
        </w:rPr>
        <w:t>كالتالي</w:t>
      </w:r>
      <w:r w:rsidRPr="001A7D6E">
        <w:rPr>
          <w:rFonts w:asciiTheme="majorBidi" w:eastAsia="Calibri" w:hAnsiTheme="majorBidi" w:cstheme="majorBidi"/>
          <w:color w:val="000000" w:themeColor="text1"/>
          <w:rtl/>
        </w:rPr>
        <w:t>:</w:t>
      </w:r>
    </w:p>
    <w:p w14:paraId="68129C76" w14:textId="77777777" w:rsidR="00D31DAC" w:rsidRPr="001A7D6E" w:rsidRDefault="00D31DAC" w:rsidP="004D770A">
      <w:pPr>
        <w:spacing w:after="40" w:line="360" w:lineRule="auto"/>
        <w:jc w:val="both"/>
        <w:rPr>
          <w:rFonts w:asciiTheme="majorBidi" w:eastAsia="Calibri" w:hAnsiTheme="majorBidi" w:cstheme="majorBidi"/>
          <w:color w:val="000000" w:themeColor="text1"/>
          <w:rtl/>
        </w:rPr>
      </w:pPr>
      <w:r w:rsidRPr="001A7D6E">
        <w:rPr>
          <w:rFonts w:asciiTheme="majorBidi" w:eastAsia="Calibri" w:hAnsiTheme="majorBidi" w:cstheme="majorBidi"/>
          <w:b/>
          <w:bCs/>
          <w:color w:val="000000" w:themeColor="text1"/>
          <w:u w:val="single"/>
          <w:rtl/>
        </w:rPr>
        <w:t>المتغير المستقل: أدوات الذكاء الاصطناعي، ويتكون من مجموعة من الأبعاد المرتبطة باستخدام هذه الأدوات في بيئة العمل، وذلك على النحو التالي</w:t>
      </w:r>
      <w:r w:rsidRPr="001A7D6E">
        <w:rPr>
          <w:rFonts w:asciiTheme="majorBidi" w:eastAsia="Calibri" w:hAnsiTheme="majorBidi" w:cstheme="majorBidi"/>
          <w:color w:val="000000" w:themeColor="text1"/>
          <w:rtl/>
        </w:rPr>
        <w:t>:</w:t>
      </w:r>
    </w:p>
    <w:p w14:paraId="2D09396E" w14:textId="77777777" w:rsidR="00D31DAC" w:rsidRPr="001A7D6E" w:rsidRDefault="00D31DAC" w:rsidP="004D770A">
      <w:pPr>
        <w:numPr>
          <w:ilvl w:val="0"/>
          <w:numId w:val="42"/>
        </w:numPr>
        <w:spacing w:after="40" w:line="360" w:lineRule="auto"/>
        <w:ind w:left="360" w:right="0"/>
        <w:contextualSpacing/>
        <w:jc w:val="both"/>
        <w:rPr>
          <w:rFonts w:asciiTheme="majorBidi" w:hAnsiTheme="majorBidi" w:cstheme="majorBidi"/>
          <w:color w:val="000000" w:themeColor="text1"/>
        </w:rPr>
      </w:pPr>
      <w:r w:rsidRPr="001A7D6E">
        <w:rPr>
          <w:rFonts w:asciiTheme="majorBidi" w:hAnsiTheme="majorBidi" w:cstheme="majorBidi"/>
          <w:b/>
          <w:bCs/>
          <w:color w:val="000000" w:themeColor="text1"/>
          <w:u w:val="single"/>
          <w:rtl/>
        </w:rPr>
        <w:t>البُعد الأول</w:t>
      </w:r>
      <w:r w:rsidRPr="001A7D6E">
        <w:rPr>
          <w:rFonts w:asciiTheme="majorBidi" w:hAnsiTheme="majorBidi" w:cstheme="majorBidi"/>
          <w:color w:val="000000" w:themeColor="text1"/>
          <w:rtl/>
        </w:rPr>
        <w:t>: تبنّي واستخدام أدوات الذكاء الاصطناعي، ويتكون من عدد (10) فقره.</w:t>
      </w:r>
    </w:p>
    <w:p w14:paraId="55ECED47" w14:textId="77777777" w:rsidR="00D31DAC" w:rsidRPr="001A7D6E" w:rsidRDefault="00D31DAC" w:rsidP="004D770A">
      <w:pPr>
        <w:numPr>
          <w:ilvl w:val="0"/>
          <w:numId w:val="42"/>
        </w:numPr>
        <w:spacing w:after="40" w:line="360" w:lineRule="auto"/>
        <w:ind w:left="360" w:right="0"/>
        <w:contextualSpacing/>
        <w:jc w:val="both"/>
        <w:rPr>
          <w:rFonts w:asciiTheme="majorBidi" w:hAnsiTheme="majorBidi" w:cstheme="majorBidi"/>
          <w:color w:val="000000" w:themeColor="text1"/>
        </w:rPr>
      </w:pPr>
      <w:r w:rsidRPr="001A7D6E">
        <w:rPr>
          <w:rFonts w:asciiTheme="majorBidi" w:hAnsiTheme="majorBidi" w:cstheme="majorBidi"/>
          <w:b/>
          <w:bCs/>
          <w:color w:val="000000" w:themeColor="text1"/>
          <w:u w:val="single"/>
          <w:rtl/>
        </w:rPr>
        <w:t>البُعد الثاني</w:t>
      </w:r>
      <w:r w:rsidRPr="001A7D6E">
        <w:rPr>
          <w:rFonts w:asciiTheme="majorBidi" w:hAnsiTheme="majorBidi" w:cstheme="majorBidi"/>
          <w:color w:val="000000" w:themeColor="text1"/>
          <w:rtl/>
        </w:rPr>
        <w:t>: التكامل مع أنظمة إدارة المشاريع، ويتكون من عدد (3) فقره.</w:t>
      </w:r>
    </w:p>
    <w:p w14:paraId="7D579F18" w14:textId="77777777" w:rsidR="00D31DAC" w:rsidRPr="001A7D6E" w:rsidRDefault="00D31DAC" w:rsidP="004D770A">
      <w:pPr>
        <w:numPr>
          <w:ilvl w:val="0"/>
          <w:numId w:val="42"/>
        </w:numPr>
        <w:spacing w:after="40" w:line="360" w:lineRule="auto"/>
        <w:ind w:left="360" w:right="0"/>
        <w:contextualSpacing/>
        <w:jc w:val="both"/>
        <w:rPr>
          <w:rFonts w:asciiTheme="majorBidi" w:hAnsiTheme="majorBidi" w:cstheme="majorBidi"/>
          <w:color w:val="000000" w:themeColor="text1"/>
        </w:rPr>
      </w:pPr>
      <w:r w:rsidRPr="001A7D6E">
        <w:rPr>
          <w:rFonts w:asciiTheme="majorBidi" w:hAnsiTheme="majorBidi" w:cstheme="majorBidi"/>
          <w:b/>
          <w:bCs/>
          <w:color w:val="000000" w:themeColor="text1"/>
          <w:u w:val="single"/>
          <w:rtl/>
        </w:rPr>
        <w:t>البُعد الثالث</w:t>
      </w:r>
      <w:r w:rsidRPr="001A7D6E">
        <w:rPr>
          <w:rFonts w:asciiTheme="majorBidi" w:hAnsiTheme="majorBidi" w:cstheme="majorBidi"/>
          <w:color w:val="000000" w:themeColor="text1"/>
          <w:rtl/>
        </w:rPr>
        <w:t>:</w:t>
      </w:r>
      <w:r w:rsidRPr="001A7D6E">
        <w:rPr>
          <w:rFonts w:asciiTheme="majorBidi" w:hAnsiTheme="majorBidi" w:cstheme="majorBidi"/>
          <w:color w:val="000000" w:themeColor="text1"/>
          <w:rtl/>
          <w:lang w:val="en-GB"/>
        </w:rPr>
        <w:t xml:space="preserve"> السياسات والحَوْكمة والأمن</w:t>
      </w:r>
      <w:r w:rsidRPr="001A7D6E">
        <w:rPr>
          <w:rFonts w:asciiTheme="majorBidi" w:hAnsiTheme="majorBidi" w:cstheme="majorBidi"/>
          <w:color w:val="000000" w:themeColor="text1"/>
          <w:rtl/>
        </w:rPr>
        <w:t>،</w:t>
      </w:r>
      <w:r w:rsidRPr="001A7D6E">
        <w:rPr>
          <w:rFonts w:asciiTheme="majorBidi" w:hAnsiTheme="majorBidi" w:cstheme="majorBidi"/>
          <w:color w:val="000000" w:themeColor="text1"/>
          <w:rtl/>
          <w:lang w:val="en-GB"/>
        </w:rPr>
        <w:t xml:space="preserve"> ويتكون من عدد </w:t>
      </w:r>
      <w:r w:rsidRPr="001A7D6E">
        <w:rPr>
          <w:rFonts w:asciiTheme="majorBidi" w:hAnsiTheme="majorBidi" w:cstheme="majorBidi"/>
          <w:color w:val="000000" w:themeColor="text1"/>
          <w:rtl/>
        </w:rPr>
        <w:t>(6) فقره.</w:t>
      </w:r>
    </w:p>
    <w:p w14:paraId="257F67E9" w14:textId="77777777" w:rsidR="00D31DAC" w:rsidRPr="001A7D6E" w:rsidRDefault="00D31DAC" w:rsidP="004D770A">
      <w:pPr>
        <w:spacing w:after="40" w:line="360" w:lineRule="auto"/>
        <w:ind w:left="474"/>
        <w:jc w:val="both"/>
        <w:rPr>
          <w:rFonts w:asciiTheme="majorBidi" w:eastAsia="Calibri" w:hAnsiTheme="majorBidi" w:cstheme="majorBidi"/>
          <w:b/>
          <w:bCs/>
          <w:color w:val="000000" w:themeColor="text1"/>
        </w:rPr>
      </w:pPr>
      <w:r w:rsidRPr="001A7D6E">
        <w:rPr>
          <w:rFonts w:asciiTheme="majorBidi" w:eastAsia="Calibri" w:hAnsiTheme="majorBidi" w:cstheme="majorBidi"/>
          <w:b/>
          <w:bCs/>
          <w:color w:val="000000" w:themeColor="text1"/>
          <w:u w:val="single"/>
          <w:rtl/>
        </w:rPr>
        <w:t>المتغير التابع</w:t>
      </w:r>
      <w:r w:rsidRPr="001A7D6E">
        <w:rPr>
          <w:rFonts w:asciiTheme="majorBidi" w:eastAsia="Calibri" w:hAnsiTheme="majorBidi" w:cstheme="majorBidi"/>
          <w:color w:val="000000" w:themeColor="text1"/>
          <w:rtl/>
        </w:rPr>
        <w:t>: قياس كفاءة إدارة المشاريع</w:t>
      </w:r>
      <w:r w:rsidRPr="001A7D6E">
        <w:rPr>
          <w:rFonts w:asciiTheme="majorBidi" w:eastAsia="Calibri" w:hAnsiTheme="majorBidi" w:cstheme="majorBidi"/>
          <w:color w:val="000000" w:themeColor="text1"/>
        </w:rPr>
        <w:t xml:space="preserve"> </w:t>
      </w:r>
      <w:r w:rsidRPr="001A7D6E">
        <w:rPr>
          <w:rFonts w:asciiTheme="majorBidi" w:eastAsia="Calibri" w:hAnsiTheme="majorBidi" w:cstheme="majorBidi"/>
          <w:b/>
          <w:bCs/>
          <w:color w:val="000000" w:themeColor="text1"/>
          <w:rtl/>
        </w:rPr>
        <w:t>ويتكون</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lang w:bidi="ar-EG"/>
        </w:rPr>
        <w:t xml:space="preserve">من </w:t>
      </w:r>
      <w:r w:rsidRPr="001A7D6E">
        <w:rPr>
          <w:rFonts w:asciiTheme="majorBidi" w:eastAsia="Calibri" w:hAnsiTheme="majorBidi" w:cstheme="majorBidi"/>
          <w:b/>
          <w:bCs/>
          <w:color w:val="000000" w:themeColor="text1"/>
          <w:rtl/>
        </w:rPr>
        <w:t>(17) فقره، ويتكون من 3 أبعاد كالآتي:</w:t>
      </w:r>
    </w:p>
    <w:p w14:paraId="23C229CB" w14:textId="77777777" w:rsidR="00D31DAC" w:rsidRPr="001A7D6E" w:rsidRDefault="00D31DAC" w:rsidP="004D770A">
      <w:pPr>
        <w:numPr>
          <w:ilvl w:val="0"/>
          <w:numId w:val="42"/>
        </w:numPr>
        <w:spacing w:after="40" w:line="360" w:lineRule="auto"/>
        <w:ind w:left="360" w:right="0"/>
        <w:contextualSpacing/>
        <w:jc w:val="both"/>
        <w:rPr>
          <w:rFonts w:asciiTheme="majorBidi" w:hAnsiTheme="majorBidi" w:cstheme="majorBidi"/>
          <w:color w:val="000000" w:themeColor="text1"/>
          <w:rtl/>
        </w:rPr>
      </w:pPr>
      <w:r w:rsidRPr="001A7D6E">
        <w:rPr>
          <w:rFonts w:asciiTheme="majorBidi" w:hAnsiTheme="majorBidi" w:cstheme="majorBidi"/>
          <w:b/>
          <w:bCs/>
          <w:color w:val="000000" w:themeColor="text1"/>
          <w:u w:val="single"/>
          <w:rtl/>
        </w:rPr>
        <w:t>البُعد الأول</w:t>
      </w:r>
      <w:r w:rsidRPr="001A7D6E">
        <w:rPr>
          <w:rFonts w:asciiTheme="majorBidi" w:hAnsiTheme="majorBidi" w:cstheme="majorBidi"/>
          <w:color w:val="000000" w:themeColor="text1"/>
          <w:rtl/>
        </w:rPr>
        <w:t>: كفاءة إدارة المشاريع (المخرجات)، ويتكون من عدد (</w:t>
      </w:r>
      <w:r w:rsidRPr="001A7D6E">
        <w:rPr>
          <w:rFonts w:asciiTheme="majorBidi" w:hAnsiTheme="majorBidi" w:cstheme="majorBidi"/>
          <w:color w:val="000000" w:themeColor="text1"/>
        </w:rPr>
        <w:t>8</w:t>
      </w:r>
      <w:r w:rsidRPr="001A7D6E">
        <w:rPr>
          <w:rFonts w:asciiTheme="majorBidi" w:hAnsiTheme="majorBidi" w:cstheme="majorBidi"/>
          <w:color w:val="000000" w:themeColor="text1"/>
          <w:rtl/>
        </w:rPr>
        <w:t>) فقره.</w:t>
      </w:r>
    </w:p>
    <w:p w14:paraId="6ACA038C" w14:textId="77777777" w:rsidR="00D31DAC" w:rsidRPr="001A7D6E" w:rsidRDefault="00D31DAC" w:rsidP="004D770A">
      <w:pPr>
        <w:numPr>
          <w:ilvl w:val="0"/>
          <w:numId w:val="42"/>
        </w:numPr>
        <w:spacing w:after="40" w:line="360" w:lineRule="auto"/>
        <w:ind w:left="360" w:right="0"/>
        <w:contextualSpacing/>
        <w:jc w:val="both"/>
        <w:rPr>
          <w:rFonts w:asciiTheme="majorBidi" w:hAnsiTheme="majorBidi" w:cstheme="majorBidi"/>
          <w:color w:val="000000" w:themeColor="text1"/>
        </w:rPr>
      </w:pPr>
      <w:r w:rsidRPr="001A7D6E">
        <w:rPr>
          <w:rFonts w:asciiTheme="majorBidi" w:hAnsiTheme="majorBidi" w:cstheme="majorBidi"/>
          <w:b/>
          <w:bCs/>
          <w:color w:val="000000" w:themeColor="text1"/>
          <w:u w:val="single"/>
          <w:rtl/>
        </w:rPr>
        <w:t>البُعد الثاني</w:t>
      </w:r>
      <w:r w:rsidRPr="001A7D6E">
        <w:rPr>
          <w:rFonts w:asciiTheme="majorBidi" w:hAnsiTheme="majorBidi" w:cstheme="majorBidi"/>
          <w:color w:val="000000" w:themeColor="text1"/>
          <w:rtl/>
        </w:rPr>
        <w:t>: الوعي، القبول، وتجربة المستخدم، ويتكون من عدد (</w:t>
      </w:r>
      <w:r w:rsidRPr="001A7D6E">
        <w:rPr>
          <w:rFonts w:asciiTheme="majorBidi" w:hAnsiTheme="majorBidi" w:cstheme="majorBidi"/>
          <w:color w:val="000000" w:themeColor="text1"/>
        </w:rPr>
        <w:t>7</w:t>
      </w:r>
      <w:r w:rsidRPr="001A7D6E">
        <w:rPr>
          <w:rFonts w:asciiTheme="majorBidi" w:hAnsiTheme="majorBidi" w:cstheme="majorBidi"/>
          <w:color w:val="000000" w:themeColor="text1"/>
          <w:rtl/>
        </w:rPr>
        <w:t>) فقره.</w:t>
      </w:r>
    </w:p>
    <w:p w14:paraId="62F6F18A" w14:textId="77777777" w:rsidR="00D31DAC" w:rsidRPr="001A7D6E" w:rsidRDefault="00D31DAC" w:rsidP="004D770A">
      <w:pPr>
        <w:numPr>
          <w:ilvl w:val="0"/>
          <w:numId w:val="42"/>
        </w:numPr>
        <w:spacing w:after="40" w:line="360" w:lineRule="auto"/>
        <w:ind w:left="360" w:right="0"/>
        <w:contextualSpacing/>
        <w:jc w:val="both"/>
        <w:rPr>
          <w:rFonts w:asciiTheme="majorBidi" w:hAnsiTheme="majorBidi" w:cstheme="majorBidi"/>
          <w:color w:val="000000" w:themeColor="text1"/>
        </w:rPr>
      </w:pPr>
      <w:r w:rsidRPr="001A7D6E">
        <w:rPr>
          <w:rFonts w:asciiTheme="majorBidi" w:hAnsiTheme="majorBidi" w:cstheme="majorBidi"/>
          <w:b/>
          <w:bCs/>
          <w:color w:val="000000" w:themeColor="text1"/>
          <w:u w:val="single"/>
          <w:rtl/>
        </w:rPr>
        <w:t>البُعد الثالث</w:t>
      </w:r>
      <w:r w:rsidRPr="001A7D6E">
        <w:rPr>
          <w:rFonts w:asciiTheme="majorBidi" w:hAnsiTheme="majorBidi" w:cstheme="majorBidi"/>
          <w:color w:val="000000" w:themeColor="text1"/>
          <w:rtl/>
        </w:rPr>
        <w:t>:</w:t>
      </w:r>
      <w:r w:rsidRPr="001A7D6E">
        <w:rPr>
          <w:rFonts w:asciiTheme="majorBidi" w:hAnsiTheme="majorBidi" w:cstheme="majorBidi"/>
          <w:color w:val="000000" w:themeColor="text1"/>
          <w:rtl/>
          <w:lang w:val="en-GB"/>
        </w:rPr>
        <w:t xml:space="preserve"> العوائق والممكّنات</w:t>
      </w:r>
      <w:r w:rsidRPr="001A7D6E">
        <w:rPr>
          <w:rFonts w:asciiTheme="majorBidi" w:hAnsiTheme="majorBidi" w:cstheme="majorBidi"/>
          <w:color w:val="000000" w:themeColor="text1"/>
          <w:lang w:val="en-GB"/>
        </w:rPr>
        <w:t xml:space="preserve"> </w:t>
      </w:r>
      <w:r w:rsidRPr="001A7D6E">
        <w:rPr>
          <w:rFonts w:asciiTheme="majorBidi" w:hAnsiTheme="majorBidi" w:cstheme="majorBidi"/>
          <w:color w:val="000000" w:themeColor="text1"/>
          <w:rtl/>
          <w:lang w:val="en-GB"/>
        </w:rPr>
        <w:t xml:space="preserve">ويتكون من عدد </w:t>
      </w:r>
      <w:r w:rsidRPr="001A7D6E">
        <w:rPr>
          <w:rFonts w:asciiTheme="majorBidi" w:hAnsiTheme="majorBidi" w:cstheme="majorBidi"/>
          <w:color w:val="000000" w:themeColor="text1"/>
          <w:rtl/>
        </w:rPr>
        <w:t>(2) فقره.</w:t>
      </w:r>
    </w:p>
    <w:p w14:paraId="369D39B0" w14:textId="77777777" w:rsidR="00D31DAC" w:rsidRPr="001A7D6E" w:rsidRDefault="00D31DAC" w:rsidP="004D770A">
      <w:pPr>
        <w:spacing w:after="40" w:line="360" w:lineRule="auto"/>
        <w:ind w:left="474"/>
        <w:jc w:val="both"/>
        <w:rPr>
          <w:rFonts w:asciiTheme="majorBidi" w:eastAsia="Calibri" w:hAnsiTheme="majorBidi" w:cstheme="majorBidi"/>
          <w:color w:val="000000" w:themeColor="text1"/>
        </w:rPr>
      </w:pPr>
      <w:r w:rsidRPr="001A7D6E">
        <w:rPr>
          <w:rFonts w:asciiTheme="majorBidi" w:eastAsia="Calibri" w:hAnsiTheme="majorBidi" w:cstheme="majorBidi"/>
          <w:b/>
          <w:bCs/>
          <w:color w:val="000000" w:themeColor="text1"/>
          <w:u w:val="single"/>
          <w:rtl/>
        </w:rPr>
        <w:t>القسم الثاني</w:t>
      </w:r>
      <w:r w:rsidRPr="001A7D6E">
        <w:rPr>
          <w:rFonts w:asciiTheme="majorBidi" w:eastAsia="Calibri" w:hAnsiTheme="majorBidi" w:cstheme="majorBidi"/>
          <w:color w:val="000000" w:themeColor="text1"/>
          <w:rtl/>
        </w:rPr>
        <w:t>: اهتم</w:t>
      </w:r>
      <w:r w:rsidRPr="001A7D6E">
        <w:rPr>
          <w:rFonts w:asciiTheme="majorBidi" w:eastAsia="Calibri" w:hAnsiTheme="majorBidi" w:cstheme="majorBidi"/>
          <w:color w:val="000000" w:themeColor="text1"/>
          <w:rtl/>
          <w:lang w:bidi="ar-EG"/>
        </w:rPr>
        <w:t>ت</w:t>
      </w:r>
      <w:r w:rsidRPr="001A7D6E">
        <w:rPr>
          <w:rFonts w:asciiTheme="majorBidi" w:eastAsia="Calibri" w:hAnsiTheme="majorBidi" w:cstheme="majorBidi"/>
          <w:color w:val="000000" w:themeColor="text1"/>
          <w:rtl/>
        </w:rPr>
        <w:t xml:space="preserve"> الباحثة في صياغته لعبارات الاستبانة بالبساطة والسهولة قدر المستطاع بحيث يكون مفهومًا لعامة المبحوثين، كما أهتم عند صياغته للعبارات التي يجيب عليها المبحوث أن تكون وفق مقياس ليكرت الخماسي</w:t>
      </w:r>
      <w:r w:rsidRPr="001A7D6E">
        <w:rPr>
          <w:rFonts w:asciiTheme="majorBidi" w:eastAsia="Calibri" w:hAnsiTheme="majorBidi" w:cstheme="majorBidi"/>
          <w:color w:val="000000" w:themeColor="text1"/>
        </w:rPr>
        <w:t>.</w:t>
      </w:r>
    </w:p>
    <w:p w14:paraId="48BAE6C2" w14:textId="77777777" w:rsidR="00D31DAC" w:rsidRPr="001A7D6E" w:rsidRDefault="00D31DAC" w:rsidP="004D770A">
      <w:pPr>
        <w:spacing w:line="360" w:lineRule="auto"/>
        <w:ind w:firstLine="450"/>
        <w:jc w:val="both"/>
        <w:rPr>
          <w:rFonts w:asciiTheme="majorBidi" w:hAnsiTheme="majorBidi" w:cstheme="majorBidi"/>
          <w:color w:val="000000" w:themeColor="text1"/>
          <w:rtl/>
          <w:lang w:bidi="ar-EG"/>
        </w:rPr>
      </w:pPr>
      <w:r w:rsidRPr="001A7D6E">
        <w:rPr>
          <w:rFonts w:asciiTheme="majorBidi" w:hAnsiTheme="majorBidi" w:cstheme="majorBidi"/>
          <w:color w:val="000000" w:themeColor="text1"/>
          <w:rtl/>
          <w:lang w:bidi="ar-EG"/>
        </w:rPr>
        <w:t>واعتمدت الباحثة على تصميم قائمة الاستقصاء، وتم استخدام مقياس ليكرت الخماسي لقياس استجابات المبحوثين لفقرات الاستبانة حسب الجدول رقم (1):</w:t>
      </w:r>
    </w:p>
    <w:p w14:paraId="453387CD" w14:textId="77777777" w:rsidR="00D31DAC" w:rsidRPr="001A7D6E" w:rsidRDefault="00D31DAC" w:rsidP="00E45A3A">
      <w:pPr>
        <w:spacing w:line="360" w:lineRule="auto"/>
        <w:ind w:firstLine="450"/>
        <w:jc w:val="center"/>
        <w:rPr>
          <w:rFonts w:asciiTheme="majorBidi" w:hAnsiTheme="majorBidi" w:cstheme="majorBidi"/>
          <w:b/>
          <w:bCs/>
          <w:color w:val="000000" w:themeColor="text1"/>
          <w:rtl/>
          <w:lang w:bidi="ar-EG"/>
        </w:rPr>
      </w:pPr>
      <w:r w:rsidRPr="001A7D6E">
        <w:rPr>
          <w:rFonts w:asciiTheme="majorBidi" w:hAnsiTheme="majorBidi" w:cstheme="majorBidi"/>
          <w:b/>
          <w:bCs/>
          <w:color w:val="000000" w:themeColor="text1"/>
          <w:rtl/>
          <w:lang w:bidi="ar-EG"/>
        </w:rPr>
        <w:lastRenderedPageBreak/>
        <w:t>جدول رقم (1)</w:t>
      </w:r>
    </w:p>
    <w:tbl>
      <w:tblPr>
        <w:bidiVisual/>
        <w:tblW w:w="4999" w:type="pct"/>
        <w:jc w:val="center"/>
        <w:tblLook w:val="04A0" w:firstRow="1" w:lastRow="0" w:firstColumn="1" w:lastColumn="0" w:noHBand="0" w:noVBand="1"/>
      </w:tblPr>
      <w:tblGrid>
        <w:gridCol w:w="1327"/>
        <w:gridCol w:w="1520"/>
        <w:gridCol w:w="1509"/>
        <w:gridCol w:w="1514"/>
        <w:gridCol w:w="1363"/>
        <w:gridCol w:w="1781"/>
      </w:tblGrid>
      <w:tr w:rsidR="00D31DAC" w:rsidRPr="001A7D6E" w14:paraId="526DCB35" w14:textId="77777777" w:rsidTr="00E45A3A">
        <w:trPr>
          <w:trHeight w:val="283"/>
          <w:jc w:val="center"/>
        </w:trPr>
        <w:tc>
          <w:tcPr>
            <w:tcW w:w="736"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64EDAFD1" w14:textId="77777777" w:rsidR="00D31DAC" w:rsidRPr="001A7D6E" w:rsidRDefault="00D31DAC" w:rsidP="00E45A3A">
            <w:pPr>
              <w:spacing w:after="0" w:line="360" w:lineRule="auto"/>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lang w:bidi="ar-EG"/>
              </w:rPr>
              <w:t>الاستجابة</w:t>
            </w:r>
          </w:p>
        </w:tc>
        <w:tc>
          <w:tcPr>
            <w:tcW w:w="84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0D7ED7CB" w14:textId="77777777" w:rsidR="00D31DAC" w:rsidRPr="001A7D6E" w:rsidRDefault="00D31DAC" w:rsidP="00E45A3A">
            <w:pPr>
              <w:spacing w:after="0" w:line="360" w:lineRule="auto"/>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lang w:bidi="ar-EG"/>
              </w:rPr>
              <w:t>موافق بشدة</w:t>
            </w:r>
          </w:p>
        </w:tc>
        <w:tc>
          <w:tcPr>
            <w:tcW w:w="837"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56294BAE" w14:textId="77777777" w:rsidR="00D31DAC" w:rsidRPr="001A7D6E" w:rsidRDefault="00D31DAC" w:rsidP="00E45A3A">
            <w:pPr>
              <w:spacing w:after="0" w:line="360" w:lineRule="auto"/>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lang w:bidi="ar-EG"/>
              </w:rPr>
              <w:t>موافق</w:t>
            </w:r>
          </w:p>
        </w:tc>
        <w:tc>
          <w:tcPr>
            <w:tcW w:w="840"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09493040" w14:textId="77777777" w:rsidR="00D31DAC" w:rsidRPr="001A7D6E" w:rsidRDefault="00D31DAC" w:rsidP="00E45A3A">
            <w:pPr>
              <w:spacing w:after="0" w:line="360" w:lineRule="auto"/>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lang w:bidi="ar-EG"/>
              </w:rPr>
              <w:t>محايد</w:t>
            </w:r>
          </w:p>
        </w:tc>
        <w:tc>
          <w:tcPr>
            <w:tcW w:w="756"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57CCB927" w14:textId="77777777" w:rsidR="00D31DAC" w:rsidRPr="001A7D6E" w:rsidRDefault="00D31DAC" w:rsidP="00E45A3A">
            <w:pPr>
              <w:spacing w:after="0" w:line="360" w:lineRule="auto"/>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lang w:bidi="ar-EG"/>
              </w:rPr>
              <w:t>غير موافق</w:t>
            </w:r>
          </w:p>
        </w:tc>
        <w:tc>
          <w:tcPr>
            <w:tcW w:w="988"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63E7E5F5" w14:textId="77777777" w:rsidR="00D31DAC" w:rsidRPr="001A7D6E" w:rsidRDefault="00D31DAC" w:rsidP="00E45A3A">
            <w:pPr>
              <w:spacing w:after="0" w:line="360" w:lineRule="auto"/>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lang w:bidi="ar-EG"/>
              </w:rPr>
              <w:t>غير موافق بشدة</w:t>
            </w:r>
          </w:p>
        </w:tc>
      </w:tr>
      <w:tr w:rsidR="00D31DAC" w:rsidRPr="001A7D6E" w14:paraId="266A2B84" w14:textId="77777777" w:rsidTr="00E45A3A">
        <w:trPr>
          <w:trHeight w:val="283"/>
          <w:jc w:val="center"/>
        </w:trPr>
        <w:tc>
          <w:tcPr>
            <w:tcW w:w="736" w:type="pct"/>
            <w:tcBorders>
              <w:top w:val="single" w:sz="4" w:space="0" w:color="auto"/>
              <w:left w:val="single" w:sz="4" w:space="0" w:color="auto"/>
              <w:bottom w:val="single" w:sz="4" w:space="0" w:color="auto"/>
              <w:right w:val="single" w:sz="4" w:space="0" w:color="auto"/>
            </w:tcBorders>
            <w:vAlign w:val="center"/>
            <w:hideMark/>
          </w:tcPr>
          <w:p w14:paraId="59199CF9" w14:textId="77777777" w:rsidR="00D31DAC" w:rsidRPr="001A7D6E" w:rsidRDefault="00D31DAC" w:rsidP="00E45A3A">
            <w:pPr>
              <w:spacing w:after="0" w:line="360" w:lineRule="auto"/>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lang w:bidi="ar-EG"/>
              </w:rPr>
              <w:t>الدرجة</w:t>
            </w:r>
          </w:p>
        </w:tc>
        <w:tc>
          <w:tcPr>
            <w:tcW w:w="843" w:type="pct"/>
            <w:tcBorders>
              <w:top w:val="single" w:sz="4" w:space="0" w:color="auto"/>
              <w:left w:val="single" w:sz="4" w:space="0" w:color="auto"/>
              <w:bottom w:val="single" w:sz="4" w:space="0" w:color="auto"/>
              <w:right w:val="single" w:sz="4" w:space="0" w:color="auto"/>
            </w:tcBorders>
            <w:vAlign w:val="center"/>
            <w:hideMark/>
          </w:tcPr>
          <w:p w14:paraId="46A7EBCD" w14:textId="77777777" w:rsidR="00D31DAC" w:rsidRPr="001A7D6E" w:rsidRDefault="00D31DAC" w:rsidP="00E45A3A">
            <w:pPr>
              <w:spacing w:after="0" w:line="360" w:lineRule="auto"/>
              <w:jc w:val="center"/>
              <w:rPr>
                <w:rFonts w:asciiTheme="majorBidi" w:hAnsiTheme="majorBidi" w:cstheme="majorBidi"/>
                <w:color w:val="000000" w:themeColor="text1"/>
                <w:lang w:bidi="ar-EG"/>
              </w:rPr>
            </w:pPr>
            <w:r w:rsidRPr="001A7D6E">
              <w:rPr>
                <w:rFonts w:asciiTheme="majorBidi" w:hAnsiTheme="majorBidi" w:cstheme="majorBidi"/>
                <w:color w:val="000000" w:themeColor="text1"/>
                <w:lang w:bidi="ar-EG"/>
              </w:rPr>
              <w:t>5</w:t>
            </w:r>
          </w:p>
        </w:tc>
        <w:tc>
          <w:tcPr>
            <w:tcW w:w="837" w:type="pct"/>
            <w:tcBorders>
              <w:top w:val="single" w:sz="4" w:space="0" w:color="auto"/>
              <w:left w:val="single" w:sz="4" w:space="0" w:color="auto"/>
              <w:bottom w:val="single" w:sz="4" w:space="0" w:color="auto"/>
              <w:right w:val="single" w:sz="4" w:space="0" w:color="auto"/>
            </w:tcBorders>
            <w:vAlign w:val="center"/>
            <w:hideMark/>
          </w:tcPr>
          <w:p w14:paraId="330DEE2A" w14:textId="77777777" w:rsidR="00D31DAC" w:rsidRPr="001A7D6E" w:rsidRDefault="00D31DAC" w:rsidP="00E45A3A">
            <w:pPr>
              <w:spacing w:after="0" w:line="360" w:lineRule="auto"/>
              <w:jc w:val="center"/>
              <w:rPr>
                <w:rFonts w:asciiTheme="majorBidi" w:hAnsiTheme="majorBidi" w:cstheme="majorBidi"/>
                <w:color w:val="000000" w:themeColor="text1"/>
                <w:lang w:bidi="ar-EG"/>
              </w:rPr>
            </w:pPr>
            <w:r w:rsidRPr="001A7D6E">
              <w:rPr>
                <w:rFonts w:asciiTheme="majorBidi" w:hAnsiTheme="majorBidi" w:cstheme="majorBidi"/>
                <w:color w:val="000000" w:themeColor="text1"/>
                <w:lang w:bidi="ar-EG"/>
              </w:rPr>
              <w:t>4</w:t>
            </w:r>
          </w:p>
        </w:tc>
        <w:tc>
          <w:tcPr>
            <w:tcW w:w="840" w:type="pct"/>
            <w:tcBorders>
              <w:top w:val="single" w:sz="4" w:space="0" w:color="auto"/>
              <w:left w:val="single" w:sz="4" w:space="0" w:color="auto"/>
              <w:bottom w:val="single" w:sz="4" w:space="0" w:color="auto"/>
              <w:right w:val="single" w:sz="4" w:space="0" w:color="auto"/>
            </w:tcBorders>
            <w:vAlign w:val="center"/>
            <w:hideMark/>
          </w:tcPr>
          <w:p w14:paraId="3876A12B" w14:textId="77777777" w:rsidR="00D31DAC" w:rsidRPr="001A7D6E" w:rsidRDefault="00D31DAC" w:rsidP="00E45A3A">
            <w:pPr>
              <w:spacing w:after="0" w:line="360" w:lineRule="auto"/>
              <w:jc w:val="center"/>
              <w:rPr>
                <w:rFonts w:asciiTheme="majorBidi" w:hAnsiTheme="majorBidi" w:cstheme="majorBidi"/>
                <w:color w:val="000000" w:themeColor="text1"/>
                <w:lang w:bidi="ar-EG"/>
              </w:rPr>
            </w:pPr>
            <w:r w:rsidRPr="001A7D6E">
              <w:rPr>
                <w:rFonts w:asciiTheme="majorBidi" w:hAnsiTheme="majorBidi" w:cstheme="majorBidi"/>
                <w:color w:val="000000" w:themeColor="text1"/>
                <w:lang w:bidi="ar-EG"/>
              </w:rPr>
              <w:t>3</w:t>
            </w:r>
          </w:p>
        </w:tc>
        <w:tc>
          <w:tcPr>
            <w:tcW w:w="756" w:type="pct"/>
            <w:tcBorders>
              <w:top w:val="single" w:sz="4" w:space="0" w:color="auto"/>
              <w:left w:val="single" w:sz="4" w:space="0" w:color="auto"/>
              <w:bottom w:val="single" w:sz="4" w:space="0" w:color="auto"/>
              <w:right w:val="single" w:sz="4" w:space="0" w:color="auto"/>
            </w:tcBorders>
            <w:vAlign w:val="center"/>
            <w:hideMark/>
          </w:tcPr>
          <w:p w14:paraId="3A11B547" w14:textId="77777777" w:rsidR="00D31DAC" w:rsidRPr="001A7D6E" w:rsidRDefault="00D31DAC" w:rsidP="00E45A3A">
            <w:pPr>
              <w:spacing w:after="0" w:line="360" w:lineRule="auto"/>
              <w:jc w:val="center"/>
              <w:rPr>
                <w:rFonts w:asciiTheme="majorBidi" w:hAnsiTheme="majorBidi" w:cstheme="majorBidi"/>
                <w:color w:val="000000" w:themeColor="text1"/>
                <w:lang w:bidi="ar-EG"/>
              </w:rPr>
            </w:pPr>
            <w:r w:rsidRPr="001A7D6E">
              <w:rPr>
                <w:rFonts w:asciiTheme="majorBidi" w:hAnsiTheme="majorBidi" w:cstheme="majorBidi"/>
                <w:color w:val="000000" w:themeColor="text1"/>
                <w:lang w:bidi="ar-EG"/>
              </w:rPr>
              <w:t>2</w:t>
            </w:r>
          </w:p>
        </w:tc>
        <w:tc>
          <w:tcPr>
            <w:tcW w:w="988" w:type="pct"/>
            <w:tcBorders>
              <w:top w:val="single" w:sz="4" w:space="0" w:color="auto"/>
              <w:left w:val="single" w:sz="4" w:space="0" w:color="auto"/>
              <w:bottom w:val="single" w:sz="4" w:space="0" w:color="auto"/>
              <w:right w:val="single" w:sz="4" w:space="0" w:color="auto"/>
            </w:tcBorders>
            <w:vAlign w:val="center"/>
            <w:hideMark/>
          </w:tcPr>
          <w:p w14:paraId="546449A5" w14:textId="77777777" w:rsidR="00D31DAC" w:rsidRPr="001A7D6E" w:rsidRDefault="00D31DAC" w:rsidP="00E45A3A">
            <w:pPr>
              <w:spacing w:after="0" w:line="360" w:lineRule="auto"/>
              <w:jc w:val="center"/>
              <w:rPr>
                <w:rFonts w:asciiTheme="majorBidi" w:hAnsiTheme="majorBidi" w:cstheme="majorBidi"/>
                <w:color w:val="000000" w:themeColor="text1"/>
                <w:lang w:bidi="ar-EG"/>
              </w:rPr>
            </w:pPr>
            <w:r w:rsidRPr="001A7D6E">
              <w:rPr>
                <w:rFonts w:asciiTheme="majorBidi" w:hAnsiTheme="majorBidi" w:cstheme="majorBidi"/>
                <w:color w:val="000000" w:themeColor="text1"/>
                <w:lang w:bidi="ar-EG"/>
              </w:rPr>
              <w:t>1</w:t>
            </w:r>
          </w:p>
        </w:tc>
      </w:tr>
    </w:tbl>
    <w:p w14:paraId="521421FF" w14:textId="77777777" w:rsidR="00E45A3A" w:rsidRPr="001A7D6E" w:rsidRDefault="00E45A3A" w:rsidP="00E45A3A">
      <w:pPr>
        <w:spacing w:line="360" w:lineRule="auto"/>
        <w:ind w:firstLine="450"/>
        <w:jc w:val="both"/>
        <w:rPr>
          <w:rFonts w:asciiTheme="majorBidi" w:hAnsiTheme="majorBidi" w:cstheme="majorBidi"/>
          <w:b/>
          <w:bCs/>
          <w:color w:val="000000" w:themeColor="text1"/>
          <w:rtl/>
          <w:lang w:bidi="ar-EG"/>
        </w:rPr>
      </w:pPr>
    </w:p>
    <w:p w14:paraId="69691292" w14:textId="77777777" w:rsidR="00D31DAC" w:rsidRPr="001A7D6E" w:rsidRDefault="00D31DAC" w:rsidP="00E45A3A">
      <w:pPr>
        <w:spacing w:line="360" w:lineRule="auto"/>
        <w:ind w:firstLine="450"/>
        <w:jc w:val="both"/>
        <w:rPr>
          <w:rFonts w:asciiTheme="majorBidi" w:hAnsiTheme="majorBidi" w:cstheme="majorBidi"/>
          <w:b/>
          <w:bCs/>
          <w:color w:val="000000" w:themeColor="text1"/>
          <w:rtl/>
          <w:lang w:bidi="ar-EG"/>
        </w:rPr>
      </w:pPr>
      <w:r w:rsidRPr="001A7D6E">
        <w:rPr>
          <w:rFonts w:asciiTheme="majorBidi" w:hAnsiTheme="majorBidi" w:cstheme="majorBidi"/>
          <w:b/>
          <w:bCs/>
          <w:color w:val="000000" w:themeColor="text1"/>
          <w:rtl/>
          <w:lang w:bidi="ar-EG"/>
        </w:rPr>
        <w:t>درجات مقياس ليكرت الخماسي</w:t>
      </w:r>
    </w:p>
    <w:p w14:paraId="7EFA4A32" w14:textId="77777777" w:rsidR="00D31DAC" w:rsidRPr="001A7D6E" w:rsidRDefault="00D31DAC" w:rsidP="00E45A3A">
      <w:pPr>
        <w:spacing w:line="360" w:lineRule="auto"/>
        <w:ind w:firstLine="450"/>
        <w:jc w:val="both"/>
        <w:rPr>
          <w:rFonts w:asciiTheme="majorBidi" w:hAnsiTheme="majorBidi" w:cstheme="majorBidi"/>
          <w:color w:val="000000" w:themeColor="text1"/>
          <w:rtl/>
        </w:rPr>
      </w:pPr>
      <w:r w:rsidRPr="001A7D6E">
        <w:rPr>
          <w:rFonts w:asciiTheme="majorBidi" w:hAnsiTheme="majorBidi" w:cstheme="majorBidi"/>
          <w:color w:val="000000" w:themeColor="text1"/>
          <w:rtl/>
          <w:lang w:bidi="ar-EG"/>
        </w:rPr>
        <w:t xml:space="preserve">وبذلك يكون الوزن النسبي لكل درجة استجابة في هذه الحالة هو (20%) يتناسب مع هذه الاستجابة، وتم حساب مدى المقياس الخماسي المستخدم للمحور الكلي في الدراسة، كما يمكن توضيح مدى متوسطات القياس في إطار مقياس ليكرت كما بالجدول رقم </w:t>
      </w:r>
      <w:r w:rsidRPr="001A7D6E">
        <w:rPr>
          <w:rFonts w:asciiTheme="majorBidi" w:hAnsiTheme="majorBidi" w:cstheme="majorBidi"/>
          <w:color w:val="000000" w:themeColor="text1"/>
          <w:rtl/>
        </w:rPr>
        <w:t>(2).</w:t>
      </w:r>
    </w:p>
    <w:p w14:paraId="62FD543A" w14:textId="77777777" w:rsidR="00D31DAC" w:rsidRPr="001A7D6E" w:rsidRDefault="00D31DAC" w:rsidP="00E45A3A">
      <w:pPr>
        <w:spacing w:line="360" w:lineRule="auto"/>
        <w:jc w:val="center"/>
        <w:rPr>
          <w:rFonts w:asciiTheme="majorBidi" w:hAnsiTheme="majorBidi" w:cstheme="majorBidi"/>
          <w:b/>
          <w:bCs/>
          <w:color w:val="000000" w:themeColor="text1"/>
          <w:rtl/>
          <w:lang w:bidi="ar-EG"/>
        </w:rPr>
      </w:pPr>
      <w:r w:rsidRPr="001A7D6E">
        <w:rPr>
          <w:rFonts w:asciiTheme="majorBidi" w:hAnsiTheme="majorBidi" w:cstheme="majorBidi"/>
          <w:b/>
          <w:bCs/>
          <w:color w:val="000000" w:themeColor="text1"/>
          <w:rtl/>
          <w:lang w:bidi="ar-EG"/>
        </w:rPr>
        <w:t>جدول رقم (2)</w:t>
      </w:r>
    </w:p>
    <w:tbl>
      <w:tblPr>
        <w:bidiVisual/>
        <w:tblW w:w="7560" w:type="dxa"/>
        <w:jc w:val="center"/>
        <w:tblLayout w:type="fixed"/>
        <w:tblLook w:val="04A0" w:firstRow="1" w:lastRow="0" w:firstColumn="1" w:lastColumn="0" w:noHBand="0" w:noVBand="1"/>
      </w:tblPr>
      <w:tblGrid>
        <w:gridCol w:w="3510"/>
        <w:gridCol w:w="1710"/>
        <w:gridCol w:w="2340"/>
      </w:tblGrid>
      <w:tr w:rsidR="00D31DAC" w:rsidRPr="001A7D6E" w14:paraId="3F39D3DE" w14:textId="77777777" w:rsidTr="00D31DAC">
        <w:trPr>
          <w:trHeight w:hRule="exact" w:val="397"/>
          <w:jc w:val="center"/>
        </w:trPr>
        <w:tc>
          <w:tcPr>
            <w:tcW w:w="3510" w:type="dxa"/>
            <w:tcBorders>
              <w:top w:val="single" w:sz="4" w:space="0" w:color="auto"/>
              <w:left w:val="single" w:sz="4" w:space="0" w:color="auto"/>
              <w:bottom w:val="single" w:sz="4" w:space="0" w:color="auto"/>
              <w:right w:val="single" w:sz="4" w:space="0" w:color="auto"/>
            </w:tcBorders>
            <w:hideMark/>
          </w:tcPr>
          <w:p w14:paraId="2B951CD9" w14:textId="77777777" w:rsidR="00D31DAC" w:rsidRPr="001A7D6E" w:rsidRDefault="00D31DAC" w:rsidP="00E45A3A">
            <w:pPr>
              <w:autoSpaceDE w:val="0"/>
              <w:autoSpaceDN w:val="0"/>
              <w:adjustRightInd w:val="0"/>
              <w:spacing w:after="0" w:line="360" w:lineRule="auto"/>
              <w:jc w:val="both"/>
              <w:rPr>
                <w:rFonts w:asciiTheme="majorBidi" w:hAnsiTheme="majorBidi" w:cstheme="majorBidi"/>
                <w:b/>
                <w:bCs/>
                <w:color w:val="000000" w:themeColor="text1"/>
              </w:rPr>
            </w:pPr>
            <w:bookmarkStart w:id="30" w:name="_Hlk159261424" w:colFirst="1" w:colLast="2"/>
            <w:bookmarkStart w:id="31" w:name="_Hlk212861106"/>
            <w:r w:rsidRPr="001A7D6E">
              <w:rPr>
                <w:rFonts w:asciiTheme="majorBidi" w:hAnsiTheme="majorBidi" w:cstheme="majorBidi"/>
                <w:b/>
                <w:bCs/>
                <w:color w:val="000000" w:themeColor="text1"/>
                <w:rtl/>
              </w:rPr>
              <w:t>الاتجاه</w:t>
            </w:r>
          </w:p>
        </w:tc>
        <w:tc>
          <w:tcPr>
            <w:tcW w:w="1710"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12807A44" w14:textId="77777777" w:rsidR="00D31DAC" w:rsidRPr="001A7D6E" w:rsidRDefault="00D31DAC" w:rsidP="00E45A3A">
            <w:pPr>
              <w:autoSpaceDE w:val="0"/>
              <w:autoSpaceDN w:val="0"/>
              <w:adjustRightInd w:val="0"/>
              <w:spacing w:after="0"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الحد الأدنى</w:t>
            </w:r>
          </w:p>
        </w:tc>
        <w:tc>
          <w:tcPr>
            <w:tcW w:w="2340"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65DF367A" w14:textId="77777777" w:rsidR="00D31DAC" w:rsidRPr="001A7D6E" w:rsidRDefault="00D31DAC" w:rsidP="00E45A3A">
            <w:pPr>
              <w:autoSpaceDE w:val="0"/>
              <w:autoSpaceDN w:val="0"/>
              <w:adjustRightInd w:val="0"/>
              <w:spacing w:after="0"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الحد الأقصى</w:t>
            </w:r>
          </w:p>
        </w:tc>
      </w:tr>
      <w:tr w:rsidR="00D31DAC" w:rsidRPr="001A7D6E" w14:paraId="3BA7F138" w14:textId="77777777" w:rsidTr="00D31DAC">
        <w:trPr>
          <w:trHeight w:hRule="exact" w:val="397"/>
          <w:jc w:val="center"/>
        </w:trPr>
        <w:tc>
          <w:tcPr>
            <w:tcW w:w="3510" w:type="dxa"/>
            <w:tcBorders>
              <w:top w:val="single" w:sz="4" w:space="0" w:color="auto"/>
              <w:left w:val="single" w:sz="4" w:space="0" w:color="auto"/>
              <w:bottom w:val="single" w:sz="4" w:space="0" w:color="auto"/>
              <w:right w:val="single" w:sz="4" w:space="0" w:color="auto"/>
            </w:tcBorders>
            <w:hideMark/>
          </w:tcPr>
          <w:p w14:paraId="2881B48E" w14:textId="77777777" w:rsidR="00D31DAC" w:rsidRPr="001A7D6E" w:rsidRDefault="00D31DAC" w:rsidP="00E45A3A">
            <w:pPr>
              <w:autoSpaceDE w:val="0"/>
              <w:autoSpaceDN w:val="0"/>
              <w:adjustRightInd w:val="0"/>
              <w:spacing w:after="0" w:line="360" w:lineRule="auto"/>
              <w:jc w:val="both"/>
              <w:rPr>
                <w:rFonts w:asciiTheme="majorBidi" w:hAnsiTheme="majorBidi" w:cstheme="majorBidi"/>
                <w:color w:val="000000" w:themeColor="text1"/>
                <w:lang w:bidi="ar-EG"/>
              </w:rPr>
            </w:pPr>
            <w:bookmarkStart w:id="32" w:name="_Hlk212861122"/>
            <w:r w:rsidRPr="001A7D6E">
              <w:rPr>
                <w:rFonts w:asciiTheme="majorBidi" w:hAnsiTheme="majorBidi" w:cstheme="majorBidi"/>
                <w:color w:val="000000" w:themeColor="text1"/>
                <w:rtl/>
              </w:rPr>
              <w:t>تميل الاتجاهات إلى (غير موافق بشدة)</w:t>
            </w:r>
          </w:p>
        </w:tc>
        <w:tc>
          <w:tcPr>
            <w:tcW w:w="1710" w:type="dxa"/>
            <w:tcBorders>
              <w:top w:val="single" w:sz="4" w:space="0" w:color="auto"/>
              <w:left w:val="single" w:sz="4" w:space="0" w:color="auto"/>
              <w:bottom w:val="single" w:sz="4" w:space="0" w:color="auto"/>
              <w:right w:val="single" w:sz="4" w:space="0" w:color="auto"/>
            </w:tcBorders>
            <w:vAlign w:val="center"/>
            <w:hideMark/>
          </w:tcPr>
          <w:p w14:paraId="12F87B50" w14:textId="77777777" w:rsidR="00D31DAC" w:rsidRPr="001A7D6E" w:rsidRDefault="00D31DAC" w:rsidP="00E45A3A">
            <w:pPr>
              <w:autoSpaceDE w:val="0"/>
              <w:autoSpaceDN w:val="0"/>
              <w:adjustRightInd w:val="0"/>
              <w:spacing w:after="0" w:line="360" w:lineRule="auto"/>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lang w:bidi="ar-EG"/>
              </w:rPr>
              <w:t>1</w:t>
            </w:r>
          </w:p>
        </w:tc>
        <w:tc>
          <w:tcPr>
            <w:tcW w:w="2340" w:type="dxa"/>
            <w:tcBorders>
              <w:top w:val="single" w:sz="4" w:space="0" w:color="auto"/>
              <w:left w:val="single" w:sz="4" w:space="0" w:color="auto"/>
              <w:bottom w:val="single" w:sz="4" w:space="0" w:color="auto"/>
              <w:right w:val="single" w:sz="4" w:space="0" w:color="auto"/>
            </w:tcBorders>
            <w:vAlign w:val="center"/>
            <w:hideMark/>
          </w:tcPr>
          <w:p w14:paraId="619F69BA" w14:textId="77777777" w:rsidR="00D31DAC" w:rsidRPr="001A7D6E" w:rsidRDefault="00D31DAC" w:rsidP="00E45A3A">
            <w:pPr>
              <w:autoSpaceDE w:val="0"/>
              <w:autoSpaceDN w:val="0"/>
              <w:adjustRightInd w:val="0"/>
              <w:spacing w:after="0" w:line="360" w:lineRule="auto"/>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lang w:bidi="ar-EG"/>
              </w:rPr>
              <w:t>79</w:t>
            </w:r>
            <w:r w:rsidRPr="001A7D6E">
              <w:rPr>
                <w:rFonts w:asciiTheme="majorBidi" w:hAnsiTheme="majorBidi" w:cstheme="majorBidi"/>
                <w:color w:val="000000" w:themeColor="text1"/>
                <w:lang w:bidi="ar-EG"/>
              </w:rPr>
              <w:t>,</w:t>
            </w:r>
            <w:r w:rsidRPr="001A7D6E">
              <w:rPr>
                <w:rFonts w:asciiTheme="majorBidi" w:hAnsiTheme="majorBidi" w:cstheme="majorBidi"/>
                <w:color w:val="000000" w:themeColor="text1"/>
                <w:rtl/>
                <w:lang w:bidi="ar-EG"/>
              </w:rPr>
              <w:t>1</w:t>
            </w:r>
          </w:p>
        </w:tc>
      </w:tr>
      <w:tr w:rsidR="00D31DAC" w:rsidRPr="001A7D6E" w14:paraId="38304B0A" w14:textId="77777777" w:rsidTr="00D31DAC">
        <w:trPr>
          <w:trHeight w:hRule="exact" w:val="397"/>
          <w:jc w:val="center"/>
        </w:trPr>
        <w:tc>
          <w:tcPr>
            <w:tcW w:w="3510" w:type="dxa"/>
            <w:tcBorders>
              <w:top w:val="single" w:sz="4" w:space="0" w:color="auto"/>
              <w:left w:val="single" w:sz="4" w:space="0" w:color="auto"/>
              <w:bottom w:val="single" w:sz="4" w:space="0" w:color="auto"/>
              <w:right w:val="single" w:sz="4" w:space="0" w:color="auto"/>
            </w:tcBorders>
            <w:hideMark/>
          </w:tcPr>
          <w:p w14:paraId="34DDB35B" w14:textId="77777777" w:rsidR="00D31DAC" w:rsidRPr="001A7D6E" w:rsidRDefault="00D31DAC" w:rsidP="00E45A3A">
            <w:pPr>
              <w:autoSpaceDE w:val="0"/>
              <w:autoSpaceDN w:val="0"/>
              <w:adjustRightInd w:val="0"/>
              <w:spacing w:after="0" w:line="360" w:lineRule="auto"/>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rPr>
              <w:t>تميل الاتجاهات إلى (غير موافق)</w:t>
            </w:r>
          </w:p>
        </w:tc>
        <w:tc>
          <w:tcPr>
            <w:tcW w:w="1710" w:type="dxa"/>
            <w:tcBorders>
              <w:top w:val="single" w:sz="4" w:space="0" w:color="auto"/>
              <w:left w:val="single" w:sz="4" w:space="0" w:color="auto"/>
              <w:bottom w:val="single" w:sz="4" w:space="0" w:color="auto"/>
              <w:right w:val="single" w:sz="4" w:space="0" w:color="auto"/>
            </w:tcBorders>
            <w:vAlign w:val="center"/>
            <w:hideMark/>
          </w:tcPr>
          <w:p w14:paraId="383684DF" w14:textId="77777777" w:rsidR="00D31DAC" w:rsidRPr="001A7D6E" w:rsidRDefault="00D31DAC" w:rsidP="00E45A3A">
            <w:pPr>
              <w:autoSpaceDE w:val="0"/>
              <w:autoSpaceDN w:val="0"/>
              <w:adjustRightInd w:val="0"/>
              <w:spacing w:after="0" w:line="360" w:lineRule="auto"/>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lang w:bidi="ar-EG"/>
              </w:rPr>
              <w:t>8</w:t>
            </w:r>
            <w:r w:rsidRPr="001A7D6E">
              <w:rPr>
                <w:rFonts w:asciiTheme="majorBidi" w:hAnsiTheme="majorBidi" w:cstheme="majorBidi"/>
                <w:color w:val="000000" w:themeColor="text1"/>
                <w:lang w:bidi="ar-EG"/>
              </w:rPr>
              <w:t>,</w:t>
            </w:r>
            <w:r w:rsidRPr="001A7D6E">
              <w:rPr>
                <w:rFonts w:asciiTheme="majorBidi" w:hAnsiTheme="majorBidi" w:cstheme="majorBidi"/>
                <w:color w:val="000000" w:themeColor="text1"/>
                <w:rtl/>
                <w:lang w:bidi="ar-EG"/>
              </w:rPr>
              <w:t>1</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E943E8C" w14:textId="77777777" w:rsidR="00D31DAC" w:rsidRPr="001A7D6E" w:rsidRDefault="00D31DAC" w:rsidP="00E45A3A">
            <w:pPr>
              <w:autoSpaceDE w:val="0"/>
              <w:autoSpaceDN w:val="0"/>
              <w:adjustRightInd w:val="0"/>
              <w:spacing w:after="0" w:line="360" w:lineRule="auto"/>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lang w:bidi="ar-EG"/>
              </w:rPr>
              <w:t>59</w:t>
            </w:r>
            <w:r w:rsidRPr="001A7D6E">
              <w:rPr>
                <w:rFonts w:asciiTheme="majorBidi" w:hAnsiTheme="majorBidi" w:cstheme="majorBidi"/>
                <w:color w:val="000000" w:themeColor="text1"/>
                <w:lang w:bidi="ar-EG"/>
              </w:rPr>
              <w:t>,</w:t>
            </w:r>
            <w:r w:rsidRPr="001A7D6E">
              <w:rPr>
                <w:rFonts w:asciiTheme="majorBidi" w:hAnsiTheme="majorBidi" w:cstheme="majorBidi"/>
                <w:color w:val="000000" w:themeColor="text1"/>
                <w:rtl/>
                <w:lang w:bidi="ar-EG"/>
              </w:rPr>
              <w:t>2</w:t>
            </w:r>
          </w:p>
        </w:tc>
      </w:tr>
      <w:tr w:rsidR="00D31DAC" w:rsidRPr="001A7D6E" w14:paraId="02DC8BB8" w14:textId="77777777" w:rsidTr="00D31DAC">
        <w:trPr>
          <w:trHeight w:hRule="exact" w:val="397"/>
          <w:jc w:val="center"/>
        </w:trPr>
        <w:tc>
          <w:tcPr>
            <w:tcW w:w="3510"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2FBB91BB" w14:textId="77777777" w:rsidR="00D31DAC" w:rsidRPr="001A7D6E" w:rsidRDefault="00D31DAC" w:rsidP="00E45A3A">
            <w:pPr>
              <w:autoSpaceDE w:val="0"/>
              <w:autoSpaceDN w:val="0"/>
              <w:adjustRightInd w:val="0"/>
              <w:spacing w:after="0" w:line="360" w:lineRule="auto"/>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rPr>
              <w:t>تميل الاتجاهات إلى (محايد)</w:t>
            </w:r>
          </w:p>
        </w:tc>
        <w:tc>
          <w:tcPr>
            <w:tcW w:w="1710" w:type="dxa"/>
            <w:tcBorders>
              <w:top w:val="single" w:sz="4" w:space="0" w:color="auto"/>
              <w:left w:val="single" w:sz="4" w:space="0" w:color="auto"/>
              <w:bottom w:val="single" w:sz="4" w:space="0" w:color="auto"/>
              <w:right w:val="single" w:sz="4" w:space="0" w:color="auto"/>
            </w:tcBorders>
            <w:vAlign w:val="center"/>
            <w:hideMark/>
          </w:tcPr>
          <w:p w14:paraId="49D27745" w14:textId="77777777" w:rsidR="00D31DAC" w:rsidRPr="001A7D6E" w:rsidRDefault="00D31DAC" w:rsidP="00E45A3A">
            <w:pPr>
              <w:autoSpaceDE w:val="0"/>
              <w:autoSpaceDN w:val="0"/>
              <w:adjustRightInd w:val="0"/>
              <w:spacing w:after="0" w:line="360" w:lineRule="auto"/>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lang w:bidi="ar-EG"/>
              </w:rPr>
              <w:t>6</w:t>
            </w:r>
            <w:r w:rsidRPr="001A7D6E">
              <w:rPr>
                <w:rFonts w:asciiTheme="majorBidi" w:hAnsiTheme="majorBidi" w:cstheme="majorBidi"/>
                <w:color w:val="000000" w:themeColor="text1"/>
                <w:lang w:bidi="ar-EG"/>
              </w:rPr>
              <w:t>,</w:t>
            </w:r>
            <w:r w:rsidRPr="001A7D6E">
              <w:rPr>
                <w:rFonts w:asciiTheme="majorBidi" w:hAnsiTheme="majorBidi" w:cstheme="majorBidi"/>
                <w:color w:val="000000" w:themeColor="text1"/>
                <w:rtl/>
                <w:lang w:bidi="ar-EG"/>
              </w:rPr>
              <w:t>2</w:t>
            </w:r>
          </w:p>
        </w:tc>
        <w:tc>
          <w:tcPr>
            <w:tcW w:w="234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2A365EB8" w14:textId="77777777" w:rsidR="00D31DAC" w:rsidRPr="001A7D6E" w:rsidRDefault="00D31DAC" w:rsidP="00E45A3A">
            <w:pPr>
              <w:autoSpaceDE w:val="0"/>
              <w:autoSpaceDN w:val="0"/>
              <w:adjustRightInd w:val="0"/>
              <w:spacing w:after="0" w:line="360" w:lineRule="auto"/>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lang w:bidi="ar-EG"/>
              </w:rPr>
              <w:t>39</w:t>
            </w:r>
            <w:r w:rsidRPr="001A7D6E">
              <w:rPr>
                <w:rFonts w:asciiTheme="majorBidi" w:hAnsiTheme="majorBidi" w:cstheme="majorBidi"/>
                <w:color w:val="000000" w:themeColor="text1"/>
                <w:lang w:bidi="ar-EG"/>
              </w:rPr>
              <w:t>,</w:t>
            </w:r>
            <w:r w:rsidRPr="001A7D6E">
              <w:rPr>
                <w:rFonts w:asciiTheme="majorBidi" w:hAnsiTheme="majorBidi" w:cstheme="majorBidi"/>
                <w:color w:val="000000" w:themeColor="text1"/>
                <w:rtl/>
                <w:lang w:bidi="ar-EG"/>
              </w:rPr>
              <w:t>3</w:t>
            </w:r>
          </w:p>
        </w:tc>
      </w:tr>
      <w:tr w:rsidR="00D31DAC" w:rsidRPr="001A7D6E" w14:paraId="65D0B38C" w14:textId="77777777" w:rsidTr="00D31DAC">
        <w:trPr>
          <w:trHeight w:hRule="exact" w:val="397"/>
          <w:jc w:val="center"/>
        </w:trPr>
        <w:tc>
          <w:tcPr>
            <w:tcW w:w="3510" w:type="dxa"/>
            <w:tcBorders>
              <w:top w:val="single" w:sz="4" w:space="0" w:color="auto"/>
              <w:left w:val="single" w:sz="4" w:space="0" w:color="auto"/>
              <w:bottom w:val="single" w:sz="4" w:space="0" w:color="auto"/>
              <w:right w:val="single" w:sz="4" w:space="0" w:color="auto"/>
            </w:tcBorders>
            <w:hideMark/>
          </w:tcPr>
          <w:p w14:paraId="61E8C146" w14:textId="77777777" w:rsidR="00D31DAC" w:rsidRPr="001A7D6E" w:rsidRDefault="00D31DAC" w:rsidP="00E45A3A">
            <w:pPr>
              <w:autoSpaceDE w:val="0"/>
              <w:autoSpaceDN w:val="0"/>
              <w:adjustRightInd w:val="0"/>
              <w:spacing w:after="0" w:line="360" w:lineRule="auto"/>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rPr>
              <w:t>تميل الاتجاهات إلى (موافق)</w:t>
            </w:r>
          </w:p>
        </w:tc>
        <w:tc>
          <w:tcPr>
            <w:tcW w:w="1710" w:type="dxa"/>
            <w:tcBorders>
              <w:top w:val="single" w:sz="4" w:space="0" w:color="auto"/>
              <w:left w:val="single" w:sz="4" w:space="0" w:color="auto"/>
              <w:bottom w:val="single" w:sz="4" w:space="0" w:color="auto"/>
              <w:right w:val="single" w:sz="4" w:space="0" w:color="auto"/>
            </w:tcBorders>
            <w:vAlign w:val="center"/>
            <w:hideMark/>
          </w:tcPr>
          <w:p w14:paraId="394B7373" w14:textId="77777777" w:rsidR="00D31DAC" w:rsidRPr="001A7D6E" w:rsidRDefault="00D31DAC" w:rsidP="00E45A3A">
            <w:pPr>
              <w:autoSpaceDE w:val="0"/>
              <w:autoSpaceDN w:val="0"/>
              <w:adjustRightInd w:val="0"/>
              <w:spacing w:after="0" w:line="360" w:lineRule="auto"/>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lang w:bidi="ar-EG"/>
              </w:rPr>
              <w:t>4</w:t>
            </w:r>
            <w:r w:rsidRPr="001A7D6E">
              <w:rPr>
                <w:rFonts w:asciiTheme="majorBidi" w:hAnsiTheme="majorBidi" w:cstheme="majorBidi"/>
                <w:color w:val="000000" w:themeColor="text1"/>
                <w:lang w:bidi="ar-EG"/>
              </w:rPr>
              <w:t>,</w:t>
            </w:r>
            <w:r w:rsidRPr="001A7D6E">
              <w:rPr>
                <w:rFonts w:asciiTheme="majorBidi" w:hAnsiTheme="majorBidi" w:cstheme="majorBidi"/>
                <w:color w:val="000000" w:themeColor="text1"/>
                <w:rtl/>
                <w:lang w:bidi="ar-EG"/>
              </w:rPr>
              <w:t>3</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E98C52B" w14:textId="77777777" w:rsidR="00D31DAC" w:rsidRPr="001A7D6E" w:rsidRDefault="00D31DAC" w:rsidP="00E45A3A">
            <w:pPr>
              <w:autoSpaceDE w:val="0"/>
              <w:autoSpaceDN w:val="0"/>
              <w:adjustRightInd w:val="0"/>
              <w:spacing w:after="0" w:line="360" w:lineRule="auto"/>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lang w:bidi="ar-EG"/>
              </w:rPr>
              <w:t>19</w:t>
            </w:r>
            <w:r w:rsidRPr="001A7D6E">
              <w:rPr>
                <w:rFonts w:asciiTheme="majorBidi" w:hAnsiTheme="majorBidi" w:cstheme="majorBidi"/>
                <w:color w:val="000000" w:themeColor="text1"/>
                <w:lang w:bidi="ar-EG"/>
              </w:rPr>
              <w:t>,</w:t>
            </w:r>
            <w:r w:rsidRPr="001A7D6E">
              <w:rPr>
                <w:rFonts w:asciiTheme="majorBidi" w:hAnsiTheme="majorBidi" w:cstheme="majorBidi"/>
                <w:color w:val="000000" w:themeColor="text1"/>
                <w:rtl/>
                <w:lang w:bidi="ar-EG"/>
              </w:rPr>
              <w:t>4</w:t>
            </w:r>
          </w:p>
        </w:tc>
      </w:tr>
      <w:tr w:rsidR="00D31DAC" w:rsidRPr="001A7D6E" w14:paraId="7F406D8F" w14:textId="77777777" w:rsidTr="00D31DAC">
        <w:trPr>
          <w:trHeight w:hRule="exact" w:val="397"/>
          <w:jc w:val="center"/>
        </w:trPr>
        <w:tc>
          <w:tcPr>
            <w:tcW w:w="3510" w:type="dxa"/>
            <w:tcBorders>
              <w:top w:val="single" w:sz="4" w:space="0" w:color="auto"/>
              <w:left w:val="single" w:sz="4" w:space="0" w:color="auto"/>
              <w:bottom w:val="single" w:sz="4" w:space="0" w:color="auto"/>
              <w:right w:val="single" w:sz="4" w:space="0" w:color="auto"/>
            </w:tcBorders>
            <w:hideMark/>
          </w:tcPr>
          <w:p w14:paraId="1284F327" w14:textId="77777777" w:rsidR="00D31DAC" w:rsidRPr="001A7D6E" w:rsidRDefault="00D31DAC" w:rsidP="00E45A3A">
            <w:pPr>
              <w:autoSpaceDE w:val="0"/>
              <w:autoSpaceDN w:val="0"/>
              <w:adjustRightInd w:val="0"/>
              <w:spacing w:after="0" w:line="360" w:lineRule="auto"/>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rPr>
              <w:t>تميل الاتجاهات إلى (موافق بشدة)</w:t>
            </w:r>
          </w:p>
        </w:tc>
        <w:tc>
          <w:tcPr>
            <w:tcW w:w="1710" w:type="dxa"/>
            <w:tcBorders>
              <w:top w:val="single" w:sz="4" w:space="0" w:color="auto"/>
              <w:left w:val="single" w:sz="4" w:space="0" w:color="auto"/>
              <w:bottom w:val="single" w:sz="4" w:space="0" w:color="auto"/>
              <w:right w:val="single" w:sz="4" w:space="0" w:color="auto"/>
            </w:tcBorders>
            <w:vAlign w:val="center"/>
            <w:hideMark/>
          </w:tcPr>
          <w:p w14:paraId="1170EB39" w14:textId="77777777" w:rsidR="00D31DAC" w:rsidRPr="001A7D6E" w:rsidRDefault="00D31DAC" w:rsidP="00E45A3A">
            <w:pPr>
              <w:autoSpaceDE w:val="0"/>
              <w:autoSpaceDN w:val="0"/>
              <w:adjustRightInd w:val="0"/>
              <w:spacing w:after="0" w:line="360" w:lineRule="auto"/>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lang w:bidi="ar-EG"/>
              </w:rPr>
              <w:t>2</w:t>
            </w:r>
            <w:r w:rsidRPr="001A7D6E">
              <w:rPr>
                <w:rFonts w:asciiTheme="majorBidi" w:hAnsiTheme="majorBidi" w:cstheme="majorBidi"/>
                <w:color w:val="000000" w:themeColor="text1"/>
                <w:lang w:bidi="ar-EG"/>
              </w:rPr>
              <w:t>,</w:t>
            </w:r>
            <w:r w:rsidRPr="001A7D6E">
              <w:rPr>
                <w:rFonts w:asciiTheme="majorBidi" w:hAnsiTheme="majorBidi" w:cstheme="majorBidi"/>
                <w:color w:val="000000" w:themeColor="text1"/>
                <w:rtl/>
                <w:lang w:bidi="ar-EG"/>
              </w:rPr>
              <w:t>4</w:t>
            </w:r>
          </w:p>
        </w:tc>
        <w:tc>
          <w:tcPr>
            <w:tcW w:w="234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33FCAB32" w14:textId="77777777" w:rsidR="00D31DAC" w:rsidRPr="001A7D6E" w:rsidRDefault="00D31DAC" w:rsidP="00E45A3A">
            <w:pPr>
              <w:autoSpaceDE w:val="0"/>
              <w:autoSpaceDN w:val="0"/>
              <w:adjustRightInd w:val="0"/>
              <w:spacing w:after="0" w:line="360" w:lineRule="auto"/>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lang w:bidi="ar-EG"/>
              </w:rPr>
              <w:t>5</w:t>
            </w:r>
          </w:p>
        </w:tc>
      </w:tr>
      <w:bookmarkEnd w:id="30"/>
      <w:bookmarkEnd w:id="31"/>
      <w:bookmarkEnd w:id="32"/>
    </w:tbl>
    <w:p w14:paraId="65B80354" w14:textId="77777777" w:rsidR="00E45A3A" w:rsidRPr="001A7D6E" w:rsidRDefault="00E45A3A" w:rsidP="00E45A3A">
      <w:pPr>
        <w:spacing w:line="360" w:lineRule="auto"/>
        <w:jc w:val="both"/>
        <w:rPr>
          <w:rFonts w:asciiTheme="majorBidi" w:hAnsiTheme="majorBidi" w:cstheme="majorBidi"/>
          <w:b/>
          <w:bCs/>
          <w:color w:val="000000" w:themeColor="text1"/>
          <w:rtl/>
          <w:lang w:bidi="ar-EG"/>
        </w:rPr>
      </w:pPr>
    </w:p>
    <w:p w14:paraId="5F649B6F" w14:textId="77777777" w:rsidR="00D31DAC" w:rsidRPr="001A7D6E" w:rsidRDefault="00D31DAC" w:rsidP="00E45A3A">
      <w:pPr>
        <w:spacing w:line="360" w:lineRule="auto"/>
        <w:jc w:val="both"/>
        <w:rPr>
          <w:rFonts w:asciiTheme="majorBidi" w:hAnsiTheme="majorBidi" w:cstheme="majorBidi"/>
          <w:color w:val="000000" w:themeColor="text1"/>
          <w:rtl/>
        </w:rPr>
      </w:pPr>
      <w:r w:rsidRPr="001A7D6E">
        <w:rPr>
          <w:rFonts w:asciiTheme="majorBidi" w:hAnsiTheme="majorBidi" w:cstheme="majorBidi"/>
          <w:b/>
          <w:bCs/>
          <w:color w:val="000000" w:themeColor="text1"/>
          <w:rtl/>
          <w:lang w:bidi="ar-EG"/>
        </w:rPr>
        <w:t>مدى متوسطات القياس في إطار مقياس ليكرت</w:t>
      </w:r>
    </w:p>
    <w:p w14:paraId="31ABDD13" w14:textId="77777777" w:rsidR="00D31DAC" w:rsidRPr="001A7D6E" w:rsidRDefault="00D31DAC" w:rsidP="00E45A3A">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الجدول السابق يأخذ في الاعتبار عند التقسيم مراعاة ما إذا كانت الفئات متساوية تقريبًا</w:t>
      </w:r>
    </w:p>
    <w:p w14:paraId="294CDD06" w14:textId="77777777" w:rsidR="00D31DAC" w:rsidRPr="001A7D6E" w:rsidRDefault="00D31DAC" w:rsidP="00E45A3A">
      <w:pPr>
        <w:pStyle w:val="NormalWeb"/>
        <w:spacing w:line="360" w:lineRule="auto"/>
        <w:jc w:val="both"/>
        <w:rPr>
          <w:rFonts w:asciiTheme="majorBidi" w:hAnsiTheme="majorBidi" w:cstheme="majorBidi"/>
          <w:color w:val="000000" w:themeColor="text1"/>
          <w:sz w:val="28"/>
          <w:szCs w:val="28"/>
        </w:rPr>
      </w:pPr>
      <w:r w:rsidRPr="001A7D6E">
        <w:rPr>
          <w:rStyle w:val="Strong"/>
          <w:rFonts w:asciiTheme="majorBidi" w:hAnsiTheme="majorBidi" w:cstheme="majorBidi"/>
          <w:color w:val="000000" w:themeColor="text1"/>
          <w:sz w:val="28"/>
          <w:szCs w:val="28"/>
        </w:rPr>
        <w:t>Pimentel, J. L.</w:t>
      </w:r>
      <w:r w:rsidRPr="001A7D6E">
        <w:rPr>
          <w:rFonts w:asciiTheme="majorBidi" w:hAnsiTheme="majorBidi" w:cstheme="majorBidi"/>
          <w:color w:val="000000" w:themeColor="text1"/>
          <w:sz w:val="28"/>
          <w:szCs w:val="28"/>
        </w:rPr>
        <w:t xml:space="preserve"> (2019). </w:t>
      </w:r>
      <w:r w:rsidRPr="001A7D6E">
        <w:rPr>
          <w:rStyle w:val="Emphasis"/>
          <w:rFonts w:asciiTheme="majorBidi" w:hAnsiTheme="majorBidi" w:cstheme="majorBidi"/>
          <w:color w:val="000000" w:themeColor="text1"/>
          <w:sz w:val="28"/>
          <w:szCs w:val="28"/>
        </w:rPr>
        <w:t>Some biases in Likert scaling usage and its correction</w:t>
      </w:r>
      <w:r w:rsidRPr="001A7D6E">
        <w:rPr>
          <w:rFonts w:asciiTheme="majorBidi" w:hAnsiTheme="majorBidi" w:cstheme="majorBidi"/>
          <w:color w:val="000000" w:themeColor="text1"/>
          <w:sz w:val="28"/>
          <w:szCs w:val="28"/>
        </w:rPr>
        <w:t xml:space="preserve">. </w:t>
      </w:r>
      <w:r w:rsidRPr="001A7D6E">
        <w:rPr>
          <w:rStyle w:val="Strong"/>
          <w:rFonts w:asciiTheme="majorBidi" w:hAnsiTheme="majorBidi" w:cstheme="majorBidi"/>
          <w:color w:val="000000" w:themeColor="text1"/>
          <w:sz w:val="28"/>
          <w:szCs w:val="28"/>
        </w:rPr>
        <w:t>International Journal of Sciences: Basic and Applied Research (IJSBAR), 45</w:t>
      </w:r>
      <w:r w:rsidRPr="001A7D6E">
        <w:rPr>
          <w:rFonts w:asciiTheme="majorBidi" w:hAnsiTheme="majorBidi" w:cstheme="majorBidi"/>
          <w:color w:val="000000" w:themeColor="text1"/>
          <w:sz w:val="28"/>
          <w:szCs w:val="28"/>
        </w:rPr>
        <w:t>(1), 183–191.</w:t>
      </w:r>
    </w:p>
    <w:p w14:paraId="04C7EEB9" w14:textId="77777777" w:rsidR="00D31DAC" w:rsidRPr="001A7D6E" w:rsidRDefault="00D31DAC" w:rsidP="00E45A3A">
      <w:pPr>
        <w:pStyle w:val="Heading2"/>
        <w:spacing w:line="360" w:lineRule="auto"/>
        <w:jc w:val="both"/>
        <w:rPr>
          <w:rFonts w:asciiTheme="majorBidi" w:hAnsiTheme="majorBidi" w:cstheme="majorBidi"/>
          <w:b/>
          <w:bCs/>
          <w:color w:val="000000" w:themeColor="text1"/>
          <w:sz w:val="28"/>
          <w:szCs w:val="28"/>
          <w:rtl/>
          <w:lang w:bidi="ar-IQ"/>
        </w:rPr>
      </w:pPr>
      <w:bookmarkStart w:id="33" w:name="_Toc238588996"/>
      <w:r w:rsidRPr="001A7D6E">
        <w:rPr>
          <w:rFonts w:asciiTheme="majorBidi" w:hAnsiTheme="majorBidi" w:cstheme="majorBidi"/>
          <w:b/>
          <w:bCs/>
          <w:color w:val="000000" w:themeColor="text1"/>
          <w:sz w:val="28"/>
          <w:szCs w:val="28"/>
          <w:rtl/>
          <w:lang w:bidi="ar-IQ"/>
        </w:rPr>
        <w:t>التحليل الإحصائي لبيانات الدراسة الميدانية:</w:t>
      </w:r>
      <w:bookmarkEnd w:id="33"/>
      <w:r w:rsidRPr="001A7D6E">
        <w:rPr>
          <w:rFonts w:asciiTheme="majorBidi" w:hAnsiTheme="majorBidi" w:cstheme="majorBidi"/>
          <w:b/>
          <w:bCs/>
          <w:color w:val="000000" w:themeColor="text1"/>
          <w:sz w:val="28"/>
          <w:szCs w:val="28"/>
          <w:rtl/>
          <w:lang w:bidi="ar-IQ"/>
        </w:rPr>
        <w:t xml:space="preserve"> </w:t>
      </w:r>
    </w:p>
    <w:p w14:paraId="051DE3E3" w14:textId="77777777" w:rsidR="00D31DAC" w:rsidRPr="001A7D6E" w:rsidRDefault="00D31DAC" w:rsidP="00E45A3A">
      <w:pPr>
        <w:spacing w:line="360" w:lineRule="auto"/>
        <w:jc w:val="both"/>
        <w:rPr>
          <w:rFonts w:asciiTheme="majorBidi" w:hAnsiTheme="majorBidi" w:cstheme="majorBidi"/>
          <w:color w:val="000000" w:themeColor="text1"/>
          <w:rtl/>
          <w:lang w:bidi="ar-IQ"/>
        </w:rPr>
      </w:pPr>
      <w:r w:rsidRPr="001A7D6E">
        <w:rPr>
          <w:rFonts w:asciiTheme="majorBidi" w:hAnsiTheme="majorBidi" w:cstheme="majorBidi"/>
          <w:color w:val="000000" w:themeColor="text1"/>
          <w:rtl/>
          <w:lang w:bidi="ar-IQ"/>
        </w:rPr>
        <w:t xml:space="preserve">يتناول هذا الفصل المتعلق بمنهجية البحث والدراسة الميدانية وصفا للمنهج المتبع من حيث أسلوب الدراسة </w:t>
      </w:r>
      <w:r w:rsidRPr="001A7D6E">
        <w:rPr>
          <w:rFonts w:asciiTheme="majorBidi" w:hAnsiTheme="majorBidi" w:cstheme="majorBidi"/>
          <w:color w:val="000000" w:themeColor="text1"/>
          <w:rtl/>
          <w:lang w:bidi="ar-EG"/>
        </w:rPr>
        <w:t>المستخدم</w:t>
      </w:r>
      <w:r w:rsidRPr="001A7D6E">
        <w:rPr>
          <w:rFonts w:asciiTheme="majorBidi" w:hAnsiTheme="majorBidi" w:cstheme="majorBidi"/>
          <w:color w:val="000000" w:themeColor="text1"/>
          <w:rtl/>
          <w:lang w:bidi="ar-IQ"/>
        </w:rPr>
        <w:t>، ومجتمع وعينة الدراسة</w:t>
      </w:r>
      <w:r w:rsidRPr="001A7D6E">
        <w:rPr>
          <w:rFonts w:asciiTheme="majorBidi" w:hAnsiTheme="majorBidi" w:cstheme="majorBidi"/>
          <w:color w:val="000000" w:themeColor="text1"/>
          <w:rtl/>
          <w:lang w:val="en-GB"/>
        </w:rPr>
        <w:t>،</w:t>
      </w:r>
      <w:r w:rsidRPr="001A7D6E">
        <w:rPr>
          <w:rFonts w:asciiTheme="majorBidi" w:hAnsiTheme="majorBidi" w:cstheme="majorBidi"/>
          <w:color w:val="000000" w:themeColor="text1"/>
          <w:rtl/>
          <w:lang w:bidi="ar-IQ"/>
        </w:rPr>
        <w:t xml:space="preserve"> وصدق وثبات الاستقصاء، بالإضافة إلى تحديد الأساليب الإحصائية التي اعتمد</w:t>
      </w:r>
      <w:r w:rsidRPr="001A7D6E">
        <w:rPr>
          <w:rFonts w:asciiTheme="majorBidi" w:hAnsiTheme="majorBidi" w:cstheme="majorBidi"/>
          <w:color w:val="000000" w:themeColor="text1"/>
          <w:rtl/>
          <w:lang w:bidi="ar-EG"/>
        </w:rPr>
        <w:t>ت</w:t>
      </w:r>
      <w:r w:rsidRPr="001A7D6E">
        <w:rPr>
          <w:rFonts w:asciiTheme="majorBidi" w:hAnsiTheme="majorBidi" w:cstheme="majorBidi"/>
          <w:color w:val="000000" w:themeColor="text1"/>
          <w:rtl/>
          <w:lang w:bidi="ar-IQ"/>
        </w:rPr>
        <w:t xml:space="preserve"> عليها الباحثة في تحليل بيانات الدراسة الميدانية. وكذلك</w:t>
      </w:r>
      <w:r w:rsidRPr="001A7D6E">
        <w:rPr>
          <w:rFonts w:asciiTheme="majorBidi" w:hAnsiTheme="majorBidi" w:cstheme="majorBidi"/>
          <w:color w:val="000000" w:themeColor="text1"/>
          <w:rtl/>
          <w:lang w:val="en-GB"/>
        </w:rPr>
        <w:t>،</w:t>
      </w:r>
      <w:r w:rsidRPr="001A7D6E">
        <w:rPr>
          <w:rFonts w:asciiTheme="majorBidi" w:hAnsiTheme="majorBidi" w:cstheme="majorBidi"/>
          <w:color w:val="000000" w:themeColor="text1"/>
          <w:rtl/>
          <w:lang w:bidi="ar-IQ"/>
        </w:rPr>
        <w:t xml:space="preserve"> فإن الدراسة الميدانية تتضمن التحليل الإحصائي الوصفي لإجابات عينة البحث</w:t>
      </w:r>
      <w:r w:rsidRPr="001A7D6E">
        <w:rPr>
          <w:rFonts w:asciiTheme="majorBidi" w:hAnsiTheme="majorBidi" w:cstheme="majorBidi"/>
          <w:color w:val="000000" w:themeColor="text1"/>
          <w:rtl/>
          <w:lang w:val="en-GB"/>
        </w:rPr>
        <w:t>،</w:t>
      </w:r>
      <w:r w:rsidRPr="001A7D6E">
        <w:rPr>
          <w:rFonts w:asciiTheme="majorBidi" w:hAnsiTheme="majorBidi" w:cstheme="majorBidi"/>
          <w:color w:val="000000" w:themeColor="text1"/>
          <w:rtl/>
          <w:lang w:bidi="ar-IQ"/>
        </w:rPr>
        <w:t xml:space="preserve"> واختبار فروض الدراسة</w:t>
      </w:r>
      <w:r w:rsidRPr="001A7D6E">
        <w:rPr>
          <w:rFonts w:asciiTheme="majorBidi" w:hAnsiTheme="majorBidi" w:cstheme="majorBidi"/>
          <w:color w:val="000000" w:themeColor="text1"/>
          <w:rtl/>
          <w:lang w:val="en-GB"/>
        </w:rPr>
        <w:t>،</w:t>
      </w:r>
      <w:r w:rsidRPr="001A7D6E">
        <w:rPr>
          <w:rFonts w:asciiTheme="majorBidi" w:hAnsiTheme="majorBidi" w:cstheme="majorBidi"/>
          <w:color w:val="000000" w:themeColor="text1"/>
          <w:lang w:val="en-GB"/>
        </w:rPr>
        <w:t xml:space="preserve"> </w:t>
      </w:r>
      <w:r w:rsidRPr="001A7D6E">
        <w:rPr>
          <w:rFonts w:asciiTheme="majorBidi" w:hAnsiTheme="majorBidi" w:cstheme="majorBidi"/>
          <w:color w:val="000000" w:themeColor="text1"/>
          <w:rtl/>
          <w:lang w:bidi="ar-IQ"/>
        </w:rPr>
        <w:t>وتناول الباحث هذا الفصل بالشكل التالي:</w:t>
      </w:r>
    </w:p>
    <w:p w14:paraId="66BC232D" w14:textId="77777777" w:rsidR="00D31DAC" w:rsidRPr="001A7D6E" w:rsidRDefault="00D31DAC" w:rsidP="00E45A3A">
      <w:pPr>
        <w:shd w:val="clear" w:color="auto" w:fill="FFFFFF"/>
        <w:spacing w:before="160" w:line="360" w:lineRule="auto"/>
        <w:jc w:val="both"/>
        <w:rPr>
          <w:rFonts w:asciiTheme="majorBidi" w:hAnsiTheme="majorBidi" w:cstheme="majorBidi"/>
          <w:b/>
          <w:bCs/>
          <w:color w:val="000000" w:themeColor="text1"/>
          <w:u w:val="single"/>
          <w:lang w:bidi="ar-EG"/>
        </w:rPr>
      </w:pPr>
      <w:r w:rsidRPr="001A7D6E">
        <w:rPr>
          <w:rFonts w:asciiTheme="majorBidi" w:hAnsiTheme="majorBidi" w:cstheme="majorBidi"/>
          <w:b/>
          <w:bCs/>
          <w:color w:val="000000" w:themeColor="text1"/>
          <w:u w:val="single"/>
          <w:rtl/>
        </w:rPr>
        <w:lastRenderedPageBreak/>
        <w:t>معامل ال</w:t>
      </w:r>
      <w:r w:rsidRPr="001A7D6E">
        <w:rPr>
          <w:rFonts w:asciiTheme="majorBidi" w:hAnsiTheme="majorBidi" w:cstheme="majorBidi"/>
          <w:b/>
          <w:bCs/>
          <w:color w:val="000000" w:themeColor="text1"/>
          <w:u w:val="single"/>
          <w:rtl/>
          <w:lang w:bidi="ar-EG"/>
        </w:rPr>
        <w:t>ثبات (ألفا كرونباخ):</w:t>
      </w:r>
    </w:p>
    <w:p w14:paraId="5A9E5987" w14:textId="77777777" w:rsidR="00D31DAC" w:rsidRPr="001A7D6E" w:rsidRDefault="00D31DAC" w:rsidP="00E45A3A">
      <w:pPr>
        <w:autoSpaceDE w:val="0"/>
        <w:autoSpaceDN w:val="0"/>
        <w:adjustRightInd w:val="0"/>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يقصد بالثبات أنه إذا ما أعيد اختبار أو سؤال مفردات عينة البحث مرة أخرى فإننا نحصل على نفس الإجابات، وبمعنى آخر أنه يمكن الاعتماد على استمارة الاستقصاء المستخدمة في البحث من حيث ثبات النتائج التي يتم التوصل إليها إذا ما تكررت عملية القياس بنفس القائمة وتحت نفس الظروف، وقد تم قياسه من خلال معامل ألفاكرونباخ، وتتراوح قيمته من (0-1)، وكلما اقتربت قيمته من الواحد الصحيح كلما كان المقياس أدق ويمكن الاعتماد عليه لتحليل البيانات، بينما انخفاض قيمته عن (0.50) يدل على انخفاض الثبات وهو الحد الأدنى المقبول لمعامل ألفا، كما يتم حساب معاملات الصدق من خلال الجذر التربيعي لمعامل الثبات ألفا كرونباخ، وهو ما يشير إلى الفهم الجيد لفقرات محاور الاستقصاء من قبل المستقصي منهم. </w:t>
      </w:r>
    </w:p>
    <w:p w14:paraId="07DD6444" w14:textId="77777777" w:rsidR="00D31DAC" w:rsidRPr="001A7D6E" w:rsidRDefault="00D31DAC" w:rsidP="00E45A3A">
      <w:pPr>
        <w:autoSpaceDE w:val="0"/>
        <w:autoSpaceDN w:val="0"/>
        <w:adjustRightInd w:val="0"/>
        <w:spacing w:line="360" w:lineRule="auto"/>
        <w:jc w:val="both"/>
        <w:rPr>
          <w:rFonts w:asciiTheme="majorBidi" w:hAnsiTheme="majorBidi" w:cstheme="majorBidi"/>
          <w:color w:val="000000" w:themeColor="text1"/>
          <w:u w:val="single"/>
          <w:lang w:bidi="ar-EG"/>
        </w:rPr>
      </w:pPr>
      <w:r w:rsidRPr="001A7D6E">
        <w:rPr>
          <w:rFonts w:asciiTheme="majorBidi" w:hAnsiTheme="majorBidi" w:cstheme="majorBidi"/>
          <w:b/>
          <w:bCs/>
          <w:color w:val="000000" w:themeColor="text1"/>
          <w:u w:val="single"/>
          <w:rtl/>
        </w:rPr>
        <w:t>معامل الثبات ألفا كرونباخ– معامل الصدق:</w:t>
      </w:r>
    </w:p>
    <w:p w14:paraId="535C3E79" w14:textId="77777777" w:rsidR="00D31DAC" w:rsidRPr="001A7D6E" w:rsidRDefault="00D31DAC" w:rsidP="00E45A3A">
      <w:pPr>
        <w:spacing w:line="360" w:lineRule="auto"/>
        <w:jc w:val="center"/>
        <w:rPr>
          <w:rFonts w:asciiTheme="majorBidi" w:hAnsiTheme="majorBidi" w:cstheme="majorBidi"/>
          <w:b/>
          <w:bCs/>
          <w:color w:val="000000" w:themeColor="text1"/>
          <w:rtl/>
          <w:lang w:bidi="ar-EG"/>
        </w:rPr>
      </w:pPr>
      <w:r w:rsidRPr="001A7D6E">
        <w:rPr>
          <w:rFonts w:asciiTheme="majorBidi" w:hAnsiTheme="majorBidi" w:cstheme="majorBidi"/>
          <w:b/>
          <w:bCs/>
          <w:color w:val="000000" w:themeColor="text1"/>
          <w:rtl/>
          <w:lang w:bidi="ar-EG"/>
        </w:rPr>
        <w:t>جدول رقم (3)</w:t>
      </w:r>
    </w:p>
    <w:tbl>
      <w:tblPr>
        <w:bidiVisual/>
        <w:tblW w:w="468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93"/>
        <w:gridCol w:w="1494"/>
        <w:gridCol w:w="1665"/>
      </w:tblGrid>
      <w:tr w:rsidR="00D31DAC" w:rsidRPr="001A7D6E" w14:paraId="62BF593F" w14:textId="77777777" w:rsidTr="00E45A3A">
        <w:trPr>
          <w:trHeight w:val="465"/>
          <w:jc w:val="center"/>
        </w:trPr>
        <w:tc>
          <w:tcPr>
            <w:tcW w:w="3131"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14:paraId="14D58386" w14:textId="77777777" w:rsidR="00D31DAC" w:rsidRPr="001A7D6E" w:rsidRDefault="00D31DAC" w:rsidP="00E45A3A">
            <w:pPr>
              <w:spacing w:after="0"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الأبعاد</w:t>
            </w:r>
          </w:p>
        </w:tc>
        <w:tc>
          <w:tcPr>
            <w:tcW w:w="884"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5E235DCE" w14:textId="77777777" w:rsidR="00D31DAC" w:rsidRPr="001A7D6E" w:rsidRDefault="00D31DAC" w:rsidP="00E45A3A">
            <w:pPr>
              <w:spacing w:after="0"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عدد الفقرات</w:t>
            </w:r>
          </w:p>
        </w:tc>
        <w:tc>
          <w:tcPr>
            <w:tcW w:w="986"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0DD29589" w14:textId="77777777" w:rsidR="00D31DAC" w:rsidRPr="001A7D6E" w:rsidRDefault="00D31DAC" w:rsidP="00E45A3A">
            <w:pPr>
              <w:spacing w:after="0"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معامل الثبات</w:t>
            </w:r>
          </w:p>
        </w:tc>
      </w:tr>
      <w:tr w:rsidR="00D31DAC" w:rsidRPr="001A7D6E" w14:paraId="42EA505F" w14:textId="77777777" w:rsidTr="00E45A3A">
        <w:trPr>
          <w:trHeight w:val="351"/>
          <w:jc w:val="center"/>
        </w:trPr>
        <w:tc>
          <w:tcPr>
            <w:tcW w:w="3131" w:type="pct"/>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14:paraId="61CFB3BB" w14:textId="77777777" w:rsidR="00D31DAC" w:rsidRPr="001A7D6E" w:rsidRDefault="00D31DAC" w:rsidP="00E45A3A">
            <w:pPr>
              <w:spacing w:after="0" w:line="360" w:lineRule="auto"/>
              <w:jc w:val="both"/>
              <w:rPr>
                <w:rFonts w:asciiTheme="majorBidi" w:eastAsia="Calibri" w:hAnsiTheme="majorBidi" w:cstheme="majorBidi"/>
                <w:b/>
                <w:bCs/>
                <w:color w:val="000000" w:themeColor="text1"/>
                <w:lang w:bidi="ar-EG"/>
              </w:rPr>
            </w:pPr>
            <w:bookmarkStart w:id="34" w:name="_Hlk156415309"/>
            <w:bookmarkStart w:id="35" w:name="_Hlk208762664"/>
            <w:r w:rsidRPr="001A7D6E">
              <w:rPr>
                <w:rFonts w:asciiTheme="majorBidi" w:hAnsiTheme="majorBidi" w:cstheme="majorBidi"/>
                <w:color w:val="000000" w:themeColor="text1"/>
                <w:rtl/>
              </w:rPr>
              <w:t>المتغير المستقل أدوات الذكاء الاصطناعي</w:t>
            </w:r>
          </w:p>
        </w:tc>
        <w:tc>
          <w:tcPr>
            <w:tcW w:w="884" w:type="pct"/>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14:paraId="782EF1B6" w14:textId="77777777" w:rsidR="00D31DAC" w:rsidRPr="001A7D6E" w:rsidRDefault="00D31DAC" w:rsidP="00E45A3A">
            <w:pPr>
              <w:spacing w:after="0" w:line="360" w:lineRule="auto"/>
              <w:jc w:val="both"/>
              <w:rPr>
                <w:rFonts w:asciiTheme="majorBidi" w:hAnsiTheme="majorBidi" w:cstheme="majorBidi"/>
                <w:color w:val="000000" w:themeColor="text1"/>
                <w:lang w:bidi="ar-EG"/>
              </w:rPr>
            </w:pPr>
            <w:r w:rsidRPr="001A7D6E">
              <w:rPr>
                <w:rFonts w:asciiTheme="majorBidi" w:hAnsiTheme="majorBidi" w:cstheme="majorBidi"/>
                <w:color w:val="000000" w:themeColor="text1"/>
              </w:rPr>
              <w:t>19</w:t>
            </w:r>
          </w:p>
        </w:tc>
        <w:tc>
          <w:tcPr>
            <w:tcW w:w="986" w:type="pct"/>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14:paraId="3BFBB8B8" w14:textId="77777777" w:rsidR="00D31DAC" w:rsidRPr="001A7D6E" w:rsidRDefault="00D31DAC" w:rsidP="00E45A3A">
            <w:pPr>
              <w:spacing w:after="0"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Pr>
              <w:t>0.89</w:t>
            </w:r>
          </w:p>
        </w:tc>
      </w:tr>
      <w:tr w:rsidR="00D31DAC" w:rsidRPr="001A7D6E" w14:paraId="629C0821" w14:textId="77777777" w:rsidTr="00E45A3A">
        <w:trPr>
          <w:trHeight w:val="255"/>
          <w:jc w:val="center"/>
        </w:trPr>
        <w:tc>
          <w:tcPr>
            <w:tcW w:w="3131" w:type="pct"/>
            <w:tcBorders>
              <w:top w:val="single" w:sz="4" w:space="0" w:color="auto"/>
              <w:left w:val="single" w:sz="4" w:space="0" w:color="auto"/>
              <w:bottom w:val="single" w:sz="4" w:space="0" w:color="auto"/>
              <w:right w:val="single" w:sz="4" w:space="0" w:color="auto"/>
            </w:tcBorders>
            <w:noWrap/>
            <w:vAlign w:val="center"/>
            <w:hideMark/>
          </w:tcPr>
          <w:p w14:paraId="321A2B13" w14:textId="77777777" w:rsidR="00D31DAC" w:rsidRPr="001A7D6E" w:rsidRDefault="00D31DAC" w:rsidP="00E45A3A">
            <w:pPr>
              <w:spacing w:after="0"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تبنّي واستخدام أدوات الذكاء الاصطناعي</w:t>
            </w:r>
          </w:p>
        </w:tc>
        <w:tc>
          <w:tcPr>
            <w:tcW w:w="884" w:type="pct"/>
            <w:tcBorders>
              <w:top w:val="single" w:sz="4" w:space="0" w:color="auto"/>
              <w:left w:val="single" w:sz="4" w:space="0" w:color="auto"/>
              <w:bottom w:val="single" w:sz="4" w:space="0" w:color="auto"/>
              <w:right w:val="single" w:sz="4" w:space="0" w:color="auto"/>
            </w:tcBorders>
            <w:noWrap/>
            <w:vAlign w:val="center"/>
            <w:hideMark/>
          </w:tcPr>
          <w:p w14:paraId="30F33439" w14:textId="77777777" w:rsidR="00D31DAC" w:rsidRPr="001A7D6E" w:rsidRDefault="00D31DAC" w:rsidP="00E45A3A">
            <w:pPr>
              <w:spacing w:after="0" w:line="360" w:lineRule="auto"/>
              <w:jc w:val="both"/>
              <w:rPr>
                <w:rFonts w:asciiTheme="majorBidi" w:hAnsiTheme="majorBidi" w:cstheme="majorBidi"/>
                <w:color w:val="000000" w:themeColor="text1"/>
                <w:lang w:bidi="ar-EG"/>
              </w:rPr>
            </w:pPr>
            <w:r w:rsidRPr="001A7D6E">
              <w:rPr>
                <w:rFonts w:asciiTheme="majorBidi" w:hAnsiTheme="majorBidi" w:cstheme="majorBidi"/>
                <w:color w:val="000000" w:themeColor="text1"/>
              </w:rPr>
              <w:t>10</w:t>
            </w:r>
          </w:p>
        </w:tc>
        <w:tc>
          <w:tcPr>
            <w:tcW w:w="986" w:type="pct"/>
            <w:tcBorders>
              <w:top w:val="single" w:sz="4" w:space="0" w:color="auto"/>
              <w:left w:val="single" w:sz="4" w:space="0" w:color="auto"/>
              <w:bottom w:val="single" w:sz="4" w:space="0" w:color="auto"/>
              <w:right w:val="single" w:sz="4" w:space="0" w:color="auto"/>
            </w:tcBorders>
            <w:noWrap/>
            <w:vAlign w:val="center"/>
            <w:hideMark/>
          </w:tcPr>
          <w:p w14:paraId="7D272AA5" w14:textId="77777777" w:rsidR="00D31DAC" w:rsidRPr="001A7D6E" w:rsidRDefault="00D31DAC" w:rsidP="00E45A3A">
            <w:pPr>
              <w:spacing w:after="0"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Pr>
              <w:t>0.72</w:t>
            </w:r>
          </w:p>
        </w:tc>
      </w:tr>
      <w:tr w:rsidR="00D31DAC" w:rsidRPr="001A7D6E" w14:paraId="1B12F726" w14:textId="77777777" w:rsidTr="00E45A3A">
        <w:trPr>
          <w:trHeight w:val="351"/>
          <w:jc w:val="center"/>
        </w:trPr>
        <w:tc>
          <w:tcPr>
            <w:tcW w:w="3131" w:type="pct"/>
            <w:tcBorders>
              <w:top w:val="single" w:sz="4" w:space="0" w:color="auto"/>
              <w:left w:val="single" w:sz="4" w:space="0" w:color="auto"/>
              <w:bottom w:val="single" w:sz="4" w:space="0" w:color="auto"/>
              <w:right w:val="single" w:sz="4" w:space="0" w:color="auto"/>
            </w:tcBorders>
            <w:noWrap/>
            <w:vAlign w:val="center"/>
            <w:hideMark/>
          </w:tcPr>
          <w:p w14:paraId="16F0D480" w14:textId="77777777" w:rsidR="00D31DAC" w:rsidRPr="001A7D6E" w:rsidRDefault="00D31DAC" w:rsidP="00E45A3A">
            <w:pPr>
              <w:spacing w:after="0"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التكامل مع أنظمة إدارة المشاريع</w:t>
            </w:r>
          </w:p>
        </w:tc>
        <w:tc>
          <w:tcPr>
            <w:tcW w:w="884" w:type="pct"/>
            <w:tcBorders>
              <w:top w:val="single" w:sz="4" w:space="0" w:color="auto"/>
              <w:left w:val="single" w:sz="4" w:space="0" w:color="auto"/>
              <w:bottom w:val="single" w:sz="4" w:space="0" w:color="auto"/>
              <w:right w:val="single" w:sz="4" w:space="0" w:color="auto"/>
            </w:tcBorders>
            <w:noWrap/>
            <w:vAlign w:val="center"/>
            <w:hideMark/>
          </w:tcPr>
          <w:p w14:paraId="3014E54D" w14:textId="77777777" w:rsidR="00D31DAC" w:rsidRPr="001A7D6E" w:rsidRDefault="00D31DAC" w:rsidP="00E45A3A">
            <w:pPr>
              <w:spacing w:after="0" w:line="360" w:lineRule="auto"/>
              <w:jc w:val="both"/>
              <w:rPr>
                <w:rFonts w:asciiTheme="majorBidi" w:hAnsiTheme="majorBidi" w:cstheme="majorBidi"/>
                <w:color w:val="000000" w:themeColor="text1"/>
                <w:lang w:bidi="ar-EG"/>
              </w:rPr>
            </w:pPr>
            <w:r w:rsidRPr="001A7D6E">
              <w:rPr>
                <w:rFonts w:asciiTheme="majorBidi" w:hAnsiTheme="majorBidi" w:cstheme="majorBidi"/>
                <w:color w:val="000000" w:themeColor="text1"/>
              </w:rPr>
              <w:t>3</w:t>
            </w:r>
          </w:p>
        </w:tc>
        <w:tc>
          <w:tcPr>
            <w:tcW w:w="986" w:type="pct"/>
            <w:tcBorders>
              <w:top w:val="single" w:sz="4" w:space="0" w:color="auto"/>
              <w:left w:val="single" w:sz="4" w:space="0" w:color="auto"/>
              <w:bottom w:val="single" w:sz="4" w:space="0" w:color="auto"/>
              <w:right w:val="single" w:sz="4" w:space="0" w:color="auto"/>
            </w:tcBorders>
            <w:noWrap/>
            <w:vAlign w:val="center"/>
            <w:hideMark/>
          </w:tcPr>
          <w:p w14:paraId="2CAD9AA8" w14:textId="77777777" w:rsidR="00D31DAC" w:rsidRPr="001A7D6E" w:rsidRDefault="00D31DAC" w:rsidP="00E45A3A">
            <w:pPr>
              <w:spacing w:after="0"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Pr>
              <w:t>0.74</w:t>
            </w:r>
          </w:p>
        </w:tc>
      </w:tr>
      <w:tr w:rsidR="00D31DAC" w:rsidRPr="001A7D6E" w14:paraId="37DFDC45" w14:textId="77777777" w:rsidTr="00E45A3A">
        <w:trPr>
          <w:trHeight w:val="351"/>
          <w:jc w:val="center"/>
        </w:trPr>
        <w:tc>
          <w:tcPr>
            <w:tcW w:w="3131" w:type="pct"/>
            <w:tcBorders>
              <w:top w:val="single" w:sz="4" w:space="0" w:color="auto"/>
              <w:left w:val="single" w:sz="4" w:space="0" w:color="auto"/>
              <w:bottom w:val="single" w:sz="4" w:space="0" w:color="auto"/>
              <w:right w:val="single" w:sz="4" w:space="0" w:color="auto"/>
            </w:tcBorders>
            <w:noWrap/>
            <w:vAlign w:val="center"/>
            <w:hideMark/>
          </w:tcPr>
          <w:p w14:paraId="41A037A9" w14:textId="77777777" w:rsidR="00D31DAC" w:rsidRPr="001A7D6E" w:rsidRDefault="00D31DAC" w:rsidP="00E45A3A">
            <w:pPr>
              <w:spacing w:after="0"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السياسات والحَوْكمة والأمن</w:t>
            </w:r>
          </w:p>
        </w:tc>
        <w:tc>
          <w:tcPr>
            <w:tcW w:w="884" w:type="pct"/>
            <w:tcBorders>
              <w:top w:val="single" w:sz="4" w:space="0" w:color="auto"/>
              <w:left w:val="single" w:sz="4" w:space="0" w:color="auto"/>
              <w:bottom w:val="single" w:sz="4" w:space="0" w:color="auto"/>
              <w:right w:val="single" w:sz="4" w:space="0" w:color="auto"/>
            </w:tcBorders>
            <w:noWrap/>
            <w:vAlign w:val="center"/>
            <w:hideMark/>
          </w:tcPr>
          <w:p w14:paraId="3A84137B" w14:textId="77777777" w:rsidR="00D31DAC" w:rsidRPr="001A7D6E" w:rsidRDefault="00D31DAC" w:rsidP="00E45A3A">
            <w:pPr>
              <w:spacing w:after="0" w:line="360" w:lineRule="auto"/>
              <w:jc w:val="both"/>
              <w:rPr>
                <w:rFonts w:asciiTheme="majorBidi" w:hAnsiTheme="majorBidi" w:cstheme="majorBidi"/>
                <w:color w:val="000000" w:themeColor="text1"/>
                <w:lang w:bidi="ar-EG"/>
              </w:rPr>
            </w:pPr>
            <w:r w:rsidRPr="001A7D6E">
              <w:rPr>
                <w:rFonts w:asciiTheme="majorBidi" w:hAnsiTheme="majorBidi" w:cstheme="majorBidi"/>
                <w:color w:val="000000" w:themeColor="text1"/>
              </w:rPr>
              <w:t>6</w:t>
            </w:r>
          </w:p>
        </w:tc>
        <w:tc>
          <w:tcPr>
            <w:tcW w:w="986" w:type="pct"/>
            <w:tcBorders>
              <w:top w:val="single" w:sz="4" w:space="0" w:color="auto"/>
              <w:left w:val="single" w:sz="4" w:space="0" w:color="auto"/>
              <w:bottom w:val="single" w:sz="4" w:space="0" w:color="auto"/>
              <w:right w:val="single" w:sz="4" w:space="0" w:color="auto"/>
            </w:tcBorders>
            <w:noWrap/>
            <w:vAlign w:val="center"/>
            <w:hideMark/>
          </w:tcPr>
          <w:p w14:paraId="77EC1B4A" w14:textId="77777777" w:rsidR="00D31DAC" w:rsidRPr="001A7D6E" w:rsidRDefault="00D31DAC" w:rsidP="00E45A3A">
            <w:pPr>
              <w:spacing w:after="0"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Pr>
              <w:t>0.89</w:t>
            </w:r>
          </w:p>
        </w:tc>
      </w:tr>
      <w:bookmarkEnd w:id="34"/>
      <w:tr w:rsidR="00D31DAC" w:rsidRPr="001A7D6E" w14:paraId="4D23CB52" w14:textId="77777777" w:rsidTr="00E45A3A">
        <w:trPr>
          <w:trHeight w:val="465"/>
          <w:jc w:val="center"/>
        </w:trPr>
        <w:tc>
          <w:tcPr>
            <w:tcW w:w="3131" w:type="pct"/>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14:paraId="22121C9C" w14:textId="77777777" w:rsidR="00D31DAC" w:rsidRPr="001A7D6E" w:rsidRDefault="00D31DAC" w:rsidP="00E45A3A">
            <w:pPr>
              <w:spacing w:after="0"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المتغير التابع</w:t>
            </w:r>
            <w:r w:rsidRPr="001A7D6E">
              <w:rPr>
                <w:rFonts w:asciiTheme="majorBidi" w:hAnsiTheme="majorBidi" w:cstheme="majorBidi"/>
                <w:color w:val="000000" w:themeColor="text1"/>
                <w:rtl/>
              </w:rPr>
              <w:t xml:space="preserve"> </w:t>
            </w:r>
            <w:r w:rsidRPr="001A7D6E">
              <w:rPr>
                <w:rFonts w:asciiTheme="majorBidi" w:hAnsiTheme="majorBidi" w:cstheme="majorBidi"/>
                <w:b/>
                <w:bCs/>
                <w:color w:val="000000" w:themeColor="text1"/>
                <w:rtl/>
              </w:rPr>
              <w:t>قياس كفاءة إدارة المشاريع</w:t>
            </w:r>
          </w:p>
        </w:tc>
        <w:tc>
          <w:tcPr>
            <w:tcW w:w="884" w:type="pct"/>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14:paraId="2BE04279" w14:textId="77777777" w:rsidR="00D31DAC" w:rsidRPr="001A7D6E" w:rsidRDefault="00D31DAC" w:rsidP="00E45A3A">
            <w:pPr>
              <w:spacing w:after="0" w:line="360" w:lineRule="auto"/>
              <w:jc w:val="both"/>
              <w:rPr>
                <w:rFonts w:asciiTheme="majorBidi" w:hAnsiTheme="majorBidi" w:cstheme="majorBidi"/>
                <w:b/>
                <w:bCs/>
                <w:color w:val="000000" w:themeColor="text1"/>
              </w:rPr>
            </w:pPr>
            <w:r w:rsidRPr="001A7D6E">
              <w:rPr>
                <w:rFonts w:asciiTheme="majorBidi" w:hAnsiTheme="majorBidi" w:cstheme="majorBidi"/>
                <w:color w:val="000000" w:themeColor="text1"/>
              </w:rPr>
              <w:t>17</w:t>
            </w:r>
          </w:p>
        </w:tc>
        <w:tc>
          <w:tcPr>
            <w:tcW w:w="986" w:type="pct"/>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14:paraId="5562DF77" w14:textId="77777777" w:rsidR="00D31DAC" w:rsidRPr="001A7D6E" w:rsidRDefault="00D31DAC" w:rsidP="00E45A3A">
            <w:pPr>
              <w:spacing w:after="0" w:line="360" w:lineRule="auto"/>
              <w:jc w:val="both"/>
              <w:rPr>
                <w:rFonts w:asciiTheme="majorBidi" w:hAnsiTheme="majorBidi" w:cstheme="majorBidi"/>
                <w:b/>
                <w:bCs/>
                <w:color w:val="000000" w:themeColor="text1"/>
              </w:rPr>
            </w:pPr>
            <w:r w:rsidRPr="001A7D6E">
              <w:rPr>
                <w:rFonts w:asciiTheme="majorBidi" w:hAnsiTheme="majorBidi" w:cstheme="majorBidi"/>
                <w:color w:val="000000" w:themeColor="text1"/>
              </w:rPr>
              <w:t>0.90</w:t>
            </w:r>
          </w:p>
        </w:tc>
      </w:tr>
      <w:tr w:rsidR="00D31DAC" w:rsidRPr="001A7D6E" w14:paraId="2C1F307D" w14:textId="77777777" w:rsidTr="00E45A3A">
        <w:trPr>
          <w:trHeight w:val="465"/>
          <w:jc w:val="center"/>
        </w:trPr>
        <w:tc>
          <w:tcPr>
            <w:tcW w:w="3131" w:type="pct"/>
            <w:tcBorders>
              <w:top w:val="single" w:sz="4" w:space="0" w:color="auto"/>
              <w:left w:val="single" w:sz="4" w:space="0" w:color="auto"/>
              <w:bottom w:val="single" w:sz="4" w:space="0" w:color="auto"/>
              <w:right w:val="single" w:sz="4" w:space="0" w:color="auto"/>
            </w:tcBorders>
            <w:noWrap/>
            <w:vAlign w:val="center"/>
            <w:hideMark/>
          </w:tcPr>
          <w:p w14:paraId="713BE2A0" w14:textId="77777777" w:rsidR="00D31DAC" w:rsidRPr="001A7D6E" w:rsidRDefault="00D31DAC" w:rsidP="00E45A3A">
            <w:pPr>
              <w:spacing w:after="0" w:line="360" w:lineRule="auto"/>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كفاءة إدارة المشاريع (المخرجات)</w:t>
            </w:r>
          </w:p>
        </w:tc>
        <w:tc>
          <w:tcPr>
            <w:tcW w:w="884" w:type="pct"/>
            <w:tcBorders>
              <w:top w:val="single" w:sz="4" w:space="0" w:color="auto"/>
              <w:left w:val="single" w:sz="4" w:space="0" w:color="auto"/>
              <w:bottom w:val="single" w:sz="4" w:space="0" w:color="auto"/>
              <w:right w:val="single" w:sz="4" w:space="0" w:color="auto"/>
            </w:tcBorders>
            <w:noWrap/>
            <w:vAlign w:val="center"/>
            <w:hideMark/>
          </w:tcPr>
          <w:p w14:paraId="21720C2A" w14:textId="77777777" w:rsidR="00D31DAC" w:rsidRPr="001A7D6E" w:rsidRDefault="00D31DAC" w:rsidP="00E45A3A">
            <w:pPr>
              <w:spacing w:after="0" w:line="360" w:lineRule="auto"/>
              <w:jc w:val="both"/>
              <w:rPr>
                <w:rFonts w:asciiTheme="majorBidi" w:hAnsiTheme="majorBidi" w:cstheme="majorBidi"/>
                <w:b/>
                <w:bCs/>
                <w:color w:val="000000" w:themeColor="text1"/>
              </w:rPr>
            </w:pPr>
            <w:r w:rsidRPr="001A7D6E">
              <w:rPr>
                <w:rFonts w:asciiTheme="majorBidi" w:hAnsiTheme="majorBidi" w:cstheme="majorBidi"/>
                <w:color w:val="000000" w:themeColor="text1"/>
              </w:rPr>
              <w:t>8</w:t>
            </w:r>
          </w:p>
        </w:tc>
        <w:tc>
          <w:tcPr>
            <w:tcW w:w="986" w:type="pct"/>
            <w:tcBorders>
              <w:top w:val="single" w:sz="4" w:space="0" w:color="auto"/>
              <w:left w:val="single" w:sz="4" w:space="0" w:color="auto"/>
              <w:bottom w:val="single" w:sz="4" w:space="0" w:color="auto"/>
              <w:right w:val="single" w:sz="4" w:space="0" w:color="auto"/>
            </w:tcBorders>
            <w:noWrap/>
            <w:vAlign w:val="center"/>
            <w:hideMark/>
          </w:tcPr>
          <w:p w14:paraId="2F495A6F" w14:textId="77777777" w:rsidR="00D31DAC" w:rsidRPr="001A7D6E" w:rsidRDefault="00D31DAC" w:rsidP="00E45A3A">
            <w:pPr>
              <w:spacing w:after="0" w:line="360" w:lineRule="auto"/>
              <w:jc w:val="both"/>
              <w:rPr>
                <w:rFonts w:asciiTheme="majorBidi" w:hAnsiTheme="majorBidi" w:cstheme="majorBidi"/>
                <w:b/>
                <w:bCs/>
                <w:color w:val="000000" w:themeColor="text1"/>
              </w:rPr>
            </w:pPr>
            <w:r w:rsidRPr="001A7D6E">
              <w:rPr>
                <w:rFonts w:asciiTheme="majorBidi" w:hAnsiTheme="majorBidi" w:cstheme="majorBidi"/>
                <w:color w:val="000000" w:themeColor="text1"/>
              </w:rPr>
              <w:t>0.94</w:t>
            </w:r>
          </w:p>
        </w:tc>
      </w:tr>
      <w:tr w:rsidR="00D31DAC" w:rsidRPr="001A7D6E" w14:paraId="4915F96D" w14:textId="77777777" w:rsidTr="00E45A3A">
        <w:trPr>
          <w:trHeight w:val="465"/>
          <w:jc w:val="center"/>
        </w:trPr>
        <w:tc>
          <w:tcPr>
            <w:tcW w:w="3131" w:type="pct"/>
            <w:tcBorders>
              <w:top w:val="single" w:sz="4" w:space="0" w:color="auto"/>
              <w:left w:val="single" w:sz="4" w:space="0" w:color="auto"/>
              <w:bottom w:val="single" w:sz="4" w:space="0" w:color="auto"/>
              <w:right w:val="single" w:sz="4" w:space="0" w:color="auto"/>
            </w:tcBorders>
            <w:noWrap/>
            <w:vAlign w:val="center"/>
            <w:hideMark/>
          </w:tcPr>
          <w:p w14:paraId="4393EEEC" w14:textId="77777777" w:rsidR="00D31DAC" w:rsidRPr="001A7D6E" w:rsidRDefault="00D31DAC" w:rsidP="00E45A3A">
            <w:pPr>
              <w:spacing w:after="0" w:line="360" w:lineRule="auto"/>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الوعي، القبول، وتجربة المستخدم</w:t>
            </w:r>
          </w:p>
        </w:tc>
        <w:tc>
          <w:tcPr>
            <w:tcW w:w="884" w:type="pct"/>
            <w:tcBorders>
              <w:top w:val="single" w:sz="4" w:space="0" w:color="auto"/>
              <w:left w:val="single" w:sz="4" w:space="0" w:color="auto"/>
              <w:bottom w:val="single" w:sz="4" w:space="0" w:color="auto"/>
              <w:right w:val="single" w:sz="4" w:space="0" w:color="auto"/>
            </w:tcBorders>
            <w:noWrap/>
            <w:vAlign w:val="center"/>
            <w:hideMark/>
          </w:tcPr>
          <w:p w14:paraId="1D41A077" w14:textId="77777777" w:rsidR="00D31DAC" w:rsidRPr="001A7D6E" w:rsidRDefault="00D31DAC" w:rsidP="00E45A3A">
            <w:pPr>
              <w:spacing w:after="0" w:line="360" w:lineRule="auto"/>
              <w:jc w:val="both"/>
              <w:rPr>
                <w:rFonts w:asciiTheme="majorBidi" w:hAnsiTheme="majorBidi" w:cstheme="majorBidi"/>
                <w:b/>
                <w:bCs/>
                <w:color w:val="000000" w:themeColor="text1"/>
              </w:rPr>
            </w:pPr>
            <w:r w:rsidRPr="001A7D6E">
              <w:rPr>
                <w:rFonts w:asciiTheme="majorBidi" w:hAnsiTheme="majorBidi" w:cstheme="majorBidi"/>
                <w:color w:val="000000" w:themeColor="text1"/>
              </w:rPr>
              <w:t>7</w:t>
            </w:r>
          </w:p>
        </w:tc>
        <w:tc>
          <w:tcPr>
            <w:tcW w:w="986" w:type="pct"/>
            <w:tcBorders>
              <w:top w:val="single" w:sz="4" w:space="0" w:color="auto"/>
              <w:left w:val="single" w:sz="4" w:space="0" w:color="auto"/>
              <w:bottom w:val="single" w:sz="4" w:space="0" w:color="auto"/>
              <w:right w:val="single" w:sz="4" w:space="0" w:color="auto"/>
            </w:tcBorders>
            <w:noWrap/>
            <w:vAlign w:val="center"/>
            <w:hideMark/>
          </w:tcPr>
          <w:p w14:paraId="79B5A8B4" w14:textId="77777777" w:rsidR="00D31DAC" w:rsidRPr="001A7D6E" w:rsidRDefault="00D31DAC" w:rsidP="00E45A3A">
            <w:pPr>
              <w:spacing w:after="0" w:line="360" w:lineRule="auto"/>
              <w:jc w:val="both"/>
              <w:rPr>
                <w:rFonts w:asciiTheme="majorBidi" w:hAnsiTheme="majorBidi" w:cstheme="majorBidi"/>
                <w:b/>
                <w:bCs/>
                <w:color w:val="000000" w:themeColor="text1"/>
              </w:rPr>
            </w:pPr>
            <w:r w:rsidRPr="001A7D6E">
              <w:rPr>
                <w:rFonts w:asciiTheme="majorBidi" w:hAnsiTheme="majorBidi" w:cstheme="majorBidi"/>
                <w:color w:val="000000" w:themeColor="text1"/>
              </w:rPr>
              <w:t>0.79</w:t>
            </w:r>
          </w:p>
        </w:tc>
      </w:tr>
      <w:tr w:rsidR="00D31DAC" w:rsidRPr="001A7D6E" w14:paraId="191270B8" w14:textId="77777777" w:rsidTr="00E45A3A">
        <w:trPr>
          <w:trHeight w:val="465"/>
          <w:jc w:val="center"/>
        </w:trPr>
        <w:tc>
          <w:tcPr>
            <w:tcW w:w="3131" w:type="pct"/>
            <w:tcBorders>
              <w:top w:val="single" w:sz="4" w:space="0" w:color="auto"/>
              <w:left w:val="single" w:sz="4" w:space="0" w:color="auto"/>
              <w:bottom w:val="single" w:sz="4" w:space="0" w:color="auto"/>
              <w:right w:val="single" w:sz="4" w:space="0" w:color="auto"/>
            </w:tcBorders>
            <w:noWrap/>
            <w:vAlign w:val="center"/>
            <w:hideMark/>
          </w:tcPr>
          <w:p w14:paraId="6B0EA422" w14:textId="77777777" w:rsidR="00D31DAC" w:rsidRPr="001A7D6E" w:rsidRDefault="00D31DAC" w:rsidP="00E45A3A">
            <w:pPr>
              <w:spacing w:after="0" w:line="360" w:lineRule="auto"/>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العوائق والممكّنات</w:t>
            </w:r>
          </w:p>
        </w:tc>
        <w:tc>
          <w:tcPr>
            <w:tcW w:w="884" w:type="pct"/>
            <w:tcBorders>
              <w:top w:val="single" w:sz="4" w:space="0" w:color="auto"/>
              <w:left w:val="single" w:sz="4" w:space="0" w:color="auto"/>
              <w:bottom w:val="single" w:sz="4" w:space="0" w:color="auto"/>
              <w:right w:val="single" w:sz="4" w:space="0" w:color="auto"/>
            </w:tcBorders>
            <w:noWrap/>
            <w:vAlign w:val="center"/>
            <w:hideMark/>
          </w:tcPr>
          <w:p w14:paraId="2BBBAEE1" w14:textId="77777777" w:rsidR="00D31DAC" w:rsidRPr="001A7D6E" w:rsidRDefault="00D31DAC" w:rsidP="00E45A3A">
            <w:pPr>
              <w:spacing w:after="0" w:line="360" w:lineRule="auto"/>
              <w:jc w:val="both"/>
              <w:rPr>
                <w:rFonts w:asciiTheme="majorBidi" w:hAnsiTheme="majorBidi" w:cstheme="majorBidi"/>
                <w:b/>
                <w:bCs/>
                <w:color w:val="000000" w:themeColor="text1"/>
              </w:rPr>
            </w:pPr>
            <w:r w:rsidRPr="001A7D6E">
              <w:rPr>
                <w:rFonts w:asciiTheme="majorBidi" w:hAnsiTheme="majorBidi" w:cstheme="majorBidi"/>
                <w:color w:val="000000" w:themeColor="text1"/>
              </w:rPr>
              <w:t>2</w:t>
            </w:r>
          </w:p>
        </w:tc>
        <w:tc>
          <w:tcPr>
            <w:tcW w:w="986" w:type="pct"/>
            <w:tcBorders>
              <w:top w:val="single" w:sz="4" w:space="0" w:color="auto"/>
              <w:left w:val="single" w:sz="4" w:space="0" w:color="auto"/>
              <w:bottom w:val="single" w:sz="4" w:space="0" w:color="auto"/>
              <w:right w:val="single" w:sz="4" w:space="0" w:color="auto"/>
            </w:tcBorders>
            <w:noWrap/>
            <w:vAlign w:val="center"/>
            <w:hideMark/>
          </w:tcPr>
          <w:p w14:paraId="5A30B166" w14:textId="77777777" w:rsidR="00D31DAC" w:rsidRPr="001A7D6E" w:rsidRDefault="00D31DAC" w:rsidP="00E45A3A">
            <w:pPr>
              <w:spacing w:after="0" w:line="360" w:lineRule="auto"/>
              <w:jc w:val="both"/>
              <w:rPr>
                <w:rFonts w:asciiTheme="majorBidi" w:hAnsiTheme="majorBidi" w:cstheme="majorBidi"/>
                <w:b/>
                <w:bCs/>
                <w:color w:val="000000" w:themeColor="text1"/>
              </w:rPr>
            </w:pPr>
            <w:r w:rsidRPr="001A7D6E">
              <w:rPr>
                <w:rFonts w:asciiTheme="majorBidi" w:hAnsiTheme="majorBidi" w:cstheme="majorBidi"/>
                <w:color w:val="000000" w:themeColor="text1"/>
              </w:rPr>
              <w:t>0.70</w:t>
            </w:r>
          </w:p>
        </w:tc>
      </w:tr>
      <w:bookmarkEnd w:id="35"/>
      <w:tr w:rsidR="00D31DAC" w:rsidRPr="001A7D6E" w14:paraId="53CC0579" w14:textId="77777777" w:rsidTr="00E45A3A">
        <w:trPr>
          <w:trHeight w:val="465"/>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tcPr>
          <w:p w14:paraId="737B1470" w14:textId="77777777" w:rsidR="00D31DAC" w:rsidRPr="001A7D6E" w:rsidRDefault="00D31DAC" w:rsidP="00E45A3A">
            <w:pPr>
              <w:spacing w:after="0" w:line="360" w:lineRule="auto"/>
              <w:jc w:val="both"/>
              <w:rPr>
                <w:rFonts w:asciiTheme="majorBidi" w:hAnsiTheme="majorBidi" w:cstheme="majorBidi"/>
                <w:b/>
                <w:bCs/>
                <w:color w:val="000000" w:themeColor="text1"/>
              </w:rPr>
            </w:pPr>
          </w:p>
        </w:tc>
      </w:tr>
    </w:tbl>
    <w:p w14:paraId="54FAC54D" w14:textId="77777777" w:rsidR="00371323" w:rsidRPr="001A7D6E" w:rsidRDefault="00371323" w:rsidP="00E45A3A">
      <w:pPr>
        <w:spacing w:line="360" w:lineRule="auto"/>
        <w:jc w:val="both"/>
        <w:rPr>
          <w:rFonts w:asciiTheme="majorBidi" w:hAnsiTheme="majorBidi" w:cstheme="majorBidi"/>
          <w:b/>
          <w:bCs/>
          <w:color w:val="000000" w:themeColor="text1"/>
          <w:rtl/>
          <w:lang w:bidi="ar-EG"/>
        </w:rPr>
      </w:pPr>
    </w:p>
    <w:p w14:paraId="33700CB7" w14:textId="77777777" w:rsidR="00D31DAC" w:rsidRPr="001A7D6E" w:rsidRDefault="00D31DAC" w:rsidP="00E45A3A">
      <w:pPr>
        <w:spacing w:line="360" w:lineRule="auto"/>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lang w:bidi="ar-EG"/>
        </w:rPr>
        <w:t>معامل الثبات والصدق لمحاور الدراسة</w:t>
      </w:r>
    </w:p>
    <w:p w14:paraId="6CA497FA" w14:textId="77777777" w:rsidR="00D31DAC" w:rsidRPr="001A7D6E" w:rsidRDefault="00D31DAC" w:rsidP="00E45A3A">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المصدر: من إعداد الباحثة بالاعتماد على نتائج التحليل الإحصائي </w:t>
      </w:r>
      <w:r w:rsidRPr="001A7D6E">
        <w:rPr>
          <w:rFonts w:asciiTheme="majorBidi" w:hAnsiTheme="majorBidi" w:cstheme="majorBidi"/>
          <w:color w:val="000000" w:themeColor="text1"/>
        </w:rPr>
        <w:t>SPSS</w:t>
      </w:r>
      <w:r w:rsidRPr="001A7D6E">
        <w:rPr>
          <w:rFonts w:asciiTheme="majorBidi" w:hAnsiTheme="majorBidi" w:cstheme="majorBidi"/>
          <w:color w:val="000000" w:themeColor="text1"/>
          <w:rtl/>
        </w:rPr>
        <w:t>.</w:t>
      </w:r>
    </w:p>
    <w:p w14:paraId="01674750" w14:textId="77777777" w:rsidR="00D31DAC" w:rsidRPr="001A7D6E" w:rsidRDefault="00D31DAC" w:rsidP="00E45A3A">
      <w:pPr>
        <w:spacing w:after="0" w:line="360" w:lineRule="auto"/>
        <w:jc w:val="both"/>
        <w:rPr>
          <w:rFonts w:asciiTheme="majorBidi" w:hAnsiTheme="majorBidi" w:cstheme="majorBidi"/>
          <w:b/>
          <w:bCs/>
          <w:color w:val="000000" w:themeColor="text1"/>
          <w:rtl/>
          <w:lang w:bidi="ar-IQ"/>
        </w:rPr>
      </w:pPr>
      <w:r w:rsidRPr="001A7D6E">
        <w:rPr>
          <w:rFonts w:asciiTheme="majorBidi" w:hAnsiTheme="majorBidi" w:cstheme="majorBidi"/>
          <w:b/>
          <w:bCs/>
          <w:color w:val="000000" w:themeColor="text1"/>
          <w:rtl/>
          <w:lang w:bidi="ar-IQ"/>
        </w:rPr>
        <w:t xml:space="preserve">المتغير المستقل: أدوات الذكاء الاصطناعي </w:t>
      </w:r>
    </w:p>
    <w:p w14:paraId="72277458" w14:textId="77777777" w:rsidR="00D31DAC" w:rsidRPr="001A7D6E" w:rsidRDefault="00D31DAC" w:rsidP="00E45A3A">
      <w:pPr>
        <w:spacing w:after="0" w:line="360" w:lineRule="auto"/>
        <w:jc w:val="both"/>
        <w:rPr>
          <w:rFonts w:asciiTheme="majorBidi" w:hAnsiTheme="majorBidi" w:cstheme="majorBidi"/>
          <w:color w:val="000000" w:themeColor="text1"/>
          <w:rtl/>
          <w:lang w:bidi="ar-IQ"/>
        </w:rPr>
      </w:pPr>
      <w:r w:rsidRPr="001A7D6E">
        <w:rPr>
          <w:rFonts w:asciiTheme="majorBidi" w:hAnsiTheme="majorBidi" w:cstheme="majorBidi"/>
          <w:color w:val="000000" w:themeColor="text1"/>
          <w:rtl/>
          <w:lang w:bidi="ar-IQ"/>
        </w:rPr>
        <w:t>يظهر المتغير المستقل "أدوات الذكاء الاصطناعي" معامل الثبات كأداة قياس إجمالية، حيث بلغ معامل الثبات (ألفا كرونباخ) 0.89، هذه القيم</w:t>
      </w:r>
      <w:r w:rsidRPr="001A7D6E">
        <w:rPr>
          <w:rFonts w:asciiTheme="majorBidi" w:hAnsiTheme="majorBidi" w:cstheme="majorBidi"/>
          <w:color w:val="000000" w:themeColor="text1"/>
          <w:rtl/>
          <w:lang w:bidi="ar-EG"/>
        </w:rPr>
        <w:t>ة</w:t>
      </w:r>
      <w:r w:rsidRPr="001A7D6E">
        <w:rPr>
          <w:rFonts w:asciiTheme="majorBidi" w:hAnsiTheme="majorBidi" w:cstheme="majorBidi"/>
          <w:color w:val="000000" w:themeColor="text1"/>
          <w:rtl/>
          <w:lang w:bidi="ar-IQ"/>
        </w:rPr>
        <w:t xml:space="preserve"> العالية تؤكد على الاتساق الداخلي الكبير لفقرات هذا المتغير (19 </w:t>
      </w:r>
      <w:r w:rsidRPr="001A7D6E">
        <w:rPr>
          <w:rFonts w:asciiTheme="majorBidi" w:hAnsiTheme="majorBidi" w:cstheme="majorBidi"/>
          <w:color w:val="000000" w:themeColor="text1"/>
          <w:rtl/>
          <w:lang w:bidi="ar-IQ"/>
        </w:rPr>
        <w:lastRenderedPageBreak/>
        <w:t xml:space="preserve">فقرة) في قياس مفهومه. تتراوح قيم الثبات للأبعاد الفرعية من 0.72 إلى 0.89، مما يشير إلى أن جميع الأبعاد الفرعية (التبني والاستخدام، التكامل، السياسات والحوكمة) تُعد أدوات قياس جيدة جداً وموثوقة. ويُعد محور "السياسات والحَوْكمة والأمن" الأكثر اتساقاً من الناحية الإحصائية ضمن هذا المتغير بتحقيقه أعلى ثبات (0.89) </w:t>
      </w:r>
    </w:p>
    <w:p w14:paraId="6EA73B38" w14:textId="77777777" w:rsidR="00D31DAC" w:rsidRPr="001A7D6E" w:rsidRDefault="00D31DAC" w:rsidP="00D31DAC">
      <w:pPr>
        <w:spacing w:after="0" w:line="360" w:lineRule="auto"/>
        <w:jc w:val="both"/>
        <w:rPr>
          <w:rFonts w:asciiTheme="majorBidi" w:hAnsiTheme="majorBidi" w:cstheme="majorBidi"/>
          <w:color w:val="000000" w:themeColor="text1"/>
          <w:rtl/>
          <w:lang w:bidi="ar-IQ"/>
        </w:rPr>
      </w:pPr>
    </w:p>
    <w:p w14:paraId="2097C443" w14:textId="77777777" w:rsidR="00D31DAC" w:rsidRPr="001A7D6E" w:rsidRDefault="00D31DAC" w:rsidP="00D31DAC">
      <w:pPr>
        <w:spacing w:after="0" w:line="360" w:lineRule="auto"/>
        <w:jc w:val="both"/>
        <w:rPr>
          <w:rFonts w:asciiTheme="majorBidi" w:hAnsiTheme="majorBidi" w:cstheme="majorBidi"/>
          <w:b/>
          <w:bCs/>
          <w:color w:val="000000" w:themeColor="text1"/>
          <w:lang w:bidi="ar-IQ"/>
        </w:rPr>
      </w:pPr>
      <w:r w:rsidRPr="001A7D6E">
        <w:rPr>
          <w:rFonts w:asciiTheme="majorBidi" w:hAnsiTheme="majorBidi" w:cstheme="majorBidi"/>
          <w:b/>
          <w:bCs/>
          <w:color w:val="000000" w:themeColor="text1"/>
          <w:rtl/>
          <w:lang w:bidi="ar-IQ"/>
        </w:rPr>
        <w:t>المتغير التابع: قياس كفاءة إدارة المشاريع:</w:t>
      </w:r>
    </w:p>
    <w:p w14:paraId="79510DFC" w14:textId="77777777" w:rsidR="00D31DAC" w:rsidRPr="001A7D6E" w:rsidRDefault="00D31DAC" w:rsidP="00D31DAC">
      <w:pPr>
        <w:spacing w:after="0" w:line="360" w:lineRule="auto"/>
        <w:jc w:val="both"/>
        <w:rPr>
          <w:rFonts w:asciiTheme="majorBidi" w:hAnsiTheme="majorBidi" w:cstheme="majorBidi"/>
          <w:color w:val="000000" w:themeColor="text1"/>
          <w:lang w:bidi="ar-IQ"/>
        </w:rPr>
      </w:pPr>
      <w:r w:rsidRPr="001A7D6E">
        <w:rPr>
          <w:rFonts w:asciiTheme="majorBidi" w:hAnsiTheme="majorBidi" w:cstheme="majorBidi"/>
          <w:color w:val="000000" w:themeColor="text1"/>
          <w:rtl/>
          <w:lang w:bidi="ar-IQ"/>
        </w:rPr>
        <w:t>سجل المتغير التابع "قياس كفاءة إدارة المشاريع" مستوى عال جدا من الموثوقية والصلاحية، حيث بلغ معامل الثبات الإجمالي 0.90، هذا يؤكد أن الفقرات الـ 17 لهذا المتغير تقيس مفهوم كفاءة إدارة المشاريع بفعالية واتساق. ويعتبر بعد "كفاءة إدارة المشاريع (المخرجات)" الأكثر موثوقية في الأداة بأكملها، حيث حقق ثباتا استثنائيا بلغ 0.94. أما بعد "الوعي، القبول، وتجربة المستخدم" فسجل ثباتا جيدا (0.79). الجدير بالذكر أن بعد "العوائق والممكنات" تم حذف الفقرة الأولى (1.</w:t>
      </w:r>
      <w:r w:rsidRPr="001A7D6E">
        <w:rPr>
          <w:rFonts w:asciiTheme="majorBidi" w:hAnsiTheme="majorBidi" w:cstheme="majorBidi"/>
          <w:color w:val="000000" w:themeColor="text1"/>
          <w:rtl/>
          <w:lang w:bidi="ar-IQ"/>
        </w:rPr>
        <w:tab/>
        <w:t xml:space="preserve">من أبرز العوائق أمام استخدام الذكاء الاصطناعي ضعف جودة البيانات وتكاملها) للحصول على قيمة ثبات مقبولة (0.70)   ولتحسين معامل الثبات </w:t>
      </w:r>
    </w:p>
    <w:p w14:paraId="35927FF9" w14:textId="77777777" w:rsidR="00D31DAC" w:rsidRPr="001A7D6E" w:rsidRDefault="00D31DAC" w:rsidP="00D31DAC">
      <w:pPr>
        <w:spacing w:after="0" w:line="360" w:lineRule="auto"/>
        <w:jc w:val="both"/>
        <w:rPr>
          <w:rFonts w:asciiTheme="majorBidi" w:hAnsiTheme="majorBidi" w:cstheme="majorBidi"/>
          <w:color w:val="000000" w:themeColor="text1"/>
          <w:rtl/>
          <w:lang w:bidi="ar-IQ"/>
        </w:rPr>
      </w:pPr>
    </w:p>
    <w:p w14:paraId="50443E03" w14:textId="77777777" w:rsidR="00D31DAC" w:rsidRPr="001A7D6E" w:rsidRDefault="00D31DAC" w:rsidP="00D31DAC">
      <w:pPr>
        <w:spacing w:after="0" w:line="360" w:lineRule="auto"/>
        <w:jc w:val="both"/>
        <w:rPr>
          <w:rFonts w:asciiTheme="majorBidi" w:hAnsiTheme="majorBidi" w:cstheme="majorBidi"/>
          <w:b/>
          <w:bCs/>
          <w:color w:val="000000" w:themeColor="text1"/>
          <w:u w:val="single"/>
          <w:rtl/>
          <w:lang w:bidi="ar-EG"/>
        </w:rPr>
      </w:pPr>
      <w:r w:rsidRPr="001A7D6E">
        <w:rPr>
          <w:rFonts w:asciiTheme="majorBidi" w:hAnsiTheme="majorBidi" w:cstheme="majorBidi"/>
          <w:b/>
          <w:bCs/>
          <w:color w:val="000000" w:themeColor="text1"/>
          <w:u w:val="single"/>
          <w:rtl/>
        </w:rPr>
        <w:t xml:space="preserve">التحليل الوصفي لاتجاهات العينة </w:t>
      </w:r>
      <w:r w:rsidRPr="001A7D6E">
        <w:rPr>
          <w:rFonts w:asciiTheme="majorBidi" w:hAnsiTheme="majorBidi" w:cstheme="majorBidi"/>
          <w:b/>
          <w:bCs/>
          <w:color w:val="000000" w:themeColor="text1"/>
          <w:u w:val="single"/>
          <w:rtl/>
          <w:lang w:bidi="ar-EG"/>
        </w:rPr>
        <w:t>ككل:</w:t>
      </w:r>
    </w:p>
    <w:p w14:paraId="650BC8A9" w14:textId="77777777" w:rsidR="00D31DAC" w:rsidRPr="001A7D6E" w:rsidRDefault="00D31DAC" w:rsidP="00D31DAC">
      <w:pPr>
        <w:numPr>
          <w:ilvl w:val="0"/>
          <w:numId w:val="43"/>
        </w:numPr>
        <w:spacing w:after="0"/>
        <w:jc w:val="both"/>
        <w:rPr>
          <w:rFonts w:asciiTheme="majorBidi" w:hAnsiTheme="majorBidi" w:cstheme="majorBidi"/>
          <w:b/>
          <w:bCs/>
          <w:color w:val="000000" w:themeColor="text1"/>
          <w:rtl/>
          <w:lang w:bidi="ar-EG"/>
        </w:rPr>
      </w:pPr>
      <w:r w:rsidRPr="001A7D6E">
        <w:rPr>
          <w:rFonts w:asciiTheme="majorBidi" w:hAnsiTheme="majorBidi" w:cstheme="majorBidi"/>
          <w:b/>
          <w:bCs/>
          <w:color w:val="000000" w:themeColor="text1"/>
          <w:rtl/>
          <w:lang w:bidi="ar-EG"/>
        </w:rPr>
        <w:t>توصيف العينة طبقا للخصائص الديموغرافية:</w:t>
      </w:r>
    </w:p>
    <w:p w14:paraId="101DF7DB" w14:textId="77777777" w:rsidR="00D31DAC" w:rsidRPr="001A7D6E" w:rsidRDefault="00D31DAC" w:rsidP="00D31DAC">
      <w:pPr>
        <w:ind w:left="720"/>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lang w:bidi="ar-EG"/>
        </w:rPr>
        <w:t xml:space="preserve">أولا: طبقا </w:t>
      </w:r>
      <w:bookmarkStart w:id="36" w:name="_Hlk215245744"/>
      <w:r w:rsidRPr="001A7D6E">
        <w:rPr>
          <w:rFonts w:asciiTheme="majorBidi" w:hAnsiTheme="majorBidi" w:cstheme="majorBidi"/>
          <w:b/>
          <w:bCs/>
          <w:color w:val="000000" w:themeColor="text1"/>
          <w:rtl/>
          <w:lang w:bidi="ar-EG"/>
        </w:rPr>
        <w:t>للنوع</w:t>
      </w:r>
      <w:bookmarkEnd w:id="36"/>
    </w:p>
    <w:p w14:paraId="68BA34B8" w14:textId="77777777" w:rsidR="00D31DAC" w:rsidRPr="001A7D6E" w:rsidRDefault="00D31DAC" w:rsidP="00820041">
      <w:pPr>
        <w:spacing w:line="360" w:lineRule="auto"/>
        <w:ind w:hanging="57"/>
        <w:jc w:val="center"/>
        <w:rPr>
          <w:rFonts w:asciiTheme="majorBidi" w:eastAsia="Calibri" w:hAnsiTheme="majorBidi" w:cstheme="majorBidi"/>
          <w:b/>
          <w:bCs/>
          <w:color w:val="000000" w:themeColor="text1"/>
          <w:rtl/>
        </w:rPr>
      </w:pPr>
      <w:r w:rsidRPr="001A7D6E">
        <w:rPr>
          <w:rFonts w:asciiTheme="majorBidi" w:hAnsiTheme="majorBidi" w:cstheme="majorBidi"/>
          <w:b/>
          <w:bCs/>
          <w:color w:val="000000" w:themeColor="text1"/>
          <w:rtl/>
          <w:lang w:bidi="ar-EG"/>
        </w:rPr>
        <w:t>جدول رقم</w:t>
      </w:r>
      <w:r w:rsidR="00820041" w:rsidRPr="001A7D6E">
        <w:rPr>
          <w:rFonts w:asciiTheme="majorBidi" w:hAnsiTheme="majorBidi" w:cstheme="majorBidi" w:hint="cs"/>
          <w:b/>
          <w:bCs/>
          <w:color w:val="000000" w:themeColor="text1"/>
          <w:rtl/>
          <w:lang w:bidi="ar-EG"/>
        </w:rPr>
        <w:t xml:space="preserve"> (4)</w:t>
      </w:r>
    </w:p>
    <w:tbl>
      <w:tblPr>
        <w:bidiVisual/>
        <w:tblW w:w="34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0"/>
        <w:gridCol w:w="2205"/>
        <w:gridCol w:w="1791"/>
      </w:tblGrid>
      <w:tr w:rsidR="00D31DAC" w:rsidRPr="001A7D6E" w14:paraId="04E72C68" w14:textId="77777777" w:rsidTr="00D31DAC">
        <w:trPr>
          <w:trHeight w:val="300"/>
          <w:jc w:val="center"/>
        </w:trPr>
        <w:tc>
          <w:tcPr>
            <w:tcW w:w="1776" w:type="pct"/>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14:paraId="4A855E78"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النوع</w:t>
            </w:r>
          </w:p>
        </w:tc>
        <w:tc>
          <w:tcPr>
            <w:tcW w:w="1779"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bottom"/>
            <w:hideMark/>
          </w:tcPr>
          <w:p w14:paraId="79860372"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التكرار</w:t>
            </w:r>
          </w:p>
        </w:tc>
        <w:tc>
          <w:tcPr>
            <w:tcW w:w="1445"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bottom"/>
            <w:hideMark/>
          </w:tcPr>
          <w:p w14:paraId="253F3529"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النسبة</w:t>
            </w:r>
          </w:p>
        </w:tc>
      </w:tr>
      <w:tr w:rsidR="00D31DAC" w:rsidRPr="001A7D6E" w14:paraId="732AEE21" w14:textId="77777777" w:rsidTr="00D31DAC">
        <w:trPr>
          <w:trHeight w:val="300"/>
          <w:jc w:val="center"/>
        </w:trPr>
        <w:tc>
          <w:tcPr>
            <w:tcW w:w="1776" w:type="pct"/>
            <w:tcBorders>
              <w:top w:val="single" w:sz="4" w:space="0" w:color="auto"/>
              <w:left w:val="single" w:sz="4" w:space="0" w:color="auto"/>
              <w:bottom w:val="single" w:sz="4" w:space="0" w:color="auto"/>
              <w:right w:val="single" w:sz="4" w:space="0" w:color="auto"/>
            </w:tcBorders>
            <w:noWrap/>
            <w:hideMark/>
          </w:tcPr>
          <w:p w14:paraId="339F4256"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ذكر</w:t>
            </w:r>
          </w:p>
        </w:tc>
        <w:tc>
          <w:tcPr>
            <w:tcW w:w="1779" w:type="pct"/>
            <w:tcBorders>
              <w:top w:val="single" w:sz="4" w:space="0" w:color="auto"/>
              <w:left w:val="single" w:sz="4" w:space="0" w:color="auto"/>
              <w:bottom w:val="single" w:sz="4" w:space="0" w:color="auto"/>
              <w:right w:val="single" w:sz="4" w:space="0" w:color="auto"/>
            </w:tcBorders>
            <w:noWrap/>
            <w:hideMark/>
          </w:tcPr>
          <w:p w14:paraId="7FC0ABB0"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208</w:t>
            </w:r>
          </w:p>
        </w:tc>
        <w:tc>
          <w:tcPr>
            <w:tcW w:w="1445" w:type="pct"/>
            <w:tcBorders>
              <w:top w:val="single" w:sz="4" w:space="0" w:color="auto"/>
              <w:left w:val="single" w:sz="4" w:space="0" w:color="auto"/>
              <w:bottom w:val="single" w:sz="4" w:space="0" w:color="auto"/>
              <w:right w:val="single" w:sz="4" w:space="0" w:color="auto"/>
            </w:tcBorders>
            <w:noWrap/>
            <w:hideMark/>
          </w:tcPr>
          <w:p w14:paraId="1D8785F6"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94.5</w:t>
            </w:r>
          </w:p>
        </w:tc>
      </w:tr>
      <w:tr w:rsidR="00D31DAC" w:rsidRPr="001A7D6E" w14:paraId="69CB6456" w14:textId="77777777" w:rsidTr="00D31DAC">
        <w:trPr>
          <w:trHeight w:val="300"/>
          <w:jc w:val="center"/>
        </w:trPr>
        <w:tc>
          <w:tcPr>
            <w:tcW w:w="1776" w:type="pct"/>
            <w:tcBorders>
              <w:top w:val="single" w:sz="4" w:space="0" w:color="auto"/>
              <w:left w:val="single" w:sz="4" w:space="0" w:color="auto"/>
              <w:bottom w:val="single" w:sz="4" w:space="0" w:color="auto"/>
              <w:right w:val="single" w:sz="4" w:space="0" w:color="auto"/>
            </w:tcBorders>
            <w:noWrap/>
            <w:hideMark/>
          </w:tcPr>
          <w:p w14:paraId="50FE57EE" w14:textId="77777777" w:rsidR="00D31DAC" w:rsidRPr="001A7D6E" w:rsidRDefault="00D31DAC">
            <w:pPr>
              <w:spacing w:after="0"/>
              <w:jc w:val="both"/>
              <w:rPr>
                <w:rFonts w:asciiTheme="majorBidi" w:hAnsiTheme="majorBidi" w:cstheme="majorBidi"/>
                <w:color w:val="000000" w:themeColor="text1"/>
              </w:rPr>
            </w:pPr>
            <w:bookmarkStart w:id="37" w:name="_Hlk161601504"/>
            <w:r w:rsidRPr="001A7D6E">
              <w:rPr>
                <w:rFonts w:asciiTheme="majorBidi" w:hAnsiTheme="majorBidi" w:cstheme="majorBidi"/>
                <w:color w:val="000000" w:themeColor="text1"/>
                <w:rtl/>
              </w:rPr>
              <w:t>انثى</w:t>
            </w:r>
          </w:p>
        </w:tc>
        <w:tc>
          <w:tcPr>
            <w:tcW w:w="1779" w:type="pct"/>
            <w:tcBorders>
              <w:top w:val="single" w:sz="4" w:space="0" w:color="auto"/>
              <w:left w:val="single" w:sz="4" w:space="0" w:color="auto"/>
              <w:bottom w:val="single" w:sz="4" w:space="0" w:color="auto"/>
              <w:right w:val="single" w:sz="4" w:space="0" w:color="auto"/>
            </w:tcBorders>
            <w:noWrap/>
            <w:hideMark/>
          </w:tcPr>
          <w:p w14:paraId="48802DB0"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12</w:t>
            </w:r>
          </w:p>
        </w:tc>
        <w:tc>
          <w:tcPr>
            <w:tcW w:w="1445" w:type="pct"/>
            <w:tcBorders>
              <w:top w:val="single" w:sz="4" w:space="0" w:color="auto"/>
              <w:left w:val="single" w:sz="4" w:space="0" w:color="auto"/>
              <w:bottom w:val="single" w:sz="4" w:space="0" w:color="auto"/>
              <w:right w:val="single" w:sz="4" w:space="0" w:color="auto"/>
            </w:tcBorders>
            <w:noWrap/>
            <w:hideMark/>
          </w:tcPr>
          <w:p w14:paraId="786585D0"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5.5</w:t>
            </w:r>
          </w:p>
        </w:tc>
      </w:tr>
      <w:bookmarkEnd w:id="37"/>
      <w:tr w:rsidR="00D31DAC" w:rsidRPr="001A7D6E" w14:paraId="4BA214A0" w14:textId="77777777" w:rsidTr="00D31DAC">
        <w:trPr>
          <w:trHeight w:val="300"/>
          <w:jc w:val="center"/>
        </w:trPr>
        <w:tc>
          <w:tcPr>
            <w:tcW w:w="1776" w:type="pct"/>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AD5271C"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الإجمالي</w:t>
            </w:r>
          </w:p>
        </w:tc>
        <w:tc>
          <w:tcPr>
            <w:tcW w:w="1779" w:type="pct"/>
            <w:tcBorders>
              <w:top w:val="single" w:sz="4" w:space="0" w:color="auto"/>
              <w:left w:val="single" w:sz="4" w:space="0" w:color="auto"/>
              <w:bottom w:val="single" w:sz="4" w:space="0" w:color="auto"/>
              <w:right w:val="single" w:sz="4" w:space="0" w:color="auto"/>
            </w:tcBorders>
            <w:shd w:val="clear" w:color="auto" w:fill="DAEEF3" w:themeFill="accent5" w:themeFillTint="33"/>
            <w:noWrap/>
            <w:hideMark/>
          </w:tcPr>
          <w:p w14:paraId="1E4A3E48"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220</w:t>
            </w:r>
          </w:p>
        </w:tc>
        <w:tc>
          <w:tcPr>
            <w:tcW w:w="1445" w:type="pct"/>
            <w:tcBorders>
              <w:top w:val="single" w:sz="4" w:space="0" w:color="auto"/>
              <w:left w:val="single" w:sz="4" w:space="0" w:color="auto"/>
              <w:bottom w:val="single" w:sz="4" w:space="0" w:color="auto"/>
              <w:right w:val="single" w:sz="4" w:space="0" w:color="auto"/>
            </w:tcBorders>
            <w:shd w:val="clear" w:color="auto" w:fill="DAEEF3" w:themeFill="accent5" w:themeFillTint="33"/>
            <w:noWrap/>
            <w:hideMark/>
          </w:tcPr>
          <w:p w14:paraId="21441338"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100.0</w:t>
            </w:r>
          </w:p>
        </w:tc>
      </w:tr>
    </w:tbl>
    <w:p w14:paraId="23FE0A54" w14:textId="77777777" w:rsidR="00820041" w:rsidRPr="001A7D6E" w:rsidRDefault="00820041" w:rsidP="00D31DAC">
      <w:pPr>
        <w:jc w:val="both"/>
        <w:rPr>
          <w:rFonts w:asciiTheme="majorBidi" w:hAnsiTheme="majorBidi" w:cstheme="majorBidi"/>
          <w:b/>
          <w:bCs/>
          <w:color w:val="000000" w:themeColor="text1"/>
          <w:rtl/>
          <w:lang w:bidi="ar-EG"/>
        </w:rPr>
      </w:pPr>
    </w:p>
    <w:p w14:paraId="63DF07F0" w14:textId="77777777" w:rsidR="00D31DAC" w:rsidRPr="001A7D6E" w:rsidRDefault="00D31DAC" w:rsidP="00D31DAC">
      <w:pPr>
        <w:jc w:val="both"/>
        <w:rPr>
          <w:rFonts w:asciiTheme="majorBidi" w:hAnsiTheme="majorBidi" w:cstheme="majorBidi"/>
          <w:b/>
          <w:bCs/>
          <w:color w:val="000000" w:themeColor="text1"/>
          <w:rtl/>
          <w:lang w:bidi="ar-EG"/>
        </w:rPr>
      </w:pPr>
      <w:r w:rsidRPr="001A7D6E">
        <w:rPr>
          <w:rFonts w:asciiTheme="majorBidi" w:hAnsiTheme="majorBidi" w:cstheme="majorBidi"/>
          <w:b/>
          <w:bCs/>
          <w:color w:val="000000" w:themeColor="text1"/>
          <w:rtl/>
          <w:lang w:bidi="ar-EG"/>
        </w:rPr>
        <w:t>التوزيع التكراري والنسبي لعينة الدراسة</w:t>
      </w:r>
      <w:r w:rsidRPr="001A7D6E">
        <w:rPr>
          <w:rFonts w:asciiTheme="majorBidi" w:hAnsiTheme="majorBidi" w:cstheme="majorBidi"/>
          <w:color w:val="000000" w:themeColor="text1"/>
          <w:rtl/>
          <w:lang w:bidi="ar-EG"/>
        </w:rPr>
        <w:t xml:space="preserve"> </w:t>
      </w:r>
      <w:r w:rsidRPr="001A7D6E">
        <w:rPr>
          <w:rFonts w:asciiTheme="majorBidi" w:hAnsiTheme="majorBidi" w:cstheme="majorBidi"/>
          <w:b/>
          <w:bCs/>
          <w:color w:val="000000" w:themeColor="text1"/>
          <w:rtl/>
          <w:lang w:bidi="ar-EG"/>
        </w:rPr>
        <w:t>طبقاً النوع</w:t>
      </w:r>
    </w:p>
    <w:p w14:paraId="7E4070B4" w14:textId="77777777" w:rsidR="00D31DAC" w:rsidRPr="001A7D6E" w:rsidRDefault="00D31DAC" w:rsidP="00D31DAC">
      <w:pPr>
        <w:spacing w:line="360" w:lineRule="auto"/>
        <w:ind w:hanging="57"/>
        <w:jc w:val="both"/>
        <w:rPr>
          <w:rFonts w:asciiTheme="majorBidi" w:eastAsia="Calibri" w:hAnsiTheme="majorBidi" w:cstheme="majorBidi"/>
          <w:b/>
          <w:bCs/>
          <w:color w:val="000000" w:themeColor="text1"/>
          <w:rtl/>
          <w:lang w:bidi="ar-EG"/>
        </w:rPr>
      </w:pPr>
      <w:r w:rsidRPr="001A7D6E">
        <w:rPr>
          <w:rFonts w:asciiTheme="majorBidi" w:eastAsia="Calibri" w:hAnsiTheme="majorBidi" w:cstheme="majorBidi"/>
          <w:b/>
          <w:bCs/>
          <w:color w:val="000000" w:themeColor="text1"/>
          <w:rtl/>
        </w:rPr>
        <w:t>المصدر</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من</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إعداد</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الباحثة</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بالاعتماد</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على</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نتائج</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التحليل</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الإحصائي</w:t>
      </w:r>
      <w:r w:rsidRPr="001A7D6E">
        <w:rPr>
          <w:rFonts w:asciiTheme="majorBidi" w:eastAsia="Calibri" w:hAnsiTheme="majorBidi" w:cstheme="majorBidi"/>
          <w:b/>
          <w:bCs/>
          <w:color w:val="000000" w:themeColor="text1"/>
        </w:rPr>
        <w:t xml:space="preserve"> SPSS.</w:t>
      </w:r>
    </w:p>
    <w:p w14:paraId="0930A686" w14:textId="77777777" w:rsidR="00D31DAC" w:rsidRPr="001A7D6E" w:rsidRDefault="00D31DAC" w:rsidP="00D31DAC">
      <w:pPr>
        <w:jc w:val="both"/>
        <w:rPr>
          <w:rFonts w:asciiTheme="majorBidi" w:hAnsiTheme="majorBidi" w:cstheme="majorBidi"/>
          <w:color w:val="000000" w:themeColor="text1"/>
          <w:rtl/>
          <w:lang w:bidi="ar-EG"/>
        </w:rPr>
      </w:pPr>
    </w:p>
    <w:p w14:paraId="2A712358" w14:textId="77777777" w:rsidR="00D31DAC" w:rsidRPr="001A7D6E" w:rsidRDefault="00D31DAC" w:rsidP="00820041">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أظهرت نتائج توزيع أفراد العينة أن معظم مفردات العينة ذكور في مجتمع الدراسة، حيث بلغ عددهم 208 مفردة بنسبة 94.5% من الإجمالي البالغ 220 مفردة. في المقابل، كانت نسبة الإناث ضئيلة جداً، حيث بلغت 12 مفردة بنسبة 5.5%</w:t>
      </w:r>
    </w:p>
    <w:p w14:paraId="5165B771" w14:textId="77777777" w:rsidR="00D31DAC" w:rsidRPr="001A7D6E" w:rsidRDefault="00D31DAC" w:rsidP="00820041">
      <w:pPr>
        <w:pStyle w:val="NormalWeb"/>
        <w:bidi/>
        <w:spacing w:line="360" w:lineRule="auto"/>
        <w:jc w:val="both"/>
        <w:rPr>
          <w:rFonts w:asciiTheme="majorBidi" w:eastAsiaTheme="minorHAnsi" w:hAnsiTheme="majorBidi" w:cstheme="majorBidi"/>
          <w:color w:val="000000" w:themeColor="text1"/>
          <w:sz w:val="28"/>
          <w:szCs w:val="28"/>
          <w:rtl/>
        </w:rPr>
      </w:pPr>
      <w:r w:rsidRPr="001A7D6E">
        <w:rPr>
          <w:rFonts w:asciiTheme="majorBidi" w:eastAsiaTheme="minorHAnsi" w:hAnsiTheme="majorBidi" w:cstheme="majorBidi"/>
          <w:color w:val="000000" w:themeColor="text1"/>
          <w:sz w:val="28"/>
          <w:szCs w:val="28"/>
          <w:rtl/>
        </w:rPr>
        <w:lastRenderedPageBreak/>
        <w:t>نسبة الذكور المرتفعة مقارنة بالإناث غالبًا ما تتركز وظائف إدارة المشاريع المرتبطة بالإنشاءات، البنية التحتية، التقنية، والتحول الرقمي في مجالات يهيمن عليها الذكور، مما يؤدي إلى تمثيل أعلى للرجال في القوى العاملة بهذا المجال</w:t>
      </w:r>
      <w:r w:rsidRPr="001A7D6E">
        <w:rPr>
          <w:rFonts w:asciiTheme="majorBidi" w:eastAsiaTheme="minorHAnsi" w:hAnsiTheme="majorBidi" w:cstheme="majorBidi"/>
          <w:color w:val="000000" w:themeColor="text1"/>
          <w:sz w:val="28"/>
          <w:szCs w:val="28"/>
        </w:rPr>
        <w:t>.</w:t>
      </w:r>
    </w:p>
    <w:p w14:paraId="463B4709" w14:textId="77777777" w:rsidR="00D31DAC" w:rsidRPr="001A7D6E" w:rsidRDefault="00371323" w:rsidP="00820041">
      <w:pPr>
        <w:autoSpaceDE w:val="0"/>
        <w:autoSpaceDN w:val="0"/>
        <w:adjustRightInd w:val="0"/>
        <w:spacing w:line="360" w:lineRule="auto"/>
        <w:jc w:val="both"/>
        <w:rPr>
          <w:rFonts w:asciiTheme="majorBidi" w:hAnsiTheme="majorBidi" w:cstheme="majorBidi"/>
          <w:color w:val="000000" w:themeColor="text1"/>
          <w:rtl/>
        </w:rPr>
      </w:pPr>
      <w:r w:rsidRPr="001A7D6E">
        <w:rPr>
          <w:rFonts w:asciiTheme="majorBidi" w:hAnsiTheme="majorBidi" w:cstheme="majorBidi" w:hint="cs"/>
          <w:b/>
          <w:bCs/>
          <w:noProof/>
          <w:color w:val="000000" w:themeColor="text1"/>
        </w:rPr>
        <w:drawing>
          <wp:anchor distT="0" distB="0" distL="114300" distR="114300" simplePos="0" relativeHeight="251658240" behindDoc="0" locked="0" layoutInCell="1" allowOverlap="1" wp14:anchorId="05AEFB52" wp14:editId="349552E4">
            <wp:simplePos x="0" y="0"/>
            <wp:positionH relativeFrom="column">
              <wp:posOffset>-247650</wp:posOffset>
            </wp:positionH>
            <wp:positionV relativeFrom="paragraph">
              <wp:posOffset>391795</wp:posOffset>
            </wp:positionV>
            <wp:extent cx="5728970" cy="3091180"/>
            <wp:effectExtent l="0" t="0" r="5080" b="0"/>
            <wp:wrapNone/>
            <wp:docPr id="9" name="صورة 9" descr="C:\Users\MohammedSamy\Downloads\ChatGPT Image Aug 24, 2026, 11_23_2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MohammedSamy\Downloads\ChatGPT Image Aug 24, 2026, 11_23_23 PM.png"/>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t="5255"/>
                    <a:stretch>
                      <a:fillRect/>
                    </a:stretch>
                  </pic:blipFill>
                  <pic:spPr bwMode="auto">
                    <a:xfrm>
                      <a:off x="0" y="0"/>
                      <a:ext cx="5728970" cy="30911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31DAC" w:rsidRPr="001A7D6E">
        <w:rPr>
          <w:rFonts w:asciiTheme="majorBidi" w:hAnsiTheme="majorBidi" w:cstheme="majorBidi"/>
          <w:color w:val="000000" w:themeColor="text1"/>
          <w:rtl/>
        </w:rPr>
        <w:t>شكل (1) الاعمدة البسيطة للنوع</w:t>
      </w:r>
    </w:p>
    <w:p w14:paraId="6B210E11" w14:textId="77777777" w:rsidR="00D31DAC" w:rsidRPr="001A7D6E" w:rsidRDefault="00D31DAC" w:rsidP="00D31DAC">
      <w:pPr>
        <w:autoSpaceDE w:val="0"/>
        <w:autoSpaceDN w:val="0"/>
        <w:adjustRightInd w:val="0"/>
        <w:spacing w:after="0"/>
        <w:jc w:val="both"/>
        <w:rPr>
          <w:rFonts w:asciiTheme="majorBidi" w:hAnsiTheme="majorBidi" w:cstheme="majorBidi"/>
          <w:color w:val="000000" w:themeColor="text1"/>
        </w:rPr>
      </w:pPr>
    </w:p>
    <w:p w14:paraId="6E258E4B" w14:textId="77777777" w:rsidR="00D31DAC" w:rsidRPr="001A7D6E" w:rsidRDefault="00D31DAC" w:rsidP="00D31DAC">
      <w:pPr>
        <w:autoSpaceDE w:val="0"/>
        <w:autoSpaceDN w:val="0"/>
        <w:adjustRightInd w:val="0"/>
        <w:spacing w:after="0"/>
        <w:jc w:val="both"/>
        <w:rPr>
          <w:rFonts w:asciiTheme="majorBidi" w:hAnsiTheme="majorBidi" w:cstheme="majorBidi"/>
          <w:color w:val="000000" w:themeColor="text1"/>
          <w:rtl/>
        </w:rPr>
      </w:pPr>
    </w:p>
    <w:p w14:paraId="31D0D7A5" w14:textId="77777777" w:rsidR="00DE27DF" w:rsidRPr="001A7D6E" w:rsidRDefault="00DE27DF" w:rsidP="00D31DAC">
      <w:pPr>
        <w:autoSpaceDE w:val="0"/>
        <w:autoSpaceDN w:val="0"/>
        <w:adjustRightInd w:val="0"/>
        <w:spacing w:after="0"/>
        <w:jc w:val="both"/>
        <w:rPr>
          <w:rFonts w:asciiTheme="majorBidi" w:hAnsiTheme="majorBidi" w:cstheme="majorBidi"/>
          <w:color w:val="000000" w:themeColor="text1"/>
          <w:rtl/>
        </w:rPr>
      </w:pPr>
    </w:p>
    <w:p w14:paraId="33EDAD48" w14:textId="77777777" w:rsidR="00DE27DF" w:rsidRPr="001A7D6E" w:rsidRDefault="00DE27DF" w:rsidP="00D31DAC">
      <w:pPr>
        <w:autoSpaceDE w:val="0"/>
        <w:autoSpaceDN w:val="0"/>
        <w:adjustRightInd w:val="0"/>
        <w:spacing w:after="0"/>
        <w:jc w:val="both"/>
        <w:rPr>
          <w:rFonts w:asciiTheme="majorBidi" w:hAnsiTheme="majorBidi" w:cstheme="majorBidi"/>
          <w:color w:val="000000" w:themeColor="text1"/>
          <w:rtl/>
        </w:rPr>
      </w:pPr>
    </w:p>
    <w:p w14:paraId="401D82EA" w14:textId="77777777" w:rsidR="00815A0B" w:rsidRPr="001A7D6E" w:rsidRDefault="00815A0B" w:rsidP="00D31DAC">
      <w:pPr>
        <w:spacing w:after="0"/>
        <w:jc w:val="both"/>
        <w:rPr>
          <w:rFonts w:asciiTheme="majorBidi" w:hAnsiTheme="majorBidi" w:cstheme="majorBidi"/>
          <w:b/>
          <w:bCs/>
          <w:color w:val="000000" w:themeColor="text1"/>
          <w:rtl/>
          <w:lang w:bidi="ar-EG"/>
        </w:rPr>
      </w:pPr>
    </w:p>
    <w:p w14:paraId="47342A17" w14:textId="77777777" w:rsidR="00815A0B" w:rsidRPr="001A7D6E" w:rsidRDefault="00815A0B" w:rsidP="00D31DAC">
      <w:pPr>
        <w:spacing w:after="0"/>
        <w:jc w:val="both"/>
        <w:rPr>
          <w:rFonts w:asciiTheme="majorBidi" w:hAnsiTheme="majorBidi" w:cstheme="majorBidi"/>
          <w:b/>
          <w:bCs/>
          <w:color w:val="000000" w:themeColor="text1"/>
          <w:rtl/>
          <w:lang w:bidi="ar-EG"/>
        </w:rPr>
      </w:pPr>
    </w:p>
    <w:p w14:paraId="373FA174" w14:textId="77777777" w:rsidR="00815A0B" w:rsidRPr="001A7D6E" w:rsidRDefault="00815A0B" w:rsidP="00D31DAC">
      <w:pPr>
        <w:spacing w:after="0"/>
        <w:jc w:val="both"/>
        <w:rPr>
          <w:rFonts w:asciiTheme="majorBidi" w:hAnsiTheme="majorBidi" w:cstheme="majorBidi"/>
          <w:b/>
          <w:bCs/>
          <w:color w:val="000000" w:themeColor="text1"/>
          <w:rtl/>
          <w:lang w:bidi="ar-EG"/>
        </w:rPr>
      </w:pPr>
    </w:p>
    <w:p w14:paraId="1F21A49A" w14:textId="77777777" w:rsidR="00815A0B" w:rsidRPr="001A7D6E" w:rsidRDefault="00815A0B" w:rsidP="00D31DAC">
      <w:pPr>
        <w:spacing w:after="0"/>
        <w:jc w:val="both"/>
        <w:rPr>
          <w:rFonts w:asciiTheme="majorBidi" w:hAnsiTheme="majorBidi" w:cstheme="majorBidi"/>
          <w:b/>
          <w:bCs/>
          <w:color w:val="000000" w:themeColor="text1"/>
          <w:rtl/>
          <w:lang w:bidi="ar-EG"/>
        </w:rPr>
      </w:pPr>
    </w:p>
    <w:p w14:paraId="68B46A08" w14:textId="77777777" w:rsidR="00815A0B" w:rsidRPr="001A7D6E" w:rsidRDefault="00815A0B" w:rsidP="00D31DAC">
      <w:pPr>
        <w:spacing w:after="0"/>
        <w:jc w:val="both"/>
        <w:rPr>
          <w:rFonts w:asciiTheme="majorBidi" w:hAnsiTheme="majorBidi" w:cstheme="majorBidi"/>
          <w:b/>
          <w:bCs/>
          <w:color w:val="000000" w:themeColor="text1"/>
          <w:rtl/>
          <w:lang w:bidi="ar-EG"/>
        </w:rPr>
      </w:pPr>
    </w:p>
    <w:p w14:paraId="6C5496AF" w14:textId="77777777" w:rsidR="00815A0B" w:rsidRPr="001A7D6E" w:rsidRDefault="00815A0B" w:rsidP="00D31DAC">
      <w:pPr>
        <w:spacing w:after="0"/>
        <w:jc w:val="both"/>
        <w:rPr>
          <w:rFonts w:asciiTheme="majorBidi" w:hAnsiTheme="majorBidi" w:cstheme="majorBidi"/>
          <w:b/>
          <w:bCs/>
          <w:color w:val="000000" w:themeColor="text1"/>
          <w:rtl/>
          <w:lang w:bidi="ar-EG"/>
        </w:rPr>
      </w:pPr>
    </w:p>
    <w:p w14:paraId="0425B95B" w14:textId="77777777" w:rsidR="00815A0B" w:rsidRPr="001A7D6E" w:rsidRDefault="00815A0B" w:rsidP="00D31DAC">
      <w:pPr>
        <w:spacing w:after="0"/>
        <w:jc w:val="both"/>
        <w:rPr>
          <w:rFonts w:asciiTheme="majorBidi" w:hAnsiTheme="majorBidi" w:cstheme="majorBidi"/>
          <w:b/>
          <w:bCs/>
          <w:color w:val="000000" w:themeColor="text1"/>
          <w:rtl/>
          <w:lang w:bidi="ar-EG"/>
        </w:rPr>
      </w:pPr>
    </w:p>
    <w:p w14:paraId="36447C40" w14:textId="77777777" w:rsidR="00815A0B" w:rsidRPr="001A7D6E" w:rsidRDefault="00815A0B" w:rsidP="00D31DAC">
      <w:pPr>
        <w:spacing w:after="0"/>
        <w:jc w:val="both"/>
        <w:rPr>
          <w:rFonts w:asciiTheme="majorBidi" w:hAnsiTheme="majorBidi" w:cstheme="majorBidi"/>
          <w:b/>
          <w:bCs/>
          <w:color w:val="000000" w:themeColor="text1"/>
          <w:rtl/>
          <w:lang w:bidi="ar-EG"/>
        </w:rPr>
      </w:pPr>
    </w:p>
    <w:p w14:paraId="7C5F72D2" w14:textId="77777777" w:rsidR="00371323" w:rsidRPr="001A7D6E" w:rsidRDefault="00371323" w:rsidP="00D31DAC">
      <w:pPr>
        <w:spacing w:after="0"/>
        <w:jc w:val="both"/>
        <w:rPr>
          <w:rFonts w:asciiTheme="majorBidi" w:hAnsiTheme="majorBidi" w:cstheme="majorBidi"/>
          <w:b/>
          <w:bCs/>
          <w:color w:val="000000" w:themeColor="text1"/>
          <w:rtl/>
          <w:lang w:bidi="ar-EG"/>
        </w:rPr>
      </w:pPr>
    </w:p>
    <w:p w14:paraId="74C4DEBE" w14:textId="77777777" w:rsidR="00371323" w:rsidRPr="001A7D6E" w:rsidRDefault="00371323" w:rsidP="00D31DAC">
      <w:pPr>
        <w:spacing w:after="0"/>
        <w:jc w:val="both"/>
        <w:rPr>
          <w:rFonts w:asciiTheme="majorBidi" w:hAnsiTheme="majorBidi" w:cstheme="majorBidi"/>
          <w:b/>
          <w:bCs/>
          <w:color w:val="000000" w:themeColor="text1"/>
          <w:rtl/>
          <w:lang w:bidi="ar-EG"/>
        </w:rPr>
      </w:pPr>
    </w:p>
    <w:p w14:paraId="3FA213FD" w14:textId="77777777" w:rsidR="00371323" w:rsidRPr="001A7D6E" w:rsidRDefault="00371323" w:rsidP="00D31DAC">
      <w:pPr>
        <w:spacing w:after="0"/>
        <w:jc w:val="both"/>
        <w:rPr>
          <w:rFonts w:asciiTheme="majorBidi" w:hAnsiTheme="majorBidi" w:cstheme="majorBidi"/>
          <w:b/>
          <w:bCs/>
          <w:color w:val="000000" w:themeColor="text1"/>
          <w:rtl/>
          <w:lang w:bidi="ar-EG"/>
        </w:rPr>
      </w:pPr>
    </w:p>
    <w:p w14:paraId="47E59937" w14:textId="77777777" w:rsidR="00371323" w:rsidRPr="001A7D6E" w:rsidRDefault="00371323" w:rsidP="00D31DAC">
      <w:pPr>
        <w:spacing w:after="0"/>
        <w:jc w:val="both"/>
        <w:rPr>
          <w:rFonts w:asciiTheme="majorBidi" w:hAnsiTheme="majorBidi" w:cstheme="majorBidi"/>
          <w:b/>
          <w:bCs/>
          <w:color w:val="000000" w:themeColor="text1"/>
          <w:rtl/>
          <w:lang w:bidi="ar-EG"/>
        </w:rPr>
      </w:pPr>
    </w:p>
    <w:p w14:paraId="4E33B7AF" w14:textId="77777777" w:rsidR="00D31DAC" w:rsidRPr="001A7D6E" w:rsidRDefault="00D31DAC" w:rsidP="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lang w:bidi="ar-EG"/>
        </w:rPr>
        <w:t xml:space="preserve">ثانيا: طبقاً </w:t>
      </w:r>
      <w:bookmarkStart w:id="38" w:name="_Hlk215245760"/>
      <w:r w:rsidRPr="001A7D6E">
        <w:rPr>
          <w:rFonts w:asciiTheme="majorBidi" w:hAnsiTheme="majorBidi" w:cstheme="majorBidi"/>
          <w:b/>
          <w:bCs/>
          <w:color w:val="000000" w:themeColor="text1"/>
          <w:rtl/>
          <w:lang w:bidi="ar-EG"/>
        </w:rPr>
        <w:t>للفئة العمرية</w:t>
      </w:r>
      <w:bookmarkEnd w:id="38"/>
      <w:r w:rsidRPr="001A7D6E">
        <w:rPr>
          <w:rFonts w:asciiTheme="majorBidi" w:hAnsiTheme="majorBidi" w:cstheme="majorBidi"/>
          <w:b/>
          <w:bCs/>
          <w:color w:val="000000" w:themeColor="text1"/>
          <w:rtl/>
          <w:lang w:bidi="ar-EG"/>
        </w:rPr>
        <w:t>:</w:t>
      </w:r>
    </w:p>
    <w:p w14:paraId="311A9336" w14:textId="77777777" w:rsidR="00820041" w:rsidRPr="001A7D6E" w:rsidRDefault="00820041" w:rsidP="00820041">
      <w:pPr>
        <w:spacing w:after="0"/>
        <w:jc w:val="both"/>
        <w:rPr>
          <w:rFonts w:asciiTheme="majorBidi" w:hAnsiTheme="majorBidi" w:cstheme="majorBidi"/>
          <w:b/>
          <w:bCs/>
          <w:color w:val="000000" w:themeColor="text1"/>
          <w:rtl/>
          <w:lang w:bidi="ar-EG"/>
        </w:rPr>
      </w:pPr>
    </w:p>
    <w:p w14:paraId="638E41E7" w14:textId="77777777" w:rsidR="00D31DAC" w:rsidRPr="001A7D6E" w:rsidRDefault="00D31DAC" w:rsidP="00820041">
      <w:pPr>
        <w:spacing w:after="0"/>
        <w:jc w:val="center"/>
        <w:rPr>
          <w:rFonts w:asciiTheme="majorBidi" w:hAnsiTheme="majorBidi" w:cstheme="majorBidi"/>
          <w:b/>
          <w:bCs/>
          <w:color w:val="000000" w:themeColor="text1"/>
          <w:rtl/>
          <w:lang w:bidi="ar-EG"/>
        </w:rPr>
      </w:pPr>
      <w:r w:rsidRPr="001A7D6E">
        <w:rPr>
          <w:rFonts w:asciiTheme="majorBidi" w:hAnsiTheme="majorBidi" w:cstheme="majorBidi"/>
          <w:b/>
          <w:bCs/>
          <w:color w:val="000000" w:themeColor="text1"/>
          <w:rtl/>
          <w:lang w:bidi="ar-EG"/>
        </w:rPr>
        <w:t>الجدول رقم (</w:t>
      </w:r>
      <w:r w:rsidR="00820041" w:rsidRPr="001A7D6E">
        <w:rPr>
          <w:rFonts w:asciiTheme="majorBidi" w:hAnsiTheme="majorBidi" w:cstheme="majorBidi" w:hint="cs"/>
          <w:b/>
          <w:bCs/>
          <w:color w:val="000000" w:themeColor="text1"/>
          <w:rtl/>
          <w:lang w:bidi="ar-EG"/>
        </w:rPr>
        <w:t>5</w:t>
      </w:r>
      <w:r w:rsidRPr="001A7D6E">
        <w:rPr>
          <w:rFonts w:asciiTheme="majorBidi" w:hAnsiTheme="majorBidi" w:cstheme="majorBidi"/>
          <w:b/>
          <w:bCs/>
          <w:color w:val="000000" w:themeColor="text1"/>
          <w:rtl/>
          <w:lang w:bidi="ar-EG"/>
        </w:rPr>
        <w:t>)</w:t>
      </w:r>
    </w:p>
    <w:tbl>
      <w:tblPr>
        <w:bidiVisual/>
        <w:tblW w:w="34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88"/>
        <w:gridCol w:w="1947"/>
        <w:gridCol w:w="2027"/>
      </w:tblGrid>
      <w:tr w:rsidR="00D31DAC" w:rsidRPr="001A7D6E" w14:paraId="23245F27" w14:textId="77777777" w:rsidTr="00D31DAC">
        <w:trPr>
          <w:trHeight w:val="555"/>
          <w:jc w:val="center"/>
        </w:trPr>
        <w:tc>
          <w:tcPr>
            <w:tcW w:w="1775"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tcMar>
              <w:top w:w="15" w:type="dxa"/>
              <w:left w:w="15" w:type="dxa"/>
              <w:bottom w:w="0" w:type="dxa"/>
              <w:right w:w="15" w:type="dxa"/>
            </w:tcMar>
            <w:vAlign w:val="center"/>
            <w:hideMark/>
          </w:tcPr>
          <w:p w14:paraId="6383191A"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الفئة العمرية</w:t>
            </w:r>
          </w:p>
        </w:tc>
        <w:tc>
          <w:tcPr>
            <w:tcW w:w="1580" w:type="pct"/>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bottom w:w="0" w:type="dxa"/>
              <w:right w:w="15" w:type="dxa"/>
            </w:tcMar>
            <w:vAlign w:val="center"/>
            <w:hideMark/>
          </w:tcPr>
          <w:p w14:paraId="3766E0A6"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التكرار</w:t>
            </w:r>
          </w:p>
        </w:tc>
        <w:tc>
          <w:tcPr>
            <w:tcW w:w="1645" w:type="pct"/>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bottom w:w="0" w:type="dxa"/>
              <w:right w:w="15" w:type="dxa"/>
            </w:tcMar>
            <w:vAlign w:val="center"/>
            <w:hideMark/>
          </w:tcPr>
          <w:p w14:paraId="00C510DB"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النسبة</w:t>
            </w:r>
          </w:p>
        </w:tc>
      </w:tr>
      <w:tr w:rsidR="00D31DAC" w:rsidRPr="001A7D6E" w14:paraId="0ADCFB25" w14:textId="77777777" w:rsidTr="00D31DAC">
        <w:trPr>
          <w:trHeight w:val="339"/>
          <w:jc w:val="center"/>
        </w:trPr>
        <w:tc>
          <w:tcPr>
            <w:tcW w:w="1775"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5631A7C"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أقل من 30</w:t>
            </w:r>
          </w:p>
        </w:tc>
        <w:tc>
          <w:tcPr>
            <w:tcW w:w="1580"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5FBD8AF"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21</w:t>
            </w:r>
          </w:p>
        </w:tc>
        <w:tc>
          <w:tcPr>
            <w:tcW w:w="164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9B47443"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9.5</w:t>
            </w:r>
          </w:p>
        </w:tc>
      </w:tr>
      <w:tr w:rsidR="00D31DAC" w:rsidRPr="001A7D6E" w14:paraId="58801C0C" w14:textId="77777777" w:rsidTr="00D31DAC">
        <w:trPr>
          <w:trHeight w:val="474"/>
          <w:jc w:val="center"/>
        </w:trPr>
        <w:tc>
          <w:tcPr>
            <w:tcW w:w="1775"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5A9B74E2"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30–39</w:t>
            </w:r>
          </w:p>
        </w:tc>
        <w:tc>
          <w:tcPr>
            <w:tcW w:w="1580"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8DFF605"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54</w:t>
            </w:r>
          </w:p>
        </w:tc>
        <w:tc>
          <w:tcPr>
            <w:tcW w:w="164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2EDD137"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24.5</w:t>
            </w:r>
          </w:p>
        </w:tc>
      </w:tr>
      <w:tr w:rsidR="00D31DAC" w:rsidRPr="001A7D6E" w14:paraId="1CCD8889" w14:textId="77777777" w:rsidTr="00D31DAC">
        <w:trPr>
          <w:trHeight w:val="300"/>
          <w:jc w:val="center"/>
        </w:trPr>
        <w:tc>
          <w:tcPr>
            <w:tcW w:w="1775"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5C0D5DF"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40–49</w:t>
            </w:r>
          </w:p>
        </w:tc>
        <w:tc>
          <w:tcPr>
            <w:tcW w:w="1580"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1D999DE"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114</w:t>
            </w:r>
          </w:p>
        </w:tc>
        <w:tc>
          <w:tcPr>
            <w:tcW w:w="164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3F0828F"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51.8</w:t>
            </w:r>
          </w:p>
        </w:tc>
      </w:tr>
      <w:tr w:rsidR="00D31DAC" w:rsidRPr="001A7D6E" w14:paraId="361F41D3" w14:textId="77777777" w:rsidTr="00D31DAC">
        <w:trPr>
          <w:trHeight w:val="139"/>
          <w:jc w:val="center"/>
        </w:trPr>
        <w:tc>
          <w:tcPr>
            <w:tcW w:w="1775"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13FBA86B"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 xml:space="preserve">50 </w:t>
            </w:r>
            <w:r w:rsidRPr="001A7D6E">
              <w:rPr>
                <w:rFonts w:asciiTheme="majorBidi" w:hAnsiTheme="majorBidi" w:cstheme="majorBidi"/>
                <w:color w:val="000000" w:themeColor="text1"/>
                <w:rtl/>
              </w:rPr>
              <w:t>فأكثر</w:t>
            </w:r>
          </w:p>
        </w:tc>
        <w:tc>
          <w:tcPr>
            <w:tcW w:w="1580"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878D0A3"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31</w:t>
            </w:r>
          </w:p>
        </w:tc>
        <w:tc>
          <w:tcPr>
            <w:tcW w:w="164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DE8C6CC"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14.1</w:t>
            </w:r>
          </w:p>
        </w:tc>
      </w:tr>
      <w:tr w:rsidR="00D31DAC" w:rsidRPr="001A7D6E" w14:paraId="16AE9E45" w14:textId="77777777" w:rsidTr="00D31DAC">
        <w:trPr>
          <w:trHeight w:val="300"/>
          <w:jc w:val="center"/>
        </w:trPr>
        <w:tc>
          <w:tcPr>
            <w:tcW w:w="1775" w:type="pct"/>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bottom w:w="0" w:type="dxa"/>
              <w:right w:w="15" w:type="dxa"/>
            </w:tcMar>
            <w:vAlign w:val="center"/>
            <w:hideMark/>
          </w:tcPr>
          <w:p w14:paraId="682CFA97"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الإجمالي</w:t>
            </w:r>
          </w:p>
        </w:tc>
        <w:tc>
          <w:tcPr>
            <w:tcW w:w="1580"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tcMar>
              <w:top w:w="15" w:type="dxa"/>
              <w:left w:w="15" w:type="dxa"/>
              <w:bottom w:w="0" w:type="dxa"/>
              <w:right w:w="15" w:type="dxa"/>
            </w:tcMar>
            <w:vAlign w:val="center"/>
            <w:hideMark/>
          </w:tcPr>
          <w:p w14:paraId="209662E0"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220</w:t>
            </w:r>
          </w:p>
        </w:tc>
        <w:tc>
          <w:tcPr>
            <w:tcW w:w="1645"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tcMar>
              <w:top w:w="15" w:type="dxa"/>
              <w:left w:w="15" w:type="dxa"/>
              <w:bottom w:w="0" w:type="dxa"/>
              <w:right w:w="15" w:type="dxa"/>
            </w:tcMar>
            <w:vAlign w:val="center"/>
            <w:hideMark/>
          </w:tcPr>
          <w:p w14:paraId="445BF40E"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100.0</w:t>
            </w:r>
          </w:p>
        </w:tc>
      </w:tr>
    </w:tbl>
    <w:p w14:paraId="43FA8718" w14:textId="77777777" w:rsidR="00371323" w:rsidRPr="001A7D6E" w:rsidRDefault="00371323" w:rsidP="00D31DAC">
      <w:pPr>
        <w:spacing w:line="360" w:lineRule="auto"/>
        <w:ind w:hanging="57"/>
        <w:jc w:val="both"/>
        <w:rPr>
          <w:rFonts w:asciiTheme="majorBidi" w:hAnsiTheme="majorBidi" w:cstheme="majorBidi"/>
          <w:b/>
          <w:bCs/>
          <w:color w:val="000000" w:themeColor="text1"/>
          <w:sz w:val="6"/>
          <w:szCs w:val="6"/>
          <w:rtl/>
          <w:lang w:bidi="ar-EG"/>
        </w:rPr>
      </w:pPr>
    </w:p>
    <w:p w14:paraId="7D1D8F3D" w14:textId="77777777" w:rsidR="00D31DAC" w:rsidRPr="001A7D6E" w:rsidRDefault="00D31DAC" w:rsidP="00D31DAC">
      <w:pPr>
        <w:spacing w:line="360" w:lineRule="auto"/>
        <w:ind w:hanging="57"/>
        <w:jc w:val="both"/>
        <w:rPr>
          <w:rFonts w:asciiTheme="majorBidi" w:eastAsia="Calibri" w:hAnsiTheme="majorBidi" w:cstheme="majorBidi"/>
          <w:b/>
          <w:bCs/>
          <w:color w:val="000000" w:themeColor="text1"/>
          <w:rtl/>
        </w:rPr>
      </w:pPr>
      <w:r w:rsidRPr="001A7D6E">
        <w:rPr>
          <w:rFonts w:asciiTheme="majorBidi" w:hAnsiTheme="majorBidi" w:cstheme="majorBidi"/>
          <w:b/>
          <w:bCs/>
          <w:color w:val="000000" w:themeColor="text1"/>
          <w:rtl/>
          <w:lang w:bidi="ar-EG"/>
        </w:rPr>
        <w:t>التوزيع التكراري والنسبي لعينة الدراسة طبقاً للفئة العمرية</w:t>
      </w:r>
    </w:p>
    <w:p w14:paraId="720D0A19" w14:textId="77777777" w:rsidR="00D31DAC" w:rsidRPr="001A7D6E" w:rsidRDefault="00D31DAC" w:rsidP="00D31DAC">
      <w:pPr>
        <w:spacing w:line="360" w:lineRule="auto"/>
        <w:ind w:hanging="57"/>
        <w:jc w:val="both"/>
        <w:rPr>
          <w:rFonts w:asciiTheme="majorBidi" w:eastAsia="Calibri" w:hAnsiTheme="majorBidi" w:cstheme="majorBidi"/>
          <w:b/>
          <w:bCs/>
          <w:color w:val="000000" w:themeColor="text1"/>
          <w:rtl/>
          <w:lang w:bidi="ar-EG"/>
        </w:rPr>
      </w:pPr>
      <w:r w:rsidRPr="001A7D6E">
        <w:rPr>
          <w:rFonts w:asciiTheme="majorBidi" w:eastAsia="Calibri" w:hAnsiTheme="majorBidi" w:cstheme="majorBidi"/>
          <w:b/>
          <w:bCs/>
          <w:color w:val="000000" w:themeColor="text1"/>
          <w:rtl/>
        </w:rPr>
        <w:t>المصدر</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من</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إعداد</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الباحثة</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بالاعتماد</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على</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نتائج</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التحليل</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الإحصائي</w:t>
      </w:r>
      <w:r w:rsidRPr="001A7D6E">
        <w:rPr>
          <w:rFonts w:asciiTheme="majorBidi" w:eastAsia="Calibri" w:hAnsiTheme="majorBidi" w:cstheme="majorBidi"/>
          <w:b/>
          <w:bCs/>
          <w:color w:val="000000" w:themeColor="text1"/>
        </w:rPr>
        <w:t xml:space="preserve"> SPSS.</w:t>
      </w:r>
    </w:p>
    <w:p w14:paraId="7949537F" w14:textId="77777777" w:rsidR="00D31DAC" w:rsidRPr="001A7D6E" w:rsidRDefault="00D31DAC" w:rsidP="00D31DAC">
      <w:pPr>
        <w:spacing w:after="0"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يوضح الجدول السابق توزيع أفراد العينة حسب الفئة العمرية أن العينة تتركز بشكل كبير في الفئة العمرية المتوسطة (40–49 سنة)، حيث شكّلوا الغالبية بعدد 114 مفردة ونسبة 51.8% من إجمالي العينة (220). </w:t>
      </w:r>
      <w:r w:rsidRPr="001A7D6E">
        <w:rPr>
          <w:rFonts w:asciiTheme="majorBidi" w:hAnsiTheme="majorBidi" w:cstheme="majorBidi"/>
          <w:color w:val="000000" w:themeColor="text1"/>
          <w:rtl/>
        </w:rPr>
        <w:lastRenderedPageBreak/>
        <w:t xml:space="preserve">تليهم الفئة العمرية 30–39 سنة بنسبة 24.5%، ثم فئة 50 فأكثر بنسبة 14.1%. بينما كانت الفئة الأقل تمثيلاً هي "أقل من 30" سنة، بنسبة 9.5% فقط. </w:t>
      </w:r>
    </w:p>
    <w:p w14:paraId="0D151711" w14:textId="7B4592D5" w:rsidR="00D31DAC" w:rsidRPr="001A7D6E" w:rsidRDefault="00D31DAC" w:rsidP="00D31DAC">
      <w:pPr>
        <w:autoSpaceDE w:val="0"/>
        <w:autoSpaceDN w:val="0"/>
        <w:adjustRightInd w:val="0"/>
        <w:spacing w:line="400" w:lineRule="atLeast"/>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شكل (2) الاعمدة البسيطة </w:t>
      </w:r>
      <w:r w:rsidRPr="001A7D6E">
        <w:rPr>
          <w:rFonts w:asciiTheme="majorBidi" w:hAnsiTheme="majorBidi" w:cstheme="majorBidi"/>
          <w:b/>
          <w:bCs/>
          <w:color w:val="000000" w:themeColor="text1"/>
          <w:rtl/>
          <w:lang w:bidi="ar-EG"/>
        </w:rPr>
        <w:t>للفئة العمرية</w:t>
      </w:r>
    </w:p>
    <w:p w14:paraId="7D229840" w14:textId="371EF090" w:rsidR="00D31DAC" w:rsidRPr="001A7D6E" w:rsidRDefault="00C00046" w:rsidP="00D31DAC">
      <w:pPr>
        <w:jc w:val="both"/>
        <w:rPr>
          <w:rFonts w:asciiTheme="majorBidi" w:hAnsiTheme="majorBidi" w:cstheme="majorBidi"/>
          <w:color w:val="000000" w:themeColor="text1"/>
          <w:rtl/>
        </w:rPr>
      </w:pPr>
      <w:r w:rsidRPr="001A7D6E">
        <w:rPr>
          <w:rFonts w:asciiTheme="majorBidi" w:hAnsiTheme="majorBidi" w:cstheme="majorBidi" w:hint="cs"/>
          <w:noProof/>
          <w:color w:val="000000" w:themeColor="text1"/>
        </w:rPr>
        <w:drawing>
          <wp:anchor distT="0" distB="0" distL="114300" distR="114300" simplePos="0" relativeHeight="251659264" behindDoc="0" locked="0" layoutInCell="1" allowOverlap="1" wp14:anchorId="164ADD45" wp14:editId="4E71629E">
            <wp:simplePos x="0" y="0"/>
            <wp:positionH relativeFrom="column">
              <wp:posOffset>-82550</wp:posOffset>
            </wp:positionH>
            <wp:positionV relativeFrom="paragraph">
              <wp:posOffset>196850</wp:posOffset>
            </wp:positionV>
            <wp:extent cx="5721985" cy="3177540"/>
            <wp:effectExtent l="0" t="0" r="0" b="3810"/>
            <wp:wrapNone/>
            <wp:docPr id="10" name="صورة 10" descr="C:\Users\MohammedSamy\Downloads\ChatGPT Image Aug 24, 2026, 11_26_5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MohammedSamy\Downloads\ChatGPT Image Aug 24, 2026, 11_26_56 PM.pn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t="6010"/>
                    <a:stretch>
                      <a:fillRect/>
                    </a:stretch>
                  </pic:blipFill>
                  <pic:spPr bwMode="auto">
                    <a:xfrm>
                      <a:off x="0" y="0"/>
                      <a:ext cx="5721985" cy="31775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37CE7B" w14:textId="77777777" w:rsidR="00D31DAC" w:rsidRPr="001A7D6E" w:rsidRDefault="00D31DAC" w:rsidP="00D31DAC">
      <w:pPr>
        <w:jc w:val="both"/>
        <w:rPr>
          <w:rFonts w:asciiTheme="majorBidi" w:hAnsiTheme="majorBidi" w:cstheme="majorBidi"/>
          <w:color w:val="000000" w:themeColor="text1"/>
          <w:rtl/>
        </w:rPr>
      </w:pPr>
    </w:p>
    <w:p w14:paraId="7EF908A4" w14:textId="77777777" w:rsidR="00D31DAC" w:rsidRPr="001A7D6E" w:rsidRDefault="00D31DAC" w:rsidP="00D31DAC">
      <w:pPr>
        <w:autoSpaceDE w:val="0"/>
        <w:autoSpaceDN w:val="0"/>
        <w:adjustRightInd w:val="0"/>
        <w:spacing w:line="400" w:lineRule="atLeast"/>
        <w:jc w:val="both"/>
        <w:rPr>
          <w:rFonts w:asciiTheme="majorBidi" w:hAnsiTheme="majorBidi" w:cstheme="majorBidi"/>
          <w:color w:val="000000" w:themeColor="text1"/>
          <w:rtl/>
        </w:rPr>
      </w:pPr>
    </w:p>
    <w:p w14:paraId="32CD721E" w14:textId="77777777" w:rsidR="00371323" w:rsidRPr="001A7D6E" w:rsidRDefault="00371323" w:rsidP="00D31DAC">
      <w:pPr>
        <w:autoSpaceDE w:val="0"/>
        <w:autoSpaceDN w:val="0"/>
        <w:adjustRightInd w:val="0"/>
        <w:spacing w:line="400" w:lineRule="atLeast"/>
        <w:jc w:val="both"/>
        <w:rPr>
          <w:rFonts w:asciiTheme="majorBidi" w:hAnsiTheme="majorBidi" w:cstheme="majorBidi"/>
          <w:color w:val="000000" w:themeColor="text1"/>
          <w:rtl/>
        </w:rPr>
      </w:pPr>
    </w:p>
    <w:p w14:paraId="0E9FAA2A" w14:textId="77777777" w:rsidR="00371323" w:rsidRPr="001A7D6E" w:rsidRDefault="00371323" w:rsidP="00D31DAC">
      <w:pPr>
        <w:autoSpaceDE w:val="0"/>
        <w:autoSpaceDN w:val="0"/>
        <w:adjustRightInd w:val="0"/>
        <w:spacing w:line="400" w:lineRule="atLeast"/>
        <w:jc w:val="both"/>
        <w:rPr>
          <w:rFonts w:asciiTheme="majorBidi" w:hAnsiTheme="majorBidi" w:cstheme="majorBidi"/>
          <w:color w:val="000000" w:themeColor="text1"/>
          <w:rtl/>
        </w:rPr>
      </w:pPr>
    </w:p>
    <w:p w14:paraId="1E4FC8C1" w14:textId="77777777" w:rsidR="00371323" w:rsidRPr="001A7D6E" w:rsidRDefault="00371323" w:rsidP="00D31DAC">
      <w:pPr>
        <w:autoSpaceDE w:val="0"/>
        <w:autoSpaceDN w:val="0"/>
        <w:adjustRightInd w:val="0"/>
        <w:spacing w:line="400" w:lineRule="atLeast"/>
        <w:jc w:val="both"/>
        <w:rPr>
          <w:rFonts w:asciiTheme="majorBidi" w:hAnsiTheme="majorBidi" w:cstheme="majorBidi"/>
          <w:color w:val="000000" w:themeColor="text1"/>
          <w:rtl/>
        </w:rPr>
      </w:pPr>
    </w:p>
    <w:p w14:paraId="75D55021" w14:textId="77777777" w:rsidR="00371323" w:rsidRPr="001A7D6E" w:rsidRDefault="00371323" w:rsidP="00D31DAC">
      <w:pPr>
        <w:autoSpaceDE w:val="0"/>
        <w:autoSpaceDN w:val="0"/>
        <w:adjustRightInd w:val="0"/>
        <w:spacing w:line="400" w:lineRule="atLeast"/>
        <w:jc w:val="both"/>
        <w:rPr>
          <w:rFonts w:asciiTheme="majorBidi" w:hAnsiTheme="majorBidi" w:cstheme="majorBidi"/>
          <w:color w:val="000000" w:themeColor="text1"/>
          <w:rtl/>
        </w:rPr>
      </w:pPr>
    </w:p>
    <w:p w14:paraId="136FEECA" w14:textId="77777777" w:rsidR="00371323" w:rsidRPr="001A7D6E" w:rsidRDefault="00371323" w:rsidP="00D31DAC">
      <w:pPr>
        <w:autoSpaceDE w:val="0"/>
        <w:autoSpaceDN w:val="0"/>
        <w:adjustRightInd w:val="0"/>
        <w:spacing w:line="400" w:lineRule="atLeast"/>
        <w:jc w:val="both"/>
        <w:rPr>
          <w:rFonts w:asciiTheme="majorBidi" w:hAnsiTheme="majorBidi" w:cstheme="majorBidi"/>
          <w:color w:val="000000" w:themeColor="text1"/>
          <w:rtl/>
        </w:rPr>
      </w:pPr>
    </w:p>
    <w:p w14:paraId="482864F8" w14:textId="77777777" w:rsidR="00371323" w:rsidRPr="001A7D6E" w:rsidRDefault="00371323" w:rsidP="00D31DAC">
      <w:pPr>
        <w:autoSpaceDE w:val="0"/>
        <w:autoSpaceDN w:val="0"/>
        <w:adjustRightInd w:val="0"/>
        <w:spacing w:line="400" w:lineRule="atLeast"/>
        <w:jc w:val="both"/>
        <w:rPr>
          <w:rFonts w:asciiTheme="majorBidi" w:hAnsiTheme="majorBidi" w:cstheme="majorBidi"/>
          <w:color w:val="000000" w:themeColor="text1"/>
          <w:rtl/>
        </w:rPr>
      </w:pPr>
    </w:p>
    <w:p w14:paraId="50B650AA" w14:textId="77777777" w:rsidR="00371323" w:rsidRPr="001A7D6E" w:rsidRDefault="00371323" w:rsidP="00D31DAC">
      <w:pPr>
        <w:autoSpaceDE w:val="0"/>
        <w:autoSpaceDN w:val="0"/>
        <w:adjustRightInd w:val="0"/>
        <w:spacing w:line="400" w:lineRule="atLeast"/>
        <w:jc w:val="both"/>
        <w:rPr>
          <w:rFonts w:asciiTheme="majorBidi" w:hAnsiTheme="majorBidi" w:cstheme="majorBidi"/>
          <w:color w:val="000000" w:themeColor="text1"/>
          <w:rtl/>
        </w:rPr>
      </w:pPr>
    </w:p>
    <w:p w14:paraId="7D416A0A" w14:textId="77777777" w:rsidR="00371323" w:rsidRPr="001A7D6E" w:rsidRDefault="00371323" w:rsidP="00D31DAC">
      <w:pPr>
        <w:autoSpaceDE w:val="0"/>
        <w:autoSpaceDN w:val="0"/>
        <w:adjustRightInd w:val="0"/>
        <w:spacing w:line="400" w:lineRule="atLeast"/>
        <w:jc w:val="both"/>
        <w:rPr>
          <w:rFonts w:asciiTheme="majorBidi" w:hAnsiTheme="majorBidi" w:cstheme="majorBidi"/>
          <w:color w:val="000000" w:themeColor="text1"/>
        </w:rPr>
      </w:pPr>
    </w:p>
    <w:p w14:paraId="518DEB22" w14:textId="77777777" w:rsidR="00D31DAC" w:rsidRPr="001A7D6E" w:rsidRDefault="00D31DAC" w:rsidP="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lang w:bidi="ar-EG"/>
        </w:rPr>
        <w:t xml:space="preserve">ثالثا: طبقاً </w:t>
      </w:r>
      <w:bookmarkStart w:id="39" w:name="_Hlk215245778"/>
      <w:r w:rsidRPr="001A7D6E">
        <w:rPr>
          <w:rFonts w:asciiTheme="majorBidi" w:hAnsiTheme="majorBidi" w:cstheme="majorBidi"/>
          <w:b/>
          <w:bCs/>
          <w:color w:val="000000" w:themeColor="text1"/>
          <w:rtl/>
          <w:lang w:bidi="ar-EG"/>
        </w:rPr>
        <w:t>للمؤهل العلمي</w:t>
      </w:r>
      <w:bookmarkEnd w:id="39"/>
      <w:r w:rsidRPr="001A7D6E">
        <w:rPr>
          <w:rFonts w:asciiTheme="majorBidi" w:hAnsiTheme="majorBidi" w:cstheme="majorBidi"/>
          <w:b/>
          <w:bCs/>
          <w:color w:val="000000" w:themeColor="text1"/>
          <w:rtl/>
          <w:lang w:bidi="ar-EG"/>
        </w:rPr>
        <w:t>:</w:t>
      </w:r>
    </w:p>
    <w:p w14:paraId="4C824799" w14:textId="77777777" w:rsidR="00820041" w:rsidRPr="001A7D6E" w:rsidRDefault="00820041" w:rsidP="00D31DAC">
      <w:pPr>
        <w:spacing w:after="0"/>
        <w:jc w:val="both"/>
        <w:rPr>
          <w:rFonts w:asciiTheme="majorBidi" w:hAnsiTheme="majorBidi" w:cstheme="majorBidi"/>
          <w:b/>
          <w:bCs/>
          <w:color w:val="000000" w:themeColor="text1"/>
          <w:rtl/>
          <w:lang w:bidi="ar-EG"/>
        </w:rPr>
      </w:pPr>
    </w:p>
    <w:p w14:paraId="3D01A707" w14:textId="77777777" w:rsidR="00D31DAC" w:rsidRPr="001A7D6E" w:rsidRDefault="00D31DAC" w:rsidP="00820041">
      <w:pPr>
        <w:spacing w:after="0"/>
        <w:jc w:val="center"/>
        <w:rPr>
          <w:rFonts w:asciiTheme="majorBidi" w:hAnsiTheme="majorBidi" w:cstheme="majorBidi"/>
          <w:b/>
          <w:bCs/>
          <w:color w:val="000000" w:themeColor="text1"/>
          <w:rtl/>
          <w:lang w:bidi="ar-EG"/>
        </w:rPr>
      </w:pPr>
      <w:r w:rsidRPr="001A7D6E">
        <w:rPr>
          <w:rFonts w:asciiTheme="majorBidi" w:hAnsiTheme="majorBidi" w:cstheme="majorBidi"/>
          <w:b/>
          <w:bCs/>
          <w:color w:val="000000" w:themeColor="text1"/>
          <w:rtl/>
          <w:lang w:bidi="ar-EG"/>
        </w:rPr>
        <w:t>الجدول رقم (6)</w:t>
      </w:r>
    </w:p>
    <w:p w14:paraId="03718758" w14:textId="77777777" w:rsidR="00D31DAC" w:rsidRPr="001A7D6E" w:rsidRDefault="00D31DAC" w:rsidP="00D31DAC">
      <w:pPr>
        <w:spacing w:after="0"/>
        <w:jc w:val="both"/>
        <w:rPr>
          <w:rFonts w:asciiTheme="majorBidi" w:hAnsiTheme="majorBidi" w:cstheme="majorBidi"/>
          <w:b/>
          <w:bCs/>
          <w:color w:val="000000" w:themeColor="text1"/>
          <w:rtl/>
          <w:lang w:bidi="ar-EG"/>
        </w:rPr>
      </w:pPr>
    </w:p>
    <w:tbl>
      <w:tblPr>
        <w:bidiVisual/>
        <w:tblW w:w="40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5"/>
        <w:gridCol w:w="2088"/>
        <w:gridCol w:w="2863"/>
      </w:tblGrid>
      <w:tr w:rsidR="00D31DAC" w:rsidRPr="001A7D6E" w14:paraId="3699B243" w14:textId="77777777" w:rsidTr="00D31DAC">
        <w:trPr>
          <w:trHeight w:val="300"/>
          <w:jc w:val="center"/>
        </w:trPr>
        <w:tc>
          <w:tcPr>
            <w:tcW w:w="1607"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14:paraId="3561FF9B"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المؤهل العلمي</w:t>
            </w:r>
          </w:p>
        </w:tc>
        <w:tc>
          <w:tcPr>
            <w:tcW w:w="143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B979F79"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التكرار</w:t>
            </w:r>
          </w:p>
        </w:tc>
        <w:tc>
          <w:tcPr>
            <w:tcW w:w="1962"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2CDA758"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النسبة</w:t>
            </w:r>
          </w:p>
        </w:tc>
      </w:tr>
      <w:tr w:rsidR="00D31DAC" w:rsidRPr="001A7D6E" w14:paraId="13939A4D" w14:textId="77777777" w:rsidTr="00D31DAC">
        <w:trPr>
          <w:trHeight w:val="315"/>
          <w:jc w:val="center"/>
        </w:trPr>
        <w:tc>
          <w:tcPr>
            <w:tcW w:w="1607" w:type="pct"/>
            <w:tcBorders>
              <w:top w:val="single" w:sz="4" w:space="0" w:color="auto"/>
              <w:left w:val="single" w:sz="4" w:space="0" w:color="auto"/>
              <w:bottom w:val="single" w:sz="4" w:space="0" w:color="auto"/>
              <w:right w:val="single" w:sz="4" w:space="0" w:color="auto"/>
            </w:tcBorders>
            <w:vAlign w:val="center"/>
            <w:hideMark/>
          </w:tcPr>
          <w:p w14:paraId="41587F45"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بكالوريوس</w:t>
            </w:r>
          </w:p>
        </w:tc>
        <w:tc>
          <w:tcPr>
            <w:tcW w:w="1431" w:type="pct"/>
            <w:tcBorders>
              <w:top w:val="single" w:sz="4" w:space="0" w:color="auto"/>
              <w:left w:val="single" w:sz="4" w:space="0" w:color="auto"/>
              <w:bottom w:val="single" w:sz="4" w:space="0" w:color="auto"/>
              <w:right w:val="single" w:sz="4" w:space="0" w:color="auto"/>
            </w:tcBorders>
            <w:noWrap/>
            <w:vAlign w:val="center"/>
            <w:hideMark/>
          </w:tcPr>
          <w:p w14:paraId="7B17461E"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133</w:t>
            </w:r>
          </w:p>
        </w:tc>
        <w:tc>
          <w:tcPr>
            <w:tcW w:w="1962" w:type="pct"/>
            <w:tcBorders>
              <w:top w:val="single" w:sz="4" w:space="0" w:color="auto"/>
              <w:left w:val="single" w:sz="4" w:space="0" w:color="auto"/>
              <w:bottom w:val="single" w:sz="4" w:space="0" w:color="auto"/>
              <w:right w:val="single" w:sz="4" w:space="0" w:color="auto"/>
            </w:tcBorders>
            <w:noWrap/>
            <w:vAlign w:val="center"/>
            <w:hideMark/>
          </w:tcPr>
          <w:p w14:paraId="46E9D4C0"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60.5</w:t>
            </w:r>
          </w:p>
        </w:tc>
      </w:tr>
      <w:tr w:rsidR="00D31DAC" w:rsidRPr="001A7D6E" w14:paraId="33264C39" w14:textId="77777777" w:rsidTr="00D31DAC">
        <w:trPr>
          <w:trHeight w:val="300"/>
          <w:jc w:val="center"/>
        </w:trPr>
        <w:tc>
          <w:tcPr>
            <w:tcW w:w="1607" w:type="pct"/>
            <w:tcBorders>
              <w:top w:val="single" w:sz="4" w:space="0" w:color="auto"/>
              <w:left w:val="single" w:sz="4" w:space="0" w:color="auto"/>
              <w:bottom w:val="single" w:sz="4" w:space="0" w:color="auto"/>
              <w:right w:val="single" w:sz="4" w:space="0" w:color="auto"/>
            </w:tcBorders>
            <w:vAlign w:val="center"/>
            <w:hideMark/>
          </w:tcPr>
          <w:p w14:paraId="20933991"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ماجستير</w:t>
            </w:r>
          </w:p>
        </w:tc>
        <w:tc>
          <w:tcPr>
            <w:tcW w:w="1431" w:type="pct"/>
            <w:tcBorders>
              <w:top w:val="single" w:sz="4" w:space="0" w:color="auto"/>
              <w:left w:val="single" w:sz="4" w:space="0" w:color="auto"/>
              <w:bottom w:val="single" w:sz="4" w:space="0" w:color="auto"/>
              <w:right w:val="single" w:sz="4" w:space="0" w:color="auto"/>
            </w:tcBorders>
            <w:noWrap/>
            <w:vAlign w:val="center"/>
            <w:hideMark/>
          </w:tcPr>
          <w:p w14:paraId="4B142EFD"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71</w:t>
            </w:r>
          </w:p>
        </w:tc>
        <w:tc>
          <w:tcPr>
            <w:tcW w:w="1962" w:type="pct"/>
            <w:tcBorders>
              <w:top w:val="single" w:sz="4" w:space="0" w:color="auto"/>
              <w:left w:val="single" w:sz="4" w:space="0" w:color="auto"/>
              <w:bottom w:val="single" w:sz="4" w:space="0" w:color="auto"/>
              <w:right w:val="single" w:sz="4" w:space="0" w:color="auto"/>
            </w:tcBorders>
            <w:noWrap/>
            <w:vAlign w:val="center"/>
            <w:hideMark/>
          </w:tcPr>
          <w:p w14:paraId="605B8C68"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32.3</w:t>
            </w:r>
          </w:p>
        </w:tc>
      </w:tr>
      <w:tr w:rsidR="00D31DAC" w:rsidRPr="001A7D6E" w14:paraId="2B6BBF76" w14:textId="77777777" w:rsidTr="00D31DAC">
        <w:trPr>
          <w:trHeight w:val="300"/>
          <w:jc w:val="center"/>
        </w:trPr>
        <w:tc>
          <w:tcPr>
            <w:tcW w:w="1607" w:type="pct"/>
            <w:tcBorders>
              <w:top w:val="single" w:sz="4" w:space="0" w:color="auto"/>
              <w:left w:val="single" w:sz="4" w:space="0" w:color="auto"/>
              <w:bottom w:val="single" w:sz="4" w:space="0" w:color="auto"/>
              <w:right w:val="single" w:sz="4" w:space="0" w:color="auto"/>
            </w:tcBorders>
            <w:vAlign w:val="center"/>
            <w:hideMark/>
          </w:tcPr>
          <w:p w14:paraId="5F46E366"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دكتوراه</w:t>
            </w:r>
          </w:p>
        </w:tc>
        <w:tc>
          <w:tcPr>
            <w:tcW w:w="1431" w:type="pct"/>
            <w:tcBorders>
              <w:top w:val="single" w:sz="4" w:space="0" w:color="auto"/>
              <w:left w:val="single" w:sz="4" w:space="0" w:color="auto"/>
              <w:bottom w:val="single" w:sz="4" w:space="0" w:color="auto"/>
              <w:right w:val="single" w:sz="4" w:space="0" w:color="auto"/>
            </w:tcBorders>
            <w:noWrap/>
            <w:vAlign w:val="center"/>
            <w:hideMark/>
          </w:tcPr>
          <w:p w14:paraId="3D8E9ED7"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7</w:t>
            </w:r>
          </w:p>
        </w:tc>
        <w:tc>
          <w:tcPr>
            <w:tcW w:w="1962" w:type="pct"/>
            <w:tcBorders>
              <w:top w:val="single" w:sz="4" w:space="0" w:color="auto"/>
              <w:left w:val="single" w:sz="4" w:space="0" w:color="auto"/>
              <w:bottom w:val="single" w:sz="4" w:space="0" w:color="auto"/>
              <w:right w:val="single" w:sz="4" w:space="0" w:color="auto"/>
            </w:tcBorders>
            <w:noWrap/>
            <w:vAlign w:val="center"/>
            <w:hideMark/>
          </w:tcPr>
          <w:p w14:paraId="23706F54"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3.2</w:t>
            </w:r>
          </w:p>
        </w:tc>
      </w:tr>
      <w:tr w:rsidR="00D31DAC" w:rsidRPr="001A7D6E" w14:paraId="371CA9CE" w14:textId="77777777" w:rsidTr="00D31DAC">
        <w:trPr>
          <w:trHeight w:val="300"/>
          <w:jc w:val="center"/>
        </w:trPr>
        <w:tc>
          <w:tcPr>
            <w:tcW w:w="1607" w:type="pct"/>
            <w:tcBorders>
              <w:top w:val="single" w:sz="4" w:space="0" w:color="auto"/>
              <w:left w:val="single" w:sz="4" w:space="0" w:color="auto"/>
              <w:bottom w:val="single" w:sz="4" w:space="0" w:color="auto"/>
              <w:right w:val="single" w:sz="4" w:space="0" w:color="auto"/>
            </w:tcBorders>
            <w:vAlign w:val="center"/>
            <w:hideMark/>
          </w:tcPr>
          <w:p w14:paraId="5F9CD274"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غير ذلك</w:t>
            </w:r>
          </w:p>
        </w:tc>
        <w:tc>
          <w:tcPr>
            <w:tcW w:w="1431" w:type="pct"/>
            <w:tcBorders>
              <w:top w:val="single" w:sz="4" w:space="0" w:color="auto"/>
              <w:left w:val="single" w:sz="4" w:space="0" w:color="auto"/>
              <w:bottom w:val="single" w:sz="4" w:space="0" w:color="auto"/>
              <w:right w:val="single" w:sz="4" w:space="0" w:color="auto"/>
            </w:tcBorders>
            <w:noWrap/>
            <w:vAlign w:val="center"/>
            <w:hideMark/>
          </w:tcPr>
          <w:p w14:paraId="1E429C03"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9</w:t>
            </w:r>
          </w:p>
        </w:tc>
        <w:tc>
          <w:tcPr>
            <w:tcW w:w="1962" w:type="pct"/>
            <w:tcBorders>
              <w:top w:val="single" w:sz="4" w:space="0" w:color="auto"/>
              <w:left w:val="single" w:sz="4" w:space="0" w:color="auto"/>
              <w:bottom w:val="single" w:sz="4" w:space="0" w:color="auto"/>
              <w:right w:val="single" w:sz="4" w:space="0" w:color="auto"/>
            </w:tcBorders>
            <w:noWrap/>
            <w:vAlign w:val="center"/>
            <w:hideMark/>
          </w:tcPr>
          <w:p w14:paraId="7C67D9D5"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4.1</w:t>
            </w:r>
          </w:p>
        </w:tc>
      </w:tr>
      <w:tr w:rsidR="00D31DAC" w:rsidRPr="001A7D6E" w14:paraId="29B60B72" w14:textId="77777777" w:rsidTr="00D31DAC">
        <w:trPr>
          <w:trHeight w:val="300"/>
          <w:jc w:val="center"/>
        </w:trPr>
        <w:tc>
          <w:tcPr>
            <w:tcW w:w="1607"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1AB0D30"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الإجمالي</w:t>
            </w:r>
          </w:p>
        </w:tc>
        <w:tc>
          <w:tcPr>
            <w:tcW w:w="1431"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14:paraId="7A25E3F8"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220</w:t>
            </w:r>
          </w:p>
        </w:tc>
        <w:tc>
          <w:tcPr>
            <w:tcW w:w="1962"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14:paraId="1AA792C3"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100.0</w:t>
            </w:r>
          </w:p>
        </w:tc>
      </w:tr>
    </w:tbl>
    <w:p w14:paraId="47E1EEA1" w14:textId="77777777" w:rsidR="00820041" w:rsidRPr="001A7D6E" w:rsidRDefault="00820041" w:rsidP="00D31DAC">
      <w:pPr>
        <w:spacing w:after="0"/>
        <w:jc w:val="both"/>
        <w:rPr>
          <w:rFonts w:asciiTheme="majorBidi" w:hAnsiTheme="majorBidi" w:cstheme="majorBidi"/>
          <w:b/>
          <w:bCs/>
          <w:color w:val="000000" w:themeColor="text1"/>
          <w:rtl/>
          <w:lang w:bidi="ar-EG"/>
        </w:rPr>
      </w:pPr>
    </w:p>
    <w:p w14:paraId="418C64A4" w14:textId="77777777" w:rsidR="00D31DAC" w:rsidRPr="001A7D6E" w:rsidRDefault="00D31DAC" w:rsidP="00820041">
      <w:pPr>
        <w:spacing w:after="0" w:line="360" w:lineRule="auto"/>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lang w:bidi="ar-EG"/>
        </w:rPr>
        <w:t>التوزيع التكراري والنسبي لعينة الدراسة طبقاً للمؤهل العلمي</w:t>
      </w:r>
    </w:p>
    <w:p w14:paraId="41FDAC5D" w14:textId="77777777" w:rsidR="00D31DAC" w:rsidRPr="001A7D6E" w:rsidRDefault="00D31DAC" w:rsidP="00820041">
      <w:pPr>
        <w:spacing w:line="360" w:lineRule="auto"/>
        <w:ind w:hanging="57"/>
        <w:jc w:val="both"/>
        <w:rPr>
          <w:rFonts w:asciiTheme="majorBidi" w:eastAsia="Calibri" w:hAnsiTheme="majorBidi" w:cstheme="majorBidi"/>
          <w:b/>
          <w:bCs/>
          <w:color w:val="000000" w:themeColor="text1"/>
          <w:rtl/>
          <w:lang w:bidi="ar-EG"/>
        </w:rPr>
      </w:pPr>
      <w:r w:rsidRPr="001A7D6E">
        <w:rPr>
          <w:rFonts w:asciiTheme="majorBidi" w:eastAsia="Calibri" w:hAnsiTheme="majorBidi" w:cstheme="majorBidi"/>
          <w:b/>
          <w:bCs/>
          <w:color w:val="000000" w:themeColor="text1"/>
          <w:rtl/>
        </w:rPr>
        <w:t>المصدر</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من</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إعداد</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الباحثة</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بالاعتماد</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على</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نتائج</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التحليل</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الإحصائي</w:t>
      </w:r>
      <w:r w:rsidRPr="001A7D6E">
        <w:rPr>
          <w:rFonts w:asciiTheme="majorBidi" w:eastAsia="Calibri" w:hAnsiTheme="majorBidi" w:cstheme="majorBidi"/>
          <w:b/>
          <w:bCs/>
          <w:color w:val="000000" w:themeColor="text1"/>
        </w:rPr>
        <w:t xml:space="preserve"> SPSS.</w:t>
      </w:r>
    </w:p>
    <w:p w14:paraId="3BCA3BE2" w14:textId="77777777" w:rsidR="00D31DAC" w:rsidRPr="001A7D6E" w:rsidRDefault="00D31DAC" w:rsidP="00820041">
      <w:pPr>
        <w:spacing w:after="0" w:line="360" w:lineRule="auto"/>
        <w:jc w:val="both"/>
        <w:rPr>
          <w:rFonts w:asciiTheme="majorBidi" w:hAnsiTheme="majorBidi" w:cstheme="majorBidi"/>
          <w:color w:val="000000" w:themeColor="text1"/>
          <w:rtl/>
          <w:lang w:bidi="ar-EG"/>
        </w:rPr>
      </w:pPr>
      <w:r w:rsidRPr="001A7D6E">
        <w:rPr>
          <w:rFonts w:asciiTheme="majorBidi" w:hAnsiTheme="majorBidi" w:cstheme="majorBidi"/>
          <w:color w:val="000000" w:themeColor="text1"/>
          <w:rtl/>
          <w:lang w:bidi="ar-EG"/>
        </w:rPr>
        <w:t xml:space="preserve">يوضح الجدول السابق توزيع أفراد العينة حسب المؤهل العلمي أن معظم مفردات العينة يحملون مؤهلات علمية عليا، مما يشير إلى مستوى تعليمي مرتفع لعينة الدراسة. حيث شكل حملة البكالوريوس الفئة الأكبر بنسبة 60.5% (133 مفردة)، وتبعهم حملة الماجستير بنسبة كبيرة أيضاً بلغت 32.3% (71 مفردة). أما </w:t>
      </w:r>
      <w:r w:rsidRPr="001A7D6E">
        <w:rPr>
          <w:rFonts w:asciiTheme="majorBidi" w:hAnsiTheme="majorBidi" w:cstheme="majorBidi"/>
          <w:color w:val="000000" w:themeColor="text1"/>
          <w:rtl/>
          <w:lang w:bidi="ar-EG"/>
        </w:rPr>
        <w:lastRenderedPageBreak/>
        <w:t>حملة الدكتوراه فكانوا يمثلون نسبة 3.2%. مجموع حملة الماجستير والدكتوراه يمثل أكثر من ثلث العينة (35.5%).</w:t>
      </w:r>
    </w:p>
    <w:p w14:paraId="58682D9C" w14:textId="77777777" w:rsidR="00D31DAC" w:rsidRPr="001A7D6E" w:rsidRDefault="00D31DAC" w:rsidP="00D31DAC">
      <w:pPr>
        <w:spacing w:after="0" w:line="360" w:lineRule="auto"/>
        <w:jc w:val="both"/>
        <w:rPr>
          <w:rFonts w:asciiTheme="majorBidi" w:hAnsiTheme="majorBidi" w:cstheme="majorBidi"/>
          <w:color w:val="000000" w:themeColor="text1"/>
          <w:rtl/>
          <w:lang w:bidi="ar-EG"/>
        </w:rPr>
      </w:pPr>
    </w:p>
    <w:p w14:paraId="2FAA91B7" w14:textId="77777777" w:rsidR="00D31DAC" w:rsidRPr="001A7D6E" w:rsidRDefault="00D31DAC" w:rsidP="00D31DAC">
      <w:pPr>
        <w:autoSpaceDE w:val="0"/>
        <w:autoSpaceDN w:val="0"/>
        <w:adjustRightInd w:val="0"/>
        <w:spacing w:line="400" w:lineRule="atLeast"/>
        <w:jc w:val="both"/>
        <w:rPr>
          <w:rFonts w:asciiTheme="majorBidi" w:hAnsiTheme="majorBidi" w:cstheme="majorBidi"/>
          <w:b/>
          <w:bCs/>
          <w:color w:val="000000" w:themeColor="text1"/>
          <w:rtl/>
          <w:lang w:bidi="ar-EG"/>
        </w:rPr>
      </w:pPr>
      <w:r w:rsidRPr="001A7D6E">
        <w:rPr>
          <w:rFonts w:asciiTheme="majorBidi" w:hAnsiTheme="majorBidi" w:cstheme="majorBidi"/>
          <w:color w:val="000000" w:themeColor="text1"/>
          <w:rtl/>
        </w:rPr>
        <w:t xml:space="preserve">شكل (3) الاعمدة البسيطة </w:t>
      </w:r>
      <w:r w:rsidRPr="001A7D6E">
        <w:rPr>
          <w:rFonts w:asciiTheme="majorBidi" w:hAnsiTheme="majorBidi" w:cstheme="majorBidi"/>
          <w:b/>
          <w:bCs/>
          <w:color w:val="000000" w:themeColor="text1"/>
          <w:rtl/>
          <w:lang w:bidi="ar-EG"/>
        </w:rPr>
        <w:t>للمؤهل العلمي</w:t>
      </w:r>
    </w:p>
    <w:p w14:paraId="3DA4DD5E" w14:textId="77777777" w:rsidR="00D31DAC" w:rsidRPr="001A7D6E" w:rsidRDefault="00CE7290" w:rsidP="00D31DAC">
      <w:pPr>
        <w:autoSpaceDE w:val="0"/>
        <w:autoSpaceDN w:val="0"/>
        <w:adjustRightInd w:val="0"/>
        <w:spacing w:after="0"/>
        <w:jc w:val="both"/>
        <w:rPr>
          <w:rFonts w:asciiTheme="majorBidi" w:hAnsiTheme="majorBidi" w:cstheme="majorBidi"/>
          <w:color w:val="000000" w:themeColor="text1"/>
          <w:rtl/>
        </w:rPr>
      </w:pPr>
      <w:r w:rsidRPr="001A7D6E">
        <w:rPr>
          <w:rFonts w:asciiTheme="majorBidi" w:hAnsiTheme="majorBidi" w:cstheme="majorBidi" w:hint="cs"/>
          <w:b/>
          <w:bCs/>
          <w:noProof/>
          <w:color w:val="000000" w:themeColor="text1"/>
        </w:rPr>
        <w:drawing>
          <wp:anchor distT="0" distB="0" distL="114300" distR="114300" simplePos="0" relativeHeight="251660288" behindDoc="0" locked="0" layoutInCell="1" allowOverlap="1" wp14:anchorId="09BB6CD7" wp14:editId="22861F7B">
            <wp:simplePos x="0" y="0"/>
            <wp:positionH relativeFrom="column">
              <wp:posOffset>-158750</wp:posOffset>
            </wp:positionH>
            <wp:positionV relativeFrom="paragraph">
              <wp:posOffset>245745</wp:posOffset>
            </wp:positionV>
            <wp:extent cx="5728970" cy="2872105"/>
            <wp:effectExtent l="0" t="0" r="5080" b="4445"/>
            <wp:wrapNone/>
            <wp:docPr id="11" name="صورة 11" descr="C:\Users\MohammedSamy\Downloads\ChatGPT Image Aug 24, 2026, 11_29_0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MohammedSamy\Downloads\ChatGPT Image Aug 24, 2026, 11_29_08 PM.pn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t="6414"/>
                    <a:stretch>
                      <a:fillRect/>
                    </a:stretch>
                  </pic:blipFill>
                  <pic:spPr bwMode="auto">
                    <a:xfrm>
                      <a:off x="0" y="0"/>
                      <a:ext cx="5728970" cy="28721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CD285A" w14:textId="77777777" w:rsidR="00D31DAC" w:rsidRPr="001A7D6E" w:rsidRDefault="00D31DAC" w:rsidP="00D31DAC">
      <w:pPr>
        <w:autoSpaceDE w:val="0"/>
        <w:autoSpaceDN w:val="0"/>
        <w:adjustRightInd w:val="0"/>
        <w:spacing w:line="400" w:lineRule="atLeast"/>
        <w:jc w:val="both"/>
        <w:rPr>
          <w:rFonts w:asciiTheme="majorBidi" w:hAnsiTheme="majorBidi" w:cstheme="majorBidi"/>
          <w:b/>
          <w:bCs/>
          <w:color w:val="000000" w:themeColor="text1"/>
          <w:rtl/>
          <w:lang w:bidi="ar-EG"/>
        </w:rPr>
      </w:pPr>
    </w:p>
    <w:p w14:paraId="7191F04A" w14:textId="77777777" w:rsidR="00B97B5F" w:rsidRPr="001A7D6E" w:rsidRDefault="00B97B5F" w:rsidP="00D31DAC">
      <w:pPr>
        <w:autoSpaceDE w:val="0"/>
        <w:autoSpaceDN w:val="0"/>
        <w:adjustRightInd w:val="0"/>
        <w:spacing w:line="400" w:lineRule="atLeast"/>
        <w:jc w:val="both"/>
        <w:rPr>
          <w:rFonts w:asciiTheme="majorBidi" w:hAnsiTheme="majorBidi" w:cstheme="majorBidi"/>
          <w:b/>
          <w:bCs/>
          <w:color w:val="000000" w:themeColor="text1"/>
          <w:rtl/>
          <w:lang w:bidi="ar-EG"/>
        </w:rPr>
      </w:pPr>
    </w:p>
    <w:p w14:paraId="06BC40CC" w14:textId="77777777" w:rsidR="00B97B5F" w:rsidRPr="001A7D6E" w:rsidRDefault="00B97B5F" w:rsidP="00D31DAC">
      <w:pPr>
        <w:autoSpaceDE w:val="0"/>
        <w:autoSpaceDN w:val="0"/>
        <w:adjustRightInd w:val="0"/>
        <w:spacing w:line="400" w:lineRule="atLeast"/>
        <w:jc w:val="both"/>
        <w:rPr>
          <w:rFonts w:asciiTheme="majorBidi" w:hAnsiTheme="majorBidi" w:cstheme="majorBidi"/>
          <w:b/>
          <w:bCs/>
          <w:color w:val="000000" w:themeColor="text1"/>
          <w:rtl/>
          <w:lang w:bidi="ar-EG"/>
        </w:rPr>
      </w:pPr>
    </w:p>
    <w:p w14:paraId="7F0E7399" w14:textId="77777777" w:rsidR="00B97B5F" w:rsidRPr="001A7D6E" w:rsidRDefault="00B97B5F" w:rsidP="00D31DAC">
      <w:pPr>
        <w:autoSpaceDE w:val="0"/>
        <w:autoSpaceDN w:val="0"/>
        <w:adjustRightInd w:val="0"/>
        <w:spacing w:line="400" w:lineRule="atLeast"/>
        <w:jc w:val="both"/>
        <w:rPr>
          <w:rFonts w:asciiTheme="majorBidi" w:hAnsiTheme="majorBidi" w:cstheme="majorBidi"/>
          <w:b/>
          <w:bCs/>
          <w:color w:val="000000" w:themeColor="text1"/>
          <w:rtl/>
          <w:lang w:bidi="ar-EG"/>
        </w:rPr>
      </w:pPr>
    </w:p>
    <w:p w14:paraId="6875BC33" w14:textId="77777777" w:rsidR="00B97B5F" w:rsidRPr="001A7D6E" w:rsidRDefault="00B97B5F" w:rsidP="00D31DAC">
      <w:pPr>
        <w:autoSpaceDE w:val="0"/>
        <w:autoSpaceDN w:val="0"/>
        <w:adjustRightInd w:val="0"/>
        <w:spacing w:line="400" w:lineRule="atLeast"/>
        <w:jc w:val="both"/>
        <w:rPr>
          <w:rFonts w:asciiTheme="majorBidi" w:hAnsiTheme="majorBidi" w:cstheme="majorBidi"/>
          <w:b/>
          <w:bCs/>
          <w:color w:val="000000" w:themeColor="text1"/>
          <w:rtl/>
          <w:lang w:bidi="ar-EG"/>
        </w:rPr>
      </w:pPr>
    </w:p>
    <w:p w14:paraId="07C1E80B" w14:textId="77777777" w:rsidR="00B97B5F" w:rsidRPr="001A7D6E" w:rsidRDefault="00B97B5F" w:rsidP="00D31DAC">
      <w:pPr>
        <w:autoSpaceDE w:val="0"/>
        <w:autoSpaceDN w:val="0"/>
        <w:adjustRightInd w:val="0"/>
        <w:spacing w:line="400" w:lineRule="atLeast"/>
        <w:jc w:val="both"/>
        <w:rPr>
          <w:rFonts w:asciiTheme="majorBidi" w:hAnsiTheme="majorBidi" w:cstheme="majorBidi"/>
          <w:b/>
          <w:bCs/>
          <w:color w:val="000000" w:themeColor="text1"/>
          <w:rtl/>
          <w:lang w:bidi="ar-EG"/>
        </w:rPr>
      </w:pPr>
    </w:p>
    <w:p w14:paraId="34EF969C" w14:textId="77777777" w:rsidR="00CE7290" w:rsidRPr="001A7D6E" w:rsidRDefault="00CE7290" w:rsidP="00D31DAC">
      <w:pPr>
        <w:autoSpaceDE w:val="0"/>
        <w:autoSpaceDN w:val="0"/>
        <w:adjustRightInd w:val="0"/>
        <w:spacing w:line="400" w:lineRule="atLeast"/>
        <w:jc w:val="both"/>
        <w:rPr>
          <w:rFonts w:asciiTheme="majorBidi" w:hAnsiTheme="majorBidi" w:cstheme="majorBidi"/>
          <w:b/>
          <w:bCs/>
          <w:color w:val="000000" w:themeColor="text1"/>
          <w:rtl/>
          <w:lang w:bidi="ar-EG"/>
        </w:rPr>
      </w:pPr>
    </w:p>
    <w:p w14:paraId="6671A361" w14:textId="77777777" w:rsidR="00B97B5F" w:rsidRPr="001A7D6E" w:rsidRDefault="00B97B5F" w:rsidP="00D31DAC">
      <w:pPr>
        <w:autoSpaceDE w:val="0"/>
        <w:autoSpaceDN w:val="0"/>
        <w:adjustRightInd w:val="0"/>
        <w:spacing w:line="400" w:lineRule="atLeast"/>
        <w:jc w:val="both"/>
        <w:rPr>
          <w:rFonts w:asciiTheme="majorBidi" w:hAnsiTheme="majorBidi" w:cstheme="majorBidi"/>
          <w:b/>
          <w:bCs/>
          <w:color w:val="000000" w:themeColor="text1"/>
          <w:rtl/>
          <w:lang w:bidi="ar-EG"/>
        </w:rPr>
      </w:pPr>
    </w:p>
    <w:p w14:paraId="3095AFBC" w14:textId="77777777" w:rsidR="00B97B5F" w:rsidRPr="001A7D6E" w:rsidRDefault="00B97B5F" w:rsidP="00D31DAC">
      <w:pPr>
        <w:autoSpaceDE w:val="0"/>
        <w:autoSpaceDN w:val="0"/>
        <w:adjustRightInd w:val="0"/>
        <w:spacing w:line="400" w:lineRule="atLeast"/>
        <w:jc w:val="both"/>
        <w:rPr>
          <w:rFonts w:asciiTheme="majorBidi" w:hAnsiTheme="majorBidi" w:cstheme="majorBidi"/>
          <w:b/>
          <w:bCs/>
          <w:color w:val="000000" w:themeColor="text1"/>
          <w:lang w:bidi="ar-EG"/>
        </w:rPr>
      </w:pPr>
    </w:p>
    <w:p w14:paraId="79837D8F" w14:textId="77777777" w:rsidR="00D31DAC" w:rsidRPr="001A7D6E" w:rsidRDefault="00D31DAC" w:rsidP="00D31DAC">
      <w:pPr>
        <w:spacing w:after="0"/>
        <w:jc w:val="both"/>
        <w:rPr>
          <w:rFonts w:asciiTheme="majorBidi" w:hAnsiTheme="majorBidi" w:cstheme="majorBidi"/>
          <w:b/>
          <w:bCs/>
          <w:color w:val="000000" w:themeColor="text1"/>
          <w:rtl/>
          <w:lang w:bidi="ar-EG"/>
        </w:rPr>
      </w:pPr>
      <w:r w:rsidRPr="001A7D6E">
        <w:rPr>
          <w:rFonts w:asciiTheme="majorBidi" w:hAnsiTheme="majorBidi" w:cstheme="majorBidi"/>
          <w:b/>
          <w:bCs/>
          <w:color w:val="000000" w:themeColor="text1"/>
          <w:rtl/>
          <w:lang w:bidi="ar-EG"/>
        </w:rPr>
        <w:t>رابعا: طبقاً ل</w:t>
      </w:r>
      <w:bookmarkStart w:id="40" w:name="_Hlk215245796"/>
      <w:r w:rsidRPr="001A7D6E">
        <w:rPr>
          <w:rFonts w:asciiTheme="majorBidi" w:hAnsiTheme="majorBidi" w:cstheme="majorBidi"/>
          <w:b/>
          <w:bCs/>
          <w:color w:val="000000" w:themeColor="text1"/>
          <w:rtl/>
          <w:lang w:bidi="ar-EG"/>
        </w:rPr>
        <w:t xml:space="preserve">سنوات الخبرة </w:t>
      </w:r>
      <w:r w:rsidRPr="001A7D6E">
        <w:rPr>
          <w:rFonts w:asciiTheme="majorBidi" w:hAnsiTheme="majorBidi" w:cstheme="majorBidi"/>
          <w:b/>
          <w:bCs/>
          <w:color w:val="000000" w:themeColor="text1"/>
          <w:rtl/>
        </w:rPr>
        <w:t xml:space="preserve">في </w:t>
      </w:r>
      <w:r w:rsidRPr="001A7D6E">
        <w:rPr>
          <w:rFonts w:asciiTheme="majorBidi" w:hAnsiTheme="majorBidi" w:cstheme="majorBidi"/>
          <w:b/>
          <w:bCs/>
          <w:color w:val="000000" w:themeColor="text1"/>
          <w:rtl/>
          <w:lang w:bidi="ar-EG"/>
        </w:rPr>
        <w:t>إدارة المشاريع</w:t>
      </w:r>
      <w:bookmarkEnd w:id="40"/>
      <w:r w:rsidRPr="001A7D6E">
        <w:rPr>
          <w:rFonts w:asciiTheme="majorBidi" w:hAnsiTheme="majorBidi" w:cstheme="majorBidi"/>
          <w:b/>
          <w:bCs/>
          <w:color w:val="000000" w:themeColor="text1"/>
          <w:rtl/>
          <w:lang w:bidi="ar-EG"/>
        </w:rPr>
        <w:t>:</w:t>
      </w:r>
    </w:p>
    <w:p w14:paraId="4474D4FB" w14:textId="77777777" w:rsidR="00D31DAC" w:rsidRPr="001A7D6E" w:rsidRDefault="00D31DAC" w:rsidP="00D31DAC">
      <w:pPr>
        <w:spacing w:after="0"/>
        <w:jc w:val="both"/>
        <w:rPr>
          <w:rFonts w:asciiTheme="majorBidi" w:hAnsiTheme="majorBidi" w:cstheme="majorBidi"/>
          <w:b/>
          <w:bCs/>
          <w:color w:val="000000" w:themeColor="text1"/>
          <w:rtl/>
          <w:lang w:bidi="ar-EG"/>
        </w:rPr>
      </w:pPr>
      <w:r w:rsidRPr="001A7D6E">
        <w:rPr>
          <w:rFonts w:asciiTheme="majorBidi" w:hAnsiTheme="majorBidi" w:cstheme="majorBidi"/>
          <w:b/>
          <w:bCs/>
          <w:color w:val="000000" w:themeColor="text1"/>
          <w:rtl/>
          <w:lang w:bidi="ar-EG"/>
        </w:rPr>
        <w:t>الجدول رقم (7)</w:t>
      </w:r>
    </w:p>
    <w:p w14:paraId="511B68BD" w14:textId="77777777" w:rsidR="00D31DAC" w:rsidRPr="001A7D6E" w:rsidRDefault="00D31DAC" w:rsidP="00D31DAC">
      <w:pPr>
        <w:spacing w:after="0"/>
        <w:jc w:val="both"/>
        <w:rPr>
          <w:rFonts w:asciiTheme="majorBidi" w:hAnsiTheme="majorBidi" w:cstheme="majorBidi"/>
          <w:b/>
          <w:bCs/>
          <w:color w:val="000000" w:themeColor="text1"/>
          <w:rtl/>
          <w:lang w:bidi="ar-EG"/>
        </w:rPr>
      </w:pPr>
    </w:p>
    <w:tbl>
      <w:tblPr>
        <w:bidiVisual/>
        <w:tblW w:w="36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67"/>
        <w:gridCol w:w="1710"/>
        <w:gridCol w:w="1905"/>
      </w:tblGrid>
      <w:tr w:rsidR="00D31DAC" w:rsidRPr="001A7D6E" w14:paraId="08B5E291" w14:textId="77777777" w:rsidTr="00D31DAC">
        <w:trPr>
          <w:trHeight w:val="300"/>
          <w:jc w:val="center"/>
        </w:trPr>
        <w:tc>
          <w:tcPr>
            <w:tcW w:w="2254"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tcMar>
              <w:top w:w="15" w:type="dxa"/>
              <w:left w:w="15" w:type="dxa"/>
              <w:bottom w:w="0" w:type="dxa"/>
              <w:right w:w="15" w:type="dxa"/>
            </w:tcMar>
            <w:vAlign w:val="center"/>
            <w:hideMark/>
          </w:tcPr>
          <w:p w14:paraId="238E0669"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lang w:bidi="ar-EG"/>
              </w:rPr>
              <w:t>سنوات الخبرة</w:t>
            </w:r>
          </w:p>
        </w:tc>
        <w:tc>
          <w:tcPr>
            <w:tcW w:w="1299" w:type="pct"/>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bottom w:w="0" w:type="dxa"/>
              <w:right w:w="15" w:type="dxa"/>
            </w:tcMar>
            <w:vAlign w:val="center"/>
            <w:hideMark/>
          </w:tcPr>
          <w:p w14:paraId="1A98A544"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التكرار</w:t>
            </w:r>
          </w:p>
        </w:tc>
        <w:tc>
          <w:tcPr>
            <w:tcW w:w="1447" w:type="pct"/>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bottom w:w="0" w:type="dxa"/>
              <w:right w:w="15" w:type="dxa"/>
            </w:tcMar>
            <w:vAlign w:val="center"/>
            <w:hideMark/>
          </w:tcPr>
          <w:p w14:paraId="6D08E13D"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النسبة</w:t>
            </w:r>
          </w:p>
        </w:tc>
      </w:tr>
      <w:tr w:rsidR="00D31DAC" w:rsidRPr="001A7D6E" w14:paraId="69F77CBA" w14:textId="77777777" w:rsidTr="00D31DAC">
        <w:trPr>
          <w:trHeight w:val="300"/>
          <w:jc w:val="center"/>
        </w:trPr>
        <w:tc>
          <w:tcPr>
            <w:tcW w:w="2254"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44C17C76"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أقل من 5</w:t>
            </w:r>
          </w:p>
        </w:tc>
        <w:tc>
          <w:tcPr>
            <w:tcW w:w="1299"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4DD0A604" w14:textId="77777777" w:rsidR="00D31DAC" w:rsidRPr="001A7D6E" w:rsidRDefault="00D31DAC">
            <w:pPr>
              <w:spacing w:after="0"/>
              <w:jc w:val="both"/>
              <w:rPr>
                <w:rFonts w:asciiTheme="majorBidi" w:hAnsiTheme="majorBidi" w:cstheme="majorBidi"/>
                <w:color w:val="000000" w:themeColor="text1"/>
                <w:lang w:val="af-ZA"/>
              </w:rPr>
            </w:pPr>
            <w:r w:rsidRPr="001A7D6E">
              <w:rPr>
                <w:rFonts w:asciiTheme="majorBidi" w:hAnsiTheme="majorBidi" w:cstheme="majorBidi"/>
                <w:color w:val="000000" w:themeColor="text1"/>
              </w:rPr>
              <w:t>41</w:t>
            </w:r>
          </w:p>
        </w:tc>
        <w:tc>
          <w:tcPr>
            <w:tcW w:w="144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587DB78D"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18.6</w:t>
            </w:r>
          </w:p>
        </w:tc>
      </w:tr>
      <w:tr w:rsidR="00D31DAC" w:rsidRPr="001A7D6E" w14:paraId="4BC701AD" w14:textId="77777777" w:rsidTr="00D31DAC">
        <w:trPr>
          <w:trHeight w:val="402"/>
          <w:jc w:val="center"/>
        </w:trPr>
        <w:tc>
          <w:tcPr>
            <w:tcW w:w="2254"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5678E9F9"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5–10</w:t>
            </w:r>
          </w:p>
        </w:tc>
        <w:tc>
          <w:tcPr>
            <w:tcW w:w="1299"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77B4DFB4"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52</w:t>
            </w:r>
          </w:p>
        </w:tc>
        <w:tc>
          <w:tcPr>
            <w:tcW w:w="144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70F6EBF5"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23.6</w:t>
            </w:r>
          </w:p>
        </w:tc>
      </w:tr>
      <w:tr w:rsidR="00D31DAC" w:rsidRPr="001A7D6E" w14:paraId="5C129010" w14:textId="77777777" w:rsidTr="00D31DAC">
        <w:trPr>
          <w:trHeight w:val="300"/>
          <w:jc w:val="center"/>
        </w:trPr>
        <w:tc>
          <w:tcPr>
            <w:tcW w:w="2254"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2C982470"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أكثر من 10</w:t>
            </w:r>
          </w:p>
        </w:tc>
        <w:tc>
          <w:tcPr>
            <w:tcW w:w="1299"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63BAA750"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127</w:t>
            </w:r>
          </w:p>
        </w:tc>
        <w:tc>
          <w:tcPr>
            <w:tcW w:w="144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0AB1A4F9"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57.7</w:t>
            </w:r>
          </w:p>
        </w:tc>
      </w:tr>
      <w:tr w:rsidR="00D31DAC" w:rsidRPr="001A7D6E" w14:paraId="6C0B2C12" w14:textId="77777777" w:rsidTr="00D31DAC">
        <w:trPr>
          <w:trHeight w:val="300"/>
          <w:jc w:val="center"/>
        </w:trPr>
        <w:tc>
          <w:tcPr>
            <w:tcW w:w="2254" w:type="pct"/>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bottom w:w="0" w:type="dxa"/>
              <w:right w:w="15" w:type="dxa"/>
            </w:tcMar>
            <w:hideMark/>
          </w:tcPr>
          <w:p w14:paraId="4F2DAB13"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الإجمالي</w:t>
            </w:r>
          </w:p>
        </w:tc>
        <w:tc>
          <w:tcPr>
            <w:tcW w:w="1299"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tcMar>
              <w:top w:w="15" w:type="dxa"/>
              <w:left w:w="15" w:type="dxa"/>
              <w:bottom w:w="0" w:type="dxa"/>
              <w:right w:w="15" w:type="dxa"/>
            </w:tcMar>
            <w:hideMark/>
          </w:tcPr>
          <w:p w14:paraId="2608DC02"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color w:val="000000" w:themeColor="text1"/>
                <w:rtl/>
              </w:rPr>
              <w:t>220</w:t>
            </w:r>
          </w:p>
        </w:tc>
        <w:tc>
          <w:tcPr>
            <w:tcW w:w="1447"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tcMar>
              <w:top w:w="15" w:type="dxa"/>
              <w:left w:w="15" w:type="dxa"/>
              <w:bottom w:w="0" w:type="dxa"/>
              <w:right w:w="15" w:type="dxa"/>
            </w:tcMar>
            <w:hideMark/>
          </w:tcPr>
          <w:p w14:paraId="3CED05FA"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100.0</w:t>
            </w:r>
          </w:p>
        </w:tc>
      </w:tr>
    </w:tbl>
    <w:p w14:paraId="03A6B018" w14:textId="77777777" w:rsidR="00D31DAC" w:rsidRPr="001A7D6E" w:rsidRDefault="00D31DAC" w:rsidP="00D31DAC">
      <w:pPr>
        <w:spacing w:line="360" w:lineRule="auto"/>
        <w:ind w:hanging="57"/>
        <w:jc w:val="both"/>
        <w:rPr>
          <w:rFonts w:asciiTheme="majorBidi" w:eastAsia="Calibri" w:hAnsiTheme="majorBidi" w:cstheme="majorBidi"/>
          <w:b/>
          <w:bCs/>
          <w:color w:val="000000" w:themeColor="text1"/>
          <w:rtl/>
        </w:rPr>
      </w:pPr>
      <w:r w:rsidRPr="001A7D6E">
        <w:rPr>
          <w:rFonts w:asciiTheme="majorBidi" w:hAnsiTheme="majorBidi" w:cstheme="majorBidi"/>
          <w:b/>
          <w:bCs/>
          <w:color w:val="000000" w:themeColor="text1"/>
          <w:rtl/>
          <w:lang w:bidi="ar-EG"/>
        </w:rPr>
        <w:t>التوزيع التكراري والنسبي لعينة الدراسة طبقاً لسنوات الخبرة</w:t>
      </w:r>
    </w:p>
    <w:p w14:paraId="2CBE3E72" w14:textId="77777777" w:rsidR="00D31DAC" w:rsidRPr="001A7D6E" w:rsidRDefault="00D31DAC" w:rsidP="00D31DAC">
      <w:pPr>
        <w:spacing w:line="360" w:lineRule="auto"/>
        <w:ind w:hanging="57"/>
        <w:jc w:val="both"/>
        <w:rPr>
          <w:rFonts w:asciiTheme="majorBidi" w:eastAsia="Calibri" w:hAnsiTheme="majorBidi" w:cstheme="majorBidi"/>
          <w:b/>
          <w:bCs/>
          <w:color w:val="000000" w:themeColor="text1"/>
          <w:rtl/>
          <w:lang w:bidi="ar-EG"/>
        </w:rPr>
      </w:pPr>
      <w:r w:rsidRPr="001A7D6E">
        <w:rPr>
          <w:rFonts w:asciiTheme="majorBidi" w:eastAsia="Calibri" w:hAnsiTheme="majorBidi" w:cstheme="majorBidi"/>
          <w:b/>
          <w:bCs/>
          <w:color w:val="000000" w:themeColor="text1"/>
          <w:rtl/>
        </w:rPr>
        <w:t>المصدر</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من</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إعداد</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الباحثة</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بالاعتماد</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على</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نتائج</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التحليل</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الإحصائي</w:t>
      </w:r>
      <w:r w:rsidRPr="001A7D6E">
        <w:rPr>
          <w:rFonts w:asciiTheme="majorBidi" w:eastAsia="Calibri" w:hAnsiTheme="majorBidi" w:cstheme="majorBidi"/>
          <w:b/>
          <w:bCs/>
          <w:color w:val="000000" w:themeColor="text1"/>
        </w:rPr>
        <w:t xml:space="preserve"> SPSS.</w:t>
      </w:r>
    </w:p>
    <w:p w14:paraId="196E57F5" w14:textId="77777777" w:rsidR="00D31DAC" w:rsidRPr="001A7D6E" w:rsidRDefault="00D31DAC" w:rsidP="00D31DAC">
      <w:pPr>
        <w:spacing w:after="0"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lang w:bidi="ar-EG"/>
        </w:rPr>
        <w:t xml:space="preserve"> </w:t>
      </w:r>
      <w:r w:rsidRPr="001A7D6E">
        <w:rPr>
          <w:rFonts w:asciiTheme="majorBidi" w:hAnsiTheme="majorBidi" w:cstheme="majorBidi"/>
          <w:color w:val="000000" w:themeColor="text1"/>
          <w:rtl/>
        </w:rPr>
        <w:t xml:space="preserve">يوضح الجدول السابق توزيع أفراد العينة حسب سنوات الخبرة أن الغالبية العظمى من المستجيبين يتمتعون </w:t>
      </w:r>
      <w:r w:rsidRPr="001A7D6E">
        <w:rPr>
          <w:rFonts w:asciiTheme="majorBidi" w:hAnsiTheme="majorBidi" w:cstheme="majorBidi"/>
          <w:b/>
          <w:bCs/>
          <w:color w:val="000000" w:themeColor="text1"/>
          <w:rtl/>
        </w:rPr>
        <w:t>بخبرة عملية طويلة</w:t>
      </w:r>
      <w:r w:rsidRPr="001A7D6E">
        <w:rPr>
          <w:rFonts w:asciiTheme="majorBidi" w:hAnsiTheme="majorBidi" w:cstheme="majorBidi"/>
          <w:color w:val="000000" w:themeColor="text1"/>
          <w:rtl/>
        </w:rPr>
        <w:t xml:space="preserve">، مما يعزز من قيمة البيانات التي تم جمعها. حيث شكّلت فئة </w:t>
      </w:r>
      <w:r w:rsidRPr="001A7D6E">
        <w:rPr>
          <w:rFonts w:asciiTheme="majorBidi" w:hAnsiTheme="majorBidi" w:cstheme="majorBidi"/>
          <w:b/>
          <w:bCs/>
          <w:color w:val="000000" w:themeColor="text1"/>
        </w:rPr>
        <w:t>"</w:t>
      </w:r>
      <w:r w:rsidRPr="001A7D6E">
        <w:rPr>
          <w:rFonts w:asciiTheme="majorBidi" w:hAnsiTheme="majorBidi" w:cstheme="majorBidi"/>
          <w:b/>
          <w:bCs/>
          <w:color w:val="000000" w:themeColor="text1"/>
          <w:rtl/>
        </w:rPr>
        <w:t>أكثر من 10 سنوات</w:t>
      </w:r>
      <w:r w:rsidRPr="001A7D6E">
        <w:rPr>
          <w:rFonts w:asciiTheme="majorBidi" w:hAnsiTheme="majorBidi" w:cstheme="majorBidi"/>
          <w:b/>
          <w:bCs/>
          <w:color w:val="000000" w:themeColor="text1"/>
        </w:rPr>
        <w:t>"</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 xml:space="preserve">الفئة المهيمنة بنسبة </w:t>
      </w:r>
      <w:r w:rsidRPr="001A7D6E">
        <w:rPr>
          <w:rFonts w:asciiTheme="majorBidi" w:hAnsiTheme="majorBidi" w:cstheme="majorBidi"/>
          <w:b/>
          <w:bCs/>
          <w:color w:val="000000" w:themeColor="text1"/>
        </w:rPr>
        <w:t>57.7%</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 xml:space="preserve">(127 مستجيباً). تليها فئة </w:t>
      </w:r>
      <w:r w:rsidRPr="001A7D6E">
        <w:rPr>
          <w:rFonts w:asciiTheme="majorBidi" w:hAnsiTheme="majorBidi" w:cstheme="majorBidi"/>
          <w:b/>
          <w:bCs/>
          <w:color w:val="000000" w:themeColor="text1"/>
        </w:rPr>
        <w:t xml:space="preserve">"5–10 </w:t>
      </w:r>
      <w:r w:rsidRPr="001A7D6E">
        <w:rPr>
          <w:rFonts w:asciiTheme="majorBidi" w:hAnsiTheme="majorBidi" w:cstheme="majorBidi"/>
          <w:b/>
          <w:bCs/>
          <w:color w:val="000000" w:themeColor="text1"/>
          <w:rtl/>
        </w:rPr>
        <w:t>سنوات</w:t>
      </w:r>
      <w:r w:rsidRPr="001A7D6E">
        <w:rPr>
          <w:rFonts w:asciiTheme="majorBidi" w:hAnsiTheme="majorBidi" w:cstheme="majorBidi"/>
          <w:b/>
          <w:bCs/>
          <w:color w:val="000000" w:themeColor="text1"/>
        </w:rPr>
        <w:t>"</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 xml:space="preserve">بنسبة </w:t>
      </w:r>
      <w:r w:rsidRPr="001A7D6E">
        <w:rPr>
          <w:rFonts w:asciiTheme="majorBidi" w:hAnsiTheme="majorBidi" w:cstheme="majorBidi"/>
          <w:color w:val="000000" w:themeColor="text1"/>
        </w:rPr>
        <w:t xml:space="preserve">  </w:t>
      </w:r>
      <w:r w:rsidRPr="001A7D6E">
        <w:rPr>
          <w:rFonts w:asciiTheme="majorBidi" w:hAnsiTheme="majorBidi" w:cstheme="majorBidi"/>
          <w:b/>
          <w:bCs/>
          <w:color w:val="000000" w:themeColor="text1"/>
        </w:rPr>
        <w:t>23.6%</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 xml:space="preserve">بينما مثّلت فئة </w:t>
      </w:r>
      <w:r w:rsidRPr="001A7D6E">
        <w:rPr>
          <w:rFonts w:asciiTheme="majorBidi" w:hAnsiTheme="majorBidi" w:cstheme="majorBidi"/>
          <w:b/>
          <w:bCs/>
          <w:color w:val="000000" w:themeColor="text1"/>
        </w:rPr>
        <w:t>"</w:t>
      </w:r>
      <w:r w:rsidRPr="001A7D6E">
        <w:rPr>
          <w:rFonts w:asciiTheme="majorBidi" w:hAnsiTheme="majorBidi" w:cstheme="majorBidi"/>
          <w:b/>
          <w:bCs/>
          <w:color w:val="000000" w:themeColor="text1"/>
          <w:rtl/>
        </w:rPr>
        <w:t>أقل من 5 سنوات</w:t>
      </w:r>
      <w:r w:rsidRPr="001A7D6E">
        <w:rPr>
          <w:rFonts w:asciiTheme="majorBidi" w:hAnsiTheme="majorBidi" w:cstheme="majorBidi"/>
          <w:b/>
          <w:bCs/>
          <w:color w:val="000000" w:themeColor="text1"/>
        </w:rPr>
        <w:t>"</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 xml:space="preserve">النسبة الأقل بـ </w:t>
      </w:r>
      <w:r w:rsidRPr="001A7D6E">
        <w:rPr>
          <w:rFonts w:asciiTheme="majorBidi" w:hAnsiTheme="majorBidi" w:cstheme="majorBidi"/>
          <w:b/>
          <w:bCs/>
          <w:color w:val="000000" w:themeColor="text1"/>
        </w:rPr>
        <w:t>18.6%</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 xml:space="preserve">يشير هذا التركيز الكبير في فئة الخبرة الطويلة إلى أن العينة تتكون بشكل أساسي من </w:t>
      </w:r>
      <w:r w:rsidRPr="001A7D6E">
        <w:rPr>
          <w:rFonts w:asciiTheme="majorBidi" w:hAnsiTheme="majorBidi" w:cstheme="majorBidi"/>
          <w:b/>
          <w:bCs/>
          <w:color w:val="000000" w:themeColor="text1"/>
          <w:rtl/>
        </w:rPr>
        <w:t>مهنيين متخصصين وخبراء</w:t>
      </w:r>
      <w:r w:rsidRPr="001A7D6E">
        <w:rPr>
          <w:rFonts w:asciiTheme="majorBidi" w:hAnsiTheme="majorBidi" w:cstheme="majorBidi"/>
          <w:color w:val="000000" w:themeColor="text1"/>
          <w:rtl/>
        </w:rPr>
        <w:t xml:space="preserve"> في مجالات عملهم، مما يجعل آراءهم </w:t>
      </w:r>
      <w:r w:rsidRPr="001A7D6E">
        <w:rPr>
          <w:rFonts w:asciiTheme="majorBidi" w:hAnsiTheme="majorBidi" w:cstheme="majorBidi"/>
          <w:color w:val="000000" w:themeColor="text1"/>
          <w:rtl/>
        </w:rPr>
        <w:lastRenderedPageBreak/>
        <w:t xml:space="preserve">وتقييماتهم حول موضوع الدراسة (مثل كفاءة إدارة المشاريع واستخدام الذكاء الاصطناعي) </w:t>
      </w:r>
      <w:r w:rsidRPr="001A7D6E">
        <w:rPr>
          <w:rFonts w:asciiTheme="majorBidi" w:hAnsiTheme="majorBidi" w:cstheme="majorBidi"/>
          <w:b/>
          <w:bCs/>
          <w:color w:val="000000" w:themeColor="text1"/>
          <w:rtl/>
        </w:rPr>
        <w:t>أكثر عمقاً وموثوقية</w:t>
      </w:r>
      <w:r w:rsidRPr="001A7D6E">
        <w:rPr>
          <w:rFonts w:asciiTheme="majorBidi" w:hAnsiTheme="majorBidi" w:cstheme="majorBidi"/>
          <w:color w:val="000000" w:themeColor="text1"/>
          <w:rtl/>
        </w:rPr>
        <w:t>، وتستند إلى معرفة واسعة وممارسة عملية</w:t>
      </w:r>
      <w:r w:rsidRPr="001A7D6E">
        <w:rPr>
          <w:rFonts w:asciiTheme="majorBidi" w:hAnsiTheme="majorBidi" w:cstheme="majorBidi"/>
          <w:color w:val="000000" w:themeColor="text1"/>
        </w:rPr>
        <w:t>.</w:t>
      </w:r>
    </w:p>
    <w:p w14:paraId="393122DA" w14:textId="77777777" w:rsidR="00D31DAC" w:rsidRPr="001A7D6E" w:rsidRDefault="00D31DAC" w:rsidP="00D31DAC">
      <w:pPr>
        <w:autoSpaceDE w:val="0"/>
        <w:autoSpaceDN w:val="0"/>
        <w:adjustRightInd w:val="0"/>
        <w:spacing w:line="400" w:lineRule="atLeast"/>
        <w:jc w:val="both"/>
        <w:rPr>
          <w:rFonts w:asciiTheme="majorBidi" w:hAnsiTheme="majorBidi" w:cstheme="majorBidi"/>
          <w:b/>
          <w:bCs/>
          <w:color w:val="000000" w:themeColor="text1"/>
          <w:rtl/>
          <w:lang w:bidi="ar-EG"/>
        </w:rPr>
      </w:pPr>
      <w:r w:rsidRPr="001A7D6E">
        <w:rPr>
          <w:rFonts w:asciiTheme="majorBidi" w:hAnsiTheme="majorBidi" w:cstheme="majorBidi"/>
          <w:color w:val="000000" w:themeColor="text1"/>
          <w:rtl/>
        </w:rPr>
        <w:t>شكل (</w:t>
      </w:r>
      <w:r w:rsidRPr="001A7D6E">
        <w:rPr>
          <w:rFonts w:asciiTheme="majorBidi" w:hAnsiTheme="majorBidi" w:cstheme="majorBidi"/>
          <w:color w:val="000000" w:themeColor="text1"/>
        </w:rPr>
        <w:t>4</w:t>
      </w:r>
      <w:r w:rsidRPr="001A7D6E">
        <w:rPr>
          <w:rFonts w:asciiTheme="majorBidi" w:hAnsiTheme="majorBidi" w:cstheme="majorBidi"/>
          <w:color w:val="000000" w:themeColor="text1"/>
          <w:rtl/>
        </w:rPr>
        <w:t xml:space="preserve">) الاعمدة البسيطة </w:t>
      </w:r>
      <w:r w:rsidRPr="001A7D6E">
        <w:rPr>
          <w:rFonts w:asciiTheme="majorBidi" w:hAnsiTheme="majorBidi" w:cstheme="majorBidi"/>
          <w:b/>
          <w:bCs/>
          <w:color w:val="000000" w:themeColor="text1"/>
          <w:rtl/>
          <w:lang w:bidi="ar-EG"/>
        </w:rPr>
        <w:t>لسنوات الخبرة</w:t>
      </w:r>
    </w:p>
    <w:p w14:paraId="2D12DEA9" w14:textId="2D6F4C40" w:rsidR="00D31DAC" w:rsidRPr="001A7D6E" w:rsidRDefault="00D31DAC" w:rsidP="00D31DAC">
      <w:pPr>
        <w:autoSpaceDE w:val="0"/>
        <w:autoSpaceDN w:val="0"/>
        <w:adjustRightInd w:val="0"/>
        <w:spacing w:after="0"/>
        <w:jc w:val="both"/>
        <w:rPr>
          <w:rFonts w:asciiTheme="majorBidi" w:hAnsiTheme="majorBidi" w:cstheme="majorBidi"/>
          <w:color w:val="000000" w:themeColor="text1"/>
          <w:rtl/>
        </w:rPr>
      </w:pPr>
    </w:p>
    <w:p w14:paraId="47F4CE96" w14:textId="21CD0320" w:rsidR="00D31DAC" w:rsidRPr="001A7D6E" w:rsidRDefault="002B161A" w:rsidP="00D31DAC">
      <w:pPr>
        <w:autoSpaceDE w:val="0"/>
        <w:autoSpaceDN w:val="0"/>
        <w:adjustRightInd w:val="0"/>
        <w:spacing w:after="0"/>
        <w:jc w:val="both"/>
        <w:rPr>
          <w:rFonts w:asciiTheme="majorBidi" w:hAnsiTheme="majorBidi" w:cstheme="majorBidi"/>
          <w:color w:val="000000" w:themeColor="text1"/>
        </w:rPr>
      </w:pPr>
      <w:r w:rsidRPr="001A7D6E">
        <w:rPr>
          <w:rFonts w:asciiTheme="majorBidi" w:hAnsiTheme="majorBidi" w:cstheme="majorBidi" w:hint="cs"/>
          <w:b/>
          <w:bCs/>
          <w:noProof/>
          <w:color w:val="000000" w:themeColor="text1"/>
        </w:rPr>
        <w:drawing>
          <wp:anchor distT="0" distB="0" distL="114300" distR="114300" simplePos="0" relativeHeight="251661312" behindDoc="0" locked="0" layoutInCell="1" allowOverlap="1" wp14:anchorId="3CFDC802" wp14:editId="58B7CA15">
            <wp:simplePos x="0" y="0"/>
            <wp:positionH relativeFrom="column">
              <wp:posOffset>-95250</wp:posOffset>
            </wp:positionH>
            <wp:positionV relativeFrom="paragraph">
              <wp:posOffset>81280</wp:posOffset>
            </wp:positionV>
            <wp:extent cx="5728970" cy="3105150"/>
            <wp:effectExtent l="0" t="0" r="5080" b="0"/>
            <wp:wrapNone/>
            <wp:docPr id="12" name="صورة 12" descr="C:\Users\MohammedSamy\Downloads\ChatGPT Image Aug 24, 2026, 11_33_1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MohammedSamy\Downloads\ChatGPT Image Aug 24, 2026, 11_33_15 PM.png"/>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t="7386"/>
                    <a:stretch>
                      <a:fillRect/>
                    </a:stretch>
                  </pic:blipFill>
                  <pic:spPr bwMode="auto">
                    <a:xfrm>
                      <a:off x="0" y="0"/>
                      <a:ext cx="5728970" cy="3105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A63E7D" w14:textId="77777777" w:rsidR="00577050" w:rsidRPr="001A7D6E" w:rsidRDefault="00577050" w:rsidP="00D31DAC">
      <w:pPr>
        <w:spacing w:after="0"/>
        <w:jc w:val="both"/>
        <w:rPr>
          <w:rFonts w:asciiTheme="majorBidi" w:hAnsiTheme="majorBidi" w:cstheme="majorBidi"/>
          <w:b/>
          <w:bCs/>
          <w:color w:val="000000" w:themeColor="text1"/>
          <w:rtl/>
          <w:lang w:bidi="ar-EG"/>
        </w:rPr>
      </w:pPr>
    </w:p>
    <w:p w14:paraId="25B80DC4" w14:textId="77777777" w:rsidR="00577050" w:rsidRPr="001A7D6E" w:rsidRDefault="00577050" w:rsidP="00D31DAC">
      <w:pPr>
        <w:spacing w:after="0"/>
        <w:jc w:val="both"/>
        <w:rPr>
          <w:rFonts w:asciiTheme="majorBidi" w:hAnsiTheme="majorBidi" w:cstheme="majorBidi"/>
          <w:b/>
          <w:bCs/>
          <w:color w:val="000000" w:themeColor="text1"/>
          <w:rtl/>
          <w:lang w:bidi="ar-EG"/>
        </w:rPr>
      </w:pPr>
    </w:p>
    <w:p w14:paraId="20F4CF34" w14:textId="77777777" w:rsidR="00577050" w:rsidRPr="001A7D6E" w:rsidRDefault="00577050" w:rsidP="00D31DAC">
      <w:pPr>
        <w:spacing w:after="0"/>
        <w:jc w:val="both"/>
        <w:rPr>
          <w:rFonts w:asciiTheme="majorBidi" w:hAnsiTheme="majorBidi" w:cstheme="majorBidi"/>
          <w:b/>
          <w:bCs/>
          <w:color w:val="000000" w:themeColor="text1"/>
          <w:rtl/>
          <w:lang w:bidi="ar-EG"/>
        </w:rPr>
      </w:pPr>
    </w:p>
    <w:p w14:paraId="6ABDBDCD" w14:textId="77777777" w:rsidR="00577050" w:rsidRPr="001A7D6E" w:rsidRDefault="00577050" w:rsidP="00D31DAC">
      <w:pPr>
        <w:spacing w:after="0"/>
        <w:jc w:val="both"/>
        <w:rPr>
          <w:rFonts w:asciiTheme="majorBidi" w:hAnsiTheme="majorBidi" w:cstheme="majorBidi"/>
          <w:b/>
          <w:bCs/>
          <w:color w:val="000000" w:themeColor="text1"/>
          <w:rtl/>
          <w:lang w:bidi="ar-EG"/>
        </w:rPr>
      </w:pPr>
    </w:p>
    <w:p w14:paraId="0C275F5B" w14:textId="77777777" w:rsidR="00577050" w:rsidRPr="001A7D6E" w:rsidRDefault="00577050" w:rsidP="00D31DAC">
      <w:pPr>
        <w:spacing w:after="0"/>
        <w:jc w:val="both"/>
        <w:rPr>
          <w:rFonts w:asciiTheme="majorBidi" w:hAnsiTheme="majorBidi" w:cstheme="majorBidi"/>
          <w:b/>
          <w:bCs/>
          <w:color w:val="000000" w:themeColor="text1"/>
          <w:rtl/>
          <w:lang w:bidi="ar-EG"/>
        </w:rPr>
      </w:pPr>
    </w:p>
    <w:p w14:paraId="5D81DF87" w14:textId="77777777" w:rsidR="00577050" w:rsidRPr="001A7D6E" w:rsidRDefault="00577050" w:rsidP="00D31DAC">
      <w:pPr>
        <w:spacing w:after="0"/>
        <w:jc w:val="both"/>
        <w:rPr>
          <w:rFonts w:asciiTheme="majorBidi" w:hAnsiTheme="majorBidi" w:cstheme="majorBidi"/>
          <w:b/>
          <w:bCs/>
          <w:color w:val="000000" w:themeColor="text1"/>
          <w:rtl/>
          <w:lang w:bidi="ar-EG"/>
        </w:rPr>
      </w:pPr>
    </w:p>
    <w:p w14:paraId="5A692418" w14:textId="77777777" w:rsidR="00577050" w:rsidRPr="001A7D6E" w:rsidRDefault="00577050" w:rsidP="00D31DAC">
      <w:pPr>
        <w:spacing w:after="0"/>
        <w:jc w:val="both"/>
        <w:rPr>
          <w:rFonts w:asciiTheme="majorBidi" w:hAnsiTheme="majorBidi" w:cstheme="majorBidi"/>
          <w:b/>
          <w:bCs/>
          <w:color w:val="000000" w:themeColor="text1"/>
          <w:rtl/>
          <w:lang w:bidi="ar-EG"/>
        </w:rPr>
      </w:pPr>
    </w:p>
    <w:p w14:paraId="0E9A95B2" w14:textId="77777777" w:rsidR="00577050" w:rsidRPr="001A7D6E" w:rsidRDefault="00577050" w:rsidP="00D31DAC">
      <w:pPr>
        <w:spacing w:after="0"/>
        <w:jc w:val="both"/>
        <w:rPr>
          <w:rFonts w:asciiTheme="majorBidi" w:hAnsiTheme="majorBidi" w:cstheme="majorBidi"/>
          <w:b/>
          <w:bCs/>
          <w:color w:val="000000" w:themeColor="text1"/>
          <w:rtl/>
          <w:lang w:bidi="ar-EG"/>
        </w:rPr>
      </w:pPr>
    </w:p>
    <w:p w14:paraId="5B6D937F" w14:textId="77777777" w:rsidR="00577050" w:rsidRPr="001A7D6E" w:rsidRDefault="00577050" w:rsidP="00D31DAC">
      <w:pPr>
        <w:spacing w:after="0"/>
        <w:jc w:val="both"/>
        <w:rPr>
          <w:rFonts w:asciiTheme="majorBidi" w:hAnsiTheme="majorBidi" w:cstheme="majorBidi"/>
          <w:b/>
          <w:bCs/>
          <w:color w:val="000000" w:themeColor="text1"/>
          <w:rtl/>
          <w:lang w:bidi="ar-EG"/>
        </w:rPr>
      </w:pPr>
    </w:p>
    <w:p w14:paraId="15C05411" w14:textId="77777777" w:rsidR="009F6295" w:rsidRPr="001A7D6E" w:rsidRDefault="009F6295" w:rsidP="00D31DAC">
      <w:pPr>
        <w:spacing w:after="0"/>
        <w:jc w:val="both"/>
        <w:rPr>
          <w:rFonts w:asciiTheme="majorBidi" w:hAnsiTheme="majorBidi" w:cstheme="majorBidi"/>
          <w:b/>
          <w:bCs/>
          <w:color w:val="000000" w:themeColor="text1"/>
          <w:rtl/>
          <w:lang w:bidi="ar-EG"/>
        </w:rPr>
      </w:pPr>
    </w:p>
    <w:p w14:paraId="0E65DD5B" w14:textId="77777777" w:rsidR="009F6295" w:rsidRPr="001A7D6E" w:rsidRDefault="009F6295" w:rsidP="00D31DAC">
      <w:pPr>
        <w:spacing w:after="0"/>
        <w:jc w:val="both"/>
        <w:rPr>
          <w:rFonts w:asciiTheme="majorBidi" w:hAnsiTheme="majorBidi" w:cstheme="majorBidi"/>
          <w:b/>
          <w:bCs/>
          <w:color w:val="000000" w:themeColor="text1"/>
          <w:rtl/>
          <w:lang w:bidi="ar-EG"/>
        </w:rPr>
      </w:pPr>
    </w:p>
    <w:p w14:paraId="74E9A2FA" w14:textId="77777777" w:rsidR="009F6295" w:rsidRPr="001A7D6E" w:rsidRDefault="009F6295" w:rsidP="00D31DAC">
      <w:pPr>
        <w:spacing w:after="0"/>
        <w:jc w:val="both"/>
        <w:rPr>
          <w:rFonts w:asciiTheme="majorBidi" w:hAnsiTheme="majorBidi" w:cstheme="majorBidi"/>
          <w:b/>
          <w:bCs/>
          <w:color w:val="000000" w:themeColor="text1"/>
          <w:rtl/>
          <w:lang w:bidi="ar-EG"/>
        </w:rPr>
      </w:pPr>
    </w:p>
    <w:p w14:paraId="421E567E" w14:textId="77777777" w:rsidR="009F6295" w:rsidRPr="001A7D6E" w:rsidRDefault="009F6295" w:rsidP="00D31DAC">
      <w:pPr>
        <w:spacing w:after="0"/>
        <w:jc w:val="both"/>
        <w:rPr>
          <w:rFonts w:asciiTheme="majorBidi" w:hAnsiTheme="majorBidi" w:cstheme="majorBidi"/>
          <w:b/>
          <w:bCs/>
          <w:color w:val="000000" w:themeColor="text1"/>
          <w:rtl/>
          <w:lang w:bidi="ar-EG"/>
        </w:rPr>
      </w:pPr>
    </w:p>
    <w:p w14:paraId="20E8FB6A" w14:textId="77777777" w:rsidR="00577050" w:rsidRPr="001A7D6E" w:rsidRDefault="00577050" w:rsidP="00D31DAC">
      <w:pPr>
        <w:spacing w:after="0"/>
        <w:jc w:val="both"/>
        <w:rPr>
          <w:rFonts w:asciiTheme="majorBidi" w:hAnsiTheme="majorBidi" w:cstheme="majorBidi"/>
          <w:b/>
          <w:bCs/>
          <w:color w:val="000000" w:themeColor="text1"/>
          <w:rtl/>
          <w:lang w:bidi="ar-EG"/>
        </w:rPr>
      </w:pPr>
    </w:p>
    <w:p w14:paraId="2501CA9B" w14:textId="77777777" w:rsidR="00577050" w:rsidRPr="001A7D6E" w:rsidRDefault="00577050" w:rsidP="00D31DAC">
      <w:pPr>
        <w:spacing w:after="0"/>
        <w:jc w:val="both"/>
        <w:rPr>
          <w:rFonts w:asciiTheme="majorBidi" w:hAnsiTheme="majorBidi" w:cstheme="majorBidi"/>
          <w:b/>
          <w:bCs/>
          <w:color w:val="000000" w:themeColor="text1"/>
          <w:rtl/>
          <w:lang w:bidi="ar-EG"/>
        </w:rPr>
      </w:pPr>
    </w:p>
    <w:p w14:paraId="50C65F85" w14:textId="77777777" w:rsidR="00D31DAC" w:rsidRPr="001A7D6E" w:rsidRDefault="00D31DAC" w:rsidP="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lang w:bidi="ar-EG"/>
        </w:rPr>
        <w:t xml:space="preserve">خامسا: طبقاً </w:t>
      </w:r>
      <w:bookmarkStart w:id="41" w:name="_Hlk215245810"/>
      <w:r w:rsidRPr="001A7D6E">
        <w:rPr>
          <w:rFonts w:asciiTheme="majorBidi" w:hAnsiTheme="majorBidi" w:cstheme="majorBidi"/>
          <w:b/>
          <w:bCs/>
          <w:color w:val="000000" w:themeColor="text1"/>
          <w:rtl/>
          <w:lang w:bidi="ar-EG"/>
        </w:rPr>
        <w:t>للقطاع</w:t>
      </w:r>
      <w:bookmarkEnd w:id="41"/>
      <w:r w:rsidRPr="001A7D6E">
        <w:rPr>
          <w:rFonts w:asciiTheme="majorBidi" w:hAnsiTheme="majorBidi" w:cstheme="majorBidi"/>
          <w:b/>
          <w:bCs/>
          <w:color w:val="000000" w:themeColor="text1"/>
          <w:rtl/>
          <w:lang w:bidi="ar-EG"/>
        </w:rPr>
        <w:t>:</w:t>
      </w:r>
    </w:p>
    <w:p w14:paraId="654B4888" w14:textId="77777777" w:rsidR="00820041" w:rsidRPr="001A7D6E" w:rsidRDefault="00820041" w:rsidP="00D31DAC">
      <w:pPr>
        <w:spacing w:after="0"/>
        <w:jc w:val="both"/>
        <w:rPr>
          <w:rFonts w:asciiTheme="majorBidi" w:hAnsiTheme="majorBidi" w:cstheme="majorBidi"/>
          <w:b/>
          <w:bCs/>
          <w:color w:val="000000" w:themeColor="text1"/>
          <w:rtl/>
          <w:lang w:bidi="ar-EG"/>
        </w:rPr>
      </w:pPr>
    </w:p>
    <w:p w14:paraId="142A73BC" w14:textId="77777777" w:rsidR="00D31DAC" w:rsidRPr="001A7D6E" w:rsidRDefault="00D31DAC" w:rsidP="00820041">
      <w:pPr>
        <w:spacing w:after="0"/>
        <w:jc w:val="center"/>
        <w:rPr>
          <w:rFonts w:asciiTheme="majorBidi" w:hAnsiTheme="majorBidi" w:cstheme="majorBidi"/>
          <w:b/>
          <w:bCs/>
          <w:color w:val="000000" w:themeColor="text1"/>
          <w:rtl/>
          <w:lang w:bidi="ar-EG"/>
        </w:rPr>
      </w:pPr>
      <w:r w:rsidRPr="001A7D6E">
        <w:rPr>
          <w:rFonts w:asciiTheme="majorBidi" w:hAnsiTheme="majorBidi" w:cstheme="majorBidi"/>
          <w:b/>
          <w:bCs/>
          <w:color w:val="000000" w:themeColor="text1"/>
          <w:rtl/>
          <w:lang w:bidi="ar-EG"/>
        </w:rPr>
        <w:t>الجدول رقم (8)</w:t>
      </w:r>
    </w:p>
    <w:p w14:paraId="3BA69D1C" w14:textId="77777777" w:rsidR="00D31DAC" w:rsidRPr="001A7D6E" w:rsidRDefault="00D31DAC" w:rsidP="00D31DAC">
      <w:pPr>
        <w:spacing w:after="0"/>
        <w:jc w:val="both"/>
        <w:rPr>
          <w:rFonts w:asciiTheme="majorBidi" w:hAnsiTheme="majorBidi" w:cstheme="majorBidi"/>
          <w:b/>
          <w:bCs/>
          <w:color w:val="000000" w:themeColor="text1"/>
          <w:rtl/>
          <w:lang w:bidi="ar-EG"/>
        </w:rPr>
      </w:pPr>
    </w:p>
    <w:tbl>
      <w:tblPr>
        <w:bidiVisual/>
        <w:tblW w:w="34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56"/>
        <w:gridCol w:w="2242"/>
        <w:gridCol w:w="2212"/>
      </w:tblGrid>
      <w:tr w:rsidR="00D31DAC" w:rsidRPr="001A7D6E" w14:paraId="552FB0BF" w14:textId="77777777" w:rsidTr="00D31DAC">
        <w:trPr>
          <w:trHeight w:val="300"/>
          <w:jc w:val="center"/>
        </w:trPr>
        <w:tc>
          <w:tcPr>
            <w:tcW w:w="1414"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tcMar>
              <w:top w:w="15" w:type="dxa"/>
              <w:left w:w="15" w:type="dxa"/>
              <w:bottom w:w="0" w:type="dxa"/>
              <w:right w:w="15" w:type="dxa"/>
            </w:tcMar>
            <w:vAlign w:val="center"/>
            <w:hideMark/>
          </w:tcPr>
          <w:p w14:paraId="01E5FC4A"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lang w:bidi="ar-EG"/>
              </w:rPr>
              <w:t>القطاع</w:t>
            </w:r>
          </w:p>
        </w:tc>
        <w:tc>
          <w:tcPr>
            <w:tcW w:w="1805" w:type="pct"/>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bottom w:w="0" w:type="dxa"/>
              <w:right w:w="15" w:type="dxa"/>
            </w:tcMar>
            <w:vAlign w:val="center"/>
            <w:hideMark/>
          </w:tcPr>
          <w:p w14:paraId="6F0C5070"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التكرار</w:t>
            </w:r>
          </w:p>
        </w:tc>
        <w:tc>
          <w:tcPr>
            <w:tcW w:w="1781" w:type="pct"/>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bottom w:w="0" w:type="dxa"/>
              <w:right w:w="15" w:type="dxa"/>
            </w:tcMar>
            <w:vAlign w:val="center"/>
            <w:hideMark/>
          </w:tcPr>
          <w:p w14:paraId="4676C350"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النسبة</w:t>
            </w:r>
          </w:p>
        </w:tc>
      </w:tr>
      <w:tr w:rsidR="00D31DAC" w:rsidRPr="001A7D6E" w14:paraId="2F793150" w14:textId="77777777" w:rsidTr="00D31DAC">
        <w:trPr>
          <w:trHeight w:val="300"/>
          <w:jc w:val="center"/>
        </w:trPr>
        <w:tc>
          <w:tcPr>
            <w:tcW w:w="1414"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219C83AD"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حكومي</w:t>
            </w:r>
          </w:p>
        </w:tc>
        <w:tc>
          <w:tcPr>
            <w:tcW w:w="180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0C745A18" w14:textId="77777777" w:rsidR="00D31DAC" w:rsidRPr="001A7D6E" w:rsidRDefault="00D31DAC">
            <w:pPr>
              <w:spacing w:after="0"/>
              <w:jc w:val="both"/>
              <w:rPr>
                <w:rFonts w:asciiTheme="majorBidi" w:hAnsiTheme="majorBidi" w:cstheme="majorBidi"/>
                <w:color w:val="000000" w:themeColor="text1"/>
                <w:lang w:val="af-ZA"/>
              </w:rPr>
            </w:pPr>
            <w:r w:rsidRPr="001A7D6E">
              <w:rPr>
                <w:rFonts w:asciiTheme="majorBidi" w:hAnsiTheme="majorBidi" w:cstheme="majorBidi"/>
                <w:color w:val="000000" w:themeColor="text1"/>
              </w:rPr>
              <w:t>128</w:t>
            </w:r>
          </w:p>
        </w:tc>
        <w:tc>
          <w:tcPr>
            <w:tcW w:w="1781"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66B100D1"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58.2</w:t>
            </w:r>
          </w:p>
        </w:tc>
      </w:tr>
      <w:tr w:rsidR="00D31DAC" w:rsidRPr="001A7D6E" w14:paraId="47DB272B" w14:textId="77777777" w:rsidTr="00D31DAC">
        <w:trPr>
          <w:trHeight w:val="300"/>
          <w:jc w:val="center"/>
        </w:trPr>
        <w:tc>
          <w:tcPr>
            <w:tcW w:w="1414"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5765864E"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خاص</w:t>
            </w:r>
          </w:p>
        </w:tc>
        <w:tc>
          <w:tcPr>
            <w:tcW w:w="180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6CDE39AC"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77</w:t>
            </w:r>
          </w:p>
        </w:tc>
        <w:tc>
          <w:tcPr>
            <w:tcW w:w="1781"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2457656F"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35.0</w:t>
            </w:r>
          </w:p>
        </w:tc>
      </w:tr>
      <w:tr w:rsidR="00D31DAC" w:rsidRPr="001A7D6E" w14:paraId="116CC678" w14:textId="77777777" w:rsidTr="00D31DAC">
        <w:trPr>
          <w:trHeight w:val="300"/>
          <w:jc w:val="center"/>
        </w:trPr>
        <w:tc>
          <w:tcPr>
            <w:tcW w:w="1414"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3D7A8047"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مشترك</w:t>
            </w:r>
          </w:p>
        </w:tc>
        <w:tc>
          <w:tcPr>
            <w:tcW w:w="180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1F97ED9A"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15</w:t>
            </w:r>
          </w:p>
        </w:tc>
        <w:tc>
          <w:tcPr>
            <w:tcW w:w="1781"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2282DD34"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6.8</w:t>
            </w:r>
          </w:p>
        </w:tc>
      </w:tr>
      <w:tr w:rsidR="00D31DAC" w:rsidRPr="001A7D6E" w14:paraId="398FCC03" w14:textId="77777777" w:rsidTr="00D31DAC">
        <w:trPr>
          <w:trHeight w:val="300"/>
          <w:jc w:val="center"/>
        </w:trPr>
        <w:tc>
          <w:tcPr>
            <w:tcW w:w="1414" w:type="pct"/>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bottom w:w="0" w:type="dxa"/>
              <w:right w:w="15" w:type="dxa"/>
            </w:tcMar>
            <w:hideMark/>
          </w:tcPr>
          <w:p w14:paraId="1506B460"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الإجمالي</w:t>
            </w:r>
          </w:p>
        </w:tc>
        <w:tc>
          <w:tcPr>
            <w:tcW w:w="1805"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tcMar>
              <w:top w:w="15" w:type="dxa"/>
              <w:left w:w="15" w:type="dxa"/>
              <w:bottom w:w="0" w:type="dxa"/>
              <w:right w:w="15" w:type="dxa"/>
            </w:tcMar>
            <w:hideMark/>
          </w:tcPr>
          <w:p w14:paraId="3D4284FE"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color w:val="000000" w:themeColor="text1"/>
                <w:rtl/>
              </w:rPr>
              <w:t>220</w:t>
            </w:r>
          </w:p>
        </w:tc>
        <w:tc>
          <w:tcPr>
            <w:tcW w:w="1781"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tcMar>
              <w:top w:w="15" w:type="dxa"/>
              <w:left w:w="15" w:type="dxa"/>
              <w:bottom w:w="0" w:type="dxa"/>
              <w:right w:w="15" w:type="dxa"/>
            </w:tcMar>
            <w:hideMark/>
          </w:tcPr>
          <w:p w14:paraId="3BF4CE01"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100.0</w:t>
            </w:r>
          </w:p>
        </w:tc>
      </w:tr>
    </w:tbl>
    <w:p w14:paraId="5C926C26" w14:textId="77777777" w:rsidR="00820041" w:rsidRPr="001A7D6E" w:rsidRDefault="00820041" w:rsidP="00D31DAC">
      <w:pPr>
        <w:spacing w:line="360" w:lineRule="auto"/>
        <w:ind w:hanging="57"/>
        <w:jc w:val="both"/>
        <w:rPr>
          <w:rFonts w:asciiTheme="majorBidi" w:hAnsiTheme="majorBidi" w:cstheme="majorBidi"/>
          <w:b/>
          <w:bCs/>
          <w:color w:val="000000" w:themeColor="text1"/>
          <w:rtl/>
          <w:lang w:bidi="ar-EG"/>
        </w:rPr>
      </w:pPr>
    </w:p>
    <w:p w14:paraId="784BDE92" w14:textId="77777777" w:rsidR="00D31DAC" w:rsidRPr="001A7D6E" w:rsidRDefault="00D31DAC" w:rsidP="00D31DAC">
      <w:pPr>
        <w:spacing w:line="360" w:lineRule="auto"/>
        <w:ind w:hanging="57"/>
        <w:jc w:val="both"/>
        <w:rPr>
          <w:rFonts w:asciiTheme="majorBidi" w:eastAsia="Calibri" w:hAnsiTheme="majorBidi" w:cstheme="majorBidi"/>
          <w:b/>
          <w:bCs/>
          <w:color w:val="000000" w:themeColor="text1"/>
          <w:rtl/>
        </w:rPr>
      </w:pPr>
      <w:r w:rsidRPr="001A7D6E">
        <w:rPr>
          <w:rFonts w:asciiTheme="majorBidi" w:hAnsiTheme="majorBidi" w:cstheme="majorBidi"/>
          <w:b/>
          <w:bCs/>
          <w:color w:val="000000" w:themeColor="text1"/>
          <w:rtl/>
          <w:lang w:bidi="ar-EG"/>
        </w:rPr>
        <w:t>التوزيع التكراري والنسبي لعينة الدراسة طبقاً للقطاع</w:t>
      </w:r>
    </w:p>
    <w:p w14:paraId="11A66F0B" w14:textId="77777777" w:rsidR="00D31DAC" w:rsidRPr="001A7D6E" w:rsidRDefault="00D31DAC" w:rsidP="00D31DAC">
      <w:pPr>
        <w:spacing w:line="360" w:lineRule="auto"/>
        <w:ind w:hanging="57"/>
        <w:jc w:val="both"/>
        <w:rPr>
          <w:rFonts w:asciiTheme="majorBidi" w:eastAsia="Calibri" w:hAnsiTheme="majorBidi" w:cstheme="majorBidi"/>
          <w:b/>
          <w:bCs/>
          <w:color w:val="000000" w:themeColor="text1"/>
          <w:rtl/>
          <w:lang w:bidi="ar-EG"/>
        </w:rPr>
      </w:pPr>
      <w:r w:rsidRPr="001A7D6E">
        <w:rPr>
          <w:rFonts w:asciiTheme="majorBidi" w:eastAsia="Calibri" w:hAnsiTheme="majorBidi" w:cstheme="majorBidi"/>
          <w:b/>
          <w:bCs/>
          <w:color w:val="000000" w:themeColor="text1"/>
          <w:rtl/>
        </w:rPr>
        <w:t>المصدر</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من</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إعداد</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الباحثة</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بالاعتماد</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على</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نتائج</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التحليل</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الإحصائي</w:t>
      </w:r>
      <w:r w:rsidRPr="001A7D6E">
        <w:rPr>
          <w:rFonts w:asciiTheme="majorBidi" w:eastAsia="Calibri" w:hAnsiTheme="majorBidi" w:cstheme="majorBidi"/>
          <w:b/>
          <w:bCs/>
          <w:color w:val="000000" w:themeColor="text1"/>
        </w:rPr>
        <w:t xml:space="preserve"> SPSS.</w:t>
      </w:r>
    </w:p>
    <w:p w14:paraId="38FEB0F8" w14:textId="77777777" w:rsidR="00D31DAC" w:rsidRPr="001A7D6E" w:rsidRDefault="00D31DAC" w:rsidP="00D31DAC">
      <w:pPr>
        <w:autoSpaceDE w:val="0"/>
        <w:autoSpaceDN w:val="0"/>
        <w:adjustRightInd w:val="0"/>
        <w:spacing w:after="0" w:line="400" w:lineRule="atLeast"/>
        <w:jc w:val="both"/>
        <w:rPr>
          <w:rFonts w:asciiTheme="majorBidi" w:hAnsiTheme="majorBidi" w:cstheme="majorBidi"/>
          <w:color w:val="000000" w:themeColor="text1"/>
          <w:rtl/>
          <w:lang w:bidi="ar-EG"/>
        </w:rPr>
      </w:pPr>
    </w:p>
    <w:p w14:paraId="1DD7E7DF" w14:textId="77777777" w:rsidR="00D31DAC" w:rsidRPr="001A7D6E" w:rsidRDefault="00D31DAC" w:rsidP="00D31DAC">
      <w:pPr>
        <w:autoSpaceDE w:val="0"/>
        <w:autoSpaceDN w:val="0"/>
        <w:adjustRightInd w:val="0"/>
        <w:spacing w:after="0"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يوضح الجدول السابق توزيع أفراد العينة حسب القطاع أن العينة </w:t>
      </w:r>
      <w:r w:rsidRPr="001A7D6E">
        <w:rPr>
          <w:rFonts w:asciiTheme="majorBidi" w:hAnsiTheme="majorBidi" w:cstheme="majorBidi"/>
          <w:b/>
          <w:bCs/>
          <w:color w:val="000000" w:themeColor="text1"/>
          <w:rtl/>
        </w:rPr>
        <w:t>تتركز بشكل واضح في القطاع الحكومي</w:t>
      </w:r>
      <w:r w:rsidRPr="001A7D6E">
        <w:rPr>
          <w:rFonts w:asciiTheme="majorBidi" w:hAnsiTheme="majorBidi" w:cstheme="majorBidi"/>
          <w:color w:val="000000" w:themeColor="text1"/>
          <w:rtl/>
        </w:rPr>
        <w:t xml:space="preserve">، حيث بلغت نسبة المستجيبين منه </w:t>
      </w:r>
      <w:r w:rsidRPr="001A7D6E">
        <w:rPr>
          <w:rFonts w:asciiTheme="majorBidi" w:hAnsiTheme="majorBidi" w:cstheme="majorBidi"/>
          <w:b/>
          <w:bCs/>
          <w:color w:val="000000" w:themeColor="text1"/>
        </w:rPr>
        <w:t>58.2%</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 xml:space="preserve">(128 مستجيباً). يليه القطاع </w:t>
      </w:r>
      <w:r w:rsidRPr="001A7D6E">
        <w:rPr>
          <w:rFonts w:asciiTheme="majorBidi" w:hAnsiTheme="majorBidi" w:cstheme="majorBidi"/>
          <w:b/>
          <w:bCs/>
          <w:color w:val="000000" w:themeColor="text1"/>
          <w:rtl/>
        </w:rPr>
        <w:t>الخاص</w:t>
      </w:r>
      <w:r w:rsidRPr="001A7D6E">
        <w:rPr>
          <w:rFonts w:asciiTheme="majorBidi" w:hAnsiTheme="majorBidi" w:cstheme="majorBidi"/>
          <w:color w:val="000000" w:themeColor="text1"/>
          <w:rtl/>
        </w:rPr>
        <w:t xml:space="preserve"> بنسبة كبيرة أيضاً بلغت </w:t>
      </w:r>
      <w:r w:rsidRPr="001A7D6E">
        <w:rPr>
          <w:rFonts w:asciiTheme="majorBidi" w:hAnsiTheme="majorBidi" w:cstheme="majorBidi"/>
          <w:b/>
          <w:bCs/>
          <w:color w:val="000000" w:themeColor="text1"/>
        </w:rPr>
        <w:t>35.0%</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 xml:space="preserve">(77 مستجيباً). أما القطاع </w:t>
      </w:r>
      <w:r w:rsidRPr="001A7D6E">
        <w:rPr>
          <w:rFonts w:asciiTheme="majorBidi" w:hAnsiTheme="majorBidi" w:cstheme="majorBidi"/>
          <w:b/>
          <w:bCs/>
          <w:color w:val="000000" w:themeColor="text1"/>
          <w:rtl/>
        </w:rPr>
        <w:t>المشترك</w:t>
      </w:r>
      <w:r w:rsidRPr="001A7D6E">
        <w:rPr>
          <w:rFonts w:asciiTheme="majorBidi" w:hAnsiTheme="majorBidi" w:cstheme="majorBidi"/>
          <w:color w:val="000000" w:themeColor="text1"/>
          <w:rtl/>
        </w:rPr>
        <w:t xml:space="preserve"> فكان يمثل النسبة الأقل بـ </w:t>
      </w:r>
      <w:r w:rsidRPr="001A7D6E">
        <w:rPr>
          <w:rFonts w:asciiTheme="majorBidi" w:hAnsiTheme="majorBidi" w:cstheme="majorBidi"/>
          <w:b/>
          <w:bCs/>
          <w:color w:val="000000" w:themeColor="text1"/>
        </w:rPr>
        <w:t>6.8%</w:t>
      </w:r>
      <w:r w:rsidRPr="001A7D6E">
        <w:rPr>
          <w:rFonts w:asciiTheme="majorBidi" w:hAnsiTheme="majorBidi" w:cstheme="majorBidi"/>
          <w:color w:val="000000" w:themeColor="text1"/>
        </w:rPr>
        <w:t xml:space="preserve">. </w:t>
      </w:r>
    </w:p>
    <w:p w14:paraId="7EE71E50" w14:textId="77777777" w:rsidR="00D31DAC" w:rsidRPr="001A7D6E" w:rsidRDefault="0066244B" w:rsidP="00D31DAC">
      <w:pPr>
        <w:autoSpaceDE w:val="0"/>
        <w:autoSpaceDN w:val="0"/>
        <w:adjustRightInd w:val="0"/>
        <w:spacing w:line="400" w:lineRule="atLeast"/>
        <w:jc w:val="both"/>
        <w:rPr>
          <w:rFonts w:asciiTheme="majorBidi" w:hAnsiTheme="majorBidi" w:cstheme="majorBidi"/>
          <w:b/>
          <w:bCs/>
          <w:color w:val="000000" w:themeColor="text1"/>
          <w:rtl/>
          <w:lang w:bidi="ar-EG"/>
        </w:rPr>
      </w:pPr>
      <w:r w:rsidRPr="001A7D6E">
        <w:rPr>
          <w:rFonts w:asciiTheme="majorBidi" w:hAnsiTheme="majorBidi" w:cstheme="majorBidi"/>
          <w:noProof/>
          <w:color w:val="000000" w:themeColor="text1"/>
        </w:rPr>
        <w:lastRenderedPageBreak/>
        <mc:AlternateContent>
          <mc:Choice Requires="wps">
            <w:drawing>
              <wp:anchor distT="0" distB="0" distL="114300" distR="114300" simplePos="0" relativeHeight="251663360" behindDoc="0" locked="0" layoutInCell="1" allowOverlap="1" wp14:anchorId="58AB770A" wp14:editId="45029B5E">
                <wp:simplePos x="0" y="0"/>
                <wp:positionH relativeFrom="column">
                  <wp:posOffset>2279015</wp:posOffset>
                </wp:positionH>
                <wp:positionV relativeFrom="paragraph">
                  <wp:posOffset>309303</wp:posOffset>
                </wp:positionV>
                <wp:extent cx="914400" cy="311150"/>
                <wp:effectExtent l="0" t="0" r="0" b="0"/>
                <wp:wrapNone/>
                <wp:docPr id="14" name="مربع نص 14"/>
                <wp:cNvGraphicFramePr/>
                <a:graphic xmlns:a="http://schemas.openxmlformats.org/drawingml/2006/main">
                  <a:graphicData uri="http://schemas.microsoft.com/office/word/2010/wordprocessingShape">
                    <wps:wsp>
                      <wps:cNvSpPr txBox="1"/>
                      <wps:spPr>
                        <a:xfrm>
                          <a:off x="0" y="0"/>
                          <a:ext cx="914400" cy="31115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D7C356" w14:textId="77777777" w:rsidR="00357610" w:rsidRPr="0066244B" w:rsidRDefault="00357610" w:rsidP="0066244B">
                            <w:pPr>
                              <w:jc w:val="center"/>
                              <w:rPr>
                                <w:rFonts w:asciiTheme="majorBidi" w:hAnsiTheme="majorBidi" w:cstheme="majorBidi"/>
                                <w:b/>
                                <w:bCs/>
                                <w:sz w:val="26"/>
                                <w:szCs w:val="26"/>
                                <w:lang w:bidi="ar-EG"/>
                              </w:rPr>
                            </w:pPr>
                            <w:r w:rsidRPr="0066244B">
                              <w:rPr>
                                <w:rFonts w:asciiTheme="majorBidi" w:hAnsiTheme="majorBidi" w:cstheme="majorBidi"/>
                                <w:b/>
                                <w:bCs/>
                                <w:sz w:val="26"/>
                                <w:szCs w:val="26"/>
                                <w:rtl/>
                                <w:lang w:bidi="ar-EG"/>
                              </w:rPr>
                              <w:t>القطاع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AB770A" id="مربع نص 14" o:spid="_x0000_s1027" type="#_x0000_t202" style="position:absolute;left:0;text-align:left;margin-left:179.45pt;margin-top:24.35pt;width:1in;height:24.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" fillcolor="white [3212]" stroked="f" strokeweight=".5pt">
                <v:textbox>
                  <w:txbxContent>
                    <w:p w14:paraId="6CD7C356" w14:textId="77777777" w:rsidR="00357610" w:rsidRPr="0066244B" w:rsidRDefault="00357610" w:rsidP="0066244B">
                      <w:pPr>
                        <w:jc w:val="center"/>
                        <w:rPr>
                          <w:rFonts w:asciiTheme="majorBidi" w:hAnsiTheme="majorBidi" w:cstheme="majorBidi"/>
                          <w:b/>
                          <w:bCs/>
                          <w:sz w:val="26"/>
                          <w:szCs w:val="26"/>
                          <w:lang w:bidi="ar-EG"/>
                        </w:rPr>
                      </w:pPr>
                      <w:r w:rsidRPr="0066244B">
                        <w:rPr>
                          <w:rFonts w:asciiTheme="majorBidi" w:hAnsiTheme="majorBidi" w:cstheme="majorBidi"/>
                          <w:b/>
                          <w:bCs/>
                          <w:sz w:val="26"/>
                          <w:szCs w:val="26"/>
                          <w:rtl/>
                          <w:lang w:bidi="ar-EG"/>
                        </w:rPr>
                        <w:t>القطاع</w:t>
                      </w:r>
                    </w:p>
                  </w:txbxContent>
                </v:textbox>
              </v:shape>
            </w:pict>
          </mc:Fallback>
        </mc:AlternateContent>
      </w:r>
      <w:r w:rsidR="00FF0B75" w:rsidRPr="001A7D6E">
        <w:rPr>
          <w:rFonts w:asciiTheme="majorBidi" w:hAnsiTheme="majorBidi" w:cstheme="majorBidi" w:hint="cs"/>
          <w:noProof/>
          <w:color w:val="000000" w:themeColor="text1"/>
        </w:rPr>
        <w:drawing>
          <wp:anchor distT="0" distB="0" distL="114300" distR="114300" simplePos="0" relativeHeight="251662336" behindDoc="0" locked="0" layoutInCell="1" allowOverlap="1" wp14:anchorId="100F2BBC" wp14:editId="310D82D2">
            <wp:simplePos x="0" y="0"/>
            <wp:positionH relativeFrom="column">
              <wp:posOffset>-28575</wp:posOffset>
            </wp:positionH>
            <wp:positionV relativeFrom="paragraph">
              <wp:posOffset>273685</wp:posOffset>
            </wp:positionV>
            <wp:extent cx="5721985" cy="3159125"/>
            <wp:effectExtent l="0" t="0" r="0" b="3175"/>
            <wp:wrapNone/>
            <wp:docPr id="13" name="صورة 13" descr="C:\Users\MohammedSamy\Downloads\ChatGPT Image Aug 24, 2026, 11_38_0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MohammedSamy\Downloads\ChatGPT Image Aug 24, 2026, 11_38_07 PM.pn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21985" cy="3159125"/>
                    </a:xfrm>
                    <a:prstGeom prst="rect">
                      <a:avLst/>
                    </a:prstGeom>
                    <a:noFill/>
                    <a:ln>
                      <a:noFill/>
                    </a:ln>
                  </pic:spPr>
                </pic:pic>
              </a:graphicData>
            </a:graphic>
            <wp14:sizeRelH relativeFrom="page">
              <wp14:pctWidth>0</wp14:pctWidth>
            </wp14:sizeRelH>
            <wp14:sizeRelV relativeFrom="page">
              <wp14:pctHeight>0</wp14:pctHeight>
            </wp14:sizeRelV>
          </wp:anchor>
        </w:drawing>
      </w:r>
      <w:r w:rsidR="00D31DAC" w:rsidRPr="001A7D6E">
        <w:rPr>
          <w:rFonts w:asciiTheme="majorBidi" w:hAnsiTheme="majorBidi" w:cstheme="majorBidi"/>
          <w:color w:val="000000" w:themeColor="text1"/>
          <w:rtl/>
        </w:rPr>
        <w:t>شكل (</w:t>
      </w:r>
      <w:r w:rsidR="00D31DAC" w:rsidRPr="001A7D6E">
        <w:rPr>
          <w:rFonts w:asciiTheme="majorBidi" w:hAnsiTheme="majorBidi" w:cstheme="majorBidi"/>
          <w:color w:val="000000" w:themeColor="text1"/>
        </w:rPr>
        <w:t>5</w:t>
      </w:r>
      <w:r w:rsidR="00D31DAC" w:rsidRPr="001A7D6E">
        <w:rPr>
          <w:rFonts w:asciiTheme="majorBidi" w:hAnsiTheme="majorBidi" w:cstheme="majorBidi"/>
          <w:color w:val="000000" w:themeColor="text1"/>
          <w:rtl/>
        </w:rPr>
        <w:t xml:space="preserve">) الاعمدة البسيطة </w:t>
      </w:r>
      <w:bookmarkStart w:id="42" w:name="_Hlk213019934"/>
      <w:r w:rsidR="00D31DAC" w:rsidRPr="001A7D6E">
        <w:rPr>
          <w:rFonts w:asciiTheme="majorBidi" w:hAnsiTheme="majorBidi" w:cstheme="majorBidi"/>
          <w:b/>
          <w:bCs/>
          <w:color w:val="000000" w:themeColor="text1"/>
          <w:rtl/>
          <w:lang w:bidi="ar-EG"/>
        </w:rPr>
        <w:t>للقطاع</w:t>
      </w:r>
      <w:bookmarkEnd w:id="42"/>
    </w:p>
    <w:p w14:paraId="0382EE22" w14:textId="77777777" w:rsidR="00D31DAC" w:rsidRPr="001A7D6E" w:rsidRDefault="00D31DAC" w:rsidP="00D31DAC">
      <w:pPr>
        <w:autoSpaceDE w:val="0"/>
        <w:autoSpaceDN w:val="0"/>
        <w:adjustRightInd w:val="0"/>
        <w:spacing w:after="0" w:line="360" w:lineRule="auto"/>
        <w:jc w:val="both"/>
        <w:rPr>
          <w:rFonts w:asciiTheme="majorBidi" w:hAnsiTheme="majorBidi" w:cstheme="majorBidi"/>
          <w:color w:val="000000" w:themeColor="text1"/>
        </w:rPr>
      </w:pPr>
    </w:p>
    <w:p w14:paraId="50F6469F" w14:textId="77777777" w:rsidR="00D31DAC" w:rsidRPr="001A7D6E" w:rsidRDefault="00D31DAC" w:rsidP="00D31DAC">
      <w:pPr>
        <w:autoSpaceDE w:val="0"/>
        <w:autoSpaceDN w:val="0"/>
        <w:adjustRightInd w:val="0"/>
        <w:spacing w:after="0"/>
        <w:jc w:val="both"/>
        <w:rPr>
          <w:rFonts w:asciiTheme="majorBidi" w:hAnsiTheme="majorBidi" w:cstheme="majorBidi"/>
          <w:noProof/>
          <w:color w:val="000000" w:themeColor="text1"/>
          <w:rtl/>
        </w:rPr>
      </w:pPr>
    </w:p>
    <w:p w14:paraId="13002B6A" w14:textId="77777777" w:rsidR="00FF0B75" w:rsidRPr="001A7D6E" w:rsidRDefault="00FF0B75" w:rsidP="00D31DAC">
      <w:pPr>
        <w:autoSpaceDE w:val="0"/>
        <w:autoSpaceDN w:val="0"/>
        <w:adjustRightInd w:val="0"/>
        <w:spacing w:after="0"/>
        <w:jc w:val="both"/>
        <w:rPr>
          <w:rFonts w:asciiTheme="majorBidi" w:hAnsiTheme="majorBidi" w:cstheme="majorBidi"/>
          <w:noProof/>
          <w:color w:val="000000" w:themeColor="text1"/>
          <w:rtl/>
        </w:rPr>
      </w:pPr>
    </w:p>
    <w:p w14:paraId="088E3955" w14:textId="77777777" w:rsidR="00FF0B75" w:rsidRPr="001A7D6E" w:rsidRDefault="00FF0B75" w:rsidP="00D31DAC">
      <w:pPr>
        <w:autoSpaceDE w:val="0"/>
        <w:autoSpaceDN w:val="0"/>
        <w:adjustRightInd w:val="0"/>
        <w:spacing w:after="0"/>
        <w:jc w:val="both"/>
        <w:rPr>
          <w:rFonts w:asciiTheme="majorBidi" w:hAnsiTheme="majorBidi" w:cstheme="majorBidi"/>
          <w:noProof/>
          <w:color w:val="000000" w:themeColor="text1"/>
          <w:rtl/>
        </w:rPr>
      </w:pPr>
    </w:p>
    <w:p w14:paraId="533A31B8" w14:textId="77777777" w:rsidR="00FF0B75" w:rsidRPr="001A7D6E" w:rsidRDefault="00FF0B75" w:rsidP="00D31DAC">
      <w:pPr>
        <w:autoSpaceDE w:val="0"/>
        <w:autoSpaceDN w:val="0"/>
        <w:adjustRightInd w:val="0"/>
        <w:spacing w:after="0"/>
        <w:jc w:val="both"/>
        <w:rPr>
          <w:rFonts w:asciiTheme="majorBidi" w:hAnsiTheme="majorBidi" w:cstheme="majorBidi"/>
          <w:noProof/>
          <w:color w:val="000000" w:themeColor="text1"/>
          <w:rtl/>
        </w:rPr>
      </w:pPr>
    </w:p>
    <w:p w14:paraId="7A923063" w14:textId="77777777" w:rsidR="00FF0B75" w:rsidRPr="001A7D6E" w:rsidRDefault="00FF0B75" w:rsidP="00D31DAC">
      <w:pPr>
        <w:autoSpaceDE w:val="0"/>
        <w:autoSpaceDN w:val="0"/>
        <w:adjustRightInd w:val="0"/>
        <w:spacing w:after="0"/>
        <w:jc w:val="both"/>
        <w:rPr>
          <w:rFonts w:asciiTheme="majorBidi" w:hAnsiTheme="majorBidi" w:cstheme="majorBidi"/>
          <w:noProof/>
          <w:color w:val="000000" w:themeColor="text1"/>
          <w:rtl/>
        </w:rPr>
      </w:pPr>
    </w:p>
    <w:p w14:paraId="55575048" w14:textId="77777777" w:rsidR="00FF0B75" w:rsidRPr="001A7D6E" w:rsidRDefault="00FF0B75" w:rsidP="00D31DAC">
      <w:pPr>
        <w:autoSpaceDE w:val="0"/>
        <w:autoSpaceDN w:val="0"/>
        <w:adjustRightInd w:val="0"/>
        <w:spacing w:after="0"/>
        <w:jc w:val="both"/>
        <w:rPr>
          <w:rFonts w:asciiTheme="majorBidi" w:hAnsiTheme="majorBidi" w:cstheme="majorBidi"/>
          <w:noProof/>
          <w:color w:val="000000" w:themeColor="text1"/>
          <w:rtl/>
        </w:rPr>
      </w:pPr>
    </w:p>
    <w:p w14:paraId="11AFBFFD" w14:textId="77777777" w:rsidR="00FF0B75" w:rsidRPr="001A7D6E" w:rsidRDefault="00FF0B75" w:rsidP="00D31DAC">
      <w:pPr>
        <w:autoSpaceDE w:val="0"/>
        <w:autoSpaceDN w:val="0"/>
        <w:adjustRightInd w:val="0"/>
        <w:spacing w:after="0"/>
        <w:jc w:val="both"/>
        <w:rPr>
          <w:rFonts w:asciiTheme="majorBidi" w:hAnsiTheme="majorBidi" w:cstheme="majorBidi"/>
          <w:noProof/>
          <w:color w:val="000000" w:themeColor="text1"/>
          <w:rtl/>
        </w:rPr>
      </w:pPr>
    </w:p>
    <w:p w14:paraId="1E64FA9E" w14:textId="77777777" w:rsidR="00FF0B75" w:rsidRPr="001A7D6E" w:rsidRDefault="00FF0B75" w:rsidP="00D31DAC">
      <w:pPr>
        <w:autoSpaceDE w:val="0"/>
        <w:autoSpaceDN w:val="0"/>
        <w:adjustRightInd w:val="0"/>
        <w:spacing w:after="0"/>
        <w:jc w:val="both"/>
        <w:rPr>
          <w:rFonts w:asciiTheme="majorBidi" w:hAnsiTheme="majorBidi" w:cstheme="majorBidi"/>
          <w:noProof/>
          <w:color w:val="000000" w:themeColor="text1"/>
          <w:rtl/>
        </w:rPr>
      </w:pPr>
    </w:p>
    <w:p w14:paraId="22EF5199" w14:textId="77777777" w:rsidR="00FF0B75" w:rsidRPr="001A7D6E" w:rsidRDefault="00FF0B75" w:rsidP="00D31DAC">
      <w:pPr>
        <w:autoSpaceDE w:val="0"/>
        <w:autoSpaceDN w:val="0"/>
        <w:adjustRightInd w:val="0"/>
        <w:spacing w:after="0"/>
        <w:jc w:val="both"/>
        <w:rPr>
          <w:rFonts w:asciiTheme="majorBidi" w:hAnsiTheme="majorBidi" w:cstheme="majorBidi"/>
          <w:noProof/>
          <w:color w:val="000000" w:themeColor="text1"/>
          <w:rtl/>
        </w:rPr>
      </w:pPr>
    </w:p>
    <w:p w14:paraId="521A1806" w14:textId="77777777" w:rsidR="00FF0B75" w:rsidRPr="001A7D6E" w:rsidRDefault="00FF0B75" w:rsidP="00D31DAC">
      <w:pPr>
        <w:autoSpaceDE w:val="0"/>
        <w:autoSpaceDN w:val="0"/>
        <w:adjustRightInd w:val="0"/>
        <w:spacing w:after="0"/>
        <w:jc w:val="both"/>
        <w:rPr>
          <w:rFonts w:asciiTheme="majorBidi" w:hAnsiTheme="majorBidi" w:cstheme="majorBidi"/>
          <w:noProof/>
          <w:color w:val="000000" w:themeColor="text1"/>
          <w:rtl/>
        </w:rPr>
      </w:pPr>
    </w:p>
    <w:p w14:paraId="4E1875EC" w14:textId="77777777" w:rsidR="00FF0B75" w:rsidRPr="001A7D6E" w:rsidRDefault="00FF0B75" w:rsidP="00D31DAC">
      <w:pPr>
        <w:autoSpaceDE w:val="0"/>
        <w:autoSpaceDN w:val="0"/>
        <w:adjustRightInd w:val="0"/>
        <w:spacing w:after="0"/>
        <w:jc w:val="both"/>
        <w:rPr>
          <w:rFonts w:asciiTheme="majorBidi" w:hAnsiTheme="majorBidi" w:cstheme="majorBidi"/>
          <w:color w:val="000000" w:themeColor="text1"/>
        </w:rPr>
      </w:pPr>
    </w:p>
    <w:p w14:paraId="1B70AD1D" w14:textId="77777777" w:rsidR="00FF0B75" w:rsidRPr="001A7D6E" w:rsidRDefault="00FF0B75" w:rsidP="00D31DAC">
      <w:pPr>
        <w:spacing w:after="0"/>
        <w:jc w:val="both"/>
        <w:rPr>
          <w:rFonts w:asciiTheme="majorBidi" w:hAnsiTheme="majorBidi" w:cstheme="majorBidi"/>
          <w:b/>
          <w:bCs/>
          <w:color w:val="000000" w:themeColor="text1"/>
          <w:rtl/>
          <w:lang w:bidi="ar-EG"/>
        </w:rPr>
      </w:pPr>
    </w:p>
    <w:p w14:paraId="4CADE4DC" w14:textId="77777777" w:rsidR="00FF0B75" w:rsidRPr="001A7D6E" w:rsidRDefault="00FF0B75" w:rsidP="00D31DAC">
      <w:pPr>
        <w:spacing w:after="0"/>
        <w:jc w:val="both"/>
        <w:rPr>
          <w:rFonts w:asciiTheme="majorBidi" w:hAnsiTheme="majorBidi" w:cstheme="majorBidi"/>
          <w:b/>
          <w:bCs/>
          <w:color w:val="000000" w:themeColor="text1"/>
          <w:rtl/>
          <w:lang w:bidi="ar-EG"/>
        </w:rPr>
      </w:pPr>
    </w:p>
    <w:p w14:paraId="4631B605" w14:textId="77777777" w:rsidR="00FF0B75" w:rsidRPr="001A7D6E" w:rsidRDefault="00FF0B75" w:rsidP="00D31DAC">
      <w:pPr>
        <w:spacing w:after="0"/>
        <w:jc w:val="both"/>
        <w:rPr>
          <w:rFonts w:asciiTheme="majorBidi" w:hAnsiTheme="majorBidi" w:cstheme="majorBidi"/>
          <w:b/>
          <w:bCs/>
          <w:color w:val="000000" w:themeColor="text1"/>
          <w:rtl/>
          <w:lang w:bidi="ar-EG"/>
        </w:rPr>
      </w:pPr>
    </w:p>
    <w:p w14:paraId="7C20BF72" w14:textId="77777777" w:rsidR="00D31DAC" w:rsidRPr="001A7D6E" w:rsidRDefault="00D31DAC" w:rsidP="00D31DAC">
      <w:pPr>
        <w:spacing w:after="0"/>
        <w:jc w:val="both"/>
        <w:rPr>
          <w:rFonts w:asciiTheme="majorBidi" w:hAnsiTheme="majorBidi" w:cstheme="majorBidi"/>
          <w:b/>
          <w:bCs/>
          <w:color w:val="000000" w:themeColor="text1"/>
          <w:rtl/>
          <w:lang w:bidi="ar-EG"/>
        </w:rPr>
      </w:pPr>
      <w:r w:rsidRPr="001A7D6E">
        <w:rPr>
          <w:rFonts w:asciiTheme="majorBidi" w:hAnsiTheme="majorBidi" w:cstheme="majorBidi"/>
          <w:b/>
          <w:bCs/>
          <w:color w:val="000000" w:themeColor="text1"/>
          <w:rtl/>
          <w:lang w:bidi="ar-EG"/>
        </w:rPr>
        <w:t xml:space="preserve">سادسا: طبقاً لنوع </w:t>
      </w:r>
      <w:bookmarkStart w:id="43" w:name="_Hlk215245828"/>
      <w:r w:rsidRPr="001A7D6E">
        <w:rPr>
          <w:rFonts w:asciiTheme="majorBidi" w:hAnsiTheme="majorBidi" w:cstheme="majorBidi"/>
          <w:b/>
          <w:bCs/>
          <w:color w:val="000000" w:themeColor="text1"/>
          <w:rtl/>
          <w:lang w:bidi="ar-EG"/>
        </w:rPr>
        <w:t>الجهة</w:t>
      </w:r>
      <w:bookmarkEnd w:id="43"/>
      <w:r w:rsidRPr="001A7D6E">
        <w:rPr>
          <w:rFonts w:asciiTheme="majorBidi" w:hAnsiTheme="majorBidi" w:cstheme="majorBidi"/>
          <w:b/>
          <w:bCs/>
          <w:color w:val="000000" w:themeColor="text1"/>
          <w:rtl/>
          <w:lang w:bidi="ar-EG"/>
        </w:rPr>
        <w:t>:</w:t>
      </w:r>
    </w:p>
    <w:p w14:paraId="0F5D6C42" w14:textId="77777777" w:rsidR="00812DE2" w:rsidRPr="001A7D6E" w:rsidRDefault="00812DE2" w:rsidP="00D31DAC">
      <w:pPr>
        <w:spacing w:after="0"/>
        <w:jc w:val="both"/>
        <w:rPr>
          <w:rFonts w:asciiTheme="majorBidi" w:hAnsiTheme="majorBidi" w:cstheme="majorBidi"/>
          <w:b/>
          <w:bCs/>
          <w:color w:val="000000" w:themeColor="text1"/>
          <w:rtl/>
          <w:lang w:bidi="ar-EG"/>
        </w:rPr>
      </w:pPr>
    </w:p>
    <w:p w14:paraId="0E0ECC90" w14:textId="77777777" w:rsidR="00D31DAC" w:rsidRPr="001A7D6E" w:rsidRDefault="00D31DAC" w:rsidP="00812DE2">
      <w:pPr>
        <w:spacing w:after="0"/>
        <w:jc w:val="center"/>
        <w:rPr>
          <w:rFonts w:asciiTheme="majorBidi" w:hAnsiTheme="majorBidi" w:cstheme="majorBidi"/>
          <w:b/>
          <w:bCs/>
          <w:color w:val="000000" w:themeColor="text1"/>
          <w:rtl/>
          <w:lang w:bidi="ar-EG"/>
        </w:rPr>
      </w:pPr>
      <w:r w:rsidRPr="001A7D6E">
        <w:rPr>
          <w:rFonts w:asciiTheme="majorBidi" w:hAnsiTheme="majorBidi" w:cstheme="majorBidi"/>
          <w:b/>
          <w:bCs/>
          <w:color w:val="000000" w:themeColor="text1"/>
          <w:rtl/>
          <w:lang w:bidi="ar-EG"/>
        </w:rPr>
        <w:t>الجدول رقم (9)</w:t>
      </w:r>
    </w:p>
    <w:p w14:paraId="68CA66B5" w14:textId="77777777" w:rsidR="00812DE2" w:rsidRPr="001A7D6E" w:rsidRDefault="00812DE2" w:rsidP="00D31DAC">
      <w:pPr>
        <w:spacing w:after="0"/>
        <w:jc w:val="both"/>
        <w:rPr>
          <w:rFonts w:asciiTheme="majorBidi" w:hAnsiTheme="majorBidi" w:cstheme="majorBidi"/>
          <w:b/>
          <w:bCs/>
          <w:color w:val="000000" w:themeColor="text1"/>
          <w:rtl/>
          <w:lang w:bidi="ar-EG"/>
        </w:rPr>
      </w:pPr>
    </w:p>
    <w:tbl>
      <w:tblPr>
        <w:bidiVisual/>
        <w:tblW w:w="41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060"/>
        <w:gridCol w:w="2174"/>
        <w:gridCol w:w="2181"/>
      </w:tblGrid>
      <w:tr w:rsidR="00D31DAC" w:rsidRPr="001A7D6E" w14:paraId="6C76DC00" w14:textId="77777777" w:rsidTr="00D31DAC">
        <w:trPr>
          <w:trHeight w:val="300"/>
          <w:jc w:val="center"/>
        </w:trPr>
        <w:tc>
          <w:tcPr>
            <w:tcW w:w="2063"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tcMar>
              <w:top w:w="15" w:type="dxa"/>
              <w:left w:w="15" w:type="dxa"/>
              <w:bottom w:w="0" w:type="dxa"/>
              <w:right w:w="15" w:type="dxa"/>
            </w:tcMar>
            <w:vAlign w:val="center"/>
            <w:hideMark/>
          </w:tcPr>
          <w:p w14:paraId="37D32903"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lang w:bidi="ar-EG"/>
              </w:rPr>
              <w:t>نوع الجهة</w:t>
            </w:r>
          </w:p>
        </w:tc>
        <w:tc>
          <w:tcPr>
            <w:tcW w:w="1466" w:type="pct"/>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bottom w:w="0" w:type="dxa"/>
              <w:right w:w="15" w:type="dxa"/>
            </w:tcMar>
            <w:vAlign w:val="center"/>
            <w:hideMark/>
          </w:tcPr>
          <w:p w14:paraId="3AD92A36"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التكرار</w:t>
            </w:r>
          </w:p>
        </w:tc>
        <w:tc>
          <w:tcPr>
            <w:tcW w:w="1471" w:type="pct"/>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bottom w:w="0" w:type="dxa"/>
              <w:right w:w="15" w:type="dxa"/>
            </w:tcMar>
            <w:vAlign w:val="center"/>
            <w:hideMark/>
          </w:tcPr>
          <w:p w14:paraId="38353674"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النسبة</w:t>
            </w:r>
          </w:p>
        </w:tc>
      </w:tr>
      <w:tr w:rsidR="00D31DAC" w:rsidRPr="001A7D6E" w14:paraId="652D6278" w14:textId="77777777" w:rsidTr="00D31DAC">
        <w:trPr>
          <w:trHeight w:val="300"/>
          <w:jc w:val="center"/>
        </w:trPr>
        <w:tc>
          <w:tcPr>
            <w:tcW w:w="2063"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26E2E05E"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مالك/صاحب مشروع</w:t>
            </w:r>
          </w:p>
        </w:tc>
        <w:tc>
          <w:tcPr>
            <w:tcW w:w="1466"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68C62D12" w14:textId="77777777" w:rsidR="00D31DAC" w:rsidRPr="001A7D6E" w:rsidRDefault="00D31DAC">
            <w:pPr>
              <w:spacing w:after="0"/>
              <w:jc w:val="both"/>
              <w:rPr>
                <w:rFonts w:asciiTheme="majorBidi" w:hAnsiTheme="majorBidi" w:cstheme="majorBidi"/>
                <w:color w:val="000000" w:themeColor="text1"/>
                <w:lang w:val="af-ZA"/>
              </w:rPr>
            </w:pPr>
            <w:r w:rsidRPr="001A7D6E">
              <w:rPr>
                <w:rFonts w:asciiTheme="majorBidi" w:hAnsiTheme="majorBidi" w:cstheme="majorBidi"/>
                <w:color w:val="000000" w:themeColor="text1"/>
              </w:rPr>
              <w:t>91</w:t>
            </w:r>
          </w:p>
        </w:tc>
        <w:tc>
          <w:tcPr>
            <w:tcW w:w="1471"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15BBEADA"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41.4</w:t>
            </w:r>
          </w:p>
        </w:tc>
      </w:tr>
      <w:tr w:rsidR="00D31DAC" w:rsidRPr="001A7D6E" w14:paraId="26D99FFA" w14:textId="77777777" w:rsidTr="00D31DAC">
        <w:trPr>
          <w:trHeight w:val="300"/>
          <w:jc w:val="center"/>
        </w:trPr>
        <w:tc>
          <w:tcPr>
            <w:tcW w:w="2063"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1927750E"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استشاري</w:t>
            </w:r>
          </w:p>
        </w:tc>
        <w:tc>
          <w:tcPr>
            <w:tcW w:w="1466"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19C25D4D"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54</w:t>
            </w:r>
          </w:p>
        </w:tc>
        <w:tc>
          <w:tcPr>
            <w:tcW w:w="1471"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508203D3"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24.5</w:t>
            </w:r>
          </w:p>
        </w:tc>
      </w:tr>
      <w:tr w:rsidR="00D31DAC" w:rsidRPr="001A7D6E" w14:paraId="11A73BBF" w14:textId="77777777" w:rsidTr="00D31DAC">
        <w:trPr>
          <w:trHeight w:val="300"/>
          <w:jc w:val="center"/>
        </w:trPr>
        <w:tc>
          <w:tcPr>
            <w:tcW w:w="2063"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05DB09FF"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مقاول</w:t>
            </w:r>
          </w:p>
        </w:tc>
        <w:tc>
          <w:tcPr>
            <w:tcW w:w="1466"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3F1B3CC0"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26</w:t>
            </w:r>
          </w:p>
        </w:tc>
        <w:tc>
          <w:tcPr>
            <w:tcW w:w="1471"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12F665AC"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11.8</w:t>
            </w:r>
          </w:p>
        </w:tc>
      </w:tr>
      <w:tr w:rsidR="00D31DAC" w:rsidRPr="001A7D6E" w14:paraId="0293CE31" w14:textId="77777777" w:rsidTr="00D31DAC">
        <w:trPr>
          <w:trHeight w:val="300"/>
          <w:jc w:val="center"/>
        </w:trPr>
        <w:tc>
          <w:tcPr>
            <w:tcW w:w="2063"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57ABD412"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أخرى</w:t>
            </w:r>
          </w:p>
        </w:tc>
        <w:tc>
          <w:tcPr>
            <w:tcW w:w="1466"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75F38D87"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49</w:t>
            </w:r>
          </w:p>
        </w:tc>
        <w:tc>
          <w:tcPr>
            <w:tcW w:w="1471"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1B896FD4"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22.3</w:t>
            </w:r>
          </w:p>
        </w:tc>
      </w:tr>
      <w:tr w:rsidR="00D31DAC" w:rsidRPr="001A7D6E" w14:paraId="22ADE426" w14:textId="77777777" w:rsidTr="00D31DAC">
        <w:trPr>
          <w:trHeight w:val="300"/>
          <w:jc w:val="center"/>
        </w:trPr>
        <w:tc>
          <w:tcPr>
            <w:tcW w:w="2063" w:type="pct"/>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bottom w:w="0" w:type="dxa"/>
              <w:right w:w="15" w:type="dxa"/>
            </w:tcMar>
            <w:hideMark/>
          </w:tcPr>
          <w:p w14:paraId="7B59EDC9"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الإجمالي</w:t>
            </w:r>
          </w:p>
        </w:tc>
        <w:tc>
          <w:tcPr>
            <w:tcW w:w="1466"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tcMar>
              <w:top w:w="15" w:type="dxa"/>
              <w:left w:w="15" w:type="dxa"/>
              <w:bottom w:w="0" w:type="dxa"/>
              <w:right w:w="15" w:type="dxa"/>
            </w:tcMar>
            <w:hideMark/>
          </w:tcPr>
          <w:p w14:paraId="44043CDF"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color w:val="000000" w:themeColor="text1"/>
                <w:rtl/>
              </w:rPr>
              <w:t>220</w:t>
            </w:r>
          </w:p>
        </w:tc>
        <w:tc>
          <w:tcPr>
            <w:tcW w:w="1471"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tcMar>
              <w:top w:w="15" w:type="dxa"/>
              <w:left w:w="15" w:type="dxa"/>
              <w:bottom w:w="0" w:type="dxa"/>
              <w:right w:w="15" w:type="dxa"/>
            </w:tcMar>
            <w:hideMark/>
          </w:tcPr>
          <w:p w14:paraId="71A0035C"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100.0</w:t>
            </w:r>
          </w:p>
        </w:tc>
      </w:tr>
    </w:tbl>
    <w:p w14:paraId="041645DF" w14:textId="77777777" w:rsidR="00812DE2" w:rsidRPr="001A7D6E" w:rsidRDefault="00812DE2" w:rsidP="00D31DAC">
      <w:pPr>
        <w:autoSpaceDE w:val="0"/>
        <w:autoSpaceDN w:val="0"/>
        <w:adjustRightInd w:val="0"/>
        <w:spacing w:after="0" w:line="360" w:lineRule="auto"/>
        <w:jc w:val="both"/>
        <w:rPr>
          <w:rFonts w:asciiTheme="majorBidi" w:hAnsiTheme="majorBidi" w:cstheme="majorBidi"/>
          <w:b/>
          <w:bCs/>
          <w:color w:val="000000" w:themeColor="text1"/>
          <w:rtl/>
          <w:lang w:bidi="ar-EG"/>
        </w:rPr>
      </w:pPr>
    </w:p>
    <w:p w14:paraId="65833B19" w14:textId="77777777" w:rsidR="00D31DAC" w:rsidRPr="001A7D6E" w:rsidRDefault="00D31DAC" w:rsidP="00D31DAC">
      <w:pPr>
        <w:autoSpaceDE w:val="0"/>
        <w:autoSpaceDN w:val="0"/>
        <w:adjustRightInd w:val="0"/>
        <w:spacing w:after="0"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lang w:bidi="ar-EG"/>
        </w:rPr>
        <w:t>التوزيع التكراري والنسبي لعينة الدراسة طبقاً لنوع الجهة</w:t>
      </w:r>
    </w:p>
    <w:p w14:paraId="767F2C09" w14:textId="77777777" w:rsidR="00D31DAC" w:rsidRPr="001A7D6E" w:rsidRDefault="00D31DAC" w:rsidP="00D31DAC">
      <w:pPr>
        <w:autoSpaceDE w:val="0"/>
        <w:autoSpaceDN w:val="0"/>
        <w:adjustRightInd w:val="0"/>
        <w:spacing w:after="0"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 xml:space="preserve">المصدر: من إعداد الباحثة بالاعتماد على نتائج التحليل الإحصائي </w:t>
      </w:r>
      <w:r w:rsidRPr="001A7D6E">
        <w:rPr>
          <w:rFonts w:asciiTheme="majorBidi" w:hAnsiTheme="majorBidi" w:cstheme="majorBidi"/>
          <w:b/>
          <w:bCs/>
          <w:color w:val="000000" w:themeColor="text1"/>
        </w:rPr>
        <w:t>SPSS</w:t>
      </w:r>
      <w:r w:rsidRPr="001A7D6E">
        <w:rPr>
          <w:rFonts w:asciiTheme="majorBidi" w:hAnsiTheme="majorBidi" w:cstheme="majorBidi"/>
          <w:b/>
          <w:bCs/>
          <w:color w:val="000000" w:themeColor="text1"/>
          <w:rtl/>
        </w:rPr>
        <w:t>.</w:t>
      </w:r>
    </w:p>
    <w:p w14:paraId="07C93C13" w14:textId="77777777" w:rsidR="00D31DAC" w:rsidRPr="001A7D6E" w:rsidRDefault="00D31DAC" w:rsidP="00D31DAC">
      <w:pPr>
        <w:autoSpaceDE w:val="0"/>
        <w:autoSpaceDN w:val="0"/>
        <w:adjustRightInd w:val="0"/>
        <w:spacing w:after="0"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يوضح الجدول السابق توزيع أفراد العينة حسب نوع الجهة التي ينتمون إليها أن المشاركين من طرف "مالك/صاحب المشروع" يمثلون أكبر فئة، حيث بلغ عددهم 91 مستجيباً بنسبة 41.4%. تليها فئة "استشاري" بنسبة 24.5%، ثم فئة "أخرى" بنسبة 22.3%، وأخيراً فئة "مقاول" بنسبة 11.8%. </w:t>
      </w:r>
    </w:p>
    <w:p w14:paraId="4E126078" w14:textId="77777777" w:rsidR="00812DE2" w:rsidRPr="001A7D6E" w:rsidRDefault="00812DE2" w:rsidP="00D31DAC">
      <w:pPr>
        <w:autoSpaceDE w:val="0"/>
        <w:autoSpaceDN w:val="0"/>
        <w:adjustRightInd w:val="0"/>
        <w:spacing w:line="400" w:lineRule="atLeast"/>
        <w:jc w:val="both"/>
        <w:rPr>
          <w:rFonts w:asciiTheme="majorBidi" w:hAnsiTheme="majorBidi" w:cstheme="majorBidi"/>
          <w:color w:val="000000" w:themeColor="text1"/>
          <w:rtl/>
        </w:rPr>
      </w:pPr>
    </w:p>
    <w:p w14:paraId="320BC4F2" w14:textId="77777777" w:rsidR="00812DE2" w:rsidRPr="001A7D6E" w:rsidRDefault="00812DE2" w:rsidP="00D31DAC">
      <w:pPr>
        <w:autoSpaceDE w:val="0"/>
        <w:autoSpaceDN w:val="0"/>
        <w:adjustRightInd w:val="0"/>
        <w:spacing w:line="400" w:lineRule="atLeast"/>
        <w:jc w:val="both"/>
        <w:rPr>
          <w:rFonts w:asciiTheme="majorBidi" w:hAnsiTheme="majorBidi" w:cstheme="majorBidi"/>
          <w:color w:val="000000" w:themeColor="text1"/>
          <w:rtl/>
        </w:rPr>
      </w:pPr>
    </w:p>
    <w:p w14:paraId="088F3A3B" w14:textId="77777777" w:rsidR="00105E59" w:rsidRPr="001A7D6E" w:rsidRDefault="00105E59" w:rsidP="00D31DAC">
      <w:pPr>
        <w:autoSpaceDE w:val="0"/>
        <w:autoSpaceDN w:val="0"/>
        <w:adjustRightInd w:val="0"/>
        <w:spacing w:line="400" w:lineRule="atLeast"/>
        <w:jc w:val="both"/>
        <w:rPr>
          <w:rFonts w:asciiTheme="majorBidi" w:hAnsiTheme="majorBidi" w:cstheme="majorBidi"/>
          <w:color w:val="000000" w:themeColor="text1"/>
          <w:rtl/>
        </w:rPr>
      </w:pPr>
    </w:p>
    <w:p w14:paraId="79B99364" w14:textId="77777777" w:rsidR="00105E59" w:rsidRPr="001A7D6E" w:rsidRDefault="00105E59" w:rsidP="00D31DAC">
      <w:pPr>
        <w:autoSpaceDE w:val="0"/>
        <w:autoSpaceDN w:val="0"/>
        <w:adjustRightInd w:val="0"/>
        <w:spacing w:line="400" w:lineRule="atLeast"/>
        <w:jc w:val="both"/>
        <w:rPr>
          <w:rFonts w:asciiTheme="majorBidi" w:hAnsiTheme="majorBidi" w:cstheme="majorBidi"/>
          <w:color w:val="000000" w:themeColor="text1"/>
          <w:rtl/>
        </w:rPr>
      </w:pPr>
    </w:p>
    <w:p w14:paraId="5F5858BD" w14:textId="22BD8D8B" w:rsidR="00D31DAC" w:rsidRPr="001A7D6E" w:rsidRDefault="00D31DAC" w:rsidP="00D31DAC">
      <w:pPr>
        <w:autoSpaceDE w:val="0"/>
        <w:autoSpaceDN w:val="0"/>
        <w:adjustRightInd w:val="0"/>
        <w:spacing w:line="400" w:lineRule="atLeast"/>
        <w:jc w:val="both"/>
        <w:rPr>
          <w:rFonts w:asciiTheme="majorBidi" w:hAnsiTheme="majorBidi" w:cstheme="majorBidi"/>
          <w:b/>
          <w:bCs/>
          <w:color w:val="000000" w:themeColor="text1"/>
          <w:rtl/>
          <w:lang w:bidi="ar-EG"/>
        </w:rPr>
      </w:pPr>
      <w:r w:rsidRPr="001A7D6E">
        <w:rPr>
          <w:rFonts w:asciiTheme="majorBidi" w:hAnsiTheme="majorBidi" w:cstheme="majorBidi"/>
          <w:color w:val="000000" w:themeColor="text1"/>
          <w:rtl/>
        </w:rPr>
        <w:lastRenderedPageBreak/>
        <w:t xml:space="preserve">شكل (6) الاعمدة البسيطة </w:t>
      </w:r>
      <w:r w:rsidRPr="001A7D6E">
        <w:rPr>
          <w:rFonts w:asciiTheme="majorBidi" w:hAnsiTheme="majorBidi" w:cstheme="majorBidi"/>
          <w:b/>
          <w:bCs/>
          <w:color w:val="000000" w:themeColor="text1"/>
          <w:rtl/>
          <w:lang w:bidi="ar-EG"/>
        </w:rPr>
        <w:t>لنوع الجهة</w:t>
      </w:r>
    </w:p>
    <w:p w14:paraId="5B513CC6" w14:textId="5CEBD859" w:rsidR="00D31DAC" w:rsidRPr="001A7D6E" w:rsidRDefault="00854CE2" w:rsidP="00D31DAC">
      <w:pPr>
        <w:autoSpaceDE w:val="0"/>
        <w:autoSpaceDN w:val="0"/>
        <w:adjustRightInd w:val="0"/>
        <w:spacing w:after="0"/>
        <w:jc w:val="both"/>
        <w:rPr>
          <w:rFonts w:asciiTheme="majorBidi" w:hAnsiTheme="majorBidi" w:cstheme="majorBidi"/>
          <w:noProof/>
          <w:color w:val="000000" w:themeColor="text1"/>
          <w:rtl/>
        </w:rPr>
      </w:pPr>
      <w:r w:rsidRPr="001A7D6E">
        <w:rPr>
          <w:rFonts w:asciiTheme="majorBidi" w:hAnsiTheme="majorBidi" w:cstheme="majorBidi" w:hint="cs"/>
          <w:noProof/>
          <w:color w:val="000000" w:themeColor="text1"/>
        </w:rPr>
        <w:drawing>
          <wp:anchor distT="0" distB="0" distL="114300" distR="114300" simplePos="0" relativeHeight="251664384" behindDoc="0" locked="0" layoutInCell="1" allowOverlap="1" wp14:anchorId="6E607C9E" wp14:editId="13C747BB">
            <wp:simplePos x="0" y="0"/>
            <wp:positionH relativeFrom="column">
              <wp:posOffset>-152400</wp:posOffset>
            </wp:positionH>
            <wp:positionV relativeFrom="paragraph">
              <wp:posOffset>226060</wp:posOffset>
            </wp:positionV>
            <wp:extent cx="5728970" cy="3068955"/>
            <wp:effectExtent l="0" t="0" r="5080" b="0"/>
            <wp:wrapNone/>
            <wp:docPr id="15" name="صورة 15" descr="C:\Users\MohammedSamy\Downloads\02_نوع_الجهة_عالية_الجودة.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MohammedSamy\Downloads\02_نوع_الجهة_عالية_الجودة.png"/>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t="9035"/>
                    <a:stretch>
                      <a:fillRect/>
                    </a:stretch>
                  </pic:blipFill>
                  <pic:spPr bwMode="auto">
                    <a:xfrm>
                      <a:off x="0" y="0"/>
                      <a:ext cx="5728970" cy="30689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956A45" w14:textId="77777777" w:rsidR="00105E59" w:rsidRPr="001A7D6E" w:rsidRDefault="00105E59" w:rsidP="00D31DAC">
      <w:pPr>
        <w:autoSpaceDE w:val="0"/>
        <w:autoSpaceDN w:val="0"/>
        <w:adjustRightInd w:val="0"/>
        <w:spacing w:after="0"/>
        <w:jc w:val="both"/>
        <w:rPr>
          <w:rFonts w:asciiTheme="majorBidi" w:hAnsiTheme="majorBidi" w:cstheme="majorBidi"/>
          <w:noProof/>
          <w:color w:val="000000" w:themeColor="text1"/>
          <w:rtl/>
        </w:rPr>
      </w:pPr>
    </w:p>
    <w:p w14:paraId="3D1AB9F3" w14:textId="77777777" w:rsidR="00105E59" w:rsidRPr="001A7D6E" w:rsidRDefault="00105E59" w:rsidP="00D31DAC">
      <w:pPr>
        <w:autoSpaceDE w:val="0"/>
        <w:autoSpaceDN w:val="0"/>
        <w:adjustRightInd w:val="0"/>
        <w:spacing w:after="0"/>
        <w:jc w:val="both"/>
        <w:rPr>
          <w:rFonts w:asciiTheme="majorBidi" w:hAnsiTheme="majorBidi" w:cstheme="majorBidi"/>
          <w:noProof/>
          <w:color w:val="000000" w:themeColor="text1"/>
          <w:rtl/>
        </w:rPr>
      </w:pPr>
    </w:p>
    <w:p w14:paraId="455C73CC" w14:textId="77777777" w:rsidR="00105E59" w:rsidRPr="001A7D6E" w:rsidRDefault="00105E59" w:rsidP="00D31DAC">
      <w:pPr>
        <w:autoSpaceDE w:val="0"/>
        <w:autoSpaceDN w:val="0"/>
        <w:adjustRightInd w:val="0"/>
        <w:spacing w:after="0"/>
        <w:jc w:val="both"/>
        <w:rPr>
          <w:rFonts w:asciiTheme="majorBidi" w:hAnsiTheme="majorBidi" w:cstheme="majorBidi"/>
          <w:noProof/>
          <w:color w:val="000000" w:themeColor="text1"/>
          <w:rtl/>
        </w:rPr>
      </w:pPr>
    </w:p>
    <w:p w14:paraId="06D32EC2" w14:textId="77777777" w:rsidR="00105E59" w:rsidRPr="001A7D6E" w:rsidRDefault="00105E59" w:rsidP="00D31DAC">
      <w:pPr>
        <w:autoSpaceDE w:val="0"/>
        <w:autoSpaceDN w:val="0"/>
        <w:adjustRightInd w:val="0"/>
        <w:spacing w:after="0"/>
        <w:jc w:val="both"/>
        <w:rPr>
          <w:rFonts w:asciiTheme="majorBidi" w:hAnsiTheme="majorBidi" w:cstheme="majorBidi"/>
          <w:noProof/>
          <w:color w:val="000000" w:themeColor="text1"/>
          <w:rtl/>
        </w:rPr>
      </w:pPr>
    </w:p>
    <w:p w14:paraId="6EB56D30" w14:textId="77777777" w:rsidR="00105E59" w:rsidRPr="001A7D6E" w:rsidRDefault="00105E59" w:rsidP="00D31DAC">
      <w:pPr>
        <w:autoSpaceDE w:val="0"/>
        <w:autoSpaceDN w:val="0"/>
        <w:adjustRightInd w:val="0"/>
        <w:spacing w:after="0"/>
        <w:jc w:val="both"/>
        <w:rPr>
          <w:rFonts w:asciiTheme="majorBidi" w:hAnsiTheme="majorBidi" w:cstheme="majorBidi"/>
          <w:noProof/>
          <w:color w:val="000000" w:themeColor="text1"/>
          <w:rtl/>
        </w:rPr>
      </w:pPr>
    </w:p>
    <w:p w14:paraId="412ACACA" w14:textId="77777777" w:rsidR="00105E59" w:rsidRPr="001A7D6E" w:rsidRDefault="00105E59" w:rsidP="00D31DAC">
      <w:pPr>
        <w:autoSpaceDE w:val="0"/>
        <w:autoSpaceDN w:val="0"/>
        <w:adjustRightInd w:val="0"/>
        <w:spacing w:after="0"/>
        <w:jc w:val="both"/>
        <w:rPr>
          <w:rFonts w:asciiTheme="majorBidi" w:hAnsiTheme="majorBidi" w:cstheme="majorBidi"/>
          <w:color w:val="000000" w:themeColor="text1"/>
          <w:rtl/>
        </w:rPr>
      </w:pPr>
    </w:p>
    <w:p w14:paraId="21B28712" w14:textId="77777777" w:rsidR="00105E59" w:rsidRPr="001A7D6E" w:rsidRDefault="00105E59" w:rsidP="00D31DAC">
      <w:pPr>
        <w:autoSpaceDE w:val="0"/>
        <w:autoSpaceDN w:val="0"/>
        <w:adjustRightInd w:val="0"/>
        <w:spacing w:after="0"/>
        <w:jc w:val="both"/>
        <w:rPr>
          <w:rFonts w:asciiTheme="majorBidi" w:hAnsiTheme="majorBidi" w:cstheme="majorBidi"/>
          <w:color w:val="000000" w:themeColor="text1"/>
          <w:rtl/>
        </w:rPr>
      </w:pPr>
    </w:p>
    <w:p w14:paraId="58F46F4A" w14:textId="77777777" w:rsidR="00105E59" w:rsidRPr="001A7D6E" w:rsidRDefault="00105E59" w:rsidP="00D31DAC">
      <w:pPr>
        <w:autoSpaceDE w:val="0"/>
        <w:autoSpaceDN w:val="0"/>
        <w:adjustRightInd w:val="0"/>
        <w:spacing w:after="0"/>
        <w:jc w:val="both"/>
        <w:rPr>
          <w:rFonts w:asciiTheme="majorBidi" w:hAnsiTheme="majorBidi" w:cstheme="majorBidi"/>
          <w:color w:val="000000" w:themeColor="text1"/>
          <w:rtl/>
        </w:rPr>
      </w:pPr>
    </w:p>
    <w:p w14:paraId="345E5B1A" w14:textId="77777777" w:rsidR="00105E59" w:rsidRPr="001A7D6E" w:rsidRDefault="00105E59" w:rsidP="00D31DAC">
      <w:pPr>
        <w:autoSpaceDE w:val="0"/>
        <w:autoSpaceDN w:val="0"/>
        <w:adjustRightInd w:val="0"/>
        <w:spacing w:after="0"/>
        <w:jc w:val="both"/>
        <w:rPr>
          <w:rFonts w:asciiTheme="majorBidi" w:hAnsiTheme="majorBidi" w:cstheme="majorBidi"/>
          <w:color w:val="000000" w:themeColor="text1"/>
          <w:rtl/>
        </w:rPr>
      </w:pPr>
    </w:p>
    <w:p w14:paraId="22D9B988" w14:textId="77777777" w:rsidR="00105E59" w:rsidRPr="001A7D6E" w:rsidRDefault="00105E59" w:rsidP="00D31DAC">
      <w:pPr>
        <w:autoSpaceDE w:val="0"/>
        <w:autoSpaceDN w:val="0"/>
        <w:adjustRightInd w:val="0"/>
        <w:spacing w:after="0"/>
        <w:jc w:val="both"/>
        <w:rPr>
          <w:rFonts w:asciiTheme="majorBidi" w:hAnsiTheme="majorBidi" w:cstheme="majorBidi"/>
          <w:color w:val="000000" w:themeColor="text1"/>
        </w:rPr>
      </w:pPr>
    </w:p>
    <w:p w14:paraId="15AF5C04" w14:textId="77777777" w:rsidR="00D31DAC" w:rsidRPr="001A7D6E" w:rsidRDefault="00D31DAC" w:rsidP="00D31DAC">
      <w:pPr>
        <w:autoSpaceDE w:val="0"/>
        <w:autoSpaceDN w:val="0"/>
        <w:adjustRightInd w:val="0"/>
        <w:spacing w:line="400" w:lineRule="atLeast"/>
        <w:jc w:val="both"/>
        <w:rPr>
          <w:rFonts w:asciiTheme="majorBidi" w:hAnsiTheme="majorBidi" w:cstheme="majorBidi"/>
          <w:b/>
          <w:bCs/>
          <w:color w:val="000000" w:themeColor="text1"/>
          <w:lang w:bidi="ar-EG"/>
        </w:rPr>
      </w:pPr>
    </w:p>
    <w:p w14:paraId="0369D57B" w14:textId="77777777" w:rsidR="00105E59" w:rsidRPr="001A7D6E" w:rsidRDefault="00105E59" w:rsidP="00D31DAC">
      <w:pPr>
        <w:spacing w:after="0"/>
        <w:jc w:val="both"/>
        <w:rPr>
          <w:rFonts w:asciiTheme="majorBidi" w:hAnsiTheme="majorBidi" w:cstheme="majorBidi"/>
          <w:b/>
          <w:bCs/>
          <w:color w:val="000000" w:themeColor="text1"/>
          <w:rtl/>
          <w:lang w:bidi="ar-EG"/>
        </w:rPr>
      </w:pPr>
    </w:p>
    <w:p w14:paraId="0E2F82DD" w14:textId="77777777" w:rsidR="00105E59" w:rsidRPr="001A7D6E" w:rsidRDefault="00105E59" w:rsidP="00D31DAC">
      <w:pPr>
        <w:spacing w:after="0"/>
        <w:jc w:val="both"/>
        <w:rPr>
          <w:rFonts w:asciiTheme="majorBidi" w:hAnsiTheme="majorBidi" w:cstheme="majorBidi"/>
          <w:b/>
          <w:bCs/>
          <w:color w:val="000000" w:themeColor="text1"/>
          <w:rtl/>
          <w:lang w:bidi="ar-EG"/>
        </w:rPr>
      </w:pPr>
    </w:p>
    <w:p w14:paraId="4FBC0E15" w14:textId="77777777" w:rsidR="00105E59" w:rsidRPr="001A7D6E" w:rsidRDefault="00105E59" w:rsidP="00D31DAC">
      <w:pPr>
        <w:spacing w:after="0"/>
        <w:jc w:val="both"/>
        <w:rPr>
          <w:rFonts w:asciiTheme="majorBidi" w:hAnsiTheme="majorBidi" w:cstheme="majorBidi"/>
          <w:b/>
          <w:bCs/>
          <w:color w:val="000000" w:themeColor="text1"/>
          <w:rtl/>
          <w:lang w:bidi="ar-EG"/>
        </w:rPr>
      </w:pPr>
    </w:p>
    <w:p w14:paraId="7C752580" w14:textId="77777777" w:rsidR="00105E59" w:rsidRPr="001A7D6E" w:rsidRDefault="00105E59" w:rsidP="00D31DAC">
      <w:pPr>
        <w:spacing w:after="0"/>
        <w:jc w:val="both"/>
        <w:rPr>
          <w:rFonts w:asciiTheme="majorBidi" w:hAnsiTheme="majorBidi" w:cstheme="majorBidi"/>
          <w:b/>
          <w:bCs/>
          <w:color w:val="000000" w:themeColor="text1"/>
          <w:rtl/>
          <w:lang w:bidi="ar-EG"/>
        </w:rPr>
      </w:pPr>
    </w:p>
    <w:p w14:paraId="352C9297" w14:textId="77777777" w:rsidR="00D31DAC" w:rsidRPr="001A7D6E" w:rsidRDefault="00D31DAC" w:rsidP="00D31DAC">
      <w:pPr>
        <w:spacing w:after="0"/>
        <w:jc w:val="both"/>
        <w:rPr>
          <w:rFonts w:asciiTheme="majorBidi" w:hAnsiTheme="majorBidi" w:cstheme="majorBidi"/>
          <w:b/>
          <w:bCs/>
          <w:color w:val="000000" w:themeColor="text1"/>
          <w:rtl/>
          <w:lang w:bidi="ar-EG"/>
        </w:rPr>
      </w:pPr>
      <w:r w:rsidRPr="001A7D6E">
        <w:rPr>
          <w:rFonts w:asciiTheme="majorBidi" w:hAnsiTheme="majorBidi" w:cstheme="majorBidi"/>
          <w:b/>
          <w:bCs/>
          <w:color w:val="000000" w:themeColor="text1"/>
          <w:rtl/>
          <w:lang w:bidi="ar-EG"/>
        </w:rPr>
        <w:t xml:space="preserve">سابعا: طبقاً </w:t>
      </w:r>
      <w:bookmarkStart w:id="44" w:name="_Hlk215245843"/>
      <w:r w:rsidRPr="001A7D6E">
        <w:rPr>
          <w:rFonts w:asciiTheme="majorBidi" w:hAnsiTheme="majorBidi" w:cstheme="majorBidi"/>
          <w:b/>
          <w:bCs/>
          <w:color w:val="000000" w:themeColor="text1"/>
          <w:rtl/>
          <w:lang w:bidi="ar-EG"/>
        </w:rPr>
        <w:t>للوظيفة الحالية</w:t>
      </w:r>
      <w:bookmarkEnd w:id="44"/>
      <w:r w:rsidRPr="001A7D6E">
        <w:rPr>
          <w:rFonts w:asciiTheme="majorBidi" w:hAnsiTheme="majorBidi" w:cstheme="majorBidi"/>
          <w:b/>
          <w:bCs/>
          <w:color w:val="000000" w:themeColor="text1"/>
          <w:rtl/>
          <w:lang w:bidi="ar-EG"/>
        </w:rPr>
        <w:t>:</w:t>
      </w:r>
    </w:p>
    <w:p w14:paraId="0A0084B3" w14:textId="77777777" w:rsidR="00812DE2" w:rsidRPr="001A7D6E" w:rsidRDefault="00812DE2" w:rsidP="00D31DAC">
      <w:pPr>
        <w:spacing w:after="0"/>
        <w:jc w:val="both"/>
        <w:rPr>
          <w:rFonts w:asciiTheme="majorBidi" w:hAnsiTheme="majorBidi" w:cstheme="majorBidi"/>
          <w:b/>
          <w:bCs/>
          <w:color w:val="000000" w:themeColor="text1"/>
          <w:rtl/>
          <w:lang w:bidi="ar-EG"/>
        </w:rPr>
      </w:pPr>
    </w:p>
    <w:p w14:paraId="50EF7256" w14:textId="77777777" w:rsidR="00D31DAC" w:rsidRPr="001A7D6E" w:rsidRDefault="00D31DAC" w:rsidP="00812DE2">
      <w:pPr>
        <w:spacing w:after="0"/>
        <w:jc w:val="center"/>
        <w:rPr>
          <w:rFonts w:asciiTheme="majorBidi" w:hAnsiTheme="majorBidi" w:cstheme="majorBidi"/>
          <w:b/>
          <w:bCs/>
          <w:color w:val="000000" w:themeColor="text1"/>
          <w:rtl/>
          <w:lang w:bidi="ar-EG"/>
        </w:rPr>
      </w:pPr>
      <w:r w:rsidRPr="001A7D6E">
        <w:rPr>
          <w:rFonts w:asciiTheme="majorBidi" w:hAnsiTheme="majorBidi" w:cstheme="majorBidi"/>
          <w:b/>
          <w:bCs/>
          <w:color w:val="000000" w:themeColor="text1"/>
          <w:rtl/>
          <w:lang w:bidi="ar-EG"/>
        </w:rPr>
        <w:t>الجدول رقم (10)</w:t>
      </w:r>
    </w:p>
    <w:p w14:paraId="0D0226A3" w14:textId="77777777" w:rsidR="00D31DAC" w:rsidRPr="001A7D6E" w:rsidRDefault="00D31DAC" w:rsidP="00D31DAC">
      <w:pPr>
        <w:spacing w:after="0"/>
        <w:jc w:val="both"/>
        <w:rPr>
          <w:rFonts w:asciiTheme="majorBidi" w:hAnsiTheme="majorBidi" w:cstheme="majorBidi"/>
          <w:b/>
          <w:bCs/>
          <w:color w:val="000000" w:themeColor="text1"/>
          <w:rtl/>
          <w:lang w:bidi="ar-EG"/>
        </w:rPr>
      </w:pPr>
    </w:p>
    <w:tbl>
      <w:tblPr>
        <w:bidiVisual/>
        <w:tblW w:w="41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584"/>
        <w:gridCol w:w="2607"/>
        <w:gridCol w:w="2310"/>
      </w:tblGrid>
      <w:tr w:rsidR="00D31DAC" w:rsidRPr="001A7D6E" w14:paraId="5A2A9DA1" w14:textId="77777777" w:rsidTr="00D31DAC">
        <w:trPr>
          <w:trHeight w:val="300"/>
          <w:jc w:val="center"/>
        </w:trPr>
        <w:tc>
          <w:tcPr>
            <w:tcW w:w="1722"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tcMar>
              <w:top w:w="15" w:type="dxa"/>
              <w:left w:w="15" w:type="dxa"/>
              <w:bottom w:w="0" w:type="dxa"/>
              <w:right w:w="15" w:type="dxa"/>
            </w:tcMar>
            <w:vAlign w:val="center"/>
            <w:hideMark/>
          </w:tcPr>
          <w:p w14:paraId="2690E314"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lang w:bidi="ar-EG"/>
              </w:rPr>
              <w:t>الوظيفة الحالية</w:t>
            </w:r>
          </w:p>
        </w:tc>
        <w:tc>
          <w:tcPr>
            <w:tcW w:w="1738" w:type="pct"/>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bottom w:w="0" w:type="dxa"/>
              <w:right w:w="15" w:type="dxa"/>
            </w:tcMar>
            <w:vAlign w:val="center"/>
            <w:hideMark/>
          </w:tcPr>
          <w:p w14:paraId="1F644205"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التكرار</w:t>
            </w:r>
          </w:p>
        </w:tc>
        <w:tc>
          <w:tcPr>
            <w:tcW w:w="1540" w:type="pct"/>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bottom w:w="0" w:type="dxa"/>
              <w:right w:w="15" w:type="dxa"/>
            </w:tcMar>
            <w:vAlign w:val="center"/>
            <w:hideMark/>
          </w:tcPr>
          <w:p w14:paraId="644585CB"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النسبة</w:t>
            </w:r>
          </w:p>
        </w:tc>
      </w:tr>
      <w:tr w:rsidR="00D31DAC" w:rsidRPr="001A7D6E" w14:paraId="7C7EADD7" w14:textId="77777777" w:rsidTr="00D31DAC">
        <w:trPr>
          <w:trHeight w:val="300"/>
          <w:jc w:val="center"/>
        </w:trPr>
        <w:tc>
          <w:tcPr>
            <w:tcW w:w="1722"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2FEDFE02"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مدير مشروع</w:t>
            </w:r>
          </w:p>
        </w:tc>
        <w:tc>
          <w:tcPr>
            <w:tcW w:w="1738"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5836685E" w14:textId="77777777" w:rsidR="00D31DAC" w:rsidRPr="001A7D6E" w:rsidRDefault="00D31DAC">
            <w:pPr>
              <w:spacing w:after="0"/>
              <w:jc w:val="both"/>
              <w:rPr>
                <w:rFonts w:asciiTheme="majorBidi" w:hAnsiTheme="majorBidi" w:cstheme="majorBidi"/>
                <w:color w:val="000000" w:themeColor="text1"/>
                <w:lang w:val="af-ZA"/>
              </w:rPr>
            </w:pPr>
            <w:r w:rsidRPr="001A7D6E">
              <w:rPr>
                <w:rFonts w:asciiTheme="majorBidi" w:hAnsiTheme="majorBidi" w:cstheme="majorBidi"/>
                <w:color w:val="000000" w:themeColor="text1"/>
              </w:rPr>
              <w:t>69</w:t>
            </w:r>
          </w:p>
        </w:tc>
        <w:tc>
          <w:tcPr>
            <w:tcW w:w="1540"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3A4ECF97"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31.4</w:t>
            </w:r>
          </w:p>
        </w:tc>
      </w:tr>
      <w:tr w:rsidR="00D31DAC" w:rsidRPr="001A7D6E" w14:paraId="082469C3" w14:textId="77777777" w:rsidTr="00D31DAC">
        <w:trPr>
          <w:trHeight w:val="300"/>
          <w:jc w:val="center"/>
        </w:trPr>
        <w:tc>
          <w:tcPr>
            <w:tcW w:w="1722"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22E01714"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مهندس/محلل بيانات</w:t>
            </w:r>
          </w:p>
        </w:tc>
        <w:tc>
          <w:tcPr>
            <w:tcW w:w="1738"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09E22B6B"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44</w:t>
            </w:r>
          </w:p>
        </w:tc>
        <w:tc>
          <w:tcPr>
            <w:tcW w:w="1540"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44A8507B"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20.0</w:t>
            </w:r>
          </w:p>
        </w:tc>
      </w:tr>
      <w:tr w:rsidR="00D31DAC" w:rsidRPr="001A7D6E" w14:paraId="3DE2DCD6" w14:textId="77777777" w:rsidTr="00D31DAC">
        <w:trPr>
          <w:trHeight w:val="300"/>
          <w:jc w:val="center"/>
        </w:trPr>
        <w:tc>
          <w:tcPr>
            <w:tcW w:w="1722"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77FA009A"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إداري</w:t>
            </w:r>
          </w:p>
        </w:tc>
        <w:tc>
          <w:tcPr>
            <w:tcW w:w="1738"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4CF61EF0"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64</w:t>
            </w:r>
          </w:p>
        </w:tc>
        <w:tc>
          <w:tcPr>
            <w:tcW w:w="1540"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190DB4EE"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29.1</w:t>
            </w:r>
          </w:p>
        </w:tc>
      </w:tr>
      <w:tr w:rsidR="00D31DAC" w:rsidRPr="001A7D6E" w14:paraId="640A391A" w14:textId="77777777" w:rsidTr="00D31DAC">
        <w:trPr>
          <w:trHeight w:val="300"/>
          <w:jc w:val="center"/>
        </w:trPr>
        <w:tc>
          <w:tcPr>
            <w:tcW w:w="1722"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433ED76E"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أخرى</w:t>
            </w:r>
          </w:p>
        </w:tc>
        <w:tc>
          <w:tcPr>
            <w:tcW w:w="1738"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5CDB810F"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43</w:t>
            </w:r>
          </w:p>
        </w:tc>
        <w:tc>
          <w:tcPr>
            <w:tcW w:w="1540"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6BF2FE14"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19.5</w:t>
            </w:r>
          </w:p>
        </w:tc>
      </w:tr>
      <w:tr w:rsidR="00D31DAC" w:rsidRPr="001A7D6E" w14:paraId="5A9DDDEE" w14:textId="77777777" w:rsidTr="00D31DAC">
        <w:trPr>
          <w:trHeight w:val="300"/>
          <w:jc w:val="center"/>
        </w:trPr>
        <w:tc>
          <w:tcPr>
            <w:tcW w:w="1722" w:type="pct"/>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bottom w:w="0" w:type="dxa"/>
              <w:right w:w="15" w:type="dxa"/>
            </w:tcMar>
            <w:hideMark/>
          </w:tcPr>
          <w:p w14:paraId="773D93C0"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الإجمالي</w:t>
            </w:r>
          </w:p>
        </w:tc>
        <w:tc>
          <w:tcPr>
            <w:tcW w:w="1738"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tcMar>
              <w:top w:w="15" w:type="dxa"/>
              <w:left w:w="15" w:type="dxa"/>
              <w:bottom w:w="0" w:type="dxa"/>
              <w:right w:w="15" w:type="dxa"/>
            </w:tcMar>
            <w:hideMark/>
          </w:tcPr>
          <w:p w14:paraId="105A2FE1"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color w:val="000000" w:themeColor="text1"/>
                <w:rtl/>
              </w:rPr>
              <w:t>220</w:t>
            </w:r>
          </w:p>
        </w:tc>
        <w:tc>
          <w:tcPr>
            <w:tcW w:w="1540"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tcMar>
              <w:top w:w="15" w:type="dxa"/>
              <w:left w:w="15" w:type="dxa"/>
              <w:bottom w:w="0" w:type="dxa"/>
              <w:right w:w="15" w:type="dxa"/>
            </w:tcMar>
            <w:hideMark/>
          </w:tcPr>
          <w:p w14:paraId="6EEB796B"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100.0</w:t>
            </w:r>
          </w:p>
        </w:tc>
      </w:tr>
    </w:tbl>
    <w:p w14:paraId="7557C834" w14:textId="77777777" w:rsidR="00812DE2" w:rsidRPr="001A7D6E" w:rsidRDefault="00812DE2" w:rsidP="00D31DAC">
      <w:pPr>
        <w:spacing w:line="360" w:lineRule="auto"/>
        <w:ind w:hanging="57"/>
        <w:jc w:val="both"/>
        <w:rPr>
          <w:rFonts w:asciiTheme="majorBidi" w:hAnsiTheme="majorBidi" w:cstheme="majorBidi"/>
          <w:b/>
          <w:bCs/>
          <w:color w:val="000000" w:themeColor="text1"/>
          <w:rtl/>
          <w:lang w:bidi="ar-EG"/>
        </w:rPr>
      </w:pPr>
    </w:p>
    <w:p w14:paraId="43A85D70" w14:textId="77777777" w:rsidR="00D31DAC" w:rsidRPr="001A7D6E" w:rsidRDefault="00D31DAC" w:rsidP="00D31DAC">
      <w:pPr>
        <w:spacing w:line="360" w:lineRule="auto"/>
        <w:ind w:hanging="57"/>
        <w:jc w:val="both"/>
        <w:rPr>
          <w:rFonts w:asciiTheme="majorBidi" w:eastAsia="Calibri" w:hAnsiTheme="majorBidi" w:cstheme="majorBidi"/>
          <w:b/>
          <w:bCs/>
          <w:color w:val="000000" w:themeColor="text1"/>
          <w:rtl/>
        </w:rPr>
      </w:pPr>
      <w:r w:rsidRPr="001A7D6E">
        <w:rPr>
          <w:rFonts w:asciiTheme="majorBidi" w:hAnsiTheme="majorBidi" w:cstheme="majorBidi"/>
          <w:b/>
          <w:bCs/>
          <w:color w:val="000000" w:themeColor="text1"/>
          <w:rtl/>
          <w:lang w:bidi="ar-EG"/>
        </w:rPr>
        <w:t>التوزيع التكراري والنسبي لعينة الدراسة طبقاً للوظيفة الحالية</w:t>
      </w:r>
    </w:p>
    <w:p w14:paraId="2D1576EB" w14:textId="77777777" w:rsidR="00D31DAC" w:rsidRPr="001A7D6E" w:rsidRDefault="00D31DAC" w:rsidP="00D31DAC">
      <w:pPr>
        <w:spacing w:line="360" w:lineRule="auto"/>
        <w:ind w:hanging="57"/>
        <w:jc w:val="both"/>
        <w:rPr>
          <w:rFonts w:asciiTheme="majorBidi" w:eastAsia="Calibri" w:hAnsiTheme="majorBidi" w:cstheme="majorBidi"/>
          <w:b/>
          <w:bCs/>
          <w:color w:val="000000" w:themeColor="text1"/>
          <w:rtl/>
          <w:lang w:bidi="ar-EG"/>
        </w:rPr>
      </w:pPr>
      <w:r w:rsidRPr="001A7D6E">
        <w:rPr>
          <w:rFonts w:asciiTheme="majorBidi" w:eastAsia="Calibri" w:hAnsiTheme="majorBidi" w:cstheme="majorBidi"/>
          <w:b/>
          <w:bCs/>
          <w:color w:val="000000" w:themeColor="text1"/>
          <w:rtl/>
        </w:rPr>
        <w:t>المصدر</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من</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إعداد</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الباحثة</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بالاعتماد</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على</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نتائج</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التحليل</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الإحصائي</w:t>
      </w:r>
      <w:r w:rsidRPr="001A7D6E">
        <w:rPr>
          <w:rFonts w:asciiTheme="majorBidi" w:eastAsia="Calibri" w:hAnsiTheme="majorBidi" w:cstheme="majorBidi"/>
          <w:b/>
          <w:bCs/>
          <w:color w:val="000000" w:themeColor="text1"/>
        </w:rPr>
        <w:t xml:space="preserve"> SPSS.</w:t>
      </w:r>
    </w:p>
    <w:p w14:paraId="2B7FD80F" w14:textId="77777777" w:rsidR="00D31DAC" w:rsidRPr="001A7D6E" w:rsidRDefault="00D31DAC" w:rsidP="00D31DAC">
      <w:pPr>
        <w:autoSpaceDE w:val="0"/>
        <w:autoSpaceDN w:val="0"/>
        <w:adjustRightInd w:val="0"/>
        <w:spacing w:after="0"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يوضح الجدول السابق توزيع أفراد العينة حسب الوظيفة الحالية أن العينة تتركز بشكل كبير في الوظائف الإشرافية والتنفيذية المتعلقة بإدارة المشاريع والوظائف الإدارية، مما يعزز صلة العينة بموضوع الدراسة. كانت فئة </w:t>
      </w:r>
      <w:r w:rsidRPr="001A7D6E">
        <w:rPr>
          <w:rFonts w:asciiTheme="majorBidi" w:hAnsiTheme="majorBidi" w:cstheme="majorBidi"/>
          <w:color w:val="000000" w:themeColor="text1"/>
        </w:rPr>
        <w:t>"</w:t>
      </w:r>
      <w:r w:rsidRPr="001A7D6E">
        <w:rPr>
          <w:rFonts w:asciiTheme="majorBidi" w:hAnsiTheme="majorBidi" w:cstheme="majorBidi"/>
          <w:color w:val="000000" w:themeColor="text1"/>
          <w:rtl/>
        </w:rPr>
        <w:t>مدير مشروع</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 xml:space="preserve">هي الأكبر بنسبة </w:t>
      </w:r>
      <w:r w:rsidRPr="001A7D6E">
        <w:rPr>
          <w:rFonts w:asciiTheme="majorBidi" w:hAnsiTheme="majorBidi" w:cstheme="majorBidi"/>
          <w:color w:val="000000" w:themeColor="text1"/>
        </w:rPr>
        <w:t xml:space="preserve">31.4% </w:t>
      </w:r>
      <w:r w:rsidRPr="001A7D6E">
        <w:rPr>
          <w:rFonts w:asciiTheme="majorBidi" w:hAnsiTheme="majorBidi" w:cstheme="majorBidi"/>
          <w:color w:val="000000" w:themeColor="text1"/>
          <w:rtl/>
        </w:rPr>
        <w:t xml:space="preserve">(69 مستجيباً)، تليها فئة </w:t>
      </w:r>
      <w:r w:rsidRPr="001A7D6E">
        <w:rPr>
          <w:rFonts w:asciiTheme="majorBidi" w:hAnsiTheme="majorBidi" w:cstheme="majorBidi"/>
          <w:color w:val="000000" w:themeColor="text1"/>
        </w:rPr>
        <w:t>"</w:t>
      </w:r>
      <w:r w:rsidRPr="001A7D6E">
        <w:rPr>
          <w:rFonts w:asciiTheme="majorBidi" w:hAnsiTheme="majorBidi" w:cstheme="majorBidi"/>
          <w:color w:val="000000" w:themeColor="text1"/>
          <w:rtl/>
        </w:rPr>
        <w:t>إداري</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 xml:space="preserve">بنسبة </w:t>
      </w:r>
      <w:r w:rsidRPr="001A7D6E">
        <w:rPr>
          <w:rFonts w:asciiTheme="majorBidi" w:hAnsiTheme="majorBidi" w:cstheme="majorBidi"/>
          <w:color w:val="000000" w:themeColor="text1"/>
        </w:rPr>
        <w:t xml:space="preserve">29.1% </w:t>
      </w:r>
      <w:r w:rsidRPr="001A7D6E">
        <w:rPr>
          <w:rFonts w:asciiTheme="majorBidi" w:hAnsiTheme="majorBidi" w:cstheme="majorBidi"/>
          <w:color w:val="000000" w:themeColor="text1"/>
          <w:rtl/>
        </w:rPr>
        <w:t xml:space="preserve">(64 مستجيباً). أما فئة </w:t>
      </w:r>
      <w:r w:rsidRPr="001A7D6E">
        <w:rPr>
          <w:rFonts w:asciiTheme="majorBidi" w:hAnsiTheme="majorBidi" w:cstheme="majorBidi"/>
          <w:color w:val="000000" w:themeColor="text1"/>
        </w:rPr>
        <w:t>"</w:t>
      </w:r>
      <w:r w:rsidRPr="001A7D6E">
        <w:rPr>
          <w:rFonts w:asciiTheme="majorBidi" w:hAnsiTheme="majorBidi" w:cstheme="majorBidi"/>
          <w:color w:val="000000" w:themeColor="text1"/>
          <w:rtl/>
        </w:rPr>
        <w:t>مهندس/محلل بيانات</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 xml:space="preserve">فجاءت ثالثة بنسبة </w:t>
      </w:r>
      <w:r w:rsidRPr="001A7D6E">
        <w:rPr>
          <w:rFonts w:asciiTheme="majorBidi" w:hAnsiTheme="majorBidi" w:cstheme="majorBidi"/>
          <w:color w:val="000000" w:themeColor="text1"/>
        </w:rPr>
        <w:t>20.0%</w:t>
      </w:r>
      <w:r w:rsidRPr="001A7D6E">
        <w:rPr>
          <w:rFonts w:asciiTheme="majorBidi" w:hAnsiTheme="majorBidi" w:cstheme="majorBidi"/>
          <w:color w:val="000000" w:themeColor="text1"/>
          <w:rtl/>
        </w:rPr>
        <w:t xml:space="preserve">، تلتها وظائف </w:t>
      </w:r>
      <w:r w:rsidRPr="001A7D6E">
        <w:rPr>
          <w:rFonts w:asciiTheme="majorBidi" w:hAnsiTheme="majorBidi" w:cstheme="majorBidi"/>
          <w:color w:val="000000" w:themeColor="text1"/>
        </w:rPr>
        <w:t>"</w:t>
      </w:r>
      <w:r w:rsidRPr="001A7D6E">
        <w:rPr>
          <w:rFonts w:asciiTheme="majorBidi" w:hAnsiTheme="majorBidi" w:cstheme="majorBidi"/>
          <w:color w:val="000000" w:themeColor="text1"/>
          <w:rtl/>
        </w:rPr>
        <w:t>أخرى</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 xml:space="preserve">بنسبة </w:t>
      </w:r>
      <w:r w:rsidRPr="001A7D6E">
        <w:rPr>
          <w:rFonts w:asciiTheme="majorBidi" w:hAnsiTheme="majorBidi" w:cstheme="majorBidi"/>
          <w:color w:val="000000" w:themeColor="text1"/>
        </w:rPr>
        <w:t xml:space="preserve">19.5%. </w:t>
      </w:r>
    </w:p>
    <w:p w14:paraId="62908440" w14:textId="77777777" w:rsidR="00D31DAC" w:rsidRPr="001A7D6E" w:rsidRDefault="00D31DAC" w:rsidP="00D31DAC">
      <w:pPr>
        <w:autoSpaceDE w:val="0"/>
        <w:autoSpaceDN w:val="0"/>
        <w:adjustRightInd w:val="0"/>
        <w:spacing w:line="400" w:lineRule="atLeast"/>
        <w:jc w:val="both"/>
        <w:rPr>
          <w:rFonts w:asciiTheme="majorBidi" w:hAnsiTheme="majorBidi" w:cstheme="majorBidi"/>
          <w:b/>
          <w:bCs/>
          <w:color w:val="000000" w:themeColor="text1"/>
          <w:rtl/>
          <w:lang w:bidi="ar-EG"/>
        </w:rPr>
      </w:pPr>
      <w:r w:rsidRPr="001A7D6E">
        <w:rPr>
          <w:rFonts w:asciiTheme="majorBidi" w:hAnsiTheme="majorBidi" w:cstheme="majorBidi"/>
          <w:color w:val="000000" w:themeColor="text1"/>
          <w:rtl/>
        </w:rPr>
        <w:t xml:space="preserve">شكل (7) الاعمدة البسيطة </w:t>
      </w:r>
      <w:r w:rsidRPr="001A7D6E">
        <w:rPr>
          <w:rFonts w:asciiTheme="majorBidi" w:hAnsiTheme="majorBidi" w:cstheme="majorBidi"/>
          <w:b/>
          <w:bCs/>
          <w:color w:val="000000" w:themeColor="text1"/>
          <w:rtl/>
          <w:lang w:bidi="ar-EG"/>
        </w:rPr>
        <w:t>للوظيفة الحالية</w:t>
      </w:r>
    </w:p>
    <w:p w14:paraId="5D2E6C0E" w14:textId="77777777" w:rsidR="00D31DAC" w:rsidRPr="001A7D6E" w:rsidRDefault="00D31DAC" w:rsidP="00D31DAC">
      <w:pPr>
        <w:autoSpaceDE w:val="0"/>
        <w:autoSpaceDN w:val="0"/>
        <w:adjustRightInd w:val="0"/>
        <w:spacing w:after="0"/>
        <w:jc w:val="both"/>
        <w:rPr>
          <w:rFonts w:asciiTheme="majorBidi" w:hAnsiTheme="majorBidi" w:cstheme="majorBidi"/>
          <w:color w:val="000000" w:themeColor="text1"/>
        </w:rPr>
      </w:pPr>
      <w:r w:rsidRPr="001A7D6E">
        <w:rPr>
          <w:rFonts w:asciiTheme="majorBidi" w:hAnsiTheme="majorBidi" w:cstheme="majorBidi"/>
          <w:noProof/>
          <w:color w:val="000000" w:themeColor="text1"/>
        </w:rPr>
        <w:lastRenderedPageBreak/>
        <w:drawing>
          <wp:inline distT="0" distB="0" distL="0" distR="0" wp14:anchorId="4DC6507E" wp14:editId="24340256">
            <wp:extent cx="5570220" cy="3016250"/>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5">
                      <a:extLst>
                        <a:ext uri="{BEBA8EAE-BF5A-486C-A8C5-ECC9F3942E4B}">
                          <a14:imgProps xmlns:a14="http://schemas.microsoft.com/office/drawing/2010/main">
                            <a14:imgLayer r:embed="rId46">
                              <a14:imgEffect>
                                <a14:sharpenSoften amount="50000"/>
                              </a14:imgEffect>
                            </a14:imgLayer>
                          </a14:imgProps>
                        </a:ext>
                        <a:ext uri="{28A0092B-C50C-407E-A947-70E740481C1C}">
                          <a14:useLocalDpi xmlns:a14="http://schemas.microsoft.com/office/drawing/2010/main" val="0"/>
                        </a:ext>
                      </a:extLst>
                    </a:blip>
                    <a:srcRect t="7946"/>
                    <a:stretch>
                      <a:fillRect/>
                    </a:stretch>
                  </pic:blipFill>
                  <pic:spPr bwMode="auto">
                    <a:xfrm>
                      <a:off x="0" y="0"/>
                      <a:ext cx="5570220" cy="3016250"/>
                    </a:xfrm>
                    <a:prstGeom prst="rect">
                      <a:avLst/>
                    </a:prstGeom>
                    <a:noFill/>
                    <a:ln>
                      <a:noFill/>
                    </a:ln>
                    <a:extLst>
                      <a:ext uri="{53640926-AAD7-44D8-BBD7-CCE9431645EC}">
                        <a14:shadowObscured xmlns:a14="http://schemas.microsoft.com/office/drawing/2010/main"/>
                      </a:ext>
                    </a:extLst>
                  </pic:spPr>
                </pic:pic>
              </a:graphicData>
            </a:graphic>
          </wp:inline>
        </w:drawing>
      </w:r>
    </w:p>
    <w:p w14:paraId="58F44900" w14:textId="77777777" w:rsidR="00D31DAC" w:rsidRPr="001A7D6E" w:rsidRDefault="00D31DAC" w:rsidP="00D31DAC">
      <w:pPr>
        <w:autoSpaceDE w:val="0"/>
        <w:autoSpaceDN w:val="0"/>
        <w:adjustRightInd w:val="0"/>
        <w:spacing w:after="0"/>
        <w:jc w:val="both"/>
        <w:rPr>
          <w:rFonts w:asciiTheme="majorBidi" w:hAnsiTheme="majorBidi" w:cstheme="majorBidi"/>
          <w:color w:val="000000" w:themeColor="text1"/>
        </w:rPr>
      </w:pPr>
    </w:p>
    <w:p w14:paraId="2EA15EC4" w14:textId="77777777" w:rsidR="00D31DAC" w:rsidRPr="001A7D6E" w:rsidRDefault="00D31DAC" w:rsidP="00D31DAC">
      <w:pPr>
        <w:spacing w:after="0"/>
        <w:jc w:val="both"/>
        <w:rPr>
          <w:rFonts w:asciiTheme="majorBidi" w:hAnsiTheme="majorBidi" w:cstheme="majorBidi"/>
          <w:b/>
          <w:bCs/>
          <w:color w:val="000000" w:themeColor="text1"/>
          <w:rtl/>
          <w:lang w:bidi="ar-EG"/>
        </w:rPr>
      </w:pPr>
      <w:r w:rsidRPr="001A7D6E">
        <w:rPr>
          <w:rFonts w:asciiTheme="majorBidi" w:hAnsiTheme="majorBidi" w:cstheme="majorBidi"/>
          <w:b/>
          <w:bCs/>
          <w:color w:val="000000" w:themeColor="text1"/>
          <w:rtl/>
          <w:lang w:bidi="ar-EG"/>
        </w:rPr>
        <w:t>ثامنا: طبقاً ل</w:t>
      </w:r>
      <w:bookmarkStart w:id="45" w:name="_Hlk215245897"/>
      <w:r w:rsidRPr="001A7D6E">
        <w:rPr>
          <w:rFonts w:asciiTheme="majorBidi" w:hAnsiTheme="majorBidi" w:cstheme="majorBidi"/>
          <w:b/>
          <w:bCs/>
          <w:color w:val="000000" w:themeColor="text1"/>
          <w:rtl/>
          <w:lang w:bidi="ar-EG"/>
        </w:rPr>
        <w:t>مدة التعرض لأدوات الذكاء الاصطناعي</w:t>
      </w:r>
      <w:bookmarkEnd w:id="45"/>
      <w:r w:rsidRPr="001A7D6E">
        <w:rPr>
          <w:rFonts w:asciiTheme="majorBidi" w:hAnsiTheme="majorBidi" w:cstheme="majorBidi"/>
          <w:b/>
          <w:bCs/>
          <w:color w:val="000000" w:themeColor="text1"/>
          <w:rtl/>
          <w:lang w:bidi="ar-EG"/>
        </w:rPr>
        <w:t>:</w:t>
      </w:r>
    </w:p>
    <w:p w14:paraId="7FBD4FE7" w14:textId="77777777" w:rsidR="00812DE2" w:rsidRPr="001A7D6E" w:rsidRDefault="00812DE2" w:rsidP="00D31DAC">
      <w:pPr>
        <w:spacing w:after="0"/>
        <w:jc w:val="both"/>
        <w:rPr>
          <w:rFonts w:asciiTheme="majorBidi" w:hAnsiTheme="majorBidi" w:cstheme="majorBidi"/>
          <w:b/>
          <w:bCs/>
          <w:color w:val="000000" w:themeColor="text1"/>
          <w:lang w:bidi="ar-EG"/>
        </w:rPr>
      </w:pPr>
    </w:p>
    <w:p w14:paraId="1CAF54CB" w14:textId="77777777" w:rsidR="00D31DAC" w:rsidRPr="001A7D6E" w:rsidRDefault="00D31DAC" w:rsidP="00812DE2">
      <w:pPr>
        <w:spacing w:after="0"/>
        <w:jc w:val="center"/>
        <w:rPr>
          <w:rFonts w:asciiTheme="majorBidi" w:hAnsiTheme="majorBidi" w:cstheme="majorBidi"/>
          <w:b/>
          <w:bCs/>
          <w:color w:val="000000" w:themeColor="text1"/>
          <w:rtl/>
          <w:lang w:bidi="ar-EG"/>
        </w:rPr>
      </w:pPr>
      <w:r w:rsidRPr="001A7D6E">
        <w:rPr>
          <w:rFonts w:asciiTheme="majorBidi" w:hAnsiTheme="majorBidi" w:cstheme="majorBidi"/>
          <w:b/>
          <w:bCs/>
          <w:color w:val="000000" w:themeColor="text1"/>
          <w:rtl/>
          <w:lang w:bidi="ar-EG"/>
        </w:rPr>
        <w:t>الجدول رقم (11)</w:t>
      </w:r>
    </w:p>
    <w:p w14:paraId="0D54BD9A" w14:textId="77777777" w:rsidR="00D31DAC" w:rsidRPr="001A7D6E" w:rsidRDefault="00D31DAC" w:rsidP="00D31DAC">
      <w:pPr>
        <w:spacing w:after="0"/>
        <w:jc w:val="both"/>
        <w:rPr>
          <w:rFonts w:asciiTheme="majorBidi" w:hAnsiTheme="majorBidi" w:cstheme="majorBidi"/>
          <w:b/>
          <w:bCs/>
          <w:color w:val="000000" w:themeColor="text1"/>
          <w:rtl/>
          <w:lang w:bidi="ar-EG"/>
        </w:rPr>
      </w:pPr>
    </w:p>
    <w:tbl>
      <w:tblPr>
        <w:bidiVisual/>
        <w:tblW w:w="46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166"/>
        <w:gridCol w:w="2410"/>
        <w:gridCol w:w="1758"/>
      </w:tblGrid>
      <w:tr w:rsidR="00D31DAC" w:rsidRPr="001A7D6E" w14:paraId="08E1A120" w14:textId="77777777" w:rsidTr="00D31DAC">
        <w:trPr>
          <w:trHeight w:val="300"/>
          <w:jc w:val="center"/>
        </w:trPr>
        <w:tc>
          <w:tcPr>
            <w:tcW w:w="2499"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tcMar>
              <w:top w:w="15" w:type="dxa"/>
              <w:left w:w="15" w:type="dxa"/>
              <w:bottom w:w="0" w:type="dxa"/>
              <w:right w:w="15" w:type="dxa"/>
            </w:tcMar>
            <w:vAlign w:val="center"/>
            <w:hideMark/>
          </w:tcPr>
          <w:p w14:paraId="06FA65DC"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lang w:bidi="ar-EG"/>
              </w:rPr>
              <w:t>مدة التعرض لأدوات الذكاء الاصطناعي</w:t>
            </w:r>
          </w:p>
        </w:tc>
        <w:tc>
          <w:tcPr>
            <w:tcW w:w="1446" w:type="pct"/>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bottom w:w="0" w:type="dxa"/>
              <w:right w:w="15" w:type="dxa"/>
            </w:tcMar>
            <w:vAlign w:val="center"/>
            <w:hideMark/>
          </w:tcPr>
          <w:p w14:paraId="4F226324"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التكرار</w:t>
            </w:r>
          </w:p>
        </w:tc>
        <w:tc>
          <w:tcPr>
            <w:tcW w:w="1055" w:type="pct"/>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bottom w:w="0" w:type="dxa"/>
              <w:right w:w="15" w:type="dxa"/>
            </w:tcMar>
            <w:vAlign w:val="center"/>
            <w:hideMark/>
          </w:tcPr>
          <w:p w14:paraId="75423B16"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النسبة</w:t>
            </w:r>
          </w:p>
        </w:tc>
      </w:tr>
      <w:tr w:rsidR="00D31DAC" w:rsidRPr="001A7D6E" w14:paraId="62D6CC4F" w14:textId="77777777" w:rsidTr="00D31DAC">
        <w:trPr>
          <w:trHeight w:val="300"/>
          <w:jc w:val="center"/>
        </w:trPr>
        <w:tc>
          <w:tcPr>
            <w:tcW w:w="2499"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52EEEBEA"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مرتفع</w:t>
            </w:r>
          </w:p>
        </w:tc>
        <w:tc>
          <w:tcPr>
            <w:tcW w:w="1446"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32DD5F0D" w14:textId="77777777" w:rsidR="00D31DAC" w:rsidRPr="001A7D6E" w:rsidRDefault="00D31DAC">
            <w:pPr>
              <w:spacing w:after="0"/>
              <w:jc w:val="both"/>
              <w:rPr>
                <w:rFonts w:asciiTheme="majorBidi" w:hAnsiTheme="majorBidi" w:cstheme="majorBidi"/>
                <w:color w:val="000000" w:themeColor="text1"/>
                <w:lang w:val="af-ZA"/>
              </w:rPr>
            </w:pPr>
            <w:r w:rsidRPr="001A7D6E">
              <w:rPr>
                <w:rFonts w:asciiTheme="majorBidi" w:hAnsiTheme="majorBidi" w:cstheme="majorBidi"/>
                <w:color w:val="000000" w:themeColor="text1"/>
              </w:rPr>
              <w:t>38</w:t>
            </w:r>
          </w:p>
        </w:tc>
        <w:tc>
          <w:tcPr>
            <w:tcW w:w="105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719456E7"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17.3</w:t>
            </w:r>
          </w:p>
        </w:tc>
      </w:tr>
      <w:tr w:rsidR="00D31DAC" w:rsidRPr="001A7D6E" w14:paraId="491CFA27" w14:textId="77777777" w:rsidTr="00D31DAC">
        <w:trPr>
          <w:trHeight w:val="300"/>
          <w:jc w:val="center"/>
        </w:trPr>
        <w:tc>
          <w:tcPr>
            <w:tcW w:w="2499"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6568DE38"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متوسط</w:t>
            </w:r>
          </w:p>
        </w:tc>
        <w:tc>
          <w:tcPr>
            <w:tcW w:w="1446"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0321FD4A"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104</w:t>
            </w:r>
          </w:p>
        </w:tc>
        <w:tc>
          <w:tcPr>
            <w:tcW w:w="105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49FEA56C"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47.3</w:t>
            </w:r>
          </w:p>
        </w:tc>
      </w:tr>
      <w:tr w:rsidR="00D31DAC" w:rsidRPr="001A7D6E" w14:paraId="08A202B4" w14:textId="77777777" w:rsidTr="00D31DAC">
        <w:trPr>
          <w:trHeight w:val="300"/>
          <w:jc w:val="center"/>
        </w:trPr>
        <w:tc>
          <w:tcPr>
            <w:tcW w:w="2499"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77B57372"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منخفض</w:t>
            </w:r>
          </w:p>
        </w:tc>
        <w:tc>
          <w:tcPr>
            <w:tcW w:w="1446"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071ACEFC"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51</w:t>
            </w:r>
          </w:p>
        </w:tc>
        <w:tc>
          <w:tcPr>
            <w:tcW w:w="105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2A8342AF"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23.2</w:t>
            </w:r>
          </w:p>
        </w:tc>
      </w:tr>
      <w:tr w:rsidR="00D31DAC" w:rsidRPr="001A7D6E" w14:paraId="7E6E9A78" w14:textId="77777777" w:rsidTr="00D31DAC">
        <w:trPr>
          <w:trHeight w:val="300"/>
          <w:jc w:val="center"/>
        </w:trPr>
        <w:tc>
          <w:tcPr>
            <w:tcW w:w="2499"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4A4E5FAC"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لا يوجد</w:t>
            </w:r>
          </w:p>
        </w:tc>
        <w:tc>
          <w:tcPr>
            <w:tcW w:w="1446"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3BB930BC"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27</w:t>
            </w:r>
          </w:p>
        </w:tc>
        <w:tc>
          <w:tcPr>
            <w:tcW w:w="105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4A8F81AD"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12.3</w:t>
            </w:r>
          </w:p>
        </w:tc>
      </w:tr>
      <w:tr w:rsidR="00D31DAC" w:rsidRPr="001A7D6E" w14:paraId="698590C2" w14:textId="77777777" w:rsidTr="00D31DAC">
        <w:trPr>
          <w:trHeight w:val="300"/>
          <w:jc w:val="center"/>
        </w:trPr>
        <w:tc>
          <w:tcPr>
            <w:tcW w:w="2499" w:type="pct"/>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bottom w:w="0" w:type="dxa"/>
              <w:right w:w="15" w:type="dxa"/>
            </w:tcMar>
            <w:hideMark/>
          </w:tcPr>
          <w:p w14:paraId="7428D883"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الإجمالي</w:t>
            </w:r>
          </w:p>
        </w:tc>
        <w:tc>
          <w:tcPr>
            <w:tcW w:w="1446"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tcMar>
              <w:top w:w="15" w:type="dxa"/>
              <w:left w:w="15" w:type="dxa"/>
              <w:bottom w:w="0" w:type="dxa"/>
              <w:right w:w="15" w:type="dxa"/>
            </w:tcMar>
            <w:hideMark/>
          </w:tcPr>
          <w:p w14:paraId="5E072195"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color w:val="000000" w:themeColor="text1"/>
                <w:rtl/>
              </w:rPr>
              <w:t>220</w:t>
            </w:r>
          </w:p>
        </w:tc>
        <w:tc>
          <w:tcPr>
            <w:tcW w:w="1055"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tcMar>
              <w:top w:w="15" w:type="dxa"/>
              <w:left w:w="15" w:type="dxa"/>
              <w:bottom w:w="0" w:type="dxa"/>
              <w:right w:w="15" w:type="dxa"/>
            </w:tcMar>
            <w:hideMark/>
          </w:tcPr>
          <w:p w14:paraId="52A0450B"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100.0</w:t>
            </w:r>
          </w:p>
        </w:tc>
      </w:tr>
    </w:tbl>
    <w:p w14:paraId="440F538B" w14:textId="77777777" w:rsidR="00812DE2" w:rsidRPr="001A7D6E" w:rsidRDefault="00812DE2" w:rsidP="00D31DAC">
      <w:pPr>
        <w:spacing w:line="360" w:lineRule="auto"/>
        <w:ind w:hanging="57"/>
        <w:jc w:val="both"/>
        <w:rPr>
          <w:rFonts w:asciiTheme="majorBidi" w:hAnsiTheme="majorBidi" w:cstheme="majorBidi"/>
          <w:b/>
          <w:bCs/>
          <w:color w:val="000000" w:themeColor="text1"/>
          <w:rtl/>
          <w:lang w:bidi="ar-EG"/>
        </w:rPr>
      </w:pPr>
    </w:p>
    <w:p w14:paraId="1B04D902" w14:textId="77777777" w:rsidR="00D31DAC" w:rsidRPr="001A7D6E" w:rsidRDefault="00D31DAC" w:rsidP="00D31DAC">
      <w:pPr>
        <w:spacing w:line="360" w:lineRule="auto"/>
        <w:ind w:hanging="57"/>
        <w:jc w:val="both"/>
        <w:rPr>
          <w:rFonts w:asciiTheme="majorBidi" w:eastAsia="Calibri" w:hAnsiTheme="majorBidi" w:cstheme="majorBidi"/>
          <w:b/>
          <w:bCs/>
          <w:color w:val="000000" w:themeColor="text1"/>
          <w:rtl/>
        </w:rPr>
      </w:pPr>
      <w:r w:rsidRPr="001A7D6E">
        <w:rPr>
          <w:rFonts w:asciiTheme="majorBidi" w:hAnsiTheme="majorBidi" w:cstheme="majorBidi"/>
          <w:b/>
          <w:bCs/>
          <w:color w:val="000000" w:themeColor="text1"/>
          <w:rtl/>
          <w:lang w:bidi="ar-EG"/>
        </w:rPr>
        <w:t>التوزيع التكراري والنسبي لعينة الدراسة طبقاً لمدة التعرض لأدوات الذكاء الاصطناعي</w:t>
      </w:r>
    </w:p>
    <w:p w14:paraId="2405EF94" w14:textId="77777777" w:rsidR="00D31DAC" w:rsidRPr="001A7D6E" w:rsidRDefault="00D31DAC" w:rsidP="00D31DAC">
      <w:pPr>
        <w:spacing w:line="360" w:lineRule="auto"/>
        <w:ind w:hanging="57"/>
        <w:jc w:val="both"/>
        <w:rPr>
          <w:rFonts w:asciiTheme="majorBidi" w:eastAsia="Calibri" w:hAnsiTheme="majorBidi" w:cstheme="majorBidi"/>
          <w:b/>
          <w:bCs/>
          <w:color w:val="000000" w:themeColor="text1"/>
          <w:rtl/>
          <w:lang w:bidi="ar-EG"/>
        </w:rPr>
      </w:pPr>
      <w:r w:rsidRPr="001A7D6E">
        <w:rPr>
          <w:rFonts w:asciiTheme="majorBidi" w:eastAsia="Calibri" w:hAnsiTheme="majorBidi" w:cstheme="majorBidi"/>
          <w:b/>
          <w:bCs/>
          <w:color w:val="000000" w:themeColor="text1"/>
          <w:rtl/>
        </w:rPr>
        <w:t>المصدر</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من</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إعداد</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الباحثة</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بالاعتماد</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على</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نتائج</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التحليل</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الإحصائي</w:t>
      </w:r>
      <w:r w:rsidRPr="001A7D6E">
        <w:rPr>
          <w:rFonts w:asciiTheme="majorBidi" w:eastAsia="Calibri" w:hAnsiTheme="majorBidi" w:cstheme="majorBidi"/>
          <w:b/>
          <w:bCs/>
          <w:color w:val="000000" w:themeColor="text1"/>
        </w:rPr>
        <w:t xml:space="preserve"> SPSS.</w:t>
      </w:r>
    </w:p>
    <w:p w14:paraId="12C4D00B" w14:textId="77777777" w:rsidR="00D31DAC" w:rsidRPr="001A7D6E" w:rsidRDefault="00D31DAC" w:rsidP="00D31DAC">
      <w:pPr>
        <w:autoSpaceDE w:val="0"/>
        <w:autoSpaceDN w:val="0"/>
        <w:adjustRightInd w:val="0"/>
        <w:spacing w:after="0"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يوضح الجدول السابق توزيع أفراد العينة حسب مدة التعرض لأدوات الذكاء الاصطناعي أن الغالبية العظمى من المستجيبين لديهم مستوى تعرض متوسط أو أعلى لهذه الأدوات، مما يشير إلى وجود وعي وخبرة لا بأس بها في استخدامها بين المهنيين. كانت فئة </w:t>
      </w:r>
      <w:r w:rsidRPr="001A7D6E">
        <w:rPr>
          <w:rFonts w:asciiTheme="majorBidi" w:hAnsiTheme="majorBidi" w:cstheme="majorBidi"/>
          <w:color w:val="000000" w:themeColor="text1"/>
        </w:rPr>
        <w:t>"</w:t>
      </w:r>
      <w:r w:rsidRPr="001A7D6E">
        <w:rPr>
          <w:rFonts w:asciiTheme="majorBidi" w:hAnsiTheme="majorBidi" w:cstheme="majorBidi"/>
          <w:color w:val="000000" w:themeColor="text1"/>
          <w:rtl/>
        </w:rPr>
        <w:t>متوسط</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 xml:space="preserve">هي الأكبر والأكثر شيوعاً، حيث شملت </w:t>
      </w:r>
      <w:r w:rsidRPr="001A7D6E">
        <w:rPr>
          <w:rFonts w:asciiTheme="majorBidi" w:hAnsiTheme="majorBidi" w:cstheme="majorBidi"/>
          <w:color w:val="000000" w:themeColor="text1"/>
        </w:rPr>
        <w:t xml:space="preserve">104 </w:t>
      </w:r>
      <w:r w:rsidRPr="001A7D6E">
        <w:rPr>
          <w:rFonts w:asciiTheme="majorBidi" w:hAnsiTheme="majorBidi" w:cstheme="majorBidi"/>
          <w:color w:val="000000" w:themeColor="text1"/>
          <w:rtl/>
        </w:rPr>
        <w:t xml:space="preserve">مستجيبين بنسبة </w:t>
      </w:r>
      <w:r w:rsidRPr="001A7D6E">
        <w:rPr>
          <w:rFonts w:asciiTheme="majorBidi" w:hAnsiTheme="majorBidi" w:cstheme="majorBidi"/>
          <w:color w:val="000000" w:themeColor="text1"/>
        </w:rPr>
        <w:t xml:space="preserve">47.3%. </w:t>
      </w:r>
      <w:r w:rsidRPr="001A7D6E">
        <w:rPr>
          <w:rFonts w:asciiTheme="majorBidi" w:hAnsiTheme="majorBidi" w:cstheme="majorBidi"/>
          <w:color w:val="000000" w:themeColor="text1"/>
          <w:rtl/>
        </w:rPr>
        <w:t xml:space="preserve">تليها فئة </w:t>
      </w:r>
      <w:r w:rsidRPr="001A7D6E">
        <w:rPr>
          <w:rFonts w:asciiTheme="majorBidi" w:hAnsiTheme="majorBidi" w:cstheme="majorBidi"/>
          <w:color w:val="000000" w:themeColor="text1"/>
        </w:rPr>
        <w:t>"</w:t>
      </w:r>
      <w:r w:rsidRPr="001A7D6E">
        <w:rPr>
          <w:rFonts w:asciiTheme="majorBidi" w:hAnsiTheme="majorBidi" w:cstheme="majorBidi"/>
          <w:color w:val="000000" w:themeColor="text1"/>
          <w:rtl/>
        </w:rPr>
        <w:t>منخفض</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 xml:space="preserve">بنسبة </w:t>
      </w:r>
      <w:r w:rsidRPr="001A7D6E">
        <w:rPr>
          <w:rFonts w:asciiTheme="majorBidi" w:hAnsiTheme="majorBidi" w:cstheme="majorBidi"/>
          <w:color w:val="000000" w:themeColor="text1"/>
        </w:rPr>
        <w:t xml:space="preserve">23.2%. </w:t>
      </w:r>
      <w:r w:rsidRPr="001A7D6E">
        <w:rPr>
          <w:rFonts w:asciiTheme="majorBidi" w:hAnsiTheme="majorBidi" w:cstheme="majorBidi"/>
          <w:color w:val="000000" w:themeColor="text1"/>
          <w:rtl/>
        </w:rPr>
        <w:t xml:space="preserve">أما فئة التعرض </w:t>
      </w:r>
      <w:r w:rsidRPr="001A7D6E">
        <w:rPr>
          <w:rFonts w:asciiTheme="majorBidi" w:hAnsiTheme="majorBidi" w:cstheme="majorBidi"/>
          <w:color w:val="000000" w:themeColor="text1"/>
        </w:rPr>
        <w:t>"</w:t>
      </w:r>
      <w:r w:rsidRPr="001A7D6E">
        <w:rPr>
          <w:rFonts w:asciiTheme="majorBidi" w:hAnsiTheme="majorBidi" w:cstheme="majorBidi"/>
          <w:color w:val="000000" w:themeColor="text1"/>
          <w:rtl/>
        </w:rPr>
        <w:t>مرتفع</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 xml:space="preserve">فبلغت </w:t>
      </w:r>
      <w:r w:rsidRPr="001A7D6E">
        <w:rPr>
          <w:rFonts w:asciiTheme="majorBidi" w:hAnsiTheme="majorBidi" w:cstheme="majorBidi"/>
          <w:color w:val="000000" w:themeColor="text1"/>
        </w:rPr>
        <w:t xml:space="preserve">17.3%. </w:t>
      </w:r>
      <w:r w:rsidRPr="001A7D6E">
        <w:rPr>
          <w:rFonts w:asciiTheme="majorBidi" w:hAnsiTheme="majorBidi" w:cstheme="majorBidi"/>
          <w:color w:val="000000" w:themeColor="text1"/>
          <w:rtl/>
        </w:rPr>
        <w:t xml:space="preserve">الجدير بالذكر أن نسبة </w:t>
      </w:r>
      <w:r w:rsidRPr="001A7D6E">
        <w:rPr>
          <w:rFonts w:asciiTheme="majorBidi" w:hAnsiTheme="majorBidi" w:cstheme="majorBidi"/>
          <w:color w:val="000000" w:themeColor="text1"/>
        </w:rPr>
        <w:t xml:space="preserve">12.3% </w:t>
      </w:r>
      <w:r w:rsidRPr="001A7D6E">
        <w:rPr>
          <w:rFonts w:asciiTheme="majorBidi" w:hAnsiTheme="majorBidi" w:cstheme="majorBidi"/>
          <w:color w:val="000000" w:themeColor="text1"/>
          <w:rtl/>
        </w:rPr>
        <w:t xml:space="preserve">من المستجيبين أفادوا بأنه </w:t>
      </w:r>
      <w:r w:rsidRPr="001A7D6E">
        <w:rPr>
          <w:rFonts w:asciiTheme="majorBidi" w:hAnsiTheme="majorBidi" w:cstheme="majorBidi"/>
          <w:color w:val="000000" w:themeColor="text1"/>
        </w:rPr>
        <w:t>"</w:t>
      </w:r>
      <w:r w:rsidRPr="001A7D6E">
        <w:rPr>
          <w:rFonts w:asciiTheme="majorBidi" w:hAnsiTheme="majorBidi" w:cstheme="majorBidi"/>
          <w:color w:val="000000" w:themeColor="text1"/>
          <w:rtl/>
        </w:rPr>
        <w:t>لا يوجد</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 xml:space="preserve">لديهم تعرض لأدوات الذكاء الاصطناعي. هذا التوزيع يوضح أن أغلبية العينة (70.5% لمتوسط ومرتفع) لديها تجربة كافية لتقييم تأثير </w:t>
      </w:r>
      <w:r w:rsidRPr="001A7D6E">
        <w:rPr>
          <w:rFonts w:asciiTheme="majorBidi" w:hAnsiTheme="majorBidi" w:cstheme="majorBidi"/>
          <w:color w:val="000000" w:themeColor="text1"/>
          <w:rtl/>
        </w:rPr>
        <w:lastRenderedPageBreak/>
        <w:t>هذه الأدوات على كفاءة إدارة المشاريع، مما يعزز من مصداقية إجاباتهم المتعلقة بالمتغير المستقل (أدوات الذكاء الاصطناعي)</w:t>
      </w:r>
      <w:r w:rsidRPr="001A7D6E">
        <w:rPr>
          <w:rFonts w:asciiTheme="majorBidi" w:hAnsiTheme="majorBidi" w:cstheme="majorBidi"/>
          <w:color w:val="000000" w:themeColor="text1"/>
        </w:rPr>
        <w:t>.</w:t>
      </w:r>
    </w:p>
    <w:p w14:paraId="236DF038" w14:textId="77777777" w:rsidR="00D31DAC" w:rsidRPr="001A7D6E" w:rsidRDefault="00D31DAC" w:rsidP="00D31DAC">
      <w:pPr>
        <w:autoSpaceDE w:val="0"/>
        <w:autoSpaceDN w:val="0"/>
        <w:adjustRightInd w:val="0"/>
        <w:spacing w:line="400" w:lineRule="atLeast"/>
        <w:jc w:val="both"/>
        <w:rPr>
          <w:rFonts w:asciiTheme="majorBidi" w:hAnsiTheme="majorBidi" w:cstheme="majorBidi"/>
          <w:b/>
          <w:bCs/>
          <w:color w:val="000000" w:themeColor="text1"/>
          <w:rtl/>
          <w:lang w:bidi="ar-EG"/>
        </w:rPr>
      </w:pPr>
      <w:r w:rsidRPr="001A7D6E">
        <w:rPr>
          <w:rFonts w:asciiTheme="majorBidi" w:hAnsiTheme="majorBidi" w:cstheme="majorBidi"/>
          <w:color w:val="000000" w:themeColor="text1"/>
          <w:rtl/>
        </w:rPr>
        <w:t xml:space="preserve">شكل (8) الاعمدة البسيطة </w:t>
      </w:r>
      <w:r w:rsidRPr="001A7D6E">
        <w:rPr>
          <w:rFonts w:asciiTheme="majorBidi" w:hAnsiTheme="majorBidi" w:cstheme="majorBidi"/>
          <w:b/>
          <w:bCs/>
          <w:color w:val="000000" w:themeColor="text1"/>
          <w:rtl/>
          <w:lang w:bidi="ar-EG"/>
        </w:rPr>
        <w:t>لمدة التعرض لأدوات الذكاء الاصطناعي</w:t>
      </w:r>
    </w:p>
    <w:p w14:paraId="4BA54CFD" w14:textId="77777777" w:rsidR="00D31DAC" w:rsidRPr="001A7D6E" w:rsidRDefault="00D31DAC" w:rsidP="00D31DAC">
      <w:pPr>
        <w:autoSpaceDE w:val="0"/>
        <w:autoSpaceDN w:val="0"/>
        <w:adjustRightInd w:val="0"/>
        <w:spacing w:after="0"/>
        <w:jc w:val="both"/>
        <w:rPr>
          <w:rFonts w:asciiTheme="majorBidi" w:hAnsiTheme="majorBidi" w:cstheme="majorBidi"/>
          <w:color w:val="000000" w:themeColor="text1"/>
        </w:rPr>
      </w:pPr>
      <w:r w:rsidRPr="001A7D6E">
        <w:rPr>
          <w:rFonts w:asciiTheme="majorBidi" w:hAnsiTheme="majorBidi" w:cstheme="majorBidi"/>
          <w:noProof/>
          <w:color w:val="000000" w:themeColor="text1"/>
        </w:rPr>
        <w:drawing>
          <wp:inline distT="0" distB="0" distL="0" distR="0" wp14:anchorId="54604126" wp14:editId="126E98D8">
            <wp:extent cx="5570220" cy="2865120"/>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7">
                      <a:extLst>
                        <a:ext uri="{BEBA8EAE-BF5A-486C-A8C5-ECC9F3942E4B}">
                          <a14:imgProps xmlns:a14="http://schemas.microsoft.com/office/drawing/2010/main">
                            <a14:imgLayer r:embed="rId48">
                              <a14:imgEffect>
                                <a14:sharpenSoften amount="50000"/>
                              </a14:imgEffect>
                              <a14:imgEffect>
                                <a14:saturation sat="400000"/>
                              </a14:imgEffect>
                              <a14:imgEffect>
                                <a14:brightnessContrast bright="20000" contrast="-40000"/>
                              </a14:imgEffect>
                            </a14:imgLayer>
                          </a14:imgProps>
                        </a:ext>
                        <a:ext uri="{28A0092B-C50C-407E-A947-70E740481C1C}">
                          <a14:useLocalDpi xmlns:a14="http://schemas.microsoft.com/office/drawing/2010/main" val="0"/>
                        </a:ext>
                      </a:extLst>
                    </a:blip>
                    <a:srcRect t="7389"/>
                    <a:stretch>
                      <a:fillRect/>
                    </a:stretch>
                  </pic:blipFill>
                  <pic:spPr bwMode="auto">
                    <a:xfrm>
                      <a:off x="0" y="0"/>
                      <a:ext cx="5570220" cy="2865120"/>
                    </a:xfrm>
                    <a:prstGeom prst="rect">
                      <a:avLst/>
                    </a:prstGeom>
                    <a:noFill/>
                    <a:ln>
                      <a:noFill/>
                    </a:ln>
                    <a:extLst>
                      <a:ext uri="{53640926-AAD7-44D8-BBD7-CCE9431645EC}">
                        <a14:shadowObscured xmlns:a14="http://schemas.microsoft.com/office/drawing/2010/main"/>
                      </a:ext>
                    </a:extLst>
                  </pic:spPr>
                </pic:pic>
              </a:graphicData>
            </a:graphic>
          </wp:inline>
        </w:drawing>
      </w:r>
    </w:p>
    <w:p w14:paraId="1F876C0A" w14:textId="77777777" w:rsidR="00D31DAC" w:rsidRPr="001A7D6E" w:rsidRDefault="00D31DAC" w:rsidP="00D31DAC">
      <w:pPr>
        <w:autoSpaceDE w:val="0"/>
        <w:autoSpaceDN w:val="0"/>
        <w:adjustRightInd w:val="0"/>
        <w:spacing w:after="0"/>
        <w:jc w:val="both"/>
        <w:rPr>
          <w:rFonts w:asciiTheme="majorBidi" w:hAnsiTheme="majorBidi" w:cstheme="majorBidi"/>
          <w:color w:val="000000" w:themeColor="text1"/>
        </w:rPr>
      </w:pPr>
    </w:p>
    <w:p w14:paraId="29488537" w14:textId="77777777" w:rsidR="00D31DAC" w:rsidRPr="001A7D6E" w:rsidRDefault="00D31DAC" w:rsidP="00D31DAC">
      <w:pPr>
        <w:tabs>
          <w:tab w:val="right" w:pos="247"/>
          <w:tab w:val="right" w:pos="450"/>
        </w:tabs>
        <w:spacing w:line="360" w:lineRule="auto"/>
        <w:jc w:val="both"/>
        <w:rPr>
          <w:rFonts w:asciiTheme="majorBidi" w:eastAsia="Calibri" w:hAnsiTheme="majorBidi" w:cstheme="majorBidi"/>
          <w:b/>
          <w:bCs/>
          <w:color w:val="000000" w:themeColor="text1"/>
        </w:rPr>
      </w:pPr>
      <w:r w:rsidRPr="001A7D6E">
        <w:rPr>
          <w:rFonts w:asciiTheme="majorBidi" w:hAnsiTheme="majorBidi" w:cstheme="majorBidi"/>
          <w:b/>
          <w:bCs/>
          <w:color w:val="000000" w:themeColor="text1"/>
          <w:rtl/>
          <w:lang w:bidi="ar-EG"/>
        </w:rPr>
        <w:t>تاسعا: التحليل الوصفي لأبعاد الدراسة:</w:t>
      </w:r>
      <w:r w:rsidRPr="001A7D6E">
        <w:rPr>
          <w:rFonts w:asciiTheme="majorBidi" w:hAnsiTheme="majorBidi" w:cstheme="majorBidi"/>
          <w:b/>
          <w:bCs/>
          <w:color w:val="000000" w:themeColor="text1"/>
          <w:lang w:bidi="ar-EG"/>
        </w:rPr>
        <w:t xml:space="preserve"> </w:t>
      </w:r>
    </w:p>
    <w:p w14:paraId="5E2B50B1" w14:textId="77777777" w:rsidR="00D31DAC" w:rsidRPr="001A7D6E" w:rsidRDefault="00D31DAC" w:rsidP="00D31DAC">
      <w:pPr>
        <w:spacing w:after="0"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التحليل الوصفي لأبعاد</w:t>
      </w:r>
      <w:r w:rsidRPr="001A7D6E">
        <w:rPr>
          <w:rFonts w:asciiTheme="majorBidi" w:hAnsiTheme="majorBidi" w:cstheme="majorBidi"/>
          <w:b/>
          <w:bCs/>
          <w:color w:val="000000" w:themeColor="text1"/>
        </w:rPr>
        <w:t xml:space="preserve"> </w:t>
      </w:r>
      <w:r w:rsidRPr="001A7D6E">
        <w:rPr>
          <w:rFonts w:asciiTheme="majorBidi" w:hAnsiTheme="majorBidi" w:cstheme="majorBidi"/>
          <w:b/>
          <w:bCs/>
          <w:color w:val="000000" w:themeColor="text1"/>
          <w:rtl/>
          <w:lang w:bidi="ar-EG"/>
        </w:rPr>
        <w:t>المتغير المستقل</w:t>
      </w:r>
      <w:r w:rsidRPr="001A7D6E">
        <w:rPr>
          <w:rFonts w:asciiTheme="majorBidi" w:hAnsiTheme="majorBidi" w:cstheme="majorBidi"/>
          <w:b/>
          <w:bCs/>
          <w:color w:val="000000" w:themeColor="text1"/>
          <w:rtl/>
        </w:rPr>
        <w:t xml:space="preserve"> استخدام تقنيات الذكاء الاصطناعي:</w:t>
      </w:r>
    </w:p>
    <w:p w14:paraId="3EC37B9B" w14:textId="77777777" w:rsidR="00D31DAC" w:rsidRPr="001A7D6E" w:rsidRDefault="00D31DAC" w:rsidP="00812DE2">
      <w:pPr>
        <w:spacing w:line="360" w:lineRule="auto"/>
        <w:ind w:left="57"/>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lang w:bidi="ar-EG"/>
        </w:rPr>
        <w:t>قامت الباحثة بإيجاد الاحصاءات الوصفية لأبعاد أدوات الذكاء الاصطناعي (تبنّي واستخدام أدوات الذكاء الاصطناعي التكامل مع أنظمة إدارة المشاريع السياسات والحَوْكمة والأمن) وذلك من خلال حساب الوسط الحسابي والانحراف المعياري ومعامل الاختلاف والاتجاه لعبارات هذه الابعاد كما يلي:</w:t>
      </w:r>
    </w:p>
    <w:p w14:paraId="6C69B2F6" w14:textId="77777777" w:rsidR="00D31DAC" w:rsidRPr="001A7D6E" w:rsidRDefault="00D31DAC" w:rsidP="00812DE2">
      <w:pPr>
        <w:spacing w:after="0" w:line="360" w:lineRule="auto"/>
        <w:ind w:left="58"/>
        <w:jc w:val="both"/>
        <w:rPr>
          <w:rFonts w:asciiTheme="majorBidi" w:hAnsiTheme="majorBidi" w:cstheme="majorBidi"/>
          <w:color w:val="000000" w:themeColor="text1"/>
          <w:rtl/>
          <w:lang w:bidi="ar-EG"/>
        </w:rPr>
      </w:pPr>
      <w:r w:rsidRPr="001A7D6E">
        <w:rPr>
          <w:rFonts w:asciiTheme="majorBidi" w:hAnsiTheme="majorBidi" w:cstheme="majorBidi"/>
          <w:color w:val="000000" w:themeColor="text1"/>
          <w:rtl/>
          <w:lang w:bidi="ar-EG"/>
        </w:rPr>
        <w:t xml:space="preserve">التحليل الوصفي للبعد الأول </w:t>
      </w:r>
      <w:r w:rsidRPr="001A7D6E">
        <w:rPr>
          <w:rFonts w:asciiTheme="majorBidi" w:hAnsiTheme="majorBidi" w:cstheme="majorBidi"/>
          <w:b/>
          <w:bCs/>
          <w:color w:val="000000" w:themeColor="text1"/>
          <w:rtl/>
          <w:lang w:bidi="ar-EG"/>
        </w:rPr>
        <w:t>تبنّي واستخدام أدوات الذكاء الاصطناعي</w:t>
      </w:r>
      <w:r w:rsidRPr="001A7D6E">
        <w:rPr>
          <w:rFonts w:asciiTheme="majorBidi" w:hAnsiTheme="majorBidi" w:cstheme="majorBidi"/>
          <w:color w:val="000000" w:themeColor="text1"/>
          <w:rtl/>
          <w:lang w:bidi="ar-EG"/>
        </w:rPr>
        <w:t>:</w:t>
      </w:r>
    </w:p>
    <w:p w14:paraId="2E03766A" w14:textId="77777777" w:rsidR="00D31DAC" w:rsidRPr="001A7D6E" w:rsidRDefault="00D31DAC" w:rsidP="00812DE2">
      <w:pPr>
        <w:spacing w:line="360" w:lineRule="auto"/>
        <w:ind w:hanging="57"/>
        <w:jc w:val="center"/>
        <w:rPr>
          <w:rFonts w:asciiTheme="majorBidi" w:eastAsia="Calibri" w:hAnsiTheme="majorBidi" w:cstheme="majorBidi"/>
          <w:b/>
          <w:bCs/>
          <w:color w:val="000000" w:themeColor="text1"/>
          <w:rtl/>
        </w:rPr>
      </w:pPr>
      <w:r w:rsidRPr="001A7D6E">
        <w:rPr>
          <w:rFonts w:asciiTheme="majorBidi" w:hAnsiTheme="majorBidi" w:cstheme="majorBidi"/>
          <w:b/>
          <w:bCs/>
          <w:color w:val="000000" w:themeColor="text1"/>
          <w:rtl/>
        </w:rPr>
        <w:t xml:space="preserve">جدول (12) </w:t>
      </w:r>
      <w:r w:rsidRPr="001A7D6E">
        <w:rPr>
          <w:rFonts w:asciiTheme="majorBidi" w:hAnsiTheme="majorBidi" w:cstheme="majorBidi"/>
          <w:b/>
          <w:bCs/>
          <w:color w:val="000000" w:themeColor="text1"/>
          <w:rtl/>
          <w:lang w:bidi="ar-EG"/>
        </w:rPr>
        <w:t>الإحصاءات الوصفية</w:t>
      </w:r>
      <w:r w:rsidRPr="001A7D6E">
        <w:rPr>
          <w:rFonts w:asciiTheme="majorBidi" w:eastAsia="Calibri" w:hAnsiTheme="majorBidi" w:cstheme="majorBidi"/>
          <w:b/>
          <w:bCs/>
          <w:color w:val="000000" w:themeColor="text1"/>
          <w:spacing w:val="6"/>
          <w:rtl/>
          <w:lang w:bidi="ar-EG"/>
        </w:rPr>
        <w:t xml:space="preserve"> </w:t>
      </w:r>
      <w:r w:rsidRPr="001A7D6E">
        <w:rPr>
          <w:rFonts w:asciiTheme="majorBidi" w:eastAsia="Calibri" w:hAnsiTheme="majorBidi" w:cstheme="majorBidi"/>
          <w:b/>
          <w:bCs/>
          <w:color w:val="000000" w:themeColor="text1"/>
          <w:spacing w:val="6"/>
          <w:rtl/>
        </w:rPr>
        <w:t xml:space="preserve">لعبارات </w:t>
      </w:r>
      <w:r w:rsidRPr="001A7D6E">
        <w:rPr>
          <w:rFonts w:asciiTheme="majorBidi" w:hAnsiTheme="majorBidi" w:cstheme="majorBidi"/>
          <w:b/>
          <w:bCs/>
          <w:color w:val="000000" w:themeColor="text1"/>
          <w:rtl/>
          <w:lang w:bidi="ar-EG"/>
        </w:rPr>
        <w:t>تبنّي واستخدام أدوات الذكاء الاصطناعي</w:t>
      </w:r>
    </w:p>
    <w:tbl>
      <w:tblPr>
        <w:bidiVisual/>
        <w:tblW w:w="8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25"/>
        <w:gridCol w:w="3825"/>
        <w:gridCol w:w="1258"/>
        <w:gridCol w:w="1422"/>
        <w:gridCol w:w="1080"/>
      </w:tblGrid>
      <w:tr w:rsidR="00D31DAC" w:rsidRPr="001A7D6E" w14:paraId="34B1D1B5" w14:textId="77777777" w:rsidTr="00812DE2">
        <w:trPr>
          <w:trHeight w:val="858"/>
          <w:jc w:val="center"/>
        </w:trPr>
        <w:tc>
          <w:tcPr>
            <w:tcW w:w="1225"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55E27B7A" w14:textId="77777777" w:rsidR="00D31DAC" w:rsidRPr="001A7D6E" w:rsidRDefault="00D31DAC" w:rsidP="00812DE2">
            <w:pPr>
              <w:spacing w:before="120" w:line="276" w:lineRule="auto"/>
              <w:ind w:left="57" w:hanging="57"/>
              <w:jc w:val="both"/>
              <w:rPr>
                <w:rFonts w:asciiTheme="majorBidi" w:eastAsia="Calibri" w:hAnsiTheme="majorBidi" w:cstheme="majorBidi"/>
                <w:color w:val="000000" w:themeColor="text1"/>
              </w:rPr>
            </w:pPr>
            <w:r w:rsidRPr="001A7D6E">
              <w:rPr>
                <w:rFonts w:asciiTheme="majorBidi" w:eastAsia="Calibri" w:hAnsiTheme="majorBidi" w:cstheme="majorBidi"/>
                <w:b/>
                <w:bCs/>
                <w:color w:val="000000" w:themeColor="text1"/>
                <w:rtl/>
              </w:rPr>
              <w:t>الرمز</w:t>
            </w:r>
          </w:p>
        </w:tc>
        <w:tc>
          <w:tcPr>
            <w:tcW w:w="0" w:type="auto"/>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6CA7CF49" w14:textId="77777777" w:rsidR="00D31DAC" w:rsidRPr="001A7D6E" w:rsidRDefault="00D31DAC" w:rsidP="00812DE2">
            <w:pPr>
              <w:spacing w:before="120" w:line="276" w:lineRule="auto"/>
              <w:ind w:left="57" w:hanging="57"/>
              <w:jc w:val="both"/>
              <w:rPr>
                <w:rFonts w:asciiTheme="majorBidi" w:eastAsia="Calibri" w:hAnsiTheme="majorBidi" w:cstheme="majorBidi"/>
                <w:color w:val="000000" w:themeColor="text1"/>
              </w:rPr>
            </w:pPr>
            <w:r w:rsidRPr="001A7D6E">
              <w:rPr>
                <w:rFonts w:asciiTheme="majorBidi" w:eastAsia="Calibri" w:hAnsiTheme="majorBidi" w:cstheme="majorBidi"/>
                <w:b/>
                <w:bCs/>
                <w:color w:val="000000" w:themeColor="text1"/>
                <w:rtl/>
              </w:rPr>
              <w:t>العبــــــارات</w:t>
            </w:r>
          </w:p>
        </w:tc>
        <w:tc>
          <w:tcPr>
            <w:tcW w:w="0" w:type="auto"/>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7CC806CC" w14:textId="77777777" w:rsidR="00D31DAC" w:rsidRPr="001A7D6E" w:rsidRDefault="00D31DAC" w:rsidP="00812DE2">
            <w:pPr>
              <w:spacing w:before="120" w:line="276" w:lineRule="auto"/>
              <w:ind w:left="57" w:hanging="57"/>
              <w:jc w:val="both"/>
              <w:rPr>
                <w:rFonts w:asciiTheme="majorBidi" w:eastAsia="Calibri" w:hAnsiTheme="majorBidi" w:cstheme="majorBidi"/>
                <w:color w:val="000000" w:themeColor="text1"/>
              </w:rPr>
            </w:pPr>
            <w:r w:rsidRPr="001A7D6E">
              <w:rPr>
                <w:rFonts w:asciiTheme="majorBidi" w:eastAsia="Calibri" w:hAnsiTheme="majorBidi" w:cstheme="majorBidi"/>
                <w:b/>
                <w:bCs/>
                <w:color w:val="000000" w:themeColor="text1"/>
                <w:rtl/>
              </w:rPr>
              <w:t>الوسط</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الحسابي</w:t>
            </w:r>
          </w:p>
        </w:tc>
        <w:tc>
          <w:tcPr>
            <w:tcW w:w="0" w:type="auto"/>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20B9B3E0" w14:textId="77777777" w:rsidR="00D31DAC" w:rsidRPr="001A7D6E" w:rsidRDefault="00D31DAC" w:rsidP="00812DE2">
            <w:pPr>
              <w:spacing w:before="120" w:line="276" w:lineRule="auto"/>
              <w:ind w:left="57" w:hanging="57"/>
              <w:jc w:val="both"/>
              <w:rPr>
                <w:rFonts w:asciiTheme="majorBidi" w:eastAsia="Calibri" w:hAnsiTheme="majorBidi" w:cstheme="majorBidi"/>
                <w:color w:val="000000" w:themeColor="text1"/>
              </w:rPr>
            </w:pPr>
            <w:r w:rsidRPr="001A7D6E">
              <w:rPr>
                <w:rFonts w:asciiTheme="majorBidi" w:eastAsia="Calibri" w:hAnsiTheme="majorBidi" w:cstheme="majorBidi"/>
                <w:b/>
                <w:bCs/>
                <w:color w:val="000000" w:themeColor="text1"/>
                <w:rtl/>
              </w:rPr>
              <w:t>الانحراف</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المعياري</w:t>
            </w:r>
          </w:p>
        </w:tc>
        <w:tc>
          <w:tcPr>
            <w:tcW w:w="1080"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0F366448" w14:textId="77777777" w:rsidR="00D31DAC" w:rsidRPr="001A7D6E" w:rsidRDefault="00D31DAC" w:rsidP="00812DE2">
            <w:pPr>
              <w:spacing w:before="120" w:line="276" w:lineRule="auto"/>
              <w:ind w:left="57" w:hanging="57"/>
              <w:jc w:val="both"/>
              <w:rPr>
                <w:rFonts w:asciiTheme="majorBidi" w:eastAsia="Calibri" w:hAnsiTheme="majorBidi" w:cstheme="majorBidi"/>
                <w:color w:val="000000" w:themeColor="text1"/>
              </w:rPr>
            </w:pPr>
            <w:r w:rsidRPr="001A7D6E">
              <w:rPr>
                <w:rFonts w:asciiTheme="majorBidi" w:eastAsia="Calibri" w:hAnsiTheme="majorBidi" w:cstheme="majorBidi"/>
                <w:b/>
                <w:bCs/>
                <w:color w:val="000000" w:themeColor="text1"/>
                <w:rtl/>
              </w:rPr>
              <w:t>الاتجاه</w:t>
            </w:r>
          </w:p>
        </w:tc>
      </w:tr>
      <w:tr w:rsidR="00D31DAC" w:rsidRPr="001A7D6E" w14:paraId="1D935AD3" w14:textId="77777777" w:rsidTr="00812DE2">
        <w:trPr>
          <w:trHeight w:val="420"/>
          <w:jc w:val="center"/>
        </w:trPr>
        <w:tc>
          <w:tcPr>
            <w:tcW w:w="1225"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24C6E565" w14:textId="77777777" w:rsidR="00D31DAC" w:rsidRPr="001A7D6E" w:rsidRDefault="00D31DAC">
            <w:pPr>
              <w:spacing w:line="360" w:lineRule="auto"/>
              <w:ind w:left="57" w:hanging="57"/>
              <w:jc w:val="both"/>
              <w:rPr>
                <w:rFonts w:asciiTheme="majorBidi" w:eastAsia="Calibri" w:hAnsiTheme="majorBidi" w:cstheme="majorBidi"/>
                <w:color w:val="000000" w:themeColor="text1"/>
              </w:rPr>
            </w:pPr>
            <w:r w:rsidRPr="001A7D6E">
              <w:rPr>
                <w:rFonts w:asciiTheme="majorBidi" w:hAnsiTheme="majorBidi" w:cstheme="majorBidi"/>
                <w:color w:val="000000" w:themeColor="text1"/>
              </w:rPr>
              <w:t>x1.1</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D5B28F5" w14:textId="77777777" w:rsidR="00D31DAC" w:rsidRPr="001A7D6E" w:rsidRDefault="00D31DAC">
            <w:pPr>
              <w:jc w:val="both"/>
              <w:rPr>
                <w:rFonts w:asciiTheme="majorBidi" w:hAnsiTheme="majorBidi" w:cstheme="majorBidi"/>
                <w:color w:val="000000" w:themeColor="text1"/>
              </w:rPr>
            </w:pPr>
            <w:r w:rsidRPr="001A7D6E">
              <w:rPr>
                <w:rFonts w:asciiTheme="majorBidi" w:hAnsiTheme="majorBidi" w:cstheme="majorBidi"/>
                <w:color w:val="000000" w:themeColor="text1"/>
                <w:rtl/>
              </w:rPr>
              <w:t>تستخدم الجهة التي أعمل بها أدوات الذكاء الاصطناعي في تنفيذ وإدارة المشاريع</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D3F33F8" w14:textId="77777777" w:rsidR="00D31DAC" w:rsidRPr="001A7D6E" w:rsidRDefault="00D31DAC">
            <w:pPr>
              <w:tabs>
                <w:tab w:val="left" w:pos="255"/>
                <w:tab w:val="right" w:pos="638"/>
              </w:tabs>
              <w:spacing w:line="320" w:lineRule="atLeast"/>
              <w:ind w:left="60" w:right="60"/>
              <w:jc w:val="both"/>
              <w:rPr>
                <w:rFonts w:asciiTheme="majorBidi" w:hAnsiTheme="majorBidi" w:cstheme="majorBidi"/>
                <w:color w:val="000000" w:themeColor="text1"/>
                <w:lang w:bidi="ar-EG"/>
              </w:rPr>
            </w:pPr>
            <w:r w:rsidRPr="001A7D6E">
              <w:rPr>
                <w:rFonts w:asciiTheme="majorBidi" w:hAnsiTheme="majorBidi" w:cstheme="majorBidi"/>
                <w:color w:val="000000" w:themeColor="text1"/>
              </w:rPr>
              <w:t>3.07</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CB97966"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Pr>
              <w:t>1.20</w:t>
            </w:r>
          </w:p>
        </w:tc>
        <w:tc>
          <w:tcPr>
            <w:tcW w:w="108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27322C3" w14:textId="77777777" w:rsidR="00D31DAC" w:rsidRPr="001A7D6E" w:rsidRDefault="00D31DAC">
            <w:pPr>
              <w:spacing w:line="320" w:lineRule="atLeast"/>
              <w:ind w:left="60" w:right="60"/>
              <w:jc w:val="both"/>
              <w:rPr>
                <w:rFonts w:asciiTheme="majorBidi" w:hAnsiTheme="majorBidi" w:cstheme="majorBidi"/>
                <w:color w:val="000000" w:themeColor="text1"/>
                <w:rtl/>
                <w:lang w:bidi="ar-EG"/>
              </w:rPr>
            </w:pPr>
            <w:r w:rsidRPr="001A7D6E">
              <w:rPr>
                <w:rFonts w:asciiTheme="majorBidi" w:hAnsiTheme="majorBidi" w:cstheme="majorBidi"/>
                <w:color w:val="000000" w:themeColor="text1"/>
                <w:rtl/>
                <w:lang w:bidi="ar-EG"/>
              </w:rPr>
              <w:t>موافق</w:t>
            </w:r>
          </w:p>
          <w:p w14:paraId="36094B1D" w14:textId="77777777" w:rsidR="00D31DAC" w:rsidRPr="001A7D6E" w:rsidRDefault="00D31DAC">
            <w:pPr>
              <w:spacing w:line="320" w:lineRule="atLeast"/>
              <w:ind w:left="60" w:right="60"/>
              <w:jc w:val="both"/>
              <w:rPr>
                <w:rFonts w:asciiTheme="majorBidi" w:hAnsiTheme="majorBidi" w:cstheme="majorBidi"/>
                <w:color w:val="000000" w:themeColor="text1"/>
                <w:lang w:bidi="ar-EG"/>
              </w:rPr>
            </w:pPr>
          </w:p>
        </w:tc>
      </w:tr>
      <w:tr w:rsidR="00D31DAC" w:rsidRPr="001A7D6E" w14:paraId="0AD12C22" w14:textId="77777777" w:rsidTr="00812DE2">
        <w:trPr>
          <w:trHeight w:val="242"/>
          <w:jc w:val="center"/>
        </w:trPr>
        <w:tc>
          <w:tcPr>
            <w:tcW w:w="1225"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3910087A" w14:textId="77777777" w:rsidR="00D31DAC" w:rsidRPr="001A7D6E" w:rsidRDefault="00D31DAC">
            <w:pPr>
              <w:spacing w:line="360" w:lineRule="auto"/>
              <w:ind w:left="57" w:hanging="57"/>
              <w:jc w:val="both"/>
              <w:rPr>
                <w:rFonts w:asciiTheme="majorBidi" w:eastAsia="Calibri" w:hAnsiTheme="majorBidi" w:cstheme="majorBidi"/>
                <w:color w:val="000000" w:themeColor="text1"/>
              </w:rPr>
            </w:pPr>
            <w:r w:rsidRPr="001A7D6E">
              <w:rPr>
                <w:rFonts w:asciiTheme="majorBidi" w:hAnsiTheme="majorBidi" w:cstheme="majorBidi"/>
                <w:color w:val="000000" w:themeColor="text1"/>
              </w:rPr>
              <w:t>x1.2</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721F029" w14:textId="77777777" w:rsidR="00D31DAC" w:rsidRPr="001A7D6E" w:rsidRDefault="00D31DAC">
            <w:pPr>
              <w:jc w:val="both"/>
              <w:rPr>
                <w:rFonts w:asciiTheme="majorBidi" w:hAnsiTheme="majorBidi" w:cstheme="majorBidi"/>
                <w:color w:val="000000" w:themeColor="text1"/>
              </w:rPr>
            </w:pPr>
            <w:r w:rsidRPr="001A7D6E">
              <w:rPr>
                <w:rFonts w:asciiTheme="majorBidi" w:hAnsiTheme="majorBidi" w:cstheme="majorBidi"/>
                <w:color w:val="000000" w:themeColor="text1"/>
                <w:rtl/>
              </w:rPr>
              <w:t>تسهم أدوات الذكاء الاصطناعي في تسريع عملية اتخاذ القرار</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C072572"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Pr>
              <w:t>4.02</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9344402"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Pr>
              <w:t>0.67</w:t>
            </w:r>
          </w:p>
        </w:tc>
        <w:tc>
          <w:tcPr>
            <w:tcW w:w="108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521C00A"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tl/>
              </w:rPr>
              <w:t>موافق</w:t>
            </w:r>
          </w:p>
        </w:tc>
      </w:tr>
      <w:tr w:rsidR="00D31DAC" w:rsidRPr="001A7D6E" w14:paraId="7DFCBB85" w14:textId="77777777" w:rsidTr="00812DE2">
        <w:trPr>
          <w:trHeight w:val="38"/>
          <w:jc w:val="center"/>
        </w:trPr>
        <w:tc>
          <w:tcPr>
            <w:tcW w:w="1225"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1596C86E" w14:textId="77777777" w:rsidR="00D31DAC" w:rsidRPr="001A7D6E" w:rsidRDefault="00D31DAC">
            <w:pPr>
              <w:spacing w:line="360" w:lineRule="auto"/>
              <w:ind w:left="57" w:hanging="57"/>
              <w:jc w:val="both"/>
              <w:rPr>
                <w:rFonts w:asciiTheme="majorBidi" w:eastAsia="Calibri" w:hAnsiTheme="majorBidi" w:cstheme="majorBidi"/>
                <w:color w:val="000000" w:themeColor="text1"/>
              </w:rPr>
            </w:pPr>
            <w:r w:rsidRPr="001A7D6E">
              <w:rPr>
                <w:rFonts w:asciiTheme="majorBidi" w:hAnsiTheme="majorBidi" w:cstheme="majorBidi"/>
                <w:color w:val="000000" w:themeColor="text1"/>
              </w:rPr>
              <w:t>x1.3</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493E0A7" w14:textId="77777777" w:rsidR="00D31DAC" w:rsidRPr="001A7D6E" w:rsidRDefault="00D31DAC">
            <w:pPr>
              <w:jc w:val="both"/>
              <w:rPr>
                <w:rFonts w:asciiTheme="majorBidi" w:hAnsiTheme="majorBidi" w:cstheme="majorBidi"/>
                <w:color w:val="000000" w:themeColor="text1"/>
              </w:rPr>
            </w:pPr>
            <w:r w:rsidRPr="001A7D6E">
              <w:rPr>
                <w:rFonts w:asciiTheme="majorBidi" w:hAnsiTheme="majorBidi" w:cstheme="majorBidi"/>
                <w:color w:val="000000" w:themeColor="text1"/>
                <w:rtl/>
              </w:rPr>
              <w:t>تساعد هذه الأدوات في تحسين جودة مخرجات المشاريع</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81E4574"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Pr>
              <w:t>4.02</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C5B445D"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Pr>
              <w:t>0.57</w:t>
            </w:r>
          </w:p>
        </w:tc>
        <w:tc>
          <w:tcPr>
            <w:tcW w:w="108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45A79BA"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tl/>
              </w:rPr>
              <w:t>موافق</w:t>
            </w:r>
          </w:p>
        </w:tc>
      </w:tr>
      <w:tr w:rsidR="00D31DAC" w:rsidRPr="001A7D6E" w14:paraId="3992930D" w14:textId="77777777" w:rsidTr="00812DE2">
        <w:trPr>
          <w:trHeight w:val="38"/>
          <w:jc w:val="center"/>
        </w:trPr>
        <w:tc>
          <w:tcPr>
            <w:tcW w:w="1225"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63B2CD2F" w14:textId="77777777" w:rsidR="00D31DAC" w:rsidRPr="001A7D6E" w:rsidRDefault="00D31DAC">
            <w:pPr>
              <w:spacing w:line="360" w:lineRule="auto"/>
              <w:ind w:left="57" w:hanging="57"/>
              <w:jc w:val="both"/>
              <w:rPr>
                <w:rFonts w:asciiTheme="majorBidi" w:eastAsia="Calibri" w:hAnsiTheme="majorBidi" w:cstheme="majorBidi"/>
                <w:color w:val="000000" w:themeColor="text1"/>
              </w:rPr>
            </w:pPr>
            <w:r w:rsidRPr="001A7D6E">
              <w:rPr>
                <w:rFonts w:asciiTheme="majorBidi" w:hAnsiTheme="majorBidi" w:cstheme="majorBidi"/>
                <w:color w:val="000000" w:themeColor="text1"/>
              </w:rPr>
              <w:lastRenderedPageBreak/>
              <w:t>x1.4</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D766541" w14:textId="77777777" w:rsidR="00D31DAC" w:rsidRPr="001A7D6E" w:rsidRDefault="00D31DAC">
            <w:pPr>
              <w:jc w:val="both"/>
              <w:rPr>
                <w:rFonts w:asciiTheme="majorBidi" w:hAnsiTheme="majorBidi" w:cstheme="majorBidi"/>
                <w:color w:val="000000" w:themeColor="text1"/>
              </w:rPr>
            </w:pPr>
            <w:r w:rsidRPr="001A7D6E">
              <w:rPr>
                <w:rFonts w:asciiTheme="majorBidi" w:hAnsiTheme="majorBidi" w:cstheme="majorBidi"/>
                <w:color w:val="000000" w:themeColor="text1"/>
                <w:rtl/>
              </w:rPr>
              <w:t>تعتمد الجهة على البيانات الناتجة من أدوات الذكاء الاصطناعي في التقييم والمتابعة</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2175F02"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Pr>
              <w:t>3.33</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5A494E2"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Pr>
              <w:t>0.93</w:t>
            </w:r>
          </w:p>
        </w:tc>
        <w:tc>
          <w:tcPr>
            <w:tcW w:w="108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5F0950B"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tl/>
              </w:rPr>
              <w:t>موافق</w:t>
            </w:r>
          </w:p>
        </w:tc>
      </w:tr>
      <w:tr w:rsidR="00D31DAC" w:rsidRPr="001A7D6E" w14:paraId="0E1680E1" w14:textId="77777777" w:rsidTr="00812DE2">
        <w:trPr>
          <w:trHeight w:val="38"/>
          <w:jc w:val="center"/>
        </w:trPr>
        <w:tc>
          <w:tcPr>
            <w:tcW w:w="1225"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47201B36" w14:textId="77777777" w:rsidR="00D31DAC" w:rsidRPr="001A7D6E" w:rsidRDefault="00D31DAC">
            <w:pPr>
              <w:spacing w:line="360" w:lineRule="auto"/>
              <w:ind w:left="57" w:hanging="57"/>
              <w:jc w:val="both"/>
              <w:rPr>
                <w:rFonts w:asciiTheme="majorBidi" w:eastAsia="Calibri" w:hAnsiTheme="majorBidi" w:cstheme="majorBidi"/>
                <w:color w:val="000000" w:themeColor="text1"/>
              </w:rPr>
            </w:pPr>
            <w:r w:rsidRPr="001A7D6E">
              <w:rPr>
                <w:rFonts w:asciiTheme="majorBidi" w:hAnsiTheme="majorBidi" w:cstheme="majorBidi"/>
                <w:color w:val="000000" w:themeColor="text1"/>
              </w:rPr>
              <w:t>x1.5</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5C0B704" w14:textId="77777777" w:rsidR="00D31DAC" w:rsidRPr="001A7D6E" w:rsidRDefault="00D31DAC">
            <w:pPr>
              <w:jc w:val="both"/>
              <w:rPr>
                <w:rFonts w:asciiTheme="majorBidi" w:hAnsiTheme="majorBidi" w:cstheme="majorBidi"/>
                <w:color w:val="000000" w:themeColor="text1"/>
              </w:rPr>
            </w:pPr>
            <w:r w:rsidRPr="001A7D6E">
              <w:rPr>
                <w:rFonts w:asciiTheme="majorBidi" w:hAnsiTheme="majorBidi" w:cstheme="majorBidi"/>
                <w:color w:val="000000" w:themeColor="text1"/>
                <w:rtl/>
              </w:rPr>
              <w:t>يتم تدريب الموظفين بشكل كافٍ على استخدام أدوات الذكاء الاصطناعي</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D39EA79"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Pr>
              <w:t>2.77</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1E4EB83"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Pr>
              <w:t>1.18</w:t>
            </w:r>
          </w:p>
        </w:tc>
        <w:tc>
          <w:tcPr>
            <w:tcW w:w="108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62BEC55" w14:textId="77777777" w:rsidR="00D31DAC" w:rsidRPr="001A7D6E" w:rsidRDefault="00D31DAC">
            <w:pPr>
              <w:spacing w:line="320" w:lineRule="atLeast"/>
              <w:ind w:left="60" w:right="60"/>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lang w:bidi="ar-EG"/>
              </w:rPr>
              <w:t>محايد</w:t>
            </w:r>
          </w:p>
        </w:tc>
      </w:tr>
      <w:tr w:rsidR="00D31DAC" w:rsidRPr="001A7D6E" w14:paraId="3B233E44" w14:textId="77777777" w:rsidTr="00812DE2">
        <w:trPr>
          <w:trHeight w:val="38"/>
          <w:jc w:val="center"/>
        </w:trPr>
        <w:tc>
          <w:tcPr>
            <w:tcW w:w="1225"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105ADEEE" w14:textId="77777777" w:rsidR="00D31DAC" w:rsidRPr="001A7D6E" w:rsidRDefault="00D31DAC">
            <w:pPr>
              <w:spacing w:line="360" w:lineRule="auto"/>
              <w:ind w:left="57" w:hanging="57"/>
              <w:jc w:val="both"/>
              <w:rPr>
                <w:rFonts w:asciiTheme="majorBidi" w:hAnsiTheme="majorBidi" w:cstheme="majorBidi"/>
                <w:color w:val="000000" w:themeColor="text1"/>
              </w:rPr>
            </w:pPr>
            <w:r w:rsidRPr="001A7D6E">
              <w:rPr>
                <w:rFonts w:asciiTheme="majorBidi" w:hAnsiTheme="majorBidi" w:cstheme="majorBidi"/>
                <w:color w:val="000000" w:themeColor="text1"/>
              </w:rPr>
              <w:t>x1.6</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92703DE" w14:textId="77777777" w:rsidR="00D31DAC" w:rsidRPr="001A7D6E" w:rsidRDefault="00D31DAC">
            <w:pPr>
              <w:jc w:val="both"/>
              <w:rPr>
                <w:rFonts w:asciiTheme="majorBidi" w:hAnsiTheme="majorBidi" w:cstheme="majorBidi"/>
                <w:color w:val="000000" w:themeColor="text1"/>
              </w:rPr>
            </w:pPr>
            <w:r w:rsidRPr="001A7D6E">
              <w:rPr>
                <w:rFonts w:asciiTheme="majorBidi" w:hAnsiTheme="majorBidi" w:cstheme="majorBidi"/>
                <w:color w:val="000000" w:themeColor="text1"/>
                <w:rtl/>
              </w:rPr>
              <w:t>أدوات الذكاء الاصطناعي سهلة الاستخدام والتعلّم</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8CBFFFD"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Pr>
              <w:t>3.81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5286A6D"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Pr>
              <w:t>0.62</w:t>
            </w:r>
          </w:p>
        </w:tc>
        <w:tc>
          <w:tcPr>
            <w:tcW w:w="108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A877F15" w14:textId="77777777" w:rsidR="00D31DAC" w:rsidRPr="001A7D6E" w:rsidRDefault="00D31DAC">
            <w:pPr>
              <w:spacing w:line="320" w:lineRule="atLeast"/>
              <w:ind w:left="60" w:right="60"/>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rPr>
              <w:t>موافق</w:t>
            </w:r>
          </w:p>
        </w:tc>
      </w:tr>
      <w:tr w:rsidR="00D31DAC" w:rsidRPr="001A7D6E" w14:paraId="7679E527" w14:textId="77777777" w:rsidTr="00812DE2">
        <w:trPr>
          <w:trHeight w:val="38"/>
          <w:jc w:val="center"/>
        </w:trPr>
        <w:tc>
          <w:tcPr>
            <w:tcW w:w="1225"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5218976F" w14:textId="77777777" w:rsidR="00D31DAC" w:rsidRPr="001A7D6E" w:rsidRDefault="00D31DAC">
            <w:pPr>
              <w:spacing w:line="360" w:lineRule="auto"/>
              <w:ind w:left="57" w:hanging="57"/>
              <w:jc w:val="both"/>
              <w:rPr>
                <w:rFonts w:asciiTheme="majorBidi" w:hAnsiTheme="majorBidi" w:cstheme="majorBidi"/>
                <w:color w:val="000000" w:themeColor="text1"/>
              </w:rPr>
            </w:pPr>
            <w:r w:rsidRPr="001A7D6E">
              <w:rPr>
                <w:rFonts w:asciiTheme="majorBidi" w:hAnsiTheme="majorBidi" w:cstheme="majorBidi"/>
                <w:color w:val="000000" w:themeColor="text1"/>
              </w:rPr>
              <w:t>x1.7</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4766A46" w14:textId="77777777" w:rsidR="00D31DAC" w:rsidRPr="001A7D6E" w:rsidRDefault="00D31DAC">
            <w:pPr>
              <w:jc w:val="both"/>
              <w:rPr>
                <w:rFonts w:asciiTheme="majorBidi" w:hAnsiTheme="majorBidi" w:cstheme="majorBidi"/>
                <w:color w:val="000000" w:themeColor="text1"/>
              </w:rPr>
            </w:pPr>
            <w:r w:rsidRPr="001A7D6E">
              <w:rPr>
                <w:rFonts w:asciiTheme="majorBidi" w:hAnsiTheme="majorBidi" w:cstheme="majorBidi"/>
                <w:color w:val="000000" w:themeColor="text1"/>
                <w:rtl/>
              </w:rPr>
              <w:t>تتوافر الموارد التقنية والبشرية اللازمة لاستخدام أدوات الذكاء الاصطناعي بفعالية</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DD7B6F4"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Pr>
              <w:t>3.27</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79278F7"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Pr>
              <w:t>1.08</w:t>
            </w:r>
          </w:p>
        </w:tc>
        <w:tc>
          <w:tcPr>
            <w:tcW w:w="108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937A320" w14:textId="77777777" w:rsidR="00D31DAC" w:rsidRPr="001A7D6E" w:rsidRDefault="00D31DAC">
            <w:pPr>
              <w:spacing w:line="320" w:lineRule="atLeast"/>
              <w:ind w:left="60" w:right="60"/>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rPr>
              <w:t>موافق</w:t>
            </w:r>
          </w:p>
        </w:tc>
      </w:tr>
      <w:tr w:rsidR="00D31DAC" w:rsidRPr="001A7D6E" w14:paraId="71560085" w14:textId="77777777" w:rsidTr="00812DE2">
        <w:trPr>
          <w:trHeight w:val="38"/>
          <w:jc w:val="center"/>
        </w:trPr>
        <w:tc>
          <w:tcPr>
            <w:tcW w:w="1225"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3D5903E7" w14:textId="77777777" w:rsidR="00D31DAC" w:rsidRPr="001A7D6E" w:rsidRDefault="00D31DAC">
            <w:pPr>
              <w:spacing w:line="360" w:lineRule="auto"/>
              <w:ind w:left="57" w:hanging="57"/>
              <w:jc w:val="both"/>
              <w:rPr>
                <w:rFonts w:asciiTheme="majorBidi" w:hAnsiTheme="majorBidi" w:cstheme="majorBidi"/>
                <w:color w:val="000000" w:themeColor="text1"/>
              </w:rPr>
            </w:pPr>
            <w:r w:rsidRPr="001A7D6E">
              <w:rPr>
                <w:rFonts w:asciiTheme="majorBidi" w:hAnsiTheme="majorBidi" w:cstheme="majorBidi"/>
                <w:color w:val="000000" w:themeColor="text1"/>
              </w:rPr>
              <w:t>x1.8</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AF77CC7" w14:textId="77777777" w:rsidR="00D31DAC" w:rsidRPr="001A7D6E" w:rsidRDefault="00D31DAC">
            <w:pPr>
              <w:jc w:val="both"/>
              <w:rPr>
                <w:rFonts w:asciiTheme="majorBidi" w:hAnsiTheme="majorBidi" w:cstheme="majorBidi"/>
                <w:color w:val="000000" w:themeColor="text1"/>
              </w:rPr>
            </w:pPr>
            <w:r w:rsidRPr="001A7D6E">
              <w:rPr>
                <w:rFonts w:asciiTheme="majorBidi" w:hAnsiTheme="majorBidi" w:cstheme="majorBidi"/>
                <w:color w:val="000000" w:themeColor="text1"/>
                <w:rtl/>
              </w:rPr>
              <w:t>يتبنّى الزملاء والإدارة دعم استخدام أدوات الذكاء الاصطناعي</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37A9930"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Pr>
              <w:t>3.36</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1539770"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Pr>
              <w:t>0.90</w:t>
            </w:r>
          </w:p>
        </w:tc>
        <w:tc>
          <w:tcPr>
            <w:tcW w:w="108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EE564B9" w14:textId="77777777" w:rsidR="00D31DAC" w:rsidRPr="001A7D6E" w:rsidRDefault="00D31DAC">
            <w:pPr>
              <w:spacing w:line="320" w:lineRule="atLeast"/>
              <w:ind w:left="60" w:right="60"/>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rPr>
              <w:t>موافق</w:t>
            </w:r>
          </w:p>
        </w:tc>
      </w:tr>
      <w:tr w:rsidR="00D31DAC" w:rsidRPr="001A7D6E" w14:paraId="68C58727" w14:textId="77777777" w:rsidTr="00812DE2">
        <w:trPr>
          <w:trHeight w:val="38"/>
          <w:jc w:val="center"/>
        </w:trPr>
        <w:tc>
          <w:tcPr>
            <w:tcW w:w="1225"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0B5EDD24" w14:textId="77777777" w:rsidR="00D31DAC" w:rsidRPr="001A7D6E" w:rsidRDefault="00D31DAC">
            <w:pPr>
              <w:spacing w:line="360" w:lineRule="auto"/>
              <w:ind w:left="57" w:hanging="57"/>
              <w:jc w:val="both"/>
              <w:rPr>
                <w:rFonts w:asciiTheme="majorBidi" w:hAnsiTheme="majorBidi" w:cstheme="majorBidi"/>
                <w:color w:val="000000" w:themeColor="text1"/>
              </w:rPr>
            </w:pPr>
            <w:r w:rsidRPr="001A7D6E">
              <w:rPr>
                <w:rFonts w:asciiTheme="majorBidi" w:hAnsiTheme="majorBidi" w:cstheme="majorBidi"/>
                <w:color w:val="000000" w:themeColor="text1"/>
              </w:rPr>
              <w:t>x1.9</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1565411" w14:textId="77777777" w:rsidR="00D31DAC" w:rsidRPr="001A7D6E" w:rsidRDefault="00D31DAC">
            <w:pPr>
              <w:jc w:val="both"/>
              <w:rPr>
                <w:rFonts w:asciiTheme="majorBidi" w:hAnsiTheme="majorBidi" w:cstheme="majorBidi"/>
                <w:color w:val="000000" w:themeColor="text1"/>
              </w:rPr>
            </w:pPr>
            <w:r w:rsidRPr="001A7D6E">
              <w:rPr>
                <w:rFonts w:asciiTheme="majorBidi" w:hAnsiTheme="majorBidi" w:cstheme="majorBidi"/>
                <w:color w:val="000000" w:themeColor="text1"/>
                <w:rtl/>
              </w:rPr>
              <w:t>توفر الأدوات تنبؤات أو تنبيهات استباقية حول التأخيرات أو التجاوزات المحتملة</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7E3ED89"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Pr>
              <w:t>3.48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E1C870B"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Pr>
              <w:t>0.88</w:t>
            </w:r>
          </w:p>
        </w:tc>
        <w:tc>
          <w:tcPr>
            <w:tcW w:w="108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775AEF4" w14:textId="77777777" w:rsidR="00D31DAC" w:rsidRPr="001A7D6E" w:rsidRDefault="00D31DAC">
            <w:pPr>
              <w:spacing w:line="320" w:lineRule="atLeast"/>
              <w:ind w:left="60" w:right="60"/>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rPr>
              <w:t>موافق</w:t>
            </w:r>
          </w:p>
        </w:tc>
      </w:tr>
      <w:tr w:rsidR="00D31DAC" w:rsidRPr="001A7D6E" w14:paraId="5F56FFFE" w14:textId="77777777" w:rsidTr="00812DE2">
        <w:trPr>
          <w:trHeight w:val="38"/>
          <w:jc w:val="center"/>
        </w:trPr>
        <w:tc>
          <w:tcPr>
            <w:tcW w:w="1225"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7CDECC10" w14:textId="77777777" w:rsidR="00D31DAC" w:rsidRPr="001A7D6E" w:rsidRDefault="00D31DAC">
            <w:pPr>
              <w:spacing w:line="360" w:lineRule="auto"/>
              <w:ind w:left="57" w:hanging="57"/>
              <w:jc w:val="both"/>
              <w:rPr>
                <w:rFonts w:asciiTheme="majorBidi" w:hAnsiTheme="majorBidi" w:cstheme="majorBidi"/>
                <w:color w:val="000000" w:themeColor="text1"/>
              </w:rPr>
            </w:pPr>
            <w:r w:rsidRPr="001A7D6E">
              <w:rPr>
                <w:rFonts w:asciiTheme="majorBidi" w:hAnsiTheme="majorBidi" w:cstheme="majorBidi"/>
                <w:color w:val="000000" w:themeColor="text1"/>
              </w:rPr>
              <w:t>x1.10</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A478D68" w14:textId="77777777" w:rsidR="00D31DAC" w:rsidRPr="001A7D6E" w:rsidRDefault="00D31DAC">
            <w:pPr>
              <w:jc w:val="both"/>
              <w:rPr>
                <w:rFonts w:asciiTheme="majorBidi" w:hAnsiTheme="majorBidi" w:cstheme="majorBidi"/>
                <w:color w:val="000000" w:themeColor="text1"/>
              </w:rPr>
            </w:pPr>
            <w:r w:rsidRPr="001A7D6E">
              <w:rPr>
                <w:rFonts w:asciiTheme="majorBidi" w:hAnsiTheme="majorBidi" w:cstheme="majorBidi"/>
                <w:color w:val="000000" w:themeColor="text1"/>
                <w:rtl/>
              </w:rPr>
              <w:t>استخدام أدوات الذكاء الاصطناعي يربك سير العمل اليومي أكثر مما يساعد</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608918A"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Pr>
              <w:t>2.41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1C45544"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Pr>
              <w:t>0.99</w:t>
            </w:r>
          </w:p>
        </w:tc>
        <w:tc>
          <w:tcPr>
            <w:tcW w:w="108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407EE8B" w14:textId="77777777" w:rsidR="00D31DAC" w:rsidRPr="001A7D6E" w:rsidRDefault="00D31DAC">
            <w:pPr>
              <w:spacing w:line="320" w:lineRule="atLeast"/>
              <w:ind w:left="60" w:right="60"/>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lang w:bidi="ar-EG"/>
              </w:rPr>
              <w:t>محايد</w:t>
            </w:r>
          </w:p>
        </w:tc>
      </w:tr>
    </w:tbl>
    <w:p w14:paraId="27A7A7A4" w14:textId="77777777" w:rsidR="00E022A3" w:rsidRPr="001A7D6E" w:rsidRDefault="00E022A3" w:rsidP="00D31DAC">
      <w:pPr>
        <w:spacing w:line="360" w:lineRule="auto"/>
        <w:ind w:hanging="57"/>
        <w:jc w:val="both"/>
        <w:rPr>
          <w:rFonts w:asciiTheme="majorBidi" w:eastAsia="Calibri" w:hAnsiTheme="majorBidi" w:cstheme="majorBidi"/>
          <w:b/>
          <w:bCs/>
          <w:color w:val="000000" w:themeColor="text1"/>
          <w:sz w:val="18"/>
          <w:szCs w:val="18"/>
          <w:rtl/>
          <w:lang w:bidi="ar-EG"/>
        </w:rPr>
      </w:pPr>
      <w:bookmarkStart w:id="46" w:name="_Hlk213123170"/>
    </w:p>
    <w:p w14:paraId="65D6F56C" w14:textId="77777777" w:rsidR="00D31DAC" w:rsidRPr="001A7D6E" w:rsidRDefault="00D31DAC" w:rsidP="00D31DAC">
      <w:pPr>
        <w:spacing w:line="360" w:lineRule="auto"/>
        <w:ind w:hanging="57"/>
        <w:jc w:val="both"/>
        <w:rPr>
          <w:rFonts w:asciiTheme="majorBidi" w:eastAsia="Calibri" w:hAnsiTheme="majorBidi" w:cstheme="majorBidi"/>
          <w:b/>
          <w:bCs/>
          <w:color w:val="000000" w:themeColor="text1"/>
          <w:lang w:bidi="ar-EG"/>
        </w:rPr>
      </w:pPr>
      <w:r w:rsidRPr="001A7D6E">
        <w:rPr>
          <w:rFonts w:asciiTheme="majorBidi" w:eastAsia="Calibri" w:hAnsiTheme="majorBidi" w:cstheme="majorBidi"/>
          <w:b/>
          <w:bCs/>
          <w:color w:val="000000" w:themeColor="text1"/>
          <w:rtl/>
        </w:rPr>
        <w:t>المصدر</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من</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إعداد</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الباحثة</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بالاعتماد</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على</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نتائج</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التحليل</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الإحصائي</w:t>
      </w:r>
      <w:r w:rsidRPr="001A7D6E">
        <w:rPr>
          <w:rFonts w:asciiTheme="majorBidi" w:eastAsia="Calibri" w:hAnsiTheme="majorBidi" w:cstheme="majorBidi"/>
          <w:b/>
          <w:bCs/>
          <w:color w:val="000000" w:themeColor="text1"/>
        </w:rPr>
        <w:t xml:space="preserve"> SPSS.</w:t>
      </w:r>
    </w:p>
    <w:bookmarkEnd w:id="46"/>
    <w:p w14:paraId="02922EF1" w14:textId="77777777" w:rsidR="00D31DAC" w:rsidRPr="001A7D6E" w:rsidRDefault="00D31DAC" w:rsidP="00D31DAC">
      <w:pPr>
        <w:pStyle w:val="1"/>
        <w:numPr>
          <w:ilvl w:val="0"/>
          <w:numId w:val="44"/>
        </w:numPr>
        <w:spacing w:after="200" w:line="360" w:lineRule="auto"/>
        <w:ind w:left="360" w:right="0"/>
        <w:jc w:val="both"/>
        <w:rPr>
          <w:rFonts w:asciiTheme="majorBidi" w:hAnsiTheme="majorBidi" w:cstheme="majorBidi"/>
          <w:b/>
          <w:bCs/>
          <w:color w:val="000000" w:themeColor="text1"/>
          <w:sz w:val="28"/>
          <w:szCs w:val="28"/>
          <w:rtl/>
        </w:rPr>
      </w:pPr>
      <w:r w:rsidRPr="001A7D6E">
        <w:rPr>
          <w:rFonts w:asciiTheme="majorBidi" w:hAnsiTheme="majorBidi" w:cstheme="majorBidi"/>
          <w:color w:val="000000" w:themeColor="text1"/>
          <w:sz w:val="28"/>
          <w:szCs w:val="28"/>
          <w:rtl/>
        </w:rPr>
        <w:t xml:space="preserve">متوسط معظم العبارات أكبر من (3) وهذا يدل على اتجاه رأي المستقصي منهم نحو الموافقة على </w:t>
      </w:r>
      <w:r w:rsidRPr="001A7D6E">
        <w:rPr>
          <w:rFonts w:asciiTheme="majorBidi" w:hAnsiTheme="majorBidi" w:cstheme="majorBidi"/>
          <w:color w:val="000000" w:themeColor="text1"/>
          <w:sz w:val="28"/>
          <w:szCs w:val="28"/>
          <w:rtl/>
          <w:lang w:val="ar-SA"/>
        </w:rPr>
        <w:t xml:space="preserve">عبارات </w:t>
      </w:r>
      <w:r w:rsidRPr="001A7D6E">
        <w:rPr>
          <w:rFonts w:asciiTheme="majorBidi" w:hAnsiTheme="majorBidi" w:cstheme="majorBidi"/>
          <w:color w:val="000000" w:themeColor="text1"/>
          <w:sz w:val="28"/>
          <w:szCs w:val="28"/>
          <w:rtl/>
        </w:rPr>
        <w:t>هذا البعد، اي ان اجابات المستقصي منهم تشير الى الموافقة على هذه العبارات.</w:t>
      </w:r>
    </w:p>
    <w:p w14:paraId="3D1F8CF2" w14:textId="77777777" w:rsidR="00D31DAC" w:rsidRPr="001A7D6E" w:rsidRDefault="00D31DAC" w:rsidP="00D31DAC">
      <w:pPr>
        <w:pStyle w:val="1"/>
        <w:numPr>
          <w:ilvl w:val="0"/>
          <w:numId w:val="44"/>
        </w:numPr>
        <w:tabs>
          <w:tab w:val="right" w:pos="-37"/>
          <w:tab w:val="right" w:pos="389"/>
        </w:tabs>
        <w:spacing w:after="0" w:line="360" w:lineRule="auto"/>
        <w:ind w:left="360" w:right="0"/>
        <w:jc w:val="both"/>
        <w:rPr>
          <w:rFonts w:asciiTheme="majorBidi" w:eastAsia="Calibri" w:hAnsiTheme="majorBidi" w:cstheme="majorBidi"/>
          <w:color w:val="000000" w:themeColor="text1"/>
          <w:sz w:val="28"/>
          <w:szCs w:val="28"/>
        </w:rPr>
      </w:pPr>
      <w:r w:rsidRPr="001A7D6E">
        <w:rPr>
          <w:rFonts w:asciiTheme="majorBidi" w:eastAsia="Calibri" w:hAnsiTheme="majorBidi" w:cstheme="majorBidi"/>
          <w:color w:val="000000" w:themeColor="text1"/>
          <w:sz w:val="28"/>
          <w:szCs w:val="28"/>
          <w:rtl/>
        </w:rPr>
        <w:t>الانحراف</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المعياري</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تراوح</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من</w:t>
      </w:r>
      <w:r w:rsidRPr="001A7D6E">
        <w:rPr>
          <w:rFonts w:asciiTheme="majorBidi" w:eastAsia="Calibri" w:hAnsiTheme="majorBidi" w:cstheme="majorBidi"/>
          <w:color w:val="000000" w:themeColor="text1"/>
          <w:sz w:val="28"/>
          <w:szCs w:val="28"/>
        </w:rPr>
        <w:t xml:space="preserve"> (1.20: </w:t>
      </w:r>
      <w:r w:rsidRPr="001A7D6E">
        <w:rPr>
          <w:rFonts w:asciiTheme="majorBidi" w:hAnsiTheme="majorBidi" w:cstheme="majorBidi"/>
          <w:color w:val="000000" w:themeColor="text1"/>
          <w:sz w:val="28"/>
          <w:szCs w:val="28"/>
        </w:rPr>
        <w:t>0.57</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وهي</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نسبة</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صغيرة</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ويدل</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على</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انخفاض</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التشتت</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في</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استجابات</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المستقصي</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منهم</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لهذه</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العبارات</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مما</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يؤكد</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على</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أهمية</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هذه</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العبارات</w:t>
      </w:r>
      <w:r w:rsidRPr="001A7D6E">
        <w:rPr>
          <w:rFonts w:asciiTheme="majorBidi" w:eastAsia="Calibri" w:hAnsiTheme="majorBidi" w:cstheme="majorBidi"/>
          <w:color w:val="000000" w:themeColor="text1"/>
          <w:sz w:val="28"/>
          <w:szCs w:val="28"/>
        </w:rPr>
        <w:t>.</w:t>
      </w:r>
    </w:p>
    <w:p w14:paraId="7E6EFEFF" w14:textId="77777777" w:rsidR="00D31DAC" w:rsidRPr="001A7D6E" w:rsidRDefault="00D31DAC" w:rsidP="00D31DAC">
      <w:pPr>
        <w:spacing w:after="0"/>
        <w:ind w:left="58"/>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lang w:bidi="ar-EG"/>
        </w:rPr>
        <w:t xml:space="preserve">التحليل الوصفي للبعد الثاني </w:t>
      </w:r>
      <w:r w:rsidRPr="001A7D6E">
        <w:rPr>
          <w:rFonts w:asciiTheme="majorBidi" w:hAnsiTheme="majorBidi" w:cstheme="majorBidi"/>
          <w:b/>
          <w:bCs/>
          <w:color w:val="000000" w:themeColor="text1"/>
          <w:rtl/>
          <w:lang w:bidi="ar-EG"/>
        </w:rPr>
        <w:t>التكامل مع أنظمة إدارة المشاريع</w:t>
      </w:r>
      <w:r w:rsidRPr="001A7D6E">
        <w:rPr>
          <w:rFonts w:asciiTheme="majorBidi" w:hAnsiTheme="majorBidi" w:cstheme="majorBidi"/>
          <w:color w:val="000000" w:themeColor="text1"/>
          <w:rtl/>
          <w:lang w:bidi="ar-EG"/>
        </w:rPr>
        <w:t>:</w:t>
      </w:r>
    </w:p>
    <w:p w14:paraId="033980BD" w14:textId="77777777" w:rsidR="00D31DAC" w:rsidRPr="001A7D6E" w:rsidRDefault="00D31DAC" w:rsidP="00D31DAC">
      <w:pPr>
        <w:spacing w:after="0"/>
        <w:ind w:left="58" w:hanging="57"/>
        <w:jc w:val="both"/>
        <w:rPr>
          <w:rFonts w:asciiTheme="majorBidi" w:eastAsia="Calibri" w:hAnsiTheme="majorBidi" w:cstheme="majorBidi"/>
          <w:b/>
          <w:bCs/>
          <w:color w:val="000000" w:themeColor="text1"/>
          <w:spacing w:val="6"/>
          <w:rtl/>
        </w:rPr>
      </w:pPr>
    </w:p>
    <w:p w14:paraId="500C8F20" w14:textId="77777777" w:rsidR="00D31DAC" w:rsidRPr="001A7D6E" w:rsidRDefault="00D31DAC" w:rsidP="00E022A3">
      <w:pPr>
        <w:spacing w:line="360" w:lineRule="auto"/>
        <w:ind w:hanging="57"/>
        <w:jc w:val="center"/>
        <w:rPr>
          <w:rFonts w:asciiTheme="majorBidi" w:eastAsia="Calibri" w:hAnsiTheme="majorBidi" w:cstheme="majorBidi"/>
          <w:b/>
          <w:bCs/>
          <w:color w:val="000000" w:themeColor="text1"/>
          <w:rtl/>
        </w:rPr>
      </w:pPr>
      <w:r w:rsidRPr="001A7D6E">
        <w:rPr>
          <w:rFonts w:asciiTheme="majorBidi" w:hAnsiTheme="majorBidi" w:cstheme="majorBidi"/>
          <w:b/>
          <w:bCs/>
          <w:color w:val="000000" w:themeColor="text1"/>
          <w:rtl/>
        </w:rPr>
        <w:t xml:space="preserve">جدول (13) </w:t>
      </w:r>
      <w:r w:rsidRPr="001A7D6E">
        <w:rPr>
          <w:rFonts w:asciiTheme="majorBidi" w:hAnsiTheme="majorBidi" w:cstheme="majorBidi"/>
          <w:b/>
          <w:bCs/>
          <w:color w:val="000000" w:themeColor="text1"/>
          <w:rtl/>
          <w:lang w:bidi="ar-EG"/>
        </w:rPr>
        <w:t>الإحصاءات الوصفية</w:t>
      </w:r>
      <w:r w:rsidRPr="001A7D6E">
        <w:rPr>
          <w:rFonts w:asciiTheme="majorBidi" w:eastAsia="Calibri" w:hAnsiTheme="majorBidi" w:cstheme="majorBidi"/>
          <w:b/>
          <w:bCs/>
          <w:color w:val="000000" w:themeColor="text1"/>
          <w:spacing w:val="6"/>
          <w:rtl/>
          <w:lang w:bidi="ar-EG"/>
        </w:rPr>
        <w:t xml:space="preserve"> </w:t>
      </w:r>
      <w:r w:rsidRPr="001A7D6E">
        <w:rPr>
          <w:rFonts w:asciiTheme="majorBidi" w:eastAsia="Calibri" w:hAnsiTheme="majorBidi" w:cstheme="majorBidi"/>
          <w:b/>
          <w:bCs/>
          <w:color w:val="000000" w:themeColor="text1"/>
          <w:spacing w:val="6"/>
          <w:rtl/>
        </w:rPr>
        <w:t xml:space="preserve">لعبارات </w:t>
      </w:r>
      <w:r w:rsidRPr="001A7D6E">
        <w:rPr>
          <w:rFonts w:asciiTheme="majorBidi" w:hAnsiTheme="majorBidi" w:cstheme="majorBidi"/>
          <w:b/>
          <w:bCs/>
          <w:color w:val="000000" w:themeColor="text1"/>
          <w:rtl/>
          <w:lang w:bidi="ar-EG"/>
        </w:rPr>
        <w:t>التكامل مع أنظمة إدارة المشاريع</w:t>
      </w:r>
    </w:p>
    <w:tbl>
      <w:tblPr>
        <w:bidiVisual/>
        <w:tblW w:w="8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58"/>
        <w:gridCol w:w="4111"/>
        <w:gridCol w:w="1228"/>
        <w:gridCol w:w="1381"/>
        <w:gridCol w:w="1016"/>
      </w:tblGrid>
      <w:tr w:rsidR="00D31DAC" w:rsidRPr="001A7D6E" w14:paraId="62D9AA4B" w14:textId="77777777" w:rsidTr="00E022A3">
        <w:trPr>
          <w:trHeight w:val="858"/>
          <w:jc w:val="center"/>
        </w:trPr>
        <w:tc>
          <w:tcPr>
            <w:tcW w:w="958"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0CDBAEE0" w14:textId="77777777" w:rsidR="00D31DAC" w:rsidRPr="001A7D6E" w:rsidRDefault="00D31DAC" w:rsidP="00E022A3">
            <w:pPr>
              <w:spacing w:before="120" w:line="276" w:lineRule="auto"/>
              <w:ind w:left="57" w:hanging="57"/>
              <w:jc w:val="both"/>
              <w:rPr>
                <w:rFonts w:asciiTheme="majorBidi" w:eastAsia="Calibri" w:hAnsiTheme="majorBidi" w:cstheme="majorBidi"/>
                <w:color w:val="000000" w:themeColor="text1"/>
              </w:rPr>
            </w:pPr>
            <w:r w:rsidRPr="001A7D6E">
              <w:rPr>
                <w:rFonts w:asciiTheme="majorBidi" w:eastAsia="Calibri" w:hAnsiTheme="majorBidi" w:cstheme="majorBidi"/>
                <w:b/>
                <w:bCs/>
                <w:color w:val="000000" w:themeColor="text1"/>
                <w:rtl/>
              </w:rPr>
              <w:t>الرمز</w:t>
            </w:r>
          </w:p>
        </w:tc>
        <w:tc>
          <w:tcPr>
            <w:tcW w:w="0" w:type="auto"/>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62D06F3C" w14:textId="77777777" w:rsidR="00D31DAC" w:rsidRPr="001A7D6E" w:rsidRDefault="00D31DAC" w:rsidP="00E022A3">
            <w:pPr>
              <w:spacing w:before="120" w:line="276" w:lineRule="auto"/>
              <w:ind w:left="57" w:hanging="57"/>
              <w:jc w:val="center"/>
              <w:rPr>
                <w:rFonts w:asciiTheme="majorBidi" w:eastAsia="Calibri" w:hAnsiTheme="majorBidi" w:cstheme="majorBidi"/>
                <w:color w:val="000000" w:themeColor="text1"/>
              </w:rPr>
            </w:pPr>
            <w:r w:rsidRPr="001A7D6E">
              <w:rPr>
                <w:rFonts w:asciiTheme="majorBidi" w:eastAsia="Calibri" w:hAnsiTheme="majorBidi" w:cstheme="majorBidi"/>
                <w:b/>
                <w:bCs/>
                <w:color w:val="000000" w:themeColor="text1"/>
                <w:rtl/>
              </w:rPr>
              <w:t>العبــــــارات</w:t>
            </w:r>
          </w:p>
        </w:tc>
        <w:tc>
          <w:tcPr>
            <w:tcW w:w="0" w:type="auto"/>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714842E9" w14:textId="77777777" w:rsidR="00D31DAC" w:rsidRPr="001A7D6E" w:rsidRDefault="00D31DAC" w:rsidP="00E022A3">
            <w:pPr>
              <w:spacing w:before="120" w:line="276" w:lineRule="auto"/>
              <w:ind w:left="57" w:hanging="57"/>
              <w:jc w:val="center"/>
              <w:rPr>
                <w:rFonts w:asciiTheme="majorBidi" w:eastAsia="Calibri" w:hAnsiTheme="majorBidi" w:cstheme="majorBidi"/>
                <w:color w:val="000000" w:themeColor="text1"/>
              </w:rPr>
            </w:pPr>
            <w:r w:rsidRPr="001A7D6E">
              <w:rPr>
                <w:rFonts w:asciiTheme="majorBidi" w:eastAsia="Calibri" w:hAnsiTheme="majorBidi" w:cstheme="majorBidi"/>
                <w:b/>
                <w:bCs/>
                <w:color w:val="000000" w:themeColor="text1"/>
                <w:rtl/>
              </w:rPr>
              <w:t>الوسط</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الحسابي</w:t>
            </w:r>
          </w:p>
        </w:tc>
        <w:tc>
          <w:tcPr>
            <w:tcW w:w="0" w:type="auto"/>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7C3BD6FB" w14:textId="77777777" w:rsidR="00D31DAC" w:rsidRPr="001A7D6E" w:rsidRDefault="00D31DAC" w:rsidP="00E022A3">
            <w:pPr>
              <w:spacing w:before="120" w:line="276" w:lineRule="auto"/>
              <w:ind w:left="57" w:hanging="57"/>
              <w:jc w:val="center"/>
              <w:rPr>
                <w:rFonts w:asciiTheme="majorBidi" w:eastAsia="Calibri" w:hAnsiTheme="majorBidi" w:cstheme="majorBidi"/>
                <w:color w:val="000000" w:themeColor="text1"/>
              </w:rPr>
            </w:pPr>
            <w:r w:rsidRPr="001A7D6E">
              <w:rPr>
                <w:rFonts w:asciiTheme="majorBidi" w:eastAsia="Calibri" w:hAnsiTheme="majorBidi" w:cstheme="majorBidi"/>
                <w:b/>
                <w:bCs/>
                <w:color w:val="000000" w:themeColor="text1"/>
                <w:rtl/>
              </w:rPr>
              <w:t>الانحراف</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المعياري</w:t>
            </w:r>
          </w:p>
        </w:tc>
        <w:tc>
          <w:tcPr>
            <w:tcW w:w="1016"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1EB36295" w14:textId="77777777" w:rsidR="00D31DAC" w:rsidRPr="001A7D6E" w:rsidRDefault="00D31DAC" w:rsidP="00E022A3">
            <w:pPr>
              <w:spacing w:before="120" w:line="276" w:lineRule="auto"/>
              <w:ind w:left="57" w:hanging="57"/>
              <w:jc w:val="center"/>
              <w:rPr>
                <w:rFonts w:asciiTheme="majorBidi" w:eastAsia="Calibri" w:hAnsiTheme="majorBidi" w:cstheme="majorBidi"/>
                <w:color w:val="000000" w:themeColor="text1"/>
              </w:rPr>
            </w:pPr>
            <w:r w:rsidRPr="001A7D6E">
              <w:rPr>
                <w:rFonts w:asciiTheme="majorBidi" w:eastAsia="Calibri" w:hAnsiTheme="majorBidi" w:cstheme="majorBidi"/>
                <w:b/>
                <w:bCs/>
                <w:color w:val="000000" w:themeColor="text1"/>
                <w:rtl/>
              </w:rPr>
              <w:t>الاتجاه</w:t>
            </w:r>
          </w:p>
        </w:tc>
      </w:tr>
      <w:tr w:rsidR="00D31DAC" w:rsidRPr="001A7D6E" w14:paraId="42495EF1" w14:textId="77777777" w:rsidTr="00E022A3">
        <w:trPr>
          <w:trHeight w:val="420"/>
          <w:jc w:val="center"/>
        </w:trPr>
        <w:tc>
          <w:tcPr>
            <w:tcW w:w="958"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5366F9FA" w14:textId="77777777" w:rsidR="00D31DAC" w:rsidRPr="001A7D6E" w:rsidRDefault="00D31DAC" w:rsidP="00E022A3">
            <w:pPr>
              <w:spacing w:line="276" w:lineRule="auto"/>
              <w:ind w:left="57" w:hanging="57"/>
              <w:jc w:val="both"/>
              <w:rPr>
                <w:rFonts w:asciiTheme="majorBidi" w:eastAsia="Calibri" w:hAnsiTheme="majorBidi" w:cstheme="majorBidi"/>
                <w:b/>
                <w:bCs/>
                <w:color w:val="000000" w:themeColor="text1"/>
              </w:rPr>
            </w:pPr>
            <w:r w:rsidRPr="001A7D6E">
              <w:rPr>
                <w:rFonts w:asciiTheme="majorBidi" w:hAnsiTheme="majorBidi" w:cstheme="majorBidi"/>
                <w:color w:val="000000" w:themeColor="text1"/>
              </w:rPr>
              <w:t>x2.1</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090D9E4" w14:textId="77777777" w:rsidR="00D31DAC" w:rsidRPr="001A7D6E" w:rsidRDefault="00D31DAC" w:rsidP="00E022A3">
            <w:pPr>
              <w:spacing w:line="276" w:lineRule="auto"/>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تتكامل أدوات الذكاء الاصطناعي مع أنظمة إدارة المشاريع</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مثل</w:t>
            </w:r>
            <w:r w:rsidRPr="001A7D6E">
              <w:rPr>
                <w:rFonts w:asciiTheme="majorBidi" w:hAnsiTheme="majorBidi" w:cstheme="majorBidi"/>
                <w:color w:val="000000" w:themeColor="text1"/>
              </w:rPr>
              <w:t xml:space="preserve"> Oracle Unifier </w:t>
            </w:r>
            <w:r w:rsidRPr="001A7D6E">
              <w:rPr>
                <w:rFonts w:asciiTheme="majorBidi" w:hAnsiTheme="majorBidi" w:cstheme="majorBidi"/>
                <w:color w:val="000000" w:themeColor="text1"/>
                <w:rtl/>
              </w:rPr>
              <w:t>أو</w:t>
            </w:r>
            <w:r w:rsidRPr="001A7D6E">
              <w:rPr>
                <w:rFonts w:asciiTheme="majorBidi" w:hAnsiTheme="majorBidi" w:cstheme="majorBidi"/>
                <w:color w:val="000000" w:themeColor="text1"/>
              </w:rPr>
              <w:t xml:space="preserve"> PMWeb).</w:t>
            </w:r>
            <w:r w:rsidRPr="001A7D6E">
              <w:rPr>
                <w:rFonts w:asciiTheme="majorBidi" w:hAnsiTheme="majorBidi" w:cstheme="majorBidi"/>
                <w:color w:val="000000" w:themeColor="text1"/>
                <w:rtl/>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003D326" w14:textId="77777777" w:rsidR="00D31DAC" w:rsidRPr="001A7D6E" w:rsidRDefault="00D31DAC" w:rsidP="00E022A3">
            <w:pPr>
              <w:tabs>
                <w:tab w:val="left" w:pos="255"/>
                <w:tab w:val="right" w:pos="638"/>
              </w:tabs>
              <w:spacing w:line="276" w:lineRule="auto"/>
              <w:ind w:left="60" w:right="60"/>
              <w:jc w:val="both"/>
              <w:rPr>
                <w:rFonts w:asciiTheme="majorBidi" w:hAnsiTheme="majorBidi" w:cstheme="majorBidi"/>
                <w:b/>
                <w:bCs/>
                <w:color w:val="000000" w:themeColor="text1"/>
                <w:lang w:bidi="ar-EG"/>
              </w:rPr>
            </w:pPr>
            <w:r w:rsidRPr="001A7D6E">
              <w:rPr>
                <w:rFonts w:asciiTheme="majorBidi" w:hAnsiTheme="majorBidi" w:cstheme="majorBidi"/>
                <w:color w:val="000000" w:themeColor="text1"/>
              </w:rPr>
              <w:t>3.64</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DC8320B" w14:textId="77777777" w:rsidR="00D31DAC" w:rsidRPr="001A7D6E" w:rsidRDefault="00D31DAC" w:rsidP="00E022A3">
            <w:pPr>
              <w:spacing w:line="276" w:lineRule="auto"/>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0.65</w:t>
            </w:r>
          </w:p>
        </w:tc>
        <w:tc>
          <w:tcPr>
            <w:tcW w:w="101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434B6A6" w14:textId="77777777" w:rsidR="00D31DAC" w:rsidRPr="001A7D6E" w:rsidRDefault="00D31DAC" w:rsidP="00E022A3">
            <w:pPr>
              <w:spacing w:line="276" w:lineRule="auto"/>
              <w:ind w:left="60" w:right="60"/>
              <w:jc w:val="both"/>
              <w:rPr>
                <w:rFonts w:asciiTheme="majorBidi" w:hAnsiTheme="majorBidi" w:cstheme="majorBidi"/>
                <w:color w:val="000000" w:themeColor="text1"/>
                <w:rtl/>
                <w:lang w:bidi="ar-EG"/>
              </w:rPr>
            </w:pPr>
            <w:r w:rsidRPr="001A7D6E">
              <w:rPr>
                <w:rFonts w:asciiTheme="majorBidi" w:hAnsiTheme="majorBidi" w:cstheme="majorBidi"/>
                <w:color w:val="000000" w:themeColor="text1"/>
                <w:rtl/>
                <w:lang w:bidi="ar-EG"/>
              </w:rPr>
              <w:t>موافق</w:t>
            </w:r>
          </w:p>
          <w:p w14:paraId="654FD272" w14:textId="77777777" w:rsidR="00D31DAC" w:rsidRPr="001A7D6E" w:rsidRDefault="00D31DAC" w:rsidP="00E022A3">
            <w:pPr>
              <w:spacing w:line="276" w:lineRule="auto"/>
              <w:ind w:left="60" w:right="60"/>
              <w:jc w:val="both"/>
              <w:rPr>
                <w:rFonts w:asciiTheme="majorBidi" w:hAnsiTheme="majorBidi" w:cstheme="majorBidi"/>
                <w:color w:val="000000" w:themeColor="text1"/>
                <w:lang w:bidi="ar-EG"/>
              </w:rPr>
            </w:pPr>
          </w:p>
        </w:tc>
      </w:tr>
      <w:tr w:rsidR="00D31DAC" w:rsidRPr="001A7D6E" w14:paraId="0408FD4A" w14:textId="77777777" w:rsidTr="00E022A3">
        <w:trPr>
          <w:trHeight w:val="242"/>
          <w:jc w:val="center"/>
        </w:trPr>
        <w:tc>
          <w:tcPr>
            <w:tcW w:w="958"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13CC233D" w14:textId="77777777" w:rsidR="00D31DAC" w:rsidRPr="001A7D6E" w:rsidRDefault="00D31DAC" w:rsidP="00E022A3">
            <w:pPr>
              <w:spacing w:line="276" w:lineRule="auto"/>
              <w:ind w:left="57" w:hanging="57"/>
              <w:jc w:val="both"/>
              <w:rPr>
                <w:rFonts w:asciiTheme="majorBidi" w:eastAsia="Calibri" w:hAnsiTheme="majorBidi" w:cstheme="majorBidi"/>
                <w:b/>
                <w:bCs/>
                <w:color w:val="000000" w:themeColor="text1"/>
              </w:rPr>
            </w:pPr>
            <w:r w:rsidRPr="001A7D6E">
              <w:rPr>
                <w:rFonts w:asciiTheme="majorBidi" w:hAnsiTheme="majorBidi" w:cstheme="majorBidi"/>
                <w:color w:val="000000" w:themeColor="text1"/>
              </w:rPr>
              <w:t>x2.2</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9708CEA" w14:textId="77777777" w:rsidR="00D31DAC" w:rsidRPr="001A7D6E" w:rsidRDefault="00D31DAC" w:rsidP="00E022A3">
            <w:pPr>
              <w:spacing w:line="276" w:lineRule="auto"/>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يتم استخدام مخرجات الذكاء الاصطناعي بشكل روتيني في اجتماعات مراجعة التقدم واتخاذ القرار</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DDAB7DD" w14:textId="77777777" w:rsidR="00D31DAC" w:rsidRPr="001A7D6E" w:rsidRDefault="00D31DAC" w:rsidP="00E022A3">
            <w:pPr>
              <w:spacing w:line="276" w:lineRule="auto"/>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3.11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ACC5E5F" w14:textId="77777777" w:rsidR="00D31DAC" w:rsidRPr="001A7D6E" w:rsidRDefault="00D31DAC" w:rsidP="00E022A3">
            <w:pPr>
              <w:spacing w:line="276" w:lineRule="auto"/>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0.89</w:t>
            </w:r>
          </w:p>
        </w:tc>
        <w:tc>
          <w:tcPr>
            <w:tcW w:w="101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D4D281F" w14:textId="77777777" w:rsidR="00D31DAC" w:rsidRPr="001A7D6E" w:rsidRDefault="00D31DAC" w:rsidP="00E022A3">
            <w:pPr>
              <w:spacing w:line="276" w:lineRule="auto"/>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tl/>
              </w:rPr>
              <w:t>محايد</w:t>
            </w:r>
          </w:p>
        </w:tc>
      </w:tr>
      <w:tr w:rsidR="00D31DAC" w:rsidRPr="001A7D6E" w14:paraId="535D858D" w14:textId="77777777" w:rsidTr="00E022A3">
        <w:trPr>
          <w:trHeight w:val="38"/>
          <w:jc w:val="center"/>
        </w:trPr>
        <w:tc>
          <w:tcPr>
            <w:tcW w:w="958"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67E9B30F" w14:textId="77777777" w:rsidR="00D31DAC" w:rsidRPr="001A7D6E" w:rsidRDefault="00D31DAC" w:rsidP="00E022A3">
            <w:pPr>
              <w:spacing w:line="276" w:lineRule="auto"/>
              <w:ind w:left="57" w:hanging="57"/>
              <w:jc w:val="both"/>
              <w:rPr>
                <w:rFonts w:asciiTheme="majorBidi" w:eastAsia="Calibri" w:hAnsiTheme="majorBidi" w:cstheme="majorBidi"/>
                <w:b/>
                <w:bCs/>
                <w:color w:val="000000" w:themeColor="text1"/>
              </w:rPr>
            </w:pPr>
            <w:r w:rsidRPr="001A7D6E">
              <w:rPr>
                <w:rFonts w:asciiTheme="majorBidi" w:hAnsiTheme="majorBidi" w:cstheme="majorBidi"/>
                <w:color w:val="000000" w:themeColor="text1"/>
              </w:rPr>
              <w:lastRenderedPageBreak/>
              <w:t>x2.3</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B87229D" w14:textId="77777777" w:rsidR="00D31DAC" w:rsidRPr="001A7D6E" w:rsidRDefault="00D31DAC" w:rsidP="00E022A3">
            <w:pPr>
              <w:spacing w:line="276" w:lineRule="auto"/>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يساهم الذكاء الاصطناعي في تحسين دقة واكتمال التقارير ولوحات المتابعة</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A47A48B" w14:textId="77777777" w:rsidR="00D31DAC" w:rsidRPr="001A7D6E" w:rsidRDefault="00D31DAC" w:rsidP="00E022A3">
            <w:pPr>
              <w:spacing w:line="276" w:lineRule="auto"/>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3.86</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9805B97" w14:textId="77777777" w:rsidR="00D31DAC" w:rsidRPr="001A7D6E" w:rsidRDefault="00D31DAC" w:rsidP="00E022A3">
            <w:pPr>
              <w:spacing w:line="276" w:lineRule="auto"/>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0.73</w:t>
            </w:r>
          </w:p>
        </w:tc>
        <w:tc>
          <w:tcPr>
            <w:tcW w:w="101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C466355" w14:textId="77777777" w:rsidR="00D31DAC" w:rsidRPr="001A7D6E" w:rsidRDefault="00D31DAC" w:rsidP="00E022A3">
            <w:pPr>
              <w:spacing w:line="276" w:lineRule="auto"/>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tl/>
              </w:rPr>
              <w:t>موافق</w:t>
            </w:r>
          </w:p>
        </w:tc>
      </w:tr>
    </w:tbl>
    <w:p w14:paraId="45D94B9D" w14:textId="77777777" w:rsidR="00E022A3" w:rsidRPr="001A7D6E" w:rsidRDefault="00E022A3" w:rsidP="00D31DAC">
      <w:pPr>
        <w:spacing w:line="360" w:lineRule="auto"/>
        <w:ind w:hanging="57"/>
        <w:jc w:val="both"/>
        <w:rPr>
          <w:rFonts w:asciiTheme="majorBidi" w:eastAsia="Calibri" w:hAnsiTheme="majorBidi" w:cstheme="majorBidi"/>
          <w:b/>
          <w:bCs/>
          <w:color w:val="000000" w:themeColor="text1"/>
          <w:rtl/>
        </w:rPr>
      </w:pPr>
    </w:p>
    <w:p w14:paraId="3C369443" w14:textId="77777777" w:rsidR="00D31DAC" w:rsidRPr="001A7D6E" w:rsidRDefault="00D31DAC" w:rsidP="00D31DAC">
      <w:pPr>
        <w:spacing w:line="360" w:lineRule="auto"/>
        <w:ind w:hanging="57"/>
        <w:jc w:val="both"/>
        <w:rPr>
          <w:rFonts w:asciiTheme="majorBidi" w:eastAsia="Calibri" w:hAnsiTheme="majorBidi" w:cstheme="majorBidi"/>
          <w:b/>
          <w:color w:val="000000" w:themeColor="text1"/>
          <w:lang w:bidi="ar-EG"/>
        </w:rPr>
      </w:pPr>
      <w:r w:rsidRPr="001A7D6E">
        <w:rPr>
          <w:rFonts w:asciiTheme="majorBidi" w:eastAsia="Calibri" w:hAnsiTheme="majorBidi" w:cstheme="majorBidi"/>
          <w:b/>
          <w:bCs/>
          <w:color w:val="000000" w:themeColor="text1"/>
          <w:rtl/>
        </w:rPr>
        <w:t>المصدر</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من</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إعداد</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الباحثة</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بالاعتماد</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على</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نتائج</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التحليل</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الإحصائي</w:t>
      </w:r>
      <w:r w:rsidRPr="001A7D6E">
        <w:rPr>
          <w:rFonts w:asciiTheme="majorBidi" w:eastAsia="Calibri" w:hAnsiTheme="majorBidi" w:cstheme="majorBidi"/>
          <w:b/>
          <w:color w:val="000000" w:themeColor="text1"/>
        </w:rPr>
        <w:t xml:space="preserve"> SPSS.</w:t>
      </w:r>
    </w:p>
    <w:p w14:paraId="14E29A18" w14:textId="77777777" w:rsidR="00D31DAC" w:rsidRPr="001A7D6E" w:rsidRDefault="00D31DAC" w:rsidP="00D31DAC">
      <w:pPr>
        <w:pStyle w:val="1"/>
        <w:numPr>
          <w:ilvl w:val="0"/>
          <w:numId w:val="44"/>
        </w:numPr>
        <w:spacing w:after="200" w:line="360" w:lineRule="auto"/>
        <w:ind w:left="360" w:right="0"/>
        <w:jc w:val="both"/>
        <w:rPr>
          <w:rFonts w:asciiTheme="majorBidi" w:hAnsiTheme="majorBidi" w:cstheme="majorBidi"/>
          <w:b/>
          <w:bCs/>
          <w:color w:val="000000" w:themeColor="text1"/>
          <w:sz w:val="28"/>
          <w:szCs w:val="28"/>
          <w:rtl/>
        </w:rPr>
      </w:pPr>
      <w:r w:rsidRPr="001A7D6E">
        <w:rPr>
          <w:rFonts w:asciiTheme="majorBidi" w:hAnsiTheme="majorBidi" w:cstheme="majorBidi"/>
          <w:color w:val="000000" w:themeColor="text1"/>
          <w:sz w:val="28"/>
          <w:szCs w:val="28"/>
          <w:rtl/>
        </w:rPr>
        <w:t xml:space="preserve">متوسط جميع العبارات أكبر من (3) وهذا يدل على اتجاه رأي المستقصي منهم نحو الموافقة على </w:t>
      </w:r>
      <w:r w:rsidRPr="001A7D6E">
        <w:rPr>
          <w:rFonts w:asciiTheme="majorBidi" w:hAnsiTheme="majorBidi" w:cstheme="majorBidi"/>
          <w:color w:val="000000" w:themeColor="text1"/>
          <w:sz w:val="28"/>
          <w:szCs w:val="28"/>
          <w:rtl/>
          <w:lang w:val="ar-SA"/>
        </w:rPr>
        <w:t xml:space="preserve">عبارات </w:t>
      </w:r>
      <w:r w:rsidRPr="001A7D6E">
        <w:rPr>
          <w:rFonts w:asciiTheme="majorBidi" w:hAnsiTheme="majorBidi" w:cstheme="majorBidi"/>
          <w:color w:val="000000" w:themeColor="text1"/>
          <w:sz w:val="28"/>
          <w:szCs w:val="28"/>
          <w:rtl/>
        </w:rPr>
        <w:t xml:space="preserve">هذا البعد، </w:t>
      </w:r>
      <w:r w:rsidR="00113C1F" w:rsidRPr="001A7D6E">
        <w:rPr>
          <w:rFonts w:asciiTheme="majorBidi" w:hAnsiTheme="majorBidi" w:cstheme="majorBidi" w:hint="cs"/>
          <w:color w:val="000000" w:themeColor="text1"/>
          <w:sz w:val="28"/>
          <w:szCs w:val="28"/>
          <w:rtl/>
        </w:rPr>
        <w:t>أي</w:t>
      </w:r>
      <w:r w:rsidRPr="001A7D6E">
        <w:rPr>
          <w:rFonts w:asciiTheme="majorBidi" w:hAnsiTheme="majorBidi" w:cstheme="majorBidi"/>
          <w:color w:val="000000" w:themeColor="text1"/>
          <w:sz w:val="28"/>
          <w:szCs w:val="28"/>
          <w:rtl/>
        </w:rPr>
        <w:t xml:space="preserve"> ان اجابات المستقصي منهم تشير الى الموافقة على هذه العبارات.</w:t>
      </w:r>
    </w:p>
    <w:p w14:paraId="543E56B2" w14:textId="77777777" w:rsidR="00D31DAC" w:rsidRPr="001A7D6E" w:rsidRDefault="00D31DAC" w:rsidP="00D31DAC">
      <w:pPr>
        <w:pStyle w:val="1"/>
        <w:numPr>
          <w:ilvl w:val="0"/>
          <w:numId w:val="44"/>
        </w:numPr>
        <w:tabs>
          <w:tab w:val="right" w:pos="-37"/>
          <w:tab w:val="right" w:pos="389"/>
        </w:tabs>
        <w:spacing w:after="0" w:line="360" w:lineRule="auto"/>
        <w:ind w:left="360" w:right="0"/>
        <w:jc w:val="both"/>
        <w:rPr>
          <w:rFonts w:asciiTheme="majorBidi" w:eastAsia="Calibri" w:hAnsiTheme="majorBidi" w:cstheme="majorBidi"/>
          <w:color w:val="000000" w:themeColor="text1"/>
          <w:sz w:val="28"/>
          <w:szCs w:val="28"/>
        </w:rPr>
      </w:pPr>
      <w:r w:rsidRPr="001A7D6E">
        <w:rPr>
          <w:rFonts w:asciiTheme="majorBidi" w:eastAsia="Calibri" w:hAnsiTheme="majorBidi" w:cstheme="majorBidi"/>
          <w:color w:val="000000" w:themeColor="text1"/>
          <w:sz w:val="28"/>
          <w:szCs w:val="28"/>
          <w:rtl/>
        </w:rPr>
        <w:t>الانحراف</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المعياري</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تراوح</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من</w:t>
      </w:r>
      <w:r w:rsidRPr="001A7D6E">
        <w:rPr>
          <w:rFonts w:asciiTheme="majorBidi" w:eastAsia="Calibri" w:hAnsiTheme="majorBidi" w:cstheme="majorBidi"/>
          <w:color w:val="000000" w:themeColor="text1"/>
          <w:sz w:val="28"/>
          <w:szCs w:val="28"/>
        </w:rPr>
        <w:t xml:space="preserve"> (0.89: </w:t>
      </w:r>
      <w:r w:rsidRPr="001A7D6E">
        <w:rPr>
          <w:rFonts w:asciiTheme="majorBidi" w:hAnsiTheme="majorBidi" w:cstheme="majorBidi"/>
          <w:color w:val="000000" w:themeColor="text1"/>
          <w:sz w:val="28"/>
          <w:szCs w:val="28"/>
        </w:rPr>
        <w:t>0.65</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وهي</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نسبة</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صغيرة</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ويدل</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على</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انخفاض</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التشتت</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في</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استجابات</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المستقصي</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منهم</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لهذه</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العبارات</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مما</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يؤكد</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على</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أهمية</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هذه</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العبارات</w:t>
      </w:r>
      <w:r w:rsidRPr="001A7D6E">
        <w:rPr>
          <w:rFonts w:asciiTheme="majorBidi" w:eastAsia="Calibri" w:hAnsiTheme="majorBidi" w:cstheme="majorBidi"/>
          <w:color w:val="000000" w:themeColor="text1"/>
          <w:sz w:val="28"/>
          <w:szCs w:val="28"/>
        </w:rPr>
        <w:t>.</w:t>
      </w:r>
    </w:p>
    <w:p w14:paraId="7690CB8B" w14:textId="77777777" w:rsidR="00D31DAC" w:rsidRPr="001A7D6E" w:rsidRDefault="00D31DAC" w:rsidP="00D31DAC">
      <w:pPr>
        <w:spacing w:after="0"/>
        <w:ind w:left="58"/>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lang w:bidi="ar-EG"/>
        </w:rPr>
        <w:t xml:space="preserve">التحليل الوصفي للبعد الثالث </w:t>
      </w:r>
      <w:r w:rsidRPr="001A7D6E">
        <w:rPr>
          <w:rFonts w:asciiTheme="majorBidi" w:hAnsiTheme="majorBidi" w:cstheme="majorBidi"/>
          <w:b/>
          <w:bCs/>
          <w:color w:val="000000" w:themeColor="text1"/>
          <w:rtl/>
          <w:lang w:bidi="ar-EG"/>
        </w:rPr>
        <w:t>السياسات والحَوْكمة والأمن</w:t>
      </w:r>
      <w:r w:rsidRPr="001A7D6E">
        <w:rPr>
          <w:rFonts w:asciiTheme="majorBidi" w:hAnsiTheme="majorBidi" w:cstheme="majorBidi"/>
          <w:color w:val="000000" w:themeColor="text1"/>
          <w:rtl/>
          <w:lang w:bidi="ar-EG"/>
        </w:rPr>
        <w:t>:</w:t>
      </w:r>
    </w:p>
    <w:p w14:paraId="2BDD8E61" w14:textId="77777777" w:rsidR="00D31DAC" w:rsidRPr="001A7D6E" w:rsidRDefault="00D31DAC" w:rsidP="00D31DAC">
      <w:pPr>
        <w:spacing w:after="0"/>
        <w:ind w:left="58"/>
        <w:jc w:val="both"/>
        <w:rPr>
          <w:rFonts w:asciiTheme="majorBidi" w:hAnsiTheme="majorBidi" w:cstheme="majorBidi"/>
          <w:color w:val="000000" w:themeColor="text1"/>
          <w:rtl/>
          <w:lang w:bidi="ar-EG"/>
        </w:rPr>
      </w:pPr>
    </w:p>
    <w:p w14:paraId="6DABF4E1" w14:textId="77777777" w:rsidR="00D31DAC" w:rsidRPr="001A7D6E" w:rsidRDefault="00D31DAC" w:rsidP="00D31DAC">
      <w:pPr>
        <w:spacing w:after="0"/>
        <w:ind w:left="58"/>
        <w:jc w:val="both"/>
        <w:rPr>
          <w:rFonts w:asciiTheme="majorBidi" w:hAnsiTheme="majorBidi" w:cstheme="majorBidi"/>
          <w:color w:val="000000" w:themeColor="text1"/>
          <w:rtl/>
          <w:lang w:bidi="ar-EG"/>
        </w:rPr>
      </w:pPr>
    </w:p>
    <w:p w14:paraId="78DE4D2D" w14:textId="77777777" w:rsidR="00D31DAC" w:rsidRPr="001A7D6E" w:rsidRDefault="00D31DAC" w:rsidP="00E022A3">
      <w:pPr>
        <w:spacing w:line="360" w:lineRule="auto"/>
        <w:ind w:hanging="57"/>
        <w:jc w:val="center"/>
        <w:rPr>
          <w:rFonts w:asciiTheme="majorBidi" w:eastAsia="Calibri" w:hAnsiTheme="majorBidi" w:cstheme="majorBidi"/>
          <w:b/>
          <w:bCs/>
          <w:color w:val="000000" w:themeColor="text1"/>
          <w:rtl/>
        </w:rPr>
      </w:pPr>
      <w:r w:rsidRPr="001A7D6E">
        <w:rPr>
          <w:rFonts w:asciiTheme="majorBidi" w:hAnsiTheme="majorBidi" w:cstheme="majorBidi"/>
          <w:b/>
          <w:bCs/>
          <w:color w:val="000000" w:themeColor="text1"/>
          <w:rtl/>
        </w:rPr>
        <w:t xml:space="preserve">جدول (14) </w:t>
      </w:r>
      <w:r w:rsidRPr="001A7D6E">
        <w:rPr>
          <w:rFonts w:asciiTheme="majorBidi" w:hAnsiTheme="majorBidi" w:cstheme="majorBidi"/>
          <w:b/>
          <w:bCs/>
          <w:color w:val="000000" w:themeColor="text1"/>
          <w:rtl/>
          <w:lang w:bidi="ar-EG"/>
        </w:rPr>
        <w:t>الإحصاءات الوصفية</w:t>
      </w:r>
      <w:r w:rsidRPr="001A7D6E">
        <w:rPr>
          <w:rFonts w:asciiTheme="majorBidi" w:eastAsia="Calibri" w:hAnsiTheme="majorBidi" w:cstheme="majorBidi"/>
          <w:b/>
          <w:bCs/>
          <w:color w:val="000000" w:themeColor="text1"/>
          <w:spacing w:val="6"/>
          <w:rtl/>
          <w:lang w:bidi="ar-EG"/>
        </w:rPr>
        <w:t xml:space="preserve"> </w:t>
      </w:r>
      <w:r w:rsidRPr="001A7D6E">
        <w:rPr>
          <w:rFonts w:asciiTheme="majorBidi" w:eastAsia="Calibri" w:hAnsiTheme="majorBidi" w:cstheme="majorBidi"/>
          <w:b/>
          <w:bCs/>
          <w:color w:val="000000" w:themeColor="text1"/>
          <w:spacing w:val="6"/>
          <w:rtl/>
        </w:rPr>
        <w:t xml:space="preserve">لعبارات </w:t>
      </w:r>
      <w:r w:rsidRPr="001A7D6E">
        <w:rPr>
          <w:rFonts w:asciiTheme="majorBidi" w:hAnsiTheme="majorBidi" w:cstheme="majorBidi"/>
          <w:b/>
          <w:bCs/>
          <w:color w:val="000000" w:themeColor="text1"/>
          <w:rtl/>
          <w:lang w:bidi="ar-EG"/>
        </w:rPr>
        <w:t>السياسات والحَوْكمة والأمن</w:t>
      </w:r>
    </w:p>
    <w:tbl>
      <w:tblPr>
        <w:bidiVisual/>
        <w:tblW w:w="87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89"/>
        <w:gridCol w:w="4047"/>
        <w:gridCol w:w="1252"/>
        <w:gridCol w:w="1414"/>
        <w:gridCol w:w="822"/>
      </w:tblGrid>
      <w:tr w:rsidR="00D31DAC" w:rsidRPr="001A7D6E" w14:paraId="13594DF9" w14:textId="77777777" w:rsidTr="00AB2712">
        <w:trPr>
          <w:trHeight w:val="858"/>
          <w:jc w:val="center"/>
        </w:trPr>
        <w:tc>
          <w:tcPr>
            <w:tcW w:w="1189"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0343B7DB" w14:textId="77777777" w:rsidR="00D31DAC" w:rsidRPr="001A7D6E" w:rsidRDefault="00D31DAC" w:rsidP="00AB2712">
            <w:pPr>
              <w:spacing w:before="120" w:line="360" w:lineRule="auto"/>
              <w:ind w:left="57" w:hanging="57"/>
              <w:jc w:val="center"/>
              <w:rPr>
                <w:rFonts w:asciiTheme="majorBidi" w:eastAsia="Calibri" w:hAnsiTheme="majorBidi" w:cstheme="majorBidi"/>
                <w:color w:val="000000" w:themeColor="text1"/>
              </w:rPr>
            </w:pPr>
            <w:r w:rsidRPr="001A7D6E">
              <w:rPr>
                <w:rFonts w:asciiTheme="majorBidi" w:eastAsia="Calibri" w:hAnsiTheme="majorBidi" w:cstheme="majorBidi"/>
                <w:b/>
                <w:bCs/>
                <w:color w:val="000000" w:themeColor="text1"/>
                <w:rtl/>
              </w:rPr>
              <w:t>الرمز</w:t>
            </w:r>
          </w:p>
        </w:tc>
        <w:tc>
          <w:tcPr>
            <w:tcW w:w="0" w:type="auto"/>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57F0ED73" w14:textId="77777777" w:rsidR="00D31DAC" w:rsidRPr="001A7D6E" w:rsidRDefault="00D31DAC" w:rsidP="00AB2712">
            <w:pPr>
              <w:spacing w:before="120" w:line="360" w:lineRule="auto"/>
              <w:ind w:left="57" w:hanging="57"/>
              <w:jc w:val="center"/>
              <w:rPr>
                <w:rFonts w:asciiTheme="majorBidi" w:eastAsia="Calibri" w:hAnsiTheme="majorBidi" w:cstheme="majorBidi"/>
                <w:color w:val="000000" w:themeColor="text1"/>
              </w:rPr>
            </w:pPr>
            <w:r w:rsidRPr="001A7D6E">
              <w:rPr>
                <w:rFonts w:asciiTheme="majorBidi" w:eastAsia="Calibri" w:hAnsiTheme="majorBidi" w:cstheme="majorBidi"/>
                <w:b/>
                <w:bCs/>
                <w:color w:val="000000" w:themeColor="text1"/>
                <w:rtl/>
              </w:rPr>
              <w:t>العبــــــارات</w:t>
            </w:r>
          </w:p>
        </w:tc>
        <w:tc>
          <w:tcPr>
            <w:tcW w:w="0" w:type="auto"/>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50D24B04" w14:textId="77777777" w:rsidR="00D31DAC" w:rsidRPr="001A7D6E" w:rsidRDefault="00D31DAC" w:rsidP="00AB2712">
            <w:pPr>
              <w:spacing w:before="120" w:line="360" w:lineRule="auto"/>
              <w:ind w:left="57" w:hanging="57"/>
              <w:jc w:val="center"/>
              <w:rPr>
                <w:rFonts w:asciiTheme="majorBidi" w:eastAsia="Calibri" w:hAnsiTheme="majorBidi" w:cstheme="majorBidi"/>
                <w:color w:val="000000" w:themeColor="text1"/>
              </w:rPr>
            </w:pPr>
            <w:r w:rsidRPr="001A7D6E">
              <w:rPr>
                <w:rFonts w:asciiTheme="majorBidi" w:eastAsia="Calibri" w:hAnsiTheme="majorBidi" w:cstheme="majorBidi"/>
                <w:b/>
                <w:bCs/>
                <w:color w:val="000000" w:themeColor="text1"/>
                <w:rtl/>
              </w:rPr>
              <w:t>الوسط</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الحسابي</w:t>
            </w:r>
          </w:p>
        </w:tc>
        <w:tc>
          <w:tcPr>
            <w:tcW w:w="0" w:type="auto"/>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2E94BB0F" w14:textId="77777777" w:rsidR="00D31DAC" w:rsidRPr="001A7D6E" w:rsidRDefault="00D31DAC" w:rsidP="00AB2712">
            <w:pPr>
              <w:spacing w:before="120" w:line="360" w:lineRule="auto"/>
              <w:ind w:left="57" w:hanging="57"/>
              <w:jc w:val="center"/>
              <w:rPr>
                <w:rFonts w:asciiTheme="majorBidi" w:eastAsia="Calibri" w:hAnsiTheme="majorBidi" w:cstheme="majorBidi"/>
                <w:color w:val="000000" w:themeColor="text1"/>
              </w:rPr>
            </w:pPr>
            <w:r w:rsidRPr="001A7D6E">
              <w:rPr>
                <w:rFonts w:asciiTheme="majorBidi" w:eastAsia="Calibri" w:hAnsiTheme="majorBidi" w:cstheme="majorBidi"/>
                <w:b/>
                <w:bCs/>
                <w:color w:val="000000" w:themeColor="text1"/>
                <w:rtl/>
              </w:rPr>
              <w:t>الانحراف</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المعياري</w:t>
            </w:r>
          </w:p>
        </w:tc>
        <w:tc>
          <w:tcPr>
            <w:tcW w:w="0" w:type="auto"/>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1AD909CA" w14:textId="77777777" w:rsidR="00D31DAC" w:rsidRPr="001A7D6E" w:rsidRDefault="00D31DAC" w:rsidP="00AB2712">
            <w:pPr>
              <w:spacing w:before="120" w:line="360" w:lineRule="auto"/>
              <w:ind w:left="57" w:hanging="57"/>
              <w:jc w:val="center"/>
              <w:rPr>
                <w:rFonts w:asciiTheme="majorBidi" w:eastAsia="Calibri" w:hAnsiTheme="majorBidi" w:cstheme="majorBidi"/>
                <w:color w:val="000000" w:themeColor="text1"/>
              </w:rPr>
            </w:pPr>
            <w:r w:rsidRPr="001A7D6E">
              <w:rPr>
                <w:rFonts w:asciiTheme="majorBidi" w:eastAsia="Calibri" w:hAnsiTheme="majorBidi" w:cstheme="majorBidi"/>
                <w:b/>
                <w:bCs/>
                <w:color w:val="000000" w:themeColor="text1"/>
                <w:rtl/>
              </w:rPr>
              <w:t>الاتجاه</w:t>
            </w:r>
          </w:p>
        </w:tc>
      </w:tr>
      <w:tr w:rsidR="00D31DAC" w:rsidRPr="001A7D6E" w14:paraId="51CCA954" w14:textId="77777777" w:rsidTr="00AB2712">
        <w:trPr>
          <w:trHeight w:val="420"/>
          <w:jc w:val="center"/>
        </w:trPr>
        <w:tc>
          <w:tcPr>
            <w:tcW w:w="1189"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6410F6C9" w14:textId="77777777" w:rsidR="00D31DAC" w:rsidRPr="001A7D6E" w:rsidRDefault="00D31DAC">
            <w:pPr>
              <w:spacing w:line="360" w:lineRule="auto"/>
              <w:ind w:left="57" w:hanging="57"/>
              <w:jc w:val="both"/>
              <w:rPr>
                <w:rFonts w:asciiTheme="majorBidi" w:eastAsia="Calibri" w:hAnsiTheme="majorBidi" w:cstheme="majorBidi"/>
                <w:b/>
                <w:bCs/>
                <w:color w:val="000000" w:themeColor="text1"/>
              </w:rPr>
            </w:pPr>
            <w:r w:rsidRPr="001A7D6E">
              <w:rPr>
                <w:rFonts w:asciiTheme="majorBidi" w:hAnsiTheme="majorBidi" w:cstheme="majorBidi"/>
                <w:color w:val="000000" w:themeColor="text1"/>
              </w:rPr>
              <w:t>x3.1</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9D87919" w14:textId="77777777" w:rsidR="00D31DAC" w:rsidRPr="001A7D6E" w:rsidRDefault="00D31DAC">
            <w:pPr>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توجد سياسات واضحة تنظم تطوير واستخدام أدوات الذكاء الاصطناعي في الجهة</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0AAAC7F" w14:textId="77777777" w:rsidR="00D31DAC" w:rsidRPr="001A7D6E" w:rsidRDefault="00D31DAC">
            <w:pPr>
              <w:tabs>
                <w:tab w:val="left" w:pos="255"/>
                <w:tab w:val="right" w:pos="638"/>
              </w:tabs>
              <w:spacing w:line="320" w:lineRule="atLeast"/>
              <w:ind w:left="60" w:right="60"/>
              <w:jc w:val="both"/>
              <w:rPr>
                <w:rFonts w:asciiTheme="majorBidi" w:hAnsiTheme="majorBidi" w:cstheme="majorBidi"/>
                <w:b/>
                <w:bCs/>
                <w:color w:val="000000" w:themeColor="text1"/>
                <w:lang w:bidi="ar-EG"/>
              </w:rPr>
            </w:pPr>
            <w:r w:rsidRPr="001A7D6E">
              <w:rPr>
                <w:rFonts w:asciiTheme="majorBidi" w:hAnsiTheme="majorBidi" w:cstheme="majorBidi"/>
                <w:color w:val="000000" w:themeColor="text1"/>
              </w:rPr>
              <w:t>2.90</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EA833B8"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1.04</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5D4DA70" w14:textId="77777777" w:rsidR="00D31DAC" w:rsidRPr="001A7D6E" w:rsidRDefault="00D31DAC">
            <w:pPr>
              <w:spacing w:line="320" w:lineRule="atLeast"/>
              <w:ind w:left="60" w:right="60"/>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lang w:bidi="ar-EG"/>
              </w:rPr>
              <w:t>محايد</w:t>
            </w:r>
          </w:p>
        </w:tc>
      </w:tr>
      <w:tr w:rsidR="00D31DAC" w:rsidRPr="001A7D6E" w14:paraId="641954B3" w14:textId="77777777" w:rsidTr="00AB2712">
        <w:trPr>
          <w:trHeight w:val="242"/>
          <w:jc w:val="center"/>
        </w:trPr>
        <w:tc>
          <w:tcPr>
            <w:tcW w:w="1189"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3388EB46" w14:textId="77777777" w:rsidR="00D31DAC" w:rsidRPr="001A7D6E" w:rsidRDefault="00D31DAC">
            <w:pPr>
              <w:spacing w:line="360" w:lineRule="auto"/>
              <w:ind w:left="57" w:hanging="57"/>
              <w:jc w:val="both"/>
              <w:rPr>
                <w:rFonts w:asciiTheme="majorBidi" w:eastAsia="Calibri" w:hAnsiTheme="majorBidi" w:cstheme="majorBidi"/>
                <w:b/>
                <w:bCs/>
                <w:color w:val="000000" w:themeColor="text1"/>
              </w:rPr>
            </w:pPr>
            <w:r w:rsidRPr="001A7D6E">
              <w:rPr>
                <w:rFonts w:asciiTheme="majorBidi" w:hAnsiTheme="majorBidi" w:cstheme="majorBidi"/>
                <w:color w:val="000000" w:themeColor="text1"/>
              </w:rPr>
              <w:t>x3.2</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6B69FDE" w14:textId="77777777" w:rsidR="00D31DAC" w:rsidRPr="001A7D6E" w:rsidRDefault="00D31DAC">
            <w:pPr>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تُخصّص ميزانيات مستقلة لتطوير تقنيات الذكاء الاصطناعي</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71FCD68"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2.96</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A17ECBE"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1.04</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2E20651"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tl/>
              </w:rPr>
              <w:t>محايد</w:t>
            </w:r>
          </w:p>
        </w:tc>
      </w:tr>
      <w:tr w:rsidR="00D31DAC" w:rsidRPr="001A7D6E" w14:paraId="6F96974C" w14:textId="77777777" w:rsidTr="00AB2712">
        <w:trPr>
          <w:trHeight w:val="38"/>
          <w:jc w:val="center"/>
        </w:trPr>
        <w:tc>
          <w:tcPr>
            <w:tcW w:w="1189"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3AD339DC" w14:textId="77777777" w:rsidR="00D31DAC" w:rsidRPr="001A7D6E" w:rsidRDefault="00D31DAC">
            <w:pPr>
              <w:spacing w:line="360" w:lineRule="auto"/>
              <w:ind w:left="57" w:hanging="57"/>
              <w:jc w:val="both"/>
              <w:rPr>
                <w:rFonts w:asciiTheme="majorBidi" w:eastAsia="Calibri" w:hAnsiTheme="majorBidi" w:cstheme="majorBidi"/>
                <w:b/>
                <w:bCs/>
                <w:color w:val="000000" w:themeColor="text1"/>
              </w:rPr>
            </w:pPr>
            <w:r w:rsidRPr="001A7D6E">
              <w:rPr>
                <w:rFonts w:asciiTheme="majorBidi" w:hAnsiTheme="majorBidi" w:cstheme="majorBidi"/>
                <w:color w:val="000000" w:themeColor="text1"/>
              </w:rPr>
              <w:t>x3.3</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45F76CD" w14:textId="77777777" w:rsidR="00D31DAC" w:rsidRPr="001A7D6E" w:rsidRDefault="00D31DAC">
            <w:pPr>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يتم تقييم فعالية سياسات الذكاء الاصطناعي بشكل دوري</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D5D740E"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2.99</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53A3845"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1.07</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58D7A39"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tl/>
              </w:rPr>
              <w:t>محايد</w:t>
            </w:r>
          </w:p>
        </w:tc>
      </w:tr>
      <w:tr w:rsidR="00D31DAC" w:rsidRPr="001A7D6E" w14:paraId="79B8C314" w14:textId="77777777" w:rsidTr="00AB2712">
        <w:trPr>
          <w:trHeight w:val="38"/>
          <w:jc w:val="center"/>
        </w:trPr>
        <w:tc>
          <w:tcPr>
            <w:tcW w:w="1189"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7F374075" w14:textId="77777777" w:rsidR="00D31DAC" w:rsidRPr="001A7D6E" w:rsidRDefault="00D31DAC">
            <w:pPr>
              <w:spacing w:line="360" w:lineRule="auto"/>
              <w:ind w:left="57" w:hanging="57"/>
              <w:jc w:val="both"/>
              <w:rPr>
                <w:rFonts w:asciiTheme="majorBidi" w:hAnsiTheme="majorBidi" w:cstheme="majorBidi"/>
                <w:color w:val="000000" w:themeColor="text1"/>
              </w:rPr>
            </w:pPr>
            <w:r w:rsidRPr="001A7D6E">
              <w:rPr>
                <w:rFonts w:asciiTheme="majorBidi" w:hAnsiTheme="majorBidi" w:cstheme="majorBidi"/>
                <w:color w:val="000000" w:themeColor="text1"/>
              </w:rPr>
              <w:t>x3.4</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5B0C078" w14:textId="77777777" w:rsidR="00D31DAC" w:rsidRPr="001A7D6E" w:rsidRDefault="00D31DAC">
            <w:pPr>
              <w:jc w:val="both"/>
              <w:rPr>
                <w:rFonts w:asciiTheme="majorBidi" w:hAnsiTheme="majorBidi" w:cstheme="majorBidi"/>
                <w:color w:val="000000" w:themeColor="text1"/>
              </w:rPr>
            </w:pPr>
            <w:r w:rsidRPr="001A7D6E">
              <w:rPr>
                <w:rFonts w:asciiTheme="majorBidi" w:hAnsiTheme="majorBidi" w:cstheme="majorBidi"/>
                <w:color w:val="000000" w:themeColor="text1"/>
                <w:rtl/>
              </w:rPr>
              <w:t>توجد حوكمة فعّالة لضمان أمان وسرية البيانات الناتجة عن الأدوات</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8D467B9"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Pr>
              <w:t>3.20</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79C23E3"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Pr>
              <w:t>1.05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C1982B8"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tl/>
              </w:rPr>
              <w:t>محايد</w:t>
            </w:r>
          </w:p>
        </w:tc>
      </w:tr>
      <w:tr w:rsidR="00D31DAC" w:rsidRPr="001A7D6E" w14:paraId="725A570E" w14:textId="77777777" w:rsidTr="00AB2712">
        <w:trPr>
          <w:trHeight w:val="38"/>
          <w:jc w:val="center"/>
        </w:trPr>
        <w:tc>
          <w:tcPr>
            <w:tcW w:w="1189"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4020C862" w14:textId="77777777" w:rsidR="00D31DAC" w:rsidRPr="001A7D6E" w:rsidRDefault="00D31DAC">
            <w:pPr>
              <w:spacing w:line="360" w:lineRule="auto"/>
              <w:ind w:left="57" w:hanging="57"/>
              <w:jc w:val="both"/>
              <w:rPr>
                <w:rFonts w:asciiTheme="majorBidi" w:hAnsiTheme="majorBidi" w:cstheme="majorBidi"/>
                <w:color w:val="000000" w:themeColor="text1"/>
              </w:rPr>
            </w:pPr>
            <w:r w:rsidRPr="001A7D6E">
              <w:rPr>
                <w:rFonts w:asciiTheme="majorBidi" w:hAnsiTheme="majorBidi" w:cstheme="majorBidi"/>
                <w:color w:val="000000" w:themeColor="text1"/>
              </w:rPr>
              <w:t>x3.5</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4B423A7" w14:textId="77777777" w:rsidR="00D31DAC" w:rsidRPr="001A7D6E" w:rsidRDefault="00D31DAC">
            <w:pPr>
              <w:jc w:val="both"/>
              <w:rPr>
                <w:rFonts w:asciiTheme="majorBidi" w:hAnsiTheme="majorBidi" w:cstheme="majorBidi"/>
                <w:color w:val="000000" w:themeColor="text1"/>
              </w:rPr>
            </w:pPr>
            <w:r w:rsidRPr="001A7D6E">
              <w:rPr>
                <w:rFonts w:asciiTheme="majorBidi" w:hAnsiTheme="majorBidi" w:cstheme="majorBidi"/>
                <w:color w:val="000000" w:themeColor="text1"/>
                <w:rtl/>
              </w:rPr>
              <w:t>تتم مراجعة الجوانب الأخلاقية (مثل التحيز والشفافية) المتعلقة باستخدام الذكاء الاصطناعي</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DC8A585"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Pr>
              <w:t>3.17</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582AFB7"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Pr>
              <w:t>1.05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19BD580"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tl/>
              </w:rPr>
              <w:t>محايد</w:t>
            </w:r>
          </w:p>
        </w:tc>
      </w:tr>
      <w:tr w:rsidR="00D31DAC" w:rsidRPr="001A7D6E" w14:paraId="17EE6AAA" w14:textId="77777777" w:rsidTr="00AB2712">
        <w:trPr>
          <w:trHeight w:val="38"/>
          <w:jc w:val="center"/>
        </w:trPr>
        <w:tc>
          <w:tcPr>
            <w:tcW w:w="1189"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0ECA9FD6" w14:textId="77777777" w:rsidR="00D31DAC" w:rsidRPr="001A7D6E" w:rsidRDefault="00D31DAC">
            <w:pPr>
              <w:spacing w:line="360" w:lineRule="auto"/>
              <w:ind w:left="57" w:hanging="57"/>
              <w:jc w:val="both"/>
              <w:rPr>
                <w:rFonts w:asciiTheme="majorBidi" w:hAnsiTheme="majorBidi" w:cstheme="majorBidi"/>
                <w:color w:val="000000" w:themeColor="text1"/>
              </w:rPr>
            </w:pPr>
            <w:r w:rsidRPr="001A7D6E">
              <w:rPr>
                <w:rFonts w:asciiTheme="majorBidi" w:hAnsiTheme="majorBidi" w:cstheme="majorBidi"/>
                <w:color w:val="000000" w:themeColor="text1"/>
              </w:rPr>
              <w:t>x3.6</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E629004" w14:textId="77777777" w:rsidR="00D31DAC" w:rsidRPr="001A7D6E" w:rsidRDefault="00D31DAC">
            <w:pPr>
              <w:jc w:val="both"/>
              <w:rPr>
                <w:rFonts w:asciiTheme="majorBidi" w:hAnsiTheme="majorBidi" w:cstheme="majorBidi"/>
                <w:color w:val="000000" w:themeColor="text1"/>
              </w:rPr>
            </w:pPr>
            <w:r w:rsidRPr="001A7D6E">
              <w:rPr>
                <w:rFonts w:asciiTheme="majorBidi" w:hAnsiTheme="majorBidi" w:cstheme="majorBidi"/>
                <w:color w:val="000000" w:themeColor="text1"/>
                <w:rtl/>
              </w:rPr>
              <w:t>يتم تحفيز الموظفين لاستخدام أدوات الذكاء الاصطناعي عبر سياسات تشجيعية</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63B9090"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Pr>
              <w:t>3.15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625DD78"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Pr>
              <w:t>1.12</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5AE39DB"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tl/>
              </w:rPr>
              <w:t>محايد</w:t>
            </w:r>
          </w:p>
        </w:tc>
      </w:tr>
    </w:tbl>
    <w:p w14:paraId="307EC903" w14:textId="77777777" w:rsidR="00AB2712" w:rsidRPr="001A7D6E" w:rsidRDefault="00AB2712" w:rsidP="00D31DAC">
      <w:pPr>
        <w:spacing w:line="360" w:lineRule="auto"/>
        <w:ind w:hanging="57"/>
        <w:jc w:val="both"/>
        <w:rPr>
          <w:rFonts w:asciiTheme="majorBidi" w:eastAsia="Calibri" w:hAnsiTheme="majorBidi" w:cstheme="majorBidi"/>
          <w:b/>
          <w:bCs/>
          <w:color w:val="000000" w:themeColor="text1"/>
          <w:rtl/>
        </w:rPr>
      </w:pPr>
    </w:p>
    <w:p w14:paraId="0AF235FC" w14:textId="77777777" w:rsidR="00D31DAC" w:rsidRPr="001A7D6E" w:rsidRDefault="00D31DAC" w:rsidP="00D31DAC">
      <w:pPr>
        <w:spacing w:line="360" w:lineRule="auto"/>
        <w:ind w:hanging="57"/>
        <w:jc w:val="both"/>
        <w:rPr>
          <w:rFonts w:asciiTheme="majorBidi" w:eastAsia="Calibri" w:hAnsiTheme="majorBidi" w:cstheme="majorBidi"/>
          <w:b/>
          <w:color w:val="000000" w:themeColor="text1"/>
          <w:lang w:bidi="ar-EG"/>
        </w:rPr>
      </w:pPr>
      <w:r w:rsidRPr="001A7D6E">
        <w:rPr>
          <w:rFonts w:asciiTheme="majorBidi" w:eastAsia="Calibri" w:hAnsiTheme="majorBidi" w:cstheme="majorBidi"/>
          <w:b/>
          <w:bCs/>
          <w:color w:val="000000" w:themeColor="text1"/>
          <w:rtl/>
        </w:rPr>
        <w:t>المصدر</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من</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إعداد</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الباحثة</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بالاعتماد</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على</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نتائج</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التحليل</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الإحصائي</w:t>
      </w:r>
      <w:r w:rsidRPr="001A7D6E">
        <w:rPr>
          <w:rFonts w:asciiTheme="majorBidi" w:eastAsia="Calibri" w:hAnsiTheme="majorBidi" w:cstheme="majorBidi"/>
          <w:b/>
          <w:color w:val="000000" w:themeColor="text1"/>
        </w:rPr>
        <w:t xml:space="preserve"> SPSS.</w:t>
      </w:r>
    </w:p>
    <w:p w14:paraId="090DB960" w14:textId="77777777" w:rsidR="00D31DAC" w:rsidRPr="001A7D6E" w:rsidRDefault="00D31DAC" w:rsidP="00D31DAC">
      <w:pPr>
        <w:pStyle w:val="1"/>
        <w:numPr>
          <w:ilvl w:val="0"/>
          <w:numId w:val="44"/>
        </w:numPr>
        <w:tabs>
          <w:tab w:val="right" w:pos="-37"/>
          <w:tab w:val="right" w:pos="389"/>
        </w:tabs>
        <w:spacing w:after="0" w:line="360" w:lineRule="auto"/>
        <w:ind w:left="360" w:right="0"/>
        <w:jc w:val="both"/>
        <w:rPr>
          <w:rFonts w:asciiTheme="majorBidi" w:eastAsia="Calibri" w:hAnsiTheme="majorBidi" w:cstheme="majorBidi"/>
          <w:color w:val="000000" w:themeColor="text1"/>
          <w:sz w:val="28"/>
          <w:szCs w:val="28"/>
          <w:rtl/>
        </w:rPr>
      </w:pPr>
      <w:r w:rsidRPr="001A7D6E">
        <w:rPr>
          <w:rFonts w:asciiTheme="majorBidi" w:hAnsiTheme="majorBidi" w:cstheme="majorBidi"/>
          <w:color w:val="000000" w:themeColor="text1"/>
          <w:sz w:val="28"/>
          <w:szCs w:val="28"/>
          <w:rtl/>
        </w:rPr>
        <w:lastRenderedPageBreak/>
        <w:t>تراوحت المتوسطات الحسابية لعبارات بُعد سياسات الحوكمة والأمن بين (2.90) و(3.20)، حيث تجاوزت المتوسطات الحسابية لثلاث عبارات القيمة (3)، بينما جاءت ثلاث عبارات أخرى أقل منها بقليل. ويشير ذلك إلى أن اتجاه استجابات أفراد العينة نحو هذا البُعد يقع بصورة عامة في المستوى المحايد، مع ميل نسبي نحو الموافقة على بعض العبارات، خاصة المتعلقة بتوافر سياسات حماية البيانات، ومراجعة الجوانب الأخلاقية، وتقييم الموظفين لاستخدام أدوات الذكاء الاصطناعي.</w:t>
      </w:r>
    </w:p>
    <w:p w14:paraId="6E8D4D85" w14:textId="77777777" w:rsidR="00D31DAC" w:rsidRPr="001A7D6E" w:rsidRDefault="00D31DAC" w:rsidP="00D31DAC">
      <w:pPr>
        <w:pStyle w:val="1"/>
        <w:numPr>
          <w:ilvl w:val="0"/>
          <w:numId w:val="44"/>
        </w:numPr>
        <w:tabs>
          <w:tab w:val="right" w:pos="-37"/>
          <w:tab w:val="right" w:pos="389"/>
        </w:tabs>
        <w:spacing w:after="0" w:line="360" w:lineRule="auto"/>
        <w:ind w:left="360" w:right="0"/>
        <w:jc w:val="both"/>
        <w:rPr>
          <w:rFonts w:asciiTheme="majorBidi" w:eastAsia="Calibri" w:hAnsiTheme="majorBidi" w:cstheme="majorBidi"/>
          <w:color w:val="000000" w:themeColor="text1"/>
          <w:sz w:val="28"/>
          <w:szCs w:val="28"/>
        </w:rPr>
      </w:pPr>
      <w:r w:rsidRPr="001A7D6E">
        <w:rPr>
          <w:rFonts w:asciiTheme="majorBidi" w:eastAsia="Calibri" w:hAnsiTheme="majorBidi" w:cstheme="majorBidi"/>
          <w:color w:val="000000" w:themeColor="text1"/>
          <w:sz w:val="28"/>
          <w:szCs w:val="28"/>
          <w:rtl/>
        </w:rPr>
        <w:t>الانحراف</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المعياري</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تراوح</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من</w:t>
      </w:r>
      <w:r w:rsidRPr="001A7D6E">
        <w:rPr>
          <w:rFonts w:asciiTheme="majorBidi" w:eastAsia="Calibri" w:hAnsiTheme="majorBidi" w:cstheme="majorBidi"/>
          <w:color w:val="000000" w:themeColor="text1"/>
          <w:sz w:val="28"/>
          <w:szCs w:val="28"/>
        </w:rPr>
        <w:t xml:space="preserve"> (1.12: </w:t>
      </w:r>
      <w:r w:rsidRPr="001A7D6E">
        <w:rPr>
          <w:rFonts w:asciiTheme="majorBidi" w:hAnsiTheme="majorBidi" w:cstheme="majorBidi"/>
          <w:color w:val="000000" w:themeColor="text1"/>
          <w:sz w:val="28"/>
          <w:szCs w:val="28"/>
        </w:rPr>
        <w:t>1.04</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وهي</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نسبة</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صغيرة</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ويدل</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على</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انخفاض</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التشتت</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في</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استجابات</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المستقصي</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منهم</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لهذه</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العبارات</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مما</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يؤكد</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على</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أهمية</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هذه</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العبارات</w:t>
      </w:r>
      <w:r w:rsidRPr="001A7D6E">
        <w:rPr>
          <w:rFonts w:asciiTheme="majorBidi" w:eastAsia="Calibri" w:hAnsiTheme="majorBidi" w:cstheme="majorBidi"/>
          <w:color w:val="000000" w:themeColor="text1"/>
          <w:sz w:val="28"/>
          <w:szCs w:val="28"/>
        </w:rPr>
        <w:t>.</w:t>
      </w:r>
    </w:p>
    <w:p w14:paraId="3DE3E99E" w14:textId="77777777" w:rsidR="00D31DAC" w:rsidRPr="001A7D6E" w:rsidRDefault="00D31DAC" w:rsidP="00D31DAC">
      <w:pPr>
        <w:tabs>
          <w:tab w:val="right" w:pos="-37"/>
          <w:tab w:val="right" w:pos="389"/>
        </w:tabs>
        <w:spacing w:after="0" w:line="360" w:lineRule="auto"/>
        <w:jc w:val="both"/>
        <w:rPr>
          <w:rFonts w:asciiTheme="majorBidi" w:eastAsia="Calibri" w:hAnsiTheme="majorBidi" w:cstheme="majorBidi"/>
          <w:b/>
          <w:bCs/>
          <w:color w:val="000000" w:themeColor="text1"/>
        </w:rPr>
      </w:pPr>
      <w:r w:rsidRPr="001A7D6E">
        <w:rPr>
          <w:rFonts w:asciiTheme="majorBidi" w:eastAsia="Calibri" w:hAnsiTheme="majorBidi" w:cstheme="majorBidi"/>
          <w:b/>
          <w:bCs/>
          <w:color w:val="000000" w:themeColor="text1"/>
          <w:rtl/>
        </w:rPr>
        <w:t>التحليل الوصفي لأبعاد المتغير التابع قياس كفاءة إدارة المشاريع:</w:t>
      </w:r>
    </w:p>
    <w:p w14:paraId="6B862771" w14:textId="77777777" w:rsidR="00D31DAC" w:rsidRPr="001A7D6E" w:rsidRDefault="00D31DAC" w:rsidP="00D31DAC">
      <w:pPr>
        <w:autoSpaceDE w:val="0"/>
        <w:autoSpaceDN w:val="0"/>
        <w:adjustRightInd w:val="0"/>
        <w:spacing w:after="0" w:line="360" w:lineRule="auto"/>
        <w:jc w:val="both"/>
        <w:rPr>
          <w:rFonts w:asciiTheme="majorBidi" w:eastAsia="Calibri" w:hAnsiTheme="majorBidi" w:cstheme="majorBidi"/>
          <w:color w:val="000000" w:themeColor="text1"/>
          <w:rtl/>
        </w:rPr>
      </w:pPr>
      <w:r w:rsidRPr="001A7D6E">
        <w:rPr>
          <w:rFonts w:asciiTheme="majorBidi" w:eastAsia="Calibri" w:hAnsiTheme="majorBidi" w:cstheme="majorBidi"/>
          <w:color w:val="000000" w:themeColor="text1"/>
          <w:rtl/>
        </w:rPr>
        <w:t>قامت الباحثة بإيجاد الاحصاءات الوصفية لأبعاد قياس كفاءة إدارة المشاريع (كفاءة إدارة المشاريع (المخرجات) الوعي، القبول، وتجربة المستخدم العوائق والممكّنات) وذلك من خلال حساب الوسط الحسابي والانحراف المعياري ومعامل الاختلاف والاتجاه لعبارات هذه الابعاد كما يلي:</w:t>
      </w:r>
    </w:p>
    <w:p w14:paraId="14A3FA1D" w14:textId="77777777" w:rsidR="00AB2712" w:rsidRPr="001A7D6E" w:rsidRDefault="00AB2712" w:rsidP="00D31DAC">
      <w:pPr>
        <w:spacing w:after="0"/>
        <w:ind w:left="58"/>
        <w:jc w:val="both"/>
        <w:rPr>
          <w:rFonts w:asciiTheme="majorBidi" w:hAnsiTheme="majorBidi" w:cstheme="majorBidi"/>
          <w:color w:val="000000" w:themeColor="text1"/>
          <w:rtl/>
          <w:lang w:bidi="ar-EG"/>
        </w:rPr>
      </w:pPr>
    </w:p>
    <w:p w14:paraId="71BED8EA" w14:textId="77777777" w:rsidR="00D31DAC" w:rsidRPr="001A7D6E" w:rsidRDefault="00D31DAC" w:rsidP="00D31DAC">
      <w:pPr>
        <w:spacing w:after="0"/>
        <w:ind w:left="58"/>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lang w:bidi="ar-EG"/>
        </w:rPr>
        <w:t xml:space="preserve">التحليل الوصفي للبعد الأول </w:t>
      </w:r>
      <w:r w:rsidRPr="001A7D6E">
        <w:rPr>
          <w:rFonts w:asciiTheme="majorBidi" w:hAnsiTheme="majorBidi" w:cstheme="majorBidi"/>
          <w:b/>
          <w:bCs/>
          <w:color w:val="000000" w:themeColor="text1"/>
          <w:rtl/>
          <w:lang w:bidi="ar-EG"/>
        </w:rPr>
        <w:t>كفاءة إدارة المشاريع (المخرجات)</w:t>
      </w:r>
      <w:r w:rsidRPr="001A7D6E">
        <w:rPr>
          <w:rFonts w:asciiTheme="majorBidi" w:hAnsiTheme="majorBidi" w:cstheme="majorBidi"/>
          <w:color w:val="000000" w:themeColor="text1"/>
          <w:rtl/>
          <w:lang w:bidi="ar-EG"/>
        </w:rPr>
        <w:t>:</w:t>
      </w:r>
    </w:p>
    <w:p w14:paraId="4194738E" w14:textId="77777777" w:rsidR="00AB2712" w:rsidRPr="001A7D6E" w:rsidRDefault="00AB2712" w:rsidP="00D31DAC">
      <w:pPr>
        <w:spacing w:line="360" w:lineRule="auto"/>
        <w:ind w:hanging="57"/>
        <w:jc w:val="both"/>
        <w:rPr>
          <w:rFonts w:asciiTheme="majorBidi" w:hAnsiTheme="majorBidi" w:cstheme="majorBidi"/>
          <w:b/>
          <w:bCs/>
          <w:color w:val="000000" w:themeColor="text1"/>
          <w:rtl/>
        </w:rPr>
      </w:pPr>
    </w:p>
    <w:p w14:paraId="6C935B9C" w14:textId="7ACB185C" w:rsidR="00D31DAC" w:rsidRPr="001A7D6E" w:rsidRDefault="00D31DAC" w:rsidP="006C5A60">
      <w:pPr>
        <w:spacing w:line="360" w:lineRule="auto"/>
        <w:ind w:hanging="57"/>
        <w:jc w:val="center"/>
        <w:rPr>
          <w:rFonts w:asciiTheme="majorBidi" w:eastAsia="Calibri" w:hAnsiTheme="majorBidi" w:cstheme="majorBidi"/>
          <w:b/>
          <w:bCs/>
          <w:color w:val="000000" w:themeColor="text1"/>
          <w:rtl/>
        </w:rPr>
      </w:pPr>
      <w:r w:rsidRPr="001A7D6E">
        <w:rPr>
          <w:rFonts w:asciiTheme="majorBidi" w:hAnsiTheme="majorBidi" w:cstheme="majorBidi"/>
          <w:b/>
          <w:bCs/>
          <w:color w:val="000000" w:themeColor="text1"/>
          <w:rtl/>
        </w:rPr>
        <w:t xml:space="preserve">جدول (15) </w:t>
      </w:r>
      <w:r w:rsidRPr="001A7D6E">
        <w:rPr>
          <w:rFonts w:asciiTheme="majorBidi" w:hAnsiTheme="majorBidi" w:cstheme="majorBidi"/>
          <w:b/>
          <w:bCs/>
          <w:color w:val="000000" w:themeColor="text1"/>
          <w:rtl/>
          <w:lang w:bidi="ar-EG"/>
        </w:rPr>
        <w:t>الإحصاءات الوصفية</w:t>
      </w:r>
      <w:r w:rsidRPr="001A7D6E">
        <w:rPr>
          <w:rFonts w:asciiTheme="majorBidi" w:eastAsia="Calibri" w:hAnsiTheme="majorBidi" w:cstheme="majorBidi"/>
          <w:b/>
          <w:bCs/>
          <w:color w:val="000000" w:themeColor="text1"/>
          <w:spacing w:val="6"/>
          <w:rtl/>
          <w:lang w:bidi="ar-EG"/>
        </w:rPr>
        <w:t xml:space="preserve"> </w:t>
      </w:r>
      <w:r w:rsidRPr="001A7D6E">
        <w:rPr>
          <w:rFonts w:asciiTheme="majorBidi" w:eastAsia="Calibri" w:hAnsiTheme="majorBidi" w:cstheme="majorBidi"/>
          <w:b/>
          <w:bCs/>
          <w:color w:val="000000" w:themeColor="text1"/>
          <w:spacing w:val="6"/>
          <w:rtl/>
        </w:rPr>
        <w:t xml:space="preserve">لعبارات </w:t>
      </w:r>
      <w:r w:rsidRPr="001A7D6E">
        <w:rPr>
          <w:rFonts w:asciiTheme="majorBidi" w:hAnsiTheme="majorBidi" w:cstheme="majorBidi"/>
          <w:b/>
          <w:bCs/>
          <w:color w:val="000000" w:themeColor="text1"/>
          <w:rtl/>
          <w:lang w:bidi="ar-EG"/>
        </w:rPr>
        <w:t>كفاءة إدارة المشاريع (المخرجات)</w:t>
      </w:r>
    </w:p>
    <w:tbl>
      <w:tblPr>
        <w:bidiVisual/>
        <w:tblW w:w="88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52"/>
        <w:gridCol w:w="4094"/>
        <w:gridCol w:w="1174"/>
        <w:gridCol w:w="1308"/>
        <w:gridCol w:w="1031"/>
      </w:tblGrid>
      <w:tr w:rsidR="00D31DAC" w:rsidRPr="001A7D6E" w14:paraId="6DFA3B0B" w14:textId="77777777" w:rsidTr="00AB2712">
        <w:trPr>
          <w:trHeight w:val="858"/>
          <w:jc w:val="center"/>
        </w:trPr>
        <w:tc>
          <w:tcPr>
            <w:tcW w:w="1252"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6C2E62FC" w14:textId="77777777" w:rsidR="00D31DAC" w:rsidRPr="001A7D6E" w:rsidRDefault="00D31DAC" w:rsidP="005526A0">
            <w:pPr>
              <w:spacing w:before="120" w:line="360" w:lineRule="auto"/>
              <w:ind w:left="57" w:hanging="57"/>
              <w:jc w:val="center"/>
              <w:rPr>
                <w:rFonts w:asciiTheme="majorBidi" w:eastAsia="Calibri" w:hAnsiTheme="majorBidi" w:cstheme="majorBidi"/>
                <w:color w:val="000000" w:themeColor="text1"/>
              </w:rPr>
            </w:pPr>
            <w:r w:rsidRPr="001A7D6E">
              <w:rPr>
                <w:rFonts w:asciiTheme="majorBidi" w:eastAsia="Calibri" w:hAnsiTheme="majorBidi" w:cstheme="majorBidi"/>
                <w:b/>
                <w:bCs/>
                <w:color w:val="000000" w:themeColor="text1"/>
                <w:rtl/>
              </w:rPr>
              <w:t>الرمز</w:t>
            </w:r>
          </w:p>
        </w:tc>
        <w:tc>
          <w:tcPr>
            <w:tcW w:w="4094"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4A984C5E" w14:textId="77777777" w:rsidR="00D31DAC" w:rsidRPr="001A7D6E" w:rsidRDefault="00D31DAC" w:rsidP="005526A0">
            <w:pPr>
              <w:spacing w:before="120" w:line="360" w:lineRule="auto"/>
              <w:ind w:left="57" w:hanging="57"/>
              <w:jc w:val="center"/>
              <w:rPr>
                <w:rFonts w:asciiTheme="majorBidi" w:eastAsia="Calibri" w:hAnsiTheme="majorBidi" w:cstheme="majorBidi"/>
                <w:color w:val="000000" w:themeColor="text1"/>
              </w:rPr>
            </w:pPr>
            <w:r w:rsidRPr="001A7D6E">
              <w:rPr>
                <w:rFonts w:asciiTheme="majorBidi" w:eastAsia="Calibri" w:hAnsiTheme="majorBidi" w:cstheme="majorBidi"/>
                <w:b/>
                <w:bCs/>
                <w:color w:val="000000" w:themeColor="text1"/>
                <w:rtl/>
              </w:rPr>
              <w:t>العبــــــارات</w:t>
            </w:r>
          </w:p>
        </w:tc>
        <w:tc>
          <w:tcPr>
            <w:tcW w:w="0" w:type="auto"/>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4FB67E80" w14:textId="77777777" w:rsidR="00D31DAC" w:rsidRPr="001A7D6E" w:rsidRDefault="00D31DAC" w:rsidP="005526A0">
            <w:pPr>
              <w:spacing w:before="120" w:line="360" w:lineRule="auto"/>
              <w:ind w:left="57" w:hanging="57"/>
              <w:jc w:val="center"/>
              <w:rPr>
                <w:rFonts w:asciiTheme="majorBidi" w:eastAsia="Calibri" w:hAnsiTheme="majorBidi" w:cstheme="majorBidi"/>
                <w:color w:val="000000" w:themeColor="text1"/>
              </w:rPr>
            </w:pPr>
            <w:r w:rsidRPr="001A7D6E">
              <w:rPr>
                <w:rFonts w:asciiTheme="majorBidi" w:eastAsia="Calibri" w:hAnsiTheme="majorBidi" w:cstheme="majorBidi"/>
                <w:b/>
                <w:bCs/>
                <w:color w:val="000000" w:themeColor="text1"/>
                <w:rtl/>
              </w:rPr>
              <w:t>الوسط</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الحسابي</w:t>
            </w:r>
          </w:p>
        </w:tc>
        <w:tc>
          <w:tcPr>
            <w:tcW w:w="0" w:type="auto"/>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271FD1DD" w14:textId="77777777" w:rsidR="00D31DAC" w:rsidRPr="001A7D6E" w:rsidRDefault="00D31DAC" w:rsidP="005526A0">
            <w:pPr>
              <w:spacing w:before="120" w:line="360" w:lineRule="auto"/>
              <w:ind w:left="57" w:hanging="57"/>
              <w:jc w:val="center"/>
              <w:rPr>
                <w:rFonts w:asciiTheme="majorBidi" w:eastAsia="Calibri" w:hAnsiTheme="majorBidi" w:cstheme="majorBidi"/>
                <w:color w:val="000000" w:themeColor="text1"/>
              </w:rPr>
            </w:pPr>
            <w:r w:rsidRPr="001A7D6E">
              <w:rPr>
                <w:rFonts w:asciiTheme="majorBidi" w:eastAsia="Calibri" w:hAnsiTheme="majorBidi" w:cstheme="majorBidi"/>
                <w:b/>
                <w:bCs/>
                <w:color w:val="000000" w:themeColor="text1"/>
                <w:rtl/>
              </w:rPr>
              <w:t>الانحراف</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المعياري</w:t>
            </w:r>
          </w:p>
        </w:tc>
        <w:tc>
          <w:tcPr>
            <w:tcW w:w="1031"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0AC2CB34" w14:textId="77777777" w:rsidR="00D31DAC" w:rsidRPr="001A7D6E" w:rsidRDefault="00D31DAC" w:rsidP="005526A0">
            <w:pPr>
              <w:spacing w:before="120" w:line="360" w:lineRule="auto"/>
              <w:ind w:left="57" w:hanging="57"/>
              <w:jc w:val="center"/>
              <w:rPr>
                <w:rFonts w:asciiTheme="majorBidi" w:eastAsia="Calibri" w:hAnsiTheme="majorBidi" w:cstheme="majorBidi"/>
                <w:color w:val="000000" w:themeColor="text1"/>
              </w:rPr>
            </w:pPr>
            <w:r w:rsidRPr="001A7D6E">
              <w:rPr>
                <w:rFonts w:asciiTheme="majorBidi" w:eastAsia="Calibri" w:hAnsiTheme="majorBidi" w:cstheme="majorBidi"/>
                <w:b/>
                <w:bCs/>
                <w:color w:val="000000" w:themeColor="text1"/>
                <w:rtl/>
              </w:rPr>
              <w:t>الاتجاه</w:t>
            </w:r>
          </w:p>
        </w:tc>
      </w:tr>
      <w:tr w:rsidR="00D31DAC" w:rsidRPr="001A7D6E" w14:paraId="06E78A69" w14:textId="77777777" w:rsidTr="00AB2712">
        <w:trPr>
          <w:trHeight w:val="420"/>
          <w:jc w:val="center"/>
        </w:trPr>
        <w:tc>
          <w:tcPr>
            <w:tcW w:w="1252"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33B7F4D5" w14:textId="77777777" w:rsidR="00D31DAC" w:rsidRPr="001A7D6E" w:rsidRDefault="00D31DAC">
            <w:pPr>
              <w:spacing w:line="360" w:lineRule="auto"/>
              <w:ind w:left="57" w:hanging="57"/>
              <w:jc w:val="both"/>
              <w:rPr>
                <w:rFonts w:asciiTheme="majorBidi" w:eastAsia="Calibri" w:hAnsiTheme="majorBidi" w:cstheme="majorBidi"/>
                <w:b/>
                <w:bCs/>
                <w:color w:val="000000" w:themeColor="text1"/>
              </w:rPr>
            </w:pPr>
            <w:r w:rsidRPr="001A7D6E">
              <w:rPr>
                <w:rFonts w:asciiTheme="majorBidi" w:hAnsiTheme="majorBidi" w:cstheme="majorBidi"/>
                <w:color w:val="000000" w:themeColor="text1"/>
              </w:rPr>
              <w:t>y1.1</w:t>
            </w:r>
          </w:p>
        </w:tc>
        <w:tc>
          <w:tcPr>
            <w:tcW w:w="40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3384F25" w14:textId="77777777" w:rsidR="00D31DAC" w:rsidRPr="001A7D6E" w:rsidRDefault="00D31DAC">
            <w:pPr>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ساعد الذكاء الاصطناعي في تحسين دقة البيانات المستخدمة في المشاريع</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2410806" w14:textId="77777777" w:rsidR="00D31DAC" w:rsidRPr="001A7D6E" w:rsidRDefault="00D31DAC">
            <w:pPr>
              <w:tabs>
                <w:tab w:val="left" w:pos="255"/>
                <w:tab w:val="right" w:pos="638"/>
              </w:tabs>
              <w:spacing w:line="320" w:lineRule="atLeast"/>
              <w:ind w:left="60" w:right="60"/>
              <w:jc w:val="both"/>
              <w:rPr>
                <w:rFonts w:asciiTheme="majorBidi" w:hAnsiTheme="majorBidi" w:cstheme="majorBidi"/>
                <w:b/>
                <w:bCs/>
                <w:color w:val="000000" w:themeColor="text1"/>
                <w:lang w:bidi="ar-EG"/>
              </w:rPr>
            </w:pPr>
            <w:r w:rsidRPr="001A7D6E">
              <w:rPr>
                <w:rFonts w:asciiTheme="majorBidi" w:hAnsiTheme="majorBidi" w:cstheme="majorBidi"/>
                <w:color w:val="000000" w:themeColor="text1"/>
              </w:rPr>
              <w:t>3.74</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3DD8FE4"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0.70</w:t>
            </w:r>
          </w:p>
        </w:tc>
        <w:tc>
          <w:tcPr>
            <w:tcW w:w="1031"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5E60322" w14:textId="77777777" w:rsidR="00D31DAC" w:rsidRPr="001A7D6E" w:rsidRDefault="00D31DAC">
            <w:pPr>
              <w:spacing w:line="320" w:lineRule="atLeast"/>
              <w:ind w:left="60" w:right="60"/>
              <w:jc w:val="both"/>
              <w:rPr>
                <w:rFonts w:asciiTheme="majorBidi" w:hAnsiTheme="majorBidi" w:cstheme="majorBidi"/>
                <w:color w:val="000000" w:themeColor="text1"/>
                <w:rtl/>
                <w:lang w:bidi="ar-EG"/>
              </w:rPr>
            </w:pPr>
            <w:r w:rsidRPr="001A7D6E">
              <w:rPr>
                <w:rFonts w:asciiTheme="majorBidi" w:hAnsiTheme="majorBidi" w:cstheme="majorBidi"/>
                <w:color w:val="000000" w:themeColor="text1"/>
                <w:rtl/>
                <w:lang w:bidi="ar-EG"/>
              </w:rPr>
              <w:t>موافق</w:t>
            </w:r>
          </w:p>
          <w:p w14:paraId="2412F902" w14:textId="77777777" w:rsidR="00D31DAC" w:rsidRPr="001A7D6E" w:rsidRDefault="00D31DAC">
            <w:pPr>
              <w:spacing w:line="320" w:lineRule="atLeast"/>
              <w:ind w:left="60" w:right="60"/>
              <w:jc w:val="both"/>
              <w:rPr>
                <w:rFonts w:asciiTheme="majorBidi" w:hAnsiTheme="majorBidi" w:cstheme="majorBidi"/>
                <w:color w:val="000000" w:themeColor="text1"/>
                <w:lang w:bidi="ar-EG"/>
              </w:rPr>
            </w:pPr>
          </w:p>
        </w:tc>
      </w:tr>
      <w:tr w:rsidR="00D31DAC" w:rsidRPr="001A7D6E" w14:paraId="4D56D21E" w14:textId="77777777" w:rsidTr="00AB2712">
        <w:trPr>
          <w:trHeight w:val="242"/>
          <w:jc w:val="center"/>
        </w:trPr>
        <w:tc>
          <w:tcPr>
            <w:tcW w:w="1252"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7BB598F6" w14:textId="77777777" w:rsidR="00D31DAC" w:rsidRPr="001A7D6E" w:rsidRDefault="00D31DAC">
            <w:pPr>
              <w:spacing w:line="360" w:lineRule="auto"/>
              <w:ind w:left="57" w:hanging="57"/>
              <w:jc w:val="both"/>
              <w:rPr>
                <w:rFonts w:asciiTheme="majorBidi" w:eastAsia="Calibri" w:hAnsiTheme="majorBidi" w:cstheme="majorBidi"/>
                <w:b/>
                <w:bCs/>
                <w:color w:val="000000" w:themeColor="text1"/>
              </w:rPr>
            </w:pPr>
            <w:r w:rsidRPr="001A7D6E">
              <w:rPr>
                <w:rFonts w:asciiTheme="majorBidi" w:hAnsiTheme="majorBidi" w:cstheme="majorBidi"/>
                <w:color w:val="000000" w:themeColor="text1"/>
              </w:rPr>
              <w:t>y1.2</w:t>
            </w:r>
          </w:p>
        </w:tc>
        <w:tc>
          <w:tcPr>
            <w:tcW w:w="40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BA05C4" w14:textId="77777777" w:rsidR="00D31DAC" w:rsidRPr="001A7D6E" w:rsidRDefault="00D31DAC">
            <w:pPr>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ساهمت أدوات الذكاء الاصطناعي في تسليم المشاريع ضمن الجدول الزمني المحدد</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B7BCEFF"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3.52</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7C0FF94"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0.81</w:t>
            </w:r>
          </w:p>
        </w:tc>
        <w:tc>
          <w:tcPr>
            <w:tcW w:w="1031"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219A836"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tl/>
              </w:rPr>
              <w:t>موافق</w:t>
            </w:r>
          </w:p>
        </w:tc>
      </w:tr>
      <w:tr w:rsidR="00D31DAC" w:rsidRPr="001A7D6E" w14:paraId="503B6395" w14:textId="77777777" w:rsidTr="00AB2712">
        <w:trPr>
          <w:trHeight w:val="38"/>
          <w:jc w:val="center"/>
        </w:trPr>
        <w:tc>
          <w:tcPr>
            <w:tcW w:w="1252"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16C7B313" w14:textId="77777777" w:rsidR="00D31DAC" w:rsidRPr="001A7D6E" w:rsidRDefault="00D31DAC">
            <w:pPr>
              <w:spacing w:line="360" w:lineRule="auto"/>
              <w:ind w:left="57" w:hanging="57"/>
              <w:jc w:val="both"/>
              <w:rPr>
                <w:rFonts w:asciiTheme="majorBidi" w:eastAsia="Calibri" w:hAnsiTheme="majorBidi" w:cstheme="majorBidi"/>
                <w:b/>
                <w:bCs/>
                <w:color w:val="000000" w:themeColor="text1"/>
              </w:rPr>
            </w:pPr>
            <w:r w:rsidRPr="001A7D6E">
              <w:rPr>
                <w:rFonts w:asciiTheme="majorBidi" w:hAnsiTheme="majorBidi" w:cstheme="majorBidi"/>
                <w:color w:val="000000" w:themeColor="text1"/>
              </w:rPr>
              <w:t>y1.3</w:t>
            </w:r>
          </w:p>
        </w:tc>
        <w:tc>
          <w:tcPr>
            <w:tcW w:w="40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62DA225" w14:textId="77777777" w:rsidR="00D31DAC" w:rsidRPr="001A7D6E" w:rsidRDefault="00D31DAC">
            <w:pPr>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ساعد استخدام الذكاء الاصطناعي في تقليل التكاليف الإجمالية للمشاريع</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FB2086F"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3.58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BFA5D80"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0.80</w:t>
            </w:r>
          </w:p>
        </w:tc>
        <w:tc>
          <w:tcPr>
            <w:tcW w:w="1031"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EE19C71"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tl/>
              </w:rPr>
              <w:t>موافق</w:t>
            </w:r>
          </w:p>
        </w:tc>
      </w:tr>
      <w:tr w:rsidR="00D31DAC" w:rsidRPr="001A7D6E" w14:paraId="2B554ED6" w14:textId="77777777" w:rsidTr="00AB2712">
        <w:trPr>
          <w:trHeight w:val="38"/>
          <w:jc w:val="center"/>
        </w:trPr>
        <w:tc>
          <w:tcPr>
            <w:tcW w:w="1252"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11681E61" w14:textId="77777777" w:rsidR="00D31DAC" w:rsidRPr="001A7D6E" w:rsidRDefault="00D31DAC">
            <w:pPr>
              <w:spacing w:line="360" w:lineRule="auto"/>
              <w:ind w:left="57" w:hanging="57"/>
              <w:jc w:val="both"/>
              <w:rPr>
                <w:rFonts w:asciiTheme="majorBidi" w:eastAsia="Calibri" w:hAnsiTheme="majorBidi" w:cstheme="majorBidi"/>
                <w:b/>
                <w:bCs/>
                <w:color w:val="000000" w:themeColor="text1"/>
              </w:rPr>
            </w:pPr>
            <w:r w:rsidRPr="001A7D6E">
              <w:rPr>
                <w:rFonts w:asciiTheme="majorBidi" w:hAnsiTheme="majorBidi" w:cstheme="majorBidi"/>
                <w:color w:val="000000" w:themeColor="text1"/>
              </w:rPr>
              <w:t>y1.4</w:t>
            </w:r>
          </w:p>
        </w:tc>
        <w:tc>
          <w:tcPr>
            <w:tcW w:w="40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2621B25" w14:textId="77777777" w:rsidR="00D31DAC" w:rsidRPr="001A7D6E" w:rsidRDefault="00D31DAC">
            <w:pPr>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قللت هذه الأدوات من التغييرات أو التدخلات غير المخططة في المشروع</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8B84536"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3.55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044229B"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0.77</w:t>
            </w:r>
          </w:p>
        </w:tc>
        <w:tc>
          <w:tcPr>
            <w:tcW w:w="1031"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0F03CB2"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tl/>
              </w:rPr>
              <w:t>موافق</w:t>
            </w:r>
          </w:p>
        </w:tc>
      </w:tr>
      <w:tr w:rsidR="00D31DAC" w:rsidRPr="001A7D6E" w14:paraId="5F63299D" w14:textId="77777777" w:rsidTr="00AB2712">
        <w:trPr>
          <w:trHeight w:val="38"/>
          <w:jc w:val="center"/>
        </w:trPr>
        <w:tc>
          <w:tcPr>
            <w:tcW w:w="1252"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02BE2543" w14:textId="77777777" w:rsidR="00D31DAC" w:rsidRPr="001A7D6E" w:rsidRDefault="00D31DAC">
            <w:pPr>
              <w:spacing w:line="360" w:lineRule="auto"/>
              <w:ind w:left="57" w:hanging="57"/>
              <w:jc w:val="both"/>
              <w:rPr>
                <w:rFonts w:asciiTheme="majorBidi" w:eastAsia="Calibri" w:hAnsiTheme="majorBidi" w:cstheme="majorBidi"/>
                <w:b/>
                <w:bCs/>
                <w:color w:val="000000" w:themeColor="text1"/>
              </w:rPr>
            </w:pPr>
            <w:r w:rsidRPr="001A7D6E">
              <w:rPr>
                <w:rFonts w:asciiTheme="majorBidi" w:hAnsiTheme="majorBidi" w:cstheme="majorBidi"/>
                <w:color w:val="000000" w:themeColor="text1"/>
              </w:rPr>
              <w:t>y1.5</w:t>
            </w:r>
          </w:p>
        </w:tc>
        <w:tc>
          <w:tcPr>
            <w:tcW w:w="40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3A833AF" w14:textId="77777777" w:rsidR="00D31DAC" w:rsidRPr="001A7D6E" w:rsidRDefault="00D31DAC">
            <w:pPr>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تُستخدم مخرجات الذكاء الاصطناعي في تقييم الأداء العام للمشروعات</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6D3B131"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3.60</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24195DE"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0.85</w:t>
            </w:r>
          </w:p>
        </w:tc>
        <w:tc>
          <w:tcPr>
            <w:tcW w:w="1031"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91F433D" w14:textId="77777777" w:rsidR="00D31DAC" w:rsidRPr="001A7D6E" w:rsidRDefault="00D31DAC">
            <w:pPr>
              <w:spacing w:line="320" w:lineRule="atLeast"/>
              <w:ind w:left="60" w:right="60"/>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lang w:bidi="ar-EG"/>
              </w:rPr>
              <w:t>موافق</w:t>
            </w:r>
          </w:p>
        </w:tc>
      </w:tr>
      <w:tr w:rsidR="00D31DAC" w:rsidRPr="001A7D6E" w14:paraId="01405C39" w14:textId="77777777" w:rsidTr="00AB2712">
        <w:trPr>
          <w:trHeight w:val="38"/>
          <w:jc w:val="center"/>
        </w:trPr>
        <w:tc>
          <w:tcPr>
            <w:tcW w:w="1252"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7A405D8C" w14:textId="77777777" w:rsidR="00D31DAC" w:rsidRPr="001A7D6E" w:rsidRDefault="00D31DAC">
            <w:pPr>
              <w:spacing w:line="360" w:lineRule="auto"/>
              <w:ind w:left="57" w:hanging="57"/>
              <w:jc w:val="both"/>
              <w:rPr>
                <w:rFonts w:asciiTheme="majorBidi" w:hAnsiTheme="majorBidi" w:cstheme="majorBidi"/>
                <w:b/>
                <w:bCs/>
                <w:color w:val="000000" w:themeColor="text1"/>
              </w:rPr>
            </w:pPr>
            <w:r w:rsidRPr="001A7D6E">
              <w:rPr>
                <w:rFonts w:asciiTheme="majorBidi" w:hAnsiTheme="majorBidi" w:cstheme="majorBidi"/>
                <w:color w:val="000000" w:themeColor="text1"/>
              </w:rPr>
              <w:t>y1.6</w:t>
            </w:r>
          </w:p>
        </w:tc>
        <w:tc>
          <w:tcPr>
            <w:tcW w:w="40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51CB2F" w14:textId="77777777" w:rsidR="00D31DAC" w:rsidRPr="001A7D6E" w:rsidRDefault="00D31DAC">
            <w:pPr>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رفعت أدوات الذكاء الاصطناعي جودة مخرجات المشروع</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6EC7F59"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3.68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9DE58CB"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0.74</w:t>
            </w:r>
          </w:p>
        </w:tc>
        <w:tc>
          <w:tcPr>
            <w:tcW w:w="1031"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20126F6" w14:textId="77777777" w:rsidR="00D31DAC" w:rsidRPr="001A7D6E" w:rsidRDefault="00D31DAC">
            <w:pPr>
              <w:spacing w:line="320" w:lineRule="atLeast"/>
              <w:ind w:left="60" w:right="60"/>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rPr>
              <w:t>موافق</w:t>
            </w:r>
          </w:p>
        </w:tc>
      </w:tr>
      <w:tr w:rsidR="00D31DAC" w:rsidRPr="001A7D6E" w14:paraId="3148A48B" w14:textId="77777777" w:rsidTr="00AB2712">
        <w:trPr>
          <w:trHeight w:val="38"/>
          <w:jc w:val="center"/>
        </w:trPr>
        <w:tc>
          <w:tcPr>
            <w:tcW w:w="1252"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1D1EBAAC" w14:textId="77777777" w:rsidR="00D31DAC" w:rsidRPr="001A7D6E" w:rsidRDefault="00D31DAC">
            <w:pPr>
              <w:spacing w:line="360" w:lineRule="auto"/>
              <w:ind w:left="57" w:hanging="57"/>
              <w:jc w:val="both"/>
              <w:rPr>
                <w:rFonts w:asciiTheme="majorBidi" w:hAnsiTheme="majorBidi" w:cstheme="majorBidi"/>
                <w:b/>
                <w:bCs/>
                <w:color w:val="000000" w:themeColor="text1"/>
              </w:rPr>
            </w:pPr>
            <w:r w:rsidRPr="001A7D6E">
              <w:rPr>
                <w:rFonts w:asciiTheme="majorBidi" w:hAnsiTheme="majorBidi" w:cstheme="majorBidi"/>
                <w:color w:val="000000" w:themeColor="text1"/>
              </w:rPr>
              <w:lastRenderedPageBreak/>
              <w:t>y1.7</w:t>
            </w:r>
          </w:p>
        </w:tc>
        <w:tc>
          <w:tcPr>
            <w:tcW w:w="40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EEC194B" w14:textId="77777777" w:rsidR="00D31DAC" w:rsidRPr="001A7D6E" w:rsidRDefault="00D31DAC">
            <w:pPr>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حسّنت هذه الأدوات سرعة الاستجابة للمخاطر والقضايا أثناء التنفيذ</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2931D84"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3.64</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0E002DB"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0.79</w:t>
            </w:r>
          </w:p>
        </w:tc>
        <w:tc>
          <w:tcPr>
            <w:tcW w:w="1031"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CDA645B" w14:textId="77777777" w:rsidR="00D31DAC" w:rsidRPr="001A7D6E" w:rsidRDefault="00D31DAC">
            <w:pPr>
              <w:spacing w:line="320" w:lineRule="atLeast"/>
              <w:ind w:left="60" w:right="60"/>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rPr>
              <w:t>موافق</w:t>
            </w:r>
          </w:p>
        </w:tc>
      </w:tr>
      <w:tr w:rsidR="00D31DAC" w:rsidRPr="001A7D6E" w14:paraId="552BF36B" w14:textId="77777777" w:rsidTr="00AB2712">
        <w:trPr>
          <w:trHeight w:val="38"/>
          <w:jc w:val="center"/>
        </w:trPr>
        <w:tc>
          <w:tcPr>
            <w:tcW w:w="1252"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4ADD25C9" w14:textId="77777777" w:rsidR="00D31DAC" w:rsidRPr="001A7D6E" w:rsidRDefault="00D31DAC">
            <w:pPr>
              <w:spacing w:line="360" w:lineRule="auto"/>
              <w:ind w:left="57" w:hanging="57"/>
              <w:jc w:val="both"/>
              <w:rPr>
                <w:rFonts w:asciiTheme="majorBidi" w:hAnsiTheme="majorBidi" w:cstheme="majorBidi"/>
                <w:b/>
                <w:bCs/>
                <w:color w:val="000000" w:themeColor="text1"/>
              </w:rPr>
            </w:pPr>
            <w:r w:rsidRPr="001A7D6E">
              <w:rPr>
                <w:rFonts w:asciiTheme="majorBidi" w:hAnsiTheme="majorBidi" w:cstheme="majorBidi"/>
                <w:color w:val="000000" w:themeColor="text1"/>
              </w:rPr>
              <w:t>y1.8</w:t>
            </w:r>
          </w:p>
        </w:tc>
        <w:tc>
          <w:tcPr>
            <w:tcW w:w="40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0FF8030" w14:textId="77777777" w:rsidR="00D31DAC" w:rsidRPr="001A7D6E" w:rsidRDefault="00D31DAC">
            <w:pPr>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عزز الذكاء الاصطناعي قدرة الفريق على التنبؤ بالمخاطر قبل وقوعها</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4E5880F"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3.65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4A15A06"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0.78</w:t>
            </w:r>
          </w:p>
        </w:tc>
        <w:tc>
          <w:tcPr>
            <w:tcW w:w="1031"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D078952" w14:textId="77777777" w:rsidR="00D31DAC" w:rsidRPr="001A7D6E" w:rsidRDefault="00D31DAC">
            <w:pPr>
              <w:spacing w:line="320" w:lineRule="atLeast"/>
              <w:ind w:left="60" w:right="60"/>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rPr>
              <w:t>موافق</w:t>
            </w:r>
          </w:p>
        </w:tc>
      </w:tr>
    </w:tbl>
    <w:p w14:paraId="1226279E" w14:textId="77777777" w:rsidR="00AB2712" w:rsidRPr="001A7D6E" w:rsidRDefault="00AB2712" w:rsidP="00D31DAC">
      <w:pPr>
        <w:spacing w:line="360" w:lineRule="auto"/>
        <w:ind w:hanging="57"/>
        <w:jc w:val="both"/>
        <w:rPr>
          <w:rFonts w:asciiTheme="majorBidi" w:eastAsia="Calibri" w:hAnsiTheme="majorBidi" w:cstheme="majorBidi"/>
          <w:b/>
          <w:bCs/>
          <w:color w:val="000000" w:themeColor="text1"/>
          <w:rtl/>
          <w:lang w:bidi="ar-EG"/>
        </w:rPr>
      </w:pPr>
    </w:p>
    <w:p w14:paraId="5CCA8069" w14:textId="77777777" w:rsidR="00D31DAC" w:rsidRPr="001A7D6E" w:rsidRDefault="00D31DAC" w:rsidP="00D31DAC">
      <w:pPr>
        <w:spacing w:line="360" w:lineRule="auto"/>
        <w:ind w:hanging="57"/>
        <w:jc w:val="both"/>
        <w:rPr>
          <w:rFonts w:asciiTheme="majorBidi" w:eastAsia="Calibri" w:hAnsiTheme="majorBidi" w:cstheme="majorBidi"/>
          <w:b/>
          <w:color w:val="000000" w:themeColor="text1"/>
          <w:lang w:bidi="ar-EG"/>
        </w:rPr>
      </w:pPr>
      <w:r w:rsidRPr="001A7D6E">
        <w:rPr>
          <w:rFonts w:asciiTheme="majorBidi" w:eastAsia="Calibri" w:hAnsiTheme="majorBidi" w:cstheme="majorBidi"/>
          <w:b/>
          <w:bCs/>
          <w:color w:val="000000" w:themeColor="text1"/>
          <w:rtl/>
        </w:rPr>
        <w:t>المصدر</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من</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إعداد</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الباحثة</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بالاعتماد</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على</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نتائج</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التحليل</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الإحصائي</w:t>
      </w:r>
      <w:r w:rsidRPr="001A7D6E">
        <w:rPr>
          <w:rFonts w:asciiTheme="majorBidi" w:eastAsia="Calibri" w:hAnsiTheme="majorBidi" w:cstheme="majorBidi"/>
          <w:b/>
          <w:color w:val="000000" w:themeColor="text1"/>
        </w:rPr>
        <w:t xml:space="preserve"> SPSS.</w:t>
      </w:r>
    </w:p>
    <w:p w14:paraId="5FAD15D5" w14:textId="77777777" w:rsidR="00D31DAC" w:rsidRPr="001A7D6E" w:rsidRDefault="00D31DAC" w:rsidP="00D31DAC">
      <w:pPr>
        <w:pStyle w:val="1"/>
        <w:numPr>
          <w:ilvl w:val="0"/>
          <w:numId w:val="44"/>
        </w:numPr>
        <w:spacing w:after="200" w:line="360" w:lineRule="auto"/>
        <w:ind w:left="360" w:right="0"/>
        <w:jc w:val="both"/>
        <w:rPr>
          <w:rFonts w:asciiTheme="majorBidi" w:hAnsiTheme="majorBidi" w:cstheme="majorBidi"/>
          <w:b/>
          <w:bCs/>
          <w:color w:val="000000" w:themeColor="text1"/>
          <w:sz w:val="28"/>
          <w:szCs w:val="28"/>
          <w:rtl/>
        </w:rPr>
      </w:pPr>
      <w:r w:rsidRPr="001A7D6E">
        <w:rPr>
          <w:rFonts w:asciiTheme="majorBidi" w:hAnsiTheme="majorBidi" w:cstheme="majorBidi"/>
          <w:color w:val="000000" w:themeColor="text1"/>
          <w:sz w:val="28"/>
          <w:szCs w:val="28"/>
          <w:rtl/>
        </w:rPr>
        <w:t xml:space="preserve">متوسط جميع العبارات أكبر من (3) وهذا يدل على اتجاه رأي المستقصي منهم نحو الموافقة على </w:t>
      </w:r>
      <w:r w:rsidRPr="001A7D6E">
        <w:rPr>
          <w:rFonts w:asciiTheme="majorBidi" w:hAnsiTheme="majorBidi" w:cstheme="majorBidi"/>
          <w:color w:val="000000" w:themeColor="text1"/>
          <w:sz w:val="28"/>
          <w:szCs w:val="28"/>
          <w:rtl/>
          <w:lang w:val="ar-SA"/>
        </w:rPr>
        <w:t xml:space="preserve">عبارات </w:t>
      </w:r>
      <w:r w:rsidRPr="001A7D6E">
        <w:rPr>
          <w:rFonts w:asciiTheme="majorBidi" w:hAnsiTheme="majorBidi" w:cstheme="majorBidi"/>
          <w:color w:val="000000" w:themeColor="text1"/>
          <w:sz w:val="28"/>
          <w:szCs w:val="28"/>
          <w:rtl/>
        </w:rPr>
        <w:t>هذا البعد، اي ان اجابات المستقصي منهم تشير الى الموافقة على هذه العبارات.</w:t>
      </w:r>
    </w:p>
    <w:p w14:paraId="0E2B767B" w14:textId="77777777" w:rsidR="00D31DAC" w:rsidRPr="001A7D6E" w:rsidRDefault="00D31DAC" w:rsidP="00D31DAC">
      <w:pPr>
        <w:pStyle w:val="1"/>
        <w:numPr>
          <w:ilvl w:val="0"/>
          <w:numId w:val="44"/>
        </w:numPr>
        <w:tabs>
          <w:tab w:val="right" w:pos="-37"/>
          <w:tab w:val="right" w:pos="389"/>
        </w:tabs>
        <w:spacing w:after="0" w:line="360" w:lineRule="auto"/>
        <w:ind w:left="360" w:right="0"/>
        <w:jc w:val="both"/>
        <w:rPr>
          <w:rFonts w:asciiTheme="majorBidi" w:eastAsia="Calibri" w:hAnsiTheme="majorBidi" w:cstheme="majorBidi"/>
          <w:color w:val="000000" w:themeColor="text1"/>
          <w:sz w:val="28"/>
          <w:szCs w:val="28"/>
        </w:rPr>
      </w:pPr>
      <w:r w:rsidRPr="001A7D6E">
        <w:rPr>
          <w:rFonts w:asciiTheme="majorBidi" w:eastAsia="Calibri" w:hAnsiTheme="majorBidi" w:cstheme="majorBidi"/>
          <w:color w:val="000000" w:themeColor="text1"/>
          <w:sz w:val="28"/>
          <w:szCs w:val="28"/>
          <w:rtl/>
        </w:rPr>
        <w:t>الانحراف</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المعياري</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تراوح</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من</w:t>
      </w:r>
      <w:r w:rsidRPr="001A7D6E">
        <w:rPr>
          <w:rFonts w:asciiTheme="majorBidi" w:eastAsia="Calibri" w:hAnsiTheme="majorBidi" w:cstheme="majorBidi"/>
          <w:color w:val="000000" w:themeColor="text1"/>
          <w:sz w:val="28"/>
          <w:szCs w:val="28"/>
        </w:rPr>
        <w:t xml:space="preserve"> (0.85: </w:t>
      </w:r>
      <w:r w:rsidRPr="001A7D6E">
        <w:rPr>
          <w:rFonts w:asciiTheme="majorBidi" w:hAnsiTheme="majorBidi" w:cstheme="majorBidi"/>
          <w:color w:val="000000" w:themeColor="text1"/>
          <w:sz w:val="28"/>
          <w:szCs w:val="28"/>
        </w:rPr>
        <w:t>0.70</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وهي</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نسبة</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صغيرة</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ويدل</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على</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انخفاض</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التشتت</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في</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استجابات</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المستقصي</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منهم</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لهذه</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العبارات</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مما</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يؤكد</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على</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أهمية</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هذه</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العبارات</w:t>
      </w:r>
      <w:r w:rsidRPr="001A7D6E">
        <w:rPr>
          <w:rFonts w:asciiTheme="majorBidi" w:eastAsia="Calibri" w:hAnsiTheme="majorBidi" w:cstheme="majorBidi"/>
          <w:color w:val="000000" w:themeColor="text1"/>
          <w:sz w:val="28"/>
          <w:szCs w:val="28"/>
        </w:rPr>
        <w:t>.</w:t>
      </w:r>
    </w:p>
    <w:p w14:paraId="346D07F4" w14:textId="77777777" w:rsidR="00D31DAC" w:rsidRPr="001A7D6E" w:rsidRDefault="00D31DAC" w:rsidP="00D31DAC">
      <w:pPr>
        <w:spacing w:after="0"/>
        <w:ind w:left="58"/>
        <w:jc w:val="both"/>
        <w:rPr>
          <w:rFonts w:asciiTheme="majorBidi" w:hAnsiTheme="majorBidi" w:cstheme="majorBidi"/>
          <w:b/>
          <w:bCs/>
          <w:color w:val="000000" w:themeColor="text1"/>
          <w:lang w:bidi="ar-EG"/>
        </w:rPr>
      </w:pPr>
      <w:r w:rsidRPr="001A7D6E">
        <w:rPr>
          <w:rFonts w:asciiTheme="majorBidi" w:hAnsiTheme="majorBidi" w:cstheme="majorBidi"/>
          <w:color w:val="000000" w:themeColor="text1"/>
          <w:rtl/>
          <w:lang w:bidi="ar-EG"/>
        </w:rPr>
        <w:t xml:space="preserve">التحليل الوصفي للبعد الثاني </w:t>
      </w:r>
      <w:r w:rsidRPr="001A7D6E">
        <w:rPr>
          <w:rFonts w:asciiTheme="majorBidi" w:hAnsiTheme="majorBidi" w:cstheme="majorBidi"/>
          <w:b/>
          <w:bCs/>
          <w:color w:val="000000" w:themeColor="text1"/>
          <w:rtl/>
          <w:lang w:bidi="ar-EG"/>
        </w:rPr>
        <w:t>الوعي، القبول، وتجربة المستخدم</w:t>
      </w:r>
    </w:p>
    <w:p w14:paraId="55D6E91E" w14:textId="77777777" w:rsidR="00D31DAC" w:rsidRPr="001A7D6E" w:rsidRDefault="00D31DAC" w:rsidP="00D31DAC">
      <w:pPr>
        <w:spacing w:after="0"/>
        <w:ind w:left="58"/>
        <w:jc w:val="both"/>
        <w:rPr>
          <w:rFonts w:asciiTheme="majorBidi" w:hAnsiTheme="majorBidi" w:cstheme="majorBidi"/>
          <w:b/>
          <w:bCs/>
          <w:color w:val="000000" w:themeColor="text1"/>
          <w:sz w:val="12"/>
          <w:szCs w:val="12"/>
          <w:rtl/>
          <w:lang w:bidi="ar-EG"/>
        </w:rPr>
      </w:pPr>
    </w:p>
    <w:p w14:paraId="30B9F6B2" w14:textId="77777777" w:rsidR="00D31DAC" w:rsidRPr="001A7D6E" w:rsidRDefault="00D31DAC" w:rsidP="00D31DAC">
      <w:pPr>
        <w:spacing w:after="0"/>
        <w:ind w:left="58"/>
        <w:jc w:val="both"/>
        <w:rPr>
          <w:rFonts w:asciiTheme="majorBidi" w:hAnsiTheme="majorBidi" w:cstheme="majorBidi"/>
          <w:b/>
          <w:bCs/>
          <w:color w:val="000000" w:themeColor="text1"/>
          <w:rtl/>
          <w:lang w:bidi="ar-EG"/>
        </w:rPr>
      </w:pPr>
    </w:p>
    <w:p w14:paraId="6939D97D" w14:textId="77777777" w:rsidR="00D31DAC" w:rsidRPr="001A7D6E" w:rsidRDefault="00D31DAC" w:rsidP="005526A0">
      <w:pPr>
        <w:spacing w:line="360" w:lineRule="auto"/>
        <w:ind w:hanging="57"/>
        <w:jc w:val="center"/>
        <w:rPr>
          <w:rFonts w:asciiTheme="majorBidi" w:eastAsia="Calibri" w:hAnsiTheme="majorBidi" w:cstheme="majorBidi"/>
          <w:b/>
          <w:bCs/>
          <w:color w:val="000000" w:themeColor="text1"/>
          <w:rtl/>
        </w:rPr>
      </w:pPr>
      <w:r w:rsidRPr="001A7D6E">
        <w:rPr>
          <w:rFonts w:asciiTheme="majorBidi" w:hAnsiTheme="majorBidi" w:cstheme="majorBidi"/>
          <w:b/>
          <w:bCs/>
          <w:color w:val="000000" w:themeColor="text1"/>
          <w:rtl/>
        </w:rPr>
        <w:t xml:space="preserve">جدول (16) </w:t>
      </w:r>
      <w:r w:rsidRPr="001A7D6E">
        <w:rPr>
          <w:rFonts w:asciiTheme="majorBidi" w:hAnsiTheme="majorBidi" w:cstheme="majorBidi"/>
          <w:b/>
          <w:bCs/>
          <w:color w:val="000000" w:themeColor="text1"/>
          <w:rtl/>
          <w:lang w:bidi="ar-EG"/>
        </w:rPr>
        <w:t>الإحصاءات الوصفية لعبارات الوعي، القبول، وتجربة المستخدم</w:t>
      </w:r>
    </w:p>
    <w:tbl>
      <w:tblPr>
        <w:bidiVisual/>
        <w:tblW w:w="88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85"/>
        <w:gridCol w:w="3886"/>
        <w:gridCol w:w="1284"/>
        <w:gridCol w:w="1457"/>
        <w:gridCol w:w="864"/>
      </w:tblGrid>
      <w:tr w:rsidR="00D31DAC" w:rsidRPr="001A7D6E" w14:paraId="58D6729E" w14:textId="77777777" w:rsidTr="005526A0">
        <w:trPr>
          <w:trHeight w:val="858"/>
          <w:jc w:val="center"/>
        </w:trPr>
        <w:tc>
          <w:tcPr>
            <w:tcW w:w="1385"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6B596D8B" w14:textId="77777777" w:rsidR="00D31DAC" w:rsidRPr="001A7D6E" w:rsidRDefault="00D31DAC" w:rsidP="005526A0">
            <w:pPr>
              <w:spacing w:before="120" w:line="360" w:lineRule="auto"/>
              <w:jc w:val="center"/>
              <w:rPr>
                <w:rFonts w:asciiTheme="majorBidi" w:eastAsia="Calibri" w:hAnsiTheme="majorBidi" w:cstheme="majorBidi"/>
                <w:color w:val="000000" w:themeColor="text1"/>
              </w:rPr>
            </w:pPr>
            <w:r w:rsidRPr="001A7D6E">
              <w:rPr>
                <w:rFonts w:asciiTheme="majorBidi" w:eastAsia="Calibri" w:hAnsiTheme="majorBidi" w:cstheme="majorBidi"/>
                <w:b/>
                <w:bCs/>
                <w:color w:val="000000" w:themeColor="text1"/>
                <w:rtl/>
              </w:rPr>
              <w:t>الرمز</w:t>
            </w:r>
          </w:p>
        </w:tc>
        <w:tc>
          <w:tcPr>
            <w:tcW w:w="0" w:type="auto"/>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60CC653B" w14:textId="77777777" w:rsidR="00D31DAC" w:rsidRPr="001A7D6E" w:rsidRDefault="00D31DAC" w:rsidP="005526A0">
            <w:pPr>
              <w:spacing w:before="120" w:line="360" w:lineRule="auto"/>
              <w:ind w:left="57" w:hanging="57"/>
              <w:jc w:val="center"/>
              <w:rPr>
                <w:rFonts w:asciiTheme="majorBidi" w:eastAsia="Calibri" w:hAnsiTheme="majorBidi" w:cstheme="majorBidi"/>
                <w:color w:val="000000" w:themeColor="text1"/>
              </w:rPr>
            </w:pPr>
            <w:r w:rsidRPr="001A7D6E">
              <w:rPr>
                <w:rFonts w:asciiTheme="majorBidi" w:eastAsia="Calibri" w:hAnsiTheme="majorBidi" w:cstheme="majorBidi"/>
                <w:b/>
                <w:bCs/>
                <w:color w:val="000000" w:themeColor="text1"/>
                <w:rtl/>
              </w:rPr>
              <w:t>العبــــــارات</w:t>
            </w:r>
          </w:p>
        </w:tc>
        <w:tc>
          <w:tcPr>
            <w:tcW w:w="0" w:type="auto"/>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1C546C77" w14:textId="77777777" w:rsidR="00D31DAC" w:rsidRPr="001A7D6E" w:rsidRDefault="00D31DAC" w:rsidP="005526A0">
            <w:pPr>
              <w:spacing w:before="120" w:line="360" w:lineRule="auto"/>
              <w:ind w:left="57" w:hanging="57"/>
              <w:jc w:val="center"/>
              <w:rPr>
                <w:rFonts w:asciiTheme="majorBidi" w:eastAsia="Calibri" w:hAnsiTheme="majorBidi" w:cstheme="majorBidi"/>
                <w:color w:val="000000" w:themeColor="text1"/>
              </w:rPr>
            </w:pPr>
            <w:r w:rsidRPr="001A7D6E">
              <w:rPr>
                <w:rFonts w:asciiTheme="majorBidi" w:eastAsia="Calibri" w:hAnsiTheme="majorBidi" w:cstheme="majorBidi"/>
                <w:b/>
                <w:bCs/>
                <w:color w:val="000000" w:themeColor="text1"/>
                <w:rtl/>
              </w:rPr>
              <w:t>الوسط</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الحسابي</w:t>
            </w:r>
          </w:p>
        </w:tc>
        <w:tc>
          <w:tcPr>
            <w:tcW w:w="0" w:type="auto"/>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6DD1D783" w14:textId="77777777" w:rsidR="00D31DAC" w:rsidRPr="001A7D6E" w:rsidRDefault="00D31DAC" w:rsidP="005526A0">
            <w:pPr>
              <w:spacing w:before="120" w:line="360" w:lineRule="auto"/>
              <w:ind w:left="57" w:hanging="57"/>
              <w:jc w:val="center"/>
              <w:rPr>
                <w:rFonts w:asciiTheme="majorBidi" w:eastAsia="Calibri" w:hAnsiTheme="majorBidi" w:cstheme="majorBidi"/>
                <w:color w:val="000000" w:themeColor="text1"/>
              </w:rPr>
            </w:pPr>
            <w:r w:rsidRPr="001A7D6E">
              <w:rPr>
                <w:rFonts w:asciiTheme="majorBidi" w:eastAsia="Calibri" w:hAnsiTheme="majorBidi" w:cstheme="majorBidi"/>
                <w:b/>
                <w:bCs/>
                <w:color w:val="000000" w:themeColor="text1"/>
                <w:rtl/>
              </w:rPr>
              <w:t>الانحراف</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المعياري</w:t>
            </w:r>
          </w:p>
        </w:tc>
        <w:tc>
          <w:tcPr>
            <w:tcW w:w="0" w:type="auto"/>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2645A4F8" w14:textId="77777777" w:rsidR="00D31DAC" w:rsidRPr="001A7D6E" w:rsidRDefault="00D31DAC" w:rsidP="005526A0">
            <w:pPr>
              <w:spacing w:before="120" w:line="360" w:lineRule="auto"/>
              <w:ind w:left="57" w:hanging="57"/>
              <w:jc w:val="center"/>
              <w:rPr>
                <w:rFonts w:asciiTheme="majorBidi" w:eastAsia="Calibri" w:hAnsiTheme="majorBidi" w:cstheme="majorBidi"/>
                <w:color w:val="000000" w:themeColor="text1"/>
              </w:rPr>
            </w:pPr>
            <w:r w:rsidRPr="001A7D6E">
              <w:rPr>
                <w:rFonts w:asciiTheme="majorBidi" w:eastAsia="Calibri" w:hAnsiTheme="majorBidi" w:cstheme="majorBidi"/>
                <w:b/>
                <w:bCs/>
                <w:color w:val="000000" w:themeColor="text1"/>
                <w:rtl/>
              </w:rPr>
              <w:t>الاتجاه</w:t>
            </w:r>
          </w:p>
        </w:tc>
      </w:tr>
      <w:tr w:rsidR="00D31DAC" w:rsidRPr="001A7D6E" w14:paraId="290741AB" w14:textId="77777777" w:rsidTr="005526A0">
        <w:trPr>
          <w:trHeight w:val="420"/>
          <w:jc w:val="center"/>
        </w:trPr>
        <w:tc>
          <w:tcPr>
            <w:tcW w:w="1385"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hideMark/>
          </w:tcPr>
          <w:p w14:paraId="35F7FDE7" w14:textId="77777777" w:rsidR="00D31DAC" w:rsidRPr="001A7D6E" w:rsidRDefault="00D31DAC">
            <w:pPr>
              <w:spacing w:line="360" w:lineRule="auto"/>
              <w:ind w:left="57" w:hanging="57"/>
              <w:jc w:val="both"/>
              <w:rPr>
                <w:rFonts w:asciiTheme="majorBidi" w:eastAsia="Calibri" w:hAnsiTheme="majorBidi" w:cstheme="majorBidi"/>
                <w:b/>
                <w:bCs/>
                <w:color w:val="000000" w:themeColor="text1"/>
              </w:rPr>
            </w:pPr>
            <w:r w:rsidRPr="001A7D6E">
              <w:rPr>
                <w:rFonts w:asciiTheme="majorBidi" w:hAnsiTheme="majorBidi" w:cstheme="majorBidi"/>
                <w:color w:val="000000" w:themeColor="text1"/>
              </w:rPr>
              <w:t>y2.1</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5D44CFB" w14:textId="77777777" w:rsidR="00D31DAC" w:rsidRPr="001A7D6E" w:rsidRDefault="00D31DAC">
            <w:pPr>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لدى الموظفين وعي كافٍ بأهمية أدوات الذكاء الاصطناعي</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3C99E64A" w14:textId="77777777" w:rsidR="00D31DAC" w:rsidRPr="001A7D6E" w:rsidRDefault="00D31DAC">
            <w:pPr>
              <w:tabs>
                <w:tab w:val="left" w:pos="255"/>
                <w:tab w:val="right" w:pos="638"/>
              </w:tabs>
              <w:spacing w:line="320" w:lineRule="atLeast"/>
              <w:ind w:left="60" w:right="60"/>
              <w:jc w:val="both"/>
              <w:rPr>
                <w:rFonts w:asciiTheme="majorBidi" w:hAnsiTheme="majorBidi" w:cstheme="majorBidi"/>
                <w:b/>
                <w:bCs/>
                <w:color w:val="000000" w:themeColor="text1"/>
                <w:lang w:bidi="ar-EG"/>
              </w:rPr>
            </w:pPr>
            <w:r w:rsidRPr="001A7D6E">
              <w:rPr>
                <w:rFonts w:asciiTheme="majorBidi" w:hAnsiTheme="majorBidi" w:cstheme="majorBidi"/>
                <w:color w:val="000000" w:themeColor="text1"/>
              </w:rPr>
              <w:t>3.11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77248C0E"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1.09</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01DF9DC" w14:textId="77777777" w:rsidR="00D31DAC" w:rsidRPr="001A7D6E" w:rsidRDefault="00D31DAC">
            <w:pPr>
              <w:spacing w:line="320" w:lineRule="atLeast"/>
              <w:ind w:left="60" w:right="60"/>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lang w:bidi="ar-EG"/>
              </w:rPr>
              <w:t xml:space="preserve">محايد </w:t>
            </w:r>
          </w:p>
        </w:tc>
      </w:tr>
      <w:tr w:rsidR="00D31DAC" w:rsidRPr="001A7D6E" w14:paraId="0CD356CA" w14:textId="77777777" w:rsidTr="005526A0">
        <w:trPr>
          <w:trHeight w:val="242"/>
          <w:jc w:val="center"/>
        </w:trPr>
        <w:tc>
          <w:tcPr>
            <w:tcW w:w="1385"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hideMark/>
          </w:tcPr>
          <w:p w14:paraId="166F014F" w14:textId="77777777" w:rsidR="00D31DAC" w:rsidRPr="001A7D6E" w:rsidRDefault="00D31DAC">
            <w:pPr>
              <w:spacing w:line="360" w:lineRule="auto"/>
              <w:ind w:left="57" w:hanging="57"/>
              <w:jc w:val="both"/>
              <w:rPr>
                <w:rFonts w:asciiTheme="majorBidi" w:eastAsia="Calibri" w:hAnsiTheme="majorBidi" w:cstheme="majorBidi"/>
                <w:b/>
                <w:bCs/>
                <w:color w:val="000000" w:themeColor="text1"/>
              </w:rPr>
            </w:pPr>
            <w:r w:rsidRPr="001A7D6E">
              <w:rPr>
                <w:rFonts w:asciiTheme="majorBidi" w:hAnsiTheme="majorBidi" w:cstheme="majorBidi"/>
                <w:color w:val="000000" w:themeColor="text1"/>
              </w:rPr>
              <w:t>y2.2</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B91F26A" w14:textId="77777777" w:rsidR="00D31DAC" w:rsidRPr="001A7D6E" w:rsidRDefault="00D31DAC">
            <w:pPr>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يوجد قبول عام لاستخدام الذكاء الاصطناعي في إدارة المشاريع</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690DA79E"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3.50</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4BE453CE"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0.89</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16FE5E6"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tl/>
              </w:rPr>
              <w:t xml:space="preserve">موافق </w:t>
            </w:r>
          </w:p>
        </w:tc>
      </w:tr>
      <w:tr w:rsidR="00D31DAC" w:rsidRPr="001A7D6E" w14:paraId="2FB8FA37" w14:textId="77777777" w:rsidTr="005526A0">
        <w:trPr>
          <w:trHeight w:val="38"/>
          <w:jc w:val="center"/>
        </w:trPr>
        <w:tc>
          <w:tcPr>
            <w:tcW w:w="1385"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hideMark/>
          </w:tcPr>
          <w:p w14:paraId="22B539A2" w14:textId="77777777" w:rsidR="00D31DAC" w:rsidRPr="001A7D6E" w:rsidRDefault="00D31DAC">
            <w:pPr>
              <w:spacing w:line="360" w:lineRule="auto"/>
              <w:ind w:left="57" w:hanging="57"/>
              <w:jc w:val="both"/>
              <w:rPr>
                <w:rFonts w:asciiTheme="majorBidi" w:eastAsia="Calibri" w:hAnsiTheme="majorBidi" w:cstheme="majorBidi"/>
                <w:b/>
                <w:bCs/>
                <w:color w:val="000000" w:themeColor="text1"/>
              </w:rPr>
            </w:pPr>
            <w:r w:rsidRPr="001A7D6E">
              <w:rPr>
                <w:rFonts w:asciiTheme="majorBidi" w:hAnsiTheme="majorBidi" w:cstheme="majorBidi"/>
                <w:color w:val="000000" w:themeColor="text1"/>
              </w:rPr>
              <w:t>y2.3</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D70C2D0" w14:textId="77777777" w:rsidR="00D31DAC" w:rsidRPr="001A7D6E" w:rsidRDefault="00D31DAC">
            <w:pPr>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يتم إشراك المستخدمين في مراحل تطوير وتحسين أدوات الذكاء الاصطناعي</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09EE5991"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3.09</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17EEC567"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1.08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3E17BCF6"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tl/>
              </w:rPr>
              <w:t>محايد</w:t>
            </w:r>
          </w:p>
        </w:tc>
      </w:tr>
      <w:tr w:rsidR="00D31DAC" w:rsidRPr="001A7D6E" w14:paraId="5C4E55E3" w14:textId="77777777" w:rsidTr="005526A0">
        <w:trPr>
          <w:trHeight w:val="38"/>
          <w:jc w:val="center"/>
        </w:trPr>
        <w:tc>
          <w:tcPr>
            <w:tcW w:w="1385"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hideMark/>
          </w:tcPr>
          <w:p w14:paraId="6663E971" w14:textId="77777777" w:rsidR="00D31DAC" w:rsidRPr="001A7D6E" w:rsidRDefault="00D31DAC">
            <w:pPr>
              <w:spacing w:line="360" w:lineRule="auto"/>
              <w:ind w:left="57" w:hanging="57"/>
              <w:jc w:val="both"/>
              <w:rPr>
                <w:rFonts w:asciiTheme="majorBidi" w:eastAsia="Calibri" w:hAnsiTheme="majorBidi" w:cstheme="majorBidi"/>
                <w:b/>
                <w:bCs/>
                <w:color w:val="000000" w:themeColor="text1"/>
              </w:rPr>
            </w:pPr>
            <w:r w:rsidRPr="001A7D6E">
              <w:rPr>
                <w:rFonts w:asciiTheme="majorBidi" w:hAnsiTheme="majorBidi" w:cstheme="majorBidi"/>
                <w:color w:val="000000" w:themeColor="text1"/>
              </w:rPr>
              <w:t>y2.4</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1FF8F9C" w14:textId="77777777" w:rsidR="00D31DAC" w:rsidRPr="001A7D6E" w:rsidRDefault="00D31DAC">
            <w:pPr>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يتلقى المستخدمون تغذية راجعة حول أدائهم في استخدام هذه الأدوات</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64351B4D"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3.08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64654BB0"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1.01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1D157C4D"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tl/>
              </w:rPr>
              <w:t>محايد</w:t>
            </w:r>
          </w:p>
        </w:tc>
      </w:tr>
      <w:tr w:rsidR="00D31DAC" w:rsidRPr="001A7D6E" w14:paraId="67593E1D" w14:textId="77777777" w:rsidTr="005526A0">
        <w:trPr>
          <w:trHeight w:val="38"/>
          <w:jc w:val="center"/>
        </w:trPr>
        <w:tc>
          <w:tcPr>
            <w:tcW w:w="1385"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hideMark/>
          </w:tcPr>
          <w:p w14:paraId="4441BCFB" w14:textId="77777777" w:rsidR="00D31DAC" w:rsidRPr="001A7D6E" w:rsidRDefault="00D31DAC">
            <w:pPr>
              <w:spacing w:line="360" w:lineRule="auto"/>
              <w:ind w:left="57" w:hanging="57"/>
              <w:jc w:val="both"/>
              <w:rPr>
                <w:rFonts w:asciiTheme="majorBidi" w:eastAsia="Calibri" w:hAnsiTheme="majorBidi" w:cstheme="majorBidi"/>
                <w:b/>
                <w:bCs/>
                <w:color w:val="000000" w:themeColor="text1"/>
              </w:rPr>
            </w:pPr>
            <w:r w:rsidRPr="001A7D6E">
              <w:rPr>
                <w:rFonts w:asciiTheme="majorBidi" w:hAnsiTheme="majorBidi" w:cstheme="majorBidi"/>
                <w:color w:val="000000" w:themeColor="text1"/>
              </w:rPr>
              <w:t>y2.5</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8FBC905" w14:textId="77777777" w:rsidR="00D31DAC" w:rsidRPr="001A7D6E" w:rsidRDefault="00D31DAC">
            <w:pPr>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تسهم أدوات الذكاء الاصطناعي في تسهيل المهام اليومية للموظفين</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5E5B8481"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3.86</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77F731D6"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0.78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13FCAF0" w14:textId="77777777" w:rsidR="00D31DAC" w:rsidRPr="001A7D6E" w:rsidRDefault="00D31DAC">
            <w:pPr>
              <w:spacing w:line="320" w:lineRule="atLeast"/>
              <w:ind w:left="60" w:right="60"/>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lang w:bidi="ar-EG"/>
              </w:rPr>
              <w:t>موافق</w:t>
            </w:r>
          </w:p>
        </w:tc>
      </w:tr>
      <w:tr w:rsidR="00D31DAC" w:rsidRPr="001A7D6E" w14:paraId="7BA0CAC9" w14:textId="77777777" w:rsidTr="005526A0">
        <w:trPr>
          <w:trHeight w:val="38"/>
          <w:jc w:val="center"/>
        </w:trPr>
        <w:tc>
          <w:tcPr>
            <w:tcW w:w="1385"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hideMark/>
          </w:tcPr>
          <w:p w14:paraId="65B0D213" w14:textId="77777777" w:rsidR="00D31DAC" w:rsidRPr="001A7D6E" w:rsidRDefault="00D31DAC">
            <w:pPr>
              <w:spacing w:line="360" w:lineRule="auto"/>
              <w:ind w:left="57" w:hanging="57"/>
              <w:jc w:val="both"/>
              <w:rPr>
                <w:rFonts w:asciiTheme="majorBidi" w:hAnsiTheme="majorBidi" w:cstheme="majorBidi"/>
                <w:b/>
                <w:bCs/>
                <w:color w:val="000000" w:themeColor="text1"/>
              </w:rPr>
            </w:pPr>
            <w:r w:rsidRPr="001A7D6E">
              <w:rPr>
                <w:rFonts w:asciiTheme="majorBidi" w:hAnsiTheme="majorBidi" w:cstheme="majorBidi"/>
                <w:color w:val="000000" w:themeColor="text1"/>
              </w:rPr>
              <w:t>y2.6</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B780030" w14:textId="77777777" w:rsidR="00D31DAC" w:rsidRPr="001A7D6E" w:rsidRDefault="00D31DAC">
            <w:pPr>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مستوى الرضا العام عن أدوات الذكاء الاصطناعي مرتفع</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55AC10BF"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3.59</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450B4B06"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0.89</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5D4A04A3" w14:textId="77777777" w:rsidR="00D31DAC" w:rsidRPr="001A7D6E" w:rsidRDefault="00D31DAC">
            <w:pPr>
              <w:spacing w:line="320" w:lineRule="atLeast"/>
              <w:ind w:left="60" w:right="60"/>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rPr>
              <w:t>موافق</w:t>
            </w:r>
          </w:p>
        </w:tc>
      </w:tr>
      <w:tr w:rsidR="00D31DAC" w:rsidRPr="001A7D6E" w14:paraId="23CC4D0D" w14:textId="77777777" w:rsidTr="005526A0">
        <w:trPr>
          <w:trHeight w:val="38"/>
          <w:jc w:val="center"/>
        </w:trPr>
        <w:tc>
          <w:tcPr>
            <w:tcW w:w="1385"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hideMark/>
          </w:tcPr>
          <w:p w14:paraId="62907E99" w14:textId="77777777" w:rsidR="00D31DAC" w:rsidRPr="001A7D6E" w:rsidRDefault="00D31DAC">
            <w:pPr>
              <w:spacing w:line="360" w:lineRule="auto"/>
              <w:ind w:left="57" w:hanging="57"/>
              <w:jc w:val="both"/>
              <w:rPr>
                <w:rFonts w:asciiTheme="majorBidi" w:hAnsiTheme="majorBidi" w:cstheme="majorBidi"/>
                <w:b/>
                <w:bCs/>
                <w:color w:val="000000" w:themeColor="text1"/>
              </w:rPr>
            </w:pPr>
            <w:r w:rsidRPr="001A7D6E">
              <w:rPr>
                <w:rFonts w:asciiTheme="majorBidi" w:hAnsiTheme="majorBidi" w:cstheme="majorBidi"/>
                <w:color w:val="000000" w:themeColor="text1"/>
              </w:rPr>
              <w:t>y2.7</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C559DE7" w14:textId="77777777" w:rsidR="00D31DAC" w:rsidRPr="001A7D6E" w:rsidRDefault="00D31DAC">
            <w:pPr>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أُفضّل استخدام الطرق اليدوية التقليدية على استخدام أدوات الذكاء الاصطناعي</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5B979D74"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2.75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6280529D"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1.10</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6FEE4B51" w14:textId="77777777" w:rsidR="00D31DAC" w:rsidRPr="001A7D6E" w:rsidRDefault="00D31DAC">
            <w:pPr>
              <w:spacing w:line="320" w:lineRule="atLeast"/>
              <w:ind w:left="60" w:right="60"/>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rPr>
              <w:t>محايد</w:t>
            </w:r>
          </w:p>
        </w:tc>
      </w:tr>
    </w:tbl>
    <w:p w14:paraId="6FB4B17A" w14:textId="77777777" w:rsidR="005526A0" w:rsidRPr="001A7D6E" w:rsidRDefault="005526A0" w:rsidP="00D31DAC">
      <w:pPr>
        <w:spacing w:line="360" w:lineRule="auto"/>
        <w:ind w:hanging="57"/>
        <w:jc w:val="both"/>
        <w:rPr>
          <w:rFonts w:asciiTheme="majorBidi" w:eastAsia="Calibri" w:hAnsiTheme="majorBidi" w:cstheme="majorBidi"/>
          <w:b/>
          <w:bCs/>
          <w:color w:val="000000" w:themeColor="text1"/>
          <w:rtl/>
        </w:rPr>
      </w:pPr>
    </w:p>
    <w:p w14:paraId="020999A6" w14:textId="77777777" w:rsidR="00D31DAC" w:rsidRPr="001A7D6E" w:rsidRDefault="00D31DAC" w:rsidP="00D31DAC">
      <w:pPr>
        <w:spacing w:line="360" w:lineRule="auto"/>
        <w:ind w:hanging="57"/>
        <w:jc w:val="both"/>
        <w:rPr>
          <w:rFonts w:asciiTheme="majorBidi" w:eastAsia="Calibri" w:hAnsiTheme="majorBidi" w:cstheme="majorBidi"/>
          <w:b/>
          <w:color w:val="000000" w:themeColor="text1"/>
          <w:lang w:bidi="ar-EG"/>
        </w:rPr>
      </w:pPr>
      <w:r w:rsidRPr="001A7D6E">
        <w:rPr>
          <w:rFonts w:asciiTheme="majorBidi" w:eastAsia="Calibri" w:hAnsiTheme="majorBidi" w:cstheme="majorBidi"/>
          <w:b/>
          <w:bCs/>
          <w:color w:val="000000" w:themeColor="text1"/>
          <w:rtl/>
        </w:rPr>
        <w:t>المصدر</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من</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إعداد</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الباحثة</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بالاعتماد</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على</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نتائج</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التحليل</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الإحصائي</w:t>
      </w:r>
      <w:r w:rsidRPr="001A7D6E">
        <w:rPr>
          <w:rFonts w:asciiTheme="majorBidi" w:eastAsia="Calibri" w:hAnsiTheme="majorBidi" w:cstheme="majorBidi"/>
          <w:b/>
          <w:color w:val="000000" w:themeColor="text1"/>
        </w:rPr>
        <w:t xml:space="preserve"> SPSS.</w:t>
      </w:r>
    </w:p>
    <w:p w14:paraId="45582063" w14:textId="77777777" w:rsidR="00D31DAC" w:rsidRPr="001A7D6E" w:rsidRDefault="00D31DAC" w:rsidP="005526A0">
      <w:pPr>
        <w:pStyle w:val="1"/>
        <w:numPr>
          <w:ilvl w:val="0"/>
          <w:numId w:val="44"/>
        </w:numPr>
        <w:spacing w:after="200" w:line="360" w:lineRule="auto"/>
        <w:ind w:left="360" w:right="0"/>
        <w:jc w:val="both"/>
        <w:rPr>
          <w:rFonts w:asciiTheme="majorBidi" w:hAnsiTheme="majorBidi" w:cstheme="majorBidi"/>
          <w:b/>
          <w:bCs/>
          <w:color w:val="000000" w:themeColor="text1"/>
          <w:sz w:val="28"/>
          <w:szCs w:val="28"/>
          <w:rtl/>
        </w:rPr>
      </w:pPr>
      <w:r w:rsidRPr="001A7D6E">
        <w:rPr>
          <w:rFonts w:asciiTheme="majorBidi" w:hAnsiTheme="majorBidi" w:cstheme="majorBidi"/>
          <w:color w:val="000000" w:themeColor="text1"/>
          <w:sz w:val="28"/>
          <w:szCs w:val="28"/>
          <w:rtl/>
        </w:rPr>
        <w:lastRenderedPageBreak/>
        <w:t xml:space="preserve">متوسط معظم العبارات أكبر من (3) وهذا يدل على اتجاه رأي المستقصي منهم نحو الموافقة على </w:t>
      </w:r>
      <w:r w:rsidRPr="001A7D6E">
        <w:rPr>
          <w:rFonts w:asciiTheme="majorBidi" w:hAnsiTheme="majorBidi" w:cstheme="majorBidi"/>
          <w:color w:val="000000" w:themeColor="text1"/>
          <w:sz w:val="28"/>
          <w:szCs w:val="28"/>
          <w:rtl/>
          <w:lang w:val="ar-SA"/>
        </w:rPr>
        <w:t xml:space="preserve">عبارات </w:t>
      </w:r>
      <w:r w:rsidRPr="001A7D6E">
        <w:rPr>
          <w:rFonts w:asciiTheme="majorBidi" w:hAnsiTheme="majorBidi" w:cstheme="majorBidi"/>
          <w:color w:val="000000" w:themeColor="text1"/>
          <w:sz w:val="28"/>
          <w:szCs w:val="28"/>
          <w:rtl/>
        </w:rPr>
        <w:t>هذا البعد، اي ان اجابات المستقصي منهم تشير الى الموافقة على هذه العبارات.</w:t>
      </w:r>
    </w:p>
    <w:p w14:paraId="60DF60D0" w14:textId="77777777" w:rsidR="00D31DAC" w:rsidRPr="001A7D6E" w:rsidRDefault="00D31DAC" w:rsidP="005526A0">
      <w:pPr>
        <w:pStyle w:val="1"/>
        <w:numPr>
          <w:ilvl w:val="0"/>
          <w:numId w:val="44"/>
        </w:numPr>
        <w:tabs>
          <w:tab w:val="right" w:pos="-37"/>
          <w:tab w:val="right" w:pos="389"/>
        </w:tabs>
        <w:spacing w:after="0" w:line="360" w:lineRule="auto"/>
        <w:ind w:left="360" w:right="0"/>
        <w:jc w:val="both"/>
        <w:rPr>
          <w:rFonts w:asciiTheme="majorBidi" w:eastAsia="Calibri" w:hAnsiTheme="majorBidi" w:cstheme="majorBidi"/>
          <w:color w:val="000000" w:themeColor="text1"/>
          <w:sz w:val="28"/>
          <w:szCs w:val="28"/>
        </w:rPr>
      </w:pPr>
      <w:r w:rsidRPr="001A7D6E">
        <w:rPr>
          <w:rFonts w:asciiTheme="majorBidi" w:eastAsia="Calibri" w:hAnsiTheme="majorBidi" w:cstheme="majorBidi"/>
          <w:color w:val="000000" w:themeColor="text1"/>
          <w:sz w:val="28"/>
          <w:szCs w:val="28"/>
          <w:rtl/>
        </w:rPr>
        <w:t>الانحراف</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المعياري</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تراوح</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من</w:t>
      </w:r>
      <w:r w:rsidRPr="001A7D6E">
        <w:rPr>
          <w:rFonts w:asciiTheme="majorBidi" w:eastAsia="Calibri" w:hAnsiTheme="majorBidi" w:cstheme="majorBidi"/>
          <w:color w:val="000000" w:themeColor="text1"/>
          <w:sz w:val="28"/>
          <w:szCs w:val="28"/>
        </w:rPr>
        <w:t xml:space="preserve"> (1.10: </w:t>
      </w:r>
      <w:r w:rsidRPr="001A7D6E">
        <w:rPr>
          <w:rFonts w:asciiTheme="majorBidi" w:hAnsiTheme="majorBidi" w:cstheme="majorBidi"/>
          <w:color w:val="000000" w:themeColor="text1"/>
          <w:sz w:val="28"/>
          <w:szCs w:val="28"/>
        </w:rPr>
        <w:t>0.78</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وهي</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نسبة</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صغيرة</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ويدل</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على</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انخفاض</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التشتت</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في</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استجابات</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المستقصي</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منهم</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لهذه</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العبارات</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مما</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يؤكد</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على</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أهمية</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هذه</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العبارات</w:t>
      </w:r>
      <w:r w:rsidRPr="001A7D6E">
        <w:rPr>
          <w:rFonts w:asciiTheme="majorBidi" w:eastAsia="Calibri" w:hAnsiTheme="majorBidi" w:cstheme="majorBidi"/>
          <w:color w:val="000000" w:themeColor="text1"/>
          <w:sz w:val="28"/>
          <w:szCs w:val="28"/>
        </w:rPr>
        <w:t>.</w:t>
      </w:r>
    </w:p>
    <w:p w14:paraId="7491FD27" w14:textId="77777777" w:rsidR="00D31DAC" w:rsidRPr="001A7D6E" w:rsidRDefault="00D31DAC" w:rsidP="005526A0">
      <w:pPr>
        <w:spacing w:after="0" w:line="360" w:lineRule="auto"/>
        <w:ind w:left="58"/>
        <w:jc w:val="both"/>
        <w:rPr>
          <w:rFonts w:asciiTheme="majorBidi" w:hAnsiTheme="majorBidi" w:cstheme="majorBidi"/>
          <w:b/>
          <w:bCs/>
          <w:color w:val="000000" w:themeColor="text1"/>
          <w:lang w:bidi="ar-EG"/>
        </w:rPr>
      </w:pPr>
      <w:r w:rsidRPr="001A7D6E">
        <w:rPr>
          <w:rFonts w:asciiTheme="majorBidi" w:hAnsiTheme="majorBidi" w:cstheme="majorBidi"/>
          <w:color w:val="000000" w:themeColor="text1"/>
          <w:rtl/>
          <w:lang w:bidi="ar-EG"/>
        </w:rPr>
        <w:t xml:space="preserve">التحليل الوصفي للبعد الثالث </w:t>
      </w:r>
      <w:r w:rsidRPr="001A7D6E">
        <w:rPr>
          <w:rFonts w:asciiTheme="majorBidi" w:hAnsiTheme="majorBidi" w:cstheme="majorBidi"/>
          <w:b/>
          <w:bCs/>
          <w:color w:val="000000" w:themeColor="text1"/>
          <w:rtl/>
          <w:lang w:bidi="ar-EG"/>
        </w:rPr>
        <w:t>العوائق والممكّنات</w:t>
      </w:r>
    </w:p>
    <w:p w14:paraId="1FA9A919" w14:textId="77777777" w:rsidR="00D31DAC" w:rsidRPr="001A7D6E" w:rsidRDefault="00D31DAC" w:rsidP="00D31DAC">
      <w:pPr>
        <w:spacing w:after="0"/>
        <w:ind w:left="58"/>
        <w:jc w:val="both"/>
        <w:rPr>
          <w:rFonts w:asciiTheme="majorBidi" w:hAnsiTheme="majorBidi" w:cstheme="majorBidi"/>
          <w:b/>
          <w:bCs/>
          <w:color w:val="000000" w:themeColor="text1"/>
          <w:rtl/>
          <w:lang w:bidi="ar-EG"/>
        </w:rPr>
      </w:pPr>
    </w:p>
    <w:p w14:paraId="4AC8D529" w14:textId="77777777" w:rsidR="00D31DAC" w:rsidRPr="001A7D6E" w:rsidRDefault="00D31DAC" w:rsidP="00D31DAC">
      <w:pPr>
        <w:spacing w:after="0"/>
        <w:ind w:left="58"/>
        <w:jc w:val="both"/>
        <w:rPr>
          <w:rFonts w:asciiTheme="majorBidi" w:hAnsiTheme="majorBidi" w:cstheme="majorBidi"/>
          <w:b/>
          <w:bCs/>
          <w:color w:val="000000" w:themeColor="text1"/>
          <w:rtl/>
          <w:lang w:bidi="ar-EG"/>
        </w:rPr>
      </w:pPr>
    </w:p>
    <w:p w14:paraId="15A65EC3" w14:textId="77777777" w:rsidR="00D31DAC" w:rsidRPr="001A7D6E" w:rsidRDefault="00D31DAC" w:rsidP="005526A0">
      <w:pPr>
        <w:spacing w:line="360" w:lineRule="auto"/>
        <w:ind w:hanging="57"/>
        <w:jc w:val="center"/>
        <w:rPr>
          <w:rFonts w:asciiTheme="majorBidi" w:eastAsia="Calibri" w:hAnsiTheme="majorBidi" w:cstheme="majorBidi"/>
          <w:b/>
          <w:bCs/>
          <w:color w:val="000000" w:themeColor="text1"/>
          <w:rtl/>
        </w:rPr>
      </w:pPr>
      <w:r w:rsidRPr="001A7D6E">
        <w:rPr>
          <w:rFonts w:asciiTheme="majorBidi" w:hAnsiTheme="majorBidi" w:cstheme="majorBidi"/>
          <w:b/>
          <w:bCs/>
          <w:color w:val="000000" w:themeColor="text1"/>
          <w:rtl/>
        </w:rPr>
        <w:t xml:space="preserve">جدول (17) </w:t>
      </w:r>
      <w:r w:rsidRPr="001A7D6E">
        <w:rPr>
          <w:rFonts w:asciiTheme="majorBidi" w:hAnsiTheme="majorBidi" w:cstheme="majorBidi"/>
          <w:b/>
          <w:bCs/>
          <w:color w:val="000000" w:themeColor="text1"/>
          <w:rtl/>
          <w:lang w:bidi="ar-EG"/>
        </w:rPr>
        <w:t>الإحصاءات الوصفية لعبارات العوائق والممكّنات</w:t>
      </w:r>
    </w:p>
    <w:p w14:paraId="2A8E22A7" w14:textId="77777777" w:rsidR="00D31DAC" w:rsidRPr="001A7D6E" w:rsidRDefault="00D31DAC" w:rsidP="00D31DAC">
      <w:pPr>
        <w:spacing w:after="0"/>
        <w:ind w:left="58" w:hanging="57"/>
        <w:jc w:val="both"/>
        <w:rPr>
          <w:rFonts w:asciiTheme="majorBidi" w:eastAsia="Calibri" w:hAnsiTheme="majorBidi" w:cstheme="majorBidi"/>
          <w:b/>
          <w:bCs/>
          <w:color w:val="000000" w:themeColor="text1"/>
          <w:spacing w:val="6"/>
          <w:rtl/>
        </w:rPr>
      </w:pPr>
    </w:p>
    <w:tbl>
      <w:tblPr>
        <w:bidiVisual/>
        <w:tblW w:w="89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03"/>
        <w:gridCol w:w="3914"/>
        <w:gridCol w:w="1276"/>
        <w:gridCol w:w="1446"/>
        <w:gridCol w:w="864"/>
      </w:tblGrid>
      <w:tr w:rsidR="00D31DAC" w:rsidRPr="001A7D6E" w14:paraId="225543D4" w14:textId="77777777" w:rsidTr="00473DAD">
        <w:trPr>
          <w:trHeight w:val="858"/>
          <w:jc w:val="center"/>
        </w:trPr>
        <w:tc>
          <w:tcPr>
            <w:tcW w:w="1403"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29D422E8" w14:textId="77777777" w:rsidR="00D31DAC" w:rsidRPr="001A7D6E" w:rsidRDefault="00D31DAC" w:rsidP="00473DAD">
            <w:pPr>
              <w:spacing w:before="120" w:line="360" w:lineRule="auto"/>
              <w:ind w:left="57" w:hanging="57"/>
              <w:jc w:val="center"/>
              <w:rPr>
                <w:rFonts w:asciiTheme="majorBidi" w:eastAsia="Calibri" w:hAnsiTheme="majorBidi" w:cstheme="majorBidi"/>
                <w:color w:val="000000" w:themeColor="text1"/>
              </w:rPr>
            </w:pPr>
            <w:r w:rsidRPr="001A7D6E">
              <w:rPr>
                <w:rFonts w:asciiTheme="majorBidi" w:eastAsia="Calibri" w:hAnsiTheme="majorBidi" w:cstheme="majorBidi"/>
                <w:b/>
                <w:bCs/>
                <w:color w:val="000000" w:themeColor="text1"/>
                <w:rtl/>
              </w:rPr>
              <w:t>الرمز</w:t>
            </w:r>
          </w:p>
        </w:tc>
        <w:tc>
          <w:tcPr>
            <w:tcW w:w="0" w:type="auto"/>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4A4BE7A3" w14:textId="77777777" w:rsidR="00D31DAC" w:rsidRPr="001A7D6E" w:rsidRDefault="00D31DAC" w:rsidP="00473DAD">
            <w:pPr>
              <w:spacing w:before="120" w:line="360" w:lineRule="auto"/>
              <w:ind w:left="57" w:hanging="57"/>
              <w:jc w:val="center"/>
              <w:rPr>
                <w:rFonts w:asciiTheme="majorBidi" w:eastAsia="Calibri" w:hAnsiTheme="majorBidi" w:cstheme="majorBidi"/>
                <w:color w:val="000000" w:themeColor="text1"/>
              </w:rPr>
            </w:pPr>
            <w:r w:rsidRPr="001A7D6E">
              <w:rPr>
                <w:rFonts w:asciiTheme="majorBidi" w:eastAsia="Calibri" w:hAnsiTheme="majorBidi" w:cstheme="majorBidi"/>
                <w:b/>
                <w:bCs/>
                <w:color w:val="000000" w:themeColor="text1"/>
                <w:rtl/>
              </w:rPr>
              <w:t>العبــــــارات</w:t>
            </w:r>
          </w:p>
        </w:tc>
        <w:tc>
          <w:tcPr>
            <w:tcW w:w="0" w:type="auto"/>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5D022B62" w14:textId="77777777" w:rsidR="00D31DAC" w:rsidRPr="001A7D6E" w:rsidRDefault="00D31DAC" w:rsidP="00473DAD">
            <w:pPr>
              <w:spacing w:before="120" w:line="360" w:lineRule="auto"/>
              <w:ind w:left="57" w:hanging="57"/>
              <w:jc w:val="center"/>
              <w:rPr>
                <w:rFonts w:asciiTheme="majorBidi" w:eastAsia="Calibri" w:hAnsiTheme="majorBidi" w:cstheme="majorBidi"/>
                <w:color w:val="000000" w:themeColor="text1"/>
              </w:rPr>
            </w:pPr>
            <w:r w:rsidRPr="001A7D6E">
              <w:rPr>
                <w:rFonts w:asciiTheme="majorBidi" w:eastAsia="Calibri" w:hAnsiTheme="majorBidi" w:cstheme="majorBidi"/>
                <w:b/>
                <w:bCs/>
                <w:color w:val="000000" w:themeColor="text1"/>
                <w:rtl/>
              </w:rPr>
              <w:t>الوسط</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الحسابي</w:t>
            </w:r>
          </w:p>
        </w:tc>
        <w:tc>
          <w:tcPr>
            <w:tcW w:w="0" w:type="auto"/>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37474045" w14:textId="77777777" w:rsidR="00D31DAC" w:rsidRPr="001A7D6E" w:rsidRDefault="00D31DAC" w:rsidP="00473DAD">
            <w:pPr>
              <w:spacing w:before="120" w:line="360" w:lineRule="auto"/>
              <w:ind w:left="57" w:hanging="57"/>
              <w:jc w:val="center"/>
              <w:rPr>
                <w:rFonts w:asciiTheme="majorBidi" w:eastAsia="Calibri" w:hAnsiTheme="majorBidi" w:cstheme="majorBidi"/>
                <w:color w:val="000000" w:themeColor="text1"/>
              </w:rPr>
            </w:pPr>
            <w:r w:rsidRPr="001A7D6E">
              <w:rPr>
                <w:rFonts w:asciiTheme="majorBidi" w:eastAsia="Calibri" w:hAnsiTheme="majorBidi" w:cstheme="majorBidi"/>
                <w:b/>
                <w:bCs/>
                <w:color w:val="000000" w:themeColor="text1"/>
                <w:rtl/>
              </w:rPr>
              <w:t>الانحراف</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المعياري</w:t>
            </w:r>
          </w:p>
        </w:tc>
        <w:tc>
          <w:tcPr>
            <w:tcW w:w="0" w:type="auto"/>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43795F99" w14:textId="77777777" w:rsidR="00D31DAC" w:rsidRPr="001A7D6E" w:rsidRDefault="00D31DAC" w:rsidP="00473DAD">
            <w:pPr>
              <w:spacing w:before="120" w:line="360" w:lineRule="auto"/>
              <w:ind w:left="57" w:hanging="57"/>
              <w:jc w:val="center"/>
              <w:rPr>
                <w:rFonts w:asciiTheme="majorBidi" w:eastAsia="Calibri" w:hAnsiTheme="majorBidi" w:cstheme="majorBidi"/>
                <w:color w:val="000000" w:themeColor="text1"/>
              </w:rPr>
            </w:pPr>
            <w:r w:rsidRPr="001A7D6E">
              <w:rPr>
                <w:rFonts w:asciiTheme="majorBidi" w:eastAsia="Calibri" w:hAnsiTheme="majorBidi" w:cstheme="majorBidi"/>
                <w:b/>
                <w:bCs/>
                <w:color w:val="000000" w:themeColor="text1"/>
                <w:rtl/>
              </w:rPr>
              <w:t>الاتجاه</w:t>
            </w:r>
          </w:p>
        </w:tc>
      </w:tr>
      <w:tr w:rsidR="00D31DAC" w:rsidRPr="001A7D6E" w14:paraId="3D98FF33" w14:textId="77777777" w:rsidTr="00473DAD">
        <w:trPr>
          <w:trHeight w:val="420"/>
          <w:jc w:val="center"/>
        </w:trPr>
        <w:tc>
          <w:tcPr>
            <w:tcW w:w="1403"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3C17EE4A" w14:textId="77777777" w:rsidR="00D31DAC" w:rsidRPr="001A7D6E" w:rsidRDefault="00D31DAC">
            <w:pPr>
              <w:spacing w:line="360" w:lineRule="auto"/>
              <w:ind w:left="57" w:hanging="57"/>
              <w:jc w:val="both"/>
              <w:rPr>
                <w:rFonts w:asciiTheme="majorBidi" w:eastAsia="Calibri" w:hAnsiTheme="majorBidi" w:cstheme="majorBidi"/>
                <w:b/>
                <w:bCs/>
                <w:color w:val="000000" w:themeColor="text1"/>
              </w:rPr>
            </w:pPr>
            <w:r w:rsidRPr="001A7D6E">
              <w:rPr>
                <w:rFonts w:asciiTheme="majorBidi" w:hAnsiTheme="majorBidi" w:cstheme="majorBidi"/>
                <w:color w:val="000000" w:themeColor="text1"/>
              </w:rPr>
              <w:t>y3.1</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D1D514A" w14:textId="77777777" w:rsidR="00D31DAC" w:rsidRPr="001A7D6E" w:rsidRDefault="00D31DAC">
            <w:pPr>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من أبرز العوائق أمام استخدام الذكاء الاصطناعي ضعف جودة البيانات وتكاملها</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8C47DDD" w14:textId="77777777" w:rsidR="00D31DAC" w:rsidRPr="001A7D6E" w:rsidRDefault="00D31DAC">
            <w:pPr>
              <w:tabs>
                <w:tab w:val="left" w:pos="255"/>
                <w:tab w:val="right" w:pos="638"/>
              </w:tabs>
              <w:spacing w:line="320" w:lineRule="atLeast"/>
              <w:ind w:left="60" w:right="60"/>
              <w:jc w:val="both"/>
              <w:rPr>
                <w:rFonts w:asciiTheme="majorBidi" w:hAnsiTheme="majorBidi" w:cstheme="majorBidi"/>
                <w:b/>
                <w:bCs/>
                <w:color w:val="000000" w:themeColor="text1"/>
                <w:lang w:bidi="ar-EG"/>
              </w:rPr>
            </w:pPr>
            <w:r w:rsidRPr="001A7D6E">
              <w:rPr>
                <w:rFonts w:asciiTheme="majorBidi" w:hAnsiTheme="majorBidi" w:cstheme="majorBidi"/>
                <w:color w:val="000000" w:themeColor="text1"/>
              </w:rPr>
              <w:t>3.60</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51D7C66"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0.93</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73A2B38" w14:textId="77777777" w:rsidR="00D31DAC" w:rsidRPr="001A7D6E" w:rsidRDefault="00D31DAC">
            <w:pPr>
              <w:spacing w:line="320" w:lineRule="atLeast"/>
              <w:ind w:left="60" w:right="60"/>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lang w:bidi="ar-EG"/>
              </w:rPr>
              <w:t>موافق</w:t>
            </w:r>
          </w:p>
        </w:tc>
      </w:tr>
      <w:tr w:rsidR="00D31DAC" w:rsidRPr="001A7D6E" w14:paraId="07AE97F6" w14:textId="77777777" w:rsidTr="00473DAD">
        <w:trPr>
          <w:trHeight w:val="242"/>
          <w:jc w:val="center"/>
        </w:trPr>
        <w:tc>
          <w:tcPr>
            <w:tcW w:w="1403"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31832B09" w14:textId="77777777" w:rsidR="00D31DAC" w:rsidRPr="001A7D6E" w:rsidRDefault="00D31DAC">
            <w:pPr>
              <w:spacing w:line="360" w:lineRule="auto"/>
              <w:ind w:left="57" w:hanging="57"/>
              <w:jc w:val="both"/>
              <w:rPr>
                <w:rFonts w:asciiTheme="majorBidi" w:eastAsia="Calibri" w:hAnsiTheme="majorBidi" w:cstheme="majorBidi"/>
                <w:b/>
                <w:bCs/>
                <w:color w:val="000000" w:themeColor="text1"/>
              </w:rPr>
            </w:pPr>
            <w:r w:rsidRPr="001A7D6E">
              <w:rPr>
                <w:rFonts w:asciiTheme="majorBidi" w:hAnsiTheme="majorBidi" w:cstheme="majorBidi"/>
                <w:color w:val="000000" w:themeColor="text1"/>
              </w:rPr>
              <w:t>y3.2</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016B424" w14:textId="77777777" w:rsidR="00D31DAC" w:rsidRPr="001A7D6E" w:rsidRDefault="00D31DAC">
            <w:pPr>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من أهم العوامل المُمكّنة تبنّي القيادة ودعمها لاستخدام الذكاء الاصطناعي</w:t>
            </w:r>
            <w:r w:rsidRPr="001A7D6E">
              <w:rPr>
                <w:rFonts w:asciiTheme="majorBidi" w:hAnsiTheme="majorBidi" w:cstheme="majorBidi"/>
                <w:color w:val="000000" w:themeColor="text1"/>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2098193"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3.91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1BCBC98"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0.75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09BE50A"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tl/>
              </w:rPr>
              <w:t>موافق</w:t>
            </w:r>
          </w:p>
        </w:tc>
      </w:tr>
      <w:tr w:rsidR="00D31DAC" w:rsidRPr="001A7D6E" w14:paraId="23D7D9BD" w14:textId="77777777" w:rsidTr="00473DAD">
        <w:trPr>
          <w:trHeight w:val="38"/>
          <w:jc w:val="center"/>
        </w:trPr>
        <w:tc>
          <w:tcPr>
            <w:tcW w:w="1403" w:type="dxa"/>
            <w:tcBorders>
              <w:top w:val="single" w:sz="4" w:space="0" w:color="auto"/>
              <w:left w:val="single" w:sz="4" w:space="0" w:color="auto"/>
              <w:bottom w:val="single" w:sz="4" w:space="0" w:color="auto"/>
              <w:right w:val="single" w:sz="4" w:space="0" w:color="auto"/>
            </w:tcBorders>
            <w:shd w:val="clear" w:color="auto" w:fill="B6DDE8" w:themeFill="accent5" w:themeFillTint="66"/>
            <w:tcMar>
              <w:top w:w="0" w:type="dxa"/>
              <w:left w:w="108" w:type="dxa"/>
              <w:bottom w:w="0" w:type="dxa"/>
              <w:right w:w="108" w:type="dxa"/>
            </w:tcMar>
            <w:vAlign w:val="center"/>
            <w:hideMark/>
          </w:tcPr>
          <w:p w14:paraId="50087E59" w14:textId="77777777" w:rsidR="00D31DAC" w:rsidRPr="001A7D6E" w:rsidRDefault="00D31DAC">
            <w:pPr>
              <w:spacing w:line="360" w:lineRule="auto"/>
              <w:ind w:left="57" w:hanging="57"/>
              <w:jc w:val="both"/>
              <w:rPr>
                <w:rFonts w:asciiTheme="majorBidi" w:eastAsia="Calibri" w:hAnsiTheme="majorBidi" w:cstheme="majorBidi"/>
                <w:b/>
                <w:bCs/>
                <w:color w:val="000000" w:themeColor="text1"/>
              </w:rPr>
            </w:pPr>
            <w:r w:rsidRPr="001A7D6E">
              <w:rPr>
                <w:rFonts w:asciiTheme="majorBidi" w:hAnsiTheme="majorBidi" w:cstheme="majorBidi"/>
                <w:color w:val="000000" w:themeColor="text1"/>
              </w:rPr>
              <w:t>y3.3</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0E40F32" w14:textId="77777777" w:rsidR="00D31DAC" w:rsidRPr="001A7D6E" w:rsidRDefault="00D31DAC">
            <w:pPr>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التدريب المستمر عامل أساسي في نجاح تبنّي أدوات الذكاء الاصطناعي</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827DC75"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4.23</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C4178E7" w14:textId="77777777" w:rsidR="00D31DAC" w:rsidRPr="001A7D6E" w:rsidRDefault="00D31DAC">
            <w:pPr>
              <w:spacing w:line="320" w:lineRule="atLeast"/>
              <w:ind w:left="60" w:right="60"/>
              <w:jc w:val="both"/>
              <w:rPr>
                <w:rFonts w:asciiTheme="majorBidi" w:hAnsiTheme="majorBidi" w:cstheme="majorBidi"/>
                <w:b/>
                <w:bCs/>
                <w:color w:val="000000" w:themeColor="text1"/>
              </w:rPr>
            </w:pPr>
            <w:r w:rsidRPr="001A7D6E">
              <w:rPr>
                <w:rFonts w:asciiTheme="majorBidi" w:hAnsiTheme="majorBidi" w:cstheme="majorBidi"/>
                <w:color w:val="000000" w:themeColor="text1"/>
              </w:rPr>
              <w:t>0.65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6C80E42" w14:textId="77777777" w:rsidR="00D31DAC" w:rsidRPr="001A7D6E" w:rsidRDefault="00D31DAC">
            <w:pPr>
              <w:spacing w:line="320" w:lineRule="atLeast"/>
              <w:ind w:left="60" w:right="60"/>
              <w:jc w:val="both"/>
              <w:rPr>
                <w:rFonts w:asciiTheme="majorBidi" w:hAnsiTheme="majorBidi" w:cstheme="majorBidi"/>
                <w:color w:val="000000" w:themeColor="text1"/>
              </w:rPr>
            </w:pPr>
            <w:r w:rsidRPr="001A7D6E">
              <w:rPr>
                <w:rFonts w:asciiTheme="majorBidi" w:hAnsiTheme="majorBidi" w:cstheme="majorBidi"/>
                <w:color w:val="000000" w:themeColor="text1"/>
                <w:rtl/>
              </w:rPr>
              <w:t>موافق</w:t>
            </w:r>
          </w:p>
        </w:tc>
      </w:tr>
    </w:tbl>
    <w:p w14:paraId="2AC8E062" w14:textId="77777777" w:rsidR="005526A0" w:rsidRPr="001A7D6E" w:rsidRDefault="005526A0" w:rsidP="00D31DAC">
      <w:pPr>
        <w:spacing w:line="360" w:lineRule="auto"/>
        <w:ind w:hanging="57"/>
        <w:jc w:val="both"/>
        <w:rPr>
          <w:rFonts w:asciiTheme="majorBidi" w:eastAsia="Calibri" w:hAnsiTheme="majorBidi" w:cstheme="majorBidi"/>
          <w:b/>
          <w:bCs/>
          <w:color w:val="000000" w:themeColor="text1"/>
          <w:rtl/>
        </w:rPr>
      </w:pPr>
    </w:p>
    <w:p w14:paraId="7754D655" w14:textId="77777777" w:rsidR="00D31DAC" w:rsidRPr="001A7D6E" w:rsidRDefault="00D31DAC" w:rsidP="00D31DAC">
      <w:pPr>
        <w:spacing w:line="360" w:lineRule="auto"/>
        <w:ind w:hanging="57"/>
        <w:jc w:val="both"/>
        <w:rPr>
          <w:rFonts w:asciiTheme="majorBidi" w:eastAsia="Calibri" w:hAnsiTheme="majorBidi" w:cstheme="majorBidi"/>
          <w:b/>
          <w:color w:val="000000" w:themeColor="text1"/>
          <w:lang w:bidi="ar-EG"/>
        </w:rPr>
      </w:pPr>
      <w:r w:rsidRPr="001A7D6E">
        <w:rPr>
          <w:rFonts w:asciiTheme="majorBidi" w:eastAsia="Calibri" w:hAnsiTheme="majorBidi" w:cstheme="majorBidi"/>
          <w:b/>
          <w:bCs/>
          <w:color w:val="000000" w:themeColor="text1"/>
          <w:rtl/>
        </w:rPr>
        <w:t>المصدر</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من</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إعداد</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الباحثة</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بالاعتماد</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على</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 xml:space="preserve">نتائج </w:t>
      </w:r>
      <w:r w:rsidRPr="001A7D6E">
        <w:rPr>
          <w:rFonts w:asciiTheme="majorBidi" w:eastAsia="Calibri" w:hAnsiTheme="majorBidi" w:cstheme="majorBidi"/>
          <w:b/>
          <w:color w:val="000000" w:themeColor="text1"/>
          <w:rtl/>
        </w:rPr>
        <w:t>التحليل</w:t>
      </w:r>
      <w:r w:rsidRPr="001A7D6E">
        <w:rPr>
          <w:rFonts w:asciiTheme="majorBidi" w:eastAsia="Calibri" w:hAnsiTheme="majorBidi" w:cstheme="majorBidi"/>
          <w:b/>
          <w:color w:val="000000" w:themeColor="text1"/>
        </w:rPr>
        <w:t xml:space="preserve"> </w:t>
      </w:r>
      <w:r w:rsidRPr="001A7D6E">
        <w:rPr>
          <w:rFonts w:asciiTheme="majorBidi" w:eastAsia="Calibri" w:hAnsiTheme="majorBidi" w:cstheme="majorBidi"/>
          <w:b/>
          <w:bCs/>
          <w:color w:val="000000" w:themeColor="text1"/>
          <w:rtl/>
        </w:rPr>
        <w:t>الإحصائي</w:t>
      </w:r>
      <w:r w:rsidRPr="001A7D6E">
        <w:rPr>
          <w:rFonts w:asciiTheme="majorBidi" w:eastAsia="Calibri" w:hAnsiTheme="majorBidi" w:cstheme="majorBidi"/>
          <w:b/>
          <w:color w:val="000000" w:themeColor="text1"/>
        </w:rPr>
        <w:t xml:space="preserve"> SPSS.</w:t>
      </w:r>
    </w:p>
    <w:p w14:paraId="0CAF66B4" w14:textId="6125F730" w:rsidR="00D31DAC" w:rsidRPr="001A7D6E" w:rsidRDefault="00D31DAC" w:rsidP="00473DAD">
      <w:pPr>
        <w:pStyle w:val="1"/>
        <w:numPr>
          <w:ilvl w:val="0"/>
          <w:numId w:val="44"/>
        </w:numPr>
        <w:spacing w:after="200" w:line="360" w:lineRule="auto"/>
        <w:ind w:left="360" w:right="0"/>
        <w:jc w:val="both"/>
        <w:rPr>
          <w:rFonts w:asciiTheme="majorBidi" w:hAnsiTheme="majorBidi" w:cstheme="majorBidi"/>
          <w:b/>
          <w:bCs/>
          <w:color w:val="000000" w:themeColor="text1"/>
          <w:sz w:val="28"/>
          <w:szCs w:val="28"/>
          <w:rtl/>
        </w:rPr>
      </w:pPr>
      <w:r w:rsidRPr="001A7D6E">
        <w:rPr>
          <w:rFonts w:asciiTheme="majorBidi" w:hAnsiTheme="majorBidi" w:cstheme="majorBidi"/>
          <w:color w:val="000000" w:themeColor="text1"/>
          <w:sz w:val="28"/>
          <w:szCs w:val="28"/>
          <w:rtl/>
        </w:rPr>
        <w:t xml:space="preserve">متوسط معظم العبارات أكبر من (3) وهذا يدل على اتجاه رأي المستقصي منهم نحو الموافقة على </w:t>
      </w:r>
      <w:r w:rsidRPr="001A7D6E">
        <w:rPr>
          <w:rFonts w:asciiTheme="majorBidi" w:hAnsiTheme="majorBidi" w:cstheme="majorBidi"/>
          <w:color w:val="000000" w:themeColor="text1"/>
          <w:sz w:val="28"/>
          <w:szCs w:val="28"/>
          <w:rtl/>
          <w:lang w:val="ar-SA"/>
        </w:rPr>
        <w:t xml:space="preserve">عبارات </w:t>
      </w:r>
      <w:r w:rsidRPr="001A7D6E">
        <w:rPr>
          <w:rFonts w:asciiTheme="majorBidi" w:hAnsiTheme="majorBidi" w:cstheme="majorBidi"/>
          <w:color w:val="000000" w:themeColor="text1"/>
          <w:sz w:val="28"/>
          <w:szCs w:val="28"/>
          <w:rtl/>
        </w:rPr>
        <w:t xml:space="preserve">هذا البعد، </w:t>
      </w:r>
      <w:r w:rsidR="00F10689" w:rsidRPr="001A7D6E">
        <w:rPr>
          <w:rFonts w:asciiTheme="majorBidi" w:hAnsiTheme="majorBidi" w:cstheme="majorBidi" w:hint="cs"/>
          <w:color w:val="000000" w:themeColor="text1"/>
          <w:sz w:val="28"/>
          <w:szCs w:val="28"/>
          <w:rtl/>
        </w:rPr>
        <w:t>أي</w:t>
      </w:r>
      <w:r w:rsidRPr="001A7D6E">
        <w:rPr>
          <w:rFonts w:asciiTheme="majorBidi" w:hAnsiTheme="majorBidi" w:cstheme="majorBidi"/>
          <w:color w:val="000000" w:themeColor="text1"/>
          <w:sz w:val="28"/>
          <w:szCs w:val="28"/>
          <w:rtl/>
        </w:rPr>
        <w:t xml:space="preserve"> ان اجابات المستقصي منهم تشير الى الموافقة على هذه العبارات.</w:t>
      </w:r>
    </w:p>
    <w:p w14:paraId="4003C98D" w14:textId="77777777" w:rsidR="00D31DAC" w:rsidRPr="001A7D6E" w:rsidRDefault="00D31DAC" w:rsidP="00473DAD">
      <w:pPr>
        <w:pStyle w:val="1"/>
        <w:numPr>
          <w:ilvl w:val="0"/>
          <w:numId w:val="44"/>
        </w:numPr>
        <w:tabs>
          <w:tab w:val="right" w:pos="-37"/>
          <w:tab w:val="right" w:pos="389"/>
        </w:tabs>
        <w:spacing w:after="0" w:line="360" w:lineRule="auto"/>
        <w:ind w:left="360" w:right="0"/>
        <w:jc w:val="both"/>
        <w:rPr>
          <w:rFonts w:asciiTheme="majorBidi" w:eastAsia="Calibri" w:hAnsiTheme="majorBidi" w:cstheme="majorBidi"/>
          <w:color w:val="000000" w:themeColor="text1"/>
          <w:sz w:val="28"/>
          <w:szCs w:val="28"/>
        </w:rPr>
      </w:pPr>
      <w:r w:rsidRPr="001A7D6E">
        <w:rPr>
          <w:rFonts w:asciiTheme="majorBidi" w:eastAsia="Calibri" w:hAnsiTheme="majorBidi" w:cstheme="majorBidi"/>
          <w:color w:val="000000" w:themeColor="text1"/>
          <w:sz w:val="28"/>
          <w:szCs w:val="28"/>
          <w:rtl/>
        </w:rPr>
        <w:t>الانحراف</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المعياري</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تراوح</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من</w:t>
      </w:r>
      <w:r w:rsidRPr="001A7D6E">
        <w:rPr>
          <w:rFonts w:asciiTheme="majorBidi" w:eastAsia="Calibri" w:hAnsiTheme="majorBidi" w:cstheme="majorBidi"/>
          <w:color w:val="000000" w:themeColor="text1"/>
          <w:sz w:val="28"/>
          <w:szCs w:val="28"/>
        </w:rPr>
        <w:t xml:space="preserve"> (0.93: </w:t>
      </w:r>
      <w:r w:rsidRPr="001A7D6E">
        <w:rPr>
          <w:rFonts w:asciiTheme="majorBidi" w:hAnsiTheme="majorBidi" w:cstheme="majorBidi"/>
          <w:color w:val="000000" w:themeColor="text1"/>
          <w:sz w:val="28"/>
          <w:szCs w:val="28"/>
        </w:rPr>
        <w:t>0.65</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وهي</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نسبة</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صغيرة</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ويدل</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على</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انخفاض</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التشتت</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في</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استجابات</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المستقصي</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منهم</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لهذه</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العبارات</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مما</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يؤكد</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على</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أهمية</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هذه</w:t>
      </w:r>
      <w:r w:rsidRPr="001A7D6E">
        <w:rPr>
          <w:rFonts w:asciiTheme="majorBidi" w:eastAsia="Calibri" w:hAnsiTheme="majorBidi" w:cstheme="majorBidi"/>
          <w:color w:val="000000" w:themeColor="text1"/>
          <w:sz w:val="28"/>
          <w:szCs w:val="28"/>
        </w:rPr>
        <w:t xml:space="preserve"> </w:t>
      </w:r>
      <w:r w:rsidRPr="001A7D6E">
        <w:rPr>
          <w:rFonts w:asciiTheme="majorBidi" w:eastAsia="Calibri" w:hAnsiTheme="majorBidi" w:cstheme="majorBidi"/>
          <w:color w:val="000000" w:themeColor="text1"/>
          <w:sz w:val="28"/>
          <w:szCs w:val="28"/>
          <w:rtl/>
        </w:rPr>
        <w:t>العبارات</w:t>
      </w:r>
      <w:r w:rsidRPr="001A7D6E">
        <w:rPr>
          <w:rFonts w:asciiTheme="majorBidi" w:eastAsia="Calibri" w:hAnsiTheme="majorBidi" w:cstheme="majorBidi"/>
          <w:color w:val="000000" w:themeColor="text1"/>
          <w:sz w:val="28"/>
          <w:szCs w:val="28"/>
        </w:rPr>
        <w:t>.</w:t>
      </w:r>
    </w:p>
    <w:p w14:paraId="6C580EF8" w14:textId="77777777" w:rsidR="00D31DAC" w:rsidRPr="001A7D6E" w:rsidRDefault="00D31DAC" w:rsidP="00473DAD">
      <w:pPr>
        <w:pStyle w:val="1"/>
        <w:numPr>
          <w:ilvl w:val="1"/>
          <w:numId w:val="45"/>
        </w:numPr>
        <w:spacing w:line="360" w:lineRule="auto"/>
        <w:ind w:left="360" w:right="0"/>
        <w:jc w:val="both"/>
        <w:rPr>
          <w:rFonts w:asciiTheme="majorBidi" w:eastAsia="Calibri" w:hAnsiTheme="majorBidi" w:cstheme="majorBidi"/>
          <w:b/>
          <w:bCs/>
          <w:color w:val="000000" w:themeColor="text1"/>
          <w:sz w:val="28"/>
          <w:szCs w:val="28"/>
        </w:rPr>
      </w:pPr>
      <w:r w:rsidRPr="001A7D6E">
        <w:rPr>
          <w:rFonts w:asciiTheme="majorBidi" w:eastAsia="Calibri" w:hAnsiTheme="majorBidi" w:cstheme="majorBidi"/>
          <w:b/>
          <w:bCs/>
          <w:color w:val="000000" w:themeColor="text1"/>
          <w:sz w:val="28"/>
          <w:szCs w:val="28"/>
          <w:rtl/>
        </w:rPr>
        <w:t>التحليل العاملي الاستكشافي:</w:t>
      </w:r>
    </w:p>
    <w:p w14:paraId="73849F42" w14:textId="77777777" w:rsidR="00F1237C" w:rsidRPr="001A7D6E" w:rsidRDefault="00F1237C" w:rsidP="00F1237C">
      <w:pPr>
        <w:pStyle w:val="1"/>
        <w:spacing w:line="360" w:lineRule="auto"/>
        <w:jc w:val="both"/>
        <w:rPr>
          <w:rFonts w:asciiTheme="majorBidi" w:eastAsia="Calibri" w:hAnsiTheme="majorBidi" w:cstheme="majorBidi"/>
          <w:b/>
          <w:bCs/>
          <w:color w:val="000000" w:themeColor="text1"/>
          <w:sz w:val="28"/>
          <w:szCs w:val="28"/>
          <w:rtl/>
        </w:rPr>
      </w:pPr>
    </w:p>
    <w:p w14:paraId="35FE3F8B" w14:textId="77777777" w:rsidR="00F1237C" w:rsidRPr="001A7D6E" w:rsidRDefault="00F1237C" w:rsidP="00F1237C">
      <w:pPr>
        <w:pStyle w:val="1"/>
        <w:spacing w:line="360" w:lineRule="auto"/>
        <w:jc w:val="both"/>
        <w:rPr>
          <w:rFonts w:asciiTheme="majorBidi" w:eastAsia="Calibri" w:hAnsiTheme="majorBidi" w:cstheme="majorBidi"/>
          <w:b/>
          <w:bCs/>
          <w:color w:val="000000" w:themeColor="text1"/>
          <w:sz w:val="28"/>
          <w:szCs w:val="28"/>
          <w:rtl/>
        </w:rPr>
      </w:pPr>
    </w:p>
    <w:p w14:paraId="4D61C14D" w14:textId="77777777" w:rsidR="00F1237C" w:rsidRPr="001A7D6E" w:rsidRDefault="00F1237C" w:rsidP="00F1237C">
      <w:pPr>
        <w:pStyle w:val="1"/>
        <w:spacing w:line="360" w:lineRule="auto"/>
        <w:jc w:val="both"/>
        <w:rPr>
          <w:rFonts w:asciiTheme="majorBidi" w:eastAsia="Calibri" w:hAnsiTheme="majorBidi" w:cstheme="majorBidi"/>
          <w:b/>
          <w:bCs/>
          <w:color w:val="000000" w:themeColor="text1"/>
          <w:sz w:val="28"/>
          <w:szCs w:val="28"/>
          <w:rtl/>
        </w:rPr>
      </w:pPr>
    </w:p>
    <w:p w14:paraId="7DF954A1" w14:textId="77777777" w:rsidR="00F1237C" w:rsidRPr="001A7D6E" w:rsidRDefault="00F1237C" w:rsidP="00F1237C">
      <w:pPr>
        <w:pStyle w:val="1"/>
        <w:spacing w:line="360" w:lineRule="auto"/>
        <w:jc w:val="both"/>
        <w:rPr>
          <w:rFonts w:asciiTheme="majorBidi" w:eastAsia="Calibri" w:hAnsiTheme="majorBidi" w:cstheme="majorBidi"/>
          <w:b/>
          <w:bCs/>
          <w:color w:val="000000" w:themeColor="text1"/>
          <w:sz w:val="28"/>
          <w:szCs w:val="28"/>
          <w:rtl/>
        </w:rPr>
      </w:pPr>
    </w:p>
    <w:p w14:paraId="09433DC1" w14:textId="77777777" w:rsidR="00D31DAC" w:rsidRPr="001A7D6E" w:rsidRDefault="00D31DAC" w:rsidP="00473DAD">
      <w:pPr>
        <w:spacing w:after="0" w:line="360" w:lineRule="auto"/>
        <w:jc w:val="both"/>
        <w:rPr>
          <w:rFonts w:asciiTheme="majorBidi" w:hAnsiTheme="majorBidi" w:cstheme="majorBidi"/>
          <w:b/>
          <w:bCs/>
          <w:color w:val="000000" w:themeColor="text1"/>
          <w:lang w:bidi="ar-EG"/>
        </w:rPr>
      </w:pPr>
      <w:bookmarkStart w:id="47" w:name="_Hlk196059309"/>
      <w:r w:rsidRPr="001A7D6E">
        <w:rPr>
          <w:rFonts w:asciiTheme="majorBidi" w:hAnsiTheme="majorBidi" w:cstheme="majorBidi"/>
          <w:b/>
          <w:bCs/>
          <w:color w:val="000000" w:themeColor="text1"/>
          <w:rtl/>
          <w:lang w:bidi="ar-EG"/>
        </w:rPr>
        <w:lastRenderedPageBreak/>
        <w:t>التحليل العاملي لأبعاد المتغير المستقل أدوات الذكاء الاصطناعي</w:t>
      </w:r>
    </w:p>
    <w:p w14:paraId="308A1667" w14:textId="77777777" w:rsidR="00D31DAC" w:rsidRPr="001A7D6E" w:rsidRDefault="00D31DAC" w:rsidP="008511D9">
      <w:pPr>
        <w:pStyle w:val="1"/>
        <w:tabs>
          <w:tab w:val="left" w:pos="26"/>
        </w:tabs>
        <w:spacing w:after="0" w:line="360" w:lineRule="auto"/>
        <w:ind w:left="-64"/>
        <w:jc w:val="center"/>
        <w:rPr>
          <w:rFonts w:asciiTheme="majorBidi" w:hAnsiTheme="majorBidi" w:cstheme="majorBidi"/>
          <w:b/>
          <w:bCs/>
          <w:color w:val="000000" w:themeColor="text1"/>
          <w:sz w:val="28"/>
          <w:szCs w:val="28"/>
          <w:rtl/>
          <w:lang w:bidi="ar-EG"/>
        </w:rPr>
      </w:pPr>
      <w:r w:rsidRPr="001A7D6E">
        <w:rPr>
          <w:rFonts w:asciiTheme="majorBidi" w:hAnsiTheme="majorBidi" w:cstheme="majorBidi"/>
          <w:b/>
          <w:bCs/>
          <w:color w:val="000000" w:themeColor="text1"/>
          <w:sz w:val="28"/>
          <w:szCs w:val="28"/>
          <w:rtl/>
          <w:lang w:bidi="ar-EG"/>
        </w:rPr>
        <w:t>جدول رقم (</w:t>
      </w:r>
      <w:r w:rsidR="00473DAD" w:rsidRPr="001A7D6E">
        <w:rPr>
          <w:rFonts w:asciiTheme="majorBidi" w:hAnsiTheme="majorBidi" w:cstheme="majorBidi" w:hint="cs"/>
          <w:b/>
          <w:bCs/>
          <w:color w:val="000000" w:themeColor="text1"/>
          <w:sz w:val="28"/>
          <w:szCs w:val="28"/>
          <w:rtl/>
          <w:lang w:bidi="ar-EG"/>
        </w:rPr>
        <w:t>18</w:t>
      </w:r>
      <w:r w:rsidRPr="001A7D6E">
        <w:rPr>
          <w:rFonts w:asciiTheme="majorBidi" w:hAnsiTheme="majorBidi" w:cstheme="majorBidi"/>
          <w:b/>
          <w:bCs/>
          <w:color w:val="000000" w:themeColor="text1"/>
          <w:sz w:val="28"/>
          <w:szCs w:val="28"/>
          <w:rtl/>
          <w:lang w:bidi="ar-EG"/>
        </w:rPr>
        <w:t>)</w:t>
      </w:r>
    </w:p>
    <w:bookmarkEnd w:id="47"/>
    <w:p w14:paraId="3C8A3FEA" w14:textId="77777777" w:rsidR="00D31DAC" w:rsidRPr="001A7D6E" w:rsidRDefault="00D31DAC" w:rsidP="00D31DAC">
      <w:pPr>
        <w:pStyle w:val="1"/>
        <w:spacing w:after="0"/>
        <w:jc w:val="both"/>
        <w:rPr>
          <w:rFonts w:asciiTheme="majorBidi" w:hAnsiTheme="majorBidi" w:cstheme="majorBidi"/>
          <w:b/>
          <w:bCs/>
          <w:color w:val="000000" w:themeColor="text1"/>
          <w:rtl/>
          <w:lang w:bidi="ar-EG"/>
        </w:rPr>
      </w:pPr>
    </w:p>
    <w:tbl>
      <w:tblPr>
        <w:bidiVisual/>
        <w:tblW w:w="95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7376"/>
        <w:gridCol w:w="1665"/>
      </w:tblGrid>
      <w:tr w:rsidR="00D31DAC" w:rsidRPr="001A7D6E" w14:paraId="5F91976B" w14:textId="77777777" w:rsidTr="00473DAD">
        <w:trPr>
          <w:trHeight w:val="261"/>
          <w:jc w:val="center"/>
        </w:trPr>
        <w:tc>
          <w:tcPr>
            <w:tcW w:w="483"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1EC2CD53" w14:textId="77777777" w:rsidR="00D31DAC" w:rsidRPr="001A7D6E" w:rsidRDefault="00D31DAC">
            <w:pPr>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رمز</w:t>
            </w:r>
          </w:p>
        </w:tc>
        <w:tc>
          <w:tcPr>
            <w:tcW w:w="7376"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14:paraId="324BB069" w14:textId="77777777" w:rsidR="00D31DAC" w:rsidRPr="001A7D6E" w:rsidRDefault="00D31DAC">
            <w:pPr>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العبارات</w:t>
            </w:r>
          </w:p>
        </w:tc>
        <w:tc>
          <w:tcPr>
            <w:tcW w:w="1665"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1CBB7C05" w14:textId="77777777" w:rsidR="00D31DAC" w:rsidRPr="001A7D6E" w:rsidRDefault="00D31DAC">
            <w:pPr>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معامل التحميل</w:t>
            </w:r>
          </w:p>
        </w:tc>
      </w:tr>
      <w:tr w:rsidR="00D31DAC" w:rsidRPr="001A7D6E" w14:paraId="1D862CB1" w14:textId="77777777" w:rsidTr="00473DAD">
        <w:trPr>
          <w:trHeight w:val="300"/>
          <w:jc w:val="center"/>
        </w:trPr>
        <w:tc>
          <w:tcPr>
            <w:tcW w:w="483" w:type="dxa"/>
            <w:tcBorders>
              <w:top w:val="single" w:sz="4" w:space="0" w:color="auto"/>
              <w:left w:val="single" w:sz="4" w:space="0" w:color="auto"/>
              <w:bottom w:val="single" w:sz="4" w:space="0" w:color="auto"/>
              <w:right w:val="single" w:sz="4" w:space="0" w:color="auto"/>
            </w:tcBorders>
            <w:hideMark/>
          </w:tcPr>
          <w:p w14:paraId="6F6AC846" w14:textId="77777777" w:rsidR="00D31DAC" w:rsidRPr="001A7D6E" w:rsidRDefault="00D31DAC">
            <w:pPr>
              <w:jc w:val="both"/>
              <w:rPr>
                <w:rFonts w:asciiTheme="majorBidi" w:hAnsiTheme="majorBidi" w:cstheme="majorBidi"/>
                <w:color w:val="000000" w:themeColor="text1"/>
              </w:rPr>
            </w:pPr>
            <w:r w:rsidRPr="001A7D6E">
              <w:rPr>
                <w:rFonts w:asciiTheme="majorBidi" w:hAnsiTheme="majorBidi" w:cstheme="majorBidi"/>
                <w:color w:val="000000" w:themeColor="text1"/>
              </w:rPr>
              <w:t>x1.1</w:t>
            </w:r>
          </w:p>
        </w:tc>
        <w:tc>
          <w:tcPr>
            <w:tcW w:w="7376" w:type="dxa"/>
            <w:tcBorders>
              <w:top w:val="single" w:sz="4" w:space="0" w:color="auto"/>
              <w:left w:val="single" w:sz="4" w:space="0" w:color="auto"/>
              <w:bottom w:val="single" w:sz="4" w:space="0" w:color="auto"/>
              <w:right w:val="single" w:sz="4" w:space="0" w:color="auto"/>
            </w:tcBorders>
            <w:noWrap/>
            <w:hideMark/>
          </w:tcPr>
          <w:p w14:paraId="6E920E8D" w14:textId="77777777" w:rsidR="00D31DAC" w:rsidRPr="001A7D6E" w:rsidRDefault="00D31DAC">
            <w:pPr>
              <w:jc w:val="both"/>
              <w:rPr>
                <w:rFonts w:asciiTheme="majorBidi" w:hAnsiTheme="majorBidi" w:cstheme="majorBidi"/>
                <w:color w:val="000000" w:themeColor="text1"/>
              </w:rPr>
            </w:pPr>
            <w:r w:rsidRPr="001A7D6E">
              <w:rPr>
                <w:rFonts w:asciiTheme="majorBidi" w:hAnsiTheme="majorBidi" w:cstheme="majorBidi"/>
                <w:color w:val="000000" w:themeColor="text1"/>
                <w:rtl/>
              </w:rPr>
              <w:t>تستخدم الجهة التي أعمل بها أدوات الذكاء الاصطناعي في تنفيذ وإدارة المشاريع</w:t>
            </w:r>
          </w:p>
        </w:tc>
        <w:tc>
          <w:tcPr>
            <w:tcW w:w="1665" w:type="dxa"/>
            <w:tcBorders>
              <w:top w:val="single" w:sz="4" w:space="0" w:color="auto"/>
              <w:left w:val="single" w:sz="4" w:space="0" w:color="auto"/>
              <w:bottom w:val="single" w:sz="4" w:space="0" w:color="auto"/>
              <w:right w:val="single" w:sz="4" w:space="0" w:color="auto"/>
            </w:tcBorders>
            <w:noWrap/>
            <w:hideMark/>
          </w:tcPr>
          <w:p w14:paraId="7445316E" w14:textId="77777777" w:rsidR="00D31DAC" w:rsidRPr="001A7D6E" w:rsidRDefault="00D31DAC">
            <w:pPr>
              <w:jc w:val="both"/>
              <w:rPr>
                <w:rFonts w:asciiTheme="majorBidi" w:hAnsiTheme="majorBidi" w:cstheme="majorBidi"/>
                <w:color w:val="000000" w:themeColor="text1"/>
              </w:rPr>
            </w:pPr>
            <w:r w:rsidRPr="001A7D6E">
              <w:rPr>
                <w:rFonts w:asciiTheme="majorBidi" w:hAnsiTheme="majorBidi" w:cstheme="majorBidi"/>
                <w:color w:val="000000" w:themeColor="text1"/>
              </w:rPr>
              <w:t>.709</w:t>
            </w:r>
          </w:p>
        </w:tc>
      </w:tr>
      <w:tr w:rsidR="00D31DAC" w:rsidRPr="001A7D6E" w14:paraId="19328FF9" w14:textId="77777777" w:rsidTr="00473DAD">
        <w:trPr>
          <w:trHeight w:val="300"/>
          <w:jc w:val="center"/>
        </w:trPr>
        <w:tc>
          <w:tcPr>
            <w:tcW w:w="483" w:type="dxa"/>
            <w:tcBorders>
              <w:top w:val="single" w:sz="4" w:space="0" w:color="auto"/>
              <w:left w:val="single" w:sz="4" w:space="0" w:color="auto"/>
              <w:bottom w:val="single" w:sz="4" w:space="0" w:color="auto"/>
              <w:right w:val="single" w:sz="4" w:space="0" w:color="auto"/>
            </w:tcBorders>
            <w:hideMark/>
          </w:tcPr>
          <w:p w14:paraId="3F6D5326" w14:textId="77777777" w:rsidR="00D31DAC" w:rsidRPr="001A7D6E" w:rsidRDefault="00D31DAC">
            <w:pPr>
              <w:jc w:val="both"/>
              <w:rPr>
                <w:rFonts w:asciiTheme="majorBidi" w:hAnsiTheme="majorBidi" w:cstheme="majorBidi"/>
                <w:color w:val="000000" w:themeColor="text1"/>
              </w:rPr>
            </w:pPr>
            <w:r w:rsidRPr="001A7D6E">
              <w:rPr>
                <w:rFonts w:asciiTheme="majorBidi" w:hAnsiTheme="majorBidi" w:cstheme="majorBidi"/>
                <w:color w:val="000000" w:themeColor="text1"/>
              </w:rPr>
              <w:t>x1.4</w:t>
            </w:r>
          </w:p>
        </w:tc>
        <w:tc>
          <w:tcPr>
            <w:tcW w:w="7376" w:type="dxa"/>
            <w:tcBorders>
              <w:top w:val="single" w:sz="4" w:space="0" w:color="auto"/>
              <w:left w:val="single" w:sz="4" w:space="0" w:color="auto"/>
              <w:bottom w:val="single" w:sz="4" w:space="0" w:color="auto"/>
              <w:right w:val="single" w:sz="4" w:space="0" w:color="auto"/>
            </w:tcBorders>
            <w:noWrap/>
            <w:hideMark/>
          </w:tcPr>
          <w:p w14:paraId="601BB244" w14:textId="77777777" w:rsidR="00D31DAC" w:rsidRPr="001A7D6E" w:rsidRDefault="00D31DAC">
            <w:pPr>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rPr>
              <w:t>تعتمد الجهة على البيانات الناتجة من أدوات الذكاء الاصطناعي في التقييم والمتابعة</w:t>
            </w:r>
            <w:r w:rsidRPr="001A7D6E">
              <w:rPr>
                <w:rFonts w:asciiTheme="majorBidi" w:hAnsiTheme="majorBidi" w:cstheme="majorBidi"/>
                <w:color w:val="000000" w:themeColor="text1"/>
              </w:rPr>
              <w:t>.</w:t>
            </w:r>
          </w:p>
        </w:tc>
        <w:tc>
          <w:tcPr>
            <w:tcW w:w="1665" w:type="dxa"/>
            <w:tcBorders>
              <w:top w:val="single" w:sz="4" w:space="0" w:color="auto"/>
              <w:left w:val="single" w:sz="4" w:space="0" w:color="auto"/>
              <w:bottom w:val="single" w:sz="4" w:space="0" w:color="auto"/>
              <w:right w:val="single" w:sz="4" w:space="0" w:color="auto"/>
            </w:tcBorders>
            <w:noWrap/>
            <w:hideMark/>
          </w:tcPr>
          <w:p w14:paraId="2192D643" w14:textId="77777777" w:rsidR="00D31DAC" w:rsidRPr="001A7D6E" w:rsidRDefault="00D31DAC">
            <w:pPr>
              <w:jc w:val="both"/>
              <w:rPr>
                <w:rFonts w:asciiTheme="majorBidi" w:hAnsiTheme="majorBidi" w:cstheme="majorBidi"/>
                <w:color w:val="000000" w:themeColor="text1"/>
              </w:rPr>
            </w:pPr>
            <w:r w:rsidRPr="001A7D6E">
              <w:rPr>
                <w:rFonts w:asciiTheme="majorBidi" w:hAnsiTheme="majorBidi" w:cstheme="majorBidi"/>
                <w:color w:val="000000" w:themeColor="text1"/>
              </w:rPr>
              <w:t>.772</w:t>
            </w:r>
          </w:p>
        </w:tc>
      </w:tr>
      <w:tr w:rsidR="00D31DAC" w:rsidRPr="001A7D6E" w14:paraId="73FEC995" w14:textId="77777777" w:rsidTr="00473DAD">
        <w:trPr>
          <w:trHeight w:val="300"/>
          <w:jc w:val="center"/>
        </w:trPr>
        <w:tc>
          <w:tcPr>
            <w:tcW w:w="483" w:type="dxa"/>
            <w:tcBorders>
              <w:top w:val="single" w:sz="4" w:space="0" w:color="auto"/>
              <w:left w:val="single" w:sz="4" w:space="0" w:color="auto"/>
              <w:bottom w:val="single" w:sz="4" w:space="0" w:color="auto"/>
              <w:right w:val="single" w:sz="4" w:space="0" w:color="auto"/>
            </w:tcBorders>
            <w:hideMark/>
          </w:tcPr>
          <w:p w14:paraId="43CA0FCF" w14:textId="77777777" w:rsidR="00D31DAC" w:rsidRPr="001A7D6E" w:rsidRDefault="00D31DAC">
            <w:pPr>
              <w:jc w:val="both"/>
              <w:rPr>
                <w:rFonts w:asciiTheme="majorBidi" w:hAnsiTheme="majorBidi" w:cstheme="majorBidi"/>
                <w:color w:val="000000" w:themeColor="text1"/>
              </w:rPr>
            </w:pPr>
            <w:r w:rsidRPr="001A7D6E">
              <w:rPr>
                <w:rFonts w:asciiTheme="majorBidi" w:hAnsiTheme="majorBidi" w:cstheme="majorBidi"/>
                <w:color w:val="000000" w:themeColor="text1"/>
              </w:rPr>
              <w:t>x1.5</w:t>
            </w:r>
          </w:p>
        </w:tc>
        <w:tc>
          <w:tcPr>
            <w:tcW w:w="7376" w:type="dxa"/>
            <w:tcBorders>
              <w:top w:val="single" w:sz="4" w:space="0" w:color="auto"/>
              <w:left w:val="single" w:sz="4" w:space="0" w:color="auto"/>
              <w:bottom w:val="single" w:sz="4" w:space="0" w:color="auto"/>
              <w:right w:val="single" w:sz="4" w:space="0" w:color="auto"/>
            </w:tcBorders>
            <w:noWrap/>
            <w:hideMark/>
          </w:tcPr>
          <w:p w14:paraId="39CD5590" w14:textId="77777777" w:rsidR="00D31DAC" w:rsidRPr="001A7D6E" w:rsidRDefault="00D31DAC">
            <w:pPr>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rPr>
              <w:t>يتم تدريب الموظفين بشكل كافٍ على استخدام أدوات الذكاء الاصطناعي</w:t>
            </w:r>
          </w:p>
        </w:tc>
        <w:tc>
          <w:tcPr>
            <w:tcW w:w="1665" w:type="dxa"/>
            <w:tcBorders>
              <w:top w:val="single" w:sz="4" w:space="0" w:color="auto"/>
              <w:left w:val="single" w:sz="4" w:space="0" w:color="auto"/>
              <w:bottom w:val="single" w:sz="4" w:space="0" w:color="auto"/>
              <w:right w:val="single" w:sz="4" w:space="0" w:color="auto"/>
            </w:tcBorders>
            <w:noWrap/>
            <w:hideMark/>
          </w:tcPr>
          <w:p w14:paraId="1558353B" w14:textId="77777777" w:rsidR="00D31DAC" w:rsidRPr="001A7D6E" w:rsidRDefault="00D31DAC">
            <w:pPr>
              <w:jc w:val="both"/>
              <w:rPr>
                <w:rFonts w:asciiTheme="majorBidi" w:hAnsiTheme="majorBidi" w:cstheme="majorBidi"/>
                <w:color w:val="000000" w:themeColor="text1"/>
              </w:rPr>
            </w:pPr>
            <w:r w:rsidRPr="001A7D6E">
              <w:rPr>
                <w:rFonts w:asciiTheme="majorBidi" w:hAnsiTheme="majorBidi" w:cstheme="majorBidi"/>
                <w:color w:val="000000" w:themeColor="text1"/>
              </w:rPr>
              <w:t>.737</w:t>
            </w:r>
          </w:p>
        </w:tc>
      </w:tr>
      <w:tr w:rsidR="00D31DAC" w:rsidRPr="001A7D6E" w14:paraId="41CFDC5F" w14:textId="77777777" w:rsidTr="00473DAD">
        <w:trPr>
          <w:trHeight w:val="258"/>
          <w:jc w:val="center"/>
        </w:trPr>
        <w:tc>
          <w:tcPr>
            <w:tcW w:w="483" w:type="dxa"/>
            <w:tcBorders>
              <w:top w:val="single" w:sz="4" w:space="0" w:color="auto"/>
              <w:left w:val="single" w:sz="4" w:space="0" w:color="auto"/>
              <w:bottom w:val="single" w:sz="4" w:space="0" w:color="auto"/>
              <w:right w:val="single" w:sz="4" w:space="0" w:color="auto"/>
            </w:tcBorders>
            <w:hideMark/>
          </w:tcPr>
          <w:p w14:paraId="10885F54" w14:textId="77777777" w:rsidR="00D31DAC" w:rsidRPr="001A7D6E" w:rsidRDefault="00D31DAC">
            <w:pPr>
              <w:jc w:val="both"/>
              <w:rPr>
                <w:rFonts w:asciiTheme="majorBidi" w:hAnsiTheme="majorBidi" w:cstheme="majorBidi"/>
                <w:color w:val="000000" w:themeColor="text1"/>
              </w:rPr>
            </w:pPr>
            <w:r w:rsidRPr="001A7D6E">
              <w:rPr>
                <w:rFonts w:asciiTheme="majorBidi" w:hAnsiTheme="majorBidi" w:cstheme="majorBidi"/>
                <w:color w:val="000000" w:themeColor="text1"/>
              </w:rPr>
              <w:t>x1.8</w:t>
            </w:r>
          </w:p>
        </w:tc>
        <w:tc>
          <w:tcPr>
            <w:tcW w:w="7376" w:type="dxa"/>
            <w:tcBorders>
              <w:top w:val="single" w:sz="4" w:space="0" w:color="auto"/>
              <w:left w:val="single" w:sz="4" w:space="0" w:color="auto"/>
              <w:bottom w:val="single" w:sz="4" w:space="0" w:color="auto"/>
              <w:right w:val="single" w:sz="4" w:space="0" w:color="auto"/>
            </w:tcBorders>
            <w:noWrap/>
            <w:hideMark/>
          </w:tcPr>
          <w:p w14:paraId="5ABDD947" w14:textId="77777777" w:rsidR="00D31DAC" w:rsidRPr="001A7D6E" w:rsidRDefault="00D31DAC">
            <w:pPr>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rPr>
              <w:t>يتبنّى الزملاء والإدارة دعم استخدام أدوات الذكاء الاصطناعي</w:t>
            </w:r>
            <w:r w:rsidRPr="001A7D6E">
              <w:rPr>
                <w:rFonts w:asciiTheme="majorBidi" w:hAnsiTheme="majorBidi" w:cstheme="majorBidi"/>
                <w:color w:val="000000" w:themeColor="text1"/>
              </w:rPr>
              <w:t>.</w:t>
            </w:r>
          </w:p>
        </w:tc>
        <w:tc>
          <w:tcPr>
            <w:tcW w:w="1665" w:type="dxa"/>
            <w:tcBorders>
              <w:top w:val="single" w:sz="4" w:space="0" w:color="auto"/>
              <w:left w:val="single" w:sz="4" w:space="0" w:color="auto"/>
              <w:bottom w:val="single" w:sz="4" w:space="0" w:color="auto"/>
              <w:right w:val="single" w:sz="4" w:space="0" w:color="auto"/>
            </w:tcBorders>
            <w:noWrap/>
            <w:hideMark/>
          </w:tcPr>
          <w:p w14:paraId="404568BC" w14:textId="77777777" w:rsidR="00D31DAC" w:rsidRPr="001A7D6E" w:rsidRDefault="00D31DAC">
            <w:pPr>
              <w:jc w:val="both"/>
              <w:rPr>
                <w:rFonts w:asciiTheme="majorBidi" w:hAnsiTheme="majorBidi" w:cstheme="majorBidi"/>
                <w:color w:val="000000" w:themeColor="text1"/>
              </w:rPr>
            </w:pPr>
            <w:r w:rsidRPr="001A7D6E">
              <w:rPr>
                <w:rFonts w:asciiTheme="majorBidi" w:hAnsiTheme="majorBidi" w:cstheme="majorBidi"/>
                <w:color w:val="000000" w:themeColor="text1"/>
              </w:rPr>
              <w:t>.698</w:t>
            </w:r>
          </w:p>
        </w:tc>
      </w:tr>
      <w:tr w:rsidR="00D31DAC" w:rsidRPr="001A7D6E" w14:paraId="002B8663" w14:textId="77777777" w:rsidTr="00473DAD">
        <w:trPr>
          <w:trHeight w:val="258"/>
          <w:jc w:val="center"/>
        </w:trPr>
        <w:tc>
          <w:tcPr>
            <w:tcW w:w="483" w:type="dxa"/>
            <w:tcBorders>
              <w:top w:val="single" w:sz="4" w:space="0" w:color="auto"/>
              <w:left w:val="single" w:sz="4" w:space="0" w:color="auto"/>
              <w:bottom w:val="single" w:sz="4" w:space="0" w:color="auto"/>
              <w:right w:val="single" w:sz="4" w:space="0" w:color="auto"/>
            </w:tcBorders>
            <w:hideMark/>
          </w:tcPr>
          <w:p w14:paraId="5E460DD0" w14:textId="77777777" w:rsidR="00D31DAC" w:rsidRPr="001A7D6E" w:rsidRDefault="00D31DAC">
            <w:pPr>
              <w:jc w:val="both"/>
              <w:rPr>
                <w:rFonts w:asciiTheme="majorBidi" w:hAnsiTheme="majorBidi" w:cstheme="majorBidi"/>
                <w:color w:val="000000" w:themeColor="text1"/>
              </w:rPr>
            </w:pPr>
            <w:r w:rsidRPr="001A7D6E">
              <w:rPr>
                <w:rFonts w:asciiTheme="majorBidi" w:hAnsiTheme="majorBidi" w:cstheme="majorBidi"/>
                <w:color w:val="000000" w:themeColor="text1"/>
              </w:rPr>
              <w:t>x1.9</w:t>
            </w:r>
          </w:p>
        </w:tc>
        <w:tc>
          <w:tcPr>
            <w:tcW w:w="7376" w:type="dxa"/>
            <w:tcBorders>
              <w:top w:val="single" w:sz="4" w:space="0" w:color="auto"/>
              <w:left w:val="single" w:sz="4" w:space="0" w:color="auto"/>
              <w:bottom w:val="single" w:sz="4" w:space="0" w:color="auto"/>
              <w:right w:val="single" w:sz="4" w:space="0" w:color="auto"/>
            </w:tcBorders>
            <w:noWrap/>
            <w:hideMark/>
          </w:tcPr>
          <w:p w14:paraId="408CD495" w14:textId="77777777" w:rsidR="00D31DAC" w:rsidRPr="001A7D6E" w:rsidRDefault="00D31DAC">
            <w:pPr>
              <w:jc w:val="both"/>
              <w:rPr>
                <w:rFonts w:asciiTheme="majorBidi" w:hAnsiTheme="majorBidi" w:cstheme="majorBidi"/>
                <w:color w:val="000000" w:themeColor="text1"/>
              </w:rPr>
            </w:pPr>
            <w:r w:rsidRPr="001A7D6E">
              <w:rPr>
                <w:rFonts w:asciiTheme="majorBidi" w:hAnsiTheme="majorBidi" w:cstheme="majorBidi"/>
                <w:color w:val="000000" w:themeColor="text1"/>
                <w:rtl/>
              </w:rPr>
              <w:t>توفر الأدوات تنبؤات أو تنبيهات استباقية حول التأخيرات أو التجاوزات المحتملة</w:t>
            </w:r>
          </w:p>
        </w:tc>
        <w:tc>
          <w:tcPr>
            <w:tcW w:w="1665" w:type="dxa"/>
            <w:tcBorders>
              <w:top w:val="single" w:sz="4" w:space="0" w:color="auto"/>
              <w:left w:val="single" w:sz="4" w:space="0" w:color="auto"/>
              <w:bottom w:val="single" w:sz="4" w:space="0" w:color="auto"/>
              <w:right w:val="single" w:sz="4" w:space="0" w:color="auto"/>
            </w:tcBorders>
            <w:noWrap/>
            <w:hideMark/>
          </w:tcPr>
          <w:p w14:paraId="75C420CE" w14:textId="77777777" w:rsidR="00D31DAC" w:rsidRPr="001A7D6E" w:rsidRDefault="00D31DAC">
            <w:pPr>
              <w:jc w:val="both"/>
              <w:rPr>
                <w:rFonts w:asciiTheme="majorBidi" w:hAnsiTheme="majorBidi" w:cstheme="majorBidi"/>
                <w:color w:val="000000" w:themeColor="text1"/>
              </w:rPr>
            </w:pPr>
            <w:r w:rsidRPr="001A7D6E">
              <w:rPr>
                <w:rFonts w:asciiTheme="majorBidi" w:hAnsiTheme="majorBidi" w:cstheme="majorBidi"/>
                <w:color w:val="000000" w:themeColor="text1"/>
              </w:rPr>
              <w:t>.596</w:t>
            </w:r>
          </w:p>
        </w:tc>
      </w:tr>
      <w:tr w:rsidR="00D31DAC" w:rsidRPr="001A7D6E" w14:paraId="3101B2F2" w14:textId="77777777" w:rsidTr="00473DAD">
        <w:trPr>
          <w:trHeight w:val="300"/>
          <w:jc w:val="center"/>
        </w:trPr>
        <w:tc>
          <w:tcPr>
            <w:tcW w:w="7859" w:type="dxa"/>
            <w:gridSpan w:val="2"/>
            <w:tcBorders>
              <w:top w:val="single" w:sz="4" w:space="0" w:color="auto"/>
              <w:left w:val="single" w:sz="4" w:space="0" w:color="auto"/>
              <w:bottom w:val="single" w:sz="4" w:space="0" w:color="auto"/>
              <w:right w:val="single" w:sz="4" w:space="0" w:color="auto"/>
            </w:tcBorders>
            <w:hideMark/>
          </w:tcPr>
          <w:p w14:paraId="20CF27B5" w14:textId="77777777" w:rsidR="00D31DAC" w:rsidRPr="001A7D6E" w:rsidRDefault="00D31DAC">
            <w:pPr>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 xml:space="preserve">اختبار مدى كفاية العينة </w:t>
            </w:r>
            <w:r w:rsidRPr="001A7D6E">
              <w:rPr>
                <w:rFonts w:asciiTheme="majorBidi" w:hAnsiTheme="majorBidi" w:cstheme="majorBidi"/>
                <w:b/>
                <w:bCs/>
                <w:color w:val="000000" w:themeColor="text1"/>
                <w:lang w:bidi="ar-EG"/>
              </w:rPr>
              <w:t>KMO</w:t>
            </w:r>
          </w:p>
        </w:tc>
        <w:tc>
          <w:tcPr>
            <w:tcW w:w="1665" w:type="dxa"/>
            <w:tcBorders>
              <w:top w:val="single" w:sz="4" w:space="0" w:color="auto"/>
              <w:left w:val="single" w:sz="4" w:space="0" w:color="auto"/>
              <w:bottom w:val="single" w:sz="4" w:space="0" w:color="auto"/>
              <w:right w:val="single" w:sz="4" w:space="0" w:color="auto"/>
            </w:tcBorders>
            <w:noWrap/>
            <w:hideMark/>
          </w:tcPr>
          <w:p w14:paraId="463316E2" w14:textId="77777777" w:rsidR="00D31DAC" w:rsidRPr="001A7D6E" w:rsidRDefault="00D31DAC">
            <w:pPr>
              <w:jc w:val="both"/>
              <w:rPr>
                <w:rFonts w:asciiTheme="majorBidi" w:hAnsiTheme="majorBidi" w:cstheme="majorBidi"/>
                <w:color w:val="000000" w:themeColor="text1"/>
              </w:rPr>
            </w:pPr>
            <w:r w:rsidRPr="001A7D6E">
              <w:rPr>
                <w:rFonts w:asciiTheme="majorBidi" w:hAnsiTheme="majorBidi" w:cstheme="majorBidi"/>
                <w:color w:val="000000" w:themeColor="text1"/>
              </w:rPr>
              <w:t>.807</w:t>
            </w:r>
          </w:p>
        </w:tc>
      </w:tr>
      <w:tr w:rsidR="00D31DAC" w:rsidRPr="001A7D6E" w14:paraId="5F108932" w14:textId="77777777" w:rsidTr="00473DAD">
        <w:trPr>
          <w:trHeight w:val="300"/>
          <w:jc w:val="center"/>
        </w:trPr>
        <w:tc>
          <w:tcPr>
            <w:tcW w:w="7859" w:type="dxa"/>
            <w:gridSpan w:val="2"/>
            <w:tcBorders>
              <w:top w:val="single" w:sz="4" w:space="0" w:color="auto"/>
              <w:left w:val="single" w:sz="4" w:space="0" w:color="auto"/>
              <w:bottom w:val="single" w:sz="4" w:space="0" w:color="auto"/>
              <w:right w:val="single" w:sz="4" w:space="0" w:color="auto"/>
            </w:tcBorders>
            <w:hideMark/>
          </w:tcPr>
          <w:p w14:paraId="293AB566" w14:textId="77777777" w:rsidR="00D31DAC" w:rsidRPr="001A7D6E" w:rsidRDefault="00D31DAC">
            <w:pPr>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اختبار بارتليت (كا</w:t>
            </w:r>
            <w:r w:rsidRPr="001A7D6E">
              <w:rPr>
                <w:rFonts w:asciiTheme="majorBidi" w:hAnsiTheme="majorBidi" w:cstheme="majorBidi"/>
                <w:b/>
                <w:bCs/>
                <w:color w:val="000000" w:themeColor="text1"/>
                <w:vertAlign w:val="superscript"/>
                <w:rtl/>
              </w:rPr>
              <w:t>2</w:t>
            </w:r>
            <w:r w:rsidRPr="001A7D6E">
              <w:rPr>
                <w:rFonts w:asciiTheme="majorBidi" w:hAnsiTheme="majorBidi" w:cstheme="majorBidi"/>
                <w:b/>
                <w:bCs/>
                <w:color w:val="000000" w:themeColor="text1"/>
                <w:rtl/>
              </w:rPr>
              <w:t xml:space="preserve">) </w:t>
            </w:r>
            <w:r w:rsidRPr="001A7D6E">
              <w:rPr>
                <w:rFonts w:asciiTheme="majorBidi" w:hAnsiTheme="majorBidi" w:cstheme="majorBidi"/>
                <w:b/>
                <w:bCs/>
                <w:color w:val="000000" w:themeColor="text1"/>
                <w:lang w:bidi="ar-EG"/>
              </w:rPr>
              <w:t>Chi-Square</w:t>
            </w:r>
          </w:p>
        </w:tc>
        <w:tc>
          <w:tcPr>
            <w:tcW w:w="1665" w:type="dxa"/>
            <w:tcBorders>
              <w:top w:val="single" w:sz="4" w:space="0" w:color="auto"/>
              <w:left w:val="single" w:sz="4" w:space="0" w:color="auto"/>
              <w:bottom w:val="single" w:sz="4" w:space="0" w:color="auto"/>
              <w:right w:val="single" w:sz="4" w:space="0" w:color="auto"/>
            </w:tcBorders>
            <w:noWrap/>
            <w:hideMark/>
          </w:tcPr>
          <w:p w14:paraId="4C4DC878" w14:textId="77777777" w:rsidR="00D31DAC" w:rsidRPr="001A7D6E" w:rsidRDefault="00D31DAC">
            <w:pPr>
              <w:jc w:val="both"/>
              <w:rPr>
                <w:rFonts w:asciiTheme="majorBidi" w:hAnsiTheme="majorBidi" w:cstheme="majorBidi"/>
                <w:color w:val="000000" w:themeColor="text1"/>
                <w:vertAlign w:val="superscript"/>
              </w:rPr>
            </w:pPr>
            <w:r w:rsidRPr="001A7D6E">
              <w:rPr>
                <w:rFonts w:asciiTheme="majorBidi" w:hAnsiTheme="majorBidi" w:cstheme="majorBidi"/>
                <w:color w:val="000000" w:themeColor="text1"/>
              </w:rPr>
              <w:t>415.431</w:t>
            </w:r>
          </w:p>
        </w:tc>
      </w:tr>
      <w:tr w:rsidR="00D31DAC" w:rsidRPr="001A7D6E" w14:paraId="2FC8969B" w14:textId="77777777" w:rsidTr="00473DAD">
        <w:trPr>
          <w:trHeight w:val="300"/>
          <w:jc w:val="center"/>
        </w:trPr>
        <w:tc>
          <w:tcPr>
            <w:tcW w:w="7859" w:type="dxa"/>
            <w:gridSpan w:val="2"/>
            <w:tcBorders>
              <w:top w:val="single" w:sz="4" w:space="0" w:color="auto"/>
              <w:left w:val="single" w:sz="4" w:space="0" w:color="auto"/>
              <w:bottom w:val="single" w:sz="4" w:space="0" w:color="auto"/>
              <w:right w:val="single" w:sz="4" w:space="0" w:color="auto"/>
            </w:tcBorders>
            <w:hideMark/>
          </w:tcPr>
          <w:p w14:paraId="186C28B2" w14:textId="77777777" w:rsidR="00D31DAC" w:rsidRPr="001A7D6E" w:rsidRDefault="00D31DAC">
            <w:pPr>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 xml:space="preserve">درجة الحرية </w:t>
            </w:r>
            <w:r w:rsidRPr="001A7D6E">
              <w:rPr>
                <w:rFonts w:asciiTheme="majorBidi" w:hAnsiTheme="majorBidi" w:cstheme="majorBidi"/>
                <w:b/>
                <w:bCs/>
                <w:color w:val="000000" w:themeColor="text1"/>
                <w:lang w:bidi="ar-EG"/>
              </w:rPr>
              <w:t>DF</w:t>
            </w:r>
          </w:p>
        </w:tc>
        <w:tc>
          <w:tcPr>
            <w:tcW w:w="1665" w:type="dxa"/>
            <w:tcBorders>
              <w:top w:val="single" w:sz="4" w:space="0" w:color="auto"/>
              <w:left w:val="single" w:sz="4" w:space="0" w:color="auto"/>
              <w:bottom w:val="single" w:sz="4" w:space="0" w:color="auto"/>
              <w:right w:val="single" w:sz="4" w:space="0" w:color="auto"/>
            </w:tcBorders>
            <w:noWrap/>
            <w:hideMark/>
          </w:tcPr>
          <w:p w14:paraId="0861ECDD" w14:textId="77777777" w:rsidR="00D31DAC" w:rsidRPr="001A7D6E" w:rsidRDefault="00D31DAC">
            <w:pPr>
              <w:jc w:val="both"/>
              <w:rPr>
                <w:rFonts w:asciiTheme="majorBidi" w:hAnsiTheme="majorBidi" w:cstheme="majorBidi"/>
                <w:color w:val="000000" w:themeColor="text1"/>
              </w:rPr>
            </w:pPr>
            <w:r w:rsidRPr="001A7D6E">
              <w:rPr>
                <w:rFonts w:asciiTheme="majorBidi" w:hAnsiTheme="majorBidi" w:cstheme="majorBidi"/>
                <w:color w:val="000000" w:themeColor="text1"/>
              </w:rPr>
              <w:t>10</w:t>
            </w:r>
          </w:p>
        </w:tc>
      </w:tr>
      <w:tr w:rsidR="00D31DAC" w:rsidRPr="001A7D6E" w14:paraId="74BE5055" w14:textId="77777777" w:rsidTr="00473DAD">
        <w:trPr>
          <w:trHeight w:val="300"/>
          <w:jc w:val="center"/>
        </w:trPr>
        <w:tc>
          <w:tcPr>
            <w:tcW w:w="7859" w:type="dxa"/>
            <w:gridSpan w:val="2"/>
            <w:tcBorders>
              <w:top w:val="single" w:sz="4" w:space="0" w:color="auto"/>
              <w:left w:val="single" w:sz="4" w:space="0" w:color="auto"/>
              <w:bottom w:val="single" w:sz="4" w:space="0" w:color="auto"/>
              <w:right w:val="single" w:sz="4" w:space="0" w:color="auto"/>
            </w:tcBorders>
            <w:hideMark/>
          </w:tcPr>
          <w:p w14:paraId="3D467440" w14:textId="77777777" w:rsidR="00D31DAC" w:rsidRPr="001A7D6E" w:rsidRDefault="00D31DAC">
            <w:pPr>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 xml:space="preserve">المعنوية </w:t>
            </w:r>
            <w:r w:rsidRPr="001A7D6E">
              <w:rPr>
                <w:rFonts w:asciiTheme="majorBidi" w:hAnsiTheme="majorBidi" w:cstheme="majorBidi"/>
                <w:b/>
                <w:bCs/>
                <w:color w:val="000000" w:themeColor="text1"/>
                <w:lang w:bidi="ar-EG"/>
              </w:rPr>
              <w:t>SIG</w:t>
            </w:r>
          </w:p>
        </w:tc>
        <w:tc>
          <w:tcPr>
            <w:tcW w:w="1665" w:type="dxa"/>
            <w:tcBorders>
              <w:top w:val="single" w:sz="4" w:space="0" w:color="auto"/>
              <w:left w:val="single" w:sz="4" w:space="0" w:color="auto"/>
              <w:bottom w:val="single" w:sz="4" w:space="0" w:color="auto"/>
              <w:right w:val="single" w:sz="4" w:space="0" w:color="auto"/>
            </w:tcBorders>
            <w:noWrap/>
            <w:hideMark/>
          </w:tcPr>
          <w:p w14:paraId="52E6A114" w14:textId="77777777" w:rsidR="00D31DAC" w:rsidRPr="001A7D6E" w:rsidRDefault="00D31DAC">
            <w:pPr>
              <w:jc w:val="both"/>
              <w:rPr>
                <w:rFonts w:asciiTheme="majorBidi" w:hAnsiTheme="majorBidi" w:cstheme="majorBidi"/>
                <w:color w:val="000000" w:themeColor="text1"/>
              </w:rPr>
            </w:pPr>
            <w:r w:rsidRPr="001A7D6E">
              <w:rPr>
                <w:rFonts w:asciiTheme="majorBidi" w:hAnsiTheme="majorBidi" w:cstheme="majorBidi"/>
                <w:color w:val="000000" w:themeColor="text1"/>
              </w:rPr>
              <w:t>.000</w:t>
            </w:r>
          </w:p>
        </w:tc>
      </w:tr>
      <w:tr w:rsidR="00D31DAC" w:rsidRPr="001A7D6E" w14:paraId="0F79C263" w14:textId="77777777" w:rsidTr="00473DAD">
        <w:trPr>
          <w:trHeight w:val="300"/>
          <w:jc w:val="center"/>
        </w:trPr>
        <w:tc>
          <w:tcPr>
            <w:tcW w:w="7859" w:type="dxa"/>
            <w:gridSpan w:val="2"/>
            <w:tcBorders>
              <w:top w:val="single" w:sz="4" w:space="0" w:color="auto"/>
              <w:left w:val="single" w:sz="4" w:space="0" w:color="auto"/>
              <w:bottom w:val="single" w:sz="4" w:space="0" w:color="auto"/>
              <w:right w:val="single" w:sz="4" w:space="0" w:color="auto"/>
            </w:tcBorders>
            <w:hideMark/>
          </w:tcPr>
          <w:p w14:paraId="441CC570" w14:textId="77777777" w:rsidR="00D31DAC" w:rsidRPr="001A7D6E" w:rsidRDefault="00D31DAC">
            <w:pPr>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 xml:space="preserve">نسبة التباين المفسرة </w:t>
            </w:r>
            <w:r w:rsidRPr="001A7D6E">
              <w:rPr>
                <w:rFonts w:asciiTheme="majorBidi" w:hAnsiTheme="majorBidi" w:cstheme="majorBidi"/>
                <w:b/>
                <w:bCs/>
                <w:color w:val="000000" w:themeColor="text1"/>
                <w:lang w:bidi="ar-EG"/>
              </w:rPr>
              <w:t>AVE</w:t>
            </w:r>
          </w:p>
        </w:tc>
        <w:tc>
          <w:tcPr>
            <w:tcW w:w="1665" w:type="dxa"/>
            <w:tcBorders>
              <w:top w:val="single" w:sz="4" w:space="0" w:color="auto"/>
              <w:left w:val="single" w:sz="4" w:space="0" w:color="auto"/>
              <w:bottom w:val="single" w:sz="4" w:space="0" w:color="auto"/>
              <w:right w:val="single" w:sz="4" w:space="0" w:color="auto"/>
            </w:tcBorders>
            <w:noWrap/>
            <w:hideMark/>
          </w:tcPr>
          <w:p w14:paraId="1ECF3D92" w14:textId="77777777" w:rsidR="00D31DAC" w:rsidRPr="001A7D6E" w:rsidRDefault="00D31DAC">
            <w:pPr>
              <w:jc w:val="both"/>
              <w:rPr>
                <w:rFonts w:asciiTheme="majorBidi" w:hAnsiTheme="majorBidi" w:cstheme="majorBidi"/>
                <w:color w:val="000000" w:themeColor="text1"/>
              </w:rPr>
            </w:pPr>
            <w:r w:rsidRPr="001A7D6E">
              <w:rPr>
                <w:rFonts w:asciiTheme="majorBidi" w:hAnsiTheme="majorBidi" w:cstheme="majorBidi"/>
                <w:color w:val="000000" w:themeColor="text1"/>
                <w:rtl/>
              </w:rPr>
              <w:t>49.664</w:t>
            </w:r>
          </w:p>
        </w:tc>
      </w:tr>
    </w:tbl>
    <w:p w14:paraId="4D231A38" w14:textId="77777777" w:rsidR="00473DAD" w:rsidRPr="001A7D6E" w:rsidRDefault="00473DAD" w:rsidP="00D31DAC">
      <w:pPr>
        <w:spacing w:line="360" w:lineRule="auto"/>
        <w:ind w:hanging="57"/>
        <w:jc w:val="both"/>
        <w:rPr>
          <w:rFonts w:asciiTheme="majorBidi" w:hAnsiTheme="majorBidi" w:cstheme="majorBidi"/>
          <w:b/>
          <w:bCs/>
          <w:color w:val="000000" w:themeColor="text1"/>
          <w:rtl/>
          <w:lang w:bidi="ar-EG"/>
        </w:rPr>
      </w:pPr>
    </w:p>
    <w:p w14:paraId="56B1B068" w14:textId="77777777" w:rsidR="00D31DAC" w:rsidRPr="001A7D6E" w:rsidRDefault="00D31DAC" w:rsidP="00D31DAC">
      <w:pPr>
        <w:spacing w:line="360" w:lineRule="auto"/>
        <w:ind w:hanging="57"/>
        <w:jc w:val="both"/>
        <w:rPr>
          <w:rFonts w:asciiTheme="majorBidi" w:eastAsia="Calibri" w:hAnsiTheme="majorBidi" w:cstheme="majorBidi"/>
          <w:b/>
          <w:bCs/>
          <w:color w:val="000000" w:themeColor="text1"/>
        </w:rPr>
      </w:pPr>
      <w:r w:rsidRPr="001A7D6E">
        <w:rPr>
          <w:rFonts w:asciiTheme="majorBidi" w:hAnsiTheme="majorBidi" w:cstheme="majorBidi"/>
          <w:b/>
          <w:bCs/>
          <w:color w:val="000000" w:themeColor="text1"/>
          <w:rtl/>
          <w:lang w:bidi="ar-EG"/>
        </w:rPr>
        <w:t>التحليل العاملي للبعد الاول للمتغير المستقل تبنّي واستخدام أدوات الذكاء الاصطناعي</w:t>
      </w:r>
    </w:p>
    <w:p w14:paraId="79C96C5B" w14:textId="77777777" w:rsidR="00D31DAC" w:rsidRPr="001A7D6E" w:rsidRDefault="00D31DAC" w:rsidP="00D31DAC">
      <w:pPr>
        <w:spacing w:line="360" w:lineRule="auto"/>
        <w:ind w:hanging="57"/>
        <w:jc w:val="both"/>
        <w:rPr>
          <w:rFonts w:asciiTheme="majorBidi" w:eastAsia="Calibri" w:hAnsiTheme="majorBidi" w:cstheme="majorBidi"/>
          <w:b/>
          <w:bCs/>
          <w:color w:val="000000" w:themeColor="text1"/>
          <w:rtl/>
          <w:lang w:bidi="ar-EG"/>
        </w:rPr>
      </w:pPr>
      <w:r w:rsidRPr="001A7D6E">
        <w:rPr>
          <w:rFonts w:asciiTheme="majorBidi" w:eastAsia="Calibri" w:hAnsiTheme="majorBidi" w:cstheme="majorBidi"/>
          <w:b/>
          <w:bCs/>
          <w:color w:val="000000" w:themeColor="text1"/>
          <w:rtl/>
        </w:rPr>
        <w:t>المصدر</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من</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إعداد</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الباحثة</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بالاعتماد</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على</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نتائج</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التحليل</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الإحصائي</w:t>
      </w:r>
      <w:r w:rsidRPr="001A7D6E">
        <w:rPr>
          <w:rFonts w:asciiTheme="majorBidi" w:eastAsia="Calibri" w:hAnsiTheme="majorBidi" w:cstheme="majorBidi"/>
          <w:b/>
          <w:bCs/>
          <w:color w:val="000000" w:themeColor="text1"/>
        </w:rPr>
        <w:t xml:space="preserve"> SPSS.</w:t>
      </w:r>
    </w:p>
    <w:p w14:paraId="3F4ED273" w14:textId="77777777" w:rsidR="00D31DAC" w:rsidRPr="001A7D6E" w:rsidRDefault="00D31DAC" w:rsidP="00473DAD">
      <w:pPr>
        <w:spacing w:line="360" w:lineRule="auto"/>
        <w:jc w:val="both"/>
        <w:rPr>
          <w:rFonts w:asciiTheme="majorBidi" w:hAnsiTheme="majorBidi" w:cstheme="majorBidi"/>
          <w:color w:val="000000" w:themeColor="text1"/>
          <w:lang w:bidi="ar-EG"/>
        </w:rPr>
      </w:pPr>
      <w:r w:rsidRPr="001A7D6E">
        <w:rPr>
          <w:rFonts w:asciiTheme="majorBidi" w:hAnsiTheme="majorBidi" w:cstheme="majorBidi"/>
          <w:color w:val="000000" w:themeColor="text1"/>
          <w:rtl/>
          <w:lang w:bidi="ar-EG"/>
        </w:rPr>
        <w:t>أظهرت نتائج التحليل العاملي الاستكشافي لبُعد استخدام أدوات الذكاء الاصطناعي في إدارة المشاريع أن معاملات التحميل لجميع العبارات تراوحت بين (0.596–0.772)، وهي قيم مرتفعة تدل على ارتباط قوي بين العبارات والعامل الكامن الذي تمثله، مما يؤكد تجانس الفقرات في قياس المفهوم نفسه. وجاءت أعلى قيمة تحميل للعبارة (</w:t>
      </w:r>
      <w:r w:rsidRPr="001A7D6E">
        <w:rPr>
          <w:rFonts w:asciiTheme="majorBidi" w:hAnsiTheme="majorBidi" w:cstheme="majorBidi"/>
          <w:color w:val="000000" w:themeColor="text1"/>
          <w:lang w:bidi="ar-EG"/>
        </w:rPr>
        <w:t>x1.4</w:t>
      </w:r>
      <w:r w:rsidRPr="001A7D6E">
        <w:rPr>
          <w:rFonts w:asciiTheme="majorBidi" w:hAnsiTheme="majorBidi" w:cstheme="majorBidi"/>
          <w:color w:val="000000" w:themeColor="text1"/>
          <w:rtl/>
          <w:lang w:bidi="ar-EG"/>
        </w:rPr>
        <w:t>) التي تشير إلى اعتماد الجهة على بيانات الذكاء الاصطناعي في التقييم والمتابعة (0.772)، مما يعكس أهميتها في تمثيل البُعد، في حين كانت أدنى قيمة للعبارة (</w:t>
      </w:r>
      <w:r w:rsidRPr="001A7D6E">
        <w:rPr>
          <w:rFonts w:asciiTheme="majorBidi" w:hAnsiTheme="majorBidi" w:cstheme="majorBidi"/>
          <w:color w:val="000000" w:themeColor="text1"/>
          <w:lang w:bidi="ar-EG"/>
        </w:rPr>
        <w:t>x1.9</w:t>
      </w:r>
      <w:r w:rsidRPr="001A7D6E">
        <w:rPr>
          <w:rFonts w:asciiTheme="majorBidi" w:hAnsiTheme="majorBidi" w:cstheme="majorBidi"/>
          <w:color w:val="000000" w:themeColor="text1"/>
          <w:rtl/>
          <w:lang w:bidi="ar-EG"/>
        </w:rPr>
        <w:t>) المتعلقة بتوفير الأدوات تنبؤات أو تنبيهات استباقية (0.596)، وهي مع ذلك ضمن الحدود المقبولة إحصائياً. كما أظهر اختبار كفاية العينة (</w:t>
      </w:r>
      <w:r w:rsidRPr="001A7D6E">
        <w:rPr>
          <w:rFonts w:asciiTheme="majorBidi" w:hAnsiTheme="majorBidi" w:cstheme="majorBidi"/>
          <w:color w:val="000000" w:themeColor="text1"/>
          <w:lang w:bidi="ar-EG"/>
        </w:rPr>
        <w:t>KMO</w:t>
      </w:r>
      <w:r w:rsidRPr="001A7D6E">
        <w:rPr>
          <w:rFonts w:asciiTheme="majorBidi" w:hAnsiTheme="majorBidi" w:cstheme="majorBidi"/>
          <w:color w:val="000000" w:themeColor="text1"/>
          <w:rtl/>
          <w:lang w:bidi="ar-EG"/>
        </w:rPr>
        <w:t>) قيمة بلغت (0.807) وهي مرتفعة وتشير إلى ملاءمة العينة لإجراء التحليل العاملي، بينما جاءت نتائج اختبار بارتليت للدلالة الإحصائية معنوية (</w:t>
      </w:r>
      <w:r w:rsidRPr="001A7D6E">
        <w:rPr>
          <w:rFonts w:asciiTheme="majorBidi" w:hAnsiTheme="majorBidi" w:cstheme="majorBidi"/>
          <w:color w:val="000000" w:themeColor="text1"/>
          <w:lang w:bidi="ar-EG"/>
        </w:rPr>
        <w:t>χ² = 415.431</w:t>
      </w:r>
      <w:r w:rsidRPr="001A7D6E">
        <w:rPr>
          <w:rFonts w:asciiTheme="majorBidi" w:hAnsiTheme="majorBidi" w:cstheme="majorBidi"/>
          <w:color w:val="000000" w:themeColor="text1"/>
          <w:rtl/>
          <w:lang w:bidi="ar-EG"/>
        </w:rPr>
        <w:t xml:space="preserve">، </w:t>
      </w:r>
      <w:r w:rsidRPr="001A7D6E">
        <w:rPr>
          <w:rFonts w:asciiTheme="majorBidi" w:hAnsiTheme="majorBidi" w:cstheme="majorBidi"/>
          <w:color w:val="000000" w:themeColor="text1"/>
          <w:lang w:bidi="ar-EG"/>
        </w:rPr>
        <w:t>df = 10</w:t>
      </w:r>
      <w:r w:rsidRPr="001A7D6E">
        <w:rPr>
          <w:rFonts w:asciiTheme="majorBidi" w:hAnsiTheme="majorBidi" w:cstheme="majorBidi"/>
          <w:color w:val="000000" w:themeColor="text1"/>
          <w:rtl/>
          <w:lang w:bidi="ar-EG"/>
        </w:rPr>
        <w:t xml:space="preserve">، </w:t>
      </w:r>
      <w:r w:rsidRPr="001A7D6E">
        <w:rPr>
          <w:rFonts w:asciiTheme="majorBidi" w:hAnsiTheme="majorBidi" w:cstheme="majorBidi"/>
          <w:color w:val="000000" w:themeColor="text1"/>
          <w:lang w:bidi="ar-EG"/>
        </w:rPr>
        <w:t>Sig = 0.000</w:t>
      </w:r>
      <w:r w:rsidRPr="001A7D6E">
        <w:rPr>
          <w:rFonts w:asciiTheme="majorBidi" w:hAnsiTheme="majorBidi" w:cstheme="majorBidi"/>
          <w:color w:val="000000" w:themeColor="text1"/>
          <w:rtl/>
          <w:lang w:bidi="ar-EG"/>
        </w:rPr>
        <w:t xml:space="preserve">)، مما يدل على وجود علاقات ارتباط قوية بين المتغيرات تسمح بالتحليل. وبلغت نسبة التباين المفسرة </w:t>
      </w:r>
      <w:r w:rsidRPr="001A7D6E">
        <w:rPr>
          <w:rFonts w:asciiTheme="majorBidi" w:hAnsiTheme="majorBidi" w:cstheme="majorBidi"/>
          <w:color w:val="000000" w:themeColor="text1"/>
          <w:lang w:bidi="ar-EG"/>
        </w:rPr>
        <w:t>(AVE)</w:t>
      </w:r>
      <w:r w:rsidRPr="001A7D6E">
        <w:rPr>
          <w:rFonts w:asciiTheme="majorBidi" w:hAnsiTheme="majorBidi" w:cstheme="majorBidi"/>
          <w:color w:val="000000" w:themeColor="text1"/>
          <w:rtl/>
          <w:lang w:bidi="ar-EG"/>
        </w:rPr>
        <w:t xml:space="preserve"> (49.664%)، وهي نسبة جيدة تؤكد أن العامل المستخرج يفسر ما يقارب نصف التباين الكلي في المتغيرات، مما يعزز صدق وثبات المقياس المستخدم. وبناءً على ذلك، يمكن القول إن بُعد </w:t>
      </w:r>
      <w:r w:rsidRPr="001A7D6E">
        <w:rPr>
          <w:rFonts w:asciiTheme="majorBidi" w:hAnsiTheme="majorBidi" w:cstheme="majorBidi"/>
          <w:color w:val="000000" w:themeColor="text1"/>
          <w:rtl/>
          <w:lang w:bidi="ar-EG"/>
        </w:rPr>
        <w:lastRenderedPageBreak/>
        <w:t>استخدام أدوات الذكاء الاصطناعي في إدارة المشاريع يتمتع بدرجة عالية من الاتساق الداخلي ويمثل مؤشراً موثوقاً في قياس الظاهرة محل الدراسة.</w:t>
      </w:r>
    </w:p>
    <w:p w14:paraId="4DEC5520" w14:textId="77777777" w:rsidR="00D31DAC" w:rsidRPr="001A7D6E" w:rsidRDefault="00473DAD" w:rsidP="00473DAD">
      <w:pPr>
        <w:tabs>
          <w:tab w:val="left" w:pos="3422"/>
        </w:tabs>
        <w:spacing w:line="360" w:lineRule="auto"/>
        <w:jc w:val="both"/>
        <w:rPr>
          <w:rFonts w:asciiTheme="majorBidi" w:hAnsiTheme="majorBidi" w:cstheme="majorBidi"/>
          <w:color w:val="000000" w:themeColor="text1"/>
          <w:rtl/>
          <w:lang w:bidi="ar-EG"/>
        </w:rPr>
      </w:pPr>
      <w:r w:rsidRPr="001A7D6E">
        <w:rPr>
          <w:rFonts w:asciiTheme="majorBidi" w:hAnsiTheme="majorBidi" w:cstheme="majorBidi"/>
          <w:color w:val="000000" w:themeColor="text1"/>
          <w:rtl/>
          <w:lang w:bidi="ar-EG"/>
        </w:rPr>
        <w:tab/>
      </w:r>
    </w:p>
    <w:p w14:paraId="7E8A942C" w14:textId="77777777" w:rsidR="00D31DAC" w:rsidRPr="001A7D6E" w:rsidRDefault="00D31DAC" w:rsidP="00473DAD">
      <w:pPr>
        <w:spacing w:line="360" w:lineRule="auto"/>
        <w:jc w:val="both"/>
        <w:rPr>
          <w:rFonts w:asciiTheme="majorBidi" w:hAnsiTheme="majorBidi" w:cstheme="majorBidi"/>
          <w:color w:val="000000" w:themeColor="text1"/>
          <w:rtl/>
          <w:lang w:bidi="ar-EG"/>
        </w:rPr>
      </w:pPr>
      <w:r w:rsidRPr="001A7D6E">
        <w:rPr>
          <w:rFonts w:asciiTheme="majorBidi" w:hAnsiTheme="majorBidi" w:cstheme="majorBidi"/>
          <w:color w:val="000000" w:themeColor="text1"/>
          <w:rtl/>
          <w:lang w:bidi="ar-EG"/>
        </w:rPr>
        <w:t>تُظهر نتائج جدول (18) وجود دلالة إحصائية للتحليل العاملي لبُعد تبني واستخدام أدوات الذكاء الاصطناعي، حيث بلغت قيمة اختبار كفاية العينة (</w:t>
      </w:r>
      <w:r w:rsidRPr="001A7D6E">
        <w:rPr>
          <w:rFonts w:asciiTheme="majorBidi" w:hAnsiTheme="majorBidi" w:cstheme="majorBidi"/>
          <w:color w:val="000000" w:themeColor="text1"/>
          <w:lang w:bidi="ar-EG"/>
        </w:rPr>
        <w:t>KMO = 0.807</w:t>
      </w:r>
      <w:r w:rsidRPr="001A7D6E">
        <w:rPr>
          <w:rFonts w:asciiTheme="majorBidi" w:hAnsiTheme="majorBidi" w:cstheme="majorBidi"/>
          <w:color w:val="000000" w:themeColor="text1"/>
          <w:rtl/>
          <w:lang w:bidi="ar-EG"/>
        </w:rPr>
        <w:t>)، كما بلغت قيمة الدلالة الإحصائية (</w:t>
      </w:r>
      <w:r w:rsidRPr="001A7D6E">
        <w:rPr>
          <w:rFonts w:asciiTheme="majorBidi" w:hAnsiTheme="majorBidi" w:cstheme="majorBidi"/>
          <w:color w:val="000000" w:themeColor="text1"/>
          <w:lang w:bidi="ar-EG"/>
        </w:rPr>
        <w:t>Sig = 0.000</w:t>
      </w:r>
      <w:r w:rsidRPr="001A7D6E">
        <w:rPr>
          <w:rFonts w:asciiTheme="majorBidi" w:hAnsiTheme="majorBidi" w:cstheme="majorBidi"/>
          <w:color w:val="000000" w:themeColor="text1"/>
          <w:rtl/>
          <w:lang w:bidi="ar-EG"/>
        </w:rPr>
        <w:t>)، مما يدل على ملاءمة البيانات ووجود علاقات ذات دلالة إحصائية بين العبارات.</w:t>
      </w:r>
    </w:p>
    <w:p w14:paraId="25635D3D" w14:textId="77777777" w:rsidR="00D31DAC" w:rsidRPr="001A7D6E" w:rsidRDefault="00D31DAC" w:rsidP="00473DAD">
      <w:pPr>
        <w:spacing w:line="360" w:lineRule="auto"/>
        <w:jc w:val="both"/>
        <w:rPr>
          <w:rFonts w:asciiTheme="majorBidi" w:hAnsiTheme="majorBidi" w:cstheme="majorBidi"/>
          <w:color w:val="000000" w:themeColor="text1"/>
          <w:rtl/>
          <w:lang w:bidi="ar-EG"/>
        </w:rPr>
      </w:pPr>
      <w:r w:rsidRPr="001A7D6E">
        <w:rPr>
          <w:rFonts w:asciiTheme="majorBidi" w:hAnsiTheme="majorBidi" w:cstheme="majorBidi"/>
          <w:color w:val="000000" w:themeColor="text1"/>
          <w:rtl/>
          <w:lang w:bidi="ar-EG"/>
        </w:rPr>
        <w:t>وتتفق هذه النتيجة مع ما توصلت إليه دراسة (</w:t>
      </w:r>
      <w:r w:rsidRPr="001A7D6E">
        <w:rPr>
          <w:rFonts w:asciiTheme="majorBidi" w:hAnsiTheme="majorBidi" w:cstheme="majorBidi"/>
          <w:color w:val="000000" w:themeColor="text1"/>
          <w:lang w:bidi="ar-EG"/>
        </w:rPr>
        <w:t>Prifti, 2022</w:t>
      </w:r>
      <w:r w:rsidRPr="001A7D6E">
        <w:rPr>
          <w:rFonts w:asciiTheme="majorBidi" w:hAnsiTheme="majorBidi" w:cstheme="majorBidi"/>
          <w:color w:val="000000" w:themeColor="text1"/>
          <w:rtl/>
          <w:lang w:bidi="ar-EG"/>
        </w:rPr>
        <w:t>)، التي أكدت أن استخدام أدوات الذكاء الاصطناعي يسهم في تحسين كفاءة إدارة المشاريع من خلال دعم التحليل واتخاذ القرار.</w:t>
      </w:r>
    </w:p>
    <w:p w14:paraId="6FFCAD5F" w14:textId="77777777" w:rsidR="00D31DAC" w:rsidRPr="001A7D6E" w:rsidRDefault="00D31DAC" w:rsidP="00473DAD">
      <w:pPr>
        <w:spacing w:line="360" w:lineRule="auto"/>
        <w:jc w:val="both"/>
        <w:rPr>
          <w:rFonts w:asciiTheme="majorBidi" w:hAnsiTheme="majorBidi" w:cstheme="majorBidi"/>
          <w:color w:val="000000" w:themeColor="text1"/>
          <w:rtl/>
          <w:lang w:bidi="ar-EG"/>
        </w:rPr>
      </w:pPr>
      <w:r w:rsidRPr="001A7D6E">
        <w:rPr>
          <w:rFonts w:asciiTheme="majorBidi" w:hAnsiTheme="majorBidi" w:cstheme="majorBidi"/>
          <w:color w:val="000000" w:themeColor="text1"/>
          <w:rtl/>
          <w:lang w:bidi="ar-EG"/>
        </w:rPr>
        <w:t>إلا أن الدراسة الحالية تضيف بعدًا جديدًا يتمثل في أن تبني أدوات الذكاء الاصطناعي لا يعتمد فقط على توفر التقنية، بل يرتبط أيضًا بوجود بيئة تنظيمية داعمة تشمل التدريب وتوفير الدعم الإداري، كما يتضح من ارتفاع معاملات التحميل للعناصر (0.596 – 0.772)، وهو ما لم يتم التركيز عليه بشكل مباشر في الدراسات السابقة.</w:t>
      </w:r>
    </w:p>
    <w:p w14:paraId="4B9408E7" w14:textId="77777777" w:rsidR="00D31DAC" w:rsidRPr="001A7D6E" w:rsidRDefault="00D31DAC" w:rsidP="00D31DAC">
      <w:pPr>
        <w:spacing w:after="0"/>
        <w:jc w:val="both"/>
        <w:rPr>
          <w:rFonts w:asciiTheme="majorBidi" w:hAnsiTheme="majorBidi" w:cstheme="majorBidi"/>
          <w:b/>
          <w:bCs/>
          <w:color w:val="000000" w:themeColor="text1"/>
          <w:rtl/>
          <w:lang w:bidi="ar-EG"/>
        </w:rPr>
      </w:pPr>
    </w:p>
    <w:p w14:paraId="09265545" w14:textId="77777777" w:rsidR="00D31DAC" w:rsidRPr="001A7D6E" w:rsidRDefault="00D31DAC" w:rsidP="00473DAD">
      <w:pPr>
        <w:pStyle w:val="1"/>
        <w:spacing w:after="0"/>
        <w:jc w:val="center"/>
        <w:rPr>
          <w:rFonts w:asciiTheme="majorBidi" w:hAnsiTheme="majorBidi" w:cstheme="majorBidi"/>
          <w:b/>
          <w:bCs/>
          <w:color w:val="000000" w:themeColor="text1"/>
          <w:sz w:val="28"/>
          <w:szCs w:val="28"/>
          <w:rtl/>
          <w:lang w:bidi="ar-EG"/>
        </w:rPr>
      </w:pPr>
      <w:r w:rsidRPr="001A7D6E">
        <w:rPr>
          <w:rFonts w:asciiTheme="majorBidi" w:hAnsiTheme="majorBidi" w:cstheme="majorBidi"/>
          <w:b/>
          <w:bCs/>
          <w:color w:val="000000" w:themeColor="text1"/>
          <w:sz w:val="28"/>
          <w:szCs w:val="28"/>
          <w:rtl/>
          <w:lang w:bidi="ar-EG"/>
        </w:rPr>
        <w:t>جدول رقم (</w:t>
      </w:r>
      <w:r w:rsidR="00473DAD" w:rsidRPr="001A7D6E">
        <w:rPr>
          <w:rFonts w:asciiTheme="majorBidi" w:hAnsiTheme="majorBidi" w:cstheme="majorBidi" w:hint="cs"/>
          <w:b/>
          <w:bCs/>
          <w:color w:val="000000" w:themeColor="text1"/>
          <w:sz w:val="28"/>
          <w:szCs w:val="28"/>
          <w:rtl/>
          <w:lang w:bidi="ar-EG"/>
        </w:rPr>
        <w:t>19</w:t>
      </w:r>
      <w:r w:rsidRPr="001A7D6E">
        <w:rPr>
          <w:rFonts w:asciiTheme="majorBidi" w:hAnsiTheme="majorBidi" w:cstheme="majorBidi"/>
          <w:b/>
          <w:bCs/>
          <w:color w:val="000000" w:themeColor="text1"/>
          <w:sz w:val="28"/>
          <w:szCs w:val="28"/>
          <w:rtl/>
          <w:lang w:bidi="ar-EG"/>
        </w:rPr>
        <w:t>)</w:t>
      </w:r>
    </w:p>
    <w:p w14:paraId="1EA1F942" w14:textId="77777777" w:rsidR="00D31DAC" w:rsidRPr="001A7D6E" w:rsidRDefault="00D31DAC" w:rsidP="00D31DAC">
      <w:pPr>
        <w:pStyle w:val="1"/>
        <w:spacing w:after="0"/>
        <w:jc w:val="both"/>
        <w:rPr>
          <w:rFonts w:asciiTheme="majorBidi" w:hAnsiTheme="majorBidi" w:cstheme="majorBidi"/>
          <w:b/>
          <w:bCs/>
          <w:color w:val="000000" w:themeColor="text1"/>
          <w:rtl/>
          <w:lang w:bidi="ar-EG"/>
        </w:rPr>
      </w:pPr>
    </w:p>
    <w:tbl>
      <w:tblPr>
        <w:bidiVisual/>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7376"/>
        <w:gridCol w:w="1665"/>
      </w:tblGrid>
      <w:tr w:rsidR="00D31DAC" w:rsidRPr="001A7D6E" w14:paraId="44247CB4" w14:textId="77777777" w:rsidTr="00D31DAC">
        <w:trPr>
          <w:trHeight w:val="261"/>
          <w:jc w:val="center"/>
        </w:trPr>
        <w:tc>
          <w:tcPr>
            <w:tcW w:w="769"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46E40D80"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رمز</w:t>
            </w:r>
          </w:p>
        </w:tc>
        <w:tc>
          <w:tcPr>
            <w:tcW w:w="7376"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14:paraId="35E6CE01"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العبارات</w:t>
            </w:r>
          </w:p>
        </w:tc>
        <w:tc>
          <w:tcPr>
            <w:tcW w:w="1665"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7279C26B"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معامل التحميل</w:t>
            </w:r>
          </w:p>
        </w:tc>
      </w:tr>
      <w:tr w:rsidR="00D31DAC" w:rsidRPr="001A7D6E" w14:paraId="79F1143F" w14:textId="77777777" w:rsidTr="00D31DAC">
        <w:trPr>
          <w:trHeight w:val="300"/>
          <w:jc w:val="center"/>
        </w:trPr>
        <w:tc>
          <w:tcPr>
            <w:tcW w:w="769" w:type="dxa"/>
            <w:tcBorders>
              <w:top w:val="single" w:sz="4" w:space="0" w:color="auto"/>
              <w:left w:val="single" w:sz="4" w:space="0" w:color="auto"/>
              <w:bottom w:val="single" w:sz="4" w:space="0" w:color="auto"/>
              <w:right w:val="single" w:sz="4" w:space="0" w:color="auto"/>
            </w:tcBorders>
            <w:vAlign w:val="center"/>
            <w:hideMark/>
          </w:tcPr>
          <w:p w14:paraId="46D0ECB7"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x2.1</w:t>
            </w:r>
          </w:p>
        </w:tc>
        <w:tc>
          <w:tcPr>
            <w:tcW w:w="7376" w:type="dxa"/>
            <w:tcBorders>
              <w:top w:val="single" w:sz="4" w:space="0" w:color="auto"/>
              <w:left w:val="single" w:sz="4" w:space="0" w:color="auto"/>
              <w:bottom w:val="single" w:sz="4" w:space="0" w:color="auto"/>
              <w:right w:val="single" w:sz="4" w:space="0" w:color="auto"/>
            </w:tcBorders>
            <w:noWrap/>
            <w:vAlign w:val="center"/>
            <w:hideMark/>
          </w:tcPr>
          <w:p w14:paraId="581614D3"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تتكامل أدوات الذكاء الاصطناعي مع أنظمة إدارة المشاريع</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مثل</w:t>
            </w:r>
            <w:r w:rsidRPr="001A7D6E">
              <w:rPr>
                <w:rFonts w:asciiTheme="majorBidi" w:hAnsiTheme="majorBidi" w:cstheme="majorBidi"/>
                <w:color w:val="000000" w:themeColor="text1"/>
              </w:rPr>
              <w:t xml:space="preserve"> Oracle Unifier </w:t>
            </w:r>
            <w:r w:rsidRPr="001A7D6E">
              <w:rPr>
                <w:rFonts w:asciiTheme="majorBidi" w:hAnsiTheme="majorBidi" w:cstheme="majorBidi"/>
                <w:color w:val="000000" w:themeColor="text1"/>
                <w:rtl/>
              </w:rPr>
              <w:t>أو</w:t>
            </w:r>
            <w:r w:rsidRPr="001A7D6E">
              <w:rPr>
                <w:rFonts w:asciiTheme="majorBidi" w:hAnsiTheme="majorBidi" w:cstheme="majorBidi"/>
                <w:color w:val="000000" w:themeColor="text1"/>
              </w:rPr>
              <w:t xml:space="preserve"> PMWeb </w:t>
            </w:r>
          </w:p>
        </w:tc>
        <w:tc>
          <w:tcPr>
            <w:tcW w:w="1665" w:type="dxa"/>
            <w:tcBorders>
              <w:top w:val="single" w:sz="4" w:space="0" w:color="auto"/>
              <w:left w:val="single" w:sz="4" w:space="0" w:color="auto"/>
              <w:bottom w:val="single" w:sz="4" w:space="0" w:color="auto"/>
              <w:right w:val="single" w:sz="4" w:space="0" w:color="auto"/>
            </w:tcBorders>
            <w:noWrap/>
            <w:vAlign w:val="center"/>
            <w:hideMark/>
          </w:tcPr>
          <w:p w14:paraId="6229D584"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.781</w:t>
            </w:r>
          </w:p>
        </w:tc>
      </w:tr>
      <w:tr w:rsidR="00D31DAC" w:rsidRPr="001A7D6E" w14:paraId="63C1B271" w14:textId="77777777" w:rsidTr="00D31DAC">
        <w:trPr>
          <w:trHeight w:val="300"/>
          <w:jc w:val="center"/>
        </w:trPr>
        <w:tc>
          <w:tcPr>
            <w:tcW w:w="769" w:type="dxa"/>
            <w:tcBorders>
              <w:top w:val="single" w:sz="4" w:space="0" w:color="auto"/>
              <w:left w:val="single" w:sz="4" w:space="0" w:color="auto"/>
              <w:bottom w:val="single" w:sz="4" w:space="0" w:color="auto"/>
              <w:right w:val="single" w:sz="4" w:space="0" w:color="auto"/>
            </w:tcBorders>
            <w:vAlign w:val="center"/>
            <w:hideMark/>
          </w:tcPr>
          <w:p w14:paraId="30A2B949"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x2.2</w:t>
            </w:r>
          </w:p>
        </w:tc>
        <w:tc>
          <w:tcPr>
            <w:tcW w:w="7376" w:type="dxa"/>
            <w:tcBorders>
              <w:top w:val="single" w:sz="4" w:space="0" w:color="auto"/>
              <w:left w:val="single" w:sz="4" w:space="0" w:color="auto"/>
              <w:bottom w:val="single" w:sz="4" w:space="0" w:color="auto"/>
              <w:right w:val="single" w:sz="4" w:space="0" w:color="auto"/>
            </w:tcBorders>
            <w:noWrap/>
            <w:vAlign w:val="center"/>
            <w:hideMark/>
          </w:tcPr>
          <w:p w14:paraId="6DAAFDDC"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color w:val="000000" w:themeColor="text1"/>
                <w:rtl/>
              </w:rPr>
              <w:t>يتم استخدام مخرجات الذكاء الاصطناعي بشكل روتيني في اجتماعات مراجعة التقدم واتخاذ القرار</w:t>
            </w:r>
            <w:r w:rsidRPr="001A7D6E">
              <w:rPr>
                <w:rFonts w:asciiTheme="majorBidi" w:hAnsiTheme="majorBidi" w:cstheme="majorBidi"/>
                <w:color w:val="000000" w:themeColor="text1"/>
              </w:rPr>
              <w:t>.</w:t>
            </w:r>
          </w:p>
        </w:tc>
        <w:tc>
          <w:tcPr>
            <w:tcW w:w="1665" w:type="dxa"/>
            <w:tcBorders>
              <w:top w:val="single" w:sz="4" w:space="0" w:color="auto"/>
              <w:left w:val="single" w:sz="4" w:space="0" w:color="auto"/>
              <w:bottom w:val="single" w:sz="4" w:space="0" w:color="auto"/>
              <w:right w:val="single" w:sz="4" w:space="0" w:color="auto"/>
            </w:tcBorders>
            <w:noWrap/>
            <w:vAlign w:val="center"/>
            <w:hideMark/>
          </w:tcPr>
          <w:p w14:paraId="53D9C0AE"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.808</w:t>
            </w:r>
          </w:p>
        </w:tc>
      </w:tr>
      <w:tr w:rsidR="00D31DAC" w:rsidRPr="001A7D6E" w14:paraId="3B6F63E1" w14:textId="77777777" w:rsidTr="00D31DAC">
        <w:trPr>
          <w:trHeight w:val="300"/>
          <w:jc w:val="center"/>
        </w:trPr>
        <w:tc>
          <w:tcPr>
            <w:tcW w:w="769" w:type="dxa"/>
            <w:tcBorders>
              <w:top w:val="single" w:sz="4" w:space="0" w:color="auto"/>
              <w:left w:val="single" w:sz="4" w:space="0" w:color="auto"/>
              <w:bottom w:val="single" w:sz="4" w:space="0" w:color="auto"/>
              <w:right w:val="single" w:sz="4" w:space="0" w:color="auto"/>
            </w:tcBorders>
            <w:vAlign w:val="center"/>
            <w:hideMark/>
          </w:tcPr>
          <w:p w14:paraId="18E79416"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x2.3</w:t>
            </w:r>
          </w:p>
        </w:tc>
        <w:tc>
          <w:tcPr>
            <w:tcW w:w="7376" w:type="dxa"/>
            <w:tcBorders>
              <w:top w:val="single" w:sz="4" w:space="0" w:color="auto"/>
              <w:left w:val="single" w:sz="4" w:space="0" w:color="auto"/>
              <w:bottom w:val="single" w:sz="4" w:space="0" w:color="auto"/>
              <w:right w:val="single" w:sz="4" w:space="0" w:color="auto"/>
            </w:tcBorders>
            <w:noWrap/>
            <w:vAlign w:val="center"/>
            <w:hideMark/>
          </w:tcPr>
          <w:p w14:paraId="0728CD36"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color w:val="000000" w:themeColor="text1"/>
                <w:rtl/>
              </w:rPr>
              <w:t>يساهم الذكاء الاصطناعي في تحسين دقة واكتمال التقارير ولوحات المتابعة</w:t>
            </w:r>
          </w:p>
        </w:tc>
        <w:tc>
          <w:tcPr>
            <w:tcW w:w="1665" w:type="dxa"/>
            <w:tcBorders>
              <w:top w:val="single" w:sz="4" w:space="0" w:color="auto"/>
              <w:left w:val="single" w:sz="4" w:space="0" w:color="auto"/>
              <w:bottom w:val="single" w:sz="4" w:space="0" w:color="auto"/>
              <w:right w:val="single" w:sz="4" w:space="0" w:color="auto"/>
            </w:tcBorders>
            <w:noWrap/>
            <w:vAlign w:val="center"/>
            <w:hideMark/>
          </w:tcPr>
          <w:p w14:paraId="43555374"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.856</w:t>
            </w:r>
          </w:p>
        </w:tc>
      </w:tr>
      <w:tr w:rsidR="00D31DAC" w:rsidRPr="001A7D6E" w14:paraId="052304F1" w14:textId="77777777" w:rsidTr="00D31DAC">
        <w:trPr>
          <w:trHeight w:val="300"/>
          <w:jc w:val="center"/>
        </w:trPr>
        <w:tc>
          <w:tcPr>
            <w:tcW w:w="8145" w:type="dxa"/>
            <w:gridSpan w:val="2"/>
            <w:tcBorders>
              <w:top w:val="single" w:sz="4" w:space="0" w:color="auto"/>
              <w:left w:val="single" w:sz="4" w:space="0" w:color="auto"/>
              <w:bottom w:val="single" w:sz="4" w:space="0" w:color="auto"/>
              <w:right w:val="single" w:sz="4" w:space="0" w:color="auto"/>
            </w:tcBorders>
            <w:hideMark/>
          </w:tcPr>
          <w:p w14:paraId="3B57874E"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 xml:space="preserve">اختبار مدى كفاية العينة </w:t>
            </w:r>
            <w:r w:rsidRPr="001A7D6E">
              <w:rPr>
                <w:rFonts w:asciiTheme="majorBidi" w:hAnsiTheme="majorBidi" w:cstheme="majorBidi"/>
                <w:b/>
                <w:bCs/>
                <w:color w:val="000000" w:themeColor="text1"/>
                <w:lang w:bidi="ar-EG"/>
              </w:rPr>
              <w:t>KMO</w:t>
            </w:r>
          </w:p>
        </w:tc>
        <w:tc>
          <w:tcPr>
            <w:tcW w:w="1665" w:type="dxa"/>
            <w:tcBorders>
              <w:top w:val="single" w:sz="4" w:space="0" w:color="auto"/>
              <w:left w:val="single" w:sz="4" w:space="0" w:color="auto"/>
              <w:bottom w:val="single" w:sz="4" w:space="0" w:color="auto"/>
              <w:right w:val="single" w:sz="4" w:space="0" w:color="auto"/>
            </w:tcBorders>
            <w:noWrap/>
            <w:hideMark/>
          </w:tcPr>
          <w:p w14:paraId="27EE89A3"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.807</w:t>
            </w:r>
          </w:p>
        </w:tc>
      </w:tr>
      <w:tr w:rsidR="00D31DAC" w:rsidRPr="001A7D6E" w14:paraId="2F7FA49D" w14:textId="77777777" w:rsidTr="00D31DAC">
        <w:trPr>
          <w:trHeight w:val="300"/>
          <w:jc w:val="center"/>
        </w:trPr>
        <w:tc>
          <w:tcPr>
            <w:tcW w:w="8145" w:type="dxa"/>
            <w:gridSpan w:val="2"/>
            <w:tcBorders>
              <w:top w:val="single" w:sz="4" w:space="0" w:color="auto"/>
              <w:left w:val="single" w:sz="4" w:space="0" w:color="auto"/>
              <w:bottom w:val="single" w:sz="4" w:space="0" w:color="auto"/>
              <w:right w:val="single" w:sz="4" w:space="0" w:color="auto"/>
            </w:tcBorders>
            <w:hideMark/>
          </w:tcPr>
          <w:p w14:paraId="2B81330C"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اختبار بارتليت (كا</w:t>
            </w:r>
            <w:r w:rsidRPr="001A7D6E">
              <w:rPr>
                <w:rFonts w:asciiTheme="majorBidi" w:hAnsiTheme="majorBidi" w:cstheme="majorBidi"/>
                <w:b/>
                <w:bCs/>
                <w:color w:val="000000" w:themeColor="text1"/>
                <w:vertAlign w:val="superscript"/>
                <w:rtl/>
              </w:rPr>
              <w:t>2</w:t>
            </w:r>
            <w:r w:rsidRPr="001A7D6E">
              <w:rPr>
                <w:rFonts w:asciiTheme="majorBidi" w:hAnsiTheme="majorBidi" w:cstheme="majorBidi"/>
                <w:b/>
                <w:bCs/>
                <w:color w:val="000000" w:themeColor="text1"/>
                <w:rtl/>
              </w:rPr>
              <w:t xml:space="preserve">) </w:t>
            </w:r>
            <w:r w:rsidRPr="001A7D6E">
              <w:rPr>
                <w:rFonts w:asciiTheme="majorBidi" w:hAnsiTheme="majorBidi" w:cstheme="majorBidi"/>
                <w:b/>
                <w:bCs/>
                <w:color w:val="000000" w:themeColor="text1"/>
                <w:lang w:bidi="ar-EG"/>
              </w:rPr>
              <w:t>Chi-Square</w:t>
            </w:r>
          </w:p>
        </w:tc>
        <w:tc>
          <w:tcPr>
            <w:tcW w:w="1665" w:type="dxa"/>
            <w:tcBorders>
              <w:top w:val="single" w:sz="4" w:space="0" w:color="auto"/>
              <w:left w:val="single" w:sz="4" w:space="0" w:color="auto"/>
              <w:bottom w:val="single" w:sz="4" w:space="0" w:color="auto"/>
              <w:right w:val="single" w:sz="4" w:space="0" w:color="auto"/>
            </w:tcBorders>
            <w:noWrap/>
            <w:hideMark/>
          </w:tcPr>
          <w:p w14:paraId="16900E42" w14:textId="77777777" w:rsidR="00D31DAC" w:rsidRPr="001A7D6E" w:rsidRDefault="00D31DAC">
            <w:pPr>
              <w:spacing w:after="0"/>
              <w:jc w:val="both"/>
              <w:rPr>
                <w:rFonts w:asciiTheme="majorBidi" w:hAnsiTheme="majorBidi" w:cstheme="majorBidi"/>
                <w:b/>
                <w:bCs/>
                <w:color w:val="000000" w:themeColor="text1"/>
                <w:vertAlign w:val="superscript"/>
              </w:rPr>
            </w:pPr>
            <w:r w:rsidRPr="001A7D6E">
              <w:rPr>
                <w:rFonts w:asciiTheme="majorBidi" w:hAnsiTheme="majorBidi" w:cstheme="majorBidi"/>
                <w:color w:val="000000" w:themeColor="text1"/>
              </w:rPr>
              <w:t>.671</w:t>
            </w:r>
          </w:p>
        </w:tc>
      </w:tr>
      <w:tr w:rsidR="00D31DAC" w:rsidRPr="001A7D6E" w14:paraId="649D46F0" w14:textId="77777777" w:rsidTr="00D31DAC">
        <w:trPr>
          <w:trHeight w:val="300"/>
          <w:jc w:val="center"/>
        </w:trPr>
        <w:tc>
          <w:tcPr>
            <w:tcW w:w="8145" w:type="dxa"/>
            <w:gridSpan w:val="2"/>
            <w:tcBorders>
              <w:top w:val="single" w:sz="4" w:space="0" w:color="auto"/>
              <w:left w:val="single" w:sz="4" w:space="0" w:color="auto"/>
              <w:bottom w:val="single" w:sz="4" w:space="0" w:color="auto"/>
              <w:right w:val="single" w:sz="4" w:space="0" w:color="auto"/>
            </w:tcBorders>
            <w:hideMark/>
          </w:tcPr>
          <w:p w14:paraId="4EDADC13"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 xml:space="preserve">درجة الحرية </w:t>
            </w:r>
            <w:r w:rsidRPr="001A7D6E">
              <w:rPr>
                <w:rFonts w:asciiTheme="majorBidi" w:hAnsiTheme="majorBidi" w:cstheme="majorBidi"/>
                <w:b/>
                <w:bCs/>
                <w:color w:val="000000" w:themeColor="text1"/>
                <w:lang w:bidi="ar-EG"/>
              </w:rPr>
              <w:t>DF</w:t>
            </w:r>
          </w:p>
        </w:tc>
        <w:tc>
          <w:tcPr>
            <w:tcW w:w="1665" w:type="dxa"/>
            <w:tcBorders>
              <w:top w:val="single" w:sz="4" w:space="0" w:color="auto"/>
              <w:left w:val="single" w:sz="4" w:space="0" w:color="auto"/>
              <w:bottom w:val="single" w:sz="4" w:space="0" w:color="auto"/>
              <w:right w:val="single" w:sz="4" w:space="0" w:color="auto"/>
            </w:tcBorders>
            <w:noWrap/>
            <w:hideMark/>
          </w:tcPr>
          <w:p w14:paraId="3D3991DB"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155.234</w:t>
            </w:r>
          </w:p>
        </w:tc>
      </w:tr>
      <w:tr w:rsidR="00D31DAC" w:rsidRPr="001A7D6E" w14:paraId="5DECA659" w14:textId="77777777" w:rsidTr="00D31DAC">
        <w:trPr>
          <w:trHeight w:val="300"/>
          <w:jc w:val="center"/>
        </w:trPr>
        <w:tc>
          <w:tcPr>
            <w:tcW w:w="8145" w:type="dxa"/>
            <w:gridSpan w:val="2"/>
            <w:tcBorders>
              <w:top w:val="single" w:sz="4" w:space="0" w:color="auto"/>
              <w:left w:val="single" w:sz="4" w:space="0" w:color="auto"/>
              <w:bottom w:val="single" w:sz="4" w:space="0" w:color="auto"/>
              <w:right w:val="single" w:sz="4" w:space="0" w:color="auto"/>
            </w:tcBorders>
            <w:hideMark/>
          </w:tcPr>
          <w:p w14:paraId="00B750DD"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 xml:space="preserve">المعنوية </w:t>
            </w:r>
            <w:r w:rsidRPr="001A7D6E">
              <w:rPr>
                <w:rFonts w:asciiTheme="majorBidi" w:hAnsiTheme="majorBidi" w:cstheme="majorBidi"/>
                <w:b/>
                <w:bCs/>
                <w:color w:val="000000" w:themeColor="text1"/>
                <w:lang w:bidi="ar-EG"/>
              </w:rPr>
              <w:t>SIG</w:t>
            </w:r>
          </w:p>
        </w:tc>
        <w:tc>
          <w:tcPr>
            <w:tcW w:w="1665" w:type="dxa"/>
            <w:tcBorders>
              <w:top w:val="single" w:sz="4" w:space="0" w:color="auto"/>
              <w:left w:val="single" w:sz="4" w:space="0" w:color="auto"/>
              <w:bottom w:val="single" w:sz="4" w:space="0" w:color="auto"/>
              <w:right w:val="single" w:sz="4" w:space="0" w:color="auto"/>
            </w:tcBorders>
            <w:noWrap/>
            <w:hideMark/>
          </w:tcPr>
          <w:p w14:paraId="13A5E270"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3</w:t>
            </w:r>
          </w:p>
        </w:tc>
      </w:tr>
      <w:tr w:rsidR="00D31DAC" w:rsidRPr="001A7D6E" w14:paraId="2555B480" w14:textId="77777777" w:rsidTr="00D31DAC">
        <w:trPr>
          <w:trHeight w:val="300"/>
          <w:jc w:val="center"/>
        </w:trPr>
        <w:tc>
          <w:tcPr>
            <w:tcW w:w="8145" w:type="dxa"/>
            <w:gridSpan w:val="2"/>
            <w:tcBorders>
              <w:top w:val="single" w:sz="4" w:space="0" w:color="auto"/>
              <w:left w:val="single" w:sz="4" w:space="0" w:color="auto"/>
              <w:bottom w:val="single" w:sz="4" w:space="0" w:color="auto"/>
              <w:right w:val="single" w:sz="4" w:space="0" w:color="auto"/>
            </w:tcBorders>
            <w:hideMark/>
          </w:tcPr>
          <w:p w14:paraId="5AB68A7F"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 xml:space="preserve">نسبة التباين المفسرة </w:t>
            </w:r>
            <w:r w:rsidRPr="001A7D6E">
              <w:rPr>
                <w:rFonts w:asciiTheme="majorBidi" w:hAnsiTheme="majorBidi" w:cstheme="majorBidi"/>
                <w:b/>
                <w:bCs/>
                <w:color w:val="000000" w:themeColor="text1"/>
                <w:lang w:bidi="ar-EG"/>
              </w:rPr>
              <w:t>AVE</w:t>
            </w:r>
          </w:p>
        </w:tc>
        <w:tc>
          <w:tcPr>
            <w:tcW w:w="1665" w:type="dxa"/>
            <w:tcBorders>
              <w:top w:val="single" w:sz="4" w:space="0" w:color="auto"/>
              <w:left w:val="single" w:sz="4" w:space="0" w:color="auto"/>
              <w:bottom w:val="single" w:sz="4" w:space="0" w:color="auto"/>
              <w:right w:val="single" w:sz="4" w:space="0" w:color="auto"/>
            </w:tcBorders>
            <w:noWrap/>
            <w:hideMark/>
          </w:tcPr>
          <w:p w14:paraId="27EC0A59"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66.513</w:t>
            </w:r>
          </w:p>
        </w:tc>
      </w:tr>
    </w:tbl>
    <w:p w14:paraId="63FA66DE" w14:textId="77777777" w:rsidR="00473DAD" w:rsidRPr="001A7D6E" w:rsidRDefault="00473DAD" w:rsidP="00D31DAC">
      <w:pPr>
        <w:spacing w:line="360" w:lineRule="auto"/>
        <w:ind w:hanging="57"/>
        <w:jc w:val="both"/>
        <w:rPr>
          <w:rFonts w:asciiTheme="majorBidi" w:hAnsiTheme="majorBidi" w:cstheme="majorBidi"/>
          <w:b/>
          <w:bCs/>
          <w:color w:val="000000" w:themeColor="text1"/>
          <w:rtl/>
          <w:lang w:bidi="ar-EG"/>
        </w:rPr>
      </w:pPr>
    </w:p>
    <w:p w14:paraId="184940B9" w14:textId="77777777" w:rsidR="00D31DAC" w:rsidRPr="001A7D6E" w:rsidRDefault="00D31DAC" w:rsidP="00D31DAC">
      <w:pPr>
        <w:spacing w:line="360" w:lineRule="auto"/>
        <w:ind w:hanging="57"/>
        <w:jc w:val="both"/>
        <w:rPr>
          <w:rFonts w:asciiTheme="majorBidi" w:eastAsia="Calibri" w:hAnsiTheme="majorBidi" w:cstheme="majorBidi"/>
          <w:b/>
          <w:bCs/>
          <w:color w:val="000000" w:themeColor="text1"/>
        </w:rPr>
      </w:pPr>
      <w:r w:rsidRPr="001A7D6E">
        <w:rPr>
          <w:rFonts w:asciiTheme="majorBidi" w:hAnsiTheme="majorBidi" w:cstheme="majorBidi"/>
          <w:b/>
          <w:bCs/>
          <w:color w:val="000000" w:themeColor="text1"/>
          <w:rtl/>
          <w:lang w:bidi="ar-EG"/>
        </w:rPr>
        <w:t>التحليل العاملي للبعد الثاني للمتغير المستقل التكامل مع أنظمة إدارة المشاريع</w:t>
      </w:r>
    </w:p>
    <w:p w14:paraId="4D44A62A" w14:textId="77777777" w:rsidR="00D31DAC" w:rsidRPr="001A7D6E" w:rsidRDefault="00D31DAC" w:rsidP="00D31DAC">
      <w:pPr>
        <w:spacing w:line="360" w:lineRule="auto"/>
        <w:ind w:hanging="57"/>
        <w:jc w:val="both"/>
        <w:rPr>
          <w:rFonts w:asciiTheme="majorBidi" w:eastAsia="Calibri" w:hAnsiTheme="majorBidi" w:cstheme="majorBidi"/>
          <w:b/>
          <w:bCs/>
          <w:color w:val="000000" w:themeColor="text1"/>
          <w:rtl/>
          <w:lang w:bidi="ar-EG"/>
        </w:rPr>
      </w:pPr>
      <w:r w:rsidRPr="001A7D6E">
        <w:rPr>
          <w:rFonts w:asciiTheme="majorBidi" w:eastAsia="Calibri" w:hAnsiTheme="majorBidi" w:cstheme="majorBidi"/>
          <w:b/>
          <w:bCs/>
          <w:color w:val="000000" w:themeColor="text1"/>
          <w:rtl/>
        </w:rPr>
        <w:t>المصدر</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من</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إعداد</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الباحثة</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بالاعتماد</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على</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نتائج</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التحليل</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الإحصائي</w:t>
      </w:r>
      <w:r w:rsidRPr="001A7D6E">
        <w:rPr>
          <w:rFonts w:asciiTheme="majorBidi" w:eastAsia="Calibri" w:hAnsiTheme="majorBidi" w:cstheme="majorBidi"/>
          <w:b/>
          <w:bCs/>
          <w:color w:val="000000" w:themeColor="text1"/>
        </w:rPr>
        <w:t xml:space="preserve"> SPSS.</w:t>
      </w:r>
    </w:p>
    <w:p w14:paraId="5DA7727F" w14:textId="77777777" w:rsidR="00D31DAC" w:rsidRPr="001A7D6E" w:rsidRDefault="00D31DAC" w:rsidP="006D371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 xml:space="preserve">أظهرت نتائج التحليل العاملي لبُعد تكامل الذكاء الاصطناعي مع أنظمة إدارة المشاريع أن معاملات التحميل تراوحت بين (0.781–0.856)، وهي قيم مرتفعة تشير إلى قوة ارتباط العبارات بالعامل الكامن، مما </w:t>
      </w:r>
      <w:r w:rsidRPr="001A7D6E">
        <w:rPr>
          <w:rFonts w:asciiTheme="majorBidi" w:hAnsiTheme="majorBidi" w:cstheme="majorBidi"/>
          <w:color w:val="000000" w:themeColor="text1"/>
          <w:rtl/>
        </w:rPr>
        <w:lastRenderedPageBreak/>
        <w:t>يعكس تجانسها في قياس المفهوم ذاته. وقد حققت العبارة (</w:t>
      </w:r>
      <w:r w:rsidRPr="001A7D6E">
        <w:rPr>
          <w:rFonts w:asciiTheme="majorBidi" w:hAnsiTheme="majorBidi" w:cstheme="majorBidi"/>
          <w:color w:val="000000" w:themeColor="text1"/>
        </w:rPr>
        <w:t>x2.3</w:t>
      </w:r>
      <w:r w:rsidRPr="001A7D6E">
        <w:rPr>
          <w:rFonts w:asciiTheme="majorBidi" w:hAnsiTheme="majorBidi" w:cstheme="majorBidi"/>
          <w:color w:val="000000" w:themeColor="text1"/>
          <w:rtl/>
        </w:rPr>
        <w:t>) المتعلقة بمساهمة الذكاء الاصطناعي في تحسين دقة واكتمال التقارير ولوحات المتابعة أعلى قيمة تحميل (0.856)، مما يدل على أهميتها في تمثيل البُعد، تلتها العبارة (</w:t>
      </w:r>
      <w:r w:rsidRPr="001A7D6E">
        <w:rPr>
          <w:rFonts w:asciiTheme="majorBidi" w:hAnsiTheme="majorBidi" w:cstheme="majorBidi"/>
          <w:color w:val="000000" w:themeColor="text1"/>
        </w:rPr>
        <w:t>x2.2</w:t>
      </w:r>
      <w:r w:rsidRPr="001A7D6E">
        <w:rPr>
          <w:rFonts w:asciiTheme="majorBidi" w:hAnsiTheme="majorBidi" w:cstheme="majorBidi"/>
          <w:color w:val="000000" w:themeColor="text1"/>
          <w:rtl/>
        </w:rPr>
        <w:t>) حول استخدام مخرجات الذكاء الاصطناعي في اجتماعات المراجعة واتخاذ القرار (0.808)، ثم العبارة (</w:t>
      </w:r>
      <w:r w:rsidRPr="001A7D6E">
        <w:rPr>
          <w:rFonts w:asciiTheme="majorBidi" w:hAnsiTheme="majorBidi" w:cstheme="majorBidi"/>
          <w:color w:val="000000" w:themeColor="text1"/>
        </w:rPr>
        <w:t>x2.1</w:t>
      </w:r>
      <w:r w:rsidRPr="001A7D6E">
        <w:rPr>
          <w:rFonts w:asciiTheme="majorBidi" w:hAnsiTheme="majorBidi" w:cstheme="majorBidi"/>
          <w:color w:val="000000" w:themeColor="text1"/>
          <w:rtl/>
        </w:rPr>
        <w:t>) التي تتناول تكامل أدوات الذكاء الاصطناعي مع أنظمة إدارة المشاريع (0.781). كما أظهر اختبار كفاية العينة (</w:t>
      </w:r>
      <w:r w:rsidRPr="001A7D6E">
        <w:rPr>
          <w:rFonts w:asciiTheme="majorBidi" w:hAnsiTheme="majorBidi" w:cstheme="majorBidi"/>
          <w:color w:val="000000" w:themeColor="text1"/>
        </w:rPr>
        <w:t>KMO</w:t>
      </w:r>
      <w:r w:rsidRPr="001A7D6E">
        <w:rPr>
          <w:rFonts w:asciiTheme="majorBidi" w:hAnsiTheme="majorBidi" w:cstheme="majorBidi"/>
          <w:color w:val="000000" w:themeColor="text1"/>
          <w:rtl/>
        </w:rPr>
        <w:t xml:space="preserve">) قيمة بلغت (0.807)، وهي قيمة مرتفعة تدل على ملاءمة العينة للتحليل العاملي، بينما جاءت نتائج اختبار بارتليت للدلالة الإحصائية معنوية، مما يؤكد وجود علاقات ارتباط قوية بين المتغيرات تسمح بإجراء التحليل. وبلغت نسبة التباين المفسرة </w:t>
      </w:r>
      <w:r w:rsidRPr="001A7D6E">
        <w:rPr>
          <w:rFonts w:asciiTheme="majorBidi" w:hAnsiTheme="majorBidi" w:cstheme="majorBidi"/>
          <w:color w:val="000000" w:themeColor="text1"/>
        </w:rPr>
        <w:t>(AVE)</w:t>
      </w:r>
      <w:r w:rsidRPr="001A7D6E">
        <w:rPr>
          <w:rFonts w:asciiTheme="majorBidi" w:hAnsiTheme="majorBidi" w:cstheme="majorBidi"/>
          <w:color w:val="000000" w:themeColor="text1"/>
          <w:rtl/>
        </w:rPr>
        <w:t xml:space="preserve"> (66.513%)، وهي نسبة مرتفعة تشير إلى أن العامل المستخرج يفسر أكثر من ثلثي التباين الكلي في المتغيرات، مما يعزز من صدق وثبات المقياس. وبناءً على ذلك، يمكن القول إن بُعد تكامل الذكاء الاصطناعي مع أنظمة إدارة المشاريع يتمتع بدرجة عالية من الاتساق الداخلي ويمثل مؤشراً قوياً على فاعلية استخدام الذكاء الاصطناعي في دعم عمليات إدارة المشاريع وتحسين جودة مخرجاتها.</w:t>
      </w:r>
    </w:p>
    <w:p w14:paraId="7BE058C9" w14:textId="77777777" w:rsidR="00D31DAC" w:rsidRPr="001A7D6E" w:rsidRDefault="00D31DAC" w:rsidP="006D371C">
      <w:pPr>
        <w:spacing w:line="360" w:lineRule="auto"/>
        <w:jc w:val="both"/>
        <w:rPr>
          <w:rFonts w:asciiTheme="majorBidi" w:hAnsiTheme="majorBidi" w:cstheme="majorBidi"/>
          <w:color w:val="000000" w:themeColor="text1"/>
          <w:rtl/>
        </w:rPr>
      </w:pPr>
    </w:p>
    <w:p w14:paraId="68BB1160" w14:textId="77777777" w:rsidR="00D31DAC" w:rsidRPr="001A7D6E" w:rsidRDefault="00D31DAC" w:rsidP="006D371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تُظهر نتائج جدول (19) وجود دلالة إحصائية للتحليل العاملي لبُعد التكامل مع أنظمة إدارة المشاريع، حيث بلغت قيمة اختبار كفاية العينة (</w:t>
      </w:r>
      <w:r w:rsidRPr="001A7D6E">
        <w:rPr>
          <w:rFonts w:asciiTheme="majorBidi" w:hAnsiTheme="majorBidi" w:cstheme="majorBidi"/>
          <w:color w:val="000000" w:themeColor="text1"/>
        </w:rPr>
        <w:t>KMO = 0.807</w:t>
      </w:r>
      <w:r w:rsidRPr="001A7D6E">
        <w:rPr>
          <w:rFonts w:asciiTheme="majorBidi" w:hAnsiTheme="majorBidi" w:cstheme="majorBidi"/>
          <w:color w:val="000000" w:themeColor="text1"/>
          <w:rtl/>
        </w:rPr>
        <w:t>)، مما يدل على ملاءمة البيانات لإجراء التحليل، كما بلغت قيمة مربع كاي (</w:t>
      </w:r>
      <w:r w:rsidRPr="001A7D6E">
        <w:rPr>
          <w:rFonts w:asciiTheme="majorBidi" w:hAnsiTheme="majorBidi" w:cstheme="majorBidi"/>
          <w:color w:val="000000" w:themeColor="text1"/>
        </w:rPr>
        <w:t>Chi-Square = 155.234</w:t>
      </w:r>
      <w:r w:rsidRPr="001A7D6E">
        <w:rPr>
          <w:rFonts w:asciiTheme="majorBidi" w:hAnsiTheme="majorBidi" w:cstheme="majorBidi"/>
          <w:color w:val="000000" w:themeColor="text1"/>
          <w:rtl/>
        </w:rPr>
        <w:t>) بدرجة حرية (</w:t>
      </w:r>
      <w:r w:rsidRPr="001A7D6E">
        <w:rPr>
          <w:rFonts w:asciiTheme="majorBidi" w:hAnsiTheme="majorBidi" w:cstheme="majorBidi"/>
          <w:color w:val="000000" w:themeColor="text1"/>
        </w:rPr>
        <w:t>DF = 3</w:t>
      </w:r>
      <w:r w:rsidRPr="001A7D6E">
        <w:rPr>
          <w:rFonts w:asciiTheme="majorBidi" w:hAnsiTheme="majorBidi" w:cstheme="majorBidi"/>
          <w:color w:val="000000" w:themeColor="text1"/>
          <w:rtl/>
        </w:rPr>
        <w:t>)، وهو ما يعكس وجود علاقات ذات دلالة إحصائية بين العبارات.</w:t>
      </w:r>
    </w:p>
    <w:p w14:paraId="6B96818A" w14:textId="77777777" w:rsidR="00D31DAC" w:rsidRPr="001A7D6E" w:rsidRDefault="00D31DAC" w:rsidP="006D371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وتتفق هذه النتيجة مع ما توصلت إليه دراسة (</w:t>
      </w:r>
      <w:r w:rsidRPr="001A7D6E">
        <w:rPr>
          <w:rFonts w:asciiTheme="majorBidi" w:hAnsiTheme="majorBidi" w:cstheme="majorBidi"/>
          <w:color w:val="000000" w:themeColor="text1"/>
        </w:rPr>
        <w:t>El Khatib &amp; Al Falaise, 2021</w:t>
      </w:r>
      <w:r w:rsidRPr="001A7D6E">
        <w:rPr>
          <w:rFonts w:asciiTheme="majorBidi" w:hAnsiTheme="majorBidi" w:cstheme="majorBidi"/>
          <w:color w:val="000000" w:themeColor="text1"/>
          <w:rtl/>
        </w:rPr>
        <w:t>)، التي أكدت أن تكامل أدوات الذكاء الاصطناعي مع أنظمة إدارة المشاريع يسهم في تحسين كفاءة اتخاذ القرار وتعزيز فعالية إدارة المشاريع.</w:t>
      </w:r>
    </w:p>
    <w:p w14:paraId="07F47A08" w14:textId="77777777" w:rsidR="00D31DAC" w:rsidRPr="001A7D6E" w:rsidRDefault="00D31DAC" w:rsidP="006D371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إلا أن الدراسة الحالية تضيف بعدًا جديدًا يتمثل في إبراز أن هذا التكامل لا يقتصر على الربط التقني فقط، بل يشمل أيضًا توظيف مخرجات الذكاء الاصطناعي بشكل فعّال في الاجتماعات واتخاذ القرار وتحسين جودة التقارير، كما يتضح من ارتفاع معاملات التحميل للعناصر (0.781 – 0.856)، وهو ما لم يتم التركيز عليه بشكل مباشر في الدراسات السابقة.</w:t>
      </w:r>
    </w:p>
    <w:p w14:paraId="48FA31CA" w14:textId="77777777" w:rsidR="00D31DAC" w:rsidRPr="001A7D6E" w:rsidRDefault="00D31DAC" w:rsidP="00D31DAC">
      <w:pPr>
        <w:jc w:val="both"/>
        <w:rPr>
          <w:rFonts w:asciiTheme="majorBidi" w:hAnsiTheme="majorBidi" w:cstheme="majorBidi"/>
          <w:color w:val="000000" w:themeColor="text1"/>
          <w:rtl/>
        </w:rPr>
      </w:pPr>
    </w:p>
    <w:p w14:paraId="4154E4A8" w14:textId="77777777" w:rsidR="00113C1F" w:rsidRPr="001A7D6E" w:rsidRDefault="00113C1F" w:rsidP="00D31DAC">
      <w:pPr>
        <w:jc w:val="both"/>
        <w:rPr>
          <w:rFonts w:asciiTheme="majorBidi" w:hAnsiTheme="majorBidi" w:cstheme="majorBidi"/>
          <w:color w:val="000000" w:themeColor="text1"/>
          <w:rtl/>
        </w:rPr>
      </w:pPr>
    </w:p>
    <w:p w14:paraId="70D4C570" w14:textId="77777777" w:rsidR="00113C1F" w:rsidRPr="001A7D6E" w:rsidRDefault="00113C1F" w:rsidP="00D31DAC">
      <w:pPr>
        <w:jc w:val="both"/>
        <w:rPr>
          <w:rFonts w:asciiTheme="majorBidi" w:hAnsiTheme="majorBidi" w:cstheme="majorBidi"/>
          <w:color w:val="000000" w:themeColor="text1"/>
        </w:rPr>
      </w:pPr>
    </w:p>
    <w:p w14:paraId="1F798CEF" w14:textId="77777777" w:rsidR="00E4420C" w:rsidRPr="001A7D6E" w:rsidRDefault="00E4420C" w:rsidP="00D31DAC">
      <w:pPr>
        <w:jc w:val="both"/>
        <w:rPr>
          <w:rFonts w:asciiTheme="majorBidi" w:hAnsiTheme="majorBidi" w:cstheme="majorBidi"/>
          <w:color w:val="000000" w:themeColor="text1"/>
        </w:rPr>
      </w:pPr>
    </w:p>
    <w:p w14:paraId="15FE7CF1" w14:textId="77777777" w:rsidR="00E4420C" w:rsidRPr="001A7D6E" w:rsidRDefault="00E4420C" w:rsidP="00D31DAC">
      <w:pPr>
        <w:jc w:val="both"/>
        <w:rPr>
          <w:rFonts w:asciiTheme="majorBidi" w:hAnsiTheme="majorBidi" w:cstheme="majorBidi"/>
          <w:color w:val="000000" w:themeColor="text1"/>
        </w:rPr>
      </w:pPr>
    </w:p>
    <w:p w14:paraId="0741BC3D" w14:textId="1F6C7E39" w:rsidR="00D31DAC" w:rsidRPr="001A7D6E" w:rsidRDefault="00D31DAC" w:rsidP="00B367DD">
      <w:pPr>
        <w:pStyle w:val="1"/>
        <w:spacing w:after="0"/>
        <w:jc w:val="center"/>
        <w:rPr>
          <w:rFonts w:asciiTheme="majorBidi" w:hAnsiTheme="majorBidi" w:cstheme="majorBidi"/>
          <w:b/>
          <w:bCs/>
          <w:color w:val="000000" w:themeColor="text1"/>
          <w:sz w:val="28"/>
          <w:szCs w:val="28"/>
          <w:lang w:bidi="ar-EG"/>
        </w:rPr>
      </w:pPr>
      <w:r w:rsidRPr="001A7D6E">
        <w:rPr>
          <w:rFonts w:asciiTheme="majorBidi" w:hAnsiTheme="majorBidi" w:cstheme="majorBidi"/>
          <w:b/>
          <w:bCs/>
          <w:color w:val="000000" w:themeColor="text1"/>
          <w:sz w:val="28"/>
          <w:szCs w:val="28"/>
          <w:rtl/>
          <w:lang w:bidi="ar-EG"/>
        </w:rPr>
        <w:lastRenderedPageBreak/>
        <w:t>جدول رقم (20)</w:t>
      </w:r>
    </w:p>
    <w:p w14:paraId="53941585" w14:textId="77777777" w:rsidR="00E4420C" w:rsidRPr="001A7D6E" w:rsidRDefault="00E4420C" w:rsidP="00B367DD">
      <w:pPr>
        <w:pStyle w:val="1"/>
        <w:spacing w:after="0"/>
        <w:jc w:val="center"/>
        <w:rPr>
          <w:rFonts w:asciiTheme="majorBidi" w:hAnsiTheme="majorBidi" w:cstheme="majorBidi"/>
          <w:b/>
          <w:bCs/>
          <w:color w:val="000000" w:themeColor="text1"/>
          <w:sz w:val="28"/>
          <w:szCs w:val="28"/>
          <w:lang w:bidi="ar-EG"/>
        </w:rPr>
      </w:pPr>
    </w:p>
    <w:tbl>
      <w:tblPr>
        <w:bidiVisual/>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7376"/>
        <w:gridCol w:w="1665"/>
      </w:tblGrid>
      <w:tr w:rsidR="00D31DAC" w:rsidRPr="001A7D6E" w14:paraId="0B20CBB9" w14:textId="77777777" w:rsidTr="00D31DAC">
        <w:trPr>
          <w:trHeight w:val="261"/>
          <w:jc w:val="center"/>
        </w:trPr>
        <w:tc>
          <w:tcPr>
            <w:tcW w:w="769"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7FDF1FF6" w14:textId="77777777" w:rsidR="00D31DAC" w:rsidRPr="001A7D6E" w:rsidRDefault="00D31DAC" w:rsidP="006D371C">
            <w:pPr>
              <w:spacing w:after="0"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رمز</w:t>
            </w:r>
          </w:p>
        </w:tc>
        <w:tc>
          <w:tcPr>
            <w:tcW w:w="7376"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14:paraId="2DDA1C3A" w14:textId="77777777" w:rsidR="00D31DAC" w:rsidRPr="001A7D6E" w:rsidRDefault="00D31DAC" w:rsidP="006D371C">
            <w:pPr>
              <w:spacing w:after="0" w:line="360" w:lineRule="auto"/>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العبارات</w:t>
            </w:r>
          </w:p>
        </w:tc>
        <w:tc>
          <w:tcPr>
            <w:tcW w:w="1665"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23799A4A" w14:textId="77777777" w:rsidR="00D31DAC" w:rsidRPr="001A7D6E" w:rsidRDefault="00D31DAC" w:rsidP="006D371C">
            <w:pPr>
              <w:spacing w:after="0"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معامل التحميل</w:t>
            </w:r>
          </w:p>
        </w:tc>
      </w:tr>
      <w:tr w:rsidR="00D31DAC" w:rsidRPr="001A7D6E" w14:paraId="0A239074" w14:textId="77777777" w:rsidTr="00D31DAC">
        <w:trPr>
          <w:trHeight w:val="300"/>
          <w:jc w:val="center"/>
        </w:trPr>
        <w:tc>
          <w:tcPr>
            <w:tcW w:w="769" w:type="dxa"/>
            <w:tcBorders>
              <w:top w:val="single" w:sz="4" w:space="0" w:color="auto"/>
              <w:left w:val="single" w:sz="4" w:space="0" w:color="auto"/>
              <w:bottom w:val="single" w:sz="4" w:space="0" w:color="auto"/>
              <w:right w:val="single" w:sz="4" w:space="0" w:color="auto"/>
            </w:tcBorders>
            <w:hideMark/>
          </w:tcPr>
          <w:p w14:paraId="04342C96" w14:textId="77777777" w:rsidR="00D31DAC" w:rsidRPr="001A7D6E" w:rsidRDefault="00D31DAC" w:rsidP="006D371C">
            <w:pPr>
              <w:spacing w:after="0"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Pr>
              <w:t>x3.1</w:t>
            </w:r>
          </w:p>
        </w:tc>
        <w:tc>
          <w:tcPr>
            <w:tcW w:w="7376" w:type="dxa"/>
            <w:tcBorders>
              <w:top w:val="single" w:sz="4" w:space="0" w:color="auto"/>
              <w:left w:val="single" w:sz="4" w:space="0" w:color="auto"/>
              <w:bottom w:val="single" w:sz="4" w:space="0" w:color="auto"/>
              <w:right w:val="single" w:sz="4" w:space="0" w:color="auto"/>
            </w:tcBorders>
            <w:noWrap/>
            <w:hideMark/>
          </w:tcPr>
          <w:p w14:paraId="609F28B1" w14:textId="77777777" w:rsidR="00D31DAC" w:rsidRPr="001A7D6E" w:rsidRDefault="00D31DAC" w:rsidP="006D371C">
            <w:pPr>
              <w:spacing w:after="0" w:line="360" w:lineRule="auto"/>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توجد سياسات واضحة تنظم تطوير واستخدام أدوات الذكاء الاصطناعي في الجهة</w:t>
            </w:r>
            <w:r w:rsidRPr="001A7D6E">
              <w:rPr>
                <w:rFonts w:asciiTheme="majorBidi" w:hAnsiTheme="majorBidi" w:cstheme="majorBidi"/>
                <w:color w:val="000000" w:themeColor="text1"/>
              </w:rPr>
              <w:t>.</w:t>
            </w:r>
          </w:p>
        </w:tc>
        <w:tc>
          <w:tcPr>
            <w:tcW w:w="1665" w:type="dxa"/>
            <w:tcBorders>
              <w:top w:val="single" w:sz="4" w:space="0" w:color="auto"/>
              <w:left w:val="single" w:sz="4" w:space="0" w:color="auto"/>
              <w:bottom w:val="single" w:sz="4" w:space="0" w:color="auto"/>
              <w:right w:val="single" w:sz="4" w:space="0" w:color="auto"/>
            </w:tcBorders>
            <w:noWrap/>
            <w:hideMark/>
          </w:tcPr>
          <w:p w14:paraId="54E902F7" w14:textId="77777777" w:rsidR="00D31DAC" w:rsidRPr="001A7D6E" w:rsidRDefault="00D31DAC" w:rsidP="006D371C">
            <w:pPr>
              <w:spacing w:after="0" w:line="360" w:lineRule="auto"/>
              <w:jc w:val="both"/>
              <w:rPr>
                <w:rFonts w:asciiTheme="majorBidi" w:hAnsiTheme="majorBidi" w:cstheme="majorBidi"/>
                <w:b/>
                <w:bCs/>
                <w:color w:val="000000" w:themeColor="text1"/>
              </w:rPr>
            </w:pPr>
            <w:r w:rsidRPr="001A7D6E">
              <w:rPr>
                <w:rFonts w:asciiTheme="majorBidi" w:hAnsiTheme="majorBidi" w:cstheme="majorBidi"/>
                <w:color w:val="000000" w:themeColor="text1"/>
              </w:rPr>
              <w:t>.706</w:t>
            </w:r>
          </w:p>
        </w:tc>
      </w:tr>
      <w:tr w:rsidR="00D31DAC" w:rsidRPr="001A7D6E" w14:paraId="2EEEDED7" w14:textId="77777777" w:rsidTr="00D31DAC">
        <w:trPr>
          <w:trHeight w:val="300"/>
          <w:jc w:val="center"/>
        </w:trPr>
        <w:tc>
          <w:tcPr>
            <w:tcW w:w="769" w:type="dxa"/>
            <w:tcBorders>
              <w:top w:val="single" w:sz="4" w:space="0" w:color="auto"/>
              <w:left w:val="single" w:sz="4" w:space="0" w:color="auto"/>
              <w:bottom w:val="single" w:sz="4" w:space="0" w:color="auto"/>
              <w:right w:val="single" w:sz="4" w:space="0" w:color="auto"/>
            </w:tcBorders>
            <w:hideMark/>
          </w:tcPr>
          <w:p w14:paraId="11697A00" w14:textId="77777777" w:rsidR="00D31DAC" w:rsidRPr="001A7D6E" w:rsidRDefault="00D31DAC" w:rsidP="006D371C">
            <w:pPr>
              <w:spacing w:after="0"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Pr>
              <w:t>x3.2</w:t>
            </w:r>
          </w:p>
        </w:tc>
        <w:tc>
          <w:tcPr>
            <w:tcW w:w="7376" w:type="dxa"/>
            <w:tcBorders>
              <w:top w:val="single" w:sz="4" w:space="0" w:color="auto"/>
              <w:left w:val="single" w:sz="4" w:space="0" w:color="auto"/>
              <w:bottom w:val="single" w:sz="4" w:space="0" w:color="auto"/>
              <w:right w:val="single" w:sz="4" w:space="0" w:color="auto"/>
            </w:tcBorders>
            <w:noWrap/>
            <w:hideMark/>
          </w:tcPr>
          <w:p w14:paraId="167A0CE6" w14:textId="77777777" w:rsidR="00D31DAC" w:rsidRPr="001A7D6E" w:rsidRDefault="00D31DAC" w:rsidP="006D371C">
            <w:pPr>
              <w:spacing w:after="0" w:line="360" w:lineRule="auto"/>
              <w:jc w:val="both"/>
              <w:rPr>
                <w:rFonts w:asciiTheme="majorBidi" w:hAnsiTheme="majorBidi" w:cstheme="majorBidi"/>
                <w:b/>
                <w:bCs/>
                <w:color w:val="000000" w:themeColor="text1"/>
                <w:lang w:bidi="ar-EG"/>
              </w:rPr>
            </w:pPr>
            <w:r w:rsidRPr="001A7D6E">
              <w:rPr>
                <w:rFonts w:asciiTheme="majorBidi" w:hAnsiTheme="majorBidi" w:cstheme="majorBidi"/>
                <w:color w:val="000000" w:themeColor="text1"/>
                <w:rtl/>
              </w:rPr>
              <w:t>تُخصّص ميزانيات مستقلة لتطوير تقنيات الذكاء الاصطناعي</w:t>
            </w:r>
            <w:r w:rsidRPr="001A7D6E">
              <w:rPr>
                <w:rFonts w:asciiTheme="majorBidi" w:hAnsiTheme="majorBidi" w:cstheme="majorBidi"/>
                <w:color w:val="000000" w:themeColor="text1"/>
              </w:rPr>
              <w:t>.</w:t>
            </w:r>
          </w:p>
        </w:tc>
        <w:tc>
          <w:tcPr>
            <w:tcW w:w="1665" w:type="dxa"/>
            <w:tcBorders>
              <w:top w:val="single" w:sz="4" w:space="0" w:color="auto"/>
              <w:left w:val="single" w:sz="4" w:space="0" w:color="auto"/>
              <w:bottom w:val="single" w:sz="4" w:space="0" w:color="auto"/>
              <w:right w:val="single" w:sz="4" w:space="0" w:color="auto"/>
            </w:tcBorders>
            <w:noWrap/>
            <w:hideMark/>
          </w:tcPr>
          <w:p w14:paraId="634D7E30" w14:textId="77777777" w:rsidR="00D31DAC" w:rsidRPr="001A7D6E" w:rsidRDefault="00D31DAC" w:rsidP="006D371C">
            <w:pPr>
              <w:spacing w:after="0" w:line="360" w:lineRule="auto"/>
              <w:jc w:val="both"/>
              <w:rPr>
                <w:rFonts w:asciiTheme="majorBidi" w:hAnsiTheme="majorBidi" w:cstheme="majorBidi"/>
                <w:b/>
                <w:bCs/>
                <w:color w:val="000000" w:themeColor="text1"/>
              </w:rPr>
            </w:pPr>
            <w:r w:rsidRPr="001A7D6E">
              <w:rPr>
                <w:rFonts w:asciiTheme="majorBidi" w:hAnsiTheme="majorBidi" w:cstheme="majorBidi"/>
                <w:color w:val="000000" w:themeColor="text1"/>
              </w:rPr>
              <w:t>.774</w:t>
            </w:r>
          </w:p>
        </w:tc>
      </w:tr>
      <w:tr w:rsidR="00D31DAC" w:rsidRPr="001A7D6E" w14:paraId="2B990087" w14:textId="77777777" w:rsidTr="00D31DAC">
        <w:trPr>
          <w:trHeight w:val="300"/>
          <w:jc w:val="center"/>
        </w:trPr>
        <w:tc>
          <w:tcPr>
            <w:tcW w:w="769" w:type="dxa"/>
            <w:tcBorders>
              <w:top w:val="single" w:sz="4" w:space="0" w:color="auto"/>
              <w:left w:val="single" w:sz="4" w:space="0" w:color="auto"/>
              <w:bottom w:val="single" w:sz="4" w:space="0" w:color="auto"/>
              <w:right w:val="single" w:sz="4" w:space="0" w:color="auto"/>
            </w:tcBorders>
            <w:hideMark/>
          </w:tcPr>
          <w:p w14:paraId="1CE7AB0F" w14:textId="77777777" w:rsidR="00D31DAC" w:rsidRPr="001A7D6E" w:rsidRDefault="00D31DAC" w:rsidP="006D371C">
            <w:pPr>
              <w:spacing w:after="0"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Pr>
              <w:t>x3.3</w:t>
            </w:r>
          </w:p>
        </w:tc>
        <w:tc>
          <w:tcPr>
            <w:tcW w:w="7376" w:type="dxa"/>
            <w:tcBorders>
              <w:top w:val="single" w:sz="4" w:space="0" w:color="auto"/>
              <w:left w:val="single" w:sz="4" w:space="0" w:color="auto"/>
              <w:bottom w:val="single" w:sz="4" w:space="0" w:color="auto"/>
              <w:right w:val="single" w:sz="4" w:space="0" w:color="auto"/>
            </w:tcBorders>
            <w:noWrap/>
            <w:hideMark/>
          </w:tcPr>
          <w:p w14:paraId="7E9A26D4" w14:textId="77777777" w:rsidR="00D31DAC" w:rsidRPr="001A7D6E" w:rsidRDefault="00D31DAC" w:rsidP="006D371C">
            <w:pPr>
              <w:spacing w:after="0" w:line="360" w:lineRule="auto"/>
              <w:jc w:val="both"/>
              <w:rPr>
                <w:rFonts w:asciiTheme="majorBidi" w:hAnsiTheme="majorBidi" w:cstheme="majorBidi"/>
                <w:b/>
                <w:bCs/>
                <w:color w:val="000000" w:themeColor="text1"/>
                <w:lang w:bidi="ar-EG"/>
              </w:rPr>
            </w:pPr>
            <w:r w:rsidRPr="001A7D6E">
              <w:rPr>
                <w:rFonts w:asciiTheme="majorBidi" w:hAnsiTheme="majorBidi" w:cstheme="majorBidi"/>
                <w:color w:val="000000" w:themeColor="text1"/>
                <w:rtl/>
              </w:rPr>
              <w:t>يتم تقييم فعالية سياسات الذكاء الاصطناعي بشكل دوري</w:t>
            </w:r>
            <w:r w:rsidRPr="001A7D6E">
              <w:rPr>
                <w:rFonts w:asciiTheme="majorBidi" w:hAnsiTheme="majorBidi" w:cstheme="majorBidi"/>
                <w:color w:val="000000" w:themeColor="text1"/>
              </w:rPr>
              <w:t>.</w:t>
            </w:r>
          </w:p>
        </w:tc>
        <w:tc>
          <w:tcPr>
            <w:tcW w:w="1665" w:type="dxa"/>
            <w:tcBorders>
              <w:top w:val="single" w:sz="4" w:space="0" w:color="auto"/>
              <w:left w:val="single" w:sz="4" w:space="0" w:color="auto"/>
              <w:bottom w:val="single" w:sz="4" w:space="0" w:color="auto"/>
              <w:right w:val="single" w:sz="4" w:space="0" w:color="auto"/>
            </w:tcBorders>
            <w:noWrap/>
            <w:hideMark/>
          </w:tcPr>
          <w:p w14:paraId="7AD07EAF" w14:textId="77777777" w:rsidR="00D31DAC" w:rsidRPr="001A7D6E" w:rsidRDefault="00D31DAC" w:rsidP="006D371C">
            <w:pPr>
              <w:spacing w:after="0" w:line="360" w:lineRule="auto"/>
              <w:jc w:val="both"/>
              <w:rPr>
                <w:rFonts w:asciiTheme="majorBidi" w:hAnsiTheme="majorBidi" w:cstheme="majorBidi"/>
                <w:b/>
                <w:bCs/>
                <w:color w:val="000000" w:themeColor="text1"/>
              </w:rPr>
            </w:pPr>
            <w:r w:rsidRPr="001A7D6E">
              <w:rPr>
                <w:rFonts w:asciiTheme="majorBidi" w:hAnsiTheme="majorBidi" w:cstheme="majorBidi"/>
                <w:color w:val="000000" w:themeColor="text1"/>
              </w:rPr>
              <w:t>.885</w:t>
            </w:r>
          </w:p>
        </w:tc>
      </w:tr>
      <w:tr w:rsidR="00D31DAC" w:rsidRPr="001A7D6E" w14:paraId="111AEB0F" w14:textId="77777777" w:rsidTr="00D31DAC">
        <w:trPr>
          <w:trHeight w:val="300"/>
          <w:jc w:val="center"/>
        </w:trPr>
        <w:tc>
          <w:tcPr>
            <w:tcW w:w="769" w:type="dxa"/>
            <w:tcBorders>
              <w:top w:val="single" w:sz="4" w:space="0" w:color="auto"/>
              <w:left w:val="single" w:sz="4" w:space="0" w:color="auto"/>
              <w:bottom w:val="single" w:sz="4" w:space="0" w:color="auto"/>
              <w:right w:val="single" w:sz="4" w:space="0" w:color="auto"/>
            </w:tcBorders>
            <w:hideMark/>
          </w:tcPr>
          <w:p w14:paraId="27B605C0" w14:textId="77777777" w:rsidR="00D31DAC" w:rsidRPr="001A7D6E" w:rsidRDefault="00D31DAC" w:rsidP="006D371C">
            <w:pPr>
              <w:spacing w:after="0"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Pr>
              <w:t>x3.4</w:t>
            </w:r>
          </w:p>
        </w:tc>
        <w:tc>
          <w:tcPr>
            <w:tcW w:w="7376" w:type="dxa"/>
            <w:tcBorders>
              <w:top w:val="single" w:sz="4" w:space="0" w:color="auto"/>
              <w:left w:val="single" w:sz="4" w:space="0" w:color="auto"/>
              <w:bottom w:val="single" w:sz="4" w:space="0" w:color="auto"/>
              <w:right w:val="single" w:sz="4" w:space="0" w:color="auto"/>
            </w:tcBorders>
            <w:noWrap/>
            <w:hideMark/>
          </w:tcPr>
          <w:p w14:paraId="0D074DE7" w14:textId="77777777" w:rsidR="00D31DAC" w:rsidRPr="001A7D6E" w:rsidRDefault="00D31DAC" w:rsidP="006D371C">
            <w:pPr>
              <w:spacing w:after="0" w:line="360" w:lineRule="auto"/>
              <w:jc w:val="both"/>
              <w:rPr>
                <w:rFonts w:asciiTheme="majorBidi" w:hAnsiTheme="majorBidi" w:cstheme="majorBidi"/>
                <w:b/>
                <w:bCs/>
                <w:color w:val="000000" w:themeColor="text1"/>
                <w:lang w:bidi="ar-EG"/>
              </w:rPr>
            </w:pPr>
            <w:r w:rsidRPr="001A7D6E">
              <w:rPr>
                <w:rFonts w:asciiTheme="majorBidi" w:hAnsiTheme="majorBidi" w:cstheme="majorBidi"/>
                <w:color w:val="000000" w:themeColor="text1"/>
                <w:rtl/>
              </w:rPr>
              <w:t>توجد حوكمة فعّالة لضمان أمان وسرية البيانات الناتجة عن الأدوات</w:t>
            </w:r>
            <w:r w:rsidRPr="001A7D6E">
              <w:rPr>
                <w:rFonts w:asciiTheme="majorBidi" w:hAnsiTheme="majorBidi" w:cstheme="majorBidi"/>
                <w:color w:val="000000" w:themeColor="text1"/>
              </w:rPr>
              <w:t>.</w:t>
            </w:r>
          </w:p>
        </w:tc>
        <w:tc>
          <w:tcPr>
            <w:tcW w:w="1665" w:type="dxa"/>
            <w:tcBorders>
              <w:top w:val="single" w:sz="4" w:space="0" w:color="auto"/>
              <w:left w:val="single" w:sz="4" w:space="0" w:color="auto"/>
              <w:bottom w:val="single" w:sz="4" w:space="0" w:color="auto"/>
              <w:right w:val="single" w:sz="4" w:space="0" w:color="auto"/>
            </w:tcBorders>
            <w:noWrap/>
            <w:hideMark/>
          </w:tcPr>
          <w:p w14:paraId="6C443E67" w14:textId="77777777" w:rsidR="00D31DAC" w:rsidRPr="001A7D6E" w:rsidRDefault="00D31DAC" w:rsidP="006D371C">
            <w:pPr>
              <w:spacing w:after="0" w:line="360" w:lineRule="auto"/>
              <w:jc w:val="both"/>
              <w:rPr>
                <w:rFonts w:asciiTheme="majorBidi" w:hAnsiTheme="majorBidi" w:cstheme="majorBidi"/>
                <w:b/>
                <w:bCs/>
                <w:color w:val="000000" w:themeColor="text1"/>
              </w:rPr>
            </w:pPr>
            <w:r w:rsidRPr="001A7D6E">
              <w:rPr>
                <w:rFonts w:asciiTheme="majorBidi" w:hAnsiTheme="majorBidi" w:cstheme="majorBidi"/>
                <w:color w:val="000000" w:themeColor="text1"/>
              </w:rPr>
              <w:t>.853</w:t>
            </w:r>
          </w:p>
        </w:tc>
      </w:tr>
      <w:tr w:rsidR="00D31DAC" w:rsidRPr="001A7D6E" w14:paraId="3B8BCFE2" w14:textId="77777777" w:rsidTr="00D31DAC">
        <w:trPr>
          <w:trHeight w:val="300"/>
          <w:jc w:val="center"/>
        </w:trPr>
        <w:tc>
          <w:tcPr>
            <w:tcW w:w="769" w:type="dxa"/>
            <w:tcBorders>
              <w:top w:val="single" w:sz="4" w:space="0" w:color="auto"/>
              <w:left w:val="single" w:sz="4" w:space="0" w:color="auto"/>
              <w:bottom w:val="single" w:sz="4" w:space="0" w:color="auto"/>
              <w:right w:val="single" w:sz="4" w:space="0" w:color="auto"/>
            </w:tcBorders>
            <w:hideMark/>
          </w:tcPr>
          <w:p w14:paraId="50B858D1" w14:textId="77777777" w:rsidR="00D31DAC" w:rsidRPr="001A7D6E" w:rsidRDefault="00D31DAC" w:rsidP="006D371C">
            <w:pPr>
              <w:spacing w:after="0"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Pr>
              <w:t>x3.5</w:t>
            </w:r>
          </w:p>
        </w:tc>
        <w:tc>
          <w:tcPr>
            <w:tcW w:w="7376" w:type="dxa"/>
            <w:tcBorders>
              <w:top w:val="single" w:sz="4" w:space="0" w:color="auto"/>
              <w:left w:val="single" w:sz="4" w:space="0" w:color="auto"/>
              <w:bottom w:val="single" w:sz="4" w:space="0" w:color="auto"/>
              <w:right w:val="single" w:sz="4" w:space="0" w:color="auto"/>
            </w:tcBorders>
            <w:noWrap/>
            <w:hideMark/>
          </w:tcPr>
          <w:p w14:paraId="4B3436DF" w14:textId="77777777" w:rsidR="00D31DAC" w:rsidRPr="001A7D6E" w:rsidRDefault="00D31DAC" w:rsidP="006D371C">
            <w:pPr>
              <w:spacing w:after="0" w:line="360" w:lineRule="auto"/>
              <w:jc w:val="both"/>
              <w:rPr>
                <w:rFonts w:asciiTheme="majorBidi" w:hAnsiTheme="majorBidi" w:cstheme="majorBidi"/>
                <w:b/>
                <w:bCs/>
                <w:color w:val="000000" w:themeColor="text1"/>
                <w:lang w:bidi="ar-EG"/>
              </w:rPr>
            </w:pPr>
            <w:r w:rsidRPr="001A7D6E">
              <w:rPr>
                <w:rFonts w:asciiTheme="majorBidi" w:hAnsiTheme="majorBidi" w:cstheme="majorBidi"/>
                <w:color w:val="000000" w:themeColor="text1"/>
                <w:rtl/>
              </w:rPr>
              <w:t>تتم مراجعة الجوانب الأخلاقية (مثل التحيز والشفافية) المتعلقة باستخدام الذكاء الاصطناعي</w:t>
            </w:r>
            <w:r w:rsidRPr="001A7D6E">
              <w:rPr>
                <w:rFonts w:asciiTheme="majorBidi" w:hAnsiTheme="majorBidi" w:cstheme="majorBidi"/>
                <w:color w:val="000000" w:themeColor="text1"/>
              </w:rPr>
              <w:t>.</w:t>
            </w:r>
          </w:p>
        </w:tc>
        <w:tc>
          <w:tcPr>
            <w:tcW w:w="1665" w:type="dxa"/>
            <w:tcBorders>
              <w:top w:val="single" w:sz="4" w:space="0" w:color="auto"/>
              <w:left w:val="single" w:sz="4" w:space="0" w:color="auto"/>
              <w:bottom w:val="single" w:sz="4" w:space="0" w:color="auto"/>
              <w:right w:val="single" w:sz="4" w:space="0" w:color="auto"/>
            </w:tcBorders>
            <w:noWrap/>
            <w:hideMark/>
          </w:tcPr>
          <w:p w14:paraId="2D29E6E6" w14:textId="77777777" w:rsidR="00D31DAC" w:rsidRPr="001A7D6E" w:rsidRDefault="00D31DAC" w:rsidP="006D371C">
            <w:pPr>
              <w:spacing w:after="0" w:line="360" w:lineRule="auto"/>
              <w:jc w:val="both"/>
              <w:rPr>
                <w:rFonts w:asciiTheme="majorBidi" w:hAnsiTheme="majorBidi" w:cstheme="majorBidi"/>
                <w:b/>
                <w:bCs/>
                <w:color w:val="000000" w:themeColor="text1"/>
              </w:rPr>
            </w:pPr>
            <w:r w:rsidRPr="001A7D6E">
              <w:rPr>
                <w:rFonts w:asciiTheme="majorBidi" w:hAnsiTheme="majorBidi" w:cstheme="majorBidi"/>
                <w:color w:val="000000" w:themeColor="text1"/>
              </w:rPr>
              <w:t>.830</w:t>
            </w:r>
          </w:p>
        </w:tc>
      </w:tr>
      <w:tr w:rsidR="00D31DAC" w:rsidRPr="001A7D6E" w14:paraId="3F7EED84" w14:textId="77777777" w:rsidTr="00D31DAC">
        <w:trPr>
          <w:trHeight w:val="300"/>
          <w:jc w:val="center"/>
        </w:trPr>
        <w:tc>
          <w:tcPr>
            <w:tcW w:w="769" w:type="dxa"/>
            <w:tcBorders>
              <w:top w:val="single" w:sz="4" w:space="0" w:color="auto"/>
              <w:left w:val="single" w:sz="4" w:space="0" w:color="auto"/>
              <w:bottom w:val="single" w:sz="4" w:space="0" w:color="auto"/>
              <w:right w:val="single" w:sz="4" w:space="0" w:color="auto"/>
            </w:tcBorders>
            <w:hideMark/>
          </w:tcPr>
          <w:p w14:paraId="7DB2F221" w14:textId="77777777" w:rsidR="00D31DAC" w:rsidRPr="001A7D6E" w:rsidRDefault="00D31DAC" w:rsidP="006D371C">
            <w:pPr>
              <w:spacing w:after="0"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Pr>
              <w:t>x3.6</w:t>
            </w:r>
          </w:p>
        </w:tc>
        <w:tc>
          <w:tcPr>
            <w:tcW w:w="7376" w:type="dxa"/>
            <w:tcBorders>
              <w:top w:val="single" w:sz="4" w:space="0" w:color="auto"/>
              <w:left w:val="single" w:sz="4" w:space="0" w:color="auto"/>
              <w:bottom w:val="single" w:sz="4" w:space="0" w:color="auto"/>
              <w:right w:val="single" w:sz="4" w:space="0" w:color="auto"/>
            </w:tcBorders>
            <w:noWrap/>
            <w:hideMark/>
          </w:tcPr>
          <w:p w14:paraId="54FFE4CE" w14:textId="77777777" w:rsidR="00D31DAC" w:rsidRPr="001A7D6E" w:rsidRDefault="00D31DAC" w:rsidP="006D371C">
            <w:pPr>
              <w:spacing w:after="0" w:line="360" w:lineRule="auto"/>
              <w:jc w:val="both"/>
              <w:rPr>
                <w:rFonts w:asciiTheme="majorBidi" w:hAnsiTheme="majorBidi" w:cstheme="majorBidi"/>
                <w:b/>
                <w:bCs/>
                <w:color w:val="000000" w:themeColor="text1"/>
                <w:lang w:bidi="ar-EG"/>
              </w:rPr>
            </w:pPr>
            <w:r w:rsidRPr="001A7D6E">
              <w:rPr>
                <w:rFonts w:asciiTheme="majorBidi" w:hAnsiTheme="majorBidi" w:cstheme="majorBidi"/>
                <w:color w:val="000000" w:themeColor="text1"/>
                <w:rtl/>
              </w:rPr>
              <w:t>يتم تحفيز الموظفين لاستخدام أدوات الذكاء الاصطناعي عبر سياسات تشجيعية</w:t>
            </w:r>
          </w:p>
        </w:tc>
        <w:tc>
          <w:tcPr>
            <w:tcW w:w="1665" w:type="dxa"/>
            <w:tcBorders>
              <w:top w:val="single" w:sz="4" w:space="0" w:color="auto"/>
              <w:left w:val="single" w:sz="4" w:space="0" w:color="auto"/>
              <w:bottom w:val="single" w:sz="4" w:space="0" w:color="auto"/>
              <w:right w:val="single" w:sz="4" w:space="0" w:color="auto"/>
            </w:tcBorders>
            <w:noWrap/>
            <w:hideMark/>
          </w:tcPr>
          <w:p w14:paraId="77F9A6BF" w14:textId="77777777" w:rsidR="00D31DAC" w:rsidRPr="001A7D6E" w:rsidRDefault="00D31DAC" w:rsidP="006D371C">
            <w:pPr>
              <w:spacing w:after="0" w:line="360" w:lineRule="auto"/>
              <w:jc w:val="both"/>
              <w:rPr>
                <w:rFonts w:asciiTheme="majorBidi" w:hAnsiTheme="majorBidi" w:cstheme="majorBidi"/>
                <w:b/>
                <w:bCs/>
                <w:color w:val="000000" w:themeColor="text1"/>
              </w:rPr>
            </w:pPr>
            <w:r w:rsidRPr="001A7D6E">
              <w:rPr>
                <w:rFonts w:asciiTheme="majorBidi" w:hAnsiTheme="majorBidi" w:cstheme="majorBidi"/>
                <w:color w:val="000000" w:themeColor="text1"/>
              </w:rPr>
              <w:t>.797</w:t>
            </w:r>
          </w:p>
        </w:tc>
      </w:tr>
      <w:tr w:rsidR="00D31DAC" w:rsidRPr="001A7D6E" w14:paraId="7DFB5B20" w14:textId="77777777" w:rsidTr="00D31DAC">
        <w:trPr>
          <w:trHeight w:val="300"/>
          <w:jc w:val="center"/>
        </w:trPr>
        <w:tc>
          <w:tcPr>
            <w:tcW w:w="8145" w:type="dxa"/>
            <w:gridSpan w:val="2"/>
            <w:tcBorders>
              <w:top w:val="single" w:sz="4" w:space="0" w:color="auto"/>
              <w:left w:val="single" w:sz="4" w:space="0" w:color="auto"/>
              <w:bottom w:val="single" w:sz="4" w:space="0" w:color="auto"/>
              <w:right w:val="single" w:sz="4" w:space="0" w:color="auto"/>
            </w:tcBorders>
            <w:hideMark/>
          </w:tcPr>
          <w:p w14:paraId="036AABCF" w14:textId="77777777" w:rsidR="00D31DAC" w:rsidRPr="001A7D6E" w:rsidRDefault="00D31DAC" w:rsidP="006D371C">
            <w:pPr>
              <w:spacing w:after="0" w:line="360" w:lineRule="auto"/>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 xml:space="preserve">اختبار مدى كفاية العينة </w:t>
            </w:r>
            <w:r w:rsidRPr="001A7D6E">
              <w:rPr>
                <w:rFonts w:asciiTheme="majorBidi" w:hAnsiTheme="majorBidi" w:cstheme="majorBidi"/>
                <w:b/>
                <w:bCs/>
                <w:color w:val="000000" w:themeColor="text1"/>
                <w:lang w:bidi="ar-EG"/>
              </w:rPr>
              <w:t>KMO</w:t>
            </w:r>
          </w:p>
        </w:tc>
        <w:tc>
          <w:tcPr>
            <w:tcW w:w="1665" w:type="dxa"/>
            <w:tcBorders>
              <w:top w:val="single" w:sz="4" w:space="0" w:color="auto"/>
              <w:left w:val="single" w:sz="4" w:space="0" w:color="auto"/>
              <w:bottom w:val="single" w:sz="4" w:space="0" w:color="auto"/>
              <w:right w:val="single" w:sz="4" w:space="0" w:color="auto"/>
            </w:tcBorders>
            <w:noWrap/>
            <w:hideMark/>
          </w:tcPr>
          <w:p w14:paraId="2E4DE949" w14:textId="77777777" w:rsidR="00D31DAC" w:rsidRPr="001A7D6E" w:rsidRDefault="00D31DAC" w:rsidP="006D371C">
            <w:pPr>
              <w:spacing w:after="0" w:line="360" w:lineRule="auto"/>
              <w:jc w:val="both"/>
              <w:rPr>
                <w:rFonts w:asciiTheme="majorBidi" w:hAnsiTheme="majorBidi" w:cstheme="majorBidi"/>
                <w:b/>
                <w:bCs/>
                <w:color w:val="000000" w:themeColor="text1"/>
              </w:rPr>
            </w:pPr>
            <w:r w:rsidRPr="001A7D6E">
              <w:rPr>
                <w:rFonts w:asciiTheme="majorBidi" w:hAnsiTheme="majorBidi" w:cstheme="majorBidi"/>
                <w:color w:val="000000" w:themeColor="text1"/>
              </w:rPr>
              <w:t>.822</w:t>
            </w:r>
          </w:p>
        </w:tc>
      </w:tr>
      <w:tr w:rsidR="00D31DAC" w:rsidRPr="001A7D6E" w14:paraId="596DB1A6" w14:textId="77777777" w:rsidTr="00D31DAC">
        <w:trPr>
          <w:trHeight w:val="300"/>
          <w:jc w:val="center"/>
        </w:trPr>
        <w:tc>
          <w:tcPr>
            <w:tcW w:w="8145" w:type="dxa"/>
            <w:gridSpan w:val="2"/>
            <w:tcBorders>
              <w:top w:val="single" w:sz="4" w:space="0" w:color="auto"/>
              <w:left w:val="single" w:sz="4" w:space="0" w:color="auto"/>
              <w:bottom w:val="single" w:sz="4" w:space="0" w:color="auto"/>
              <w:right w:val="single" w:sz="4" w:space="0" w:color="auto"/>
            </w:tcBorders>
            <w:hideMark/>
          </w:tcPr>
          <w:p w14:paraId="2EE3D103" w14:textId="77777777" w:rsidR="00D31DAC" w:rsidRPr="001A7D6E" w:rsidRDefault="00D31DAC" w:rsidP="006D371C">
            <w:pPr>
              <w:spacing w:after="0" w:line="360" w:lineRule="auto"/>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اختبار بارتليت (كا</w:t>
            </w:r>
            <w:r w:rsidRPr="001A7D6E">
              <w:rPr>
                <w:rFonts w:asciiTheme="majorBidi" w:hAnsiTheme="majorBidi" w:cstheme="majorBidi"/>
                <w:b/>
                <w:bCs/>
                <w:color w:val="000000" w:themeColor="text1"/>
                <w:vertAlign w:val="superscript"/>
                <w:rtl/>
              </w:rPr>
              <w:t>2</w:t>
            </w:r>
            <w:r w:rsidRPr="001A7D6E">
              <w:rPr>
                <w:rFonts w:asciiTheme="majorBidi" w:hAnsiTheme="majorBidi" w:cstheme="majorBidi"/>
                <w:b/>
                <w:bCs/>
                <w:color w:val="000000" w:themeColor="text1"/>
                <w:rtl/>
              </w:rPr>
              <w:t xml:space="preserve">) </w:t>
            </w:r>
            <w:r w:rsidRPr="001A7D6E">
              <w:rPr>
                <w:rFonts w:asciiTheme="majorBidi" w:hAnsiTheme="majorBidi" w:cstheme="majorBidi"/>
                <w:b/>
                <w:bCs/>
                <w:color w:val="000000" w:themeColor="text1"/>
                <w:lang w:bidi="ar-EG"/>
              </w:rPr>
              <w:t>Chi-Square</w:t>
            </w:r>
          </w:p>
        </w:tc>
        <w:tc>
          <w:tcPr>
            <w:tcW w:w="1665" w:type="dxa"/>
            <w:tcBorders>
              <w:top w:val="single" w:sz="4" w:space="0" w:color="auto"/>
              <w:left w:val="single" w:sz="4" w:space="0" w:color="auto"/>
              <w:bottom w:val="single" w:sz="4" w:space="0" w:color="auto"/>
              <w:right w:val="single" w:sz="4" w:space="0" w:color="auto"/>
            </w:tcBorders>
            <w:noWrap/>
            <w:hideMark/>
          </w:tcPr>
          <w:p w14:paraId="74D639A0" w14:textId="77777777" w:rsidR="00D31DAC" w:rsidRPr="001A7D6E" w:rsidRDefault="00D31DAC" w:rsidP="006D371C">
            <w:pPr>
              <w:spacing w:after="0" w:line="360" w:lineRule="auto"/>
              <w:jc w:val="both"/>
              <w:rPr>
                <w:rFonts w:asciiTheme="majorBidi" w:hAnsiTheme="majorBidi" w:cstheme="majorBidi"/>
                <w:b/>
                <w:bCs/>
                <w:color w:val="000000" w:themeColor="text1"/>
                <w:vertAlign w:val="superscript"/>
              </w:rPr>
            </w:pPr>
            <w:r w:rsidRPr="001A7D6E">
              <w:rPr>
                <w:rFonts w:asciiTheme="majorBidi" w:hAnsiTheme="majorBidi" w:cstheme="majorBidi"/>
                <w:color w:val="000000" w:themeColor="text1"/>
              </w:rPr>
              <w:t>865.321</w:t>
            </w:r>
          </w:p>
        </w:tc>
      </w:tr>
      <w:tr w:rsidR="00D31DAC" w:rsidRPr="001A7D6E" w14:paraId="7B51D24E" w14:textId="77777777" w:rsidTr="00D31DAC">
        <w:trPr>
          <w:trHeight w:val="300"/>
          <w:jc w:val="center"/>
        </w:trPr>
        <w:tc>
          <w:tcPr>
            <w:tcW w:w="8145" w:type="dxa"/>
            <w:gridSpan w:val="2"/>
            <w:tcBorders>
              <w:top w:val="single" w:sz="4" w:space="0" w:color="auto"/>
              <w:left w:val="single" w:sz="4" w:space="0" w:color="auto"/>
              <w:bottom w:val="single" w:sz="4" w:space="0" w:color="auto"/>
              <w:right w:val="single" w:sz="4" w:space="0" w:color="auto"/>
            </w:tcBorders>
            <w:hideMark/>
          </w:tcPr>
          <w:p w14:paraId="60451754" w14:textId="77777777" w:rsidR="00D31DAC" w:rsidRPr="001A7D6E" w:rsidRDefault="00D31DAC" w:rsidP="006D371C">
            <w:pPr>
              <w:spacing w:after="0" w:line="360" w:lineRule="auto"/>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 xml:space="preserve">درجة الحرية </w:t>
            </w:r>
            <w:r w:rsidRPr="001A7D6E">
              <w:rPr>
                <w:rFonts w:asciiTheme="majorBidi" w:hAnsiTheme="majorBidi" w:cstheme="majorBidi"/>
                <w:b/>
                <w:bCs/>
                <w:color w:val="000000" w:themeColor="text1"/>
                <w:lang w:bidi="ar-EG"/>
              </w:rPr>
              <w:t>DF</w:t>
            </w:r>
          </w:p>
        </w:tc>
        <w:tc>
          <w:tcPr>
            <w:tcW w:w="1665" w:type="dxa"/>
            <w:tcBorders>
              <w:top w:val="single" w:sz="4" w:space="0" w:color="auto"/>
              <w:left w:val="single" w:sz="4" w:space="0" w:color="auto"/>
              <w:bottom w:val="single" w:sz="4" w:space="0" w:color="auto"/>
              <w:right w:val="single" w:sz="4" w:space="0" w:color="auto"/>
            </w:tcBorders>
            <w:noWrap/>
            <w:hideMark/>
          </w:tcPr>
          <w:p w14:paraId="559CCC2E" w14:textId="77777777" w:rsidR="00D31DAC" w:rsidRPr="001A7D6E" w:rsidRDefault="00D31DAC" w:rsidP="006D371C">
            <w:pPr>
              <w:spacing w:after="0" w:line="360" w:lineRule="auto"/>
              <w:jc w:val="both"/>
              <w:rPr>
                <w:rFonts w:asciiTheme="majorBidi" w:hAnsiTheme="majorBidi" w:cstheme="majorBidi"/>
                <w:b/>
                <w:bCs/>
                <w:color w:val="000000" w:themeColor="text1"/>
              </w:rPr>
            </w:pPr>
            <w:r w:rsidRPr="001A7D6E">
              <w:rPr>
                <w:rFonts w:asciiTheme="majorBidi" w:hAnsiTheme="majorBidi" w:cstheme="majorBidi"/>
                <w:color w:val="000000" w:themeColor="text1"/>
              </w:rPr>
              <w:t>15</w:t>
            </w:r>
          </w:p>
        </w:tc>
      </w:tr>
      <w:tr w:rsidR="00D31DAC" w:rsidRPr="001A7D6E" w14:paraId="04F1320E" w14:textId="77777777" w:rsidTr="00D31DAC">
        <w:trPr>
          <w:trHeight w:val="300"/>
          <w:jc w:val="center"/>
        </w:trPr>
        <w:tc>
          <w:tcPr>
            <w:tcW w:w="8145" w:type="dxa"/>
            <w:gridSpan w:val="2"/>
            <w:tcBorders>
              <w:top w:val="single" w:sz="4" w:space="0" w:color="auto"/>
              <w:left w:val="single" w:sz="4" w:space="0" w:color="auto"/>
              <w:bottom w:val="single" w:sz="4" w:space="0" w:color="auto"/>
              <w:right w:val="single" w:sz="4" w:space="0" w:color="auto"/>
            </w:tcBorders>
            <w:hideMark/>
          </w:tcPr>
          <w:p w14:paraId="0CFDF320" w14:textId="77777777" w:rsidR="00D31DAC" w:rsidRPr="001A7D6E" w:rsidRDefault="00D31DAC" w:rsidP="006D371C">
            <w:pPr>
              <w:spacing w:after="0" w:line="360" w:lineRule="auto"/>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 xml:space="preserve">المعنوية </w:t>
            </w:r>
            <w:r w:rsidRPr="001A7D6E">
              <w:rPr>
                <w:rFonts w:asciiTheme="majorBidi" w:hAnsiTheme="majorBidi" w:cstheme="majorBidi"/>
                <w:b/>
                <w:bCs/>
                <w:color w:val="000000" w:themeColor="text1"/>
                <w:lang w:bidi="ar-EG"/>
              </w:rPr>
              <w:t>SIG</w:t>
            </w:r>
          </w:p>
        </w:tc>
        <w:tc>
          <w:tcPr>
            <w:tcW w:w="1665" w:type="dxa"/>
            <w:tcBorders>
              <w:top w:val="single" w:sz="4" w:space="0" w:color="auto"/>
              <w:left w:val="single" w:sz="4" w:space="0" w:color="auto"/>
              <w:bottom w:val="single" w:sz="4" w:space="0" w:color="auto"/>
              <w:right w:val="single" w:sz="4" w:space="0" w:color="auto"/>
            </w:tcBorders>
            <w:noWrap/>
            <w:hideMark/>
          </w:tcPr>
          <w:p w14:paraId="0564BE9D" w14:textId="77777777" w:rsidR="00D31DAC" w:rsidRPr="001A7D6E" w:rsidRDefault="00D31DAC" w:rsidP="006D371C">
            <w:pPr>
              <w:spacing w:after="0" w:line="360" w:lineRule="auto"/>
              <w:jc w:val="both"/>
              <w:rPr>
                <w:rFonts w:asciiTheme="majorBidi" w:hAnsiTheme="majorBidi" w:cstheme="majorBidi"/>
                <w:b/>
                <w:bCs/>
                <w:color w:val="000000" w:themeColor="text1"/>
              </w:rPr>
            </w:pPr>
            <w:r w:rsidRPr="001A7D6E">
              <w:rPr>
                <w:rFonts w:asciiTheme="majorBidi" w:hAnsiTheme="majorBidi" w:cstheme="majorBidi"/>
                <w:color w:val="000000" w:themeColor="text1"/>
              </w:rPr>
              <w:t>.000</w:t>
            </w:r>
          </w:p>
        </w:tc>
      </w:tr>
      <w:tr w:rsidR="00D31DAC" w:rsidRPr="001A7D6E" w14:paraId="3CBA5F06" w14:textId="77777777" w:rsidTr="00D31DAC">
        <w:trPr>
          <w:trHeight w:val="300"/>
          <w:jc w:val="center"/>
        </w:trPr>
        <w:tc>
          <w:tcPr>
            <w:tcW w:w="8145" w:type="dxa"/>
            <w:gridSpan w:val="2"/>
            <w:tcBorders>
              <w:top w:val="single" w:sz="4" w:space="0" w:color="auto"/>
              <w:left w:val="single" w:sz="4" w:space="0" w:color="auto"/>
              <w:bottom w:val="single" w:sz="4" w:space="0" w:color="auto"/>
              <w:right w:val="single" w:sz="4" w:space="0" w:color="auto"/>
            </w:tcBorders>
            <w:hideMark/>
          </w:tcPr>
          <w:p w14:paraId="3419EC39" w14:textId="77777777" w:rsidR="00D31DAC" w:rsidRPr="001A7D6E" w:rsidRDefault="00D31DAC" w:rsidP="006D371C">
            <w:pPr>
              <w:spacing w:after="0" w:line="360" w:lineRule="auto"/>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 xml:space="preserve">نسبة التباين المفسرة </w:t>
            </w:r>
            <w:r w:rsidRPr="001A7D6E">
              <w:rPr>
                <w:rFonts w:asciiTheme="majorBidi" w:hAnsiTheme="majorBidi" w:cstheme="majorBidi"/>
                <w:b/>
                <w:bCs/>
                <w:color w:val="000000" w:themeColor="text1"/>
                <w:lang w:bidi="ar-EG"/>
              </w:rPr>
              <w:t>AVE</w:t>
            </w:r>
          </w:p>
        </w:tc>
        <w:tc>
          <w:tcPr>
            <w:tcW w:w="1665" w:type="dxa"/>
            <w:tcBorders>
              <w:top w:val="single" w:sz="4" w:space="0" w:color="auto"/>
              <w:left w:val="single" w:sz="4" w:space="0" w:color="auto"/>
              <w:bottom w:val="single" w:sz="4" w:space="0" w:color="auto"/>
              <w:right w:val="single" w:sz="4" w:space="0" w:color="auto"/>
            </w:tcBorders>
            <w:noWrap/>
            <w:hideMark/>
          </w:tcPr>
          <w:p w14:paraId="618815D4" w14:textId="77777777" w:rsidR="00D31DAC" w:rsidRPr="001A7D6E" w:rsidRDefault="00D31DAC" w:rsidP="00B367DD">
            <w:pPr>
              <w:spacing w:after="0"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65.547</w:t>
            </w:r>
          </w:p>
        </w:tc>
      </w:tr>
    </w:tbl>
    <w:p w14:paraId="54DC506E" w14:textId="77777777" w:rsidR="006D371C" w:rsidRPr="001A7D6E" w:rsidRDefault="006D371C" w:rsidP="00D31DAC">
      <w:pPr>
        <w:spacing w:line="360" w:lineRule="auto"/>
        <w:ind w:hanging="57"/>
        <w:jc w:val="both"/>
        <w:rPr>
          <w:rFonts w:asciiTheme="majorBidi" w:hAnsiTheme="majorBidi" w:cstheme="majorBidi"/>
          <w:b/>
          <w:bCs/>
          <w:color w:val="000000" w:themeColor="text1"/>
          <w:rtl/>
          <w:lang w:bidi="ar-EG"/>
        </w:rPr>
      </w:pPr>
    </w:p>
    <w:p w14:paraId="23067157" w14:textId="77777777" w:rsidR="00D31DAC" w:rsidRPr="001A7D6E" w:rsidRDefault="00D31DAC" w:rsidP="00D31DAC">
      <w:pPr>
        <w:spacing w:line="360" w:lineRule="auto"/>
        <w:ind w:hanging="57"/>
        <w:jc w:val="both"/>
        <w:rPr>
          <w:rFonts w:asciiTheme="majorBidi" w:eastAsia="Calibri" w:hAnsiTheme="majorBidi" w:cstheme="majorBidi"/>
          <w:b/>
          <w:bCs/>
          <w:color w:val="000000" w:themeColor="text1"/>
        </w:rPr>
      </w:pPr>
      <w:r w:rsidRPr="001A7D6E">
        <w:rPr>
          <w:rFonts w:asciiTheme="majorBidi" w:hAnsiTheme="majorBidi" w:cstheme="majorBidi"/>
          <w:b/>
          <w:bCs/>
          <w:color w:val="000000" w:themeColor="text1"/>
          <w:rtl/>
          <w:lang w:bidi="ar-EG"/>
        </w:rPr>
        <w:t>التحليل العاملي للبعد الثالث للمتغير المستقل السياسات والحَوْكمة والأمن</w:t>
      </w:r>
    </w:p>
    <w:p w14:paraId="4936E73A" w14:textId="77777777" w:rsidR="00D31DAC" w:rsidRPr="001A7D6E" w:rsidRDefault="00D31DAC" w:rsidP="00D31DAC">
      <w:pPr>
        <w:spacing w:line="360" w:lineRule="auto"/>
        <w:ind w:hanging="57"/>
        <w:jc w:val="both"/>
        <w:rPr>
          <w:rFonts w:asciiTheme="majorBidi" w:eastAsia="Calibri" w:hAnsiTheme="majorBidi" w:cstheme="majorBidi"/>
          <w:b/>
          <w:bCs/>
          <w:color w:val="000000" w:themeColor="text1"/>
          <w:rtl/>
          <w:lang w:bidi="ar-EG"/>
        </w:rPr>
      </w:pPr>
      <w:r w:rsidRPr="001A7D6E">
        <w:rPr>
          <w:rFonts w:asciiTheme="majorBidi" w:eastAsia="Calibri" w:hAnsiTheme="majorBidi" w:cstheme="majorBidi"/>
          <w:b/>
          <w:bCs/>
          <w:color w:val="000000" w:themeColor="text1"/>
          <w:rtl/>
        </w:rPr>
        <w:t>المصدر</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من</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إعداد</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الباحثة</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بالاعتماد</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على</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نتائج</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التحليل</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الإحصائي</w:t>
      </w:r>
      <w:r w:rsidRPr="001A7D6E">
        <w:rPr>
          <w:rFonts w:asciiTheme="majorBidi" w:eastAsia="Calibri" w:hAnsiTheme="majorBidi" w:cstheme="majorBidi"/>
          <w:b/>
          <w:bCs/>
          <w:color w:val="000000" w:themeColor="text1"/>
        </w:rPr>
        <w:t xml:space="preserve"> SPSS.</w:t>
      </w:r>
    </w:p>
    <w:p w14:paraId="5A5186FE" w14:textId="77777777" w:rsidR="00D31DAC" w:rsidRPr="001A7D6E" w:rsidRDefault="00D31DAC" w:rsidP="006D371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أظهرت نتائج التحليل العاملي لبُعد سياسات وحوكمة استخدام الذكاء الاصطناعي في إدارة المشاريع أن معاملات التحميل تراوحت بين (0.706–0.885)، وهي جميعها مرتفعة وتشير إلى ارتباط قوي بين العبارات والعامل الكامن، مما يؤكد تجانس الفقرات في قياس هذا البُعد. وحققت العبارة (</w:t>
      </w:r>
      <w:r w:rsidRPr="001A7D6E">
        <w:rPr>
          <w:rFonts w:asciiTheme="majorBidi" w:hAnsiTheme="majorBidi" w:cstheme="majorBidi"/>
          <w:color w:val="000000" w:themeColor="text1"/>
        </w:rPr>
        <w:t>x3.3</w:t>
      </w:r>
      <w:r w:rsidRPr="001A7D6E">
        <w:rPr>
          <w:rFonts w:asciiTheme="majorBidi" w:hAnsiTheme="majorBidi" w:cstheme="majorBidi"/>
          <w:color w:val="000000" w:themeColor="text1"/>
          <w:rtl/>
        </w:rPr>
        <w:t>) الخاصة بتقييم فعالية سياسات الذكاء الاصطناعي بشكل دوري أعلى قيمة تحميل بلغت (0.885)، مما يدل على أهميتها في تمثيل البُعد، تلتها العبارات المتعلقة بحوكمة أمان وسرية البيانات (0.853) ومراجعة الجوانب الأخلاقية (0.830)، وهو ما يعكس تركيز هذا البُعد على الجوانب التنظيمية والرقابية. كما أظهرت النتائج أن قيمة اختبار كفاية العينة (</w:t>
      </w:r>
      <w:r w:rsidRPr="001A7D6E">
        <w:rPr>
          <w:rFonts w:asciiTheme="majorBidi" w:hAnsiTheme="majorBidi" w:cstheme="majorBidi"/>
          <w:color w:val="000000" w:themeColor="text1"/>
        </w:rPr>
        <w:t>KMO</w:t>
      </w:r>
      <w:r w:rsidRPr="001A7D6E">
        <w:rPr>
          <w:rFonts w:asciiTheme="majorBidi" w:hAnsiTheme="majorBidi" w:cstheme="majorBidi"/>
          <w:color w:val="000000" w:themeColor="text1"/>
          <w:rtl/>
        </w:rPr>
        <w:t>) بلغت (0.822)، وهي قيمة مرتفعة تؤكد ملاءمة العينة لإجراء التحليل العاملي، في حين جاء اختبار بارتليت للدلالة الإحصائية معنويًا (</w:t>
      </w:r>
      <w:r w:rsidRPr="001A7D6E">
        <w:rPr>
          <w:rFonts w:asciiTheme="majorBidi" w:hAnsiTheme="majorBidi" w:cstheme="majorBidi"/>
          <w:color w:val="000000" w:themeColor="text1"/>
        </w:rPr>
        <w:t>χ² = 865.321</w:t>
      </w:r>
      <w:r w:rsidRPr="001A7D6E">
        <w:rPr>
          <w:rFonts w:asciiTheme="majorBidi" w:hAnsiTheme="majorBidi" w:cstheme="majorBidi"/>
          <w:color w:val="000000" w:themeColor="text1"/>
          <w:rtl/>
        </w:rPr>
        <w:t xml:space="preserve">، </w:t>
      </w:r>
      <w:r w:rsidRPr="001A7D6E">
        <w:rPr>
          <w:rFonts w:asciiTheme="majorBidi" w:hAnsiTheme="majorBidi" w:cstheme="majorBidi"/>
          <w:color w:val="000000" w:themeColor="text1"/>
        </w:rPr>
        <w:t>df = 15</w:t>
      </w:r>
      <w:r w:rsidRPr="001A7D6E">
        <w:rPr>
          <w:rFonts w:asciiTheme="majorBidi" w:hAnsiTheme="majorBidi" w:cstheme="majorBidi"/>
          <w:color w:val="000000" w:themeColor="text1"/>
          <w:rtl/>
        </w:rPr>
        <w:t xml:space="preserve">، </w:t>
      </w:r>
      <w:r w:rsidRPr="001A7D6E">
        <w:rPr>
          <w:rFonts w:asciiTheme="majorBidi" w:hAnsiTheme="majorBidi" w:cstheme="majorBidi"/>
          <w:color w:val="000000" w:themeColor="text1"/>
        </w:rPr>
        <w:t>Sig = 0.000</w:t>
      </w:r>
      <w:r w:rsidRPr="001A7D6E">
        <w:rPr>
          <w:rFonts w:asciiTheme="majorBidi" w:hAnsiTheme="majorBidi" w:cstheme="majorBidi"/>
          <w:color w:val="000000" w:themeColor="text1"/>
          <w:rtl/>
        </w:rPr>
        <w:t>)، مما يشير إلى وجود علاقات ارتباط قوية بين المتغيرات. أما نسبة التباين المفسرة (</w:t>
      </w:r>
      <w:r w:rsidRPr="001A7D6E">
        <w:rPr>
          <w:rFonts w:asciiTheme="majorBidi" w:hAnsiTheme="majorBidi" w:cstheme="majorBidi"/>
          <w:color w:val="000000" w:themeColor="text1"/>
        </w:rPr>
        <w:t>AVE</w:t>
      </w:r>
      <w:r w:rsidRPr="001A7D6E">
        <w:rPr>
          <w:rFonts w:asciiTheme="majorBidi" w:hAnsiTheme="majorBidi" w:cstheme="majorBidi"/>
          <w:color w:val="000000" w:themeColor="text1"/>
          <w:rtl/>
        </w:rPr>
        <w:t xml:space="preserve">) فقد بلغت (65.547%)، وهي نسبة مرتفعة تدل على أن العامل المستخرج يفسر قدراً كبيراً من التباين في </w:t>
      </w:r>
      <w:r w:rsidRPr="001A7D6E">
        <w:rPr>
          <w:rFonts w:asciiTheme="majorBidi" w:hAnsiTheme="majorBidi" w:cstheme="majorBidi"/>
          <w:color w:val="000000" w:themeColor="text1"/>
          <w:rtl/>
        </w:rPr>
        <w:lastRenderedPageBreak/>
        <w:t>إجابات المبحوثين، مما يعزز من صدق وثبات الأداة. وبناءً على ذلك، يمكن القول إن بُعد سياسات وحوكمة الذكاء الاصطناعي يتمتع بدرجة عالية من الاتساق الداخلي، ويُعد مؤشراً قوياً على النضج التنظيمي في إدارة استخدام تقنيات الذكاء الاصطناعي داخل مشاريع النقل</w:t>
      </w:r>
    </w:p>
    <w:p w14:paraId="04B49FD6" w14:textId="77777777" w:rsidR="00D31DAC" w:rsidRPr="001A7D6E" w:rsidRDefault="00D31DAC" w:rsidP="006D371C">
      <w:pPr>
        <w:spacing w:after="0" w:line="360" w:lineRule="auto"/>
        <w:jc w:val="both"/>
        <w:rPr>
          <w:rFonts w:asciiTheme="majorBidi" w:hAnsiTheme="majorBidi" w:cstheme="majorBidi"/>
          <w:color w:val="000000" w:themeColor="text1"/>
          <w:rtl/>
          <w:lang w:bidi="ar-EG"/>
        </w:rPr>
      </w:pPr>
      <w:r w:rsidRPr="001A7D6E">
        <w:rPr>
          <w:rFonts w:asciiTheme="majorBidi" w:hAnsiTheme="majorBidi" w:cstheme="majorBidi"/>
          <w:color w:val="000000" w:themeColor="text1"/>
          <w:rtl/>
          <w:lang w:bidi="ar-EG"/>
        </w:rPr>
        <w:t>تُظهر نتائج جدول (20) وجود دلالة إحصائية للتحليل العاملي لبُعد السياسات والحوكمة والأمن، حيث بلغت قيمة اختبار كفاية العينة (</w:t>
      </w:r>
      <w:r w:rsidRPr="001A7D6E">
        <w:rPr>
          <w:rFonts w:asciiTheme="majorBidi" w:hAnsiTheme="majorBidi" w:cstheme="majorBidi"/>
          <w:color w:val="000000" w:themeColor="text1"/>
          <w:lang w:bidi="ar-EG"/>
        </w:rPr>
        <w:t>KMO = 0.822</w:t>
      </w:r>
      <w:r w:rsidRPr="001A7D6E">
        <w:rPr>
          <w:rFonts w:asciiTheme="majorBidi" w:hAnsiTheme="majorBidi" w:cstheme="majorBidi"/>
          <w:color w:val="000000" w:themeColor="text1"/>
          <w:rtl/>
          <w:lang w:bidi="ar-EG"/>
        </w:rPr>
        <w:t>)، مما يدل على ملاءمة البيانات لإجراء التحليل العاملي، كما بلغت قيمة مربع كاي (</w:t>
      </w:r>
      <w:r w:rsidRPr="001A7D6E">
        <w:rPr>
          <w:rFonts w:asciiTheme="majorBidi" w:hAnsiTheme="majorBidi" w:cstheme="majorBidi"/>
          <w:color w:val="000000" w:themeColor="text1"/>
          <w:lang w:bidi="ar-EG"/>
        </w:rPr>
        <w:t>Chi-Square = 865.321</w:t>
      </w:r>
      <w:r w:rsidRPr="001A7D6E">
        <w:rPr>
          <w:rFonts w:asciiTheme="majorBidi" w:hAnsiTheme="majorBidi" w:cstheme="majorBidi"/>
          <w:color w:val="000000" w:themeColor="text1"/>
          <w:rtl/>
          <w:lang w:bidi="ar-EG"/>
        </w:rPr>
        <w:t>) بدرجة حرية (</w:t>
      </w:r>
      <w:r w:rsidRPr="001A7D6E">
        <w:rPr>
          <w:rFonts w:asciiTheme="majorBidi" w:hAnsiTheme="majorBidi" w:cstheme="majorBidi"/>
          <w:color w:val="000000" w:themeColor="text1"/>
          <w:lang w:bidi="ar-EG"/>
        </w:rPr>
        <w:t>DF = 15</w:t>
      </w:r>
      <w:r w:rsidRPr="001A7D6E">
        <w:rPr>
          <w:rFonts w:asciiTheme="majorBidi" w:hAnsiTheme="majorBidi" w:cstheme="majorBidi"/>
          <w:color w:val="000000" w:themeColor="text1"/>
          <w:rtl/>
          <w:lang w:bidi="ar-EG"/>
        </w:rPr>
        <w:t>)، وبلغت قيمة الدلالة الإحصائية (</w:t>
      </w:r>
      <w:r w:rsidRPr="001A7D6E">
        <w:rPr>
          <w:rFonts w:asciiTheme="majorBidi" w:hAnsiTheme="majorBidi" w:cstheme="majorBidi"/>
          <w:color w:val="000000" w:themeColor="text1"/>
          <w:lang w:bidi="ar-EG"/>
        </w:rPr>
        <w:t>Sig = 0.000</w:t>
      </w:r>
      <w:r w:rsidRPr="001A7D6E">
        <w:rPr>
          <w:rFonts w:asciiTheme="majorBidi" w:hAnsiTheme="majorBidi" w:cstheme="majorBidi"/>
          <w:color w:val="000000" w:themeColor="text1"/>
          <w:rtl/>
          <w:lang w:bidi="ar-EG"/>
        </w:rPr>
        <w:t>)، مما يشير إلى وجود علاقات ذات دلالة إحصائية قوية بين العبارات.</w:t>
      </w:r>
    </w:p>
    <w:p w14:paraId="206474E4" w14:textId="30BC89CD" w:rsidR="00D31DAC" w:rsidRPr="001A7D6E" w:rsidRDefault="00D31DAC" w:rsidP="006D371C">
      <w:pPr>
        <w:spacing w:after="0" w:line="360" w:lineRule="auto"/>
        <w:jc w:val="both"/>
        <w:rPr>
          <w:rFonts w:asciiTheme="majorBidi" w:hAnsiTheme="majorBidi" w:cstheme="majorBidi"/>
          <w:color w:val="000000" w:themeColor="text1"/>
          <w:rtl/>
          <w:lang w:bidi="ar-EG"/>
        </w:rPr>
      </w:pPr>
      <w:r w:rsidRPr="001A7D6E">
        <w:rPr>
          <w:rFonts w:asciiTheme="majorBidi" w:hAnsiTheme="majorBidi" w:cstheme="majorBidi"/>
          <w:color w:val="000000" w:themeColor="text1"/>
          <w:rtl/>
          <w:lang w:bidi="ar-EG"/>
        </w:rPr>
        <w:t>وتتفق هذه النتيجة مع ما توصلت إليه دراسة (</w:t>
      </w:r>
      <w:r w:rsidR="00DF1868" w:rsidRPr="001A7D6E">
        <w:rPr>
          <w:rFonts w:asciiTheme="majorBidi" w:eastAsia="Times New Roman" w:hAnsiTheme="majorBidi" w:cstheme="majorBidi"/>
          <w:color w:val="000000" w:themeColor="text1"/>
        </w:rPr>
        <w:t>Fridgeirsson</w:t>
      </w:r>
      <w:r w:rsidRPr="001A7D6E">
        <w:rPr>
          <w:rFonts w:asciiTheme="majorBidi" w:hAnsiTheme="majorBidi" w:cstheme="majorBidi"/>
          <w:color w:val="000000" w:themeColor="text1"/>
          <w:lang w:bidi="ar-EG"/>
        </w:rPr>
        <w:t>, 2023</w:t>
      </w:r>
      <w:r w:rsidRPr="001A7D6E">
        <w:rPr>
          <w:rFonts w:asciiTheme="majorBidi" w:hAnsiTheme="majorBidi" w:cstheme="majorBidi"/>
          <w:color w:val="000000" w:themeColor="text1"/>
          <w:rtl/>
          <w:lang w:bidi="ar-EG"/>
        </w:rPr>
        <w:t>)، التي أكدت أن استخدام الذكاء الاصطناعي يسهم في تحسين إدارة المشاريع، خصوصًا في مجالات الجدولة والتكلفة وإدارة المخاطر.</w:t>
      </w:r>
    </w:p>
    <w:p w14:paraId="48E4FF62" w14:textId="77777777" w:rsidR="00D31DAC" w:rsidRPr="001A7D6E" w:rsidRDefault="00D31DAC" w:rsidP="006D371C">
      <w:pPr>
        <w:spacing w:after="0" w:line="360" w:lineRule="auto"/>
        <w:jc w:val="both"/>
        <w:rPr>
          <w:rFonts w:asciiTheme="majorBidi" w:hAnsiTheme="majorBidi" w:cstheme="majorBidi"/>
          <w:color w:val="000000" w:themeColor="text1"/>
          <w:rtl/>
          <w:lang w:bidi="ar-EG"/>
        </w:rPr>
      </w:pPr>
      <w:r w:rsidRPr="001A7D6E">
        <w:rPr>
          <w:rFonts w:asciiTheme="majorBidi" w:hAnsiTheme="majorBidi" w:cstheme="majorBidi"/>
          <w:color w:val="000000" w:themeColor="text1"/>
          <w:rtl/>
          <w:lang w:bidi="ar-EG"/>
        </w:rPr>
        <w:t>إلا أن الدراسة الحالية تضيف بعدًا جديدًا يتمثل في إبراز أن فاعلية استخدام أدوات الذكاء الاصطناعي لا تعتمد فقط على الجانب التقني، بل ترتبط بشكل مباشر بوجود سياسات تنظيمية واضحة وأطر حوكمة فعالة تضمن الاستخدام الآمن والمنظم لهذه الأدوات، كما يتضح من ارتفاع معاملات التحميل للعناصر (0.706 – 0.885)، وهو ما يعكس أهمية هذا البعد ولم يتم تناوله بشكل مباشر في الدراسات السابقة.</w:t>
      </w:r>
    </w:p>
    <w:p w14:paraId="1426210E" w14:textId="77777777" w:rsidR="00D31DAC" w:rsidRPr="001A7D6E" w:rsidRDefault="00D31DAC" w:rsidP="00D31DAC">
      <w:pPr>
        <w:spacing w:after="0"/>
        <w:jc w:val="both"/>
        <w:rPr>
          <w:rFonts w:asciiTheme="majorBidi" w:hAnsiTheme="majorBidi" w:cstheme="majorBidi"/>
          <w:color w:val="000000" w:themeColor="text1"/>
          <w:rtl/>
          <w:lang w:bidi="ar-EG"/>
        </w:rPr>
      </w:pPr>
    </w:p>
    <w:p w14:paraId="15CED062" w14:textId="77777777" w:rsidR="00D31DAC" w:rsidRPr="001A7D6E" w:rsidRDefault="00D31DAC" w:rsidP="00D31DAC">
      <w:pPr>
        <w:spacing w:after="0"/>
        <w:jc w:val="both"/>
        <w:rPr>
          <w:rFonts w:asciiTheme="majorBidi" w:hAnsiTheme="majorBidi" w:cstheme="majorBidi"/>
          <w:color w:val="000000" w:themeColor="text1"/>
          <w:rtl/>
          <w:lang w:bidi="ar-EG"/>
        </w:rPr>
      </w:pPr>
    </w:p>
    <w:p w14:paraId="3A1CFF37" w14:textId="77777777" w:rsidR="00D31DAC" w:rsidRPr="001A7D6E" w:rsidRDefault="00D31DAC" w:rsidP="006D371C">
      <w:pPr>
        <w:spacing w:after="0" w:line="360" w:lineRule="auto"/>
        <w:jc w:val="both"/>
        <w:rPr>
          <w:rFonts w:asciiTheme="majorBidi" w:hAnsiTheme="majorBidi" w:cstheme="majorBidi"/>
          <w:b/>
          <w:bCs/>
          <w:color w:val="000000" w:themeColor="text1"/>
          <w:rtl/>
          <w:lang w:bidi="ar-EG"/>
        </w:rPr>
      </w:pPr>
      <w:r w:rsidRPr="001A7D6E">
        <w:rPr>
          <w:rFonts w:asciiTheme="majorBidi" w:hAnsiTheme="majorBidi" w:cstheme="majorBidi"/>
          <w:b/>
          <w:bCs/>
          <w:color w:val="000000" w:themeColor="text1"/>
          <w:rtl/>
          <w:lang w:bidi="ar-EG"/>
        </w:rPr>
        <w:t>التحليل العاملي لأبعاد المتغير التابع قياس كفاءة إدارة المشاريع</w:t>
      </w:r>
    </w:p>
    <w:p w14:paraId="0577C2FE" w14:textId="77777777" w:rsidR="00D31DAC" w:rsidRPr="001A7D6E" w:rsidRDefault="00D31DAC" w:rsidP="006D371C">
      <w:pPr>
        <w:pStyle w:val="1"/>
        <w:spacing w:after="0" w:line="360" w:lineRule="auto"/>
        <w:jc w:val="center"/>
        <w:rPr>
          <w:rFonts w:asciiTheme="majorBidi" w:hAnsiTheme="majorBidi" w:cstheme="majorBidi"/>
          <w:b/>
          <w:bCs/>
          <w:color w:val="000000" w:themeColor="text1"/>
          <w:sz w:val="28"/>
          <w:szCs w:val="28"/>
          <w:rtl/>
          <w:lang w:bidi="ar-EG"/>
        </w:rPr>
      </w:pPr>
      <w:r w:rsidRPr="001A7D6E">
        <w:rPr>
          <w:rFonts w:asciiTheme="majorBidi" w:hAnsiTheme="majorBidi" w:cstheme="majorBidi"/>
          <w:b/>
          <w:bCs/>
          <w:color w:val="000000" w:themeColor="text1"/>
          <w:sz w:val="28"/>
          <w:szCs w:val="28"/>
          <w:rtl/>
          <w:lang w:bidi="ar-EG"/>
        </w:rPr>
        <w:t>جدول رقم (21)</w:t>
      </w:r>
    </w:p>
    <w:p w14:paraId="5E802DDD" w14:textId="77777777" w:rsidR="00D31DAC" w:rsidRPr="001A7D6E" w:rsidRDefault="00D31DAC" w:rsidP="006D371C">
      <w:pPr>
        <w:pStyle w:val="1"/>
        <w:spacing w:after="0" w:line="360" w:lineRule="auto"/>
        <w:jc w:val="both"/>
        <w:rPr>
          <w:rFonts w:asciiTheme="majorBidi" w:hAnsiTheme="majorBidi" w:cstheme="majorBidi"/>
          <w:b/>
          <w:bCs/>
          <w:color w:val="000000" w:themeColor="text1"/>
          <w:lang w:bidi="ar-EG"/>
        </w:rPr>
      </w:pPr>
    </w:p>
    <w:tbl>
      <w:tblPr>
        <w:bidiVisual/>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7376"/>
        <w:gridCol w:w="1665"/>
      </w:tblGrid>
      <w:tr w:rsidR="00D31DAC" w:rsidRPr="001A7D6E" w14:paraId="7AAF7E17" w14:textId="77777777" w:rsidTr="00D31DAC">
        <w:trPr>
          <w:trHeight w:val="261"/>
          <w:jc w:val="center"/>
        </w:trPr>
        <w:tc>
          <w:tcPr>
            <w:tcW w:w="769"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766C5BD6"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رمز</w:t>
            </w:r>
          </w:p>
        </w:tc>
        <w:tc>
          <w:tcPr>
            <w:tcW w:w="7376"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14:paraId="360C17CE"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العبارات</w:t>
            </w:r>
          </w:p>
        </w:tc>
        <w:tc>
          <w:tcPr>
            <w:tcW w:w="1665"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08FA0571"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معامل التحميل</w:t>
            </w:r>
          </w:p>
        </w:tc>
      </w:tr>
      <w:tr w:rsidR="00D31DAC" w:rsidRPr="001A7D6E" w14:paraId="5249F9D5" w14:textId="77777777" w:rsidTr="00D31DAC">
        <w:trPr>
          <w:trHeight w:val="723"/>
          <w:jc w:val="center"/>
        </w:trPr>
        <w:tc>
          <w:tcPr>
            <w:tcW w:w="769" w:type="dxa"/>
            <w:tcBorders>
              <w:top w:val="single" w:sz="4" w:space="0" w:color="auto"/>
              <w:left w:val="single" w:sz="4" w:space="0" w:color="auto"/>
              <w:bottom w:val="single" w:sz="4" w:space="0" w:color="auto"/>
              <w:right w:val="single" w:sz="4" w:space="0" w:color="auto"/>
            </w:tcBorders>
            <w:hideMark/>
          </w:tcPr>
          <w:p w14:paraId="3985217B"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y1.1</w:t>
            </w:r>
          </w:p>
        </w:tc>
        <w:tc>
          <w:tcPr>
            <w:tcW w:w="7376" w:type="dxa"/>
            <w:tcBorders>
              <w:top w:val="single" w:sz="4" w:space="0" w:color="auto"/>
              <w:left w:val="single" w:sz="4" w:space="0" w:color="auto"/>
              <w:bottom w:val="single" w:sz="4" w:space="0" w:color="auto"/>
              <w:right w:val="single" w:sz="4" w:space="0" w:color="auto"/>
            </w:tcBorders>
            <w:noWrap/>
            <w:hideMark/>
          </w:tcPr>
          <w:p w14:paraId="43623F87"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ساعد الذكاء الاصطناعي في تحسين دقة البيانات المستخدمة في المشاريع</w:t>
            </w:r>
            <w:r w:rsidRPr="001A7D6E">
              <w:rPr>
                <w:rFonts w:asciiTheme="majorBidi" w:hAnsiTheme="majorBidi" w:cstheme="majorBidi"/>
                <w:color w:val="000000" w:themeColor="text1"/>
              </w:rPr>
              <w:t>.</w:t>
            </w:r>
          </w:p>
        </w:tc>
        <w:tc>
          <w:tcPr>
            <w:tcW w:w="1665" w:type="dxa"/>
            <w:tcBorders>
              <w:top w:val="single" w:sz="4" w:space="0" w:color="auto"/>
              <w:left w:val="single" w:sz="4" w:space="0" w:color="auto"/>
              <w:bottom w:val="single" w:sz="4" w:space="0" w:color="auto"/>
              <w:right w:val="single" w:sz="4" w:space="0" w:color="auto"/>
            </w:tcBorders>
            <w:noWrap/>
            <w:hideMark/>
          </w:tcPr>
          <w:p w14:paraId="2B2C01B3"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.767</w:t>
            </w:r>
          </w:p>
        </w:tc>
      </w:tr>
      <w:tr w:rsidR="00D31DAC" w:rsidRPr="001A7D6E" w14:paraId="090D85D9" w14:textId="77777777" w:rsidTr="00D31DAC">
        <w:trPr>
          <w:trHeight w:val="300"/>
          <w:jc w:val="center"/>
        </w:trPr>
        <w:tc>
          <w:tcPr>
            <w:tcW w:w="769" w:type="dxa"/>
            <w:tcBorders>
              <w:top w:val="single" w:sz="4" w:space="0" w:color="auto"/>
              <w:left w:val="single" w:sz="4" w:space="0" w:color="auto"/>
              <w:bottom w:val="single" w:sz="4" w:space="0" w:color="auto"/>
              <w:right w:val="single" w:sz="4" w:space="0" w:color="auto"/>
            </w:tcBorders>
            <w:hideMark/>
          </w:tcPr>
          <w:p w14:paraId="7B0236FE"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y1.2</w:t>
            </w:r>
          </w:p>
        </w:tc>
        <w:tc>
          <w:tcPr>
            <w:tcW w:w="7376" w:type="dxa"/>
            <w:tcBorders>
              <w:top w:val="single" w:sz="4" w:space="0" w:color="auto"/>
              <w:left w:val="single" w:sz="4" w:space="0" w:color="auto"/>
              <w:bottom w:val="single" w:sz="4" w:space="0" w:color="auto"/>
              <w:right w:val="single" w:sz="4" w:space="0" w:color="auto"/>
            </w:tcBorders>
            <w:noWrap/>
            <w:hideMark/>
          </w:tcPr>
          <w:p w14:paraId="1F04AD94"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color w:val="000000" w:themeColor="text1"/>
                <w:rtl/>
              </w:rPr>
              <w:t>ساهمت أدوات الذكاء الاصطناعي في تسليم المشاريع ضمن الجدول الزمني المحدد</w:t>
            </w:r>
            <w:r w:rsidRPr="001A7D6E">
              <w:rPr>
                <w:rFonts w:asciiTheme="majorBidi" w:hAnsiTheme="majorBidi" w:cstheme="majorBidi"/>
                <w:color w:val="000000" w:themeColor="text1"/>
              </w:rPr>
              <w:t>.</w:t>
            </w:r>
          </w:p>
        </w:tc>
        <w:tc>
          <w:tcPr>
            <w:tcW w:w="1665" w:type="dxa"/>
            <w:tcBorders>
              <w:top w:val="single" w:sz="4" w:space="0" w:color="auto"/>
              <w:left w:val="single" w:sz="4" w:space="0" w:color="auto"/>
              <w:bottom w:val="single" w:sz="4" w:space="0" w:color="auto"/>
              <w:right w:val="single" w:sz="4" w:space="0" w:color="auto"/>
            </w:tcBorders>
            <w:noWrap/>
            <w:hideMark/>
          </w:tcPr>
          <w:p w14:paraId="1183D19F"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.770</w:t>
            </w:r>
          </w:p>
        </w:tc>
      </w:tr>
      <w:tr w:rsidR="00D31DAC" w:rsidRPr="001A7D6E" w14:paraId="61DA7336" w14:textId="77777777" w:rsidTr="00D31DAC">
        <w:trPr>
          <w:trHeight w:val="300"/>
          <w:jc w:val="center"/>
        </w:trPr>
        <w:tc>
          <w:tcPr>
            <w:tcW w:w="769" w:type="dxa"/>
            <w:tcBorders>
              <w:top w:val="single" w:sz="4" w:space="0" w:color="auto"/>
              <w:left w:val="single" w:sz="4" w:space="0" w:color="auto"/>
              <w:bottom w:val="single" w:sz="4" w:space="0" w:color="auto"/>
              <w:right w:val="single" w:sz="4" w:space="0" w:color="auto"/>
            </w:tcBorders>
            <w:hideMark/>
          </w:tcPr>
          <w:p w14:paraId="66D49B70"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y1.3</w:t>
            </w:r>
          </w:p>
        </w:tc>
        <w:tc>
          <w:tcPr>
            <w:tcW w:w="7376" w:type="dxa"/>
            <w:tcBorders>
              <w:top w:val="single" w:sz="4" w:space="0" w:color="auto"/>
              <w:left w:val="single" w:sz="4" w:space="0" w:color="auto"/>
              <w:bottom w:val="single" w:sz="4" w:space="0" w:color="auto"/>
              <w:right w:val="single" w:sz="4" w:space="0" w:color="auto"/>
            </w:tcBorders>
            <w:noWrap/>
            <w:hideMark/>
          </w:tcPr>
          <w:p w14:paraId="055C0E14"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color w:val="000000" w:themeColor="text1"/>
                <w:rtl/>
              </w:rPr>
              <w:t>ساعد استخدام الذكاء الاصطناعي في تقليل التكاليف الإجمالية للمشاريع</w:t>
            </w:r>
            <w:r w:rsidRPr="001A7D6E">
              <w:rPr>
                <w:rFonts w:asciiTheme="majorBidi" w:hAnsiTheme="majorBidi" w:cstheme="majorBidi"/>
                <w:color w:val="000000" w:themeColor="text1"/>
              </w:rPr>
              <w:t>.</w:t>
            </w:r>
          </w:p>
        </w:tc>
        <w:tc>
          <w:tcPr>
            <w:tcW w:w="1665" w:type="dxa"/>
            <w:tcBorders>
              <w:top w:val="single" w:sz="4" w:space="0" w:color="auto"/>
              <w:left w:val="single" w:sz="4" w:space="0" w:color="auto"/>
              <w:bottom w:val="single" w:sz="4" w:space="0" w:color="auto"/>
              <w:right w:val="single" w:sz="4" w:space="0" w:color="auto"/>
            </w:tcBorders>
            <w:noWrap/>
            <w:hideMark/>
          </w:tcPr>
          <w:p w14:paraId="3794C871"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.885</w:t>
            </w:r>
          </w:p>
        </w:tc>
      </w:tr>
      <w:tr w:rsidR="00D31DAC" w:rsidRPr="001A7D6E" w14:paraId="2310495B" w14:textId="77777777" w:rsidTr="00D31DAC">
        <w:trPr>
          <w:trHeight w:val="258"/>
          <w:jc w:val="center"/>
        </w:trPr>
        <w:tc>
          <w:tcPr>
            <w:tcW w:w="769" w:type="dxa"/>
            <w:tcBorders>
              <w:top w:val="single" w:sz="4" w:space="0" w:color="auto"/>
              <w:left w:val="single" w:sz="4" w:space="0" w:color="auto"/>
              <w:bottom w:val="single" w:sz="4" w:space="0" w:color="auto"/>
              <w:right w:val="single" w:sz="4" w:space="0" w:color="auto"/>
            </w:tcBorders>
            <w:hideMark/>
          </w:tcPr>
          <w:p w14:paraId="1482C87E"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y1.4</w:t>
            </w:r>
          </w:p>
        </w:tc>
        <w:tc>
          <w:tcPr>
            <w:tcW w:w="7376" w:type="dxa"/>
            <w:tcBorders>
              <w:top w:val="single" w:sz="4" w:space="0" w:color="auto"/>
              <w:left w:val="single" w:sz="4" w:space="0" w:color="auto"/>
              <w:bottom w:val="single" w:sz="4" w:space="0" w:color="auto"/>
              <w:right w:val="single" w:sz="4" w:space="0" w:color="auto"/>
            </w:tcBorders>
            <w:noWrap/>
            <w:hideMark/>
          </w:tcPr>
          <w:p w14:paraId="7852567F"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color w:val="000000" w:themeColor="text1"/>
                <w:rtl/>
              </w:rPr>
              <w:t>قللت هذه الأدوات من التغييرات أو التدخلات غير المخططة في المشروع</w:t>
            </w:r>
            <w:r w:rsidRPr="001A7D6E">
              <w:rPr>
                <w:rFonts w:asciiTheme="majorBidi" w:hAnsiTheme="majorBidi" w:cstheme="majorBidi"/>
                <w:color w:val="000000" w:themeColor="text1"/>
              </w:rPr>
              <w:t>.</w:t>
            </w:r>
          </w:p>
        </w:tc>
        <w:tc>
          <w:tcPr>
            <w:tcW w:w="1665" w:type="dxa"/>
            <w:tcBorders>
              <w:top w:val="single" w:sz="4" w:space="0" w:color="auto"/>
              <w:left w:val="single" w:sz="4" w:space="0" w:color="auto"/>
              <w:bottom w:val="single" w:sz="4" w:space="0" w:color="auto"/>
              <w:right w:val="single" w:sz="4" w:space="0" w:color="auto"/>
            </w:tcBorders>
            <w:noWrap/>
            <w:hideMark/>
          </w:tcPr>
          <w:p w14:paraId="09CD4658"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.879</w:t>
            </w:r>
          </w:p>
        </w:tc>
      </w:tr>
      <w:tr w:rsidR="00D31DAC" w:rsidRPr="001A7D6E" w14:paraId="1CD0CEEB" w14:textId="77777777" w:rsidTr="00D31DAC">
        <w:trPr>
          <w:trHeight w:val="258"/>
          <w:jc w:val="center"/>
        </w:trPr>
        <w:tc>
          <w:tcPr>
            <w:tcW w:w="769" w:type="dxa"/>
            <w:tcBorders>
              <w:top w:val="single" w:sz="4" w:space="0" w:color="auto"/>
              <w:left w:val="single" w:sz="4" w:space="0" w:color="auto"/>
              <w:bottom w:val="single" w:sz="4" w:space="0" w:color="auto"/>
              <w:right w:val="single" w:sz="4" w:space="0" w:color="auto"/>
            </w:tcBorders>
            <w:hideMark/>
          </w:tcPr>
          <w:p w14:paraId="42DAE20E"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y1.5</w:t>
            </w:r>
          </w:p>
        </w:tc>
        <w:tc>
          <w:tcPr>
            <w:tcW w:w="7376" w:type="dxa"/>
            <w:tcBorders>
              <w:top w:val="single" w:sz="4" w:space="0" w:color="auto"/>
              <w:left w:val="single" w:sz="4" w:space="0" w:color="auto"/>
              <w:bottom w:val="single" w:sz="4" w:space="0" w:color="auto"/>
              <w:right w:val="single" w:sz="4" w:space="0" w:color="auto"/>
            </w:tcBorders>
            <w:noWrap/>
            <w:hideMark/>
          </w:tcPr>
          <w:p w14:paraId="621EFD30"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تُستخدم مخرجات الذكاء الاصطناعي في تقييم الأداء العام للمشروعات</w:t>
            </w:r>
            <w:r w:rsidRPr="001A7D6E">
              <w:rPr>
                <w:rFonts w:asciiTheme="majorBidi" w:hAnsiTheme="majorBidi" w:cstheme="majorBidi"/>
                <w:color w:val="000000" w:themeColor="text1"/>
              </w:rPr>
              <w:t>.</w:t>
            </w:r>
          </w:p>
        </w:tc>
        <w:tc>
          <w:tcPr>
            <w:tcW w:w="1665" w:type="dxa"/>
            <w:tcBorders>
              <w:top w:val="single" w:sz="4" w:space="0" w:color="auto"/>
              <w:left w:val="single" w:sz="4" w:space="0" w:color="auto"/>
              <w:bottom w:val="single" w:sz="4" w:space="0" w:color="auto"/>
              <w:right w:val="single" w:sz="4" w:space="0" w:color="auto"/>
            </w:tcBorders>
            <w:noWrap/>
            <w:hideMark/>
          </w:tcPr>
          <w:p w14:paraId="59E40CED"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.794</w:t>
            </w:r>
          </w:p>
        </w:tc>
      </w:tr>
      <w:tr w:rsidR="00D31DAC" w:rsidRPr="001A7D6E" w14:paraId="17773AF5" w14:textId="77777777" w:rsidTr="00D31DAC">
        <w:trPr>
          <w:trHeight w:val="258"/>
          <w:jc w:val="center"/>
        </w:trPr>
        <w:tc>
          <w:tcPr>
            <w:tcW w:w="769" w:type="dxa"/>
            <w:tcBorders>
              <w:top w:val="single" w:sz="4" w:space="0" w:color="auto"/>
              <w:left w:val="single" w:sz="4" w:space="0" w:color="auto"/>
              <w:bottom w:val="single" w:sz="4" w:space="0" w:color="auto"/>
              <w:right w:val="single" w:sz="4" w:space="0" w:color="auto"/>
            </w:tcBorders>
            <w:hideMark/>
          </w:tcPr>
          <w:p w14:paraId="119ED9A7"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y1.6</w:t>
            </w:r>
          </w:p>
        </w:tc>
        <w:tc>
          <w:tcPr>
            <w:tcW w:w="7376" w:type="dxa"/>
            <w:tcBorders>
              <w:top w:val="single" w:sz="4" w:space="0" w:color="auto"/>
              <w:left w:val="single" w:sz="4" w:space="0" w:color="auto"/>
              <w:bottom w:val="single" w:sz="4" w:space="0" w:color="auto"/>
              <w:right w:val="single" w:sz="4" w:space="0" w:color="auto"/>
            </w:tcBorders>
            <w:noWrap/>
            <w:hideMark/>
          </w:tcPr>
          <w:p w14:paraId="16108BB3"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رفعت أدوات الذكاء الاصطناعي جودة مخرجات المشروع</w:t>
            </w:r>
            <w:r w:rsidRPr="001A7D6E">
              <w:rPr>
                <w:rFonts w:asciiTheme="majorBidi" w:hAnsiTheme="majorBidi" w:cstheme="majorBidi"/>
                <w:color w:val="000000" w:themeColor="text1"/>
              </w:rPr>
              <w:t>.</w:t>
            </w:r>
          </w:p>
        </w:tc>
        <w:tc>
          <w:tcPr>
            <w:tcW w:w="1665" w:type="dxa"/>
            <w:tcBorders>
              <w:top w:val="single" w:sz="4" w:space="0" w:color="auto"/>
              <w:left w:val="single" w:sz="4" w:space="0" w:color="auto"/>
              <w:bottom w:val="single" w:sz="4" w:space="0" w:color="auto"/>
              <w:right w:val="single" w:sz="4" w:space="0" w:color="auto"/>
            </w:tcBorders>
            <w:noWrap/>
            <w:hideMark/>
          </w:tcPr>
          <w:p w14:paraId="13CC1611"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.852</w:t>
            </w:r>
          </w:p>
        </w:tc>
      </w:tr>
      <w:tr w:rsidR="00D31DAC" w:rsidRPr="001A7D6E" w14:paraId="043D8BC2" w14:textId="77777777" w:rsidTr="00D31DAC">
        <w:trPr>
          <w:trHeight w:val="258"/>
          <w:jc w:val="center"/>
        </w:trPr>
        <w:tc>
          <w:tcPr>
            <w:tcW w:w="769" w:type="dxa"/>
            <w:tcBorders>
              <w:top w:val="single" w:sz="4" w:space="0" w:color="auto"/>
              <w:left w:val="single" w:sz="4" w:space="0" w:color="auto"/>
              <w:bottom w:val="single" w:sz="4" w:space="0" w:color="auto"/>
              <w:right w:val="single" w:sz="4" w:space="0" w:color="auto"/>
            </w:tcBorders>
            <w:hideMark/>
          </w:tcPr>
          <w:p w14:paraId="541D85FF"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y1.7</w:t>
            </w:r>
          </w:p>
        </w:tc>
        <w:tc>
          <w:tcPr>
            <w:tcW w:w="7376" w:type="dxa"/>
            <w:tcBorders>
              <w:top w:val="single" w:sz="4" w:space="0" w:color="auto"/>
              <w:left w:val="single" w:sz="4" w:space="0" w:color="auto"/>
              <w:bottom w:val="single" w:sz="4" w:space="0" w:color="auto"/>
              <w:right w:val="single" w:sz="4" w:space="0" w:color="auto"/>
            </w:tcBorders>
            <w:noWrap/>
            <w:hideMark/>
          </w:tcPr>
          <w:p w14:paraId="0BAA5BEF"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حسّنت هذه الأدوات سرعة الاستجابة للمخاطر والقضايا أثناء التنفيذ</w:t>
            </w:r>
            <w:r w:rsidRPr="001A7D6E">
              <w:rPr>
                <w:rFonts w:asciiTheme="majorBidi" w:hAnsiTheme="majorBidi" w:cstheme="majorBidi"/>
                <w:color w:val="000000" w:themeColor="text1"/>
              </w:rPr>
              <w:t>.</w:t>
            </w:r>
          </w:p>
        </w:tc>
        <w:tc>
          <w:tcPr>
            <w:tcW w:w="1665" w:type="dxa"/>
            <w:tcBorders>
              <w:top w:val="single" w:sz="4" w:space="0" w:color="auto"/>
              <w:left w:val="single" w:sz="4" w:space="0" w:color="auto"/>
              <w:bottom w:val="single" w:sz="4" w:space="0" w:color="auto"/>
              <w:right w:val="single" w:sz="4" w:space="0" w:color="auto"/>
            </w:tcBorders>
            <w:noWrap/>
            <w:hideMark/>
          </w:tcPr>
          <w:p w14:paraId="2195A090"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.880</w:t>
            </w:r>
          </w:p>
        </w:tc>
      </w:tr>
      <w:tr w:rsidR="00D31DAC" w:rsidRPr="001A7D6E" w14:paraId="070C21BC" w14:textId="77777777" w:rsidTr="00D31DAC">
        <w:trPr>
          <w:trHeight w:val="258"/>
          <w:jc w:val="center"/>
        </w:trPr>
        <w:tc>
          <w:tcPr>
            <w:tcW w:w="769" w:type="dxa"/>
            <w:tcBorders>
              <w:top w:val="single" w:sz="4" w:space="0" w:color="auto"/>
              <w:left w:val="single" w:sz="4" w:space="0" w:color="auto"/>
              <w:bottom w:val="single" w:sz="4" w:space="0" w:color="auto"/>
              <w:right w:val="single" w:sz="4" w:space="0" w:color="auto"/>
            </w:tcBorders>
            <w:hideMark/>
          </w:tcPr>
          <w:p w14:paraId="482743FA"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y1.8</w:t>
            </w:r>
          </w:p>
        </w:tc>
        <w:tc>
          <w:tcPr>
            <w:tcW w:w="7376" w:type="dxa"/>
            <w:tcBorders>
              <w:top w:val="single" w:sz="4" w:space="0" w:color="auto"/>
              <w:left w:val="single" w:sz="4" w:space="0" w:color="auto"/>
              <w:bottom w:val="single" w:sz="4" w:space="0" w:color="auto"/>
              <w:right w:val="single" w:sz="4" w:space="0" w:color="auto"/>
            </w:tcBorders>
            <w:noWrap/>
            <w:hideMark/>
          </w:tcPr>
          <w:p w14:paraId="2567B7FF"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عزز الذكاء الاصطناعي قدرة الفريق على التنبؤ بالمخاطر قبل وقوعها</w:t>
            </w:r>
          </w:p>
        </w:tc>
        <w:tc>
          <w:tcPr>
            <w:tcW w:w="1665" w:type="dxa"/>
            <w:tcBorders>
              <w:top w:val="single" w:sz="4" w:space="0" w:color="auto"/>
              <w:left w:val="single" w:sz="4" w:space="0" w:color="auto"/>
              <w:bottom w:val="single" w:sz="4" w:space="0" w:color="auto"/>
              <w:right w:val="single" w:sz="4" w:space="0" w:color="auto"/>
            </w:tcBorders>
            <w:noWrap/>
            <w:hideMark/>
          </w:tcPr>
          <w:p w14:paraId="170A73E0"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.875</w:t>
            </w:r>
          </w:p>
        </w:tc>
      </w:tr>
      <w:tr w:rsidR="00D31DAC" w:rsidRPr="001A7D6E" w14:paraId="22654225" w14:textId="77777777" w:rsidTr="00D31DAC">
        <w:trPr>
          <w:trHeight w:val="300"/>
          <w:jc w:val="center"/>
        </w:trPr>
        <w:tc>
          <w:tcPr>
            <w:tcW w:w="8145" w:type="dxa"/>
            <w:gridSpan w:val="2"/>
            <w:tcBorders>
              <w:top w:val="single" w:sz="4" w:space="0" w:color="auto"/>
              <w:left w:val="single" w:sz="4" w:space="0" w:color="auto"/>
              <w:bottom w:val="single" w:sz="4" w:space="0" w:color="auto"/>
              <w:right w:val="single" w:sz="4" w:space="0" w:color="auto"/>
            </w:tcBorders>
            <w:hideMark/>
          </w:tcPr>
          <w:p w14:paraId="7776D61A"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 xml:space="preserve">اختبار مدى كفاية العينة </w:t>
            </w:r>
            <w:r w:rsidRPr="001A7D6E">
              <w:rPr>
                <w:rFonts w:asciiTheme="majorBidi" w:hAnsiTheme="majorBidi" w:cstheme="majorBidi"/>
                <w:b/>
                <w:bCs/>
                <w:color w:val="000000" w:themeColor="text1"/>
                <w:lang w:bidi="ar-EG"/>
              </w:rPr>
              <w:t>KMO</w:t>
            </w:r>
          </w:p>
        </w:tc>
        <w:tc>
          <w:tcPr>
            <w:tcW w:w="1665" w:type="dxa"/>
            <w:tcBorders>
              <w:top w:val="single" w:sz="4" w:space="0" w:color="auto"/>
              <w:left w:val="single" w:sz="4" w:space="0" w:color="auto"/>
              <w:bottom w:val="single" w:sz="4" w:space="0" w:color="auto"/>
              <w:right w:val="single" w:sz="4" w:space="0" w:color="auto"/>
            </w:tcBorders>
            <w:noWrap/>
            <w:hideMark/>
          </w:tcPr>
          <w:p w14:paraId="2500951D"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.898</w:t>
            </w:r>
          </w:p>
        </w:tc>
      </w:tr>
      <w:tr w:rsidR="00D31DAC" w:rsidRPr="001A7D6E" w14:paraId="6CDACDD6" w14:textId="77777777" w:rsidTr="00D31DAC">
        <w:trPr>
          <w:trHeight w:val="300"/>
          <w:jc w:val="center"/>
        </w:trPr>
        <w:tc>
          <w:tcPr>
            <w:tcW w:w="8145" w:type="dxa"/>
            <w:gridSpan w:val="2"/>
            <w:tcBorders>
              <w:top w:val="single" w:sz="4" w:space="0" w:color="auto"/>
              <w:left w:val="single" w:sz="4" w:space="0" w:color="auto"/>
              <w:bottom w:val="single" w:sz="4" w:space="0" w:color="auto"/>
              <w:right w:val="single" w:sz="4" w:space="0" w:color="auto"/>
            </w:tcBorders>
            <w:hideMark/>
          </w:tcPr>
          <w:p w14:paraId="21A7394B"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اختبار بارتليت (كا</w:t>
            </w:r>
            <w:r w:rsidRPr="001A7D6E">
              <w:rPr>
                <w:rFonts w:asciiTheme="majorBidi" w:hAnsiTheme="majorBidi" w:cstheme="majorBidi"/>
                <w:b/>
                <w:bCs/>
                <w:color w:val="000000" w:themeColor="text1"/>
                <w:vertAlign w:val="superscript"/>
                <w:rtl/>
              </w:rPr>
              <w:t>2</w:t>
            </w:r>
            <w:r w:rsidRPr="001A7D6E">
              <w:rPr>
                <w:rFonts w:asciiTheme="majorBidi" w:hAnsiTheme="majorBidi" w:cstheme="majorBidi"/>
                <w:b/>
                <w:bCs/>
                <w:color w:val="000000" w:themeColor="text1"/>
                <w:rtl/>
              </w:rPr>
              <w:t xml:space="preserve">) </w:t>
            </w:r>
            <w:r w:rsidRPr="001A7D6E">
              <w:rPr>
                <w:rFonts w:asciiTheme="majorBidi" w:hAnsiTheme="majorBidi" w:cstheme="majorBidi"/>
                <w:b/>
                <w:bCs/>
                <w:color w:val="000000" w:themeColor="text1"/>
                <w:lang w:bidi="ar-EG"/>
              </w:rPr>
              <w:t>Chi-Square</w:t>
            </w:r>
          </w:p>
        </w:tc>
        <w:tc>
          <w:tcPr>
            <w:tcW w:w="1665" w:type="dxa"/>
            <w:tcBorders>
              <w:top w:val="single" w:sz="4" w:space="0" w:color="auto"/>
              <w:left w:val="single" w:sz="4" w:space="0" w:color="auto"/>
              <w:bottom w:val="single" w:sz="4" w:space="0" w:color="auto"/>
              <w:right w:val="single" w:sz="4" w:space="0" w:color="auto"/>
            </w:tcBorders>
            <w:noWrap/>
            <w:hideMark/>
          </w:tcPr>
          <w:p w14:paraId="274DC066" w14:textId="77777777" w:rsidR="00D31DAC" w:rsidRPr="001A7D6E" w:rsidRDefault="00D31DAC">
            <w:pPr>
              <w:spacing w:after="0"/>
              <w:jc w:val="both"/>
              <w:rPr>
                <w:rFonts w:asciiTheme="majorBidi" w:hAnsiTheme="majorBidi" w:cstheme="majorBidi"/>
                <w:b/>
                <w:bCs/>
                <w:color w:val="000000" w:themeColor="text1"/>
                <w:vertAlign w:val="superscript"/>
              </w:rPr>
            </w:pPr>
            <w:r w:rsidRPr="001A7D6E">
              <w:rPr>
                <w:rFonts w:asciiTheme="majorBidi" w:hAnsiTheme="majorBidi" w:cstheme="majorBidi"/>
                <w:color w:val="000000" w:themeColor="text1"/>
              </w:rPr>
              <w:t>1481.941</w:t>
            </w:r>
          </w:p>
        </w:tc>
      </w:tr>
      <w:tr w:rsidR="00D31DAC" w:rsidRPr="001A7D6E" w14:paraId="17B468F8" w14:textId="77777777" w:rsidTr="00D31DAC">
        <w:trPr>
          <w:trHeight w:val="300"/>
          <w:jc w:val="center"/>
        </w:trPr>
        <w:tc>
          <w:tcPr>
            <w:tcW w:w="8145" w:type="dxa"/>
            <w:gridSpan w:val="2"/>
            <w:tcBorders>
              <w:top w:val="single" w:sz="4" w:space="0" w:color="auto"/>
              <w:left w:val="single" w:sz="4" w:space="0" w:color="auto"/>
              <w:bottom w:val="single" w:sz="4" w:space="0" w:color="auto"/>
              <w:right w:val="single" w:sz="4" w:space="0" w:color="auto"/>
            </w:tcBorders>
            <w:hideMark/>
          </w:tcPr>
          <w:p w14:paraId="21178135"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 xml:space="preserve">درجة الحرية </w:t>
            </w:r>
            <w:r w:rsidRPr="001A7D6E">
              <w:rPr>
                <w:rFonts w:asciiTheme="majorBidi" w:hAnsiTheme="majorBidi" w:cstheme="majorBidi"/>
                <w:b/>
                <w:bCs/>
                <w:color w:val="000000" w:themeColor="text1"/>
                <w:lang w:bidi="ar-EG"/>
              </w:rPr>
              <w:t>DF</w:t>
            </w:r>
          </w:p>
        </w:tc>
        <w:tc>
          <w:tcPr>
            <w:tcW w:w="1665" w:type="dxa"/>
            <w:tcBorders>
              <w:top w:val="single" w:sz="4" w:space="0" w:color="auto"/>
              <w:left w:val="single" w:sz="4" w:space="0" w:color="auto"/>
              <w:bottom w:val="single" w:sz="4" w:space="0" w:color="auto"/>
              <w:right w:val="single" w:sz="4" w:space="0" w:color="auto"/>
            </w:tcBorders>
            <w:noWrap/>
            <w:hideMark/>
          </w:tcPr>
          <w:p w14:paraId="1DC4887A"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28</w:t>
            </w:r>
          </w:p>
        </w:tc>
      </w:tr>
      <w:tr w:rsidR="00D31DAC" w:rsidRPr="001A7D6E" w14:paraId="6F602CB9" w14:textId="77777777" w:rsidTr="00D31DAC">
        <w:trPr>
          <w:trHeight w:val="300"/>
          <w:jc w:val="center"/>
        </w:trPr>
        <w:tc>
          <w:tcPr>
            <w:tcW w:w="8145" w:type="dxa"/>
            <w:gridSpan w:val="2"/>
            <w:tcBorders>
              <w:top w:val="single" w:sz="4" w:space="0" w:color="auto"/>
              <w:left w:val="single" w:sz="4" w:space="0" w:color="auto"/>
              <w:bottom w:val="single" w:sz="4" w:space="0" w:color="auto"/>
              <w:right w:val="single" w:sz="4" w:space="0" w:color="auto"/>
            </w:tcBorders>
            <w:hideMark/>
          </w:tcPr>
          <w:p w14:paraId="7F2BB1DB"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 xml:space="preserve">المعنوية </w:t>
            </w:r>
            <w:r w:rsidRPr="001A7D6E">
              <w:rPr>
                <w:rFonts w:asciiTheme="majorBidi" w:hAnsiTheme="majorBidi" w:cstheme="majorBidi"/>
                <w:b/>
                <w:bCs/>
                <w:color w:val="000000" w:themeColor="text1"/>
                <w:lang w:bidi="ar-EG"/>
              </w:rPr>
              <w:t>SIG</w:t>
            </w:r>
          </w:p>
        </w:tc>
        <w:tc>
          <w:tcPr>
            <w:tcW w:w="1665" w:type="dxa"/>
            <w:tcBorders>
              <w:top w:val="single" w:sz="4" w:space="0" w:color="auto"/>
              <w:left w:val="single" w:sz="4" w:space="0" w:color="auto"/>
              <w:bottom w:val="single" w:sz="4" w:space="0" w:color="auto"/>
              <w:right w:val="single" w:sz="4" w:space="0" w:color="auto"/>
            </w:tcBorders>
            <w:noWrap/>
            <w:hideMark/>
          </w:tcPr>
          <w:p w14:paraId="4A530E80"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.000</w:t>
            </w:r>
          </w:p>
        </w:tc>
      </w:tr>
      <w:tr w:rsidR="00D31DAC" w:rsidRPr="001A7D6E" w14:paraId="29B8B1F9" w14:textId="77777777" w:rsidTr="00D31DAC">
        <w:trPr>
          <w:trHeight w:val="300"/>
          <w:jc w:val="center"/>
        </w:trPr>
        <w:tc>
          <w:tcPr>
            <w:tcW w:w="8145" w:type="dxa"/>
            <w:gridSpan w:val="2"/>
            <w:tcBorders>
              <w:top w:val="single" w:sz="4" w:space="0" w:color="auto"/>
              <w:left w:val="single" w:sz="4" w:space="0" w:color="auto"/>
              <w:bottom w:val="single" w:sz="4" w:space="0" w:color="auto"/>
              <w:right w:val="single" w:sz="4" w:space="0" w:color="auto"/>
            </w:tcBorders>
            <w:hideMark/>
          </w:tcPr>
          <w:p w14:paraId="57A0A872"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 xml:space="preserve">نسبة التباين المفسرة </w:t>
            </w:r>
            <w:r w:rsidRPr="001A7D6E">
              <w:rPr>
                <w:rFonts w:asciiTheme="majorBidi" w:hAnsiTheme="majorBidi" w:cstheme="majorBidi"/>
                <w:b/>
                <w:bCs/>
                <w:color w:val="000000" w:themeColor="text1"/>
                <w:lang w:bidi="ar-EG"/>
              </w:rPr>
              <w:t>AVE</w:t>
            </w:r>
          </w:p>
        </w:tc>
        <w:tc>
          <w:tcPr>
            <w:tcW w:w="1665" w:type="dxa"/>
            <w:tcBorders>
              <w:top w:val="single" w:sz="4" w:space="0" w:color="auto"/>
              <w:left w:val="single" w:sz="4" w:space="0" w:color="auto"/>
              <w:bottom w:val="single" w:sz="4" w:space="0" w:color="auto"/>
              <w:right w:val="single" w:sz="4" w:space="0" w:color="auto"/>
            </w:tcBorders>
            <w:noWrap/>
            <w:hideMark/>
          </w:tcPr>
          <w:p w14:paraId="496B0557"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70.416</w:t>
            </w:r>
          </w:p>
        </w:tc>
      </w:tr>
    </w:tbl>
    <w:p w14:paraId="2D906F5B" w14:textId="77777777" w:rsidR="00D31DAC" w:rsidRPr="001A7D6E" w:rsidRDefault="00D31DAC" w:rsidP="00D31DAC">
      <w:pPr>
        <w:spacing w:after="0"/>
        <w:jc w:val="both"/>
        <w:rPr>
          <w:rFonts w:asciiTheme="majorBidi" w:hAnsiTheme="majorBidi" w:cstheme="majorBidi"/>
          <w:color w:val="000000" w:themeColor="text1"/>
          <w:lang w:bidi="ar-EG"/>
        </w:rPr>
      </w:pPr>
    </w:p>
    <w:p w14:paraId="190CBDFE" w14:textId="77777777" w:rsidR="00D31DAC" w:rsidRPr="001A7D6E" w:rsidRDefault="00D31DAC" w:rsidP="00D31DAC">
      <w:pPr>
        <w:spacing w:line="360" w:lineRule="auto"/>
        <w:ind w:hanging="57"/>
        <w:jc w:val="both"/>
        <w:rPr>
          <w:rFonts w:asciiTheme="majorBidi" w:eastAsia="Calibri" w:hAnsiTheme="majorBidi" w:cstheme="majorBidi"/>
          <w:b/>
          <w:bCs/>
          <w:color w:val="000000" w:themeColor="text1"/>
          <w:rtl/>
        </w:rPr>
      </w:pPr>
      <w:r w:rsidRPr="001A7D6E">
        <w:rPr>
          <w:rFonts w:asciiTheme="majorBidi" w:hAnsiTheme="majorBidi" w:cstheme="majorBidi"/>
          <w:b/>
          <w:bCs/>
          <w:color w:val="000000" w:themeColor="text1"/>
          <w:rtl/>
          <w:lang w:bidi="ar-EG"/>
        </w:rPr>
        <w:lastRenderedPageBreak/>
        <w:t>التحليل العاملي للبعد الاول للمتغير التابع كفاءة إدارة المشاريع (المخرجات)</w:t>
      </w:r>
    </w:p>
    <w:p w14:paraId="18E17B23" w14:textId="77777777" w:rsidR="00D31DAC" w:rsidRPr="001A7D6E" w:rsidRDefault="00D31DAC" w:rsidP="00D31DAC">
      <w:pPr>
        <w:spacing w:line="360" w:lineRule="auto"/>
        <w:ind w:hanging="57"/>
        <w:jc w:val="both"/>
        <w:rPr>
          <w:rFonts w:asciiTheme="majorBidi" w:eastAsia="Calibri" w:hAnsiTheme="majorBidi" w:cstheme="majorBidi"/>
          <w:b/>
          <w:bCs/>
          <w:color w:val="000000" w:themeColor="text1"/>
          <w:rtl/>
          <w:lang w:bidi="ar-EG"/>
        </w:rPr>
      </w:pPr>
      <w:r w:rsidRPr="001A7D6E">
        <w:rPr>
          <w:rFonts w:asciiTheme="majorBidi" w:eastAsia="Calibri" w:hAnsiTheme="majorBidi" w:cstheme="majorBidi"/>
          <w:b/>
          <w:bCs/>
          <w:color w:val="000000" w:themeColor="text1"/>
          <w:rtl/>
        </w:rPr>
        <w:t>المصدر</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من</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إعداد</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الباحثة</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بالاعتماد</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على</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نتائج</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التحليل</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الإحصائي</w:t>
      </w:r>
      <w:r w:rsidRPr="001A7D6E">
        <w:rPr>
          <w:rFonts w:asciiTheme="majorBidi" w:eastAsia="Calibri" w:hAnsiTheme="majorBidi" w:cstheme="majorBidi"/>
          <w:b/>
          <w:bCs/>
          <w:color w:val="000000" w:themeColor="text1"/>
        </w:rPr>
        <w:t xml:space="preserve"> SPSS.</w:t>
      </w:r>
    </w:p>
    <w:p w14:paraId="1D3DBA98"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أظهرت نتائج التحليل العاملي لبُعد أثر الذكاء الاصطناعي على أداء مشاريع النقل أن معاملات التحميل تراوحت بين (0.767–0.885)، وهي جميعها مرتفعة وتشير إلى وجود ارتباط قوي بين العبارات والعامل الكامن، مما يعكس تجانس الفقرات في قياس هذا البُعد بدقة. وقد حققت العبارة (</w:t>
      </w:r>
      <w:r w:rsidRPr="001A7D6E">
        <w:rPr>
          <w:rFonts w:asciiTheme="majorBidi" w:hAnsiTheme="majorBidi" w:cstheme="majorBidi"/>
          <w:color w:val="000000" w:themeColor="text1"/>
        </w:rPr>
        <w:t>y1.3</w:t>
      </w:r>
      <w:r w:rsidRPr="001A7D6E">
        <w:rPr>
          <w:rFonts w:asciiTheme="majorBidi" w:hAnsiTheme="majorBidi" w:cstheme="majorBidi"/>
          <w:color w:val="000000" w:themeColor="text1"/>
          <w:rtl/>
        </w:rPr>
        <w:t>) المتعلقة بمساهمة الذكاء الاصطناعي في تقليل التكاليف الإجمالية للمشاريع أعلى قيمة تحميل بلغت (0.885)، تلتها العبارات المرتبطة بسرعة الاستجابة للمخاطر (0.880) والتنبؤ بها قبل وقوعها (0.875)، وهو ما يؤكد الدور المحوري للذكاء الاصطناعي في تعزيز كفاءة الأداء التشغيلي وتقليل الانحرافات أثناء التنفيذ. كما أظهر اختبار كفاية العينة (</w:t>
      </w:r>
      <w:r w:rsidRPr="001A7D6E">
        <w:rPr>
          <w:rFonts w:asciiTheme="majorBidi" w:hAnsiTheme="majorBidi" w:cstheme="majorBidi"/>
          <w:color w:val="000000" w:themeColor="text1"/>
        </w:rPr>
        <w:t>KMO</w:t>
      </w:r>
      <w:r w:rsidRPr="001A7D6E">
        <w:rPr>
          <w:rFonts w:asciiTheme="majorBidi" w:hAnsiTheme="majorBidi" w:cstheme="majorBidi"/>
          <w:color w:val="000000" w:themeColor="text1"/>
          <w:rtl/>
        </w:rPr>
        <w:t>) قيمة بلغت (0.898)، وهي قيمة مرتفعة جداً تدل على ملاءمة العينة العالية لإجراء التحليل العاملي. وجاءت نتائج اختبار بارتليت معنوية (</w:t>
      </w:r>
      <w:r w:rsidRPr="001A7D6E">
        <w:rPr>
          <w:rFonts w:asciiTheme="majorBidi" w:hAnsiTheme="majorBidi" w:cstheme="majorBidi"/>
          <w:color w:val="000000" w:themeColor="text1"/>
        </w:rPr>
        <w:t>χ² = 1481.941</w:t>
      </w:r>
      <w:r w:rsidRPr="001A7D6E">
        <w:rPr>
          <w:rFonts w:asciiTheme="majorBidi" w:hAnsiTheme="majorBidi" w:cstheme="majorBidi"/>
          <w:color w:val="000000" w:themeColor="text1"/>
          <w:rtl/>
        </w:rPr>
        <w:t xml:space="preserve">، </w:t>
      </w:r>
      <w:r w:rsidRPr="001A7D6E">
        <w:rPr>
          <w:rFonts w:asciiTheme="majorBidi" w:hAnsiTheme="majorBidi" w:cstheme="majorBidi"/>
          <w:color w:val="000000" w:themeColor="text1"/>
        </w:rPr>
        <w:t>df = 28</w:t>
      </w:r>
      <w:r w:rsidRPr="001A7D6E">
        <w:rPr>
          <w:rFonts w:asciiTheme="majorBidi" w:hAnsiTheme="majorBidi" w:cstheme="majorBidi"/>
          <w:color w:val="000000" w:themeColor="text1"/>
          <w:rtl/>
        </w:rPr>
        <w:t xml:space="preserve">، </w:t>
      </w:r>
      <w:r w:rsidRPr="001A7D6E">
        <w:rPr>
          <w:rFonts w:asciiTheme="majorBidi" w:hAnsiTheme="majorBidi" w:cstheme="majorBidi"/>
          <w:color w:val="000000" w:themeColor="text1"/>
        </w:rPr>
        <w:t>Sig = 0.000</w:t>
      </w:r>
      <w:r w:rsidRPr="001A7D6E">
        <w:rPr>
          <w:rFonts w:asciiTheme="majorBidi" w:hAnsiTheme="majorBidi" w:cstheme="majorBidi"/>
          <w:color w:val="000000" w:themeColor="text1"/>
          <w:rtl/>
        </w:rPr>
        <w:t xml:space="preserve">)، مما يشير إلى وجود علاقات ارتباط قوية بين المتغيرات تسمح باستخلاص عامل واحد ذي معنى. وبلغت نسبة التباين المفسرة </w:t>
      </w:r>
      <w:r w:rsidRPr="001A7D6E">
        <w:rPr>
          <w:rFonts w:asciiTheme="majorBidi" w:hAnsiTheme="majorBidi" w:cstheme="majorBidi"/>
          <w:color w:val="000000" w:themeColor="text1"/>
        </w:rPr>
        <w:t>(AVE)</w:t>
      </w:r>
      <w:r w:rsidRPr="001A7D6E">
        <w:rPr>
          <w:rFonts w:asciiTheme="majorBidi" w:hAnsiTheme="majorBidi" w:cstheme="majorBidi"/>
          <w:color w:val="000000" w:themeColor="text1"/>
          <w:rtl/>
        </w:rPr>
        <w:t xml:space="preserve"> (70.416%)، وهي نسبة مرتفعة تدل على أن العامل المستخرج يفسر أكثر من ثلثي التباين الكلي في إجابات المشاركين، مما يعزز من صدق وثبات المقياس المستخدم. وبناءً على ذلك، يمكن القول إن بُعد أثر الذكاء الاصطناعي على أداء مشاريع النقل يتمتع بدرجة عالية من الاتساق الداخلي والقدرة التفسيرية، ويعكس بوضوح إسهام تقنيات الذكاء الاصطناعي في رفع كفاءة الأداء وتحسين جودة وفاعلية تنفيذ المشاريع.</w:t>
      </w:r>
    </w:p>
    <w:p w14:paraId="642C1AA1"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تُظهر نتائج جدول (21) وجود دلالة إحصائية للتحليل العاملي لبُعد كفاءة إدارة المشاريع (المخرجات)، حيث بلغت قيمة اختبار كفاية العينة (</w:t>
      </w:r>
      <w:r w:rsidRPr="001A7D6E">
        <w:rPr>
          <w:rFonts w:asciiTheme="majorBidi" w:hAnsiTheme="majorBidi" w:cstheme="majorBidi"/>
          <w:color w:val="000000" w:themeColor="text1"/>
        </w:rPr>
        <w:t>KMO = 0.898</w:t>
      </w:r>
      <w:r w:rsidRPr="001A7D6E">
        <w:rPr>
          <w:rFonts w:asciiTheme="majorBidi" w:hAnsiTheme="majorBidi" w:cstheme="majorBidi"/>
          <w:color w:val="000000" w:themeColor="text1"/>
          <w:rtl/>
        </w:rPr>
        <w:t>)، مما يدل على ملاءمة البيانات لإجراء التحليل العاملي، كما بلغت قيمة مربع كاي (</w:t>
      </w:r>
      <w:r w:rsidRPr="001A7D6E">
        <w:rPr>
          <w:rFonts w:asciiTheme="majorBidi" w:hAnsiTheme="majorBidi" w:cstheme="majorBidi"/>
          <w:color w:val="000000" w:themeColor="text1"/>
        </w:rPr>
        <w:t>Chi-Square = 1481.941</w:t>
      </w:r>
      <w:r w:rsidRPr="001A7D6E">
        <w:rPr>
          <w:rFonts w:asciiTheme="majorBidi" w:hAnsiTheme="majorBidi" w:cstheme="majorBidi"/>
          <w:color w:val="000000" w:themeColor="text1"/>
          <w:rtl/>
        </w:rPr>
        <w:t>) بدرجة حرية (</w:t>
      </w:r>
      <w:r w:rsidRPr="001A7D6E">
        <w:rPr>
          <w:rFonts w:asciiTheme="majorBidi" w:hAnsiTheme="majorBidi" w:cstheme="majorBidi"/>
          <w:color w:val="000000" w:themeColor="text1"/>
        </w:rPr>
        <w:t>DF = 28</w:t>
      </w:r>
      <w:r w:rsidRPr="001A7D6E">
        <w:rPr>
          <w:rFonts w:asciiTheme="majorBidi" w:hAnsiTheme="majorBidi" w:cstheme="majorBidi"/>
          <w:color w:val="000000" w:themeColor="text1"/>
          <w:rtl/>
        </w:rPr>
        <w:t>)، وبلغت قيمة الدلالة الإحصائية (</w:t>
      </w:r>
      <w:r w:rsidRPr="001A7D6E">
        <w:rPr>
          <w:rFonts w:asciiTheme="majorBidi" w:hAnsiTheme="majorBidi" w:cstheme="majorBidi"/>
          <w:color w:val="000000" w:themeColor="text1"/>
        </w:rPr>
        <w:t>Sig = 0.000</w:t>
      </w:r>
      <w:r w:rsidRPr="001A7D6E">
        <w:rPr>
          <w:rFonts w:asciiTheme="majorBidi" w:hAnsiTheme="majorBidi" w:cstheme="majorBidi"/>
          <w:color w:val="000000" w:themeColor="text1"/>
          <w:rtl/>
        </w:rPr>
        <w:t>)، مما يشير إلى وجود علاقات ذات دلالة إحصائية قوية بين العبارات.</w:t>
      </w:r>
    </w:p>
    <w:p w14:paraId="0B068249"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وتتفق هذه النتيجة مع ما توصلت إليه دراسة (</w:t>
      </w:r>
      <w:r w:rsidRPr="001A7D6E">
        <w:rPr>
          <w:rFonts w:asciiTheme="majorBidi" w:hAnsiTheme="majorBidi" w:cstheme="majorBidi"/>
          <w:color w:val="000000" w:themeColor="text1"/>
        </w:rPr>
        <w:t>Sahadevan, 2023</w:t>
      </w:r>
      <w:r w:rsidRPr="001A7D6E">
        <w:rPr>
          <w:rFonts w:asciiTheme="majorBidi" w:hAnsiTheme="majorBidi" w:cstheme="majorBidi"/>
          <w:color w:val="000000" w:themeColor="text1"/>
          <w:rtl/>
        </w:rPr>
        <w:t>)، التي أكدت أن استخدام الذكاء الاصطناعي يسهم في تحسين كفاءة إدارة المشاريع من خلال تعزيز جودة المخرجات وتحسين الأداء العام للمشاريع.</w:t>
      </w:r>
    </w:p>
    <w:p w14:paraId="13C0DE4C" w14:textId="77777777" w:rsidR="00D31DAC" w:rsidRPr="001A7D6E" w:rsidRDefault="00D31DAC" w:rsidP="00A46F21">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إلا أن الدراسة الحالية تضيف بعدًا جديدًا يتمثل في إبراز أن تأثير أدوات الذكاء الاصطناعي يمتد ليشمل عدة جوانب تشغيلية في المشروع، مثل تحسين دقة البيانات، وتقليل التكاليف، وتعزيز جودة المخرجات، </w:t>
      </w:r>
      <w:r w:rsidRPr="001A7D6E">
        <w:rPr>
          <w:rFonts w:asciiTheme="majorBidi" w:hAnsiTheme="majorBidi" w:cstheme="majorBidi"/>
          <w:color w:val="000000" w:themeColor="text1"/>
          <w:rtl/>
        </w:rPr>
        <w:lastRenderedPageBreak/>
        <w:t>وتسريع الاستجابة للمخاطر، كما يتضح من ارتفاع معاملات التحميل للعناصر (0.767 – 0.885)، وهو ما يعكس شمولية تأثير هذه الأدوات، وهو جانب لم يتم تناوله بشكل تفصيلي في الدراسات السابقة.</w:t>
      </w:r>
    </w:p>
    <w:p w14:paraId="691CD0CA" w14:textId="77777777" w:rsidR="00A46F21" w:rsidRPr="001A7D6E" w:rsidRDefault="00A46F21" w:rsidP="00D31DAC">
      <w:pPr>
        <w:spacing w:after="0"/>
        <w:jc w:val="both"/>
        <w:rPr>
          <w:rFonts w:asciiTheme="majorBidi" w:hAnsiTheme="majorBidi" w:cstheme="majorBidi"/>
          <w:b/>
          <w:bCs/>
          <w:color w:val="000000" w:themeColor="text1"/>
          <w:rtl/>
          <w:lang w:bidi="ar-EG"/>
        </w:rPr>
      </w:pPr>
    </w:p>
    <w:p w14:paraId="1182C4A8" w14:textId="77777777" w:rsidR="00D31DAC" w:rsidRPr="001A7D6E" w:rsidRDefault="00D31DAC" w:rsidP="00A46F21">
      <w:pPr>
        <w:spacing w:after="0"/>
        <w:jc w:val="center"/>
        <w:rPr>
          <w:rFonts w:asciiTheme="majorBidi" w:hAnsiTheme="majorBidi" w:cstheme="majorBidi"/>
          <w:b/>
          <w:bCs/>
          <w:color w:val="000000" w:themeColor="text1"/>
          <w:rtl/>
          <w:lang w:bidi="ar-EG"/>
        </w:rPr>
      </w:pPr>
      <w:r w:rsidRPr="001A7D6E">
        <w:rPr>
          <w:rFonts w:asciiTheme="majorBidi" w:hAnsiTheme="majorBidi" w:cstheme="majorBidi"/>
          <w:b/>
          <w:bCs/>
          <w:color w:val="000000" w:themeColor="text1"/>
          <w:rtl/>
          <w:lang w:bidi="ar-EG"/>
        </w:rPr>
        <w:t>جدول رقم (</w:t>
      </w:r>
      <w:r w:rsidR="00A46F21" w:rsidRPr="001A7D6E">
        <w:rPr>
          <w:rFonts w:asciiTheme="majorBidi" w:hAnsiTheme="majorBidi" w:cstheme="majorBidi" w:hint="cs"/>
          <w:b/>
          <w:bCs/>
          <w:color w:val="000000" w:themeColor="text1"/>
          <w:rtl/>
          <w:lang w:bidi="ar-EG"/>
        </w:rPr>
        <w:t>22</w:t>
      </w:r>
      <w:r w:rsidRPr="001A7D6E">
        <w:rPr>
          <w:rFonts w:asciiTheme="majorBidi" w:hAnsiTheme="majorBidi" w:cstheme="majorBidi"/>
          <w:b/>
          <w:bCs/>
          <w:color w:val="000000" w:themeColor="text1"/>
          <w:rtl/>
          <w:lang w:bidi="ar-EG"/>
        </w:rPr>
        <w:t>)</w:t>
      </w:r>
    </w:p>
    <w:p w14:paraId="60BF0A64" w14:textId="77777777" w:rsidR="00A46F21" w:rsidRPr="001A7D6E" w:rsidRDefault="00A46F21" w:rsidP="00D31DAC">
      <w:pPr>
        <w:spacing w:after="0"/>
        <w:jc w:val="both"/>
        <w:rPr>
          <w:rFonts w:asciiTheme="majorBidi" w:hAnsiTheme="majorBidi" w:cstheme="majorBidi"/>
          <w:b/>
          <w:bCs/>
          <w:color w:val="000000" w:themeColor="text1"/>
          <w:rtl/>
          <w:lang w:bidi="ar-EG"/>
        </w:rPr>
      </w:pPr>
    </w:p>
    <w:tbl>
      <w:tblPr>
        <w:bidiVisual/>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7376"/>
        <w:gridCol w:w="1665"/>
      </w:tblGrid>
      <w:tr w:rsidR="00D31DAC" w:rsidRPr="001A7D6E" w14:paraId="0002C805" w14:textId="77777777" w:rsidTr="00D31DAC">
        <w:trPr>
          <w:trHeight w:val="261"/>
          <w:jc w:val="center"/>
        </w:trPr>
        <w:tc>
          <w:tcPr>
            <w:tcW w:w="769"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1BFE825C"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رمز</w:t>
            </w:r>
          </w:p>
        </w:tc>
        <w:tc>
          <w:tcPr>
            <w:tcW w:w="7376"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14:paraId="0DDBC9B5"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العبارات</w:t>
            </w:r>
          </w:p>
        </w:tc>
        <w:tc>
          <w:tcPr>
            <w:tcW w:w="1665"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43D5E6C4"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معامل التحميل</w:t>
            </w:r>
          </w:p>
        </w:tc>
      </w:tr>
      <w:tr w:rsidR="00D31DAC" w:rsidRPr="001A7D6E" w14:paraId="07CBDF98" w14:textId="77777777" w:rsidTr="00D31DAC">
        <w:trPr>
          <w:trHeight w:val="300"/>
          <w:jc w:val="center"/>
        </w:trPr>
        <w:tc>
          <w:tcPr>
            <w:tcW w:w="769" w:type="dxa"/>
            <w:tcBorders>
              <w:top w:val="single" w:sz="4" w:space="0" w:color="auto"/>
              <w:left w:val="single" w:sz="4" w:space="0" w:color="auto"/>
              <w:bottom w:val="single" w:sz="4" w:space="0" w:color="auto"/>
              <w:right w:val="single" w:sz="4" w:space="0" w:color="auto"/>
            </w:tcBorders>
            <w:hideMark/>
          </w:tcPr>
          <w:p w14:paraId="05C020FE"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y2.1</w:t>
            </w:r>
          </w:p>
        </w:tc>
        <w:tc>
          <w:tcPr>
            <w:tcW w:w="7376" w:type="dxa"/>
            <w:tcBorders>
              <w:top w:val="single" w:sz="4" w:space="0" w:color="auto"/>
              <w:left w:val="single" w:sz="4" w:space="0" w:color="auto"/>
              <w:bottom w:val="single" w:sz="4" w:space="0" w:color="auto"/>
              <w:right w:val="single" w:sz="4" w:space="0" w:color="auto"/>
            </w:tcBorders>
            <w:noWrap/>
            <w:hideMark/>
          </w:tcPr>
          <w:p w14:paraId="36BE5417"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لدى الموظفين وعي كافٍ بأهمية أدوات الذكاء الاصطناعي</w:t>
            </w:r>
            <w:r w:rsidRPr="001A7D6E">
              <w:rPr>
                <w:rFonts w:asciiTheme="majorBidi" w:hAnsiTheme="majorBidi" w:cstheme="majorBidi"/>
                <w:color w:val="000000" w:themeColor="text1"/>
              </w:rPr>
              <w:t>.</w:t>
            </w:r>
          </w:p>
        </w:tc>
        <w:tc>
          <w:tcPr>
            <w:tcW w:w="1665" w:type="dxa"/>
            <w:tcBorders>
              <w:top w:val="single" w:sz="4" w:space="0" w:color="auto"/>
              <w:left w:val="single" w:sz="4" w:space="0" w:color="auto"/>
              <w:bottom w:val="single" w:sz="4" w:space="0" w:color="auto"/>
              <w:right w:val="single" w:sz="4" w:space="0" w:color="auto"/>
            </w:tcBorders>
            <w:noWrap/>
            <w:hideMark/>
          </w:tcPr>
          <w:p w14:paraId="3EACD749"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.669</w:t>
            </w:r>
          </w:p>
        </w:tc>
      </w:tr>
      <w:tr w:rsidR="00D31DAC" w:rsidRPr="001A7D6E" w14:paraId="0231CB66" w14:textId="77777777" w:rsidTr="00D31DAC">
        <w:trPr>
          <w:trHeight w:val="300"/>
          <w:jc w:val="center"/>
        </w:trPr>
        <w:tc>
          <w:tcPr>
            <w:tcW w:w="769" w:type="dxa"/>
            <w:tcBorders>
              <w:top w:val="single" w:sz="4" w:space="0" w:color="auto"/>
              <w:left w:val="single" w:sz="4" w:space="0" w:color="auto"/>
              <w:bottom w:val="single" w:sz="4" w:space="0" w:color="auto"/>
              <w:right w:val="single" w:sz="4" w:space="0" w:color="auto"/>
            </w:tcBorders>
            <w:hideMark/>
          </w:tcPr>
          <w:p w14:paraId="334D760E"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y2.2</w:t>
            </w:r>
          </w:p>
        </w:tc>
        <w:tc>
          <w:tcPr>
            <w:tcW w:w="7376" w:type="dxa"/>
            <w:tcBorders>
              <w:top w:val="single" w:sz="4" w:space="0" w:color="auto"/>
              <w:left w:val="single" w:sz="4" w:space="0" w:color="auto"/>
              <w:bottom w:val="single" w:sz="4" w:space="0" w:color="auto"/>
              <w:right w:val="single" w:sz="4" w:space="0" w:color="auto"/>
            </w:tcBorders>
            <w:noWrap/>
            <w:hideMark/>
          </w:tcPr>
          <w:p w14:paraId="3DB6B487"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color w:val="000000" w:themeColor="text1"/>
                <w:rtl/>
              </w:rPr>
              <w:t>يوجد قبول عام لاستخدام الذكاء الاصطناعي في إدارة المشاريع</w:t>
            </w:r>
            <w:r w:rsidRPr="001A7D6E">
              <w:rPr>
                <w:rFonts w:asciiTheme="majorBidi" w:hAnsiTheme="majorBidi" w:cstheme="majorBidi"/>
                <w:color w:val="000000" w:themeColor="text1"/>
              </w:rPr>
              <w:t>.</w:t>
            </w:r>
          </w:p>
        </w:tc>
        <w:tc>
          <w:tcPr>
            <w:tcW w:w="1665" w:type="dxa"/>
            <w:tcBorders>
              <w:top w:val="single" w:sz="4" w:space="0" w:color="auto"/>
              <w:left w:val="single" w:sz="4" w:space="0" w:color="auto"/>
              <w:bottom w:val="single" w:sz="4" w:space="0" w:color="auto"/>
              <w:right w:val="single" w:sz="4" w:space="0" w:color="auto"/>
            </w:tcBorders>
            <w:noWrap/>
            <w:hideMark/>
          </w:tcPr>
          <w:p w14:paraId="253876C9"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.811</w:t>
            </w:r>
          </w:p>
        </w:tc>
      </w:tr>
      <w:tr w:rsidR="00D31DAC" w:rsidRPr="001A7D6E" w14:paraId="6F48FD25" w14:textId="77777777" w:rsidTr="00D31DAC">
        <w:trPr>
          <w:trHeight w:val="300"/>
          <w:jc w:val="center"/>
        </w:trPr>
        <w:tc>
          <w:tcPr>
            <w:tcW w:w="769" w:type="dxa"/>
            <w:tcBorders>
              <w:top w:val="single" w:sz="4" w:space="0" w:color="auto"/>
              <w:left w:val="single" w:sz="4" w:space="0" w:color="auto"/>
              <w:bottom w:val="single" w:sz="4" w:space="0" w:color="auto"/>
              <w:right w:val="single" w:sz="4" w:space="0" w:color="auto"/>
            </w:tcBorders>
            <w:hideMark/>
          </w:tcPr>
          <w:p w14:paraId="4B54BB61"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y2.3</w:t>
            </w:r>
          </w:p>
        </w:tc>
        <w:tc>
          <w:tcPr>
            <w:tcW w:w="7376" w:type="dxa"/>
            <w:tcBorders>
              <w:top w:val="single" w:sz="4" w:space="0" w:color="auto"/>
              <w:left w:val="single" w:sz="4" w:space="0" w:color="auto"/>
              <w:bottom w:val="single" w:sz="4" w:space="0" w:color="auto"/>
              <w:right w:val="single" w:sz="4" w:space="0" w:color="auto"/>
            </w:tcBorders>
            <w:noWrap/>
            <w:hideMark/>
          </w:tcPr>
          <w:p w14:paraId="0CA56258"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color w:val="000000" w:themeColor="text1"/>
                <w:rtl/>
              </w:rPr>
              <w:t>يتم إشراك المستخدمين في مراحل تطوير وتحسين أدوات الذكاء الاصطناعي</w:t>
            </w:r>
            <w:r w:rsidRPr="001A7D6E">
              <w:rPr>
                <w:rFonts w:asciiTheme="majorBidi" w:hAnsiTheme="majorBidi" w:cstheme="majorBidi"/>
                <w:color w:val="000000" w:themeColor="text1"/>
              </w:rPr>
              <w:t>.</w:t>
            </w:r>
          </w:p>
        </w:tc>
        <w:tc>
          <w:tcPr>
            <w:tcW w:w="1665" w:type="dxa"/>
            <w:tcBorders>
              <w:top w:val="single" w:sz="4" w:space="0" w:color="auto"/>
              <w:left w:val="single" w:sz="4" w:space="0" w:color="auto"/>
              <w:bottom w:val="single" w:sz="4" w:space="0" w:color="auto"/>
              <w:right w:val="single" w:sz="4" w:space="0" w:color="auto"/>
            </w:tcBorders>
            <w:noWrap/>
            <w:hideMark/>
          </w:tcPr>
          <w:p w14:paraId="3FBA75E1"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.838</w:t>
            </w:r>
          </w:p>
        </w:tc>
      </w:tr>
      <w:tr w:rsidR="00D31DAC" w:rsidRPr="001A7D6E" w14:paraId="764569FD" w14:textId="77777777" w:rsidTr="00D31DAC">
        <w:trPr>
          <w:trHeight w:val="258"/>
          <w:jc w:val="center"/>
        </w:trPr>
        <w:tc>
          <w:tcPr>
            <w:tcW w:w="769" w:type="dxa"/>
            <w:tcBorders>
              <w:top w:val="single" w:sz="4" w:space="0" w:color="auto"/>
              <w:left w:val="single" w:sz="4" w:space="0" w:color="auto"/>
              <w:bottom w:val="single" w:sz="4" w:space="0" w:color="auto"/>
              <w:right w:val="single" w:sz="4" w:space="0" w:color="auto"/>
            </w:tcBorders>
            <w:hideMark/>
          </w:tcPr>
          <w:p w14:paraId="5E246E6C"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y2.4</w:t>
            </w:r>
          </w:p>
        </w:tc>
        <w:tc>
          <w:tcPr>
            <w:tcW w:w="7376" w:type="dxa"/>
            <w:tcBorders>
              <w:top w:val="single" w:sz="4" w:space="0" w:color="auto"/>
              <w:left w:val="single" w:sz="4" w:space="0" w:color="auto"/>
              <w:bottom w:val="single" w:sz="4" w:space="0" w:color="auto"/>
              <w:right w:val="single" w:sz="4" w:space="0" w:color="auto"/>
            </w:tcBorders>
            <w:noWrap/>
            <w:hideMark/>
          </w:tcPr>
          <w:p w14:paraId="36AD1A59"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color w:val="000000" w:themeColor="text1"/>
                <w:rtl/>
              </w:rPr>
              <w:t>يتلقى المستخدمون تغذية راجعة حول أدائهم في استخدام هذه الأدوات</w:t>
            </w:r>
            <w:r w:rsidRPr="001A7D6E">
              <w:rPr>
                <w:rFonts w:asciiTheme="majorBidi" w:hAnsiTheme="majorBidi" w:cstheme="majorBidi"/>
                <w:color w:val="000000" w:themeColor="text1"/>
              </w:rPr>
              <w:t>.</w:t>
            </w:r>
          </w:p>
        </w:tc>
        <w:tc>
          <w:tcPr>
            <w:tcW w:w="1665" w:type="dxa"/>
            <w:tcBorders>
              <w:top w:val="single" w:sz="4" w:space="0" w:color="auto"/>
              <w:left w:val="single" w:sz="4" w:space="0" w:color="auto"/>
              <w:bottom w:val="single" w:sz="4" w:space="0" w:color="auto"/>
              <w:right w:val="single" w:sz="4" w:space="0" w:color="auto"/>
            </w:tcBorders>
            <w:noWrap/>
            <w:hideMark/>
          </w:tcPr>
          <w:p w14:paraId="29D89E80"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.877</w:t>
            </w:r>
          </w:p>
        </w:tc>
      </w:tr>
      <w:tr w:rsidR="00D31DAC" w:rsidRPr="001A7D6E" w14:paraId="3C579979" w14:textId="77777777" w:rsidTr="00D31DAC">
        <w:trPr>
          <w:trHeight w:val="258"/>
          <w:jc w:val="center"/>
        </w:trPr>
        <w:tc>
          <w:tcPr>
            <w:tcW w:w="769" w:type="dxa"/>
            <w:tcBorders>
              <w:top w:val="single" w:sz="4" w:space="0" w:color="auto"/>
              <w:left w:val="single" w:sz="4" w:space="0" w:color="auto"/>
              <w:bottom w:val="single" w:sz="4" w:space="0" w:color="auto"/>
              <w:right w:val="single" w:sz="4" w:space="0" w:color="auto"/>
            </w:tcBorders>
            <w:hideMark/>
          </w:tcPr>
          <w:p w14:paraId="600018C7"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y2.5</w:t>
            </w:r>
          </w:p>
        </w:tc>
        <w:tc>
          <w:tcPr>
            <w:tcW w:w="7376" w:type="dxa"/>
            <w:tcBorders>
              <w:top w:val="single" w:sz="4" w:space="0" w:color="auto"/>
              <w:left w:val="single" w:sz="4" w:space="0" w:color="auto"/>
              <w:bottom w:val="single" w:sz="4" w:space="0" w:color="auto"/>
              <w:right w:val="single" w:sz="4" w:space="0" w:color="auto"/>
            </w:tcBorders>
            <w:noWrap/>
            <w:hideMark/>
          </w:tcPr>
          <w:p w14:paraId="7EC36C85"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تسهم أدوات الذكاء الاصطناعي في تسهيل المهام اليومية للموظفين</w:t>
            </w:r>
            <w:r w:rsidRPr="001A7D6E">
              <w:rPr>
                <w:rFonts w:asciiTheme="majorBidi" w:hAnsiTheme="majorBidi" w:cstheme="majorBidi"/>
                <w:color w:val="000000" w:themeColor="text1"/>
              </w:rPr>
              <w:t>.</w:t>
            </w:r>
          </w:p>
        </w:tc>
        <w:tc>
          <w:tcPr>
            <w:tcW w:w="1665" w:type="dxa"/>
            <w:tcBorders>
              <w:top w:val="single" w:sz="4" w:space="0" w:color="auto"/>
              <w:left w:val="single" w:sz="4" w:space="0" w:color="auto"/>
              <w:bottom w:val="single" w:sz="4" w:space="0" w:color="auto"/>
              <w:right w:val="single" w:sz="4" w:space="0" w:color="auto"/>
            </w:tcBorders>
            <w:noWrap/>
            <w:hideMark/>
          </w:tcPr>
          <w:p w14:paraId="2A272F8A"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.577</w:t>
            </w:r>
          </w:p>
        </w:tc>
      </w:tr>
      <w:tr w:rsidR="00D31DAC" w:rsidRPr="001A7D6E" w14:paraId="52432F9A" w14:textId="77777777" w:rsidTr="00D31DAC">
        <w:trPr>
          <w:trHeight w:val="258"/>
          <w:jc w:val="center"/>
        </w:trPr>
        <w:tc>
          <w:tcPr>
            <w:tcW w:w="769" w:type="dxa"/>
            <w:tcBorders>
              <w:top w:val="single" w:sz="4" w:space="0" w:color="auto"/>
              <w:left w:val="single" w:sz="4" w:space="0" w:color="auto"/>
              <w:bottom w:val="single" w:sz="4" w:space="0" w:color="auto"/>
              <w:right w:val="single" w:sz="4" w:space="0" w:color="auto"/>
            </w:tcBorders>
            <w:hideMark/>
          </w:tcPr>
          <w:p w14:paraId="07A796B8"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y2.6</w:t>
            </w:r>
          </w:p>
        </w:tc>
        <w:tc>
          <w:tcPr>
            <w:tcW w:w="7376" w:type="dxa"/>
            <w:tcBorders>
              <w:top w:val="single" w:sz="4" w:space="0" w:color="auto"/>
              <w:left w:val="single" w:sz="4" w:space="0" w:color="auto"/>
              <w:bottom w:val="single" w:sz="4" w:space="0" w:color="auto"/>
              <w:right w:val="single" w:sz="4" w:space="0" w:color="auto"/>
            </w:tcBorders>
            <w:noWrap/>
            <w:hideMark/>
          </w:tcPr>
          <w:p w14:paraId="434DC991"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مستوى الرضا العام عن أدوات الذكاء الاصطناعي مرتفع</w:t>
            </w:r>
          </w:p>
        </w:tc>
        <w:tc>
          <w:tcPr>
            <w:tcW w:w="1665" w:type="dxa"/>
            <w:tcBorders>
              <w:top w:val="single" w:sz="4" w:space="0" w:color="auto"/>
              <w:left w:val="single" w:sz="4" w:space="0" w:color="auto"/>
              <w:bottom w:val="single" w:sz="4" w:space="0" w:color="auto"/>
              <w:right w:val="single" w:sz="4" w:space="0" w:color="auto"/>
            </w:tcBorders>
            <w:noWrap/>
            <w:hideMark/>
          </w:tcPr>
          <w:p w14:paraId="1A3A8669"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.819</w:t>
            </w:r>
          </w:p>
        </w:tc>
      </w:tr>
      <w:tr w:rsidR="00D31DAC" w:rsidRPr="001A7D6E" w14:paraId="56393872" w14:textId="77777777" w:rsidTr="00D31DAC">
        <w:trPr>
          <w:trHeight w:val="300"/>
          <w:jc w:val="center"/>
        </w:trPr>
        <w:tc>
          <w:tcPr>
            <w:tcW w:w="8145" w:type="dxa"/>
            <w:gridSpan w:val="2"/>
            <w:tcBorders>
              <w:top w:val="single" w:sz="4" w:space="0" w:color="auto"/>
              <w:left w:val="single" w:sz="4" w:space="0" w:color="auto"/>
              <w:bottom w:val="single" w:sz="4" w:space="0" w:color="auto"/>
              <w:right w:val="single" w:sz="4" w:space="0" w:color="auto"/>
            </w:tcBorders>
            <w:hideMark/>
          </w:tcPr>
          <w:p w14:paraId="76860F64"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 xml:space="preserve">اختبار مدى كفاية العينة </w:t>
            </w:r>
            <w:r w:rsidRPr="001A7D6E">
              <w:rPr>
                <w:rFonts w:asciiTheme="majorBidi" w:hAnsiTheme="majorBidi" w:cstheme="majorBidi"/>
                <w:b/>
                <w:bCs/>
                <w:color w:val="000000" w:themeColor="text1"/>
                <w:lang w:bidi="ar-EG"/>
              </w:rPr>
              <w:t>KMO</w:t>
            </w:r>
          </w:p>
        </w:tc>
        <w:tc>
          <w:tcPr>
            <w:tcW w:w="1665" w:type="dxa"/>
            <w:tcBorders>
              <w:top w:val="single" w:sz="4" w:space="0" w:color="auto"/>
              <w:left w:val="single" w:sz="4" w:space="0" w:color="auto"/>
              <w:bottom w:val="single" w:sz="4" w:space="0" w:color="auto"/>
              <w:right w:val="single" w:sz="4" w:space="0" w:color="auto"/>
            </w:tcBorders>
            <w:noWrap/>
          </w:tcPr>
          <w:p w14:paraId="1009777A" w14:textId="77777777" w:rsidR="00D31DAC" w:rsidRPr="001A7D6E" w:rsidRDefault="00D31DAC">
            <w:pPr>
              <w:spacing w:after="0"/>
              <w:jc w:val="both"/>
              <w:rPr>
                <w:rFonts w:asciiTheme="majorBidi" w:hAnsiTheme="majorBidi" w:cstheme="majorBidi"/>
                <w:b/>
                <w:bCs/>
                <w:color w:val="000000" w:themeColor="text1"/>
              </w:rPr>
            </w:pPr>
          </w:p>
        </w:tc>
      </w:tr>
      <w:tr w:rsidR="00D31DAC" w:rsidRPr="001A7D6E" w14:paraId="3ACD921F" w14:textId="77777777" w:rsidTr="00D31DAC">
        <w:trPr>
          <w:trHeight w:val="300"/>
          <w:jc w:val="center"/>
        </w:trPr>
        <w:tc>
          <w:tcPr>
            <w:tcW w:w="8145" w:type="dxa"/>
            <w:gridSpan w:val="2"/>
            <w:tcBorders>
              <w:top w:val="single" w:sz="4" w:space="0" w:color="auto"/>
              <w:left w:val="single" w:sz="4" w:space="0" w:color="auto"/>
              <w:bottom w:val="single" w:sz="4" w:space="0" w:color="auto"/>
              <w:right w:val="single" w:sz="4" w:space="0" w:color="auto"/>
            </w:tcBorders>
            <w:hideMark/>
          </w:tcPr>
          <w:p w14:paraId="6C373EEF"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اختبار بارتليت (كا</w:t>
            </w:r>
            <w:r w:rsidRPr="001A7D6E">
              <w:rPr>
                <w:rFonts w:asciiTheme="majorBidi" w:hAnsiTheme="majorBidi" w:cstheme="majorBidi"/>
                <w:b/>
                <w:bCs/>
                <w:color w:val="000000" w:themeColor="text1"/>
                <w:vertAlign w:val="superscript"/>
                <w:rtl/>
              </w:rPr>
              <w:t>2</w:t>
            </w:r>
            <w:r w:rsidRPr="001A7D6E">
              <w:rPr>
                <w:rFonts w:asciiTheme="majorBidi" w:hAnsiTheme="majorBidi" w:cstheme="majorBidi"/>
                <w:b/>
                <w:bCs/>
                <w:color w:val="000000" w:themeColor="text1"/>
                <w:rtl/>
              </w:rPr>
              <w:t xml:space="preserve">) </w:t>
            </w:r>
            <w:r w:rsidRPr="001A7D6E">
              <w:rPr>
                <w:rFonts w:asciiTheme="majorBidi" w:hAnsiTheme="majorBidi" w:cstheme="majorBidi"/>
                <w:b/>
                <w:bCs/>
                <w:color w:val="000000" w:themeColor="text1"/>
                <w:lang w:bidi="ar-EG"/>
              </w:rPr>
              <w:t>Chi-Square</w:t>
            </w:r>
          </w:p>
        </w:tc>
        <w:tc>
          <w:tcPr>
            <w:tcW w:w="1665" w:type="dxa"/>
            <w:tcBorders>
              <w:top w:val="single" w:sz="4" w:space="0" w:color="auto"/>
              <w:left w:val="single" w:sz="4" w:space="0" w:color="auto"/>
              <w:bottom w:val="single" w:sz="4" w:space="0" w:color="auto"/>
              <w:right w:val="single" w:sz="4" w:space="0" w:color="auto"/>
            </w:tcBorders>
            <w:noWrap/>
            <w:hideMark/>
          </w:tcPr>
          <w:p w14:paraId="1E7648A5" w14:textId="77777777" w:rsidR="00D31DAC" w:rsidRPr="001A7D6E" w:rsidRDefault="00D31DAC">
            <w:pPr>
              <w:spacing w:after="0"/>
              <w:jc w:val="both"/>
              <w:rPr>
                <w:rFonts w:asciiTheme="majorBidi" w:hAnsiTheme="majorBidi" w:cstheme="majorBidi"/>
                <w:b/>
                <w:bCs/>
                <w:color w:val="000000" w:themeColor="text1"/>
                <w:vertAlign w:val="superscript"/>
              </w:rPr>
            </w:pPr>
            <w:r w:rsidRPr="001A7D6E">
              <w:rPr>
                <w:rFonts w:asciiTheme="majorBidi" w:hAnsiTheme="majorBidi" w:cstheme="majorBidi"/>
                <w:color w:val="000000" w:themeColor="text1"/>
              </w:rPr>
              <w:t>.793</w:t>
            </w:r>
          </w:p>
        </w:tc>
      </w:tr>
      <w:tr w:rsidR="00D31DAC" w:rsidRPr="001A7D6E" w14:paraId="32FFF5D8" w14:textId="77777777" w:rsidTr="00D31DAC">
        <w:trPr>
          <w:trHeight w:val="300"/>
          <w:jc w:val="center"/>
        </w:trPr>
        <w:tc>
          <w:tcPr>
            <w:tcW w:w="8145" w:type="dxa"/>
            <w:gridSpan w:val="2"/>
            <w:tcBorders>
              <w:top w:val="single" w:sz="4" w:space="0" w:color="auto"/>
              <w:left w:val="single" w:sz="4" w:space="0" w:color="auto"/>
              <w:bottom w:val="single" w:sz="4" w:space="0" w:color="auto"/>
              <w:right w:val="single" w:sz="4" w:space="0" w:color="auto"/>
            </w:tcBorders>
            <w:hideMark/>
          </w:tcPr>
          <w:p w14:paraId="7B6B813B"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 xml:space="preserve">درجة الحرية </w:t>
            </w:r>
            <w:r w:rsidRPr="001A7D6E">
              <w:rPr>
                <w:rFonts w:asciiTheme="majorBidi" w:hAnsiTheme="majorBidi" w:cstheme="majorBidi"/>
                <w:b/>
                <w:bCs/>
                <w:color w:val="000000" w:themeColor="text1"/>
                <w:lang w:bidi="ar-EG"/>
              </w:rPr>
              <w:t>DF</w:t>
            </w:r>
          </w:p>
        </w:tc>
        <w:tc>
          <w:tcPr>
            <w:tcW w:w="1665" w:type="dxa"/>
            <w:tcBorders>
              <w:top w:val="single" w:sz="4" w:space="0" w:color="auto"/>
              <w:left w:val="single" w:sz="4" w:space="0" w:color="auto"/>
              <w:bottom w:val="single" w:sz="4" w:space="0" w:color="auto"/>
              <w:right w:val="single" w:sz="4" w:space="0" w:color="auto"/>
            </w:tcBorders>
            <w:noWrap/>
            <w:hideMark/>
          </w:tcPr>
          <w:p w14:paraId="6649A9B2"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746.990</w:t>
            </w:r>
          </w:p>
        </w:tc>
      </w:tr>
      <w:tr w:rsidR="00D31DAC" w:rsidRPr="001A7D6E" w14:paraId="339FD91A" w14:textId="77777777" w:rsidTr="00D31DAC">
        <w:trPr>
          <w:trHeight w:val="300"/>
          <w:jc w:val="center"/>
        </w:trPr>
        <w:tc>
          <w:tcPr>
            <w:tcW w:w="8145" w:type="dxa"/>
            <w:gridSpan w:val="2"/>
            <w:tcBorders>
              <w:top w:val="single" w:sz="4" w:space="0" w:color="auto"/>
              <w:left w:val="single" w:sz="4" w:space="0" w:color="auto"/>
              <w:bottom w:val="single" w:sz="4" w:space="0" w:color="auto"/>
              <w:right w:val="single" w:sz="4" w:space="0" w:color="auto"/>
            </w:tcBorders>
            <w:hideMark/>
          </w:tcPr>
          <w:p w14:paraId="208733B1"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 xml:space="preserve">المعنوية </w:t>
            </w:r>
            <w:r w:rsidRPr="001A7D6E">
              <w:rPr>
                <w:rFonts w:asciiTheme="majorBidi" w:hAnsiTheme="majorBidi" w:cstheme="majorBidi"/>
                <w:b/>
                <w:bCs/>
                <w:color w:val="000000" w:themeColor="text1"/>
                <w:lang w:bidi="ar-EG"/>
              </w:rPr>
              <w:t>SIG</w:t>
            </w:r>
          </w:p>
        </w:tc>
        <w:tc>
          <w:tcPr>
            <w:tcW w:w="1665" w:type="dxa"/>
            <w:tcBorders>
              <w:top w:val="single" w:sz="4" w:space="0" w:color="auto"/>
              <w:left w:val="single" w:sz="4" w:space="0" w:color="auto"/>
              <w:bottom w:val="single" w:sz="4" w:space="0" w:color="auto"/>
              <w:right w:val="single" w:sz="4" w:space="0" w:color="auto"/>
            </w:tcBorders>
            <w:noWrap/>
            <w:hideMark/>
          </w:tcPr>
          <w:p w14:paraId="7DD6C711"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15</w:t>
            </w:r>
          </w:p>
        </w:tc>
      </w:tr>
      <w:tr w:rsidR="00D31DAC" w:rsidRPr="001A7D6E" w14:paraId="71EB40F0" w14:textId="77777777" w:rsidTr="00D31DAC">
        <w:trPr>
          <w:trHeight w:val="300"/>
          <w:jc w:val="center"/>
        </w:trPr>
        <w:tc>
          <w:tcPr>
            <w:tcW w:w="8145" w:type="dxa"/>
            <w:gridSpan w:val="2"/>
            <w:tcBorders>
              <w:top w:val="single" w:sz="4" w:space="0" w:color="auto"/>
              <w:left w:val="single" w:sz="4" w:space="0" w:color="auto"/>
              <w:bottom w:val="single" w:sz="4" w:space="0" w:color="auto"/>
              <w:right w:val="single" w:sz="4" w:space="0" w:color="auto"/>
            </w:tcBorders>
            <w:hideMark/>
          </w:tcPr>
          <w:p w14:paraId="16589317"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 xml:space="preserve">نسبة التباين المفسرة </w:t>
            </w:r>
            <w:r w:rsidRPr="001A7D6E">
              <w:rPr>
                <w:rFonts w:asciiTheme="majorBidi" w:hAnsiTheme="majorBidi" w:cstheme="majorBidi"/>
                <w:b/>
                <w:bCs/>
                <w:color w:val="000000" w:themeColor="text1"/>
                <w:lang w:bidi="ar-EG"/>
              </w:rPr>
              <w:t>AVE</w:t>
            </w:r>
          </w:p>
        </w:tc>
        <w:tc>
          <w:tcPr>
            <w:tcW w:w="1665" w:type="dxa"/>
            <w:tcBorders>
              <w:top w:val="single" w:sz="4" w:space="0" w:color="auto"/>
              <w:left w:val="single" w:sz="4" w:space="0" w:color="auto"/>
              <w:bottom w:val="single" w:sz="4" w:space="0" w:color="auto"/>
              <w:right w:val="single" w:sz="4" w:space="0" w:color="auto"/>
            </w:tcBorders>
            <w:noWrap/>
            <w:hideMark/>
          </w:tcPr>
          <w:p w14:paraId="5F0F8842"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59.682</w:t>
            </w:r>
          </w:p>
        </w:tc>
      </w:tr>
    </w:tbl>
    <w:p w14:paraId="692725C8" w14:textId="77777777" w:rsidR="00A46F21" w:rsidRPr="001A7D6E" w:rsidRDefault="00A46F21" w:rsidP="00D31DAC">
      <w:pPr>
        <w:spacing w:line="360" w:lineRule="auto"/>
        <w:ind w:hanging="57"/>
        <w:jc w:val="both"/>
        <w:rPr>
          <w:rFonts w:asciiTheme="majorBidi" w:hAnsiTheme="majorBidi" w:cstheme="majorBidi"/>
          <w:b/>
          <w:bCs/>
          <w:color w:val="000000" w:themeColor="text1"/>
          <w:rtl/>
          <w:lang w:bidi="ar-EG"/>
        </w:rPr>
      </w:pPr>
    </w:p>
    <w:p w14:paraId="1DE14765" w14:textId="77777777" w:rsidR="00D31DAC" w:rsidRPr="001A7D6E" w:rsidRDefault="00D31DAC" w:rsidP="00D31DAC">
      <w:pPr>
        <w:spacing w:line="360" w:lineRule="auto"/>
        <w:ind w:hanging="57"/>
        <w:jc w:val="both"/>
        <w:rPr>
          <w:rFonts w:asciiTheme="majorBidi" w:eastAsia="Calibri" w:hAnsiTheme="majorBidi" w:cstheme="majorBidi"/>
          <w:b/>
          <w:bCs/>
          <w:color w:val="000000" w:themeColor="text1"/>
        </w:rPr>
      </w:pPr>
      <w:r w:rsidRPr="001A7D6E">
        <w:rPr>
          <w:rFonts w:asciiTheme="majorBidi" w:hAnsiTheme="majorBidi" w:cstheme="majorBidi"/>
          <w:b/>
          <w:bCs/>
          <w:color w:val="000000" w:themeColor="text1"/>
          <w:rtl/>
          <w:lang w:bidi="ar-EG"/>
        </w:rPr>
        <w:t>التحليل العاملي للبعد الثاني للمتغير التابع الوعي، القبول، وتجربة المستخدم</w:t>
      </w:r>
    </w:p>
    <w:p w14:paraId="667CAA15" w14:textId="77777777" w:rsidR="00D31DAC" w:rsidRPr="001A7D6E" w:rsidRDefault="00D31DAC" w:rsidP="00D31DAC">
      <w:pPr>
        <w:spacing w:line="360" w:lineRule="auto"/>
        <w:ind w:hanging="57"/>
        <w:jc w:val="both"/>
        <w:rPr>
          <w:rFonts w:asciiTheme="majorBidi" w:eastAsia="Calibri" w:hAnsiTheme="majorBidi" w:cstheme="majorBidi"/>
          <w:b/>
          <w:bCs/>
          <w:color w:val="000000" w:themeColor="text1"/>
          <w:rtl/>
          <w:lang w:bidi="ar-EG"/>
        </w:rPr>
      </w:pPr>
      <w:r w:rsidRPr="001A7D6E">
        <w:rPr>
          <w:rFonts w:asciiTheme="majorBidi" w:eastAsia="Calibri" w:hAnsiTheme="majorBidi" w:cstheme="majorBidi"/>
          <w:b/>
          <w:bCs/>
          <w:color w:val="000000" w:themeColor="text1"/>
          <w:rtl/>
        </w:rPr>
        <w:t>المصدر</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من</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إعداد</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الباحثة</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بالاعتماد</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على</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نتائج</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التحليل</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الإحصائي</w:t>
      </w:r>
      <w:r w:rsidRPr="001A7D6E">
        <w:rPr>
          <w:rFonts w:asciiTheme="majorBidi" w:eastAsia="Calibri" w:hAnsiTheme="majorBidi" w:cstheme="majorBidi"/>
          <w:b/>
          <w:bCs/>
          <w:color w:val="000000" w:themeColor="text1"/>
        </w:rPr>
        <w:t xml:space="preserve"> SPSS.</w:t>
      </w:r>
    </w:p>
    <w:p w14:paraId="5795D0E7"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أظهرت نتائج التحليل العاملي لبُعد تقبّل واستخدام أدوات الذكاء الاصطناعي من قبل الموظفين أن معاملات التحميل تراوحت بين (0.577–0.877)، وهي جميعها تقع ضمن الحدود المقبولة، مما يشير إلى أن العبارات تقيس البُعد بدرجة جيدة من الاتساق. وقد حققت العبارة (</w:t>
      </w:r>
      <w:r w:rsidRPr="001A7D6E">
        <w:rPr>
          <w:rFonts w:asciiTheme="majorBidi" w:hAnsiTheme="majorBidi" w:cstheme="majorBidi"/>
          <w:color w:val="000000" w:themeColor="text1"/>
        </w:rPr>
        <w:t>y2.4</w:t>
      </w:r>
      <w:r w:rsidRPr="001A7D6E">
        <w:rPr>
          <w:rFonts w:asciiTheme="majorBidi" w:hAnsiTheme="majorBidi" w:cstheme="majorBidi"/>
          <w:color w:val="000000" w:themeColor="text1"/>
          <w:rtl/>
        </w:rPr>
        <w:t>) الخاصة بتلقي المستخدمين تغذية راجعة حول أدائهم في استخدام الأدوات أعلى قيمة تحميل (0.877)، تلتها العبارة (</w:t>
      </w:r>
      <w:r w:rsidRPr="001A7D6E">
        <w:rPr>
          <w:rFonts w:asciiTheme="majorBidi" w:hAnsiTheme="majorBidi" w:cstheme="majorBidi"/>
          <w:color w:val="000000" w:themeColor="text1"/>
        </w:rPr>
        <w:t>y2.3</w:t>
      </w:r>
      <w:r w:rsidRPr="001A7D6E">
        <w:rPr>
          <w:rFonts w:asciiTheme="majorBidi" w:hAnsiTheme="majorBidi" w:cstheme="majorBidi"/>
          <w:color w:val="000000" w:themeColor="text1"/>
          <w:rtl/>
        </w:rPr>
        <w:t>) المتعلقة بإشراك المستخدمين في تطوير وتحسين الأدوات (0.838)، ثم العبارة (</w:t>
      </w:r>
      <w:r w:rsidRPr="001A7D6E">
        <w:rPr>
          <w:rFonts w:asciiTheme="majorBidi" w:hAnsiTheme="majorBidi" w:cstheme="majorBidi"/>
          <w:color w:val="000000" w:themeColor="text1"/>
        </w:rPr>
        <w:t>y2.6</w:t>
      </w:r>
      <w:r w:rsidRPr="001A7D6E">
        <w:rPr>
          <w:rFonts w:asciiTheme="majorBidi" w:hAnsiTheme="majorBidi" w:cstheme="majorBidi"/>
          <w:color w:val="000000" w:themeColor="text1"/>
          <w:rtl/>
        </w:rPr>
        <w:t>) حول مستوى الرضا العام عن أدوات الذكاء الاصطناعي (0.819)، مما يعكس أهمية التفاعل والمشاركة والرضا في تعزيز القبول الوظيفي للتقنيات الحديثة. في المقابل، جاءت أقل قيمة تحميل للعبارة (</w:t>
      </w:r>
      <w:r w:rsidRPr="001A7D6E">
        <w:rPr>
          <w:rFonts w:asciiTheme="majorBidi" w:hAnsiTheme="majorBidi" w:cstheme="majorBidi"/>
          <w:color w:val="000000" w:themeColor="text1"/>
        </w:rPr>
        <w:t>y2.5</w:t>
      </w:r>
      <w:r w:rsidRPr="001A7D6E">
        <w:rPr>
          <w:rFonts w:asciiTheme="majorBidi" w:hAnsiTheme="majorBidi" w:cstheme="majorBidi"/>
          <w:color w:val="000000" w:themeColor="text1"/>
          <w:rtl/>
        </w:rPr>
        <w:t>) الخاصة بتسهيل المهام اليومية (0.577)، إلا أنها لا تزال ضمن المستوى المقبول دلالياً. كما بلغ اختبار كفاية العينة (</w:t>
      </w:r>
      <w:r w:rsidRPr="001A7D6E">
        <w:rPr>
          <w:rFonts w:asciiTheme="majorBidi" w:hAnsiTheme="majorBidi" w:cstheme="majorBidi"/>
          <w:color w:val="000000" w:themeColor="text1"/>
        </w:rPr>
        <w:t>KMO</w:t>
      </w:r>
      <w:r w:rsidRPr="001A7D6E">
        <w:rPr>
          <w:rFonts w:asciiTheme="majorBidi" w:hAnsiTheme="majorBidi" w:cstheme="majorBidi"/>
          <w:color w:val="000000" w:themeColor="text1"/>
          <w:rtl/>
        </w:rPr>
        <w:t>) قيمة قدرها (0.793)، وهي قيمة جيدة تدل على ملاءمة العينة للتحليل العاملي. وأظهر اختبار بارتليت للدلالة الإحصائية نتائج معنوية (</w:t>
      </w:r>
      <w:r w:rsidRPr="001A7D6E">
        <w:rPr>
          <w:rFonts w:asciiTheme="majorBidi" w:hAnsiTheme="majorBidi" w:cstheme="majorBidi"/>
          <w:color w:val="000000" w:themeColor="text1"/>
        </w:rPr>
        <w:t>χ² = 746.990</w:t>
      </w:r>
      <w:r w:rsidRPr="001A7D6E">
        <w:rPr>
          <w:rFonts w:asciiTheme="majorBidi" w:hAnsiTheme="majorBidi" w:cstheme="majorBidi"/>
          <w:color w:val="000000" w:themeColor="text1"/>
          <w:rtl/>
        </w:rPr>
        <w:t xml:space="preserve">، </w:t>
      </w:r>
      <w:r w:rsidRPr="001A7D6E">
        <w:rPr>
          <w:rFonts w:asciiTheme="majorBidi" w:hAnsiTheme="majorBidi" w:cstheme="majorBidi"/>
          <w:color w:val="000000" w:themeColor="text1"/>
        </w:rPr>
        <w:t>df = 15</w:t>
      </w:r>
      <w:r w:rsidRPr="001A7D6E">
        <w:rPr>
          <w:rFonts w:asciiTheme="majorBidi" w:hAnsiTheme="majorBidi" w:cstheme="majorBidi"/>
          <w:color w:val="000000" w:themeColor="text1"/>
          <w:rtl/>
        </w:rPr>
        <w:t xml:space="preserve">، </w:t>
      </w:r>
      <w:r w:rsidRPr="001A7D6E">
        <w:rPr>
          <w:rFonts w:asciiTheme="majorBidi" w:hAnsiTheme="majorBidi" w:cstheme="majorBidi"/>
          <w:color w:val="000000" w:themeColor="text1"/>
        </w:rPr>
        <w:t>Sig = 0.000</w:t>
      </w:r>
      <w:r w:rsidRPr="001A7D6E">
        <w:rPr>
          <w:rFonts w:asciiTheme="majorBidi" w:hAnsiTheme="majorBidi" w:cstheme="majorBidi"/>
          <w:color w:val="000000" w:themeColor="text1"/>
          <w:rtl/>
        </w:rPr>
        <w:t>)، مما يشير إلى وجود علاقات ارتباط قوية بين المتغيرات تسمح باستخلاص عامل واحد ذي معنى. أما نسبة التباين المفسّرة (</w:t>
      </w:r>
      <w:r w:rsidRPr="001A7D6E">
        <w:rPr>
          <w:rFonts w:asciiTheme="majorBidi" w:hAnsiTheme="majorBidi" w:cstheme="majorBidi"/>
          <w:color w:val="000000" w:themeColor="text1"/>
        </w:rPr>
        <w:t>AVE</w:t>
      </w:r>
      <w:r w:rsidRPr="001A7D6E">
        <w:rPr>
          <w:rFonts w:asciiTheme="majorBidi" w:hAnsiTheme="majorBidi" w:cstheme="majorBidi"/>
          <w:color w:val="000000" w:themeColor="text1"/>
          <w:rtl/>
        </w:rPr>
        <w:t xml:space="preserve">) فقد بلغت (59.682%)، وهي نسبة مرتفعة تؤكد أن العامل المستخرج يفسر أكثر من نصف التباين الكلي في </w:t>
      </w:r>
      <w:r w:rsidRPr="001A7D6E">
        <w:rPr>
          <w:rFonts w:asciiTheme="majorBidi" w:hAnsiTheme="majorBidi" w:cstheme="majorBidi"/>
          <w:color w:val="000000" w:themeColor="text1"/>
          <w:rtl/>
        </w:rPr>
        <w:lastRenderedPageBreak/>
        <w:t>إجابات المشاركين. وبناءً على ذلك، يمكن القول إن بُعد تقبّل الموظفين واستخدامهم لأدوات الذكاء الاصطناعي يتمتع بدرجة جيدة من الاتساق الداخلي، ويُعد مؤشراً مهماً على مدى جاهزية العنصر البشري للتكيّف مع متطلبات التحول الرقمي في إدارة المشاريع.</w:t>
      </w:r>
    </w:p>
    <w:p w14:paraId="297C0FA0" w14:textId="77777777" w:rsidR="00D31DAC" w:rsidRPr="001A7D6E" w:rsidRDefault="00D31DAC" w:rsidP="004239DA">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تُظهر نتائج جدول (22) وجود دلالة إحصائية للتحليل العاملي لبُعد الوعي والقبول وتجربة المستخدم، حيث بلغت قيمة اختبار كفاية العينة (</w:t>
      </w:r>
      <w:r w:rsidRPr="001A7D6E">
        <w:rPr>
          <w:rFonts w:asciiTheme="majorBidi" w:hAnsiTheme="majorBidi" w:cstheme="majorBidi"/>
          <w:color w:val="000000" w:themeColor="text1"/>
        </w:rPr>
        <w:t>KMO = 0.793</w:t>
      </w:r>
      <w:r w:rsidRPr="001A7D6E">
        <w:rPr>
          <w:rFonts w:asciiTheme="majorBidi" w:hAnsiTheme="majorBidi" w:cstheme="majorBidi"/>
          <w:color w:val="000000" w:themeColor="text1"/>
          <w:rtl/>
        </w:rPr>
        <w:t>)، مما يدل على ملاءمة البيانات لإجراء التحليل العاملي، كما بلغت قيمة مربع كاي (</w:t>
      </w:r>
      <w:r w:rsidRPr="001A7D6E">
        <w:rPr>
          <w:rFonts w:asciiTheme="majorBidi" w:hAnsiTheme="majorBidi" w:cstheme="majorBidi"/>
          <w:color w:val="000000" w:themeColor="text1"/>
        </w:rPr>
        <w:t>Chi-Square = 746.990</w:t>
      </w:r>
      <w:r w:rsidRPr="001A7D6E">
        <w:rPr>
          <w:rFonts w:asciiTheme="majorBidi" w:hAnsiTheme="majorBidi" w:cstheme="majorBidi"/>
          <w:color w:val="000000" w:themeColor="text1"/>
          <w:rtl/>
        </w:rPr>
        <w:t>) بدرجة حرية (</w:t>
      </w:r>
      <w:r w:rsidRPr="001A7D6E">
        <w:rPr>
          <w:rFonts w:asciiTheme="majorBidi" w:hAnsiTheme="majorBidi" w:cstheme="majorBidi"/>
          <w:color w:val="000000" w:themeColor="text1"/>
        </w:rPr>
        <w:t>DF = 15</w:t>
      </w:r>
      <w:r w:rsidRPr="001A7D6E">
        <w:rPr>
          <w:rFonts w:asciiTheme="majorBidi" w:hAnsiTheme="majorBidi" w:cstheme="majorBidi"/>
          <w:color w:val="000000" w:themeColor="text1"/>
          <w:rtl/>
        </w:rPr>
        <w:t>)، وبلغت قيمة الدلالة الإحصائية (</w:t>
      </w:r>
      <w:r w:rsidRPr="001A7D6E">
        <w:rPr>
          <w:rFonts w:asciiTheme="majorBidi" w:hAnsiTheme="majorBidi" w:cstheme="majorBidi"/>
          <w:color w:val="000000" w:themeColor="text1"/>
        </w:rPr>
        <w:t>Sig = 0.000</w:t>
      </w:r>
      <w:r w:rsidRPr="001A7D6E">
        <w:rPr>
          <w:rFonts w:asciiTheme="majorBidi" w:hAnsiTheme="majorBidi" w:cstheme="majorBidi"/>
          <w:color w:val="000000" w:themeColor="text1"/>
          <w:rtl/>
        </w:rPr>
        <w:t>)، مما يشير إلى وجود علاقات ذات د</w:t>
      </w:r>
      <w:r w:rsidR="004239DA" w:rsidRPr="001A7D6E">
        <w:rPr>
          <w:rFonts w:asciiTheme="majorBidi" w:hAnsiTheme="majorBidi" w:cstheme="majorBidi"/>
          <w:color w:val="000000" w:themeColor="text1"/>
          <w:rtl/>
        </w:rPr>
        <w:t>لالة إحصائية قوية بين العبارات.</w:t>
      </w:r>
      <w:r w:rsidR="004239DA" w:rsidRPr="001A7D6E">
        <w:rPr>
          <w:rFonts w:asciiTheme="majorBidi" w:hAnsiTheme="majorBidi" w:cstheme="majorBidi" w:hint="cs"/>
          <w:color w:val="000000" w:themeColor="text1"/>
          <w:rtl/>
        </w:rPr>
        <w:t xml:space="preserve"> </w:t>
      </w:r>
      <w:r w:rsidRPr="001A7D6E">
        <w:rPr>
          <w:rFonts w:asciiTheme="majorBidi" w:hAnsiTheme="majorBidi" w:cstheme="majorBidi"/>
          <w:color w:val="000000" w:themeColor="text1"/>
          <w:rtl/>
        </w:rPr>
        <w:t>وتتفق هذه النتيجة مع ما توصلت إليه دراسة (</w:t>
      </w:r>
      <w:r w:rsidRPr="001A7D6E">
        <w:rPr>
          <w:rFonts w:asciiTheme="majorBidi" w:hAnsiTheme="majorBidi" w:cstheme="majorBidi"/>
          <w:color w:val="000000" w:themeColor="text1"/>
        </w:rPr>
        <w:t>Taherdoost &amp; Madanchian, 2023</w:t>
      </w:r>
      <w:r w:rsidRPr="001A7D6E">
        <w:rPr>
          <w:rFonts w:asciiTheme="majorBidi" w:hAnsiTheme="majorBidi" w:cstheme="majorBidi"/>
          <w:color w:val="000000" w:themeColor="text1"/>
          <w:rtl/>
        </w:rPr>
        <w:t>)، التي أكدت أن تقبل المستخدمين للتقنيات الحديثة، ومنها الذكاء الاصطناعي، يعتمد على مستوى الوعي والإدراك لفوائد هذه التقن</w:t>
      </w:r>
      <w:r w:rsidR="004239DA" w:rsidRPr="001A7D6E">
        <w:rPr>
          <w:rFonts w:asciiTheme="majorBidi" w:hAnsiTheme="majorBidi" w:cstheme="majorBidi"/>
          <w:color w:val="000000" w:themeColor="text1"/>
          <w:rtl/>
        </w:rPr>
        <w:t>يات وتجربة المستخدم معها.</w:t>
      </w:r>
      <w:r w:rsidR="004239DA" w:rsidRPr="001A7D6E">
        <w:rPr>
          <w:rFonts w:asciiTheme="majorBidi" w:hAnsiTheme="majorBidi" w:cstheme="majorBidi" w:hint="cs"/>
          <w:color w:val="000000" w:themeColor="text1"/>
          <w:rtl/>
        </w:rPr>
        <w:t xml:space="preserve"> </w:t>
      </w:r>
      <w:r w:rsidRPr="001A7D6E">
        <w:rPr>
          <w:rFonts w:asciiTheme="majorBidi" w:hAnsiTheme="majorBidi" w:cstheme="majorBidi"/>
          <w:color w:val="000000" w:themeColor="text1"/>
          <w:rtl/>
        </w:rPr>
        <w:t>إلا أن الدراسة الحالية تضيف بعدًا جديدًا يتمثل في إبراز أن تجربة المستخدم لا تقتصر فقط على سهولة الاستخدام، بل تشمل أيضًا إشراك المستخدمين في تطوير الأدوات وتلقي التغذية الراجعة وتحقيق مستوى رضا مرتفع، كما يتضح من ارتفاع معاملات التحميل للعناصر (0.577 – 0.877)، وهو ما يعكس أهمية البعد البشري في نجاح تطبيق أدوات الذكاء الاصطناعي، وهو جانب لم يتم تناوله بشكل تفصيلي في الدراسات السابقة.</w:t>
      </w:r>
    </w:p>
    <w:p w14:paraId="17704192" w14:textId="77777777" w:rsidR="00D31DAC" w:rsidRPr="001A7D6E" w:rsidRDefault="00D31DAC" w:rsidP="00A46F21">
      <w:pPr>
        <w:pStyle w:val="1"/>
        <w:spacing w:after="0"/>
        <w:jc w:val="center"/>
        <w:rPr>
          <w:rFonts w:asciiTheme="majorBidi" w:hAnsiTheme="majorBidi" w:cstheme="majorBidi"/>
          <w:b/>
          <w:bCs/>
          <w:color w:val="000000" w:themeColor="text1"/>
          <w:sz w:val="28"/>
          <w:szCs w:val="28"/>
          <w:rtl/>
          <w:lang w:bidi="ar-EG"/>
        </w:rPr>
      </w:pPr>
      <w:r w:rsidRPr="001A7D6E">
        <w:rPr>
          <w:rFonts w:asciiTheme="majorBidi" w:hAnsiTheme="majorBidi" w:cstheme="majorBidi"/>
          <w:b/>
          <w:bCs/>
          <w:color w:val="000000" w:themeColor="text1"/>
          <w:sz w:val="28"/>
          <w:szCs w:val="28"/>
          <w:rtl/>
          <w:lang w:bidi="ar-EG"/>
        </w:rPr>
        <w:t>جدول رقم (</w:t>
      </w:r>
      <w:r w:rsidR="00A46F21" w:rsidRPr="001A7D6E">
        <w:rPr>
          <w:rFonts w:asciiTheme="majorBidi" w:hAnsiTheme="majorBidi" w:cstheme="majorBidi" w:hint="cs"/>
          <w:b/>
          <w:bCs/>
          <w:color w:val="000000" w:themeColor="text1"/>
          <w:sz w:val="28"/>
          <w:szCs w:val="28"/>
          <w:rtl/>
          <w:lang w:bidi="ar-EG"/>
        </w:rPr>
        <w:t>23</w:t>
      </w:r>
      <w:r w:rsidRPr="001A7D6E">
        <w:rPr>
          <w:rFonts w:asciiTheme="majorBidi" w:hAnsiTheme="majorBidi" w:cstheme="majorBidi"/>
          <w:b/>
          <w:bCs/>
          <w:color w:val="000000" w:themeColor="text1"/>
          <w:sz w:val="28"/>
          <w:szCs w:val="28"/>
          <w:rtl/>
          <w:lang w:bidi="ar-EG"/>
        </w:rPr>
        <w:t>)</w:t>
      </w:r>
    </w:p>
    <w:tbl>
      <w:tblPr>
        <w:bidiVisual/>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7376"/>
        <w:gridCol w:w="1665"/>
      </w:tblGrid>
      <w:tr w:rsidR="00D31DAC" w:rsidRPr="001A7D6E" w14:paraId="14AF0CC9" w14:textId="77777777" w:rsidTr="00D31DAC">
        <w:trPr>
          <w:trHeight w:val="261"/>
          <w:jc w:val="center"/>
        </w:trPr>
        <w:tc>
          <w:tcPr>
            <w:tcW w:w="769"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48904CB7"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رمز</w:t>
            </w:r>
          </w:p>
        </w:tc>
        <w:tc>
          <w:tcPr>
            <w:tcW w:w="7376"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14:paraId="62DBD7AE"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العبارات</w:t>
            </w:r>
          </w:p>
        </w:tc>
        <w:tc>
          <w:tcPr>
            <w:tcW w:w="1665"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26EE07D4"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معامل التحميل</w:t>
            </w:r>
          </w:p>
        </w:tc>
      </w:tr>
      <w:tr w:rsidR="00D31DAC" w:rsidRPr="001A7D6E" w14:paraId="22462C53" w14:textId="77777777" w:rsidTr="00D31DAC">
        <w:trPr>
          <w:trHeight w:val="300"/>
          <w:jc w:val="center"/>
        </w:trPr>
        <w:tc>
          <w:tcPr>
            <w:tcW w:w="769" w:type="dxa"/>
            <w:tcBorders>
              <w:top w:val="single" w:sz="4" w:space="0" w:color="auto"/>
              <w:left w:val="single" w:sz="4" w:space="0" w:color="auto"/>
              <w:bottom w:val="single" w:sz="4" w:space="0" w:color="auto"/>
              <w:right w:val="single" w:sz="4" w:space="0" w:color="auto"/>
            </w:tcBorders>
            <w:hideMark/>
          </w:tcPr>
          <w:p w14:paraId="1A8A3A69"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y3.1</w:t>
            </w:r>
          </w:p>
        </w:tc>
        <w:tc>
          <w:tcPr>
            <w:tcW w:w="7376" w:type="dxa"/>
            <w:tcBorders>
              <w:top w:val="single" w:sz="4" w:space="0" w:color="auto"/>
              <w:left w:val="single" w:sz="4" w:space="0" w:color="auto"/>
              <w:bottom w:val="single" w:sz="4" w:space="0" w:color="auto"/>
              <w:right w:val="single" w:sz="4" w:space="0" w:color="auto"/>
            </w:tcBorders>
            <w:noWrap/>
            <w:hideMark/>
          </w:tcPr>
          <w:p w14:paraId="43EF9B3F"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من أبرز العوائق أمام استخدام الذكاء الاصطناعي ضعف جودة البيانات وتكاملها</w:t>
            </w:r>
            <w:r w:rsidRPr="001A7D6E">
              <w:rPr>
                <w:rFonts w:asciiTheme="majorBidi" w:hAnsiTheme="majorBidi" w:cstheme="majorBidi"/>
                <w:color w:val="000000" w:themeColor="text1"/>
              </w:rPr>
              <w:t>.</w:t>
            </w:r>
          </w:p>
        </w:tc>
        <w:tc>
          <w:tcPr>
            <w:tcW w:w="1665" w:type="dxa"/>
            <w:tcBorders>
              <w:top w:val="single" w:sz="4" w:space="0" w:color="auto"/>
              <w:left w:val="single" w:sz="4" w:space="0" w:color="auto"/>
              <w:bottom w:val="single" w:sz="4" w:space="0" w:color="auto"/>
              <w:right w:val="single" w:sz="4" w:space="0" w:color="auto"/>
            </w:tcBorders>
            <w:noWrap/>
            <w:hideMark/>
          </w:tcPr>
          <w:p w14:paraId="5A239634"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.595</w:t>
            </w:r>
          </w:p>
        </w:tc>
      </w:tr>
      <w:tr w:rsidR="00D31DAC" w:rsidRPr="001A7D6E" w14:paraId="60DE7577" w14:textId="77777777" w:rsidTr="00D31DAC">
        <w:trPr>
          <w:trHeight w:val="300"/>
          <w:jc w:val="center"/>
        </w:trPr>
        <w:tc>
          <w:tcPr>
            <w:tcW w:w="769" w:type="dxa"/>
            <w:tcBorders>
              <w:top w:val="single" w:sz="4" w:space="0" w:color="auto"/>
              <w:left w:val="single" w:sz="4" w:space="0" w:color="auto"/>
              <w:bottom w:val="single" w:sz="4" w:space="0" w:color="auto"/>
              <w:right w:val="single" w:sz="4" w:space="0" w:color="auto"/>
            </w:tcBorders>
            <w:hideMark/>
          </w:tcPr>
          <w:p w14:paraId="791F210C"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y3.2</w:t>
            </w:r>
          </w:p>
        </w:tc>
        <w:tc>
          <w:tcPr>
            <w:tcW w:w="7376" w:type="dxa"/>
            <w:tcBorders>
              <w:top w:val="single" w:sz="4" w:space="0" w:color="auto"/>
              <w:left w:val="single" w:sz="4" w:space="0" w:color="auto"/>
              <w:bottom w:val="single" w:sz="4" w:space="0" w:color="auto"/>
              <w:right w:val="single" w:sz="4" w:space="0" w:color="auto"/>
            </w:tcBorders>
            <w:noWrap/>
            <w:hideMark/>
          </w:tcPr>
          <w:p w14:paraId="3A43D2B4"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color w:val="000000" w:themeColor="text1"/>
                <w:rtl/>
              </w:rPr>
              <w:t>من أهم العوامل المُمكّنة تبنّي القيادة ودعمها لاستخدام الذكاء الاصطناعي</w:t>
            </w:r>
            <w:r w:rsidRPr="001A7D6E">
              <w:rPr>
                <w:rFonts w:asciiTheme="majorBidi" w:hAnsiTheme="majorBidi" w:cstheme="majorBidi"/>
                <w:color w:val="000000" w:themeColor="text1"/>
              </w:rPr>
              <w:t>.</w:t>
            </w:r>
          </w:p>
        </w:tc>
        <w:tc>
          <w:tcPr>
            <w:tcW w:w="1665" w:type="dxa"/>
            <w:tcBorders>
              <w:top w:val="single" w:sz="4" w:space="0" w:color="auto"/>
              <w:left w:val="single" w:sz="4" w:space="0" w:color="auto"/>
              <w:bottom w:val="single" w:sz="4" w:space="0" w:color="auto"/>
              <w:right w:val="single" w:sz="4" w:space="0" w:color="auto"/>
            </w:tcBorders>
            <w:noWrap/>
            <w:hideMark/>
          </w:tcPr>
          <w:p w14:paraId="56F71B48"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.826</w:t>
            </w:r>
          </w:p>
        </w:tc>
      </w:tr>
      <w:tr w:rsidR="00D31DAC" w:rsidRPr="001A7D6E" w14:paraId="58508D0F" w14:textId="77777777" w:rsidTr="00D31DAC">
        <w:trPr>
          <w:trHeight w:val="300"/>
          <w:jc w:val="center"/>
        </w:trPr>
        <w:tc>
          <w:tcPr>
            <w:tcW w:w="769" w:type="dxa"/>
            <w:tcBorders>
              <w:top w:val="single" w:sz="4" w:space="0" w:color="auto"/>
              <w:left w:val="single" w:sz="4" w:space="0" w:color="auto"/>
              <w:bottom w:val="single" w:sz="4" w:space="0" w:color="auto"/>
              <w:right w:val="single" w:sz="4" w:space="0" w:color="auto"/>
            </w:tcBorders>
            <w:hideMark/>
          </w:tcPr>
          <w:p w14:paraId="514D4E0A"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y3.3</w:t>
            </w:r>
          </w:p>
        </w:tc>
        <w:tc>
          <w:tcPr>
            <w:tcW w:w="7376" w:type="dxa"/>
            <w:tcBorders>
              <w:top w:val="single" w:sz="4" w:space="0" w:color="auto"/>
              <w:left w:val="single" w:sz="4" w:space="0" w:color="auto"/>
              <w:bottom w:val="single" w:sz="4" w:space="0" w:color="auto"/>
              <w:right w:val="single" w:sz="4" w:space="0" w:color="auto"/>
            </w:tcBorders>
            <w:noWrap/>
            <w:hideMark/>
          </w:tcPr>
          <w:p w14:paraId="1DB7C07C"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color w:val="000000" w:themeColor="text1"/>
                <w:rtl/>
              </w:rPr>
              <w:t>التدريب المستمر عامل أساسي في نجاح تبنّي أدوات الذكاء الاصطناعي</w:t>
            </w:r>
          </w:p>
        </w:tc>
        <w:tc>
          <w:tcPr>
            <w:tcW w:w="1665" w:type="dxa"/>
            <w:tcBorders>
              <w:top w:val="single" w:sz="4" w:space="0" w:color="auto"/>
              <w:left w:val="single" w:sz="4" w:space="0" w:color="auto"/>
              <w:bottom w:val="single" w:sz="4" w:space="0" w:color="auto"/>
              <w:right w:val="single" w:sz="4" w:space="0" w:color="auto"/>
            </w:tcBorders>
            <w:noWrap/>
            <w:hideMark/>
          </w:tcPr>
          <w:p w14:paraId="2D600946"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.832</w:t>
            </w:r>
          </w:p>
        </w:tc>
      </w:tr>
      <w:tr w:rsidR="00D31DAC" w:rsidRPr="001A7D6E" w14:paraId="753197C9" w14:textId="77777777" w:rsidTr="00D31DAC">
        <w:trPr>
          <w:trHeight w:val="300"/>
          <w:jc w:val="center"/>
        </w:trPr>
        <w:tc>
          <w:tcPr>
            <w:tcW w:w="8145" w:type="dxa"/>
            <w:gridSpan w:val="2"/>
            <w:tcBorders>
              <w:top w:val="single" w:sz="4" w:space="0" w:color="auto"/>
              <w:left w:val="single" w:sz="4" w:space="0" w:color="auto"/>
              <w:bottom w:val="single" w:sz="4" w:space="0" w:color="auto"/>
              <w:right w:val="single" w:sz="4" w:space="0" w:color="auto"/>
            </w:tcBorders>
            <w:hideMark/>
          </w:tcPr>
          <w:p w14:paraId="25404EFE"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 xml:space="preserve">اختبار مدى كفاية العينة </w:t>
            </w:r>
            <w:r w:rsidRPr="001A7D6E">
              <w:rPr>
                <w:rFonts w:asciiTheme="majorBidi" w:hAnsiTheme="majorBidi" w:cstheme="majorBidi"/>
                <w:b/>
                <w:bCs/>
                <w:color w:val="000000" w:themeColor="text1"/>
                <w:lang w:bidi="ar-EG"/>
              </w:rPr>
              <w:t>KMO</w:t>
            </w:r>
          </w:p>
        </w:tc>
        <w:tc>
          <w:tcPr>
            <w:tcW w:w="1665" w:type="dxa"/>
            <w:tcBorders>
              <w:top w:val="single" w:sz="4" w:space="0" w:color="auto"/>
              <w:left w:val="single" w:sz="4" w:space="0" w:color="auto"/>
              <w:bottom w:val="single" w:sz="4" w:space="0" w:color="auto"/>
              <w:right w:val="single" w:sz="4" w:space="0" w:color="auto"/>
            </w:tcBorders>
            <w:noWrap/>
            <w:hideMark/>
          </w:tcPr>
          <w:p w14:paraId="2F23383F"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.588</w:t>
            </w:r>
          </w:p>
        </w:tc>
      </w:tr>
      <w:tr w:rsidR="00D31DAC" w:rsidRPr="001A7D6E" w14:paraId="5D0EFBA1" w14:textId="77777777" w:rsidTr="00D31DAC">
        <w:trPr>
          <w:trHeight w:val="300"/>
          <w:jc w:val="center"/>
        </w:trPr>
        <w:tc>
          <w:tcPr>
            <w:tcW w:w="8145" w:type="dxa"/>
            <w:gridSpan w:val="2"/>
            <w:tcBorders>
              <w:top w:val="single" w:sz="4" w:space="0" w:color="auto"/>
              <w:left w:val="single" w:sz="4" w:space="0" w:color="auto"/>
              <w:bottom w:val="single" w:sz="4" w:space="0" w:color="auto"/>
              <w:right w:val="single" w:sz="4" w:space="0" w:color="auto"/>
            </w:tcBorders>
            <w:hideMark/>
          </w:tcPr>
          <w:p w14:paraId="0A98DE21"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اختبار بارتليت (كا</w:t>
            </w:r>
            <w:r w:rsidRPr="001A7D6E">
              <w:rPr>
                <w:rFonts w:asciiTheme="majorBidi" w:hAnsiTheme="majorBidi" w:cstheme="majorBidi"/>
                <w:b/>
                <w:bCs/>
                <w:color w:val="000000" w:themeColor="text1"/>
                <w:vertAlign w:val="superscript"/>
                <w:rtl/>
              </w:rPr>
              <w:t>2</w:t>
            </w:r>
            <w:r w:rsidRPr="001A7D6E">
              <w:rPr>
                <w:rFonts w:asciiTheme="majorBidi" w:hAnsiTheme="majorBidi" w:cstheme="majorBidi"/>
                <w:b/>
                <w:bCs/>
                <w:color w:val="000000" w:themeColor="text1"/>
                <w:rtl/>
              </w:rPr>
              <w:t xml:space="preserve">) </w:t>
            </w:r>
            <w:r w:rsidRPr="001A7D6E">
              <w:rPr>
                <w:rFonts w:asciiTheme="majorBidi" w:hAnsiTheme="majorBidi" w:cstheme="majorBidi"/>
                <w:b/>
                <w:bCs/>
                <w:color w:val="000000" w:themeColor="text1"/>
                <w:lang w:bidi="ar-EG"/>
              </w:rPr>
              <w:t>Chi-Square</w:t>
            </w:r>
          </w:p>
        </w:tc>
        <w:tc>
          <w:tcPr>
            <w:tcW w:w="1665" w:type="dxa"/>
            <w:tcBorders>
              <w:top w:val="single" w:sz="4" w:space="0" w:color="auto"/>
              <w:left w:val="single" w:sz="4" w:space="0" w:color="auto"/>
              <w:bottom w:val="single" w:sz="4" w:space="0" w:color="auto"/>
              <w:right w:val="single" w:sz="4" w:space="0" w:color="auto"/>
            </w:tcBorders>
            <w:noWrap/>
            <w:hideMark/>
          </w:tcPr>
          <w:p w14:paraId="258E3EE1" w14:textId="77777777" w:rsidR="00D31DAC" w:rsidRPr="001A7D6E" w:rsidRDefault="00D31DAC">
            <w:pPr>
              <w:spacing w:after="0"/>
              <w:jc w:val="both"/>
              <w:rPr>
                <w:rFonts w:asciiTheme="majorBidi" w:hAnsiTheme="majorBidi" w:cstheme="majorBidi"/>
                <w:b/>
                <w:bCs/>
                <w:color w:val="000000" w:themeColor="text1"/>
                <w:vertAlign w:val="superscript"/>
              </w:rPr>
            </w:pPr>
            <w:r w:rsidRPr="001A7D6E">
              <w:rPr>
                <w:rFonts w:asciiTheme="majorBidi" w:hAnsiTheme="majorBidi" w:cstheme="majorBidi"/>
                <w:color w:val="000000" w:themeColor="text1"/>
              </w:rPr>
              <w:t>95.684</w:t>
            </w:r>
          </w:p>
        </w:tc>
      </w:tr>
      <w:tr w:rsidR="00D31DAC" w:rsidRPr="001A7D6E" w14:paraId="02AF75DD" w14:textId="77777777" w:rsidTr="00D31DAC">
        <w:trPr>
          <w:trHeight w:val="300"/>
          <w:jc w:val="center"/>
        </w:trPr>
        <w:tc>
          <w:tcPr>
            <w:tcW w:w="8145" w:type="dxa"/>
            <w:gridSpan w:val="2"/>
            <w:tcBorders>
              <w:top w:val="single" w:sz="4" w:space="0" w:color="auto"/>
              <w:left w:val="single" w:sz="4" w:space="0" w:color="auto"/>
              <w:bottom w:val="single" w:sz="4" w:space="0" w:color="auto"/>
              <w:right w:val="single" w:sz="4" w:space="0" w:color="auto"/>
            </w:tcBorders>
            <w:hideMark/>
          </w:tcPr>
          <w:p w14:paraId="22D82AAE"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 xml:space="preserve">درجة الحرية </w:t>
            </w:r>
            <w:r w:rsidRPr="001A7D6E">
              <w:rPr>
                <w:rFonts w:asciiTheme="majorBidi" w:hAnsiTheme="majorBidi" w:cstheme="majorBidi"/>
                <w:b/>
                <w:bCs/>
                <w:color w:val="000000" w:themeColor="text1"/>
                <w:lang w:bidi="ar-EG"/>
              </w:rPr>
              <w:t>DF</w:t>
            </w:r>
          </w:p>
        </w:tc>
        <w:tc>
          <w:tcPr>
            <w:tcW w:w="1665" w:type="dxa"/>
            <w:tcBorders>
              <w:top w:val="single" w:sz="4" w:space="0" w:color="auto"/>
              <w:left w:val="single" w:sz="4" w:space="0" w:color="auto"/>
              <w:bottom w:val="single" w:sz="4" w:space="0" w:color="auto"/>
              <w:right w:val="single" w:sz="4" w:space="0" w:color="auto"/>
            </w:tcBorders>
            <w:noWrap/>
            <w:hideMark/>
          </w:tcPr>
          <w:p w14:paraId="59EA0ADC"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3</w:t>
            </w:r>
          </w:p>
        </w:tc>
      </w:tr>
      <w:tr w:rsidR="00D31DAC" w:rsidRPr="001A7D6E" w14:paraId="601CB316" w14:textId="77777777" w:rsidTr="00D31DAC">
        <w:trPr>
          <w:trHeight w:val="300"/>
          <w:jc w:val="center"/>
        </w:trPr>
        <w:tc>
          <w:tcPr>
            <w:tcW w:w="8145" w:type="dxa"/>
            <w:gridSpan w:val="2"/>
            <w:tcBorders>
              <w:top w:val="single" w:sz="4" w:space="0" w:color="auto"/>
              <w:left w:val="single" w:sz="4" w:space="0" w:color="auto"/>
              <w:bottom w:val="single" w:sz="4" w:space="0" w:color="auto"/>
              <w:right w:val="single" w:sz="4" w:space="0" w:color="auto"/>
            </w:tcBorders>
            <w:hideMark/>
          </w:tcPr>
          <w:p w14:paraId="20494DE5"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 xml:space="preserve">المعنوية </w:t>
            </w:r>
            <w:r w:rsidRPr="001A7D6E">
              <w:rPr>
                <w:rFonts w:asciiTheme="majorBidi" w:hAnsiTheme="majorBidi" w:cstheme="majorBidi"/>
                <w:b/>
                <w:bCs/>
                <w:color w:val="000000" w:themeColor="text1"/>
                <w:lang w:bidi="ar-EG"/>
              </w:rPr>
              <w:t>SIG</w:t>
            </w:r>
          </w:p>
        </w:tc>
        <w:tc>
          <w:tcPr>
            <w:tcW w:w="1665" w:type="dxa"/>
            <w:tcBorders>
              <w:top w:val="single" w:sz="4" w:space="0" w:color="auto"/>
              <w:left w:val="single" w:sz="4" w:space="0" w:color="auto"/>
              <w:bottom w:val="single" w:sz="4" w:space="0" w:color="auto"/>
              <w:right w:val="single" w:sz="4" w:space="0" w:color="auto"/>
            </w:tcBorders>
            <w:noWrap/>
            <w:hideMark/>
          </w:tcPr>
          <w:p w14:paraId="373DFCEC"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Pr>
              <w:t>.000</w:t>
            </w:r>
          </w:p>
        </w:tc>
      </w:tr>
      <w:tr w:rsidR="00D31DAC" w:rsidRPr="001A7D6E" w14:paraId="701BF8DC" w14:textId="77777777" w:rsidTr="00D31DAC">
        <w:trPr>
          <w:trHeight w:val="300"/>
          <w:jc w:val="center"/>
        </w:trPr>
        <w:tc>
          <w:tcPr>
            <w:tcW w:w="8145" w:type="dxa"/>
            <w:gridSpan w:val="2"/>
            <w:tcBorders>
              <w:top w:val="single" w:sz="4" w:space="0" w:color="auto"/>
              <w:left w:val="single" w:sz="4" w:space="0" w:color="auto"/>
              <w:bottom w:val="single" w:sz="4" w:space="0" w:color="auto"/>
              <w:right w:val="single" w:sz="4" w:space="0" w:color="auto"/>
            </w:tcBorders>
            <w:hideMark/>
          </w:tcPr>
          <w:p w14:paraId="480F4C87"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b/>
                <w:bCs/>
                <w:color w:val="000000" w:themeColor="text1"/>
                <w:rtl/>
              </w:rPr>
              <w:t xml:space="preserve">نسبة التباين المفسرة </w:t>
            </w:r>
            <w:r w:rsidRPr="001A7D6E">
              <w:rPr>
                <w:rFonts w:asciiTheme="majorBidi" w:hAnsiTheme="majorBidi" w:cstheme="majorBidi"/>
                <w:b/>
                <w:bCs/>
                <w:color w:val="000000" w:themeColor="text1"/>
                <w:lang w:bidi="ar-EG"/>
              </w:rPr>
              <w:t>AVE</w:t>
            </w:r>
          </w:p>
        </w:tc>
        <w:tc>
          <w:tcPr>
            <w:tcW w:w="1665" w:type="dxa"/>
            <w:tcBorders>
              <w:top w:val="single" w:sz="4" w:space="0" w:color="auto"/>
              <w:left w:val="single" w:sz="4" w:space="0" w:color="auto"/>
              <w:bottom w:val="single" w:sz="4" w:space="0" w:color="auto"/>
              <w:right w:val="single" w:sz="4" w:space="0" w:color="auto"/>
            </w:tcBorders>
            <w:noWrap/>
            <w:hideMark/>
          </w:tcPr>
          <w:p w14:paraId="0DF7A259"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57.653</w:t>
            </w:r>
          </w:p>
        </w:tc>
      </w:tr>
    </w:tbl>
    <w:p w14:paraId="7C270987" w14:textId="77777777" w:rsidR="00D31DAC" w:rsidRPr="001A7D6E" w:rsidRDefault="00D31DAC" w:rsidP="00D31DAC">
      <w:pPr>
        <w:spacing w:line="360" w:lineRule="auto"/>
        <w:ind w:hanging="57"/>
        <w:jc w:val="both"/>
        <w:rPr>
          <w:rFonts w:asciiTheme="majorBidi" w:eastAsia="Calibri" w:hAnsiTheme="majorBidi" w:cstheme="majorBidi"/>
          <w:b/>
          <w:bCs/>
          <w:color w:val="000000" w:themeColor="text1"/>
        </w:rPr>
      </w:pPr>
      <w:r w:rsidRPr="001A7D6E">
        <w:rPr>
          <w:rFonts w:asciiTheme="majorBidi" w:hAnsiTheme="majorBidi" w:cstheme="majorBidi"/>
          <w:b/>
          <w:bCs/>
          <w:color w:val="000000" w:themeColor="text1"/>
          <w:rtl/>
          <w:lang w:bidi="ar-EG"/>
        </w:rPr>
        <w:t>التحليل العاملي للبعد الثاني للمتغير التابع العوائق والممكّنات</w:t>
      </w:r>
    </w:p>
    <w:p w14:paraId="00A578C2" w14:textId="77777777" w:rsidR="00D31DAC" w:rsidRPr="001A7D6E" w:rsidRDefault="00D31DAC" w:rsidP="00D31DAC">
      <w:pPr>
        <w:spacing w:line="360" w:lineRule="auto"/>
        <w:ind w:hanging="57"/>
        <w:jc w:val="both"/>
        <w:rPr>
          <w:rFonts w:asciiTheme="majorBidi" w:eastAsia="Calibri" w:hAnsiTheme="majorBidi" w:cstheme="majorBidi"/>
          <w:b/>
          <w:bCs/>
          <w:color w:val="000000" w:themeColor="text1"/>
          <w:rtl/>
          <w:lang w:bidi="ar-EG"/>
        </w:rPr>
      </w:pPr>
      <w:r w:rsidRPr="001A7D6E">
        <w:rPr>
          <w:rFonts w:asciiTheme="majorBidi" w:eastAsia="Calibri" w:hAnsiTheme="majorBidi" w:cstheme="majorBidi"/>
          <w:b/>
          <w:bCs/>
          <w:color w:val="000000" w:themeColor="text1"/>
          <w:rtl/>
        </w:rPr>
        <w:t>المصدر</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من</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إعداد</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الباحثة</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بالاعتماد</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على</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نتائج</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التحليل</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الإحصائي</w:t>
      </w:r>
      <w:r w:rsidRPr="001A7D6E">
        <w:rPr>
          <w:rFonts w:asciiTheme="majorBidi" w:eastAsia="Calibri" w:hAnsiTheme="majorBidi" w:cstheme="majorBidi"/>
          <w:b/>
          <w:bCs/>
          <w:color w:val="000000" w:themeColor="text1"/>
        </w:rPr>
        <w:t xml:space="preserve"> SPSS.</w:t>
      </w:r>
    </w:p>
    <w:p w14:paraId="67164F90" w14:textId="04282C94"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أظهرت نتائج التحليل العاملي لبُعد العوامل المُمكِّنة والمعوِّقة لاستخدام الذكاء الاصطناعي في إدارة المشاريع أن معاملات التحميل تراوحت بين (0.595–0.832)، وهي قيم مقبولة تدل على ارتباط معتدل إلى قوي بين العبارات والعامل الكامن، مما يشير إلى أن الفقرات تقيس المفهوم بدرجة معقولة من الاتساق. وقد حققت العبارة (</w:t>
      </w:r>
      <w:r w:rsidRPr="001A7D6E">
        <w:rPr>
          <w:rFonts w:asciiTheme="majorBidi" w:hAnsiTheme="majorBidi" w:cstheme="majorBidi"/>
          <w:color w:val="000000" w:themeColor="text1"/>
        </w:rPr>
        <w:t>y3.3</w:t>
      </w:r>
      <w:r w:rsidRPr="001A7D6E">
        <w:rPr>
          <w:rFonts w:asciiTheme="majorBidi" w:hAnsiTheme="majorBidi" w:cstheme="majorBidi"/>
          <w:color w:val="000000" w:themeColor="text1"/>
          <w:rtl/>
        </w:rPr>
        <w:t>) المتعلقة بأهمية التدريب المستمر كعامل أساسي في نجاح تبنّي أدوات الذكاء الاصطناعي أعلى قيمة تحميل (0.832)، تليها العبارة (</w:t>
      </w:r>
      <w:r w:rsidRPr="001A7D6E">
        <w:rPr>
          <w:rFonts w:asciiTheme="majorBidi" w:hAnsiTheme="majorBidi" w:cstheme="majorBidi"/>
          <w:color w:val="000000" w:themeColor="text1"/>
        </w:rPr>
        <w:t>y3.2</w:t>
      </w:r>
      <w:r w:rsidRPr="001A7D6E">
        <w:rPr>
          <w:rFonts w:asciiTheme="majorBidi" w:hAnsiTheme="majorBidi" w:cstheme="majorBidi"/>
          <w:color w:val="000000" w:themeColor="text1"/>
          <w:rtl/>
        </w:rPr>
        <w:t xml:space="preserve">) الخاصة بدعم القيادة وتبنّيها لاستخدام الذكاء </w:t>
      </w:r>
      <w:r w:rsidRPr="001A7D6E">
        <w:rPr>
          <w:rFonts w:asciiTheme="majorBidi" w:hAnsiTheme="majorBidi" w:cstheme="majorBidi"/>
          <w:color w:val="000000" w:themeColor="text1"/>
          <w:rtl/>
        </w:rPr>
        <w:lastRenderedPageBreak/>
        <w:t>الاصطناعي (0.826)، وهو ما يؤكد الدور المحوري لكلٍّ من القيادة وبناء القدرات في تمكين استخدام هذه التقنيات. بينما جاءت العبارة (</w:t>
      </w:r>
      <w:r w:rsidRPr="001A7D6E">
        <w:rPr>
          <w:rFonts w:asciiTheme="majorBidi" w:hAnsiTheme="majorBidi" w:cstheme="majorBidi"/>
          <w:color w:val="000000" w:themeColor="text1"/>
        </w:rPr>
        <w:t>y3.1</w:t>
      </w:r>
      <w:r w:rsidRPr="001A7D6E">
        <w:rPr>
          <w:rFonts w:asciiTheme="majorBidi" w:hAnsiTheme="majorBidi" w:cstheme="majorBidi"/>
          <w:color w:val="000000" w:themeColor="text1"/>
          <w:rtl/>
        </w:rPr>
        <w:t xml:space="preserve">) حول ضعف جودة البيانات وتكاملها كأحد أبرز العوائق بأقل قيمة تحميل (0.595)، وهي رغم ذلك ضمن الحدود المقبولة. كما بلغت قيمة اختبار كفاية العينة </w:t>
      </w:r>
      <w:r w:rsidRPr="001A7D6E">
        <w:rPr>
          <w:rFonts w:asciiTheme="majorBidi" w:hAnsiTheme="majorBidi" w:cstheme="majorBidi"/>
          <w:color w:val="000000" w:themeColor="text1"/>
        </w:rPr>
        <w:t>(KMO)</w:t>
      </w:r>
      <w:r w:rsidRPr="001A7D6E">
        <w:rPr>
          <w:rFonts w:asciiTheme="majorBidi" w:hAnsiTheme="majorBidi" w:cstheme="majorBidi"/>
          <w:color w:val="000000" w:themeColor="text1"/>
          <w:rtl/>
        </w:rPr>
        <w:t xml:space="preserve"> (0.588)، وهي قريبة من الحد الأدنى المقبول (0.50</w:t>
      </w:r>
      <w:r w:rsidR="00F10689" w:rsidRPr="001A7D6E">
        <w:rPr>
          <w:rFonts w:asciiTheme="majorBidi" w:hAnsiTheme="majorBidi" w:cstheme="majorBidi" w:hint="cs"/>
          <w:color w:val="000000" w:themeColor="text1"/>
          <w:rtl/>
        </w:rPr>
        <w:t>)، وهي</w:t>
      </w:r>
      <w:r w:rsidRPr="001A7D6E">
        <w:rPr>
          <w:rFonts w:asciiTheme="majorBidi" w:hAnsiTheme="majorBidi" w:cstheme="majorBidi"/>
          <w:color w:val="000000" w:themeColor="text1"/>
          <w:rtl/>
        </w:rPr>
        <w:t xml:space="preserve"> قيمة غير مرتفعة نتيجة لقلة عدد فقرات البعد الثالث وتشير إلى ملاءمة متوسطة للعينة لإجراء التحليل العاملي. وأظهرت نتائج اختبار بارتليت معنوية إحصائية (</w:t>
      </w:r>
      <w:r w:rsidRPr="001A7D6E">
        <w:rPr>
          <w:rFonts w:asciiTheme="majorBidi" w:hAnsiTheme="majorBidi" w:cstheme="majorBidi"/>
          <w:color w:val="000000" w:themeColor="text1"/>
        </w:rPr>
        <w:t>χ² = 95.684</w:t>
      </w:r>
      <w:r w:rsidRPr="001A7D6E">
        <w:rPr>
          <w:rFonts w:asciiTheme="majorBidi" w:hAnsiTheme="majorBidi" w:cstheme="majorBidi"/>
          <w:color w:val="000000" w:themeColor="text1"/>
          <w:rtl/>
        </w:rPr>
        <w:t xml:space="preserve">، </w:t>
      </w:r>
      <w:r w:rsidRPr="001A7D6E">
        <w:rPr>
          <w:rFonts w:asciiTheme="majorBidi" w:hAnsiTheme="majorBidi" w:cstheme="majorBidi"/>
          <w:color w:val="000000" w:themeColor="text1"/>
        </w:rPr>
        <w:t>df = 3</w:t>
      </w:r>
      <w:r w:rsidRPr="001A7D6E">
        <w:rPr>
          <w:rFonts w:asciiTheme="majorBidi" w:hAnsiTheme="majorBidi" w:cstheme="majorBidi"/>
          <w:color w:val="000000" w:themeColor="text1"/>
          <w:rtl/>
        </w:rPr>
        <w:t xml:space="preserve">، </w:t>
      </w:r>
      <w:r w:rsidRPr="001A7D6E">
        <w:rPr>
          <w:rFonts w:asciiTheme="majorBidi" w:hAnsiTheme="majorBidi" w:cstheme="majorBidi"/>
          <w:color w:val="000000" w:themeColor="text1"/>
        </w:rPr>
        <w:t>Sig = 0.000</w:t>
      </w:r>
      <w:r w:rsidRPr="001A7D6E">
        <w:rPr>
          <w:rFonts w:asciiTheme="majorBidi" w:hAnsiTheme="majorBidi" w:cstheme="majorBidi"/>
          <w:color w:val="000000" w:themeColor="text1"/>
          <w:rtl/>
        </w:rPr>
        <w:t xml:space="preserve">)، مما يدل على وجود علاقات ارتباط كافية بين المتغيرات تسمح باستخلاص عامل واحد ذي معنى. وبلغت نسبة التباين المفسَّرة </w:t>
      </w:r>
      <w:r w:rsidRPr="001A7D6E">
        <w:rPr>
          <w:rFonts w:asciiTheme="majorBidi" w:hAnsiTheme="majorBidi" w:cstheme="majorBidi"/>
          <w:color w:val="000000" w:themeColor="text1"/>
        </w:rPr>
        <w:t>(AVE)</w:t>
      </w:r>
      <w:r w:rsidRPr="001A7D6E">
        <w:rPr>
          <w:rFonts w:asciiTheme="majorBidi" w:hAnsiTheme="majorBidi" w:cstheme="majorBidi"/>
          <w:color w:val="000000" w:themeColor="text1"/>
          <w:rtl/>
        </w:rPr>
        <w:t xml:space="preserve"> (57.653%)، وهي نسبة جيدة تدل على أن العامل المستخرج يفسر أكثر من نصف التباين الكلي في إجابات المبحوثين. وبناءً على ذلك، يمكن القول إن بُعد العوامل المُمكِّنة والمعوِّقة يتمتع بدرجة مقبولة من الاتساق الداخلي، ويعكس بصورة واضحة أن نجاح تطبيق الذكاء الاصطناعي في مشاريع النقل يعتمد على دعم القيادة والتدريب المستمر، مع ضرورة معالجة تحديات جودة البيانات وتكاملها.</w:t>
      </w:r>
    </w:p>
    <w:p w14:paraId="5DF74425"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تُظهر نتائج جدول (23) وجود دلالة إحصائية للتحليل العاملي لبُعد العوائق والممكنات، حيث بلغت قيمة اختبار كفاية العينة (</w:t>
      </w:r>
      <w:r w:rsidRPr="001A7D6E">
        <w:rPr>
          <w:rFonts w:asciiTheme="majorBidi" w:hAnsiTheme="majorBidi" w:cstheme="majorBidi"/>
          <w:color w:val="000000" w:themeColor="text1"/>
        </w:rPr>
        <w:t>KMO = 0.588</w:t>
      </w:r>
      <w:r w:rsidRPr="001A7D6E">
        <w:rPr>
          <w:rFonts w:asciiTheme="majorBidi" w:hAnsiTheme="majorBidi" w:cstheme="majorBidi"/>
          <w:color w:val="000000" w:themeColor="text1"/>
          <w:rtl/>
        </w:rPr>
        <w:t>)، مما يشير إلى مستوى مقبول بشكل محدود من ملاءمة البيانات للتحليل، الأمر الذي يتطلب تفسير النتائج المرتبطة بهذا البعد بحذر نسبي مقارنة ببقية الأبعاد، كما بلغت قيمة مربع كاي (</w:t>
      </w:r>
      <w:r w:rsidRPr="001A7D6E">
        <w:rPr>
          <w:rFonts w:asciiTheme="majorBidi" w:hAnsiTheme="majorBidi" w:cstheme="majorBidi"/>
          <w:color w:val="000000" w:themeColor="text1"/>
        </w:rPr>
        <w:t>Chi-Square = 95.684</w:t>
      </w:r>
      <w:r w:rsidRPr="001A7D6E">
        <w:rPr>
          <w:rFonts w:asciiTheme="majorBidi" w:hAnsiTheme="majorBidi" w:cstheme="majorBidi"/>
          <w:color w:val="000000" w:themeColor="text1"/>
          <w:rtl/>
        </w:rPr>
        <w:t>) بدرجة حرية (</w:t>
      </w:r>
      <w:r w:rsidRPr="001A7D6E">
        <w:rPr>
          <w:rFonts w:asciiTheme="majorBidi" w:hAnsiTheme="majorBidi" w:cstheme="majorBidi"/>
          <w:color w:val="000000" w:themeColor="text1"/>
        </w:rPr>
        <w:t>DF = 3</w:t>
      </w:r>
      <w:r w:rsidRPr="001A7D6E">
        <w:rPr>
          <w:rFonts w:asciiTheme="majorBidi" w:hAnsiTheme="majorBidi" w:cstheme="majorBidi"/>
          <w:color w:val="000000" w:themeColor="text1"/>
          <w:rtl/>
        </w:rPr>
        <w:t>)، وبلغت قيمة الدلالة الإحصائية (</w:t>
      </w:r>
      <w:r w:rsidRPr="001A7D6E">
        <w:rPr>
          <w:rFonts w:asciiTheme="majorBidi" w:hAnsiTheme="majorBidi" w:cstheme="majorBidi"/>
          <w:color w:val="000000" w:themeColor="text1"/>
        </w:rPr>
        <w:t>Sig = 0.000</w:t>
      </w:r>
      <w:r w:rsidRPr="001A7D6E">
        <w:rPr>
          <w:rFonts w:asciiTheme="majorBidi" w:hAnsiTheme="majorBidi" w:cstheme="majorBidi"/>
          <w:color w:val="000000" w:themeColor="text1"/>
          <w:rtl/>
        </w:rPr>
        <w:t>)، مما يدل على وجود علاقات ذات دلالة إحصائية بين العبارات.</w:t>
      </w:r>
    </w:p>
    <w:p w14:paraId="71FE15E8"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وتتفق هذه النتيجة مع ما توصلت إليه دراسة (</w:t>
      </w:r>
      <w:r w:rsidRPr="001A7D6E">
        <w:rPr>
          <w:rFonts w:asciiTheme="majorBidi" w:hAnsiTheme="majorBidi" w:cstheme="majorBidi"/>
          <w:color w:val="000000" w:themeColor="text1"/>
        </w:rPr>
        <w:t>Kassa &amp; Ketema, 2025</w:t>
      </w:r>
      <w:r w:rsidRPr="001A7D6E">
        <w:rPr>
          <w:rFonts w:asciiTheme="majorBidi" w:hAnsiTheme="majorBidi" w:cstheme="majorBidi"/>
          <w:color w:val="000000" w:themeColor="text1"/>
          <w:rtl/>
        </w:rPr>
        <w:t>)، التي أكدت أن نجاح تطبيق الذكاء الاصطناعي في المؤسسات يتأثر بعدة عوامل، من أبرزها دعم القيادة، وتوفر التدريب، وجودة البيانات.</w:t>
      </w:r>
    </w:p>
    <w:p w14:paraId="3B9B56A6"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إلا أن الدراسة الحالية تضيف بعدًا جديدًا يتمثل في إبراز أن العوائق والممكنات تظهر بشكل متكامل، حيث لا تقتصر التحديات على ضعف البيانات فقط، بل تقابلها عوامل تمكينية مثل دعم القيادة والتدريب المستمر، كما يتضح من معاملات التحميل للعناصر (0.595 – 0.832)، وهو ما يعكس التوازن بين التحديات والفرص في تطبيق أدوات الذكاء الاصطناعي، وهو جانب لم يتم تناوله بشكل تفصيلي في الدراسات السابقة.</w:t>
      </w:r>
    </w:p>
    <w:p w14:paraId="5157F166" w14:textId="77777777" w:rsidR="00D31DAC" w:rsidRPr="001A7D6E" w:rsidRDefault="00D31DAC" w:rsidP="00D31DAC">
      <w:pPr>
        <w:autoSpaceDE w:val="0"/>
        <w:autoSpaceDN w:val="0"/>
        <w:adjustRightInd w:val="0"/>
        <w:spacing w:line="400" w:lineRule="atLeast"/>
        <w:jc w:val="both"/>
        <w:rPr>
          <w:rFonts w:asciiTheme="majorBidi" w:hAnsiTheme="majorBidi" w:cstheme="majorBidi"/>
          <w:color w:val="000000" w:themeColor="text1"/>
          <w:rtl/>
          <w14:ligatures w14:val="standardContextual"/>
        </w:rPr>
      </w:pPr>
      <w:r w:rsidRPr="001A7D6E">
        <w:rPr>
          <w:rFonts w:asciiTheme="majorBidi" w:hAnsiTheme="majorBidi" w:cstheme="majorBidi"/>
          <w:b/>
          <w:bCs/>
          <w:color w:val="000000" w:themeColor="text1"/>
          <w:lang w:bidi="ar-EG"/>
        </w:rPr>
        <w:t>11</w:t>
      </w:r>
      <w:r w:rsidRPr="001A7D6E">
        <w:rPr>
          <w:rFonts w:asciiTheme="majorBidi" w:hAnsiTheme="majorBidi" w:cstheme="majorBidi"/>
          <w:b/>
          <w:bCs/>
          <w:color w:val="000000" w:themeColor="text1"/>
          <w:rtl/>
          <w:lang w:bidi="ar-EG"/>
        </w:rPr>
        <w:t>: اختبار الفرض الرئيسي وفروضه الفرعية</w:t>
      </w:r>
    </w:p>
    <w:p w14:paraId="35D4C0C1" w14:textId="77777777" w:rsidR="00D31DAC" w:rsidRPr="001A7D6E" w:rsidRDefault="00D31DAC" w:rsidP="00D31DAC">
      <w:pPr>
        <w:jc w:val="both"/>
        <w:rPr>
          <w:rFonts w:asciiTheme="majorBidi" w:hAnsiTheme="majorBidi" w:cstheme="majorBidi"/>
          <w:color w:val="000000" w:themeColor="text1"/>
          <w:rtl/>
        </w:rPr>
      </w:pPr>
      <w:r w:rsidRPr="001A7D6E">
        <w:rPr>
          <w:rFonts w:asciiTheme="majorBidi" w:hAnsiTheme="majorBidi" w:cstheme="majorBidi"/>
          <w:color w:val="000000" w:themeColor="text1"/>
          <w:rtl/>
        </w:rPr>
        <w:t>الفرض الرئيس الأول: يوجد تأثير ذو دلالة إحصائية</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lang w:bidi="ar-EG"/>
        </w:rPr>
        <w:t>بين</w:t>
      </w:r>
      <w:r w:rsidRPr="001A7D6E">
        <w:rPr>
          <w:rFonts w:asciiTheme="majorBidi" w:hAnsiTheme="majorBidi" w:cstheme="majorBidi"/>
          <w:color w:val="000000" w:themeColor="text1"/>
          <w:rtl/>
        </w:rPr>
        <w:t xml:space="preserve"> أدوات الذكاء الاصطناعي </w:t>
      </w:r>
      <w:bookmarkStart w:id="48" w:name="_Hlk213063888"/>
      <w:r w:rsidRPr="001A7D6E">
        <w:rPr>
          <w:rFonts w:asciiTheme="majorBidi" w:hAnsiTheme="majorBidi" w:cstheme="majorBidi"/>
          <w:color w:val="000000" w:themeColor="text1"/>
          <w:rtl/>
        </w:rPr>
        <w:t>وقياس كفاءة إدارة المشاريع</w:t>
      </w:r>
      <w:bookmarkEnd w:id="48"/>
    </w:p>
    <w:p w14:paraId="3DF378C4" w14:textId="77777777" w:rsidR="00D31DAC" w:rsidRPr="001A7D6E" w:rsidRDefault="00D31DAC" w:rsidP="00A46F21">
      <w:pPr>
        <w:jc w:val="center"/>
        <w:rPr>
          <w:rFonts w:asciiTheme="majorBidi" w:hAnsiTheme="majorBidi" w:cstheme="majorBidi"/>
          <w:color w:val="000000" w:themeColor="text1"/>
          <w:rtl/>
        </w:rPr>
      </w:pPr>
      <w:r w:rsidRPr="001A7D6E">
        <w:rPr>
          <w:rFonts w:asciiTheme="majorBidi" w:hAnsiTheme="majorBidi" w:cstheme="majorBidi"/>
          <w:b/>
          <w:bCs/>
          <w:color w:val="000000" w:themeColor="text1"/>
          <w:rtl/>
          <w:lang w:bidi="ar-EG"/>
        </w:rPr>
        <w:t>جدول رقم (24)</w:t>
      </w:r>
    </w:p>
    <w:p w14:paraId="406CCA13" w14:textId="77777777" w:rsidR="00D31DAC" w:rsidRPr="001A7D6E" w:rsidRDefault="00D31DAC" w:rsidP="00D31DAC">
      <w:pPr>
        <w:autoSpaceDE w:val="0"/>
        <w:autoSpaceDN w:val="0"/>
        <w:adjustRightInd w:val="0"/>
        <w:spacing w:after="0"/>
        <w:jc w:val="both"/>
        <w:rPr>
          <w:rFonts w:asciiTheme="majorBidi" w:hAnsiTheme="majorBidi" w:cstheme="majorBidi"/>
          <w:color w:val="000000" w:themeColor="text1"/>
          <w14:ligatures w14:val="standardContextual"/>
        </w:rPr>
      </w:pPr>
    </w:p>
    <w:tbl>
      <w:tblPr>
        <w:bidiVisual/>
        <w:tblW w:w="5334" w:type="pct"/>
        <w:jc w:val="center"/>
        <w:tblLook w:val="04A0" w:firstRow="1" w:lastRow="0" w:firstColumn="1" w:lastColumn="0" w:noHBand="0" w:noVBand="1"/>
      </w:tblPr>
      <w:tblGrid>
        <w:gridCol w:w="3744"/>
        <w:gridCol w:w="1411"/>
        <w:gridCol w:w="1331"/>
        <w:gridCol w:w="1096"/>
        <w:gridCol w:w="1044"/>
        <w:gridCol w:w="992"/>
      </w:tblGrid>
      <w:tr w:rsidR="00D31DAC" w:rsidRPr="001A7D6E" w14:paraId="087993F6" w14:textId="77777777" w:rsidTr="00A46F21">
        <w:trPr>
          <w:trHeight w:val="480"/>
          <w:jc w:val="center"/>
        </w:trPr>
        <w:tc>
          <w:tcPr>
            <w:tcW w:w="1899" w:type="pct"/>
            <w:vMerge w:val="restar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shd w:val="clear" w:color="auto" w:fill="8DB3E2" w:themeFill="text2" w:themeFillTint="66"/>
            <w:hideMark/>
          </w:tcPr>
          <w:p w14:paraId="289110B2" w14:textId="77777777" w:rsidR="00D31DAC" w:rsidRPr="001A7D6E" w:rsidRDefault="00D31DAC">
            <w:pPr>
              <w:spacing w:after="0"/>
              <w:jc w:val="both"/>
              <w:rPr>
                <w:rFonts w:asciiTheme="majorBidi" w:hAnsiTheme="majorBidi" w:cstheme="majorBidi"/>
                <w:b/>
                <w:bCs/>
                <w:color w:val="000000" w:themeColor="text1"/>
                <w:lang w:bidi="ar-EG"/>
              </w:rPr>
            </w:pPr>
            <w:r w:rsidRPr="001A7D6E">
              <w:rPr>
                <w:rFonts w:asciiTheme="majorBidi" w:hAnsiTheme="majorBidi" w:cstheme="majorBidi"/>
                <w:color w:val="000000" w:themeColor="text1"/>
              </w:rPr>
              <w:t> </w:t>
            </w:r>
          </w:p>
        </w:tc>
        <w:tc>
          <w:tcPr>
            <w:tcW w:w="1456" w:type="pct"/>
            <w:gridSpan w:val="2"/>
            <w:tcBorders>
              <w:top w:val="single" w:sz="4" w:space="0" w:color="999999" w:themeColor="text1" w:themeTint="66"/>
              <w:left w:val="single" w:sz="4" w:space="0" w:color="999999" w:themeColor="text1" w:themeTint="66"/>
              <w:right w:val="single" w:sz="4" w:space="0" w:color="999999" w:themeColor="text1" w:themeTint="66"/>
            </w:tcBorders>
            <w:shd w:val="clear" w:color="auto" w:fill="8DB3E2" w:themeFill="text2" w:themeFillTint="66"/>
            <w:vAlign w:val="center"/>
            <w:hideMark/>
          </w:tcPr>
          <w:p w14:paraId="603A55AD"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المعاملات غير المعيارية</w:t>
            </w:r>
          </w:p>
        </w:tc>
        <w:tc>
          <w:tcPr>
            <w:tcW w:w="556" w:type="pct"/>
            <w:tcBorders>
              <w:top w:val="single" w:sz="4" w:space="0" w:color="999999" w:themeColor="text1" w:themeTint="66"/>
              <w:left w:val="single" w:sz="4" w:space="0" w:color="999999" w:themeColor="text1" w:themeTint="66"/>
              <w:right w:val="single" w:sz="4" w:space="0" w:color="999999" w:themeColor="text1" w:themeTint="66"/>
            </w:tcBorders>
            <w:shd w:val="clear" w:color="auto" w:fill="8DB3E2" w:themeFill="text2" w:themeFillTint="66"/>
            <w:vAlign w:val="center"/>
            <w:hideMark/>
          </w:tcPr>
          <w:p w14:paraId="38F5C5F5"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المعاملات المعيارية</w:t>
            </w:r>
          </w:p>
        </w:tc>
        <w:tc>
          <w:tcPr>
            <w:tcW w:w="558" w:type="pct"/>
            <w:vMerge w:val="restar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shd w:val="clear" w:color="auto" w:fill="8DB3E2" w:themeFill="text2" w:themeFillTint="66"/>
            <w:vAlign w:val="center"/>
            <w:hideMark/>
          </w:tcPr>
          <w:p w14:paraId="47B8285D"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اختبار ت</w:t>
            </w:r>
          </w:p>
        </w:tc>
        <w:tc>
          <w:tcPr>
            <w:tcW w:w="530" w:type="pct"/>
            <w:vMerge w:val="restar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shd w:val="clear" w:color="auto" w:fill="8DB3E2" w:themeFill="text2" w:themeFillTint="66"/>
            <w:vAlign w:val="center"/>
            <w:hideMark/>
          </w:tcPr>
          <w:p w14:paraId="7EF141E3"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color w:val="000000" w:themeColor="text1"/>
                <w:rtl/>
              </w:rPr>
              <w:t>المعنوية</w:t>
            </w:r>
          </w:p>
        </w:tc>
      </w:tr>
      <w:tr w:rsidR="00D31DAC" w:rsidRPr="001A7D6E" w14:paraId="16AC529A" w14:textId="77777777" w:rsidTr="00A46F21">
        <w:trPr>
          <w:trHeight w:val="285"/>
          <w:jc w:val="center"/>
        </w:trPr>
        <w:tc>
          <w:tcPr>
            <w:tcW w:w="0" w:type="auto"/>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3B2DE676" w14:textId="77777777" w:rsidR="00D31DAC" w:rsidRPr="001A7D6E" w:rsidRDefault="00D31DAC">
            <w:pPr>
              <w:bidi w:val="0"/>
              <w:spacing w:after="0"/>
              <w:jc w:val="left"/>
              <w:rPr>
                <w:rFonts w:asciiTheme="majorBidi" w:hAnsiTheme="majorBidi" w:cstheme="majorBidi"/>
                <w:color w:val="000000" w:themeColor="text1"/>
                <w:lang w:bidi="ar-EG"/>
              </w:rPr>
            </w:pPr>
          </w:p>
        </w:tc>
        <w:tc>
          <w:tcPr>
            <w:tcW w:w="749"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shd w:val="clear" w:color="auto" w:fill="F2F2F2" w:themeFill="background1" w:themeFillShade="F2"/>
            <w:vAlign w:val="center"/>
            <w:hideMark/>
          </w:tcPr>
          <w:p w14:paraId="6AEF0924" w14:textId="77777777" w:rsidR="00D31DAC" w:rsidRPr="001A7D6E" w:rsidRDefault="00D31DAC" w:rsidP="004239DA">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Pr>
              <w:t>B</w:t>
            </w:r>
          </w:p>
        </w:tc>
        <w:tc>
          <w:tcPr>
            <w:tcW w:w="70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shd w:val="clear" w:color="auto" w:fill="F2F2F2" w:themeFill="background1" w:themeFillShade="F2"/>
            <w:vAlign w:val="center"/>
            <w:hideMark/>
          </w:tcPr>
          <w:p w14:paraId="6F3EA6D5"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الخطأ المعياري</w:t>
            </w:r>
          </w:p>
        </w:tc>
        <w:tc>
          <w:tcPr>
            <w:tcW w:w="556"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shd w:val="clear" w:color="auto" w:fill="F2F2F2" w:themeFill="background1" w:themeFillShade="F2"/>
            <w:vAlign w:val="center"/>
            <w:hideMark/>
          </w:tcPr>
          <w:p w14:paraId="519323DA" w14:textId="77777777" w:rsidR="00D31DAC" w:rsidRPr="001A7D6E" w:rsidRDefault="00D31DAC">
            <w:pPr>
              <w:spacing w:after="0"/>
              <w:jc w:val="both"/>
              <w:rPr>
                <w:rFonts w:asciiTheme="majorBidi" w:hAnsiTheme="majorBidi" w:cstheme="majorBidi"/>
                <w:b/>
                <w:bCs/>
                <w:color w:val="000000" w:themeColor="text1"/>
              </w:rPr>
            </w:pPr>
            <w:r w:rsidRPr="001A7D6E">
              <w:rPr>
                <w:rFonts w:asciiTheme="majorBidi" w:hAnsiTheme="majorBidi" w:cstheme="majorBidi"/>
                <w:b/>
                <w:bCs/>
                <w:color w:val="000000" w:themeColor="text1"/>
              </w:rPr>
              <w:t>Beta</w:t>
            </w:r>
          </w:p>
        </w:tc>
        <w:tc>
          <w:tcPr>
            <w:tcW w:w="558" w:type="pct"/>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4D34062" w14:textId="77777777" w:rsidR="00D31DAC" w:rsidRPr="001A7D6E" w:rsidRDefault="00D31DAC">
            <w:pPr>
              <w:bidi w:val="0"/>
              <w:spacing w:after="0"/>
              <w:jc w:val="left"/>
              <w:rPr>
                <w:rFonts w:asciiTheme="majorBidi" w:hAnsiTheme="majorBidi" w:cstheme="majorBidi"/>
                <w:color w:val="000000" w:themeColor="text1"/>
              </w:rPr>
            </w:pPr>
          </w:p>
        </w:tc>
        <w:tc>
          <w:tcPr>
            <w:tcW w:w="530" w:type="pct"/>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0759AF72" w14:textId="77777777" w:rsidR="00D31DAC" w:rsidRPr="001A7D6E" w:rsidRDefault="00D31DAC">
            <w:pPr>
              <w:bidi w:val="0"/>
              <w:spacing w:after="0"/>
              <w:jc w:val="left"/>
              <w:rPr>
                <w:rFonts w:asciiTheme="majorBidi" w:hAnsiTheme="majorBidi" w:cstheme="majorBidi"/>
                <w:color w:val="000000" w:themeColor="text1"/>
              </w:rPr>
            </w:pPr>
          </w:p>
        </w:tc>
      </w:tr>
      <w:tr w:rsidR="00D31DAC" w:rsidRPr="001A7D6E" w14:paraId="0AC47838" w14:textId="77777777" w:rsidTr="00A46F21">
        <w:trPr>
          <w:trHeight w:val="285"/>
          <w:jc w:val="center"/>
        </w:trPr>
        <w:tc>
          <w:tcPr>
            <w:tcW w:w="1899"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BE99B89"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الثابت</w:t>
            </w:r>
          </w:p>
        </w:tc>
        <w:tc>
          <w:tcPr>
            <w:tcW w:w="749"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C00BC72" w14:textId="77777777" w:rsidR="00D31DAC" w:rsidRPr="001A7D6E" w:rsidRDefault="00D31DAC">
            <w:pPr>
              <w:spacing w:after="0"/>
              <w:jc w:val="both"/>
              <w:rPr>
                <w:rFonts w:asciiTheme="majorBidi" w:hAnsiTheme="majorBidi" w:cstheme="majorBidi"/>
                <w:color w:val="000000" w:themeColor="text1"/>
                <w:highlight w:val="yellow"/>
              </w:rPr>
            </w:pPr>
            <w:r w:rsidRPr="001A7D6E">
              <w:rPr>
                <w:rFonts w:asciiTheme="majorBidi" w:hAnsiTheme="majorBidi" w:cstheme="majorBidi"/>
                <w:color w:val="000000" w:themeColor="text1"/>
              </w:rPr>
              <w:t>-9.238E-5</w:t>
            </w:r>
          </w:p>
        </w:tc>
        <w:tc>
          <w:tcPr>
            <w:tcW w:w="70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34A4DFC"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.158</w:t>
            </w:r>
          </w:p>
        </w:tc>
        <w:tc>
          <w:tcPr>
            <w:tcW w:w="556"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149E9E08" w14:textId="77777777" w:rsidR="00D31DAC" w:rsidRPr="001A7D6E" w:rsidRDefault="00D31DAC">
            <w:pPr>
              <w:spacing w:after="0"/>
              <w:jc w:val="both"/>
              <w:rPr>
                <w:rFonts w:asciiTheme="majorBidi" w:hAnsiTheme="majorBidi" w:cstheme="majorBidi"/>
                <w:color w:val="000000" w:themeColor="text1"/>
              </w:rPr>
            </w:pPr>
          </w:p>
        </w:tc>
        <w:tc>
          <w:tcPr>
            <w:tcW w:w="558"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4215873"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-.001</w:t>
            </w:r>
          </w:p>
        </w:tc>
        <w:tc>
          <w:tcPr>
            <w:tcW w:w="530"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E4AE874"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1.000</w:t>
            </w:r>
          </w:p>
        </w:tc>
      </w:tr>
      <w:tr w:rsidR="00D31DAC" w:rsidRPr="001A7D6E" w14:paraId="08AF48F1" w14:textId="77777777" w:rsidTr="00A46F21">
        <w:trPr>
          <w:trHeight w:val="285"/>
          <w:jc w:val="center"/>
        </w:trPr>
        <w:tc>
          <w:tcPr>
            <w:tcW w:w="1899"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E44BA29"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تبنّي واستخدام أدوات الذكاء الاصطناعي</w:t>
            </w:r>
          </w:p>
        </w:tc>
        <w:tc>
          <w:tcPr>
            <w:tcW w:w="749"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DA68B1E"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.331</w:t>
            </w:r>
          </w:p>
        </w:tc>
        <w:tc>
          <w:tcPr>
            <w:tcW w:w="70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933B7AC"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.043</w:t>
            </w:r>
          </w:p>
        </w:tc>
        <w:tc>
          <w:tcPr>
            <w:tcW w:w="556"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7019F6AE"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.358</w:t>
            </w:r>
          </w:p>
        </w:tc>
        <w:tc>
          <w:tcPr>
            <w:tcW w:w="558"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F197011"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7.673</w:t>
            </w:r>
          </w:p>
        </w:tc>
        <w:tc>
          <w:tcPr>
            <w:tcW w:w="530"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DED0394"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.000</w:t>
            </w:r>
          </w:p>
        </w:tc>
      </w:tr>
      <w:tr w:rsidR="00D31DAC" w:rsidRPr="001A7D6E" w14:paraId="64DB0A9E" w14:textId="77777777" w:rsidTr="00A46F21">
        <w:trPr>
          <w:trHeight w:val="285"/>
          <w:jc w:val="center"/>
        </w:trPr>
        <w:tc>
          <w:tcPr>
            <w:tcW w:w="1899"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78E08E9"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التكامل مع أنظمة إدارة المشاريع</w:t>
            </w:r>
          </w:p>
        </w:tc>
        <w:tc>
          <w:tcPr>
            <w:tcW w:w="749"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EF8B7CD"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.273</w:t>
            </w:r>
          </w:p>
        </w:tc>
        <w:tc>
          <w:tcPr>
            <w:tcW w:w="70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6AFEF31"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.034</w:t>
            </w:r>
          </w:p>
        </w:tc>
        <w:tc>
          <w:tcPr>
            <w:tcW w:w="556"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7677FBB8"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.371</w:t>
            </w:r>
          </w:p>
        </w:tc>
        <w:tc>
          <w:tcPr>
            <w:tcW w:w="558"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400C8A3"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7.985</w:t>
            </w:r>
          </w:p>
        </w:tc>
        <w:tc>
          <w:tcPr>
            <w:tcW w:w="530"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D1E0CB9"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.000</w:t>
            </w:r>
          </w:p>
        </w:tc>
      </w:tr>
      <w:tr w:rsidR="00D31DAC" w:rsidRPr="001A7D6E" w14:paraId="08331119" w14:textId="77777777" w:rsidTr="00A46F21">
        <w:trPr>
          <w:trHeight w:val="237"/>
          <w:jc w:val="center"/>
        </w:trPr>
        <w:tc>
          <w:tcPr>
            <w:tcW w:w="1899"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2334171"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السياسات والحَوْكمة والأمن</w:t>
            </w:r>
          </w:p>
        </w:tc>
        <w:tc>
          <w:tcPr>
            <w:tcW w:w="749"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362510F"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.391</w:t>
            </w:r>
          </w:p>
        </w:tc>
        <w:tc>
          <w:tcPr>
            <w:tcW w:w="70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DCC9174"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.029</w:t>
            </w:r>
          </w:p>
        </w:tc>
        <w:tc>
          <w:tcPr>
            <w:tcW w:w="556"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BF4E34A"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.500</w:t>
            </w:r>
          </w:p>
        </w:tc>
        <w:tc>
          <w:tcPr>
            <w:tcW w:w="558"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CC040B0"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13.540</w:t>
            </w:r>
          </w:p>
        </w:tc>
        <w:tc>
          <w:tcPr>
            <w:tcW w:w="530"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67E5943"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.000</w:t>
            </w:r>
          </w:p>
        </w:tc>
      </w:tr>
      <w:tr w:rsidR="00D31DAC" w:rsidRPr="001A7D6E" w14:paraId="20C568D8" w14:textId="77777777" w:rsidTr="00A46F21">
        <w:trPr>
          <w:trHeight w:val="300"/>
          <w:jc w:val="center"/>
        </w:trPr>
        <w:tc>
          <w:tcPr>
            <w:tcW w:w="1899"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A239093"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معامل الارتباط</w:t>
            </w:r>
          </w:p>
        </w:tc>
        <w:tc>
          <w:tcPr>
            <w:tcW w:w="1456" w:type="pct"/>
            <w:gridSpan w:val="2"/>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16E1C7D"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R</w:t>
            </w:r>
          </w:p>
        </w:tc>
        <w:tc>
          <w:tcPr>
            <w:tcW w:w="1645" w:type="pct"/>
            <w:gridSpan w:val="3"/>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6847AD04" w14:textId="77777777" w:rsidR="00D31DAC" w:rsidRPr="001A7D6E" w:rsidRDefault="00D31DAC">
            <w:pPr>
              <w:spacing w:after="0"/>
              <w:jc w:val="both"/>
              <w:rPr>
                <w:rFonts w:asciiTheme="majorBidi" w:hAnsiTheme="majorBidi" w:cstheme="majorBidi"/>
                <w:color w:val="000000" w:themeColor="text1"/>
                <w:lang w:bidi="ar-EG"/>
              </w:rPr>
            </w:pPr>
            <w:r w:rsidRPr="001A7D6E">
              <w:rPr>
                <w:rFonts w:asciiTheme="majorBidi" w:hAnsiTheme="majorBidi" w:cstheme="majorBidi"/>
                <w:color w:val="000000" w:themeColor="text1"/>
                <w:lang w:bidi="ar-EG"/>
              </w:rPr>
              <w:t>.843</w:t>
            </w:r>
          </w:p>
        </w:tc>
      </w:tr>
      <w:tr w:rsidR="00D31DAC" w:rsidRPr="001A7D6E" w14:paraId="575A4C84" w14:textId="77777777" w:rsidTr="00A46F21">
        <w:trPr>
          <w:trHeight w:val="285"/>
          <w:jc w:val="center"/>
        </w:trPr>
        <w:tc>
          <w:tcPr>
            <w:tcW w:w="1899"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5053D9A5"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معامل التحديد</w:t>
            </w:r>
          </w:p>
        </w:tc>
        <w:tc>
          <w:tcPr>
            <w:tcW w:w="1456" w:type="pct"/>
            <w:gridSpan w:val="2"/>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BD16B1B"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R Square</w:t>
            </w:r>
          </w:p>
        </w:tc>
        <w:tc>
          <w:tcPr>
            <w:tcW w:w="1645" w:type="pct"/>
            <w:gridSpan w:val="3"/>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6C06AE51" w14:textId="77777777" w:rsidR="00D31DAC" w:rsidRPr="001A7D6E" w:rsidRDefault="00D31DAC">
            <w:pPr>
              <w:spacing w:after="0"/>
              <w:jc w:val="both"/>
              <w:rPr>
                <w:rFonts w:asciiTheme="majorBidi" w:hAnsiTheme="majorBidi" w:cstheme="majorBidi"/>
                <w:color w:val="000000" w:themeColor="text1"/>
                <w:lang w:bidi="ar-EG"/>
              </w:rPr>
            </w:pPr>
            <w:r w:rsidRPr="001A7D6E">
              <w:rPr>
                <w:rFonts w:asciiTheme="majorBidi" w:hAnsiTheme="majorBidi" w:cstheme="majorBidi"/>
                <w:color w:val="000000" w:themeColor="text1"/>
                <w:lang w:bidi="ar-EG"/>
              </w:rPr>
              <w:t>.711</w:t>
            </w:r>
          </w:p>
        </w:tc>
      </w:tr>
      <w:tr w:rsidR="00D31DAC" w:rsidRPr="001A7D6E" w14:paraId="5FD40890" w14:textId="77777777" w:rsidTr="00A46F21">
        <w:trPr>
          <w:trHeight w:val="285"/>
          <w:jc w:val="center"/>
        </w:trPr>
        <w:tc>
          <w:tcPr>
            <w:tcW w:w="1899"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3E363DCB"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معامل التحديد المعدل</w:t>
            </w:r>
          </w:p>
        </w:tc>
        <w:tc>
          <w:tcPr>
            <w:tcW w:w="1456" w:type="pct"/>
            <w:gridSpan w:val="2"/>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1ED666B"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Adjusted R Square</w:t>
            </w:r>
          </w:p>
        </w:tc>
        <w:tc>
          <w:tcPr>
            <w:tcW w:w="1645" w:type="pct"/>
            <w:gridSpan w:val="3"/>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4B7EF043" w14:textId="77777777" w:rsidR="00D31DAC" w:rsidRPr="001A7D6E" w:rsidRDefault="00D31DAC">
            <w:pPr>
              <w:spacing w:after="0"/>
              <w:jc w:val="both"/>
              <w:rPr>
                <w:rFonts w:asciiTheme="majorBidi" w:hAnsiTheme="majorBidi" w:cstheme="majorBidi"/>
                <w:color w:val="000000" w:themeColor="text1"/>
                <w:lang w:bidi="ar-EG"/>
              </w:rPr>
            </w:pPr>
            <w:r w:rsidRPr="001A7D6E">
              <w:rPr>
                <w:rFonts w:asciiTheme="majorBidi" w:hAnsiTheme="majorBidi" w:cstheme="majorBidi"/>
                <w:color w:val="000000" w:themeColor="text1"/>
                <w:lang w:bidi="ar-EG"/>
              </w:rPr>
              <w:t>.707</w:t>
            </w:r>
          </w:p>
        </w:tc>
      </w:tr>
      <w:tr w:rsidR="00D31DAC" w:rsidRPr="001A7D6E" w14:paraId="19F4E410" w14:textId="77777777" w:rsidTr="00A46F21">
        <w:trPr>
          <w:trHeight w:val="285"/>
          <w:jc w:val="center"/>
        </w:trPr>
        <w:tc>
          <w:tcPr>
            <w:tcW w:w="1899"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64596E6D"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درجة الحرية</w:t>
            </w:r>
          </w:p>
        </w:tc>
        <w:tc>
          <w:tcPr>
            <w:tcW w:w="1456" w:type="pct"/>
            <w:gridSpan w:val="2"/>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5EE3DF0"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DF</w:t>
            </w:r>
          </w:p>
        </w:tc>
        <w:tc>
          <w:tcPr>
            <w:tcW w:w="1645" w:type="pct"/>
            <w:gridSpan w:val="3"/>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2FCB0112"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3/216</w:t>
            </w:r>
          </w:p>
        </w:tc>
      </w:tr>
      <w:tr w:rsidR="00D31DAC" w:rsidRPr="001A7D6E" w14:paraId="793122C3" w14:textId="77777777" w:rsidTr="00A46F21">
        <w:trPr>
          <w:trHeight w:val="285"/>
          <w:jc w:val="center"/>
        </w:trPr>
        <w:tc>
          <w:tcPr>
            <w:tcW w:w="1899"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62DDE917"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اختبار ف</w:t>
            </w:r>
          </w:p>
        </w:tc>
        <w:tc>
          <w:tcPr>
            <w:tcW w:w="1456" w:type="pct"/>
            <w:gridSpan w:val="2"/>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64408CB"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F Test</w:t>
            </w:r>
          </w:p>
        </w:tc>
        <w:tc>
          <w:tcPr>
            <w:tcW w:w="1645" w:type="pct"/>
            <w:gridSpan w:val="3"/>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2B12541A"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177.198</w:t>
            </w:r>
          </w:p>
        </w:tc>
      </w:tr>
      <w:tr w:rsidR="00D31DAC" w:rsidRPr="001A7D6E" w14:paraId="0C945E07" w14:textId="77777777" w:rsidTr="00A46F21">
        <w:trPr>
          <w:trHeight w:val="285"/>
          <w:jc w:val="center"/>
        </w:trPr>
        <w:tc>
          <w:tcPr>
            <w:tcW w:w="1899"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6D0F9151"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tl/>
              </w:rPr>
              <w:t>المعنوية</w:t>
            </w:r>
          </w:p>
        </w:tc>
        <w:tc>
          <w:tcPr>
            <w:tcW w:w="1456" w:type="pct"/>
            <w:gridSpan w:val="2"/>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946C1A5"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Sig</w:t>
            </w:r>
          </w:p>
        </w:tc>
        <w:tc>
          <w:tcPr>
            <w:tcW w:w="1645" w:type="pct"/>
            <w:gridSpan w:val="3"/>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7A7F9C19" w14:textId="77777777" w:rsidR="00D31DAC" w:rsidRPr="001A7D6E" w:rsidRDefault="00D31DAC">
            <w:pPr>
              <w:spacing w:after="0"/>
              <w:jc w:val="both"/>
              <w:rPr>
                <w:rFonts w:asciiTheme="majorBidi" w:hAnsiTheme="majorBidi" w:cstheme="majorBidi"/>
                <w:color w:val="000000" w:themeColor="text1"/>
              </w:rPr>
            </w:pPr>
            <w:r w:rsidRPr="001A7D6E">
              <w:rPr>
                <w:rFonts w:asciiTheme="majorBidi" w:hAnsiTheme="majorBidi" w:cstheme="majorBidi"/>
                <w:color w:val="000000" w:themeColor="text1"/>
              </w:rPr>
              <w:t>.000</w:t>
            </w:r>
          </w:p>
        </w:tc>
      </w:tr>
    </w:tbl>
    <w:p w14:paraId="32E7D83C" w14:textId="77777777" w:rsidR="00A46F21" w:rsidRPr="001A7D6E" w:rsidRDefault="00A46F21" w:rsidP="00D31DAC">
      <w:pPr>
        <w:spacing w:line="360" w:lineRule="auto"/>
        <w:ind w:hanging="57"/>
        <w:jc w:val="both"/>
        <w:rPr>
          <w:rFonts w:asciiTheme="majorBidi" w:hAnsiTheme="majorBidi" w:cstheme="majorBidi"/>
          <w:b/>
          <w:bCs/>
          <w:color w:val="000000" w:themeColor="text1"/>
          <w:rtl/>
          <w:lang w:bidi="ar-EG"/>
        </w:rPr>
      </w:pPr>
    </w:p>
    <w:p w14:paraId="035F374A" w14:textId="77777777" w:rsidR="00D31DAC" w:rsidRPr="001A7D6E" w:rsidRDefault="00D31DAC" w:rsidP="00D31DAC">
      <w:pPr>
        <w:spacing w:line="360" w:lineRule="auto"/>
        <w:ind w:hanging="57"/>
        <w:jc w:val="both"/>
        <w:rPr>
          <w:rFonts w:asciiTheme="majorBidi" w:eastAsia="Calibri" w:hAnsiTheme="majorBidi" w:cstheme="majorBidi"/>
          <w:b/>
          <w:bCs/>
          <w:color w:val="000000" w:themeColor="text1"/>
          <w:rtl/>
        </w:rPr>
      </w:pPr>
      <w:r w:rsidRPr="001A7D6E">
        <w:rPr>
          <w:rFonts w:asciiTheme="majorBidi" w:hAnsiTheme="majorBidi" w:cstheme="majorBidi"/>
          <w:b/>
          <w:bCs/>
          <w:color w:val="000000" w:themeColor="text1"/>
          <w:rtl/>
          <w:lang w:bidi="ar-EG"/>
        </w:rPr>
        <w:t>نموذج الانحدار المتعدد لدراسة تأثير</w:t>
      </w:r>
      <w:r w:rsidRPr="001A7D6E">
        <w:rPr>
          <w:rFonts w:asciiTheme="majorBidi" w:hAnsiTheme="majorBidi" w:cstheme="majorBidi"/>
          <w:b/>
          <w:bCs/>
          <w:color w:val="000000" w:themeColor="text1"/>
          <w:rtl/>
        </w:rPr>
        <w:t xml:space="preserve"> أدوات الذكاء الاصطناعي على قياس كفاءة إدارة المشاريع</w:t>
      </w:r>
    </w:p>
    <w:p w14:paraId="76D8BBEA" w14:textId="77777777" w:rsidR="00D31DAC" w:rsidRPr="001A7D6E" w:rsidRDefault="00D31DAC" w:rsidP="00D31DAC">
      <w:pPr>
        <w:spacing w:line="360" w:lineRule="auto"/>
        <w:ind w:hanging="57"/>
        <w:jc w:val="both"/>
        <w:rPr>
          <w:rFonts w:asciiTheme="majorBidi" w:eastAsia="Calibri" w:hAnsiTheme="majorBidi" w:cstheme="majorBidi"/>
          <w:b/>
          <w:bCs/>
          <w:color w:val="000000" w:themeColor="text1"/>
          <w:rtl/>
          <w:lang w:bidi="ar-EG"/>
        </w:rPr>
      </w:pPr>
      <w:r w:rsidRPr="001A7D6E">
        <w:rPr>
          <w:rFonts w:asciiTheme="majorBidi" w:eastAsia="Calibri" w:hAnsiTheme="majorBidi" w:cstheme="majorBidi"/>
          <w:b/>
          <w:bCs/>
          <w:color w:val="000000" w:themeColor="text1"/>
          <w:rtl/>
        </w:rPr>
        <w:t>المصدر</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من</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إعداد</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الباحثة</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بالاعتماد</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على</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نتائج</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التحليل</w:t>
      </w:r>
      <w:r w:rsidRPr="001A7D6E">
        <w:rPr>
          <w:rFonts w:asciiTheme="majorBidi" w:eastAsia="Calibri" w:hAnsiTheme="majorBidi" w:cstheme="majorBidi"/>
          <w:b/>
          <w:bCs/>
          <w:color w:val="000000" w:themeColor="text1"/>
        </w:rPr>
        <w:t xml:space="preserve"> </w:t>
      </w:r>
      <w:r w:rsidRPr="001A7D6E">
        <w:rPr>
          <w:rFonts w:asciiTheme="majorBidi" w:eastAsia="Calibri" w:hAnsiTheme="majorBidi" w:cstheme="majorBidi"/>
          <w:b/>
          <w:bCs/>
          <w:color w:val="000000" w:themeColor="text1"/>
          <w:rtl/>
        </w:rPr>
        <w:t>الإحصائي</w:t>
      </w:r>
      <w:r w:rsidRPr="001A7D6E">
        <w:rPr>
          <w:rFonts w:asciiTheme="majorBidi" w:eastAsia="Calibri" w:hAnsiTheme="majorBidi" w:cstheme="majorBidi"/>
          <w:b/>
          <w:bCs/>
          <w:color w:val="000000" w:themeColor="text1"/>
        </w:rPr>
        <w:t xml:space="preserve"> SPSS.</w:t>
      </w:r>
    </w:p>
    <w:p w14:paraId="73ADFC63" w14:textId="77777777" w:rsidR="00D31DAC" w:rsidRPr="001A7D6E" w:rsidRDefault="00D31DAC" w:rsidP="00D31DAC">
      <w:pPr>
        <w:pStyle w:val="NormalWeb"/>
        <w:bidi/>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 xml:space="preserve">لأن المتغيرات السلوكية (مثل تبنّي الذكاء الاصطناعي، التكامل، الحوكمة) </w:t>
      </w:r>
      <w:r w:rsidRPr="001A7D6E">
        <w:rPr>
          <w:rStyle w:val="Strong"/>
          <w:rFonts w:asciiTheme="majorBidi" w:hAnsiTheme="majorBidi" w:cstheme="majorBidi"/>
          <w:color w:val="000000" w:themeColor="text1"/>
          <w:sz w:val="28"/>
          <w:szCs w:val="28"/>
          <w:rtl/>
        </w:rPr>
        <w:t>لا يمكن أن تكون صفرًا عمليًا</w:t>
      </w:r>
      <w:r w:rsidRPr="001A7D6E">
        <w:rPr>
          <w:rFonts w:asciiTheme="majorBidi" w:hAnsiTheme="majorBidi" w:cstheme="majorBidi"/>
          <w:color w:val="000000" w:themeColor="text1"/>
          <w:sz w:val="28"/>
          <w:szCs w:val="28"/>
          <w:rtl/>
        </w:rPr>
        <w:t>، فإن قيمة الثابت عادة</w:t>
      </w:r>
      <w:r w:rsidRPr="001A7D6E">
        <w:rPr>
          <w:rFonts w:asciiTheme="majorBidi" w:hAnsiTheme="majorBidi" w:cstheme="majorBidi"/>
          <w:color w:val="000000" w:themeColor="text1"/>
          <w:sz w:val="28"/>
          <w:szCs w:val="28"/>
        </w:rPr>
        <w:t>:</w:t>
      </w:r>
    </w:p>
    <w:p w14:paraId="74B84FE2" w14:textId="77777777" w:rsidR="00D31DAC" w:rsidRPr="001A7D6E" w:rsidRDefault="00D31DAC" w:rsidP="00D31DAC">
      <w:pPr>
        <w:pStyle w:val="NormalWeb"/>
        <w:numPr>
          <w:ilvl w:val="0"/>
          <w:numId w:val="46"/>
        </w:numPr>
        <w:bidi/>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تكون صغيرة جدًا أو بلا معنى عملي</w:t>
      </w:r>
    </w:p>
    <w:p w14:paraId="5DDD7CEC" w14:textId="77777777" w:rsidR="00D31DAC" w:rsidRPr="001A7D6E" w:rsidRDefault="00D31DAC" w:rsidP="00D31DAC">
      <w:pPr>
        <w:pStyle w:val="NormalWeb"/>
        <w:numPr>
          <w:ilvl w:val="0"/>
          <w:numId w:val="46"/>
        </w:numPr>
        <w:bidi/>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وغالبًا تأتي غير دالة إحصائيًا</w:t>
      </w:r>
    </w:p>
    <w:p w14:paraId="150E5243" w14:textId="77777777" w:rsidR="00D31DAC" w:rsidRPr="001A7D6E" w:rsidRDefault="00D31DAC" w:rsidP="00D31DAC">
      <w:pPr>
        <w:pStyle w:val="NormalWeb"/>
        <w:numPr>
          <w:ilvl w:val="0"/>
          <w:numId w:val="46"/>
        </w:numPr>
        <w:bidi/>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لكن وجودها ضروري للحفاظ على خصائص النموذج الإحصائية</w:t>
      </w:r>
    </w:p>
    <w:p w14:paraId="617696B9" w14:textId="77777777" w:rsidR="00D31DAC" w:rsidRPr="001A7D6E" w:rsidRDefault="00D31DAC" w:rsidP="00D31DAC">
      <w:pPr>
        <w:autoSpaceDE w:val="0"/>
        <w:autoSpaceDN w:val="0"/>
        <w:adjustRightInd w:val="0"/>
        <w:spacing w:line="400" w:lineRule="atLeast"/>
        <w:jc w:val="both"/>
        <w:rPr>
          <w:rFonts w:asciiTheme="majorBidi" w:hAnsiTheme="majorBidi" w:cstheme="majorBidi"/>
          <w:color w:val="000000" w:themeColor="text1"/>
          <w:lang w:bidi="ar-EG"/>
          <w14:ligatures w14:val="standardContextual"/>
        </w:rPr>
      </w:pPr>
    </w:p>
    <w:p w14:paraId="1D8134DD" w14:textId="77777777" w:rsidR="00D31DAC" w:rsidRPr="001A7D6E" w:rsidRDefault="00D31DAC" w:rsidP="00D31DAC">
      <w:pPr>
        <w:autoSpaceDE w:val="0"/>
        <w:autoSpaceDN w:val="0"/>
        <w:adjustRightInd w:val="0"/>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lang w:bidi="ar-EG"/>
        </w:rPr>
        <w:t>معامل الارتباط الكلي (</w:t>
      </w:r>
      <w:r w:rsidRPr="001A7D6E">
        <w:rPr>
          <w:rFonts w:asciiTheme="majorBidi" w:hAnsiTheme="majorBidi" w:cstheme="majorBidi"/>
          <w:color w:val="000000" w:themeColor="text1"/>
          <w:lang w:bidi="ar-EG"/>
        </w:rPr>
        <w:t>R</w:t>
      </w:r>
      <w:r w:rsidRPr="001A7D6E">
        <w:rPr>
          <w:rFonts w:asciiTheme="majorBidi" w:hAnsiTheme="majorBidi" w:cstheme="majorBidi"/>
          <w:color w:val="000000" w:themeColor="text1"/>
          <w:rtl/>
          <w:lang w:bidi="ar-EG"/>
        </w:rPr>
        <w:t xml:space="preserve">): </w:t>
      </w:r>
      <w:r w:rsidRPr="001A7D6E">
        <w:rPr>
          <w:rFonts w:asciiTheme="majorBidi" w:hAnsiTheme="majorBidi" w:cstheme="majorBidi"/>
          <w:color w:val="000000" w:themeColor="text1"/>
          <w:rtl/>
          <w:lang w:bidi="ar-IQ"/>
        </w:rPr>
        <w:t>أظهرت النتائج وجود علاقة ذات دلالة إحصائية بين</w:t>
      </w:r>
      <w:r w:rsidRPr="001A7D6E">
        <w:rPr>
          <w:rFonts w:asciiTheme="majorBidi" w:hAnsiTheme="majorBidi" w:cstheme="majorBidi"/>
          <w:color w:val="000000" w:themeColor="text1"/>
          <w:rtl/>
          <w:lang w:bidi="ar-EG"/>
        </w:rPr>
        <w:t xml:space="preserve"> المتغير المستقل (أدوات الذكاء الاصطناعي) </w:t>
      </w:r>
      <w:r w:rsidRPr="001A7D6E">
        <w:rPr>
          <w:rFonts w:asciiTheme="majorBidi" w:hAnsiTheme="majorBidi" w:cstheme="majorBidi"/>
          <w:color w:val="000000" w:themeColor="text1"/>
          <w:rtl/>
          <w:lang w:val="af-ZA" w:bidi="ar-EG"/>
        </w:rPr>
        <w:t>و</w:t>
      </w:r>
      <w:r w:rsidRPr="001A7D6E">
        <w:rPr>
          <w:rFonts w:asciiTheme="majorBidi" w:hAnsiTheme="majorBidi" w:cstheme="majorBidi"/>
          <w:color w:val="000000" w:themeColor="text1"/>
          <w:rtl/>
        </w:rPr>
        <w:t>دوره</w:t>
      </w:r>
      <w:r w:rsidRPr="001A7D6E">
        <w:rPr>
          <w:rFonts w:asciiTheme="majorBidi" w:hAnsiTheme="majorBidi" w:cstheme="majorBidi"/>
          <w:color w:val="000000" w:themeColor="text1"/>
          <w:rtl/>
          <w:lang w:val="af-ZA" w:bidi="ar-EG"/>
        </w:rPr>
        <w:t xml:space="preserve"> على قياس كفاءة إدارة المشاريع </w:t>
      </w:r>
      <w:r w:rsidRPr="001A7D6E">
        <w:rPr>
          <w:rFonts w:asciiTheme="majorBidi" w:hAnsiTheme="majorBidi" w:cstheme="majorBidi"/>
          <w:color w:val="000000" w:themeColor="text1"/>
          <w:rtl/>
          <w:lang w:bidi="ar-EG"/>
        </w:rPr>
        <w:t>عند مستوى ثقة 95%، وقد بلغت قيمة الارتباط 843.</w:t>
      </w:r>
      <w:r w:rsidRPr="001A7D6E">
        <w:rPr>
          <w:rFonts w:asciiTheme="majorBidi" w:hAnsiTheme="majorBidi" w:cstheme="majorBidi"/>
          <w:color w:val="000000" w:themeColor="text1"/>
          <w:lang w:bidi="ar-EG"/>
        </w:rPr>
        <w:t>0</w:t>
      </w:r>
      <w:r w:rsidRPr="001A7D6E">
        <w:rPr>
          <w:rFonts w:asciiTheme="majorBidi" w:hAnsiTheme="majorBidi" w:cstheme="majorBidi"/>
          <w:color w:val="000000" w:themeColor="text1"/>
          <w:rtl/>
          <w:lang w:bidi="ar-EG"/>
        </w:rPr>
        <w:t xml:space="preserve">، وهو ارتباط ايجابي قوي، ومن ثم فإنه يمكننا دراسة أثر </w:t>
      </w:r>
      <w:r w:rsidRPr="001A7D6E">
        <w:rPr>
          <w:rFonts w:asciiTheme="majorBidi" w:hAnsiTheme="majorBidi" w:cstheme="majorBidi"/>
          <w:color w:val="000000" w:themeColor="text1"/>
          <w:rtl/>
          <w:lang w:bidi="ar-IQ"/>
        </w:rPr>
        <w:t xml:space="preserve">أبعاد </w:t>
      </w:r>
      <w:r w:rsidRPr="001A7D6E">
        <w:rPr>
          <w:rFonts w:asciiTheme="majorBidi" w:hAnsiTheme="majorBidi" w:cstheme="majorBidi"/>
          <w:color w:val="000000" w:themeColor="text1"/>
          <w:rtl/>
          <w:lang w:bidi="ar-EG"/>
        </w:rPr>
        <w:t>المتغير المستقل (أدوات الذكاء الاصطناعي) وهي (</w:t>
      </w:r>
      <w:r w:rsidRPr="001A7D6E">
        <w:rPr>
          <w:rFonts w:asciiTheme="majorBidi" w:hAnsiTheme="majorBidi" w:cstheme="majorBidi"/>
          <w:color w:val="000000" w:themeColor="text1"/>
          <w:rtl/>
        </w:rPr>
        <w:t>تبنّي واستخدام أدوات الذكاء الاصطناعي، التكامل مع أنظمة إدارة المشاريع، السياسات والحَوْكمة والأمن)</w:t>
      </w:r>
      <w:r w:rsidRPr="001A7D6E">
        <w:rPr>
          <w:rFonts w:asciiTheme="majorBidi" w:hAnsiTheme="majorBidi" w:cstheme="majorBidi"/>
          <w:color w:val="000000" w:themeColor="text1"/>
          <w:rtl/>
          <w:lang w:bidi="ar-IQ"/>
        </w:rPr>
        <w:t xml:space="preserve"> </w:t>
      </w:r>
      <w:r w:rsidRPr="001A7D6E">
        <w:rPr>
          <w:rFonts w:asciiTheme="majorBidi" w:hAnsiTheme="majorBidi" w:cstheme="majorBidi"/>
          <w:color w:val="000000" w:themeColor="text1"/>
          <w:rtl/>
          <w:lang w:bidi="ar-EG"/>
        </w:rPr>
        <w:t xml:space="preserve">من خلال نموذج الانحدار الخطي المتعدد. </w:t>
      </w:r>
    </w:p>
    <w:p w14:paraId="00D5CD38" w14:textId="77777777" w:rsidR="00D31DAC" w:rsidRPr="001A7D6E" w:rsidRDefault="00D31DAC" w:rsidP="00D31DAC">
      <w:pPr>
        <w:autoSpaceDE w:val="0"/>
        <w:autoSpaceDN w:val="0"/>
        <w:adjustRightInd w:val="0"/>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يشير تحليل الانحدار الخطي المتعدد إلى أن النموذج ناجح ومهم إحصائيًا، حيث يفسر </w:t>
      </w:r>
      <w:r w:rsidRPr="001A7D6E">
        <w:rPr>
          <w:rFonts w:asciiTheme="majorBidi" w:hAnsiTheme="majorBidi" w:cstheme="majorBidi"/>
          <w:color w:val="000000" w:themeColor="text1"/>
        </w:rPr>
        <w:t>71.1</w:t>
      </w:r>
      <w:r w:rsidRPr="001A7D6E">
        <w:rPr>
          <w:rFonts w:asciiTheme="majorBidi" w:hAnsiTheme="majorBidi" w:cstheme="majorBidi"/>
          <w:color w:val="000000" w:themeColor="text1"/>
          <w:rtl/>
        </w:rPr>
        <w:t>% من التباين في قياس كفاءة إدارة المشاريع. يوضح معامل التحديد (</w:t>
      </w:r>
      <w:r w:rsidRPr="001A7D6E">
        <w:rPr>
          <w:rFonts w:asciiTheme="majorBidi" w:hAnsiTheme="majorBidi" w:cstheme="majorBidi"/>
          <w:color w:val="000000" w:themeColor="text1"/>
        </w:rPr>
        <w:t>R²</w:t>
      </w:r>
      <w:r w:rsidRPr="001A7D6E">
        <w:rPr>
          <w:rFonts w:asciiTheme="majorBidi" w:hAnsiTheme="majorBidi" w:cstheme="majorBidi"/>
          <w:color w:val="000000" w:themeColor="text1"/>
          <w:rtl/>
        </w:rPr>
        <w:t>) أن المتغيرات المستقلة المدرجة لها قدرة تنبؤية عالية. كما تبين أن جميع المتغيرات المستقلة لها تأثير معنوي موجب على أداء مشاريع النقل عند مستوى دلالة (</w:t>
      </w:r>
      <w:r w:rsidRPr="001A7D6E">
        <w:rPr>
          <w:rFonts w:asciiTheme="majorBidi" w:hAnsiTheme="majorBidi" w:cstheme="majorBidi"/>
          <w:color w:val="000000" w:themeColor="text1"/>
        </w:rPr>
        <w:t>Sig = 0.000</w:t>
      </w:r>
      <w:r w:rsidRPr="001A7D6E">
        <w:rPr>
          <w:rFonts w:asciiTheme="majorBidi" w:hAnsiTheme="majorBidi" w:cstheme="majorBidi"/>
          <w:color w:val="000000" w:themeColor="text1"/>
          <w:rtl/>
        </w:rPr>
        <w:t xml:space="preserve">)، </w:t>
      </w:r>
    </w:p>
    <w:p w14:paraId="252E8309" w14:textId="77777777" w:rsidR="00D31DAC" w:rsidRPr="001A7D6E" w:rsidRDefault="00D31DAC" w:rsidP="00113C1F">
      <w:pPr>
        <w:autoSpaceDE w:val="0"/>
        <w:autoSpaceDN w:val="0"/>
        <w:adjustRightInd w:val="0"/>
        <w:spacing w:line="360" w:lineRule="auto"/>
        <w:ind w:right="-180"/>
        <w:jc w:val="both"/>
        <w:rPr>
          <w:rFonts w:asciiTheme="majorBidi" w:hAnsiTheme="majorBidi" w:cstheme="majorBidi"/>
          <w:color w:val="000000" w:themeColor="text1"/>
          <w:rtl/>
        </w:rPr>
      </w:pPr>
      <w:r w:rsidRPr="001A7D6E">
        <w:rPr>
          <w:rFonts w:asciiTheme="majorBidi" w:hAnsiTheme="majorBidi" w:cstheme="majorBidi"/>
          <w:color w:val="000000" w:themeColor="text1"/>
          <w:rtl/>
        </w:rPr>
        <w:lastRenderedPageBreak/>
        <w:t>بالنسبة لمتغير تبنّي واستخدام أدوات الذكاء الاصطناعي أظهرت النتائج الانحدار المتعدد أن (</w:t>
      </w:r>
      <w:r w:rsidRPr="001A7D6E">
        <w:rPr>
          <w:rFonts w:asciiTheme="majorBidi" w:hAnsiTheme="majorBidi" w:cstheme="majorBidi"/>
          <w:color w:val="000000" w:themeColor="text1"/>
        </w:rPr>
        <w:t>β = 0.358, t = 7.673</w:t>
      </w:r>
      <w:r w:rsidRPr="001A7D6E">
        <w:rPr>
          <w:rFonts w:asciiTheme="majorBidi" w:hAnsiTheme="majorBidi" w:cstheme="majorBidi"/>
          <w:color w:val="000000" w:themeColor="text1"/>
          <w:rtl/>
        </w:rPr>
        <w:t xml:space="preserve">). أن هذا المتغير له تأثير معنوي على أداء مشاريع النقل حيث أن المعنوية أقل من %5.  </w:t>
      </w:r>
    </w:p>
    <w:p w14:paraId="0465B1C3" w14:textId="77777777" w:rsidR="00D31DAC" w:rsidRPr="001A7D6E" w:rsidRDefault="00D31DAC" w:rsidP="00D31DAC">
      <w:pPr>
        <w:autoSpaceDE w:val="0"/>
        <w:autoSpaceDN w:val="0"/>
        <w:adjustRightInd w:val="0"/>
        <w:spacing w:line="360" w:lineRule="auto"/>
        <w:jc w:val="both"/>
        <w:rPr>
          <w:rFonts w:asciiTheme="majorBidi" w:hAnsiTheme="majorBidi" w:cstheme="majorBidi"/>
          <w:b/>
          <w:bCs/>
          <w:color w:val="000000" w:themeColor="text1"/>
          <w:rtl/>
        </w:rPr>
      </w:pPr>
      <w:r w:rsidRPr="001A7D6E">
        <w:rPr>
          <w:rFonts w:asciiTheme="majorBidi" w:hAnsiTheme="majorBidi" w:cstheme="majorBidi"/>
          <w:color w:val="000000" w:themeColor="text1"/>
          <w:rtl/>
        </w:rPr>
        <w:t>بالنسبة لمتغير التكامل التقني بين أنظمة الإدارة والأدوات الذكية، تشير هذه النتائج (</w:t>
      </w:r>
      <w:r w:rsidRPr="001A7D6E">
        <w:rPr>
          <w:rFonts w:asciiTheme="majorBidi" w:hAnsiTheme="majorBidi" w:cstheme="majorBidi"/>
          <w:color w:val="000000" w:themeColor="text1"/>
        </w:rPr>
        <w:t>β = 0.371, t = 7.985</w:t>
      </w:r>
      <w:r w:rsidRPr="001A7D6E">
        <w:rPr>
          <w:rFonts w:asciiTheme="majorBidi" w:hAnsiTheme="majorBidi" w:cstheme="majorBidi"/>
          <w:color w:val="000000" w:themeColor="text1"/>
          <w:rtl/>
        </w:rPr>
        <w:t xml:space="preserve">)، أن هذا المتغير له تأثير معنوي على أداء مشاريع النقل حيث أن المعنوية أقل من %5.  </w:t>
      </w:r>
    </w:p>
    <w:p w14:paraId="4C613B60" w14:textId="77777777" w:rsidR="00D31DAC" w:rsidRPr="001A7D6E" w:rsidRDefault="00D31DAC" w:rsidP="00D31DAC">
      <w:pPr>
        <w:autoSpaceDE w:val="0"/>
        <w:autoSpaceDN w:val="0"/>
        <w:adjustRightInd w:val="0"/>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بالنسبة لمتغير تأثير للبعد السياسات والحوكمة والأمن تشير هذه النتائج (</w:t>
      </w:r>
      <w:r w:rsidRPr="001A7D6E">
        <w:rPr>
          <w:rFonts w:asciiTheme="majorBidi" w:hAnsiTheme="majorBidi" w:cstheme="majorBidi"/>
          <w:color w:val="000000" w:themeColor="text1"/>
        </w:rPr>
        <w:t>β = 0.500, t = 13.54</w:t>
      </w:r>
      <w:r w:rsidRPr="001A7D6E">
        <w:rPr>
          <w:rFonts w:asciiTheme="majorBidi" w:hAnsiTheme="majorBidi" w:cstheme="majorBidi"/>
          <w:color w:val="000000" w:themeColor="text1"/>
          <w:rtl/>
        </w:rPr>
        <w:t xml:space="preserve">)، أن هذا المتغير له تأثير معنوي على أداء مشاريع النقل حيث أن المعنوية أقل من %5. </w:t>
      </w:r>
    </w:p>
    <w:p w14:paraId="492FB68A" w14:textId="77777777" w:rsidR="00D31DAC" w:rsidRPr="001A7D6E" w:rsidRDefault="00D31DAC" w:rsidP="00D31DAC">
      <w:pPr>
        <w:autoSpaceDE w:val="0"/>
        <w:autoSpaceDN w:val="0"/>
        <w:adjustRightInd w:val="0"/>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تُظهر نتائج جدول (24) وجود تأثير دال إحصائيًا لأدوات الذكاء الاصطناعي على كفاءة إدارة المشاريع، حيث بلغت قيمة معامل الارتباط (</w:t>
      </w:r>
      <w:r w:rsidRPr="001A7D6E">
        <w:rPr>
          <w:rFonts w:asciiTheme="majorBidi" w:hAnsiTheme="majorBidi" w:cstheme="majorBidi"/>
          <w:color w:val="000000" w:themeColor="text1"/>
        </w:rPr>
        <w:t>R = 0.843</w:t>
      </w:r>
      <w:r w:rsidRPr="001A7D6E">
        <w:rPr>
          <w:rFonts w:asciiTheme="majorBidi" w:hAnsiTheme="majorBidi" w:cstheme="majorBidi"/>
          <w:color w:val="000000" w:themeColor="text1"/>
          <w:rtl/>
        </w:rPr>
        <w:t>)، ومعامل التحديد (</w:t>
      </w:r>
      <w:r w:rsidRPr="001A7D6E">
        <w:rPr>
          <w:rFonts w:asciiTheme="majorBidi" w:hAnsiTheme="majorBidi" w:cstheme="majorBidi"/>
          <w:color w:val="000000" w:themeColor="text1"/>
        </w:rPr>
        <w:t>R² = 0.711</w:t>
      </w:r>
      <w:r w:rsidRPr="001A7D6E">
        <w:rPr>
          <w:rFonts w:asciiTheme="majorBidi" w:hAnsiTheme="majorBidi" w:cstheme="majorBidi"/>
          <w:color w:val="000000" w:themeColor="text1"/>
          <w:rtl/>
        </w:rPr>
        <w:t>)، مما يشير إلى أن أدوات الذكاء الاصطناعي تفسر نسبة كبيرة من التغير في كفاءة إدارة المشاريع.</w:t>
      </w:r>
    </w:p>
    <w:p w14:paraId="467ABA6D" w14:textId="77777777" w:rsidR="00D31DAC" w:rsidRPr="001A7D6E" w:rsidRDefault="00D31DAC" w:rsidP="00D31DAC">
      <w:pPr>
        <w:autoSpaceDE w:val="0"/>
        <w:autoSpaceDN w:val="0"/>
        <w:adjustRightInd w:val="0"/>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كما أظهرت نتائج الانحدار أن جميع أبعاد المتغير المستقل لها تأثير دال إحصائيًا، حيث بلغ معامل بيتا لبعد تبني واستخدام أدوات الذكاء الاصطناعي (</w:t>
      </w:r>
      <w:r w:rsidRPr="001A7D6E">
        <w:rPr>
          <w:rFonts w:asciiTheme="majorBidi" w:hAnsiTheme="majorBidi" w:cstheme="majorBidi"/>
          <w:color w:val="000000" w:themeColor="text1"/>
        </w:rPr>
        <w:t>β = 0.358</w:t>
      </w:r>
      <w:r w:rsidRPr="001A7D6E">
        <w:rPr>
          <w:rFonts w:asciiTheme="majorBidi" w:hAnsiTheme="majorBidi" w:cstheme="majorBidi"/>
          <w:color w:val="000000" w:themeColor="text1"/>
          <w:rtl/>
        </w:rPr>
        <w:t>)، ولبعد التكامل مع أنظمة إدارة المشاريع (</w:t>
      </w:r>
      <w:r w:rsidRPr="001A7D6E">
        <w:rPr>
          <w:rFonts w:asciiTheme="majorBidi" w:hAnsiTheme="majorBidi" w:cstheme="majorBidi"/>
          <w:color w:val="000000" w:themeColor="text1"/>
        </w:rPr>
        <w:t>β = 0.371</w:t>
      </w:r>
      <w:r w:rsidRPr="001A7D6E">
        <w:rPr>
          <w:rFonts w:asciiTheme="majorBidi" w:hAnsiTheme="majorBidi" w:cstheme="majorBidi"/>
          <w:color w:val="000000" w:themeColor="text1"/>
          <w:rtl/>
        </w:rPr>
        <w:t>)، بينما سجل بعد السياسات والحوكمة والأمن أعلى تأثير (</w:t>
      </w:r>
      <w:r w:rsidRPr="001A7D6E">
        <w:rPr>
          <w:rFonts w:asciiTheme="majorBidi" w:hAnsiTheme="majorBidi" w:cstheme="majorBidi"/>
          <w:color w:val="000000" w:themeColor="text1"/>
        </w:rPr>
        <w:t>β = 0.500</w:t>
      </w:r>
      <w:r w:rsidRPr="001A7D6E">
        <w:rPr>
          <w:rFonts w:asciiTheme="majorBidi" w:hAnsiTheme="majorBidi" w:cstheme="majorBidi"/>
          <w:color w:val="000000" w:themeColor="text1"/>
          <w:rtl/>
        </w:rPr>
        <w:t>)، مما يعكس الأهمية الكبيرة لهذا البعد في تعزيز كفاءة إدارة المشاريع.</w:t>
      </w:r>
    </w:p>
    <w:p w14:paraId="6D4ECFD2" w14:textId="77777777" w:rsidR="00D31DAC" w:rsidRPr="001A7D6E" w:rsidRDefault="00D31DAC" w:rsidP="00D31DAC">
      <w:pPr>
        <w:autoSpaceDE w:val="0"/>
        <w:autoSpaceDN w:val="0"/>
        <w:adjustRightInd w:val="0"/>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وتتفق هذه النتيجة مع ما توصلت إليه دراسة (</w:t>
      </w:r>
      <w:r w:rsidRPr="001A7D6E">
        <w:rPr>
          <w:rFonts w:asciiTheme="majorBidi" w:hAnsiTheme="majorBidi" w:cstheme="majorBidi"/>
          <w:color w:val="000000" w:themeColor="text1"/>
        </w:rPr>
        <w:t>El Khatib &amp; Al Falasi, 2021</w:t>
      </w:r>
      <w:r w:rsidRPr="001A7D6E">
        <w:rPr>
          <w:rFonts w:asciiTheme="majorBidi" w:hAnsiTheme="majorBidi" w:cstheme="majorBidi"/>
          <w:color w:val="000000" w:themeColor="text1"/>
          <w:rtl/>
        </w:rPr>
        <w:t>)، التي أكدت أن استخدام أدوات الذكاء الاصطناعي يسهم في تحسين كفاءة إدارة المشاريع ودعم اتخاذ القرار.</w:t>
      </w:r>
    </w:p>
    <w:p w14:paraId="03879E88" w14:textId="77777777" w:rsidR="00D31DAC" w:rsidRPr="001A7D6E" w:rsidRDefault="00D31DAC" w:rsidP="00D31DAC">
      <w:pPr>
        <w:autoSpaceDE w:val="0"/>
        <w:autoSpaceDN w:val="0"/>
        <w:adjustRightInd w:val="0"/>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إلا أن الدراسة الحالية تضيف بعدًا جديدًا يتمثل في إبراز أن تأثير الذكاء الاصطناعي لا يعتمد فقط على استخدام الأدوات، بل يتعزز بشكل كبير عند توفر سياسات واضحة وأطر حوكمة فعالة، كما يتضح من ارتفاع قيمة (</w:t>
      </w:r>
      <w:r w:rsidRPr="001A7D6E">
        <w:rPr>
          <w:rFonts w:asciiTheme="majorBidi" w:hAnsiTheme="majorBidi" w:cstheme="majorBidi"/>
          <w:color w:val="000000" w:themeColor="text1"/>
        </w:rPr>
        <w:t>β = 0.500</w:t>
      </w:r>
      <w:r w:rsidRPr="001A7D6E">
        <w:rPr>
          <w:rFonts w:asciiTheme="majorBidi" w:hAnsiTheme="majorBidi" w:cstheme="majorBidi"/>
          <w:color w:val="000000" w:themeColor="text1"/>
          <w:rtl/>
        </w:rPr>
        <w:t>)، وهو ما لم يتم التركيز عليه بشكل مباشر في الدراسات السابقة.</w:t>
      </w:r>
    </w:p>
    <w:p w14:paraId="04D988F9" w14:textId="77777777" w:rsidR="00D31DAC" w:rsidRPr="001A7D6E" w:rsidRDefault="00D31DAC" w:rsidP="00D31DAC">
      <w:pPr>
        <w:autoSpaceDE w:val="0"/>
        <w:autoSpaceDN w:val="0"/>
        <w:adjustRightInd w:val="0"/>
        <w:spacing w:line="360" w:lineRule="auto"/>
        <w:jc w:val="both"/>
        <w:rPr>
          <w:rFonts w:asciiTheme="minorHAnsi" w:hAnsiTheme="minorHAnsi" w:cstheme="minorHAnsi"/>
          <w:color w:val="000000" w:themeColor="text1"/>
          <w:rtl/>
        </w:rPr>
      </w:pPr>
      <w:r w:rsidRPr="001A7D6E">
        <w:rPr>
          <w:rFonts w:ascii="Arial" w:hAnsi="Arial" w:cs="Arial" w:hint="cs"/>
          <w:b/>
          <w:bCs/>
          <w:color w:val="000000" w:themeColor="text1"/>
          <w:u w:val="single"/>
          <w:rtl/>
          <w:lang w:bidi="ar-EG"/>
        </w:rPr>
        <w:t>ا</w:t>
      </w:r>
      <w:r w:rsidRPr="001A7D6E">
        <w:rPr>
          <w:rFonts w:ascii="Arial" w:eastAsia="Times New Roman" w:hAnsi="Arial" w:cs="Arial" w:hint="cs"/>
          <w:b/>
          <w:bCs/>
          <w:color w:val="000000" w:themeColor="text1"/>
          <w:rtl/>
        </w:rPr>
        <w:t>ما</w:t>
      </w:r>
      <w:r w:rsidRPr="001A7D6E">
        <w:rPr>
          <w:rFonts w:asciiTheme="minorHAnsi" w:eastAsia="Times New Roman" w:hAnsiTheme="minorHAnsi" w:cstheme="minorHAnsi"/>
          <w:b/>
          <w:bCs/>
          <w:color w:val="000000" w:themeColor="text1"/>
          <w:rtl/>
        </w:rPr>
        <w:t xml:space="preserve"> </w:t>
      </w:r>
      <w:r w:rsidRPr="001A7D6E">
        <w:rPr>
          <w:rFonts w:ascii="Arial" w:eastAsia="Times New Roman" w:hAnsi="Arial" w:cs="Arial" w:hint="cs"/>
          <w:b/>
          <w:bCs/>
          <w:color w:val="000000" w:themeColor="text1"/>
          <w:rtl/>
        </w:rPr>
        <w:t>أبرز</w:t>
      </w:r>
      <w:r w:rsidRPr="001A7D6E">
        <w:rPr>
          <w:rFonts w:asciiTheme="minorHAnsi" w:eastAsia="Times New Roman" w:hAnsiTheme="minorHAnsi" w:cstheme="minorHAnsi"/>
          <w:b/>
          <w:bCs/>
          <w:color w:val="000000" w:themeColor="text1"/>
          <w:rtl/>
        </w:rPr>
        <w:t xml:space="preserve"> </w:t>
      </w:r>
      <w:r w:rsidRPr="001A7D6E">
        <w:rPr>
          <w:rFonts w:ascii="Arial" w:eastAsia="Times New Roman" w:hAnsi="Arial" w:cs="Arial" w:hint="cs"/>
          <w:b/>
          <w:bCs/>
          <w:color w:val="000000" w:themeColor="text1"/>
          <w:rtl/>
        </w:rPr>
        <w:t>التحديات</w:t>
      </w:r>
      <w:r w:rsidRPr="001A7D6E">
        <w:rPr>
          <w:rFonts w:asciiTheme="minorHAnsi" w:eastAsia="Times New Roman" w:hAnsiTheme="minorHAnsi" w:cstheme="minorHAnsi"/>
          <w:b/>
          <w:bCs/>
          <w:color w:val="000000" w:themeColor="text1"/>
          <w:rtl/>
        </w:rPr>
        <w:t xml:space="preserve"> </w:t>
      </w:r>
      <w:r w:rsidRPr="001A7D6E">
        <w:rPr>
          <w:rFonts w:ascii="Arial" w:eastAsia="Times New Roman" w:hAnsi="Arial" w:cs="Arial" w:hint="cs"/>
          <w:b/>
          <w:bCs/>
          <w:color w:val="000000" w:themeColor="text1"/>
          <w:rtl/>
        </w:rPr>
        <w:t>التي</w:t>
      </w:r>
      <w:r w:rsidRPr="001A7D6E">
        <w:rPr>
          <w:rFonts w:asciiTheme="minorHAnsi" w:eastAsia="Times New Roman" w:hAnsiTheme="minorHAnsi" w:cstheme="minorHAnsi"/>
          <w:b/>
          <w:bCs/>
          <w:color w:val="000000" w:themeColor="text1"/>
          <w:rtl/>
        </w:rPr>
        <w:t xml:space="preserve"> </w:t>
      </w:r>
      <w:r w:rsidRPr="001A7D6E">
        <w:rPr>
          <w:rFonts w:ascii="Arial" w:eastAsia="Times New Roman" w:hAnsi="Arial" w:cs="Arial" w:hint="cs"/>
          <w:b/>
          <w:bCs/>
          <w:color w:val="000000" w:themeColor="text1"/>
          <w:rtl/>
        </w:rPr>
        <w:t>تواجه</w:t>
      </w:r>
      <w:r w:rsidRPr="001A7D6E">
        <w:rPr>
          <w:rFonts w:asciiTheme="minorHAnsi" w:eastAsia="Times New Roman" w:hAnsiTheme="minorHAnsi" w:cstheme="minorHAnsi"/>
          <w:b/>
          <w:bCs/>
          <w:color w:val="000000" w:themeColor="text1"/>
          <w:rtl/>
        </w:rPr>
        <w:t xml:space="preserve"> </w:t>
      </w:r>
      <w:r w:rsidRPr="001A7D6E">
        <w:rPr>
          <w:rFonts w:ascii="Arial" w:eastAsia="Times New Roman" w:hAnsi="Arial" w:cs="Arial" w:hint="cs"/>
          <w:b/>
          <w:bCs/>
          <w:color w:val="000000" w:themeColor="text1"/>
          <w:rtl/>
        </w:rPr>
        <w:t>استخدام</w:t>
      </w:r>
      <w:r w:rsidRPr="001A7D6E">
        <w:rPr>
          <w:rFonts w:asciiTheme="minorHAnsi" w:eastAsia="Times New Roman" w:hAnsiTheme="minorHAnsi" w:cstheme="minorHAnsi"/>
          <w:b/>
          <w:bCs/>
          <w:color w:val="000000" w:themeColor="text1"/>
          <w:rtl/>
        </w:rPr>
        <w:t xml:space="preserve"> </w:t>
      </w:r>
      <w:r w:rsidRPr="001A7D6E">
        <w:rPr>
          <w:rFonts w:ascii="Arial" w:eastAsia="Times New Roman" w:hAnsi="Arial" w:cs="Arial" w:hint="cs"/>
          <w:b/>
          <w:bCs/>
          <w:color w:val="000000" w:themeColor="text1"/>
          <w:rtl/>
        </w:rPr>
        <w:t>أدوات</w:t>
      </w:r>
      <w:r w:rsidRPr="001A7D6E">
        <w:rPr>
          <w:rFonts w:asciiTheme="minorHAnsi" w:eastAsia="Times New Roman" w:hAnsiTheme="minorHAnsi" w:cstheme="minorHAnsi"/>
          <w:b/>
          <w:bCs/>
          <w:color w:val="000000" w:themeColor="text1"/>
          <w:rtl/>
        </w:rPr>
        <w:t xml:space="preserve"> </w:t>
      </w:r>
      <w:r w:rsidRPr="001A7D6E">
        <w:rPr>
          <w:rFonts w:ascii="Arial" w:eastAsia="Times New Roman" w:hAnsi="Arial" w:cs="Arial" w:hint="cs"/>
          <w:b/>
          <w:bCs/>
          <w:color w:val="000000" w:themeColor="text1"/>
          <w:rtl/>
        </w:rPr>
        <w:t>الذكاء</w:t>
      </w:r>
      <w:r w:rsidRPr="001A7D6E">
        <w:rPr>
          <w:rFonts w:asciiTheme="minorHAnsi" w:eastAsia="Times New Roman" w:hAnsiTheme="minorHAnsi" w:cstheme="minorHAnsi"/>
          <w:b/>
          <w:bCs/>
          <w:color w:val="000000" w:themeColor="text1"/>
          <w:rtl/>
        </w:rPr>
        <w:t xml:space="preserve"> </w:t>
      </w:r>
      <w:r w:rsidRPr="001A7D6E">
        <w:rPr>
          <w:rFonts w:ascii="Arial" w:eastAsia="Times New Roman" w:hAnsi="Arial" w:cs="Arial" w:hint="cs"/>
          <w:b/>
          <w:bCs/>
          <w:color w:val="000000" w:themeColor="text1"/>
          <w:rtl/>
        </w:rPr>
        <w:t>الاصطناعي</w:t>
      </w:r>
      <w:r w:rsidRPr="001A7D6E">
        <w:rPr>
          <w:rFonts w:asciiTheme="minorHAnsi" w:eastAsia="Times New Roman" w:hAnsiTheme="minorHAnsi" w:cstheme="minorHAnsi"/>
          <w:b/>
          <w:bCs/>
          <w:color w:val="000000" w:themeColor="text1"/>
          <w:rtl/>
        </w:rPr>
        <w:t xml:space="preserve"> </w:t>
      </w:r>
      <w:r w:rsidRPr="001A7D6E">
        <w:rPr>
          <w:rFonts w:ascii="Arial" w:eastAsia="Times New Roman" w:hAnsi="Arial" w:cs="Arial" w:hint="cs"/>
          <w:b/>
          <w:bCs/>
          <w:color w:val="000000" w:themeColor="text1"/>
          <w:rtl/>
        </w:rPr>
        <w:t>في</w:t>
      </w:r>
      <w:r w:rsidRPr="001A7D6E">
        <w:rPr>
          <w:rFonts w:asciiTheme="minorHAnsi" w:eastAsia="Times New Roman" w:hAnsiTheme="minorHAnsi" w:cstheme="minorHAnsi"/>
          <w:b/>
          <w:bCs/>
          <w:color w:val="000000" w:themeColor="text1"/>
          <w:rtl/>
        </w:rPr>
        <w:t xml:space="preserve"> </w:t>
      </w:r>
      <w:r w:rsidRPr="001A7D6E">
        <w:rPr>
          <w:rFonts w:ascii="Arial" w:eastAsia="Times New Roman" w:hAnsi="Arial" w:cs="Arial" w:hint="cs"/>
          <w:b/>
          <w:bCs/>
          <w:color w:val="000000" w:themeColor="text1"/>
          <w:rtl/>
        </w:rPr>
        <w:t>إدارة</w:t>
      </w:r>
      <w:r w:rsidRPr="001A7D6E">
        <w:rPr>
          <w:rFonts w:asciiTheme="minorHAnsi" w:eastAsia="Times New Roman" w:hAnsiTheme="minorHAnsi" w:cstheme="minorHAnsi"/>
          <w:b/>
          <w:bCs/>
          <w:color w:val="000000" w:themeColor="text1"/>
          <w:rtl/>
        </w:rPr>
        <w:t xml:space="preserve"> </w:t>
      </w:r>
      <w:r w:rsidRPr="001A7D6E">
        <w:rPr>
          <w:rFonts w:ascii="Arial" w:eastAsia="Times New Roman" w:hAnsi="Arial" w:cs="Arial" w:hint="cs"/>
          <w:b/>
          <w:bCs/>
          <w:color w:val="000000" w:themeColor="text1"/>
          <w:rtl/>
        </w:rPr>
        <w:t>المشاريع</w:t>
      </w:r>
      <w:r w:rsidRPr="001A7D6E">
        <w:rPr>
          <w:rFonts w:asciiTheme="minorHAnsi" w:eastAsia="Times New Roman" w:hAnsiTheme="minorHAnsi" w:cstheme="minorHAnsi"/>
          <w:b/>
          <w:bCs/>
          <w:color w:val="000000" w:themeColor="text1"/>
          <w:rtl/>
        </w:rPr>
        <w:t xml:space="preserve"> </w:t>
      </w:r>
      <w:r w:rsidRPr="001A7D6E">
        <w:rPr>
          <w:rFonts w:ascii="Arial" w:eastAsia="Times New Roman" w:hAnsi="Arial" w:cs="Arial" w:hint="cs"/>
          <w:b/>
          <w:bCs/>
          <w:color w:val="000000" w:themeColor="text1"/>
          <w:rtl/>
        </w:rPr>
        <w:t>بجهتكم؟</w:t>
      </w:r>
    </w:p>
    <w:p w14:paraId="28686976" w14:textId="77777777" w:rsidR="00D31DAC" w:rsidRPr="001A7D6E" w:rsidRDefault="00D31DAC" w:rsidP="00D31DAC">
      <w:pPr>
        <w:pStyle w:val="1"/>
        <w:numPr>
          <w:ilvl w:val="0"/>
          <w:numId w:val="47"/>
        </w:numPr>
        <w:spacing w:after="160" w:line="276" w:lineRule="auto"/>
        <w:jc w:val="both"/>
        <w:rPr>
          <w:rFonts w:cstheme="minorHAnsi"/>
          <w:color w:val="000000" w:themeColor="text1"/>
          <w:sz w:val="28"/>
          <w:szCs w:val="28"/>
        </w:rPr>
      </w:pPr>
      <w:r w:rsidRPr="001A7D6E">
        <w:rPr>
          <w:rFonts w:ascii="Arial" w:hAnsi="Arial" w:cs="Arial" w:hint="cs"/>
          <w:color w:val="000000" w:themeColor="text1"/>
          <w:sz w:val="28"/>
          <w:szCs w:val="28"/>
          <w:rtl/>
        </w:rPr>
        <w:t>الجهة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تواجه</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تحديات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متداخلة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تبدأ</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من</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القرار</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المؤسسي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مروراً</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بجودة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البيانات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وصولاً</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إلى</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كفاءة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الموظفين</w:t>
      </w:r>
      <w:r w:rsidRPr="001A7D6E">
        <w:rPr>
          <w:rFonts w:cstheme="minorHAnsi"/>
          <w:color w:val="000000" w:themeColor="text1"/>
          <w:sz w:val="28"/>
          <w:szCs w:val="28"/>
        </w:rPr>
        <w:t xml:space="preserve">. </w:t>
      </w:r>
      <w:r w:rsidRPr="001A7D6E">
        <w:rPr>
          <w:rFonts w:ascii="Arial" w:hAnsi="Arial" w:cs="Arial" w:hint="cs"/>
          <w:color w:val="000000" w:themeColor="text1"/>
          <w:sz w:val="28"/>
          <w:szCs w:val="28"/>
          <w:rtl/>
        </w:rPr>
        <w:t>يجب</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معالجة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هذه</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التحديات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بتزامن</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للوصول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إلى</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مرحلة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التبني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الناجح</w:t>
      </w:r>
      <w:r w:rsidRPr="001A7D6E">
        <w:rPr>
          <w:rFonts w:cstheme="minorHAnsi"/>
          <w:color w:val="000000" w:themeColor="text1"/>
          <w:sz w:val="28"/>
          <w:szCs w:val="28"/>
        </w:rPr>
        <w:t>.</w:t>
      </w:r>
    </w:p>
    <w:tbl>
      <w:tblPr>
        <w:bidiVisual/>
        <w:tblW w:w="9450" w:type="dxa"/>
        <w:tblInd w:w="-46" w:type="dxa"/>
        <w:tblLook w:val="04A0" w:firstRow="1" w:lastRow="0" w:firstColumn="1" w:lastColumn="0" w:noHBand="0" w:noVBand="1"/>
      </w:tblPr>
      <w:tblGrid>
        <w:gridCol w:w="360"/>
        <w:gridCol w:w="2340"/>
        <w:gridCol w:w="3870"/>
        <w:gridCol w:w="2880"/>
      </w:tblGrid>
      <w:tr w:rsidR="00D31DAC" w:rsidRPr="001A7D6E" w14:paraId="2B8EC581" w14:textId="77777777" w:rsidTr="00336528">
        <w:tc>
          <w:tcPr>
            <w:tcW w:w="36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48A2A5C3" w14:textId="77777777" w:rsidR="00D31DAC" w:rsidRPr="001A7D6E" w:rsidRDefault="00D31DAC">
            <w:pPr>
              <w:pStyle w:val="1"/>
              <w:spacing w:after="0"/>
              <w:ind w:left="0"/>
              <w:jc w:val="both"/>
              <w:rPr>
                <w:rFonts w:cstheme="minorHAnsi"/>
                <w:color w:val="000000" w:themeColor="text1"/>
                <w:sz w:val="28"/>
                <w:szCs w:val="28"/>
              </w:rPr>
            </w:pPr>
            <w:r w:rsidRPr="001A7D6E">
              <w:rPr>
                <w:rFonts w:ascii="Arial" w:hAnsi="Arial" w:cs="Arial" w:hint="cs"/>
                <w:color w:val="000000" w:themeColor="text1"/>
                <w:sz w:val="28"/>
                <w:szCs w:val="28"/>
                <w:rtl/>
              </w:rPr>
              <w:t>م</w:t>
            </w:r>
          </w:p>
        </w:tc>
        <w:tc>
          <w:tcPr>
            <w:tcW w:w="234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22BE1823" w14:textId="77777777" w:rsidR="00D31DAC" w:rsidRPr="001A7D6E" w:rsidRDefault="00D31DAC">
            <w:pPr>
              <w:pStyle w:val="1"/>
              <w:spacing w:after="0"/>
              <w:ind w:left="0"/>
              <w:jc w:val="both"/>
              <w:rPr>
                <w:rFonts w:cstheme="minorHAnsi"/>
                <w:color w:val="000000" w:themeColor="text1"/>
                <w:sz w:val="28"/>
                <w:szCs w:val="28"/>
              </w:rPr>
            </w:pPr>
            <w:r w:rsidRPr="001A7D6E">
              <w:rPr>
                <w:rFonts w:ascii="Arial" w:hAnsi="Arial" w:cs="Arial" w:hint="cs"/>
                <w:color w:val="000000" w:themeColor="text1"/>
                <w:sz w:val="28"/>
                <w:szCs w:val="28"/>
                <w:rtl/>
              </w:rPr>
              <w:t>المحور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التحدي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الرئيسي</w:t>
            </w:r>
          </w:p>
        </w:tc>
        <w:tc>
          <w:tcPr>
            <w:tcW w:w="387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1B0B893" w14:textId="77777777" w:rsidR="00D31DAC" w:rsidRPr="001A7D6E" w:rsidRDefault="00D31DAC">
            <w:pPr>
              <w:pStyle w:val="1"/>
              <w:spacing w:after="0"/>
              <w:ind w:left="0"/>
              <w:jc w:val="both"/>
              <w:rPr>
                <w:rFonts w:cstheme="minorHAnsi"/>
                <w:color w:val="000000" w:themeColor="text1"/>
                <w:sz w:val="28"/>
                <w:szCs w:val="28"/>
              </w:rPr>
            </w:pPr>
            <w:r w:rsidRPr="001A7D6E">
              <w:rPr>
                <w:rFonts w:ascii="Arial" w:hAnsi="Arial" w:cs="Arial" w:hint="cs"/>
                <w:color w:val="000000" w:themeColor="text1"/>
                <w:sz w:val="28"/>
                <w:szCs w:val="28"/>
                <w:rtl/>
              </w:rPr>
              <w:t>أبرز</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التحديات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نقاط</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سلبية</w:t>
            </w:r>
            <w:r w:rsidRPr="001A7D6E">
              <w:rPr>
                <w:rFonts w:cstheme="minorHAnsi"/>
                <w:color w:val="000000" w:themeColor="text1"/>
                <w:sz w:val="28"/>
                <w:szCs w:val="28"/>
                <w:rtl/>
              </w:rPr>
              <w:t>)</w:t>
            </w:r>
          </w:p>
        </w:tc>
        <w:tc>
          <w:tcPr>
            <w:tcW w:w="288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23A5D2A5" w14:textId="77777777" w:rsidR="00D31DAC" w:rsidRPr="001A7D6E" w:rsidRDefault="00D31DAC">
            <w:pPr>
              <w:pStyle w:val="1"/>
              <w:spacing w:after="0"/>
              <w:ind w:left="0"/>
              <w:jc w:val="both"/>
              <w:rPr>
                <w:rFonts w:cstheme="minorHAnsi"/>
                <w:color w:val="000000" w:themeColor="text1"/>
                <w:sz w:val="28"/>
                <w:szCs w:val="28"/>
              </w:rPr>
            </w:pPr>
            <w:r w:rsidRPr="001A7D6E">
              <w:rPr>
                <w:rFonts w:ascii="Arial" w:hAnsi="Arial" w:cs="Arial" w:hint="cs"/>
                <w:color w:val="000000" w:themeColor="text1"/>
                <w:sz w:val="28"/>
                <w:szCs w:val="28"/>
                <w:rtl/>
              </w:rPr>
              <w:t>نسبة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التكرار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والخطورة</w:t>
            </w:r>
          </w:p>
        </w:tc>
      </w:tr>
      <w:tr w:rsidR="00D31DAC" w:rsidRPr="001A7D6E" w14:paraId="0001797A" w14:textId="77777777" w:rsidTr="00336528">
        <w:tc>
          <w:tcPr>
            <w:tcW w:w="360" w:type="dxa"/>
            <w:tcBorders>
              <w:top w:val="single" w:sz="4" w:space="0" w:color="auto"/>
              <w:left w:val="single" w:sz="4" w:space="0" w:color="auto"/>
              <w:bottom w:val="single" w:sz="4" w:space="0" w:color="auto"/>
              <w:right w:val="single" w:sz="4" w:space="0" w:color="auto"/>
            </w:tcBorders>
            <w:vAlign w:val="center"/>
            <w:hideMark/>
          </w:tcPr>
          <w:p w14:paraId="1F3BBD3B" w14:textId="77777777" w:rsidR="00D31DAC" w:rsidRPr="001A7D6E" w:rsidRDefault="00D31DAC">
            <w:pPr>
              <w:pStyle w:val="1"/>
              <w:spacing w:after="0"/>
              <w:ind w:left="0"/>
              <w:jc w:val="both"/>
              <w:rPr>
                <w:rFonts w:cstheme="minorHAnsi"/>
                <w:color w:val="000000" w:themeColor="text1"/>
                <w:sz w:val="28"/>
                <w:szCs w:val="28"/>
              </w:rPr>
            </w:pPr>
            <w:r w:rsidRPr="001A7D6E">
              <w:rPr>
                <w:rFonts w:cstheme="minorHAnsi"/>
                <w:color w:val="000000" w:themeColor="text1"/>
                <w:sz w:val="28"/>
                <w:szCs w:val="28"/>
              </w:rPr>
              <w:t>1</w:t>
            </w:r>
          </w:p>
        </w:tc>
        <w:tc>
          <w:tcPr>
            <w:tcW w:w="2340" w:type="dxa"/>
            <w:tcBorders>
              <w:top w:val="single" w:sz="4" w:space="0" w:color="auto"/>
              <w:left w:val="single" w:sz="4" w:space="0" w:color="auto"/>
              <w:bottom w:val="single" w:sz="4" w:space="0" w:color="auto"/>
              <w:right w:val="single" w:sz="4" w:space="0" w:color="auto"/>
            </w:tcBorders>
            <w:vAlign w:val="center"/>
            <w:hideMark/>
          </w:tcPr>
          <w:p w14:paraId="51D75254" w14:textId="77777777" w:rsidR="00D31DAC" w:rsidRPr="001A7D6E" w:rsidRDefault="00D31DAC">
            <w:pPr>
              <w:pStyle w:val="1"/>
              <w:spacing w:after="0"/>
              <w:ind w:left="0"/>
              <w:jc w:val="both"/>
              <w:rPr>
                <w:rFonts w:cstheme="minorHAnsi"/>
                <w:color w:val="000000" w:themeColor="text1"/>
                <w:sz w:val="28"/>
                <w:szCs w:val="28"/>
              </w:rPr>
            </w:pPr>
            <w:r w:rsidRPr="001A7D6E">
              <w:rPr>
                <w:rFonts w:ascii="Arial" w:hAnsi="Arial" w:cs="Arial" w:hint="cs"/>
                <w:color w:val="000000" w:themeColor="text1"/>
                <w:sz w:val="28"/>
                <w:szCs w:val="28"/>
                <w:rtl/>
              </w:rPr>
              <w:t>الموارد</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البشرية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والتدريب</w:t>
            </w:r>
            <w:r w:rsidRPr="001A7D6E">
              <w:rPr>
                <w:rFonts w:cstheme="minorHAnsi"/>
                <w:color w:val="000000" w:themeColor="text1"/>
                <w:sz w:val="28"/>
                <w:szCs w:val="28"/>
              </w:rPr>
              <w:t xml:space="preserve"> (People)</w:t>
            </w:r>
          </w:p>
        </w:tc>
        <w:tc>
          <w:tcPr>
            <w:tcW w:w="3870" w:type="dxa"/>
            <w:tcBorders>
              <w:top w:val="single" w:sz="4" w:space="0" w:color="auto"/>
              <w:left w:val="single" w:sz="4" w:space="0" w:color="auto"/>
              <w:bottom w:val="single" w:sz="4" w:space="0" w:color="auto"/>
              <w:right w:val="single" w:sz="4" w:space="0" w:color="auto"/>
            </w:tcBorders>
            <w:vAlign w:val="center"/>
            <w:hideMark/>
          </w:tcPr>
          <w:p w14:paraId="4C7E4ECF" w14:textId="77777777" w:rsidR="00D31DAC" w:rsidRPr="001A7D6E" w:rsidRDefault="00D31DAC">
            <w:pPr>
              <w:pStyle w:val="1"/>
              <w:spacing w:after="0"/>
              <w:ind w:left="0"/>
              <w:jc w:val="both"/>
              <w:rPr>
                <w:rFonts w:cstheme="minorHAnsi"/>
                <w:color w:val="000000" w:themeColor="text1"/>
                <w:sz w:val="28"/>
                <w:szCs w:val="28"/>
              </w:rPr>
            </w:pPr>
            <w:r w:rsidRPr="001A7D6E">
              <w:rPr>
                <w:rFonts w:ascii="Arial" w:hAnsi="Arial" w:cs="Arial" w:hint="cs"/>
                <w:color w:val="000000" w:themeColor="text1"/>
                <w:sz w:val="28"/>
                <w:szCs w:val="28"/>
                <w:rtl/>
              </w:rPr>
              <w:t>قلة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الخبرة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وانعدام</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التدريب</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اللازم،</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ضعف</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الوعي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بأهمية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الأدوات،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مقاومة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التغيير،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مدراء</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المشاريع</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يثقون</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بالخبرة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التقليدية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أكثر</w:t>
            </w:r>
            <w:r w:rsidRPr="001A7D6E">
              <w:rPr>
                <w:rFonts w:cstheme="minorHAnsi"/>
                <w:color w:val="000000" w:themeColor="text1"/>
                <w:sz w:val="28"/>
                <w:szCs w:val="28"/>
              </w:rPr>
              <w:t>.</w:t>
            </w:r>
          </w:p>
        </w:tc>
        <w:tc>
          <w:tcPr>
            <w:tcW w:w="2880" w:type="dxa"/>
            <w:tcBorders>
              <w:top w:val="single" w:sz="4" w:space="0" w:color="auto"/>
              <w:left w:val="single" w:sz="4" w:space="0" w:color="auto"/>
              <w:bottom w:val="single" w:sz="4" w:space="0" w:color="auto"/>
              <w:right w:val="single" w:sz="4" w:space="0" w:color="auto"/>
            </w:tcBorders>
            <w:vAlign w:val="center"/>
            <w:hideMark/>
          </w:tcPr>
          <w:p w14:paraId="24A2436D" w14:textId="77777777" w:rsidR="00D31DAC" w:rsidRPr="001A7D6E" w:rsidRDefault="00D31DAC">
            <w:pPr>
              <w:pStyle w:val="1"/>
              <w:spacing w:after="0"/>
              <w:ind w:left="0"/>
              <w:jc w:val="both"/>
              <w:rPr>
                <w:rFonts w:cstheme="minorHAnsi"/>
                <w:color w:val="000000" w:themeColor="text1"/>
                <w:sz w:val="28"/>
                <w:szCs w:val="28"/>
              </w:rPr>
            </w:pPr>
            <w:r w:rsidRPr="001A7D6E">
              <w:rPr>
                <w:rFonts w:ascii="Arial" w:hAnsi="Arial" w:cs="Arial" w:hint="cs"/>
                <w:color w:val="000000" w:themeColor="text1"/>
                <w:sz w:val="28"/>
                <w:szCs w:val="28"/>
                <w:rtl/>
              </w:rPr>
              <w:t>الأعلى</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تكراراً</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يشير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إلى</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فجوة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كبيرة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في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الكفاءات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والقبول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الثقافي</w:t>
            </w:r>
            <w:r w:rsidRPr="001A7D6E">
              <w:rPr>
                <w:rFonts w:cstheme="minorHAnsi"/>
                <w:color w:val="000000" w:themeColor="text1"/>
                <w:sz w:val="28"/>
                <w:szCs w:val="28"/>
              </w:rPr>
              <w:t>.</w:t>
            </w:r>
          </w:p>
        </w:tc>
      </w:tr>
      <w:tr w:rsidR="00D31DAC" w:rsidRPr="001A7D6E" w14:paraId="1166F9A7" w14:textId="77777777" w:rsidTr="00336528">
        <w:tc>
          <w:tcPr>
            <w:tcW w:w="360" w:type="dxa"/>
            <w:tcBorders>
              <w:top w:val="single" w:sz="4" w:space="0" w:color="auto"/>
              <w:left w:val="single" w:sz="4" w:space="0" w:color="auto"/>
              <w:bottom w:val="single" w:sz="4" w:space="0" w:color="auto"/>
              <w:right w:val="single" w:sz="4" w:space="0" w:color="auto"/>
            </w:tcBorders>
            <w:vAlign w:val="center"/>
            <w:hideMark/>
          </w:tcPr>
          <w:p w14:paraId="539DFEBB" w14:textId="77777777" w:rsidR="00D31DAC" w:rsidRPr="001A7D6E" w:rsidRDefault="00D31DAC">
            <w:pPr>
              <w:pStyle w:val="1"/>
              <w:spacing w:after="0"/>
              <w:ind w:left="0"/>
              <w:jc w:val="both"/>
              <w:rPr>
                <w:rFonts w:cstheme="minorHAnsi"/>
                <w:color w:val="000000" w:themeColor="text1"/>
                <w:sz w:val="28"/>
                <w:szCs w:val="28"/>
              </w:rPr>
            </w:pPr>
            <w:r w:rsidRPr="001A7D6E">
              <w:rPr>
                <w:rFonts w:cstheme="minorHAnsi"/>
                <w:color w:val="000000" w:themeColor="text1"/>
                <w:sz w:val="28"/>
                <w:szCs w:val="28"/>
              </w:rPr>
              <w:t>2</w:t>
            </w:r>
          </w:p>
        </w:tc>
        <w:tc>
          <w:tcPr>
            <w:tcW w:w="2340" w:type="dxa"/>
            <w:tcBorders>
              <w:top w:val="single" w:sz="4" w:space="0" w:color="auto"/>
              <w:left w:val="single" w:sz="4" w:space="0" w:color="auto"/>
              <w:bottom w:val="single" w:sz="4" w:space="0" w:color="auto"/>
              <w:right w:val="single" w:sz="4" w:space="0" w:color="auto"/>
            </w:tcBorders>
            <w:vAlign w:val="center"/>
            <w:hideMark/>
          </w:tcPr>
          <w:p w14:paraId="6F423BBA" w14:textId="77777777" w:rsidR="00D31DAC" w:rsidRPr="001A7D6E" w:rsidRDefault="00D31DAC">
            <w:pPr>
              <w:pStyle w:val="1"/>
              <w:spacing w:after="0"/>
              <w:ind w:left="0"/>
              <w:jc w:val="both"/>
              <w:rPr>
                <w:rFonts w:cstheme="minorHAnsi"/>
                <w:color w:val="000000" w:themeColor="text1"/>
                <w:sz w:val="28"/>
                <w:szCs w:val="28"/>
              </w:rPr>
            </w:pPr>
            <w:r w:rsidRPr="001A7D6E">
              <w:rPr>
                <w:rFonts w:ascii="Arial" w:hAnsi="Arial" w:cs="Arial" w:hint="cs"/>
                <w:color w:val="000000" w:themeColor="text1"/>
                <w:sz w:val="28"/>
                <w:szCs w:val="28"/>
                <w:rtl/>
              </w:rPr>
              <w:t>البيانات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والبنية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التحتية</w:t>
            </w:r>
            <w:r w:rsidRPr="001A7D6E">
              <w:rPr>
                <w:rFonts w:cstheme="minorHAnsi"/>
                <w:color w:val="000000" w:themeColor="text1"/>
                <w:sz w:val="28"/>
                <w:szCs w:val="28"/>
              </w:rPr>
              <w:t xml:space="preserve"> (Data &amp; Tech)</w:t>
            </w:r>
          </w:p>
        </w:tc>
        <w:tc>
          <w:tcPr>
            <w:tcW w:w="3870" w:type="dxa"/>
            <w:tcBorders>
              <w:top w:val="single" w:sz="4" w:space="0" w:color="auto"/>
              <w:left w:val="single" w:sz="4" w:space="0" w:color="auto"/>
              <w:bottom w:val="single" w:sz="4" w:space="0" w:color="auto"/>
              <w:right w:val="single" w:sz="4" w:space="0" w:color="auto"/>
            </w:tcBorders>
            <w:vAlign w:val="center"/>
            <w:hideMark/>
          </w:tcPr>
          <w:p w14:paraId="5AFA3692" w14:textId="77777777" w:rsidR="00D31DAC" w:rsidRPr="001A7D6E" w:rsidRDefault="00D31DAC">
            <w:pPr>
              <w:pStyle w:val="1"/>
              <w:spacing w:after="0"/>
              <w:ind w:left="0"/>
              <w:jc w:val="both"/>
              <w:rPr>
                <w:rFonts w:cstheme="minorHAnsi"/>
                <w:color w:val="000000" w:themeColor="text1"/>
                <w:sz w:val="28"/>
                <w:szCs w:val="28"/>
              </w:rPr>
            </w:pPr>
            <w:r w:rsidRPr="001A7D6E">
              <w:rPr>
                <w:rFonts w:ascii="Arial" w:hAnsi="Arial" w:cs="Arial" w:hint="cs"/>
                <w:color w:val="000000" w:themeColor="text1"/>
                <w:sz w:val="28"/>
                <w:szCs w:val="28"/>
                <w:rtl/>
              </w:rPr>
              <w:t>ضعف</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جودة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أو</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اكتمال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البيانات،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تشتت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البيانات،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غياب</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أرشيف</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أو</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قاعدة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بيانات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مناسبة،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عدم</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القدرة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المعرفية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على</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البيانات،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غياب</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إطار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الحوكمة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وملكيه</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البيانات</w:t>
            </w:r>
            <w:r w:rsidRPr="001A7D6E">
              <w:rPr>
                <w:rFonts w:cstheme="minorHAnsi"/>
                <w:color w:val="000000" w:themeColor="text1"/>
                <w:sz w:val="28"/>
                <w:szCs w:val="28"/>
              </w:rPr>
              <w:t>.</w:t>
            </w:r>
          </w:p>
        </w:tc>
        <w:tc>
          <w:tcPr>
            <w:tcW w:w="2880" w:type="dxa"/>
            <w:tcBorders>
              <w:top w:val="single" w:sz="4" w:space="0" w:color="auto"/>
              <w:left w:val="single" w:sz="4" w:space="0" w:color="auto"/>
              <w:bottom w:val="single" w:sz="4" w:space="0" w:color="auto"/>
              <w:right w:val="single" w:sz="4" w:space="0" w:color="auto"/>
            </w:tcBorders>
            <w:vAlign w:val="center"/>
            <w:hideMark/>
          </w:tcPr>
          <w:p w14:paraId="4C0C5D60" w14:textId="77777777" w:rsidR="00D31DAC" w:rsidRPr="001A7D6E" w:rsidRDefault="00D31DAC">
            <w:pPr>
              <w:pStyle w:val="1"/>
              <w:spacing w:after="0"/>
              <w:ind w:left="0"/>
              <w:jc w:val="both"/>
              <w:rPr>
                <w:rFonts w:cstheme="minorHAnsi"/>
                <w:color w:val="000000" w:themeColor="text1"/>
                <w:sz w:val="28"/>
                <w:szCs w:val="28"/>
              </w:rPr>
            </w:pPr>
            <w:r w:rsidRPr="001A7D6E">
              <w:rPr>
                <w:rFonts w:ascii="Arial" w:hAnsi="Arial" w:cs="Arial" w:hint="cs"/>
                <w:color w:val="000000" w:themeColor="text1"/>
                <w:sz w:val="28"/>
                <w:szCs w:val="28"/>
                <w:rtl/>
              </w:rPr>
              <w:t>الأكثر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خطورة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الذكاء</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الاصطناعي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يعتمد</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كلياً</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على</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البيانات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الجيدة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وغير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المتوفرة</w:t>
            </w:r>
            <w:r w:rsidRPr="001A7D6E">
              <w:rPr>
                <w:rFonts w:cstheme="minorHAnsi"/>
                <w:color w:val="000000" w:themeColor="text1"/>
                <w:sz w:val="28"/>
                <w:szCs w:val="28"/>
              </w:rPr>
              <w:t>.</w:t>
            </w:r>
          </w:p>
        </w:tc>
      </w:tr>
      <w:tr w:rsidR="00D31DAC" w:rsidRPr="001A7D6E" w14:paraId="73008F7C" w14:textId="77777777" w:rsidTr="00336528">
        <w:tc>
          <w:tcPr>
            <w:tcW w:w="360" w:type="dxa"/>
            <w:tcBorders>
              <w:top w:val="single" w:sz="4" w:space="0" w:color="auto"/>
              <w:left w:val="single" w:sz="4" w:space="0" w:color="auto"/>
              <w:bottom w:val="single" w:sz="4" w:space="0" w:color="auto"/>
              <w:right w:val="single" w:sz="4" w:space="0" w:color="auto"/>
            </w:tcBorders>
            <w:vAlign w:val="center"/>
            <w:hideMark/>
          </w:tcPr>
          <w:p w14:paraId="368443FA" w14:textId="77777777" w:rsidR="00D31DAC" w:rsidRPr="001A7D6E" w:rsidRDefault="00D31DAC">
            <w:pPr>
              <w:pStyle w:val="1"/>
              <w:spacing w:after="0"/>
              <w:ind w:left="0"/>
              <w:jc w:val="both"/>
              <w:rPr>
                <w:rFonts w:cstheme="minorHAnsi"/>
                <w:color w:val="000000" w:themeColor="text1"/>
                <w:sz w:val="28"/>
                <w:szCs w:val="28"/>
              </w:rPr>
            </w:pPr>
            <w:r w:rsidRPr="001A7D6E">
              <w:rPr>
                <w:rFonts w:cstheme="minorHAnsi"/>
                <w:color w:val="000000" w:themeColor="text1"/>
                <w:sz w:val="28"/>
                <w:szCs w:val="28"/>
              </w:rPr>
              <w:lastRenderedPageBreak/>
              <w:t>3</w:t>
            </w:r>
          </w:p>
        </w:tc>
        <w:tc>
          <w:tcPr>
            <w:tcW w:w="2340" w:type="dxa"/>
            <w:tcBorders>
              <w:top w:val="single" w:sz="4" w:space="0" w:color="auto"/>
              <w:left w:val="single" w:sz="4" w:space="0" w:color="auto"/>
              <w:bottom w:val="single" w:sz="4" w:space="0" w:color="auto"/>
              <w:right w:val="single" w:sz="4" w:space="0" w:color="auto"/>
            </w:tcBorders>
            <w:vAlign w:val="center"/>
            <w:hideMark/>
          </w:tcPr>
          <w:p w14:paraId="0B308C2A" w14:textId="77777777" w:rsidR="00D31DAC" w:rsidRPr="001A7D6E" w:rsidRDefault="00D31DAC">
            <w:pPr>
              <w:pStyle w:val="1"/>
              <w:spacing w:after="0"/>
              <w:ind w:left="0"/>
              <w:jc w:val="both"/>
              <w:rPr>
                <w:rFonts w:cstheme="minorHAnsi"/>
                <w:color w:val="000000" w:themeColor="text1"/>
                <w:sz w:val="28"/>
                <w:szCs w:val="28"/>
              </w:rPr>
            </w:pPr>
            <w:r w:rsidRPr="001A7D6E">
              <w:rPr>
                <w:rFonts w:ascii="Arial" w:hAnsi="Arial" w:cs="Arial" w:hint="cs"/>
                <w:color w:val="000000" w:themeColor="text1"/>
                <w:sz w:val="28"/>
                <w:szCs w:val="28"/>
                <w:rtl/>
              </w:rPr>
              <w:t>التنظيم</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والمالية</w:t>
            </w:r>
            <w:r w:rsidRPr="001A7D6E">
              <w:rPr>
                <w:rFonts w:cstheme="minorHAnsi"/>
                <w:color w:val="000000" w:themeColor="text1"/>
                <w:sz w:val="28"/>
                <w:szCs w:val="28"/>
              </w:rPr>
              <w:t xml:space="preserve"> (Organization &amp; Budget)</w:t>
            </w:r>
          </w:p>
        </w:tc>
        <w:tc>
          <w:tcPr>
            <w:tcW w:w="3870" w:type="dxa"/>
            <w:tcBorders>
              <w:top w:val="single" w:sz="4" w:space="0" w:color="auto"/>
              <w:left w:val="single" w:sz="4" w:space="0" w:color="auto"/>
              <w:bottom w:val="single" w:sz="4" w:space="0" w:color="auto"/>
              <w:right w:val="single" w:sz="4" w:space="0" w:color="auto"/>
            </w:tcBorders>
            <w:vAlign w:val="center"/>
            <w:hideMark/>
          </w:tcPr>
          <w:p w14:paraId="607DDF87" w14:textId="77777777" w:rsidR="00D31DAC" w:rsidRPr="001A7D6E" w:rsidRDefault="00D31DAC">
            <w:pPr>
              <w:pStyle w:val="1"/>
              <w:spacing w:after="0"/>
              <w:ind w:left="0"/>
              <w:jc w:val="both"/>
              <w:rPr>
                <w:rFonts w:cstheme="minorHAnsi"/>
                <w:color w:val="000000" w:themeColor="text1"/>
                <w:sz w:val="28"/>
                <w:szCs w:val="28"/>
              </w:rPr>
            </w:pPr>
            <w:r w:rsidRPr="001A7D6E">
              <w:rPr>
                <w:rFonts w:ascii="Arial" w:hAnsi="Arial" w:cs="Arial" w:hint="cs"/>
                <w:color w:val="000000" w:themeColor="text1"/>
                <w:sz w:val="28"/>
                <w:szCs w:val="28"/>
                <w:rtl/>
              </w:rPr>
              <w:t>ارتفاع</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التكاليف</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والميزانية،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لا</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يوجد</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قرار</w:t>
            </w:r>
            <w:r w:rsidRPr="001A7D6E">
              <w:rPr>
                <w:rFonts w:cstheme="minorHAnsi"/>
                <w:color w:val="000000" w:themeColor="text1"/>
                <w:sz w:val="28"/>
                <w:szCs w:val="28"/>
                <w:rtl/>
              </w:rPr>
              <w:t>/</w:t>
            </w:r>
            <w:r w:rsidRPr="001A7D6E">
              <w:rPr>
                <w:rFonts w:ascii="Arial" w:hAnsi="Arial" w:cs="Arial" w:hint="cs"/>
                <w:color w:val="000000" w:themeColor="text1"/>
                <w:sz w:val="28"/>
                <w:szCs w:val="28"/>
                <w:rtl/>
              </w:rPr>
              <w:t>اعتماد</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رسمي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باستخدام</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الذكاء</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الاصطناعي،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الأمن</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السيبراني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وسرية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البيانات،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عدم</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دقة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المخرجات</w:t>
            </w:r>
            <w:r w:rsidRPr="001A7D6E">
              <w:rPr>
                <w:rFonts w:cstheme="minorHAnsi"/>
                <w:color w:val="000000" w:themeColor="text1"/>
                <w:sz w:val="28"/>
                <w:szCs w:val="28"/>
              </w:rPr>
              <w:t>.</w:t>
            </w:r>
          </w:p>
        </w:tc>
        <w:tc>
          <w:tcPr>
            <w:tcW w:w="2880" w:type="dxa"/>
            <w:tcBorders>
              <w:top w:val="single" w:sz="4" w:space="0" w:color="auto"/>
              <w:left w:val="single" w:sz="4" w:space="0" w:color="auto"/>
              <w:bottom w:val="single" w:sz="4" w:space="0" w:color="auto"/>
              <w:right w:val="single" w:sz="4" w:space="0" w:color="auto"/>
            </w:tcBorders>
            <w:vAlign w:val="center"/>
            <w:hideMark/>
          </w:tcPr>
          <w:p w14:paraId="57F527B1" w14:textId="77777777" w:rsidR="00D31DAC" w:rsidRPr="001A7D6E" w:rsidRDefault="00D31DAC">
            <w:pPr>
              <w:pStyle w:val="1"/>
              <w:spacing w:after="0"/>
              <w:ind w:left="0"/>
              <w:jc w:val="both"/>
              <w:rPr>
                <w:rFonts w:cstheme="minorHAnsi"/>
                <w:color w:val="000000" w:themeColor="text1"/>
                <w:sz w:val="28"/>
                <w:szCs w:val="28"/>
              </w:rPr>
            </w:pPr>
            <w:r w:rsidRPr="001A7D6E">
              <w:rPr>
                <w:rFonts w:ascii="Arial" w:hAnsi="Arial" w:cs="Arial" w:hint="cs"/>
                <w:color w:val="000000" w:themeColor="text1"/>
                <w:sz w:val="28"/>
                <w:szCs w:val="28"/>
                <w:rtl/>
              </w:rPr>
              <w:t>الأهم</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استراتيجياً</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التحدي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يبدأ</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من</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القيادة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العليا</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وغياب</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القرار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التنظيمي</w:t>
            </w:r>
            <w:r w:rsidRPr="001A7D6E">
              <w:rPr>
                <w:rFonts w:cstheme="minorHAnsi"/>
                <w:color w:val="000000" w:themeColor="text1"/>
                <w:sz w:val="28"/>
                <w:szCs w:val="28"/>
              </w:rPr>
              <w:t>.</w:t>
            </w:r>
          </w:p>
        </w:tc>
      </w:tr>
      <w:tr w:rsidR="00D31DAC" w:rsidRPr="001A7D6E" w14:paraId="07CB5DCD" w14:textId="77777777" w:rsidTr="00336528">
        <w:trPr>
          <w:trHeight w:val="215"/>
        </w:trPr>
        <w:tc>
          <w:tcPr>
            <w:tcW w:w="9450" w:type="dxa"/>
            <w:gridSpan w:val="4"/>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78D6E3F" w14:textId="77777777" w:rsidR="00D31DAC" w:rsidRPr="001A7D6E" w:rsidRDefault="00D31DAC">
            <w:pPr>
              <w:pStyle w:val="1"/>
              <w:spacing w:after="0"/>
              <w:ind w:left="0"/>
              <w:jc w:val="both"/>
              <w:rPr>
                <w:rFonts w:cstheme="minorHAnsi"/>
                <w:color w:val="000000" w:themeColor="text1"/>
                <w:sz w:val="28"/>
                <w:szCs w:val="28"/>
              </w:rPr>
            </w:pPr>
          </w:p>
        </w:tc>
      </w:tr>
    </w:tbl>
    <w:p w14:paraId="1FDA3F24" w14:textId="77777777" w:rsidR="00D31DAC" w:rsidRPr="001A7D6E" w:rsidRDefault="00D31DAC" w:rsidP="00D31DAC">
      <w:pPr>
        <w:pStyle w:val="1"/>
        <w:jc w:val="both"/>
        <w:rPr>
          <w:rFonts w:cstheme="minorHAnsi"/>
          <w:color w:val="000000" w:themeColor="text1"/>
          <w:sz w:val="28"/>
          <w:szCs w:val="28"/>
        </w:rPr>
      </w:pPr>
    </w:p>
    <w:p w14:paraId="12B50E5D" w14:textId="77777777" w:rsidR="00D31DAC" w:rsidRPr="001A7D6E" w:rsidRDefault="00D31DAC" w:rsidP="00336528">
      <w:pPr>
        <w:pStyle w:val="1"/>
        <w:spacing w:line="360" w:lineRule="auto"/>
        <w:jc w:val="both"/>
        <w:rPr>
          <w:rFonts w:cstheme="minorHAnsi"/>
          <w:color w:val="000000" w:themeColor="text1"/>
          <w:sz w:val="28"/>
          <w:szCs w:val="28"/>
          <w:rtl/>
        </w:rPr>
      </w:pPr>
      <w:r w:rsidRPr="001A7D6E">
        <w:rPr>
          <w:rFonts w:ascii="Arial" w:hAnsi="Arial" w:cs="Arial" w:hint="cs"/>
          <w:color w:val="000000" w:themeColor="text1"/>
          <w:sz w:val="28"/>
          <w:szCs w:val="28"/>
          <w:rtl/>
        </w:rPr>
        <w:t>مجرد</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طرح</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هذه</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التحديات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يشكل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في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حد</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ذاته</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نقطة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إيجابية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قوية</w:t>
      </w:r>
      <w:r w:rsidRPr="001A7D6E">
        <w:rPr>
          <w:rFonts w:cstheme="minorHAnsi"/>
          <w:color w:val="000000" w:themeColor="text1"/>
          <w:sz w:val="28"/>
          <w:szCs w:val="28"/>
        </w:rPr>
        <w:t>:</w:t>
      </w:r>
    </w:p>
    <w:p w14:paraId="46F4C7CC" w14:textId="77777777" w:rsidR="00D31DAC" w:rsidRPr="001A7D6E" w:rsidRDefault="00D31DAC" w:rsidP="00336528">
      <w:pPr>
        <w:pStyle w:val="1"/>
        <w:numPr>
          <w:ilvl w:val="0"/>
          <w:numId w:val="48"/>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t>وعي</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عالٍ</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ودقيق</w:t>
      </w:r>
      <w:r w:rsidRPr="001A7D6E">
        <w:rPr>
          <w:rFonts w:cstheme="minorHAnsi"/>
          <w:b/>
          <w:bCs/>
          <w:color w:val="000000" w:themeColor="text1"/>
          <w:sz w:val="28"/>
          <w:szCs w:val="28"/>
        </w:rPr>
        <w:t>:</w:t>
      </w:r>
      <w:r w:rsidRPr="001A7D6E">
        <w:rPr>
          <w:rFonts w:cstheme="minorHAnsi"/>
          <w:color w:val="000000" w:themeColor="text1"/>
          <w:sz w:val="28"/>
          <w:szCs w:val="28"/>
        </w:rPr>
        <w:t xml:space="preserve"> </w:t>
      </w:r>
      <w:r w:rsidRPr="001A7D6E">
        <w:rPr>
          <w:rFonts w:ascii="Arial" w:hAnsi="Arial" w:cs="Arial" w:hint="cs"/>
          <w:color w:val="000000" w:themeColor="text1"/>
          <w:sz w:val="28"/>
          <w:szCs w:val="28"/>
          <w:rtl/>
        </w:rPr>
        <w:t>الموظفون</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والجهات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المستجيبة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لديهم</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وعي</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مفصل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بطبيعة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المشاكل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مالية،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تقنية،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بشرية،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إجرائية</w:t>
      </w:r>
      <w:r w:rsidRPr="001A7D6E">
        <w:rPr>
          <w:rFonts w:cstheme="minorHAnsi"/>
          <w:color w:val="000000" w:themeColor="text1"/>
          <w:sz w:val="28"/>
          <w:szCs w:val="28"/>
          <w:rtl/>
        </w:rPr>
        <w:t>)</w:t>
      </w:r>
      <w:r w:rsidRPr="001A7D6E">
        <w:rPr>
          <w:rFonts w:ascii="Arial" w:hAnsi="Arial" w:cs="Arial" w:hint="cs"/>
          <w:color w:val="000000" w:themeColor="text1"/>
          <w:sz w:val="28"/>
          <w:szCs w:val="28"/>
          <w:rtl/>
        </w:rPr>
        <w:t>،</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وهذا</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الوعي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هو</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حجر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الزاوية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لأي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خطة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إصلاح</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ناجحة</w:t>
      </w:r>
      <w:r w:rsidRPr="001A7D6E">
        <w:rPr>
          <w:rFonts w:cstheme="minorHAnsi"/>
          <w:color w:val="000000" w:themeColor="text1"/>
          <w:sz w:val="28"/>
          <w:szCs w:val="28"/>
        </w:rPr>
        <w:t>.</w:t>
      </w:r>
    </w:p>
    <w:p w14:paraId="37A1B7EC" w14:textId="77777777" w:rsidR="00D31DAC" w:rsidRPr="001A7D6E" w:rsidRDefault="00D31DAC" w:rsidP="00336528">
      <w:pPr>
        <w:pStyle w:val="1"/>
        <w:numPr>
          <w:ilvl w:val="0"/>
          <w:numId w:val="48"/>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t>تحديد</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مسارات</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التحسين</w:t>
      </w:r>
      <w:r w:rsidRPr="001A7D6E">
        <w:rPr>
          <w:rFonts w:cstheme="minorHAnsi"/>
          <w:b/>
          <w:bCs/>
          <w:color w:val="000000" w:themeColor="text1"/>
          <w:sz w:val="28"/>
          <w:szCs w:val="28"/>
        </w:rPr>
        <w:t>:</w:t>
      </w:r>
      <w:r w:rsidRPr="001A7D6E">
        <w:rPr>
          <w:rFonts w:cstheme="minorHAnsi"/>
          <w:color w:val="000000" w:themeColor="text1"/>
          <w:sz w:val="28"/>
          <w:szCs w:val="28"/>
        </w:rPr>
        <w:t xml:space="preserve"> </w:t>
      </w:r>
      <w:r w:rsidRPr="001A7D6E">
        <w:rPr>
          <w:rFonts w:ascii="Arial" w:hAnsi="Arial" w:cs="Arial" w:hint="cs"/>
          <w:color w:val="000000" w:themeColor="text1"/>
          <w:sz w:val="28"/>
          <w:szCs w:val="28"/>
          <w:rtl/>
        </w:rPr>
        <w:t>الإجابات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تحدد</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بوضوح</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المجالات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التي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تحتاج</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إلى</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استثمار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فوري</w:t>
      </w:r>
      <w:r w:rsidRPr="001A7D6E">
        <w:rPr>
          <w:rFonts w:cstheme="minorHAnsi"/>
          <w:color w:val="000000" w:themeColor="text1"/>
          <w:sz w:val="28"/>
          <w:szCs w:val="28"/>
        </w:rPr>
        <w:t xml:space="preserve">: </w:t>
      </w:r>
      <w:r w:rsidRPr="001A7D6E">
        <w:rPr>
          <w:rFonts w:ascii="Arial" w:hAnsi="Arial" w:cs="Arial" w:hint="cs"/>
          <w:b/>
          <w:bCs/>
          <w:color w:val="000000" w:themeColor="text1"/>
          <w:sz w:val="28"/>
          <w:szCs w:val="28"/>
          <w:rtl/>
        </w:rPr>
        <w:t>التدريب</w:t>
      </w:r>
      <w:r w:rsidRPr="001A7D6E">
        <w:rPr>
          <w:rFonts w:ascii="Arial" w:hAnsi="Arial" w:cs="Arial" w:hint="cs"/>
          <w:color w:val="000000" w:themeColor="text1"/>
          <w:sz w:val="28"/>
          <w:szCs w:val="28"/>
          <w:rtl/>
        </w:rPr>
        <w:t>،</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تحسين</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جودة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البيانات</w:t>
      </w:r>
      <w:r w:rsidRPr="001A7D6E">
        <w:rPr>
          <w:rFonts w:ascii="Arial" w:hAnsi="Arial" w:cs="Arial" w:hint="cs"/>
          <w:color w:val="000000" w:themeColor="text1"/>
          <w:sz w:val="28"/>
          <w:szCs w:val="28"/>
          <w:rtl/>
        </w:rPr>
        <w:t>،</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وضرورة</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تبني</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قرار</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مؤسسي</w:t>
      </w:r>
      <w:r w:rsidRPr="001A7D6E">
        <w:rPr>
          <w:rFonts w:cstheme="minorHAnsi"/>
          <w:color w:val="000000" w:themeColor="text1"/>
          <w:sz w:val="28"/>
          <w:szCs w:val="28"/>
        </w:rPr>
        <w:t>.</w:t>
      </w:r>
    </w:p>
    <w:p w14:paraId="5219B844" w14:textId="77777777" w:rsidR="00D31DAC" w:rsidRPr="001A7D6E" w:rsidRDefault="00D31DAC" w:rsidP="00336528">
      <w:pPr>
        <w:pStyle w:val="1"/>
        <w:numPr>
          <w:ilvl w:val="0"/>
          <w:numId w:val="48"/>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t>نظرة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استراتيجية</w:t>
      </w:r>
      <w:r w:rsidRPr="001A7D6E">
        <w:rPr>
          <w:rFonts w:cstheme="minorHAnsi"/>
          <w:b/>
          <w:bCs/>
          <w:color w:val="000000" w:themeColor="text1"/>
          <w:sz w:val="28"/>
          <w:szCs w:val="28"/>
        </w:rPr>
        <w:t>:</w:t>
      </w:r>
      <w:r w:rsidRPr="001A7D6E">
        <w:rPr>
          <w:rFonts w:cstheme="minorHAnsi"/>
          <w:color w:val="000000" w:themeColor="text1"/>
          <w:sz w:val="28"/>
          <w:szCs w:val="28"/>
        </w:rPr>
        <w:t xml:space="preserve"> </w:t>
      </w:r>
      <w:r w:rsidRPr="001A7D6E">
        <w:rPr>
          <w:rFonts w:ascii="Arial" w:hAnsi="Arial" w:cs="Arial" w:hint="cs"/>
          <w:color w:val="000000" w:themeColor="text1"/>
          <w:sz w:val="28"/>
          <w:szCs w:val="28"/>
          <w:rtl/>
        </w:rPr>
        <w:t>الإشارة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إلى</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قضايا</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مثل</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الحوكمة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والأمن</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السيبراني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تدل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على</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أن</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بعض</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المعنيين</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يفكرون</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في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التبني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من</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منظور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استراتيجي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ومخاطر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عالية،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وليس</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مجرد</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تطبيق</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تقني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بسيط</w:t>
      </w:r>
      <w:r w:rsidRPr="001A7D6E">
        <w:rPr>
          <w:rFonts w:cstheme="minorHAnsi"/>
          <w:color w:val="000000" w:themeColor="text1"/>
          <w:sz w:val="28"/>
          <w:szCs w:val="28"/>
        </w:rPr>
        <w:t>.</w:t>
      </w:r>
    </w:p>
    <w:p w14:paraId="3FBEF93F" w14:textId="77777777" w:rsidR="00D31DAC" w:rsidRPr="001A7D6E" w:rsidRDefault="00D31DAC" w:rsidP="00336528">
      <w:pPr>
        <w:pStyle w:val="1"/>
        <w:spacing w:line="360" w:lineRule="auto"/>
        <w:jc w:val="both"/>
        <w:rPr>
          <w:rFonts w:cstheme="minorHAnsi"/>
          <w:b/>
          <w:bCs/>
          <w:color w:val="000000" w:themeColor="text1"/>
          <w:sz w:val="28"/>
          <w:szCs w:val="28"/>
        </w:rPr>
      </w:pPr>
    </w:p>
    <w:p w14:paraId="1C6CB8FC" w14:textId="77777777" w:rsidR="00D31DAC" w:rsidRPr="001A7D6E" w:rsidRDefault="00D31DAC" w:rsidP="00336528">
      <w:pPr>
        <w:pStyle w:val="1"/>
        <w:numPr>
          <w:ilvl w:val="0"/>
          <w:numId w:val="49"/>
        </w:numPr>
        <w:spacing w:after="200" w:line="360" w:lineRule="auto"/>
        <w:ind w:left="1440" w:right="0"/>
        <w:jc w:val="both"/>
        <w:rPr>
          <w:rFonts w:cstheme="minorHAnsi"/>
          <w:b/>
          <w:bCs/>
          <w:color w:val="000000" w:themeColor="text1"/>
          <w:sz w:val="28"/>
          <w:szCs w:val="28"/>
        </w:rPr>
      </w:pPr>
      <w:r w:rsidRPr="001A7D6E">
        <w:rPr>
          <w:rFonts w:ascii="Arial" w:hAnsi="Arial" w:cs="Arial" w:hint="cs"/>
          <w:b/>
          <w:bCs/>
          <w:color w:val="000000" w:themeColor="text1"/>
          <w:sz w:val="28"/>
          <w:szCs w:val="28"/>
          <w:rtl/>
        </w:rPr>
        <w:t>ما</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السياسات</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أو</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الممارسات</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التي</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تقترحها</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لتعزيز</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تبنّي</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الذكاء</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الاصطناعي</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وتحسين</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مخرجات</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المشاريع؟</w:t>
      </w:r>
    </w:p>
    <w:p w14:paraId="12015FE2" w14:textId="77777777" w:rsidR="00D31DAC" w:rsidRPr="001A7D6E" w:rsidRDefault="00D31DAC" w:rsidP="00336528">
      <w:pPr>
        <w:pStyle w:val="1"/>
        <w:spacing w:line="360" w:lineRule="auto"/>
        <w:jc w:val="both"/>
        <w:rPr>
          <w:rFonts w:cstheme="minorHAnsi"/>
          <w:b/>
          <w:bCs/>
          <w:color w:val="000000" w:themeColor="text1"/>
          <w:sz w:val="28"/>
          <w:szCs w:val="28"/>
        </w:rPr>
      </w:pPr>
      <w:r w:rsidRPr="001A7D6E">
        <w:rPr>
          <w:rFonts w:ascii="Arial" w:hAnsi="Arial" w:cs="Arial" w:hint="cs"/>
          <w:b/>
          <w:bCs/>
          <w:color w:val="000000" w:themeColor="text1"/>
          <w:sz w:val="28"/>
          <w:szCs w:val="28"/>
          <w:rtl/>
        </w:rPr>
        <w:t>المقترحات</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الرئيسية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لتعزيز</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تبنّي</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الذكاء</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الاصطناعي</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مستخلصة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من</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الإجابات</w:t>
      </w:r>
      <w:r w:rsidRPr="001A7D6E">
        <w:rPr>
          <w:rFonts w:cstheme="minorHAnsi"/>
          <w:b/>
          <w:bCs/>
          <w:color w:val="000000" w:themeColor="text1"/>
          <w:sz w:val="28"/>
          <w:szCs w:val="28"/>
          <w:rtl/>
        </w:rPr>
        <w:t>)</w:t>
      </w:r>
    </w:p>
    <w:p w14:paraId="59C82DC1" w14:textId="77777777" w:rsidR="00D31DAC" w:rsidRPr="001A7D6E" w:rsidRDefault="00D31DAC" w:rsidP="00336528">
      <w:pPr>
        <w:pStyle w:val="1"/>
        <w:spacing w:line="360" w:lineRule="auto"/>
        <w:jc w:val="both"/>
        <w:rPr>
          <w:rFonts w:cstheme="minorHAnsi"/>
          <w:color w:val="000000" w:themeColor="text1"/>
          <w:sz w:val="28"/>
          <w:szCs w:val="28"/>
        </w:rPr>
      </w:pPr>
      <w:r w:rsidRPr="001A7D6E">
        <w:rPr>
          <w:rFonts w:ascii="Arial" w:hAnsi="Arial" w:cs="Arial" w:hint="cs"/>
          <w:color w:val="000000" w:themeColor="text1"/>
          <w:sz w:val="28"/>
          <w:szCs w:val="28"/>
          <w:rtl/>
        </w:rPr>
        <w:t>يمكن</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تلخيص</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السياسات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والممارسات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الأكثر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أهمية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وذكراً</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في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الإجابات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ضمن</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ثلاث</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ركائز</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أساسية</w:t>
      </w:r>
      <w:r w:rsidRPr="001A7D6E">
        <w:rPr>
          <w:rFonts w:cstheme="minorHAnsi"/>
          <w:color w:val="000000" w:themeColor="text1"/>
          <w:sz w:val="28"/>
          <w:szCs w:val="28"/>
        </w:rPr>
        <w:t>:</w:t>
      </w:r>
    </w:p>
    <w:p w14:paraId="6F9017FB" w14:textId="77777777" w:rsidR="00D31DAC" w:rsidRPr="001A7D6E" w:rsidRDefault="00D31DAC" w:rsidP="00336528">
      <w:pPr>
        <w:pStyle w:val="1"/>
        <w:spacing w:line="360" w:lineRule="auto"/>
        <w:jc w:val="both"/>
        <w:rPr>
          <w:rFonts w:cstheme="minorHAnsi"/>
          <w:b/>
          <w:bCs/>
          <w:color w:val="000000" w:themeColor="text1"/>
          <w:sz w:val="28"/>
          <w:szCs w:val="28"/>
        </w:rPr>
      </w:pPr>
      <w:r w:rsidRPr="001A7D6E">
        <w:rPr>
          <w:rFonts w:cstheme="minorHAnsi"/>
          <w:b/>
          <w:bCs/>
          <w:color w:val="000000" w:themeColor="text1"/>
          <w:sz w:val="28"/>
          <w:szCs w:val="28"/>
        </w:rPr>
        <w:t>1</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ركيزة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الموارد</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البشرية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والتدريب</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الأكثر</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تكراراً</w:t>
      </w:r>
      <w:r w:rsidRPr="001A7D6E">
        <w:rPr>
          <w:rFonts w:cstheme="minorHAnsi"/>
          <w:b/>
          <w:bCs/>
          <w:color w:val="000000" w:themeColor="text1"/>
          <w:sz w:val="28"/>
          <w:szCs w:val="28"/>
          <w:rtl/>
        </w:rPr>
        <w:t>)</w:t>
      </w:r>
    </w:p>
    <w:p w14:paraId="05F4F458" w14:textId="77777777" w:rsidR="00D31DAC" w:rsidRPr="001A7D6E" w:rsidRDefault="00D31DAC" w:rsidP="00336528">
      <w:pPr>
        <w:pStyle w:val="1"/>
        <w:spacing w:line="360" w:lineRule="auto"/>
        <w:jc w:val="both"/>
        <w:rPr>
          <w:rFonts w:cstheme="minorHAnsi"/>
          <w:color w:val="000000" w:themeColor="text1"/>
          <w:sz w:val="28"/>
          <w:szCs w:val="28"/>
        </w:rPr>
      </w:pPr>
      <w:r w:rsidRPr="001A7D6E">
        <w:rPr>
          <w:rFonts w:ascii="Arial" w:hAnsi="Arial" w:cs="Arial" w:hint="cs"/>
          <w:color w:val="000000" w:themeColor="text1"/>
          <w:sz w:val="28"/>
          <w:szCs w:val="28"/>
          <w:rtl/>
        </w:rPr>
        <w:t>تتمحور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الإجابات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في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هذا</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الجانب</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حول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سد</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فجوة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المعرفة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والخبرة</w:t>
      </w:r>
      <w:r w:rsidRPr="001A7D6E">
        <w:rPr>
          <w:rFonts w:cstheme="minorHAnsi"/>
          <w:color w:val="000000" w:themeColor="text1"/>
          <w:sz w:val="28"/>
          <w:szCs w:val="28"/>
        </w:rPr>
        <w:t>:</w:t>
      </w:r>
    </w:p>
    <w:p w14:paraId="214E86B3" w14:textId="77777777" w:rsidR="00D31DAC" w:rsidRPr="001A7D6E" w:rsidRDefault="00D31DAC" w:rsidP="00065328">
      <w:pPr>
        <w:pStyle w:val="1"/>
        <w:numPr>
          <w:ilvl w:val="0"/>
          <w:numId w:val="58"/>
        </w:numPr>
        <w:spacing w:after="160" w:line="360" w:lineRule="auto"/>
        <w:jc w:val="both"/>
        <w:rPr>
          <w:rFonts w:ascii="Arial" w:hAnsi="Arial" w:cs="Arial"/>
          <w:b/>
          <w:bCs/>
          <w:color w:val="000000" w:themeColor="text1"/>
          <w:sz w:val="28"/>
          <w:szCs w:val="28"/>
        </w:rPr>
      </w:pPr>
      <w:r w:rsidRPr="001A7D6E">
        <w:rPr>
          <w:rFonts w:ascii="Arial" w:hAnsi="Arial" w:cs="Arial" w:hint="cs"/>
          <w:b/>
          <w:bCs/>
          <w:color w:val="000000" w:themeColor="text1"/>
          <w:sz w:val="28"/>
          <w:szCs w:val="28"/>
          <w:rtl/>
        </w:rPr>
        <w:t>التدريب</w:t>
      </w:r>
      <w:r w:rsidRPr="001A7D6E">
        <w:rPr>
          <w:rFonts w:ascii="Arial" w:hAnsi="Arial" w:cs="Arial"/>
          <w:b/>
          <w:bCs/>
          <w:color w:val="000000" w:themeColor="text1"/>
          <w:sz w:val="28"/>
          <w:szCs w:val="28"/>
          <w:rtl/>
        </w:rPr>
        <w:t xml:space="preserve"> </w:t>
      </w:r>
      <w:r w:rsidRPr="001A7D6E">
        <w:rPr>
          <w:rFonts w:ascii="Arial" w:hAnsi="Arial" w:cs="Arial" w:hint="cs"/>
          <w:b/>
          <w:bCs/>
          <w:color w:val="000000" w:themeColor="text1"/>
          <w:sz w:val="28"/>
          <w:szCs w:val="28"/>
          <w:rtl/>
        </w:rPr>
        <w:t>الإلزامي</w:t>
      </w:r>
      <w:r w:rsidRPr="001A7D6E">
        <w:rPr>
          <w:rFonts w:ascii="Arial" w:hAnsi="Arial" w:cs="Arial"/>
          <w:b/>
          <w:bCs/>
          <w:color w:val="000000" w:themeColor="text1"/>
          <w:sz w:val="28"/>
          <w:szCs w:val="28"/>
          <w:rtl/>
        </w:rPr>
        <w:t xml:space="preserve"> </w:t>
      </w:r>
      <w:r w:rsidRPr="001A7D6E">
        <w:rPr>
          <w:rFonts w:ascii="Arial" w:hAnsi="Arial" w:cs="Arial" w:hint="cs"/>
          <w:b/>
          <w:bCs/>
          <w:color w:val="000000" w:themeColor="text1"/>
          <w:sz w:val="28"/>
          <w:szCs w:val="28"/>
          <w:rtl/>
        </w:rPr>
        <w:t>والمستمر</w:t>
      </w:r>
      <w:r w:rsidRPr="001A7D6E">
        <w:rPr>
          <w:rFonts w:ascii="Arial" w:hAnsi="Arial" w:cs="Arial"/>
          <w:b/>
          <w:bCs/>
          <w:color w:val="000000" w:themeColor="text1"/>
          <w:sz w:val="28"/>
          <w:szCs w:val="28"/>
        </w:rPr>
        <w:t>:</w:t>
      </w:r>
    </w:p>
    <w:p w14:paraId="5C923361" w14:textId="77777777" w:rsidR="00D31DAC" w:rsidRPr="001A7D6E" w:rsidRDefault="00D31DAC" w:rsidP="00065328">
      <w:pPr>
        <w:pStyle w:val="1"/>
        <w:numPr>
          <w:ilvl w:val="1"/>
          <w:numId w:val="50"/>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t>توفير</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التدريب</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العملي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والمكثف</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للموظفين</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والمختصين</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مكرر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بشكل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كبير</w:t>
      </w:r>
      <w:r w:rsidRPr="001A7D6E">
        <w:rPr>
          <w:rFonts w:cstheme="minorHAnsi"/>
          <w:color w:val="000000" w:themeColor="text1"/>
          <w:sz w:val="28"/>
          <w:szCs w:val="28"/>
          <w:rtl/>
        </w:rPr>
        <w:t>)</w:t>
      </w:r>
      <w:r w:rsidRPr="001A7D6E">
        <w:rPr>
          <w:rFonts w:cstheme="minorHAnsi"/>
          <w:color w:val="000000" w:themeColor="text1"/>
          <w:sz w:val="28"/>
          <w:szCs w:val="28"/>
        </w:rPr>
        <w:t>.</w:t>
      </w:r>
    </w:p>
    <w:p w14:paraId="6FC9EC79" w14:textId="77777777" w:rsidR="00D31DAC" w:rsidRPr="001A7D6E" w:rsidRDefault="00D31DAC" w:rsidP="00065328">
      <w:pPr>
        <w:pStyle w:val="1"/>
        <w:numPr>
          <w:ilvl w:val="1"/>
          <w:numId w:val="50"/>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t>جعل</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التدريب</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على</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الذكاء</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الاصطناعي</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متطلباً</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أساسياً</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شرط</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أساسي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لقبول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الموظفين</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أو</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لتقييم</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أدائهم</w:t>
      </w:r>
      <w:r w:rsidRPr="001A7D6E">
        <w:rPr>
          <w:rFonts w:cstheme="minorHAnsi"/>
          <w:color w:val="000000" w:themeColor="text1"/>
          <w:sz w:val="28"/>
          <w:szCs w:val="28"/>
        </w:rPr>
        <w:t>.</w:t>
      </w:r>
    </w:p>
    <w:p w14:paraId="3081CECD" w14:textId="77777777" w:rsidR="00D31DAC" w:rsidRPr="001A7D6E" w:rsidRDefault="00D31DAC" w:rsidP="00065328">
      <w:pPr>
        <w:pStyle w:val="1"/>
        <w:numPr>
          <w:ilvl w:val="1"/>
          <w:numId w:val="50"/>
        </w:numPr>
        <w:spacing w:after="160" w:line="360" w:lineRule="auto"/>
        <w:jc w:val="both"/>
        <w:rPr>
          <w:rFonts w:cstheme="minorHAnsi"/>
          <w:color w:val="000000" w:themeColor="text1"/>
          <w:sz w:val="28"/>
          <w:szCs w:val="28"/>
        </w:rPr>
      </w:pPr>
      <w:r w:rsidRPr="001A7D6E">
        <w:rPr>
          <w:rFonts w:ascii="Arial" w:hAnsi="Arial" w:cs="Arial" w:hint="cs"/>
          <w:color w:val="000000" w:themeColor="text1"/>
          <w:sz w:val="28"/>
          <w:szCs w:val="28"/>
          <w:rtl/>
        </w:rPr>
        <w:t>توفير</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ورش</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عمل</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وندوات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لزيادة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الوعي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بأهمية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أدوات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الذكاء</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الاصطناعي</w:t>
      </w:r>
      <w:r w:rsidRPr="001A7D6E">
        <w:rPr>
          <w:rFonts w:cstheme="minorHAnsi"/>
          <w:color w:val="000000" w:themeColor="text1"/>
          <w:sz w:val="28"/>
          <w:szCs w:val="28"/>
        </w:rPr>
        <w:t>.</w:t>
      </w:r>
    </w:p>
    <w:p w14:paraId="7EE75739" w14:textId="77777777" w:rsidR="00D31DAC" w:rsidRPr="001A7D6E" w:rsidRDefault="00D31DAC" w:rsidP="00065328">
      <w:pPr>
        <w:pStyle w:val="1"/>
        <w:numPr>
          <w:ilvl w:val="0"/>
          <w:numId w:val="58"/>
        </w:numPr>
        <w:spacing w:after="160" w:line="360" w:lineRule="auto"/>
        <w:jc w:val="both"/>
        <w:rPr>
          <w:rFonts w:ascii="Arial" w:hAnsi="Arial" w:cs="Arial"/>
          <w:b/>
          <w:bCs/>
          <w:color w:val="000000" w:themeColor="text1"/>
          <w:sz w:val="28"/>
          <w:szCs w:val="28"/>
        </w:rPr>
      </w:pPr>
      <w:r w:rsidRPr="001A7D6E">
        <w:rPr>
          <w:rFonts w:ascii="Arial" w:hAnsi="Arial" w:cs="Arial" w:hint="cs"/>
          <w:b/>
          <w:bCs/>
          <w:color w:val="000000" w:themeColor="text1"/>
          <w:sz w:val="28"/>
          <w:szCs w:val="28"/>
          <w:rtl/>
        </w:rPr>
        <w:t>بناء</w:t>
      </w:r>
      <w:r w:rsidRPr="001A7D6E">
        <w:rPr>
          <w:rFonts w:ascii="Arial" w:hAnsi="Arial" w:cs="Arial"/>
          <w:b/>
          <w:bCs/>
          <w:color w:val="000000" w:themeColor="text1"/>
          <w:sz w:val="28"/>
          <w:szCs w:val="28"/>
          <w:rtl/>
        </w:rPr>
        <w:t xml:space="preserve"> </w:t>
      </w:r>
      <w:r w:rsidRPr="001A7D6E">
        <w:rPr>
          <w:rFonts w:ascii="Arial" w:hAnsi="Arial" w:cs="Arial" w:hint="cs"/>
          <w:b/>
          <w:bCs/>
          <w:color w:val="000000" w:themeColor="text1"/>
          <w:sz w:val="28"/>
          <w:szCs w:val="28"/>
          <w:rtl/>
        </w:rPr>
        <w:t>فرق</w:t>
      </w:r>
      <w:r w:rsidRPr="001A7D6E">
        <w:rPr>
          <w:rFonts w:ascii="Arial" w:hAnsi="Arial" w:cs="Arial"/>
          <w:b/>
          <w:bCs/>
          <w:color w:val="000000" w:themeColor="text1"/>
          <w:sz w:val="28"/>
          <w:szCs w:val="28"/>
          <w:rtl/>
        </w:rPr>
        <w:t xml:space="preserve"> </w:t>
      </w:r>
      <w:r w:rsidRPr="001A7D6E">
        <w:rPr>
          <w:rFonts w:ascii="Arial" w:hAnsi="Arial" w:cs="Arial" w:hint="cs"/>
          <w:b/>
          <w:bCs/>
          <w:color w:val="000000" w:themeColor="text1"/>
          <w:sz w:val="28"/>
          <w:szCs w:val="28"/>
          <w:rtl/>
        </w:rPr>
        <w:t>متخصصة</w:t>
      </w:r>
      <w:r w:rsidRPr="001A7D6E">
        <w:rPr>
          <w:rFonts w:ascii="Arial" w:hAnsi="Arial" w:cs="Arial"/>
          <w:b/>
          <w:bCs/>
          <w:color w:val="000000" w:themeColor="text1"/>
          <w:sz w:val="28"/>
          <w:szCs w:val="28"/>
        </w:rPr>
        <w:t>:</w:t>
      </w:r>
    </w:p>
    <w:p w14:paraId="0C0A3439" w14:textId="77777777" w:rsidR="00D31DAC" w:rsidRPr="001A7D6E" w:rsidRDefault="00D31DAC" w:rsidP="00065328">
      <w:pPr>
        <w:pStyle w:val="1"/>
        <w:numPr>
          <w:ilvl w:val="1"/>
          <w:numId w:val="51"/>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t>اختيار</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فريق</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متطور</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وذو</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خبرة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أو</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إنشاء</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وحدة</w:t>
      </w:r>
      <w:r w:rsidRPr="001A7D6E">
        <w:rPr>
          <w:rFonts w:cstheme="minorHAnsi"/>
          <w:b/>
          <w:bCs/>
          <w:color w:val="000000" w:themeColor="text1"/>
          <w:sz w:val="28"/>
          <w:szCs w:val="28"/>
          <w:rtl/>
        </w:rPr>
        <w:t>/</w:t>
      </w:r>
      <w:r w:rsidRPr="001A7D6E">
        <w:rPr>
          <w:rFonts w:ascii="Arial" w:hAnsi="Arial" w:cs="Arial" w:hint="cs"/>
          <w:b/>
          <w:bCs/>
          <w:color w:val="000000" w:themeColor="text1"/>
          <w:sz w:val="28"/>
          <w:szCs w:val="28"/>
          <w:rtl/>
        </w:rPr>
        <w:t>مركز</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تميز</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للذكاء</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الاصطناعي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والبيانات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داخل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الجهة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لتكون</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مسؤولة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عن</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رسم</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الاستراتيجية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وتنسيق</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المشاريع</w:t>
      </w:r>
      <w:r w:rsidRPr="001A7D6E">
        <w:rPr>
          <w:rFonts w:cstheme="minorHAnsi"/>
          <w:color w:val="000000" w:themeColor="text1"/>
          <w:sz w:val="28"/>
          <w:szCs w:val="28"/>
        </w:rPr>
        <w:t>.</w:t>
      </w:r>
    </w:p>
    <w:p w14:paraId="7E8234C3" w14:textId="77777777" w:rsidR="00D31DAC" w:rsidRPr="001A7D6E" w:rsidRDefault="00D31DAC" w:rsidP="00336528">
      <w:pPr>
        <w:pStyle w:val="1"/>
        <w:spacing w:line="360" w:lineRule="auto"/>
        <w:jc w:val="both"/>
        <w:rPr>
          <w:rFonts w:cstheme="minorHAnsi"/>
          <w:b/>
          <w:bCs/>
          <w:color w:val="000000" w:themeColor="text1"/>
          <w:sz w:val="28"/>
          <w:szCs w:val="28"/>
        </w:rPr>
      </w:pPr>
      <w:r w:rsidRPr="001A7D6E">
        <w:rPr>
          <w:rFonts w:cstheme="minorHAnsi"/>
          <w:b/>
          <w:bCs/>
          <w:color w:val="000000" w:themeColor="text1"/>
          <w:sz w:val="28"/>
          <w:szCs w:val="28"/>
        </w:rPr>
        <w:t xml:space="preserve">2 </w:t>
      </w:r>
      <w:r w:rsidRPr="001A7D6E">
        <w:rPr>
          <w:rFonts w:cstheme="minorHAnsi"/>
          <w:b/>
          <w:bCs/>
          <w:color w:val="000000" w:themeColor="text1"/>
          <w:sz w:val="28"/>
          <w:szCs w:val="28"/>
          <w:rtl/>
        </w:rPr>
        <w:t>-</w:t>
      </w:r>
      <w:r w:rsidRPr="001A7D6E">
        <w:rPr>
          <w:rFonts w:ascii="Arial" w:hAnsi="Arial" w:cs="Arial" w:hint="cs"/>
          <w:b/>
          <w:bCs/>
          <w:color w:val="000000" w:themeColor="text1"/>
          <w:sz w:val="28"/>
          <w:szCs w:val="28"/>
          <w:rtl/>
        </w:rPr>
        <w:t>ركيزة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الحوكمة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والتبني</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المؤسسي</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الأهم</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استراتيجياً</w:t>
      </w:r>
      <w:r w:rsidRPr="001A7D6E">
        <w:rPr>
          <w:rFonts w:cstheme="minorHAnsi"/>
          <w:b/>
          <w:bCs/>
          <w:color w:val="000000" w:themeColor="text1"/>
          <w:sz w:val="28"/>
          <w:szCs w:val="28"/>
          <w:rtl/>
        </w:rPr>
        <w:t>)</w:t>
      </w:r>
    </w:p>
    <w:p w14:paraId="642F16AC" w14:textId="77777777" w:rsidR="00D31DAC" w:rsidRPr="001A7D6E" w:rsidRDefault="00D31DAC" w:rsidP="00336528">
      <w:pPr>
        <w:pStyle w:val="1"/>
        <w:spacing w:line="360" w:lineRule="auto"/>
        <w:jc w:val="both"/>
        <w:rPr>
          <w:rFonts w:cstheme="minorHAnsi"/>
          <w:color w:val="000000" w:themeColor="text1"/>
          <w:sz w:val="28"/>
          <w:szCs w:val="28"/>
        </w:rPr>
      </w:pPr>
      <w:r w:rsidRPr="001A7D6E">
        <w:rPr>
          <w:rFonts w:ascii="Arial" w:hAnsi="Arial" w:cs="Arial" w:hint="cs"/>
          <w:color w:val="000000" w:themeColor="text1"/>
          <w:sz w:val="28"/>
          <w:szCs w:val="28"/>
          <w:rtl/>
        </w:rPr>
        <w:lastRenderedPageBreak/>
        <w:t>تركز</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هذه</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المقترحات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على</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توفير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الغطاء</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الرسمي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والمالي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اللازم</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للتبني</w:t>
      </w:r>
      <w:r w:rsidRPr="001A7D6E">
        <w:rPr>
          <w:rFonts w:cstheme="minorHAnsi"/>
          <w:color w:val="000000" w:themeColor="text1"/>
          <w:sz w:val="28"/>
          <w:szCs w:val="28"/>
        </w:rPr>
        <w:t>:</w:t>
      </w:r>
    </w:p>
    <w:p w14:paraId="7D85ABCF" w14:textId="77777777" w:rsidR="00D31DAC" w:rsidRPr="001A7D6E" w:rsidRDefault="00D31DAC" w:rsidP="00065328">
      <w:pPr>
        <w:pStyle w:val="1"/>
        <w:numPr>
          <w:ilvl w:val="0"/>
          <w:numId w:val="58"/>
        </w:numPr>
        <w:spacing w:after="160" w:line="360" w:lineRule="auto"/>
        <w:jc w:val="both"/>
        <w:rPr>
          <w:rFonts w:ascii="Arial" w:hAnsi="Arial" w:cs="Arial"/>
          <w:b/>
          <w:bCs/>
          <w:color w:val="000000" w:themeColor="text1"/>
          <w:sz w:val="28"/>
          <w:szCs w:val="28"/>
        </w:rPr>
      </w:pPr>
      <w:r w:rsidRPr="001A7D6E">
        <w:rPr>
          <w:rFonts w:ascii="Arial" w:hAnsi="Arial" w:cs="Arial" w:hint="cs"/>
          <w:b/>
          <w:bCs/>
          <w:color w:val="000000" w:themeColor="text1"/>
          <w:sz w:val="28"/>
          <w:szCs w:val="28"/>
          <w:rtl/>
        </w:rPr>
        <w:t>القرار</w:t>
      </w:r>
      <w:r w:rsidRPr="001A7D6E">
        <w:rPr>
          <w:rFonts w:ascii="Arial" w:hAnsi="Arial" w:cs="Arial"/>
          <w:b/>
          <w:bCs/>
          <w:color w:val="000000" w:themeColor="text1"/>
          <w:sz w:val="28"/>
          <w:szCs w:val="28"/>
          <w:rtl/>
        </w:rPr>
        <w:t xml:space="preserve"> </w:t>
      </w:r>
      <w:r w:rsidRPr="001A7D6E">
        <w:rPr>
          <w:rFonts w:ascii="Arial" w:hAnsi="Arial" w:cs="Arial" w:hint="cs"/>
          <w:b/>
          <w:bCs/>
          <w:color w:val="000000" w:themeColor="text1"/>
          <w:sz w:val="28"/>
          <w:szCs w:val="28"/>
          <w:rtl/>
        </w:rPr>
        <w:t>والدعم</w:t>
      </w:r>
      <w:r w:rsidRPr="001A7D6E">
        <w:rPr>
          <w:rFonts w:ascii="Arial" w:hAnsi="Arial" w:cs="Arial"/>
          <w:b/>
          <w:bCs/>
          <w:color w:val="000000" w:themeColor="text1"/>
          <w:sz w:val="28"/>
          <w:szCs w:val="28"/>
          <w:rtl/>
        </w:rPr>
        <w:t xml:space="preserve"> </w:t>
      </w:r>
      <w:r w:rsidRPr="001A7D6E">
        <w:rPr>
          <w:rFonts w:ascii="Arial" w:hAnsi="Arial" w:cs="Arial" w:hint="cs"/>
          <w:b/>
          <w:bCs/>
          <w:color w:val="000000" w:themeColor="text1"/>
          <w:sz w:val="28"/>
          <w:szCs w:val="28"/>
          <w:rtl/>
        </w:rPr>
        <w:t>الرسمي</w:t>
      </w:r>
      <w:r w:rsidRPr="001A7D6E">
        <w:rPr>
          <w:rFonts w:ascii="Arial" w:hAnsi="Arial" w:cs="Arial"/>
          <w:b/>
          <w:bCs/>
          <w:color w:val="000000" w:themeColor="text1"/>
          <w:sz w:val="28"/>
          <w:szCs w:val="28"/>
        </w:rPr>
        <w:t>:</w:t>
      </w:r>
    </w:p>
    <w:p w14:paraId="0C1D108D" w14:textId="77777777" w:rsidR="00D31DAC" w:rsidRPr="001A7D6E" w:rsidRDefault="00D31DAC" w:rsidP="00065328">
      <w:pPr>
        <w:pStyle w:val="1"/>
        <w:numPr>
          <w:ilvl w:val="1"/>
          <w:numId w:val="52"/>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t>إقرار</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الذكاء</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الاصطناعي</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بشكل</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رسمي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من</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الإدارة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العليا</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واعتمادها</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وتطبيقها</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فعلياً</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على</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مستوى</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الوزارة</w:t>
      </w:r>
      <w:r w:rsidRPr="001A7D6E">
        <w:rPr>
          <w:rFonts w:cstheme="minorHAnsi"/>
          <w:color w:val="000000" w:themeColor="text1"/>
          <w:sz w:val="28"/>
          <w:szCs w:val="28"/>
          <w:rtl/>
        </w:rPr>
        <w:t>/</w:t>
      </w:r>
      <w:r w:rsidRPr="001A7D6E">
        <w:rPr>
          <w:rFonts w:ascii="Arial" w:hAnsi="Arial" w:cs="Arial" w:hint="cs"/>
          <w:color w:val="000000" w:themeColor="text1"/>
          <w:sz w:val="28"/>
          <w:szCs w:val="28"/>
          <w:rtl/>
        </w:rPr>
        <w:t>الجهة</w:t>
      </w:r>
      <w:r w:rsidRPr="001A7D6E">
        <w:rPr>
          <w:rFonts w:cstheme="minorHAnsi"/>
          <w:color w:val="000000" w:themeColor="text1"/>
          <w:sz w:val="28"/>
          <w:szCs w:val="28"/>
        </w:rPr>
        <w:t>.</w:t>
      </w:r>
    </w:p>
    <w:p w14:paraId="52109783" w14:textId="77777777" w:rsidR="00D31DAC" w:rsidRPr="001A7D6E" w:rsidRDefault="00D31DAC" w:rsidP="00065328">
      <w:pPr>
        <w:pStyle w:val="1"/>
        <w:numPr>
          <w:ilvl w:val="1"/>
          <w:numId w:val="52"/>
        </w:numPr>
        <w:spacing w:after="160" w:line="360" w:lineRule="auto"/>
        <w:jc w:val="both"/>
        <w:rPr>
          <w:rFonts w:cstheme="minorHAnsi"/>
          <w:color w:val="000000" w:themeColor="text1"/>
          <w:sz w:val="28"/>
          <w:szCs w:val="28"/>
        </w:rPr>
      </w:pPr>
      <w:r w:rsidRPr="001A7D6E">
        <w:rPr>
          <w:rFonts w:ascii="Arial" w:hAnsi="Arial" w:cs="Arial" w:hint="cs"/>
          <w:color w:val="000000" w:themeColor="text1"/>
          <w:sz w:val="28"/>
          <w:szCs w:val="28"/>
          <w:rtl/>
        </w:rPr>
        <w:t>جعل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الذكاء</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الاصطناعي</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برنامجاً</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وطنياً</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معتمداً</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وملزماً</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يقاس</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التقدم</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فيه</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بمؤشرات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تؤثر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في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تقييم</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الجهة</w:t>
      </w:r>
      <w:r w:rsidRPr="001A7D6E">
        <w:rPr>
          <w:rFonts w:cstheme="minorHAnsi"/>
          <w:color w:val="000000" w:themeColor="text1"/>
          <w:sz w:val="28"/>
          <w:szCs w:val="28"/>
        </w:rPr>
        <w:t>.</w:t>
      </w:r>
    </w:p>
    <w:p w14:paraId="61914F75" w14:textId="77777777" w:rsidR="00D31DAC" w:rsidRPr="001A7D6E" w:rsidRDefault="00D31DAC" w:rsidP="00065328">
      <w:pPr>
        <w:pStyle w:val="1"/>
        <w:numPr>
          <w:ilvl w:val="0"/>
          <w:numId w:val="58"/>
        </w:numPr>
        <w:spacing w:after="160" w:line="360" w:lineRule="auto"/>
        <w:jc w:val="both"/>
        <w:rPr>
          <w:rFonts w:ascii="Arial" w:hAnsi="Arial" w:cs="Arial"/>
          <w:b/>
          <w:bCs/>
          <w:color w:val="000000" w:themeColor="text1"/>
          <w:sz w:val="28"/>
          <w:szCs w:val="28"/>
        </w:rPr>
      </w:pPr>
      <w:r w:rsidRPr="001A7D6E">
        <w:rPr>
          <w:rFonts w:ascii="Arial" w:hAnsi="Arial" w:cs="Arial" w:hint="cs"/>
          <w:b/>
          <w:bCs/>
          <w:color w:val="000000" w:themeColor="text1"/>
          <w:sz w:val="28"/>
          <w:szCs w:val="28"/>
          <w:rtl/>
        </w:rPr>
        <w:t>السياسات</w:t>
      </w:r>
      <w:r w:rsidRPr="001A7D6E">
        <w:rPr>
          <w:rFonts w:ascii="Arial" w:hAnsi="Arial" w:cs="Arial"/>
          <w:b/>
          <w:bCs/>
          <w:color w:val="000000" w:themeColor="text1"/>
          <w:sz w:val="28"/>
          <w:szCs w:val="28"/>
          <w:rtl/>
        </w:rPr>
        <w:t xml:space="preserve"> </w:t>
      </w:r>
      <w:r w:rsidRPr="001A7D6E">
        <w:rPr>
          <w:rFonts w:ascii="Arial" w:hAnsi="Arial" w:cs="Arial" w:hint="cs"/>
          <w:b/>
          <w:bCs/>
          <w:color w:val="000000" w:themeColor="text1"/>
          <w:sz w:val="28"/>
          <w:szCs w:val="28"/>
          <w:rtl/>
        </w:rPr>
        <w:t>واللوائح</w:t>
      </w:r>
      <w:r w:rsidRPr="001A7D6E">
        <w:rPr>
          <w:rFonts w:ascii="Arial" w:hAnsi="Arial" w:cs="Arial"/>
          <w:b/>
          <w:bCs/>
          <w:color w:val="000000" w:themeColor="text1"/>
          <w:sz w:val="28"/>
          <w:szCs w:val="28"/>
        </w:rPr>
        <w:t>:</w:t>
      </w:r>
    </w:p>
    <w:p w14:paraId="1EA237AA" w14:textId="77777777" w:rsidR="00D31DAC" w:rsidRPr="001A7D6E" w:rsidRDefault="00D31DAC" w:rsidP="00065328">
      <w:pPr>
        <w:pStyle w:val="1"/>
        <w:numPr>
          <w:ilvl w:val="1"/>
          <w:numId w:val="52"/>
        </w:numPr>
        <w:spacing w:after="160" w:line="360" w:lineRule="auto"/>
        <w:jc w:val="both"/>
        <w:rPr>
          <w:rFonts w:cstheme="minorHAnsi"/>
          <w:color w:val="000000" w:themeColor="text1"/>
          <w:sz w:val="28"/>
          <w:szCs w:val="28"/>
        </w:rPr>
      </w:pPr>
      <w:r w:rsidRPr="001A7D6E">
        <w:rPr>
          <w:rFonts w:ascii="Arial" w:hAnsi="Arial" w:cs="Arial" w:hint="cs"/>
          <w:color w:val="000000" w:themeColor="text1"/>
          <w:sz w:val="28"/>
          <w:szCs w:val="28"/>
          <w:rtl/>
        </w:rPr>
        <w:t>وضع</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لوائح</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وسياسات</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واضحة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للاستخدام</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وحوكمة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استخدامات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تقنيات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الذكاء</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الاصطناعي</w:t>
      </w:r>
      <w:r w:rsidRPr="001A7D6E">
        <w:rPr>
          <w:rFonts w:cstheme="minorHAnsi"/>
          <w:color w:val="000000" w:themeColor="text1"/>
          <w:sz w:val="28"/>
          <w:szCs w:val="28"/>
        </w:rPr>
        <w:t>.</w:t>
      </w:r>
    </w:p>
    <w:p w14:paraId="503E2769" w14:textId="77777777" w:rsidR="00D31DAC" w:rsidRPr="001A7D6E" w:rsidRDefault="00D31DAC" w:rsidP="00065328">
      <w:pPr>
        <w:pStyle w:val="1"/>
        <w:numPr>
          <w:ilvl w:val="1"/>
          <w:numId w:val="52"/>
        </w:numPr>
        <w:spacing w:after="160" w:line="360" w:lineRule="auto"/>
        <w:jc w:val="both"/>
        <w:rPr>
          <w:rFonts w:cstheme="minorHAnsi"/>
          <w:color w:val="000000" w:themeColor="text1"/>
          <w:sz w:val="28"/>
          <w:szCs w:val="28"/>
        </w:rPr>
      </w:pPr>
      <w:r w:rsidRPr="001A7D6E">
        <w:rPr>
          <w:rFonts w:ascii="Arial" w:hAnsi="Arial" w:cs="Arial" w:hint="cs"/>
          <w:color w:val="000000" w:themeColor="text1"/>
          <w:sz w:val="28"/>
          <w:szCs w:val="28"/>
          <w:rtl/>
        </w:rPr>
        <w:t>صياغة</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سياسات</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لجودة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البيانات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وأخلاقيات</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الاستخدام</w:t>
      </w:r>
      <w:r w:rsidRPr="001A7D6E">
        <w:rPr>
          <w:rFonts w:ascii="Arial" w:hAnsi="Arial" w:cs="Arial" w:hint="cs"/>
          <w:color w:val="000000" w:themeColor="text1"/>
          <w:sz w:val="28"/>
          <w:szCs w:val="28"/>
          <w:rtl/>
        </w:rPr>
        <w:t>،</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بما</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في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ذلك</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ضوابط</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حماية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البيانات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ومعايير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الشفافية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والمساءلة</w:t>
      </w:r>
      <w:r w:rsidRPr="001A7D6E">
        <w:rPr>
          <w:rFonts w:cstheme="minorHAnsi"/>
          <w:color w:val="000000" w:themeColor="text1"/>
          <w:sz w:val="28"/>
          <w:szCs w:val="28"/>
        </w:rPr>
        <w:t>.</w:t>
      </w:r>
    </w:p>
    <w:p w14:paraId="7B7AB8E3" w14:textId="77777777" w:rsidR="00D31DAC" w:rsidRPr="001A7D6E" w:rsidRDefault="00D31DAC" w:rsidP="00065328">
      <w:pPr>
        <w:pStyle w:val="1"/>
        <w:numPr>
          <w:ilvl w:val="0"/>
          <w:numId w:val="58"/>
        </w:numPr>
        <w:spacing w:after="160" w:line="360" w:lineRule="auto"/>
        <w:jc w:val="both"/>
        <w:rPr>
          <w:rFonts w:ascii="Arial" w:hAnsi="Arial" w:cs="Arial"/>
          <w:b/>
          <w:bCs/>
          <w:color w:val="000000" w:themeColor="text1"/>
          <w:sz w:val="28"/>
          <w:szCs w:val="28"/>
        </w:rPr>
      </w:pPr>
      <w:r w:rsidRPr="001A7D6E">
        <w:rPr>
          <w:rFonts w:ascii="Arial" w:hAnsi="Arial" w:cs="Arial" w:hint="cs"/>
          <w:b/>
          <w:bCs/>
          <w:color w:val="000000" w:themeColor="text1"/>
          <w:sz w:val="28"/>
          <w:szCs w:val="28"/>
          <w:rtl/>
        </w:rPr>
        <w:t>الدعم</w:t>
      </w:r>
      <w:r w:rsidRPr="001A7D6E">
        <w:rPr>
          <w:rFonts w:ascii="Arial" w:hAnsi="Arial" w:cs="Arial"/>
          <w:b/>
          <w:bCs/>
          <w:color w:val="000000" w:themeColor="text1"/>
          <w:sz w:val="28"/>
          <w:szCs w:val="28"/>
          <w:rtl/>
        </w:rPr>
        <w:t xml:space="preserve"> </w:t>
      </w:r>
      <w:r w:rsidRPr="001A7D6E">
        <w:rPr>
          <w:rFonts w:ascii="Arial" w:hAnsi="Arial" w:cs="Arial" w:hint="cs"/>
          <w:b/>
          <w:bCs/>
          <w:color w:val="000000" w:themeColor="text1"/>
          <w:sz w:val="28"/>
          <w:szCs w:val="28"/>
          <w:rtl/>
        </w:rPr>
        <w:t>المالي</w:t>
      </w:r>
      <w:r w:rsidRPr="001A7D6E">
        <w:rPr>
          <w:rFonts w:ascii="Arial" w:hAnsi="Arial" w:cs="Arial"/>
          <w:b/>
          <w:bCs/>
          <w:color w:val="000000" w:themeColor="text1"/>
          <w:sz w:val="28"/>
          <w:szCs w:val="28"/>
        </w:rPr>
        <w:t>:</w:t>
      </w:r>
    </w:p>
    <w:p w14:paraId="2E13E330" w14:textId="77777777" w:rsidR="00D31DAC" w:rsidRPr="001A7D6E" w:rsidRDefault="00D31DAC" w:rsidP="00065328">
      <w:pPr>
        <w:pStyle w:val="1"/>
        <w:numPr>
          <w:ilvl w:val="1"/>
          <w:numId w:val="52"/>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t>تخصيص</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ميزانية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كافية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لتبني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الأدوات،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التدريب،</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وتغطية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تكاليف</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الأنظمة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والتحاليل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البيانية</w:t>
      </w:r>
      <w:r w:rsidRPr="001A7D6E">
        <w:rPr>
          <w:rFonts w:cstheme="minorHAnsi"/>
          <w:color w:val="000000" w:themeColor="text1"/>
          <w:sz w:val="28"/>
          <w:szCs w:val="28"/>
        </w:rPr>
        <w:t>.</w:t>
      </w:r>
    </w:p>
    <w:p w14:paraId="4BFF72B1" w14:textId="77777777" w:rsidR="00D31DAC" w:rsidRPr="001A7D6E" w:rsidRDefault="00D31DAC" w:rsidP="00336528">
      <w:pPr>
        <w:pStyle w:val="1"/>
        <w:spacing w:line="360" w:lineRule="auto"/>
        <w:jc w:val="both"/>
        <w:rPr>
          <w:rFonts w:cstheme="minorHAnsi"/>
          <w:b/>
          <w:bCs/>
          <w:color w:val="000000" w:themeColor="text1"/>
          <w:sz w:val="28"/>
          <w:szCs w:val="28"/>
        </w:rPr>
      </w:pPr>
      <w:r w:rsidRPr="001A7D6E">
        <w:rPr>
          <w:rFonts w:cstheme="minorHAnsi"/>
          <w:b/>
          <w:bCs/>
          <w:color w:val="000000" w:themeColor="text1"/>
          <w:sz w:val="28"/>
          <w:szCs w:val="28"/>
        </w:rPr>
        <w:t xml:space="preserve">3 </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ركيزة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البيانات</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والبنية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التحتية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مفتاح</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النجاح</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التقني</w:t>
      </w:r>
      <w:r w:rsidRPr="001A7D6E">
        <w:rPr>
          <w:rFonts w:cstheme="minorHAnsi"/>
          <w:b/>
          <w:bCs/>
          <w:color w:val="000000" w:themeColor="text1"/>
          <w:sz w:val="28"/>
          <w:szCs w:val="28"/>
          <w:rtl/>
        </w:rPr>
        <w:t>)</w:t>
      </w:r>
    </w:p>
    <w:p w14:paraId="21DFCA5E" w14:textId="1895356E" w:rsidR="00D31DAC" w:rsidRPr="001A7D6E" w:rsidRDefault="00A22522" w:rsidP="00336528">
      <w:pPr>
        <w:pStyle w:val="1"/>
        <w:spacing w:line="360" w:lineRule="auto"/>
        <w:jc w:val="both"/>
        <w:rPr>
          <w:rFonts w:cstheme="minorHAnsi"/>
          <w:color w:val="000000" w:themeColor="text1"/>
          <w:sz w:val="28"/>
          <w:szCs w:val="28"/>
        </w:rPr>
      </w:pPr>
      <w:r w:rsidRPr="001A7D6E">
        <w:rPr>
          <w:rFonts w:ascii="Arial" w:hAnsi="Arial" w:cs="Arial" w:hint="cs"/>
          <w:color w:val="000000" w:themeColor="text1"/>
          <w:sz w:val="28"/>
          <w:szCs w:val="28"/>
          <w:rtl/>
        </w:rPr>
        <w:t>استهدفت</w:t>
      </w:r>
      <w:r w:rsidR="00D31DAC" w:rsidRPr="001A7D6E">
        <w:rPr>
          <w:rFonts w:cstheme="minorHAnsi"/>
          <w:color w:val="000000" w:themeColor="text1"/>
          <w:sz w:val="28"/>
          <w:szCs w:val="28"/>
          <w:rtl/>
        </w:rPr>
        <w:t xml:space="preserve"> </w:t>
      </w:r>
      <w:r w:rsidR="00D31DAC" w:rsidRPr="001A7D6E">
        <w:rPr>
          <w:rFonts w:ascii="Arial" w:hAnsi="Arial" w:cs="Arial" w:hint="cs"/>
          <w:color w:val="000000" w:themeColor="text1"/>
          <w:sz w:val="28"/>
          <w:szCs w:val="28"/>
          <w:rtl/>
        </w:rPr>
        <w:t>هذه</w:t>
      </w:r>
      <w:r w:rsidR="00D31DAC" w:rsidRPr="001A7D6E">
        <w:rPr>
          <w:rFonts w:cstheme="minorHAnsi"/>
          <w:color w:val="000000" w:themeColor="text1"/>
          <w:sz w:val="28"/>
          <w:szCs w:val="28"/>
          <w:rtl/>
        </w:rPr>
        <w:t xml:space="preserve"> </w:t>
      </w:r>
      <w:r w:rsidR="00D31DAC" w:rsidRPr="001A7D6E">
        <w:rPr>
          <w:rFonts w:ascii="Arial" w:hAnsi="Arial" w:cs="Arial" w:hint="cs"/>
          <w:color w:val="000000" w:themeColor="text1"/>
          <w:sz w:val="28"/>
          <w:szCs w:val="28"/>
          <w:rtl/>
        </w:rPr>
        <w:t>الممارسات</w:t>
      </w:r>
      <w:r w:rsidR="00D31DAC" w:rsidRPr="001A7D6E">
        <w:rPr>
          <w:rFonts w:cstheme="minorHAnsi"/>
          <w:color w:val="000000" w:themeColor="text1"/>
          <w:sz w:val="28"/>
          <w:szCs w:val="28"/>
          <w:rtl/>
        </w:rPr>
        <w:t xml:space="preserve"> </w:t>
      </w:r>
      <w:r w:rsidR="00D31DAC" w:rsidRPr="001A7D6E">
        <w:rPr>
          <w:rFonts w:ascii="Arial" w:hAnsi="Arial" w:cs="Arial" w:hint="cs"/>
          <w:color w:val="000000" w:themeColor="text1"/>
          <w:sz w:val="28"/>
          <w:szCs w:val="28"/>
          <w:rtl/>
        </w:rPr>
        <w:t>إلى</w:t>
      </w:r>
      <w:r w:rsidR="00D31DAC" w:rsidRPr="001A7D6E">
        <w:rPr>
          <w:rFonts w:cstheme="minorHAnsi"/>
          <w:color w:val="000000" w:themeColor="text1"/>
          <w:sz w:val="28"/>
          <w:szCs w:val="28"/>
          <w:rtl/>
        </w:rPr>
        <w:t xml:space="preserve"> </w:t>
      </w:r>
      <w:r w:rsidR="00D31DAC" w:rsidRPr="001A7D6E">
        <w:rPr>
          <w:rFonts w:ascii="Arial" w:hAnsi="Arial" w:cs="Arial" w:hint="cs"/>
          <w:color w:val="000000" w:themeColor="text1"/>
          <w:sz w:val="28"/>
          <w:szCs w:val="28"/>
          <w:rtl/>
        </w:rPr>
        <w:t>تجهيز</w:t>
      </w:r>
      <w:r w:rsidR="00D31DAC" w:rsidRPr="001A7D6E">
        <w:rPr>
          <w:rFonts w:cstheme="minorHAnsi"/>
          <w:color w:val="000000" w:themeColor="text1"/>
          <w:sz w:val="28"/>
          <w:szCs w:val="28"/>
          <w:rtl/>
        </w:rPr>
        <w:t xml:space="preserve"> </w:t>
      </w:r>
      <w:r w:rsidR="00D31DAC" w:rsidRPr="001A7D6E">
        <w:rPr>
          <w:rFonts w:ascii="Arial" w:hAnsi="Arial" w:cs="Arial" w:hint="cs"/>
          <w:color w:val="000000" w:themeColor="text1"/>
          <w:sz w:val="28"/>
          <w:szCs w:val="28"/>
          <w:rtl/>
        </w:rPr>
        <w:t>البيئة</w:t>
      </w:r>
      <w:r w:rsidR="00D31DAC" w:rsidRPr="001A7D6E">
        <w:rPr>
          <w:rFonts w:cstheme="minorHAnsi"/>
          <w:color w:val="000000" w:themeColor="text1"/>
          <w:sz w:val="28"/>
          <w:szCs w:val="28"/>
          <w:rtl/>
        </w:rPr>
        <w:t xml:space="preserve"> </w:t>
      </w:r>
      <w:r w:rsidR="00D31DAC" w:rsidRPr="001A7D6E">
        <w:rPr>
          <w:rFonts w:ascii="Arial" w:hAnsi="Arial" w:cs="Arial" w:hint="cs"/>
          <w:color w:val="000000" w:themeColor="text1"/>
          <w:sz w:val="28"/>
          <w:szCs w:val="28"/>
          <w:rtl/>
        </w:rPr>
        <w:t>المناسبة</w:t>
      </w:r>
      <w:r w:rsidR="00D31DAC" w:rsidRPr="001A7D6E">
        <w:rPr>
          <w:rFonts w:cstheme="minorHAnsi"/>
          <w:color w:val="000000" w:themeColor="text1"/>
          <w:sz w:val="28"/>
          <w:szCs w:val="28"/>
          <w:rtl/>
        </w:rPr>
        <w:t xml:space="preserve"> </w:t>
      </w:r>
      <w:r w:rsidR="00D31DAC" w:rsidRPr="001A7D6E">
        <w:rPr>
          <w:rFonts w:ascii="Arial" w:hAnsi="Arial" w:cs="Arial" w:hint="cs"/>
          <w:color w:val="000000" w:themeColor="text1"/>
          <w:sz w:val="28"/>
          <w:szCs w:val="28"/>
          <w:rtl/>
        </w:rPr>
        <w:t>لتغذية</w:t>
      </w:r>
      <w:r w:rsidR="00D31DAC" w:rsidRPr="001A7D6E">
        <w:rPr>
          <w:rFonts w:cstheme="minorHAnsi"/>
          <w:color w:val="000000" w:themeColor="text1"/>
          <w:sz w:val="28"/>
          <w:szCs w:val="28"/>
          <w:rtl/>
        </w:rPr>
        <w:t xml:space="preserve"> </w:t>
      </w:r>
      <w:r w:rsidR="00D31DAC" w:rsidRPr="001A7D6E">
        <w:rPr>
          <w:rFonts w:ascii="Arial" w:hAnsi="Arial" w:cs="Arial" w:hint="cs"/>
          <w:color w:val="000000" w:themeColor="text1"/>
          <w:sz w:val="28"/>
          <w:szCs w:val="28"/>
          <w:rtl/>
        </w:rPr>
        <w:t>نماذج</w:t>
      </w:r>
      <w:r w:rsidR="00D31DAC" w:rsidRPr="001A7D6E">
        <w:rPr>
          <w:rFonts w:cstheme="minorHAnsi"/>
          <w:color w:val="000000" w:themeColor="text1"/>
          <w:sz w:val="28"/>
          <w:szCs w:val="28"/>
          <w:rtl/>
        </w:rPr>
        <w:t xml:space="preserve"> </w:t>
      </w:r>
      <w:r w:rsidR="00D31DAC" w:rsidRPr="001A7D6E">
        <w:rPr>
          <w:rFonts w:ascii="Arial" w:hAnsi="Arial" w:cs="Arial" w:hint="cs"/>
          <w:color w:val="000000" w:themeColor="text1"/>
          <w:sz w:val="28"/>
          <w:szCs w:val="28"/>
          <w:rtl/>
        </w:rPr>
        <w:t>الذكاء</w:t>
      </w:r>
      <w:r w:rsidR="00D31DAC" w:rsidRPr="001A7D6E">
        <w:rPr>
          <w:rFonts w:cstheme="minorHAnsi"/>
          <w:color w:val="000000" w:themeColor="text1"/>
          <w:sz w:val="28"/>
          <w:szCs w:val="28"/>
          <w:rtl/>
        </w:rPr>
        <w:t xml:space="preserve"> </w:t>
      </w:r>
      <w:r w:rsidR="00D31DAC" w:rsidRPr="001A7D6E">
        <w:rPr>
          <w:rFonts w:ascii="Arial" w:hAnsi="Arial" w:cs="Arial" w:hint="cs"/>
          <w:color w:val="000000" w:themeColor="text1"/>
          <w:sz w:val="28"/>
          <w:szCs w:val="28"/>
          <w:rtl/>
        </w:rPr>
        <w:t>الاصطناعي</w:t>
      </w:r>
      <w:r w:rsidR="00D31DAC" w:rsidRPr="001A7D6E">
        <w:rPr>
          <w:rFonts w:cstheme="minorHAnsi"/>
          <w:color w:val="000000" w:themeColor="text1"/>
          <w:sz w:val="28"/>
          <w:szCs w:val="28"/>
        </w:rPr>
        <w:t>:</w:t>
      </w:r>
    </w:p>
    <w:p w14:paraId="2163385D" w14:textId="77777777" w:rsidR="00D31DAC" w:rsidRPr="001A7D6E" w:rsidRDefault="00D31DAC" w:rsidP="00065328">
      <w:pPr>
        <w:pStyle w:val="1"/>
        <w:numPr>
          <w:ilvl w:val="0"/>
          <w:numId w:val="58"/>
        </w:numPr>
        <w:spacing w:after="160" w:line="360" w:lineRule="auto"/>
        <w:jc w:val="both"/>
        <w:rPr>
          <w:rFonts w:ascii="Arial" w:hAnsi="Arial" w:cs="Arial"/>
          <w:b/>
          <w:bCs/>
          <w:color w:val="000000" w:themeColor="text1"/>
          <w:sz w:val="28"/>
          <w:szCs w:val="28"/>
        </w:rPr>
      </w:pPr>
      <w:r w:rsidRPr="001A7D6E">
        <w:rPr>
          <w:rFonts w:ascii="Arial" w:hAnsi="Arial" w:cs="Arial" w:hint="cs"/>
          <w:b/>
          <w:bCs/>
          <w:color w:val="000000" w:themeColor="text1"/>
          <w:sz w:val="28"/>
          <w:szCs w:val="28"/>
          <w:rtl/>
        </w:rPr>
        <w:t>تنقية</w:t>
      </w:r>
      <w:r w:rsidRPr="001A7D6E">
        <w:rPr>
          <w:rFonts w:ascii="Arial" w:hAnsi="Arial" w:cs="Arial"/>
          <w:b/>
          <w:bCs/>
          <w:color w:val="000000" w:themeColor="text1"/>
          <w:sz w:val="28"/>
          <w:szCs w:val="28"/>
          <w:rtl/>
        </w:rPr>
        <w:t xml:space="preserve"> </w:t>
      </w:r>
      <w:r w:rsidRPr="001A7D6E">
        <w:rPr>
          <w:rFonts w:ascii="Arial" w:hAnsi="Arial" w:cs="Arial" w:hint="cs"/>
          <w:b/>
          <w:bCs/>
          <w:color w:val="000000" w:themeColor="text1"/>
          <w:sz w:val="28"/>
          <w:szCs w:val="28"/>
          <w:rtl/>
        </w:rPr>
        <w:t>وجمع</w:t>
      </w:r>
      <w:r w:rsidRPr="001A7D6E">
        <w:rPr>
          <w:rFonts w:ascii="Arial" w:hAnsi="Arial" w:cs="Arial"/>
          <w:b/>
          <w:bCs/>
          <w:color w:val="000000" w:themeColor="text1"/>
          <w:sz w:val="28"/>
          <w:szCs w:val="28"/>
          <w:rtl/>
        </w:rPr>
        <w:t xml:space="preserve"> </w:t>
      </w:r>
      <w:r w:rsidRPr="001A7D6E">
        <w:rPr>
          <w:rFonts w:ascii="Arial" w:hAnsi="Arial" w:cs="Arial" w:hint="cs"/>
          <w:b/>
          <w:bCs/>
          <w:color w:val="000000" w:themeColor="text1"/>
          <w:sz w:val="28"/>
          <w:szCs w:val="28"/>
          <w:rtl/>
        </w:rPr>
        <w:t>البيانات</w:t>
      </w:r>
      <w:r w:rsidRPr="001A7D6E">
        <w:rPr>
          <w:rFonts w:ascii="Arial" w:hAnsi="Arial" w:cs="Arial"/>
          <w:b/>
          <w:bCs/>
          <w:color w:val="000000" w:themeColor="text1"/>
          <w:sz w:val="28"/>
          <w:szCs w:val="28"/>
        </w:rPr>
        <w:t>:</w:t>
      </w:r>
    </w:p>
    <w:p w14:paraId="767614CF" w14:textId="77777777" w:rsidR="00D31DAC" w:rsidRPr="001A7D6E" w:rsidRDefault="00D31DAC" w:rsidP="00065328">
      <w:pPr>
        <w:pStyle w:val="1"/>
        <w:numPr>
          <w:ilvl w:val="1"/>
          <w:numId w:val="53"/>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t>استحداث</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قاعدة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بيانات</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مناسبة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ووضع</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قواعد</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مفهومة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وواضحة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لـ</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جمع</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وتخزين</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المعلومات</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وحمايتها</w:t>
      </w:r>
      <w:r w:rsidRPr="001A7D6E">
        <w:rPr>
          <w:rFonts w:cstheme="minorHAnsi"/>
          <w:color w:val="000000" w:themeColor="text1"/>
          <w:sz w:val="28"/>
          <w:szCs w:val="28"/>
        </w:rPr>
        <w:t>.</w:t>
      </w:r>
    </w:p>
    <w:p w14:paraId="2B093EEA" w14:textId="77777777" w:rsidR="00D31DAC" w:rsidRPr="001A7D6E" w:rsidRDefault="00D31DAC" w:rsidP="00065328">
      <w:pPr>
        <w:pStyle w:val="1"/>
        <w:numPr>
          <w:ilvl w:val="1"/>
          <w:numId w:val="53"/>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t>تعزيز</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الحوكمة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والتأكيد</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على</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تسجيل</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بيانات</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المشاريع</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ومراجعة</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جودة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المدخلات</w:t>
      </w:r>
      <w:r w:rsidRPr="001A7D6E">
        <w:rPr>
          <w:rFonts w:cstheme="minorHAnsi"/>
          <w:color w:val="000000" w:themeColor="text1"/>
          <w:sz w:val="28"/>
          <w:szCs w:val="28"/>
        </w:rPr>
        <w:t>.</w:t>
      </w:r>
    </w:p>
    <w:p w14:paraId="1CBF5846" w14:textId="77777777" w:rsidR="00D31DAC" w:rsidRPr="001A7D6E" w:rsidRDefault="00D31DAC" w:rsidP="00065328">
      <w:pPr>
        <w:pStyle w:val="1"/>
        <w:numPr>
          <w:ilvl w:val="0"/>
          <w:numId w:val="58"/>
        </w:numPr>
        <w:spacing w:after="160" w:line="360" w:lineRule="auto"/>
        <w:jc w:val="both"/>
        <w:rPr>
          <w:rFonts w:ascii="Arial" w:hAnsi="Arial" w:cs="Arial"/>
          <w:b/>
          <w:bCs/>
          <w:color w:val="000000" w:themeColor="text1"/>
          <w:sz w:val="28"/>
          <w:szCs w:val="28"/>
        </w:rPr>
      </w:pPr>
      <w:r w:rsidRPr="001A7D6E">
        <w:rPr>
          <w:rFonts w:ascii="Arial" w:hAnsi="Arial" w:cs="Arial" w:hint="cs"/>
          <w:b/>
          <w:bCs/>
          <w:color w:val="000000" w:themeColor="text1"/>
          <w:sz w:val="28"/>
          <w:szCs w:val="28"/>
          <w:rtl/>
        </w:rPr>
        <w:t>الأتمتة</w:t>
      </w:r>
      <w:r w:rsidRPr="001A7D6E">
        <w:rPr>
          <w:rFonts w:ascii="Arial" w:hAnsi="Arial" w:cs="Arial"/>
          <w:b/>
          <w:bCs/>
          <w:color w:val="000000" w:themeColor="text1"/>
          <w:sz w:val="28"/>
          <w:szCs w:val="28"/>
          <w:rtl/>
        </w:rPr>
        <w:t xml:space="preserve"> </w:t>
      </w:r>
      <w:r w:rsidRPr="001A7D6E">
        <w:rPr>
          <w:rFonts w:ascii="Arial" w:hAnsi="Arial" w:cs="Arial" w:hint="cs"/>
          <w:b/>
          <w:bCs/>
          <w:color w:val="000000" w:themeColor="text1"/>
          <w:sz w:val="28"/>
          <w:szCs w:val="28"/>
          <w:rtl/>
        </w:rPr>
        <w:t>والتكامل</w:t>
      </w:r>
      <w:r w:rsidRPr="001A7D6E">
        <w:rPr>
          <w:rFonts w:ascii="Arial" w:hAnsi="Arial" w:cs="Arial"/>
          <w:b/>
          <w:bCs/>
          <w:color w:val="000000" w:themeColor="text1"/>
          <w:sz w:val="28"/>
          <w:szCs w:val="28"/>
        </w:rPr>
        <w:t>:</w:t>
      </w:r>
    </w:p>
    <w:p w14:paraId="73AA30EC" w14:textId="77777777" w:rsidR="00D31DAC" w:rsidRPr="001A7D6E" w:rsidRDefault="00D31DAC" w:rsidP="00065328">
      <w:pPr>
        <w:pStyle w:val="1"/>
        <w:numPr>
          <w:ilvl w:val="1"/>
          <w:numId w:val="54"/>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t>أتمتة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البيانات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وإلغاء</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تبادل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المخرجات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والتقارير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بالطرق</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التقليدية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مثل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الإيميل</w:t>
      </w:r>
      <w:r w:rsidRPr="001A7D6E">
        <w:rPr>
          <w:rFonts w:cstheme="minorHAnsi"/>
          <w:color w:val="000000" w:themeColor="text1"/>
          <w:sz w:val="28"/>
          <w:szCs w:val="28"/>
          <w:rtl/>
        </w:rPr>
        <w:t>)</w:t>
      </w:r>
      <w:r w:rsidRPr="001A7D6E">
        <w:rPr>
          <w:rFonts w:cstheme="minorHAnsi"/>
          <w:color w:val="000000" w:themeColor="text1"/>
          <w:sz w:val="28"/>
          <w:szCs w:val="28"/>
        </w:rPr>
        <w:t>.</w:t>
      </w:r>
    </w:p>
    <w:p w14:paraId="6323B01D" w14:textId="77777777" w:rsidR="00D31DAC" w:rsidRPr="001A7D6E" w:rsidRDefault="00D31DAC" w:rsidP="00065328">
      <w:pPr>
        <w:pStyle w:val="1"/>
        <w:numPr>
          <w:ilvl w:val="1"/>
          <w:numId w:val="54"/>
        </w:numPr>
        <w:spacing w:after="160" w:line="360" w:lineRule="auto"/>
        <w:jc w:val="both"/>
        <w:rPr>
          <w:rFonts w:cstheme="minorHAnsi"/>
          <w:color w:val="000000" w:themeColor="text1"/>
          <w:sz w:val="28"/>
          <w:szCs w:val="28"/>
        </w:rPr>
      </w:pPr>
      <w:r w:rsidRPr="001A7D6E">
        <w:rPr>
          <w:rFonts w:ascii="Arial" w:hAnsi="Arial" w:cs="Arial" w:hint="cs"/>
          <w:color w:val="000000" w:themeColor="text1"/>
          <w:sz w:val="28"/>
          <w:szCs w:val="28"/>
          <w:rtl/>
        </w:rPr>
        <w:t>التكامل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مع</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الأنظمة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الحالية</w:t>
      </w:r>
      <w:r w:rsidRPr="001A7D6E">
        <w:rPr>
          <w:rFonts w:cstheme="minorHAnsi"/>
          <w:color w:val="000000" w:themeColor="text1"/>
          <w:sz w:val="28"/>
          <w:szCs w:val="28"/>
        </w:rPr>
        <w:t xml:space="preserve"> (</w:t>
      </w:r>
      <w:r w:rsidRPr="001A7D6E">
        <w:rPr>
          <w:rFonts w:ascii="Arial" w:hAnsi="Arial" w:cs="Arial" w:hint="cs"/>
          <w:color w:val="000000" w:themeColor="text1"/>
          <w:sz w:val="28"/>
          <w:szCs w:val="28"/>
          <w:rtl/>
        </w:rPr>
        <w:t>مثل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برامج</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إدارة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المشاريع</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أو</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أدوات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تحليل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الأعمال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مثل</w:t>
      </w:r>
      <w:r w:rsidRPr="001A7D6E">
        <w:rPr>
          <w:rFonts w:cstheme="minorHAnsi"/>
          <w:color w:val="000000" w:themeColor="text1"/>
          <w:sz w:val="28"/>
          <w:szCs w:val="28"/>
        </w:rPr>
        <w:t xml:space="preserve"> Power BI).</w:t>
      </w:r>
    </w:p>
    <w:p w14:paraId="6B283567" w14:textId="77777777" w:rsidR="00D31DAC" w:rsidRPr="001A7D6E" w:rsidRDefault="00D31DAC" w:rsidP="00065328">
      <w:pPr>
        <w:pStyle w:val="1"/>
        <w:numPr>
          <w:ilvl w:val="0"/>
          <w:numId w:val="58"/>
        </w:numPr>
        <w:spacing w:after="160" w:line="360" w:lineRule="auto"/>
        <w:jc w:val="both"/>
        <w:rPr>
          <w:rFonts w:ascii="Arial" w:hAnsi="Arial" w:cs="Arial"/>
          <w:b/>
          <w:bCs/>
          <w:color w:val="000000" w:themeColor="text1"/>
          <w:sz w:val="28"/>
          <w:szCs w:val="28"/>
        </w:rPr>
      </w:pPr>
      <w:r w:rsidRPr="001A7D6E">
        <w:rPr>
          <w:rFonts w:ascii="Arial" w:hAnsi="Arial" w:cs="Arial" w:hint="cs"/>
          <w:b/>
          <w:bCs/>
          <w:color w:val="000000" w:themeColor="text1"/>
          <w:sz w:val="28"/>
          <w:szCs w:val="28"/>
          <w:rtl/>
        </w:rPr>
        <w:t>البدء</w:t>
      </w:r>
      <w:r w:rsidRPr="001A7D6E">
        <w:rPr>
          <w:rFonts w:ascii="Arial" w:hAnsi="Arial" w:cs="Arial"/>
          <w:b/>
          <w:bCs/>
          <w:color w:val="000000" w:themeColor="text1"/>
          <w:sz w:val="28"/>
          <w:szCs w:val="28"/>
          <w:rtl/>
        </w:rPr>
        <w:t xml:space="preserve"> </w:t>
      </w:r>
      <w:r w:rsidRPr="001A7D6E">
        <w:rPr>
          <w:rFonts w:ascii="Arial" w:hAnsi="Arial" w:cs="Arial" w:hint="cs"/>
          <w:b/>
          <w:bCs/>
          <w:color w:val="000000" w:themeColor="text1"/>
          <w:sz w:val="28"/>
          <w:szCs w:val="28"/>
          <w:rtl/>
        </w:rPr>
        <w:t>الاستراتيجي</w:t>
      </w:r>
      <w:r w:rsidRPr="001A7D6E">
        <w:rPr>
          <w:rFonts w:ascii="Arial" w:hAnsi="Arial" w:cs="Arial"/>
          <w:b/>
          <w:bCs/>
          <w:color w:val="000000" w:themeColor="text1"/>
          <w:sz w:val="28"/>
          <w:szCs w:val="28"/>
        </w:rPr>
        <w:t>:</w:t>
      </w:r>
    </w:p>
    <w:p w14:paraId="0095ADB4" w14:textId="77777777" w:rsidR="00D31DAC" w:rsidRPr="001A7D6E" w:rsidRDefault="00D31DAC" w:rsidP="00065328">
      <w:pPr>
        <w:pStyle w:val="1"/>
        <w:numPr>
          <w:ilvl w:val="1"/>
          <w:numId w:val="55"/>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t>البدء</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بمشاريع</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ذات</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أثر</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سريع</w:t>
      </w:r>
      <w:r w:rsidRPr="001A7D6E">
        <w:rPr>
          <w:rFonts w:cstheme="minorHAnsi"/>
          <w:color w:val="000000" w:themeColor="text1"/>
          <w:sz w:val="28"/>
          <w:szCs w:val="28"/>
          <w:rtl/>
        </w:rPr>
        <w:t xml:space="preserve"> </w:t>
      </w:r>
      <w:r w:rsidRPr="001A7D6E">
        <w:rPr>
          <w:rFonts w:cstheme="minorHAnsi"/>
          <w:color w:val="000000" w:themeColor="text1"/>
          <w:sz w:val="28"/>
          <w:szCs w:val="28"/>
        </w:rPr>
        <w:t xml:space="preserve">(Quick Wins) </w:t>
      </w:r>
      <w:r w:rsidRPr="001A7D6E">
        <w:rPr>
          <w:rFonts w:ascii="Arial" w:hAnsi="Arial" w:cs="Arial" w:hint="cs"/>
          <w:color w:val="000000" w:themeColor="text1"/>
          <w:sz w:val="28"/>
          <w:szCs w:val="28"/>
          <w:rtl/>
        </w:rPr>
        <w:t>لتوفير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بيانات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أولية،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بناء</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الثقة،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وتحسين</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جودة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البنية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التحتية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الرقمية</w:t>
      </w:r>
      <w:r w:rsidRPr="001A7D6E">
        <w:rPr>
          <w:rFonts w:cstheme="minorHAnsi"/>
          <w:color w:val="000000" w:themeColor="text1"/>
          <w:sz w:val="28"/>
          <w:szCs w:val="28"/>
        </w:rPr>
        <w:t>.</w:t>
      </w:r>
    </w:p>
    <w:p w14:paraId="09357A7B" w14:textId="77777777" w:rsidR="00D31DAC" w:rsidRPr="001A7D6E" w:rsidRDefault="00D31DAC" w:rsidP="00065328">
      <w:pPr>
        <w:pStyle w:val="1"/>
        <w:numPr>
          <w:ilvl w:val="1"/>
          <w:numId w:val="55"/>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lastRenderedPageBreak/>
        <w:t>إلزام</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نماذج</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الذكاء</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الاصطناعي</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بالتعلّم</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من</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الدروس</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المستفادة</w:t>
      </w:r>
      <w:r w:rsidRPr="001A7D6E">
        <w:rPr>
          <w:rFonts w:cstheme="minorHAnsi"/>
          <w:color w:val="000000" w:themeColor="text1"/>
          <w:sz w:val="28"/>
          <w:szCs w:val="28"/>
          <w:rtl/>
        </w:rPr>
        <w:t>.</w:t>
      </w:r>
    </w:p>
    <w:p w14:paraId="63A87AFA" w14:textId="77777777" w:rsidR="00D31DAC" w:rsidRPr="001A7D6E" w:rsidRDefault="00D31DAC" w:rsidP="00336528">
      <w:pPr>
        <w:pStyle w:val="1"/>
        <w:spacing w:line="360" w:lineRule="auto"/>
        <w:ind w:left="1440"/>
        <w:jc w:val="both"/>
        <w:rPr>
          <w:rFonts w:cstheme="minorHAnsi"/>
          <w:color w:val="000000" w:themeColor="text1"/>
          <w:sz w:val="28"/>
          <w:szCs w:val="28"/>
        </w:rPr>
      </w:pPr>
    </w:p>
    <w:p w14:paraId="5182BA4C" w14:textId="77777777" w:rsidR="00D31DAC" w:rsidRPr="001A7D6E" w:rsidRDefault="00D31DAC" w:rsidP="00065328">
      <w:pPr>
        <w:pStyle w:val="1"/>
        <w:numPr>
          <w:ilvl w:val="0"/>
          <w:numId w:val="56"/>
        </w:numPr>
        <w:spacing w:after="160" w:line="360" w:lineRule="auto"/>
        <w:ind w:left="1440" w:right="0"/>
        <w:jc w:val="both"/>
        <w:rPr>
          <w:rFonts w:cstheme="minorHAnsi"/>
          <w:b/>
          <w:bCs/>
          <w:color w:val="000000" w:themeColor="text1"/>
          <w:sz w:val="28"/>
          <w:szCs w:val="28"/>
        </w:rPr>
      </w:pPr>
      <w:r w:rsidRPr="001A7D6E">
        <w:rPr>
          <w:rFonts w:ascii="Arial" w:eastAsia="Times New Roman" w:hAnsi="Arial" w:cs="Arial" w:hint="cs"/>
          <w:b/>
          <w:bCs/>
          <w:color w:val="000000" w:themeColor="text1"/>
          <w:sz w:val="28"/>
          <w:szCs w:val="28"/>
          <w:rtl/>
        </w:rPr>
        <w:t>ما</w:t>
      </w:r>
      <w:r w:rsidRPr="001A7D6E">
        <w:rPr>
          <w:rFonts w:eastAsia="Times New Roman" w:cstheme="minorHAnsi"/>
          <w:b/>
          <w:bCs/>
          <w:color w:val="000000" w:themeColor="text1"/>
          <w:sz w:val="28"/>
          <w:szCs w:val="28"/>
          <w:rtl/>
        </w:rPr>
        <w:t xml:space="preserve"> </w:t>
      </w:r>
      <w:r w:rsidRPr="001A7D6E">
        <w:rPr>
          <w:rFonts w:ascii="Arial" w:eastAsia="Times New Roman" w:hAnsi="Arial" w:cs="Arial" w:hint="cs"/>
          <w:b/>
          <w:bCs/>
          <w:color w:val="000000" w:themeColor="text1"/>
          <w:sz w:val="28"/>
          <w:szCs w:val="28"/>
          <w:rtl/>
        </w:rPr>
        <w:t>أبرز</w:t>
      </w:r>
      <w:r w:rsidRPr="001A7D6E">
        <w:rPr>
          <w:rFonts w:eastAsia="Times New Roman" w:cstheme="minorHAnsi"/>
          <w:b/>
          <w:bCs/>
          <w:color w:val="000000" w:themeColor="text1"/>
          <w:sz w:val="28"/>
          <w:szCs w:val="28"/>
          <w:rtl/>
        </w:rPr>
        <w:t xml:space="preserve"> </w:t>
      </w:r>
      <w:r w:rsidRPr="001A7D6E">
        <w:rPr>
          <w:rFonts w:ascii="Arial" w:eastAsia="Times New Roman" w:hAnsi="Arial" w:cs="Arial" w:hint="cs"/>
          <w:b/>
          <w:bCs/>
          <w:color w:val="000000" w:themeColor="text1"/>
          <w:sz w:val="28"/>
          <w:szCs w:val="28"/>
          <w:rtl/>
        </w:rPr>
        <w:t>مقترحاتك</w:t>
      </w:r>
      <w:r w:rsidRPr="001A7D6E">
        <w:rPr>
          <w:rFonts w:eastAsia="Times New Roman" w:cstheme="minorHAnsi"/>
          <w:b/>
          <w:bCs/>
          <w:color w:val="000000" w:themeColor="text1"/>
          <w:sz w:val="28"/>
          <w:szCs w:val="28"/>
          <w:rtl/>
        </w:rPr>
        <w:t xml:space="preserve"> </w:t>
      </w:r>
      <w:r w:rsidRPr="001A7D6E">
        <w:rPr>
          <w:rFonts w:ascii="Arial" w:eastAsia="Times New Roman" w:hAnsi="Arial" w:cs="Arial" w:hint="cs"/>
          <w:b/>
          <w:bCs/>
          <w:color w:val="000000" w:themeColor="text1"/>
          <w:sz w:val="28"/>
          <w:szCs w:val="28"/>
          <w:rtl/>
        </w:rPr>
        <w:t>أو</w:t>
      </w:r>
      <w:r w:rsidRPr="001A7D6E">
        <w:rPr>
          <w:rFonts w:eastAsia="Times New Roman" w:cstheme="minorHAnsi"/>
          <w:b/>
          <w:bCs/>
          <w:color w:val="000000" w:themeColor="text1"/>
          <w:sz w:val="28"/>
          <w:szCs w:val="28"/>
          <w:rtl/>
        </w:rPr>
        <w:t xml:space="preserve"> </w:t>
      </w:r>
      <w:r w:rsidRPr="001A7D6E">
        <w:rPr>
          <w:rFonts w:ascii="Arial" w:eastAsia="Times New Roman" w:hAnsi="Arial" w:cs="Arial" w:hint="cs"/>
          <w:b/>
          <w:bCs/>
          <w:color w:val="000000" w:themeColor="text1"/>
          <w:sz w:val="28"/>
          <w:szCs w:val="28"/>
          <w:rtl/>
        </w:rPr>
        <w:t>أفكارك</w:t>
      </w:r>
      <w:r w:rsidRPr="001A7D6E">
        <w:rPr>
          <w:rFonts w:eastAsia="Times New Roman" w:cstheme="minorHAnsi"/>
          <w:b/>
          <w:bCs/>
          <w:color w:val="000000" w:themeColor="text1"/>
          <w:sz w:val="28"/>
          <w:szCs w:val="28"/>
          <w:rtl/>
        </w:rPr>
        <w:t xml:space="preserve"> </w:t>
      </w:r>
      <w:r w:rsidRPr="001A7D6E">
        <w:rPr>
          <w:rFonts w:ascii="Arial" w:eastAsia="Times New Roman" w:hAnsi="Arial" w:cs="Arial" w:hint="cs"/>
          <w:b/>
          <w:bCs/>
          <w:color w:val="000000" w:themeColor="text1"/>
          <w:sz w:val="28"/>
          <w:szCs w:val="28"/>
          <w:rtl/>
        </w:rPr>
        <w:t>التي</w:t>
      </w:r>
      <w:r w:rsidRPr="001A7D6E">
        <w:rPr>
          <w:rFonts w:eastAsia="Times New Roman" w:cstheme="minorHAnsi"/>
          <w:b/>
          <w:bCs/>
          <w:color w:val="000000" w:themeColor="text1"/>
          <w:sz w:val="28"/>
          <w:szCs w:val="28"/>
          <w:rtl/>
        </w:rPr>
        <w:t xml:space="preserve"> </w:t>
      </w:r>
      <w:r w:rsidRPr="001A7D6E">
        <w:rPr>
          <w:rFonts w:ascii="Arial" w:eastAsia="Times New Roman" w:hAnsi="Arial" w:cs="Arial" w:hint="cs"/>
          <w:b/>
          <w:bCs/>
          <w:color w:val="000000" w:themeColor="text1"/>
          <w:sz w:val="28"/>
          <w:szCs w:val="28"/>
          <w:rtl/>
        </w:rPr>
        <w:t>ترى</w:t>
      </w:r>
      <w:r w:rsidRPr="001A7D6E">
        <w:rPr>
          <w:rFonts w:eastAsia="Times New Roman" w:cstheme="minorHAnsi"/>
          <w:b/>
          <w:bCs/>
          <w:color w:val="000000" w:themeColor="text1"/>
          <w:sz w:val="28"/>
          <w:szCs w:val="28"/>
          <w:rtl/>
        </w:rPr>
        <w:t xml:space="preserve"> </w:t>
      </w:r>
      <w:r w:rsidRPr="001A7D6E">
        <w:rPr>
          <w:rFonts w:ascii="Arial" w:eastAsia="Times New Roman" w:hAnsi="Arial" w:cs="Arial" w:hint="cs"/>
          <w:b/>
          <w:bCs/>
          <w:color w:val="000000" w:themeColor="text1"/>
          <w:sz w:val="28"/>
          <w:szCs w:val="28"/>
          <w:rtl/>
        </w:rPr>
        <w:t>أنها</w:t>
      </w:r>
      <w:r w:rsidRPr="001A7D6E">
        <w:rPr>
          <w:rFonts w:eastAsia="Times New Roman" w:cstheme="minorHAnsi"/>
          <w:b/>
          <w:bCs/>
          <w:color w:val="000000" w:themeColor="text1"/>
          <w:sz w:val="28"/>
          <w:szCs w:val="28"/>
          <w:rtl/>
        </w:rPr>
        <w:t xml:space="preserve"> </w:t>
      </w:r>
      <w:r w:rsidRPr="001A7D6E">
        <w:rPr>
          <w:rFonts w:ascii="Arial" w:eastAsia="Times New Roman" w:hAnsi="Arial" w:cs="Arial" w:hint="cs"/>
          <w:b/>
          <w:bCs/>
          <w:color w:val="000000" w:themeColor="text1"/>
          <w:sz w:val="28"/>
          <w:szCs w:val="28"/>
          <w:rtl/>
        </w:rPr>
        <w:t>قد</w:t>
      </w:r>
      <w:r w:rsidRPr="001A7D6E">
        <w:rPr>
          <w:rFonts w:eastAsia="Times New Roman" w:cstheme="minorHAnsi"/>
          <w:b/>
          <w:bCs/>
          <w:color w:val="000000" w:themeColor="text1"/>
          <w:sz w:val="28"/>
          <w:szCs w:val="28"/>
          <w:rtl/>
        </w:rPr>
        <w:t xml:space="preserve"> </w:t>
      </w:r>
      <w:r w:rsidRPr="001A7D6E">
        <w:rPr>
          <w:rFonts w:ascii="Arial" w:eastAsia="Times New Roman" w:hAnsi="Arial" w:cs="Arial" w:hint="cs"/>
          <w:b/>
          <w:bCs/>
          <w:color w:val="000000" w:themeColor="text1"/>
          <w:sz w:val="28"/>
          <w:szCs w:val="28"/>
          <w:rtl/>
        </w:rPr>
        <w:t>تُسهم</w:t>
      </w:r>
      <w:r w:rsidRPr="001A7D6E">
        <w:rPr>
          <w:rFonts w:eastAsia="Times New Roman" w:cstheme="minorHAnsi"/>
          <w:b/>
          <w:bCs/>
          <w:color w:val="000000" w:themeColor="text1"/>
          <w:sz w:val="28"/>
          <w:szCs w:val="28"/>
          <w:rtl/>
        </w:rPr>
        <w:t xml:space="preserve"> </w:t>
      </w:r>
      <w:r w:rsidRPr="001A7D6E">
        <w:rPr>
          <w:rFonts w:ascii="Arial" w:eastAsia="Times New Roman" w:hAnsi="Arial" w:cs="Arial" w:hint="cs"/>
          <w:b/>
          <w:bCs/>
          <w:color w:val="000000" w:themeColor="text1"/>
          <w:sz w:val="28"/>
          <w:szCs w:val="28"/>
          <w:rtl/>
        </w:rPr>
        <w:t>في</w:t>
      </w:r>
      <w:r w:rsidRPr="001A7D6E">
        <w:rPr>
          <w:rFonts w:eastAsia="Times New Roman" w:cstheme="minorHAnsi"/>
          <w:b/>
          <w:bCs/>
          <w:color w:val="000000" w:themeColor="text1"/>
          <w:sz w:val="28"/>
          <w:szCs w:val="28"/>
          <w:rtl/>
        </w:rPr>
        <w:t xml:space="preserve"> </w:t>
      </w:r>
      <w:r w:rsidRPr="001A7D6E">
        <w:rPr>
          <w:rFonts w:ascii="Arial" w:eastAsia="Times New Roman" w:hAnsi="Arial" w:cs="Arial" w:hint="cs"/>
          <w:b/>
          <w:bCs/>
          <w:color w:val="000000" w:themeColor="text1"/>
          <w:sz w:val="28"/>
          <w:szCs w:val="28"/>
          <w:rtl/>
        </w:rPr>
        <w:t>تعزيز</w:t>
      </w:r>
      <w:r w:rsidRPr="001A7D6E">
        <w:rPr>
          <w:rFonts w:eastAsia="Times New Roman" w:cstheme="minorHAnsi"/>
          <w:b/>
          <w:bCs/>
          <w:color w:val="000000" w:themeColor="text1"/>
          <w:sz w:val="28"/>
          <w:szCs w:val="28"/>
          <w:rtl/>
        </w:rPr>
        <w:t xml:space="preserve"> </w:t>
      </w:r>
      <w:r w:rsidRPr="001A7D6E">
        <w:rPr>
          <w:rFonts w:ascii="Arial" w:eastAsia="Times New Roman" w:hAnsi="Arial" w:cs="Arial" w:hint="cs"/>
          <w:b/>
          <w:bCs/>
          <w:color w:val="000000" w:themeColor="text1"/>
          <w:sz w:val="28"/>
          <w:szCs w:val="28"/>
          <w:rtl/>
        </w:rPr>
        <w:t>دور</w:t>
      </w:r>
      <w:r w:rsidRPr="001A7D6E">
        <w:rPr>
          <w:rFonts w:eastAsia="Times New Roman" w:cstheme="minorHAnsi"/>
          <w:b/>
          <w:bCs/>
          <w:color w:val="000000" w:themeColor="text1"/>
          <w:sz w:val="28"/>
          <w:szCs w:val="28"/>
          <w:rtl/>
        </w:rPr>
        <w:t xml:space="preserve"> </w:t>
      </w:r>
      <w:r w:rsidRPr="001A7D6E">
        <w:rPr>
          <w:rFonts w:ascii="Arial" w:eastAsia="Times New Roman" w:hAnsi="Arial" w:cs="Arial" w:hint="cs"/>
          <w:b/>
          <w:bCs/>
          <w:color w:val="000000" w:themeColor="text1"/>
          <w:sz w:val="28"/>
          <w:szCs w:val="28"/>
          <w:rtl/>
        </w:rPr>
        <w:t>أدوات</w:t>
      </w:r>
      <w:r w:rsidRPr="001A7D6E">
        <w:rPr>
          <w:rFonts w:eastAsia="Times New Roman" w:cstheme="minorHAnsi"/>
          <w:b/>
          <w:bCs/>
          <w:color w:val="000000" w:themeColor="text1"/>
          <w:sz w:val="28"/>
          <w:szCs w:val="28"/>
          <w:rtl/>
        </w:rPr>
        <w:t xml:space="preserve"> </w:t>
      </w:r>
      <w:r w:rsidRPr="001A7D6E">
        <w:rPr>
          <w:rFonts w:ascii="Arial" w:eastAsia="Times New Roman" w:hAnsi="Arial" w:cs="Arial" w:hint="cs"/>
          <w:b/>
          <w:bCs/>
          <w:color w:val="000000" w:themeColor="text1"/>
          <w:sz w:val="28"/>
          <w:szCs w:val="28"/>
          <w:rtl/>
        </w:rPr>
        <w:t>الذكاء</w:t>
      </w:r>
      <w:r w:rsidRPr="001A7D6E">
        <w:rPr>
          <w:rFonts w:eastAsia="Times New Roman" w:cstheme="minorHAnsi"/>
          <w:b/>
          <w:bCs/>
          <w:color w:val="000000" w:themeColor="text1"/>
          <w:sz w:val="28"/>
          <w:szCs w:val="28"/>
          <w:rtl/>
        </w:rPr>
        <w:t xml:space="preserve"> </w:t>
      </w:r>
      <w:r w:rsidRPr="001A7D6E">
        <w:rPr>
          <w:rFonts w:ascii="Arial" w:eastAsia="Times New Roman" w:hAnsi="Arial" w:cs="Arial" w:hint="cs"/>
          <w:b/>
          <w:bCs/>
          <w:color w:val="000000" w:themeColor="text1"/>
          <w:sz w:val="28"/>
          <w:szCs w:val="28"/>
          <w:rtl/>
        </w:rPr>
        <w:t>الاصطناعي</w:t>
      </w:r>
      <w:r w:rsidRPr="001A7D6E">
        <w:rPr>
          <w:rFonts w:eastAsia="Times New Roman" w:cstheme="minorHAnsi"/>
          <w:b/>
          <w:bCs/>
          <w:color w:val="000000" w:themeColor="text1"/>
          <w:sz w:val="28"/>
          <w:szCs w:val="28"/>
          <w:rtl/>
        </w:rPr>
        <w:t xml:space="preserve"> </w:t>
      </w:r>
      <w:r w:rsidRPr="001A7D6E">
        <w:rPr>
          <w:rFonts w:ascii="Arial" w:eastAsia="Times New Roman" w:hAnsi="Arial" w:cs="Arial" w:hint="cs"/>
          <w:b/>
          <w:bCs/>
          <w:color w:val="000000" w:themeColor="text1"/>
          <w:sz w:val="28"/>
          <w:szCs w:val="28"/>
          <w:rtl/>
        </w:rPr>
        <w:t>داخل</w:t>
      </w:r>
      <w:r w:rsidRPr="001A7D6E">
        <w:rPr>
          <w:rFonts w:eastAsia="Times New Roman" w:cstheme="minorHAnsi"/>
          <w:b/>
          <w:bCs/>
          <w:color w:val="000000" w:themeColor="text1"/>
          <w:sz w:val="28"/>
          <w:szCs w:val="28"/>
          <w:rtl/>
        </w:rPr>
        <w:t xml:space="preserve"> </w:t>
      </w:r>
      <w:r w:rsidRPr="001A7D6E">
        <w:rPr>
          <w:rFonts w:ascii="Arial" w:eastAsia="Times New Roman" w:hAnsi="Arial" w:cs="Arial" w:hint="cs"/>
          <w:b/>
          <w:bCs/>
          <w:color w:val="000000" w:themeColor="text1"/>
          <w:sz w:val="28"/>
          <w:szCs w:val="28"/>
          <w:rtl/>
        </w:rPr>
        <w:t>إدارة</w:t>
      </w:r>
      <w:r w:rsidRPr="001A7D6E">
        <w:rPr>
          <w:rFonts w:eastAsia="Times New Roman" w:cstheme="minorHAnsi"/>
          <w:b/>
          <w:bCs/>
          <w:color w:val="000000" w:themeColor="text1"/>
          <w:sz w:val="28"/>
          <w:szCs w:val="28"/>
          <w:rtl/>
        </w:rPr>
        <w:t xml:space="preserve"> </w:t>
      </w:r>
      <w:r w:rsidRPr="001A7D6E">
        <w:rPr>
          <w:rFonts w:ascii="Arial" w:eastAsia="Times New Roman" w:hAnsi="Arial" w:cs="Arial" w:hint="cs"/>
          <w:b/>
          <w:bCs/>
          <w:color w:val="000000" w:themeColor="text1"/>
          <w:sz w:val="28"/>
          <w:szCs w:val="28"/>
          <w:rtl/>
        </w:rPr>
        <w:t>المشاريع</w:t>
      </w:r>
      <w:r w:rsidRPr="001A7D6E">
        <w:rPr>
          <w:rFonts w:eastAsia="Times New Roman" w:cstheme="minorHAnsi"/>
          <w:b/>
          <w:bCs/>
          <w:color w:val="000000" w:themeColor="text1"/>
          <w:sz w:val="28"/>
          <w:szCs w:val="28"/>
          <w:rtl/>
        </w:rPr>
        <w:t xml:space="preserve"> </w:t>
      </w:r>
      <w:r w:rsidRPr="001A7D6E">
        <w:rPr>
          <w:rFonts w:ascii="Arial" w:eastAsia="Times New Roman" w:hAnsi="Arial" w:cs="Arial" w:hint="cs"/>
          <w:b/>
          <w:bCs/>
          <w:color w:val="000000" w:themeColor="text1"/>
          <w:sz w:val="28"/>
          <w:szCs w:val="28"/>
          <w:rtl/>
        </w:rPr>
        <w:t>خلال</w:t>
      </w:r>
      <w:r w:rsidRPr="001A7D6E">
        <w:rPr>
          <w:rFonts w:eastAsia="Times New Roman" w:cstheme="minorHAnsi"/>
          <w:b/>
          <w:bCs/>
          <w:color w:val="000000" w:themeColor="text1"/>
          <w:sz w:val="28"/>
          <w:szCs w:val="28"/>
          <w:rtl/>
        </w:rPr>
        <w:t xml:space="preserve"> </w:t>
      </w:r>
      <w:r w:rsidRPr="001A7D6E">
        <w:rPr>
          <w:rFonts w:ascii="Arial" w:eastAsia="Times New Roman" w:hAnsi="Arial" w:cs="Arial" w:hint="cs"/>
          <w:b/>
          <w:bCs/>
          <w:color w:val="000000" w:themeColor="text1"/>
          <w:sz w:val="28"/>
          <w:szCs w:val="28"/>
          <w:rtl/>
        </w:rPr>
        <w:t>السنوات</w:t>
      </w:r>
      <w:r w:rsidRPr="001A7D6E">
        <w:rPr>
          <w:rFonts w:eastAsia="Times New Roman" w:cstheme="minorHAnsi"/>
          <w:b/>
          <w:bCs/>
          <w:color w:val="000000" w:themeColor="text1"/>
          <w:sz w:val="28"/>
          <w:szCs w:val="28"/>
          <w:rtl/>
        </w:rPr>
        <w:t xml:space="preserve"> </w:t>
      </w:r>
      <w:r w:rsidRPr="001A7D6E">
        <w:rPr>
          <w:rFonts w:ascii="Arial" w:eastAsia="Times New Roman" w:hAnsi="Arial" w:cs="Arial" w:hint="cs"/>
          <w:b/>
          <w:bCs/>
          <w:color w:val="000000" w:themeColor="text1"/>
          <w:sz w:val="28"/>
          <w:szCs w:val="28"/>
          <w:rtl/>
        </w:rPr>
        <w:t>القادمة؟</w:t>
      </w:r>
      <w:r w:rsidRPr="001A7D6E">
        <w:rPr>
          <w:rFonts w:eastAsia="Times New Roman" w:cstheme="minorHAnsi"/>
          <w:b/>
          <w:bCs/>
          <w:color w:val="000000" w:themeColor="text1"/>
          <w:sz w:val="28"/>
          <w:szCs w:val="28"/>
          <w:rtl/>
        </w:rPr>
        <w:t xml:space="preserve"> </w:t>
      </w:r>
      <w:r w:rsidRPr="001A7D6E">
        <w:rPr>
          <w:rFonts w:ascii="Arial" w:eastAsia="Times New Roman" w:hAnsi="Arial" w:cs="Arial" w:hint="cs"/>
          <w:b/>
          <w:bCs/>
          <w:color w:val="000000" w:themeColor="text1"/>
          <w:sz w:val="28"/>
          <w:szCs w:val="28"/>
          <w:rtl/>
        </w:rPr>
        <w:t>تم</w:t>
      </w:r>
      <w:r w:rsidRPr="001A7D6E">
        <w:rPr>
          <w:rFonts w:eastAsia="Times New Roman" w:cstheme="minorHAnsi"/>
          <w:b/>
          <w:bCs/>
          <w:color w:val="000000" w:themeColor="text1"/>
          <w:sz w:val="28"/>
          <w:szCs w:val="28"/>
          <w:rtl/>
        </w:rPr>
        <w:t xml:space="preserve"> </w:t>
      </w:r>
      <w:r w:rsidRPr="001A7D6E">
        <w:rPr>
          <w:rFonts w:ascii="Arial" w:eastAsia="Times New Roman" w:hAnsi="Arial" w:cs="Arial" w:hint="cs"/>
          <w:b/>
          <w:bCs/>
          <w:color w:val="000000" w:themeColor="text1"/>
          <w:sz w:val="28"/>
          <w:szCs w:val="28"/>
          <w:rtl/>
        </w:rPr>
        <w:t>تصنيف</w:t>
      </w:r>
      <w:r w:rsidRPr="001A7D6E">
        <w:rPr>
          <w:rFonts w:eastAsia="Times New Roman" w:cstheme="minorHAnsi"/>
          <w:b/>
          <w:bCs/>
          <w:color w:val="000000" w:themeColor="text1"/>
          <w:sz w:val="28"/>
          <w:szCs w:val="28"/>
          <w:rtl/>
        </w:rPr>
        <w:t xml:space="preserve"> </w:t>
      </w:r>
      <w:r w:rsidRPr="001A7D6E">
        <w:rPr>
          <w:rFonts w:ascii="Arial" w:eastAsia="Times New Roman" w:hAnsi="Arial" w:cs="Arial" w:hint="cs"/>
          <w:b/>
          <w:bCs/>
          <w:color w:val="000000" w:themeColor="text1"/>
          <w:sz w:val="28"/>
          <w:szCs w:val="28"/>
          <w:rtl/>
        </w:rPr>
        <w:t>اجابات</w:t>
      </w:r>
      <w:r w:rsidRPr="001A7D6E">
        <w:rPr>
          <w:rFonts w:eastAsia="Times New Roman" w:cstheme="minorHAnsi"/>
          <w:b/>
          <w:bCs/>
          <w:color w:val="000000" w:themeColor="text1"/>
          <w:sz w:val="28"/>
          <w:szCs w:val="28"/>
          <w:rtl/>
        </w:rPr>
        <w:t xml:space="preserve"> </w:t>
      </w:r>
      <w:r w:rsidRPr="001A7D6E">
        <w:rPr>
          <w:rFonts w:ascii="Arial" w:eastAsia="Times New Roman" w:hAnsi="Arial" w:cs="Arial" w:hint="cs"/>
          <w:b/>
          <w:bCs/>
          <w:color w:val="000000" w:themeColor="text1"/>
          <w:sz w:val="28"/>
          <w:szCs w:val="28"/>
          <w:rtl/>
        </w:rPr>
        <w:t>الى</w:t>
      </w:r>
      <w:r w:rsidRPr="001A7D6E">
        <w:rPr>
          <w:rFonts w:eastAsia="Times New Roman" w:cstheme="minorHAnsi"/>
          <w:b/>
          <w:bCs/>
          <w:color w:val="000000" w:themeColor="text1"/>
          <w:sz w:val="28"/>
          <w:szCs w:val="28"/>
          <w:rtl/>
        </w:rPr>
        <w:t xml:space="preserve"> </w:t>
      </w:r>
      <w:r w:rsidRPr="001A7D6E">
        <w:rPr>
          <w:rFonts w:ascii="Arial" w:eastAsia="Times New Roman" w:hAnsi="Arial" w:cs="Arial" w:hint="cs"/>
          <w:b/>
          <w:bCs/>
          <w:color w:val="000000" w:themeColor="text1"/>
          <w:sz w:val="28"/>
          <w:szCs w:val="28"/>
          <w:rtl/>
        </w:rPr>
        <w:t>محاور</w:t>
      </w:r>
      <w:r w:rsidRPr="001A7D6E">
        <w:rPr>
          <w:rFonts w:eastAsia="Times New Roman" w:cstheme="minorHAnsi"/>
          <w:b/>
          <w:bCs/>
          <w:color w:val="000000" w:themeColor="text1"/>
          <w:sz w:val="28"/>
          <w:szCs w:val="28"/>
          <w:rtl/>
        </w:rPr>
        <w:t xml:space="preserve"> </w:t>
      </w:r>
      <w:r w:rsidRPr="001A7D6E">
        <w:rPr>
          <w:rFonts w:ascii="Arial" w:eastAsia="Times New Roman" w:hAnsi="Arial" w:cs="Arial" w:hint="cs"/>
          <w:b/>
          <w:bCs/>
          <w:color w:val="000000" w:themeColor="text1"/>
          <w:sz w:val="28"/>
          <w:szCs w:val="28"/>
          <w:rtl/>
        </w:rPr>
        <w:t>لتقديم</w:t>
      </w:r>
      <w:r w:rsidRPr="001A7D6E">
        <w:rPr>
          <w:rFonts w:eastAsia="Times New Roman" w:cstheme="minorHAnsi"/>
          <w:b/>
          <w:bCs/>
          <w:color w:val="000000" w:themeColor="text1"/>
          <w:sz w:val="28"/>
          <w:szCs w:val="28"/>
          <w:rtl/>
        </w:rPr>
        <w:t xml:space="preserve"> </w:t>
      </w:r>
      <w:r w:rsidRPr="001A7D6E">
        <w:rPr>
          <w:rFonts w:ascii="Arial" w:eastAsia="Times New Roman" w:hAnsi="Arial" w:cs="Arial" w:hint="cs"/>
          <w:b/>
          <w:bCs/>
          <w:color w:val="000000" w:themeColor="text1"/>
          <w:sz w:val="28"/>
          <w:szCs w:val="28"/>
          <w:rtl/>
        </w:rPr>
        <w:t>المقترحات</w:t>
      </w:r>
    </w:p>
    <w:p w14:paraId="1F31E64E" w14:textId="77777777" w:rsidR="00D31DAC" w:rsidRPr="001A7D6E" w:rsidRDefault="00D31DAC" w:rsidP="00065328">
      <w:pPr>
        <w:pStyle w:val="1"/>
        <w:numPr>
          <w:ilvl w:val="0"/>
          <w:numId w:val="56"/>
        </w:numPr>
        <w:spacing w:after="160" w:line="360" w:lineRule="auto"/>
        <w:ind w:left="1440" w:right="0"/>
        <w:jc w:val="both"/>
        <w:rPr>
          <w:rFonts w:cstheme="minorHAnsi"/>
          <w:b/>
          <w:bCs/>
          <w:color w:val="000000" w:themeColor="text1"/>
          <w:sz w:val="28"/>
          <w:szCs w:val="28"/>
        </w:rPr>
      </w:pPr>
      <w:r w:rsidRPr="001A7D6E">
        <w:rPr>
          <w:rFonts w:eastAsia="Times New Roman"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المحور</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الأول</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التطوير</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التقني</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والتشغيلي</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لأدوات</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الذكاء</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الاصطناعي</w:t>
      </w:r>
    </w:p>
    <w:p w14:paraId="585CF901" w14:textId="77777777" w:rsidR="00D31DAC" w:rsidRPr="001A7D6E" w:rsidRDefault="00D31DAC" w:rsidP="00336528">
      <w:pPr>
        <w:pStyle w:val="1"/>
        <w:spacing w:line="360" w:lineRule="auto"/>
        <w:ind w:left="1440"/>
        <w:jc w:val="both"/>
        <w:rPr>
          <w:rFonts w:cstheme="minorHAnsi"/>
          <w:color w:val="000000" w:themeColor="text1"/>
          <w:sz w:val="28"/>
          <w:szCs w:val="28"/>
        </w:rPr>
      </w:pPr>
      <w:r w:rsidRPr="001A7D6E">
        <w:rPr>
          <w:rFonts w:ascii="Arial" w:hAnsi="Arial" w:cs="Arial" w:hint="cs"/>
          <w:color w:val="000000" w:themeColor="text1"/>
          <w:sz w:val="28"/>
          <w:szCs w:val="28"/>
          <w:rtl/>
        </w:rPr>
        <w:t>يركز</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هذا</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المحور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على</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تطوير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قدرات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أدوات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الذكاء</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الاصطناعي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ودمجها</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في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بيئة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إدارة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المشاريع</w:t>
      </w:r>
      <w:r w:rsidRPr="001A7D6E">
        <w:rPr>
          <w:rFonts w:cstheme="minorHAnsi"/>
          <w:color w:val="000000" w:themeColor="text1"/>
          <w:sz w:val="28"/>
          <w:szCs w:val="28"/>
        </w:rPr>
        <w:t>.</w:t>
      </w:r>
    </w:p>
    <w:p w14:paraId="01C97DD3" w14:textId="77777777" w:rsidR="00D31DAC" w:rsidRPr="001A7D6E" w:rsidRDefault="00D31DAC" w:rsidP="00065328">
      <w:pPr>
        <w:pStyle w:val="1"/>
        <w:numPr>
          <w:ilvl w:val="0"/>
          <w:numId w:val="58"/>
        </w:numPr>
        <w:spacing w:after="160" w:line="360" w:lineRule="auto"/>
        <w:jc w:val="both"/>
        <w:rPr>
          <w:rFonts w:ascii="Arial" w:hAnsi="Arial" w:cs="Arial"/>
          <w:b/>
          <w:bCs/>
          <w:color w:val="000000" w:themeColor="text1"/>
          <w:sz w:val="28"/>
          <w:szCs w:val="28"/>
        </w:rPr>
      </w:pPr>
      <w:r w:rsidRPr="001A7D6E">
        <w:rPr>
          <w:rFonts w:ascii="Arial" w:hAnsi="Arial" w:cs="Arial" w:hint="cs"/>
          <w:b/>
          <w:bCs/>
          <w:color w:val="000000" w:themeColor="text1"/>
          <w:sz w:val="28"/>
          <w:szCs w:val="28"/>
          <w:rtl/>
        </w:rPr>
        <w:t>التنبؤ</w:t>
      </w:r>
      <w:r w:rsidRPr="001A7D6E">
        <w:rPr>
          <w:rFonts w:ascii="Arial" w:hAnsi="Arial" w:cs="Arial"/>
          <w:b/>
          <w:bCs/>
          <w:color w:val="000000" w:themeColor="text1"/>
          <w:sz w:val="28"/>
          <w:szCs w:val="28"/>
          <w:rtl/>
        </w:rPr>
        <w:t xml:space="preserve"> </w:t>
      </w:r>
      <w:r w:rsidRPr="001A7D6E">
        <w:rPr>
          <w:rFonts w:ascii="Arial" w:hAnsi="Arial" w:cs="Arial" w:hint="cs"/>
          <w:b/>
          <w:bCs/>
          <w:color w:val="000000" w:themeColor="text1"/>
          <w:sz w:val="28"/>
          <w:szCs w:val="28"/>
          <w:rtl/>
        </w:rPr>
        <w:t>الدقيق</w:t>
      </w:r>
      <w:r w:rsidRPr="001A7D6E">
        <w:rPr>
          <w:rFonts w:ascii="Arial" w:hAnsi="Arial" w:cs="Arial"/>
          <w:b/>
          <w:bCs/>
          <w:color w:val="000000" w:themeColor="text1"/>
          <w:sz w:val="28"/>
          <w:szCs w:val="28"/>
          <w:rtl/>
        </w:rPr>
        <w:t xml:space="preserve"> </w:t>
      </w:r>
      <w:r w:rsidRPr="001A7D6E">
        <w:rPr>
          <w:rFonts w:ascii="Arial" w:hAnsi="Arial" w:cs="Arial" w:hint="cs"/>
          <w:b/>
          <w:bCs/>
          <w:color w:val="000000" w:themeColor="text1"/>
          <w:sz w:val="28"/>
          <w:szCs w:val="28"/>
          <w:rtl/>
        </w:rPr>
        <w:t>وإدارة</w:t>
      </w:r>
      <w:r w:rsidRPr="001A7D6E">
        <w:rPr>
          <w:rFonts w:ascii="Arial" w:hAnsi="Arial" w:cs="Arial"/>
          <w:b/>
          <w:bCs/>
          <w:color w:val="000000" w:themeColor="text1"/>
          <w:sz w:val="28"/>
          <w:szCs w:val="28"/>
          <w:rtl/>
        </w:rPr>
        <w:t xml:space="preserve"> </w:t>
      </w:r>
      <w:r w:rsidRPr="001A7D6E">
        <w:rPr>
          <w:rFonts w:ascii="Arial" w:hAnsi="Arial" w:cs="Arial" w:hint="cs"/>
          <w:b/>
          <w:bCs/>
          <w:color w:val="000000" w:themeColor="text1"/>
          <w:sz w:val="28"/>
          <w:szCs w:val="28"/>
          <w:rtl/>
        </w:rPr>
        <w:t>المخاطر</w:t>
      </w:r>
      <w:r w:rsidRPr="001A7D6E">
        <w:rPr>
          <w:rFonts w:ascii="Arial" w:hAnsi="Arial" w:cs="Arial"/>
          <w:b/>
          <w:bCs/>
          <w:color w:val="000000" w:themeColor="text1"/>
          <w:sz w:val="28"/>
          <w:szCs w:val="28"/>
        </w:rPr>
        <w:t>:</w:t>
      </w:r>
    </w:p>
    <w:p w14:paraId="29ECAEB1" w14:textId="77777777" w:rsidR="00D31DAC" w:rsidRPr="001A7D6E" w:rsidRDefault="00D31DAC" w:rsidP="00065328">
      <w:pPr>
        <w:pStyle w:val="1"/>
        <w:numPr>
          <w:ilvl w:val="1"/>
          <w:numId w:val="57"/>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t>تطوير</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نماذج</w:t>
      </w:r>
      <w:r w:rsidRPr="001A7D6E">
        <w:rPr>
          <w:rFonts w:cstheme="minorHAnsi"/>
          <w:b/>
          <w:bCs/>
          <w:color w:val="000000" w:themeColor="text1"/>
          <w:sz w:val="28"/>
          <w:szCs w:val="28"/>
        </w:rPr>
        <w:t xml:space="preserve"> AI</w:t>
      </w:r>
      <w:r w:rsidRPr="001A7D6E">
        <w:rPr>
          <w:rFonts w:cstheme="minorHAnsi"/>
          <w:color w:val="000000" w:themeColor="text1"/>
          <w:sz w:val="28"/>
          <w:szCs w:val="28"/>
        </w:rPr>
        <w:t xml:space="preserve"> </w:t>
      </w:r>
      <w:r w:rsidRPr="001A7D6E">
        <w:rPr>
          <w:rFonts w:ascii="Arial" w:hAnsi="Arial" w:cs="Arial" w:hint="cs"/>
          <w:color w:val="000000" w:themeColor="text1"/>
          <w:sz w:val="28"/>
          <w:szCs w:val="28"/>
          <w:rtl/>
        </w:rPr>
        <w:t>قادرة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على</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التنبؤ</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بمخاطر</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التأخير</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أو</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تجاوز</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التكلفة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بناءً</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على</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تحليل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البيانات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التاريخية</w:t>
      </w:r>
      <w:r w:rsidRPr="001A7D6E">
        <w:rPr>
          <w:rFonts w:cstheme="minorHAnsi"/>
          <w:color w:val="000000" w:themeColor="text1"/>
          <w:sz w:val="28"/>
          <w:szCs w:val="28"/>
        </w:rPr>
        <w:t>.</w:t>
      </w:r>
    </w:p>
    <w:p w14:paraId="77F68821" w14:textId="77777777" w:rsidR="00D31DAC" w:rsidRPr="001A7D6E" w:rsidRDefault="00D31DAC" w:rsidP="00065328">
      <w:pPr>
        <w:pStyle w:val="1"/>
        <w:numPr>
          <w:ilvl w:val="1"/>
          <w:numId w:val="57"/>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t>تحديد</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المخاطر</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المحتملة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قبل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وقوعها</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واقتراح</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جداول</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زمنية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بديلة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أكثر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واقعية</w:t>
      </w:r>
      <w:r w:rsidRPr="001A7D6E">
        <w:rPr>
          <w:rFonts w:cstheme="minorHAnsi"/>
          <w:color w:val="000000" w:themeColor="text1"/>
          <w:sz w:val="28"/>
          <w:szCs w:val="28"/>
        </w:rPr>
        <w:t>.</w:t>
      </w:r>
    </w:p>
    <w:p w14:paraId="47D143F0" w14:textId="77777777" w:rsidR="00D31DAC" w:rsidRPr="001A7D6E" w:rsidRDefault="00D31DAC" w:rsidP="00065328">
      <w:pPr>
        <w:pStyle w:val="1"/>
        <w:numPr>
          <w:ilvl w:val="0"/>
          <w:numId w:val="58"/>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t>الأتمتة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المتقدمة</w:t>
      </w:r>
      <w:r w:rsidRPr="001A7D6E">
        <w:rPr>
          <w:rFonts w:cstheme="minorHAnsi"/>
          <w:b/>
          <w:bCs/>
          <w:color w:val="000000" w:themeColor="text1"/>
          <w:sz w:val="28"/>
          <w:szCs w:val="28"/>
        </w:rPr>
        <w:t>:</w:t>
      </w:r>
    </w:p>
    <w:p w14:paraId="42282208" w14:textId="77777777" w:rsidR="00D31DAC" w:rsidRPr="001A7D6E" w:rsidRDefault="00D31DAC" w:rsidP="00065328">
      <w:pPr>
        <w:pStyle w:val="1"/>
        <w:numPr>
          <w:ilvl w:val="1"/>
          <w:numId w:val="59"/>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t>أتمتة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المراقبة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والمتابعة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الميدانية</w:t>
      </w:r>
      <w:r w:rsidRPr="001A7D6E">
        <w:rPr>
          <w:rFonts w:ascii="Arial" w:hAnsi="Arial" w:cs="Arial" w:hint="cs"/>
          <w:color w:val="000000" w:themeColor="text1"/>
          <w:sz w:val="28"/>
          <w:szCs w:val="28"/>
          <w:rtl/>
        </w:rPr>
        <w:t>،</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مثل</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تحليل</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صور</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الكاميرات</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أو</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الطائرات</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المسيرة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الدرون</w:t>
      </w:r>
      <w:r w:rsidRPr="001A7D6E">
        <w:rPr>
          <w:rFonts w:cstheme="minorHAnsi"/>
          <w:b/>
          <w:bCs/>
          <w:color w:val="000000" w:themeColor="text1"/>
          <w:sz w:val="28"/>
          <w:szCs w:val="28"/>
          <w:rtl/>
        </w:rPr>
        <w:t>)</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لمتابعة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مراحل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البناء</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ومقارنة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الصور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بالمخططات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لقياس</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نسب</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الإنجاز</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بدقة</w:t>
      </w:r>
      <w:r w:rsidRPr="001A7D6E">
        <w:rPr>
          <w:rFonts w:cstheme="minorHAnsi"/>
          <w:color w:val="000000" w:themeColor="text1"/>
          <w:sz w:val="28"/>
          <w:szCs w:val="28"/>
        </w:rPr>
        <w:t>.</w:t>
      </w:r>
    </w:p>
    <w:p w14:paraId="18AE7090" w14:textId="77777777" w:rsidR="00D31DAC" w:rsidRPr="001A7D6E" w:rsidRDefault="00D31DAC" w:rsidP="00065328">
      <w:pPr>
        <w:pStyle w:val="1"/>
        <w:numPr>
          <w:ilvl w:val="1"/>
          <w:numId w:val="59"/>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t>أتمتة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الإجراءات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والمخرجات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المتكررة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بصفة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دورية</w:t>
      </w:r>
      <w:r w:rsidRPr="001A7D6E">
        <w:rPr>
          <w:rFonts w:cstheme="minorHAnsi"/>
          <w:color w:val="000000" w:themeColor="text1"/>
          <w:sz w:val="28"/>
          <w:szCs w:val="28"/>
        </w:rPr>
        <w:t>.</w:t>
      </w:r>
    </w:p>
    <w:p w14:paraId="77210E1D" w14:textId="77777777" w:rsidR="00D31DAC" w:rsidRPr="001A7D6E" w:rsidRDefault="00D31DAC" w:rsidP="00065328">
      <w:pPr>
        <w:pStyle w:val="1"/>
        <w:numPr>
          <w:ilvl w:val="0"/>
          <w:numId w:val="58"/>
        </w:numPr>
        <w:spacing w:after="160" w:line="360" w:lineRule="auto"/>
        <w:jc w:val="both"/>
        <w:rPr>
          <w:rFonts w:ascii="Arial" w:hAnsi="Arial" w:cs="Arial"/>
          <w:b/>
          <w:bCs/>
          <w:color w:val="000000" w:themeColor="text1"/>
          <w:sz w:val="28"/>
          <w:szCs w:val="28"/>
        </w:rPr>
      </w:pPr>
      <w:r w:rsidRPr="001A7D6E">
        <w:rPr>
          <w:rFonts w:ascii="Arial" w:hAnsi="Arial" w:cs="Arial" w:hint="cs"/>
          <w:b/>
          <w:bCs/>
          <w:color w:val="000000" w:themeColor="text1"/>
          <w:sz w:val="28"/>
          <w:szCs w:val="28"/>
          <w:rtl/>
        </w:rPr>
        <w:t>التكامل</w:t>
      </w:r>
      <w:r w:rsidRPr="001A7D6E">
        <w:rPr>
          <w:rFonts w:ascii="Arial" w:hAnsi="Arial" w:cs="Arial"/>
          <w:b/>
          <w:bCs/>
          <w:color w:val="000000" w:themeColor="text1"/>
          <w:sz w:val="28"/>
          <w:szCs w:val="28"/>
          <w:rtl/>
        </w:rPr>
        <w:t xml:space="preserve"> </w:t>
      </w:r>
      <w:r w:rsidRPr="001A7D6E">
        <w:rPr>
          <w:rFonts w:ascii="Arial" w:hAnsi="Arial" w:cs="Arial" w:hint="cs"/>
          <w:b/>
          <w:bCs/>
          <w:color w:val="000000" w:themeColor="text1"/>
          <w:sz w:val="28"/>
          <w:szCs w:val="28"/>
          <w:rtl/>
        </w:rPr>
        <w:t>والتوحيد</w:t>
      </w:r>
      <w:r w:rsidRPr="001A7D6E">
        <w:rPr>
          <w:rFonts w:ascii="Arial" w:hAnsi="Arial" w:cs="Arial"/>
          <w:b/>
          <w:bCs/>
          <w:color w:val="000000" w:themeColor="text1"/>
          <w:sz w:val="28"/>
          <w:szCs w:val="28"/>
        </w:rPr>
        <w:t>:</w:t>
      </w:r>
    </w:p>
    <w:p w14:paraId="4A276B84" w14:textId="77777777" w:rsidR="00D31DAC" w:rsidRPr="001A7D6E" w:rsidRDefault="00D31DAC" w:rsidP="00065328">
      <w:pPr>
        <w:pStyle w:val="1"/>
        <w:numPr>
          <w:ilvl w:val="1"/>
          <w:numId w:val="60"/>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t>تكامل</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أنظمة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إدارة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المشاريع</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المعروفة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مع</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أدوات</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الذكاء</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الاصطناعي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لتكون</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نموذجًا</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واحدًا</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ومتكاملاً</w:t>
      </w:r>
      <w:r w:rsidRPr="001A7D6E">
        <w:rPr>
          <w:rFonts w:cstheme="minorHAnsi"/>
          <w:color w:val="000000" w:themeColor="text1"/>
          <w:sz w:val="28"/>
          <w:szCs w:val="28"/>
        </w:rPr>
        <w:t>.</w:t>
      </w:r>
    </w:p>
    <w:p w14:paraId="65547FE4" w14:textId="77777777" w:rsidR="00D31DAC" w:rsidRPr="001A7D6E" w:rsidRDefault="00D31DAC" w:rsidP="00065328">
      <w:pPr>
        <w:pStyle w:val="1"/>
        <w:numPr>
          <w:ilvl w:val="1"/>
          <w:numId w:val="60"/>
        </w:numPr>
        <w:spacing w:after="160" w:line="360" w:lineRule="auto"/>
        <w:jc w:val="both"/>
        <w:rPr>
          <w:rFonts w:cstheme="minorHAnsi"/>
          <w:color w:val="000000" w:themeColor="text1"/>
          <w:sz w:val="28"/>
          <w:szCs w:val="28"/>
        </w:rPr>
      </w:pPr>
      <w:r w:rsidRPr="001A7D6E">
        <w:rPr>
          <w:rFonts w:ascii="Arial" w:hAnsi="Arial" w:cs="Arial" w:hint="cs"/>
          <w:color w:val="000000" w:themeColor="text1"/>
          <w:sz w:val="28"/>
          <w:szCs w:val="28"/>
          <w:rtl/>
        </w:rPr>
        <w:t>تكامل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البيانات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والأدوات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التقنية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بشكل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يومي</w:t>
      </w:r>
      <w:r w:rsidRPr="001A7D6E">
        <w:rPr>
          <w:rFonts w:cstheme="minorHAnsi"/>
          <w:color w:val="000000" w:themeColor="text1"/>
          <w:sz w:val="28"/>
          <w:szCs w:val="28"/>
        </w:rPr>
        <w:t>.</w:t>
      </w:r>
    </w:p>
    <w:p w14:paraId="75BB3EF8" w14:textId="77777777" w:rsidR="00D31DAC" w:rsidRPr="001A7D6E" w:rsidRDefault="00D31DAC" w:rsidP="00065328">
      <w:pPr>
        <w:pStyle w:val="1"/>
        <w:numPr>
          <w:ilvl w:val="0"/>
          <w:numId w:val="58"/>
        </w:numPr>
        <w:spacing w:after="160" w:line="360" w:lineRule="auto"/>
        <w:jc w:val="both"/>
        <w:rPr>
          <w:rFonts w:ascii="Arial" w:hAnsi="Arial" w:cs="Arial"/>
          <w:b/>
          <w:bCs/>
          <w:color w:val="000000" w:themeColor="text1"/>
          <w:sz w:val="28"/>
          <w:szCs w:val="28"/>
        </w:rPr>
      </w:pPr>
      <w:r w:rsidRPr="001A7D6E">
        <w:rPr>
          <w:rFonts w:ascii="Arial" w:hAnsi="Arial" w:cs="Arial" w:hint="cs"/>
          <w:b/>
          <w:bCs/>
          <w:color w:val="000000" w:themeColor="text1"/>
          <w:sz w:val="28"/>
          <w:szCs w:val="28"/>
          <w:rtl/>
        </w:rPr>
        <w:t>منع</w:t>
      </w:r>
      <w:r w:rsidRPr="001A7D6E">
        <w:rPr>
          <w:rFonts w:ascii="Arial" w:hAnsi="Arial" w:cs="Arial"/>
          <w:b/>
          <w:bCs/>
          <w:color w:val="000000" w:themeColor="text1"/>
          <w:sz w:val="28"/>
          <w:szCs w:val="28"/>
          <w:rtl/>
        </w:rPr>
        <w:t xml:space="preserve"> </w:t>
      </w:r>
      <w:r w:rsidRPr="001A7D6E">
        <w:rPr>
          <w:rFonts w:ascii="Arial" w:hAnsi="Arial" w:cs="Arial" w:hint="cs"/>
          <w:b/>
          <w:bCs/>
          <w:color w:val="000000" w:themeColor="text1"/>
          <w:sz w:val="28"/>
          <w:szCs w:val="28"/>
          <w:rtl/>
        </w:rPr>
        <w:t>التحيز</w:t>
      </w:r>
      <w:r w:rsidRPr="001A7D6E">
        <w:rPr>
          <w:rFonts w:ascii="Arial" w:hAnsi="Arial" w:cs="Arial"/>
          <w:b/>
          <w:bCs/>
          <w:color w:val="000000" w:themeColor="text1"/>
          <w:sz w:val="28"/>
          <w:szCs w:val="28"/>
          <w:rtl/>
        </w:rPr>
        <w:t xml:space="preserve"> </w:t>
      </w:r>
      <w:r w:rsidRPr="001A7D6E">
        <w:rPr>
          <w:rFonts w:ascii="Arial" w:hAnsi="Arial" w:cs="Arial" w:hint="cs"/>
          <w:b/>
          <w:bCs/>
          <w:color w:val="000000" w:themeColor="text1"/>
          <w:sz w:val="28"/>
          <w:szCs w:val="28"/>
          <w:rtl/>
        </w:rPr>
        <w:t>الشخصي</w:t>
      </w:r>
      <w:r w:rsidRPr="001A7D6E">
        <w:rPr>
          <w:rFonts w:ascii="Arial" w:hAnsi="Arial" w:cs="Arial"/>
          <w:b/>
          <w:bCs/>
          <w:color w:val="000000" w:themeColor="text1"/>
          <w:sz w:val="28"/>
          <w:szCs w:val="28"/>
        </w:rPr>
        <w:t>:</w:t>
      </w:r>
    </w:p>
    <w:p w14:paraId="2B6B9493" w14:textId="77777777" w:rsidR="00D31DAC" w:rsidRPr="001A7D6E" w:rsidRDefault="00D31DAC" w:rsidP="00065328">
      <w:pPr>
        <w:pStyle w:val="1"/>
        <w:numPr>
          <w:ilvl w:val="1"/>
          <w:numId w:val="61"/>
        </w:numPr>
        <w:spacing w:after="160" w:line="360" w:lineRule="auto"/>
        <w:jc w:val="both"/>
        <w:rPr>
          <w:rFonts w:cstheme="minorHAnsi"/>
          <w:color w:val="000000" w:themeColor="text1"/>
          <w:sz w:val="28"/>
          <w:szCs w:val="28"/>
        </w:rPr>
      </w:pPr>
      <w:r w:rsidRPr="001A7D6E">
        <w:rPr>
          <w:rFonts w:ascii="Arial" w:hAnsi="Arial" w:cs="Arial" w:hint="cs"/>
          <w:color w:val="000000" w:themeColor="text1"/>
          <w:sz w:val="28"/>
          <w:szCs w:val="28"/>
          <w:rtl/>
        </w:rPr>
        <w:t>وضع</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آليات</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لمنع</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التأثيرات</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الشخصية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في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القرارات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الناتجة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عن</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استخدام</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الذكاء</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الاصطناعي،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لضمان</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الموضوعية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في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التقارير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والتحليلات</w:t>
      </w:r>
      <w:r w:rsidRPr="001A7D6E">
        <w:rPr>
          <w:rFonts w:cstheme="minorHAnsi"/>
          <w:color w:val="000000" w:themeColor="text1"/>
          <w:sz w:val="28"/>
          <w:szCs w:val="28"/>
        </w:rPr>
        <w:t>.</w:t>
      </w:r>
    </w:p>
    <w:p w14:paraId="592F9535" w14:textId="77777777" w:rsidR="00D31DAC" w:rsidRPr="001A7D6E" w:rsidRDefault="00D31DAC" w:rsidP="00065328">
      <w:pPr>
        <w:pStyle w:val="1"/>
        <w:numPr>
          <w:ilvl w:val="1"/>
          <w:numId w:val="61"/>
        </w:numPr>
        <w:spacing w:after="160" w:line="360" w:lineRule="auto"/>
        <w:jc w:val="both"/>
        <w:rPr>
          <w:rFonts w:cstheme="minorHAnsi"/>
          <w:color w:val="000000" w:themeColor="text1"/>
          <w:sz w:val="28"/>
          <w:szCs w:val="28"/>
        </w:rPr>
      </w:pPr>
      <w:r w:rsidRPr="001A7D6E">
        <w:rPr>
          <w:rFonts w:ascii="Arial" w:hAnsi="Arial" w:cs="Arial" w:hint="cs"/>
          <w:color w:val="000000" w:themeColor="text1"/>
          <w:sz w:val="28"/>
          <w:szCs w:val="28"/>
          <w:rtl/>
        </w:rPr>
        <w:t>ربط</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مؤشرات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قياس</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الأداء</w:t>
      </w:r>
      <w:r w:rsidRPr="001A7D6E">
        <w:rPr>
          <w:rFonts w:cstheme="minorHAnsi"/>
          <w:color w:val="000000" w:themeColor="text1"/>
          <w:sz w:val="28"/>
          <w:szCs w:val="28"/>
        </w:rPr>
        <w:t xml:space="preserve"> (KPIs) </w:t>
      </w:r>
      <w:r w:rsidRPr="001A7D6E">
        <w:rPr>
          <w:rFonts w:ascii="Arial" w:hAnsi="Arial" w:cs="Arial" w:hint="cs"/>
          <w:color w:val="000000" w:themeColor="text1"/>
          <w:sz w:val="28"/>
          <w:szCs w:val="28"/>
          <w:rtl/>
        </w:rPr>
        <w:t>بقاعدة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بيانات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مؤتمتة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لاستخراج</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المؤشرات</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بشكل</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مباشر</w:t>
      </w:r>
      <w:r w:rsidRPr="001A7D6E">
        <w:rPr>
          <w:rFonts w:cstheme="minorHAnsi"/>
          <w:color w:val="000000" w:themeColor="text1"/>
          <w:sz w:val="28"/>
          <w:szCs w:val="28"/>
        </w:rPr>
        <w:t>.</w:t>
      </w:r>
    </w:p>
    <w:p w14:paraId="117BE8E0" w14:textId="77777777" w:rsidR="00D31DAC" w:rsidRPr="001A7D6E" w:rsidRDefault="00D31DAC" w:rsidP="00065328">
      <w:pPr>
        <w:pStyle w:val="1"/>
        <w:numPr>
          <w:ilvl w:val="0"/>
          <w:numId w:val="58"/>
        </w:numPr>
        <w:spacing w:after="160" w:line="360" w:lineRule="auto"/>
        <w:jc w:val="both"/>
        <w:rPr>
          <w:rFonts w:ascii="Arial" w:hAnsi="Arial" w:cs="Arial"/>
          <w:b/>
          <w:bCs/>
          <w:color w:val="000000" w:themeColor="text1"/>
          <w:sz w:val="28"/>
          <w:szCs w:val="28"/>
        </w:rPr>
      </w:pPr>
      <w:r w:rsidRPr="001A7D6E">
        <w:rPr>
          <w:rFonts w:ascii="Arial" w:hAnsi="Arial" w:cs="Arial" w:hint="cs"/>
          <w:b/>
          <w:bCs/>
          <w:color w:val="000000" w:themeColor="text1"/>
          <w:sz w:val="28"/>
          <w:szCs w:val="28"/>
          <w:rtl/>
        </w:rPr>
        <w:t>سهولة</w:t>
      </w:r>
      <w:r w:rsidRPr="001A7D6E">
        <w:rPr>
          <w:rFonts w:ascii="Arial" w:hAnsi="Arial" w:cs="Arial"/>
          <w:b/>
          <w:bCs/>
          <w:color w:val="000000" w:themeColor="text1"/>
          <w:sz w:val="28"/>
          <w:szCs w:val="28"/>
          <w:rtl/>
        </w:rPr>
        <w:t xml:space="preserve"> </w:t>
      </w:r>
      <w:r w:rsidRPr="001A7D6E">
        <w:rPr>
          <w:rFonts w:ascii="Arial" w:hAnsi="Arial" w:cs="Arial" w:hint="cs"/>
          <w:b/>
          <w:bCs/>
          <w:color w:val="000000" w:themeColor="text1"/>
          <w:sz w:val="28"/>
          <w:szCs w:val="28"/>
          <w:rtl/>
        </w:rPr>
        <w:t>الاستخدام</w:t>
      </w:r>
      <w:r w:rsidRPr="001A7D6E">
        <w:rPr>
          <w:rFonts w:ascii="Arial" w:hAnsi="Arial" w:cs="Arial"/>
          <w:b/>
          <w:bCs/>
          <w:color w:val="000000" w:themeColor="text1"/>
          <w:sz w:val="28"/>
          <w:szCs w:val="28"/>
        </w:rPr>
        <w:t>:</w:t>
      </w:r>
    </w:p>
    <w:p w14:paraId="59A18BF3" w14:textId="77777777" w:rsidR="00D31DAC" w:rsidRPr="001A7D6E" w:rsidRDefault="00D31DAC" w:rsidP="00065328">
      <w:pPr>
        <w:pStyle w:val="1"/>
        <w:numPr>
          <w:ilvl w:val="1"/>
          <w:numId w:val="62"/>
        </w:numPr>
        <w:spacing w:after="160" w:line="360" w:lineRule="auto"/>
        <w:jc w:val="both"/>
        <w:rPr>
          <w:rFonts w:cstheme="minorHAnsi"/>
          <w:color w:val="000000" w:themeColor="text1"/>
          <w:sz w:val="28"/>
          <w:szCs w:val="28"/>
        </w:rPr>
      </w:pPr>
      <w:r w:rsidRPr="001A7D6E">
        <w:rPr>
          <w:rFonts w:ascii="Arial" w:hAnsi="Arial" w:cs="Arial" w:hint="cs"/>
          <w:color w:val="000000" w:themeColor="text1"/>
          <w:sz w:val="28"/>
          <w:szCs w:val="28"/>
          <w:rtl/>
        </w:rPr>
        <w:t>توفير</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منصات</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سهلة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الاستخدام</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وبدون</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الحاجة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للبرمجة</w:t>
      </w:r>
      <w:r w:rsidRPr="001A7D6E">
        <w:rPr>
          <w:rFonts w:ascii="Arial" w:hAnsi="Arial" w:cs="Arial" w:hint="cs"/>
          <w:color w:val="000000" w:themeColor="text1"/>
          <w:sz w:val="28"/>
          <w:szCs w:val="28"/>
          <w:rtl/>
        </w:rPr>
        <w:t>،</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وتبسيط</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آليات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الاتصال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والتعاون</w:t>
      </w:r>
      <w:r w:rsidRPr="001A7D6E">
        <w:rPr>
          <w:rFonts w:cstheme="minorHAnsi"/>
          <w:color w:val="000000" w:themeColor="text1"/>
          <w:sz w:val="28"/>
          <w:szCs w:val="28"/>
        </w:rPr>
        <w:t>.</w:t>
      </w:r>
    </w:p>
    <w:p w14:paraId="2582DA6C" w14:textId="77777777" w:rsidR="00D31DAC" w:rsidRPr="001A7D6E" w:rsidRDefault="00D31DAC" w:rsidP="00065328">
      <w:pPr>
        <w:pStyle w:val="1"/>
        <w:numPr>
          <w:ilvl w:val="1"/>
          <w:numId w:val="62"/>
        </w:numPr>
        <w:spacing w:after="160" w:line="360" w:lineRule="auto"/>
        <w:jc w:val="both"/>
        <w:rPr>
          <w:rFonts w:cstheme="minorHAnsi"/>
          <w:color w:val="000000" w:themeColor="text1"/>
          <w:sz w:val="28"/>
          <w:szCs w:val="28"/>
        </w:rPr>
      </w:pPr>
      <w:r w:rsidRPr="001A7D6E">
        <w:rPr>
          <w:rFonts w:ascii="Arial" w:hAnsi="Arial" w:cs="Arial" w:hint="cs"/>
          <w:color w:val="000000" w:themeColor="text1"/>
          <w:sz w:val="28"/>
          <w:szCs w:val="28"/>
          <w:rtl/>
        </w:rPr>
        <w:lastRenderedPageBreak/>
        <w:t>إيجاد</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قوالب</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جاهزة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من</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أدوات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الذكاء</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الاصطناعي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لتطبيقها</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مباشرة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على</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أي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مشروع</w:t>
      </w:r>
      <w:r w:rsidRPr="001A7D6E">
        <w:rPr>
          <w:rFonts w:cstheme="minorHAnsi"/>
          <w:color w:val="000000" w:themeColor="text1"/>
          <w:sz w:val="28"/>
          <w:szCs w:val="28"/>
        </w:rPr>
        <w:t xml:space="preserve"> (Plug-and-Play)</w:t>
      </w:r>
    </w:p>
    <w:p w14:paraId="28021F5A" w14:textId="77777777" w:rsidR="00D31DAC" w:rsidRPr="001A7D6E" w:rsidRDefault="00D31DAC" w:rsidP="00336528">
      <w:pPr>
        <w:pStyle w:val="1"/>
        <w:spacing w:line="360" w:lineRule="auto"/>
        <w:ind w:left="1440"/>
        <w:jc w:val="both"/>
        <w:rPr>
          <w:rFonts w:cstheme="minorHAnsi"/>
          <w:b/>
          <w:bCs/>
          <w:color w:val="000000" w:themeColor="text1"/>
          <w:sz w:val="28"/>
          <w:szCs w:val="28"/>
        </w:rPr>
      </w:pPr>
      <w:r w:rsidRPr="001A7D6E">
        <w:rPr>
          <w:rFonts w:ascii="Arial" w:hAnsi="Arial" w:cs="Arial" w:hint="cs"/>
          <w:b/>
          <w:bCs/>
          <w:color w:val="000000" w:themeColor="text1"/>
          <w:sz w:val="28"/>
          <w:szCs w:val="28"/>
          <w:rtl/>
        </w:rPr>
        <w:t>المحور</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الثاني</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بناء</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القدرات</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والتحول</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الثقافي</w:t>
      </w:r>
    </w:p>
    <w:p w14:paraId="7479896C" w14:textId="77777777" w:rsidR="00D31DAC" w:rsidRPr="001A7D6E" w:rsidRDefault="00D31DAC" w:rsidP="00336528">
      <w:pPr>
        <w:pStyle w:val="1"/>
        <w:spacing w:line="360" w:lineRule="auto"/>
        <w:ind w:left="1440"/>
        <w:jc w:val="both"/>
        <w:rPr>
          <w:rFonts w:cstheme="minorHAnsi"/>
          <w:color w:val="000000" w:themeColor="text1"/>
          <w:sz w:val="28"/>
          <w:szCs w:val="28"/>
        </w:rPr>
      </w:pPr>
      <w:r w:rsidRPr="001A7D6E">
        <w:rPr>
          <w:rFonts w:ascii="Arial" w:hAnsi="Arial" w:cs="Arial" w:hint="cs"/>
          <w:color w:val="000000" w:themeColor="text1"/>
          <w:sz w:val="28"/>
          <w:szCs w:val="28"/>
          <w:rtl/>
        </w:rPr>
        <w:t>يتناول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هذا</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المحور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الجانب</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البشري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والتدريبي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اللازم</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لتبني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الذكاء</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الاصطناعي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بنجاح</w:t>
      </w:r>
      <w:r w:rsidRPr="001A7D6E">
        <w:rPr>
          <w:rFonts w:cstheme="minorHAnsi"/>
          <w:color w:val="000000" w:themeColor="text1"/>
          <w:sz w:val="28"/>
          <w:szCs w:val="28"/>
        </w:rPr>
        <w:t>.</w:t>
      </w:r>
    </w:p>
    <w:p w14:paraId="7599EA3E" w14:textId="77777777" w:rsidR="00D31DAC" w:rsidRPr="001A7D6E" w:rsidRDefault="00D31DAC" w:rsidP="00065328">
      <w:pPr>
        <w:pStyle w:val="1"/>
        <w:numPr>
          <w:ilvl w:val="0"/>
          <w:numId w:val="58"/>
        </w:numPr>
        <w:spacing w:after="160" w:line="360" w:lineRule="auto"/>
        <w:jc w:val="both"/>
        <w:rPr>
          <w:rFonts w:ascii="Arial" w:hAnsi="Arial" w:cs="Arial"/>
          <w:b/>
          <w:bCs/>
          <w:color w:val="000000" w:themeColor="text1"/>
          <w:sz w:val="28"/>
          <w:szCs w:val="28"/>
        </w:rPr>
      </w:pPr>
      <w:r w:rsidRPr="001A7D6E">
        <w:rPr>
          <w:rFonts w:ascii="Arial" w:hAnsi="Arial" w:cs="Arial" w:hint="cs"/>
          <w:b/>
          <w:bCs/>
          <w:color w:val="000000" w:themeColor="text1"/>
          <w:sz w:val="28"/>
          <w:szCs w:val="28"/>
          <w:rtl/>
        </w:rPr>
        <w:t>التدريب</w:t>
      </w:r>
      <w:r w:rsidRPr="001A7D6E">
        <w:rPr>
          <w:rFonts w:ascii="Arial" w:hAnsi="Arial" w:cs="Arial"/>
          <w:b/>
          <w:bCs/>
          <w:color w:val="000000" w:themeColor="text1"/>
          <w:sz w:val="28"/>
          <w:szCs w:val="28"/>
          <w:rtl/>
        </w:rPr>
        <w:t xml:space="preserve"> </w:t>
      </w:r>
      <w:r w:rsidRPr="001A7D6E">
        <w:rPr>
          <w:rFonts w:ascii="Arial" w:hAnsi="Arial" w:cs="Arial" w:hint="cs"/>
          <w:b/>
          <w:bCs/>
          <w:color w:val="000000" w:themeColor="text1"/>
          <w:sz w:val="28"/>
          <w:szCs w:val="28"/>
          <w:rtl/>
        </w:rPr>
        <w:t>والتطوير</w:t>
      </w:r>
      <w:r w:rsidRPr="001A7D6E">
        <w:rPr>
          <w:rFonts w:ascii="Arial" w:hAnsi="Arial" w:cs="Arial"/>
          <w:b/>
          <w:bCs/>
          <w:color w:val="000000" w:themeColor="text1"/>
          <w:sz w:val="28"/>
          <w:szCs w:val="28"/>
          <w:rtl/>
        </w:rPr>
        <w:t xml:space="preserve"> </w:t>
      </w:r>
      <w:r w:rsidRPr="001A7D6E">
        <w:rPr>
          <w:rFonts w:ascii="Arial" w:hAnsi="Arial" w:cs="Arial" w:hint="cs"/>
          <w:b/>
          <w:bCs/>
          <w:color w:val="000000" w:themeColor="text1"/>
          <w:sz w:val="28"/>
          <w:szCs w:val="28"/>
          <w:rtl/>
        </w:rPr>
        <w:t>الشامل</w:t>
      </w:r>
      <w:r w:rsidRPr="001A7D6E">
        <w:rPr>
          <w:rFonts w:ascii="Arial" w:hAnsi="Arial" w:cs="Arial"/>
          <w:b/>
          <w:bCs/>
          <w:color w:val="000000" w:themeColor="text1"/>
          <w:sz w:val="28"/>
          <w:szCs w:val="28"/>
        </w:rPr>
        <w:t>:</w:t>
      </w:r>
    </w:p>
    <w:p w14:paraId="2CBC5006" w14:textId="77777777" w:rsidR="00D31DAC" w:rsidRPr="001A7D6E" w:rsidRDefault="00D31DAC" w:rsidP="00065328">
      <w:pPr>
        <w:pStyle w:val="1"/>
        <w:numPr>
          <w:ilvl w:val="1"/>
          <w:numId w:val="63"/>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t>التدريب</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الإلزامي</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والمستمر</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للموظفين</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على</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أحدث</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أدوات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الذكاء</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الاصطناعي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وكيفية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استخدامها</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بالشكل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الصحيح</w:t>
      </w:r>
      <w:r w:rsidRPr="001A7D6E">
        <w:rPr>
          <w:rFonts w:cstheme="minorHAnsi"/>
          <w:color w:val="000000" w:themeColor="text1"/>
          <w:sz w:val="28"/>
          <w:szCs w:val="28"/>
        </w:rPr>
        <w:t>.</w:t>
      </w:r>
    </w:p>
    <w:p w14:paraId="4F56C7A0" w14:textId="77777777" w:rsidR="00D31DAC" w:rsidRPr="001A7D6E" w:rsidRDefault="00D31DAC" w:rsidP="00065328">
      <w:pPr>
        <w:pStyle w:val="1"/>
        <w:numPr>
          <w:ilvl w:val="1"/>
          <w:numId w:val="63"/>
        </w:numPr>
        <w:spacing w:after="160" w:line="360" w:lineRule="auto"/>
        <w:jc w:val="both"/>
        <w:rPr>
          <w:rFonts w:cstheme="minorHAnsi"/>
          <w:color w:val="000000" w:themeColor="text1"/>
          <w:sz w:val="28"/>
          <w:szCs w:val="28"/>
        </w:rPr>
      </w:pPr>
      <w:r w:rsidRPr="001A7D6E">
        <w:rPr>
          <w:rFonts w:ascii="Arial" w:hAnsi="Arial" w:cs="Arial" w:hint="cs"/>
          <w:color w:val="000000" w:themeColor="text1"/>
          <w:sz w:val="28"/>
          <w:szCs w:val="28"/>
          <w:rtl/>
        </w:rPr>
        <w:t>تنظيم</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دورات</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وورش</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عمل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مكثفة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وعملية،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منتهية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باختبارات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لقياس</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مدى</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الفهم</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والأداء</w:t>
      </w:r>
      <w:r w:rsidRPr="001A7D6E">
        <w:rPr>
          <w:rFonts w:cstheme="minorHAnsi"/>
          <w:color w:val="000000" w:themeColor="text1"/>
          <w:sz w:val="28"/>
          <w:szCs w:val="28"/>
        </w:rPr>
        <w:t>.</w:t>
      </w:r>
    </w:p>
    <w:p w14:paraId="4F352FF9" w14:textId="77777777" w:rsidR="00D31DAC" w:rsidRPr="001A7D6E" w:rsidRDefault="00D31DAC" w:rsidP="00065328">
      <w:pPr>
        <w:pStyle w:val="1"/>
        <w:numPr>
          <w:ilvl w:val="1"/>
          <w:numId w:val="63"/>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t>استقطاب</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الخبراء</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والمهرة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في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هذا</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المجال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للتدريب</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والتحفيز</w:t>
      </w:r>
      <w:r w:rsidRPr="001A7D6E">
        <w:rPr>
          <w:rFonts w:cstheme="minorHAnsi"/>
          <w:color w:val="000000" w:themeColor="text1"/>
          <w:sz w:val="28"/>
          <w:szCs w:val="28"/>
        </w:rPr>
        <w:t>.</w:t>
      </w:r>
    </w:p>
    <w:p w14:paraId="467E3E0C" w14:textId="77777777" w:rsidR="00D31DAC" w:rsidRPr="001A7D6E" w:rsidRDefault="00D31DAC" w:rsidP="00065328">
      <w:pPr>
        <w:pStyle w:val="1"/>
        <w:numPr>
          <w:ilvl w:val="0"/>
          <w:numId w:val="58"/>
        </w:numPr>
        <w:spacing w:after="160" w:line="360" w:lineRule="auto"/>
        <w:jc w:val="both"/>
        <w:rPr>
          <w:rFonts w:ascii="Arial" w:hAnsi="Arial" w:cs="Arial"/>
          <w:b/>
          <w:bCs/>
          <w:color w:val="000000" w:themeColor="text1"/>
          <w:sz w:val="28"/>
          <w:szCs w:val="28"/>
        </w:rPr>
      </w:pPr>
      <w:r w:rsidRPr="001A7D6E">
        <w:rPr>
          <w:rFonts w:ascii="Arial" w:hAnsi="Arial" w:cs="Arial" w:hint="cs"/>
          <w:b/>
          <w:bCs/>
          <w:color w:val="000000" w:themeColor="text1"/>
          <w:sz w:val="28"/>
          <w:szCs w:val="28"/>
          <w:rtl/>
        </w:rPr>
        <w:t>الثقافة</w:t>
      </w:r>
      <w:r w:rsidRPr="001A7D6E">
        <w:rPr>
          <w:rFonts w:ascii="Arial" w:hAnsi="Arial" w:cs="Arial"/>
          <w:b/>
          <w:bCs/>
          <w:color w:val="000000" w:themeColor="text1"/>
          <w:sz w:val="28"/>
          <w:szCs w:val="28"/>
          <w:rtl/>
        </w:rPr>
        <w:t xml:space="preserve"> </w:t>
      </w:r>
      <w:r w:rsidRPr="001A7D6E">
        <w:rPr>
          <w:rFonts w:ascii="Arial" w:hAnsi="Arial" w:cs="Arial" w:hint="cs"/>
          <w:b/>
          <w:bCs/>
          <w:color w:val="000000" w:themeColor="text1"/>
          <w:sz w:val="28"/>
          <w:szCs w:val="28"/>
          <w:rtl/>
        </w:rPr>
        <w:t>والوعي</w:t>
      </w:r>
      <w:r w:rsidRPr="001A7D6E">
        <w:rPr>
          <w:rFonts w:ascii="Arial" w:hAnsi="Arial" w:cs="Arial"/>
          <w:b/>
          <w:bCs/>
          <w:color w:val="000000" w:themeColor="text1"/>
          <w:sz w:val="28"/>
          <w:szCs w:val="28"/>
          <w:rtl/>
        </w:rPr>
        <w:t xml:space="preserve"> </w:t>
      </w:r>
      <w:r w:rsidRPr="001A7D6E">
        <w:rPr>
          <w:rFonts w:ascii="Arial" w:hAnsi="Arial" w:cs="Arial" w:hint="cs"/>
          <w:b/>
          <w:bCs/>
          <w:color w:val="000000" w:themeColor="text1"/>
          <w:sz w:val="28"/>
          <w:szCs w:val="28"/>
          <w:rtl/>
        </w:rPr>
        <w:t>المؤسسي</w:t>
      </w:r>
      <w:r w:rsidRPr="001A7D6E">
        <w:rPr>
          <w:rFonts w:ascii="Arial" w:hAnsi="Arial" w:cs="Arial"/>
          <w:b/>
          <w:bCs/>
          <w:color w:val="000000" w:themeColor="text1"/>
          <w:sz w:val="28"/>
          <w:szCs w:val="28"/>
        </w:rPr>
        <w:t>:</w:t>
      </w:r>
    </w:p>
    <w:p w14:paraId="741F1CFC" w14:textId="77777777" w:rsidR="00D31DAC" w:rsidRPr="001A7D6E" w:rsidRDefault="00D31DAC" w:rsidP="00065328">
      <w:pPr>
        <w:pStyle w:val="1"/>
        <w:numPr>
          <w:ilvl w:val="1"/>
          <w:numId w:val="64"/>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t>زيادة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الوعي</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وتطوير</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الموظفين</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وتوضيح</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المقصود</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بالذكاء</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الاصطناعي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في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إدارة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المشاريع</w:t>
      </w:r>
      <w:r w:rsidRPr="001A7D6E">
        <w:rPr>
          <w:rFonts w:cstheme="minorHAnsi"/>
          <w:color w:val="000000" w:themeColor="text1"/>
          <w:sz w:val="28"/>
          <w:szCs w:val="28"/>
        </w:rPr>
        <w:t>.</w:t>
      </w:r>
    </w:p>
    <w:p w14:paraId="68A7EC73" w14:textId="77777777" w:rsidR="00D31DAC" w:rsidRPr="001A7D6E" w:rsidRDefault="00D31DAC" w:rsidP="00065328">
      <w:pPr>
        <w:pStyle w:val="1"/>
        <w:numPr>
          <w:ilvl w:val="1"/>
          <w:numId w:val="64"/>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t>تبني</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البرنامج</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بكل</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الأوجه</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التي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تجعله</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ملزمًا</w:t>
      </w:r>
      <w:r w:rsidRPr="001A7D6E">
        <w:rPr>
          <w:rFonts w:cstheme="minorHAnsi"/>
          <w:color w:val="000000" w:themeColor="text1"/>
          <w:sz w:val="28"/>
          <w:szCs w:val="28"/>
        </w:rPr>
        <w:t xml:space="preserve">: </w:t>
      </w:r>
      <w:r w:rsidRPr="001A7D6E">
        <w:rPr>
          <w:rFonts w:ascii="Arial" w:hAnsi="Arial" w:cs="Arial" w:hint="cs"/>
          <w:b/>
          <w:bCs/>
          <w:color w:val="000000" w:themeColor="text1"/>
          <w:sz w:val="28"/>
          <w:szCs w:val="28"/>
          <w:rtl/>
        </w:rPr>
        <w:t>فكر</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وثقافة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وتحول</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وإلزام</w:t>
      </w:r>
      <w:r w:rsidRPr="001A7D6E">
        <w:rPr>
          <w:rFonts w:cstheme="minorHAnsi"/>
          <w:color w:val="000000" w:themeColor="text1"/>
          <w:sz w:val="28"/>
          <w:szCs w:val="28"/>
        </w:rPr>
        <w:t>.</w:t>
      </w:r>
    </w:p>
    <w:p w14:paraId="0D26F031" w14:textId="77777777" w:rsidR="00D31DAC" w:rsidRPr="001A7D6E" w:rsidRDefault="00D31DAC" w:rsidP="00065328">
      <w:pPr>
        <w:pStyle w:val="1"/>
        <w:numPr>
          <w:ilvl w:val="1"/>
          <w:numId w:val="64"/>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t>تطبيق</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الذكاء</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الاصطناعي</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على</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مستوى</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واسع</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والتعريف</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به</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أكثر</w:t>
      </w:r>
      <w:r w:rsidRPr="001A7D6E">
        <w:rPr>
          <w:rFonts w:cstheme="minorHAnsi"/>
          <w:color w:val="000000" w:themeColor="text1"/>
          <w:sz w:val="28"/>
          <w:szCs w:val="28"/>
        </w:rPr>
        <w:t>.</w:t>
      </w:r>
    </w:p>
    <w:p w14:paraId="29D9374F" w14:textId="77777777" w:rsidR="00D31DAC" w:rsidRPr="001A7D6E" w:rsidRDefault="00D31DAC" w:rsidP="00065328">
      <w:pPr>
        <w:pStyle w:val="1"/>
        <w:numPr>
          <w:ilvl w:val="0"/>
          <w:numId w:val="58"/>
        </w:numPr>
        <w:spacing w:after="160" w:line="360" w:lineRule="auto"/>
        <w:jc w:val="both"/>
        <w:rPr>
          <w:rFonts w:ascii="Arial" w:hAnsi="Arial" w:cs="Arial"/>
          <w:b/>
          <w:bCs/>
          <w:color w:val="000000" w:themeColor="text1"/>
          <w:sz w:val="28"/>
          <w:szCs w:val="28"/>
        </w:rPr>
      </w:pPr>
      <w:r w:rsidRPr="001A7D6E">
        <w:rPr>
          <w:rFonts w:ascii="Arial" w:hAnsi="Arial" w:cs="Arial" w:hint="cs"/>
          <w:b/>
          <w:bCs/>
          <w:color w:val="000000" w:themeColor="text1"/>
          <w:sz w:val="28"/>
          <w:szCs w:val="28"/>
          <w:rtl/>
        </w:rPr>
        <w:t>التحفيز</w:t>
      </w:r>
      <w:r w:rsidRPr="001A7D6E">
        <w:rPr>
          <w:rFonts w:ascii="Arial" w:hAnsi="Arial" w:cs="Arial"/>
          <w:b/>
          <w:bCs/>
          <w:color w:val="000000" w:themeColor="text1"/>
          <w:sz w:val="28"/>
          <w:szCs w:val="28"/>
          <w:rtl/>
        </w:rPr>
        <w:t xml:space="preserve"> </w:t>
      </w:r>
      <w:r w:rsidRPr="001A7D6E">
        <w:rPr>
          <w:rFonts w:ascii="Arial" w:hAnsi="Arial" w:cs="Arial" w:hint="cs"/>
          <w:b/>
          <w:bCs/>
          <w:color w:val="000000" w:themeColor="text1"/>
          <w:sz w:val="28"/>
          <w:szCs w:val="28"/>
          <w:rtl/>
        </w:rPr>
        <w:t>والدعم</w:t>
      </w:r>
      <w:r w:rsidRPr="001A7D6E">
        <w:rPr>
          <w:rFonts w:ascii="Arial" w:hAnsi="Arial" w:cs="Arial"/>
          <w:b/>
          <w:bCs/>
          <w:color w:val="000000" w:themeColor="text1"/>
          <w:sz w:val="28"/>
          <w:szCs w:val="28"/>
        </w:rPr>
        <w:t>:</w:t>
      </w:r>
    </w:p>
    <w:p w14:paraId="0D2B8B53" w14:textId="77777777" w:rsidR="00D31DAC" w:rsidRPr="001A7D6E" w:rsidRDefault="00D31DAC" w:rsidP="00065328">
      <w:pPr>
        <w:pStyle w:val="1"/>
        <w:numPr>
          <w:ilvl w:val="1"/>
          <w:numId w:val="65"/>
        </w:numPr>
        <w:spacing w:after="160" w:line="360" w:lineRule="auto"/>
        <w:jc w:val="both"/>
        <w:rPr>
          <w:rFonts w:cstheme="minorHAnsi"/>
          <w:color w:val="000000" w:themeColor="text1"/>
          <w:sz w:val="28"/>
          <w:szCs w:val="28"/>
        </w:rPr>
      </w:pPr>
      <w:r w:rsidRPr="001A7D6E">
        <w:rPr>
          <w:rFonts w:ascii="Arial" w:hAnsi="Arial" w:cs="Arial" w:hint="cs"/>
          <w:color w:val="000000" w:themeColor="text1"/>
          <w:sz w:val="28"/>
          <w:szCs w:val="28"/>
          <w:rtl/>
        </w:rPr>
        <w:t>توفير</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التحفيز</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اللازم</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للموظفين</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لاستخدام</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وتوظيف</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هذه</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التقنية</w:t>
      </w:r>
      <w:r w:rsidRPr="001A7D6E">
        <w:rPr>
          <w:rFonts w:cstheme="minorHAnsi"/>
          <w:color w:val="000000" w:themeColor="text1"/>
          <w:sz w:val="28"/>
          <w:szCs w:val="28"/>
        </w:rPr>
        <w:t>.</w:t>
      </w:r>
    </w:p>
    <w:p w14:paraId="5A8C966A" w14:textId="77777777" w:rsidR="00D31DAC" w:rsidRPr="001A7D6E" w:rsidRDefault="00D31DAC" w:rsidP="00065328">
      <w:pPr>
        <w:pStyle w:val="1"/>
        <w:numPr>
          <w:ilvl w:val="1"/>
          <w:numId w:val="65"/>
        </w:numPr>
        <w:spacing w:after="160" w:line="360" w:lineRule="auto"/>
        <w:jc w:val="both"/>
        <w:rPr>
          <w:rFonts w:cstheme="minorHAnsi"/>
          <w:color w:val="000000" w:themeColor="text1"/>
          <w:sz w:val="28"/>
          <w:szCs w:val="28"/>
        </w:rPr>
      </w:pPr>
      <w:r w:rsidRPr="001A7D6E">
        <w:rPr>
          <w:rFonts w:ascii="Arial" w:hAnsi="Arial" w:cs="Arial" w:hint="cs"/>
          <w:color w:val="000000" w:themeColor="text1"/>
          <w:sz w:val="28"/>
          <w:szCs w:val="28"/>
          <w:rtl/>
        </w:rPr>
        <w:t>ضمان</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وجود</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دعم</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مالي</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ومعنوي</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كافٍ</w:t>
      </w:r>
      <w:r w:rsidRPr="001A7D6E">
        <w:rPr>
          <w:rFonts w:cstheme="minorHAnsi"/>
          <w:color w:val="000000" w:themeColor="text1"/>
          <w:sz w:val="28"/>
          <w:szCs w:val="28"/>
        </w:rPr>
        <w:t>.</w:t>
      </w:r>
    </w:p>
    <w:p w14:paraId="5E73413D" w14:textId="77777777" w:rsidR="00D31DAC" w:rsidRPr="001A7D6E" w:rsidRDefault="00D31DAC" w:rsidP="00336528">
      <w:pPr>
        <w:pStyle w:val="1"/>
        <w:spacing w:line="360" w:lineRule="auto"/>
        <w:ind w:left="1440"/>
        <w:jc w:val="both"/>
        <w:rPr>
          <w:rFonts w:cstheme="minorHAnsi"/>
          <w:b/>
          <w:bCs/>
          <w:color w:val="000000" w:themeColor="text1"/>
          <w:sz w:val="28"/>
          <w:szCs w:val="28"/>
        </w:rPr>
      </w:pPr>
      <w:r w:rsidRPr="001A7D6E">
        <w:rPr>
          <w:rFonts w:cstheme="minorHAnsi"/>
          <w:b/>
          <w:bCs/>
          <w:color w:val="000000" w:themeColor="text1"/>
          <w:sz w:val="28"/>
          <w:szCs w:val="28"/>
        </w:rPr>
        <w:t xml:space="preserve"> </w:t>
      </w:r>
      <w:r w:rsidRPr="001A7D6E">
        <w:rPr>
          <w:rFonts w:ascii="Arial" w:hAnsi="Arial" w:cs="Arial" w:hint="cs"/>
          <w:b/>
          <w:bCs/>
          <w:color w:val="000000" w:themeColor="text1"/>
          <w:sz w:val="28"/>
          <w:szCs w:val="28"/>
          <w:rtl/>
        </w:rPr>
        <w:t>المحور</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الثالث</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الدعم</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المؤسسي</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والإلزام</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الإداري</w:t>
      </w:r>
    </w:p>
    <w:p w14:paraId="069AAE1C" w14:textId="77777777" w:rsidR="00D31DAC" w:rsidRPr="001A7D6E" w:rsidRDefault="00D31DAC" w:rsidP="00336528">
      <w:pPr>
        <w:pStyle w:val="1"/>
        <w:spacing w:line="360" w:lineRule="auto"/>
        <w:ind w:left="1440"/>
        <w:jc w:val="both"/>
        <w:rPr>
          <w:rFonts w:cstheme="minorHAnsi"/>
          <w:color w:val="000000" w:themeColor="text1"/>
          <w:sz w:val="28"/>
          <w:szCs w:val="28"/>
        </w:rPr>
      </w:pPr>
      <w:r w:rsidRPr="001A7D6E">
        <w:rPr>
          <w:rFonts w:ascii="Arial" w:hAnsi="Arial" w:cs="Arial" w:hint="cs"/>
          <w:color w:val="000000" w:themeColor="text1"/>
          <w:sz w:val="28"/>
          <w:szCs w:val="28"/>
          <w:rtl/>
        </w:rPr>
        <w:t>يشمل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هذا</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المحور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القرارات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والاستراتيجيات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الإدارية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العليا</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التي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تضمن</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تطبيق</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الذكاء</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الاصطناعي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بشكل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فعال</w:t>
      </w:r>
      <w:r w:rsidRPr="001A7D6E">
        <w:rPr>
          <w:rFonts w:cstheme="minorHAnsi"/>
          <w:color w:val="000000" w:themeColor="text1"/>
          <w:sz w:val="28"/>
          <w:szCs w:val="28"/>
        </w:rPr>
        <w:t>.</w:t>
      </w:r>
    </w:p>
    <w:p w14:paraId="77161FB1" w14:textId="77777777" w:rsidR="00D31DAC" w:rsidRPr="001A7D6E" w:rsidRDefault="00D31DAC" w:rsidP="00336528">
      <w:pPr>
        <w:pStyle w:val="1"/>
        <w:spacing w:line="360" w:lineRule="auto"/>
        <w:ind w:left="1440"/>
        <w:jc w:val="both"/>
        <w:rPr>
          <w:rFonts w:cstheme="minorHAnsi"/>
          <w:color w:val="000000" w:themeColor="text1"/>
          <w:sz w:val="28"/>
          <w:szCs w:val="28"/>
          <w:rtl/>
        </w:rPr>
      </w:pPr>
    </w:p>
    <w:p w14:paraId="26CAB9FF" w14:textId="77777777" w:rsidR="00D31DAC" w:rsidRPr="001A7D6E" w:rsidRDefault="00D31DAC" w:rsidP="00065328">
      <w:pPr>
        <w:pStyle w:val="1"/>
        <w:numPr>
          <w:ilvl w:val="0"/>
          <w:numId w:val="58"/>
        </w:numPr>
        <w:spacing w:after="160" w:line="360" w:lineRule="auto"/>
        <w:jc w:val="both"/>
        <w:rPr>
          <w:rFonts w:ascii="Arial" w:hAnsi="Arial" w:cs="Arial"/>
          <w:b/>
          <w:bCs/>
          <w:color w:val="000000" w:themeColor="text1"/>
          <w:sz w:val="28"/>
          <w:szCs w:val="28"/>
        </w:rPr>
      </w:pPr>
      <w:r w:rsidRPr="001A7D6E">
        <w:rPr>
          <w:rFonts w:ascii="Arial" w:hAnsi="Arial" w:cs="Arial" w:hint="cs"/>
          <w:b/>
          <w:bCs/>
          <w:color w:val="000000" w:themeColor="text1"/>
          <w:sz w:val="28"/>
          <w:szCs w:val="28"/>
          <w:rtl/>
        </w:rPr>
        <w:t>الاعتماد</w:t>
      </w:r>
      <w:r w:rsidRPr="001A7D6E">
        <w:rPr>
          <w:rFonts w:ascii="Arial" w:hAnsi="Arial" w:cs="Arial"/>
          <w:b/>
          <w:bCs/>
          <w:color w:val="000000" w:themeColor="text1"/>
          <w:sz w:val="28"/>
          <w:szCs w:val="28"/>
          <w:rtl/>
        </w:rPr>
        <w:t xml:space="preserve"> </w:t>
      </w:r>
      <w:r w:rsidRPr="001A7D6E">
        <w:rPr>
          <w:rFonts w:ascii="Arial" w:hAnsi="Arial" w:cs="Arial" w:hint="cs"/>
          <w:b/>
          <w:bCs/>
          <w:color w:val="000000" w:themeColor="text1"/>
          <w:sz w:val="28"/>
          <w:szCs w:val="28"/>
          <w:rtl/>
        </w:rPr>
        <w:t>المؤسسي</w:t>
      </w:r>
      <w:r w:rsidRPr="001A7D6E">
        <w:rPr>
          <w:rFonts w:ascii="Arial" w:hAnsi="Arial" w:cs="Arial"/>
          <w:b/>
          <w:bCs/>
          <w:color w:val="000000" w:themeColor="text1"/>
          <w:sz w:val="28"/>
          <w:szCs w:val="28"/>
        </w:rPr>
        <w:t>:</w:t>
      </w:r>
    </w:p>
    <w:p w14:paraId="4A4E264E" w14:textId="77777777" w:rsidR="00D31DAC" w:rsidRPr="001A7D6E" w:rsidRDefault="00D31DAC" w:rsidP="00065328">
      <w:pPr>
        <w:pStyle w:val="1"/>
        <w:numPr>
          <w:ilvl w:val="1"/>
          <w:numId w:val="66"/>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t>اعتماد</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استخدام</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أدوات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الذكاء</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الاصطناعي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من</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قبل</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الإدارة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العليا</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w:t>
      </w:r>
      <w:r w:rsidRPr="001A7D6E">
        <w:rPr>
          <w:rFonts w:ascii="Arial" w:hAnsi="Arial" w:cs="Arial" w:hint="cs"/>
          <w:b/>
          <w:bCs/>
          <w:color w:val="000000" w:themeColor="text1"/>
          <w:sz w:val="28"/>
          <w:szCs w:val="28"/>
          <w:rtl/>
        </w:rPr>
        <w:t>إصدار</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قرار</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رسمي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بذلك</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من</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الجهات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المختصة</w:t>
      </w:r>
      <w:r w:rsidRPr="001A7D6E">
        <w:rPr>
          <w:rFonts w:cstheme="minorHAnsi"/>
          <w:color w:val="000000" w:themeColor="text1"/>
          <w:sz w:val="28"/>
          <w:szCs w:val="28"/>
        </w:rPr>
        <w:t>.</w:t>
      </w:r>
    </w:p>
    <w:p w14:paraId="332060CB" w14:textId="77777777" w:rsidR="00D31DAC" w:rsidRPr="001A7D6E" w:rsidRDefault="00D31DAC" w:rsidP="00065328">
      <w:pPr>
        <w:pStyle w:val="1"/>
        <w:numPr>
          <w:ilvl w:val="1"/>
          <w:numId w:val="66"/>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t>تفعيل</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الذكاء</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الاصطناعي</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في</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مكاتب</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إدارة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المشاريع</w:t>
      </w:r>
      <w:r w:rsidRPr="001A7D6E">
        <w:rPr>
          <w:rFonts w:cstheme="minorHAnsi"/>
          <w:b/>
          <w:bCs/>
          <w:color w:val="000000" w:themeColor="text1"/>
          <w:sz w:val="28"/>
          <w:szCs w:val="28"/>
        </w:rPr>
        <w:t xml:space="preserve"> (PMOs)</w:t>
      </w:r>
      <w:r w:rsidRPr="001A7D6E">
        <w:rPr>
          <w:rFonts w:cstheme="minorHAnsi"/>
          <w:color w:val="000000" w:themeColor="text1"/>
          <w:sz w:val="28"/>
          <w:szCs w:val="28"/>
        </w:rPr>
        <w:t xml:space="preserve"> </w:t>
      </w:r>
      <w:r w:rsidRPr="001A7D6E">
        <w:rPr>
          <w:rFonts w:ascii="Arial" w:hAnsi="Arial" w:cs="Arial" w:hint="cs"/>
          <w:color w:val="000000" w:themeColor="text1"/>
          <w:sz w:val="28"/>
          <w:szCs w:val="28"/>
          <w:rtl/>
        </w:rPr>
        <w:t>واعتمادها</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كجزء</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أساسي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من</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أعمال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إدارة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المشاريع</w:t>
      </w:r>
      <w:r w:rsidRPr="001A7D6E">
        <w:rPr>
          <w:rFonts w:cstheme="minorHAnsi"/>
          <w:color w:val="000000" w:themeColor="text1"/>
          <w:sz w:val="28"/>
          <w:szCs w:val="28"/>
        </w:rPr>
        <w:t>.</w:t>
      </w:r>
    </w:p>
    <w:p w14:paraId="7C2E1925" w14:textId="77777777" w:rsidR="00D31DAC" w:rsidRPr="001A7D6E" w:rsidRDefault="00D31DAC" w:rsidP="00065328">
      <w:pPr>
        <w:pStyle w:val="1"/>
        <w:numPr>
          <w:ilvl w:val="0"/>
          <w:numId w:val="58"/>
        </w:numPr>
        <w:spacing w:after="160" w:line="360" w:lineRule="auto"/>
        <w:jc w:val="both"/>
        <w:rPr>
          <w:rFonts w:ascii="Arial" w:hAnsi="Arial" w:cs="Arial"/>
          <w:b/>
          <w:bCs/>
          <w:color w:val="000000" w:themeColor="text1"/>
          <w:sz w:val="28"/>
          <w:szCs w:val="28"/>
        </w:rPr>
      </w:pPr>
      <w:r w:rsidRPr="001A7D6E">
        <w:rPr>
          <w:rFonts w:ascii="Arial" w:hAnsi="Arial" w:cs="Arial" w:hint="cs"/>
          <w:b/>
          <w:bCs/>
          <w:color w:val="000000" w:themeColor="text1"/>
          <w:sz w:val="28"/>
          <w:szCs w:val="28"/>
          <w:rtl/>
        </w:rPr>
        <w:t>التهيئة</w:t>
      </w:r>
      <w:r w:rsidRPr="001A7D6E">
        <w:rPr>
          <w:rFonts w:ascii="Arial" w:hAnsi="Arial" w:cs="Arial"/>
          <w:b/>
          <w:bCs/>
          <w:color w:val="000000" w:themeColor="text1"/>
          <w:sz w:val="28"/>
          <w:szCs w:val="28"/>
          <w:rtl/>
        </w:rPr>
        <w:t xml:space="preserve"> </w:t>
      </w:r>
      <w:r w:rsidRPr="001A7D6E">
        <w:rPr>
          <w:rFonts w:ascii="Arial" w:hAnsi="Arial" w:cs="Arial" w:hint="cs"/>
          <w:b/>
          <w:bCs/>
          <w:color w:val="000000" w:themeColor="text1"/>
          <w:sz w:val="28"/>
          <w:szCs w:val="28"/>
          <w:rtl/>
        </w:rPr>
        <w:t>والبنية</w:t>
      </w:r>
      <w:r w:rsidRPr="001A7D6E">
        <w:rPr>
          <w:rFonts w:ascii="Arial" w:hAnsi="Arial" w:cs="Arial"/>
          <w:b/>
          <w:bCs/>
          <w:color w:val="000000" w:themeColor="text1"/>
          <w:sz w:val="28"/>
          <w:szCs w:val="28"/>
          <w:rtl/>
        </w:rPr>
        <w:t xml:space="preserve"> </w:t>
      </w:r>
      <w:r w:rsidRPr="001A7D6E">
        <w:rPr>
          <w:rFonts w:ascii="Arial" w:hAnsi="Arial" w:cs="Arial" w:hint="cs"/>
          <w:b/>
          <w:bCs/>
          <w:color w:val="000000" w:themeColor="text1"/>
          <w:sz w:val="28"/>
          <w:szCs w:val="28"/>
          <w:rtl/>
        </w:rPr>
        <w:t>التحتية</w:t>
      </w:r>
      <w:r w:rsidRPr="001A7D6E">
        <w:rPr>
          <w:rFonts w:ascii="Arial" w:hAnsi="Arial" w:cs="Arial"/>
          <w:b/>
          <w:bCs/>
          <w:color w:val="000000" w:themeColor="text1"/>
          <w:sz w:val="28"/>
          <w:szCs w:val="28"/>
        </w:rPr>
        <w:t>:</w:t>
      </w:r>
    </w:p>
    <w:p w14:paraId="0F8792A3" w14:textId="77777777" w:rsidR="00D31DAC" w:rsidRPr="001A7D6E" w:rsidRDefault="00D31DAC" w:rsidP="00065328">
      <w:pPr>
        <w:pStyle w:val="1"/>
        <w:numPr>
          <w:ilvl w:val="1"/>
          <w:numId w:val="67"/>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lastRenderedPageBreak/>
        <w:t>تهيئة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البيئة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اللازمة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لاستخدام</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الذكاء</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الاصطناعي،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بما</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في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ذلك</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بناء</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قاعدة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بيانات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قوية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وموحدة</w:t>
      </w:r>
      <w:r w:rsidRPr="001A7D6E">
        <w:rPr>
          <w:rFonts w:cstheme="minorHAnsi"/>
          <w:color w:val="000000" w:themeColor="text1"/>
          <w:sz w:val="28"/>
          <w:szCs w:val="28"/>
        </w:rPr>
        <w:t>.</w:t>
      </w:r>
    </w:p>
    <w:p w14:paraId="5F1123CC" w14:textId="77777777" w:rsidR="00D31DAC" w:rsidRPr="001A7D6E" w:rsidRDefault="00D31DAC" w:rsidP="00065328">
      <w:pPr>
        <w:pStyle w:val="1"/>
        <w:numPr>
          <w:ilvl w:val="1"/>
          <w:numId w:val="67"/>
        </w:numPr>
        <w:spacing w:after="160" w:line="360" w:lineRule="auto"/>
        <w:jc w:val="both"/>
        <w:rPr>
          <w:rFonts w:cstheme="minorHAnsi"/>
          <w:color w:val="000000" w:themeColor="text1"/>
          <w:sz w:val="28"/>
          <w:szCs w:val="28"/>
        </w:rPr>
      </w:pPr>
      <w:r w:rsidRPr="001A7D6E">
        <w:rPr>
          <w:rFonts w:ascii="Arial" w:hAnsi="Arial" w:cs="Arial" w:hint="cs"/>
          <w:color w:val="000000" w:themeColor="text1"/>
          <w:sz w:val="28"/>
          <w:szCs w:val="28"/>
          <w:rtl/>
        </w:rPr>
        <w:t>توفير</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دعم</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الموارد</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التقنية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والمالية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اللازمة</w:t>
      </w:r>
      <w:r w:rsidRPr="001A7D6E">
        <w:rPr>
          <w:rFonts w:cstheme="minorHAnsi"/>
          <w:color w:val="000000" w:themeColor="text1"/>
          <w:sz w:val="28"/>
          <w:szCs w:val="28"/>
        </w:rPr>
        <w:t>.</w:t>
      </w:r>
    </w:p>
    <w:p w14:paraId="2F9725DF" w14:textId="77777777" w:rsidR="00D31DAC" w:rsidRPr="001A7D6E" w:rsidRDefault="00D31DAC" w:rsidP="00065328">
      <w:pPr>
        <w:pStyle w:val="1"/>
        <w:numPr>
          <w:ilvl w:val="0"/>
          <w:numId w:val="58"/>
        </w:numPr>
        <w:spacing w:after="160" w:line="360" w:lineRule="auto"/>
        <w:jc w:val="both"/>
        <w:rPr>
          <w:rFonts w:ascii="Arial" w:hAnsi="Arial" w:cs="Arial"/>
          <w:b/>
          <w:bCs/>
          <w:color w:val="000000" w:themeColor="text1"/>
          <w:sz w:val="28"/>
          <w:szCs w:val="28"/>
        </w:rPr>
      </w:pPr>
      <w:r w:rsidRPr="001A7D6E">
        <w:rPr>
          <w:rFonts w:ascii="Arial" w:hAnsi="Arial" w:cs="Arial" w:hint="cs"/>
          <w:b/>
          <w:bCs/>
          <w:color w:val="000000" w:themeColor="text1"/>
          <w:sz w:val="28"/>
          <w:szCs w:val="28"/>
          <w:rtl/>
        </w:rPr>
        <w:t>التطبيق</w:t>
      </w:r>
      <w:r w:rsidRPr="001A7D6E">
        <w:rPr>
          <w:rFonts w:ascii="Arial" w:hAnsi="Arial" w:cs="Arial"/>
          <w:b/>
          <w:bCs/>
          <w:color w:val="000000" w:themeColor="text1"/>
          <w:sz w:val="28"/>
          <w:szCs w:val="28"/>
          <w:rtl/>
        </w:rPr>
        <w:t xml:space="preserve"> </w:t>
      </w:r>
      <w:r w:rsidRPr="001A7D6E">
        <w:rPr>
          <w:rFonts w:ascii="Arial" w:hAnsi="Arial" w:cs="Arial" w:hint="cs"/>
          <w:b/>
          <w:bCs/>
          <w:color w:val="000000" w:themeColor="text1"/>
          <w:sz w:val="28"/>
          <w:szCs w:val="28"/>
          <w:rtl/>
        </w:rPr>
        <w:t>المرحلي</w:t>
      </w:r>
      <w:r w:rsidRPr="001A7D6E">
        <w:rPr>
          <w:rFonts w:ascii="Arial" w:hAnsi="Arial" w:cs="Arial"/>
          <w:b/>
          <w:bCs/>
          <w:color w:val="000000" w:themeColor="text1"/>
          <w:sz w:val="28"/>
          <w:szCs w:val="28"/>
          <w:rtl/>
        </w:rPr>
        <w:t xml:space="preserve"> </w:t>
      </w:r>
      <w:r w:rsidRPr="001A7D6E">
        <w:rPr>
          <w:rFonts w:ascii="Arial" w:hAnsi="Arial" w:cs="Arial" w:hint="cs"/>
          <w:b/>
          <w:bCs/>
          <w:color w:val="000000" w:themeColor="text1"/>
          <w:sz w:val="28"/>
          <w:szCs w:val="28"/>
          <w:rtl/>
        </w:rPr>
        <w:t>والبحث</w:t>
      </w:r>
      <w:r w:rsidRPr="001A7D6E">
        <w:rPr>
          <w:rFonts w:ascii="Arial" w:hAnsi="Arial" w:cs="Arial"/>
          <w:b/>
          <w:bCs/>
          <w:color w:val="000000" w:themeColor="text1"/>
          <w:sz w:val="28"/>
          <w:szCs w:val="28"/>
          <w:rtl/>
        </w:rPr>
        <w:t xml:space="preserve"> </w:t>
      </w:r>
      <w:r w:rsidRPr="001A7D6E">
        <w:rPr>
          <w:rFonts w:ascii="Arial" w:hAnsi="Arial" w:cs="Arial" w:hint="cs"/>
          <w:b/>
          <w:bCs/>
          <w:color w:val="000000" w:themeColor="text1"/>
          <w:sz w:val="28"/>
          <w:szCs w:val="28"/>
          <w:rtl/>
        </w:rPr>
        <w:t>المستمر</w:t>
      </w:r>
      <w:r w:rsidRPr="001A7D6E">
        <w:rPr>
          <w:rFonts w:ascii="Arial" w:hAnsi="Arial" w:cs="Arial"/>
          <w:b/>
          <w:bCs/>
          <w:color w:val="000000" w:themeColor="text1"/>
          <w:sz w:val="28"/>
          <w:szCs w:val="28"/>
        </w:rPr>
        <w:t>:</w:t>
      </w:r>
    </w:p>
    <w:p w14:paraId="5494B0E8" w14:textId="77777777" w:rsidR="00D31DAC" w:rsidRPr="001A7D6E" w:rsidRDefault="00D31DAC" w:rsidP="00065328">
      <w:pPr>
        <w:pStyle w:val="1"/>
        <w:numPr>
          <w:ilvl w:val="1"/>
          <w:numId w:val="68"/>
        </w:numPr>
        <w:spacing w:after="160" w:line="360" w:lineRule="auto"/>
        <w:jc w:val="both"/>
        <w:rPr>
          <w:rFonts w:cstheme="minorHAnsi"/>
          <w:color w:val="000000" w:themeColor="text1"/>
          <w:sz w:val="28"/>
          <w:szCs w:val="28"/>
        </w:rPr>
      </w:pPr>
      <w:r w:rsidRPr="001A7D6E">
        <w:rPr>
          <w:rFonts w:ascii="Arial" w:hAnsi="Arial" w:cs="Arial" w:hint="cs"/>
          <w:color w:val="000000" w:themeColor="text1"/>
          <w:sz w:val="28"/>
          <w:szCs w:val="28"/>
          <w:rtl/>
        </w:rPr>
        <w:t>البدء</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بـ</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نماذج</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تجريبية</w:t>
      </w:r>
      <w:r w:rsidRPr="001A7D6E">
        <w:rPr>
          <w:rFonts w:cstheme="minorHAnsi"/>
          <w:b/>
          <w:bCs/>
          <w:color w:val="000000" w:themeColor="text1"/>
          <w:sz w:val="28"/>
          <w:szCs w:val="28"/>
        </w:rPr>
        <w:t xml:space="preserve"> (Pilot)</w:t>
      </w:r>
      <w:r w:rsidRPr="001A7D6E">
        <w:rPr>
          <w:rFonts w:cstheme="minorHAnsi"/>
          <w:color w:val="000000" w:themeColor="text1"/>
          <w:sz w:val="28"/>
          <w:szCs w:val="28"/>
        </w:rPr>
        <w:t xml:space="preserve"> </w:t>
      </w:r>
      <w:r w:rsidRPr="001A7D6E">
        <w:rPr>
          <w:rFonts w:ascii="Arial" w:hAnsi="Arial" w:cs="Arial" w:hint="cs"/>
          <w:color w:val="000000" w:themeColor="text1"/>
          <w:sz w:val="28"/>
          <w:szCs w:val="28"/>
          <w:rtl/>
        </w:rPr>
        <w:t>لغرض</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التدرج</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في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استخدامها</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وقياس</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الأثر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قبل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التعميم</w:t>
      </w:r>
      <w:r w:rsidRPr="001A7D6E">
        <w:rPr>
          <w:rFonts w:cstheme="minorHAnsi"/>
          <w:color w:val="000000" w:themeColor="text1"/>
          <w:sz w:val="28"/>
          <w:szCs w:val="28"/>
        </w:rPr>
        <w:t>.</w:t>
      </w:r>
    </w:p>
    <w:p w14:paraId="67538667" w14:textId="77777777" w:rsidR="00D31DAC" w:rsidRPr="001A7D6E" w:rsidRDefault="00D31DAC" w:rsidP="00065328">
      <w:pPr>
        <w:pStyle w:val="1"/>
        <w:numPr>
          <w:ilvl w:val="1"/>
          <w:numId w:val="68"/>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t>البحث</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المستمر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عن</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أحدث</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وأجدد</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الأدوات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لمواكبة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التطور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التقني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السريع</w:t>
      </w:r>
      <w:r w:rsidRPr="001A7D6E">
        <w:rPr>
          <w:rFonts w:cstheme="minorHAnsi"/>
          <w:color w:val="000000" w:themeColor="text1"/>
          <w:sz w:val="28"/>
          <w:szCs w:val="28"/>
        </w:rPr>
        <w:t>.</w:t>
      </w:r>
    </w:p>
    <w:p w14:paraId="0A57FA42" w14:textId="640906E0" w:rsidR="00D31DAC" w:rsidRPr="001A7D6E" w:rsidRDefault="00D31DAC" w:rsidP="00065328">
      <w:pPr>
        <w:pStyle w:val="1"/>
        <w:numPr>
          <w:ilvl w:val="1"/>
          <w:numId w:val="68"/>
        </w:numPr>
        <w:spacing w:after="160" w:line="360" w:lineRule="auto"/>
        <w:jc w:val="both"/>
        <w:rPr>
          <w:rFonts w:cstheme="minorHAnsi"/>
          <w:color w:val="000000" w:themeColor="text1"/>
          <w:sz w:val="28"/>
          <w:szCs w:val="28"/>
        </w:rPr>
      </w:pPr>
      <w:r w:rsidRPr="001A7D6E">
        <w:rPr>
          <w:rFonts w:ascii="Arial" w:hAnsi="Arial" w:cs="Arial" w:hint="cs"/>
          <w:color w:val="000000" w:themeColor="text1"/>
          <w:sz w:val="28"/>
          <w:szCs w:val="28"/>
          <w:rtl/>
        </w:rPr>
        <w:t>إنشاء</w:t>
      </w:r>
      <w:r w:rsidRPr="001A7D6E">
        <w:rPr>
          <w:rFonts w:cstheme="minorHAnsi"/>
          <w:color w:val="000000" w:themeColor="text1"/>
          <w:sz w:val="28"/>
          <w:szCs w:val="28"/>
          <w:rtl/>
        </w:rPr>
        <w:t xml:space="preserve"> </w:t>
      </w:r>
      <w:r w:rsidRPr="001A7D6E">
        <w:rPr>
          <w:rFonts w:ascii="Arial" w:hAnsi="Arial" w:cs="Arial" w:hint="cs"/>
          <w:b/>
          <w:bCs/>
          <w:color w:val="000000" w:themeColor="text1"/>
          <w:sz w:val="28"/>
          <w:szCs w:val="28"/>
          <w:rtl/>
        </w:rPr>
        <w:t>برنامج</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ذكي</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اصطناعي</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وطني</w:t>
      </w:r>
      <w:r w:rsidRPr="001A7D6E">
        <w:rPr>
          <w:rFonts w:cstheme="minorHAnsi"/>
          <w:color w:val="000000" w:themeColor="text1"/>
          <w:sz w:val="28"/>
          <w:szCs w:val="28"/>
          <w:rtl/>
        </w:rPr>
        <w:t xml:space="preserve"> </w:t>
      </w:r>
      <w:r w:rsidR="00F10689" w:rsidRPr="001A7D6E">
        <w:rPr>
          <w:rFonts w:ascii="Arial" w:hAnsi="Arial" w:cs="Arial" w:hint="cs"/>
          <w:color w:val="000000" w:themeColor="text1"/>
          <w:sz w:val="28"/>
          <w:szCs w:val="28"/>
          <w:rtl/>
        </w:rPr>
        <w:t>في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حال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الإمكانية</w:t>
      </w:r>
    </w:p>
    <w:p w14:paraId="6C286B79" w14:textId="77777777" w:rsidR="00D31DAC" w:rsidRPr="001A7D6E" w:rsidRDefault="00D31DAC" w:rsidP="00336528">
      <w:pPr>
        <w:pStyle w:val="1"/>
        <w:spacing w:line="360" w:lineRule="auto"/>
        <w:ind w:left="1440"/>
        <w:jc w:val="both"/>
        <w:rPr>
          <w:rFonts w:cstheme="minorHAnsi"/>
          <w:b/>
          <w:bCs/>
          <w:color w:val="000000" w:themeColor="text1"/>
          <w:sz w:val="28"/>
          <w:szCs w:val="28"/>
        </w:rPr>
      </w:pPr>
      <w:r w:rsidRPr="001A7D6E">
        <w:rPr>
          <w:rFonts w:ascii="Arial" w:hAnsi="Arial" w:cs="Arial" w:hint="cs"/>
          <w:b/>
          <w:bCs/>
          <w:color w:val="000000" w:themeColor="text1"/>
          <w:sz w:val="28"/>
          <w:szCs w:val="28"/>
          <w:rtl/>
        </w:rPr>
        <w:t>ملخص</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الأفكار</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الرئيسية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لتعزيز</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دور</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الذكاء</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الاصطناعي</w:t>
      </w:r>
    </w:p>
    <w:p w14:paraId="65AFF552" w14:textId="77777777" w:rsidR="00D31DAC" w:rsidRPr="001A7D6E" w:rsidRDefault="00D31DAC" w:rsidP="00336528">
      <w:pPr>
        <w:pStyle w:val="1"/>
        <w:spacing w:line="360" w:lineRule="auto"/>
        <w:ind w:left="1440"/>
        <w:jc w:val="both"/>
        <w:rPr>
          <w:rFonts w:cstheme="minorHAnsi"/>
          <w:color w:val="000000" w:themeColor="text1"/>
          <w:sz w:val="28"/>
          <w:szCs w:val="28"/>
        </w:rPr>
      </w:pPr>
      <w:r w:rsidRPr="001A7D6E">
        <w:rPr>
          <w:rFonts w:ascii="Arial" w:hAnsi="Arial" w:cs="Arial" w:hint="cs"/>
          <w:color w:val="000000" w:themeColor="text1"/>
          <w:sz w:val="28"/>
          <w:szCs w:val="28"/>
          <w:rtl/>
        </w:rPr>
        <w:t>لتحقيق</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أقصى</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استفادة،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يجب</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التركيز</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على</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الجوانب</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التالية</w:t>
      </w:r>
      <w:r w:rsidRPr="001A7D6E">
        <w:rPr>
          <w:rFonts w:cstheme="minorHAnsi"/>
          <w:color w:val="000000" w:themeColor="text1"/>
          <w:sz w:val="28"/>
          <w:szCs w:val="28"/>
        </w:rPr>
        <w:t>:</w:t>
      </w:r>
    </w:p>
    <w:p w14:paraId="2A632814" w14:textId="77777777" w:rsidR="00D31DAC" w:rsidRPr="001A7D6E" w:rsidRDefault="00D31DAC" w:rsidP="00065328">
      <w:pPr>
        <w:pStyle w:val="1"/>
        <w:numPr>
          <w:ilvl w:val="0"/>
          <w:numId w:val="69"/>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t>التنبؤ</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المتقدم</w:t>
      </w:r>
      <w:r w:rsidRPr="001A7D6E">
        <w:rPr>
          <w:rFonts w:cstheme="minorHAnsi"/>
          <w:b/>
          <w:bCs/>
          <w:color w:val="000000" w:themeColor="text1"/>
          <w:sz w:val="28"/>
          <w:szCs w:val="28"/>
        </w:rPr>
        <w:t>:</w:t>
      </w:r>
      <w:r w:rsidRPr="001A7D6E">
        <w:rPr>
          <w:rFonts w:cstheme="minorHAnsi"/>
          <w:color w:val="000000" w:themeColor="text1"/>
          <w:sz w:val="28"/>
          <w:szCs w:val="28"/>
        </w:rPr>
        <w:t xml:space="preserve"> </w:t>
      </w:r>
      <w:r w:rsidRPr="001A7D6E">
        <w:rPr>
          <w:rFonts w:ascii="Arial" w:hAnsi="Arial" w:cs="Arial" w:hint="cs"/>
          <w:color w:val="000000" w:themeColor="text1"/>
          <w:sz w:val="28"/>
          <w:szCs w:val="28"/>
          <w:rtl/>
        </w:rPr>
        <w:t>استخدام</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الذكاء</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الاصطناعي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للتنبؤ</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الدقيق</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بالمخاطر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وتعديل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الجداول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الزمنية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والموارد</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بشكل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استباقي</w:t>
      </w:r>
      <w:r w:rsidRPr="001A7D6E">
        <w:rPr>
          <w:rFonts w:cstheme="minorHAnsi"/>
          <w:color w:val="000000" w:themeColor="text1"/>
          <w:sz w:val="28"/>
          <w:szCs w:val="28"/>
        </w:rPr>
        <w:t>.</w:t>
      </w:r>
    </w:p>
    <w:p w14:paraId="39054036" w14:textId="77777777" w:rsidR="00D31DAC" w:rsidRPr="001A7D6E" w:rsidRDefault="00D31DAC" w:rsidP="00065328">
      <w:pPr>
        <w:pStyle w:val="1"/>
        <w:numPr>
          <w:ilvl w:val="0"/>
          <w:numId w:val="69"/>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t>الأتمتة</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الذكية</w:t>
      </w:r>
      <w:r w:rsidRPr="001A7D6E">
        <w:rPr>
          <w:rFonts w:cstheme="minorHAnsi"/>
          <w:b/>
          <w:bCs/>
          <w:color w:val="000000" w:themeColor="text1"/>
          <w:sz w:val="28"/>
          <w:szCs w:val="28"/>
        </w:rPr>
        <w:t>:</w:t>
      </w:r>
      <w:r w:rsidRPr="001A7D6E">
        <w:rPr>
          <w:rFonts w:cstheme="minorHAnsi"/>
          <w:color w:val="000000" w:themeColor="text1"/>
          <w:sz w:val="28"/>
          <w:szCs w:val="28"/>
        </w:rPr>
        <w:t xml:space="preserve"> </w:t>
      </w:r>
      <w:r w:rsidRPr="001A7D6E">
        <w:rPr>
          <w:rFonts w:ascii="Arial" w:hAnsi="Arial" w:cs="Arial" w:hint="cs"/>
          <w:color w:val="000000" w:themeColor="text1"/>
          <w:sz w:val="28"/>
          <w:szCs w:val="28"/>
          <w:rtl/>
        </w:rPr>
        <w:t>أتمتة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مهام</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المراقبة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الميدانية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بواسطة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الدرون</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وتحليل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الصور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والإجراءات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المتكررة</w:t>
      </w:r>
      <w:r w:rsidRPr="001A7D6E">
        <w:rPr>
          <w:rFonts w:cstheme="minorHAnsi"/>
          <w:color w:val="000000" w:themeColor="text1"/>
          <w:sz w:val="28"/>
          <w:szCs w:val="28"/>
        </w:rPr>
        <w:t>.</w:t>
      </w:r>
    </w:p>
    <w:p w14:paraId="197D3342" w14:textId="77777777" w:rsidR="00D31DAC" w:rsidRPr="001A7D6E" w:rsidRDefault="00D31DAC" w:rsidP="00065328">
      <w:pPr>
        <w:pStyle w:val="1"/>
        <w:numPr>
          <w:ilvl w:val="0"/>
          <w:numId w:val="69"/>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t>التكامل</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الشامل</w:t>
      </w:r>
      <w:r w:rsidRPr="001A7D6E">
        <w:rPr>
          <w:rFonts w:cstheme="minorHAnsi"/>
          <w:b/>
          <w:bCs/>
          <w:color w:val="000000" w:themeColor="text1"/>
          <w:sz w:val="28"/>
          <w:szCs w:val="28"/>
        </w:rPr>
        <w:t>:</w:t>
      </w:r>
      <w:r w:rsidRPr="001A7D6E">
        <w:rPr>
          <w:rFonts w:cstheme="minorHAnsi"/>
          <w:color w:val="000000" w:themeColor="text1"/>
          <w:sz w:val="28"/>
          <w:szCs w:val="28"/>
        </w:rPr>
        <w:t xml:space="preserve"> </w:t>
      </w:r>
      <w:r w:rsidRPr="001A7D6E">
        <w:rPr>
          <w:rFonts w:ascii="Arial" w:hAnsi="Arial" w:cs="Arial" w:hint="cs"/>
          <w:color w:val="000000" w:themeColor="text1"/>
          <w:sz w:val="28"/>
          <w:szCs w:val="28"/>
          <w:rtl/>
        </w:rPr>
        <w:t>دمج</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أنظمة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إدارة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المشاريع</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مع</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أدوات</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الذكاء</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الاصطناعي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في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منصة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واحدة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سهلة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الاستخدام</w:t>
      </w:r>
      <w:r w:rsidRPr="001A7D6E">
        <w:rPr>
          <w:rFonts w:cstheme="minorHAnsi"/>
          <w:color w:val="000000" w:themeColor="text1"/>
          <w:sz w:val="28"/>
          <w:szCs w:val="28"/>
        </w:rPr>
        <w:t>.</w:t>
      </w:r>
    </w:p>
    <w:p w14:paraId="73242412" w14:textId="77777777" w:rsidR="00D31DAC" w:rsidRPr="001A7D6E" w:rsidRDefault="00D31DAC" w:rsidP="00065328">
      <w:pPr>
        <w:pStyle w:val="1"/>
        <w:numPr>
          <w:ilvl w:val="0"/>
          <w:numId w:val="69"/>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t>بناء</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الكفاءات</w:t>
      </w:r>
      <w:r w:rsidRPr="001A7D6E">
        <w:rPr>
          <w:rFonts w:cstheme="minorHAnsi"/>
          <w:b/>
          <w:bCs/>
          <w:color w:val="000000" w:themeColor="text1"/>
          <w:sz w:val="28"/>
          <w:szCs w:val="28"/>
        </w:rPr>
        <w:t>:</w:t>
      </w:r>
      <w:r w:rsidRPr="001A7D6E">
        <w:rPr>
          <w:rFonts w:cstheme="minorHAnsi"/>
          <w:color w:val="000000" w:themeColor="text1"/>
          <w:sz w:val="28"/>
          <w:szCs w:val="28"/>
        </w:rPr>
        <w:t xml:space="preserve"> </w:t>
      </w:r>
      <w:r w:rsidRPr="001A7D6E">
        <w:rPr>
          <w:rFonts w:ascii="Arial" w:hAnsi="Arial" w:cs="Arial" w:hint="cs"/>
          <w:color w:val="000000" w:themeColor="text1"/>
          <w:sz w:val="28"/>
          <w:szCs w:val="28"/>
          <w:rtl/>
        </w:rPr>
        <w:t>تدريب</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إلزامي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ومستمر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للموظفين</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وتبني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ثقافة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مؤسسية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داعمة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للتحول</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الرقمي</w:t>
      </w:r>
      <w:r w:rsidRPr="001A7D6E">
        <w:rPr>
          <w:rFonts w:cstheme="minorHAnsi"/>
          <w:color w:val="000000" w:themeColor="text1"/>
          <w:sz w:val="28"/>
          <w:szCs w:val="28"/>
        </w:rPr>
        <w:t>.</w:t>
      </w:r>
    </w:p>
    <w:p w14:paraId="4C88B01D" w14:textId="77777777" w:rsidR="00D31DAC" w:rsidRPr="001A7D6E" w:rsidRDefault="00D31DAC" w:rsidP="00065328">
      <w:pPr>
        <w:pStyle w:val="1"/>
        <w:numPr>
          <w:ilvl w:val="0"/>
          <w:numId w:val="69"/>
        </w:numPr>
        <w:spacing w:after="160" w:line="360" w:lineRule="auto"/>
        <w:jc w:val="both"/>
        <w:rPr>
          <w:rFonts w:cstheme="minorHAnsi"/>
          <w:color w:val="000000" w:themeColor="text1"/>
          <w:sz w:val="28"/>
          <w:szCs w:val="28"/>
        </w:rPr>
      </w:pPr>
      <w:r w:rsidRPr="001A7D6E">
        <w:rPr>
          <w:rFonts w:ascii="Arial" w:hAnsi="Arial" w:cs="Arial" w:hint="cs"/>
          <w:b/>
          <w:bCs/>
          <w:color w:val="000000" w:themeColor="text1"/>
          <w:sz w:val="28"/>
          <w:szCs w:val="28"/>
          <w:rtl/>
        </w:rPr>
        <w:t>القرار</w:t>
      </w:r>
      <w:r w:rsidRPr="001A7D6E">
        <w:rPr>
          <w:rFonts w:cstheme="minorHAnsi"/>
          <w:b/>
          <w:bCs/>
          <w:color w:val="000000" w:themeColor="text1"/>
          <w:sz w:val="28"/>
          <w:szCs w:val="28"/>
          <w:rtl/>
        </w:rPr>
        <w:t xml:space="preserve"> </w:t>
      </w:r>
      <w:r w:rsidRPr="001A7D6E">
        <w:rPr>
          <w:rFonts w:ascii="Arial" w:hAnsi="Arial" w:cs="Arial" w:hint="cs"/>
          <w:b/>
          <w:bCs/>
          <w:color w:val="000000" w:themeColor="text1"/>
          <w:sz w:val="28"/>
          <w:szCs w:val="28"/>
          <w:rtl/>
        </w:rPr>
        <w:t>الإداري</w:t>
      </w:r>
      <w:r w:rsidRPr="001A7D6E">
        <w:rPr>
          <w:rFonts w:cstheme="minorHAnsi"/>
          <w:b/>
          <w:bCs/>
          <w:color w:val="000000" w:themeColor="text1"/>
          <w:sz w:val="28"/>
          <w:szCs w:val="28"/>
        </w:rPr>
        <w:t>:</w:t>
      </w:r>
      <w:r w:rsidRPr="001A7D6E">
        <w:rPr>
          <w:rFonts w:cstheme="minorHAnsi"/>
          <w:color w:val="000000" w:themeColor="text1"/>
          <w:sz w:val="28"/>
          <w:szCs w:val="28"/>
        </w:rPr>
        <w:t xml:space="preserve"> </w:t>
      </w:r>
      <w:r w:rsidRPr="001A7D6E">
        <w:rPr>
          <w:rFonts w:ascii="Arial" w:hAnsi="Arial" w:cs="Arial" w:hint="cs"/>
          <w:color w:val="000000" w:themeColor="text1"/>
          <w:sz w:val="28"/>
          <w:szCs w:val="28"/>
          <w:rtl/>
        </w:rPr>
        <w:t>اعتماد</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رسمي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من</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الإدارة</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العليا</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وتوفير</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الدعم</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المالي</w:t>
      </w:r>
      <w:r w:rsidRPr="001A7D6E">
        <w:rPr>
          <w:rFonts w:cstheme="minorHAnsi"/>
          <w:color w:val="000000" w:themeColor="text1"/>
          <w:sz w:val="28"/>
          <w:szCs w:val="28"/>
          <w:rtl/>
        </w:rPr>
        <w:t xml:space="preserve"> </w:t>
      </w:r>
      <w:r w:rsidRPr="001A7D6E">
        <w:rPr>
          <w:rFonts w:ascii="Arial" w:hAnsi="Arial" w:cs="Arial" w:hint="cs"/>
          <w:color w:val="000000" w:themeColor="text1"/>
          <w:sz w:val="28"/>
          <w:szCs w:val="28"/>
          <w:rtl/>
        </w:rPr>
        <w:t>والتقني</w:t>
      </w:r>
    </w:p>
    <w:p w14:paraId="32D91FD4" w14:textId="77777777" w:rsidR="00D31DAC" w:rsidRPr="001A7D6E" w:rsidRDefault="00D31DAC" w:rsidP="00336528">
      <w:pPr>
        <w:pStyle w:val="1"/>
        <w:spacing w:line="360" w:lineRule="auto"/>
        <w:ind w:left="1440"/>
        <w:jc w:val="both"/>
        <w:rPr>
          <w:rFonts w:cstheme="minorHAnsi"/>
          <w:color w:val="000000" w:themeColor="text1"/>
          <w:sz w:val="28"/>
          <w:szCs w:val="28"/>
        </w:rPr>
      </w:pPr>
    </w:p>
    <w:p w14:paraId="4EA6D2F1" w14:textId="365800E8" w:rsidR="00D31DAC" w:rsidRPr="001A7D6E" w:rsidRDefault="00D31DAC" w:rsidP="00336528">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وجدت الدراسة الحالية أن هناك تأثيراً إيجابياً ذا دلالة إحصائية بين أدوات الذكاء الاصطناعي وكفاءة إدارة المشاريع، حيث بلغ معامل التحديد</w:t>
      </w:r>
      <w:r w:rsidRPr="001A7D6E">
        <w:rPr>
          <w:rFonts w:asciiTheme="majorBidi" w:hAnsiTheme="majorBidi" w:cstheme="majorBidi"/>
          <w:color w:val="000000" w:themeColor="text1"/>
        </w:rPr>
        <w:t xml:space="preserve"> R² = 0.711 </w:t>
      </w:r>
      <w:r w:rsidRPr="001A7D6E">
        <w:rPr>
          <w:rFonts w:asciiTheme="majorBidi" w:hAnsiTheme="majorBidi" w:cstheme="majorBidi"/>
          <w:color w:val="000000" w:themeColor="text1"/>
          <w:rtl/>
        </w:rPr>
        <w:t>مما يدل على قوة النموذج التنبؤية</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هذا يتوافق تماماً مع نتائج</w:t>
      </w:r>
      <w:r w:rsidRPr="001A7D6E">
        <w:rPr>
          <w:rFonts w:asciiTheme="majorBidi" w:hAnsiTheme="majorBidi" w:cstheme="majorBidi"/>
          <w:color w:val="000000" w:themeColor="text1"/>
        </w:rPr>
        <w:t xml:space="preserve"> </w:t>
      </w:r>
      <w:r w:rsidR="00DF1868" w:rsidRPr="001A7D6E">
        <w:rPr>
          <w:rFonts w:asciiTheme="majorBidi" w:eastAsia="Times New Roman" w:hAnsiTheme="majorBidi" w:cstheme="majorBidi"/>
          <w:color w:val="000000" w:themeColor="text1"/>
        </w:rPr>
        <w:t>Fridgeirsson</w:t>
      </w:r>
      <w:r w:rsidR="005C5F16"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Pr>
        <w:t xml:space="preserve">(2023) </w:t>
      </w:r>
      <w:r w:rsidRPr="001A7D6E">
        <w:rPr>
          <w:rFonts w:asciiTheme="majorBidi" w:hAnsiTheme="majorBidi" w:cstheme="majorBidi"/>
          <w:color w:val="000000" w:themeColor="text1"/>
          <w:rtl/>
        </w:rPr>
        <w:t>الذي أثبت أن الذكاء الاصطناعي يُحسن التخطيط وإدارة الموارد في المشاريع الإنشائية</w:t>
      </w:r>
      <w:r w:rsidRPr="001A7D6E">
        <w:rPr>
          <w:rFonts w:asciiTheme="majorBidi" w:hAnsiTheme="majorBidi" w:cstheme="majorBidi"/>
          <w:color w:val="000000" w:themeColor="text1"/>
        </w:rPr>
        <w:t>.</w:t>
      </w:r>
      <w:r w:rsidRPr="001A7D6E">
        <w:rPr>
          <w:rFonts w:asciiTheme="majorBidi" w:hAnsiTheme="majorBidi" w:cstheme="majorBidi"/>
          <w:color w:val="000000" w:themeColor="text1"/>
          <w:rtl/>
        </w:rPr>
        <w:t xml:space="preserve"> كلا الدراستين تؤكدان أن الذكاء الاصطناعي يُعزز الكفاءة التشغيلية ويُقلل المخاطر</w:t>
      </w:r>
      <w:r w:rsidRPr="001A7D6E">
        <w:rPr>
          <w:rFonts w:asciiTheme="majorBidi" w:hAnsiTheme="majorBidi" w:cstheme="majorBidi"/>
          <w:color w:val="000000" w:themeColor="text1"/>
        </w:rPr>
        <w:t>.</w:t>
      </w:r>
    </w:p>
    <w:p w14:paraId="70F759F7" w14:textId="77777777" w:rsidR="00D31DAC" w:rsidRPr="001A7D6E" w:rsidRDefault="00D31DAC" w:rsidP="00336528">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أشارت الدراسة الحالية إلى أن الذكاء الاصطناعي ساهم في تحسين جودة القرارات وسرعة اتخاذها من خلال أبعاد "التكامل مع أنظمة إدارة المشاريع" و"تبني الأدوات</w:t>
      </w:r>
      <w:r w:rsidRPr="001A7D6E">
        <w:rPr>
          <w:rFonts w:asciiTheme="majorBidi" w:hAnsiTheme="majorBidi" w:cstheme="majorBidi"/>
          <w:color w:val="000000" w:themeColor="text1"/>
        </w:rPr>
        <w:t>"</w:t>
      </w:r>
      <w:r w:rsidRPr="001A7D6E">
        <w:rPr>
          <w:rFonts w:asciiTheme="majorBidi" w:hAnsiTheme="majorBidi" w:cstheme="majorBidi"/>
          <w:color w:val="000000" w:themeColor="text1"/>
          <w:rtl/>
        </w:rPr>
        <w:t>هذا ينسجم مع</w:t>
      </w:r>
      <w:r w:rsidRPr="001A7D6E">
        <w:rPr>
          <w:rFonts w:asciiTheme="majorBidi" w:hAnsiTheme="majorBidi" w:cstheme="majorBidi"/>
          <w:color w:val="000000" w:themeColor="text1"/>
        </w:rPr>
        <w:t xml:space="preserve"> Maphosa (2022) </w:t>
      </w:r>
      <w:r w:rsidRPr="001A7D6E">
        <w:rPr>
          <w:rFonts w:asciiTheme="majorBidi" w:hAnsiTheme="majorBidi" w:cstheme="majorBidi"/>
          <w:color w:val="000000" w:themeColor="text1"/>
          <w:rtl/>
        </w:rPr>
        <w:t>الذي وجد أن الذكاء الاصطناعي يزيد من دقة وسرعة اتخاذ القرار الإداري</w:t>
      </w:r>
      <w:r w:rsidRPr="001A7D6E">
        <w:rPr>
          <w:rFonts w:asciiTheme="majorBidi" w:hAnsiTheme="majorBidi" w:cstheme="majorBidi"/>
          <w:color w:val="000000" w:themeColor="text1"/>
        </w:rPr>
        <w:t>.</w:t>
      </w:r>
      <w:r w:rsidRPr="001A7D6E">
        <w:rPr>
          <w:rFonts w:asciiTheme="majorBidi" w:hAnsiTheme="majorBidi" w:cstheme="majorBidi"/>
          <w:color w:val="000000" w:themeColor="text1"/>
          <w:rtl/>
        </w:rPr>
        <w:t xml:space="preserve"> كلا الدراستين تؤكدان أن</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دور الذكاء الاصطناعي كأداة دعم قرار فعّالة</w:t>
      </w:r>
      <w:r w:rsidRPr="001A7D6E">
        <w:rPr>
          <w:rFonts w:asciiTheme="majorBidi" w:hAnsiTheme="majorBidi" w:cstheme="majorBidi"/>
          <w:color w:val="000000" w:themeColor="text1"/>
        </w:rPr>
        <w:t>.</w:t>
      </w:r>
    </w:p>
    <w:p w14:paraId="5C434094" w14:textId="7151A58D" w:rsidR="00D31DAC" w:rsidRPr="001A7D6E" w:rsidRDefault="00D31DAC" w:rsidP="00336528">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lastRenderedPageBreak/>
        <w:t xml:space="preserve">أثبت التحليل العاملي أن تكامل أدوات الذكاء الاصطناعي مع أنظمة إدارة المشاريع يؤدي إلى رفع كفاءة الأداء وتقليل التأخير في إنجاز </w:t>
      </w:r>
      <w:r w:rsidR="00CA5FDE" w:rsidRPr="001A7D6E">
        <w:rPr>
          <w:rFonts w:asciiTheme="majorBidi" w:hAnsiTheme="majorBidi" w:cstheme="majorBidi"/>
          <w:color w:val="000000" w:themeColor="text1"/>
          <w:rtl/>
        </w:rPr>
        <w:t>المشاريع</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وهذا يتطابق مع</w:t>
      </w:r>
      <w:r w:rsidRPr="001A7D6E">
        <w:rPr>
          <w:rFonts w:asciiTheme="majorBidi" w:hAnsiTheme="majorBidi" w:cstheme="majorBidi"/>
          <w:color w:val="000000" w:themeColor="text1"/>
        </w:rPr>
        <w:t xml:space="preserve"> Krishnan (2023) </w:t>
      </w:r>
      <w:r w:rsidRPr="001A7D6E">
        <w:rPr>
          <w:rFonts w:asciiTheme="majorBidi" w:hAnsiTheme="majorBidi" w:cstheme="majorBidi"/>
          <w:color w:val="000000" w:themeColor="text1"/>
          <w:rtl/>
        </w:rPr>
        <w:t>الذي أشار إلى أن الذكاء الاصطناعي يقلل من التأخيرات بنسبة 30</w:t>
      </w:r>
      <w:r w:rsidRPr="001A7D6E">
        <w:rPr>
          <w:rFonts w:asciiTheme="majorBidi" w:hAnsiTheme="majorBidi" w:cstheme="majorBidi"/>
          <w:color w:val="000000" w:themeColor="text1"/>
        </w:rPr>
        <w:t>%.</w:t>
      </w:r>
      <w:r w:rsidRPr="001A7D6E">
        <w:rPr>
          <w:rFonts w:asciiTheme="majorBidi" w:hAnsiTheme="majorBidi" w:cstheme="majorBidi"/>
          <w:color w:val="000000" w:themeColor="text1"/>
          <w:rtl/>
        </w:rPr>
        <w:t xml:space="preserve"> كلا الدراستين</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تؤكدان أن الذكاء الاصطناعي يحسن جودة التنفيذ ويلتزم بالجدول الزمني</w:t>
      </w:r>
      <w:r w:rsidRPr="001A7D6E">
        <w:rPr>
          <w:rFonts w:asciiTheme="majorBidi" w:hAnsiTheme="majorBidi" w:cstheme="majorBidi"/>
          <w:color w:val="000000" w:themeColor="text1"/>
        </w:rPr>
        <w:t>.</w:t>
      </w:r>
    </w:p>
    <w:p w14:paraId="1B1164AE" w14:textId="77777777" w:rsidR="00D31DAC" w:rsidRPr="001A7D6E" w:rsidRDefault="00D31DAC" w:rsidP="00336528">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أظهرت النتائج أن الذكاء الاصطناعي يُحسّن الإنتاجية ويُقلل التكاليف التشغيلية عبر تحسين تخصيص الموارد</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وهو ما أكدته</w:t>
      </w:r>
      <w:r w:rsidRPr="001A7D6E">
        <w:rPr>
          <w:rFonts w:asciiTheme="majorBidi" w:hAnsiTheme="majorBidi" w:cstheme="majorBidi"/>
          <w:color w:val="000000" w:themeColor="text1"/>
        </w:rPr>
        <w:t xml:space="preserve"> Prifti (2022) </w:t>
      </w:r>
      <w:r w:rsidRPr="001A7D6E">
        <w:rPr>
          <w:rFonts w:asciiTheme="majorBidi" w:hAnsiTheme="majorBidi" w:cstheme="majorBidi"/>
          <w:color w:val="000000" w:themeColor="text1"/>
          <w:rtl/>
        </w:rPr>
        <w:t>في أن تبني</w:t>
      </w:r>
      <w:r w:rsidRPr="001A7D6E">
        <w:rPr>
          <w:rFonts w:asciiTheme="majorBidi" w:hAnsiTheme="majorBidi" w:cstheme="majorBidi"/>
          <w:color w:val="000000" w:themeColor="text1"/>
        </w:rPr>
        <w:t xml:space="preserve"> AI </w:t>
      </w:r>
      <w:r w:rsidRPr="001A7D6E">
        <w:rPr>
          <w:rFonts w:asciiTheme="majorBidi" w:hAnsiTheme="majorBidi" w:cstheme="majorBidi"/>
          <w:color w:val="000000" w:themeColor="text1"/>
          <w:rtl/>
        </w:rPr>
        <w:t>يعزز الإنتاجية ويقلل الهدر المالي</w:t>
      </w:r>
      <w:r w:rsidRPr="001A7D6E">
        <w:rPr>
          <w:rFonts w:asciiTheme="majorBidi" w:hAnsiTheme="majorBidi" w:cstheme="majorBidi"/>
          <w:color w:val="000000" w:themeColor="text1"/>
        </w:rPr>
        <w:t>.</w:t>
      </w:r>
      <w:r w:rsidRPr="001A7D6E">
        <w:rPr>
          <w:rFonts w:asciiTheme="majorBidi" w:hAnsiTheme="majorBidi" w:cstheme="majorBidi"/>
          <w:color w:val="000000" w:themeColor="text1"/>
          <w:rtl/>
        </w:rPr>
        <w:t xml:space="preserve"> كلا الدراستين تؤكدان أن تعزيز الكفاءة الإنتاجية وتقليل الهدر المالي</w:t>
      </w:r>
      <w:r w:rsidRPr="001A7D6E">
        <w:rPr>
          <w:rFonts w:asciiTheme="majorBidi" w:hAnsiTheme="majorBidi" w:cstheme="majorBidi"/>
          <w:color w:val="000000" w:themeColor="text1"/>
        </w:rPr>
        <w:t>.</w:t>
      </w:r>
    </w:p>
    <w:p w14:paraId="055024CE" w14:textId="77777777" w:rsidR="00D31DAC" w:rsidRPr="001A7D6E" w:rsidRDefault="00D31DAC" w:rsidP="00336528">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وجد التحليل أن البعد الخاص بالسياسات والحَوْكمة والأمن له التأثير الأكبر</w:t>
      </w:r>
      <w:r w:rsidRPr="001A7D6E">
        <w:rPr>
          <w:rFonts w:asciiTheme="majorBidi" w:hAnsiTheme="majorBidi" w:cstheme="majorBidi"/>
          <w:color w:val="000000" w:themeColor="text1"/>
        </w:rPr>
        <w:t xml:space="preserve"> (β = 0.500) </w:t>
      </w:r>
      <w:r w:rsidRPr="001A7D6E">
        <w:rPr>
          <w:rFonts w:asciiTheme="majorBidi" w:hAnsiTheme="majorBidi" w:cstheme="majorBidi"/>
          <w:color w:val="000000" w:themeColor="text1"/>
          <w:rtl/>
        </w:rPr>
        <w:t>على كفاءة إدارة المشاريع</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يتطابق ذلك مع</w:t>
      </w:r>
      <w:r w:rsidRPr="001A7D6E">
        <w:rPr>
          <w:rFonts w:asciiTheme="majorBidi" w:hAnsiTheme="majorBidi" w:cstheme="majorBidi"/>
          <w:color w:val="000000" w:themeColor="text1"/>
        </w:rPr>
        <w:t xml:space="preserve"> Ruiz (2020) </w:t>
      </w:r>
      <w:r w:rsidRPr="001A7D6E">
        <w:rPr>
          <w:rFonts w:asciiTheme="majorBidi" w:hAnsiTheme="majorBidi" w:cstheme="majorBidi"/>
          <w:color w:val="000000" w:themeColor="text1"/>
          <w:rtl/>
        </w:rPr>
        <w:t>الذي أوضح أن وجود أطر تنظيمية قوية يُحفّز تبني الذكاء الاصطناعي</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كلا الدراستين تؤكدان أن وجود سياسات واضحة وحوكمة فعالة شرط أساسي للنجاح في تطبيق</w:t>
      </w:r>
      <w:r w:rsidRPr="001A7D6E">
        <w:rPr>
          <w:rFonts w:asciiTheme="majorBidi" w:hAnsiTheme="majorBidi" w:cstheme="majorBidi"/>
          <w:color w:val="000000" w:themeColor="text1"/>
        </w:rPr>
        <w:t xml:space="preserve"> AI.</w:t>
      </w:r>
    </w:p>
    <w:p w14:paraId="6EA0B226" w14:textId="77777777" w:rsidR="00D31DAC" w:rsidRPr="001A7D6E" w:rsidRDefault="00D31DAC" w:rsidP="00336528">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أظهرت الدراسة أن زيادة الاستثمار في أدوات الذكاء الاصطناعي ورفع درجة التكامل مع الأنظمة التقنية يسهمان في تحسين الأداء العام للمشروعات</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وهذا يتفق مع</w:t>
      </w:r>
      <w:r w:rsidRPr="001A7D6E">
        <w:rPr>
          <w:rFonts w:asciiTheme="majorBidi" w:hAnsiTheme="majorBidi" w:cstheme="majorBidi"/>
          <w:color w:val="000000" w:themeColor="text1"/>
        </w:rPr>
        <w:t xml:space="preserve"> Sahadevan (2023) </w:t>
      </w:r>
      <w:r w:rsidRPr="001A7D6E">
        <w:rPr>
          <w:rFonts w:asciiTheme="majorBidi" w:hAnsiTheme="majorBidi" w:cstheme="majorBidi"/>
          <w:color w:val="000000" w:themeColor="text1"/>
          <w:rtl/>
        </w:rPr>
        <w:t>الذي أكد أن زيادة الميزانيات المخصصة لـ</w:t>
      </w:r>
      <w:r w:rsidRPr="001A7D6E">
        <w:rPr>
          <w:rFonts w:asciiTheme="majorBidi" w:hAnsiTheme="majorBidi" w:cstheme="majorBidi"/>
          <w:color w:val="000000" w:themeColor="text1"/>
        </w:rPr>
        <w:t xml:space="preserve"> AI </w:t>
      </w:r>
      <w:r w:rsidRPr="001A7D6E">
        <w:rPr>
          <w:rFonts w:asciiTheme="majorBidi" w:hAnsiTheme="majorBidi" w:cstheme="majorBidi"/>
          <w:color w:val="000000" w:themeColor="text1"/>
          <w:rtl/>
        </w:rPr>
        <w:t>ترفع الكفاءة التشغيلية</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كلا الدراستين تؤكدان أن الاستثمار في الذكاء الاصطناعي يقود إلى أداء مشاريع أكثر كفاءة واستدامة</w:t>
      </w:r>
      <w:r w:rsidRPr="001A7D6E">
        <w:rPr>
          <w:rFonts w:asciiTheme="majorBidi" w:hAnsiTheme="majorBidi" w:cstheme="majorBidi"/>
          <w:color w:val="000000" w:themeColor="text1"/>
        </w:rPr>
        <w:t>.</w:t>
      </w:r>
    </w:p>
    <w:p w14:paraId="25DF484E" w14:textId="77777777" w:rsidR="00D31DAC" w:rsidRPr="001A7D6E" w:rsidRDefault="00D31DAC" w:rsidP="00336528">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كل الأدلة الإحصائية في الدراسة الحالية (</w:t>
      </w:r>
      <w:r w:rsidRPr="001A7D6E">
        <w:rPr>
          <w:rFonts w:asciiTheme="majorBidi" w:hAnsiTheme="majorBidi" w:cstheme="majorBidi"/>
          <w:color w:val="000000" w:themeColor="text1"/>
        </w:rPr>
        <w:t>R² = 0.711</w:t>
      </w:r>
      <w:r w:rsidRPr="001A7D6E">
        <w:rPr>
          <w:rFonts w:asciiTheme="majorBidi" w:hAnsiTheme="majorBidi" w:cstheme="majorBidi"/>
          <w:color w:val="000000" w:themeColor="text1"/>
          <w:rtl/>
        </w:rPr>
        <w:t>، معاملات بيتا مرتفعة، ثبات وصدق مرتفع للأبعاد) تدعم بشكل واضح ما توصلت إليه الدراسات السابقة من أن الذكاء الاصطناعي يمثل أداة استراتيجية لتحسين أداء المشاريع من خلال التخطيط، اتخاذ القرار، التنفيذ، وتفعيل الحوكمة التقنية.</w:t>
      </w:r>
    </w:p>
    <w:p w14:paraId="4E1A81D2" w14:textId="22FF981D" w:rsidR="00714641" w:rsidRPr="004C533E" w:rsidRDefault="00714641" w:rsidP="00336528">
      <w:pPr>
        <w:spacing w:line="360" w:lineRule="auto"/>
        <w:jc w:val="both"/>
        <w:rPr>
          <w:rFonts w:asciiTheme="majorBidi" w:hAnsiTheme="majorBidi" w:cstheme="majorBidi"/>
          <w:b/>
          <w:bCs/>
          <w:color w:val="000000" w:themeColor="text1"/>
          <w:rtl/>
        </w:rPr>
      </w:pPr>
      <w:r w:rsidRPr="004C533E">
        <w:rPr>
          <w:rFonts w:asciiTheme="majorBidi" w:hAnsiTheme="majorBidi" w:cs="Times New Roman"/>
          <w:b/>
          <w:bCs/>
          <w:color w:val="000000" w:themeColor="text1"/>
          <w:rtl/>
        </w:rPr>
        <w:t>الربط التفصيلي بين نتائج اختبار الفرضيات الفرعية والدراسات السابقة</w:t>
      </w:r>
    </w:p>
    <w:p w14:paraId="4D856A52" w14:textId="77777777" w:rsidR="00F00344" w:rsidRPr="004C533E" w:rsidRDefault="00F00344" w:rsidP="00F00344">
      <w:pPr>
        <w:spacing w:line="360" w:lineRule="auto"/>
        <w:jc w:val="both"/>
        <w:rPr>
          <w:rFonts w:asciiTheme="majorBidi" w:hAnsiTheme="majorBidi" w:cstheme="majorBidi"/>
          <w:color w:val="000000" w:themeColor="text1"/>
          <w:rtl/>
        </w:rPr>
      </w:pPr>
      <w:r w:rsidRPr="004C533E">
        <w:rPr>
          <w:rFonts w:asciiTheme="majorBidi" w:hAnsiTheme="majorBidi" w:cstheme="majorBidi"/>
          <w:color w:val="000000" w:themeColor="text1"/>
          <w:rtl/>
        </w:rPr>
        <w:t>في ضوء ما تم عرضه من نتائج إحصائية لاختبار الفرضية الرئيسية وفرضياتها الفرعية، يمكن الوقوف بشكل أكثر تفصيلاً على موقع نتائج الدراسة الحالية من الأدبيات السابقة التي تم استعراضها وتحليلها نقديًا في الفصل الثاني، وذلك على مستوى كل فرضية فرعية على حدة:</w:t>
      </w:r>
    </w:p>
    <w:p w14:paraId="427B58FE" w14:textId="0F8DEB2E" w:rsidR="00F00344" w:rsidRPr="004C533E" w:rsidRDefault="00F00344" w:rsidP="00F00344">
      <w:pPr>
        <w:spacing w:line="360" w:lineRule="auto"/>
        <w:jc w:val="both"/>
        <w:rPr>
          <w:rFonts w:asciiTheme="majorBidi" w:hAnsiTheme="majorBidi" w:cstheme="majorBidi"/>
          <w:color w:val="000000" w:themeColor="text1"/>
          <w:rtl/>
        </w:rPr>
      </w:pPr>
      <w:r w:rsidRPr="004C533E">
        <w:rPr>
          <w:rFonts w:asciiTheme="majorBidi" w:hAnsiTheme="majorBidi" w:cstheme="majorBidi"/>
          <w:color w:val="000000" w:themeColor="text1"/>
          <w:rtl/>
        </w:rPr>
        <w:t>فيما يخص الفرضية الفرعية الأولى (</w:t>
      </w:r>
      <w:r w:rsidRPr="004C533E">
        <w:rPr>
          <w:rFonts w:asciiTheme="majorBidi" w:hAnsiTheme="majorBidi" w:cstheme="majorBidi"/>
          <w:color w:val="000000" w:themeColor="text1"/>
        </w:rPr>
        <w:t>H1a</w:t>
      </w:r>
      <w:r w:rsidRPr="004C533E">
        <w:rPr>
          <w:rFonts w:asciiTheme="majorBidi" w:hAnsiTheme="majorBidi" w:cstheme="majorBidi"/>
          <w:color w:val="000000" w:themeColor="text1"/>
          <w:rtl/>
        </w:rPr>
        <w:t xml:space="preserve">) المتعلقة بتبني واستخدام أدوات الذكاء الاصطناعي، فقد جاءت نتائجها متسقة مع ما توصلت إليه دراسة </w:t>
      </w:r>
      <w:r w:rsidR="00DF1868" w:rsidRPr="004C533E">
        <w:rPr>
          <w:rFonts w:asciiTheme="majorBidi" w:hAnsiTheme="majorBidi" w:cstheme="majorBidi"/>
          <w:color w:val="000000" w:themeColor="text1"/>
        </w:rPr>
        <w:t>Fridgeirsson</w:t>
      </w:r>
      <w:r w:rsidRPr="004C533E">
        <w:rPr>
          <w:rFonts w:asciiTheme="majorBidi" w:hAnsiTheme="majorBidi" w:cstheme="majorBidi"/>
          <w:color w:val="000000" w:themeColor="text1"/>
          <w:rtl/>
        </w:rPr>
        <w:t xml:space="preserve"> (2023) التي أكدت وجود أثر إيجابي لاستخدام أدوات الذكاء الاصطناعي على التخطيط وإدارة الموارد، ودراسة </w:t>
      </w:r>
      <w:r w:rsidRPr="004C533E">
        <w:rPr>
          <w:rFonts w:asciiTheme="majorBidi" w:hAnsiTheme="majorBidi" w:cstheme="majorBidi"/>
          <w:color w:val="000000" w:themeColor="text1"/>
        </w:rPr>
        <w:t>Maphosa</w:t>
      </w:r>
      <w:r w:rsidRPr="004C533E">
        <w:rPr>
          <w:rFonts w:asciiTheme="majorBidi" w:hAnsiTheme="majorBidi" w:cstheme="majorBidi"/>
          <w:color w:val="000000" w:themeColor="text1"/>
          <w:rtl/>
        </w:rPr>
        <w:t xml:space="preserve"> (2022) التي أشارت إلى أن تبني هذه الأدوات يرفع دقة وسرعة اتخاذ القرار. إلا أن الدراسة الحالية تُضيف إلى هاتين الدراستين بُعدًا لم </w:t>
      </w:r>
      <w:r w:rsidR="00F10689" w:rsidRPr="004C533E">
        <w:rPr>
          <w:rFonts w:asciiTheme="majorBidi" w:hAnsiTheme="majorBidi" w:cstheme="majorBidi" w:hint="cs"/>
          <w:color w:val="000000" w:themeColor="text1"/>
          <w:rtl/>
        </w:rPr>
        <w:t>تتناولها</w:t>
      </w:r>
      <w:r w:rsidRPr="004C533E">
        <w:rPr>
          <w:rFonts w:asciiTheme="majorBidi" w:hAnsiTheme="majorBidi" w:cstheme="majorBidi"/>
          <w:color w:val="000000" w:themeColor="text1"/>
          <w:rtl/>
        </w:rPr>
        <w:t xml:space="preserve"> بشكل مباشر، وهو اختبار هذا الأثر داخل بيئة حكومية بلدية سعودية، وهو ما كان قد رُصد </w:t>
      </w:r>
      <w:r w:rsidRPr="004C533E">
        <w:rPr>
          <w:rFonts w:asciiTheme="majorBidi" w:hAnsiTheme="majorBidi" w:cstheme="majorBidi"/>
          <w:color w:val="000000" w:themeColor="text1"/>
          <w:rtl/>
        </w:rPr>
        <w:lastRenderedPageBreak/>
        <w:t>كفجوة بحثية في التحليل النقدي للدراسات السابقة (الفصل الثاني)، حيث لوحظ أن معظم الأدبيات ركّزت على قطاعات إنشائية أو خاصة متنوعة دون التطرق الكافي للسياق الحكومي.</w:t>
      </w:r>
    </w:p>
    <w:p w14:paraId="69E12020" w14:textId="601B8AF3" w:rsidR="00F00344" w:rsidRPr="004C533E" w:rsidRDefault="00F00344" w:rsidP="00F00344">
      <w:pPr>
        <w:spacing w:line="360" w:lineRule="auto"/>
        <w:rPr>
          <w:rFonts w:asciiTheme="majorBidi" w:hAnsiTheme="majorBidi" w:cstheme="majorBidi"/>
          <w:color w:val="000000" w:themeColor="text1"/>
          <w:rtl/>
        </w:rPr>
      </w:pPr>
      <w:r w:rsidRPr="004C533E">
        <w:rPr>
          <w:rFonts w:asciiTheme="majorBidi" w:hAnsiTheme="majorBidi" w:cs="Times New Roman"/>
          <w:color w:val="000000" w:themeColor="text1"/>
          <w:rtl/>
        </w:rPr>
        <w:t>أما الفرضية الفرعية الثانية (</w:t>
      </w:r>
      <w:r w:rsidRPr="004C533E">
        <w:rPr>
          <w:rFonts w:asciiTheme="majorBidi" w:hAnsiTheme="majorBidi" w:cstheme="majorBidi"/>
          <w:color w:val="000000" w:themeColor="text1"/>
        </w:rPr>
        <w:t>H1b</w:t>
      </w:r>
      <w:r w:rsidRPr="004C533E">
        <w:rPr>
          <w:rFonts w:asciiTheme="majorBidi" w:hAnsiTheme="majorBidi" w:cs="Times New Roman"/>
          <w:color w:val="000000" w:themeColor="text1"/>
          <w:rtl/>
        </w:rPr>
        <w:t xml:space="preserve">) الخاصة بالتكامل مع أنظمة إدارة المشاريع، فتتقاطع نتائجها مع دراسة </w:t>
      </w:r>
      <w:r w:rsidRPr="004C533E">
        <w:rPr>
          <w:rFonts w:asciiTheme="majorBidi" w:hAnsiTheme="majorBidi" w:cstheme="majorBidi"/>
          <w:color w:val="000000" w:themeColor="text1"/>
        </w:rPr>
        <w:t>Krishnan</w:t>
      </w:r>
      <w:r w:rsidRPr="004C533E">
        <w:rPr>
          <w:rFonts w:asciiTheme="majorBidi" w:hAnsiTheme="majorBidi" w:cs="Times New Roman"/>
          <w:color w:val="000000" w:themeColor="text1"/>
          <w:rtl/>
        </w:rPr>
        <w:t xml:space="preserve"> (2023) التي بيّنت أن تكامل أدوات الذكاء الاصطناعي مع أنظمة التخطيط يقلل من تأخيرات </w:t>
      </w:r>
      <w:r w:rsidR="00CA5FDE" w:rsidRPr="004C533E">
        <w:rPr>
          <w:rFonts w:asciiTheme="majorBidi" w:hAnsiTheme="majorBidi" w:cs="Times New Roman"/>
          <w:color w:val="000000" w:themeColor="text1"/>
          <w:rtl/>
        </w:rPr>
        <w:t>المشاريع</w:t>
      </w:r>
      <w:r w:rsidRPr="004C533E">
        <w:rPr>
          <w:rFonts w:asciiTheme="majorBidi" w:hAnsiTheme="majorBidi" w:cs="Times New Roman"/>
          <w:color w:val="000000" w:themeColor="text1"/>
          <w:rtl/>
        </w:rPr>
        <w:t xml:space="preserve"> ويحسّن جودة التنفيذ، ومع دراسة </w:t>
      </w:r>
      <w:r w:rsidRPr="004C533E">
        <w:rPr>
          <w:rFonts w:asciiTheme="majorBidi" w:hAnsiTheme="majorBidi" w:cstheme="majorBidi"/>
          <w:color w:val="000000" w:themeColor="text1"/>
        </w:rPr>
        <w:t>Prifti</w:t>
      </w:r>
      <w:r w:rsidRPr="004C533E">
        <w:rPr>
          <w:rFonts w:asciiTheme="majorBidi" w:hAnsiTheme="majorBidi" w:cs="Times New Roman"/>
          <w:color w:val="000000" w:themeColor="text1"/>
          <w:rtl/>
        </w:rPr>
        <w:t xml:space="preserve"> (2022) التي أظهرت أن هذا التكامل ينعكس على تحسين تخصيص الموارد وخفض الهدر التشغيلي. وتتفق الدراسة الحالية مع هاتين الدراستين في الاتجاه العام للنتيجة، غير أنها تتميّز عنهما بقياس درجة التكامل الفعلي كبُعد مستقل قابل للقياس الكمي، بدلًا من الاكتفاء برصد الأثر النهائي على الأداء فقط، وهو ما كان من أوجه القصور المنهجي التي أشار إليها التحليل النقدي للدراسات السابقة.</w:t>
      </w:r>
    </w:p>
    <w:p w14:paraId="494D2B07" w14:textId="77777777" w:rsidR="00F00344" w:rsidRPr="004C533E" w:rsidRDefault="00F00344" w:rsidP="00F00344">
      <w:pPr>
        <w:spacing w:line="360" w:lineRule="auto"/>
        <w:rPr>
          <w:rFonts w:asciiTheme="majorBidi" w:hAnsiTheme="majorBidi" w:cstheme="majorBidi"/>
          <w:color w:val="000000" w:themeColor="text1"/>
          <w:rtl/>
        </w:rPr>
      </w:pPr>
      <w:r w:rsidRPr="004C533E">
        <w:rPr>
          <w:rFonts w:asciiTheme="majorBidi" w:hAnsiTheme="majorBidi" w:cs="Times New Roman"/>
          <w:color w:val="000000" w:themeColor="text1"/>
          <w:rtl/>
        </w:rPr>
        <w:t>وفيما يتعلق بالفرضية الفرعية الثالثة (</w:t>
      </w:r>
      <w:r w:rsidRPr="004C533E">
        <w:rPr>
          <w:rFonts w:asciiTheme="majorBidi" w:hAnsiTheme="majorBidi" w:cstheme="majorBidi"/>
          <w:color w:val="000000" w:themeColor="text1"/>
        </w:rPr>
        <w:t>H1c</w:t>
      </w:r>
      <w:r w:rsidRPr="004C533E">
        <w:rPr>
          <w:rFonts w:asciiTheme="majorBidi" w:hAnsiTheme="majorBidi" w:cs="Times New Roman"/>
          <w:color w:val="000000" w:themeColor="text1"/>
          <w:rtl/>
        </w:rPr>
        <w:t>) الخاصة بالسياسات والحوكمة والأمن، فقد جاءت هذه الفرضية بأعلى قيمة تأثير بين الأبعاد الفرعية جميعها (</w:t>
      </w:r>
      <w:r w:rsidRPr="004C533E">
        <w:rPr>
          <w:rFonts w:asciiTheme="majorBidi" w:hAnsiTheme="majorBidi" w:cstheme="majorBidi"/>
          <w:color w:val="000000" w:themeColor="text1"/>
        </w:rPr>
        <w:t>β = 0.500</w:t>
      </w:r>
      <w:r w:rsidRPr="004C533E">
        <w:rPr>
          <w:rFonts w:asciiTheme="majorBidi" w:hAnsiTheme="majorBidi" w:cs="Times New Roman"/>
          <w:color w:val="000000" w:themeColor="text1"/>
          <w:rtl/>
        </w:rPr>
        <w:t xml:space="preserve">)، وهو ما ينسجم بقوة مع نتائج دراسة </w:t>
      </w:r>
      <w:r w:rsidRPr="004C533E">
        <w:rPr>
          <w:rFonts w:asciiTheme="majorBidi" w:hAnsiTheme="majorBidi" w:cstheme="majorBidi"/>
          <w:color w:val="000000" w:themeColor="text1"/>
        </w:rPr>
        <w:t>Ruiz</w:t>
      </w:r>
      <w:r w:rsidRPr="004C533E">
        <w:rPr>
          <w:rFonts w:asciiTheme="majorBidi" w:hAnsiTheme="majorBidi" w:cs="Times New Roman"/>
          <w:color w:val="000000" w:themeColor="text1"/>
          <w:rtl/>
        </w:rPr>
        <w:t xml:space="preserve"> (2020) التي أكدت أن وجود إطار تنظيمي وقانوني واضح يُعد شرطًا محفزًا لتبني الذكاء الاصطناعي، ومع دراسة </w:t>
      </w:r>
      <w:r w:rsidRPr="004C533E">
        <w:rPr>
          <w:rFonts w:asciiTheme="majorBidi" w:hAnsiTheme="majorBidi" w:cstheme="majorBidi"/>
          <w:color w:val="000000" w:themeColor="text1"/>
        </w:rPr>
        <w:t>Sahadevan</w:t>
      </w:r>
      <w:r w:rsidRPr="004C533E">
        <w:rPr>
          <w:rFonts w:asciiTheme="majorBidi" w:hAnsiTheme="majorBidi" w:cs="Times New Roman"/>
          <w:color w:val="000000" w:themeColor="text1"/>
          <w:rtl/>
        </w:rPr>
        <w:t xml:space="preserve"> (2023) التي ربطت بين زيادة الاستثمار المؤسسي في هذه التقنيات وارتفاع الكفاءة التشغيلية. وتُعزز هذه النتيجة تحديدًا ما أوصت به الدراسات السابقة من ضرورة عدم دراسة التقنية بمعزل عن البيئة المؤسسية والتنظيمية المحيطة بها، وهي ملاحظة سبق أن أوردتها الباحثة في التعقيب النقدي بالفصل الثاني.</w:t>
      </w:r>
    </w:p>
    <w:p w14:paraId="3A8854D0" w14:textId="18FE2528" w:rsidR="00F00344" w:rsidRPr="001A7D6E" w:rsidRDefault="00F00344" w:rsidP="00F00344">
      <w:pPr>
        <w:spacing w:line="360" w:lineRule="auto"/>
        <w:jc w:val="both"/>
        <w:rPr>
          <w:rFonts w:asciiTheme="majorBidi" w:hAnsiTheme="majorBidi" w:cstheme="majorBidi"/>
          <w:color w:val="000000" w:themeColor="text1"/>
          <w:rtl/>
        </w:rPr>
      </w:pPr>
      <w:r w:rsidRPr="004C533E">
        <w:rPr>
          <w:rFonts w:asciiTheme="majorBidi" w:hAnsiTheme="majorBidi" w:cs="Times New Roman"/>
          <w:color w:val="000000" w:themeColor="text1"/>
          <w:rtl/>
        </w:rPr>
        <w:t>وبالنظر إلى النتائج مجتمعة، يتضح أن الدراسة الحالية لا تكتفي بإعادة تأكيد ما توصلت إليه الدراسات السابقة من وجود أثر إيجابي للذكاء الاصطناعي على إدارة المشاريع، بل تتجاوز ذلك من خلال تقديم نموذج تفسيري متكامل يجمع بين أبعاد التبني والتكامل والحوكمة معًا، ضمن سياق حكومي بلدي سعودي لم تحظَ دراسته الجادة والمنفصلة بالقدر الكافي من الاهتمام في الأدبيات السابقة. وبذلك، تسهم نتائج اختبار الفرضيات الفرعية في سدّ الفجوة البحثية التي تم تحديدها في الفصل الثاني، وتقدّم إسهامًا علميًا يضيف إلى الأدبيات القائمة بدلًا من مجرد تكرار نتائجها.</w:t>
      </w:r>
    </w:p>
    <w:p w14:paraId="16FCA8EA" w14:textId="77777777" w:rsidR="00F00344" w:rsidRPr="001A7D6E" w:rsidRDefault="00F00344" w:rsidP="00336528">
      <w:pPr>
        <w:spacing w:line="360" w:lineRule="auto"/>
        <w:jc w:val="both"/>
        <w:rPr>
          <w:rFonts w:asciiTheme="majorBidi" w:hAnsiTheme="majorBidi" w:cstheme="majorBidi"/>
          <w:color w:val="000000" w:themeColor="text1"/>
          <w:rtl/>
        </w:rPr>
      </w:pPr>
    </w:p>
    <w:p w14:paraId="1DAB3251" w14:textId="68E43CC8" w:rsidR="00D31DAC" w:rsidRPr="001A7D6E" w:rsidRDefault="00D31DAC" w:rsidP="00336528">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مناقشة عامة لنتائج الدراسة:</w:t>
      </w:r>
    </w:p>
    <w:p w14:paraId="4BB60F4A" w14:textId="77777777" w:rsidR="00D31DAC" w:rsidRPr="001A7D6E" w:rsidRDefault="00D31DAC" w:rsidP="00336528">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في ضوء النتائج الإحصائية التي تم عرضها وتحليلها في هذا الفصل، يتضح وجود تأثير معنوي لاستخدام أدوات الذكاء الاصطناعي على كفاءة إدارة المشاريع في أمانات المملكة العربية السعودية. وقد أظهرت </w:t>
      </w:r>
      <w:r w:rsidRPr="001A7D6E">
        <w:rPr>
          <w:rFonts w:asciiTheme="majorBidi" w:hAnsiTheme="majorBidi" w:cstheme="majorBidi"/>
          <w:color w:val="000000" w:themeColor="text1"/>
          <w:rtl/>
        </w:rPr>
        <w:lastRenderedPageBreak/>
        <w:t>نتائج التحليل أن أدوات الذكاء الاصطناعي تسهم بشكل واضح في تحسين جودة اتخاذ القرار، وتعزيز دقة البيانات، ورفع كفاءة تنفيذ المشاريع.</w:t>
      </w:r>
    </w:p>
    <w:p w14:paraId="227556C3" w14:textId="77777777" w:rsidR="00D31DAC" w:rsidRPr="001A7D6E" w:rsidRDefault="00D31DAC" w:rsidP="00336528">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كما بينت النتائج أن العوامل المُمكِّنة، مثل دعم القيادة والتدريب المستمر، تلعب دورًا محوريًا في تعزيز فعالية تطبيق تقنيات الذكاء الاصطناعي، في حين تمثل بعض التحديات، مثل ضعف جودة البيانات أو محدودية التكامل بين الأنظمة، عوائق قد تحد من الاستفادة الكاملة من هذه التقنيات.</w:t>
      </w:r>
    </w:p>
    <w:p w14:paraId="0A8E3841" w14:textId="77777777" w:rsidR="00D31DAC" w:rsidRPr="001A7D6E" w:rsidRDefault="00D31DAC" w:rsidP="00336528">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وتُظهر النتائج كذلك وجود ترابط واضح بين مختلف أبعاد الدراسة، حيث يسهم تحسين جودة البيانات في دعم اتخاذ القرار، والذي ينعكس بدوره على كفاءة تنفيذ المشاريع، مما يعكس طبيعة تكاملية بين المتغيرات المدروسة.</w:t>
      </w:r>
    </w:p>
    <w:p w14:paraId="0D10DF0C" w14:textId="77777777" w:rsidR="00D31DAC" w:rsidRPr="001A7D6E" w:rsidRDefault="00D31DAC" w:rsidP="00336528">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وتتفق هذه النتائج مع العديد من الدراسات السابقة التي أكدت أهمية الذكاء الاصطناعي في تطوير إدارة المشاريع، إلا أن الدراسة الحالية تبرز بشكل خاص دور العوامل التنظيمية والبشرية كعناصر حاسمة في نجاح تطبيق هذه التقنيات.</w:t>
      </w:r>
    </w:p>
    <w:p w14:paraId="5B498322" w14:textId="77777777" w:rsidR="00D31DAC" w:rsidRPr="001A7D6E" w:rsidRDefault="00D31DAC" w:rsidP="00336528">
      <w:pPr>
        <w:spacing w:line="360" w:lineRule="auto"/>
        <w:jc w:val="both"/>
        <w:rPr>
          <w:rFonts w:asciiTheme="majorBidi" w:hAnsiTheme="majorBidi" w:cstheme="majorBidi"/>
          <w:color w:val="000000" w:themeColor="text1"/>
          <w:rtl/>
        </w:rPr>
      </w:pPr>
    </w:p>
    <w:p w14:paraId="2E389CE6" w14:textId="77777777" w:rsidR="00D31DAC" w:rsidRPr="001A7D6E" w:rsidRDefault="00D31DAC" w:rsidP="00336528">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ويُمكن تفسير هذه النتائج في سياق بيئة الأمانات في المملكة العربية السعودية، حيث تشهد الجهات الحكومية تحولًا رقميًا متسارعًا ضمن مستهدفات رؤية المملكة 2030، مما يعزز من تبني التقنيات الحديثة مثل الذكاء الاصطناعي في إدارة المشاريع.</w:t>
      </w:r>
    </w:p>
    <w:p w14:paraId="4CE7EC76" w14:textId="77777777" w:rsidR="00D31DAC" w:rsidRPr="001A7D6E" w:rsidRDefault="00D31DAC" w:rsidP="00336528">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كما أن طبيعة العمل في الأمانات تعتمد بشكل كبير على إدارة كميات كبيرة من البيانات المرتبطة بالخدمات البلدية والمشاريع الحضرية، الأمر الذي يجعل من استخدام أدوات الذكاء الاصطناعي ضرورة لتحسين كفاءة تحليل البيانات ودعم اتخاذ القرار.</w:t>
      </w:r>
    </w:p>
    <w:p w14:paraId="78673A96" w14:textId="77777777" w:rsidR="00D31DAC" w:rsidRPr="001A7D6E" w:rsidRDefault="00D31DAC" w:rsidP="00336528">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إضافة إلى ذلك، فإن وجود دعم قيادي واضح في الجهات الحكومية، إلى جانب المبادرات الوطنية للتحول الرقمي، يسهم في تهيئة بيئة مناسبة لتبني هذه التقنيات، وهو ما يفسر ارتفاع تأثير العوامل المُمكِّنة مثل التدريب والدعم القيادي في نتائج الدراسة.</w:t>
      </w:r>
    </w:p>
    <w:p w14:paraId="2B3F96E3" w14:textId="77777777" w:rsidR="00D31DAC" w:rsidRPr="001A7D6E" w:rsidRDefault="00D31DAC" w:rsidP="00336528">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وفي المقابل، يمكن تفسير التحديات المرتبطة بجودة البيانات والتكامل بين الأنظمة بكون العديد من الجهات لا تزال في مراحل متفاوتة من التحول الرقمي، مما يؤدي إلى وجود فجوات في تكامل البيانات أو جاهزيتها للاستخدام المتقدم، وهو ما انعكس في نتائج هذا البعد.</w:t>
      </w:r>
    </w:p>
    <w:p w14:paraId="418C48D3" w14:textId="77777777" w:rsidR="00D31DAC" w:rsidRPr="001A7D6E" w:rsidRDefault="00D31DAC" w:rsidP="00336528">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lastRenderedPageBreak/>
        <w:t>وبناءً على ذلك، يمكن القول إن تحقيق الاستفادة القصوى من أدوات الذكاء الاصطناعي في إدارة المشاريع يتطلب تكاملًا بين الجوانب التقنية والتنظيمية، بما يشمل تطوير البنية التحتية، وتعزيز التدريب، ودعم القيادات لتبني هذه التقنيات.</w:t>
      </w:r>
    </w:p>
    <w:p w14:paraId="3DD28FA2" w14:textId="77777777" w:rsidR="00D31DAC" w:rsidRPr="001A7D6E" w:rsidRDefault="00D31DAC" w:rsidP="00336528">
      <w:pPr>
        <w:spacing w:line="360" w:lineRule="auto"/>
        <w:jc w:val="both"/>
        <w:rPr>
          <w:rFonts w:asciiTheme="majorBidi" w:hAnsiTheme="majorBidi" w:cstheme="majorBidi"/>
          <w:color w:val="000000" w:themeColor="text1"/>
          <w:rtl/>
        </w:rPr>
      </w:pPr>
    </w:p>
    <w:p w14:paraId="51DD108B" w14:textId="77777777" w:rsidR="00D31DAC" w:rsidRPr="001A7D6E" w:rsidRDefault="00D31DAC" w:rsidP="00336528">
      <w:pPr>
        <w:spacing w:line="360" w:lineRule="auto"/>
        <w:jc w:val="both"/>
        <w:rPr>
          <w:rFonts w:asciiTheme="majorBidi" w:hAnsiTheme="majorBidi" w:cstheme="majorBidi"/>
          <w:color w:val="000000" w:themeColor="text1"/>
          <w:rtl/>
        </w:rPr>
      </w:pPr>
    </w:p>
    <w:p w14:paraId="28D08468" w14:textId="77777777" w:rsidR="00D31DAC" w:rsidRPr="001A7D6E" w:rsidRDefault="00D31DAC" w:rsidP="00336528">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الخلاصة:</w:t>
      </w:r>
    </w:p>
    <w:p w14:paraId="62745070" w14:textId="2AAEE99F" w:rsidR="00D31DAC" w:rsidRPr="001A7D6E" w:rsidRDefault="00D31DAC" w:rsidP="00336528">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تناول هذا الفصل عرض وتحليل نتائج الدراسة الميدانية واختبار فرضياتها، من خلال تطبيق مجموعة من الأساليب الإحصائية باستخدام برنامج (</w:t>
      </w:r>
      <w:r w:rsidRPr="001A7D6E">
        <w:rPr>
          <w:rFonts w:asciiTheme="majorBidi" w:hAnsiTheme="majorBidi" w:cstheme="majorBidi"/>
          <w:color w:val="000000" w:themeColor="text1"/>
        </w:rPr>
        <w:t>SPSS</w:t>
      </w:r>
      <w:r w:rsidRPr="001A7D6E">
        <w:rPr>
          <w:rFonts w:asciiTheme="majorBidi" w:hAnsiTheme="majorBidi" w:cstheme="majorBidi"/>
          <w:color w:val="000000" w:themeColor="text1"/>
          <w:rtl/>
        </w:rPr>
        <w:t xml:space="preserve">)، وذلك بهدف قياس أثر أدوات الذكاء الاصطناعي على كفاءة إدارة المشاريع في مكاتب إدارة المشاريع بالأمانات في المملكة العربية </w:t>
      </w:r>
      <w:r w:rsidR="00F10689" w:rsidRPr="001A7D6E">
        <w:rPr>
          <w:rFonts w:asciiTheme="majorBidi" w:hAnsiTheme="majorBidi" w:cstheme="majorBidi" w:hint="cs"/>
          <w:color w:val="000000" w:themeColor="text1"/>
          <w:rtl/>
        </w:rPr>
        <w:t>السعودية.</w:t>
      </w:r>
    </w:p>
    <w:p w14:paraId="233EBD8B" w14:textId="77777777" w:rsidR="00D31DAC" w:rsidRPr="001A7D6E" w:rsidRDefault="00D31DAC" w:rsidP="00336528">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وقد أظهرت نتائج التحليل الإحصائي تحقق الفرضية الرئيسية للدراسة، حيث تبين وجود تأثير إيجابي ذو دلالة إحصائية لاستخدام أدوات الذكاء الاصطناعي على كفاءة إدارة المشاريع، كما أكدت النتائج صحة الفروض الفرعية المرتبطة بأبعاد الدراسة المختلفة، مما يعكس اتساق النموذج البحثي وقوة تفسيره للعلاقات بين المتغيرات، ويعزز من موثوقية النتائج التي توصلت إليها الدراسة.</w:t>
      </w:r>
    </w:p>
    <w:p w14:paraId="38FA43B4" w14:textId="77777777" w:rsidR="00D31DAC" w:rsidRPr="001A7D6E" w:rsidRDefault="00D31DAC" w:rsidP="00336528">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وقد بينت النتائج أن أدوات الذكاء الاصطناعي تسهم بشكل مباشر وفعال في تحسين كفاءة إدارة المشاريع من خلال مجموعة من الأبعاد الرئيسية، والتي يمكن تلخيصها فيما يلي:</w:t>
      </w:r>
    </w:p>
    <w:p w14:paraId="740431CB" w14:textId="77777777" w:rsidR="00D31DAC" w:rsidRPr="001A7D6E" w:rsidRDefault="00D31DAC" w:rsidP="00065328">
      <w:pPr>
        <w:pStyle w:val="1"/>
        <w:numPr>
          <w:ilvl w:val="0"/>
          <w:numId w:val="70"/>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تحسين جودة اتخاذ القرار من خلال توفير تحليلات دقيقة وسريعة تدعم متخذي القرار</w:t>
      </w:r>
    </w:p>
    <w:p w14:paraId="5FF73E0B" w14:textId="77777777" w:rsidR="00D31DAC" w:rsidRPr="001A7D6E" w:rsidRDefault="00D31DAC" w:rsidP="00065328">
      <w:pPr>
        <w:pStyle w:val="1"/>
        <w:numPr>
          <w:ilvl w:val="0"/>
          <w:numId w:val="70"/>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رفع جودة البيانات والمخرجات المستخدمة في إدارة المشاريع، بما يعزز من دقة النتائج</w:t>
      </w:r>
    </w:p>
    <w:p w14:paraId="2B140B3B" w14:textId="77777777" w:rsidR="00D31DAC" w:rsidRPr="001A7D6E" w:rsidRDefault="00D31DAC" w:rsidP="00065328">
      <w:pPr>
        <w:pStyle w:val="1"/>
        <w:numPr>
          <w:ilvl w:val="0"/>
          <w:numId w:val="70"/>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تعزيز القدرة على التنبؤ بالمخاطر والتعامل معها بشكل استباقي قبل تفاقمها</w:t>
      </w:r>
    </w:p>
    <w:p w14:paraId="3AFFAB1A" w14:textId="77777777" w:rsidR="00D31DAC" w:rsidRPr="001A7D6E" w:rsidRDefault="00D31DAC" w:rsidP="00065328">
      <w:pPr>
        <w:pStyle w:val="1"/>
        <w:numPr>
          <w:ilvl w:val="0"/>
          <w:numId w:val="70"/>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تسريع تنفيذ المشاريع وتقليل الزمن اللازم لإنجازها، مما ينعكس إيجابا على كفاءة الأداء</w:t>
      </w:r>
    </w:p>
    <w:p w14:paraId="7D53E806" w14:textId="77777777" w:rsidR="00D31DAC" w:rsidRPr="001A7D6E" w:rsidRDefault="00D31DAC" w:rsidP="00065328">
      <w:pPr>
        <w:pStyle w:val="1"/>
        <w:numPr>
          <w:ilvl w:val="0"/>
          <w:numId w:val="70"/>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تحسين دقة المتابعة والرقابة على مؤشرات الأداء، ورفع مستوى الشفافية</w:t>
      </w:r>
    </w:p>
    <w:p w14:paraId="16F91762" w14:textId="77777777" w:rsidR="00D31DAC" w:rsidRPr="001A7D6E" w:rsidRDefault="00D31DAC" w:rsidP="00336528">
      <w:pPr>
        <w:pStyle w:val="1"/>
        <w:spacing w:line="360" w:lineRule="auto"/>
        <w:jc w:val="both"/>
        <w:rPr>
          <w:rFonts w:asciiTheme="majorBidi" w:hAnsiTheme="majorBidi" w:cstheme="majorBidi"/>
          <w:color w:val="000000" w:themeColor="text1"/>
        </w:rPr>
      </w:pPr>
    </w:p>
    <w:p w14:paraId="6D02BEF9" w14:textId="62E6AD7D" w:rsidR="00D31DAC" w:rsidRPr="001A7D6E" w:rsidRDefault="00D31DAC" w:rsidP="00336528">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كما أظهرت نتائج نماذج التحليل الإحصائي (مثل معامل التحديد </w:t>
      </w:r>
      <w:r w:rsidRPr="001A7D6E">
        <w:rPr>
          <w:rFonts w:asciiTheme="majorBidi" w:hAnsiTheme="majorBidi" w:cstheme="majorBidi"/>
          <w:color w:val="000000" w:themeColor="text1"/>
        </w:rPr>
        <w:t>R²</w:t>
      </w:r>
      <w:r w:rsidRPr="001A7D6E">
        <w:rPr>
          <w:rFonts w:asciiTheme="majorBidi" w:hAnsiTheme="majorBidi" w:cstheme="majorBidi"/>
          <w:color w:val="000000" w:themeColor="text1"/>
          <w:rtl/>
        </w:rPr>
        <w:t xml:space="preserve">، ومعاملات الانحدار </w:t>
      </w:r>
      <w:r w:rsidRPr="001A7D6E">
        <w:rPr>
          <w:rFonts w:asciiTheme="majorBidi" w:hAnsiTheme="majorBidi" w:cstheme="majorBidi"/>
          <w:color w:val="000000" w:themeColor="text1"/>
        </w:rPr>
        <w:t>Beta</w:t>
      </w:r>
      <w:r w:rsidRPr="001A7D6E">
        <w:rPr>
          <w:rFonts w:asciiTheme="majorBidi" w:hAnsiTheme="majorBidi" w:cstheme="majorBidi"/>
          <w:color w:val="000000" w:themeColor="text1"/>
          <w:rtl/>
        </w:rPr>
        <w:t xml:space="preserve">، واختبار </w:t>
      </w:r>
      <w:r w:rsidRPr="001A7D6E">
        <w:rPr>
          <w:rFonts w:asciiTheme="majorBidi" w:hAnsiTheme="majorBidi" w:cstheme="majorBidi"/>
          <w:color w:val="000000" w:themeColor="text1"/>
        </w:rPr>
        <w:t>F</w:t>
      </w:r>
      <w:r w:rsidRPr="001A7D6E">
        <w:rPr>
          <w:rFonts w:asciiTheme="majorBidi" w:hAnsiTheme="majorBidi" w:cstheme="majorBidi"/>
          <w:color w:val="000000" w:themeColor="text1"/>
          <w:rtl/>
        </w:rPr>
        <w:t xml:space="preserve">) أن تأثير أدوات الذكاء الاصطناعي يعد تأثيرا قويا ومؤثرا في تفسير التغيرات في كفاءة إدارة المشاريع، وليس مجرد تأثير محدود، حيث تفسر هذه الأدوات نسبة معتبرة من التباين في المتغير التابع، مما يؤكد أهميتها كعامل رئيسي في تحسين الأداء </w:t>
      </w:r>
      <w:r w:rsidR="00F10689" w:rsidRPr="001A7D6E">
        <w:rPr>
          <w:rFonts w:asciiTheme="majorBidi" w:hAnsiTheme="majorBidi" w:cstheme="majorBidi" w:hint="cs"/>
          <w:color w:val="000000" w:themeColor="text1"/>
          <w:rtl/>
        </w:rPr>
        <w:t>المؤسسي.</w:t>
      </w:r>
    </w:p>
    <w:p w14:paraId="1D655563" w14:textId="77777777" w:rsidR="00D31DAC" w:rsidRPr="001A7D6E" w:rsidRDefault="00D31DAC" w:rsidP="00336528">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lastRenderedPageBreak/>
        <w:t>وعلى مستوى أبعاد الدراسة، كشفت النتائج عن وجود تباين نسبي في قوة التأثير بين هذه الأبعاد، إلا أنها جميعًا جاءت ضمن نطاق التأثير الإيجابي، وهو ما يعكس الطبيعة التكاملية لتأثير أدوات الذكاء الاصطناعي، ويؤكد أن تحقيق الاستفادة المثلى منها يتطلب الجمع بين الجوانب التقنية والتنظيمية في بيئة العمل.</w:t>
      </w:r>
    </w:p>
    <w:p w14:paraId="5389856A" w14:textId="77777777" w:rsidR="00D31DAC" w:rsidRPr="001A7D6E" w:rsidRDefault="00D31DAC" w:rsidP="00336528">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كما تشير هذه النتائج إلى أن الذكاء الاصطناعي لم يعد مجرد أداة داعمة لعمليات إدارة المشاريع، بل أصبح عنصرا استراتيجيا محوريا في تطوير ممارساتها، خاصة في البيئات الحكومية التي تتسم بتعقيد العمليات وتعدد الجهات المعنية، حيث يسهم في تحسين كفاءة الأداء، ورفع جودة المخرجات، وتعزيز القدرة على التعامل مع التحديات المختلفة.</w:t>
      </w:r>
    </w:p>
    <w:p w14:paraId="5DD0142A" w14:textId="77777777" w:rsidR="00D31DAC" w:rsidRPr="001A7D6E" w:rsidRDefault="00D31DAC" w:rsidP="00336528">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وتتسق هذه النتائج مع ما توصلت إليه العديد من الدراسات السابقة التي أكدت الدور المتنامي للذكاء الاصطناعي في تحسين كفاءة إدارة المشاريع، خصوصًا في مجالات دعم القرار وإدارة المخاطر</w:t>
      </w:r>
    </w:p>
    <w:p w14:paraId="12A2753D" w14:textId="77777777" w:rsidR="00D31DAC" w:rsidRPr="001A7D6E" w:rsidRDefault="00D31DAC" w:rsidP="00336528">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وفي هذا السياق، تعكس النتائج وجود توجه متزايد نحو تبني الحلول الذكية في مكاتب إدارة المشاريع، إلا أن هذا التوجه لا يزال يواجه بعض التحديات المرتبطة بآليات التطبيق الفعلي، مثل جاهزية البنية التحتية، وتوافر المهارات، ومستوى التكامل بين الأنظمة، مما يستدعي مزيدا من الجهود لتعزيز الاستفادة من هذه التقنيات.</w:t>
      </w:r>
    </w:p>
    <w:p w14:paraId="7D7860CD" w14:textId="77777777" w:rsidR="00D31DAC" w:rsidRPr="001A7D6E" w:rsidRDefault="00D31DAC" w:rsidP="00336528">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وبناءً على ما سبق، يؤكد هذا الفصل أن تبني أدوات الذكاء الاصطناعي يمثل توجهًا استراتيجيًا لتحسين كفاءة إدارة المشاريع، ويدعم التحول نحو نماذج إدارة قائمة على البيانات والتحليل الذكي، بما يتماشى مع توجهات التحول الرقمي في المملكة العربية السعودية، ويسهم في تحقيق مستويات أعلى من الكفاءة والفعالية في إدارة المشاريع الحكومية.</w:t>
      </w:r>
    </w:p>
    <w:p w14:paraId="0E2688CB" w14:textId="77777777" w:rsidR="00D31DAC" w:rsidRPr="001A7D6E" w:rsidRDefault="00D31DAC" w:rsidP="00336528">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وبذلك، تشكل نتائج هذا الفصل أساسا علميا ومنهجيا يدعم الانتقال إلى مناقشة النتائج وتفسيرها بشكل أعمق في الفصل التالي، وربطها بالإطار النظري والدراسات السابقة، وصولًا إلى استخلاص التوصيات التطبيقية للدراسة</w:t>
      </w:r>
    </w:p>
    <w:p w14:paraId="775A9202" w14:textId="77777777" w:rsidR="00336528" w:rsidRPr="001A7D6E" w:rsidRDefault="00336528" w:rsidP="00D31DAC">
      <w:pPr>
        <w:jc w:val="both"/>
        <w:rPr>
          <w:rFonts w:asciiTheme="majorBidi" w:hAnsiTheme="majorBidi" w:cstheme="majorBidi"/>
          <w:color w:val="000000" w:themeColor="text1"/>
          <w:rtl/>
        </w:rPr>
        <w:sectPr w:rsidR="00336528" w:rsidRPr="001A7D6E" w:rsidSect="00D25E1E">
          <w:headerReference w:type="default" r:id="rId49"/>
          <w:footerReference w:type="default" r:id="rId50"/>
          <w:pgSz w:w="11906" w:h="16838"/>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bidi/>
          <w:rtlGutter/>
          <w:docGrid w:linePitch="360"/>
        </w:sectPr>
      </w:pPr>
    </w:p>
    <w:p w14:paraId="68A054C1" w14:textId="77777777" w:rsidR="00D31DAC" w:rsidRPr="001A7D6E" w:rsidRDefault="00D31DAC" w:rsidP="00D31DAC">
      <w:pPr>
        <w:jc w:val="both"/>
        <w:rPr>
          <w:rFonts w:asciiTheme="majorBidi" w:hAnsiTheme="majorBidi" w:cstheme="majorBidi"/>
          <w:color w:val="000000" w:themeColor="text1"/>
          <w:rtl/>
        </w:rPr>
      </w:pPr>
    </w:p>
    <w:p w14:paraId="69E05E08" w14:textId="77777777" w:rsidR="00D31DAC" w:rsidRPr="001A7D6E" w:rsidRDefault="00D31DAC" w:rsidP="00D31DAC">
      <w:pPr>
        <w:jc w:val="both"/>
        <w:rPr>
          <w:rFonts w:asciiTheme="majorBidi" w:hAnsiTheme="majorBidi" w:cstheme="majorBidi"/>
          <w:color w:val="000000" w:themeColor="text1"/>
          <w:rtl/>
        </w:rPr>
      </w:pPr>
    </w:p>
    <w:p w14:paraId="5F8444A7" w14:textId="77777777" w:rsidR="00D31DAC" w:rsidRPr="001A7D6E" w:rsidRDefault="00D31DAC" w:rsidP="00D31DAC">
      <w:pPr>
        <w:jc w:val="both"/>
        <w:rPr>
          <w:rFonts w:asciiTheme="majorBidi" w:hAnsiTheme="majorBidi" w:cstheme="majorBidi"/>
          <w:color w:val="000000" w:themeColor="text1"/>
          <w:rtl/>
        </w:rPr>
      </w:pPr>
    </w:p>
    <w:p w14:paraId="704A9C26" w14:textId="77777777" w:rsidR="00D31DAC" w:rsidRPr="001A7D6E" w:rsidRDefault="00D31DAC" w:rsidP="00D31DAC">
      <w:pPr>
        <w:jc w:val="both"/>
        <w:rPr>
          <w:rFonts w:asciiTheme="majorBidi" w:hAnsiTheme="majorBidi" w:cstheme="majorBidi"/>
          <w:color w:val="000000" w:themeColor="text1"/>
          <w:rtl/>
        </w:rPr>
      </w:pPr>
    </w:p>
    <w:p w14:paraId="795543B4" w14:textId="77777777" w:rsidR="00D31DAC" w:rsidRPr="001A7D6E" w:rsidRDefault="00D31DAC" w:rsidP="00D31DAC">
      <w:pPr>
        <w:jc w:val="both"/>
        <w:rPr>
          <w:rFonts w:asciiTheme="majorBidi" w:hAnsiTheme="majorBidi" w:cstheme="majorBidi"/>
          <w:color w:val="000000" w:themeColor="text1"/>
          <w:rtl/>
        </w:rPr>
      </w:pPr>
    </w:p>
    <w:p w14:paraId="571351CA" w14:textId="77777777" w:rsidR="00D31DAC" w:rsidRPr="001A7D6E" w:rsidRDefault="00D31DAC" w:rsidP="00D31DAC">
      <w:pPr>
        <w:jc w:val="both"/>
        <w:rPr>
          <w:rFonts w:asciiTheme="majorBidi" w:hAnsiTheme="majorBidi" w:cstheme="majorBidi"/>
          <w:color w:val="000000" w:themeColor="text1"/>
          <w:rtl/>
        </w:rPr>
      </w:pPr>
    </w:p>
    <w:p w14:paraId="1B35A6E6" w14:textId="77777777" w:rsidR="00D31DAC" w:rsidRPr="001A7D6E" w:rsidRDefault="00D31DAC" w:rsidP="00D31DAC">
      <w:pPr>
        <w:jc w:val="both"/>
        <w:rPr>
          <w:rFonts w:asciiTheme="majorBidi" w:hAnsiTheme="majorBidi" w:cstheme="majorBidi"/>
          <w:color w:val="000000" w:themeColor="text1"/>
          <w:rtl/>
        </w:rPr>
      </w:pPr>
    </w:p>
    <w:p w14:paraId="74508A56" w14:textId="77777777" w:rsidR="00D31DAC" w:rsidRPr="001A7D6E" w:rsidRDefault="00D31DAC" w:rsidP="00D31DAC">
      <w:pPr>
        <w:jc w:val="both"/>
        <w:rPr>
          <w:rFonts w:asciiTheme="majorBidi" w:hAnsiTheme="majorBidi" w:cstheme="majorBidi"/>
          <w:color w:val="000000" w:themeColor="text1"/>
          <w:rtl/>
        </w:rPr>
      </w:pPr>
    </w:p>
    <w:p w14:paraId="50D7FBB4" w14:textId="77777777" w:rsidR="00D31DAC" w:rsidRPr="001A7D6E" w:rsidRDefault="00D31DAC" w:rsidP="00D31DAC">
      <w:pPr>
        <w:jc w:val="both"/>
        <w:rPr>
          <w:rFonts w:asciiTheme="majorBidi" w:hAnsiTheme="majorBidi" w:cstheme="majorBidi"/>
          <w:color w:val="000000" w:themeColor="text1"/>
          <w:rtl/>
        </w:rPr>
      </w:pPr>
    </w:p>
    <w:p w14:paraId="08E008FA" w14:textId="77777777" w:rsidR="00D31DAC" w:rsidRPr="001A7D6E" w:rsidRDefault="00D31DAC" w:rsidP="00D31DAC">
      <w:pPr>
        <w:jc w:val="both"/>
        <w:rPr>
          <w:rFonts w:asciiTheme="majorBidi" w:hAnsiTheme="majorBidi" w:cstheme="majorBidi"/>
          <w:color w:val="000000" w:themeColor="text1"/>
          <w:rtl/>
        </w:rPr>
      </w:pPr>
    </w:p>
    <w:p w14:paraId="15C51778" w14:textId="77777777" w:rsidR="00732EE9" w:rsidRPr="001A7D6E" w:rsidRDefault="00732EE9" w:rsidP="00336528">
      <w:pPr>
        <w:jc w:val="center"/>
        <w:rPr>
          <w:rFonts w:asciiTheme="majorBidi" w:hAnsiTheme="majorBidi" w:cstheme="majorBidi"/>
          <w:b/>
          <w:bCs/>
          <w:color w:val="000000" w:themeColor="text1"/>
          <w:sz w:val="52"/>
          <w:szCs w:val="52"/>
          <w:rtl/>
        </w:rPr>
      </w:pPr>
    </w:p>
    <w:p w14:paraId="554F1066" w14:textId="77777777" w:rsidR="002328EC" w:rsidRPr="001A7D6E" w:rsidRDefault="002328EC" w:rsidP="00336528">
      <w:pPr>
        <w:jc w:val="center"/>
        <w:rPr>
          <w:rFonts w:asciiTheme="majorBidi" w:hAnsiTheme="majorBidi" w:cstheme="majorBidi"/>
          <w:b/>
          <w:bCs/>
          <w:color w:val="000000" w:themeColor="text1"/>
          <w:sz w:val="52"/>
          <w:szCs w:val="52"/>
          <w:rtl/>
        </w:rPr>
      </w:pPr>
    </w:p>
    <w:p w14:paraId="6E7BE8A6" w14:textId="77777777" w:rsidR="002328EC" w:rsidRPr="001A7D6E" w:rsidRDefault="002328EC" w:rsidP="00336528">
      <w:pPr>
        <w:jc w:val="center"/>
        <w:rPr>
          <w:rFonts w:asciiTheme="majorBidi" w:hAnsiTheme="majorBidi" w:cstheme="majorBidi"/>
          <w:b/>
          <w:bCs/>
          <w:color w:val="000000" w:themeColor="text1"/>
          <w:sz w:val="52"/>
          <w:szCs w:val="52"/>
          <w:rtl/>
        </w:rPr>
      </w:pPr>
    </w:p>
    <w:p w14:paraId="4522165C" w14:textId="553507DF" w:rsidR="00336528" w:rsidRPr="001A7D6E" w:rsidRDefault="00336528" w:rsidP="00336528">
      <w:pPr>
        <w:jc w:val="center"/>
        <w:rPr>
          <w:rFonts w:asciiTheme="majorBidi" w:hAnsiTheme="majorBidi" w:cstheme="majorBidi"/>
          <w:b/>
          <w:bCs/>
          <w:color w:val="000000" w:themeColor="text1"/>
          <w:sz w:val="52"/>
          <w:szCs w:val="52"/>
          <w:rtl/>
        </w:rPr>
        <w:sectPr w:rsidR="00336528" w:rsidRPr="001A7D6E" w:rsidSect="00D25E1E">
          <w:headerReference w:type="default" r:id="rId51"/>
          <w:footerReference w:type="default" r:id="rId52"/>
          <w:pgSz w:w="11906" w:h="16838"/>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bidi/>
          <w:rtlGutter/>
          <w:docGrid w:linePitch="360"/>
        </w:sectPr>
      </w:pPr>
      <w:r w:rsidRPr="001A7D6E">
        <w:rPr>
          <w:rFonts w:asciiTheme="majorBidi" w:hAnsiTheme="majorBidi" w:cstheme="majorBidi" w:hint="cs"/>
          <w:b/>
          <w:bCs/>
          <w:color w:val="000000" w:themeColor="text1"/>
          <w:sz w:val="52"/>
          <w:szCs w:val="52"/>
          <w:rtl/>
        </w:rPr>
        <w:t>الفصــل الخامــس</w:t>
      </w:r>
    </w:p>
    <w:p w14:paraId="47C09100" w14:textId="77777777" w:rsidR="00D31DAC" w:rsidRPr="001A7D6E" w:rsidRDefault="00D31DAC" w:rsidP="00A46F21">
      <w:pPr>
        <w:pStyle w:val="Heading1"/>
        <w:jc w:val="center"/>
        <w:rPr>
          <w:rFonts w:asciiTheme="majorBidi" w:hAnsiTheme="majorBidi" w:cstheme="majorBidi"/>
          <w:b/>
          <w:bCs/>
          <w:color w:val="000000" w:themeColor="text1"/>
          <w:sz w:val="36"/>
          <w:szCs w:val="36"/>
          <w:rtl/>
        </w:rPr>
      </w:pPr>
      <w:bookmarkStart w:id="49" w:name="_Toc238588997"/>
      <w:r w:rsidRPr="001A7D6E">
        <w:rPr>
          <w:rFonts w:asciiTheme="majorBidi" w:hAnsiTheme="majorBidi" w:cstheme="majorBidi"/>
          <w:b/>
          <w:bCs/>
          <w:color w:val="000000" w:themeColor="text1"/>
          <w:sz w:val="36"/>
          <w:szCs w:val="36"/>
          <w:rtl/>
        </w:rPr>
        <w:lastRenderedPageBreak/>
        <w:t>الفصل الخامس: خاتمة البحث.</w:t>
      </w:r>
      <w:bookmarkEnd w:id="49"/>
    </w:p>
    <w:p w14:paraId="41879513" w14:textId="77777777" w:rsidR="00A46F21" w:rsidRPr="001A7D6E" w:rsidRDefault="00A46F21" w:rsidP="00D31DAC">
      <w:pPr>
        <w:jc w:val="both"/>
        <w:rPr>
          <w:rFonts w:asciiTheme="majorBidi" w:hAnsiTheme="majorBidi" w:cstheme="majorBidi"/>
          <w:b/>
          <w:bCs/>
          <w:color w:val="000000" w:themeColor="text1"/>
          <w:rtl/>
        </w:rPr>
      </w:pPr>
    </w:p>
    <w:p w14:paraId="096EDF36" w14:textId="77777777" w:rsidR="00D31DAC" w:rsidRPr="001A7D6E" w:rsidRDefault="00A46F21" w:rsidP="00D31DAC">
      <w:pPr>
        <w:jc w:val="both"/>
        <w:rPr>
          <w:rFonts w:asciiTheme="majorBidi" w:hAnsiTheme="majorBidi" w:cstheme="majorBidi"/>
          <w:b/>
          <w:bCs/>
          <w:color w:val="000000" w:themeColor="text1"/>
          <w:sz w:val="32"/>
          <w:szCs w:val="32"/>
          <w:rtl/>
        </w:rPr>
      </w:pPr>
      <w:r w:rsidRPr="001A7D6E">
        <w:rPr>
          <w:rFonts w:asciiTheme="majorBidi" w:hAnsiTheme="majorBidi" w:cstheme="majorBidi"/>
          <w:b/>
          <w:bCs/>
          <w:color w:val="000000" w:themeColor="text1"/>
          <w:sz w:val="32"/>
          <w:szCs w:val="32"/>
          <w:rtl/>
        </w:rPr>
        <w:t>●</w:t>
      </w:r>
      <w:r w:rsidRPr="001A7D6E">
        <w:rPr>
          <w:rFonts w:asciiTheme="majorBidi" w:hAnsiTheme="majorBidi" w:cstheme="majorBidi" w:hint="cs"/>
          <w:b/>
          <w:bCs/>
          <w:color w:val="000000" w:themeColor="text1"/>
          <w:sz w:val="32"/>
          <w:szCs w:val="32"/>
          <w:rtl/>
        </w:rPr>
        <w:t xml:space="preserve"> </w:t>
      </w:r>
      <w:r w:rsidR="00D31DAC" w:rsidRPr="001A7D6E">
        <w:rPr>
          <w:rFonts w:asciiTheme="majorBidi" w:hAnsiTheme="majorBidi" w:cstheme="majorBidi"/>
          <w:b/>
          <w:bCs/>
          <w:color w:val="000000" w:themeColor="text1"/>
          <w:sz w:val="32"/>
          <w:szCs w:val="32"/>
          <w:rtl/>
        </w:rPr>
        <w:t>مقدمة الفصل الخامس:</w:t>
      </w:r>
    </w:p>
    <w:p w14:paraId="7D75BDE8" w14:textId="77777777" w:rsidR="00D31DAC" w:rsidRPr="001A7D6E" w:rsidRDefault="00D31DAC" w:rsidP="00A46F21">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يتناول هذا الفصل الخاتمة العامة للدراسة، حيث يعرض ملخصًا لأهم النتائج التي تم التوصل إليها في ضوء أهداف الدراسة وأسئلتها، وذلك بعد تحليل البيانات الميدانية واختبار الفرضيات الإحصائية.</w:t>
      </w:r>
    </w:p>
    <w:p w14:paraId="29035C54" w14:textId="77777777" w:rsidR="00D31DAC" w:rsidRPr="001A7D6E" w:rsidRDefault="00A46F21" w:rsidP="00A46F21">
      <w:pPr>
        <w:spacing w:line="360" w:lineRule="auto"/>
        <w:jc w:val="both"/>
        <w:rPr>
          <w:rFonts w:asciiTheme="majorBidi" w:hAnsiTheme="majorBidi" w:cstheme="majorBidi"/>
          <w:color w:val="000000" w:themeColor="text1"/>
          <w:rtl/>
        </w:rPr>
      </w:pPr>
      <w:r w:rsidRPr="001A7D6E">
        <w:rPr>
          <w:rFonts w:asciiTheme="majorBidi" w:hAnsiTheme="majorBidi" w:cstheme="majorBidi" w:hint="cs"/>
          <w:color w:val="000000" w:themeColor="text1"/>
          <w:rtl/>
        </w:rPr>
        <w:t>استهدفت</w:t>
      </w:r>
      <w:r w:rsidR="00D31DAC" w:rsidRPr="001A7D6E">
        <w:rPr>
          <w:rFonts w:asciiTheme="majorBidi" w:hAnsiTheme="majorBidi" w:cstheme="majorBidi"/>
          <w:color w:val="000000" w:themeColor="text1"/>
          <w:rtl/>
        </w:rPr>
        <w:t xml:space="preserve"> هذه الخاتمة إلى إبراز إسهام الدراسة في سد الفجوة البحثية المتعلقة بدور أدوات الذكاء الاصطناعي في قياس كفاءة إدارة المشاريع داخل مكاتب إدارة المشاريع في الأمانات بالمملكة العربية السعودية.</w:t>
      </w:r>
    </w:p>
    <w:p w14:paraId="00F9BD7D" w14:textId="77777777" w:rsidR="00D31DAC" w:rsidRPr="001A7D6E" w:rsidRDefault="00D31DAC" w:rsidP="00A46F21">
      <w:pPr>
        <w:spacing w:line="360" w:lineRule="auto"/>
        <w:jc w:val="both"/>
        <w:rPr>
          <w:rFonts w:asciiTheme="majorBidi" w:hAnsiTheme="majorBidi" w:cstheme="majorBidi"/>
          <w:color w:val="000000" w:themeColor="text1"/>
          <w:rtl/>
        </w:rPr>
      </w:pPr>
    </w:p>
    <w:p w14:paraId="07E71604" w14:textId="77777777" w:rsidR="00D31DAC" w:rsidRPr="001A7D6E" w:rsidRDefault="00D31DAC" w:rsidP="00A46F21">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كما يستعرض هذا الفصل أهم النتائج الرئيسة التي توصلت إليها الدراسة وربطها بالإطار النظري والدراسات السابقة، ثم يقدم مجموعة من التوصيات العملية القابلة للتطبيق لتحسين توظيف أدوات الذكاء الاصطناعي في إدارة المشاريع الحكومية.</w:t>
      </w:r>
    </w:p>
    <w:p w14:paraId="4744545F" w14:textId="77777777" w:rsidR="00D31DAC" w:rsidRPr="001A7D6E" w:rsidRDefault="00D31DAC" w:rsidP="00A46F21">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ويتضمن الفصل كذلك مقترحات لدراسات مستقبلية يمكن أن تستكمل الجوانب التي لم تتناولها الدراسة الحالية بصورة تفصيلية، وصولًا إلى خاتمة عامة تلخص القيمة العلمية والعملية للدراسة.</w:t>
      </w:r>
    </w:p>
    <w:p w14:paraId="23659957" w14:textId="77777777" w:rsidR="00D31DAC" w:rsidRPr="001A7D6E" w:rsidRDefault="00D31DAC" w:rsidP="00A46F21">
      <w:pPr>
        <w:spacing w:line="360" w:lineRule="auto"/>
        <w:jc w:val="both"/>
        <w:rPr>
          <w:rFonts w:asciiTheme="majorBidi" w:hAnsiTheme="majorBidi" w:cstheme="majorBidi"/>
          <w:color w:val="000000" w:themeColor="text1"/>
          <w:rtl/>
        </w:rPr>
      </w:pPr>
    </w:p>
    <w:p w14:paraId="0BB87214" w14:textId="77777777" w:rsidR="00D31DAC" w:rsidRPr="001A7D6E" w:rsidRDefault="00D31DAC" w:rsidP="00A46F21">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يُعد هذا الفصل خلاصةً للدراسة وما توصلت إليه من نتائج وتوصيات، حيث يهدف إلى استعراض أهم ما خرجت به الباحثة من تحليلات واستنتاجات في ضوء أهداف الدراسة ومشكلتها والمنهجية التي اعتمدت عليها</w:t>
      </w:r>
      <w:r w:rsidRPr="001A7D6E">
        <w:rPr>
          <w:rFonts w:asciiTheme="majorBidi" w:hAnsiTheme="majorBidi" w:cstheme="majorBidi"/>
          <w:color w:val="000000" w:themeColor="text1"/>
        </w:rPr>
        <w:t>.</w:t>
      </w:r>
      <w:r w:rsidRPr="001A7D6E">
        <w:rPr>
          <w:rFonts w:asciiTheme="majorBidi" w:hAnsiTheme="majorBidi" w:cstheme="majorBidi"/>
          <w:color w:val="000000" w:themeColor="text1"/>
        </w:rPr>
        <w:br/>
      </w:r>
      <w:r w:rsidRPr="001A7D6E">
        <w:rPr>
          <w:rFonts w:asciiTheme="majorBidi" w:hAnsiTheme="majorBidi" w:cstheme="majorBidi"/>
          <w:color w:val="000000" w:themeColor="text1"/>
          <w:rtl/>
        </w:rPr>
        <w:t xml:space="preserve">وقد تناولت هذه الدراسة موضوع </w:t>
      </w:r>
      <w:r w:rsidRPr="001A7D6E">
        <w:rPr>
          <w:rFonts w:asciiTheme="majorBidi" w:hAnsiTheme="majorBidi" w:cstheme="majorBidi"/>
          <w:b/>
          <w:bCs/>
          <w:color w:val="000000" w:themeColor="text1"/>
        </w:rPr>
        <w:t>"</w:t>
      </w:r>
      <w:r w:rsidRPr="001A7D6E">
        <w:rPr>
          <w:rFonts w:asciiTheme="majorBidi" w:hAnsiTheme="majorBidi" w:cstheme="majorBidi"/>
          <w:b/>
          <w:bCs/>
          <w:color w:val="000000" w:themeColor="text1"/>
          <w:rtl/>
        </w:rPr>
        <w:t>أثر أدوات وتقنيات الذكاء الاصطناعي على كفاءة إدارة المشاريع</w:t>
      </w:r>
      <w:r w:rsidRPr="001A7D6E">
        <w:rPr>
          <w:rFonts w:asciiTheme="majorBidi" w:hAnsiTheme="majorBidi" w:cstheme="majorBidi"/>
          <w:b/>
          <w:bCs/>
          <w:color w:val="000000" w:themeColor="text1"/>
        </w:rPr>
        <w:t>"</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 xml:space="preserve">في مكاتب إدارة المشاريع بالأمانات السعودية، لما تمثله هذه الأدوات من أهمية متزايدة في دعم التحول الرقمي وتعزيز فعالية الأداء المؤسسي وفق مستهدفات </w:t>
      </w:r>
      <w:r w:rsidRPr="001A7D6E">
        <w:rPr>
          <w:rFonts w:asciiTheme="majorBidi" w:hAnsiTheme="majorBidi" w:cstheme="majorBidi"/>
          <w:b/>
          <w:bCs/>
          <w:color w:val="000000" w:themeColor="text1"/>
          <w:rtl/>
        </w:rPr>
        <w:t>رؤية المملكة 2030</w:t>
      </w:r>
      <w:r w:rsidRPr="001A7D6E">
        <w:rPr>
          <w:rFonts w:asciiTheme="majorBidi" w:hAnsiTheme="majorBidi" w:cstheme="majorBidi"/>
          <w:color w:val="000000" w:themeColor="text1"/>
        </w:rPr>
        <w:t>.</w:t>
      </w:r>
    </w:p>
    <w:p w14:paraId="3DFD2A14" w14:textId="77777777" w:rsidR="00D31DAC" w:rsidRPr="001A7D6E" w:rsidRDefault="00D31DAC" w:rsidP="00A46F21">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 xml:space="preserve">انطلقت الدراسة من </w:t>
      </w:r>
      <w:r w:rsidRPr="001A7D6E">
        <w:rPr>
          <w:rFonts w:asciiTheme="majorBidi" w:hAnsiTheme="majorBidi" w:cstheme="majorBidi"/>
          <w:b/>
          <w:bCs/>
          <w:color w:val="000000" w:themeColor="text1"/>
          <w:rtl/>
        </w:rPr>
        <w:t>مشكلة بحثية رئيسية</w:t>
      </w:r>
      <w:r w:rsidRPr="001A7D6E">
        <w:rPr>
          <w:rFonts w:asciiTheme="majorBidi" w:hAnsiTheme="majorBidi" w:cstheme="majorBidi"/>
          <w:color w:val="000000" w:themeColor="text1"/>
          <w:rtl/>
        </w:rPr>
        <w:t xml:space="preserve"> تتمثل في</w:t>
      </w:r>
      <w:r w:rsidRPr="001A7D6E">
        <w:rPr>
          <w:rFonts w:asciiTheme="majorBidi" w:hAnsiTheme="majorBidi" w:cstheme="majorBidi"/>
          <w:color w:val="000000" w:themeColor="text1"/>
        </w:rPr>
        <w:t>:</w:t>
      </w:r>
    </w:p>
    <w:p w14:paraId="34441FAD" w14:textId="77777777" w:rsidR="00D31DAC" w:rsidRPr="001A7D6E" w:rsidRDefault="00D31DAC" w:rsidP="00A46F21">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Pr>
        <w:t>"</w:t>
      </w:r>
      <w:r w:rsidRPr="001A7D6E">
        <w:rPr>
          <w:rFonts w:asciiTheme="majorBidi" w:hAnsiTheme="majorBidi" w:cstheme="majorBidi"/>
          <w:color w:val="000000" w:themeColor="text1"/>
          <w:rtl/>
        </w:rPr>
        <w:t>ضعف الاستفادة المثلى من أدوات وتقنيات الذكاء الاصطناعي في رفع كفاءة إدارة المشاريع بالأمانات السعودية، وما يترتب على ذلك من تحديات تتعلق بإدارة الوقت، والتكلفة، وجودة الأداء، واتخاذ القرار</w:t>
      </w:r>
      <w:r w:rsidRPr="001A7D6E">
        <w:rPr>
          <w:rFonts w:asciiTheme="majorBidi" w:hAnsiTheme="majorBidi" w:cstheme="majorBidi"/>
          <w:color w:val="000000" w:themeColor="text1"/>
        </w:rPr>
        <w:t>."</w:t>
      </w:r>
    </w:p>
    <w:p w14:paraId="34800498" w14:textId="77777777" w:rsidR="00D31DAC" w:rsidRPr="001A7D6E" w:rsidRDefault="00D31DAC" w:rsidP="00A46F21">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ومن هذه المشكلة انبثق التساؤل الرئيس للدراسة</w:t>
      </w:r>
      <w:r w:rsidRPr="001A7D6E">
        <w:rPr>
          <w:rFonts w:asciiTheme="majorBidi" w:hAnsiTheme="majorBidi" w:cstheme="majorBidi"/>
          <w:color w:val="000000" w:themeColor="text1"/>
        </w:rPr>
        <w:t>:</w:t>
      </w:r>
    </w:p>
    <w:p w14:paraId="2E3CFF68" w14:textId="77777777" w:rsidR="00D31DAC" w:rsidRPr="001A7D6E" w:rsidRDefault="00D31DAC" w:rsidP="00A46F21">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Pr>
        <w:lastRenderedPageBreak/>
        <w:t>"</w:t>
      </w:r>
      <w:r w:rsidRPr="001A7D6E">
        <w:rPr>
          <w:rFonts w:asciiTheme="majorBidi" w:hAnsiTheme="majorBidi" w:cstheme="majorBidi"/>
          <w:color w:val="000000" w:themeColor="text1"/>
          <w:rtl/>
        </w:rPr>
        <w:t>إلى أي مدى تسهم أدوات وتقنيات الذكاء الاصطناعي في تحسين كفاءة إدارة المشاريع داخل مكاتب إدارة المشاريع بالأمانات السعودية؟</w:t>
      </w:r>
      <w:r w:rsidRPr="001A7D6E">
        <w:rPr>
          <w:rFonts w:asciiTheme="majorBidi" w:hAnsiTheme="majorBidi" w:cstheme="majorBidi"/>
          <w:color w:val="000000" w:themeColor="text1"/>
        </w:rPr>
        <w:t>"</w:t>
      </w:r>
    </w:p>
    <w:p w14:paraId="751EF77E" w14:textId="77777777" w:rsidR="00D31DAC" w:rsidRPr="001A7D6E" w:rsidRDefault="00D31DAC" w:rsidP="00A46F21">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 xml:space="preserve">وانطلاقًا من ذلك، سعت الباحثة إلى تحقيق عدد من </w:t>
      </w:r>
      <w:r w:rsidRPr="001A7D6E">
        <w:rPr>
          <w:rFonts w:asciiTheme="majorBidi" w:hAnsiTheme="majorBidi" w:cstheme="majorBidi"/>
          <w:b/>
          <w:bCs/>
          <w:color w:val="000000" w:themeColor="text1"/>
          <w:rtl/>
        </w:rPr>
        <w:t>الأهداف الرئيسة</w:t>
      </w:r>
      <w:r w:rsidRPr="001A7D6E">
        <w:rPr>
          <w:rFonts w:asciiTheme="majorBidi" w:hAnsiTheme="majorBidi" w:cstheme="majorBidi"/>
          <w:color w:val="000000" w:themeColor="text1"/>
          <w:rtl/>
        </w:rPr>
        <w:t>، من أبرزها</w:t>
      </w:r>
      <w:r w:rsidRPr="001A7D6E">
        <w:rPr>
          <w:rFonts w:asciiTheme="majorBidi" w:hAnsiTheme="majorBidi" w:cstheme="majorBidi"/>
          <w:color w:val="000000" w:themeColor="text1"/>
        </w:rPr>
        <w:t>:</w:t>
      </w:r>
    </w:p>
    <w:p w14:paraId="40099E40" w14:textId="77777777" w:rsidR="00D31DAC" w:rsidRPr="001A7D6E" w:rsidRDefault="00D31DAC" w:rsidP="00065328">
      <w:pPr>
        <w:numPr>
          <w:ilvl w:val="0"/>
          <w:numId w:val="71"/>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تحديد مستوى تبنّي واستخدام أدوات الذكاء الاصطناعي في مكاتب إدارة المشاريع</w:t>
      </w:r>
      <w:r w:rsidRPr="001A7D6E">
        <w:rPr>
          <w:rFonts w:asciiTheme="majorBidi" w:hAnsiTheme="majorBidi" w:cstheme="majorBidi"/>
          <w:color w:val="000000" w:themeColor="text1"/>
        </w:rPr>
        <w:t>.</w:t>
      </w:r>
    </w:p>
    <w:p w14:paraId="4C08D24B" w14:textId="77777777" w:rsidR="00D31DAC" w:rsidRPr="001A7D6E" w:rsidRDefault="00D31DAC" w:rsidP="00065328">
      <w:pPr>
        <w:numPr>
          <w:ilvl w:val="0"/>
          <w:numId w:val="71"/>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تحليل أثر هذه الأدوات على عناصر كفاءة إدارة المشاريع (الوقت، التكلفة، الجودة، والمخاطر)</w:t>
      </w:r>
      <w:r w:rsidRPr="001A7D6E">
        <w:rPr>
          <w:rFonts w:asciiTheme="majorBidi" w:hAnsiTheme="majorBidi" w:cstheme="majorBidi"/>
          <w:color w:val="000000" w:themeColor="text1"/>
        </w:rPr>
        <w:t>.</w:t>
      </w:r>
    </w:p>
    <w:p w14:paraId="0978674F" w14:textId="77777777" w:rsidR="00D31DAC" w:rsidRPr="001A7D6E" w:rsidRDefault="00D31DAC" w:rsidP="00065328">
      <w:pPr>
        <w:numPr>
          <w:ilvl w:val="0"/>
          <w:numId w:val="71"/>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دراسة العوامل التنظيمية والتقنية المؤثرة في تطبيق أدوات الذكاء الاصطناعي</w:t>
      </w:r>
      <w:r w:rsidRPr="001A7D6E">
        <w:rPr>
          <w:rFonts w:asciiTheme="majorBidi" w:hAnsiTheme="majorBidi" w:cstheme="majorBidi"/>
          <w:color w:val="000000" w:themeColor="text1"/>
        </w:rPr>
        <w:t>.</w:t>
      </w:r>
    </w:p>
    <w:p w14:paraId="6B1FEFED" w14:textId="77777777" w:rsidR="00D31DAC" w:rsidRPr="001A7D6E" w:rsidRDefault="00D31DAC" w:rsidP="00065328">
      <w:pPr>
        <w:numPr>
          <w:ilvl w:val="0"/>
          <w:numId w:val="71"/>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تقديم توصيات عملية لتعزيز فعالية مكاتب إدارة المشاريع من خلال تبنّي حلول الذكاء الاصطناعي الداعمة للتحول الرقمي</w:t>
      </w:r>
      <w:r w:rsidRPr="001A7D6E">
        <w:rPr>
          <w:rFonts w:asciiTheme="majorBidi" w:hAnsiTheme="majorBidi" w:cstheme="majorBidi"/>
          <w:color w:val="000000" w:themeColor="text1"/>
        </w:rPr>
        <w:t>.</w:t>
      </w:r>
    </w:p>
    <w:p w14:paraId="43445A13" w14:textId="77777777" w:rsidR="00D31DAC" w:rsidRPr="001A7D6E" w:rsidRDefault="00D31DAC" w:rsidP="00A46F21">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وفي ضوء ما سبق، يقدم هذا الفصل عرضًا لأهم النتائج التي توصلت إليها الدراسة، تليه مجموعة من التوصيات والمقترحات المستقبلية التي يمكن أن تسهم في تطوير الممارسات الإدارية ودعم صُنّاع القرار في القطاع البلدي نحو إدارة مشاريع أكثر كفاءة وابتكارًا</w:t>
      </w:r>
      <w:r w:rsidRPr="001A7D6E">
        <w:rPr>
          <w:rFonts w:asciiTheme="majorBidi" w:hAnsiTheme="majorBidi" w:cstheme="majorBidi"/>
          <w:color w:val="000000" w:themeColor="text1"/>
        </w:rPr>
        <w:t>.</w:t>
      </w:r>
    </w:p>
    <w:p w14:paraId="304051DC" w14:textId="77777777" w:rsidR="00D31DAC" w:rsidRPr="001A7D6E" w:rsidRDefault="00D31DAC" w:rsidP="00D31DAC">
      <w:pPr>
        <w:pStyle w:val="Heading2"/>
        <w:spacing w:line="360" w:lineRule="auto"/>
        <w:jc w:val="both"/>
        <w:rPr>
          <w:rFonts w:asciiTheme="majorBidi" w:hAnsiTheme="majorBidi" w:cstheme="majorBidi"/>
          <w:b/>
          <w:bCs/>
          <w:color w:val="000000" w:themeColor="text1"/>
          <w:sz w:val="28"/>
          <w:szCs w:val="28"/>
          <w:lang w:bidi="ar-EG"/>
        </w:rPr>
      </w:pPr>
      <w:bookmarkStart w:id="50" w:name="_Toc238588998"/>
      <w:r w:rsidRPr="001A7D6E">
        <w:rPr>
          <w:rFonts w:asciiTheme="majorBidi" w:hAnsiTheme="majorBidi" w:cstheme="majorBidi"/>
          <w:b/>
          <w:bCs/>
          <w:color w:val="000000" w:themeColor="text1"/>
          <w:sz w:val="28"/>
          <w:szCs w:val="28"/>
          <w:rtl/>
          <w:lang w:bidi="ar-EG"/>
        </w:rPr>
        <w:t>أهم ما توصلت اليه الدراسة من نتائج:</w:t>
      </w:r>
      <w:bookmarkEnd w:id="50"/>
    </w:p>
    <w:p w14:paraId="2E913F49" w14:textId="77777777" w:rsidR="00D31DAC" w:rsidRPr="001A7D6E" w:rsidRDefault="00D31DAC" w:rsidP="00065328">
      <w:pPr>
        <w:pStyle w:val="1"/>
        <w:numPr>
          <w:ilvl w:val="0"/>
          <w:numId w:val="72"/>
        </w:numPr>
        <w:spacing w:line="360" w:lineRule="auto"/>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تلخيص نتائج الدراسة</w:t>
      </w:r>
    </w:p>
    <w:p w14:paraId="1535AF9C" w14:textId="77777777" w:rsidR="00D31DAC" w:rsidRPr="001A7D6E" w:rsidRDefault="00D31DAC" w:rsidP="00065328">
      <w:pPr>
        <w:pStyle w:val="1"/>
        <w:numPr>
          <w:ilvl w:val="0"/>
          <w:numId w:val="73"/>
        </w:numPr>
        <w:spacing w:after="160" w:line="360" w:lineRule="auto"/>
        <w:ind w:left="360" w:right="0"/>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معامل الثبات ألفا كرونباخ– معامل الصدق</w:t>
      </w:r>
    </w:p>
    <w:p w14:paraId="479EB037"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أظهرت نتائج تحليل الثبات والصدق أن كلًّا من المتغير المستقل (أدوات الذكاء الاصطناعي) والمتغير التابع (كفاءة إدارة المشاريع) </w:t>
      </w:r>
    </w:p>
    <w:p w14:paraId="2DDAFED4" w14:textId="77777777" w:rsidR="00D31DAC" w:rsidRPr="001A7D6E" w:rsidRDefault="00D31DAC" w:rsidP="000367A8">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يتمتعان بدرجة عالية من الموثوقية والاتساق الداخلي، مما يعزز الاعتماد على أداة البحث. فق</w:t>
      </w:r>
      <w:r w:rsidR="000367A8" w:rsidRPr="001A7D6E">
        <w:rPr>
          <w:rFonts w:asciiTheme="majorBidi" w:hAnsiTheme="majorBidi" w:cstheme="majorBidi"/>
          <w:color w:val="000000" w:themeColor="text1"/>
          <w:rtl/>
        </w:rPr>
        <w:t>د بلغ معامل الثبات الكلي لمتغير</w:t>
      </w:r>
      <w:r w:rsidR="000367A8" w:rsidRPr="001A7D6E">
        <w:rPr>
          <w:rFonts w:asciiTheme="majorBidi" w:hAnsiTheme="majorBidi" w:cstheme="majorBidi" w:hint="cs"/>
          <w:color w:val="000000" w:themeColor="text1"/>
          <w:rtl/>
        </w:rPr>
        <w:t xml:space="preserve"> </w:t>
      </w:r>
      <w:r w:rsidRPr="001A7D6E">
        <w:rPr>
          <w:rFonts w:asciiTheme="majorBidi" w:hAnsiTheme="majorBidi" w:cstheme="majorBidi"/>
          <w:color w:val="000000" w:themeColor="text1"/>
          <w:rtl/>
        </w:rPr>
        <w:t xml:space="preserve">أدوات الذكاء الاصطناعي (0.89) ومعامل الصدق (0.95)، وهو ما يعكس دقة عالية في قياس أبعاده المختلفة، التي </w:t>
      </w:r>
    </w:p>
    <w:p w14:paraId="456EE47B" w14:textId="77777777" w:rsidR="00D31DAC" w:rsidRPr="001A7D6E" w:rsidRDefault="00D31DAC" w:rsidP="000367A8">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تراوحت قيم الثبات فيها بين (0.72–0.89). وقد حقق بعد "السياسات والحوكمة</w:t>
      </w:r>
      <w:r w:rsidR="000367A8" w:rsidRPr="001A7D6E">
        <w:rPr>
          <w:rFonts w:asciiTheme="majorBidi" w:hAnsiTheme="majorBidi" w:cstheme="majorBidi"/>
          <w:color w:val="000000" w:themeColor="text1"/>
          <w:rtl/>
        </w:rPr>
        <w:t xml:space="preserve"> والأمن" أعلى درجة ثبات (0.89) </w:t>
      </w:r>
      <w:r w:rsidRPr="001A7D6E">
        <w:rPr>
          <w:rFonts w:asciiTheme="majorBidi" w:hAnsiTheme="majorBidi" w:cstheme="majorBidi"/>
          <w:color w:val="000000" w:themeColor="text1"/>
          <w:rtl/>
        </w:rPr>
        <w:t xml:space="preserve">وصدق (0.95)، مما يدل على اتساق فقراته بشكل كبير. أما المتغير التابع كفاءة إدارة المشاريع فقد سجل مستوىً مرتفعًا من </w:t>
      </w:r>
    </w:p>
    <w:p w14:paraId="4A4017E0" w14:textId="77777777" w:rsidR="00D31DAC" w:rsidRPr="001A7D6E" w:rsidRDefault="00D31DAC" w:rsidP="000367A8">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الثبات (0.90) والصدق (0.95)، مما يؤكد جودة أداة القياس في تمثيل هذا المفهوم. </w:t>
      </w:r>
      <w:r w:rsidR="000367A8" w:rsidRPr="001A7D6E">
        <w:rPr>
          <w:rFonts w:asciiTheme="majorBidi" w:hAnsiTheme="majorBidi" w:cstheme="majorBidi"/>
          <w:color w:val="000000" w:themeColor="text1"/>
          <w:rtl/>
        </w:rPr>
        <w:t xml:space="preserve">وكان بعد "كفاءة إدارة المشاريع </w:t>
      </w:r>
      <w:r w:rsidRPr="001A7D6E">
        <w:rPr>
          <w:rFonts w:asciiTheme="majorBidi" w:hAnsiTheme="majorBidi" w:cstheme="majorBidi"/>
          <w:color w:val="000000" w:themeColor="text1"/>
          <w:rtl/>
        </w:rPr>
        <w:t>(المخرجات)" الأعلى موثوقية في الدراسة بثبات (0.94) وصدق (0.97)، يليه بعد "الوعي، القبول، وتجربة المستخدم" بثبات</w:t>
      </w:r>
    </w:p>
    <w:p w14:paraId="17E0DA5F" w14:textId="77777777" w:rsidR="00D31DAC" w:rsidRPr="001A7D6E" w:rsidRDefault="00D31DAC" w:rsidP="000367A8">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lastRenderedPageBreak/>
        <w:t xml:space="preserve"> جيد (0.79)، في حين أظهر بعد "العوائق والممكنات" ثباتاً مقبولاً (0.70) رغم قلة فقرات</w:t>
      </w:r>
      <w:r w:rsidR="000367A8" w:rsidRPr="001A7D6E">
        <w:rPr>
          <w:rFonts w:asciiTheme="majorBidi" w:hAnsiTheme="majorBidi" w:cstheme="majorBidi"/>
          <w:color w:val="000000" w:themeColor="text1"/>
          <w:rtl/>
        </w:rPr>
        <w:t xml:space="preserve">ه. وبوجه عام، تعكس هذه النتائج </w:t>
      </w:r>
      <w:r w:rsidRPr="001A7D6E">
        <w:rPr>
          <w:rFonts w:asciiTheme="majorBidi" w:hAnsiTheme="majorBidi" w:cstheme="majorBidi"/>
          <w:color w:val="000000" w:themeColor="text1"/>
          <w:rtl/>
        </w:rPr>
        <w:t>أن أداة الدراسة دقيقة وموثوقة في قياس مفاهيمها الرئيسة وتصلح للتحليل الإحصائي اللاحق.</w:t>
      </w:r>
    </w:p>
    <w:p w14:paraId="28263ADE" w14:textId="77777777" w:rsidR="00D31DAC" w:rsidRPr="001A7D6E" w:rsidRDefault="00D31DAC" w:rsidP="00065328">
      <w:pPr>
        <w:pStyle w:val="1"/>
        <w:numPr>
          <w:ilvl w:val="0"/>
          <w:numId w:val="73"/>
        </w:numPr>
        <w:spacing w:after="160" w:line="360" w:lineRule="auto"/>
        <w:ind w:left="360" w:right="0"/>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تلخيص الإحصاء الوصفي للمتغيرات الديموغرافية</w:t>
      </w:r>
      <w:r w:rsidRPr="001A7D6E">
        <w:rPr>
          <w:rFonts w:asciiTheme="majorBidi" w:hAnsiTheme="majorBidi" w:cstheme="majorBidi"/>
          <w:color w:val="000000" w:themeColor="text1"/>
          <w:sz w:val="28"/>
          <w:szCs w:val="28"/>
        </w:rPr>
        <w:t>:</w:t>
      </w:r>
    </w:p>
    <w:p w14:paraId="5DAD0DA5" w14:textId="77777777" w:rsidR="00D31DAC" w:rsidRPr="001A7D6E" w:rsidRDefault="00D31DAC" w:rsidP="00D31DAC">
      <w:pPr>
        <w:spacing w:after="0"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أولاً – النوع</w:t>
      </w:r>
      <w:r w:rsidRPr="001A7D6E">
        <w:rPr>
          <w:rFonts w:asciiTheme="majorBidi" w:hAnsiTheme="majorBidi" w:cstheme="majorBidi"/>
          <w:b/>
          <w:bCs/>
          <w:color w:val="000000" w:themeColor="text1"/>
        </w:rPr>
        <w:t>:</w:t>
      </w:r>
    </w:p>
    <w:p w14:paraId="52F15938" w14:textId="77777777" w:rsidR="00D31DAC" w:rsidRPr="001A7D6E" w:rsidRDefault="00D31DAC" w:rsidP="000367A8">
      <w:pPr>
        <w:spacing w:after="0"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أظهرت النتائج أن معظم أفراد العينة من الذكور بنسبة مرتفعة بلغت 94.5% مقابل 5</w:t>
      </w:r>
      <w:r w:rsidR="000367A8" w:rsidRPr="001A7D6E">
        <w:rPr>
          <w:rFonts w:asciiTheme="majorBidi" w:hAnsiTheme="majorBidi" w:cstheme="majorBidi"/>
          <w:color w:val="000000" w:themeColor="text1"/>
          <w:rtl/>
        </w:rPr>
        <w:t>.5% فقط من الإناث، مما يشير إلى</w:t>
      </w:r>
      <w:r w:rsidR="000367A8" w:rsidRPr="001A7D6E">
        <w:rPr>
          <w:rFonts w:asciiTheme="majorBidi" w:hAnsiTheme="majorBidi" w:cstheme="majorBidi" w:hint="cs"/>
          <w:color w:val="000000" w:themeColor="text1"/>
          <w:rtl/>
        </w:rPr>
        <w:t xml:space="preserve"> </w:t>
      </w:r>
      <w:r w:rsidRPr="001A7D6E">
        <w:rPr>
          <w:rFonts w:asciiTheme="majorBidi" w:hAnsiTheme="majorBidi" w:cstheme="majorBidi"/>
          <w:color w:val="000000" w:themeColor="text1"/>
          <w:rtl/>
        </w:rPr>
        <w:t>هيمنة الذكور على مجتمع الدراسة، وهو ما يعكس الطبيعة الذكورية السائدة في قطاع إدارة المشاريع</w:t>
      </w:r>
      <w:r w:rsidRPr="001A7D6E">
        <w:rPr>
          <w:rFonts w:asciiTheme="majorBidi" w:hAnsiTheme="majorBidi" w:cstheme="majorBidi"/>
          <w:color w:val="000000" w:themeColor="text1"/>
        </w:rPr>
        <w:t>.</w:t>
      </w:r>
    </w:p>
    <w:p w14:paraId="0FF890DD" w14:textId="77777777" w:rsidR="00D31DAC" w:rsidRPr="001A7D6E" w:rsidRDefault="00D31DAC" w:rsidP="00D31DAC">
      <w:pPr>
        <w:spacing w:after="0"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ثانياً – الفئة العمرية</w:t>
      </w:r>
      <w:r w:rsidRPr="001A7D6E">
        <w:rPr>
          <w:rFonts w:asciiTheme="majorBidi" w:hAnsiTheme="majorBidi" w:cstheme="majorBidi"/>
          <w:b/>
          <w:bCs/>
          <w:color w:val="000000" w:themeColor="text1"/>
        </w:rPr>
        <w:t>:</w:t>
      </w:r>
    </w:p>
    <w:p w14:paraId="4DDA27C1" w14:textId="77777777" w:rsidR="00D31DAC" w:rsidRPr="001A7D6E" w:rsidRDefault="00D31DAC" w:rsidP="000367A8">
      <w:pPr>
        <w:spacing w:after="0"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تبيّن أن غالبية أفراد العينة ينتمون إلى الفئة العمرية 40–49 سنة بنسبة 51.8%، تل</w:t>
      </w:r>
      <w:r w:rsidR="000367A8" w:rsidRPr="001A7D6E">
        <w:rPr>
          <w:rFonts w:asciiTheme="majorBidi" w:hAnsiTheme="majorBidi" w:cstheme="majorBidi"/>
          <w:color w:val="000000" w:themeColor="text1"/>
          <w:rtl/>
        </w:rPr>
        <w:t xml:space="preserve">يها فئة 30–39 سنة بنسبة 24.5%، </w:t>
      </w:r>
      <w:r w:rsidRPr="001A7D6E">
        <w:rPr>
          <w:rFonts w:asciiTheme="majorBidi" w:hAnsiTheme="majorBidi" w:cstheme="majorBidi"/>
          <w:color w:val="000000" w:themeColor="text1"/>
          <w:rtl/>
        </w:rPr>
        <w:t>ثم فئة 50 فأكثر بنسبة 14.1%، وأخيراً الفئة أقل من 30 سنة بنسبة 9.5%. وهذ</w:t>
      </w:r>
      <w:r w:rsidR="000367A8" w:rsidRPr="001A7D6E">
        <w:rPr>
          <w:rFonts w:asciiTheme="majorBidi" w:hAnsiTheme="majorBidi" w:cstheme="majorBidi"/>
          <w:color w:val="000000" w:themeColor="text1"/>
          <w:rtl/>
        </w:rPr>
        <w:t xml:space="preserve">ا يعكس أن العينة يغلب عليها ذو </w:t>
      </w:r>
      <w:r w:rsidRPr="001A7D6E">
        <w:rPr>
          <w:rFonts w:asciiTheme="majorBidi" w:hAnsiTheme="majorBidi" w:cstheme="majorBidi"/>
          <w:color w:val="000000" w:themeColor="text1"/>
          <w:rtl/>
        </w:rPr>
        <w:t>الأعمار المتوسطة الذين يتمتعون بخبرة مهنية ناضجة</w:t>
      </w:r>
      <w:r w:rsidRPr="001A7D6E">
        <w:rPr>
          <w:rFonts w:asciiTheme="majorBidi" w:hAnsiTheme="majorBidi" w:cstheme="majorBidi"/>
          <w:color w:val="000000" w:themeColor="text1"/>
        </w:rPr>
        <w:t>.</w:t>
      </w:r>
    </w:p>
    <w:p w14:paraId="4533FD2A" w14:textId="77777777" w:rsidR="00D31DAC" w:rsidRPr="001A7D6E" w:rsidRDefault="00D31DAC" w:rsidP="00D31DAC">
      <w:pPr>
        <w:spacing w:after="0"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ثالثاً – المؤهل العلمي</w:t>
      </w:r>
      <w:r w:rsidRPr="001A7D6E">
        <w:rPr>
          <w:rFonts w:asciiTheme="majorBidi" w:hAnsiTheme="majorBidi" w:cstheme="majorBidi"/>
          <w:b/>
          <w:bCs/>
          <w:color w:val="000000" w:themeColor="text1"/>
        </w:rPr>
        <w:t>:</w:t>
      </w:r>
    </w:p>
    <w:p w14:paraId="76841D3B" w14:textId="77777777" w:rsidR="00D31DAC" w:rsidRPr="001A7D6E" w:rsidRDefault="00D31DAC" w:rsidP="00D31DAC">
      <w:pPr>
        <w:spacing w:after="0"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تشير النتائج إلى أن أغلب أفراد العينة يحملون مؤهلات جامعية وعليا، حيث بلغت نسبة حملة البكالوريوس 60.5%، تليها</w:t>
      </w:r>
    </w:p>
    <w:p w14:paraId="45624CA1" w14:textId="77777777" w:rsidR="00D31DAC" w:rsidRPr="001A7D6E" w:rsidRDefault="00D31DAC" w:rsidP="00D31DAC">
      <w:pPr>
        <w:spacing w:after="0"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 الماجستير 32.3%، في حين بلغت نسبة حملة الدكتوراه 3.2%، ما يدل على مستوى تعليمي مرتفع يدعم جودة البيانات </w:t>
      </w:r>
    </w:p>
    <w:p w14:paraId="6722A16A" w14:textId="77777777" w:rsidR="00D31DAC" w:rsidRPr="001A7D6E" w:rsidRDefault="00D31DAC" w:rsidP="00D31DAC">
      <w:pPr>
        <w:spacing w:after="0"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المستخلصة من العينة</w:t>
      </w:r>
      <w:r w:rsidRPr="001A7D6E">
        <w:rPr>
          <w:rFonts w:asciiTheme="majorBidi" w:hAnsiTheme="majorBidi" w:cstheme="majorBidi"/>
          <w:color w:val="000000" w:themeColor="text1"/>
        </w:rPr>
        <w:t>.</w:t>
      </w:r>
    </w:p>
    <w:p w14:paraId="3697530C" w14:textId="77777777" w:rsidR="00D31DAC" w:rsidRPr="001A7D6E" w:rsidRDefault="00D31DAC" w:rsidP="00D31DAC">
      <w:pPr>
        <w:spacing w:after="0"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رابعاً – سنوات الخبرة</w:t>
      </w:r>
      <w:r w:rsidRPr="001A7D6E">
        <w:rPr>
          <w:rFonts w:asciiTheme="majorBidi" w:hAnsiTheme="majorBidi" w:cstheme="majorBidi"/>
          <w:b/>
          <w:bCs/>
          <w:color w:val="000000" w:themeColor="text1"/>
        </w:rPr>
        <w:t>:</w:t>
      </w:r>
    </w:p>
    <w:p w14:paraId="6659D0A5" w14:textId="77777777" w:rsidR="00D31DAC" w:rsidRPr="001A7D6E" w:rsidRDefault="00D31DAC" w:rsidP="000367A8">
      <w:pPr>
        <w:spacing w:after="0"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أوضحت النتائج أن معظم أفراد العينة يتمتعون بخبرة طويلة، حيث تنتمي النسبة ال</w:t>
      </w:r>
      <w:r w:rsidR="000367A8" w:rsidRPr="001A7D6E">
        <w:rPr>
          <w:rFonts w:asciiTheme="majorBidi" w:hAnsiTheme="majorBidi" w:cstheme="majorBidi"/>
          <w:color w:val="000000" w:themeColor="text1"/>
          <w:rtl/>
        </w:rPr>
        <w:t>أكبر (57.7%) إلى فئة أكثر من 10</w:t>
      </w:r>
      <w:r w:rsidRPr="001A7D6E">
        <w:rPr>
          <w:rFonts w:asciiTheme="majorBidi" w:hAnsiTheme="majorBidi" w:cstheme="majorBidi"/>
          <w:color w:val="000000" w:themeColor="text1"/>
          <w:rtl/>
        </w:rPr>
        <w:t>سنوات، تليها فئة 5–10 سنوات بنسبة 23.6%، بينما شكلت فئة أقل من 5 س</w:t>
      </w:r>
      <w:r w:rsidR="000367A8" w:rsidRPr="001A7D6E">
        <w:rPr>
          <w:rFonts w:asciiTheme="majorBidi" w:hAnsiTheme="majorBidi" w:cstheme="majorBidi"/>
          <w:color w:val="000000" w:themeColor="text1"/>
          <w:rtl/>
        </w:rPr>
        <w:t>نوات نسبة 18.6%. مما يدل على أن</w:t>
      </w:r>
      <w:r w:rsidR="000367A8" w:rsidRPr="001A7D6E">
        <w:rPr>
          <w:rFonts w:asciiTheme="majorBidi" w:hAnsiTheme="majorBidi" w:cstheme="majorBidi" w:hint="cs"/>
          <w:color w:val="000000" w:themeColor="text1"/>
          <w:rtl/>
        </w:rPr>
        <w:t xml:space="preserve"> </w:t>
      </w:r>
      <w:r w:rsidRPr="001A7D6E">
        <w:rPr>
          <w:rFonts w:asciiTheme="majorBidi" w:hAnsiTheme="majorBidi" w:cstheme="majorBidi"/>
          <w:color w:val="000000" w:themeColor="text1"/>
          <w:rtl/>
        </w:rPr>
        <w:t>العينة تتكون من محترفين ذوي خبرة متراكمة في إدارة المشاريع</w:t>
      </w:r>
      <w:r w:rsidRPr="001A7D6E">
        <w:rPr>
          <w:rFonts w:asciiTheme="majorBidi" w:hAnsiTheme="majorBidi" w:cstheme="majorBidi"/>
          <w:color w:val="000000" w:themeColor="text1"/>
        </w:rPr>
        <w:t>.</w:t>
      </w:r>
    </w:p>
    <w:p w14:paraId="1EA62941" w14:textId="77777777" w:rsidR="00D31DAC" w:rsidRPr="001A7D6E" w:rsidRDefault="00D31DAC" w:rsidP="00D31DAC">
      <w:pPr>
        <w:spacing w:after="0"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خامساً – القطاع</w:t>
      </w:r>
      <w:r w:rsidRPr="001A7D6E">
        <w:rPr>
          <w:rFonts w:asciiTheme="majorBidi" w:hAnsiTheme="majorBidi" w:cstheme="majorBidi"/>
          <w:b/>
          <w:bCs/>
          <w:color w:val="000000" w:themeColor="text1"/>
        </w:rPr>
        <w:t>:</w:t>
      </w:r>
    </w:p>
    <w:p w14:paraId="678957E3" w14:textId="72FDD59A" w:rsidR="00D31DAC" w:rsidRPr="001A7D6E" w:rsidRDefault="00D31DAC" w:rsidP="000367A8">
      <w:pPr>
        <w:spacing w:after="0"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أظهرت النتائج أن القطاع الحكومي يمثل النسبة الأكبر من العينة بنسبة 58.2%، يليه ا</w:t>
      </w:r>
      <w:r w:rsidR="000367A8" w:rsidRPr="001A7D6E">
        <w:rPr>
          <w:rFonts w:asciiTheme="majorBidi" w:hAnsiTheme="majorBidi" w:cstheme="majorBidi"/>
          <w:color w:val="000000" w:themeColor="text1"/>
          <w:rtl/>
        </w:rPr>
        <w:t xml:space="preserve">لقطاع الخاص بنسبة 35.0%، بينما </w:t>
      </w:r>
      <w:r w:rsidRPr="001A7D6E">
        <w:rPr>
          <w:rFonts w:asciiTheme="majorBidi" w:hAnsiTheme="majorBidi" w:cstheme="majorBidi"/>
          <w:color w:val="000000" w:themeColor="text1"/>
          <w:rtl/>
        </w:rPr>
        <w:t xml:space="preserve">شكل القطاع المشترك نسبة محدودة بلغت 6.8%. ويعكس ذلك تركز مجتمع الدراسة في المؤسسات الحكومية ذات </w:t>
      </w:r>
      <w:r w:rsidR="00F10689" w:rsidRPr="001A7D6E">
        <w:rPr>
          <w:rFonts w:asciiTheme="majorBidi" w:hAnsiTheme="majorBidi" w:cstheme="majorBidi" w:hint="cs"/>
          <w:color w:val="000000" w:themeColor="text1"/>
          <w:rtl/>
        </w:rPr>
        <w:t>النشاط الأكبر</w:t>
      </w:r>
      <w:r w:rsidRPr="001A7D6E">
        <w:rPr>
          <w:rFonts w:asciiTheme="majorBidi" w:hAnsiTheme="majorBidi" w:cstheme="majorBidi"/>
          <w:color w:val="000000" w:themeColor="text1"/>
          <w:rtl/>
        </w:rPr>
        <w:t xml:space="preserve"> في مجال المشاريع</w:t>
      </w:r>
    </w:p>
    <w:p w14:paraId="1AFD7EED" w14:textId="77777777" w:rsidR="000367A8" w:rsidRPr="001A7D6E" w:rsidRDefault="000367A8" w:rsidP="00D31DAC">
      <w:pPr>
        <w:spacing w:after="0" w:line="360" w:lineRule="auto"/>
        <w:jc w:val="both"/>
        <w:rPr>
          <w:rFonts w:asciiTheme="majorBidi" w:hAnsiTheme="majorBidi" w:cstheme="majorBidi"/>
          <w:b/>
          <w:bCs/>
          <w:color w:val="000000" w:themeColor="text1"/>
          <w:rtl/>
        </w:rPr>
      </w:pPr>
    </w:p>
    <w:p w14:paraId="09FB0D50" w14:textId="77777777" w:rsidR="000367A8" w:rsidRPr="001A7D6E" w:rsidRDefault="000367A8" w:rsidP="00D31DAC">
      <w:pPr>
        <w:spacing w:after="0" w:line="360" w:lineRule="auto"/>
        <w:jc w:val="both"/>
        <w:rPr>
          <w:rFonts w:asciiTheme="majorBidi" w:hAnsiTheme="majorBidi" w:cstheme="majorBidi"/>
          <w:b/>
          <w:bCs/>
          <w:color w:val="000000" w:themeColor="text1"/>
          <w:rtl/>
        </w:rPr>
      </w:pPr>
    </w:p>
    <w:p w14:paraId="7F3A66EA" w14:textId="77777777" w:rsidR="00D31DAC" w:rsidRPr="001A7D6E" w:rsidRDefault="00D31DAC" w:rsidP="00D31DAC">
      <w:pPr>
        <w:spacing w:after="0"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lastRenderedPageBreak/>
        <w:t>سادساً – نوع الجهة</w:t>
      </w:r>
      <w:r w:rsidRPr="001A7D6E">
        <w:rPr>
          <w:rFonts w:asciiTheme="majorBidi" w:hAnsiTheme="majorBidi" w:cstheme="majorBidi"/>
          <w:b/>
          <w:bCs/>
          <w:color w:val="000000" w:themeColor="text1"/>
        </w:rPr>
        <w:t>:</w:t>
      </w:r>
    </w:p>
    <w:p w14:paraId="7E8B0954" w14:textId="77777777" w:rsidR="00D31DAC" w:rsidRPr="001A7D6E" w:rsidRDefault="00D31DAC" w:rsidP="000367A8">
      <w:pPr>
        <w:spacing w:after="0"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بيّنت النتائج أن المشاركين من فئة المالكين/أصحاب المشاريع كانوا الأكثر تمثيلاً بنسبة</w:t>
      </w:r>
      <w:r w:rsidR="000367A8" w:rsidRPr="001A7D6E">
        <w:rPr>
          <w:rFonts w:asciiTheme="majorBidi" w:hAnsiTheme="majorBidi" w:cstheme="majorBidi"/>
          <w:color w:val="000000" w:themeColor="text1"/>
          <w:rtl/>
        </w:rPr>
        <w:t xml:space="preserve"> 41.4%، يليهم الاستشاريون بنسبة</w:t>
      </w:r>
      <w:r w:rsidR="000367A8" w:rsidRPr="001A7D6E">
        <w:rPr>
          <w:rFonts w:asciiTheme="majorBidi" w:hAnsiTheme="majorBidi" w:cstheme="majorBidi" w:hint="cs"/>
          <w:color w:val="000000" w:themeColor="text1"/>
          <w:rtl/>
        </w:rPr>
        <w:t xml:space="preserve"> </w:t>
      </w:r>
      <w:r w:rsidRPr="001A7D6E">
        <w:rPr>
          <w:rFonts w:asciiTheme="majorBidi" w:hAnsiTheme="majorBidi" w:cstheme="majorBidi"/>
          <w:color w:val="000000" w:themeColor="text1"/>
          <w:rtl/>
        </w:rPr>
        <w:t>24.5%، ثم فئة أخرى بنسبة 22.3%، وأخيراً المقاولون بنسبة 11.8%. وهذا التوزيع يشير إلى تنوع</w:t>
      </w:r>
      <w:r w:rsidR="000367A8" w:rsidRPr="001A7D6E">
        <w:rPr>
          <w:rFonts w:asciiTheme="majorBidi" w:hAnsiTheme="majorBidi" w:cstheme="majorBidi"/>
          <w:color w:val="000000" w:themeColor="text1"/>
          <w:rtl/>
        </w:rPr>
        <w:t xml:space="preserve"> أدوار المشاركين عبر </w:t>
      </w:r>
      <w:r w:rsidRPr="001A7D6E">
        <w:rPr>
          <w:rFonts w:asciiTheme="majorBidi" w:hAnsiTheme="majorBidi" w:cstheme="majorBidi"/>
          <w:color w:val="000000" w:themeColor="text1"/>
          <w:rtl/>
        </w:rPr>
        <w:t>أطراف منظومة إدارة المشاريع</w:t>
      </w:r>
      <w:r w:rsidRPr="001A7D6E">
        <w:rPr>
          <w:rFonts w:asciiTheme="majorBidi" w:hAnsiTheme="majorBidi" w:cstheme="majorBidi"/>
          <w:color w:val="000000" w:themeColor="text1"/>
        </w:rPr>
        <w:t>.</w:t>
      </w:r>
    </w:p>
    <w:p w14:paraId="36F1D221" w14:textId="77777777" w:rsidR="00D31DAC" w:rsidRPr="001A7D6E" w:rsidRDefault="00D31DAC" w:rsidP="00D31DAC">
      <w:pPr>
        <w:spacing w:after="0"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سابعاً – الوظيفة الحالية</w:t>
      </w:r>
      <w:r w:rsidRPr="001A7D6E">
        <w:rPr>
          <w:rFonts w:asciiTheme="majorBidi" w:hAnsiTheme="majorBidi" w:cstheme="majorBidi"/>
          <w:b/>
          <w:bCs/>
          <w:color w:val="000000" w:themeColor="text1"/>
        </w:rPr>
        <w:t>:</w:t>
      </w:r>
    </w:p>
    <w:p w14:paraId="76170424" w14:textId="77777777" w:rsidR="00D31DAC" w:rsidRPr="001A7D6E" w:rsidRDefault="00D31DAC" w:rsidP="000367A8">
      <w:pPr>
        <w:spacing w:after="0"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تُظهر النتائج أن فئة مديري المشاريع كانت الأكبر بنسبة 31.4%، تليها فئة الإداريين ب</w:t>
      </w:r>
      <w:r w:rsidR="000367A8" w:rsidRPr="001A7D6E">
        <w:rPr>
          <w:rFonts w:asciiTheme="majorBidi" w:hAnsiTheme="majorBidi" w:cstheme="majorBidi"/>
          <w:color w:val="000000" w:themeColor="text1"/>
          <w:rtl/>
        </w:rPr>
        <w:t xml:space="preserve">نسبة 29.1%، ثم المهندسين/محللي </w:t>
      </w:r>
      <w:r w:rsidRPr="001A7D6E">
        <w:rPr>
          <w:rFonts w:asciiTheme="majorBidi" w:hAnsiTheme="majorBidi" w:cstheme="majorBidi"/>
          <w:color w:val="000000" w:themeColor="text1"/>
          <w:rtl/>
        </w:rPr>
        <w:t>البيانات بنسبة 20.0%، وأخيراً وظائف أخرى بنسبة 19.5%. مما يعكس أن غالبية ال</w:t>
      </w:r>
      <w:r w:rsidR="000367A8" w:rsidRPr="001A7D6E">
        <w:rPr>
          <w:rFonts w:asciiTheme="majorBidi" w:hAnsiTheme="majorBidi" w:cstheme="majorBidi"/>
          <w:color w:val="000000" w:themeColor="text1"/>
          <w:rtl/>
        </w:rPr>
        <w:t>مشاركين يشغلون مناصب إشرافية أو</w:t>
      </w:r>
      <w:r w:rsidR="000367A8" w:rsidRPr="001A7D6E">
        <w:rPr>
          <w:rFonts w:asciiTheme="majorBidi" w:hAnsiTheme="majorBidi" w:cstheme="majorBidi" w:hint="cs"/>
          <w:color w:val="000000" w:themeColor="text1"/>
          <w:rtl/>
        </w:rPr>
        <w:t xml:space="preserve"> </w:t>
      </w:r>
      <w:r w:rsidRPr="001A7D6E">
        <w:rPr>
          <w:rFonts w:asciiTheme="majorBidi" w:hAnsiTheme="majorBidi" w:cstheme="majorBidi"/>
          <w:color w:val="000000" w:themeColor="text1"/>
          <w:rtl/>
        </w:rPr>
        <w:t>تنفيذية ترتبط مباشرة بإدارة المشاريع</w:t>
      </w:r>
      <w:r w:rsidRPr="001A7D6E">
        <w:rPr>
          <w:rFonts w:asciiTheme="majorBidi" w:hAnsiTheme="majorBidi" w:cstheme="majorBidi"/>
          <w:color w:val="000000" w:themeColor="text1"/>
        </w:rPr>
        <w:t>.</w:t>
      </w:r>
    </w:p>
    <w:p w14:paraId="6C06D635" w14:textId="77777777" w:rsidR="00D31DAC" w:rsidRPr="001A7D6E" w:rsidRDefault="00D31DAC" w:rsidP="00D31DAC">
      <w:pPr>
        <w:spacing w:after="0"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ثامناً – مدة التعرض لأدوات الذكاء الاصطناعي</w:t>
      </w:r>
      <w:r w:rsidRPr="001A7D6E">
        <w:rPr>
          <w:rFonts w:asciiTheme="majorBidi" w:hAnsiTheme="majorBidi" w:cstheme="majorBidi"/>
          <w:b/>
          <w:bCs/>
          <w:color w:val="000000" w:themeColor="text1"/>
        </w:rPr>
        <w:t>:</w:t>
      </w:r>
    </w:p>
    <w:p w14:paraId="5D549647" w14:textId="41DB7379" w:rsidR="00D31DAC" w:rsidRPr="001A7D6E" w:rsidRDefault="00D31DAC" w:rsidP="000367A8">
      <w:pPr>
        <w:spacing w:after="0"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تشير النتائج إلى أن أغلب أفراد العينة لديهم تعرض متوسط أو مرتفع لأدوات الذكا</w:t>
      </w:r>
      <w:r w:rsidR="000367A8" w:rsidRPr="001A7D6E">
        <w:rPr>
          <w:rFonts w:asciiTheme="majorBidi" w:hAnsiTheme="majorBidi" w:cstheme="majorBidi"/>
          <w:color w:val="000000" w:themeColor="text1"/>
          <w:rtl/>
        </w:rPr>
        <w:t xml:space="preserve">ء الاصطناعي، حيث بلغت نسبة ذوي </w:t>
      </w:r>
      <w:r w:rsidRPr="001A7D6E">
        <w:rPr>
          <w:rFonts w:asciiTheme="majorBidi" w:hAnsiTheme="majorBidi" w:cstheme="majorBidi"/>
          <w:color w:val="000000" w:themeColor="text1"/>
          <w:rtl/>
        </w:rPr>
        <w:t>التعرض المتوسط 47.3%، والمرتفع 17.3%، مقابل 23.2% منخفض و12.3% لا يو</w:t>
      </w:r>
      <w:r w:rsidR="000367A8" w:rsidRPr="001A7D6E">
        <w:rPr>
          <w:rFonts w:asciiTheme="majorBidi" w:hAnsiTheme="majorBidi" w:cstheme="majorBidi"/>
          <w:color w:val="000000" w:themeColor="text1"/>
          <w:rtl/>
        </w:rPr>
        <w:t xml:space="preserve">جد. وهذا يعكس إدراكاً </w:t>
      </w:r>
      <w:r w:rsidR="00F10689" w:rsidRPr="001A7D6E">
        <w:rPr>
          <w:rFonts w:asciiTheme="majorBidi" w:hAnsiTheme="majorBidi" w:cstheme="majorBidi" w:hint="cs"/>
          <w:color w:val="000000" w:themeColor="text1"/>
          <w:rtl/>
        </w:rPr>
        <w:t>متنامياً واستخداماً</w:t>
      </w:r>
      <w:r w:rsidRPr="001A7D6E">
        <w:rPr>
          <w:rFonts w:asciiTheme="majorBidi" w:hAnsiTheme="majorBidi" w:cstheme="majorBidi"/>
          <w:color w:val="000000" w:themeColor="text1"/>
          <w:rtl/>
        </w:rPr>
        <w:t xml:space="preserve"> فعلياً لتقنيات الذكاء الاصطناعي ضمن بيئة العمل، مما يعزز مصداقية آرائهم في موضوع الدراسة.</w:t>
      </w:r>
    </w:p>
    <w:p w14:paraId="111618B5" w14:textId="77777777" w:rsidR="00D31DAC" w:rsidRPr="001A7D6E" w:rsidRDefault="00D31DAC" w:rsidP="00065328">
      <w:pPr>
        <w:pStyle w:val="1"/>
        <w:numPr>
          <w:ilvl w:val="0"/>
          <w:numId w:val="73"/>
        </w:numPr>
        <w:spacing w:after="160" w:line="360" w:lineRule="auto"/>
        <w:ind w:left="360" w:right="0"/>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تلخيص الإحصاء الوصفي للمتغير المستقل والمتغير التابع</w:t>
      </w:r>
    </w:p>
    <w:p w14:paraId="17BE9559" w14:textId="2D22EB68" w:rsidR="00D31DAC" w:rsidRPr="001A7D6E" w:rsidRDefault="00D31DAC" w:rsidP="0075463B">
      <w:pPr>
        <w:spacing w:after="0"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تشير نتائج التحليل الوصفي للمتغير المستقل (استخدام تقنيات الذكاء الاصطناعي) إلى </w:t>
      </w:r>
      <w:r w:rsidR="0075463B" w:rsidRPr="001A7D6E">
        <w:rPr>
          <w:rFonts w:asciiTheme="majorBidi" w:hAnsiTheme="majorBidi" w:cstheme="majorBidi"/>
          <w:color w:val="000000" w:themeColor="text1"/>
          <w:rtl/>
        </w:rPr>
        <w:t>وجود اتجاه عام إيجابي نحو تبنّي</w:t>
      </w:r>
      <w:r w:rsidRPr="001A7D6E">
        <w:rPr>
          <w:rFonts w:asciiTheme="majorBidi" w:hAnsiTheme="majorBidi" w:cstheme="majorBidi"/>
          <w:color w:val="000000" w:themeColor="text1"/>
          <w:rtl/>
        </w:rPr>
        <w:t xml:space="preserve"> واستخدام أدوات الذكاء الاصطناعي في إدارة المشاريع، حيث جاءت معظم المتوسطا</w:t>
      </w:r>
      <w:r w:rsidR="0075463B" w:rsidRPr="001A7D6E">
        <w:rPr>
          <w:rFonts w:asciiTheme="majorBidi" w:hAnsiTheme="majorBidi" w:cstheme="majorBidi"/>
          <w:color w:val="000000" w:themeColor="text1"/>
          <w:rtl/>
        </w:rPr>
        <w:t>ت الحسابية أعلى من (3)، ما يعكس</w:t>
      </w:r>
      <w:r w:rsidRPr="001A7D6E">
        <w:rPr>
          <w:rFonts w:asciiTheme="majorBidi" w:hAnsiTheme="majorBidi" w:cstheme="majorBidi"/>
          <w:color w:val="000000" w:themeColor="text1"/>
          <w:rtl/>
        </w:rPr>
        <w:t xml:space="preserve"> موافقة المشاركين على عبارات الأبعاد الثلاثة. وقد أظهر البعد الأول (تبنّي واستخدام الأد</w:t>
      </w:r>
      <w:r w:rsidR="0075463B" w:rsidRPr="001A7D6E">
        <w:rPr>
          <w:rFonts w:asciiTheme="majorBidi" w:hAnsiTheme="majorBidi" w:cstheme="majorBidi"/>
          <w:color w:val="000000" w:themeColor="text1"/>
          <w:rtl/>
        </w:rPr>
        <w:t>وات) أن العاملين يدركون دور هذه</w:t>
      </w:r>
      <w:r w:rsidRPr="001A7D6E">
        <w:rPr>
          <w:rFonts w:asciiTheme="majorBidi" w:hAnsiTheme="majorBidi" w:cstheme="majorBidi"/>
          <w:color w:val="000000" w:themeColor="text1"/>
          <w:rtl/>
        </w:rPr>
        <w:t xml:space="preserve"> التقنيات في تحسين جودة المخرجات وتسريع اتخاذ القرار رغم وجود بعض الحياد بشأن ال</w:t>
      </w:r>
      <w:r w:rsidR="0075463B" w:rsidRPr="001A7D6E">
        <w:rPr>
          <w:rFonts w:asciiTheme="majorBidi" w:hAnsiTheme="majorBidi" w:cstheme="majorBidi"/>
          <w:color w:val="000000" w:themeColor="text1"/>
          <w:rtl/>
        </w:rPr>
        <w:t xml:space="preserve">تدريب الكافي وسهولة الاستخدام. </w:t>
      </w:r>
      <w:r w:rsidRPr="001A7D6E">
        <w:rPr>
          <w:rFonts w:asciiTheme="majorBidi" w:hAnsiTheme="majorBidi" w:cstheme="majorBidi"/>
          <w:color w:val="000000" w:themeColor="text1"/>
          <w:rtl/>
        </w:rPr>
        <w:t>أما البعد الثاني (التكامل مع أنظمة إدارة المشاريع) فقد بيّن وجود مستوى جيد من التكامل ب</w:t>
      </w:r>
      <w:r w:rsidR="0075463B" w:rsidRPr="001A7D6E">
        <w:rPr>
          <w:rFonts w:asciiTheme="majorBidi" w:hAnsiTheme="majorBidi" w:cstheme="majorBidi"/>
          <w:color w:val="000000" w:themeColor="text1"/>
          <w:rtl/>
        </w:rPr>
        <w:t>ين أدوات الذكاء الاصطناعي</w:t>
      </w:r>
      <w:r w:rsidR="0075463B" w:rsidRPr="001A7D6E">
        <w:rPr>
          <w:rFonts w:asciiTheme="majorBidi" w:hAnsiTheme="majorBidi" w:cstheme="majorBidi" w:hint="cs"/>
          <w:color w:val="000000" w:themeColor="text1"/>
          <w:rtl/>
        </w:rPr>
        <w:t xml:space="preserve"> </w:t>
      </w:r>
      <w:r w:rsidRPr="001A7D6E">
        <w:rPr>
          <w:rFonts w:asciiTheme="majorBidi" w:hAnsiTheme="majorBidi" w:cstheme="majorBidi"/>
          <w:color w:val="000000" w:themeColor="text1"/>
          <w:rtl/>
        </w:rPr>
        <w:t>وأنظمة إدارة المشاريع المعتمدة، مما يعزز كفاءة المتابعة ودقة التقارير. بينما أوضح البعد الثال</w:t>
      </w:r>
      <w:r w:rsidR="0075463B" w:rsidRPr="001A7D6E">
        <w:rPr>
          <w:rFonts w:asciiTheme="majorBidi" w:hAnsiTheme="majorBidi" w:cstheme="majorBidi"/>
          <w:color w:val="000000" w:themeColor="text1"/>
          <w:rtl/>
        </w:rPr>
        <w:t xml:space="preserve">ث (السياسات والحَوْكمة والأمن) </w:t>
      </w:r>
      <w:r w:rsidRPr="001A7D6E">
        <w:rPr>
          <w:rFonts w:asciiTheme="majorBidi" w:hAnsiTheme="majorBidi" w:cstheme="majorBidi"/>
          <w:color w:val="000000" w:themeColor="text1"/>
          <w:rtl/>
        </w:rPr>
        <w:t>أن هناك ضعفاً نسبياً في الأطر التنظيمية والسياسات الداعمة لاستخدام الذكاء الاصطناعي، إذ اتجهت أغلب العبا</w:t>
      </w:r>
      <w:r w:rsidR="0075463B" w:rsidRPr="001A7D6E">
        <w:rPr>
          <w:rFonts w:asciiTheme="majorBidi" w:hAnsiTheme="majorBidi" w:cstheme="majorBidi"/>
          <w:color w:val="000000" w:themeColor="text1"/>
          <w:rtl/>
        </w:rPr>
        <w:t xml:space="preserve">رات </w:t>
      </w:r>
      <w:r w:rsidR="00F10689" w:rsidRPr="001A7D6E">
        <w:rPr>
          <w:rFonts w:asciiTheme="majorBidi" w:hAnsiTheme="majorBidi" w:cstheme="majorBidi" w:hint="cs"/>
          <w:color w:val="000000" w:themeColor="text1"/>
          <w:rtl/>
        </w:rPr>
        <w:t>نحو الحياد</w:t>
      </w:r>
      <w:r w:rsidRPr="001A7D6E">
        <w:rPr>
          <w:rFonts w:asciiTheme="majorBidi" w:hAnsiTheme="majorBidi" w:cstheme="majorBidi"/>
          <w:color w:val="000000" w:themeColor="text1"/>
          <w:rtl/>
        </w:rPr>
        <w:t>، مما يشير إلى حاجة المؤسسات لتطوير سياسات أكثر وضوحاً وتشجيعاً في هذا المجال</w:t>
      </w:r>
      <w:r w:rsidRPr="001A7D6E">
        <w:rPr>
          <w:rFonts w:asciiTheme="majorBidi" w:hAnsiTheme="majorBidi" w:cstheme="majorBidi"/>
          <w:color w:val="000000" w:themeColor="text1"/>
        </w:rPr>
        <w:t>.</w:t>
      </w:r>
      <w:r w:rsidR="0075463B" w:rsidRPr="001A7D6E">
        <w:rPr>
          <w:rFonts w:asciiTheme="majorBidi" w:hAnsiTheme="majorBidi" w:cstheme="majorBidi" w:hint="cs"/>
          <w:color w:val="000000" w:themeColor="text1"/>
          <w:rtl/>
        </w:rPr>
        <w:t xml:space="preserve"> </w:t>
      </w:r>
      <w:r w:rsidRPr="001A7D6E">
        <w:rPr>
          <w:rFonts w:asciiTheme="majorBidi" w:hAnsiTheme="majorBidi" w:cstheme="majorBidi"/>
          <w:color w:val="000000" w:themeColor="text1"/>
          <w:rtl/>
        </w:rPr>
        <w:t>أما نتائج التحليل الوصفي للمتغير التابع (كفاءة إدارة المشاريع) فقد أظهرت أيضاً اتجاهاً إيجابياً عاماً، حيث جاءت المتوسطات الحسابية لمعظم الأبعاد فوق (3)، مما يدل على تحسّن ملموس في أداء المشاريع بفضل تقن</w:t>
      </w:r>
      <w:r w:rsidR="0075463B" w:rsidRPr="001A7D6E">
        <w:rPr>
          <w:rFonts w:asciiTheme="majorBidi" w:hAnsiTheme="majorBidi" w:cstheme="majorBidi"/>
          <w:color w:val="000000" w:themeColor="text1"/>
          <w:rtl/>
        </w:rPr>
        <w:t xml:space="preserve">يات الذكاء الاصطناعي. فقد </w:t>
      </w:r>
      <w:r w:rsidR="00F10689" w:rsidRPr="001A7D6E">
        <w:rPr>
          <w:rFonts w:asciiTheme="majorBidi" w:hAnsiTheme="majorBidi" w:cstheme="majorBidi" w:hint="cs"/>
          <w:color w:val="000000" w:themeColor="text1"/>
          <w:rtl/>
        </w:rPr>
        <w:t>أوضح البعد</w:t>
      </w:r>
      <w:r w:rsidRPr="001A7D6E">
        <w:rPr>
          <w:rFonts w:asciiTheme="majorBidi" w:hAnsiTheme="majorBidi" w:cstheme="majorBidi"/>
          <w:color w:val="000000" w:themeColor="text1"/>
          <w:rtl/>
        </w:rPr>
        <w:t xml:space="preserve"> الأول (كفاءة إدارة المشاريع – المخرجات) أن الذكاء الاصطناعي يسهم بفاعلية في رفع جودة المخرجات، تقليل التكاليف،</w:t>
      </w:r>
      <w:r w:rsidR="0075463B" w:rsidRPr="001A7D6E">
        <w:rPr>
          <w:rFonts w:asciiTheme="majorBidi" w:hAnsiTheme="majorBidi" w:cstheme="majorBidi" w:hint="cs"/>
          <w:color w:val="000000" w:themeColor="text1"/>
          <w:rtl/>
        </w:rPr>
        <w:t xml:space="preserve"> </w:t>
      </w:r>
      <w:r w:rsidRPr="001A7D6E">
        <w:rPr>
          <w:rFonts w:asciiTheme="majorBidi" w:hAnsiTheme="majorBidi" w:cstheme="majorBidi"/>
          <w:color w:val="000000" w:themeColor="text1"/>
          <w:rtl/>
        </w:rPr>
        <w:t xml:space="preserve">وتحسين الالتزام بالجداول الزمنية. كما أظهر البعد الثاني (الوعي، القبول، وتجربة المستخدم) أن </w:t>
      </w:r>
      <w:r w:rsidR="0075463B" w:rsidRPr="001A7D6E">
        <w:rPr>
          <w:rFonts w:asciiTheme="majorBidi" w:hAnsiTheme="majorBidi" w:cstheme="majorBidi"/>
          <w:color w:val="000000" w:themeColor="text1"/>
          <w:rtl/>
        </w:rPr>
        <w:t xml:space="preserve">هناك وعياً وقبولاً </w:t>
      </w:r>
      <w:r w:rsidR="0075463B" w:rsidRPr="001A7D6E">
        <w:rPr>
          <w:rFonts w:asciiTheme="majorBidi" w:hAnsiTheme="majorBidi" w:cstheme="majorBidi"/>
          <w:color w:val="000000" w:themeColor="text1"/>
          <w:rtl/>
        </w:rPr>
        <w:lastRenderedPageBreak/>
        <w:t xml:space="preserve">معتدلاً إلى </w:t>
      </w:r>
      <w:r w:rsidRPr="001A7D6E">
        <w:rPr>
          <w:rFonts w:asciiTheme="majorBidi" w:hAnsiTheme="majorBidi" w:cstheme="majorBidi"/>
          <w:color w:val="000000" w:themeColor="text1"/>
          <w:rtl/>
        </w:rPr>
        <w:t>مرتفع بين العاملين، مع رضا عام جيد عن الأدوات رغم الحاجة إلى مزيد من التدريب والم</w:t>
      </w:r>
      <w:r w:rsidR="0075463B" w:rsidRPr="001A7D6E">
        <w:rPr>
          <w:rFonts w:asciiTheme="majorBidi" w:hAnsiTheme="majorBidi" w:cstheme="majorBidi"/>
          <w:color w:val="000000" w:themeColor="text1"/>
          <w:rtl/>
        </w:rPr>
        <w:t xml:space="preserve">شاركة. بينما أشار البعد </w:t>
      </w:r>
      <w:r w:rsidR="00F10689" w:rsidRPr="001A7D6E">
        <w:rPr>
          <w:rFonts w:asciiTheme="majorBidi" w:hAnsiTheme="majorBidi" w:cstheme="majorBidi" w:hint="cs"/>
          <w:color w:val="000000" w:themeColor="text1"/>
          <w:rtl/>
        </w:rPr>
        <w:t>الثالث (</w:t>
      </w:r>
      <w:r w:rsidRPr="001A7D6E">
        <w:rPr>
          <w:rFonts w:asciiTheme="majorBidi" w:hAnsiTheme="majorBidi" w:cstheme="majorBidi"/>
          <w:color w:val="000000" w:themeColor="text1"/>
          <w:rtl/>
        </w:rPr>
        <w:t>العوائق والممكّنات) إلى أن ضعف جودة البيانات يمثل أحد أبرز التحديات، في حين أن الدع</w:t>
      </w:r>
      <w:r w:rsidR="0075463B" w:rsidRPr="001A7D6E">
        <w:rPr>
          <w:rFonts w:asciiTheme="majorBidi" w:hAnsiTheme="majorBidi" w:cstheme="majorBidi"/>
          <w:color w:val="000000" w:themeColor="text1"/>
          <w:rtl/>
        </w:rPr>
        <w:t>م القيادي والتدريب المستمر</w:t>
      </w:r>
      <w:r w:rsidR="0075463B" w:rsidRPr="001A7D6E">
        <w:rPr>
          <w:rFonts w:asciiTheme="majorBidi" w:hAnsiTheme="majorBidi" w:cstheme="majorBidi" w:hint="cs"/>
          <w:color w:val="000000" w:themeColor="text1"/>
          <w:rtl/>
        </w:rPr>
        <w:t xml:space="preserve"> </w:t>
      </w:r>
      <w:r w:rsidRPr="001A7D6E">
        <w:rPr>
          <w:rFonts w:asciiTheme="majorBidi" w:hAnsiTheme="majorBidi" w:cstheme="majorBidi"/>
          <w:color w:val="000000" w:themeColor="text1"/>
          <w:rtl/>
        </w:rPr>
        <w:t>يعدان من أهم الممكّنات التي تساهم في نجاح تطبيق الذكاء الاصطناعي في إدارة المشاريع.</w:t>
      </w:r>
    </w:p>
    <w:p w14:paraId="057436A6" w14:textId="77777777" w:rsidR="00D31DAC" w:rsidRPr="001A7D6E" w:rsidRDefault="00D31DAC" w:rsidP="00065328">
      <w:pPr>
        <w:pStyle w:val="1"/>
        <w:numPr>
          <w:ilvl w:val="0"/>
          <w:numId w:val="73"/>
        </w:numPr>
        <w:spacing w:after="0" w:line="360" w:lineRule="auto"/>
        <w:ind w:left="360" w:right="0"/>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التحليل العاملي الاستكشافي</w:t>
      </w:r>
    </w:p>
    <w:p w14:paraId="56614470" w14:textId="7DC4019F" w:rsidR="00D31DAC" w:rsidRPr="001A7D6E" w:rsidRDefault="00D31DAC" w:rsidP="0075463B">
      <w:pPr>
        <w:spacing w:after="0"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أظهرت نتائج التحليل العاملي لأبعاد المتغير المستقل "أدوات الذكاء الاصطناعي" أن جميع الأبعاد الثلاثة (تبنّي واستخدام أ</w:t>
      </w:r>
      <w:r w:rsidR="0075463B" w:rsidRPr="001A7D6E">
        <w:rPr>
          <w:rFonts w:asciiTheme="majorBidi" w:hAnsiTheme="majorBidi" w:cstheme="majorBidi"/>
          <w:color w:val="000000" w:themeColor="text1"/>
          <w:rtl/>
        </w:rPr>
        <w:t>دوات</w:t>
      </w:r>
      <w:r w:rsidR="0075463B" w:rsidRPr="001A7D6E">
        <w:rPr>
          <w:rFonts w:asciiTheme="majorBidi" w:hAnsiTheme="majorBidi" w:cstheme="majorBidi" w:hint="cs"/>
          <w:color w:val="000000" w:themeColor="text1"/>
          <w:rtl/>
        </w:rPr>
        <w:t xml:space="preserve"> </w:t>
      </w:r>
      <w:r w:rsidRPr="001A7D6E">
        <w:rPr>
          <w:rFonts w:asciiTheme="majorBidi" w:hAnsiTheme="majorBidi" w:cstheme="majorBidi"/>
          <w:color w:val="000000" w:themeColor="text1"/>
          <w:rtl/>
        </w:rPr>
        <w:t>الذكاء الاصطناعي، والتكامل مع أنظمة إدارة المشاريع، والسياسات والحَوْكمة والأمن</w:t>
      </w:r>
      <w:r w:rsidR="0075463B" w:rsidRPr="001A7D6E">
        <w:rPr>
          <w:rFonts w:asciiTheme="majorBidi" w:hAnsiTheme="majorBidi" w:cstheme="majorBidi"/>
          <w:color w:val="000000" w:themeColor="text1"/>
          <w:rtl/>
        </w:rPr>
        <w:t>) تتمتع بدرجة مرتفعة من الاتساق</w:t>
      </w:r>
      <w:r w:rsidRPr="001A7D6E">
        <w:rPr>
          <w:rFonts w:asciiTheme="majorBidi" w:hAnsiTheme="majorBidi" w:cstheme="majorBidi"/>
          <w:color w:val="000000" w:themeColor="text1"/>
          <w:rtl/>
        </w:rPr>
        <w:t xml:space="preserve"> الداخلي والصدق البنائي، مما يعكس جودة المقياس المستخدم في قياس هذا المتغير. فق</w:t>
      </w:r>
      <w:r w:rsidR="0075463B" w:rsidRPr="001A7D6E">
        <w:rPr>
          <w:rFonts w:asciiTheme="majorBidi" w:hAnsiTheme="majorBidi" w:cstheme="majorBidi"/>
          <w:color w:val="000000" w:themeColor="text1"/>
          <w:rtl/>
        </w:rPr>
        <w:t>د تراوحت معاملات التحميل لعناصر</w:t>
      </w:r>
      <w:r w:rsidRPr="001A7D6E">
        <w:rPr>
          <w:rFonts w:asciiTheme="majorBidi" w:hAnsiTheme="majorBidi" w:cstheme="majorBidi"/>
          <w:color w:val="000000" w:themeColor="text1"/>
          <w:rtl/>
        </w:rPr>
        <w:t xml:space="preserve"> البعد الأول بين (0.596–0.772) مع نسبة تباين مفسرة بلغت (49.664%) وقيمة </w:t>
      </w:r>
      <w:r w:rsidRPr="001A7D6E">
        <w:rPr>
          <w:rFonts w:asciiTheme="majorBidi" w:hAnsiTheme="majorBidi" w:cstheme="majorBidi"/>
          <w:color w:val="000000" w:themeColor="text1"/>
        </w:rPr>
        <w:t>KMO</w:t>
      </w:r>
      <w:r w:rsidRPr="001A7D6E">
        <w:rPr>
          <w:rFonts w:asciiTheme="majorBidi" w:hAnsiTheme="majorBidi" w:cstheme="majorBidi"/>
          <w:color w:val="000000" w:themeColor="text1"/>
          <w:rtl/>
        </w:rPr>
        <w:t xml:space="preserve"> (0.807)، مما يدل على ملاءمة العينة وتجانس الفقرات في قياس استخدام أدوات الذكاء الاصطناعي في إدارة المشاريع. أما البعد الثاني، المتعلق بالتكامل مع أنظمة إدارة المشاريع، فقد أظهر معاملات تحميل مرتفعة بين (0.781–</w:t>
      </w:r>
      <w:r w:rsidR="0075463B" w:rsidRPr="001A7D6E">
        <w:rPr>
          <w:rFonts w:asciiTheme="majorBidi" w:hAnsiTheme="majorBidi" w:cstheme="majorBidi"/>
          <w:color w:val="000000" w:themeColor="text1"/>
          <w:rtl/>
        </w:rPr>
        <w:t xml:space="preserve">0.856) ونسبة تباين مفسرة </w:t>
      </w:r>
      <w:r w:rsidRPr="001A7D6E">
        <w:rPr>
          <w:rFonts w:asciiTheme="majorBidi" w:hAnsiTheme="majorBidi" w:cstheme="majorBidi"/>
          <w:color w:val="000000" w:themeColor="text1"/>
          <w:rtl/>
        </w:rPr>
        <w:t xml:space="preserve">(66.513%)، مؤكداً على قوة التكامل بين أدوات الذكاء الاصطناعي والأنظمة التقنية في دعم </w:t>
      </w:r>
      <w:r w:rsidR="0075463B" w:rsidRPr="001A7D6E">
        <w:rPr>
          <w:rFonts w:asciiTheme="majorBidi" w:hAnsiTheme="majorBidi" w:cstheme="majorBidi"/>
          <w:color w:val="000000" w:themeColor="text1"/>
          <w:rtl/>
        </w:rPr>
        <w:t xml:space="preserve">عمليات المتابعة واتخاذ القرار. </w:t>
      </w:r>
      <w:r w:rsidRPr="001A7D6E">
        <w:rPr>
          <w:rFonts w:asciiTheme="majorBidi" w:hAnsiTheme="majorBidi" w:cstheme="majorBidi"/>
          <w:color w:val="000000" w:themeColor="text1"/>
          <w:rtl/>
        </w:rPr>
        <w:t xml:space="preserve">في حين بيّنت نتائج البعد الثالث، الخاص بالسياسات والحَوْكمة والأمن، معاملات </w:t>
      </w:r>
      <w:r w:rsidR="0075463B" w:rsidRPr="001A7D6E">
        <w:rPr>
          <w:rFonts w:asciiTheme="majorBidi" w:hAnsiTheme="majorBidi" w:cstheme="majorBidi"/>
          <w:color w:val="000000" w:themeColor="text1"/>
          <w:rtl/>
        </w:rPr>
        <w:t xml:space="preserve">تحميل تراوحت بين (0.706–0.885) </w:t>
      </w:r>
      <w:r w:rsidRPr="001A7D6E">
        <w:rPr>
          <w:rFonts w:asciiTheme="majorBidi" w:hAnsiTheme="majorBidi" w:cstheme="majorBidi"/>
          <w:color w:val="000000" w:themeColor="text1"/>
          <w:rtl/>
        </w:rPr>
        <w:t xml:space="preserve">ونسبة تباين مفسرة (65.547%) وقيمة </w:t>
      </w:r>
      <w:r w:rsidRPr="001A7D6E">
        <w:rPr>
          <w:rFonts w:asciiTheme="majorBidi" w:hAnsiTheme="majorBidi" w:cstheme="majorBidi"/>
          <w:color w:val="000000" w:themeColor="text1"/>
        </w:rPr>
        <w:t>KMO</w:t>
      </w:r>
      <w:r w:rsidRPr="001A7D6E">
        <w:rPr>
          <w:rFonts w:asciiTheme="majorBidi" w:hAnsiTheme="majorBidi" w:cstheme="majorBidi"/>
          <w:color w:val="000000" w:themeColor="text1"/>
          <w:rtl/>
        </w:rPr>
        <w:t xml:space="preserve"> (0.822)، مما يشير إلى وجود بني</w:t>
      </w:r>
      <w:r w:rsidR="0075463B" w:rsidRPr="001A7D6E">
        <w:rPr>
          <w:rFonts w:asciiTheme="majorBidi" w:hAnsiTheme="majorBidi" w:cstheme="majorBidi"/>
          <w:color w:val="000000" w:themeColor="text1"/>
          <w:rtl/>
        </w:rPr>
        <w:t xml:space="preserve">ة تنظيمية ورقابية متماسكة تعزز </w:t>
      </w:r>
      <w:r w:rsidRPr="001A7D6E">
        <w:rPr>
          <w:rFonts w:asciiTheme="majorBidi" w:hAnsiTheme="majorBidi" w:cstheme="majorBidi"/>
          <w:color w:val="000000" w:themeColor="text1"/>
          <w:rtl/>
        </w:rPr>
        <w:t>الاستخدام الآمن والأخلاقي لتقنيات الذكاء الاصطناعي. وبشكل عام، تؤكد النتائج أن المتغي</w:t>
      </w:r>
      <w:r w:rsidR="0075463B" w:rsidRPr="001A7D6E">
        <w:rPr>
          <w:rFonts w:asciiTheme="majorBidi" w:hAnsiTheme="majorBidi" w:cstheme="majorBidi"/>
          <w:color w:val="000000" w:themeColor="text1"/>
          <w:rtl/>
        </w:rPr>
        <w:t xml:space="preserve">ر المستقل يتميز بدرجة عالية من </w:t>
      </w:r>
      <w:r w:rsidRPr="001A7D6E">
        <w:rPr>
          <w:rFonts w:asciiTheme="majorBidi" w:hAnsiTheme="majorBidi" w:cstheme="majorBidi"/>
          <w:color w:val="000000" w:themeColor="text1"/>
          <w:rtl/>
        </w:rPr>
        <w:t>الثبات والصدق، وأن الأبعاد الثلاثة تمثل مكونات مترابطة ومتكاملة لقياس مستوى تبنّي وتطبيق أدوات الذك</w:t>
      </w:r>
      <w:r w:rsidR="0075463B" w:rsidRPr="001A7D6E">
        <w:rPr>
          <w:rFonts w:asciiTheme="majorBidi" w:hAnsiTheme="majorBidi" w:cstheme="majorBidi"/>
          <w:color w:val="000000" w:themeColor="text1"/>
          <w:rtl/>
        </w:rPr>
        <w:t>اء الاصطناعي في إدارة المشاريع.</w:t>
      </w:r>
      <w:r w:rsidR="0075463B" w:rsidRPr="001A7D6E">
        <w:rPr>
          <w:rFonts w:asciiTheme="majorBidi" w:hAnsiTheme="majorBidi" w:cstheme="majorBidi" w:hint="cs"/>
          <w:color w:val="000000" w:themeColor="text1"/>
          <w:rtl/>
        </w:rPr>
        <w:t xml:space="preserve"> </w:t>
      </w:r>
      <w:r w:rsidRPr="001A7D6E">
        <w:rPr>
          <w:rFonts w:asciiTheme="majorBidi" w:hAnsiTheme="majorBidi" w:cstheme="majorBidi"/>
          <w:color w:val="000000" w:themeColor="text1"/>
          <w:rtl/>
        </w:rPr>
        <w:t>أظهرت نتائج التحليل العاملي لأبعاد المتغير التابع "كفاءة إدارة المشاريع" أن الأداة المستخ</w:t>
      </w:r>
      <w:r w:rsidR="0075463B" w:rsidRPr="001A7D6E">
        <w:rPr>
          <w:rFonts w:asciiTheme="majorBidi" w:hAnsiTheme="majorBidi" w:cstheme="majorBidi"/>
          <w:color w:val="000000" w:themeColor="text1"/>
          <w:rtl/>
        </w:rPr>
        <w:t xml:space="preserve">دمة تتمتع بدرجة عالية من الصدق </w:t>
      </w:r>
      <w:r w:rsidRPr="001A7D6E">
        <w:rPr>
          <w:rFonts w:asciiTheme="majorBidi" w:hAnsiTheme="majorBidi" w:cstheme="majorBidi"/>
          <w:color w:val="000000" w:themeColor="text1"/>
          <w:rtl/>
        </w:rPr>
        <w:t xml:space="preserve">والثبات، وأن الأبعاد الثلاثة الممثلة له (المخرجات، الوعي والقبول وتجربة المستخدم، والعوائق </w:t>
      </w:r>
      <w:r w:rsidR="0075463B" w:rsidRPr="001A7D6E">
        <w:rPr>
          <w:rFonts w:asciiTheme="majorBidi" w:hAnsiTheme="majorBidi" w:cstheme="majorBidi"/>
          <w:color w:val="000000" w:themeColor="text1"/>
          <w:rtl/>
        </w:rPr>
        <w:t xml:space="preserve">والممكّنات) تقيس المفهوم بدرجة </w:t>
      </w:r>
      <w:r w:rsidRPr="001A7D6E">
        <w:rPr>
          <w:rFonts w:asciiTheme="majorBidi" w:hAnsiTheme="majorBidi" w:cstheme="majorBidi"/>
          <w:color w:val="000000" w:themeColor="text1"/>
          <w:rtl/>
        </w:rPr>
        <w:t xml:space="preserve">جيدة من الاتساق الداخلي. فقد أظهر البعد الأول (كفاءة إدارة المشاريع – المخرجات) </w:t>
      </w:r>
      <w:r w:rsidR="0075463B" w:rsidRPr="001A7D6E">
        <w:rPr>
          <w:rFonts w:asciiTheme="majorBidi" w:hAnsiTheme="majorBidi" w:cstheme="majorBidi"/>
          <w:color w:val="000000" w:themeColor="text1"/>
          <w:rtl/>
        </w:rPr>
        <w:t>معاملات تحميل مرتفعة تراوحت بين</w:t>
      </w:r>
      <w:r w:rsidRPr="001A7D6E">
        <w:rPr>
          <w:rFonts w:asciiTheme="majorBidi" w:hAnsiTheme="majorBidi" w:cstheme="majorBidi"/>
          <w:color w:val="000000" w:themeColor="text1"/>
          <w:rtl/>
        </w:rPr>
        <w:t xml:space="preserve"> (0.767–0.885) بنسبة تباين مفسرة بلغت (70.416%) وقيمة </w:t>
      </w:r>
      <w:r w:rsidRPr="001A7D6E">
        <w:rPr>
          <w:rFonts w:asciiTheme="majorBidi" w:hAnsiTheme="majorBidi" w:cstheme="majorBidi"/>
          <w:color w:val="000000" w:themeColor="text1"/>
        </w:rPr>
        <w:t>KMO</w:t>
      </w:r>
      <w:r w:rsidRPr="001A7D6E">
        <w:rPr>
          <w:rFonts w:asciiTheme="majorBidi" w:hAnsiTheme="majorBidi" w:cstheme="majorBidi"/>
          <w:color w:val="000000" w:themeColor="text1"/>
          <w:rtl/>
        </w:rPr>
        <w:t xml:space="preserve"> (0.898)، مم</w:t>
      </w:r>
      <w:r w:rsidR="0075463B" w:rsidRPr="001A7D6E">
        <w:rPr>
          <w:rFonts w:asciiTheme="majorBidi" w:hAnsiTheme="majorBidi" w:cstheme="majorBidi"/>
          <w:color w:val="000000" w:themeColor="text1"/>
          <w:rtl/>
        </w:rPr>
        <w:t xml:space="preserve">ا يدل على قوة العلاقة بين </w:t>
      </w:r>
      <w:r w:rsidRPr="001A7D6E">
        <w:rPr>
          <w:rFonts w:asciiTheme="majorBidi" w:hAnsiTheme="majorBidi" w:cstheme="majorBidi"/>
          <w:color w:val="000000" w:themeColor="text1"/>
          <w:rtl/>
        </w:rPr>
        <w:t>فقرات البعد وقدرته العالية على تفسير كفاءة أداء المشاريع من حيث دقة البيانات، وخفض التك</w:t>
      </w:r>
      <w:r w:rsidR="0075463B" w:rsidRPr="001A7D6E">
        <w:rPr>
          <w:rFonts w:asciiTheme="majorBidi" w:hAnsiTheme="majorBidi" w:cstheme="majorBidi"/>
          <w:color w:val="000000" w:themeColor="text1"/>
          <w:rtl/>
        </w:rPr>
        <w:t xml:space="preserve">اليف، وتحسين الجودة والاستجابة </w:t>
      </w:r>
      <w:r w:rsidRPr="001A7D6E">
        <w:rPr>
          <w:rFonts w:asciiTheme="majorBidi" w:hAnsiTheme="majorBidi" w:cstheme="majorBidi"/>
          <w:color w:val="000000" w:themeColor="text1"/>
          <w:rtl/>
        </w:rPr>
        <w:t>للمخاطر. أما البعد الثاني (الوعي، القبول، وتجربة المستخدم) فقد تراوحت معاملات</w:t>
      </w:r>
      <w:r w:rsidR="0075463B" w:rsidRPr="001A7D6E">
        <w:rPr>
          <w:rFonts w:asciiTheme="majorBidi" w:hAnsiTheme="majorBidi" w:cstheme="majorBidi"/>
          <w:color w:val="000000" w:themeColor="text1"/>
          <w:rtl/>
        </w:rPr>
        <w:t xml:space="preserve"> التحميل فيه بين (0.577–0.877) </w:t>
      </w:r>
      <w:r w:rsidRPr="001A7D6E">
        <w:rPr>
          <w:rFonts w:asciiTheme="majorBidi" w:hAnsiTheme="majorBidi" w:cstheme="majorBidi"/>
          <w:color w:val="000000" w:themeColor="text1"/>
          <w:rtl/>
        </w:rPr>
        <w:t xml:space="preserve">بنسبة تباين مفسرة (59.682%) وقيمة </w:t>
      </w:r>
      <w:r w:rsidRPr="001A7D6E">
        <w:rPr>
          <w:rFonts w:asciiTheme="majorBidi" w:hAnsiTheme="majorBidi" w:cstheme="majorBidi"/>
          <w:color w:val="000000" w:themeColor="text1"/>
        </w:rPr>
        <w:t>KMO</w:t>
      </w:r>
      <w:r w:rsidRPr="001A7D6E">
        <w:rPr>
          <w:rFonts w:asciiTheme="majorBidi" w:hAnsiTheme="majorBidi" w:cstheme="majorBidi"/>
          <w:color w:val="000000" w:themeColor="text1"/>
          <w:rtl/>
        </w:rPr>
        <w:t xml:space="preserve"> (0.793)، وهو ما يشير إلى تجان</w:t>
      </w:r>
      <w:r w:rsidR="0075463B" w:rsidRPr="001A7D6E">
        <w:rPr>
          <w:rFonts w:asciiTheme="majorBidi" w:hAnsiTheme="majorBidi" w:cstheme="majorBidi"/>
          <w:color w:val="000000" w:themeColor="text1"/>
          <w:rtl/>
        </w:rPr>
        <w:t xml:space="preserve">س العبارات وملاءمتها لقياس </w:t>
      </w:r>
      <w:r w:rsidR="00E447A1" w:rsidRPr="001A7D6E">
        <w:rPr>
          <w:rFonts w:asciiTheme="majorBidi" w:hAnsiTheme="majorBidi" w:cstheme="majorBidi" w:hint="cs"/>
          <w:color w:val="000000" w:themeColor="text1"/>
          <w:rtl/>
        </w:rPr>
        <w:t>مدى تقبّل</w:t>
      </w:r>
      <w:r w:rsidRPr="001A7D6E">
        <w:rPr>
          <w:rFonts w:asciiTheme="majorBidi" w:hAnsiTheme="majorBidi" w:cstheme="majorBidi"/>
          <w:color w:val="000000" w:themeColor="text1"/>
          <w:rtl/>
        </w:rPr>
        <w:t xml:space="preserve"> الموظفين لأدوات الذكاء الاصطناعي ورضاهم عنها، مع إبراز أهمية المشاركة والتغذية الرا</w:t>
      </w:r>
      <w:r w:rsidR="0075463B" w:rsidRPr="001A7D6E">
        <w:rPr>
          <w:rFonts w:asciiTheme="majorBidi" w:hAnsiTheme="majorBidi" w:cstheme="majorBidi"/>
          <w:color w:val="000000" w:themeColor="text1"/>
          <w:rtl/>
        </w:rPr>
        <w:t xml:space="preserve">جعة في تعزيز الاستخدام الفعّال </w:t>
      </w:r>
      <w:r w:rsidRPr="001A7D6E">
        <w:rPr>
          <w:rFonts w:asciiTheme="majorBidi" w:hAnsiTheme="majorBidi" w:cstheme="majorBidi"/>
          <w:color w:val="000000" w:themeColor="text1"/>
          <w:rtl/>
        </w:rPr>
        <w:t>للتقنيات الحديثة. في حين أظهر البعد الثالث (العوائق والممكّنات) معاملات تحمي</w:t>
      </w:r>
      <w:r w:rsidR="0075463B" w:rsidRPr="001A7D6E">
        <w:rPr>
          <w:rFonts w:asciiTheme="majorBidi" w:hAnsiTheme="majorBidi" w:cstheme="majorBidi"/>
          <w:color w:val="000000" w:themeColor="text1"/>
          <w:rtl/>
        </w:rPr>
        <w:t>ل بين (0.595–0.832) بنسبة تباين</w:t>
      </w:r>
      <w:r w:rsidR="0075463B" w:rsidRPr="001A7D6E">
        <w:rPr>
          <w:rFonts w:asciiTheme="majorBidi" w:hAnsiTheme="majorBidi" w:cstheme="majorBidi" w:hint="cs"/>
          <w:color w:val="000000" w:themeColor="text1"/>
          <w:rtl/>
        </w:rPr>
        <w:t xml:space="preserve"> </w:t>
      </w:r>
      <w:r w:rsidRPr="001A7D6E">
        <w:rPr>
          <w:rFonts w:asciiTheme="majorBidi" w:hAnsiTheme="majorBidi" w:cstheme="majorBidi"/>
          <w:color w:val="000000" w:themeColor="text1"/>
          <w:rtl/>
        </w:rPr>
        <w:t xml:space="preserve">مفسرة (57.653%) </w:t>
      </w:r>
      <w:r w:rsidRPr="001A7D6E">
        <w:rPr>
          <w:rFonts w:asciiTheme="majorBidi" w:hAnsiTheme="majorBidi" w:cstheme="majorBidi"/>
          <w:color w:val="000000" w:themeColor="text1"/>
          <w:rtl/>
        </w:rPr>
        <w:lastRenderedPageBreak/>
        <w:t xml:space="preserve">وقيمة </w:t>
      </w:r>
      <w:r w:rsidRPr="001A7D6E">
        <w:rPr>
          <w:rFonts w:asciiTheme="majorBidi" w:hAnsiTheme="majorBidi" w:cstheme="majorBidi"/>
          <w:color w:val="000000" w:themeColor="text1"/>
        </w:rPr>
        <w:t>KMO</w:t>
      </w:r>
      <w:r w:rsidRPr="001A7D6E">
        <w:rPr>
          <w:rFonts w:asciiTheme="majorBidi" w:hAnsiTheme="majorBidi" w:cstheme="majorBidi"/>
          <w:color w:val="000000" w:themeColor="text1"/>
          <w:rtl/>
        </w:rPr>
        <w:t xml:space="preserve"> (0.588)، مما يعكس دور القيادة والتدريب المست</w:t>
      </w:r>
      <w:r w:rsidR="0075463B" w:rsidRPr="001A7D6E">
        <w:rPr>
          <w:rFonts w:asciiTheme="majorBidi" w:hAnsiTheme="majorBidi" w:cstheme="majorBidi"/>
          <w:color w:val="000000" w:themeColor="text1"/>
          <w:rtl/>
        </w:rPr>
        <w:t xml:space="preserve">مر كعوامل تمكينية رئيسة، </w:t>
      </w:r>
      <w:r w:rsidR="00E447A1" w:rsidRPr="001A7D6E">
        <w:rPr>
          <w:rFonts w:asciiTheme="majorBidi" w:hAnsiTheme="majorBidi" w:cstheme="majorBidi" w:hint="cs"/>
          <w:color w:val="000000" w:themeColor="text1"/>
          <w:rtl/>
        </w:rPr>
        <w:t>مقابل تحديات</w:t>
      </w:r>
      <w:r w:rsidRPr="001A7D6E">
        <w:rPr>
          <w:rFonts w:asciiTheme="majorBidi" w:hAnsiTheme="majorBidi" w:cstheme="majorBidi"/>
          <w:color w:val="000000" w:themeColor="text1"/>
          <w:rtl/>
        </w:rPr>
        <w:t xml:space="preserve"> جودة البيانات التي تمثل أحد العوائق أمام الاستخدام الأمثل للذكاء الاصطناعي. وبشك</w:t>
      </w:r>
      <w:r w:rsidR="0075463B" w:rsidRPr="001A7D6E">
        <w:rPr>
          <w:rFonts w:asciiTheme="majorBidi" w:hAnsiTheme="majorBidi" w:cstheme="majorBidi"/>
          <w:color w:val="000000" w:themeColor="text1"/>
          <w:rtl/>
        </w:rPr>
        <w:t xml:space="preserve">ل عام، تؤكد النتائج أن </w:t>
      </w:r>
      <w:r w:rsidR="00E447A1" w:rsidRPr="001A7D6E">
        <w:rPr>
          <w:rFonts w:asciiTheme="majorBidi" w:hAnsiTheme="majorBidi" w:cstheme="majorBidi" w:hint="cs"/>
          <w:color w:val="000000" w:themeColor="text1"/>
          <w:rtl/>
        </w:rPr>
        <w:t>المتغير التابع</w:t>
      </w:r>
      <w:r w:rsidRPr="001A7D6E">
        <w:rPr>
          <w:rFonts w:asciiTheme="majorBidi" w:hAnsiTheme="majorBidi" w:cstheme="majorBidi"/>
          <w:color w:val="000000" w:themeColor="text1"/>
          <w:rtl/>
        </w:rPr>
        <w:t xml:space="preserve"> يتميز بدرجة مرتفعة من الاتساق الداخلي، وأن أبعاده الثلاثة تمثل مكونات مترابطة تف</w:t>
      </w:r>
      <w:r w:rsidR="0075463B" w:rsidRPr="001A7D6E">
        <w:rPr>
          <w:rFonts w:asciiTheme="majorBidi" w:hAnsiTheme="majorBidi" w:cstheme="majorBidi"/>
          <w:color w:val="000000" w:themeColor="text1"/>
          <w:rtl/>
        </w:rPr>
        <w:t xml:space="preserve">سّر بوضوح كفاءة إدارة </w:t>
      </w:r>
      <w:r w:rsidR="00E447A1" w:rsidRPr="001A7D6E">
        <w:rPr>
          <w:rFonts w:asciiTheme="majorBidi" w:hAnsiTheme="majorBidi" w:cstheme="majorBidi" w:hint="cs"/>
          <w:color w:val="000000" w:themeColor="text1"/>
          <w:rtl/>
        </w:rPr>
        <w:t>المشاريع في</w:t>
      </w:r>
      <w:r w:rsidRPr="001A7D6E">
        <w:rPr>
          <w:rFonts w:asciiTheme="majorBidi" w:hAnsiTheme="majorBidi" w:cstheme="majorBidi"/>
          <w:color w:val="000000" w:themeColor="text1"/>
          <w:rtl/>
        </w:rPr>
        <w:t xml:space="preserve"> ظل توظيف تقنيات الذكاء الاصطناعي.</w:t>
      </w:r>
    </w:p>
    <w:p w14:paraId="6C8B5720" w14:textId="77777777" w:rsidR="00D31DAC" w:rsidRPr="001A7D6E" w:rsidRDefault="00D31DAC" w:rsidP="00065328">
      <w:pPr>
        <w:pStyle w:val="1"/>
        <w:numPr>
          <w:ilvl w:val="0"/>
          <w:numId w:val="73"/>
        </w:numPr>
        <w:spacing w:after="0" w:line="360" w:lineRule="auto"/>
        <w:ind w:left="360" w:right="0"/>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نتائج اختبارات الفروض الإحصائية</w:t>
      </w:r>
    </w:p>
    <w:p w14:paraId="389A49AE" w14:textId="65B4466C" w:rsidR="00D31DAC" w:rsidRPr="001A7D6E" w:rsidRDefault="00D31DAC" w:rsidP="0075463B">
      <w:pPr>
        <w:spacing w:after="0"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أظهرت نتائج اختبارات الفروض الإحصائية أن هناك تأثيراً ذا دلالة إحصائية قوية بين أدوات</w:t>
      </w:r>
      <w:r w:rsidR="0075463B" w:rsidRPr="001A7D6E">
        <w:rPr>
          <w:rFonts w:asciiTheme="majorBidi" w:hAnsiTheme="majorBidi" w:cstheme="majorBidi"/>
          <w:color w:val="000000" w:themeColor="text1"/>
          <w:rtl/>
        </w:rPr>
        <w:t xml:space="preserve"> الذكاء الاصطناعي وكفاءة </w:t>
      </w:r>
      <w:r w:rsidR="00E447A1" w:rsidRPr="001A7D6E">
        <w:rPr>
          <w:rFonts w:asciiTheme="majorBidi" w:hAnsiTheme="majorBidi" w:cstheme="majorBidi" w:hint="cs"/>
          <w:color w:val="000000" w:themeColor="text1"/>
          <w:rtl/>
        </w:rPr>
        <w:t>إدارة المشاريع</w:t>
      </w:r>
      <w:r w:rsidRPr="001A7D6E">
        <w:rPr>
          <w:rFonts w:asciiTheme="majorBidi" w:hAnsiTheme="majorBidi" w:cstheme="majorBidi"/>
          <w:color w:val="000000" w:themeColor="text1"/>
          <w:rtl/>
        </w:rPr>
        <w:t>، مما يؤكد صحة الفرض الرئيس القائل بوجود علاقة موجبة ومعنوية بين المتغيرين. فق</w:t>
      </w:r>
      <w:r w:rsidR="0075463B" w:rsidRPr="001A7D6E">
        <w:rPr>
          <w:rFonts w:asciiTheme="majorBidi" w:hAnsiTheme="majorBidi" w:cstheme="majorBidi"/>
          <w:color w:val="000000" w:themeColor="text1"/>
          <w:rtl/>
        </w:rPr>
        <w:t>د بين نموذج الانحدار المتعدد أن</w:t>
      </w:r>
      <w:r w:rsidR="0075463B" w:rsidRPr="001A7D6E">
        <w:rPr>
          <w:rFonts w:asciiTheme="majorBidi" w:hAnsiTheme="majorBidi" w:cstheme="majorBidi" w:hint="cs"/>
          <w:color w:val="000000" w:themeColor="text1"/>
          <w:rtl/>
        </w:rPr>
        <w:t xml:space="preserve"> </w:t>
      </w:r>
      <w:r w:rsidRPr="001A7D6E">
        <w:rPr>
          <w:rFonts w:asciiTheme="majorBidi" w:hAnsiTheme="majorBidi" w:cstheme="majorBidi"/>
          <w:color w:val="000000" w:themeColor="text1"/>
          <w:rtl/>
        </w:rPr>
        <w:t>أدوات الذكاء الاصطناعي تفسر نحو 71.1% من التباين في كفاءة إدارة المشاريع</w:t>
      </w:r>
      <w:r w:rsidRPr="001A7D6E">
        <w:rPr>
          <w:rFonts w:asciiTheme="majorBidi" w:hAnsiTheme="majorBidi" w:cstheme="majorBidi"/>
          <w:color w:val="000000" w:themeColor="text1"/>
        </w:rPr>
        <w:t xml:space="preserve"> (R² = 0.711)</w:t>
      </w:r>
      <w:r w:rsidR="0075463B" w:rsidRPr="001A7D6E">
        <w:rPr>
          <w:rFonts w:asciiTheme="majorBidi" w:hAnsiTheme="majorBidi" w:cstheme="majorBidi"/>
          <w:color w:val="000000" w:themeColor="text1"/>
          <w:rtl/>
        </w:rPr>
        <w:t>، وهو ما يدل على قوة</w:t>
      </w:r>
      <w:r w:rsidR="0075463B" w:rsidRPr="001A7D6E">
        <w:rPr>
          <w:rFonts w:asciiTheme="majorBidi" w:hAnsiTheme="majorBidi" w:cstheme="majorBidi" w:hint="cs"/>
          <w:color w:val="000000" w:themeColor="text1"/>
          <w:rtl/>
        </w:rPr>
        <w:t xml:space="preserve"> </w:t>
      </w:r>
      <w:r w:rsidRPr="001A7D6E">
        <w:rPr>
          <w:rFonts w:asciiTheme="majorBidi" w:hAnsiTheme="majorBidi" w:cstheme="majorBidi"/>
          <w:color w:val="000000" w:themeColor="text1"/>
          <w:rtl/>
        </w:rPr>
        <w:t>النموذج وقدرته التنبؤية العالية. كما أظهرت النتائج أن جميع أبعاد المتغير المستقل تؤثر إيجابي</w:t>
      </w:r>
      <w:r w:rsidR="0075463B" w:rsidRPr="001A7D6E">
        <w:rPr>
          <w:rFonts w:asciiTheme="majorBidi" w:hAnsiTheme="majorBidi" w:cstheme="majorBidi"/>
          <w:color w:val="000000" w:themeColor="text1"/>
          <w:rtl/>
        </w:rPr>
        <w:t xml:space="preserve">اً في كفاءة إدارة المشاريع عند </w:t>
      </w:r>
      <w:r w:rsidRPr="001A7D6E">
        <w:rPr>
          <w:rFonts w:asciiTheme="majorBidi" w:hAnsiTheme="majorBidi" w:cstheme="majorBidi"/>
          <w:color w:val="000000" w:themeColor="text1"/>
          <w:rtl/>
        </w:rPr>
        <w:t>مستوى دلالة</w:t>
      </w:r>
      <w:r w:rsidRPr="001A7D6E">
        <w:rPr>
          <w:rFonts w:asciiTheme="majorBidi" w:hAnsiTheme="majorBidi" w:cstheme="majorBidi"/>
          <w:color w:val="000000" w:themeColor="text1"/>
        </w:rPr>
        <w:t xml:space="preserve"> (Sig = 0.000)</w:t>
      </w:r>
      <w:r w:rsidRPr="001A7D6E">
        <w:rPr>
          <w:rFonts w:asciiTheme="majorBidi" w:hAnsiTheme="majorBidi" w:cstheme="majorBidi"/>
          <w:color w:val="000000" w:themeColor="text1"/>
          <w:rtl/>
        </w:rPr>
        <w:t>، حيث كان أكبر تأثير لبُعد السياسات والحَوْكمة والأمن</w:t>
      </w:r>
      <w:r w:rsidRPr="001A7D6E">
        <w:rPr>
          <w:rFonts w:asciiTheme="majorBidi" w:hAnsiTheme="majorBidi" w:cstheme="majorBidi"/>
          <w:color w:val="000000" w:themeColor="text1"/>
        </w:rPr>
        <w:t xml:space="preserve"> (β = 0.500)</w:t>
      </w:r>
      <w:r w:rsidRPr="001A7D6E">
        <w:rPr>
          <w:rFonts w:asciiTheme="majorBidi" w:hAnsiTheme="majorBidi" w:cstheme="majorBidi"/>
          <w:color w:val="000000" w:themeColor="text1"/>
          <w:rtl/>
        </w:rPr>
        <w:t>، يليه التكامل مع أنظمة إدارة المشاريع</w:t>
      </w:r>
      <w:r w:rsidRPr="001A7D6E">
        <w:rPr>
          <w:rFonts w:asciiTheme="majorBidi" w:hAnsiTheme="majorBidi" w:cstheme="majorBidi"/>
          <w:color w:val="000000" w:themeColor="text1"/>
        </w:rPr>
        <w:t xml:space="preserve"> (β = 0.371)</w:t>
      </w:r>
      <w:r w:rsidRPr="001A7D6E">
        <w:rPr>
          <w:rFonts w:asciiTheme="majorBidi" w:hAnsiTheme="majorBidi" w:cstheme="majorBidi"/>
          <w:color w:val="000000" w:themeColor="text1"/>
          <w:rtl/>
        </w:rPr>
        <w:t>، ثم تبنّي واستخدام أدوات الذكاء الاصطناعي</w:t>
      </w:r>
      <w:r w:rsidRPr="001A7D6E">
        <w:rPr>
          <w:rFonts w:asciiTheme="majorBidi" w:hAnsiTheme="majorBidi" w:cstheme="majorBidi"/>
          <w:color w:val="000000" w:themeColor="text1"/>
        </w:rPr>
        <w:t xml:space="preserve"> (β = 0.358)</w:t>
      </w:r>
      <w:r w:rsidR="0075463B" w:rsidRPr="001A7D6E">
        <w:rPr>
          <w:rFonts w:asciiTheme="majorBidi" w:hAnsiTheme="majorBidi" w:cstheme="majorBidi"/>
          <w:color w:val="000000" w:themeColor="text1"/>
          <w:rtl/>
        </w:rPr>
        <w:t xml:space="preserve">، مما يوضح أن </w:t>
      </w:r>
      <w:r w:rsidR="00E447A1" w:rsidRPr="001A7D6E">
        <w:rPr>
          <w:rFonts w:asciiTheme="majorBidi" w:hAnsiTheme="majorBidi" w:cstheme="majorBidi" w:hint="cs"/>
          <w:color w:val="000000" w:themeColor="text1"/>
          <w:rtl/>
        </w:rPr>
        <w:t>البعد التنظيمي</w:t>
      </w:r>
      <w:r w:rsidRPr="001A7D6E">
        <w:rPr>
          <w:rFonts w:asciiTheme="majorBidi" w:hAnsiTheme="majorBidi" w:cstheme="majorBidi"/>
          <w:color w:val="000000" w:themeColor="text1"/>
          <w:rtl/>
        </w:rPr>
        <w:t xml:space="preserve"> والسياسي يمثل المحرك الأقوى في تعزيز كفاءة المشاريع</w:t>
      </w:r>
      <w:r w:rsidRPr="001A7D6E">
        <w:rPr>
          <w:rFonts w:asciiTheme="majorBidi" w:hAnsiTheme="majorBidi" w:cstheme="majorBidi"/>
          <w:color w:val="000000" w:themeColor="text1"/>
        </w:rPr>
        <w:t>.</w:t>
      </w:r>
      <w:r w:rsidR="0075463B" w:rsidRPr="001A7D6E">
        <w:rPr>
          <w:rFonts w:asciiTheme="majorBidi" w:hAnsiTheme="majorBidi" w:cstheme="majorBidi" w:hint="cs"/>
          <w:color w:val="000000" w:themeColor="text1"/>
          <w:rtl/>
        </w:rPr>
        <w:t xml:space="preserve"> </w:t>
      </w:r>
      <w:r w:rsidRPr="001A7D6E">
        <w:rPr>
          <w:rFonts w:asciiTheme="majorBidi" w:hAnsiTheme="majorBidi" w:cstheme="majorBidi"/>
          <w:color w:val="000000" w:themeColor="text1"/>
          <w:rtl/>
        </w:rPr>
        <w:t>أما على مستوى الفروض الفرعية، فقد أظهرت النتائج أن</w:t>
      </w:r>
      <w:r w:rsidRPr="001A7D6E">
        <w:rPr>
          <w:rFonts w:asciiTheme="majorBidi" w:hAnsiTheme="majorBidi" w:cstheme="majorBidi"/>
          <w:color w:val="000000" w:themeColor="text1"/>
        </w:rPr>
        <w:t>:</w:t>
      </w:r>
    </w:p>
    <w:p w14:paraId="12097726" w14:textId="77777777" w:rsidR="00D31DAC" w:rsidRPr="001A7D6E" w:rsidRDefault="00D31DAC" w:rsidP="00065328">
      <w:pPr>
        <w:pStyle w:val="1"/>
        <w:numPr>
          <w:ilvl w:val="0"/>
          <w:numId w:val="74"/>
        </w:numPr>
        <w:spacing w:after="0" w:line="360" w:lineRule="auto"/>
        <w:ind w:left="360" w:right="0"/>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الفرض الفرعي الأول أكد وجود تأثير معنوي لتبنّي واستخدام أدوات الذكاء الاصطناعي على كفاءة المشاريع، حيث بلغ معامل الارتباط</w:t>
      </w:r>
      <w:r w:rsidRPr="001A7D6E">
        <w:rPr>
          <w:rFonts w:asciiTheme="majorBidi" w:hAnsiTheme="majorBidi" w:cstheme="majorBidi"/>
          <w:color w:val="000000" w:themeColor="text1"/>
          <w:sz w:val="28"/>
          <w:szCs w:val="28"/>
        </w:rPr>
        <w:t xml:space="preserve"> (R = 0.639) </w:t>
      </w:r>
      <w:r w:rsidRPr="001A7D6E">
        <w:rPr>
          <w:rFonts w:asciiTheme="majorBidi" w:hAnsiTheme="majorBidi" w:cstheme="majorBidi"/>
          <w:color w:val="000000" w:themeColor="text1"/>
          <w:sz w:val="28"/>
          <w:szCs w:val="28"/>
          <w:rtl/>
        </w:rPr>
        <w:t>ومعامل التحديد</w:t>
      </w:r>
      <w:r w:rsidRPr="001A7D6E">
        <w:rPr>
          <w:rFonts w:asciiTheme="majorBidi" w:hAnsiTheme="majorBidi" w:cstheme="majorBidi"/>
          <w:color w:val="000000" w:themeColor="text1"/>
          <w:sz w:val="28"/>
          <w:szCs w:val="28"/>
        </w:rPr>
        <w:t xml:space="preserve"> (R² = 0.408)</w:t>
      </w:r>
      <w:r w:rsidRPr="001A7D6E">
        <w:rPr>
          <w:rFonts w:asciiTheme="majorBidi" w:hAnsiTheme="majorBidi" w:cstheme="majorBidi"/>
          <w:color w:val="000000" w:themeColor="text1"/>
          <w:sz w:val="28"/>
          <w:szCs w:val="28"/>
          <w:rtl/>
        </w:rPr>
        <w:t>، أي أن هذا البعد يفسر نحو 40.8% من التباين في الأداء، مما يعكس أهميته كعامل رئيسي في التحول الرقمي للمشروعات</w:t>
      </w:r>
      <w:r w:rsidRPr="001A7D6E">
        <w:rPr>
          <w:rFonts w:asciiTheme="majorBidi" w:hAnsiTheme="majorBidi" w:cstheme="majorBidi"/>
          <w:color w:val="000000" w:themeColor="text1"/>
          <w:sz w:val="28"/>
          <w:szCs w:val="28"/>
        </w:rPr>
        <w:t>.</w:t>
      </w:r>
    </w:p>
    <w:p w14:paraId="102CA59B" w14:textId="77777777" w:rsidR="00D31DAC" w:rsidRPr="001A7D6E" w:rsidRDefault="00D31DAC" w:rsidP="00065328">
      <w:pPr>
        <w:pStyle w:val="1"/>
        <w:numPr>
          <w:ilvl w:val="0"/>
          <w:numId w:val="74"/>
        </w:numPr>
        <w:spacing w:after="0" w:line="360" w:lineRule="auto"/>
        <w:ind w:left="360" w:right="0"/>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الفرض الفرعي الثاني أظهر أن التكامل مع أنظمة إدارة المشاريع له تأثير إيجابي مماثل تقريباً</w:t>
      </w:r>
      <w:r w:rsidRPr="001A7D6E">
        <w:rPr>
          <w:rFonts w:asciiTheme="majorBidi" w:hAnsiTheme="majorBidi" w:cstheme="majorBidi"/>
          <w:color w:val="000000" w:themeColor="text1"/>
          <w:sz w:val="28"/>
          <w:szCs w:val="28"/>
        </w:rPr>
        <w:t xml:space="preserve"> (R = 0.635</w:t>
      </w:r>
      <w:r w:rsidRPr="001A7D6E">
        <w:rPr>
          <w:rFonts w:asciiTheme="majorBidi" w:hAnsiTheme="majorBidi" w:cstheme="majorBidi"/>
          <w:color w:val="000000" w:themeColor="text1"/>
          <w:sz w:val="28"/>
          <w:szCs w:val="28"/>
          <w:rtl/>
        </w:rPr>
        <w:t xml:space="preserve">، </w:t>
      </w:r>
      <w:r w:rsidRPr="001A7D6E">
        <w:rPr>
          <w:rFonts w:asciiTheme="majorBidi" w:hAnsiTheme="majorBidi" w:cstheme="majorBidi"/>
          <w:color w:val="000000" w:themeColor="text1"/>
          <w:sz w:val="28"/>
          <w:szCs w:val="28"/>
        </w:rPr>
        <w:t>R² = 0.403)</w:t>
      </w:r>
      <w:r w:rsidRPr="001A7D6E">
        <w:rPr>
          <w:rFonts w:asciiTheme="majorBidi" w:hAnsiTheme="majorBidi" w:cstheme="majorBidi"/>
          <w:color w:val="000000" w:themeColor="text1"/>
          <w:sz w:val="28"/>
          <w:szCs w:val="28"/>
          <w:rtl/>
        </w:rPr>
        <w:t>، مما يشير إلى أن الدمج التقني بين الأدوات الذكية والأنظمة الإدارية يسهم بشكل كبير في رفع كفاءة الأداء وتسريع العمليات</w:t>
      </w:r>
      <w:r w:rsidRPr="001A7D6E">
        <w:rPr>
          <w:rFonts w:asciiTheme="majorBidi" w:hAnsiTheme="majorBidi" w:cstheme="majorBidi"/>
          <w:color w:val="000000" w:themeColor="text1"/>
          <w:sz w:val="28"/>
          <w:szCs w:val="28"/>
        </w:rPr>
        <w:t>.</w:t>
      </w:r>
    </w:p>
    <w:p w14:paraId="1BD9D2A6" w14:textId="77777777" w:rsidR="00D31DAC" w:rsidRPr="001A7D6E" w:rsidRDefault="00D31DAC" w:rsidP="00065328">
      <w:pPr>
        <w:pStyle w:val="1"/>
        <w:numPr>
          <w:ilvl w:val="0"/>
          <w:numId w:val="74"/>
        </w:numPr>
        <w:spacing w:after="0" w:line="360" w:lineRule="auto"/>
        <w:ind w:left="360" w:right="0"/>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الفرض الفرعي الثالث بيّن أن بُعد السياسات والحَوْكمة والأمن يؤثر إيجابياً أيضاً في كفاءة إدارة المشاريع (</w:t>
      </w:r>
      <w:r w:rsidRPr="001A7D6E">
        <w:rPr>
          <w:rFonts w:asciiTheme="majorBidi" w:hAnsiTheme="majorBidi" w:cstheme="majorBidi"/>
          <w:color w:val="000000" w:themeColor="text1"/>
          <w:sz w:val="28"/>
          <w:szCs w:val="28"/>
        </w:rPr>
        <w:t>R = 0.532</w:t>
      </w:r>
      <w:r w:rsidRPr="001A7D6E">
        <w:rPr>
          <w:rFonts w:asciiTheme="majorBidi" w:hAnsiTheme="majorBidi" w:cstheme="majorBidi"/>
          <w:color w:val="000000" w:themeColor="text1"/>
          <w:sz w:val="28"/>
          <w:szCs w:val="28"/>
          <w:rtl/>
        </w:rPr>
        <w:t xml:space="preserve">، </w:t>
      </w:r>
      <w:r w:rsidRPr="001A7D6E">
        <w:rPr>
          <w:rFonts w:asciiTheme="majorBidi" w:hAnsiTheme="majorBidi" w:cstheme="majorBidi"/>
          <w:color w:val="000000" w:themeColor="text1"/>
          <w:sz w:val="28"/>
          <w:szCs w:val="28"/>
        </w:rPr>
        <w:t>R² = 0.283</w:t>
      </w:r>
      <w:r w:rsidRPr="001A7D6E">
        <w:rPr>
          <w:rFonts w:asciiTheme="majorBidi" w:hAnsiTheme="majorBidi" w:cstheme="majorBidi"/>
          <w:color w:val="000000" w:themeColor="text1"/>
          <w:sz w:val="28"/>
          <w:szCs w:val="28"/>
          <w:rtl/>
        </w:rPr>
        <w:t>)، وهو ما يدل على أن وجود أطر تنظيمية واضحة وحوكمة فعالة للذكاء الاصطناعي يعزز الاستخدام الآمن والمستدام للتقنيات الحديثة.</w:t>
      </w:r>
    </w:p>
    <w:p w14:paraId="0E72EBA5" w14:textId="77777777" w:rsidR="0075463B" w:rsidRPr="001A7D6E" w:rsidRDefault="0075463B">
      <w:pPr>
        <w:bidi w:val="0"/>
        <w:spacing w:after="200" w:line="276" w:lineRule="auto"/>
        <w:jc w:val="left"/>
        <w:rPr>
          <w:rFonts w:asciiTheme="majorBidi" w:hAnsiTheme="majorBidi" w:cstheme="majorBidi"/>
          <w:b/>
          <w:bCs/>
          <w:color w:val="000000" w:themeColor="text1"/>
          <w:rtl/>
        </w:rPr>
      </w:pPr>
      <w:r w:rsidRPr="001A7D6E">
        <w:rPr>
          <w:rFonts w:asciiTheme="majorBidi" w:hAnsiTheme="majorBidi" w:cstheme="majorBidi"/>
          <w:b/>
          <w:bCs/>
          <w:color w:val="000000" w:themeColor="text1"/>
          <w:rtl/>
        </w:rPr>
        <w:br w:type="page"/>
      </w:r>
    </w:p>
    <w:p w14:paraId="69C6DB67" w14:textId="77777777" w:rsidR="00D31DAC" w:rsidRPr="001A7D6E" w:rsidRDefault="00D31DAC" w:rsidP="00D31DAC">
      <w:pPr>
        <w:spacing w:after="0"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lastRenderedPageBreak/>
        <w:t xml:space="preserve"> إسهامات الدراسة:</w:t>
      </w:r>
    </w:p>
    <w:p w14:paraId="0CDBDCAE" w14:textId="77777777" w:rsidR="00D31DAC" w:rsidRPr="001A7D6E" w:rsidRDefault="00D31DAC" w:rsidP="00D31DAC">
      <w:pPr>
        <w:spacing w:after="0"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تسهم هذه الدراسة في تقديم إضافة علمية وتطبيقية في مجال إدارة المشاريع، حيث أوضحت الدور الفعال لأدوات الذكاء الاصطناعي في تحسين كفاءة إدارة المشاريع داخل الأمانات. كما قدمت الدراسة نموذجا تطبيقيا يمكن الاستفادة منه في الجهات الحكومية لدعم اتخاذ القرار وتحسين الأداء، مما يعزز من تحقيق أهداف التحول الرقمي ورؤية المملكة 2030. </w:t>
      </w:r>
    </w:p>
    <w:p w14:paraId="69ADC604" w14:textId="77777777" w:rsidR="00D31DAC" w:rsidRPr="001A7D6E" w:rsidRDefault="00D31DAC" w:rsidP="00D31DAC">
      <w:pPr>
        <w:pStyle w:val="Heading2"/>
        <w:spacing w:line="360" w:lineRule="auto"/>
        <w:jc w:val="both"/>
        <w:rPr>
          <w:rFonts w:asciiTheme="majorBidi" w:hAnsiTheme="majorBidi" w:cstheme="majorBidi"/>
          <w:b/>
          <w:bCs/>
          <w:color w:val="000000" w:themeColor="text1"/>
          <w:sz w:val="28"/>
          <w:szCs w:val="28"/>
        </w:rPr>
      </w:pPr>
      <w:bookmarkStart w:id="51" w:name="_Toc238588999"/>
      <w:r w:rsidRPr="001A7D6E">
        <w:rPr>
          <w:rFonts w:asciiTheme="majorBidi" w:hAnsiTheme="majorBidi" w:cstheme="majorBidi"/>
          <w:b/>
          <w:bCs/>
          <w:color w:val="000000" w:themeColor="text1"/>
          <w:sz w:val="28"/>
          <w:szCs w:val="28"/>
          <w:rtl/>
        </w:rPr>
        <w:t>توصيات الدراسة:</w:t>
      </w:r>
      <w:bookmarkEnd w:id="51"/>
    </w:p>
    <w:p w14:paraId="4A927A3E" w14:textId="77777777" w:rsidR="00D31DAC" w:rsidRPr="001A7D6E" w:rsidRDefault="00D31DAC" w:rsidP="00D31DAC">
      <w:pPr>
        <w:jc w:val="both"/>
        <w:rPr>
          <w:rFonts w:asciiTheme="majorBidi" w:hAnsiTheme="majorBidi" w:cstheme="majorBidi"/>
          <w:color w:val="000000" w:themeColor="text1"/>
          <w:rtl/>
        </w:rPr>
      </w:pPr>
      <w:r w:rsidRPr="001A7D6E">
        <w:rPr>
          <w:rFonts w:asciiTheme="majorBidi" w:hAnsiTheme="majorBidi" w:cstheme="majorBidi"/>
          <w:color w:val="000000" w:themeColor="text1"/>
          <w:rtl/>
        </w:rPr>
        <w:t>أولا: التوصيات التقنية</w:t>
      </w:r>
    </w:p>
    <w:p w14:paraId="706880DA" w14:textId="77777777" w:rsidR="00D31DAC" w:rsidRPr="001A7D6E" w:rsidRDefault="00D31DAC" w:rsidP="00D31DAC">
      <w:pPr>
        <w:jc w:val="both"/>
        <w:rPr>
          <w:rFonts w:asciiTheme="majorBidi" w:hAnsiTheme="majorBidi" w:cstheme="majorBidi"/>
          <w:color w:val="000000" w:themeColor="text1"/>
          <w:rtl/>
        </w:rPr>
      </w:pPr>
      <w:r w:rsidRPr="001A7D6E">
        <w:rPr>
          <w:rFonts w:asciiTheme="majorBidi" w:hAnsiTheme="majorBidi" w:cstheme="majorBidi"/>
          <w:color w:val="000000" w:themeColor="text1"/>
          <w:rtl/>
        </w:rPr>
        <w:t>• تعزيز استخدام أدوات الذكاء الاصطناعي في تحليل بيانات المشاريع داخل مكاتب إدارة المشاريع بالأمانات.</w:t>
      </w:r>
    </w:p>
    <w:p w14:paraId="74240D59" w14:textId="77777777" w:rsidR="00D31DAC" w:rsidRPr="001A7D6E" w:rsidRDefault="00D31DAC" w:rsidP="00D31DAC">
      <w:pPr>
        <w:jc w:val="both"/>
        <w:rPr>
          <w:rFonts w:asciiTheme="majorBidi" w:hAnsiTheme="majorBidi" w:cstheme="majorBidi"/>
          <w:color w:val="000000" w:themeColor="text1"/>
          <w:rtl/>
        </w:rPr>
      </w:pPr>
      <w:r w:rsidRPr="001A7D6E">
        <w:rPr>
          <w:rFonts w:asciiTheme="majorBidi" w:hAnsiTheme="majorBidi" w:cstheme="majorBidi"/>
          <w:color w:val="000000" w:themeColor="text1"/>
          <w:rtl/>
        </w:rPr>
        <w:t>• تطوير أنظمة رقمية متكاملة تدعم اتخاذ القرار باستخدام تقنيات الذكاء الاصطناعي.</w:t>
      </w:r>
    </w:p>
    <w:p w14:paraId="26210DBD" w14:textId="77777777" w:rsidR="00D31DAC" w:rsidRPr="001A7D6E" w:rsidRDefault="00D31DAC" w:rsidP="00D31DAC">
      <w:pPr>
        <w:jc w:val="both"/>
        <w:rPr>
          <w:rFonts w:asciiTheme="majorBidi" w:hAnsiTheme="majorBidi" w:cstheme="majorBidi"/>
          <w:color w:val="000000" w:themeColor="text1"/>
          <w:rtl/>
        </w:rPr>
      </w:pPr>
      <w:r w:rsidRPr="001A7D6E">
        <w:rPr>
          <w:rFonts w:asciiTheme="majorBidi" w:hAnsiTheme="majorBidi" w:cstheme="majorBidi"/>
          <w:color w:val="000000" w:themeColor="text1"/>
          <w:rtl/>
        </w:rPr>
        <w:t>• الاستثمار في البنية التحتية التقنية لضمان كفاءة تطبيق الحلول الذكية.</w:t>
      </w:r>
    </w:p>
    <w:p w14:paraId="5D18CF9E" w14:textId="77777777" w:rsidR="00D31DAC" w:rsidRPr="001A7D6E" w:rsidRDefault="00D31DAC" w:rsidP="00D31DAC">
      <w:pPr>
        <w:jc w:val="both"/>
        <w:rPr>
          <w:rFonts w:asciiTheme="majorBidi" w:hAnsiTheme="majorBidi" w:cstheme="majorBidi"/>
          <w:color w:val="000000" w:themeColor="text1"/>
          <w:rtl/>
        </w:rPr>
      </w:pPr>
    </w:p>
    <w:p w14:paraId="1BE1D6F0" w14:textId="77777777" w:rsidR="00D31DAC" w:rsidRPr="001A7D6E" w:rsidRDefault="00D31DAC" w:rsidP="00D31DAC">
      <w:pPr>
        <w:jc w:val="both"/>
        <w:rPr>
          <w:rFonts w:asciiTheme="majorBidi" w:hAnsiTheme="majorBidi" w:cstheme="majorBidi"/>
          <w:color w:val="000000" w:themeColor="text1"/>
          <w:rtl/>
        </w:rPr>
      </w:pPr>
      <w:r w:rsidRPr="001A7D6E">
        <w:rPr>
          <w:rFonts w:asciiTheme="majorBidi" w:hAnsiTheme="majorBidi" w:cstheme="majorBidi"/>
          <w:color w:val="000000" w:themeColor="text1"/>
          <w:rtl/>
        </w:rPr>
        <w:t>ثانيا: التوصيات التنظيمية</w:t>
      </w:r>
    </w:p>
    <w:p w14:paraId="41FF764D" w14:textId="77777777" w:rsidR="00D31DAC" w:rsidRPr="001A7D6E" w:rsidRDefault="00D31DAC" w:rsidP="00D31DAC">
      <w:pPr>
        <w:jc w:val="both"/>
        <w:rPr>
          <w:rFonts w:asciiTheme="majorBidi" w:hAnsiTheme="majorBidi" w:cstheme="majorBidi"/>
          <w:color w:val="000000" w:themeColor="text1"/>
          <w:rtl/>
        </w:rPr>
      </w:pPr>
      <w:r w:rsidRPr="001A7D6E">
        <w:rPr>
          <w:rFonts w:asciiTheme="majorBidi" w:hAnsiTheme="majorBidi" w:cstheme="majorBidi"/>
          <w:color w:val="000000" w:themeColor="text1"/>
          <w:rtl/>
        </w:rPr>
        <w:t>• وضع سياسات واضحة لتنظيم استخدام أدوات الذكاء الاصطناعي داخل الجهات الحكومية.</w:t>
      </w:r>
    </w:p>
    <w:p w14:paraId="006A3BE6" w14:textId="77777777" w:rsidR="00D31DAC" w:rsidRPr="001A7D6E" w:rsidRDefault="00D31DAC" w:rsidP="00D31DAC">
      <w:pPr>
        <w:jc w:val="both"/>
        <w:rPr>
          <w:rFonts w:asciiTheme="majorBidi" w:hAnsiTheme="majorBidi" w:cstheme="majorBidi"/>
          <w:color w:val="000000" w:themeColor="text1"/>
          <w:rtl/>
        </w:rPr>
      </w:pPr>
      <w:r w:rsidRPr="001A7D6E">
        <w:rPr>
          <w:rFonts w:asciiTheme="majorBidi" w:hAnsiTheme="majorBidi" w:cstheme="majorBidi"/>
          <w:color w:val="000000" w:themeColor="text1"/>
          <w:rtl/>
        </w:rPr>
        <w:t>• تعزيز التكامل بين الأنظمة المختلفة المستخدمة في إدارة المشاريع.</w:t>
      </w:r>
    </w:p>
    <w:p w14:paraId="06888474" w14:textId="77777777" w:rsidR="00D31DAC" w:rsidRPr="001A7D6E" w:rsidRDefault="00D31DAC" w:rsidP="00D31DAC">
      <w:pPr>
        <w:jc w:val="both"/>
        <w:rPr>
          <w:rFonts w:asciiTheme="majorBidi" w:hAnsiTheme="majorBidi" w:cstheme="majorBidi"/>
          <w:color w:val="000000" w:themeColor="text1"/>
          <w:rtl/>
        </w:rPr>
      </w:pPr>
      <w:r w:rsidRPr="001A7D6E">
        <w:rPr>
          <w:rFonts w:asciiTheme="majorBidi" w:hAnsiTheme="majorBidi" w:cstheme="majorBidi"/>
          <w:color w:val="000000" w:themeColor="text1"/>
          <w:rtl/>
        </w:rPr>
        <w:t>• تطوير آليات متابعة وتقييم أداء المشاريع باستخدام مؤشرات دقيقة.</w:t>
      </w:r>
    </w:p>
    <w:p w14:paraId="3E4E1BD3" w14:textId="77777777" w:rsidR="00D31DAC" w:rsidRPr="001A7D6E" w:rsidRDefault="00D31DAC" w:rsidP="00D31DAC">
      <w:pPr>
        <w:jc w:val="both"/>
        <w:rPr>
          <w:rFonts w:asciiTheme="majorBidi" w:hAnsiTheme="majorBidi" w:cstheme="majorBidi"/>
          <w:color w:val="000000" w:themeColor="text1"/>
          <w:rtl/>
        </w:rPr>
      </w:pPr>
    </w:p>
    <w:p w14:paraId="558E5024" w14:textId="77777777" w:rsidR="00D31DAC" w:rsidRPr="001A7D6E" w:rsidRDefault="00D31DAC" w:rsidP="00D31DAC">
      <w:pPr>
        <w:jc w:val="both"/>
        <w:rPr>
          <w:rFonts w:asciiTheme="majorBidi" w:hAnsiTheme="majorBidi" w:cstheme="majorBidi"/>
          <w:color w:val="000000" w:themeColor="text1"/>
          <w:rtl/>
        </w:rPr>
      </w:pPr>
      <w:r w:rsidRPr="001A7D6E">
        <w:rPr>
          <w:rFonts w:asciiTheme="majorBidi" w:hAnsiTheme="majorBidi" w:cstheme="majorBidi"/>
          <w:color w:val="000000" w:themeColor="text1"/>
          <w:rtl/>
        </w:rPr>
        <w:t>ثالثا: التوصيات البشرية</w:t>
      </w:r>
    </w:p>
    <w:p w14:paraId="4FA5518A" w14:textId="77777777" w:rsidR="00D31DAC" w:rsidRPr="001A7D6E" w:rsidRDefault="00D31DAC" w:rsidP="00D31DAC">
      <w:pPr>
        <w:jc w:val="both"/>
        <w:rPr>
          <w:rFonts w:asciiTheme="majorBidi" w:hAnsiTheme="majorBidi" w:cstheme="majorBidi"/>
          <w:color w:val="000000" w:themeColor="text1"/>
          <w:rtl/>
        </w:rPr>
      </w:pPr>
      <w:r w:rsidRPr="001A7D6E">
        <w:rPr>
          <w:rFonts w:asciiTheme="majorBidi" w:hAnsiTheme="majorBidi" w:cstheme="majorBidi"/>
          <w:color w:val="000000" w:themeColor="text1"/>
          <w:rtl/>
        </w:rPr>
        <w:t>• تدريب الكوادر البشرية على استخدام أدوات الذكاء الاصطناعي في إدارة المشاريع.</w:t>
      </w:r>
    </w:p>
    <w:p w14:paraId="1435FA85" w14:textId="77777777" w:rsidR="00D31DAC" w:rsidRPr="001A7D6E" w:rsidRDefault="00D31DAC" w:rsidP="00D31DAC">
      <w:pPr>
        <w:jc w:val="both"/>
        <w:rPr>
          <w:rFonts w:asciiTheme="majorBidi" w:hAnsiTheme="majorBidi" w:cstheme="majorBidi"/>
          <w:color w:val="000000" w:themeColor="text1"/>
          <w:rtl/>
        </w:rPr>
      </w:pPr>
      <w:r w:rsidRPr="001A7D6E">
        <w:rPr>
          <w:rFonts w:asciiTheme="majorBidi" w:hAnsiTheme="majorBidi" w:cstheme="majorBidi"/>
          <w:color w:val="000000" w:themeColor="text1"/>
          <w:rtl/>
        </w:rPr>
        <w:t>• نشر ثقافة التحول الرقمي داخل بيئة العمل.</w:t>
      </w:r>
    </w:p>
    <w:p w14:paraId="75D87C8E" w14:textId="77777777" w:rsidR="00D31DAC" w:rsidRPr="001A7D6E" w:rsidRDefault="00D31DAC" w:rsidP="00D31DAC">
      <w:pPr>
        <w:jc w:val="both"/>
        <w:rPr>
          <w:rFonts w:asciiTheme="majorBidi" w:hAnsiTheme="majorBidi" w:cstheme="majorBidi"/>
          <w:color w:val="000000" w:themeColor="text1"/>
          <w:rtl/>
        </w:rPr>
      </w:pPr>
      <w:r w:rsidRPr="001A7D6E">
        <w:rPr>
          <w:rFonts w:asciiTheme="majorBidi" w:hAnsiTheme="majorBidi" w:cstheme="majorBidi"/>
          <w:color w:val="000000" w:themeColor="text1"/>
          <w:rtl/>
        </w:rPr>
        <w:t>• رفع الوعي بأهمية استخدام التقنيات الحديثة في تحسين كفاءة الأداء.</w:t>
      </w:r>
    </w:p>
    <w:p w14:paraId="0D2F554A" w14:textId="77777777" w:rsidR="00D31DAC" w:rsidRPr="001A7D6E" w:rsidRDefault="00D31DAC" w:rsidP="00D31DAC">
      <w:pPr>
        <w:jc w:val="both"/>
        <w:rPr>
          <w:rFonts w:asciiTheme="majorBidi" w:hAnsiTheme="majorBidi" w:cstheme="majorBidi"/>
          <w:color w:val="000000" w:themeColor="text1"/>
          <w:rtl/>
        </w:rPr>
      </w:pPr>
    </w:p>
    <w:p w14:paraId="6BE7BB8A" w14:textId="77777777" w:rsidR="00D31DAC" w:rsidRPr="001A7D6E" w:rsidRDefault="00D31DAC" w:rsidP="00065328">
      <w:pPr>
        <w:pStyle w:val="1"/>
        <w:numPr>
          <w:ilvl w:val="0"/>
          <w:numId w:val="72"/>
        </w:numPr>
        <w:spacing w:line="360" w:lineRule="auto"/>
        <w:jc w:val="both"/>
        <w:rPr>
          <w:rFonts w:asciiTheme="majorBidi" w:hAnsiTheme="majorBidi" w:cstheme="majorBidi"/>
          <w:b/>
          <w:bCs/>
          <w:color w:val="000000" w:themeColor="text1"/>
          <w:sz w:val="28"/>
          <w:szCs w:val="28"/>
        </w:rPr>
      </w:pPr>
      <w:r w:rsidRPr="001A7D6E">
        <w:rPr>
          <w:rFonts w:asciiTheme="majorBidi" w:hAnsiTheme="majorBidi" w:cstheme="majorBidi"/>
          <w:b/>
          <w:bCs/>
          <w:color w:val="000000" w:themeColor="text1"/>
          <w:sz w:val="28"/>
          <w:szCs w:val="28"/>
          <w:rtl/>
        </w:rPr>
        <w:t>مؤشرات نجاح التوصيات:</w:t>
      </w:r>
    </w:p>
    <w:tbl>
      <w:tblPr>
        <w:bidiVisual/>
        <w:tblW w:w="9068" w:type="dxa"/>
        <w:jc w:val="center"/>
        <w:tblLook w:val="04A0" w:firstRow="1" w:lastRow="0" w:firstColumn="1" w:lastColumn="0" w:noHBand="0" w:noVBand="1"/>
      </w:tblPr>
      <w:tblGrid>
        <w:gridCol w:w="608"/>
        <w:gridCol w:w="2340"/>
        <w:gridCol w:w="2949"/>
        <w:gridCol w:w="3171"/>
      </w:tblGrid>
      <w:tr w:rsidR="00D31DAC" w:rsidRPr="001A7D6E" w14:paraId="56163D5F" w14:textId="77777777" w:rsidTr="008537E8">
        <w:trPr>
          <w:jc w:val="center"/>
        </w:trPr>
        <w:tc>
          <w:tcPr>
            <w:tcW w:w="608"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4129E29" w14:textId="77777777" w:rsidR="00D31DAC" w:rsidRPr="001A7D6E" w:rsidRDefault="00D31DAC" w:rsidP="008537E8">
            <w:pPr>
              <w:pStyle w:val="1"/>
              <w:spacing w:after="0" w:line="360" w:lineRule="auto"/>
              <w:ind w:left="0"/>
              <w:jc w:val="center"/>
              <w:rPr>
                <w:rFonts w:asciiTheme="majorBidi" w:hAnsiTheme="majorBidi" w:cstheme="majorBidi"/>
                <w:color w:val="000000" w:themeColor="text1"/>
                <w:sz w:val="28"/>
                <w:szCs w:val="28"/>
              </w:rPr>
            </w:pPr>
          </w:p>
        </w:tc>
        <w:tc>
          <w:tcPr>
            <w:tcW w:w="234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94A5CA4" w14:textId="77777777" w:rsidR="00D31DAC" w:rsidRPr="001A7D6E" w:rsidRDefault="00D31DAC" w:rsidP="008537E8">
            <w:pPr>
              <w:pStyle w:val="1"/>
              <w:spacing w:after="0" w:line="360" w:lineRule="auto"/>
              <w:ind w:left="0"/>
              <w:jc w:val="center"/>
              <w:rPr>
                <w:rFonts w:asciiTheme="majorBidi" w:hAnsiTheme="majorBidi" w:cstheme="majorBidi"/>
                <w:b/>
                <w:bCs/>
                <w:color w:val="000000" w:themeColor="text1"/>
                <w:sz w:val="28"/>
                <w:szCs w:val="28"/>
              </w:rPr>
            </w:pPr>
            <w:r w:rsidRPr="001A7D6E">
              <w:rPr>
                <w:rFonts w:asciiTheme="majorBidi" w:hAnsiTheme="majorBidi" w:cstheme="majorBidi"/>
                <w:b/>
                <w:bCs/>
                <w:color w:val="000000" w:themeColor="text1"/>
                <w:sz w:val="28"/>
                <w:szCs w:val="28"/>
                <w:rtl/>
              </w:rPr>
              <w:t>التوصية</w:t>
            </w:r>
          </w:p>
        </w:tc>
        <w:tc>
          <w:tcPr>
            <w:tcW w:w="294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4D0DFF0" w14:textId="77777777" w:rsidR="00D31DAC" w:rsidRPr="001A7D6E" w:rsidRDefault="00D31DAC" w:rsidP="008537E8">
            <w:pPr>
              <w:pStyle w:val="1"/>
              <w:spacing w:after="0" w:line="360" w:lineRule="auto"/>
              <w:ind w:left="0"/>
              <w:jc w:val="center"/>
              <w:rPr>
                <w:rFonts w:asciiTheme="majorBidi" w:hAnsiTheme="majorBidi" w:cstheme="majorBidi"/>
                <w:b/>
                <w:bCs/>
                <w:color w:val="000000" w:themeColor="text1"/>
                <w:sz w:val="28"/>
                <w:szCs w:val="28"/>
              </w:rPr>
            </w:pPr>
            <w:r w:rsidRPr="001A7D6E">
              <w:rPr>
                <w:rFonts w:asciiTheme="majorBidi" w:hAnsiTheme="majorBidi" w:cstheme="majorBidi"/>
                <w:b/>
                <w:bCs/>
                <w:color w:val="000000" w:themeColor="text1"/>
                <w:sz w:val="28"/>
                <w:szCs w:val="28"/>
                <w:rtl/>
              </w:rPr>
              <w:t>آلية التنفيذ</w:t>
            </w:r>
          </w:p>
        </w:tc>
        <w:tc>
          <w:tcPr>
            <w:tcW w:w="317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C2BC44B" w14:textId="77777777" w:rsidR="00D31DAC" w:rsidRPr="001A7D6E" w:rsidRDefault="00D31DAC" w:rsidP="008537E8">
            <w:pPr>
              <w:pStyle w:val="1"/>
              <w:spacing w:after="0" w:line="360" w:lineRule="auto"/>
              <w:ind w:left="0"/>
              <w:jc w:val="center"/>
              <w:rPr>
                <w:rFonts w:asciiTheme="majorBidi" w:hAnsiTheme="majorBidi" w:cstheme="majorBidi"/>
                <w:b/>
                <w:bCs/>
                <w:color w:val="000000" w:themeColor="text1"/>
                <w:sz w:val="28"/>
                <w:szCs w:val="28"/>
              </w:rPr>
            </w:pPr>
            <w:r w:rsidRPr="001A7D6E">
              <w:rPr>
                <w:rFonts w:asciiTheme="majorBidi" w:hAnsiTheme="majorBidi" w:cstheme="majorBidi"/>
                <w:b/>
                <w:bCs/>
                <w:color w:val="000000" w:themeColor="text1"/>
                <w:sz w:val="28"/>
                <w:szCs w:val="28"/>
                <w:rtl/>
              </w:rPr>
              <w:t>مؤشرات النجاح</w:t>
            </w:r>
          </w:p>
        </w:tc>
      </w:tr>
      <w:tr w:rsidR="00D31DAC" w:rsidRPr="001A7D6E" w14:paraId="6072E99B" w14:textId="77777777" w:rsidTr="008537E8">
        <w:trPr>
          <w:jc w:val="center"/>
        </w:trPr>
        <w:tc>
          <w:tcPr>
            <w:tcW w:w="608" w:type="dxa"/>
            <w:tcBorders>
              <w:top w:val="single" w:sz="4" w:space="0" w:color="auto"/>
              <w:left w:val="single" w:sz="4" w:space="0" w:color="auto"/>
              <w:bottom w:val="single" w:sz="4" w:space="0" w:color="auto"/>
              <w:right w:val="single" w:sz="4" w:space="0" w:color="auto"/>
            </w:tcBorders>
            <w:vAlign w:val="center"/>
            <w:hideMark/>
          </w:tcPr>
          <w:p w14:paraId="2E3D5455" w14:textId="77777777" w:rsidR="00D31DAC" w:rsidRPr="001A7D6E" w:rsidRDefault="00D31DAC" w:rsidP="008537E8">
            <w:pPr>
              <w:pStyle w:val="1"/>
              <w:spacing w:after="0" w:line="360" w:lineRule="auto"/>
              <w:ind w:left="0"/>
              <w:jc w:val="center"/>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Pr>
              <w:t>1</w:t>
            </w:r>
          </w:p>
        </w:tc>
        <w:tc>
          <w:tcPr>
            <w:tcW w:w="2340" w:type="dxa"/>
            <w:tcBorders>
              <w:top w:val="single" w:sz="4" w:space="0" w:color="auto"/>
              <w:left w:val="single" w:sz="4" w:space="0" w:color="auto"/>
              <w:bottom w:val="single" w:sz="4" w:space="0" w:color="auto"/>
              <w:right w:val="single" w:sz="4" w:space="0" w:color="auto"/>
            </w:tcBorders>
            <w:vAlign w:val="center"/>
            <w:hideMark/>
          </w:tcPr>
          <w:p w14:paraId="01D90D29" w14:textId="77777777" w:rsidR="00D31DAC" w:rsidRPr="001A7D6E" w:rsidRDefault="00D31DAC">
            <w:pPr>
              <w:pStyle w:val="1"/>
              <w:spacing w:after="0" w:line="360" w:lineRule="auto"/>
              <w:ind w:left="0"/>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 xml:space="preserve">إطلاق برنامج تجريبي لتطبيق أدوات الذكاء الاصطناعي في إدارة المشاريع  </w:t>
            </w:r>
          </w:p>
        </w:tc>
        <w:tc>
          <w:tcPr>
            <w:tcW w:w="2949" w:type="dxa"/>
            <w:tcBorders>
              <w:top w:val="single" w:sz="4" w:space="0" w:color="auto"/>
              <w:left w:val="single" w:sz="4" w:space="0" w:color="auto"/>
              <w:bottom w:val="single" w:sz="4" w:space="0" w:color="auto"/>
              <w:right w:val="single" w:sz="4" w:space="0" w:color="auto"/>
            </w:tcBorders>
            <w:vAlign w:val="center"/>
            <w:hideMark/>
          </w:tcPr>
          <w:p w14:paraId="7EDA8DEC" w14:textId="77777777" w:rsidR="00D31DAC" w:rsidRPr="001A7D6E" w:rsidRDefault="00D31DAC">
            <w:pPr>
              <w:pStyle w:val="1"/>
              <w:spacing w:after="0" w:line="360" w:lineRule="auto"/>
              <w:ind w:left="0"/>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 xml:space="preserve">تقوم الأمانات بالتنسيق مع فرق تقنية المعلومات باختيار مجموعة من المشاريع التجريبية وتطبيق الأدوات الذكية عليها بشكل مرحلي.  </w:t>
            </w:r>
          </w:p>
        </w:tc>
        <w:tc>
          <w:tcPr>
            <w:tcW w:w="3171" w:type="dxa"/>
            <w:tcBorders>
              <w:top w:val="single" w:sz="4" w:space="0" w:color="auto"/>
              <w:left w:val="single" w:sz="4" w:space="0" w:color="auto"/>
              <w:bottom w:val="single" w:sz="4" w:space="0" w:color="auto"/>
              <w:right w:val="single" w:sz="4" w:space="0" w:color="auto"/>
            </w:tcBorders>
            <w:vAlign w:val="center"/>
            <w:hideMark/>
          </w:tcPr>
          <w:p w14:paraId="21838123" w14:textId="77777777" w:rsidR="00D31DAC" w:rsidRPr="001A7D6E" w:rsidRDefault="00D31DAC">
            <w:pPr>
              <w:pStyle w:val="1"/>
              <w:spacing w:after="0" w:line="360" w:lineRule="auto"/>
              <w:ind w:left="0"/>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انخفاض نسبة تأخر المشاريع بنسبة 10% إلى 15%،</w:t>
            </w:r>
          </w:p>
          <w:p w14:paraId="4CFDE392" w14:textId="77777777" w:rsidR="00D31DAC" w:rsidRPr="001A7D6E" w:rsidRDefault="00D31DAC">
            <w:pPr>
              <w:pStyle w:val="1"/>
              <w:spacing w:after="0" w:line="360" w:lineRule="auto"/>
              <w:ind w:left="0"/>
              <w:jc w:val="both"/>
              <w:rPr>
                <w:rFonts w:asciiTheme="majorBidi" w:hAnsiTheme="majorBidi" w:cstheme="majorBidi"/>
                <w:color w:val="000000" w:themeColor="text1"/>
                <w:sz w:val="28"/>
                <w:szCs w:val="28"/>
                <w:rtl/>
              </w:rPr>
            </w:pPr>
            <w:r w:rsidRPr="001A7D6E">
              <w:rPr>
                <w:rFonts w:asciiTheme="majorBidi" w:hAnsiTheme="majorBidi" w:cstheme="majorBidi"/>
                <w:color w:val="000000" w:themeColor="text1"/>
                <w:sz w:val="28"/>
                <w:szCs w:val="28"/>
                <w:rtl/>
              </w:rPr>
              <w:t>وتحسين دقة تقدير التكاليف بنسبة لا تقل عن 5%،</w:t>
            </w:r>
          </w:p>
          <w:p w14:paraId="4310394C" w14:textId="77777777" w:rsidR="00D31DAC" w:rsidRPr="001A7D6E" w:rsidRDefault="00D31DAC">
            <w:pPr>
              <w:pStyle w:val="1"/>
              <w:spacing w:after="0" w:line="360" w:lineRule="auto"/>
              <w:ind w:left="0"/>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وتقليل عدد المخاطر غير المتوقعة مقارنة بالمشاريع التقليدية.</w:t>
            </w:r>
          </w:p>
        </w:tc>
      </w:tr>
      <w:tr w:rsidR="00D31DAC" w:rsidRPr="001A7D6E" w14:paraId="2FDA0683" w14:textId="77777777" w:rsidTr="008537E8">
        <w:trPr>
          <w:jc w:val="center"/>
        </w:trPr>
        <w:tc>
          <w:tcPr>
            <w:tcW w:w="608" w:type="dxa"/>
            <w:tcBorders>
              <w:top w:val="single" w:sz="4" w:space="0" w:color="auto"/>
              <w:left w:val="single" w:sz="4" w:space="0" w:color="auto"/>
              <w:bottom w:val="single" w:sz="4" w:space="0" w:color="auto"/>
              <w:right w:val="single" w:sz="4" w:space="0" w:color="auto"/>
            </w:tcBorders>
            <w:vAlign w:val="center"/>
            <w:hideMark/>
          </w:tcPr>
          <w:p w14:paraId="3378C6B6" w14:textId="77777777" w:rsidR="00D31DAC" w:rsidRPr="001A7D6E" w:rsidRDefault="00D31DAC" w:rsidP="008537E8">
            <w:pPr>
              <w:pStyle w:val="1"/>
              <w:spacing w:after="0" w:line="360" w:lineRule="auto"/>
              <w:ind w:left="0"/>
              <w:jc w:val="center"/>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Pr>
              <w:lastRenderedPageBreak/>
              <w:t>2</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B6C0112" w14:textId="77777777" w:rsidR="00D31DAC" w:rsidRPr="001A7D6E" w:rsidRDefault="00D31DAC">
            <w:pPr>
              <w:pStyle w:val="1"/>
              <w:spacing w:after="0" w:line="360" w:lineRule="auto"/>
              <w:ind w:left="0"/>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 xml:space="preserve">تعزيز حوكمة استخدام الذكاء الاصطناعي في مكاتب إدارة المشاريع  </w:t>
            </w:r>
          </w:p>
        </w:tc>
        <w:tc>
          <w:tcPr>
            <w:tcW w:w="2949" w:type="dxa"/>
            <w:tcBorders>
              <w:top w:val="single" w:sz="4" w:space="0" w:color="auto"/>
              <w:left w:val="single" w:sz="4" w:space="0" w:color="auto"/>
              <w:bottom w:val="single" w:sz="4" w:space="0" w:color="auto"/>
              <w:right w:val="single" w:sz="4" w:space="0" w:color="auto"/>
            </w:tcBorders>
            <w:vAlign w:val="center"/>
            <w:hideMark/>
          </w:tcPr>
          <w:p w14:paraId="3971D7EC" w14:textId="77777777" w:rsidR="00D31DAC" w:rsidRPr="001A7D6E" w:rsidRDefault="00D31DAC">
            <w:pPr>
              <w:pStyle w:val="1"/>
              <w:spacing w:after="0" w:line="360" w:lineRule="auto"/>
              <w:ind w:left="0"/>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 xml:space="preserve">تطوير إطار تنظيمي وسياسات واضحة لاستخدام أدوات الذكاء الاصطناعي، بإشراف الجهات التنظيمية مثل </w:t>
            </w:r>
            <w:r w:rsidRPr="001A7D6E">
              <w:rPr>
                <w:rFonts w:asciiTheme="majorBidi" w:hAnsiTheme="majorBidi" w:cstheme="majorBidi"/>
                <w:color w:val="000000" w:themeColor="text1"/>
                <w:sz w:val="28"/>
                <w:szCs w:val="28"/>
              </w:rPr>
              <w:t>SDAIA</w:t>
            </w:r>
            <w:r w:rsidRPr="001A7D6E">
              <w:rPr>
                <w:rFonts w:asciiTheme="majorBidi" w:hAnsiTheme="majorBidi" w:cstheme="majorBidi"/>
                <w:color w:val="000000" w:themeColor="text1"/>
                <w:sz w:val="28"/>
                <w:szCs w:val="28"/>
                <w:rtl/>
              </w:rPr>
              <w:t xml:space="preserve">، وتعميمها على الأمانات.  </w:t>
            </w:r>
          </w:p>
        </w:tc>
        <w:tc>
          <w:tcPr>
            <w:tcW w:w="3171" w:type="dxa"/>
            <w:tcBorders>
              <w:top w:val="single" w:sz="4" w:space="0" w:color="auto"/>
              <w:left w:val="single" w:sz="4" w:space="0" w:color="auto"/>
              <w:bottom w:val="single" w:sz="4" w:space="0" w:color="auto"/>
              <w:right w:val="single" w:sz="4" w:space="0" w:color="auto"/>
            </w:tcBorders>
            <w:vAlign w:val="center"/>
            <w:hideMark/>
          </w:tcPr>
          <w:p w14:paraId="5F753E0B" w14:textId="77777777" w:rsidR="00D31DAC" w:rsidRPr="001A7D6E" w:rsidRDefault="00D31DAC">
            <w:pPr>
              <w:pStyle w:val="1"/>
              <w:spacing w:after="0" w:line="360" w:lineRule="auto"/>
              <w:ind w:left="0"/>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وجود سياسات معتمدة رسميًا، وزيادة مستوى الالتزام بالإجراءات التنظيمية، وتحسن جودة اتخاذ القرار.</w:t>
            </w:r>
          </w:p>
        </w:tc>
      </w:tr>
      <w:tr w:rsidR="00D31DAC" w:rsidRPr="001A7D6E" w14:paraId="1F88DE48" w14:textId="77777777" w:rsidTr="008537E8">
        <w:trPr>
          <w:jc w:val="center"/>
        </w:trPr>
        <w:tc>
          <w:tcPr>
            <w:tcW w:w="608" w:type="dxa"/>
            <w:tcBorders>
              <w:top w:val="single" w:sz="4" w:space="0" w:color="auto"/>
              <w:left w:val="single" w:sz="4" w:space="0" w:color="auto"/>
              <w:bottom w:val="single" w:sz="4" w:space="0" w:color="auto"/>
              <w:right w:val="single" w:sz="4" w:space="0" w:color="auto"/>
            </w:tcBorders>
            <w:vAlign w:val="center"/>
            <w:hideMark/>
          </w:tcPr>
          <w:p w14:paraId="5A389340" w14:textId="77777777" w:rsidR="00D31DAC" w:rsidRPr="001A7D6E" w:rsidRDefault="00D31DAC" w:rsidP="008537E8">
            <w:pPr>
              <w:pStyle w:val="1"/>
              <w:spacing w:after="0" w:line="360" w:lineRule="auto"/>
              <w:ind w:left="0"/>
              <w:jc w:val="center"/>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Pr>
              <w:t>3</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775D8EA" w14:textId="77777777" w:rsidR="00D31DAC" w:rsidRPr="001A7D6E" w:rsidRDefault="00D31DAC">
            <w:pPr>
              <w:pStyle w:val="1"/>
              <w:spacing w:after="0" w:line="360" w:lineRule="auto"/>
              <w:ind w:left="0"/>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 xml:space="preserve">تأهيل الكوادر البشرية في مجال الذكاء الاصطناعي وإدارة المشاريع  </w:t>
            </w:r>
          </w:p>
        </w:tc>
        <w:tc>
          <w:tcPr>
            <w:tcW w:w="2949" w:type="dxa"/>
            <w:tcBorders>
              <w:top w:val="single" w:sz="4" w:space="0" w:color="auto"/>
              <w:left w:val="single" w:sz="4" w:space="0" w:color="auto"/>
              <w:bottom w:val="single" w:sz="4" w:space="0" w:color="auto"/>
              <w:right w:val="single" w:sz="4" w:space="0" w:color="auto"/>
            </w:tcBorders>
            <w:vAlign w:val="center"/>
            <w:hideMark/>
          </w:tcPr>
          <w:p w14:paraId="0F0F5A9C" w14:textId="77777777" w:rsidR="00D31DAC" w:rsidRPr="001A7D6E" w:rsidRDefault="00D31DAC">
            <w:pPr>
              <w:pStyle w:val="1"/>
              <w:spacing w:after="0" w:line="360" w:lineRule="auto"/>
              <w:ind w:left="0"/>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تنفيذ برامج تدريبية متخصصة لموظفي مكاتب إدارة المشاريع بالتعاون مع جهات تدريب معتمدة</w:t>
            </w:r>
          </w:p>
        </w:tc>
        <w:tc>
          <w:tcPr>
            <w:tcW w:w="3171" w:type="dxa"/>
            <w:tcBorders>
              <w:top w:val="single" w:sz="4" w:space="0" w:color="auto"/>
              <w:left w:val="single" w:sz="4" w:space="0" w:color="auto"/>
              <w:bottom w:val="single" w:sz="4" w:space="0" w:color="auto"/>
              <w:right w:val="single" w:sz="4" w:space="0" w:color="auto"/>
            </w:tcBorders>
            <w:vAlign w:val="center"/>
            <w:hideMark/>
          </w:tcPr>
          <w:p w14:paraId="5B13BEBA" w14:textId="77777777" w:rsidR="00D31DAC" w:rsidRPr="001A7D6E" w:rsidRDefault="00D31DAC">
            <w:pPr>
              <w:pStyle w:val="1"/>
              <w:spacing w:after="0" w:line="360" w:lineRule="auto"/>
              <w:ind w:left="0"/>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عدد الموظفين الحاصلين على التدريب، وتحسن مستوى استخدام الأنظمة الذكية، وزيادة الإنتاجية في إدارة المشاريع.</w:t>
            </w:r>
          </w:p>
        </w:tc>
      </w:tr>
      <w:tr w:rsidR="00D31DAC" w:rsidRPr="001A7D6E" w14:paraId="4277F2AA" w14:textId="77777777" w:rsidTr="008537E8">
        <w:trPr>
          <w:trHeight w:val="1974"/>
          <w:jc w:val="center"/>
        </w:trPr>
        <w:tc>
          <w:tcPr>
            <w:tcW w:w="608" w:type="dxa"/>
            <w:tcBorders>
              <w:top w:val="single" w:sz="4" w:space="0" w:color="auto"/>
              <w:left w:val="single" w:sz="4" w:space="0" w:color="auto"/>
              <w:bottom w:val="single" w:sz="4" w:space="0" w:color="auto"/>
              <w:right w:val="single" w:sz="4" w:space="0" w:color="auto"/>
            </w:tcBorders>
            <w:vAlign w:val="center"/>
            <w:hideMark/>
          </w:tcPr>
          <w:p w14:paraId="60C43B88" w14:textId="77777777" w:rsidR="00D31DAC" w:rsidRPr="001A7D6E" w:rsidRDefault="00D31DAC" w:rsidP="008537E8">
            <w:pPr>
              <w:pStyle w:val="1"/>
              <w:spacing w:after="0" w:line="360" w:lineRule="auto"/>
              <w:ind w:left="0"/>
              <w:jc w:val="center"/>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Pr>
              <w:t>4</w:t>
            </w:r>
          </w:p>
        </w:tc>
        <w:tc>
          <w:tcPr>
            <w:tcW w:w="2340" w:type="dxa"/>
            <w:tcBorders>
              <w:top w:val="single" w:sz="4" w:space="0" w:color="auto"/>
              <w:left w:val="single" w:sz="4" w:space="0" w:color="auto"/>
              <w:bottom w:val="single" w:sz="4" w:space="0" w:color="auto"/>
              <w:right w:val="single" w:sz="4" w:space="0" w:color="auto"/>
            </w:tcBorders>
            <w:vAlign w:val="center"/>
            <w:hideMark/>
          </w:tcPr>
          <w:p w14:paraId="632CC644" w14:textId="77777777" w:rsidR="00D31DAC" w:rsidRPr="001A7D6E" w:rsidRDefault="00D31DAC">
            <w:pPr>
              <w:pStyle w:val="1"/>
              <w:spacing w:after="0" w:line="360" w:lineRule="auto"/>
              <w:ind w:left="0"/>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 xml:space="preserve">تطوير البنية التحتية الرقمية الداعمة لتطبيق الذكاء الاصطناعي  </w:t>
            </w:r>
          </w:p>
        </w:tc>
        <w:tc>
          <w:tcPr>
            <w:tcW w:w="2949" w:type="dxa"/>
            <w:tcBorders>
              <w:top w:val="single" w:sz="4" w:space="0" w:color="auto"/>
              <w:left w:val="single" w:sz="4" w:space="0" w:color="auto"/>
              <w:bottom w:val="single" w:sz="4" w:space="0" w:color="auto"/>
              <w:right w:val="single" w:sz="4" w:space="0" w:color="auto"/>
            </w:tcBorders>
            <w:vAlign w:val="center"/>
            <w:hideMark/>
          </w:tcPr>
          <w:p w14:paraId="47BF1431" w14:textId="77777777" w:rsidR="00D31DAC" w:rsidRPr="001A7D6E" w:rsidRDefault="00D31DAC">
            <w:pPr>
              <w:pStyle w:val="1"/>
              <w:spacing w:after="0" w:line="360" w:lineRule="auto"/>
              <w:ind w:left="0"/>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 xml:space="preserve">العمل على تحديث الأنظمة الحالية وربطها بمنصات تحليل البيانات، وتوفير قواعد بيانات متكاملة تدعم التحليل الذكي.  </w:t>
            </w:r>
          </w:p>
        </w:tc>
        <w:tc>
          <w:tcPr>
            <w:tcW w:w="3171" w:type="dxa"/>
            <w:tcBorders>
              <w:top w:val="single" w:sz="4" w:space="0" w:color="auto"/>
              <w:left w:val="single" w:sz="4" w:space="0" w:color="auto"/>
              <w:bottom w:val="single" w:sz="4" w:space="0" w:color="auto"/>
              <w:right w:val="single" w:sz="4" w:space="0" w:color="auto"/>
            </w:tcBorders>
            <w:vAlign w:val="center"/>
            <w:hideMark/>
          </w:tcPr>
          <w:p w14:paraId="08766E73" w14:textId="77777777" w:rsidR="00D31DAC" w:rsidRPr="001A7D6E" w:rsidRDefault="00D31DAC">
            <w:pPr>
              <w:pStyle w:val="1"/>
              <w:spacing w:after="0" w:line="360" w:lineRule="auto"/>
              <w:ind w:left="0"/>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سرعة الوصول إلى البيانات، وزيادة دقة التقارير التحليلية، وتقليل الاعتماد على العمليات اليدوية.</w:t>
            </w:r>
          </w:p>
        </w:tc>
      </w:tr>
      <w:tr w:rsidR="00D31DAC" w:rsidRPr="001A7D6E" w14:paraId="6568964D" w14:textId="77777777" w:rsidTr="008537E8">
        <w:trPr>
          <w:jc w:val="center"/>
        </w:trPr>
        <w:tc>
          <w:tcPr>
            <w:tcW w:w="608" w:type="dxa"/>
            <w:tcBorders>
              <w:top w:val="single" w:sz="4" w:space="0" w:color="auto"/>
              <w:left w:val="single" w:sz="4" w:space="0" w:color="auto"/>
              <w:bottom w:val="single" w:sz="4" w:space="0" w:color="auto"/>
              <w:right w:val="single" w:sz="4" w:space="0" w:color="auto"/>
            </w:tcBorders>
            <w:vAlign w:val="center"/>
            <w:hideMark/>
          </w:tcPr>
          <w:p w14:paraId="0EA54924" w14:textId="77777777" w:rsidR="00D31DAC" w:rsidRPr="001A7D6E" w:rsidRDefault="00D31DAC" w:rsidP="008537E8">
            <w:pPr>
              <w:pStyle w:val="1"/>
              <w:spacing w:after="0" w:line="360" w:lineRule="auto"/>
              <w:ind w:left="0"/>
              <w:jc w:val="center"/>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Pr>
              <w:t>5</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5F39456" w14:textId="77777777" w:rsidR="00D31DAC" w:rsidRPr="001A7D6E" w:rsidRDefault="00D31DAC">
            <w:pPr>
              <w:pStyle w:val="1"/>
              <w:spacing w:after="0" w:line="360" w:lineRule="auto"/>
              <w:ind w:left="0"/>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 xml:space="preserve">تعزيز التكامل بين أنظمة إدارة المشاريع وأدوات الذكاء الاصطناعي  </w:t>
            </w:r>
          </w:p>
        </w:tc>
        <w:tc>
          <w:tcPr>
            <w:tcW w:w="2949" w:type="dxa"/>
            <w:tcBorders>
              <w:top w:val="single" w:sz="4" w:space="0" w:color="auto"/>
              <w:left w:val="single" w:sz="4" w:space="0" w:color="auto"/>
              <w:bottom w:val="single" w:sz="4" w:space="0" w:color="auto"/>
              <w:right w:val="single" w:sz="4" w:space="0" w:color="auto"/>
            </w:tcBorders>
            <w:vAlign w:val="center"/>
            <w:hideMark/>
          </w:tcPr>
          <w:p w14:paraId="1C8E922B" w14:textId="77777777" w:rsidR="00D31DAC" w:rsidRPr="001A7D6E" w:rsidRDefault="00D31DAC">
            <w:pPr>
              <w:pStyle w:val="1"/>
              <w:spacing w:after="0" w:line="360" w:lineRule="auto"/>
              <w:ind w:left="0"/>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ربط أنظمة إدارة المشاريع مثل (</w:t>
            </w:r>
            <w:r w:rsidRPr="001A7D6E">
              <w:rPr>
                <w:rFonts w:asciiTheme="majorBidi" w:hAnsiTheme="majorBidi" w:cstheme="majorBidi"/>
                <w:color w:val="000000" w:themeColor="text1"/>
                <w:sz w:val="28"/>
                <w:szCs w:val="28"/>
              </w:rPr>
              <w:t>PMIS</w:t>
            </w:r>
            <w:r w:rsidRPr="001A7D6E">
              <w:rPr>
                <w:rFonts w:asciiTheme="majorBidi" w:hAnsiTheme="majorBidi" w:cstheme="majorBidi"/>
                <w:color w:val="000000" w:themeColor="text1"/>
                <w:sz w:val="28"/>
                <w:szCs w:val="28"/>
                <w:rtl/>
              </w:rPr>
              <w:t xml:space="preserve">) مع أدوات التحليل الذكي ولوحات المعلومات التفاعلية.  </w:t>
            </w:r>
          </w:p>
        </w:tc>
        <w:tc>
          <w:tcPr>
            <w:tcW w:w="3171" w:type="dxa"/>
            <w:tcBorders>
              <w:top w:val="single" w:sz="4" w:space="0" w:color="auto"/>
              <w:left w:val="single" w:sz="4" w:space="0" w:color="auto"/>
              <w:bottom w:val="single" w:sz="4" w:space="0" w:color="auto"/>
              <w:right w:val="single" w:sz="4" w:space="0" w:color="auto"/>
            </w:tcBorders>
            <w:vAlign w:val="center"/>
            <w:hideMark/>
          </w:tcPr>
          <w:p w14:paraId="248A36E4" w14:textId="77777777" w:rsidR="00D31DAC" w:rsidRPr="001A7D6E" w:rsidRDefault="00D31DAC">
            <w:pPr>
              <w:pStyle w:val="1"/>
              <w:spacing w:after="0" w:line="360" w:lineRule="auto"/>
              <w:ind w:left="0"/>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تكامل البيانات بين الأنظمة، وتحسين جودة التقارير، وتقليل زمن إعداد التقارير.</w:t>
            </w:r>
          </w:p>
        </w:tc>
      </w:tr>
      <w:tr w:rsidR="00D31DAC" w:rsidRPr="001A7D6E" w14:paraId="680101C0" w14:textId="77777777" w:rsidTr="008537E8">
        <w:trPr>
          <w:jc w:val="center"/>
        </w:trPr>
        <w:tc>
          <w:tcPr>
            <w:tcW w:w="608" w:type="dxa"/>
            <w:tcBorders>
              <w:top w:val="single" w:sz="4" w:space="0" w:color="auto"/>
              <w:left w:val="single" w:sz="4" w:space="0" w:color="auto"/>
              <w:bottom w:val="single" w:sz="4" w:space="0" w:color="auto"/>
              <w:right w:val="single" w:sz="4" w:space="0" w:color="auto"/>
            </w:tcBorders>
            <w:vAlign w:val="center"/>
            <w:hideMark/>
          </w:tcPr>
          <w:p w14:paraId="785B0121" w14:textId="77777777" w:rsidR="00D31DAC" w:rsidRPr="001A7D6E" w:rsidRDefault="00D31DAC" w:rsidP="008537E8">
            <w:pPr>
              <w:pStyle w:val="1"/>
              <w:spacing w:after="0" w:line="360" w:lineRule="auto"/>
              <w:ind w:left="0"/>
              <w:jc w:val="center"/>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Pr>
              <w:t>6</w:t>
            </w:r>
          </w:p>
        </w:tc>
        <w:tc>
          <w:tcPr>
            <w:tcW w:w="2340" w:type="dxa"/>
            <w:tcBorders>
              <w:top w:val="single" w:sz="4" w:space="0" w:color="auto"/>
              <w:left w:val="single" w:sz="4" w:space="0" w:color="auto"/>
              <w:bottom w:val="single" w:sz="4" w:space="0" w:color="auto"/>
              <w:right w:val="single" w:sz="4" w:space="0" w:color="auto"/>
            </w:tcBorders>
            <w:vAlign w:val="center"/>
            <w:hideMark/>
          </w:tcPr>
          <w:p w14:paraId="5647442D" w14:textId="77777777" w:rsidR="00D31DAC" w:rsidRPr="001A7D6E" w:rsidRDefault="00D31DAC">
            <w:pPr>
              <w:pStyle w:val="1"/>
              <w:spacing w:after="0" w:line="360" w:lineRule="auto"/>
              <w:ind w:left="0"/>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 xml:space="preserve">دعم اتخاذ القرار باستخدام التحليلات الذكية  </w:t>
            </w:r>
          </w:p>
        </w:tc>
        <w:tc>
          <w:tcPr>
            <w:tcW w:w="2949" w:type="dxa"/>
            <w:tcBorders>
              <w:top w:val="single" w:sz="4" w:space="0" w:color="auto"/>
              <w:left w:val="single" w:sz="4" w:space="0" w:color="auto"/>
              <w:bottom w:val="single" w:sz="4" w:space="0" w:color="auto"/>
              <w:right w:val="single" w:sz="4" w:space="0" w:color="auto"/>
            </w:tcBorders>
            <w:vAlign w:val="center"/>
            <w:hideMark/>
          </w:tcPr>
          <w:p w14:paraId="070F4F7D" w14:textId="77777777" w:rsidR="00D31DAC" w:rsidRPr="001A7D6E" w:rsidRDefault="00D31DAC">
            <w:pPr>
              <w:pStyle w:val="1"/>
              <w:spacing w:after="0" w:line="360" w:lineRule="auto"/>
              <w:ind w:left="0"/>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 xml:space="preserve">تطبيق أدوات تحليل تنبؤية ولوحات معلومات تفاعلية لدعم متخذي القرار في مكاتب إدارة المشاريع.  </w:t>
            </w:r>
          </w:p>
        </w:tc>
        <w:tc>
          <w:tcPr>
            <w:tcW w:w="3171" w:type="dxa"/>
            <w:tcBorders>
              <w:top w:val="single" w:sz="4" w:space="0" w:color="auto"/>
              <w:left w:val="single" w:sz="4" w:space="0" w:color="auto"/>
              <w:bottom w:val="single" w:sz="4" w:space="0" w:color="auto"/>
              <w:right w:val="single" w:sz="4" w:space="0" w:color="auto"/>
            </w:tcBorders>
            <w:vAlign w:val="center"/>
            <w:hideMark/>
          </w:tcPr>
          <w:p w14:paraId="7169196B" w14:textId="77777777" w:rsidR="00D31DAC" w:rsidRPr="001A7D6E" w:rsidRDefault="00D31DAC">
            <w:pPr>
              <w:pStyle w:val="1"/>
              <w:spacing w:after="0" w:line="360" w:lineRule="auto"/>
              <w:ind w:left="0"/>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تقليل زمن اتخاذ القرار، وزيادة دقة التنبؤ بالمخاطر، وتحسين كفاءة متابعة المشاريع.</w:t>
            </w:r>
          </w:p>
        </w:tc>
      </w:tr>
      <w:tr w:rsidR="00D31DAC" w:rsidRPr="001A7D6E" w14:paraId="5C06CD7A" w14:textId="77777777" w:rsidTr="008537E8">
        <w:trPr>
          <w:jc w:val="center"/>
        </w:trPr>
        <w:tc>
          <w:tcPr>
            <w:tcW w:w="608" w:type="dxa"/>
            <w:tcBorders>
              <w:top w:val="single" w:sz="4" w:space="0" w:color="auto"/>
              <w:left w:val="single" w:sz="4" w:space="0" w:color="auto"/>
              <w:bottom w:val="single" w:sz="4" w:space="0" w:color="auto"/>
              <w:right w:val="single" w:sz="4" w:space="0" w:color="auto"/>
            </w:tcBorders>
            <w:vAlign w:val="center"/>
            <w:hideMark/>
          </w:tcPr>
          <w:p w14:paraId="09AD018A" w14:textId="77777777" w:rsidR="00D31DAC" w:rsidRPr="001A7D6E" w:rsidRDefault="008537E8" w:rsidP="008537E8">
            <w:pPr>
              <w:pStyle w:val="1"/>
              <w:spacing w:after="0" w:line="360" w:lineRule="auto"/>
              <w:ind w:left="0"/>
              <w:jc w:val="center"/>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Pr>
              <w:t>7</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D20B5FE" w14:textId="77777777" w:rsidR="00D31DAC" w:rsidRPr="001A7D6E" w:rsidRDefault="00D31DAC">
            <w:pPr>
              <w:pStyle w:val="1"/>
              <w:spacing w:after="0" w:line="360" w:lineRule="auto"/>
              <w:ind w:left="0"/>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إنشاء إطار وطني لقياس كفاءة إدارة المشاريع باستخدام الذكاء الاصطناعي</w:t>
            </w:r>
          </w:p>
        </w:tc>
        <w:tc>
          <w:tcPr>
            <w:tcW w:w="2949" w:type="dxa"/>
            <w:tcBorders>
              <w:top w:val="single" w:sz="4" w:space="0" w:color="auto"/>
              <w:left w:val="single" w:sz="4" w:space="0" w:color="auto"/>
              <w:bottom w:val="single" w:sz="4" w:space="0" w:color="auto"/>
              <w:right w:val="single" w:sz="4" w:space="0" w:color="auto"/>
            </w:tcBorders>
            <w:vAlign w:val="center"/>
            <w:hideMark/>
          </w:tcPr>
          <w:p w14:paraId="7AF2A737" w14:textId="77777777" w:rsidR="00D31DAC" w:rsidRPr="001A7D6E" w:rsidRDefault="00D31DAC">
            <w:pPr>
              <w:pStyle w:val="1"/>
              <w:spacing w:after="0" w:line="360" w:lineRule="auto"/>
              <w:ind w:left="0"/>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 xml:space="preserve">تطوير نموذج وطني موحد بالتعاون مع الجهات التنظيمية مثل </w:t>
            </w:r>
            <w:r w:rsidRPr="001A7D6E">
              <w:rPr>
                <w:rFonts w:asciiTheme="majorBidi" w:hAnsiTheme="majorBidi" w:cstheme="majorBidi"/>
                <w:color w:val="000000" w:themeColor="text1"/>
                <w:sz w:val="28"/>
                <w:szCs w:val="28"/>
              </w:rPr>
              <w:t>SDAIA</w:t>
            </w:r>
            <w:r w:rsidRPr="001A7D6E">
              <w:rPr>
                <w:rFonts w:asciiTheme="majorBidi" w:hAnsiTheme="majorBidi" w:cstheme="majorBidi"/>
                <w:color w:val="000000" w:themeColor="text1"/>
                <w:sz w:val="28"/>
                <w:szCs w:val="28"/>
                <w:rtl/>
              </w:rPr>
              <w:t xml:space="preserve"> لقياس كفاءة إدارة المشاريع باستخدام مؤشرات مدعومة بالذكاء الاصطناعي</w:t>
            </w:r>
          </w:p>
        </w:tc>
        <w:tc>
          <w:tcPr>
            <w:tcW w:w="3171" w:type="dxa"/>
            <w:tcBorders>
              <w:top w:val="single" w:sz="4" w:space="0" w:color="auto"/>
              <w:left w:val="single" w:sz="4" w:space="0" w:color="auto"/>
              <w:bottom w:val="single" w:sz="4" w:space="0" w:color="auto"/>
              <w:right w:val="single" w:sz="4" w:space="0" w:color="auto"/>
            </w:tcBorders>
            <w:vAlign w:val="center"/>
            <w:hideMark/>
          </w:tcPr>
          <w:p w14:paraId="4A05CFEF" w14:textId="77777777" w:rsidR="00D31DAC" w:rsidRPr="001A7D6E" w:rsidRDefault="00D31DAC">
            <w:pPr>
              <w:pStyle w:val="1"/>
              <w:spacing w:after="0" w:line="360" w:lineRule="auto"/>
              <w:ind w:left="0"/>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توحيد منهجية القياس بين الأمانات، وتحسين دقة تقييم الأداء، ورفع مستوى الشفافية في التقارير.</w:t>
            </w:r>
          </w:p>
        </w:tc>
      </w:tr>
    </w:tbl>
    <w:p w14:paraId="0C05B05E" w14:textId="77777777" w:rsidR="008537E8" w:rsidRPr="001A7D6E" w:rsidRDefault="008537E8">
      <w:pPr>
        <w:rPr>
          <w:color w:val="000000" w:themeColor="text1"/>
        </w:rPr>
      </w:pPr>
    </w:p>
    <w:tbl>
      <w:tblPr>
        <w:bidiVisual/>
        <w:tblW w:w="9068" w:type="dxa"/>
        <w:jc w:val="center"/>
        <w:tblLook w:val="04A0" w:firstRow="1" w:lastRow="0" w:firstColumn="1" w:lastColumn="0" w:noHBand="0" w:noVBand="1"/>
      </w:tblPr>
      <w:tblGrid>
        <w:gridCol w:w="608"/>
        <w:gridCol w:w="2340"/>
        <w:gridCol w:w="2949"/>
        <w:gridCol w:w="3171"/>
      </w:tblGrid>
      <w:tr w:rsidR="00D31DAC" w:rsidRPr="001A7D6E" w14:paraId="0468AC7D" w14:textId="77777777" w:rsidTr="008537E8">
        <w:trPr>
          <w:jc w:val="center"/>
        </w:trPr>
        <w:tc>
          <w:tcPr>
            <w:tcW w:w="608" w:type="dxa"/>
            <w:tcBorders>
              <w:top w:val="single" w:sz="4" w:space="0" w:color="auto"/>
              <w:left w:val="single" w:sz="4" w:space="0" w:color="auto"/>
              <w:bottom w:val="single" w:sz="4" w:space="0" w:color="auto"/>
              <w:right w:val="single" w:sz="4" w:space="0" w:color="auto"/>
            </w:tcBorders>
            <w:vAlign w:val="center"/>
            <w:hideMark/>
          </w:tcPr>
          <w:p w14:paraId="514BC0F7" w14:textId="77777777" w:rsidR="00D31DAC" w:rsidRPr="001A7D6E" w:rsidRDefault="008537E8" w:rsidP="008537E8">
            <w:pPr>
              <w:pStyle w:val="1"/>
              <w:spacing w:after="0" w:line="360" w:lineRule="auto"/>
              <w:ind w:left="0"/>
              <w:jc w:val="center"/>
              <w:rPr>
                <w:rFonts w:asciiTheme="majorBidi" w:hAnsiTheme="majorBidi" w:cstheme="majorBidi"/>
                <w:color w:val="000000" w:themeColor="text1"/>
                <w:sz w:val="28"/>
                <w:szCs w:val="28"/>
                <w:rtl/>
                <w:lang w:bidi="ar-EG"/>
              </w:rPr>
            </w:pPr>
            <w:r w:rsidRPr="001A7D6E">
              <w:rPr>
                <w:rFonts w:asciiTheme="majorBidi" w:hAnsiTheme="majorBidi" w:cstheme="majorBidi"/>
                <w:color w:val="000000" w:themeColor="text1"/>
                <w:sz w:val="28"/>
                <w:szCs w:val="28"/>
              </w:rPr>
              <w:lastRenderedPageBreak/>
              <w:t>8</w:t>
            </w:r>
          </w:p>
        </w:tc>
        <w:tc>
          <w:tcPr>
            <w:tcW w:w="2340" w:type="dxa"/>
            <w:tcBorders>
              <w:top w:val="single" w:sz="4" w:space="0" w:color="auto"/>
              <w:left w:val="single" w:sz="4" w:space="0" w:color="auto"/>
              <w:bottom w:val="single" w:sz="4" w:space="0" w:color="auto"/>
              <w:right w:val="single" w:sz="4" w:space="0" w:color="auto"/>
            </w:tcBorders>
            <w:vAlign w:val="center"/>
            <w:hideMark/>
          </w:tcPr>
          <w:p w14:paraId="6236B41F" w14:textId="77777777" w:rsidR="00D31DAC" w:rsidRPr="001A7D6E" w:rsidRDefault="00D31DAC">
            <w:pPr>
              <w:pStyle w:val="1"/>
              <w:spacing w:after="0" w:line="360" w:lineRule="auto"/>
              <w:ind w:left="0"/>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تعزيز الشراكات مع الجهات التقنية ومراكز البحث</w:t>
            </w:r>
          </w:p>
        </w:tc>
        <w:tc>
          <w:tcPr>
            <w:tcW w:w="2949" w:type="dxa"/>
            <w:tcBorders>
              <w:top w:val="single" w:sz="4" w:space="0" w:color="auto"/>
              <w:left w:val="single" w:sz="4" w:space="0" w:color="auto"/>
              <w:bottom w:val="single" w:sz="4" w:space="0" w:color="auto"/>
              <w:right w:val="single" w:sz="4" w:space="0" w:color="auto"/>
            </w:tcBorders>
            <w:vAlign w:val="center"/>
            <w:hideMark/>
          </w:tcPr>
          <w:p w14:paraId="67A8F4C8" w14:textId="77777777" w:rsidR="00D31DAC" w:rsidRPr="001A7D6E" w:rsidRDefault="00D31DAC">
            <w:pPr>
              <w:pStyle w:val="1"/>
              <w:spacing w:after="0" w:line="360" w:lineRule="auto"/>
              <w:ind w:left="0"/>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 xml:space="preserve">بناء شراكات مع الجامعات وشركات التقنية لتطوير حلول مبتكرة في مجال الذكاء الاصطناعي لإدارة المشاريع.  </w:t>
            </w:r>
          </w:p>
        </w:tc>
        <w:tc>
          <w:tcPr>
            <w:tcW w:w="3171" w:type="dxa"/>
            <w:tcBorders>
              <w:top w:val="single" w:sz="4" w:space="0" w:color="auto"/>
              <w:left w:val="single" w:sz="4" w:space="0" w:color="auto"/>
              <w:bottom w:val="single" w:sz="4" w:space="0" w:color="auto"/>
              <w:right w:val="single" w:sz="4" w:space="0" w:color="auto"/>
            </w:tcBorders>
            <w:vAlign w:val="center"/>
            <w:hideMark/>
          </w:tcPr>
          <w:p w14:paraId="57C38F98" w14:textId="77777777" w:rsidR="00D31DAC" w:rsidRPr="001A7D6E" w:rsidRDefault="00D31DAC">
            <w:pPr>
              <w:pStyle w:val="1"/>
              <w:spacing w:after="0" w:line="360" w:lineRule="auto"/>
              <w:ind w:left="0"/>
              <w:jc w:val="both"/>
              <w:rPr>
                <w:rFonts w:asciiTheme="majorBidi" w:hAnsiTheme="majorBidi" w:cstheme="majorBidi"/>
                <w:color w:val="000000" w:themeColor="text1"/>
                <w:sz w:val="28"/>
                <w:szCs w:val="28"/>
              </w:rPr>
            </w:pPr>
            <w:r w:rsidRPr="001A7D6E">
              <w:rPr>
                <w:rFonts w:asciiTheme="majorBidi" w:hAnsiTheme="majorBidi" w:cstheme="majorBidi"/>
                <w:color w:val="000000" w:themeColor="text1"/>
                <w:sz w:val="28"/>
                <w:szCs w:val="28"/>
                <w:rtl/>
              </w:rPr>
              <w:t>عدد المشاريع المشتركة، وتطوير حلول تقنية جديدة، وتحسين مستوى الابتكار في إدارة المشاريع.</w:t>
            </w:r>
          </w:p>
        </w:tc>
      </w:tr>
    </w:tbl>
    <w:p w14:paraId="3EADEAF6" w14:textId="77777777" w:rsidR="00D31DAC" w:rsidRPr="001A7D6E" w:rsidRDefault="00D31DAC" w:rsidP="00D31DAC">
      <w:pPr>
        <w:spacing w:line="360" w:lineRule="auto"/>
        <w:jc w:val="both"/>
        <w:rPr>
          <w:rFonts w:asciiTheme="majorBidi" w:hAnsiTheme="majorBidi" w:cstheme="majorBidi"/>
          <w:b/>
          <w:bCs/>
          <w:color w:val="000000" w:themeColor="text1"/>
        </w:rPr>
      </w:pPr>
    </w:p>
    <w:p w14:paraId="311BB802" w14:textId="77777777" w:rsidR="00D31DAC" w:rsidRPr="001A7D6E" w:rsidRDefault="00D31DAC" w:rsidP="00D31DAC">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مؤشرات النجاح المقترحة:</w:t>
      </w:r>
    </w:p>
    <w:p w14:paraId="0F6EFA00"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يمكن قياس نجاح تنفيذ التوصيات السابقة من خلال مجموعة من المؤشرات العملية، مثل زيادة مستوى استخدام أدوات الذكاء الاصطناعي داخل مكاتب إدارة المشاريع، وتحسن دقة تحليل بيانات المشاريع، وانخفاض نسبة تأخر المشاريع عن الجدول الزمني المحدد. كما يمكن قياس النجاح من خلال ارتفاع مستوى كفاءة اتخاذ القرار في إدارة المشاريع وتحسن جودة التقارير التحليلية المرتبطة بمتابعة المشاريع الحكومية</w:t>
      </w:r>
      <w:r w:rsidRPr="001A7D6E">
        <w:rPr>
          <w:rFonts w:asciiTheme="majorBidi" w:hAnsiTheme="majorBidi" w:cstheme="majorBidi"/>
          <w:color w:val="000000" w:themeColor="text1"/>
        </w:rPr>
        <w:t>.</w:t>
      </w:r>
    </w:p>
    <w:p w14:paraId="2F797A3D" w14:textId="77777777" w:rsidR="00D31DAC" w:rsidRPr="001A7D6E" w:rsidRDefault="00D31DAC" w:rsidP="00D31DAC">
      <w:pPr>
        <w:spacing w:line="360" w:lineRule="auto"/>
        <w:jc w:val="both"/>
        <w:rPr>
          <w:rFonts w:asciiTheme="majorBidi" w:hAnsiTheme="majorBidi" w:cstheme="majorBidi"/>
          <w:color w:val="000000" w:themeColor="text1"/>
          <w:rtl/>
        </w:rPr>
      </w:pPr>
    </w:p>
    <w:p w14:paraId="62533E64" w14:textId="77777777" w:rsidR="00D31DAC" w:rsidRPr="001A7D6E" w:rsidRDefault="00D31DAC" w:rsidP="00D31DAC">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الإسهام على مستوى السياسات العامة:</w:t>
      </w:r>
    </w:p>
    <w:p w14:paraId="2E8D6011"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تسهم نتائج هذه الدراسة في تقديم مجموعة من الدلالات المهمة على مستوى السياسات العامة المرتبطة بتبني تقنيات الذكاء الاصطناعي في إدارة المشاريع الحكومية. إذ توضح نتائج التحليل الإحصائي وجود تأثير إيجابي لاستخدام أدوات الذكاء الاصطناعي في تحسين كفاءة إدارة المشاريع، خاصة في مجالات دعم اتخاذ القرار، وتحسين جودة البيانات، وتعزيز القدرة على التنبؤ بالمخاطر</w:t>
      </w:r>
      <w:r w:rsidRPr="001A7D6E">
        <w:rPr>
          <w:rFonts w:asciiTheme="majorBidi" w:hAnsiTheme="majorBidi" w:cstheme="majorBidi"/>
          <w:color w:val="000000" w:themeColor="text1"/>
        </w:rPr>
        <w:t>.</w:t>
      </w:r>
    </w:p>
    <w:p w14:paraId="00AB2892"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وبناءً على ذلك، يمكن أن تستفيد الجهات التنظيمية في المملكة العربية السعودية – مثل وزارة الشؤون البلدية والقروية والإسكان، والهيئة السعودية للبيانات والذكاء الاصطناعي</w:t>
      </w:r>
      <w:r w:rsidRPr="001A7D6E">
        <w:rPr>
          <w:rFonts w:asciiTheme="majorBidi" w:hAnsiTheme="majorBidi" w:cstheme="majorBidi"/>
          <w:color w:val="000000" w:themeColor="text1"/>
        </w:rPr>
        <w:t xml:space="preserve"> (SDAIA) – </w:t>
      </w:r>
      <w:r w:rsidRPr="001A7D6E">
        <w:rPr>
          <w:rFonts w:asciiTheme="majorBidi" w:hAnsiTheme="majorBidi" w:cstheme="majorBidi"/>
          <w:color w:val="000000" w:themeColor="text1"/>
          <w:rtl/>
        </w:rPr>
        <w:t>من نتائج هذه الدراسة في تطوير سياسات وطنية تدعم تبني تقنيات الذكاء الاصطناعي في إدارة المشاريع الحكومية</w:t>
      </w:r>
      <w:r w:rsidRPr="001A7D6E">
        <w:rPr>
          <w:rFonts w:asciiTheme="majorBidi" w:hAnsiTheme="majorBidi" w:cstheme="majorBidi"/>
          <w:color w:val="000000" w:themeColor="text1"/>
        </w:rPr>
        <w:t>.</w:t>
      </w:r>
    </w:p>
    <w:p w14:paraId="41402BF3"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كما يمكن أن تسهم نتائج الدراسة في توجيه الجهود نحو تطوير أطر تنظيمية واضحة لتعزيز استخدام التحليلات الذكية داخل الجهات الحكومية، ودعم بناء بنية تحتية رقمية متكاملة تتيح الاستفادة من البيانات في تحسين كفاءة التخطيط والتنفيذ والمتابعة في المشاريع التنموية</w:t>
      </w:r>
      <w:r w:rsidRPr="001A7D6E">
        <w:rPr>
          <w:rFonts w:asciiTheme="majorBidi" w:hAnsiTheme="majorBidi" w:cstheme="majorBidi"/>
          <w:color w:val="000000" w:themeColor="text1"/>
        </w:rPr>
        <w:t>.</w:t>
      </w:r>
    </w:p>
    <w:p w14:paraId="55E2EAFC"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وتعكس هذه النتائج أهمية إدماج تقنيات الذكاء الاصطناعي ضمن الاستراتيجيات الوطنية للتحول الرقمي، بما يسهم في رفع كفاءة الأداء الحكومي وتحقيق مستهدفات رؤية المملكة العربية السعودية 2030</w:t>
      </w:r>
      <w:r w:rsidRPr="001A7D6E">
        <w:rPr>
          <w:rFonts w:asciiTheme="majorBidi" w:hAnsiTheme="majorBidi" w:cstheme="majorBidi"/>
          <w:color w:val="000000" w:themeColor="text1"/>
        </w:rPr>
        <w:t>.</w:t>
      </w:r>
    </w:p>
    <w:p w14:paraId="7D5DA574" w14:textId="77777777" w:rsidR="00D31DAC" w:rsidRPr="001A7D6E" w:rsidRDefault="00D31DAC" w:rsidP="00D31DAC">
      <w:pPr>
        <w:spacing w:line="360" w:lineRule="auto"/>
        <w:jc w:val="both"/>
        <w:rPr>
          <w:rFonts w:asciiTheme="majorBidi" w:hAnsiTheme="majorBidi" w:cstheme="majorBidi"/>
          <w:b/>
          <w:bCs/>
          <w:color w:val="000000" w:themeColor="text1"/>
        </w:rPr>
      </w:pPr>
    </w:p>
    <w:p w14:paraId="0CA1402A" w14:textId="77777777" w:rsidR="00D31DAC" w:rsidRPr="001A7D6E" w:rsidRDefault="00D31DAC" w:rsidP="00D31DAC">
      <w:pPr>
        <w:pStyle w:val="Heading2"/>
        <w:spacing w:line="360" w:lineRule="auto"/>
        <w:jc w:val="both"/>
        <w:rPr>
          <w:rFonts w:asciiTheme="majorBidi" w:hAnsiTheme="majorBidi" w:cstheme="majorBidi"/>
          <w:b/>
          <w:bCs/>
          <w:color w:val="000000" w:themeColor="text1"/>
          <w:sz w:val="28"/>
          <w:szCs w:val="28"/>
          <w:rtl/>
        </w:rPr>
      </w:pPr>
      <w:bookmarkStart w:id="52" w:name="_Toc238589000"/>
      <w:r w:rsidRPr="001A7D6E">
        <w:rPr>
          <w:rFonts w:asciiTheme="majorBidi" w:hAnsiTheme="majorBidi" w:cstheme="majorBidi"/>
          <w:b/>
          <w:bCs/>
          <w:color w:val="000000" w:themeColor="text1"/>
          <w:sz w:val="28"/>
          <w:szCs w:val="28"/>
          <w:rtl/>
        </w:rPr>
        <w:lastRenderedPageBreak/>
        <w:t>مقترحات لدراسات مستقبلية:</w:t>
      </w:r>
      <w:bookmarkEnd w:id="52"/>
    </w:p>
    <w:p w14:paraId="212749D3"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في ضوء النتائج التي توصلت إليها الدراسة الحالية، ترى الباحثة أن هناك مجالات متعددة تستحق المزيد من البحث والتعمّق، ومن أبرزها ما يلي</w:t>
      </w:r>
      <w:r w:rsidRPr="001A7D6E">
        <w:rPr>
          <w:rFonts w:asciiTheme="majorBidi" w:hAnsiTheme="majorBidi" w:cstheme="majorBidi"/>
          <w:color w:val="000000" w:themeColor="text1"/>
        </w:rPr>
        <w:t>:</w:t>
      </w:r>
    </w:p>
    <w:p w14:paraId="7B47F0D3" w14:textId="77777777" w:rsidR="00D31DAC" w:rsidRPr="001A7D6E" w:rsidRDefault="00D31DAC" w:rsidP="00065328">
      <w:pPr>
        <w:numPr>
          <w:ilvl w:val="0"/>
          <w:numId w:val="75"/>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إجراء دراسات مقارنة بين الأمانات المختلفة في مناطق المملكة لقياس مستوى تبنّي وتكامل أدوات الذكاء الاصطناعي في إدارة المشاريع البلدية</w:t>
      </w:r>
      <w:r w:rsidRPr="001A7D6E">
        <w:rPr>
          <w:rFonts w:asciiTheme="majorBidi" w:hAnsiTheme="majorBidi" w:cstheme="majorBidi"/>
          <w:color w:val="000000" w:themeColor="text1"/>
        </w:rPr>
        <w:t>.</w:t>
      </w:r>
    </w:p>
    <w:p w14:paraId="11EED24E" w14:textId="77777777" w:rsidR="00D31DAC" w:rsidRPr="001A7D6E" w:rsidRDefault="00D31DAC" w:rsidP="00065328">
      <w:pPr>
        <w:numPr>
          <w:ilvl w:val="0"/>
          <w:numId w:val="75"/>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دراسة تأثير حوكمة البيانات والسياسات التنظيمية على فعالية تطبيقات الذكاء الاصطناعي في البيئة الحكومية</w:t>
      </w:r>
      <w:r w:rsidRPr="001A7D6E">
        <w:rPr>
          <w:rFonts w:asciiTheme="majorBidi" w:hAnsiTheme="majorBidi" w:cstheme="majorBidi"/>
          <w:color w:val="000000" w:themeColor="text1"/>
        </w:rPr>
        <w:t>.</w:t>
      </w:r>
    </w:p>
    <w:p w14:paraId="1206B35C" w14:textId="77777777" w:rsidR="00D31DAC" w:rsidRPr="001A7D6E" w:rsidRDefault="00D31DAC" w:rsidP="00065328">
      <w:pPr>
        <w:numPr>
          <w:ilvl w:val="0"/>
          <w:numId w:val="75"/>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بحث دور القيادة الرقمية في دعم وتمكين التحول نحو إدارة المشاريع الذكية باستخدام تقنيات الذكاء الاصطناعي</w:t>
      </w:r>
      <w:r w:rsidRPr="001A7D6E">
        <w:rPr>
          <w:rFonts w:asciiTheme="majorBidi" w:hAnsiTheme="majorBidi" w:cstheme="majorBidi"/>
          <w:color w:val="000000" w:themeColor="text1"/>
        </w:rPr>
        <w:t>.</w:t>
      </w:r>
    </w:p>
    <w:p w14:paraId="261B8CAB" w14:textId="77777777" w:rsidR="00D31DAC" w:rsidRPr="001A7D6E" w:rsidRDefault="00D31DAC" w:rsidP="00065328">
      <w:pPr>
        <w:numPr>
          <w:ilvl w:val="0"/>
          <w:numId w:val="75"/>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استكشاف العوامل الثقافية والتنظيمية التي تؤثر على قبول الموظفين لتقنيات الذكاء الاصطناعي في بيئة العمل الحكومي</w:t>
      </w:r>
      <w:r w:rsidRPr="001A7D6E">
        <w:rPr>
          <w:rFonts w:asciiTheme="majorBidi" w:hAnsiTheme="majorBidi" w:cstheme="majorBidi"/>
          <w:color w:val="000000" w:themeColor="text1"/>
        </w:rPr>
        <w:t>.</w:t>
      </w:r>
    </w:p>
    <w:p w14:paraId="09F03119" w14:textId="77777777" w:rsidR="00D31DAC" w:rsidRPr="001A7D6E" w:rsidRDefault="00D31DAC" w:rsidP="00065328">
      <w:pPr>
        <w:numPr>
          <w:ilvl w:val="0"/>
          <w:numId w:val="75"/>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تصميم نموذج تكاملي يربط بين أدوات الذكاء الاصطناعي وأداء المشاريع من حيث الوقت والتكلفة والجودة والمخاطر، للتحقق من كفاءته بالتطبيق العملي</w:t>
      </w:r>
      <w:r w:rsidRPr="001A7D6E">
        <w:rPr>
          <w:rFonts w:asciiTheme="majorBidi" w:hAnsiTheme="majorBidi" w:cstheme="majorBidi"/>
          <w:color w:val="000000" w:themeColor="text1"/>
        </w:rPr>
        <w:t>.</w:t>
      </w:r>
    </w:p>
    <w:p w14:paraId="5E984FAA" w14:textId="77777777" w:rsidR="00D31DAC" w:rsidRPr="001A7D6E" w:rsidRDefault="00D31DAC" w:rsidP="00D31DAC">
      <w:pPr>
        <w:spacing w:line="360" w:lineRule="auto"/>
        <w:jc w:val="both"/>
        <w:rPr>
          <w:rFonts w:asciiTheme="majorBidi" w:hAnsiTheme="majorBidi" w:cstheme="majorBidi"/>
          <w:b/>
          <w:bCs/>
          <w:color w:val="000000" w:themeColor="text1"/>
        </w:rPr>
      </w:pPr>
      <w:r w:rsidRPr="001A7D6E">
        <w:rPr>
          <w:rFonts w:asciiTheme="majorBidi" w:hAnsiTheme="majorBidi" w:cstheme="majorBidi"/>
          <w:b/>
          <w:bCs/>
          <w:color w:val="000000" w:themeColor="text1"/>
          <w:rtl/>
        </w:rPr>
        <w:t>الإسهامات العلمية والتطبيقية للدراسة:</w:t>
      </w:r>
    </w:p>
    <w:p w14:paraId="143526D2" w14:textId="77777777" w:rsidR="00D31DAC" w:rsidRPr="001A7D6E" w:rsidRDefault="00D31DAC" w:rsidP="00D31DAC">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أولا: الإسهامات العلمية:</w:t>
      </w:r>
    </w:p>
    <w:p w14:paraId="561EF5A5"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أسهمت الدراسة الحالية في تقديم إضافة علمية في مجال إدارة المشاريع، من خلال بناء إطار نظري يدمج بين مفاهيم أدوات الذكاء الاصطناعي والعوامل التنظيمية والاستثمار في التكنولوجيا، وعلاقتها بكفاءة إدارة المشاريع داخل مكاتب إدارة المشاريع في الأمانات بالمملكة العربية السعودية.</w:t>
      </w:r>
    </w:p>
    <w:p w14:paraId="7CC28CFC"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كما أسهمت الدراسة في اختبار العلاقة بين مجموعة من المتغيرات التقنية والتنظيمية، مما يعزز الفهم العلمي لدور التقنيات الذكية في تحسين أداء المشاريع، ويوفر أساسًا يمكن أن تستند إليه دراسات مستقبلية في هذا المجال، خاصة في البيئة الحكومية والبلدية.</w:t>
      </w:r>
    </w:p>
    <w:p w14:paraId="4EA79BC7" w14:textId="77777777" w:rsidR="00D31DAC" w:rsidRPr="001A7D6E" w:rsidRDefault="00D31DAC" w:rsidP="00D31DAC">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ثانيا: الإسهامات التطبيقية:</w:t>
      </w:r>
    </w:p>
    <w:p w14:paraId="0F10016E"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قدمت الدراسة مجموعة من النتائج والتطبيقات العملية التي يمكن الاستفادة منها داخل الجهات الحكومية، وخاصة الأمانات، وذلك من خلال دعم توظيف أدوات الذكاء الاصطناعي في تحسين كفاءة إدارة المشاريع.</w:t>
      </w:r>
    </w:p>
    <w:p w14:paraId="74138E28"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وأظهرت النتائج أهمية الاستثمار في التكنولوجيا، وتبني سياسات حوكمة واضحة، وتوفير بيئة تنظيمية داعمة للتحول الرقمي.</w:t>
      </w:r>
    </w:p>
    <w:p w14:paraId="2D419363"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lastRenderedPageBreak/>
        <w:t>كما تسهم نتائج الدراسة في دعم متخذي القرار من خلال:</w:t>
      </w:r>
    </w:p>
    <w:p w14:paraId="47C0045F"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تحسين كفاءة متابعة المشاريع.</w:t>
      </w:r>
    </w:p>
    <w:p w14:paraId="2C748E53"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تعزيز استخدام التحليلات الذكية في اتخاذ القرار.</w:t>
      </w:r>
    </w:p>
    <w:p w14:paraId="0E84C984"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تقليل الانحرافات الزمنية والمالية في المشاريع.</w:t>
      </w:r>
    </w:p>
    <w:p w14:paraId="17338BBF"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 رفع جودة مخرجات المشاريع الخدمية والتنموية.</w:t>
      </w:r>
    </w:p>
    <w:p w14:paraId="2F84DA1B"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وتتوافق هذه الإسهامات مع التوجهات الوطنية في المملكة العربية السعودية نحو التحول الرقمي، وتعزيز استخدام التقنيات المتقدمة ضمن رؤية المملكة 2030، خاصة في القطاعات الخدمية المرتبطة بجودة الحياة.</w:t>
      </w:r>
    </w:p>
    <w:p w14:paraId="16B00EBC" w14:textId="77777777" w:rsidR="00D31DAC" w:rsidRPr="001A7D6E" w:rsidRDefault="00D31DAC" w:rsidP="00D31DAC">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الإسهامات على مستوى السياسات العامة (</w:t>
      </w:r>
      <w:r w:rsidRPr="001A7D6E">
        <w:rPr>
          <w:rFonts w:asciiTheme="majorBidi" w:hAnsiTheme="majorBidi" w:cstheme="majorBidi"/>
          <w:b/>
          <w:bCs/>
          <w:color w:val="000000" w:themeColor="text1"/>
        </w:rPr>
        <w:t>Policy Implications</w:t>
      </w:r>
      <w:r w:rsidRPr="001A7D6E">
        <w:rPr>
          <w:rFonts w:asciiTheme="majorBidi" w:hAnsiTheme="majorBidi" w:cstheme="majorBidi"/>
          <w:b/>
          <w:bCs/>
          <w:color w:val="000000" w:themeColor="text1"/>
          <w:rtl/>
        </w:rPr>
        <w:t>):</w:t>
      </w:r>
    </w:p>
    <w:p w14:paraId="7B31FC5D"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تشير نتائج هذه الدراسة إلى أهمية تبني إطار تنظيمي وطني يدعم توظيف أدوات الذكاء الاصطناعي في إدارة المشاريع الحكومية، حيث يمكن أن تستفيد الجهات التنظيمية مثل وزارة الشؤون البلدية والقروية والإسكان، والهيئة السعودية للبيانات والذكاء الاصطناعي (</w:t>
      </w:r>
      <w:r w:rsidRPr="001A7D6E">
        <w:rPr>
          <w:rFonts w:asciiTheme="majorBidi" w:hAnsiTheme="majorBidi" w:cstheme="majorBidi"/>
          <w:color w:val="000000" w:themeColor="text1"/>
        </w:rPr>
        <w:t>SDAIA</w:t>
      </w:r>
      <w:r w:rsidRPr="001A7D6E">
        <w:rPr>
          <w:rFonts w:asciiTheme="majorBidi" w:hAnsiTheme="majorBidi" w:cstheme="majorBidi"/>
          <w:color w:val="000000" w:themeColor="text1"/>
          <w:rtl/>
        </w:rPr>
        <w:t>)، من هذه النتائج في تطوير سياسات تدعم التحول الرقمي وتعزز كفاءة إدارة المشاريع في القطاع البلدي.</w:t>
      </w:r>
    </w:p>
    <w:p w14:paraId="47AB7339" w14:textId="77777777" w:rsidR="00D31DAC" w:rsidRPr="001A7D6E" w:rsidRDefault="00D31DAC" w:rsidP="00D31DAC">
      <w:pPr>
        <w:spacing w:line="360" w:lineRule="auto"/>
        <w:jc w:val="both"/>
        <w:rPr>
          <w:rFonts w:asciiTheme="majorBidi" w:hAnsiTheme="majorBidi" w:cstheme="majorBidi"/>
          <w:color w:val="000000" w:themeColor="text1"/>
          <w:rtl/>
        </w:rPr>
      </w:pPr>
      <w:r w:rsidRPr="001A7D6E">
        <w:rPr>
          <w:rFonts w:asciiTheme="majorBidi" w:hAnsiTheme="majorBidi" w:cstheme="majorBidi"/>
          <w:color w:val="000000" w:themeColor="text1"/>
          <w:rtl/>
        </w:rPr>
        <w:t>كما تسهم هذه الدراسة في دعم تصميم مبادرات وطنية تستهدف تأهيل الكوادر البشرية، ووضع معايير موحدة لتطبيق تقنيات الذكاء الاصطناعي، بما يسهم في تحقيق مستهدفات رؤية المملكة 2030 في مجال التحول الرقمي ورفع كفاءة الأداء الحكومي.</w:t>
      </w:r>
    </w:p>
    <w:p w14:paraId="177019DE" w14:textId="77777777" w:rsidR="00D31DAC" w:rsidRPr="001A7D6E" w:rsidRDefault="00D31DAC" w:rsidP="00D31DAC">
      <w:pPr>
        <w:spacing w:line="360" w:lineRule="auto"/>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خلاصة الفصل الخامس (خاتمة الدراسة):</w:t>
      </w:r>
    </w:p>
    <w:p w14:paraId="429D0A0D"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تناول هذا الفصل عرض الخلاصة العامة للدراسة، من خلال تقديم أهم النتائج التي تم التوصل إليها، وربطها بأهداف الدراسة وتساؤلاتها، إضافة إلى عرض التوصيات العملية والمقترحات البحثية المستقبلية، بما يسهم في تعزيز الاستفادة من أدوات الذكاء الاصطناعي في مجال إدارة المشاريع</w:t>
      </w:r>
      <w:r w:rsidRPr="001A7D6E">
        <w:rPr>
          <w:rFonts w:asciiTheme="majorBidi" w:hAnsiTheme="majorBidi" w:cstheme="majorBidi"/>
          <w:color w:val="000000" w:themeColor="text1"/>
        </w:rPr>
        <w:t>.</w:t>
      </w:r>
    </w:p>
    <w:p w14:paraId="1D977B9A" w14:textId="3689A1B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 xml:space="preserve">وقد أكدت نتائج الدراسة وجود تأثير إيجابي ذو دلالة إحصائية لاستخدام أدوات الذكاء الاصطناعي على كفاءة إدارة المشاريع في مكاتب إدارة المشاريع بالأمانات في المملكة العربية السعودية، حيث أظهرت النتائج أن هذه الأدوات تسهم بشكل مباشر في تحسين جودة اتخاذ القرار، ورفع جودة البيانات، وتعزيز القدرة على التنبؤ بالمخاطر، إضافة إلى تسريع تنفيذ المشاريع وتحسين دقة المتابعة </w:t>
      </w:r>
      <w:r w:rsidR="00F10689" w:rsidRPr="001A7D6E">
        <w:rPr>
          <w:rFonts w:asciiTheme="majorBidi" w:hAnsiTheme="majorBidi" w:cstheme="majorBidi" w:hint="cs"/>
          <w:color w:val="000000" w:themeColor="text1"/>
          <w:rtl/>
        </w:rPr>
        <w:t>والرقابة.</w:t>
      </w:r>
    </w:p>
    <w:p w14:paraId="576D857B"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كما بينت النتائج أن توظيف أدوات الذكاء الاصطناعي لا يقتصر على الجانب التقني فقط، بل يمتد ليشمل تحسين الكفاءة التنظيمية ورفع مستوى الأداء المؤسسي، مما يعكس أهمية التكامل بين العوامل التقنية والتنظيمية في تحقيق الاستفادة المثلى من هذه الأدوات</w:t>
      </w:r>
      <w:r w:rsidRPr="001A7D6E">
        <w:rPr>
          <w:rFonts w:asciiTheme="majorBidi" w:hAnsiTheme="majorBidi" w:cstheme="majorBidi"/>
          <w:color w:val="000000" w:themeColor="text1"/>
        </w:rPr>
        <w:t>.</w:t>
      </w:r>
    </w:p>
    <w:p w14:paraId="1FA6A4EA"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lastRenderedPageBreak/>
        <w:t>وفي ضوء هذه النتائج، قدمت الدراسة مجموعة من التوصيات العملية، من أبرزها</w:t>
      </w:r>
      <w:r w:rsidRPr="001A7D6E">
        <w:rPr>
          <w:rFonts w:asciiTheme="majorBidi" w:hAnsiTheme="majorBidi" w:cstheme="majorBidi"/>
          <w:color w:val="000000" w:themeColor="text1"/>
        </w:rPr>
        <w:t>:</w:t>
      </w:r>
    </w:p>
    <w:p w14:paraId="571167B1" w14:textId="77777777" w:rsidR="00D31DAC" w:rsidRPr="001A7D6E" w:rsidRDefault="00D31DAC" w:rsidP="00065328">
      <w:pPr>
        <w:numPr>
          <w:ilvl w:val="0"/>
          <w:numId w:val="76"/>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 xml:space="preserve">تعزيز تبني أدوات الذكاء الاصطناعي في مكاتب إدارة المشاريع </w:t>
      </w:r>
    </w:p>
    <w:p w14:paraId="51C3E477" w14:textId="77777777" w:rsidR="00D31DAC" w:rsidRPr="001A7D6E" w:rsidRDefault="00D31DAC" w:rsidP="00065328">
      <w:pPr>
        <w:numPr>
          <w:ilvl w:val="0"/>
          <w:numId w:val="76"/>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 xml:space="preserve">تطوير البنية التحتية التقنية الداعمة للتحول الرقمي </w:t>
      </w:r>
    </w:p>
    <w:p w14:paraId="63208A09" w14:textId="77777777" w:rsidR="00D31DAC" w:rsidRPr="001A7D6E" w:rsidRDefault="00D31DAC" w:rsidP="00065328">
      <w:pPr>
        <w:numPr>
          <w:ilvl w:val="0"/>
          <w:numId w:val="76"/>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 xml:space="preserve">الاستثمار في تنمية المهارات الرقمية للعاملين </w:t>
      </w:r>
    </w:p>
    <w:p w14:paraId="725C6F2E" w14:textId="77777777" w:rsidR="00D31DAC" w:rsidRPr="001A7D6E" w:rsidRDefault="00D31DAC" w:rsidP="00065328">
      <w:pPr>
        <w:numPr>
          <w:ilvl w:val="0"/>
          <w:numId w:val="76"/>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 xml:space="preserve">تعزيز التكامل بين الأنظمة المختلفة لضمان تدفق البيانات بكفاءة </w:t>
      </w:r>
    </w:p>
    <w:p w14:paraId="5F2237D6" w14:textId="77777777" w:rsidR="00D31DAC" w:rsidRPr="001A7D6E" w:rsidRDefault="00D31DAC" w:rsidP="00065328">
      <w:pPr>
        <w:numPr>
          <w:ilvl w:val="0"/>
          <w:numId w:val="76"/>
        </w:num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 xml:space="preserve">وضع أطر تنظيمية واضحة تدعم استخدام التقنيات الذكية </w:t>
      </w:r>
    </w:p>
    <w:p w14:paraId="3EC4FDF6"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كما اقترحت الدراسة عددًا من المجالات البحثية المستقبلية، التي يمكن أن تسهم في تعميق الفهم العلمي لهذا المجال، مثل دراسة أثر الذكاء الاصطناعي على جوانب محددة من إدارة المشاريع، أو تطبيق نماذج تحليلية متقدمة في بيئات مختلفة، أو التوسع في الدراسات التطبيقية في قطاعات حكومية أخرى</w:t>
      </w:r>
      <w:r w:rsidRPr="001A7D6E">
        <w:rPr>
          <w:rFonts w:asciiTheme="majorBidi" w:hAnsiTheme="majorBidi" w:cstheme="majorBidi"/>
          <w:color w:val="000000" w:themeColor="text1"/>
        </w:rPr>
        <w:t>.</w:t>
      </w:r>
    </w:p>
    <w:p w14:paraId="264F8B74"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وتشير النتائج بشكل عام إلى أن الذكاء الاصطناعي يمثل تحولا نوعيًا في ممارسات إدارة المشاريع، حيث يسهم في الانتقال من الأساليب التقليدية إلى نماذج أكثر ذكاءً واعتمادا على البيانات، مما يعزز من قدرة المؤسسات على تحقيق الكفاءة والفعالية في إدارة مشاريعها</w:t>
      </w:r>
      <w:r w:rsidRPr="001A7D6E">
        <w:rPr>
          <w:rFonts w:asciiTheme="majorBidi" w:hAnsiTheme="majorBidi" w:cstheme="majorBidi"/>
          <w:color w:val="000000" w:themeColor="text1"/>
        </w:rPr>
        <w:t>.</w:t>
      </w:r>
    </w:p>
    <w:p w14:paraId="54A5A6C0" w14:textId="77777777" w:rsidR="00D31DAC" w:rsidRPr="001A7D6E" w:rsidRDefault="00D31DAC" w:rsidP="00D31DAC">
      <w:pPr>
        <w:spacing w:line="360" w:lineRule="auto"/>
        <w:jc w:val="both"/>
        <w:rPr>
          <w:rFonts w:asciiTheme="majorBidi" w:hAnsiTheme="majorBidi" w:cstheme="majorBidi"/>
          <w:color w:val="000000" w:themeColor="text1"/>
        </w:rPr>
      </w:pPr>
      <w:r w:rsidRPr="001A7D6E">
        <w:rPr>
          <w:rFonts w:asciiTheme="majorBidi" w:hAnsiTheme="majorBidi" w:cstheme="majorBidi"/>
          <w:color w:val="000000" w:themeColor="text1"/>
          <w:rtl/>
        </w:rPr>
        <w:t>وبناءً على ذلك، تؤكد هذه الدراسة أن تبني أدوات الذكاء الاصطناعي يعد خيارا استراتيجيا ضروريا لمواكبة متطلبات التحول الرقمي، وتحقيق مستويات متقدمة من الأداء في إدارة المشاريع، خاصة في القطاع الحكومي</w:t>
      </w:r>
      <w:r w:rsidRPr="001A7D6E">
        <w:rPr>
          <w:rFonts w:asciiTheme="majorBidi" w:hAnsiTheme="majorBidi" w:cstheme="majorBidi"/>
          <w:color w:val="000000" w:themeColor="text1"/>
        </w:rPr>
        <w:t>.</w:t>
      </w:r>
    </w:p>
    <w:p w14:paraId="71FAE3C5" w14:textId="77777777" w:rsidR="00D31DAC" w:rsidRPr="001A7D6E" w:rsidRDefault="00D31DAC" w:rsidP="00D31DAC">
      <w:pPr>
        <w:spacing w:line="360" w:lineRule="auto"/>
        <w:jc w:val="both"/>
        <w:rPr>
          <w:rFonts w:asciiTheme="majorBidi" w:hAnsiTheme="majorBidi" w:cstheme="majorBidi"/>
          <w:color w:val="000000" w:themeColor="text1"/>
          <w:rtl/>
          <w:lang w:bidi="ar-EG"/>
        </w:rPr>
      </w:pPr>
      <w:r w:rsidRPr="001A7D6E">
        <w:rPr>
          <w:rFonts w:asciiTheme="majorBidi" w:hAnsiTheme="majorBidi" w:cstheme="majorBidi"/>
          <w:b/>
          <w:bCs/>
          <w:color w:val="000000" w:themeColor="text1"/>
          <w:rtl/>
        </w:rPr>
        <w:t>وفي الختام، تسهم هذه الدراسة في تقديم إطار علمي وتطبيقي متكامل يبرز أهمية توظيف الذكاء الاصطناعي في تحسين كفاءة إدارة المشاريع، ويمهد الطريق لمزيد من الدراسات المستقبلية التي تدعم هذا التوجه في ضوء التطورات التقنية المتسارعة</w:t>
      </w:r>
      <w:r w:rsidRPr="001A7D6E">
        <w:rPr>
          <w:rFonts w:asciiTheme="majorBidi" w:hAnsiTheme="majorBidi" w:cstheme="majorBidi"/>
          <w:b/>
          <w:bCs/>
          <w:color w:val="000000" w:themeColor="text1"/>
        </w:rPr>
        <w:t>.</w:t>
      </w:r>
    </w:p>
    <w:p w14:paraId="4100FC78" w14:textId="77777777" w:rsidR="00AA5148" w:rsidRPr="001A7D6E" w:rsidRDefault="00AA5148" w:rsidP="00D31DAC">
      <w:pPr>
        <w:spacing w:line="360" w:lineRule="auto"/>
        <w:jc w:val="both"/>
        <w:rPr>
          <w:rFonts w:asciiTheme="majorBidi" w:hAnsiTheme="majorBidi" w:cstheme="majorBidi"/>
          <w:color w:val="000000" w:themeColor="text1"/>
          <w:rtl/>
          <w:lang w:bidi="ar-EG"/>
        </w:rPr>
      </w:pPr>
    </w:p>
    <w:p w14:paraId="5DE263D4" w14:textId="77777777" w:rsidR="00AA5148" w:rsidRPr="001A7D6E" w:rsidRDefault="00AA5148" w:rsidP="00D31DAC">
      <w:pPr>
        <w:spacing w:line="360" w:lineRule="auto"/>
        <w:jc w:val="both"/>
        <w:rPr>
          <w:rFonts w:asciiTheme="majorBidi" w:hAnsiTheme="majorBidi" w:cstheme="majorBidi"/>
          <w:color w:val="000000" w:themeColor="text1"/>
          <w:rtl/>
          <w:lang w:bidi="ar-EG"/>
        </w:rPr>
      </w:pPr>
    </w:p>
    <w:p w14:paraId="511CACDB" w14:textId="77777777" w:rsidR="00AA5148" w:rsidRPr="001A7D6E" w:rsidRDefault="00AA5148" w:rsidP="00D31DAC">
      <w:pPr>
        <w:spacing w:line="360" w:lineRule="auto"/>
        <w:jc w:val="both"/>
        <w:rPr>
          <w:rFonts w:asciiTheme="majorBidi" w:hAnsiTheme="majorBidi" w:cstheme="majorBidi"/>
          <w:color w:val="000000" w:themeColor="text1"/>
          <w:rtl/>
          <w:lang w:bidi="ar-EG"/>
        </w:rPr>
      </w:pPr>
    </w:p>
    <w:p w14:paraId="20165609" w14:textId="77777777" w:rsidR="00E447A1" w:rsidRPr="001A7D6E" w:rsidRDefault="00E447A1" w:rsidP="00D31DAC">
      <w:pPr>
        <w:spacing w:line="360" w:lineRule="auto"/>
        <w:jc w:val="both"/>
        <w:rPr>
          <w:rFonts w:asciiTheme="majorBidi" w:hAnsiTheme="majorBidi" w:cstheme="majorBidi"/>
          <w:color w:val="000000" w:themeColor="text1"/>
          <w:rtl/>
          <w:lang w:bidi="ar-EG"/>
        </w:rPr>
      </w:pPr>
    </w:p>
    <w:p w14:paraId="5D9D785C" w14:textId="77777777" w:rsidR="00E447A1" w:rsidRPr="001A7D6E" w:rsidRDefault="00E447A1" w:rsidP="00D31DAC">
      <w:pPr>
        <w:spacing w:line="360" w:lineRule="auto"/>
        <w:jc w:val="both"/>
        <w:rPr>
          <w:rFonts w:asciiTheme="majorBidi" w:hAnsiTheme="majorBidi" w:cstheme="majorBidi"/>
          <w:color w:val="000000" w:themeColor="text1"/>
          <w:rtl/>
          <w:lang w:bidi="ar-EG"/>
        </w:rPr>
      </w:pPr>
    </w:p>
    <w:p w14:paraId="34731105" w14:textId="77777777" w:rsidR="00E447A1" w:rsidRPr="001A7D6E" w:rsidRDefault="00E447A1" w:rsidP="00D31DAC">
      <w:pPr>
        <w:spacing w:line="360" w:lineRule="auto"/>
        <w:jc w:val="both"/>
        <w:rPr>
          <w:rFonts w:asciiTheme="majorBidi" w:hAnsiTheme="majorBidi" w:cstheme="majorBidi"/>
          <w:color w:val="000000" w:themeColor="text1"/>
          <w:rtl/>
          <w:lang w:bidi="ar-EG"/>
        </w:rPr>
      </w:pPr>
    </w:p>
    <w:p w14:paraId="54203C87" w14:textId="77777777" w:rsidR="00AA5148" w:rsidRPr="001A7D6E" w:rsidRDefault="00AA5148" w:rsidP="00D31DAC">
      <w:pPr>
        <w:spacing w:line="360" w:lineRule="auto"/>
        <w:jc w:val="both"/>
        <w:rPr>
          <w:rFonts w:asciiTheme="majorBidi" w:hAnsiTheme="majorBidi" w:cstheme="majorBidi"/>
          <w:color w:val="000000" w:themeColor="text1"/>
          <w:rtl/>
          <w:lang w:bidi="ar-EG"/>
        </w:rPr>
      </w:pPr>
    </w:p>
    <w:p w14:paraId="73BEE141" w14:textId="77777777" w:rsidR="00AA5148" w:rsidRPr="001A7D6E" w:rsidRDefault="00AA5148" w:rsidP="00065328">
      <w:pPr>
        <w:pStyle w:val="1"/>
        <w:numPr>
          <w:ilvl w:val="0"/>
          <w:numId w:val="72"/>
        </w:numPr>
        <w:spacing w:line="360" w:lineRule="auto"/>
        <w:jc w:val="both"/>
        <w:rPr>
          <w:rFonts w:asciiTheme="majorBidi" w:hAnsiTheme="majorBidi" w:cstheme="majorBidi"/>
          <w:b/>
          <w:bCs/>
          <w:color w:val="000000" w:themeColor="text1"/>
          <w:sz w:val="28"/>
          <w:szCs w:val="28"/>
        </w:rPr>
      </w:pPr>
      <w:r w:rsidRPr="001A7D6E">
        <w:rPr>
          <w:rFonts w:asciiTheme="majorBidi" w:hAnsiTheme="majorBidi" w:cs="Times New Roman"/>
          <w:b/>
          <w:bCs/>
          <w:color w:val="000000" w:themeColor="text1"/>
          <w:sz w:val="28"/>
          <w:szCs w:val="28"/>
          <w:rtl/>
        </w:rPr>
        <w:lastRenderedPageBreak/>
        <w:t>الجهات المسؤولة وأولويات تنفيذ توصيات الدراسة</w:t>
      </w:r>
      <w:r w:rsidRPr="001A7D6E">
        <w:rPr>
          <w:rFonts w:asciiTheme="majorBidi" w:hAnsiTheme="majorBidi" w:cstheme="majorBidi"/>
          <w:b/>
          <w:bCs/>
          <w:color w:val="000000" w:themeColor="text1"/>
          <w:sz w:val="28"/>
          <w:szCs w:val="28"/>
          <w:rtl/>
        </w:rPr>
        <w:t>:</w:t>
      </w:r>
    </w:p>
    <w:p w14:paraId="7CD46F20" w14:textId="77777777" w:rsidR="008824A8" w:rsidRPr="001A7D6E" w:rsidRDefault="008824A8" w:rsidP="008824A8">
      <w:pPr>
        <w:pStyle w:val="1"/>
        <w:spacing w:line="360" w:lineRule="auto"/>
        <w:ind w:left="360"/>
        <w:jc w:val="both"/>
        <w:rPr>
          <w:rFonts w:asciiTheme="majorBidi" w:hAnsiTheme="majorBidi" w:cstheme="majorBidi"/>
          <w:b/>
          <w:bCs/>
          <w:color w:val="000000" w:themeColor="text1"/>
          <w:sz w:val="28"/>
          <w:szCs w:val="28"/>
        </w:rPr>
      </w:pPr>
    </w:p>
    <w:tbl>
      <w:tblPr>
        <w:tblStyle w:val="TableGrid"/>
        <w:bidiVisual/>
        <w:tblW w:w="9630" w:type="dxa"/>
        <w:tblInd w:w="-316" w:type="dxa"/>
        <w:tblLook w:val="04A0" w:firstRow="1" w:lastRow="0" w:firstColumn="1" w:lastColumn="0" w:noHBand="0" w:noVBand="1"/>
      </w:tblPr>
      <w:tblGrid>
        <w:gridCol w:w="450"/>
        <w:gridCol w:w="2790"/>
        <w:gridCol w:w="2700"/>
        <w:gridCol w:w="2340"/>
        <w:gridCol w:w="1350"/>
      </w:tblGrid>
      <w:tr w:rsidR="00951ADD" w:rsidRPr="001A7D6E" w14:paraId="2CA0290A" w14:textId="77777777" w:rsidTr="00951ADD">
        <w:tc>
          <w:tcPr>
            <w:tcW w:w="450" w:type="dxa"/>
            <w:shd w:val="clear" w:color="auto" w:fill="DAEEF3" w:themeFill="accent5" w:themeFillTint="33"/>
            <w:vAlign w:val="center"/>
          </w:tcPr>
          <w:p w14:paraId="7CB809D8" w14:textId="77777777" w:rsidR="002065D8" w:rsidRPr="001A7D6E" w:rsidRDefault="001A2E0E" w:rsidP="00951ADD">
            <w:pPr>
              <w:pStyle w:val="1"/>
              <w:spacing w:line="360" w:lineRule="auto"/>
              <w:ind w:left="0"/>
              <w:jc w:val="center"/>
              <w:rPr>
                <w:rFonts w:asciiTheme="majorBidi" w:hAnsiTheme="majorBidi" w:cstheme="majorBidi"/>
                <w:b/>
                <w:bCs/>
                <w:color w:val="000000" w:themeColor="text1"/>
                <w:sz w:val="28"/>
                <w:szCs w:val="28"/>
                <w:rtl/>
                <w:lang w:bidi="ar-EG"/>
              </w:rPr>
            </w:pPr>
            <w:r w:rsidRPr="001A7D6E">
              <w:rPr>
                <w:rFonts w:asciiTheme="majorBidi" w:hAnsiTheme="majorBidi" w:cstheme="majorBidi"/>
                <w:b/>
                <w:bCs/>
                <w:color w:val="000000" w:themeColor="text1"/>
                <w:sz w:val="28"/>
                <w:szCs w:val="28"/>
                <w:rtl/>
                <w:lang w:bidi="ar-EG"/>
              </w:rPr>
              <w:t>م</w:t>
            </w:r>
          </w:p>
        </w:tc>
        <w:tc>
          <w:tcPr>
            <w:tcW w:w="2790" w:type="dxa"/>
            <w:shd w:val="clear" w:color="auto" w:fill="DAEEF3" w:themeFill="accent5" w:themeFillTint="33"/>
            <w:vAlign w:val="center"/>
          </w:tcPr>
          <w:p w14:paraId="3B5EA0F9" w14:textId="77777777" w:rsidR="002065D8" w:rsidRPr="001A7D6E" w:rsidRDefault="001A2E0E" w:rsidP="00951ADD">
            <w:pPr>
              <w:pStyle w:val="1"/>
              <w:spacing w:line="360" w:lineRule="auto"/>
              <w:ind w:left="0"/>
              <w:jc w:val="center"/>
              <w:rPr>
                <w:rFonts w:asciiTheme="majorBidi" w:hAnsiTheme="majorBidi" w:cstheme="majorBidi"/>
                <w:b/>
                <w:bCs/>
                <w:color w:val="000000" w:themeColor="text1"/>
                <w:sz w:val="28"/>
                <w:szCs w:val="28"/>
                <w:rtl/>
                <w:lang w:bidi="ar-EG"/>
              </w:rPr>
            </w:pPr>
            <w:r w:rsidRPr="001A7D6E">
              <w:rPr>
                <w:rFonts w:asciiTheme="majorBidi" w:hAnsiTheme="majorBidi" w:cstheme="majorBidi"/>
                <w:color w:val="000000" w:themeColor="text1"/>
                <w:sz w:val="28"/>
                <w:szCs w:val="28"/>
                <w:rtl/>
              </w:rPr>
              <w:t>التوصية</w:t>
            </w:r>
          </w:p>
        </w:tc>
        <w:tc>
          <w:tcPr>
            <w:tcW w:w="2700" w:type="dxa"/>
            <w:shd w:val="clear" w:color="auto" w:fill="DAEEF3" w:themeFill="accent5" w:themeFillTint="33"/>
            <w:vAlign w:val="center"/>
          </w:tcPr>
          <w:p w14:paraId="385253E3" w14:textId="77777777" w:rsidR="002065D8" w:rsidRPr="001A7D6E" w:rsidRDefault="001A2E0E" w:rsidP="00951ADD">
            <w:pPr>
              <w:pStyle w:val="1"/>
              <w:spacing w:line="360" w:lineRule="auto"/>
              <w:ind w:left="0"/>
              <w:jc w:val="center"/>
              <w:rPr>
                <w:rFonts w:asciiTheme="majorBidi" w:hAnsiTheme="majorBidi" w:cstheme="majorBidi"/>
                <w:b/>
                <w:bCs/>
                <w:color w:val="000000" w:themeColor="text1"/>
                <w:sz w:val="28"/>
                <w:szCs w:val="28"/>
                <w:rtl/>
                <w:lang w:bidi="ar-EG"/>
              </w:rPr>
            </w:pPr>
            <w:r w:rsidRPr="001A7D6E">
              <w:rPr>
                <w:rFonts w:asciiTheme="majorBidi" w:hAnsiTheme="majorBidi" w:cstheme="majorBidi"/>
                <w:color w:val="000000" w:themeColor="text1"/>
                <w:sz w:val="28"/>
                <w:szCs w:val="28"/>
                <w:rtl/>
              </w:rPr>
              <w:t>الجهة المسؤولة عن التنفيذ</w:t>
            </w:r>
          </w:p>
        </w:tc>
        <w:tc>
          <w:tcPr>
            <w:tcW w:w="2340" w:type="dxa"/>
            <w:shd w:val="clear" w:color="auto" w:fill="DAEEF3" w:themeFill="accent5" w:themeFillTint="33"/>
            <w:vAlign w:val="center"/>
          </w:tcPr>
          <w:p w14:paraId="496906BA" w14:textId="77777777" w:rsidR="002065D8" w:rsidRPr="001A7D6E" w:rsidRDefault="001A2E0E" w:rsidP="00951ADD">
            <w:pPr>
              <w:pStyle w:val="1"/>
              <w:spacing w:line="360" w:lineRule="auto"/>
              <w:ind w:left="0"/>
              <w:jc w:val="center"/>
              <w:rPr>
                <w:rFonts w:asciiTheme="majorBidi" w:hAnsiTheme="majorBidi" w:cstheme="majorBidi"/>
                <w:b/>
                <w:bCs/>
                <w:color w:val="000000" w:themeColor="text1"/>
                <w:sz w:val="28"/>
                <w:szCs w:val="28"/>
                <w:rtl/>
                <w:lang w:bidi="ar-EG"/>
              </w:rPr>
            </w:pPr>
            <w:r w:rsidRPr="001A7D6E">
              <w:rPr>
                <w:rFonts w:asciiTheme="majorBidi" w:hAnsiTheme="majorBidi" w:cstheme="majorBidi"/>
                <w:color w:val="000000" w:themeColor="text1"/>
                <w:sz w:val="28"/>
                <w:szCs w:val="28"/>
                <w:rtl/>
              </w:rPr>
              <w:t>الجهات الداعمة</w:t>
            </w:r>
          </w:p>
        </w:tc>
        <w:tc>
          <w:tcPr>
            <w:tcW w:w="1350" w:type="dxa"/>
            <w:shd w:val="clear" w:color="auto" w:fill="DAEEF3" w:themeFill="accent5" w:themeFillTint="33"/>
            <w:vAlign w:val="center"/>
          </w:tcPr>
          <w:p w14:paraId="5D33F08D" w14:textId="77777777" w:rsidR="002065D8" w:rsidRPr="001A7D6E" w:rsidRDefault="001A2E0E" w:rsidP="00951ADD">
            <w:pPr>
              <w:pStyle w:val="1"/>
              <w:spacing w:line="360" w:lineRule="auto"/>
              <w:ind w:left="0"/>
              <w:jc w:val="center"/>
              <w:rPr>
                <w:rFonts w:asciiTheme="majorBidi" w:hAnsiTheme="majorBidi" w:cstheme="majorBidi"/>
                <w:b/>
                <w:bCs/>
                <w:color w:val="000000" w:themeColor="text1"/>
                <w:sz w:val="28"/>
                <w:szCs w:val="28"/>
                <w:rtl/>
                <w:lang w:bidi="ar-EG"/>
              </w:rPr>
            </w:pPr>
            <w:r w:rsidRPr="001A7D6E">
              <w:rPr>
                <w:rFonts w:asciiTheme="majorBidi" w:hAnsiTheme="majorBidi" w:cstheme="majorBidi"/>
                <w:color w:val="000000" w:themeColor="text1"/>
                <w:sz w:val="28"/>
                <w:szCs w:val="28"/>
                <w:rtl/>
              </w:rPr>
              <w:t>أولوية التنفيذ</w:t>
            </w:r>
          </w:p>
        </w:tc>
      </w:tr>
      <w:tr w:rsidR="00951ADD" w:rsidRPr="001A7D6E" w14:paraId="3CDA6287" w14:textId="77777777" w:rsidTr="00951ADD">
        <w:tc>
          <w:tcPr>
            <w:tcW w:w="450" w:type="dxa"/>
            <w:shd w:val="clear" w:color="auto" w:fill="DAEEF3" w:themeFill="accent5" w:themeFillTint="33"/>
            <w:vAlign w:val="center"/>
          </w:tcPr>
          <w:p w14:paraId="175339FB" w14:textId="77777777" w:rsidR="002065D8" w:rsidRPr="001A7D6E" w:rsidRDefault="001A2E0E" w:rsidP="00951ADD">
            <w:pPr>
              <w:pStyle w:val="1"/>
              <w:spacing w:line="360" w:lineRule="auto"/>
              <w:ind w:left="0"/>
              <w:jc w:val="center"/>
              <w:rPr>
                <w:rFonts w:asciiTheme="majorBidi" w:hAnsiTheme="majorBidi" w:cstheme="majorBidi"/>
                <w:b/>
                <w:bCs/>
                <w:color w:val="000000" w:themeColor="text1"/>
                <w:sz w:val="28"/>
                <w:szCs w:val="28"/>
                <w:rtl/>
                <w:lang w:bidi="ar-EG"/>
              </w:rPr>
            </w:pPr>
            <w:r w:rsidRPr="001A7D6E">
              <w:rPr>
                <w:rFonts w:asciiTheme="majorBidi" w:hAnsiTheme="majorBidi" w:cstheme="majorBidi"/>
                <w:b/>
                <w:bCs/>
                <w:color w:val="000000" w:themeColor="text1"/>
                <w:sz w:val="28"/>
                <w:szCs w:val="28"/>
                <w:rtl/>
                <w:lang w:bidi="ar-EG"/>
              </w:rPr>
              <w:t>1</w:t>
            </w:r>
          </w:p>
        </w:tc>
        <w:tc>
          <w:tcPr>
            <w:tcW w:w="2790" w:type="dxa"/>
          </w:tcPr>
          <w:p w14:paraId="6EE40163" w14:textId="77777777" w:rsidR="002065D8" w:rsidRPr="001A7D6E" w:rsidRDefault="001A2E0E" w:rsidP="00AA5148">
            <w:pPr>
              <w:pStyle w:val="1"/>
              <w:spacing w:line="360" w:lineRule="auto"/>
              <w:ind w:left="0"/>
              <w:jc w:val="both"/>
              <w:rPr>
                <w:rFonts w:asciiTheme="majorBidi" w:hAnsiTheme="majorBidi" w:cstheme="majorBidi"/>
                <w:b/>
                <w:bCs/>
                <w:color w:val="000000" w:themeColor="text1"/>
                <w:sz w:val="28"/>
                <w:szCs w:val="28"/>
                <w:rtl/>
              </w:rPr>
            </w:pPr>
            <w:r w:rsidRPr="001A7D6E">
              <w:rPr>
                <w:rFonts w:asciiTheme="majorBidi" w:hAnsiTheme="majorBidi" w:cstheme="majorBidi"/>
                <w:color w:val="000000" w:themeColor="text1"/>
                <w:sz w:val="28"/>
                <w:szCs w:val="28"/>
                <w:rtl/>
              </w:rPr>
              <w:t>إطلاق برنامج تجريبي لتطبيق أدوات الذكاء الاصطناعي في إدارة المشاريع</w:t>
            </w:r>
          </w:p>
        </w:tc>
        <w:tc>
          <w:tcPr>
            <w:tcW w:w="2700" w:type="dxa"/>
          </w:tcPr>
          <w:p w14:paraId="3C161D70" w14:textId="1BC0F835" w:rsidR="002065D8" w:rsidRPr="001A7D6E" w:rsidRDefault="000C6CF1" w:rsidP="00E447A1">
            <w:pPr>
              <w:pStyle w:val="1"/>
              <w:spacing w:line="360" w:lineRule="auto"/>
              <w:ind w:left="0"/>
              <w:jc w:val="both"/>
              <w:rPr>
                <w:rFonts w:asciiTheme="majorBidi" w:hAnsiTheme="majorBidi" w:cstheme="majorBidi"/>
                <w:b/>
                <w:bCs/>
                <w:color w:val="000000" w:themeColor="text1"/>
                <w:sz w:val="28"/>
                <w:szCs w:val="28"/>
                <w:rtl/>
              </w:rPr>
            </w:pPr>
            <w:r w:rsidRPr="001A7D6E">
              <w:rPr>
                <w:rFonts w:asciiTheme="majorBidi" w:hAnsiTheme="majorBidi" w:cstheme="majorBidi"/>
                <w:color w:val="000000" w:themeColor="text1"/>
                <w:sz w:val="28"/>
                <w:szCs w:val="28"/>
                <w:rtl/>
              </w:rPr>
              <w:t>مكاتب إدارة المشاريع</w:t>
            </w:r>
            <w:r w:rsidRPr="001A7D6E">
              <w:rPr>
                <w:rFonts w:asciiTheme="majorBidi" w:hAnsiTheme="majorBidi" w:cstheme="majorBidi"/>
                <w:color w:val="000000" w:themeColor="text1"/>
                <w:sz w:val="28"/>
                <w:szCs w:val="28"/>
              </w:rPr>
              <w:t xml:space="preserve"> (</w:t>
            </w:r>
            <w:r w:rsidR="00E447A1" w:rsidRPr="001A7D6E">
              <w:rPr>
                <w:rFonts w:asciiTheme="majorBidi" w:hAnsiTheme="majorBidi" w:cstheme="majorBidi"/>
                <w:color w:val="000000" w:themeColor="text1"/>
                <w:sz w:val="28"/>
                <w:szCs w:val="28"/>
              </w:rPr>
              <w:t xml:space="preserve">PMO) </w:t>
            </w:r>
            <w:r w:rsidR="00E447A1" w:rsidRPr="001A7D6E">
              <w:rPr>
                <w:rFonts w:asciiTheme="majorBidi" w:hAnsiTheme="majorBidi" w:cstheme="majorBidi" w:hint="cs"/>
                <w:color w:val="000000" w:themeColor="text1"/>
                <w:sz w:val="28"/>
                <w:szCs w:val="28"/>
                <w:rtl/>
              </w:rPr>
              <w:t>في</w:t>
            </w:r>
            <w:r w:rsidRPr="001A7D6E">
              <w:rPr>
                <w:rFonts w:asciiTheme="majorBidi" w:hAnsiTheme="majorBidi" w:cstheme="majorBidi"/>
                <w:color w:val="000000" w:themeColor="text1"/>
                <w:sz w:val="28"/>
                <w:szCs w:val="28"/>
                <w:rtl/>
              </w:rPr>
              <w:t xml:space="preserve"> الأمانات</w:t>
            </w:r>
          </w:p>
        </w:tc>
        <w:tc>
          <w:tcPr>
            <w:tcW w:w="2340" w:type="dxa"/>
          </w:tcPr>
          <w:p w14:paraId="37742FE0" w14:textId="77777777" w:rsidR="002065D8" w:rsidRPr="001A7D6E" w:rsidRDefault="000C6CF1" w:rsidP="00AA5148">
            <w:pPr>
              <w:pStyle w:val="1"/>
              <w:spacing w:line="360" w:lineRule="auto"/>
              <w:ind w:left="0"/>
              <w:jc w:val="both"/>
              <w:rPr>
                <w:rFonts w:asciiTheme="majorBidi" w:hAnsiTheme="majorBidi" w:cstheme="majorBidi"/>
                <w:b/>
                <w:bCs/>
                <w:color w:val="000000" w:themeColor="text1"/>
                <w:sz w:val="28"/>
                <w:szCs w:val="28"/>
                <w:rtl/>
              </w:rPr>
            </w:pPr>
            <w:r w:rsidRPr="001A7D6E">
              <w:rPr>
                <w:rFonts w:asciiTheme="majorBidi" w:hAnsiTheme="majorBidi" w:cstheme="majorBidi"/>
                <w:color w:val="000000" w:themeColor="text1"/>
                <w:sz w:val="28"/>
                <w:szCs w:val="28"/>
                <w:rtl/>
              </w:rPr>
              <w:t>إدارات تقنية المعلومات وإدارات المشاريع</w:t>
            </w:r>
          </w:p>
        </w:tc>
        <w:tc>
          <w:tcPr>
            <w:tcW w:w="1350" w:type="dxa"/>
          </w:tcPr>
          <w:p w14:paraId="7F5D6436" w14:textId="77777777" w:rsidR="002065D8" w:rsidRPr="001A7D6E" w:rsidRDefault="000C6CF1" w:rsidP="00AA5148">
            <w:pPr>
              <w:pStyle w:val="1"/>
              <w:spacing w:line="360" w:lineRule="auto"/>
              <w:ind w:left="0"/>
              <w:jc w:val="both"/>
              <w:rPr>
                <w:rFonts w:asciiTheme="majorBidi" w:hAnsiTheme="majorBidi" w:cstheme="majorBidi"/>
                <w:b/>
                <w:bCs/>
                <w:color w:val="000000" w:themeColor="text1"/>
                <w:sz w:val="28"/>
                <w:szCs w:val="28"/>
                <w:rtl/>
                <w:lang w:bidi="ar-EG"/>
              </w:rPr>
            </w:pPr>
            <w:r w:rsidRPr="001A7D6E">
              <w:rPr>
                <w:rFonts w:asciiTheme="majorBidi" w:hAnsiTheme="majorBidi" w:cstheme="majorBidi"/>
                <w:color w:val="000000" w:themeColor="text1"/>
                <w:sz w:val="28"/>
                <w:szCs w:val="28"/>
                <w:rtl/>
              </w:rPr>
              <w:t>قصيرة المدى</w:t>
            </w:r>
          </w:p>
        </w:tc>
      </w:tr>
      <w:tr w:rsidR="00951ADD" w:rsidRPr="001A7D6E" w14:paraId="1CED2BB9" w14:textId="77777777" w:rsidTr="00951ADD">
        <w:tc>
          <w:tcPr>
            <w:tcW w:w="450" w:type="dxa"/>
            <w:shd w:val="clear" w:color="auto" w:fill="DAEEF3" w:themeFill="accent5" w:themeFillTint="33"/>
            <w:vAlign w:val="center"/>
          </w:tcPr>
          <w:p w14:paraId="2102B913" w14:textId="77777777" w:rsidR="002065D8" w:rsidRPr="001A7D6E" w:rsidRDefault="008824A8" w:rsidP="00951ADD">
            <w:pPr>
              <w:pStyle w:val="1"/>
              <w:spacing w:line="360" w:lineRule="auto"/>
              <w:ind w:left="0"/>
              <w:jc w:val="center"/>
              <w:rPr>
                <w:rFonts w:asciiTheme="majorBidi" w:hAnsiTheme="majorBidi" w:cstheme="majorBidi"/>
                <w:b/>
                <w:bCs/>
                <w:color w:val="000000" w:themeColor="text1"/>
                <w:sz w:val="28"/>
                <w:szCs w:val="28"/>
                <w:rtl/>
                <w:lang w:bidi="ar-EG"/>
              </w:rPr>
            </w:pPr>
            <w:r w:rsidRPr="001A7D6E">
              <w:rPr>
                <w:rFonts w:asciiTheme="majorBidi" w:hAnsiTheme="majorBidi" w:cstheme="majorBidi"/>
                <w:b/>
                <w:bCs/>
                <w:color w:val="000000" w:themeColor="text1"/>
                <w:sz w:val="28"/>
                <w:szCs w:val="28"/>
                <w:rtl/>
                <w:lang w:bidi="ar-EG"/>
              </w:rPr>
              <w:t>2</w:t>
            </w:r>
          </w:p>
        </w:tc>
        <w:tc>
          <w:tcPr>
            <w:tcW w:w="2790" w:type="dxa"/>
          </w:tcPr>
          <w:p w14:paraId="0082D430" w14:textId="77777777" w:rsidR="002065D8" w:rsidRPr="001A7D6E" w:rsidRDefault="001A2E0E" w:rsidP="00AA5148">
            <w:pPr>
              <w:pStyle w:val="1"/>
              <w:spacing w:line="360" w:lineRule="auto"/>
              <w:ind w:left="0"/>
              <w:jc w:val="both"/>
              <w:rPr>
                <w:rFonts w:asciiTheme="majorBidi" w:hAnsiTheme="majorBidi" w:cstheme="majorBidi"/>
                <w:b/>
                <w:bCs/>
                <w:color w:val="000000" w:themeColor="text1"/>
                <w:sz w:val="28"/>
                <w:szCs w:val="28"/>
                <w:rtl/>
              </w:rPr>
            </w:pPr>
            <w:r w:rsidRPr="001A7D6E">
              <w:rPr>
                <w:rFonts w:asciiTheme="majorBidi" w:hAnsiTheme="majorBidi" w:cstheme="majorBidi"/>
                <w:color w:val="000000" w:themeColor="text1"/>
                <w:sz w:val="28"/>
                <w:szCs w:val="28"/>
                <w:rtl/>
              </w:rPr>
              <w:t>تعزيز حوكمة استخدام الذكاء الاصطناعي في مكاتب إدارة المشاريع</w:t>
            </w:r>
          </w:p>
        </w:tc>
        <w:tc>
          <w:tcPr>
            <w:tcW w:w="2700" w:type="dxa"/>
          </w:tcPr>
          <w:p w14:paraId="3612F773" w14:textId="77777777" w:rsidR="002065D8" w:rsidRPr="001A7D6E" w:rsidRDefault="000C6CF1" w:rsidP="00AA5148">
            <w:pPr>
              <w:pStyle w:val="1"/>
              <w:spacing w:line="360" w:lineRule="auto"/>
              <w:ind w:left="0"/>
              <w:jc w:val="both"/>
              <w:rPr>
                <w:rFonts w:asciiTheme="majorBidi" w:hAnsiTheme="majorBidi" w:cstheme="majorBidi"/>
                <w:b/>
                <w:bCs/>
                <w:color w:val="000000" w:themeColor="text1"/>
                <w:sz w:val="28"/>
                <w:szCs w:val="28"/>
                <w:rtl/>
              </w:rPr>
            </w:pPr>
            <w:r w:rsidRPr="001A7D6E">
              <w:rPr>
                <w:rFonts w:asciiTheme="majorBidi" w:hAnsiTheme="majorBidi" w:cstheme="majorBidi"/>
                <w:color w:val="000000" w:themeColor="text1"/>
                <w:sz w:val="28"/>
                <w:szCs w:val="28"/>
                <w:rtl/>
              </w:rPr>
              <w:t>الجهات التنظيمية المختصة بالبيانات والذكاء الاصطناعي</w:t>
            </w:r>
          </w:p>
        </w:tc>
        <w:tc>
          <w:tcPr>
            <w:tcW w:w="2340" w:type="dxa"/>
          </w:tcPr>
          <w:p w14:paraId="10ABD198" w14:textId="77777777" w:rsidR="002065D8" w:rsidRPr="001A7D6E" w:rsidRDefault="000C6CF1" w:rsidP="00AA5148">
            <w:pPr>
              <w:pStyle w:val="1"/>
              <w:spacing w:line="360" w:lineRule="auto"/>
              <w:ind w:left="0"/>
              <w:jc w:val="both"/>
              <w:rPr>
                <w:rFonts w:asciiTheme="majorBidi" w:hAnsiTheme="majorBidi" w:cstheme="majorBidi"/>
                <w:b/>
                <w:bCs/>
                <w:color w:val="000000" w:themeColor="text1"/>
                <w:sz w:val="28"/>
                <w:szCs w:val="28"/>
                <w:rtl/>
              </w:rPr>
            </w:pPr>
            <w:r w:rsidRPr="001A7D6E">
              <w:rPr>
                <w:rFonts w:asciiTheme="majorBidi" w:hAnsiTheme="majorBidi" w:cstheme="majorBidi"/>
                <w:color w:val="000000" w:themeColor="text1"/>
                <w:sz w:val="28"/>
                <w:szCs w:val="28"/>
                <w:rtl/>
              </w:rPr>
              <w:t>الأمانات، مكاتب إدارة المشاريع، الإدارات القانونية والرقابية</w:t>
            </w:r>
          </w:p>
        </w:tc>
        <w:tc>
          <w:tcPr>
            <w:tcW w:w="1350" w:type="dxa"/>
          </w:tcPr>
          <w:p w14:paraId="2A9478DB" w14:textId="77777777" w:rsidR="002065D8" w:rsidRPr="001A7D6E" w:rsidRDefault="000C6CF1" w:rsidP="00AA5148">
            <w:pPr>
              <w:pStyle w:val="1"/>
              <w:spacing w:line="360" w:lineRule="auto"/>
              <w:ind w:left="0"/>
              <w:jc w:val="both"/>
              <w:rPr>
                <w:rFonts w:asciiTheme="majorBidi" w:hAnsiTheme="majorBidi" w:cstheme="majorBidi"/>
                <w:b/>
                <w:bCs/>
                <w:color w:val="000000" w:themeColor="text1"/>
                <w:sz w:val="28"/>
                <w:szCs w:val="28"/>
                <w:rtl/>
                <w:lang w:bidi="ar-EG"/>
              </w:rPr>
            </w:pPr>
            <w:r w:rsidRPr="001A7D6E">
              <w:rPr>
                <w:rFonts w:asciiTheme="majorBidi" w:hAnsiTheme="majorBidi" w:cstheme="majorBidi"/>
                <w:color w:val="000000" w:themeColor="text1"/>
                <w:sz w:val="28"/>
                <w:szCs w:val="28"/>
                <w:rtl/>
              </w:rPr>
              <w:t>قصيرة المدى</w:t>
            </w:r>
          </w:p>
        </w:tc>
      </w:tr>
      <w:tr w:rsidR="00951ADD" w:rsidRPr="001A7D6E" w14:paraId="24224C66" w14:textId="77777777" w:rsidTr="00951ADD">
        <w:tc>
          <w:tcPr>
            <w:tcW w:w="450" w:type="dxa"/>
            <w:shd w:val="clear" w:color="auto" w:fill="DAEEF3" w:themeFill="accent5" w:themeFillTint="33"/>
            <w:vAlign w:val="center"/>
          </w:tcPr>
          <w:p w14:paraId="51B31A98" w14:textId="77777777" w:rsidR="008824A8" w:rsidRPr="001A7D6E" w:rsidRDefault="008824A8" w:rsidP="00951ADD">
            <w:pPr>
              <w:pStyle w:val="1"/>
              <w:spacing w:line="360" w:lineRule="auto"/>
              <w:ind w:left="0"/>
              <w:jc w:val="center"/>
              <w:rPr>
                <w:rFonts w:asciiTheme="majorBidi" w:hAnsiTheme="majorBidi" w:cstheme="majorBidi"/>
                <w:b/>
                <w:bCs/>
                <w:color w:val="000000" w:themeColor="text1"/>
                <w:sz w:val="28"/>
                <w:szCs w:val="28"/>
                <w:rtl/>
                <w:lang w:bidi="ar-EG"/>
              </w:rPr>
            </w:pPr>
            <w:r w:rsidRPr="001A7D6E">
              <w:rPr>
                <w:rFonts w:asciiTheme="majorBidi" w:hAnsiTheme="majorBidi" w:cstheme="majorBidi"/>
                <w:b/>
                <w:bCs/>
                <w:color w:val="000000" w:themeColor="text1"/>
                <w:sz w:val="28"/>
                <w:szCs w:val="28"/>
                <w:rtl/>
                <w:lang w:bidi="ar-EG"/>
              </w:rPr>
              <w:t>3</w:t>
            </w:r>
          </w:p>
        </w:tc>
        <w:tc>
          <w:tcPr>
            <w:tcW w:w="2790" w:type="dxa"/>
          </w:tcPr>
          <w:p w14:paraId="5F101082" w14:textId="77777777" w:rsidR="008824A8" w:rsidRPr="001A7D6E" w:rsidRDefault="008824A8" w:rsidP="00AA5148">
            <w:pPr>
              <w:pStyle w:val="1"/>
              <w:spacing w:line="360" w:lineRule="auto"/>
              <w:ind w:left="0"/>
              <w:jc w:val="both"/>
              <w:rPr>
                <w:rFonts w:asciiTheme="majorBidi" w:hAnsiTheme="majorBidi" w:cstheme="majorBidi"/>
                <w:b/>
                <w:bCs/>
                <w:color w:val="000000" w:themeColor="text1"/>
                <w:sz w:val="28"/>
                <w:szCs w:val="28"/>
                <w:rtl/>
              </w:rPr>
            </w:pPr>
            <w:r w:rsidRPr="001A7D6E">
              <w:rPr>
                <w:rFonts w:asciiTheme="majorBidi" w:hAnsiTheme="majorBidi" w:cstheme="majorBidi"/>
                <w:color w:val="000000" w:themeColor="text1"/>
                <w:sz w:val="28"/>
                <w:szCs w:val="28"/>
                <w:rtl/>
              </w:rPr>
              <w:t>تأهيل الكوادر البشرية في مجال الذكاء الاصطناعي وإدارة المشاريع</w:t>
            </w:r>
          </w:p>
        </w:tc>
        <w:tc>
          <w:tcPr>
            <w:tcW w:w="2700" w:type="dxa"/>
          </w:tcPr>
          <w:p w14:paraId="06563C86" w14:textId="77777777" w:rsidR="008824A8" w:rsidRPr="001A7D6E" w:rsidRDefault="008824A8" w:rsidP="00AA5148">
            <w:pPr>
              <w:pStyle w:val="1"/>
              <w:spacing w:line="360" w:lineRule="auto"/>
              <w:ind w:left="0"/>
              <w:jc w:val="both"/>
              <w:rPr>
                <w:rFonts w:asciiTheme="majorBidi" w:hAnsiTheme="majorBidi" w:cstheme="majorBidi"/>
                <w:b/>
                <w:bCs/>
                <w:color w:val="000000" w:themeColor="text1"/>
                <w:sz w:val="28"/>
                <w:szCs w:val="28"/>
                <w:rtl/>
              </w:rPr>
            </w:pPr>
            <w:r w:rsidRPr="001A7D6E">
              <w:rPr>
                <w:rFonts w:asciiTheme="majorBidi" w:hAnsiTheme="majorBidi" w:cstheme="majorBidi"/>
                <w:color w:val="000000" w:themeColor="text1"/>
                <w:sz w:val="28"/>
                <w:szCs w:val="28"/>
                <w:rtl/>
              </w:rPr>
              <w:t>إدارات الموارد البشرية والتدريب بالأمانات</w:t>
            </w:r>
          </w:p>
        </w:tc>
        <w:tc>
          <w:tcPr>
            <w:tcW w:w="2340" w:type="dxa"/>
          </w:tcPr>
          <w:p w14:paraId="355C865F" w14:textId="77777777" w:rsidR="008824A8" w:rsidRPr="001A7D6E" w:rsidRDefault="008824A8" w:rsidP="00AA5148">
            <w:pPr>
              <w:pStyle w:val="1"/>
              <w:spacing w:line="360" w:lineRule="auto"/>
              <w:ind w:left="0"/>
              <w:jc w:val="both"/>
              <w:rPr>
                <w:rFonts w:asciiTheme="majorBidi" w:hAnsiTheme="majorBidi" w:cstheme="majorBidi"/>
                <w:b/>
                <w:bCs/>
                <w:color w:val="000000" w:themeColor="text1"/>
                <w:sz w:val="28"/>
                <w:szCs w:val="28"/>
                <w:rtl/>
              </w:rPr>
            </w:pPr>
            <w:r w:rsidRPr="001A7D6E">
              <w:rPr>
                <w:rFonts w:asciiTheme="majorBidi" w:hAnsiTheme="majorBidi" w:cstheme="majorBidi"/>
                <w:color w:val="000000" w:themeColor="text1"/>
                <w:sz w:val="28"/>
                <w:szCs w:val="28"/>
                <w:rtl/>
              </w:rPr>
              <w:t>مكاتب إدارة المشاريع، الجهات التدريبية والجامعات</w:t>
            </w:r>
          </w:p>
        </w:tc>
        <w:tc>
          <w:tcPr>
            <w:tcW w:w="1350" w:type="dxa"/>
          </w:tcPr>
          <w:p w14:paraId="399BAC00" w14:textId="77777777" w:rsidR="008824A8" w:rsidRPr="001A7D6E" w:rsidRDefault="008824A8" w:rsidP="000A39ED">
            <w:pPr>
              <w:pStyle w:val="1"/>
              <w:spacing w:line="360" w:lineRule="auto"/>
              <w:ind w:left="0"/>
              <w:jc w:val="both"/>
              <w:rPr>
                <w:rFonts w:asciiTheme="majorBidi" w:hAnsiTheme="majorBidi" w:cstheme="majorBidi"/>
                <w:b/>
                <w:bCs/>
                <w:color w:val="000000" w:themeColor="text1"/>
                <w:sz w:val="28"/>
                <w:szCs w:val="28"/>
                <w:rtl/>
                <w:lang w:bidi="ar-EG"/>
              </w:rPr>
            </w:pPr>
            <w:r w:rsidRPr="001A7D6E">
              <w:rPr>
                <w:rFonts w:asciiTheme="majorBidi" w:hAnsiTheme="majorBidi" w:cstheme="majorBidi"/>
                <w:color w:val="000000" w:themeColor="text1"/>
                <w:sz w:val="28"/>
                <w:szCs w:val="28"/>
                <w:rtl/>
              </w:rPr>
              <w:t>قصيرة المدى</w:t>
            </w:r>
          </w:p>
        </w:tc>
      </w:tr>
      <w:tr w:rsidR="00951ADD" w:rsidRPr="001A7D6E" w14:paraId="716886C7" w14:textId="77777777" w:rsidTr="00951ADD">
        <w:tc>
          <w:tcPr>
            <w:tcW w:w="450" w:type="dxa"/>
            <w:shd w:val="clear" w:color="auto" w:fill="DAEEF3" w:themeFill="accent5" w:themeFillTint="33"/>
            <w:vAlign w:val="center"/>
          </w:tcPr>
          <w:p w14:paraId="52D9BB12" w14:textId="77777777" w:rsidR="002065D8" w:rsidRPr="001A7D6E" w:rsidRDefault="008824A8" w:rsidP="00951ADD">
            <w:pPr>
              <w:pStyle w:val="1"/>
              <w:spacing w:line="360" w:lineRule="auto"/>
              <w:ind w:left="0"/>
              <w:jc w:val="center"/>
              <w:rPr>
                <w:rFonts w:asciiTheme="majorBidi" w:hAnsiTheme="majorBidi" w:cstheme="majorBidi"/>
                <w:b/>
                <w:bCs/>
                <w:color w:val="000000" w:themeColor="text1"/>
                <w:sz w:val="28"/>
                <w:szCs w:val="28"/>
                <w:rtl/>
                <w:lang w:bidi="ar-EG"/>
              </w:rPr>
            </w:pPr>
            <w:r w:rsidRPr="001A7D6E">
              <w:rPr>
                <w:rFonts w:asciiTheme="majorBidi" w:hAnsiTheme="majorBidi" w:cstheme="majorBidi"/>
                <w:b/>
                <w:bCs/>
                <w:color w:val="000000" w:themeColor="text1"/>
                <w:sz w:val="28"/>
                <w:szCs w:val="28"/>
                <w:rtl/>
                <w:lang w:bidi="ar-EG"/>
              </w:rPr>
              <w:t>4</w:t>
            </w:r>
          </w:p>
        </w:tc>
        <w:tc>
          <w:tcPr>
            <w:tcW w:w="2790" w:type="dxa"/>
          </w:tcPr>
          <w:p w14:paraId="05EA8F76" w14:textId="77777777" w:rsidR="002065D8" w:rsidRPr="001A7D6E" w:rsidRDefault="001A2E0E" w:rsidP="00AA5148">
            <w:pPr>
              <w:pStyle w:val="1"/>
              <w:spacing w:line="360" w:lineRule="auto"/>
              <w:ind w:left="0"/>
              <w:jc w:val="both"/>
              <w:rPr>
                <w:rFonts w:asciiTheme="majorBidi" w:hAnsiTheme="majorBidi" w:cstheme="majorBidi"/>
                <w:b/>
                <w:bCs/>
                <w:color w:val="000000" w:themeColor="text1"/>
                <w:sz w:val="28"/>
                <w:szCs w:val="28"/>
                <w:rtl/>
              </w:rPr>
            </w:pPr>
            <w:r w:rsidRPr="001A7D6E">
              <w:rPr>
                <w:rFonts w:asciiTheme="majorBidi" w:hAnsiTheme="majorBidi" w:cstheme="majorBidi"/>
                <w:color w:val="000000" w:themeColor="text1"/>
                <w:sz w:val="28"/>
                <w:szCs w:val="28"/>
                <w:rtl/>
              </w:rPr>
              <w:t>تطوير البنية التحتية الرقمية الداعمة لتطبيق الذكاء الاصطناعي</w:t>
            </w:r>
          </w:p>
        </w:tc>
        <w:tc>
          <w:tcPr>
            <w:tcW w:w="2700" w:type="dxa"/>
          </w:tcPr>
          <w:p w14:paraId="128E6741" w14:textId="77777777" w:rsidR="002065D8" w:rsidRPr="001A7D6E" w:rsidRDefault="000C6CF1" w:rsidP="00AA5148">
            <w:pPr>
              <w:pStyle w:val="1"/>
              <w:spacing w:line="360" w:lineRule="auto"/>
              <w:ind w:left="0"/>
              <w:jc w:val="both"/>
              <w:rPr>
                <w:rFonts w:asciiTheme="majorBidi" w:hAnsiTheme="majorBidi" w:cstheme="majorBidi"/>
                <w:b/>
                <w:bCs/>
                <w:color w:val="000000" w:themeColor="text1"/>
                <w:sz w:val="28"/>
                <w:szCs w:val="28"/>
                <w:rtl/>
              </w:rPr>
            </w:pPr>
            <w:r w:rsidRPr="001A7D6E">
              <w:rPr>
                <w:rFonts w:asciiTheme="majorBidi" w:hAnsiTheme="majorBidi" w:cstheme="majorBidi"/>
                <w:color w:val="000000" w:themeColor="text1"/>
                <w:sz w:val="28"/>
                <w:szCs w:val="28"/>
                <w:rtl/>
              </w:rPr>
              <w:t>إدارات تقنية المعلومات والتحول الرقمي بالأمانات</w:t>
            </w:r>
          </w:p>
        </w:tc>
        <w:tc>
          <w:tcPr>
            <w:tcW w:w="2340" w:type="dxa"/>
          </w:tcPr>
          <w:p w14:paraId="7C1BE3BA" w14:textId="77777777" w:rsidR="002065D8" w:rsidRPr="001A7D6E" w:rsidRDefault="000C6CF1" w:rsidP="00AA5148">
            <w:pPr>
              <w:pStyle w:val="1"/>
              <w:spacing w:line="360" w:lineRule="auto"/>
              <w:ind w:left="0"/>
              <w:jc w:val="both"/>
              <w:rPr>
                <w:rFonts w:asciiTheme="majorBidi" w:hAnsiTheme="majorBidi" w:cstheme="majorBidi"/>
                <w:b/>
                <w:bCs/>
                <w:color w:val="000000" w:themeColor="text1"/>
                <w:sz w:val="28"/>
                <w:szCs w:val="28"/>
                <w:rtl/>
              </w:rPr>
            </w:pPr>
            <w:r w:rsidRPr="001A7D6E">
              <w:rPr>
                <w:rFonts w:asciiTheme="majorBidi" w:hAnsiTheme="majorBidi" w:cstheme="majorBidi"/>
                <w:color w:val="000000" w:themeColor="text1"/>
                <w:sz w:val="28"/>
                <w:szCs w:val="28"/>
                <w:rtl/>
              </w:rPr>
              <w:t>مكاتب إدارة المشاريع، مزودو الخدمات التقنية</w:t>
            </w:r>
          </w:p>
        </w:tc>
        <w:tc>
          <w:tcPr>
            <w:tcW w:w="1350" w:type="dxa"/>
          </w:tcPr>
          <w:p w14:paraId="54FC62D6" w14:textId="77777777" w:rsidR="002065D8" w:rsidRPr="001A7D6E" w:rsidRDefault="000C6CF1" w:rsidP="00AA5148">
            <w:pPr>
              <w:pStyle w:val="1"/>
              <w:spacing w:line="360" w:lineRule="auto"/>
              <w:ind w:left="0"/>
              <w:jc w:val="both"/>
              <w:rPr>
                <w:rFonts w:asciiTheme="majorBidi" w:hAnsiTheme="majorBidi" w:cstheme="majorBidi"/>
                <w:b/>
                <w:bCs/>
                <w:color w:val="000000" w:themeColor="text1"/>
                <w:sz w:val="28"/>
                <w:szCs w:val="28"/>
                <w:rtl/>
                <w:lang w:bidi="ar-EG"/>
              </w:rPr>
            </w:pPr>
            <w:r w:rsidRPr="001A7D6E">
              <w:rPr>
                <w:rFonts w:asciiTheme="majorBidi" w:hAnsiTheme="majorBidi" w:cstheme="majorBidi"/>
                <w:color w:val="000000" w:themeColor="text1"/>
                <w:sz w:val="28"/>
                <w:szCs w:val="28"/>
                <w:rtl/>
              </w:rPr>
              <w:t>متوسطة المدى</w:t>
            </w:r>
          </w:p>
        </w:tc>
      </w:tr>
      <w:tr w:rsidR="00951ADD" w:rsidRPr="001A7D6E" w14:paraId="0FFA16B1" w14:textId="77777777" w:rsidTr="00951ADD">
        <w:tc>
          <w:tcPr>
            <w:tcW w:w="450" w:type="dxa"/>
            <w:shd w:val="clear" w:color="auto" w:fill="DAEEF3" w:themeFill="accent5" w:themeFillTint="33"/>
            <w:vAlign w:val="center"/>
          </w:tcPr>
          <w:p w14:paraId="520774BB" w14:textId="77777777" w:rsidR="008824A8" w:rsidRPr="001A7D6E" w:rsidRDefault="008824A8" w:rsidP="00951ADD">
            <w:pPr>
              <w:pStyle w:val="1"/>
              <w:spacing w:line="360" w:lineRule="auto"/>
              <w:ind w:left="0"/>
              <w:jc w:val="center"/>
              <w:rPr>
                <w:rFonts w:asciiTheme="majorBidi" w:hAnsiTheme="majorBidi" w:cstheme="majorBidi"/>
                <w:b/>
                <w:bCs/>
                <w:color w:val="000000" w:themeColor="text1"/>
                <w:sz w:val="28"/>
                <w:szCs w:val="28"/>
                <w:rtl/>
                <w:lang w:bidi="ar-EG"/>
              </w:rPr>
            </w:pPr>
            <w:r w:rsidRPr="001A7D6E">
              <w:rPr>
                <w:rFonts w:asciiTheme="majorBidi" w:hAnsiTheme="majorBidi" w:cstheme="majorBidi"/>
                <w:b/>
                <w:bCs/>
                <w:color w:val="000000" w:themeColor="text1"/>
                <w:sz w:val="28"/>
                <w:szCs w:val="28"/>
                <w:rtl/>
                <w:lang w:bidi="ar-EG"/>
              </w:rPr>
              <w:t>5</w:t>
            </w:r>
          </w:p>
        </w:tc>
        <w:tc>
          <w:tcPr>
            <w:tcW w:w="2790" w:type="dxa"/>
          </w:tcPr>
          <w:p w14:paraId="03160E44" w14:textId="77777777" w:rsidR="008824A8" w:rsidRPr="001A7D6E" w:rsidRDefault="008824A8" w:rsidP="00AA5148">
            <w:pPr>
              <w:pStyle w:val="1"/>
              <w:spacing w:line="360" w:lineRule="auto"/>
              <w:ind w:left="0"/>
              <w:jc w:val="both"/>
              <w:rPr>
                <w:rFonts w:asciiTheme="majorBidi" w:hAnsiTheme="majorBidi" w:cstheme="majorBidi"/>
                <w:b/>
                <w:bCs/>
                <w:color w:val="000000" w:themeColor="text1"/>
                <w:sz w:val="28"/>
                <w:szCs w:val="28"/>
                <w:rtl/>
              </w:rPr>
            </w:pPr>
            <w:r w:rsidRPr="001A7D6E">
              <w:rPr>
                <w:rFonts w:asciiTheme="majorBidi" w:hAnsiTheme="majorBidi" w:cstheme="majorBidi"/>
                <w:color w:val="000000" w:themeColor="text1"/>
                <w:sz w:val="28"/>
                <w:szCs w:val="28"/>
                <w:rtl/>
              </w:rPr>
              <w:t>تعزيز التكامل بين أنظمة إدارة المشاريع وأدوات الذكاء الاصطناعي</w:t>
            </w:r>
          </w:p>
        </w:tc>
        <w:tc>
          <w:tcPr>
            <w:tcW w:w="2700" w:type="dxa"/>
          </w:tcPr>
          <w:p w14:paraId="002E0280" w14:textId="77777777" w:rsidR="008824A8" w:rsidRPr="001A7D6E" w:rsidRDefault="008824A8" w:rsidP="00AA5148">
            <w:pPr>
              <w:pStyle w:val="1"/>
              <w:spacing w:line="360" w:lineRule="auto"/>
              <w:ind w:left="0"/>
              <w:jc w:val="both"/>
              <w:rPr>
                <w:rFonts w:asciiTheme="majorBidi" w:hAnsiTheme="majorBidi" w:cstheme="majorBidi"/>
                <w:b/>
                <w:bCs/>
                <w:color w:val="000000" w:themeColor="text1"/>
                <w:sz w:val="28"/>
                <w:szCs w:val="28"/>
                <w:rtl/>
              </w:rPr>
            </w:pPr>
            <w:r w:rsidRPr="001A7D6E">
              <w:rPr>
                <w:rFonts w:asciiTheme="majorBidi" w:hAnsiTheme="majorBidi" w:cstheme="majorBidi"/>
                <w:color w:val="000000" w:themeColor="text1"/>
                <w:sz w:val="28"/>
                <w:szCs w:val="28"/>
                <w:rtl/>
              </w:rPr>
              <w:t>إدارات تقنية المعلومات والتحول الرقمي</w:t>
            </w:r>
          </w:p>
        </w:tc>
        <w:tc>
          <w:tcPr>
            <w:tcW w:w="2340" w:type="dxa"/>
          </w:tcPr>
          <w:p w14:paraId="00229A09" w14:textId="77777777" w:rsidR="008824A8" w:rsidRPr="001A7D6E" w:rsidRDefault="008824A8" w:rsidP="00AA5148">
            <w:pPr>
              <w:pStyle w:val="1"/>
              <w:spacing w:line="360" w:lineRule="auto"/>
              <w:ind w:left="0"/>
              <w:jc w:val="both"/>
              <w:rPr>
                <w:rFonts w:asciiTheme="majorBidi" w:hAnsiTheme="majorBidi" w:cstheme="majorBidi"/>
                <w:b/>
                <w:bCs/>
                <w:color w:val="000000" w:themeColor="text1"/>
                <w:sz w:val="28"/>
                <w:szCs w:val="28"/>
                <w:rtl/>
              </w:rPr>
            </w:pPr>
            <w:r w:rsidRPr="001A7D6E">
              <w:rPr>
                <w:rFonts w:asciiTheme="majorBidi" w:hAnsiTheme="majorBidi" w:cstheme="majorBidi"/>
                <w:color w:val="000000" w:themeColor="text1"/>
                <w:sz w:val="28"/>
                <w:szCs w:val="28"/>
                <w:rtl/>
              </w:rPr>
              <w:t>مكاتب إدارة المشاريع، إدارات البيانات والأنظمة</w:t>
            </w:r>
          </w:p>
        </w:tc>
        <w:tc>
          <w:tcPr>
            <w:tcW w:w="1350" w:type="dxa"/>
          </w:tcPr>
          <w:p w14:paraId="4A7BF1DA" w14:textId="77777777" w:rsidR="008824A8" w:rsidRPr="001A7D6E" w:rsidRDefault="008824A8" w:rsidP="000A39ED">
            <w:pPr>
              <w:pStyle w:val="1"/>
              <w:spacing w:line="360" w:lineRule="auto"/>
              <w:ind w:left="0"/>
              <w:jc w:val="both"/>
              <w:rPr>
                <w:rFonts w:asciiTheme="majorBidi" w:hAnsiTheme="majorBidi" w:cstheme="majorBidi"/>
                <w:b/>
                <w:bCs/>
                <w:color w:val="000000" w:themeColor="text1"/>
                <w:sz w:val="28"/>
                <w:szCs w:val="28"/>
                <w:rtl/>
                <w:lang w:bidi="ar-EG"/>
              </w:rPr>
            </w:pPr>
            <w:r w:rsidRPr="001A7D6E">
              <w:rPr>
                <w:rFonts w:asciiTheme="majorBidi" w:hAnsiTheme="majorBidi" w:cstheme="majorBidi"/>
                <w:color w:val="000000" w:themeColor="text1"/>
                <w:sz w:val="28"/>
                <w:szCs w:val="28"/>
                <w:rtl/>
              </w:rPr>
              <w:t>متوسطة المدى</w:t>
            </w:r>
          </w:p>
        </w:tc>
      </w:tr>
      <w:tr w:rsidR="00951ADD" w:rsidRPr="001A7D6E" w14:paraId="47607604" w14:textId="77777777" w:rsidTr="00951ADD">
        <w:tc>
          <w:tcPr>
            <w:tcW w:w="450" w:type="dxa"/>
            <w:shd w:val="clear" w:color="auto" w:fill="DAEEF3" w:themeFill="accent5" w:themeFillTint="33"/>
            <w:vAlign w:val="center"/>
          </w:tcPr>
          <w:p w14:paraId="0845432B" w14:textId="77777777" w:rsidR="008824A8" w:rsidRPr="001A7D6E" w:rsidRDefault="008824A8" w:rsidP="00951ADD">
            <w:pPr>
              <w:pStyle w:val="1"/>
              <w:spacing w:line="360" w:lineRule="auto"/>
              <w:ind w:left="0"/>
              <w:jc w:val="center"/>
              <w:rPr>
                <w:rFonts w:asciiTheme="majorBidi" w:hAnsiTheme="majorBidi" w:cstheme="majorBidi"/>
                <w:b/>
                <w:bCs/>
                <w:color w:val="000000" w:themeColor="text1"/>
                <w:sz w:val="28"/>
                <w:szCs w:val="28"/>
                <w:rtl/>
                <w:lang w:bidi="ar-EG"/>
              </w:rPr>
            </w:pPr>
            <w:r w:rsidRPr="001A7D6E">
              <w:rPr>
                <w:rFonts w:asciiTheme="majorBidi" w:hAnsiTheme="majorBidi" w:cstheme="majorBidi"/>
                <w:b/>
                <w:bCs/>
                <w:color w:val="000000" w:themeColor="text1"/>
                <w:sz w:val="28"/>
                <w:szCs w:val="28"/>
                <w:rtl/>
                <w:lang w:bidi="ar-EG"/>
              </w:rPr>
              <w:t>6</w:t>
            </w:r>
          </w:p>
        </w:tc>
        <w:tc>
          <w:tcPr>
            <w:tcW w:w="2790" w:type="dxa"/>
          </w:tcPr>
          <w:p w14:paraId="642E8B4E" w14:textId="77777777" w:rsidR="008824A8" w:rsidRPr="001A7D6E" w:rsidRDefault="008824A8" w:rsidP="00AA5148">
            <w:pPr>
              <w:pStyle w:val="1"/>
              <w:spacing w:line="360" w:lineRule="auto"/>
              <w:ind w:left="0"/>
              <w:jc w:val="both"/>
              <w:rPr>
                <w:rFonts w:asciiTheme="majorBidi" w:hAnsiTheme="majorBidi" w:cstheme="majorBidi"/>
                <w:b/>
                <w:bCs/>
                <w:color w:val="000000" w:themeColor="text1"/>
                <w:sz w:val="28"/>
                <w:szCs w:val="28"/>
                <w:rtl/>
              </w:rPr>
            </w:pPr>
            <w:r w:rsidRPr="001A7D6E">
              <w:rPr>
                <w:rFonts w:asciiTheme="majorBidi" w:hAnsiTheme="majorBidi" w:cstheme="majorBidi"/>
                <w:color w:val="000000" w:themeColor="text1"/>
                <w:sz w:val="28"/>
                <w:szCs w:val="28"/>
                <w:rtl/>
              </w:rPr>
              <w:t>دعم اتخاذ القرار باستخدام التحليلات الذكية</w:t>
            </w:r>
          </w:p>
        </w:tc>
        <w:tc>
          <w:tcPr>
            <w:tcW w:w="2700" w:type="dxa"/>
          </w:tcPr>
          <w:p w14:paraId="68A32280" w14:textId="77777777" w:rsidR="008824A8" w:rsidRPr="001A7D6E" w:rsidRDefault="008824A8" w:rsidP="00AA5148">
            <w:pPr>
              <w:pStyle w:val="1"/>
              <w:spacing w:line="360" w:lineRule="auto"/>
              <w:ind w:left="0"/>
              <w:jc w:val="both"/>
              <w:rPr>
                <w:rFonts w:asciiTheme="majorBidi" w:hAnsiTheme="majorBidi" w:cstheme="majorBidi"/>
                <w:b/>
                <w:bCs/>
                <w:color w:val="000000" w:themeColor="text1"/>
                <w:sz w:val="28"/>
                <w:szCs w:val="28"/>
                <w:rtl/>
                <w:lang w:bidi="ar-EG"/>
              </w:rPr>
            </w:pPr>
            <w:r w:rsidRPr="001A7D6E">
              <w:rPr>
                <w:rFonts w:asciiTheme="majorBidi" w:hAnsiTheme="majorBidi" w:cstheme="majorBidi"/>
                <w:color w:val="000000" w:themeColor="text1"/>
                <w:sz w:val="28"/>
                <w:szCs w:val="28"/>
                <w:rtl/>
              </w:rPr>
              <w:t>مكاتب إدارة المشاريع</w:t>
            </w:r>
            <w:r w:rsidRPr="001A7D6E">
              <w:rPr>
                <w:rFonts w:asciiTheme="majorBidi" w:hAnsiTheme="majorBidi" w:cstheme="majorBidi"/>
                <w:color w:val="000000" w:themeColor="text1"/>
                <w:sz w:val="28"/>
                <w:szCs w:val="28"/>
              </w:rPr>
              <w:t xml:space="preserve"> (PMO)</w:t>
            </w:r>
          </w:p>
        </w:tc>
        <w:tc>
          <w:tcPr>
            <w:tcW w:w="2340" w:type="dxa"/>
          </w:tcPr>
          <w:p w14:paraId="556F694E" w14:textId="77777777" w:rsidR="008824A8" w:rsidRPr="001A7D6E" w:rsidRDefault="008824A8" w:rsidP="00AA5148">
            <w:pPr>
              <w:pStyle w:val="1"/>
              <w:spacing w:line="360" w:lineRule="auto"/>
              <w:ind w:left="0"/>
              <w:jc w:val="both"/>
              <w:rPr>
                <w:rFonts w:asciiTheme="majorBidi" w:hAnsiTheme="majorBidi" w:cstheme="majorBidi"/>
                <w:b/>
                <w:bCs/>
                <w:color w:val="000000" w:themeColor="text1"/>
                <w:sz w:val="28"/>
                <w:szCs w:val="28"/>
                <w:rtl/>
              </w:rPr>
            </w:pPr>
            <w:r w:rsidRPr="001A7D6E">
              <w:rPr>
                <w:rFonts w:asciiTheme="majorBidi" w:hAnsiTheme="majorBidi" w:cstheme="majorBidi"/>
                <w:color w:val="000000" w:themeColor="text1"/>
                <w:sz w:val="28"/>
                <w:szCs w:val="28"/>
                <w:rtl/>
              </w:rPr>
              <w:t>الإدارة العليا، إدارات تقنية المعلومات وتحليل البيانات</w:t>
            </w:r>
          </w:p>
        </w:tc>
        <w:tc>
          <w:tcPr>
            <w:tcW w:w="1350" w:type="dxa"/>
          </w:tcPr>
          <w:p w14:paraId="2E27C940" w14:textId="77777777" w:rsidR="008824A8" w:rsidRPr="001A7D6E" w:rsidRDefault="008824A8" w:rsidP="000A39ED">
            <w:pPr>
              <w:pStyle w:val="1"/>
              <w:spacing w:line="360" w:lineRule="auto"/>
              <w:ind w:left="0"/>
              <w:jc w:val="both"/>
              <w:rPr>
                <w:rFonts w:asciiTheme="majorBidi" w:hAnsiTheme="majorBidi" w:cstheme="majorBidi"/>
                <w:b/>
                <w:bCs/>
                <w:color w:val="000000" w:themeColor="text1"/>
                <w:sz w:val="28"/>
                <w:szCs w:val="28"/>
                <w:rtl/>
                <w:lang w:bidi="ar-EG"/>
              </w:rPr>
            </w:pPr>
            <w:r w:rsidRPr="001A7D6E">
              <w:rPr>
                <w:rFonts w:asciiTheme="majorBidi" w:hAnsiTheme="majorBidi" w:cstheme="majorBidi"/>
                <w:color w:val="000000" w:themeColor="text1"/>
                <w:sz w:val="28"/>
                <w:szCs w:val="28"/>
                <w:rtl/>
              </w:rPr>
              <w:t>قصيرة المدى</w:t>
            </w:r>
          </w:p>
        </w:tc>
      </w:tr>
      <w:tr w:rsidR="00951ADD" w:rsidRPr="001A7D6E" w14:paraId="37154014" w14:textId="77777777" w:rsidTr="00951ADD">
        <w:tc>
          <w:tcPr>
            <w:tcW w:w="450" w:type="dxa"/>
            <w:shd w:val="clear" w:color="auto" w:fill="DAEEF3" w:themeFill="accent5" w:themeFillTint="33"/>
            <w:vAlign w:val="center"/>
          </w:tcPr>
          <w:p w14:paraId="5A9C4228" w14:textId="77777777" w:rsidR="008824A8" w:rsidRPr="001A7D6E" w:rsidRDefault="008824A8" w:rsidP="00951ADD">
            <w:pPr>
              <w:pStyle w:val="1"/>
              <w:spacing w:line="360" w:lineRule="auto"/>
              <w:ind w:left="0"/>
              <w:jc w:val="center"/>
              <w:rPr>
                <w:rFonts w:asciiTheme="majorBidi" w:hAnsiTheme="majorBidi" w:cstheme="majorBidi"/>
                <w:b/>
                <w:bCs/>
                <w:color w:val="000000" w:themeColor="text1"/>
                <w:sz w:val="28"/>
                <w:szCs w:val="28"/>
                <w:rtl/>
                <w:lang w:bidi="ar-EG"/>
              </w:rPr>
            </w:pPr>
            <w:r w:rsidRPr="001A7D6E">
              <w:rPr>
                <w:rFonts w:asciiTheme="majorBidi" w:hAnsiTheme="majorBidi" w:cstheme="majorBidi"/>
                <w:b/>
                <w:bCs/>
                <w:color w:val="000000" w:themeColor="text1"/>
                <w:sz w:val="28"/>
                <w:szCs w:val="28"/>
                <w:rtl/>
                <w:lang w:bidi="ar-EG"/>
              </w:rPr>
              <w:t>7</w:t>
            </w:r>
          </w:p>
        </w:tc>
        <w:tc>
          <w:tcPr>
            <w:tcW w:w="2790" w:type="dxa"/>
          </w:tcPr>
          <w:p w14:paraId="37A2D60B" w14:textId="77777777" w:rsidR="008824A8" w:rsidRPr="001A7D6E" w:rsidRDefault="008824A8" w:rsidP="00AA5148">
            <w:pPr>
              <w:pStyle w:val="1"/>
              <w:spacing w:line="360" w:lineRule="auto"/>
              <w:ind w:left="0"/>
              <w:jc w:val="both"/>
              <w:rPr>
                <w:rFonts w:asciiTheme="majorBidi" w:hAnsiTheme="majorBidi" w:cstheme="majorBidi"/>
                <w:b/>
                <w:bCs/>
                <w:color w:val="000000" w:themeColor="text1"/>
                <w:sz w:val="28"/>
                <w:szCs w:val="28"/>
                <w:rtl/>
              </w:rPr>
            </w:pPr>
            <w:r w:rsidRPr="001A7D6E">
              <w:rPr>
                <w:rFonts w:asciiTheme="majorBidi" w:hAnsiTheme="majorBidi" w:cstheme="majorBidi"/>
                <w:color w:val="000000" w:themeColor="text1"/>
                <w:sz w:val="28"/>
                <w:szCs w:val="28"/>
                <w:rtl/>
              </w:rPr>
              <w:t>إنشاء إطار وطني لقياس كفاءة إدارة المشاريع باستخدام الذكاء الاصطناعي</w:t>
            </w:r>
          </w:p>
        </w:tc>
        <w:tc>
          <w:tcPr>
            <w:tcW w:w="2700" w:type="dxa"/>
          </w:tcPr>
          <w:p w14:paraId="7CFA31D8" w14:textId="77777777" w:rsidR="008824A8" w:rsidRPr="001A7D6E" w:rsidRDefault="008824A8" w:rsidP="00AA5148">
            <w:pPr>
              <w:pStyle w:val="1"/>
              <w:spacing w:line="360" w:lineRule="auto"/>
              <w:ind w:left="0"/>
              <w:jc w:val="both"/>
              <w:rPr>
                <w:rFonts w:asciiTheme="majorBidi" w:hAnsiTheme="majorBidi" w:cstheme="majorBidi"/>
                <w:b/>
                <w:bCs/>
                <w:color w:val="000000" w:themeColor="text1"/>
                <w:sz w:val="28"/>
                <w:szCs w:val="28"/>
                <w:rtl/>
              </w:rPr>
            </w:pPr>
            <w:r w:rsidRPr="001A7D6E">
              <w:rPr>
                <w:rFonts w:asciiTheme="majorBidi" w:hAnsiTheme="majorBidi" w:cstheme="majorBidi"/>
                <w:color w:val="000000" w:themeColor="text1"/>
                <w:sz w:val="28"/>
                <w:szCs w:val="28"/>
                <w:rtl/>
              </w:rPr>
              <w:t>الجهات التنظيمية الوطنية المختصة بالبيانات والذكاء الاصطناعي والقطاع البلدي</w:t>
            </w:r>
          </w:p>
        </w:tc>
        <w:tc>
          <w:tcPr>
            <w:tcW w:w="2340" w:type="dxa"/>
          </w:tcPr>
          <w:p w14:paraId="2557211C" w14:textId="77777777" w:rsidR="008824A8" w:rsidRPr="001A7D6E" w:rsidRDefault="008824A8" w:rsidP="00AA5148">
            <w:pPr>
              <w:pStyle w:val="1"/>
              <w:spacing w:line="360" w:lineRule="auto"/>
              <w:ind w:left="0"/>
              <w:jc w:val="both"/>
              <w:rPr>
                <w:rFonts w:asciiTheme="majorBidi" w:hAnsiTheme="majorBidi" w:cstheme="majorBidi"/>
                <w:b/>
                <w:bCs/>
                <w:color w:val="000000" w:themeColor="text1"/>
                <w:sz w:val="28"/>
                <w:szCs w:val="28"/>
                <w:rtl/>
              </w:rPr>
            </w:pPr>
            <w:r w:rsidRPr="001A7D6E">
              <w:rPr>
                <w:rFonts w:asciiTheme="majorBidi" w:hAnsiTheme="majorBidi" w:cstheme="majorBidi"/>
                <w:color w:val="000000" w:themeColor="text1"/>
                <w:sz w:val="28"/>
                <w:szCs w:val="28"/>
                <w:rtl/>
              </w:rPr>
              <w:t>الأمانات، مكاتب إدارة المشاريع، الجهات الأكاديمية</w:t>
            </w:r>
          </w:p>
        </w:tc>
        <w:tc>
          <w:tcPr>
            <w:tcW w:w="1350" w:type="dxa"/>
          </w:tcPr>
          <w:p w14:paraId="1A9DE98B" w14:textId="77777777" w:rsidR="008824A8" w:rsidRPr="001A7D6E" w:rsidRDefault="008824A8" w:rsidP="00AA5148">
            <w:pPr>
              <w:pStyle w:val="1"/>
              <w:spacing w:line="360" w:lineRule="auto"/>
              <w:ind w:left="0"/>
              <w:jc w:val="both"/>
              <w:rPr>
                <w:rFonts w:asciiTheme="majorBidi" w:hAnsiTheme="majorBidi" w:cstheme="majorBidi"/>
                <w:b/>
                <w:bCs/>
                <w:color w:val="000000" w:themeColor="text1"/>
                <w:sz w:val="28"/>
                <w:szCs w:val="28"/>
                <w:rtl/>
                <w:lang w:bidi="ar-EG"/>
              </w:rPr>
            </w:pPr>
            <w:r w:rsidRPr="001A7D6E">
              <w:rPr>
                <w:rFonts w:asciiTheme="majorBidi" w:hAnsiTheme="majorBidi" w:cstheme="majorBidi"/>
                <w:color w:val="000000" w:themeColor="text1"/>
                <w:sz w:val="28"/>
                <w:szCs w:val="28"/>
                <w:rtl/>
              </w:rPr>
              <w:t>طويلة المدى</w:t>
            </w:r>
          </w:p>
        </w:tc>
      </w:tr>
      <w:tr w:rsidR="00951ADD" w:rsidRPr="001A7D6E" w14:paraId="12C06DB7" w14:textId="77777777" w:rsidTr="00951ADD">
        <w:tc>
          <w:tcPr>
            <w:tcW w:w="450" w:type="dxa"/>
            <w:shd w:val="clear" w:color="auto" w:fill="DAEEF3" w:themeFill="accent5" w:themeFillTint="33"/>
            <w:vAlign w:val="center"/>
          </w:tcPr>
          <w:p w14:paraId="45481D27" w14:textId="77777777" w:rsidR="008824A8" w:rsidRPr="001A7D6E" w:rsidRDefault="008824A8" w:rsidP="00951ADD">
            <w:pPr>
              <w:pStyle w:val="1"/>
              <w:spacing w:line="360" w:lineRule="auto"/>
              <w:ind w:left="0"/>
              <w:jc w:val="center"/>
              <w:rPr>
                <w:rFonts w:asciiTheme="majorBidi" w:hAnsiTheme="majorBidi" w:cstheme="majorBidi"/>
                <w:b/>
                <w:bCs/>
                <w:color w:val="000000" w:themeColor="text1"/>
                <w:sz w:val="28"/>
                <w:szCs w:val="28"/>
                <w:rtl/>
                <w:lang w:bidi="ar-EG"/>
              </w:rPr>
            </w:pPr>
            <w:r w:rsidRPr="001A7D6E">
              <w:rPr>
                <w:rFonts w:asciiTheme="majorBidi" w:hAnsiTheme="majorBidi" w:cstheme="majorBidi"/>
                <w:b/>
                <w:bCs/>
                <w:color w:val="000000" w:themeColor="text1"/>
                <w:sz w:val="28"/>
                <w:szCs w:val="28"/>
                <w:rtl/>
                <w:lang w:bidi="ar-EG"/>
              </w:rPr>
              <w:t>8</w:t>
            </w:r>
          </w:p>
        </w:tc>
        <w:tc>
          <w:tcPr>
            <w:tcW w:w="2790" w:type="dxa"/>
          </w:tcPr>
          <w:p w14:paraId="7A932B7E" w14:textId="77777777" w:rsidR="008824A8" w:rsidRPr="001A7D6E" w:rsidRDefault="008824A8" w:rsidP="00AA5148">
            <w:pPr>
              <w:pStyle w:val="1"/>
              <w:spacing w:line="360" w:lineRule="auto"/>
              <w:ind w:left="0"/>
              <w:jc w:val="both"/>
              <w:rPr>
                <w:rFonts w:asciiTheme="majorBidi" w:hAnsiTheme="majorBidi" w:cstheme="majorBidi"/>
                <w:b/>
                <w:bCs/>
                <w:color w:val="000000" w:themeColor="text1"/>
                <w:sz w:val="28"/>
                <w:szCs w:val="28"/>
                <w:rtl/>
              </w:rPr>
            </w:pPr>
            <w:r w:rsidRPr="001A7D6E">
              <w:rPr>
                <w:rFonts w:asciiTheme="majorBidi" w:hAnsiTheme="majorBidi" w:cstheme="majorBidi"/>
                <w:color w:val="000000" w:themeColor="text1"/>
                <w:sz w:val="28"/>
                <w:szCs w:val="28"/>
                <w:rtl/>
              </w:rPr>
              <w:t>تعزيز الشراكات مع الجهات التقنية ومراكز البحث</w:t>
            </w:r>
          </w:p>
        </w:tc>
        <w:tc>
          <w:tcPr>
            <w:tcW w:w="2700" w:type="dxa"/>
          </w:tcPr>
          <w:p w14:paraId="7AF8882A" w14:textId="77777777" w:rsidR="008824A8" w:rsidRPr="001A7D6E" w:rsidRDefault="008824A8" w:rsidP="00AA5148">
            <w:pPr>
              <w:pStyle w:val="1"/>
              <w:spacing w:line="360" w:lineRule="auto"/>
              <w:ind w:left="0"/>
              <w:jc w:val="both"/>
              <w:rPr>
                <w:rFonts w:asciiTheme="majorBidi" w:hAnsiTheme="majorBidi" w:cstheme="majorBidi"/>
                <w:b/>
                <w:bCs/>
                <w:color w:val="000000" w:themeColor="text1"/>
                <w:sz w:val="28"/>
                <w:szCs w:val="28"/>
                <w:rtl/>
              </w:rPr>
            </w:pPr>
            <w:r w:rsidRPr="001A7D6E">
              <w:rPr>
                <w:rFonts w:asciiTheme="majorBidi" w:hAnsiTheme="majorBidi" w:cstheme="majorBidi"/>
                <w:color w:val="000000" w:themeColor="text1"/>
                <w:sz w:val="28"/>
                <w:szCs w:val="28"/>
                <w:rtl/>
              </w:rPr>
              <w:t>الجهات المعنية بالتحول الرقمي والابتكار في الأمانات</w:t>
            </w:r>
          </w:p>
        </w:tc>
        <w:tc>
          <w:tcPr>
            <w:tcW w:w="2340" w:type="dxa"/>
          </w:tcPr>
          <w:p w14:paraId="2B8CBC27" w14:textId="77777777" w:rsidR="008824A8" w:rsidRPr="001A7D6E" w:rsidRDefault="008824A8" w:rsidP="00AA5148">
            <w:pPr>
              <w:pStyle w:val="1"/>
              <w:spacing w:line="360" w:lineRule="auto"/>
              <w:ind w:left="0"/>
              <w:jc w:val="both"/>
              <w:rPr>
                <w:rFonts w:asciiTheme="majorBidi" w:hAnsiTheme="majorBidi" w:cstheme="majorBidi"/>
                <w:b/>
                <w:bCs/>
                <w:color w:val="000000" w:themeColor="text1"/>
                <w:sz w:val="28"/>
                <w:szCs w:val="28"/>
                <w:rtl/>
              </w:rPr>
            </w:pPr>
            <w:r w:rsidRPr="001A7D6E">
              <w:rPr>
                <w:rFonts w:asciiTheme="majorBidi" w:hAnsiTheme="majorBidi" w:cstheme="majorBidi"/>
                <w:color w:val="000000" w:themeColor="text1"/>
                <w:sz w:val="28"/>
                <w:szCs w:val="28"/>
                <w:rtl/>
              </w:rPr>
              <w:t>الجامعات، مراكز البحث، شركات التقنية، مكاتب إدارة المشاريع</w:t>
            </w:r>
          </w:p>
        </w:tc>
        <w:tc>
          <w:tcPr>
            <w:tcW w:w="1350" w:type="dxa"/>
          </w:tcPr>
          <w:p w14:paraId="511AF89D" w14:textId="77777777" w:rsidR="008824A8" w:rsidRPr="001A7D6E" w:rsidRDefault="008824A8" w:rsidP="000A39ED">
            <w:pPr>
              <w:pStyle w:val="1"/>
              <w:spacing w:line="360" w:lineRule="auto"/>
              <w:ind w:left="0"/>
              <w:jc w:val="both"/>
              <w:rPr>
                <w:rFonts w:asciiTheme="majorBidi" w:hAnsiTheme="majorBidi" w:cstheme="majorBidi"/>
                <w:b/>
                <w:bCs/>
                <w:color w:val="000000" w:themeColor="text1"/>
                <w:sz w:val="28"/>
                <w:szCs w:val="28"/>
                <w:rtl/>
                <w:lang w:bidi="ar-EG"/>
              </w:rPr>
            </w:pPr>
            <w:r w:rsidRPr="001A7D6E">
              <w:rPr>
                <w:rFonts w:asciiTheme="majorBidi" w:hAnsiTheme="majorBidi" w:cstheme="majorBidi"/>
                <w:color w:val="000000" w:themeColor="text1"/>
                <w:sz w:val="28"/>
                <w:szCs w:val="28"/>
                <w:rtl/>
              </w:rPr>
              <w:t>متوسطة المدى</w:t>
            </w:r>
          </w:p>
        </w:tc>
      </w:tr>
    </w:tbl>
    <w:p w14:paraId="7B3DAE50" w14:textId="77777777" w:rsidR="00732EE9" w:rsidRPr="001A7D6E" w:rsidRDefault="00732EE9" w:rsidP="00732EE9">
      <w:pPr>
        <w:pStyle w:val="NormalWeb"/>
        <w:bidi/>
        <w:spacing w:line="360" w:lineRule="auto"/>
        <w:jc w:val="both"/>
        <w:rPr>
          <w:rFonts w:asciiTheme="majorBidi" w:eastAsiaTheme="minorHAnsi" w:hAnsiTheme="majorBidi" w:cstheme="majorBidi"/>
          <w:color w:val="000000" w:themeColor="text1"/>
          <w:sz w:val="28"/>
          <w:szCs w:val="28"/>
          <w:lang w:bidi="ar-EG"/>
        </w:rPr>
        <w:sectPr w:rsidR="00732EE9" w:rsidRPr="001A7D6E" w:rsidSect="00D25E1E">
          <w:headerReference w:type="default" r:id="rId53"/>
          <w:footerReference w:type="default" r:id="rId54"/>
          <w:pgSz w:w="11906" w:h="16838"/>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bidi/>
          <w:rtlGutter/>
          <w:docGrid w:linePitch="360"/>
        </w:sectPr>
      </w:pPr>
    </w:p>
    <w:p w14:paraId="0855330B" w14:textId="77777777" w:rsidR="00732EE9" w:rsidRPr="001A7D6E" w:rsidRDefault="00732EE9" w:rsidP="00732EE9">
      <w:pPr>
        <w:pStyle w:val="NormalWeb"/>
        <w:bidi/>
        <w:spacing w:line="360" w:lineRule="auto"/>
        <w:jc w:val="both"/>
        <w:rPr>
          <w:rFonts w:asciiTheme="majorBidi" w:eastAsiaTheme="minorHAnsi" w:hAnsiTheme="majorBidi" w:cstheme="majorBidi"/>
          <w:color w:val="000000" w:themeColor="text1"/>
          <w:sz w:val="28"/>
          <w:szCs w:val="28"/>
          <w:rtl/>
        </w:rPr>
      </w:pPr>
    </w:p>
    <w:p w14:paraId="4793E9C3" w14:textId="77777777" w:rsidR="00732EE9" w:rsidRPr="001A7D6E" w:rsidRDefault="00732EE9" w:rsidP="00732EE9">
      <w:pPr>
        <w:pStyle w:val="NormalWeb"/>
        <w:bidi/>
        <w:spacing w:line="360" w:lineRule="auto"/>
        <w:jc w:val="both"/>
        <w:rPr>
          <w:rFonts w:asciiTheme="majorBidi" w:eastAsiaTheme="minorHAnsi" w:hAnsiTheme="majorBidi" w:cstheme="majorBidi"/>
          <w:color w:val="000000" w:themeColor="text1"/>
          <w:sz w:val="28"/>
          <w:szCs w:val="28"/>
          <w:rtl/>
        </w:rPr>
      </w:pPr>
    </w:p>
    <w:p w14:paraId="107BC398" w14:textId="77777777" w:rsidR="00732EE9" w:rsidRPr="001A7D6E" w:rsidRDefault="00732EE9" w:rsidP="00732EE9">
      <w:pPr>
        <w:pStyle w:val="NormalWeb"/>
        <w:bidi/>
        <w:spacing w:line="360" w:lineRule="auto"/>
        <w:jc w:val="both"/>
        <w:rPr>
          <w:rFonts w:asciiTheme="majorBidi" w:eastAsiaTheme="minorHAnsi" w:hAnsiTheme="majorBidi" w:cstheme="majorBidi"/>
          <w:color w:val="000000" w:themeColor="text1"/>
          <w:sz w:val="28"/>
          <w:szCs w:val="28"/>
          <w:rtl/>
        </w:rPr>
      </w:pPr>
    </w:p>
    <w:p w14:paraId="770B6B51" w14:textId="77777777" w:rsidR="00732EE9" w:rsidRPr="001A7D6E" w:rsidRDefault="00732EE9" w:rsidP="00732EE9">
      <w:pPr>
        <w:pStyle w:val="NormalWeb"/>
        <w:bidi/>
        <w:spacing w:line="360" w:lineRule="auto"/>
        <w:jc w:val="both"/>
        <w:rPr>
          <w:rFonts w:asciiTheme="majorBidi" w:eastAsiaTheme="minorHAnsi" w:hAnsiTheme="majorBidi" w:cstheme="majorBidi"/>
          <w:color w:val="000000" w:themeColor="text1"/>
          <w:sz w:val="28"/>
          <w:szCs w:val="28"/>
          <w:rtl/>
        </w:rPr>
      </w:pPr>
    </w:p>
    <w:p w14:paraId="0C20FF1C" w14:textId="77777777" w:rsidR="00732EE9" w:rsidRPr="001A7D6E" w:rsidRDefault="00732EE9" w:rsidP="00732EE9">
      <w:pPr>
        <w:pStyle w:val="NormalWeb"/>
        <w:bidi/>
        <w:spacing w:line="360" w:lineRule="auto"/>
        <w:jc w:val="both"/>
        <w:rPr>
          <w:rFonts w:asciiTheme="majorBidi" w:eastAsiaTheme="minorHAnsi" w:hAnsiTheme="majorBidi" w:cstheme="majorBidi"/>
          <w:color w:val="000000" w:themeColor="text1"/>
          <w:sz w:val="28"/>
          <w:szCs w:val="28"/>
          <w:rtl/>
        </w:rPr>
      </w:pPr>
    </w:p>
    <w:p w14:paraId="68E7923C" w14:textId="77777777" w:rsidR="00732EE9" w:rsidRPr="001A7D6E" w:rsidRDefault="00732EE9" w:rsidP="00732EE9">
      <w:pPr>
        <w:pStyle w:val="NormalWeb"/>
        <w:bidi/>
        <w:spacing w:line="360" w:lineRule="auto"/>
        <w:jc w:val="both"/>
        <w:rPr>
          <w:rFonts w:asciiTheme="majorBidi" w:eastAsiaTheme="minorHAnsi" w:hAnsiTheme="majorBidi" w:cstheme="majorBidi"/>
          <w:color w:val="000000" w:themeColor="text1"/>
          <w:sz w:val="28"/>
          <w:szCs w:val="28"/>
          <w:rtl/>
        </w:rPr>
      </w:pPr>
    </w:p>
    <w:p w14:paraId="16E2096D" w14:textId="77777777" w:rsidR="00732EE9" w:rsidRPr="001A7D6E" w:rsidRDefault="00732EE9" w:rsidP="00732EE9">
      <w:pPr>
        <w:pStyle w:val="NormalWeb"/>
        <w:bidi/>
        <w:spacing w:line="360" w:lineRule="auto"/>
        <w:jc w:val="both"/>
        <w:rPr>
          <w:rFonts w:asciiTheme="majorBidi" w:eastAsiaTheme="minorHAnsi" w:hAnsiTheme="majorBidi" w:cstheme="majorBidi"/>
          <w:color w:val="000000" w:themeColor="text1"/>
          <w:sz w:val="28"/>
          <w:szCs w:val="28"/>
          <w:rtl/>
        </w:rPr>
      </w:pPr>
    </w:p>
    <w:p w14:paraId="78905736" w14:textId="77777777" w:rsidR="00732EE9" w:rsidRPr="001A7D6E" w:rsidRDefault="00732EE9" w:rsidP="00732EE9">
      <w:pPr>
        <w:pStyle w:val="NormalWeb"/>
        <w:bidi/>
        <w:spacing w:line="360" w:lineRule="auto"/>
        <w:jc w:val="both"/>
        <w:rPr>
          <w:rFonts w:asciiTheme="majorBidi" w:eastAsiaTheme="minorHAnsi" w:hAnsiTheme="majorBidi" w:cstheme="majorBidi"/>
          <w:color w:val="000000" w:themeColor="text1"/>
          <w:sz w:val="28"/>
          <w:szCs w:val="28"/>
          <w:rtl/>
        </w:rPr>
      </w:pPr>
    </w:p>
    <w:p w14:paraId="546EB0CC" w14:textId="77777777" w:rsidR="00732EE9" w:rsidRPr="001A7D6E" w:rsidRDefault="00732EE9" w:rsidP="00732EE9">
      <w:pPr>
        <w:pStyle w:val="NormalWeb"/>
        <w:bidi/>
        <w:spacing w:line="360" w:lineRule="auto"/>
        <w:jc w:val="center"/>
        <w:rPr>
          <w:rFonts w:asciiTheme="majorBidi" w:eastAsiaTheme="minorHAnsi" w:hAnsiTheme="majorBidi" w:cstheme="majorBidi"/>
          <w:b/>
          <w:bCs/>
          <w:color w:val="000000" w:themeColor="text1"/>
          <w:sz w:val="52"/>
          <w:szCs w:val="52"/>
          <w:rtl/>
        </w:rPr>
        <w:sectPr w:rsidR="00732EE9" w:rsidRPr="001A7D6E" w:rsidSect="00D25E1E">
          <w:headerReference w:type="default" r:id="rId55"/>
          <w:footerReference w:type="default" r:id="rId56"/>
          <w:pgSz w:w="11906" w:h="16838"/>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bidi/>
          <w:rtlGutter/>
          <w:docGrid w:linePitch="360"/>
        </w:sectPr>
      </w:pPr>
      <w:r w:rsidRPr="001A7D6E">
        <w:rPr>
          <w:rFonts w:asciiTheme="majorBidi" w:eastAsiaTheme="minorHAnsi" w:hAnsiTheme="majorBidi" w:cstheme="majorBidi" w:hint="cs"/>
          <w:b/>
          <w:bCs/>
          <w:color w:val="000000" w:themeColor="text1"/>
          <w:sz w:val="52"/>
          <w:szCs w:val="52"/>
          <w:rtl/>
        </w:rPr>
        <w:t>المراجــع</w:t>
      </w:r>
    </w:p>
    <w:p w14:paraId="35815774" w14:textId="77777777" w:rsidR="00D31DAC" w:rsidRPr="001A7D6E" w:rsidRDefault="00D31DAC" w:rsidP="00732EE9">
      <w:pPr>
        <w:pStyle w:val="Heading1"/>
        <w:jc w:val="center"/>
        <w:rPr>
          <w:rFonts w:asciiTheme="majorBidi" w:hAnsiTheme="majorBidi" w:cstheme="majorBidi"/>
          <w:b/>
          <w:bCs/>
          <w:color w:val="000000" w:themeColor="text1"/>
          <w:sz w:val="28"/>
          <w:szCs w:val="28"/>
          <w:rtl/>
        </w:rPr>
      </w:pPr>
      <w:bookmarkStart w:id="53" w:name="_Toc238589001"/>
      <w:r w:rsidRPr="001A7D6E">
        <w:rPr>
          <w:rFonts w:asciiTheme="majorBidi" w:hAnsiTheme="majorBidi" w:cstheme="majorBidi"/>
          <w:b/>
          <w:bCs/>
          <w:color w:val="000000" w:themeColor="text1"/>
          <w:sz w:val="28"/>
          <w:szCs w:val="28"/>
          <w:rtl/>
        </w:rPr>
        <w:lastRenderedPageBreak/>
        <w:t>المراجع</w:t>
      </w:r>
      <w:bookmarkEnd w:id="53"/>
    </w:p>
    <w:p w14:paraId="3E04D2B6" w14:textId="77777777" w:rsidR="00D31DAC" w:rsidRPr="001A7D6E" w:rsidRDefault="00D31DAC" w:rsidP="00D31DAC">
      <w:pPr>
        <w:pStyle w:val="Heading2"/>
        <w:jc w:val="both"/>
        <w:rPr>
          <w:rFonts w:asciiTheme="majorBidi" w:hAnsiTheme="majorBidi" w:cstheme="majorBidi"/>
          <w:b/>
          <w:bCs/>
          <w:color w:val="000000" w:themeColor="text1"/>
          <w:sz w:val="28"/>
          <w:szCs w:val="28"/>
          <w:rtl/>
        </w:rPr>
      </w:pPr>
      <w:bookmarkStart w:id="54" w:name="_Toc238589002"/>
      <w:r w:rsidRPr="001A7D6E">
        <w:rPr>
          <w:rFonts w:asciiTheme="majorBidi" w:hAnsiTheme="majorBidi" w:cstheme="majorBidi"/>
          <w:b/>
          <w:bCs/>
          <w:color w:val="000000" w:themeColor="text1"/>
          <w:sz w:val="28"/>
          <w:szCs w:val="28"/>
          <w:rtl/>
        </w:rPr>
        <w:t>المراجع العربية:</w:t>
      </w:r>
      <w:bookmarkEnd w:id="54"/>
    </w:p>
    <w:p w14:paraId="5A14543A" w14:textId="77777777" w:rsidR="00D31DAC" w:rsidRPr="001A7D6E" w:rsidRDefault="00D31DAC" w:rsidP="00D31DAC">
      <w:pPr>
        <w:jc w:val="both"/>
        <w:rPr>
          <w:rFonts w:asciiTheme="majorBidi" w:hAnsiTheme="majorBidi" w:cstheme="majorBidi"/>
          <w:color w:val="000000" w:themeColor="text1"/>
        </w:rPr>
      </w:pPr>
    </w:p>
    <w:p w14:paraId="58CF9359" w14:textId="77777777" w:rsidR="00720E6A" w:rsidRPr="001A7D6E" w:rsidRDefault="00720E6A" w:rsidP="00720E6A">
      <w:pPr>
        <w:tabs>
          <w:tab w:val="left" w:pos="851"/>
          <w:tab w:val="left" w:pos="1560"/>
        </w:tabs>
        <w:ind w:left="360"/>
        <w:jc w:val="both"/>
        <w:rPr>
          <w:rFonts w:asciiTheme="majorBidi" w:hAnsiTheme="majorBidi" w:cstheme="majorBidi"/>
          <w:color w:val="000000" w:themeColor="text1"/>
        </w:rPr>
      </w:pPr>
      <w:r w:rsidRPr="001A7D6E">
        <w:rPr>
          <w:rFonts w:asciiTheme="majorBidi" w:hAnsiTheme="majorBidi" w:cstheme="majorBidi"/>
          <w:color w:val="000000" w:themeColor="text1"/>
          <w:rtl/>
        </w:rPr>
        <w:t>بكر، أحمد</w:t>
      </w:r>
      <w:r w:rsidRPr="001A7D6E">
        <w:rPr>
          <w:rFonts w:asciiTheme="majorBidi" w:hAnsiTheme="majorBidi" w:cstheme="majorBidi"/>
          <w:color w:val="000000" w:themeColor="text1"/>
        </w:rPr>
        <w:t xml:space="preserve">. (2023). </w:t>
      </w:r>
      <w:r w:rsidRPr="001A7D6E">
        <w:rPr>
          <w:rFonts w:asciiTheme="majorBidi" w:hAnsiTheme="majorBidi" w:cstheme="majorBidi"/>
          <w:i/>
          <w:iCs/>
          <w:color w:val="000000" w:themeColor="text1"/>
          <w:rtl/>
        </w:rPr>
        <w:t>الذكاء الاصطناعي في إدارة المشاريع: تحديات وفرص</w:t>
      </w:r>
      <w:r w:rsidRPr="001A7D6E">
        <w:rPr>
          <w:rFonts w:asciiTheme="majorBidi" w:hAnsiTheme="majorBidi" w:cstheme="majorBidi"/>
          <w:color w:val="000000" w:themeColor="text1"/>
        </w:rPr>
        <w:t xml:space="preserve">. </w:t>
      </w:r>
      <w:r w:rsidRPr="001A7D6E">
        <w:rPr>
          <w:rFonts w:asciiTheme="majorBidi" w:hAnsiTheme="majorBidi" w:cstheme="majorBidi"/>
          <w:color w:val="000000" w:themeColor="text1"/>
          <w:rtl/>
        </w:rPr>
        <w:t>مركز البحوث التقنية</w:t>
      </w:r>
      <w:r w:rsidRPr="001A7D6E">
        <w:rPr>
          <w:rFonts w:asciiTheme="majorBidi" w:hAnsiTheme="majorBidi" w:cstheme="majorBidi"/>
          <w:color w:val="000000" w:themeColor="text1"/>
        </w:rPr>
        <w:t>.</w:t>
      </w:r>
    </w:p>
    <w:p w14:paraId="2E54AA47" w14:textId="2A5A223B" w:rsidR="00720E6A" w:rsidRPr="001A7D6E" w:rsidRDefault="00720E6A" w:rsidP="00720E6A">
      <w:pPr>
        <w:tabs>
          <w:tab w:val="left" w:pos="851"/>
          <w:tab w:val="left" w:pos="1560"/>
        </w:tabs>
        <w:ind w:left="360"/>
        <w:jc w:val="both"/>
        <w:rPr>
          <w:rFonts w:asciiTheme="majorBidi" w:hAnsiTheme="majorBidi" w:cstheme="majorBidi"/>
          <w:color w:val="000000" w:themeColor="text1"/>
        </w:rPr>
      </w:pPr>
      <w:r w:rsidRPr="001A7D6E">
        <w:rPr>
          <w:rFonts w:asciiTheme="majorBidi" w:hAnsiTheme="majorBidi" w:cstheme="majorBidi"/>
          <w:color w:val="000000" w:themeColor="text1"/>
          <w:rtl/>
        </w:rPr>
        <w:t>الشهري، عبد الله، باسويد، خلود، وغروي، محمد. (2023). واقع الذكاء الاصطناعي على إدارة المشاريع في القطاع الحكومي بالمملكة العربية السعودية</w:t>
      </w:r>
      <w:r w:rsidRPr="001A7D6E">
        <w:rPr>
          <w:rFonts w:asciiTheme="majorBidi" w:hAnsiTheme="majorBidi" w:cstheme="majorBidi"/>
          <w:color w:val="000000" w:themeColor="text1"/>
        </w:rPr>
        <w:t xml:space="preserve">. </w:t>
      </w:r>
      <w:r w:rsidRPr="001A7D6E">
        <w:rPr>
          <w:rFonts w:asciiTheme="majorBidi" w:hAnsiTheme="majorBidi" w:cstheme="majorBidi"/>
          <w:i/>
          <w:iCs/>
          <w:color w:val="000000" w:themeColor="text1"/>
          <w:rtl/>
        </w:rPr>
        <w:t>مجلة الفنون والأدب وعلوم الإنسانيات والاجتماع</w:t>
      </w:r>
      <w:r w:rsidRPr="001A7D6E">
        <w:rPr>
          <w:color w:val="000000" w:themeColor="text1"/>
          <w:rtl/>
        </w:rPr>
        <w:t xml:space="preserve"> </w:t>
      </w:r>
      <w:r w:rsidRPr="001A7D6E">
        <w:rPr>
          <w:rFonts w:asciiTheme="majorBidi" w:hAnsiTheme="majorBidi" w:cs="Times New Roman"/>
          <w:color w:val="000000" w:themeColor="text1"/>
          <w:rtl/>
        </w:rPr>
        <w:t>7(10)، 349–370</w:t>
      </w:r>
    </w:p>
    <w:p w14:paraId="011543AF" w14:textId="77777777" w:rsidR="00720E6A" w:rsidRPr="001A7D6E" w:rsidRDefault="00720E6A" w:rsidP="00720E6A">
      <w:pPr>
        <w:tabs>
          <w:tab w:val="left" w:pos="851"/>
          <w:tab w:val="left" w:pos="1560"/>
        </w:tabs>
        <w:ind w:left="360"/>
        <w:jc w:val="both"/>
        <w:rPr>
          <w:rFonts w:asciiTheme="majorBidi" w:hAnsiTheme="majorBidi" w:cstheme="majorBidi"/>
          <w:color w:val="000000" w:themeColor="text1"/>
        </w:rPr>
      </w:pPr>
      <w:r w:rsidRPr="001A7D6E">
        <w:rPr>
          <w:rFonts w:asciiTheme="majorBidi" w:hAnsiTheme="majorBidi" w:cstheme="majorBidi"/>
          <w:color w:val="000000" w:themeColor="text1"/>
          <w:rtl/>
        </w:rPr>
        <w:t>الهيئة السعودية للبيانات والذكاء الاصطناعي</w:t>
      </w:r>
      <w:r w:rsidRPr="001A7D6E">
        <w:rPr>
          <w:rFonts w:asciiTheme="majorBidi" w:hAnsiTheme="majorBidi" w:cstheme="majorBidi"/>
          <w:color w:val="000000" w:themeColor="text1"/>
        </w:rPr>
        <w:t xml:space="preserve">. (2020). </w:t>
      </w:r>
      <w:r w:rsidRPr="001A7D6E">
        <w:rPr>
          <w:rFonts w:asciiTheme="majorBidi" w:hAnsiTheme="majorBidi" w:cstheme="majorBidi"/>
          <w:i/>
          <w:iCs/>
          <w:color w:val="000000" w:themeColor="text1"/>
          <w:rtl/>
        </w:rPr>
        <w:t>تقرير إنجازات في التحول الرقمي الحكومي</w:t>
      </w:r>
      <w:r w:rsidRPr="001A7D6E">
        <w:rPr>
          <w:rFonts w:asciiTheme="majorBidi" w:hAnsiTheme="majorBidi" w:cstheme="majorBidi"/>
          <w:color w:val="000000" w:themeColor="text1"/>
        </w:rPr>
        <w:t>.</w:t>
      </w:r>
    </w:p>
    <w:p w14:paraId="27D2348B" w14:textId="493120A5" w:rsidR="00720E6A" w:rsidRPr="001A7D6E" w:rsidRDefault="00720E6A" w:rsidP="00720E6A">
      <w:pPr>
        <w:tabs>
          <w:tab w:val="left" w:pos="851"/>
          <w:tab w:val="left" w:pos="1560"/>
        </w:tabs>
        <w:ind w:left="360"/>
        <w:jc w:val="both"/>
        <w:rPr>
          <w:rFonts w:asciiTheme="majorBidi" w:hAnsiTheme="majorBidi" w:cstheme="majorBidi"/>
          <w:color w:val="000000" w:themeColor="text1"/>
        </w:rPr>
      </w:pPr>
      <w:r w:rsidRPr="001A7D6E">
        <w:rPr>
          <w:rFonts w:asciiTheme="majorBidi" w:hAnsiTheme="majorBidi" w:cstheme="majorBidi"/>
          <w:color w:val="000000" w:themeColor="text1"/>
          <w:rtl/>
        </w:rPr>
        <w:t>معهد إدارة المشاريع</w:t>
      </w:r>
      <w:r w:rsidRPr="001A7D6E">
        <w:rPr>
          <w:rFonts w:asciiTheme="majorBidi" w:hAnsiTheme="majorBidi" w:cstheme="majorBidi"/>
          <w:color w:val="000000" w:themeColor="text1"/>
        </w:rPr>
        <w:t xml:space="preserve">. (2021). </w:t>
      </w:r>
      <w:r w:rsidRPr="001A7D6E">
        <w:rPr>
          <w:rFonts w:asciiTheme="majorBidi" w:hAnsiTheme="majorBidi" w:cstheme="majorBidi"/>
          <w:i/>
          <w:iCs/>
          <w:color w:val="000000" w:themeColor="text1"/>
          <w:rtl/>
        </w:rPr>
        <w:t>الدليل المعرفي لإدارة المشاريع</w:t>
      </w:r>
      <w:r w:rsidRPr="001A7D6E">
        <w:rPr>
          <w:rFonts w:asciiTheme="majorBidi" w:hAnsiTheme="majorBidi" w:cstheme="majorBidi"/>
          <w:color w:val="000000" w:themeColor="text1"/>
          <w:rtl/>
        </w:rPr>
        <w:t xml:space="preserve"> </w:t>
      </w:r>
      <w:r w:rsidRPr="001A7D6E">
        <w:rPr>
          <w:rFonts w:asciiTheme="majorBidi" w:hAnsiTheme="majorBidi" w:cstheme="majorBidi" w:hint="cs"/>
          <w:color w:val="000000" w:themeColor="text1"/>
          <w:rtl/>
        </w:rPr>
        <w:t>(</w:t>
      </w:r>
      <w:r w:rsidRPr="001A7D6E">
        <w:rPr>
          <w:rFonts w:asciiTheme="majorBidi" w:hAnsiTheme="majorBidi" w:cstheme="majorBidi"/>
          <w:color w:val="000000" w:themeColor="text1"/>
          <w:rtl/>
        </w:rPr>
        <w:t>الإصدار السابع</w:t>
      </w:r>
      <w:r w:rsidRPr="001A7D6E">
        <w:rPr>
          <w:rFonts w:asciiTheme="majorBidi" w:hAnsiTheme="majorBidi" w:cstheme="majorBidi" w:hint="cs"/>
          <w:color w:val="000000" w:themeColor="text1"/>
          <w:rtl/>
        </w:rPr>
        <w:t>)</w:t>
      </w:r>
      <w:r w:rsidRPr="001A7D6E">
        <w:rPr>
          <w:rFonts w:asciiTheme="majorBidi" w:hAnsiTheme="majorBidi" w:cstheme="majorBidi"/>
          <w:color w:val="000000" w:themeColor="text1"/>
        </w:rPr>
        <w:t>.</w:t>
      </w:r>
    </w:p>
    <w:p w14:paraId="75C02DF3"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Pr>
      </w:pPr>
    </w:p>
    <w:p w14:paraId="68AFC460" w14:textId="77777777" w:rsidR="00D31DAC" w:rsidRPr="001A7D6E" w:rsidRDefault="00D31DAC" w:rsidP="00D31DAC">
      <w:pPr>
        <w:pStyle w:val="Heading2"/>
        <w:jc w:val="both"/>
        <w:rPr>
          <w:rFonts w:asciiTheme="majorBidi" w:hAnsiTheme="majorBidi" w:cstheme="majorBidi"/>
          <w:b/>
          <w:bCs/>
          <w:color w:val="000000" w:themeColor="text1"/>
          <w:sz w:val="28"/>
          <w:szCs w:val="28"/>
          <w:rtl/>
        </w:rPr>
      </w:pPr>
      <w:bookmarkStart w:id="55" w:name="_Toc238589003"/>
      <w:r w:rsidRPr="001A7D6E">
        <w:rPr>
          <w:rFonts w:asciiTheme="majorBidi" w:hAnsiTheme="majorBidi" w:cstheme="majorBidi"/>
          <w:b/>
          <w:bCs/>
          <w:color w:val="000000" w:themeColor="text1"/>
          <w:sz w:val="28"/>
          <w:szCs w:val="28"/>
          <w:rtl/>
        </w:rPr>
        <w:t>المراجع الأجنبية:</w:t>
      </w:r>
      <w:bookmarkEnd w:id="55"/>
    </w:p>
    <w:p w14:paraId="13B97859" w14:textId="77777777" w:rsidR="00030977" w:rsidRPr="001A7D6E" w:rsidRDefault="00030977" w:rsidP="00030977">
      <w:pPr>
        <w:tabs>
          <w:tab w:val="left" w:pos="851"/>
          <w:tab w:val="left" w:pos="1560"/>
        </w:tabs>
        <w:bidi w:val="0"/>
        <w:spacing w:line="360" w:lineRule="auto"/>
        <w:ind w:left="663" w:hanging="850"/>
        <w:jc w:val="both"/>
        <w:rPr>
          <w:rFonts w:asciiTheme="majorBidi" w:hAnsiTheme="majorBidi" w:cstheme="majorBidi"/>
          <w:color w:val="000000" w:themeColor="text1"/>
        </w:rPr>
      </w:pPr>
      <w:r w:rsidRPr="001A7D6E">
        <w:rPr>
          <w:rFonts w:asciiTheme="majorBidi" w:hAnsiTheme="majorBidi" w:cstheme="majorBidi"/>
          <w:color w:val="000000" w:themeColor="text1"/>
        </w:rPr>
        <w:t xml:space="preserve">Ahmed, M. R., &amp; Ahmed, B. E. (2024). Artificial intelligence creates competitive advantage. </w:t>
      </w:r>
      <w:r w:rsidRPr="001A7D6E">
        <w:rPr>
          <w:rFonts w:asciiTheme="majorBidi" w:hAnsiTheme="majorBidi" w:cstheme="majorBidi"/>
          <w:i/>
          <w:iCs/>
          <w:color w:val="000000" w:themeColor="text1"/>
        </w:rPr>
        <w:t>The Business Review Journal, 30</w:t>
      </w:r>
      <w:r w:rsidRPr="001A7D6E">
        <w:rPr>
          <w:rFonts w:asciiTheme="majorBidi" w:hAnsiTheme="majorBidi" w:cstheme="majorBidi"/>
          <w:color w:val="000000" w:themeColor="text1"/>
        </w:rPr>
        <w:t>(2), 15–26.</w:t>
      </w:r>
    </w:p>
    <w:p w14:paraId="4D4A9D64" w14:textId="77777777" w:rsidR="00030977" w:rsidRPr="001A7D6E" w:rsidRDefault="00030977" w:rsidP="00030977">
      <w:pPr>
        <w:tabs>
          <w:tab w:val="left" w:pos="851"/>
          <w:tab w:val="left" w:pos="1560"/>
        </w:tabs>
        <w:bidi w:val="0"/>
        <w:spacing w:line="360" w:lineRule="auto"/>
        <w:ind w:left="663" w:hanging="850"/>
        <w:jc w:val="both"/>
        <w:rPr>
          <w:rFonts w:asciiTheme="majorBidi" w:hAnsiTheme="majorBidi" w:cstheme="majorBidi"/>
          <w:color w:val="000000" w:themeColor="text1"/>
        </w:rPr>
      </w:pPr>
      <w:r w:rsidRPr="001A7D6E">
        <w:rPr>
          <w:rFonts w:asciiTheme="majorBidi" w:hAnsiTheme="majorBidi" w:cstheme="majorBidi"/>
          <w:color w:val="000000" w:themeColor="text1"/>
        </w:rPr>
        <w:t xml:space="preserve">Aldoseri, A., Al-Khalifa, K. N., &amp; Hamouda, A. M. (2024). AI-powered innovation in digital transformation: Key pillars and industry impact. </w:t>
      </w:r>
      <w:r w:rsidRPr="001A7D6E">
        <w:rPr>
          <w:rFonts w:asciiTheme="majorBidi" w:hAnsiTheme="majorBidi" w:cstheme="majorBidi"/>
          <w:i/>
          <w:iCs/>
          <w:color w:val="000000" w:themeColor="text1"/>
        </w:rPr>
        <w:t>Sustainability, 16</w:t>
      </w:r>
      <w:r w:rsidRPr="001A7D6E">
        <w:rPr>
          <w:rFonts w:asciiTheme="majorBidi" w:hAnsiTheme="majorBidi" w:cstheme="majorBidi"/>
          <w:color w:val="000000" w:themeColor="text1"/>
        </w:rPr>
        <w:t>(5), 1790.</w:t>
      </w:r>
    </w:p>
    <w:p w14:paraId="4284D281" w14:textId="77777777" w:rsidR="00030977" w:rsidRPr="001A7D6E" w:rsidRDefault="00030977" w:rsidP="00030977">
      <w:pPr>
        <w:tabs>
          <w:tab w:val="left" w:pos="851"/>
          <w:tab w:val="left" w:pos="1560"/>
        </w:tabs>
        <w:bidi w:val="0"/>
        <w:spacing w:line="360" w:lineRule="auto"/>
        <w:ind w:left="663" w:hanging="850"/>
        <w:jc w:val="both"/>
        <w:rPr>
          <w:rFonts w:asciiTheme="majorBidi" w:hAnsiTheme="majorBidi" w:cstheme="majorBidi"/>
          <w:color w:val="000000" w:themeColor="text1"/>
        </w:rPr>
      </w:pPr>
      <w:r w:rsidRPr="001A7D6E">
        <w:rPr>
          <w:rFonts w:asciiTheme="majorBidi" w:hAnsiTheme="majorBidi" w:cstheme="majorBidi"/>
          <w:color w:val="000000" w:themeColor="text1"/>
        </w:rPr>
        <w:t xml:space="preserve">Belharet, A. (2020). Report on the impact of artificial intelligence on project management. </w:t>
      </w:r>
      <w:r w:rsidRPr="001A7D6E">
        <w:rPr>
          <w:rFonts w:asciiTheme="majorBidi" w:hAnsiTheme="majorBidi" w:cstheme="majorBidi"/>
          <w:i/>
          <w:iCs/>
          <w:color w:val="000000" w:themeColor="text1"/>
        </w:rPr>
        <w:t>SSRN Electronic Journal, 13</w:t>
      </w:r>
      <w:r w:rsidRPr="001A7D6E">
        <w:rPr>
          <w:rFonts w:asciiTheme="majorBidi" w:hAnsiTheme="majorBidi" w:cstheme="majorBidi"/>
          <w:color w:val="000000" w:themeColor="text1"/>
        </w:rPr>
        <w:t>(15).</w:t>
      </w:r>
    </w:p>
    <w:p w14:paraId="7C8C7C25" w14:textId="77777777" w:rsidR="00030977" w:rsidRPr="001A7D6E" w:rsidRDefault="00030977" w:rsidP="00030977">
      <w:pPr>
        <w:tabs>
          <w:tab w:val="left" w:pos="851"/>
          <w:tab w:val="left" w:pos="1560"/>
        </w:tabs>
        <w:bidi w:val="0"/>
        <w:spacing w:line="360" w:lineRule="auto"/>
        <w:ind w:left="663" w:hanging="850"/>
        <w:jc w:val="both"/>
        <w:rPr>
          <w:rFonts w:asciiTheme="majorBidi" w:hAnsiTheme="majorBidi" w:cstheme="majorBidi"/>
          <w:color w:val="000000" w:themeColor="text1"/>
        </w:rPr>
      </w:pPr>
      <w:r w:rsidRPr="001A7D6E">
        <w:rPr>
          <w:rFonts w:asciiTheme="majorBidi" w:hAnsiTheme="majorBidi" w:cstheme="majorBidi"/>
          <w:color w:val="000000" w:themeColor="text1"/>
        </w:rPr>
        <w:t xml:space="preserve">Broekhuizen, T., Dekker, H., de Faria, P., Firk, S., Nguyen, D. K., &amp; Sofka, W. (2023). AI for managing open innovation: Opportunities, challenges, and a research agenda. </w:t>
      </w:r>
      <w:r w:rsidRPr="001A7D6E">
        <w:rPr>
          <w:rFonts w:asciiTheme="majorBidi" w:hAnsiTheme="majorBidi" w:cstheme="majorBidi"/>
          <w:i/>
          <w:iCs/>
          <w:color w:val="000000" w:themeColor="text1"/>
        </w:rPr>
        <w:t>Journal of Business Research, 167</w:t>
      </w:r>
      <w:r w:rsidRPr="001A7D6E">
        <w:rPr>
          <w:rFonts w:asciiTheme="majorBidi" w:hAnsiTheme="majorBidi" w:cstheme="majorBidi"/>
          <w:color w:val="000000" w:themeColor="text1"/>
        </w:rPr>
        <w:t>, 114196.</w:t>
      </w:r>
    </w:p>
    <w:p w14:paraId="34839D1D" w14:textId="77777777" w:rsidR="00030977" w:rsidRPr="001A7D6E" w:rsidRDefault="00030977" w:rsidP="00030977">
      <w:pPr>
        <w:tabs>
          <w:tab w:val="left" w:pos="851"/>
          <w:tab w:val="left" w:pos="1560"/>
        </w:tabs>
        <w:bidi w:val="0"/>
        <w:spacing w:line="360" w:lineRule="auto"/>
        <w:ind w:left="663" w:hanging="850"/>
        <w:jc w:val="both"/>
        <w:rPr>
          <w:rFonts w:asciiTheme="majorBidi" w:hAnsiTheme="majorBidi" w:cstheme="majorBidi"/>
          <w:color w:val="000000" w:themeColor="text1"/>
        </w:rPr>
      </w:pPr>
      <w:r w:rsidRPr="001A7D6E">
        <w:rPr>
          <w:rFonts w:asciiTheme="majorBidi" w:hAnsiTheme="majorBidi" w:cstheme="majorBidi"/>
          <w:color w:val="000000" w:themeColor="text1"/>
        </w:rPr>
        <w:t xml:space="preserve">Chen, D., Esperança, J. P., &amp; Wang, S. (2022). The impact of artificial intelligence on firm performance: An application of the resource-based view to e-commerce firms. </w:t>
      </w:r>
      <w:r w:rsidRPr="001A7D6E">
        <w:rPr>
          <w:rFonts w:asciiTheme="majorBidi" w:hAnsiTheme="majorBidi" w:cstheme="majorBidi"/>
          <w:i/>
          <w:iCs/>
          <w:color w:val="000000" w:themeColor="text1"/>
        </w:rPr>
        <w:t>Frontiers in Psychology, 13</w:t>
      </w:r>
      <w:r w:rsidRPr="001A7D6E">
        <w:rPr>
          <w:rFonts w:asciiTheme="majorBidi" w:hAnsiTheme="majorBidi" w:cstheme="majorBidi"/>
          <w:color w:val="000000" w:themeColor="text1"/>
        </w:rPr>
        <w:t>, 884830.</w:t>
      </w:r>
    </w:p>
    <w:p w14:paraId="382F3D2C" w14:textId="77777777" w:rsidR="00030977" w:rsidRPr="001A7D6E" w:rsidRDefault="00030977" w:rsidP="00030977">
      <w:pPr>
        <w:tabs>
          <w:tab w:val="left" w:pos="851"/>
          <w:tab w:val="left" w:pos="1560"/>
        </w:tabs>
        <w:bidi w:val="0"/>
        <w:spacing w:line="360" w:lineRule="auto"/>
        <w:ind w:left="663" w:hanging="850"/>
        <w:jc w:val="both"/>
        <w:rPr>
          <w:rFonts w:asciiTheme="majorBidi" w:hAnsiTheme="majorBidi" w:cstheme="majorBidi"/>
          <w:color w:val="000000" w:themeColor="text1"/>
        </w:rPr>
      </w:pPr>
      <w:r w:rsidRPr="001A7D6E">
        <w:rPr>
          <w:rFonts w:asciiTheme="majorBidi" w:hAnsiTheme="majorBidi" w:cstheme="majorBidi"/>
          <w:color w:val="000000" w:themeColor="text1"/>
        </w:rPr>
        <w:t xml:space="preserve">El Khatib, M., &amp; Al Falasi, A. (2021). Effects of artificial intelligence on decision making in project management. </w:t>
      </w:r>
      <w:r w:rsidRPr="001A7D6E">
        <w:rPr>
          <w:rFonts w:asciiTheme="majorBidi" w:hAnsiTheme="majorBidi" w:cstheme="majorBidi"/>
          <w:i/>
          <w:iCs/>
          <w:color w:val="000000" w:themeColor="text1"/>
        </w:rPr>
        <w:t>American Journal of Industrial and Business Management, 11</w:t>
      </w:r>
      <w:r w:rsidRPr="001A7D6E">
        <w:rPr>
          <w:rFonts w:asciiTheme="majorBidi" w:hAnsiTheme="majorBidi" w:cstheme="majorBidi"/>
          <w:color w:val="000000" w:themeColor="text1"/>
        </w:rPr>
        <w:t>(3), 251–260.</w:t>
      </w:r>
    </w:p>
    <w:p w14:paraId="074AA072" w14:textId="77777777" w:rsidR="00030977" w:rsidRPr="001A7D6E" w:rsidRDefault="00030977" w:rsidP="00030977">
      <w:pPr>
        <w:tabs>
          <w:tab w:val="left" w:pos="851"/>
          <w:tab w:val="left" w:pos="1560"/>
        </w:tabs>
        <w:bidi w:val="0"/>
        <w:spacing w:line="360" w:lineRule="auto"/>
        <w:ind w:left="663" w:hanging="850"/>
        <w:jc w:val="both"/>
        <w:rPr>
          <w:rFonts w:asciiTheme="majorBidi" w:hAnsiTheme="majorBidi" w:cstheme="majorBidi"/>
          <w:color w:val="000000" w:themeColor="text1"/>
        </w:rPr>
      </w:pPr>
      <w:r w:rsidRPr="001A7D6E">
        <w:rPr>
          <w:rFonts w:asciiTheme="majorBidi" w:hAnsiTheme="majorBidi" w:cstheme="majorBidi"/>
          <w:color w:val="000000" w:themeColor="text1"/>
        </w:rPr>
        <w:lastRenderedPageBreak/>
        <w:t xml:space="preserve">Fridgeirsson, T. (2021). An authoritative study on the near future effect of artificial intelligence on project management knowledge areas. </w:t>
      </w:r>
      <w:r w:rsidRPr="001A7D6E">
        <w:rPr>
          <w:rFonts w:asciiTheme="majorBidi" w:hAnsiTheme="majorBidi" w:cstheme="majorBidi"/>
          <w:i/>
          <w:iCs/>
          <w:color w:val="000000" w:themeColor="text1"/>
        </w:rPr>
        <w:t>Sustainability, 13</w:t>
      </w:r>
      <w:r w:rsidRPr="001A7D6E">
        <w:rPr>
          <w:rFonts w:asciiTheme="majorBidi" w:hAnsiTheme="majorBidi" w:cstheme="majorBidi"/>
          <w:color w:val="000000" w:themeColor="text1"/>
        </w:rPr>
        <w:t>(4), 2345.</w:t>
      </w:r>
    </w:p>
    <w:p w14:paraId="54F9F8A0" w14:textId="77777777" w:rsidR="00030977" w:rsidRPr="001A7D6E" w:rsidRDefault="00030977" w:rsidP="00030977">
      <w:pPr>
        <w:tabs>
          <w:tab w:val="left" w:pos="851"/>
          <w:tab w:val="left" w:pos="1560"/>
        </w:tabs>
        <w:bidi w:val="0"/>
        <w:spacing w:line="360" w:lineRule="auto"/>
        <w:ind w:left="663" w:hanging="850"/>
        <w:jc w:val="both"/>
        <w:rPr>
          <w:rFonts w:asciiTheme="majorBidi" w:hAnsiTheme="majorBidi" w:cstheme="majorBidi"/>
          <w:color w:val="000000" w:themeColor="text1"/>
        </w:rPr>
      </w:pPr>
      <w:r w:rsidRPr="001A7D6E">
        <w:rPr>
          <w:rFonts w:asciiTheme="majorBidi" w:hAnsiTheme="majorBidi" w:cstheme="majorBidi"/>
          <w:color w:val="000000" w:themeColor="text1"/>
        </w:rPr>
        <w:t xml:space="preserve">Fridgeirsson, T. (2023). A qualitative study on artificial intelligence and its impact on the project schedule, cost, and risk management knowledge areas as presented in PMBOK. </w:t>
      </w:r>
      <w:r w:rsidRPr="001A7D6E">
        <w:rPr>
          <w:rFonts w:asciiTheme="majorBidi" w:hAnsiTheme="majorBidi" w:cstheme="majorBidi"/>
          <w:i/>
          <w:iCs/>
          <w:color w:val="000000" w:themeColor="text1"/>
        </w:rPr>
        <w:t>Applied Sciences, 13</w:t>
      </w:r>
      <w:r w:rsidRPr="001A7D6E">
        <w:rPr>
          <w:rFonts w:asciiTheme="majorBidi" w:hAnsiTheme="majorBidi" w:cstheme="majorBidi"/>
          <w:color w:val="000000" w:themeColor="text1"/>
        </w:rPr>
        <w:t>(19), 11081.</w:t>
      </w:r>
    </w:p>
    <w:p w14:paraId="14C3E958" w14:textId="77777777" w:rsidR="00030977" w:rsidRPr="001A7D6E" w:rsidRDefault="00030977" w:rsidP="00030977">
      <w:pPr>
        <w:tabs>
          <w:tab w:val="left" w:pos="851"/>
          <w:tab w:val="left" w:pos="1560"/>
        </w:tabs>
        <w:bidi w:val="0"/>
        <w:spacing w:line="360" w:lineRule="auto"/>
        <w:ind w:left="663" w:hanging="850"/>
        <w:jc w:val="both"/>
        <w:rPr>
          <w:rFonts w:asciiTheme="majorBidi" w:hAnsiTheme="majorBidi" w:cstheme="majorBidi"/>
          <w:color w:val="000000" w:themeColor="text1"/>
        </w:rPr>
      </w:pPr>
      <w:r w:rsidRPr="001A7D6E">
        <w:rPr>
          <w:rFonts w:asciiTheme="majorBidi" w:hAnsiTheme="majorBidi" w:cstheme="majorBidi"/>
          <w:color w:val="000000" w:themeColor="text1"/>
        </w:rPr>
        <w:t xml:space="preserve">Kassa, B. Y., &amp; Ketema, E. (2025). The impact of artificial intelligence on organizational performance: The mediating role of employee productivity. </w:t>
      </w:r>
      <w:r w:rsidRPr="001A7D6E">
        <w:rPr>
          <w:rFonts w:asciiTheme="majorBidi" w:hAnsiTheme="majorBidi" w:cstheme="majorBidi"/>
          <w:i/>
          <w:iCs/>
          <w:color w:val="000000" w:themeColor="text1"/>
        </w:rPr>
        <w:t>Journal of Open Innovation: Technology, Market, and Complexity, 11</w:t>
      </w:r>
      <w:r w:rsidRPr="001A7D6E">
        <w:rPr>
          <w:rFonts w:asciiTheme="majorBidi" w:hAnsiTheme="majorBidi" w:cstheme="majorBidi"/>
          <w:color w:val="000000" w:themeColor="text1"/>
        </w:rPr>
        <w:t>(1), 100474.</w:t>
      </w:r>
    </w:p>
    <w:p w14:paraId="3ADB98EE" w14:textId="77777777" w:rsidR="00030977" w:rsidRPr="001A7D6E" w:rsidRDefault="00030977" w:rsidP="00030977">
      <w:pPr>
        <w:tabs>
          <w:tab w:val="left" w:pos="851"/>
          <w:tab w:val="left" w:pos="1560"/>
        </w:tabs>
        <w:bidi w:val="0"/>
        <w:spacing w:line="360" w:lineRule="auto"/>
        <w:ind w:left="663" w:hanging="850"/>
        <w:jc w:val="both"/>
        <w:rPr>
          <w:rFonts w:asciiTheme="majorBidi" w:hAnsiTheme="majorBidi" w:cstheme="majorBidi"/>
          <w:color w:val="000000" w:themeColor="text1"/>
        </w:rPr>
      </w:pPr>
      <w:r w:rsidRPr="001A7D6E">
        <w:rPr>
          <w:rFonts w:asciiTheme="majorBidi" w:hAnsiTheme="majorBidi" w:cstheme="majorBidi"/>
          <w:color w:val="000000" w:themeColor="text1"/>
        </w:rPr>
        <w:t xml:space="preserve">Korke, P., Gobinath, R., Sewali, M., &amp; Khar Tode, B. (2023). Role of artificial intelligence in construction project management. In </w:t>
      </w:r>
      <w:r w:rsidRPr="001A7D6E">
        <w:rPr>
          <w:rFonts w:asciiTheme="majorBidi" w:hAnsiTheme="majorBidi" w:cstheme="majorBidi"/>
          <w:i/>
          <w:iCs/>
          <w:color w:val="000000" w:themeColor="text1"/>
        </w:rPr>
        <w:t>International Conference on Sustainable Technologies in Civil and Environmental Engineering</w:t>
      </w:r>
      <w:r w:rsidRPr="001A7D6E">
        <w:rPr>
          <w:rFonts w:asciiTheme="majorBidi" w:hAnsiTheme="majorBidi" w:cstheme="majorBidi"/>
          <w:color w:val="000000" w:themeColor="text1"/>
        </w:rPr>
        <w:t>.</w:t>
      </w:r>
    </w:p>
    <w:p w14:paraId="1586B2A3" w14:textId="77777777" w:rsidR="00030977" w:rsidRPr="001A7D6E" w:rsidRDefault="00030977" w:rsidP="00030977">
      <w:pPr>
        <w:tabs>
          <w:tab w:val="left" w:pos="851"/>
          <w:tab w:val="left" w:pos="1560"/>
        </w:tabs>
        <w:bidi w:val="0"/>
        <w:spacing w:line="360" w:lineRule="auto"/>
        <w:ind w:left="663" w:hanging="850"/>
        <w:jc w:val="both"/>
        <w:rPr>
          <w:rFonts w:asciiTheme="majorBidi" w:hAnsiTheme="majorBidi" w:cstheme="majorBidi"/>
          <w:color w:val="000000" w:themeColor="text1"/>
        </w:rPr>
      </w:pPr>
      <w:r w:rsidRPr="001A7D6E">
        <w:rPr>
          <w:rFonts w:asciiTheme="majorBidi" w:hAnsiTheme="majorBidi" w:cstheme="majorBidi"/>
          <w:color w:val="000000" w:themeColor="text1"/>
        </w:rPr>
        <w:t xml:space="preserve">Krishnan, S., &amp; Krishnan, L. R. K. (2023). Impact of artificial intelligence on project delivery and implementation. In A. K. Tripathi, D. Anand, &amp; A. K. Nagar (Eds.), </w:t>
      </w:r>
      <w:r w:rsidRPr="001A7D6E">
        <w:rPr>
          <w:rFonts w:asciiTheme="majorBidi" w:hAnsiTheme="majorBidi" w:cstheme="majorBidi"/>
          <w:i/>
          <w:iCs/>
          <w:color w:val="000000" w:themeColor="text1"/>
        </w:rPr>
        <w:t>Proceedings of World Conference on Artificial Intelligence: Advances and Applications</w:t>
      </w:r>
      <w:r w:rsidRPr="001A7D6E">
        <w:rPr>
          <w:rFonts w:asciiTheme="majorBidi" w:hAnsiTheme="majorBidi" w:cstheme="majorBidi"/>
          <w:color w:val="000000" w:themeColor="text1"/>
        </w:rPr>
        <w:t>. Algorithms for Intelligent Systems.</w:t>
      </w:r>
    </w:p>
    <w:p w14:paraId="6B7FD853" w14:textId="77777777" w:rsidR="00030977" w:rsidRPr="001A7D6E" w:rsidRDefault="00030977" w:rsidP="00030977">
      <w:pPr>
        <w:tabs>
          <w:tab w:val="left" w:pos="851"/>
          <w:tab w:val="left" w:pos="1560"/>
        </w:tabs>
        <w:bidi w:val="0"/>
        <w:spacing w:line="360" w:lineRule="auto"/>
        <w:ind w:left="663" w:hanging="850"/>
        <w:jc w:val="both"/>
        <w:rPr>
          <w:rFonts w:asciiTheme="majorBidi" w:hAnsiTheme="majorBidi" w:cstheme="majorBidi"/>
          <w:color w:val="000000" w:themeColor="text1"/>
        </w:rPr>
      </w:pPr>
      <w:r w:rsidRPr="001A7D6E">
        <w:rPr>
          <w:rFonts w:asciiTheme="majorBidi" w:hAnsiTheme="majorBidi" w:cstheme="majorBidi"/>
          <w:color w:val="000000" w:themeColor="text1"/>
        </w:rPr>
        <w:t xml:space="preserve">Maphosa, V., &amp; Maphosa, M. (2022). Artificial intelligence in project management research: A bibliometric analysis. </w:t>
      </w:r>
      <w:r w:rsidRPr="001A7D6E">
        <w:rPr>
          <w:rFonts w:asciiTheme="majorBidi" w:hAnsiTheme="majorBidi" w:cstheme="majorBidi"/>
          <w:i/>
          <w:iCs/>
          <w:color w:val="000000" w:themeColor="text1"/>
        </w:rPr>
        <w:t>Journal of Theoretical and Applied Information Technology, 100</w:t>
      </w:r>
      <w:r w:rsidRPr="001A7D6E">
        <w:rPr>
          <w:rFonts w:asciiTheme="majorBidi" w:hAnsiTheme="majorBidi" w:cstheme="majorBidi"/>
          <w:color w:val="000000" w:themeColor="text1"/>
        </w:rPr>
        <w:t>(16), 5000–5012.</w:t>
      </w:r>
    </w:p>
    <w:p w14:paraId="229AE270" w14:textId="77777777" w:rsidR="00030977" w:rsidRPr="001A7D6E" w:rsidRDefault="00030977" w:rsidP="00030977">
      <w:pPr>
        <w:tabs>
          <w:tab w:val="left" w:pos="851"/>
          <w:tab w:val="left" w:pos="1560"/>
        </w:tabs>
        <w:bidi w:val="0"/>
        <w:spacing w:line="360" w:lineRule="auto"/>
        <w:ind w:left="663" w:hanging="850"/>
        <w:jc w:val="both"/>
        <w:rPr>
          <w:rFonts w:asciiTheme="majorBidi" w:hAnsiTheme="majorBidi" w:cstheme="majorBidi"/>
          <w:color w:val="000000" w:themeColor="text1"/>
        </w:rPr>
      </w:pPr>
      <w:r w:rsidRPr="001A7D6E">
        <w:rPr>
          <w:rFonts w:asciiTheme="majorBidi" w:hAnsiTheme="majorBidi" w:cstheme="majorBidi"/>
          <w:color w:val="000000" w:themeColor="text1"/>
        </w:rPr>
        <w:t xml:space="preserve">Munmun, Z. S., Hossain, M. D., Jahan, I., &amp; Akther, S. (2023). AI-driven project risk management: Leveraging AI to predict, mitigate, and manage project risks in critical infrastructure and national security projects. </w:t>
      </w:r>
      <w:r w:rsidRPr="001A7D6E">
        <w:rPr>
          <w:rFonts w:asciiTheme="majorBidi" w:hAnsiTheme="majorBidi" w:cstheme="majorBidi"/>
          <w:i/>
          <w:iCs/>
          <w:color w:val="000000" w:themeColor="text1"/>
        </w:rPr>
        <w:t>Journal of Computer Science and Technology Studies, 5</w:t>
      </w:r>
      <w:r w:rsidRPr="001A7D6E">
        <w:rPr>
          <w:rFonts w:asciiTheme="majorBidi" w:hAnsiTheme="majorBidi" w:cstheme="majorBidi"/>
          <w:color w:val="000000" w:themeColor="text1"/>
        </w:rPr>
        <w:t>(2), 33–47.</w:t>
      </w:r>
    </w:p>
    <w:p w14:paraId="2AEDA6F3" w14:textId="77777777" w:rsidR="00030977" w:rsidRPr="001A7D6E" w:rsidRDefault="00030977" w:rsidP="00030977">
      <w:pPr>
        <w:tabs>
          <w:tab w:val="left" w:pos="851"/>
          <w:tab w:val="left" w:pos="1560"/>
        </w:tabs>
        <w:bidi w:val="0"/>
        <w:spacing w:line="360" w:lineRule="auto"/>
        <w:ind w:left="663" w:hanging="850"/>
        <w:jc w:val="both"/>
        <w:rPr>
          <w:rFonts w:asciiTheme="majorBidi" w:hAnsiTheme="majorBidi" w:cstheme="majorBidi"/>
          <w:color w:val="000000" w:themeColor="text1"/>
        </w:rPr>
      </w:pPr>
      <w:r w:rsidRPr="001A7D6E">
        <w:rPr>
          <w:rFonts w:asciiTheme="majorBidi" w:hAnsiTheme="majorBidi" w:cstheme="majorBidi"/>
          <w:color w:val="000000" w:themeColor="text1"/>
        </w:rPr>
        <w:t xml:space="preserve">Prifti, V. (2022). Optimizing project management using artificial intelligence. </w:t>
      </w:r>
      <w:r w:rsidRPr="001A7D6E">
        <w:rPr>
          <w:rFonts w:asciiTheme="majorBidi" w:hAnsiTheme="majorBidi" w:cstheme="majorBidi"/>
          <w:i/>
          <w:iCs/>
          <w:color w:val="000000" w:themeColor="text1"/>
        </w:rPr>
        <w:t>European Journal of Formal Sciences and Engineering, 5</w:t>
      </w:r>
      <w:r w:rsidRPr="001A7D6E">
        <w:rPr>
          <w:rFonts w:asciiTheme="majorBidi" w:hAnsiTheme="majorBidi" w:cstheme="majorBidi"/>
          <w:color w:val="000000" w:themeColor="text1"/>
        </w:rPr>
        <w:t>(1), 29.</w:t>
      </w:r>
    </w:p>
    <w:p w14:paraId="7A2A7DF5" w14:textId="77777777" w:rsidR="00030977" w:rsidRPr="001A7D6E" w:rsidRDefault="00030977" w:rsidP="00030977">
      <w:pPr>
        <w:tabs>
          <w:tab w:val="left" w:pos="851"/>
          <w:tab w:val="left" w:pos="1560"/>
        </w:tabs>
        <w:bidi w:val="0"/>
        <w:spacing w:line="360" w:lineRule="auto"/>
        <w:ind w:left="663" w:hanging="850"/>
        <w:jc w:val="both"/>
        <w:rPr>
          <w:rFonts w:asciiTheme="majorBidi" w:hAnsiTheme="majorBidi" w:cstheme="majorBidi"/>
          <w:color w:val="000000" w:themeColor="text1"/>
        </w:rPr>
      </w:pPr>
      <w:r w:rsidRPr="001A7D6E">
        <w:rPr>
          <w:rFonts w:asciiTheme="majorBidi" w:hAnsiTheme="majorBidi" w:cstheme="majorBidi"/>
          <w:color w:val="000000" w:themeColor="text1"/>
        </w:rPr>
        <w:lastRenderedPageBreak/>
        <w:t xml:space="preserve">Sahadevan, S. (2023). Project management in the era of artificial intelligence. </w:t>
      </w:r>
      <w:r w:rsidRPr="001A7D6E">
        <w:rPr>
          <w:rFonts w:asciiTheme="majorBidi" w:hAnsiTheme="majorBidi" w:cstheme="majorBidi"/>
          <w:i/>
          <w:iCs/>
          <w:color w:val="000000" w:themeColor="text1"/>
        </w:rPr>
        <w:t>European Journal of Theoretical and Applied Sciences, 1</w:t>
      </w:r>
      <w:r w:rsidRPr="001A7D6E">
        <w:rPr>
          <w:rFonts w:asciiTheme="majorBidi" w:hAnsiTheme="majorBidi" w:cstheme="majorBidi"/>
          <w:color w:val="000000" w:themeColor="text1"/>
        </w:rPr>
        <w:t>(3), 35.</w:t>
      </w:r>
    </w:p>
    <w:p w14:paraId="4B2F1D5C" w14:textId="77777777" w:rsidR="00030977" w:rsidRPr="001A7D6E" w:rsidRDefault="00030977" w:rsidP="00030977">
      <w:pPr>
        <w:tabs>
          <w:tab w:val="left" w:pos="851"/>
          <w:tab w:val="left" w:pos="1560"/>
        </w:tabs>
        <w:bidi w:val="0"/>
        <w:spacing w:line="360" w:lineRule="auto"/>
        <w:ind w:left="663" w:hanging="850"/>
        <w:jc w:val="both"/>
        <w:rPr>
          <w:rFonts w:asciiTheme="majorBidi" w:hAnsiTheme="majorBidi" w:cstheme="majorBidi"/>
          <w:color w:val="000000" w:themeColor="text1"/>
        </w:rPr>
      </w:pPr>
      <w:r w:rsidRPr="001A7D6E">
        <w:rPr>
          <w:rFonts w:asciiTheme="majorBidi" w:hAnsiTheme="majorBidi" w:cstheme="majorBidi"/>
          <w:color w:val="000000" w:themeColor="text1"/>
        </w:rPr>
        <w:t xml:space="preserve">Saudi Data &amp; AI Authority. (n.d.). </w:t>
      </w:r>
      <w:r w:rsidRPr="001A7D6E">
        <w:rPr>
          <w:rFonts w:asciiTheme="majorBidi" w:hAnsiTheme="majorBidi" w:cstheme="majorBidi"/>
          <w:i/>
          <w:iCs/>
          <w:color w:val="000000" w:themeColor="text1"/>
        </w:rPr>
        <w:t>SDAIA official website</w:t>
      </w:r>
      <w:r w:rsidRPr="001A7D6E">
        <w:rPr>
          <w:rFonts w:asciiTheme="majorBidi" w:hAnsiTheme="majorBidi" w:cstheme="majorBidi"/>
          <w:color w:val="000000" w:themeColor="text1"/>
        </w:rPr>
        <w:t xml:space="preserve">. Retrieved April 1, 2024, from </w:t>
      </w:r>
      <w:hyperlink r:id="rId57" w:history="1">
        <w:r w:rsidRPr="001A7D6E">
          <w:rPr>
            <w:rStyle w:val="Hyperlink"/>
            <w:rFonts w:asciiTheme="majorBidi" w:hAnsiTheme="majorBidi" w:cstheme="majorBidi"/>
            <w:color w:val="000000" w:themeColor="text1"/>
          </w:rPr>
          <w:t>https://sdaia.gov.sa</w:t>
        </w:r>
      </w:hyperlink>
    </w:p>
    <w:p w14:paraId="698627EA" w14:textId="77777777" w:rsidR="00030977" w:rsidRPr="001A7D6E" w:rsidRDefault="00030977" w:rsidP="00030977">
      <w:pPr>
        <w:tabs>
          <w:tab w:val="left" w:pos="851"/>
          <w:tab w:val="left" w:pos="1560"/>
        </w:tabs>
        <w:bidi w:val="0"/>
        <w:spacing w:line="360" w:lineRule="auto"/>
        <w:ind w:left="663" w:hanging="850"/>
        <w:jc w:val="both"/>
        <w:rPr>
          <w:rFonts w:asciiTheme="majorBidi" w:hAnsiTheme="majorBidi" w:cstheme="majorBidi"/>
          <w:color w:val="000000" w:themeColor="text1"/>
        </w:rPr>
      </w:pPr>
      <w:r w:rsidRPr="001A7D6E">
        <w:rPr>
          <w:rFonts w:asciiTheme="majorBidi" w:hAnsiTheme="majorBidi" w:cstheme="majorBidi"/>
          <w:color w:val="000000" w:themeColor="text1"/>
        </w:rPr>
        <w:t xml:space="preserve">Taboada, I., &amp; Daneshpajouh, A. (2023). Artificial intelligence enabled project management: A systematic literature review. </w:t>
      </w:r>
      <w:r w:rsidRPr="001A7D6E">
        <w:rPr>
          <w:rFonts w:asciiTheme="majorBidi" w:hAnsiTheme="majorBidi" w:cstheme="majorBidi"/>
          <w:i/>
          <w:iCs/>
          <w:color w:val="000000" w:themeColor="text1"/>
        </w:rPr>
        <w:t>Applied Sciences, 13</w:t>
      </w:r>
      <w:r w:rsidRPr="001A7D6E">
        <w:rPr>
          <w:rFonts w:asciiTheme="majorBidi" w:hAnsiTheme="majorBidi" w:cstheme="majorBidi"/>
          <w:color w:val="000000" w:themeColor="text1"/>
        </w:rPr>
        <w:t>(8), 5014.</w:t>
      </w:r>
    </w:p>
    <w:p w14:paraId="5AB61F83" w14:textId="77777777" w:rsidR="00030977" w:rsidRPr="001A7D6E" w:rsidRDefault="00030977" w:rsidP="00030977">
      <w:pPr>
        <w:tabs>
          <w:tab w:val="left" w:pos="851"/>
          <w:tab w:val="left" w:pos="1560"/>
        </w:tabs>
        <w:bidi w:val="0"/>
        <w:spacing w:line="360" w:lineRule="auto"/>
        <w:ind w:left="663" w:hanging="850"/>
        <w:jc w:val="both"/>
        <w:rPr>
          <w:rFonts w:asciiTheme="majorBidi" w:hAnsiTheme="majorBidi" w:cstheme="majorBidi"/>
          <w:color w:val="000000" w:themeColor="text1"/>
        </w:rPr>
      </w:pPr>
      <w:r w:rsidRPr="001A7D6E">
        <w:rPr>
          <w:rFonts w:asciiTheme="majorBidi" w:hAnsiTheme="majorBidi" w:cstheme="majorBidi"/>
          <w:color w:val="000000" w:themeColor="text1"/>
        </w:rPr>
        <w:t xml:space="preserve">Taherdoost, H., &amp; Madanchian, M. (2023). Artificial intelligence and knowledge management: Impacts, benefits, and implementation. </w:t>
      </w:r>
      <w:r w:rsidRPr="001A7D6E">
        <w:rPr>
          <w:rFonts w:asciiTheme="majorBidi" w:hAnsiTheme="majorBidi" w:cstheme="majorBidi"/>
          <w:i/>
          <w:iCs/>
          <w:color w:val="000000" w:themeColor="text1"/>
        </w:rPr>
        <w:t>Computers, 12</w:t>
      </w:r>
      <w:r w:rsidRPr="001A7D6E">
        <w:rPr>
          <w:rFonts w:asciiTheme="majorBidi" w:hAnsiTheme="majorBidi" w:cstheme="majorBidi"/>
          <w:color w:val="000000" w:themeColor="text1"/>
        </w:rPr>
        <w:t>(4), 72.</w:t>
      </w:r>
    </w:p>
    <w:p w14:paraId="497481EC" w14:textId="029B1D23" w:rsidR="005B2D8B" w:rsidRPr="001A7D6E" w:rsidRDefault="005B2D8B" w:rsidP="005B2D8B">
      <w:pPr>
        <w:tabs>
          <w:tab w:val="left" w:pos="851"/>
          <w:tab w:val="left" w:pos="1560"/>
        </w:tabs>
        <w:bidi w:val="0"/>
        <w:spacing w:line="360" w:lineRule="auto"/>
        <w:ind w:left="663" w:hanging="850"/>
        <w:jc w:val="both"/>
        <w:rPr>
          <w:rFonts w:asciiTheme="majorBidi" w:hAnsiTheme="majorBidi" w:cstheme="majorBidi"/>
          <w:color w:val="000000" w:themeColor="text1"/>
        </w:rPr>
      </w:pPr>
    </w:p>
    <w:p w14:paraId="15A91015"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lang w:val="en-GB"/>
        </w:rPr>
      </w:pPr>
    </w:p>
    <w:p w14:paraId="11DAA4D6"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Pr>
      </w:pPr>
    </w:p>
    <w:p w14:paraId="0BF269DB" w14:textId="77777777" w:rsidR="00E16462" w:rsidRPr="001A7D6E" w:rsidRDefault="00E16462" w:rsidP="00D31DAC">
      <w:pPr>
        <w:tabs>
          <w:tab w:val="left" w:pos="851"/>
          <w:tab w:val="left" w:pos="1560"/>
        </w:tabs>
        <w:ind w:left="360"/>
        <w:jc w:val="both"/>
        <w:rPr>
          <w:rFonts w:asciiTheme="majorBidi" w:hAnsiTheme="majorBidi" w:cstheme="majorBidi"/>
          <w:color w:val="000000" w:themeColor="text1"/>
          <w:rtl/>
        </w:rPr>
        <w:sectPr w:rsidR="00E16462" w:rsidRPr="001A7D6E" w:rsidSect="00D25E1E">
          <w:headerReference w:type="default" r:id="rId58"/>
          <w:footerReference w:type="default" r:id="rId59"/>
          <w:pgSz w:w="11906" w:h="16838"/>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bidi/>
          <w:rtlGutter/>
          <w:docGrid w:linePitch="360"/>
        </w:sectPr>
      </w:pPr>
    </w:p>
    <w:p w14:paraId="6DD3AE4E" w14:textId="77777777" w:rsidR="00E16462" w:rsidRPr="001A7D6E" w:rsidRDefault="00E16462" w:rsidP="00D31DAC">
      <w:pPr>
        <w:tabs>
          <w:tab w:val="left" w:pos="851"/>
          <w:tab w:val="left" w:pos="1560"/>
        </w:tabs>
        <w:ind w:left="360"/>
        <w:jc w:val="both"/>
        <w:rPr>
          <w:rFonts w:asciiTheme="majorBidi" w:hAnsiTheme="majorBidi" w:cstheme="majorBidi"/>
          <w:color w:val="000000" w:themeColor="text1"/>
          <w:rtl/>
        </w:rPr>
      </w:pPr>
    </w:p>
    <w:p w14:paraId="6CD2C591" w14:textId="77777777" w:rsidR="00E16462" w:rsidRPr="001A7D6E" w:rsidRDefault="00E16462" w:rsidP="00D31DAC">
      <w:pPr>
        <w:tabs>
          <w:tab w:val="left" w:pos="851"/>
          <w:tab w:val="left" w:pos="1560"/>
        </w:tabs>
        <w:ind w:left="360"/>
        <w:jc w:val="both"/>
        <w:rPr>
          <w:rFonts w:asciiTheme="majorBidi" w:hAnsiTheme="majorBidi" w:cstheme="majorBidi"/>
          <w:color w:val="000000" w:themeColor="text1"/>
          <w:rtl/>
        </w:rPr>
      </w:pPr>
    </w:p>
    <w:p w14:paraId="6CF246C8" w14:textId="77777777" w:rsidR="00E16462" w:rsidRPr="001A7D6E" w:rsidRDefault="00E16462" w:rsidP="00D31DAC">
      <w:pPr>
        <w:tabs>
          <w:tab w:val="left" w:pos="851"/>
          <w:tab w:val="left" w:pos="1560"/>
        </w:tabs>
        <w:ind w:left="360"/>
        <w:jc w:val="both"/>
        <w:rPr>
          <w:rFonts w:asciiTheme="majorBidi" w:hAnsiTheme="majorBidi" w:cstheme="majorBidi"/>
          <w:color w:val="000000" w:themeColor="text1"/>
          <w:rtl/>
        </w:rPr>
      </w:pPr>
    </w:p>
    <w:p w14:paraId="25925148" w14:textId="77777777" w:rsidR="00E16462" w:rsidRPr="001A7D6E" w:rsidRDefault="00E16462" w:rsidP="00D31DAC">
      <w:pPr>
        <w:tabs>
          <w:tab w:val="left" w:pos="851"/>
          <w:tab w:val="left" w:pos="1560"/>
        </w:tabs>
        <w:ind w:left="360"/>
        <w:jc w:val="both"/>
        <w:rPr>
          <w:rFonts w:asciiTheme="majorBidi" w:hAnsiTheme="majorBidi" w:cstheme="majorBidi"/>
          <w:color w:val="000000" w:themeColor="text1"/>
          <w:rtl/>
        </w:rPr>
      </w:pPr>
    </w:p>
    <w:p w14:paraId="7944FCE9" w14:textId="77777777" w:rsidR="00E16462" w:rsidRPr="001A7D6E" w:rsidRDefault="00E16462" w:rsidP="00D31DAC">
      <w:pPr>
        <w:tabs>
          <w:tab w:val="left" w:pos="851"/>
          <w:tab w:val="left" w:pos="1560"/>
        </w:tabs>
        <w:ind w:left="360"/>
        <w:jc w:val="both"/>
        <w:rPr>
          <w:rFonts w:asciiTheme="majorBidi" w:hAnsiTheme="majorBidi" w:cstheme="majorBidi"/>
          <w:color w:val="000000" w:themeColor="text1"/>
          <w:rtl/>
        </w:rPr>
      </w:pPr>
    </w:p>
    <w:p w14:paraId="66A77AF7" w14:textId="77777777" w:rsidR="00E16462" w:rsidRPr="001A7D6E" w:rsidRDefault="00E16462" w:rsidP="00D31DAC">
      <w:pPr>
        <w:tabs>
          <w:tab w:val="left" w:pos="851"/>
          <w:tab w:val="left" w:pos="1560"/>
        </w:tabs>
        <w:ind w:left="360"/>
        <w:jc w:val="both"/>
        <w:rPr>
          <w:rFonts w:asciiTheme="majorBidi" w:hAnsiTheme="majorBidi" w:cstheme="majorBidi"/>
          <w:color w:val="000000" w:themeColor="text1"/>
          <w:rtl/>
        </w:rPr>
      </w:pPr>
    </w:p>
    <w:p w14:paraId="42254D8A" w14:textId="77777777" w:rsidR="00E16462" w:rsidRPr="001A7D6E" w:rsidRDefault="00E16462" w:rsidP="00D31DAC">
      <w:pPr>
        <w:tabs>
          <w:tab w:val="left" w:pos="851"/>
          <w:tab w:val="left" w:pos="1560"/>
        </w:tabs>
        <w:ind w:left="360"/>
        <w:jc w:val="both"/>
        <w:rPr>
          <w:rFonts w:asciiTheme="majorBidi" w:hAnsiTheme="majorBidi" w:cstheme="majorBidi"/>
          <w:color w:val="000000" w:themeColor="text1"/>
          <w:rtl/>
        </w:rPr>
      </w:pPr>
    </w:p>
    <w:p w14:paraId="2C1C91FB" w14:textId="77777777" w:rsidR="00E16462" w:rsidRPr="001A7D6E" w:rsidRDefault="00E16462" w:rsidP="00D31DAC">
      <w:pPr>
        <w:tabs>
          <w:tab w:val="left" w:pos="851"/>
          <w:tab w:val="left" w:pos="1560"/>
        </w:tabs>
        <w:ind w:left="360"/>
        <w:jc w:val="both"/>
        <w:rPr>
          <w:rFonts w:asciiTheme="majorBidi" w:hAnsiTheme="majorBidi" w:cstheme="majorBidi"/>
          <w:color w:val="000000" w:themeColor="text1"/>
          <w:rtl/>
        </w:rPr>
      </w:pPr>
    </w:p>
    <w:p w14:paraId="5F1924C5" w14:textId="77777777" w:rsidR="00E16462" w:rsidRPr="001A7D6E" w:rsidRDefault="00E16462" w:rsidP="00D31DAC">
      <w:pPr>
        <w:tabs>
          <w:tab w:val="left" w:pos="851"/>
          <w:tab w:val="left" w:pos="1560"/>
        </w:tabs>
        <w:ind w:left="360"/>
        <w:jc w:val="both"/>
        <w:rPr>
          <w:rFonts w:asciiTheme="majorBidi" w:hAnsiTheme="majorBidi" w:cstheme="majorBidi"/>
          <w:color w:val="000000" w:themeColor="text1"/>
          <w:rtl/>
        </w:rPr>
      </w:pPr>
    </w:p>
    <w:p w14:paraId="62A48A8E" w14:textId="77777777" w:rsidR="00E16462" w:rsidRPr="001A7D6E" w:rsidRDefault="00E16462" w:rsidP="00D31DAC">
      <w:pPr>
        <w:tabs>
          <w:tab w:val="left" w:pos="851"/>
          <w:tab w:val="left" w:pos="1560"/>
        </w:tabs>
        <w:ind w:left="360"/>
        <w:jc w:val="both"/>
        <w:rPr>
          <w:rFonts w:asciiTheme="majorBidi" w:hAnsiTheme="majorBidi" w:cstheme="majorBidi"/>
          <w:color w:val="000000" w:themeColor="text1"/>
          <w:rtl/>
        </w:rPr>
      </w:pPr>
    </w:p>
    <w:p w14:paraId="5D64667D" w14:textId="77777777" w:rsidR="00E16462" w:rsidRPr="001A7D6E" w:rsidRDefault="00E16462" w:rsidP="00D31DAC">
      <w:pPr>
        <w:tabs>
          <w:tab w:val="left" w:pos="851"/>
          <w:tab w:val="left" w:pos="1560"/>
        </w:tabs>
        <w:ind w:left="360"/>
        <w:jc w:val="both"/>
        <w:rPr>
          <w:rFonts w:asciiTheme="majorBidi" w:hAnsiTheme="majorBidi" w:cstheme="majorBidi"/>
          <w:color w:val="000000" w:themeColor="text1"/>
          <w:rtl/>
        </w:rPr>
      </w:pPr>
    </w:p>
    <w:p w14:paraId="6FBCC1BE" w14:textId="77777777" w:rsidR="00E16462" w:rsidRPr="001A7D6E" w:rsidRDefault="00E16462" w:rsidP="00E16462">
      <w:pPr>
        <w:tabs>
          <w:tab w:val="left" w:pos="851"/>
          <w:tab w:val="left" w:pos="1560"/>
        </w:tabs>
        <w:ind w:left="360"/>
        <w:jc w:val="center"/>
        <w:rPr>
          <w:rFonts w:asciiTheme="majorBidi" w:hAnsiTheme="majorBidi" w:cstheme="majorBidi"/>
          <w:b/>
          <w:bCs/>
          <w:color w:val="000000" w:themeColor="text1"/>
          <w:sz w:val="48"/>
          <w:szCs w:val="48"/>
          <w:rtl/>
        </w:rPr>
      </w:pPr>
      <w:r w:rsidRPr="001A7D6E">
        <w:rPr>
          <w:rFonts w:asciiTheme="majorBidi" w:hAnsiTheme="majorBidi" w:cstheme="majorBidi"/>
          <w:b/>
          <w:bCs/>
          <w:color w:val="000000" w:themeColor="text1"/>
          <w:sz w:val="48"/>
          <w:szCs w:val="48"/>
          <w:rtl/>
        </w:rPr>
        <w:t>ملحق (1): أداة الدراسة (الاستبانة)</w:t>
      </w:r>
    </w:p>
    <w:p w14:paraId="37618B49" w14:textId="77777777" w:rsidR="00E16462" w:rsidRPr="001A7D6E" w:rsidRDefault="00E16462" w:rsidP="00E16462">
      <w:pPr>
        <w:tabs>
          <w:tab w:val="left" w:pos="851"/>
          <w:tab w:val="left" w:pos="1560"/>
        </w:tabs>
        <w:ind w:left="360"/>
        <w:jc w:val="both"/>
        <w:rPr>
          <w:rFonts w:asciiTheme="majorBidi" w:hAnsiTheme="majorBidi" w:cstheme="majorBidi"/>
          <w:b/>
          <w:bCs/>
          <w:color w:val="000000" w:themeColor="text1"/>
          <w:rtl/>
        </w:rPr>
        <w:sectPr w:rsidR="00E16462" w:rsidRPr="001A7D6E" w:rsidSect="00D25E1E">
          <w:headerReference w:type="default" r:id="rId60"/>
          <w:footerReference w:type="default" r:id="rId61"/>
          <w:pgSz w:w="11906" w:h="16838"/>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bidi/>
          <w:rtlGutter/>
          <w:docGrid w:linePitch="360"/>
        </w:sectPr>
      </w:pPr>
    </w:p>
    <w:p w14:paraId="307CCE3F" w14:textId="7ECEC0AF" w:rsidR="00D31DAC" w:rsidRPr="001A7D6E" w:rsidRDefault="00D31DAC" w:rsidP="005B59A0">
      <w:pPr>
        <w:tabs>
          <w:tab w:val="left" w:pos="851"/>
          <w:tab w:val="left" w:pos="1560"/>
        </w:tabs>
        <w:ind w:left="360"/>
        <w:jc w:val="center"/>
        <w:rPr>
          <w:rFonts w:asciiTheme="majorBidi" w:hAnsiTheme="majorBidi" w:cstheme="majorBidi"/>
          <w:b/>
          <w:bCs/>
          <w:color w:val="000000" w:themeColor="text1"/>
          <w:rtl/>
        </w:rPr>
      </w:pPr>
      <w:r w:rsidRPr="001A7D6E">
        <w:rPr>
          <w:rFonts w:asciiTheme="majorBidi" w:hAnsiTheme="majorBidi" w:cstheme="majorBidi"/>
          <w:b/>
          <w:bCs/>
          <w:color w:val="000000" w:themeColor="text1"/>
          <w:rtl/>
        </w:rPr>
        <w:lastRenderedPageBreak/>
        <w:t>ملحق (1): أداة الدراسة (الاستبانة</w:t>
      </w:r>
      <w:r w:rsidR="00F10689" w:rsidRPr="001A7D6E">
        <w:rPr>
          <w:rFonts w:asciiTheme="majorBidi" w:hAnsiTheme="majorBidi" w:cstheme="majorBidi" w:hint="cs"/>
          <w:b/>
          <w:bCs/>
          <w:color w:val="000000" w:themeColor="text1"/>
          <w:rtl/>
        </w:rPr>
        <w:t>):</w:t>
      </w:r>
    </w:p>
    <w:p w14:paraId="3F012705" w14:textId="77777777" w:rsidR="00D31DAC" w:rsidRPr="001A7D6E" w:rsidRDefault="00D31DAC" w:rsidP="00D31DAC">
      <w:pPr>
        <w:tabs>
          <w:tab w:val="left" w:pos="851"/>
          <w:tab w:val="left" w:pos="1560"/>
        </w:tabs>
        <w:ind w:left="360"/>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القسم الأول: البيانات الديموغرافية</w:t>
      </w:r>
    </w:p>
    <w:p w14:paraId="2A42C661"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color w:val="000000" w:themeColor="text1"/>
          <w:rtl/>
        </w:rPr>
        <w:t xml:space="preserve">اختيار من متعدد </w:t>
      </w:r>
    </w:p>
    <w:p w14:paraId="5EC14FBA"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color w:val="000000" w:themeColor="text1"/>
          <w:rtl/>
        </w:rPr>
        <w:t>1.</w:t>
      </w:r>
      <w:r w:rsidRPr="001A7D6E">
        <w:rPr>
          <w:rFonts w:asciiTheme="majorBidi" w:hAnsiTheme="majorBidi" w:cstheme="majorBidi"/>
          <w:color w:val="000000" w:themeColor="text1"/>
          <w:rtl/>
        </w:rPr>
        <w:tab/>
        <w:t xml:space="preserve">الجنس: </w:t>
      </w:r>
      <w:r w:rsidRPr="001A7D6E">
        <w:rPr>
          <w:rFonts w:ascii="MS Mincho" w:eastAsia="MS Mincho" w:hAnsi="MS Mincho" w:cs="MS Mincho" w:hint="eastAsia"/>
          <w:color w:val="000000" w:themeColor="text1"/>
          <w:rtl/>
        </w:rPr>
        <w:t>☐</w:t>
      </w:r>
      <w:r w:rsidRPr="001A7D6E">
        <w:rPr>
          <w:rFonts w:asciiTheme="majorBidi" w:hAnsiTheme="majorBidi" w:cstheme="majorBidi"/>
          <w:color w:val="000000" w:themeColor="text1"/>
          <w:rtl/>
        </w:rPr>
        <w:t xml:space="preserve"> ذكر </w:t>
      </w:r>
      <w:r w:rsidRPr="001A7D6E">
        <w:rPr>
          <w:rFonts w:ascii="MS Mincho" w:eastAsia="MS Mincho" w:hAnsi="MS Mincho" w:cs="MS Mincho" w:hint="eastAsia"/>
          <w:color w:val="000000" w:themeColor="text1"/>
          <w:rtl/>
        </w:rPr>
        <w:t>☐</w:t>
      </w:r>
      <w:r w:rsidRPr="001A7D6E">
        <w:rPr>
          <w:rFonts w:asciiTheme="majorBidi" w:hAnsiTheme="majorBidi" w:cstheme="majorBidi"/>
          <w:color w:val="000000" w:themeColor="text1"/>
          <w:rtl/>
        </w:rPr>
        <w:t xml:space="preserve"> أنثى</w:t>
      </w:r>
    </w:p>
    <w:p w14:paraId="391C8044"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color w:val="000000" w:themeColor="text1"/>
          <w:rtl/>
        </w:rPr>
        <w:t>2.</w:t>
      </w:r>
      <w:r w:rsidRPr="001A7D6E">
        <w:rPr>
          <w:rFonts w:asciiTheme="majorBidi" w:hAnsiTheme="majorBidi" w:cstheme="majorBidi"/>
          <w:color w:val="000000" w:themeColor="text1"/>
          <w:rtl/>
        </w:rPr>
        <w:tab/>
        <w:t xml:space="preserve">الفئة العمرية: </w:t>
      </w:r>
      <w:r w:rsidRPr="001A7D6E">
        <w:rPr>
          <w:rFonts w:ascii="MS Mincho" w:eastAsia="MS Mincho" w:hAnsi="MS Mincho" w:cs="MS Mincho" w:hint="eastAsia"/>
          <w:color w:val="000000" w:themeColor="text1"/>
          <w:rtl/>
        </w:rPr>
        <w:t>☐</w:t>
      </w:r>
      <w:r w:rsidRPr="001A7D6E">
        <w:rPr>
          <w:rFonts w:asciiTheme="majorBidi" w:hAnsiTheme="majorBidi" w:cstheme="majorBidi"/>
          <w:color w:val="000000" w:themeColor="text1"/>
          <w:rtl/>
        </w:rPr>
        <w:t xml:space="preserve"> أقل من 30 </w:t>
      </w:r>
      <w:r w:rsidRPr="001A7D6E">
        <w:rPr>
          <w:rFonts w:ascii="MS Mincho" w:eastAsia="MS Mincho" w:hAnsi="MS Mincho" w:cs="MS Mincho" w:hint="eastAsia"/>
          <w:color w:val="000000" w:themeColor="text1"/>
          <w:rtl/>
        </w:rPr>
        <w:t>☐</w:t>
      </w:r>
      <w:r w:rsidRPr="001A7D6E">
        <w:rPr>
          <w:rFonts w:asciiTheme="majorBidi" w:hAnsiTheme="majorBidi" w:cstheme="majorBidi"/>
          <w:color w:val="000000" w:themeColor="text1"/>
          <w:rtl/>
        </w:rPr>
        <w:t xml:space="preserve"> 30–39 </w:t>
      </w:r>
      <w:r w:rsidRPr="001A7D6E">
        <w:rPr>
          <w:rFonts w:ascii="MS Mincho" w:eastAsia="MS Mincho" w:hAnsi="MS Mincho" w:cs="MS Mincho" w:hint="eastAsia"/>
          <w:color w:val="000000" w:themeColor="text1"/>
          <w:rtl/>
        </w:rPr>
        <w:t>☐</w:t>
      </w:r>
      <w:r w:rsidRPr="001A7D6E">
        <w:rPr>
          <w:rFonts w:asciiTheme="majorBidi" w:hAnsiTheme="majorBidi" w:cstheme="majorBidi"/>
          <w:color w:val="000000" w:themeColor="text1"/>
          <w:rtl/>
        </w:rPr>
        <w:t xml:space="preserve"> 40–49 </w:t>
      </w:r>
      <w:r w:rsidRPr="001A7D6E">
        <w:rPr>
          <w:rFonts w:ascii="MS Mincho" w:eastAsia="MS Mincho" w:hAnsi="MS Mincho" w:cs="MS Mincho" w:hint="eastAsia"/>
          <w:color w:val="000000" w:themeColor="text1"/>
          <w:rtl/>
        </w:rPr>
        <w:t>☐</w:t>
      </w:r>
      <w:r w:rsidRPr="001A7D6E">
        <w:rPr>
          <w:rFonts w:asciiTheme="majorBidi" w:hAnsiTheme="majorBidi" w:cstheme="majorBidi"/>
          <w:color w:val="000000" w:themeColor="text1"/>
          <w:rtl/>
        </w:rPr>
        <w:t xml:space="preserve"> 50 فأكثر</w:t>
      </w:r>
    </w:p>
    <w:p w14:paraId="1571878C"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color w:val="000000" w:themeColor="text1"/>
          <w:rtl/>
        </w:rPr>
        <w:t>3.</w:t>
      </w:r>
      <w:r w:rsidRPr="001A7D6E">
        <w:rPr>
          <w:rFonts w:asciiTheme="majorBidi" w:hAnsiTheme="majorBidi" w:cstheme="majorBidi"/>
          <w:color w:val="000000" w:themeColor="text1"/>
          <w:rtl/>
        </w:rPr>
        <w:tab/>
        <w:t xml:space="preserve">المؤهل العلمي: </w:t>
      </w:r>
      <w:r w:rsidRPr="001A7D6E">
        <w:rPr>
          <w:rFonts w:ascii="MS Mincho" w:eastAsia="MS Mincho" w:hAnsi="MS Mincho" w:cs="MS Mincho" w:hint="eastAsia"/>
          <w:color w:val="000000" w:themeColor="text1"/>
          <w:rtl/>
        </w:rPr>
        <w:t>☐</w:t>
      </w:r>
      <w:r w:rsidRPr="001A7D6E">
        <w:rPr>
          <w:rFonts w:asciiTheme="majorBidi" w:hAnsiTheme="majorBidi" w:cstheme="majorBidi"/>
          <w:color w:val="000000" w:themeColor="text1"/>
          <w:rtl/>
        </w:rPr>
        <w:t xml:space="preserve"> بكالوريوس </w:t>
      </w:r>
      <w:r w:rsidRPr="001A7D6E">
        <w:rPr>
          <w:rFonts w:ascii="MS Mincho" w:eastAsia="MS Mincho" w:hAnsi="MS Mincho" w:cs="MS Mincho" w:hint="eastAsia"/>
          <w:color w:val="000000" w:themeColor="text1"/>
          <w:rtl/>
        </w:rPr>
        <w:t>☐</w:t>
      </w:r>
      <w:r w:rsidRPr="001A7D6E">
        <w:rPr>
          <w:rFonts w:asciiTheme="majorBidi" w:hAnsiTheme="majorBidi" w:cstheme="majorBidi"/>
          <w:color w:val="000000" w:themeColor="text1"/>
          <w:rtl/>
        </w:rPr>
        <w:t xml:space="preserve"> ماجستير </w:t>
      </w:r>
      <w:r w:rsidRPr="001A7D6E">
        <w:rPr>
          <w:rFonts w:ascii="MS Mincho" w:eastAsia="MS Mincho" w:hAnsi="MS Mincho" w:cs="MS Mincho" w:hint="eastAsia"/>
          <w:color w:val="000000" w:themeColor="text1"/>
          <w:rtl/>
        </w:rPr>
        <w:t>☐</w:t>
      </w:r>
      <w:r w:rsidRPr="001A7D6E">
        <w:rPr>
          <w:rFonts w:asciiTheme="majorBidi" w:hAnsiTheme="majorBidi" w:cstheme="majorBidi"/>
          <w:color w:val="000000" w:themeColor="text1"/>
          <w:rtl/>
        </w:rPr>
        <w:t xml:space="preserve"> دكتوراه </w:t>
      </w:r>
      <w:r w:rsidRPr="001A7D6E">
        <w:rPr>
          <w:rFonts w:ascii="MS Mincho" w:eastAsia="MS Mincho" w:hAnsi="MS Mincho" w:cs="MS Mincho" w:hint="eastAsia"/>
          <w:color w:val="000000" w:themeColor="text1"/>
          <w:rtl/>
        </w:rPr>
        <w:t>☐</w:t>
      </w:r>
      <w:r w:rsidRPr="001A7D6E">
        <w:rPr>
          <w:rFonts w:asciiTheme="majorBidi" w:hAnsiTheme="majorBidi" w:cstheme="majorBidi"/>
          <w:color w:val="000000" w:themeColor="text1"/>
          <w:rtl/>
        </w:rPr>
        <w:t xml:space="preserve"> غير ذلك</w:t>
      </w:r>
    </w:p>
    <w:p w14:paraId="3F69CD57"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color w:val="000000" w:themeColor="text1"/>
          <w:rtl/>
        </w:rPr>
        <w:t>4.</w:t>
      </w:r>
      <w:r w:rsidRPr="001A7D6E">
        <w:rPr>
          <w:rFonts w:asciiTheme="majorBidi" w:hAnsiTheme="majorBidi" w:cstheme="majorBidi"/>
          <w:color w:val="000000" w:themeColor="text1"/>
          <w:rtl/>
        </w:rPr>
        <w:tab/>
        <w:t xml:space="preserve">سنوات الخبرة في إدارة المشاريع: </w:t>
      </w:r>
      <w:r w:rsidRPr="001A7D6E">
        <w:rPr>
          <w:rFonts w:ascii="MS Mincho" w:eastAsia="MS Mincho" w:hAnsi="MS Mincho" w:cs="MS Mincho" w:hint="eastAsia"/>
          <w:color w:val="000000" w:themeColor="text1"/>
          <w:rtl/>
        </w:rPr>
        <w:t>☐</w:t>
      </w:r>
      <w:r w:rsidRPr="001A7D6E">
        <w:rPr>
          <w:rFonts w:asciiTheme="majorBidi" w:hAnsiTheme="majorBidi" w:cstheme="majorBidi"/>
          <w:color w:val="000000" w:themeColor="text1"/>
          <w:rtl/>
        </w:rPr>
        <w:t xml:space="preserve"> أقل من 5 </w:t>
      </w:r>
      <w:r w:rsidRPr="001A7D6E">
        <w:rPr>
          <w:rFonts w:ascii="MS Mincho" w:eastAsia="MS Mincho" w:hAnsi="MS Mincho" w:cs="MS Mincho" w:hint="eastAsia"/>
          <w:color w:val="000000" w:themeColor="text1"/>
          <w:rtl/>
        </w:rPr>
        <w:t>☐</w:t>
      </w:r>
      <w:r w:rsidRPr="001A7D6E">
        <w:rPr>
          <w:rFonts w:asciiTheme="majorBidi" w:hAnsiTheme="majorBidi" w:cstheme="majorBidi"/>
          <w:color w:val="000000" w:themeColor="text1"/>
          <w:rtl/>
        </w:rPr>
        <w:t xml:space="preserve"> 5–10 </w:t>
      </w:r>
      <w:r w:rsidRPr="001A7D6E">
        <w:rPr>
          <w:rFonts w:ascii="MS Mincho" w:eastAsia="MS Mincho" w:hAnsi="MS Mincho" w:cs="MS Mincho" w:hint="eastAsia"/>
          <w:color w:val="000000" w:themeColor="text1"/>
          <w:rtl/>
        </w:rPr>
        <w:t>☐</w:t>
      </w:r>
      <w:r w:rsidRPr="001A7D6E">
        <w:rPr>
          <w:rFonts w:asciiTheme="majorBidi" w:hAnsiTheme="majorBidi" w:cstheme="majorBidi"/>
          <w:color w:val="000000" w:themeColor="text1"/>
          <w:rtl/>
        </w:rPr>
        <w:t xml:space="preserve"> أكثر من 10</w:t>
      </w:r>
    </w:p>
    <w:p w14:paraId="58F76762"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color w:val="000000" w:themeColor="text1"/>
          <w:rtl/>
        </w:rPr>
        <w:t>5.</w:t>
      </w:r>
      <w:r w:rsidRPr="001A7D6E">
        <w:rPr>
          <w:rFonts w:asciiTheme="majorBidi" w:hAnsiTheme="majorBidi" w:cstheme="majorBidi"/>
          <w:color w:val="000000" w:themeColor="text1"/>
          <w:rtl/>
        </w:rPr>
        <w:tab/>
        <w:t xml:space="preserve">القطاع: </w:t>
      </w:r>
      <w:r w:rsidRPr="001A7D6E">
        <w:rPr>
          <w:rFonts w:ascii="MS Mincho" w:eastAsia="MS Mincho" w:hAnsi="MS Mincho" w:cs="MS Mincho" w:hint="eastAsia"/>
          <w:color w:val="000000" w:themeColor="text1"/>
          <w:rtl/>
        </w:rPr>
        <w:t>☐</w:t>
      </w:r>
      <w:r w:rsidRPr="001A7D6E">
        <w:rPr>
          <w:rFonts w:asciiTheme="majorBidi" w:hAnsiTheme="majorBidi" w:cstheme="majorBidi"/>
          <w:color w:val="000000" w:themeColor="text1"/>
          <w:rtl/>
        </w:rPr>
        <w:t xml:space="preserve"> حكومي </w:t>
      </w:r>
      <w:r w:rsidRPr="001A7D6E">
        <w:rPr>
          <w:rFonts w:ascii="MS Mincho" w:eastAsia="MS Mincho" w:hAnsi="MS Mincho" w:cs="MS Mincho" w:hint="eastAsia"/>
          <w:color w:val="000000" w:themeColor="text1"/>
          <w:rtl/>
        </w:rPr>
        <w:t>☐</w:t>
      </w:r>
      <w:r w:rsidRPr="001A7D6E">
        <w:rPr>
          <w:rFonts w:asciiTheme="majorBidi" w:hAnsiTheme="majorBidi" w:cstheme="majorBidi"/>
          <w:color w:val="000000" w:themeColor="text1"/>
          <w:rtl/>
        </w:rPr>
        <w:t xml:space="preserve"> خاص </w:t>
      </w:r>
      <w:r w:rsidRPr="001A7D6E">
        <w:rPr>
          <w:rFonts w:ascii="MS Mincho" w:eastAsia="MS Mincho" w:hAnsi="MS Mincho" w:cs="MS Mincho" w:hint="eastAsia"/>
          <w:color w:val="000000" w:themeColor="text1"/>
          <w:rtl/>
        </w:rPr>
        <w:t>☐</w:t>
      </w:r>
      <w:r w:rsidRPr="001A7D6E">
        <w:rPr>
          <w:rFonts w:asciiTheme="majorBidi" w:hAnsiTheme="majorBidi" w:cstheme="majorBidi"/>
          <w:color w:val="000000" w:themeColor="text1"/>
          <w:rtl/>
        </w:rPr>
        <w:t xml:space="preserve"> مشترك</w:t>
      </w:r>
    </w:p>
    <w:p w14:paraId="26460035"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color w:val="000000" w:themeColor="text1"/>
          <w:rtl/>
        </w:rPr>
        <w:t>6.</w:t>
      </w:r>
      <w:r w:rsidRPr="001A7D6E">
        <w:rPr>
          <w:rFonts w:asciiTheme="majorBidi" w:hAnsiTheme="majorBidi" w:cstheme="majorBidi"/>
          <w:color w:val="000000" w:themeColor="text1"/>
          <w:rtl/>
        </w:rPr>
        <w:tab/>
        <w:t xml:space="preserve">نوع الجهة: </w:t>
      </w:r>
      <w:r w:rsidRPr="001A7D6E">
        <w:rPr>
          <w:rFonts w:ascii="MS Mincho" w:eastAsia="MS Mincho" w:hAnsi="MS Mincho" w:cs="MS Mincho" w:hint="eastAsia"/>
          <w:color w:val="000000" w:themeColor="text1"/>
          <w:rtl/>
        </w:rPr>
        <w:t>☐</w:t>
      </w:r>
      <w:r w:rsidRPr="001A7D6E">
        <w:rPr>
          <w:rFonts w:asciiTheme="majorBidi" w:hAnsiTheme="majorBidi" w:cstheme="majorBidi"/>
          <w:color w:val="000000" w:themeColor="text1"/>
          <w:rtl/>
        </w:rPr>
        <w:t xml:space="preserve"> مالك/صاحب مشروع </w:t>
      </w:r>
      <w:r w:rsidRPr="001A7D6E">
        <w:rPr>
          <w:rFonts w:ascii="MS Mincho" w:eastAsia="MS Mincho" w:hAnsi="MS Mincho" w:cs="MS Mincho" w:hint="eastAsia"/>
          <w:color w:val="000000" w:themeColor="text1"/>
          <w:rtl/>
        </w:rPr>
        <w:t>☐</w:t>
      </w:r>
      <w:r w:rsidRPr="001A7D6E">
        <w:rPr>
          <w:rFonts w:asciiTheme="majorBidi" w:hAnsiTheme="majorBidi" w:cstheme="majorBidi"/>
          <w:color w:val="000000" w:themeColor="text1"/>
          <w:rtl/>
        </w:rPr>
        <w:t xml:space="preserve"> استشاري </w:t>
      </w:r>
      <w:r w:rsidRPr="001A7D6E">
        <w:rPr>
          <w:rFonts w:ascii="MS Mincho" w:eastAsia="MS Mincho" w:hAnsi="MS Mincho" w:cs="MS Mincho" w:hint="eastAsia"/>
          <w:color w:val="000000" w:themeColor="text1"/>
          <w:rtl/>
        </w:rPr>
        <w:t>☐</w:t>
      </w:r>
      <w:r w:rsidRPr="001A7D6E">
        <w:rPr>
          <w:rFonts w:asciiTheme="majorBidi" w:hAnsiTheme="majorBidi" w:cstheme="majorBidi"/>
          <w:color w:val="000000" w:themeColor="text1"/>
          <w:rtl/>
        </w:rPr>
        <w:t xml:space="preserve"> مقاول </w:t>
      </w:r>
      <w:r w:rsidRPr="001A7D6E">
        <w:rPr>
          <w:rFonts w:ascii="MS Mincho" w:eastAsia="MS Mincho" w:hAnsi="MS Mincho" w:cs="MS Mincho" w:hint="eastAsia"/>
          <w:color w:val="000000" w:themeColor="text1"/>
          <w:rtl/>
        </w:rPr>
        <w:t>☐</w:t>
      </w:r>
      <w:r w:rsidRPr="001A7D6E">
        <w:rPr>
          <w:rFonts w:asciiTheme="majorBidi" w:hAnsiTheme="majorBidi" w:cstheme="majorBidi"/>
          <w:color w:val="000000" w:themeColor="text1"/>
          <w:rtl/>
        </w:rPr>
        <w:t xml:space="preserve"> أخرى</w:t>
      </w:r>
    </w:p>
    <w:p w14:paraId="6682B06B"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color w:val="000000" w:themeColor="text1"/>
          <w:rtl/>
        </w:rPr>
        <w:t>7.</w:t>
      </w:r>
      <w:r w:rsidRPr="001A7D6E">
        <w:rPr>
          <w:rFonts w:asciiTheme="majorBidi" w:hAnsiTheme="majorBidi" w:cstheme="majorBidi"/>
          <w:color w:val="000000" w:themeColor="text1"/>
          <w:rtl/>
        </w:rPr>
        <w:tab/>
        <w:t xml:space="preserve">الوظيفة الحالية: </w:t>
      </w:r>
      <w:r w:rsidRPr="001A7D6E">
        <w:rPr>
          <w:rFonts w:ascii="MS Mincho" w:eastAsia="MS Mincho" w:hAnsi="MS Mincho" w:cs="MS Mincho" w:hint="eastAsia"/>
          <w:color w:val="000000" w:themeColor="text1"/>
          <w:rtl/>
        </w:rPr>
        <w:t>☐</w:t>
      </w:r>
      <w:r w:rsidRPr="001A7D6E">
        <w:rPr>
          <w:rFonts w:asciiTheme="majorBidi" w:hAnsiTheme="majorBidi" w:cstheme="majorBidi"/>
          <w:color w:val="000000" w:themeColor="text1"/>
          <w:rtl/>
        </w:rPr>
        <w:t xml:space="preserve"> مدير مشروع </w:t>
      </w:r>
      <w:r w:rsidRPr="001A7D6E">
        <w:rPr>
          <w:rFonts w:ascii="MS Mincho" w:eastAsia="MS Mincho" w:hAnsi="MS Mincho" w:cs="MS Mincho" w:hint="eastAsia"/>
          <w:color w:val="000000" w:themeColor="text1"/>
          <w:rtl/>
        </w:rPr>
        <w:t>☐</w:t>
      </w:r>
      <w:r w:rsidRPr="001A7D6E">
        <w:rPr>
          <w:rFonts w:asciiTheme="majorBidi" w:hAnsiTheme="majorBidi" w:cstheme="majorBidi"/>
          <w:color w:val="000000" w:themeColor="text1"/>
          <w:rtl/>
        </w:rPr>
        <w:t xml:space="preserve"> مهندس/محلل بيانات </w:t>
      </w:r>
      <w:r w:rsidRPr="001A7D6E">
        <w:rPr>
          <w:rFonts w:ascii="MS Mincho" w:eastAsia="MS Mincho" w:hAnsi="MS Mincho" w:cs="MS Mincho" w:hint="eastAsia"/>
          <w:color w:val="000000" w:themeColor="text1"/>
          <w:rtl/>
        </w:rPr>
        <w:t>☐</w:t>
      </w:r>
      <w:r w:rsidRPr="001A7D6E">
        <w:rPr>
          <w:rFonts w:asciiTheme="majorBidi" w:hAnsiTheme="majorBidi" w:cstheme="majorBidi"/>
          <w:color w:val="000000" w:themeColor="text1"/>
          <w:rtl/>
        </w:rPr>
        <w:t xml:space="preserve"> إداري </w:t>
      </w:r>
      <w:r w:rsidRPr="001A7D6E">
        <w:rPr>
          <w:rFonts w:ascii="MS Mincho" w:eastAsia="MS Mincho" w:hAnsi="MS Mincho" w:cs="MS Mincho" w:hint="eastAsia"/>
          <w:color w:val="000000" w:themeColor="text1"/>
          <w:rtl/>
        </w:rPr>
        <w:t>☐</w:t>
      </w:r>
      <w:r w:rsidRPr="001A7D6E">
        <w:rPr>
          <w:rFonts w:asciiTheme="majorBidi" w:hAnsiTheme="majorBidi" w:cstheme="majorBidi"/>
          <w:color w:val="000000" w:themeColor="text1"/>
          <w:rtl/>
        </w:rPr>
        <w:t xml:space="preserve"> أخرى</w:t>
      </w:r>
    </w:p>
    <w:p w14:paraId="3EB6D76E"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color w:val="000000" w:themeColor="text1"/>
          <w:rtl/>
        </w:rPr>
        <w:t>8.</w:t>
      </w:r>
      <w:r w:rsidRPr="001A7D6E">
        <w:rPr>
          <w:rFonts w:asciiTheme="majorBidi" w:hAnsiTheme="majorBidi" w:cstheme="majorBidi"/>
          <w:color w:val="000000" w:themeColor="text1"/>
          <w:rtl/>
        </w:rPr>
        <w:tab/>
        <w:t xml:space="preserve">مدى التعرّض لأدوات الذكاء الاصطناعي في العمل: </w:t>
      </w:r>
      <w:r w:rsidRPr="001A7D6E">
        <w:rPr>
          <w:rFonts w:ascii="MS Mincho" w:eastAsia="MS Mincho" w:hAnsi="MS Mincho" w:cs="MS Mincho" w:hint="eastAsia"/>
          <w:color w:val="000000" w:themeColor="text1"/>
          <w:rtl/>
        </w:rPr>
        <w:t>☐</w:t>
      </w:r>
      <w:r w:rsidRPr="001A7D6E">
        <w:rPr>
          <w:rFonts w:asciiTheme="majorBidi" w:hAnsiTheme="majorBidi" w:cstheme="majorBidi"/>
          <w:color w:val="000000" w:themeColor="text1"/>
          <w:rtl/>
        </w:rPr>
        <w:t xml:space="preserve"> مرتفع </w:t>
      </w:r>
      <w:r w:rsidRPr="001A7D6E">
        <w:rPr>
          <w:rFonts w:ascii="MS Mincho" w:eastAsia="MS Mincho" w:hAnsi="MS Mincho" w:cs="MS Mincho" w:hint="eastAsia"/>
          <w:color w:val="000000" w:themeColor="text1"/>
          <w:rtl/>
        </w:rPr>
        <w:t>☐</w:t>
      </w:r>
      <w:r w:rsidRPr="001A7D6E">
        <w:rPr>
          <w:rFonts w:asciiTheme="majorBidi" w:hAnsiTheme="majorBidi" w:cstheme="majorBidi"/>
          <w:color w:val="000000" w:themeColor="text1"/>
          <w:rtl/>
        </w:rPr>
        <w:t xml:space="preserve"> متوسط </w:t>
      </w:r>
      <w:r w:rsidRPr="001A7D6E">
        <w:rPr>
          <w:rFonts w:ascii="MS Mincho" w:eastAsia="MS Mincho" w:hAnsi="MS Mincho" w:cs="MS Mincho" w:hint="eastAsia"/>
          <w:color w:val="000000" w:themeColor="text1"/>
          <w:rtl/>
        </w:rPr>
        <w:t>☐</w:t>
      </w:r>
      <w:r w:rsidRPr="001A7D6E">
        <w:rPr>
          <w:rFonts w:asciiTheme="majorBidi" w:hAnsiTheme="majorBidi" w:cstheme="majorBidi"/>
          <w:color w:val="000000" w:themeColor="text1"/>
          <w:rtl/>
        </w:rPr>
        <w:t xml:space="preserve"> منخفض </w:t>
      </w:r>
      <w:r w:rsidRPr="001A7D6E">
        <w:rPr>
          <w:rFonts w:ascii="MS Mincho" w:eastAsia="MS Mincho" w:hAnsi="MS Mincho" w:cs="MS Mincho" w:hint="eastAsia"/>
          <w:color w:val="000000" w:themeColor="text1"/>
          <w:rtl/>
        </w:rPr>
        <w:t>☐</w:t>
      </w:r>
      <w:r w:rsidRPr="001A7D6E">
        <w:rPr>
          <w:rFonts w:asciiTheme="majorBidi" w:hAnsiTheme="majorBidi" w:cstheme="majorBidi"/>
          <w:color w:val="000000" w:themeColor="text1"/>
          <w:rtl/>
        </w:rPr>
        <w:t xml:space="preserve"> لا يوجد</w:t>
      </w:r>
    </w:p>
    <w:p w14:paraId="077379A5"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p>
    <w:p w14:paraId="740E6AE2" w14:textId="77777777" w:rsidR="00D31DAC" w:rsidRPr="001A7D6E" w:rsidRDefault="00D31DAC" w:rsidP="00D31DAC">
      <w:pPr>
        <w:tabs>
          <w:tab w:val="left" w:pos="851"/>
          <w:tab w:val="left" w:pos="1560"/>
        </w:tabs>
        <w:ind w:left="360"/>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القسم الثاني: تبنّي واستخدام أدوات الذكاء الاصطناعي</w:t>
      </w:r>
    </w:p>
    <w:p w14:paraId="682745ED"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color w:val="000000" w:themeColor="text1"/>
          <w:rtl/>
        </w:rPr>
        <w:t>مقياس ليكرت: 1 لا أوافق إطلاقًا – 5 أوافق تمامًا</w:t>
      </w:r>
    </w:p>
    <w:p w14:paraId="45B28F9B"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color w:val="000000" w:themeColor="text1"/>
          <w:rtl/>
        </w:rPr>
        <w:t>1.</w:t>
      </w:r>
      <w:r w:rsidRPr="001A7D6E">
        <w:rPr>
          <w:rFonts w:asciiTheme="majorBidi" w:hAnsiTheme="majorBidi" w:cstheme="majorBidi"/>
          <w:color w:val="000000" w:themeColor="text1"/>
          <w:rtl/>
        </w:rPr>
        <w:tab/>
        <w:t>تستخدم الجهة التي أعمل بها أدوات الذكاء الاصطناعي في تنفيذ وإدارة المشاريع.</w:t>
      </w:r>
    </w:p>
    <w:p w14:paraId="6E3C0679" w14:textId="77777777" w:rsidR="00D31DAC" w:rsidRPr="001A7D6E" w:rsidRDefault="008C532D"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color w:val="000000" w:themeColor="text1"/>
          <w:rtl/>
        </w:rPr>
        <w:t>2.</w:t>
      </w:r>
      <w:r w:rsidR="00D31DAC" w:rsidRPr="001A7D6E">
        <w:rPr>
          <w:rFonts w:asciiTheme="majorBidi" w:hAnsiTheme="majorBidi" w:cstheme="majorBidi"/>
          <w:color w:val="000000" w:themeColor="text1"/>
          <w:rtl/>
        </w:rPr>
        <w:tab/>
        <w:t>تسهم أدوات الذكاء الاصطناعي في تسريع عملية اتخاذ القرار.</w:t>
      </w:r>
    </w:p>
    <w:p w14:paraId="0FD12FA5" w14:textId="77777777" w:rsidR="00D31DAC" w:rsidRPr="001A7D6E" w:rsidRDefault="008C532D"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hint="cs"/>
          <w:color w:val="000000" w:themeColor="text1"/>
          <w:rtl/>
        </w:rPr>
        <w:t>3</w:t>
      </w:r>
      <w:r w:rsidRPr="001A7D6E">
        <w:rPr>
          <w:rFonts w:asciiTheme="majorBidi" w:hAnsiTheme="majorBidi" w:cstheme="majorBidi"/>
          <w:color w:val="000000" w:themeColor="text1"/>
          <w:rtl/>
        </w:rPr>
        <w:t>.</w:t>
      </w:r>
      <w:r w:rsidR="00D31DAC" w:rsidRPr="001A7D6E">
        <w:rPr>
          <w:rFonts w:asciiTheme="majorBidi" w:hAnsiTheme="majorBidi" w:cstheme="majorBidi"/>
          <w:color w:val="000000" w:themeColor="text1"/>
          <w:rtl/>
        </w:rPr>
        <w:tab/>
        <w:t>تساعد هذه الأدوات في تحسين جودة مخرجات المشاريع.</w:t>
      </w:r>
    </w:p>
    <w:p w14:paraId="671D7EC4" w14:textId="77777777" w:rsidR="00D31DAC" w:rsidRPr="001A7D6E" w:rsidRDefault="008C532D"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hint="cs"/>
          <w:color w:val="000000" w:themeColor="text1"/>
          <w:rtl/>
        </w:rPr>
        <w:t>4</w:t>
      </w:r>
      <w:r w:rsidRPr="001A7D6E">
        <w:rPr>
          <w:rFonts w:asciiTheme="majorBidi" w:hAnsiTheme="majorBidi" w:cstheme="majorBidi"/>
          <w:color w:val="000000" w:themeColor="text1"/>
          <w:rtl/>
        </w:rPr>
        <w:t>.</w:t>
      </w:r>
      <w:r w:rsidR="00D31DAC" w:rsidRPr="001A7D6E">
        <w:rPr>
          <w:rFonts w:asciiTheme="majorBidi" w:hAnsiTheme="majorBidi" w:cstheme="majorBidi"/>
          <w:color w:val="000000" w:themeColor="text1"/>
          <w:rtl/>
        </w:rPr>
        <w:tab/>
        <w:t>تعتمد الجهة على البيانات الناتجة من أدوات الذكاء الاصطناعي في التقييم والمتابعة.</w:t>
      </w:r>
    </w:p>
    <w:p w14:paraId="71951D63"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color w:val="000000" w:themeColor="text1"/>
          <w:rtl/>
        </w:rPr>
        <w:t>5.</w:t>
      </w:r>
      <w:r w:rsidRPr="001A7D6E">
        <w:rPr>
          <w:rFonts w:asciiTheme="majorBidi" w:hAnsiTheme="majorBidi" w:cstheme="majorBidi"/>
          <w:color w:val="000000" w:themeColor="text1"/>
          <w:rtl/>
        </w:rPr>
        <w:tab/>
        <w:t>يتم تدريب الموظفين بشكل كافٍ على استخدام أدوات الذكاء الاصطناعي.</w:t>
      </w:r>
    </w:p>
    <w:p w14:paraId="0095464C" w14:textId="77777777" w:rsidR="00D31DAC" w:rsidRPr="001A7D6E" w:rsidRDefault="008C532D"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hint="cs"/>
          <w:color w:val="000000" w:themeColor="text1"/>
          <w:rtl/>
        </w:rPr>
        <w:t>6</w:t>
      </w:r>
      <w:r w:rsidRPr="001A7D6E">
        <w:rPr>
          <w:rFonts w:asciiTheme="majorBidi" w:hAnsiTheme="majorBidi" w:cstheme="majorBidi"/>
          <w:color w:val="000000" w:themeColor="text1"/>
          <w:rtl/>
        </w:rPr>
        <w:t>.</w:t>
      </w:r>
      <w:r w:rsidR="00D31DAC" w:rsidRPr="001A7D6E">
        <w:rPr>
          <w:rFonts w:asciiTheme="majorBidi" w:hAnsiTheme="majorBidi" w:cstheme="majorBidi"/>
          <w:color w:val="000000" w:themeColor="text1"/>
          <w:rtl/>
        </w:rPr>
        <w:tab/>
        <w:t>أدوات الذكاء الاصطناعي سهلة الاستخدام والتعلّم.</w:t>
      </w:r>
    </w:p>
    <w:p w14:paraId="79B6714D" w14:textId="77777777" w:rsidR="00D31DAC" w:rsidRPr="001A7D6E" w:rsidRDefault="008C532D"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hint="cs"/>
          <w:color w:val="000000" w:themeColor="text1"/>
          <w:rtl/>
        </w:rPr>
        <w:t>7</w:t>
      </w:r>
      <w:r w:rsidRPr="001A7D6E">
        <w:rPr>
          <w:rFonts w:asciiTheme="majorBidi" w:hAnsiTheme="majorBidi" w:cstheme="majorBidi"/>
          <w:color w:val="000000" w:themeColor="text1"/>
          <w:rtl/>
        </w:rPr>
        <w:t>.</w:t>
      </w:r>
      <w:r w:rsidR="00D31DAC" w:rsidRPr="001A7D6E">
        <w:rPr>
          <w:rFonts w:asciiTheme="majorBidi" w:hAnsiTheme="majorBidi" w:cstheme="majorBidi"/>
          <w:color w:val="000000" w:themeColor="text1"/>
          <w:rtl/>
        </w:rPr>
        <w:tab/>
        <w:t>تتوافر الموارد التقنية والبشرية اللازمة لاستخدام أدوات الذكاء الاصطناعي بفعالية.</w:t>
      </w:r>
    </w:p>
    <w:p w14:paraId="672590CE" w14:textId="77777777" w:rsidR="00D31DAC" w:rsidRPr="001A7D6E" w:rsidRDefault="008C532D"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hint="cs"/>
          <w:color w:val="000000" w:themeColor="text1"/>
          <w:rtl/>
        </w:rPr>
        <w:t>8</w:t>
      </w:r>
      <w:r w:rsidRPr="001A7D6E">
        <w:rPr>
          <w:rFonts w:asciiTheme="majorBidi" w:hAnsiTheme="majorBidi" w:cstheme="majorBidi"/>
          <w:color w:val="000000" w:themeColor="text1"/>
          <w:rtl/>
        </w:rPr>
        <w:t>.</w:t>
      </w:r>
      <w:r w:rsidR="00D31DAC" w:rsidRPr="001A7D6E">
        <w:rPr>
          <w:rFonts w:asciiTheme="majorBidi" w:hAnsiTheme="majorBidi" w:cstheme="majorBidi"/>
          <w:color w:val="000000" w:themeColor="text1"/>
          <w:rtl/>
        </w:rPr>
        <w:tab/>
        <w:t>يتبنّى الزملاء والإدارة دعم استخدام أدوات الذكاء الاصطناعي.</w:t>
      </w:r>
    </w:p>
    <w:p w14:paraId="2731218E"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color w:val="000000" w:themeColor="text1"/>
          <w:rtl/>
        </w:rPr>
        <w:t>9.</w:t>
      </w:r>
      <w:r w:rsidRPr="001A7D6E">
        <w:rPr>
          <w:rFonts w:asciiTheme="majorBidi" w:hAnsiTheme="majorBidi" w:cstheme="majorBidi"/>
          <w:color w:val="000000" w:themeColor="text1"/>
          <w:rtl/>
        </w:rPr>
        <w:tab/>
        <w:t>توفر الأدوات تنبؤات أو تنبيهات استباقية حول التأخيرات أو التجاوزات المحتملة.</w:t>
      </w:r>
    </w:p>
    <w:p w14:paraId="22E0FB96"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color w:val="000000" w:themeColor="text1"/>
          <w:rtl/>
        </w:rPr>
        <w:t>10.</w:t>
      </w:r>
      <w:r w:rsidRPr="001A7D6E">
        <w:rPr>
          <w:rFonts w:asciiTheme="majorBidi" w:hAnsiTheme="majorBidi" w:cstheme="majorBidi"/>
          <w:color w:val="000000" w:themeColor="text1"/>
          <w:rtl/>
        </w:rPr>
        <w:tab/>
        <w:t>استخدام أدوات الذكاء الاصطناعي يربك سير العمل اليومي أكثر مما يساعد.</w:t>
      </w:r>
    </w:p>
    <w:p w14:paraId="2C206968" w14:textId="77777777" w:rsidR="00D31DAC" w:rsidRPr="001A7D6E" w:rsidRDefault="00D31DAC" w:rsidP="00D31DAC">
      <w:pPr>
        <w:tabs>
          <w:tab w:val="left" w:pos="851"/>
          <w:tab w:val="left" w:pos="1560"/>
        </w:tabs>
        <w:jc w:val="both"/>
        <w:rPr>
          <w:rFonts w:asciiTheme="majorBidi" w:hAnsiTheme="majorBidi" w:cstheme="majorBidi"/>
          <w:color w:val="000000" w:themeColor="text1"/>
          <w:rtl/>
        </w:rPr>
      </w:pPr>
    </w:p>
    <w:p w14:paraId="7278924B" w14:textId="77777777" w:rsidR="00D31DAC" w:rsidRPr="001A7D6E" w:rsidRDefault="00D31DAC" w:rsidP="00D31DAC">
      <w:pPr>
        <w:tabs>
          <w:tab w:val="left" w:pos="851"/>
          <w:tab w:val="left" w:pos="1560"/>
        </w:tabs>
        <w:ind w:left="360"/>
        <w:jc w:val="both"/>
        <w:rPr>
          <w:rFonts w:asciiTheme="majorBidi" w:hAnsiTheme="majorBidi" w:cstheme="majorBidi"/>
          <w:b/>
          <w:bCs/>
          <w:color w:val="000000" w:themeColor="text1"/>
          <w:rtl/>
        </w:rPr>
      </w:pPr>
      <w:r w:rsidRPr="001A7D6E">
        <w:rPr>
          <w:rFonts w:asciiTheme="majorBidi" w:hAnsiTheme="majorBidi" w:cstheme="majorBidi"/>
          <w:color w:val="000000" w:themeColor="text1"/>
          <w:rtl/>
        </w:rPr>
        <w:t xml:space="preserve"> </w:t>
      </w:r>
      <w:r w:rsidRPr="001A7D6E">
        <w:rPr>
          <w:rFonts w:asciiTheme="majorBidi" w:hAnsiTheme="majorBidi" w:cstheme="majorBidi"/>
          <w:b/>
          <w:bCs/>
          <w:color w:val="000000" w:themeColor="text1"/>
          <w:rtl/>
        </w:rPr>
        <w:t>القسم الثالث: التكامل مع أنظمة إدارة المشاريع</w:t>
      </w:r>
    </w:p>
    <w:p w14:paraId="16914D72"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color w:val="000000" w:themeColor="text1"/>
          <w:rtl/>
        </w:rPr>
        <w:t>مقياس ليكرت: 1 لا أوافق إطلاقًا – 5 أوافق تمامًا</w:t>
      </w:r>
    </w:p>
    <w:p w14:paraId="5F54CE2D" w14:textId="77777777" w:rsidR="00D31DAC" w:rsidRPr="001A7D6E" w:rsidRDefault="00D31DAC" w:rsidP="00B632AE">
      <w:pPr>
        <w:tabs>
          <w:tab w:val="left" w:pos="851"/>
          <w:tab w:val="left" w:pos="1560"/>
        </w:tabs>
        <w:ind w:left="836" w:hanging="476"/>
        <w:jc w:val="both"/>
        <w:rPr>
          <w:rFonts w:asciiTheme="majorBidi" w:hAnsiTheme="majorBidi" w:cstheme="majorBidi"/>
          <w:color w:val="000000" w:themeColor="text1"/>
          <w:rtl/>
        </w:rPr>
      </w:pPr>
      <w:r w:rsidRPr="001A7D6E">
        <w:rPr>
          <w:rFonts w:asciiTheme="majorBidi" w:hAnsiTheme="majorBidi" w:cstheme="majorBidi"/>
          <w:color w:val="000000" w:themeColor="text1"/>
          <w:rtl/>
        </w:rPr>
        <w:t>1.</w:t>
      </w:r>
      <w:r w:rsidRPr="001A7D6E">
        <w:rPr>
          <w:rFonts w:asciiTheme="majorBidi" w:hAnsiTheme="majorBidi" w:cstheme="majorBidi"/>
          <w:color w:val="000000" w:themeColor="text1"/>
          <w:rtl/>
        </w:rPr>
        <w:tab/>
        <w:t xml:space="preserve">تتكامل أدوات الذكاء الاصطناعي مع أنظمة إدارة المشاريع (مثل </w:t>
      </w:r>
      <w:r w:rsidRPr="001A7D6E">
        <w:rPr>
          <w:rFonts w:asciiTheme="majorBidi" w:hAnsiTheme="majorBidi" w:cstheme="majorBidi"/>
          <w:color w:val="000000" w:themeColor="text1"/>
        </w:rPr>
        <w:t>Oracle Unifier</w:t>
      </w:r>
      <w:r w:rsidRPr="001A7D6E">
        <w:rPr>
          <w:rFonts w:asciiTheme="majorBidi" w:hAnsiTheme="majorBidi" w:cstheme="majorBidi"/>
          <w:color w:val="000000" w:themeColor="text1"/>
          <w:rtl/>
        </w:rPr>
        <w:t xml:space="preserve"> أو </w:t>
      </w:r>
      <w:r w:rsidRPr="001A7D6E">
        <w:rPr>
          <w:rFonts w:asciiTheme="majorBidi" w:hAnsiTheme="majorBidi" w:cstheme="majorBidi"/>
          <w:color w:val="000000" w:themeColor="text1"/>
        </w:rPr>
        <w:t>PMWeb</w:t>
      </w:r>
      <w:r w:rsidRPr="001A7D6E">
        <w:rPr>
          <w:rFonts w:asciiTheme="majorBidi" w:hAnsiTheme="majorBidi" w:cstheme="majorBidi"/>
          <w:color w:val="000000" w:themeColor="text1"/>
          <w:rtl/>
        </w:rPr>
        <w:t>).</w:t>
      </w:r>
    </w:p>
    <w:p w14:paraId="5376844A" w14:textId="77777777" w:rsidR="00D31DAC" w:rsidRPr="001A7D6E" w:rsidRDefault="00B632AE" w:rsidP="00B632AE">
      <w:pPr>
        <w:tabs>
          <w:tab w:val="left" w:pos="851"/>
          <w:tab w:val="left" w:pos="1560"/>
        </w:tabs>
        <w:ind w:left="836" w:hanging="476"/>
        <w:jc w:val="both"/>
        <w:rPr>
          <w:rFonts w:asciiTheme="majorBidi" w:hAnsiTheme="majorBidi" w:cstheme="majorBidi"/>
          <w:color w:val="000000" w:themeColor="text1"/>
          <w:rtl/>
        </w:rPr>
      </w:pPr>
      <w:r w:rsidRPr="001A7D6E">
        <w:rPr>
          <w:rFonts w:asciiTheme="majorBidi" w:hAnsiTheme="majorBidi" w:cstheme="majorBidi"/>
          <w:color w:val="000000" w:themeColor="text1"/>
          <w:rtl/>
        </w:rPr>
        <w:lastRenderedPageBreak/>
        <w:t>2.</w:t>
      </w:r>
      <w:r w:rsidR="00D31DAC" w:rsidRPr="001A7D6E">
        <w:rPr>
          <w:rFonts w:asciiTheme="majorBidi" w:hAnsiTheme="majorBidi" w:cstheme="majorBidi"/>
          <w:color w:val="000000" w:themeColor="text1"/>
          <w:rtl/>
        </w:rPr>
        <w:tab/>
        <w:t>يتم استخدام مخرجات الذكاء الاصطناعي بشكل روتيني في اجتماعات مراجعة التقدم واتخاذ القرار.</w:t>
      </w:r>
    </w:p>
    <w:p w14:paraId="04BDF2F6" w14:textId="77777777" w:rsidR="00D31DAC" w:rsidRPr="001A7D6E" w:rsidRDefault="00D31DAC" w:rsidP="00B632AE">
      <w:pPr>
        <w:tabs>
          <w:tab w:val="left" w:pos="851"/>
          <w:tab w:val="left" w:pos="1560"/>
        </w:tabs>
        <w:ind w:left="836" w:hanging="476"/>
        <w:jc w:val="both"/>
        <w:rPr>
          <w:rFonts w:asciiTheme="majorBidi" w:hAnsiTheme="majorBidi" w:cstheme="majorBidi"/>
          <w:color w:val="000000" w:themeColor="text1"/>
          <w:rtl/>
        </w:rPr>
      </w:pPr>
      <w:r w:rsidRPr="001A7D6E">
        <w:rPr>
          <w:rFonts w:asciiTheme="majorBidi" w:hAnsiTheme="majorBidi" w:cstheme="majorBidi"/>
          <w:color w:val="000000" w:themeColor="text1"/>
          <w:rtl/>
        </w:rPr>
        <w:t>3.</w:t>
      </w:r>
      <w:r w:rsidRPr="001A7D6E">
        <w:rPr>
          <w:rFonts w:asciiTheme="majorBidi" w:hAnsiTheme="majorBidi" w:cstheme="majorBidi"/>
          <w:color w:val="000000" w:themeColor="text1"/>
          <w:rtl/>
        </w:rPr>
        <w:tab/>
        <w:t>يساهم الذكاء الاصطناعي في تحسين دقة واكتمال التقارير ولوحات المتابعة.</w:t>
      </w:r>
    </w:p>
    <w:p w14:paraId="061E8650"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p>
    <w:p w14:paraId="5C134E5A" w14:textId="77777777" w:rsidR="00D31DAC" w:rsidRPr="001A7D6E" w:rsidRDefault="00D31DAC" w:rsidP="00D31DAC">
      <w:pPr>
        <w:tabs>
          <w:tab w:val="left" w:pos="851"/>
          <w:tab w:val="left" w:pos="1560"/>
        </w:tabs>
        <w:ind w:left="360"/>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القسم الرابع: السياسات والحَوْكمة والأمن</w:t>
      </w:r>
    </w:p>
    <w:p w14:paraId="6BB1C1BD"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color w:val="000000" w:themeColor="text1"/>
          <w:rtl/>
        </w:rPr>
        <w:t>مقياس ليكرت: 1 لا أوافق إطلاقًا – 5 أوافق تمامًا</w:t>
      </w:r>
    </w:p>
    <w:p w14:paraId="1D6250D8" w14:textId="77777777" w:rsidR="00D31DAC" w:rsidRPr="001A7D6E" w:rsidRDefault="00B632AE"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hint="cs"/>
          <w:color w:val="000000" w:themeColor="text1"/>
          <w:rtl/>
        </w:rPr>
        <w:t>1</w:t>
      </w:r>
      <w:r w:rsidRPr="001A7D6E">
        <w:rPr>
          <w:rFonts w:asciiTheme="majorBidi" w:hAnsiTheme="majorBidi" w:cstheme="majorBidi"/>
          <w:color w:val="000000" w:themeColor="text1"/>
          <w:rtl/>
        </w:rPr>
        <w:t>.</w:t>
      </w:r>
      <w:r w:rsidR="00D31DAC" w:rsidRPr="001A7D6E">
        <w:rPr>
          <w:rFonts w:asciiTheme="majorBidi" w:hAnsiTheme="majorBidi" w:cstheme="majorBidi"/>
          <w:color w:val="000000" w:themeColor="text1"/>
          <w:rtl/>
        </w:rPr>
        <w:tab/>
        <w:t>توجد سياسات واضحة تنظم تطوير واستخدام أدوات الذكاء الاصطناعي في الجهة.</w:t>
      </w:r>
    </w:p>
    <w:p w14:paraId="5FC43892" w14:textId="77777777" w:rsidR="00D31DAC" w:rsidRPr="001A7D6E" w:rsidRDefault="00B632AE"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color w:val="000000" w:themeColor="text1"/>
          <w:rtl/>
        </w:rPr>
        <w:t>2.</w:t>
      </w:r>
      <w:r w:rsidR="00D31DAC" w:rsidRPr="001A7D6E">
        <w:rPr>
          <w:rFonts w:asciiTheme="majorBidi" w:hAnsiTheme="majorBidi" w:cstheme="majorBidi"/>
          <w:color w:val="000000" w:themeColor="text1"/>
          <w:rtl/>
        </w:rPr>
        <w:tab/>
        <w:t>تُخصّص ميزانيات مستقلة لتطوير تقنيات الذكاء الاصطناعي.</w:t>
      </w:r>
    </w:p>
    <w:p w14:paraId="05BB2B89" w14:textId="77777777" w:rsidR="00D31DAC" w:rsidRPr="001A7D6E" w:rsidRDefault="00B632AE"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hint="cs"/>
          <w:color w:val="000000" w:themeColor="text1"/>
          <w:rtl/>
        </w:rPr>
        <w:t>3</w:t>
      </w:r>
      <w:r w:rsidRPr="001A7D6E">
        <w:rPr>
          <w:rFonts w:asciiTheme="majorBidi" w:hAnsiTheme="majorBidi" w:cstheme="majorBidi"/>
          <w:color w:val="000000" w:themeColor="text1"/>
          <w:rtl/>
        </w:rPr>
        <w:t>.</w:t>
      </w:r>
      <w:r w:rsidR="00D31DAC" w:rsidRPr="001A7D6E">
        <w:rPr>
          <w:rFonts w:asciiTheme="majorBidi" w:hAnsiTheme="majorBidi" w:cstheme="majorBidi"/>
          <w:color w:val="000000" w:themeColor="text1"/>
          <w:rtl/>
        </w:rPr>
        <w:tab/>
        <w:t>يتم تقييم فعالية سياسات الذكاء الاصطناعي بشكل دوري.</w:t>
      </w:r>
    </w:p>
    <w:p w14:paraId="7881C8DC"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color w:val="000000" w:themeColor="text1"/>
          <w:rtl/>
        </w:rPr>
        <w:t>4.</w:t>
      </w:r>
      <w:r w:rsidRPr="001A7D6E">
        <w:rPr>
          <w:rFonts w:asciiTheme="majorBidi" w:hAnsiTheme="majorBidi" w:cstheme="majorBidi"/>
          <w:color w:val="000000" w:themeColor="text1"/>
          <w:rtl/>
        </w:rPr>
        <w:tab/>
        <w:t>توجد حوكمة فعّالة لضمان أمان وسرية البيانات الناتجة عن الأدوات.</w:t>
      </w:r>
    </w:p>
    <w:p w14:paraId="26039290" w14:textId="77777777" w:rsidR="00D31DAC" w:rsidRPr="001A7D6E" w:rsidRDefault="00B632AE"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hint="cs"/>
          <w:color w:val="000000" w:themeColor="text1"/>
          <w:rtl/>
        </w:rPr>
        <w:t>5</w:t>
      </w:r>
      <w:r w:rsidRPr="001A7D6E">
        <w:rPr>
          <w:rFonts w:asciiTheme="majorBidi" w:hAnsiTheme="majorBidi" w:cstheme="majorBidi"/>
          <w:color w:val="000000" w:themeColor="text1"/>
          <w:rtl/>
        </w:rPr>
        <w:t>.</w:t>
      </w:r>
      <w:r w:rsidR="00D31DAC" w:rsidRPr="001A7D6E">
        <w:rPr>
          <w:rFonts w:asciiTheme="majorBidi" w:hAnsiTheme="majorBidi" w:cstheme="majorBidi"/>
          <w:color w:val="000000" w:themeColor="text1"/>
          <w:rtl/>
        </w:rPr>
        <w:tab/>
        <w:t>تتم مراجعة الجوانب الأخلاقية (مثل التحيز والشفافية) المتعلقة باستخدام الذكاء الاصطناعي.</w:t>
      </w:r>
    </w:p>
    <w:p w14:paraId="721A74DA"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color w:val="000000" w:themeColor="text1"/>
          <w:rtl/>
        </w:rPr>
        <w:t>6.</w:t>
      </w:r>
      <w:r w:rsidRPr="001A7D6E">
        <w:rPr>
          <w:rFonts w:asciiTheme="majorBidi" w:hAnsiTheme="majorBidi" w:cstheme="majorBidi"/>
          <w:color w:val="000000" w:themeColor="text1"/>
          <w:rtl/>
        </w:rPr>
        <w:tab/>
        <w:t>يتم تحفيز الموظفين لاستخدام أدوات الذكاء الاصطناعي عبر سياسات تشجيعية.</w:t>
      </w:r>
    </w:p>
    <w:p w14:paraId="7C01C787" w14:textId="77777777" w:rsidR="00D31DAC" w:rsidRPr="001A7D6E" w:rsidRDefault="00D31DAC" w:rsidP="00D31DAC">
      <w:pPr>
        <w:tabs>
          <w:tab w:val="left" w:pos="851"/>
          <w:tab w:val="left" w:pos="1560"/>
        </w:tabs>
        <w:ind w:left="360"/>
        <w:jc w:val="both"/>
        <w:rPr>
          <w:rFonts w:asciiTheme="majorBidi" w:hAnsiTheme="majorBidi" w:cstheme="majorBidi"/>
          <w:b/>
          <w:bCs/>
          <w:color w:val="000000" w:themeColor="text1"/>
          <w:rtl/>
        </w:rPr>
      </w:pPr>
    </w:p>
    <w:p w14:paraId="6B507B74" w14:textId="77777777" w:rsidR="00D31DAC" w:rsidRPr="001A7D6E" w:rsidRDefault="00D31DAC" w:rsidP="00D31DAC">
      <w:pPr>
        <w:tabs>
          <w:tab w:val="left" w:pos="851"/>
          <w:tab w:val="left" w:pos="1560"/>
        </w:tabs>
        <w:ind w:left="360"/>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القسم الخامس: كفاءة إدارة المشاريع (المخرجات)</w:t>
      </w:r>
    </w:p>
    <w:p w14:paraId="099D0343"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color w:val="000000" w:themeColor="text1"/>
          <w:rtl/>
        </w:rPr>
        <w:t>مقياس ليكرت: 1 لا أوافق إطلاقًا – 5 أوافق تمامًا</w:t>
      </w:r>
    </w:p>
    <w:p w14:paraId="6792C707" w14:textId="77777777" w:rsidR="00D31DAC" w:rsidRPr="001A7D6E" w:rsidRDefault="00B632AE"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hint="cs"/>
          <w:color w:val="000000" w:themeColor="text1"/>
          <w:rtl/>
        </w:rPr>
        <w:t>1</w:t>
      </w:r>
      <w:r w:rsidRPr="001A7D6E">
        <w:rPr>
          <w:rFonts w:asciiTheme="majorBidi" w:hAnsiTheme="majorBidi" w:cstheme="majorBidi"/>
          <w:color w:val="000000" w:themeColor="text1"/>
          <w:rtl/>
        </w:rPr>
        <w:t>.</w:t>
      </w:r>
      <w:r w:rsidR="00D31DAC" w:rsidRPr="001A7D6E">
        <w:rPr>
          <w:rFonts w:asciiTheme="majorBidi" w:hAnsiTheme="majorBidi" w:cstheme="majorBidi"/>
          <w:color w:val="000000" w:themeColor="text1"/>
          <w:rtl/>
        </w:rPr>
        <w:tab/>
        <w:t>ساعد الذكاء الاصطناعي في تحسين دقة البيانات المستخدمة في المشاريع.</w:t>
      </w:r>
    </w:p>
    <w:p w14:paraId="04EA3F66" w14:textId="77777777" w:rsidR="00D31DAC" w:rsidRPr="001A7D6E" w:rsidRDefault="00B632AE"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hint="cs"/>
          <w:color w:val="000000" w:themeColor="text1"/>
          <w:rtl/>
        </w:rPr>
        <w:t>2</w:t>
      </w:r>
      <w:r w:rsidRPr="001A7D6E">
        <w:rPr>
          <w:rFonts w:asciiTheme="majorBidi" w:hAnsiTheme="majorBidi" w:cstheme="majorBidi"/>
          <w:color w:val="000000" w:themeColor="text1"/>
          <w:rtl/>
        </w:rPr>
        <w:t>.</w:t>
      </w:r>
      <w:r w:rsidR="00D31DAC" w:rsidRPr="001A7D6E">
        <w:rPr>
          <w:rFonts w:asciiTheme="majorBidi" w:hAnsiTheme="majorBidi" w:cstheme="majorBidi"/>
          <w:color w:val="000000" w:themeColor="text1"/>
          <w:rtl/>
        </w:rPr>
        <w:tab/>
        <w:t>ساهمت أدوات الذكاء الاصطناعي في تسليم المشاريع ضمن الجدول الزمني المحدد.</w:t>
      </w:r>
    </w:p>
    <w:p w14:paraId="298ED617"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color w:val="000000" w:themeColor="text1"/>
          <w:rtl/>
        </w:rPr>
        <w:t>3.</w:t>
      </w:r>
      <w:r w:rsidRPr="001A7D6E">
        <w:rPr>
          <w:rFonts w:asciiTheme="majorBidi" w:hAnsiTheme="majorBidi" w:cstheme="majorBidi"/>
          <w:color w:val="000000" w:themeColor="text1"/>
          <w:rtl/>
        </w:rPr>
        <w:tab/>
        <w:t>ساعد استخدام الذكاء الاصطناعي في تقليل التكاليف الإجمالية للمشاريع.</w:t>
      </w:r>
    </w:p>
    <w:p w14:paraId="67B8065F" w14:textId="77777777" w:rsidR="00D31DAC" w:rsidRPr="001A7D6E" w:rsidRDefault="00B632AE"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hint="cs"/>
          <w:color w:val="000000" w:themeColor="text1"/>
          <w:rtl/>
        </w:rPr>
        <w:t>4</w:t>
      </w:r>
      <w:r w:rsidRPr="001A7D6E">
        <w:rPr>
          <w:rFonts w:asciiTheme="majorBidi" w:hAnsiTheme="majorBidi" w:cstheme="majorBidi"/>
          <w:color w:val="000000" w:themeColor="text1"/>
          <w:rtl/>
        </w:rPr>
        <w:t>.</w:t>
      </w:r>
      <w:r w:rsidR="00D31DAC" w:rsidRPr="001A7D6E">
        <w:rPr>
          <w:rFonts w:asciiTheme="majorBidi" w:hAnsiTheme="majorBidi" w:cstheme="majorBidi"/>
          <w:color w:val="000000" w:themeColor="text1"/>
          <w:rtl/>
        </w:rPr>
        <w:tab/>
        <w:t>قللت هذه الأدوات من التغييرات أو التدخلات غير المخططة في المشروع.</w:t>
      </w:r>
    </w:p>
    <w:p w14:paraId="19D9586F" w14:textId="77777777" w:rsidR="00D31DAC" w:rsidRPr="001A7D6E" w:rsidRDefault="00B632AE"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hint="cs"/>
          <w:color w:val="000000" w:themeColor="text1"/>
          <w:rtl/>
        </w:rPr>
        <w:t>5</w:t>
      </w:r>
      <w:r w:rsidRPr="001A7D6E">
        <w:rPr>
          <w:rFonts w:asciiTheme="majorBidi" w:hAnsiTheme="majorBidi" w:cstheme="majorBidi"/>
          <w:color w:val="000000" w:themeColor="text1"/>
          <w:rtl/>
        </w:rPr>
        <w:t>.</w:t>
      </w:r>
      <w:r w:rsidR="00D31DAC" w:rsidRPr="001A7D6E">
        <w:rPr>
          <w:rFonts w:asciiTheme="majorBidi" w:hAnsiTheme="majorBidi" w:cstheme="majorBidi"/>
          <w:color w:val="000000" w:themeColor="text1"/>
          <w:rtl/>
        </w:rPr>
        <w:tab/>
        <w:t>تُستخدم مخرجات الذكاء الاصطناعي في تقييم الأداء العام للمشروعات.</w:t>
      </w:r>
    </w:p>
    <w:p w14:paraId="42225FB5" w14:textId="77777777" w:rsidR="00D31DAC" w:rsidRPr="001A7D6E" w:rsidRDefault="00B632AE"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hint="cs"/>
          <w:color w:val="000000" w:themeColor="text1"/>
          <w:rtl/>
        </w:rPr>
        <w:t>6</w:t>
      </w:r>
      <w:r w:rsidRPr="001A7D6E">
        <w:rPr>
          <w:rFonts w:asciiTheme="majorBidi" w:hAnsiTheme="majorBidi" w:cstheme="majorBidi"/>
          <w:color w:val="000000" w:themeColor="text1"/>
          <w:rtl/>
        </w:rPr>
        <w:t>.</w:t>
      </w:r>
      <w:r w:rsidR="00D31DAC" w:rsidRPr="001A7D6E">
        <w:rPr>
          <w:rFonts w:asciiTheme="majorBidi" w:hAnsiTheme="majorBidi" w:cstheme="majorBidi"/>
          <w:color w:val="000000" w:themeColor="text1"/>
          <w:rtl/>
        </w:rPr>
        <w:tab/>
        <w:t>رفعت أدوات الذكاء الاصطناعي جودة مخرجات المشروع.</w:t>
      </w:r>
    </w:p>
    <w:p w14:paraId="3BBE843C"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color w:val="000000" w:themeColor="text1"/>
          <w:rtl/>
        </w:rPr>
        <w:t>7.</w:t>
      </w:r>
      <w:r w:rsidRPr="001A7D6E">
        <w:rPr>
          <w:rFonts w:asciiTheme="majorBidi" w:hAnsiTheme="majorBidi" w:cstheme="majorBidi"/>
          <w:color w:val="000000" w:themeColor="text1"/>
          <w:rtl/>
        </w:rPr>
        <w:tab/>
        <w:t>حسّنت هذه الأدوات سرعة الاستجابة للمخاطر والقضايا أثناء التنفيذ.</w:t>
      </w:r>
    </w:p>
    <w:p w14:paraId="16E3D7B4"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color w:val="000000" w:themeColor="text1"/>
          <w:rtl/>
        </w:rPr>
        <w:t>8.</w:t>
      </w:r>
      <w:r w:rsidRPr="001A7D6E">
        <w:rPr>
          <w:rFonts w:asciiTheme="majorBidi" w:hAnsiTheme="majorBidi" w:cstheme="majorBidi"/>
          <w:color w:val="000000" w:themeColor="text1"/>
          <w:rtl/>
        </w:rPr>
        <w:tab/>
        <w:t>عزز الذكاء الاصطناعي قدرة الفريق على التنبؤ بالمخاطر قبل وقوعها.</w:t>
      </w:r>
    </w:p>
    <w:p w14:paraId="3DD6C911"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p>
    <w:p w14:paraId="73EC5F40" w14:textId="77777777" w:rsidR="00D31DAC" w:rsidRPr="001A7D6E" w:rsidRDefault="00D31DAC" w:rsidP="00D31DAC">
      <w:pPr>
        <w:tabs>
          <w:tab w:val="left" w:pos="851"/>
          <w:tab w:val="left" w:pos="1560"/>
        </w:tabs>
        <w:ind w:left="360"/>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القسم السادس: الوعي، القبول، وتجربة المستخدم</w:t>
      </w:r>
    </w:p>
    <w:p w14:paraId="4E0EFE6E"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color w:val="000000" w:themeColor="text1"/>
          <w:rtl/>
        </w:rPr>
        <w:t>مقياس ليكرت: 1 لا أوافق إطلاقًا – 5 أوافق تمامًا</w:t>
      </w:r>
    </w:p>
    <w:p w14:paraId="30439642" w14:textId="77777777" w:rsidR="00D31DAC" w:rsidRPr="001A7D6E" w:rsidRDefault="00B632AE"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hint="cs"/>
          <w:color w:val="000000" w:themeColor="text1"/>
          <w:rtl/>
        </w:rPr>
        <w:t>1</w:t>
      </w:r>
      <w:r w:rsidRPr="001A7D6E">
        <w:rPr>
          <w:rFonts w:asciiTheme="majorBidi" w:hAnsiTheme="majorBidi" w:cstheme="majorBidi"/>
          <w:color w:val="000000" w:themeColor="text1"/>
          <w:rtl/>
        </w:rPr>
        <w:t>.</w:t>
      </w:r>
      <w:r w:rsidR="00D31DAC" w:rsidRPr="001A7D6E">
        <w:rPr>
          <w:rFonts w:asciiTheme="majorBidi" w:hAnsiTheme="majorBidi" w:cstheme="majorBidi"/>
          <w:color w:val="000000" w:themeColor="text1"/>
          <w:rtl/>
        </w:rPr>
        <w:tab/>
        <w:t>لدى الموظفين وعي كافٍ بأهمية أدوات الذكاء الاصطناعي.</w:t>
      </w:r>
    </w:p>
    <w:p w14:paraId="2BE822B7"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color w:val="000000" w:themeColor="text1"/>
          <w:rtl/>
        </w:rPr>
        <w:t>2.</w:t>
      </w:r>
      <w:r w:rsidRPr="001A7D6E">
        <w:rPr>
          <w:rFonts w:asciiTheme="majorBidi" w:hAnsiTheme="majorBidi" w:cstheme="majorBidi"/>
          <w:color w:val="000000" w:themeColor="text1"/>
          <w:rtl/>
        </w:rPr>
        <w:tab/>
        <w:t>يوجد قبول عام لاستخدام الذكاء الاصطناعي في إدارة المشاريع.</w:t>
      </w:r>
    </w:p>
    <w:p w14:paraId="03889DED" w14:textId="77777777" w:rsidR="00D31DAC" w:rsidRPr="001A7D6E" w:rsidRDefault="00B632AE"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hint="cs"/>
          <w:color w:val="000000" w:themeColor="text1"/>
          <w:rtl/>
        </w:rPr>
        <w:t>3</w:t>
      </w:r>
      <w:r w:rsidRPr="001A7D6E">
        <w:rPr>
          <w:rFonts w:asciiTheme="majorBidi" w:hAnsiTheme="majorBidi" w:cstheme="majorBidi"/>
          <w:color w:val="000000" w:themeColor="text1"/>
          <w:rtl/>
        </w:rPr>
        <w:t>.</w:t>
      </w:r>
      <w:r w:rsidR="00D31DAC" w:rsidRPr="001A7D6E">
        <w:rPr>
          <w:rFonts w:asciiTheme="majorBidi" w:hAnsiTheme="majorBidi" w:cstheme="majorBidi"/>
          <w:color w:val="000000" w:themeColor="text1"/>
          <w:rtl/>
        </w:rPr>
        <w:tab/>
        <w:t>يتم إشراك المستخدمين في مراحل تطوير وتحسين أدوات الذكاء الاصطناعي.</w:t>
      </w:r>
    </w:p>
    <w:p w14:paraId="2B1F3F9A" w14:textId="77777777" w:rsidR="00D31DAC" w:rsidRPr="001A7D6E" w:rsidRDefault="00B632AE"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hint="cs"/>
          <w:color w:val="000000" w:themeColor="text1"/>
          <w:rtl/>
        </w:rPr>
        <w:t>4</w:t>
      </w:r>
      <w:r w:rsidRPr="001A7D6E">
        <w:rPr>
          <w:rFonts w:asciiTheme="majorBidi" w:hAnsiTheme="majorBidi" w:cstheme="majorBidi"/>
          <w:color w:val="000000" w:themeColor="text1"/>
          <w:rtl/>
        </w:rPr>
        <w:t>.</w:t>
      </w:r>
      <w:r w:rsidR="00D31DAC" w:rsidRPr="001A7D6E">
        <w:rPr>
          <w:rFonts w:asciiTheme="majorBidi" w:hAnsiTheme="majorBidi" w:cstheme="majorBidi"/>
          <w:color w:val="000000" w:themeColor="text1"/>
          <w:rtl/>
        </w:rPr>
        <w:tab/>
        <w:t>يتلقى المستخدمون تغذية راجعة حول أدائهم في استخدام هذه الأدوات.</w:t>
      </w:r>
    </w:p>
    <w:p w14:paraId="68D7BAC1" w14:textId="77777777" w:rsidR="00D31DAC" w:rsidRPr="001A7D6E" w:rsidRDefault="00B632AE"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hint="cs"/>
          <w:color w:val="000000" w:themeColor="text1"/>
          <w:rtl/>
        </w:rPr>
        <w:t>5</w:t>
      </w:r>
      <w:r w:rsidRPr="001A7D6E">
        <w:rPr>
          <w:rFonts w:asciiTheme="majorBidi" w:hAnsiTheme="majorBidi" w:cstheme="majorBidi"/>
          <w:color w:val="000000" w:themeColor="text1"/>
          <w:rtl/>
        </w:rPr>
        <w:t>.</w:t>
      </w:r>
      <w:r w:rsidR="00D31DAC" w:rsidRPr="001A7D6E">
        <w:rPr>
          <w:rFonts w:asciiTheme="majorBidi" w:hAnsiTheme="majorBidi" w:cstheme="majorBidi"/>
          <w:color w:val="000000" w:themeColor="text1"/>
          <w:rtl/>
        </w:rPr>
        <w:tab/>
        <w:t>تسهم أدوات الذكاء الاصطناعي في تسهيل المهام اليومية للموظفين.</w:t>
      </w:r>
    </w:p>
    <w:p w14:paraId="372466B7"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color w:val="000000" w:themeColor="text1"/>
          <w:rtl/>
        </w:rPr>
        <w:t>6.</w:t>
      </w:r>
      <w:r w:rsidRPr="001A7D6E">
        <w:rPr>
          <w:rFonts w:asciiTheme="majorBidi" w:hAnsiTheme="majorBidi" w:cstheme="majorBidi"/>
          <w:color w:val="000000" w:themeColor="text1"/>
          <w:rtl/>
        </w:rPr>
        <w:tab/>
        <w:t>مستوى الرضا العام عن أدوات الذكاء الاصطناعي مرتفع.</w:t>
      </w:r>
    </w:p>
    <w:p w14:paraId="0A8543D7"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color w:val="000000" w:themeColor="text1"/>
          <w:rtl/>
        </w:rPr>
        <w:lastRenderedPageBreak/>
        <w:t>7.</w:t>
      </w:r>
      <w:r w:rsidRPr="001A7D6E">
        <w:rPr>
          <w:rFonts w:asciiTheme="majorBidi" w:hAnsiTheme="majorBidi" w:cstheme="majorBidi"/>
          <w:color w:val="000000" w:themeColor="text1"/>
          <w:rtl/>
        </w:rPr>
        <w:tab/>
        <w:t>أُفضّل استخدام الطرق اليدوية التقليدية على استخدام أدوات الذكاء الاصطناعي.</w:t>
      </w:r>
    </w:p>
    <w:p w14:paraId="35883BEA"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p>
    <w:p w14:paraId="466F4B50" w14:textId="77777777" w:rsidR="00D31DAC" w:rsidRPr="001A7D6E" w:rsidRDefault="00D31DAC" w:rsidP="00D31DAC">
      <w:pPr>
        <w:tabs>
          <w:tab w:val="left" w:pos="851"/>
          <w:tab w:val="left" w:pos="1560"/>
        </w:tabs>
        <w:ind w:left="360"/>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القسم السابع: العوائق والممكّنات</w:t>
      </w:r>
    </w:p>
    <w:p w14:paraId="36A90498"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color w:val="000000" w:themeColor="text1"/>
          <w:rtl/>
        </w:rPr>
        <w:t>مقياس ليكرت: 1 لا أوافق إطلاقًا – 5 أوافق تمامًا</w:t>
      </w:r>
    </w:p>
    <w:p w14:paraId="0D220E78"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color w:val="000000" w:themeColor="text1"/>
          <w:rtl/>
        </w:rPr>
        <w:t>1.</w:t>
      </w:r>
      <w:r w:rsidRPr="001A7D6E">
        <w:rPr>
          <w:rFonts w:asciiTheme="majorBidi" w:hAnsiTheme="majorBidi" w:cstheme="majorBidi"/>
          <w:color w:val="000000" w:themeColor="text1"/>
          <w:rtl/>
        </w:rPr>
        <w:tab/>
        <w:t>من أبرز العوائق أمام استخدام الذكاء الاصطناعي ضعف جودة البيانات وتكاملها.</w:t>
      </w:r>
    </w:p>
    <w:p w14:paraId="6E91BD80" w14:textId="77777777" w:rsidR="00D31DAC" w:rsidRPr="001A7D6E" w:rsidRDefault="00B632AE"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color w:val="000000" w:themeColor="text1"/>
          <w:rtl/>
        </w:rPr>
        <w:t>2.</w:t>
      </w:r>
      <w:r w:rsidR="00D31DAC" w:rsidRPr="001A7D6E">
        <w:rPr>
          <w:rFonts w:asciiTheme="majorBidi" w:hAnsiTheme="majorBidi" w:cstheme="majorBidi"/>
          <w:color w:val="000000" w:themeColor="text1"/>
          <w:rtl/>
        </w:rPr>
        <w:tab/>
        <w:t>من أهم العوامل المُمكّنة تبنّي القيادة ودعمها لاستخدام الذكاء الاصطناعي.</w:t>
      </w:r>
    </w:p>
    <w:p w14:paraId="681FC245"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r w:rsidRPr="001A7D6E">
        <w:rPr>
          <w:rFonts w:asciiTheme="majorBidi" w:hAnsiTheme="majorBidi" w:cstheme="majorBidi"/>
          <w:color w:val="000000" w:themeColor="text1"/>
          <w:rtl/>
        </w:rPr>
        <w:t>3.</w:t>
      </w:r>
      <w:r w:rsidRPr="001A7D6E">
        <w:rPr>
          <w:rFonts w:asciiTheme="majorBidi" w:hAnsiTheme="majorBidi" w:cstheme="majorBidi"/>
          <w:color w:val="000000" w:themeColor="text1"/>
          <w:rtl/>
        </w:rPr>
        <w:tab/>
        <w:t>التدريب المستمر عامل أساسي في نجاح تبنّي أدوات الذكاء الاصطناعي.</w:t>
      </w:r>
    </w:p>
    <w:p w14:paraId="256CCB20" w14:textId="77777777" w:rsidR="00D31DAC" w:rsidRPr="001A7D6E" w:rsidRDefault="00D31DAC" w:rsidP="00D31DAC">
      <w:pPr>
        <w:tabs>
          <w:tab w:val="left" w:pos="851"/>
          <w:tab w:val="left" w:pos="1560"/>
        </w:tabs>
        <w:ind w:left="360"/>
        <w:jc w:val="both"/>
        <w:rPr>
          <w:rFonts w:asciiTheme="majorBidi" w:hAnsiTheme="majorBidi" w:cstheme="majorBidi"/>
          <w:color w:val="000000" w:themeColor="text1"/>
          <w:rtl/>
        </w:rPr>
      </w:pPr>
    </w:p>
    <w:p w14:paraId="59B96057" w14:textId="77777777" w:rsidR="00D31DAC" w:rsidRPr="001A7D6E" w:rsidRDefault="00D31DAC" w:rsidP="00D31DAC">
      <w:pPr>
        <w:tabs>
          <w:tab w:val="left" w:pos="851"/>
          <w:tab w:val="left" w:pos="1560"/>
        </w:tabs>
        <w:ind w:left="360"/>
        <w:jc w:val="both"/>
        <w:rPr>
          <w:rFonts w:asciiTheme="majorBidi" w:hAnsiTheme="majorBidi" w:cstheme="majorBidi"/>
          <w:b/>
          <w:bCs/>
          <w:color w:val="000000" w:themeColor="text1"/>
          <w:rtl/>
        </w:rPr>
      </w:pPr>
      <w:r w:rsidRPr="001A7D6E">
        <w:rPr>
          <w:rFonts w:asciiTheme="majorBidi" w:hAnsiTheme="majorBidi" w:cstheme="majorBidi"/>
          <w:b/>
          <w:bCs/>
          <w:color w:val="000000" w:themeColor="text1"/>
          <w:rtl/>
        </w:rPr>
        <w:t>القسم الثامن: أسئلة مفتوحة</w:t>
      </w:r>
    </w:p>
    <w:p w14:paraId="37B1E204" w14:textId="77777777" w:rsidR="00D31DAC" w:rsidRPr="001A7D6E" w:rsidRDefault="00D31DAC" w:rsidP="00B632AE">
      <w:pPr>
        <w:tabs>
          <w:tab w:val="left" w:pos="851"/>
          <w:tab w:val="left" w:pos="1560"/>
        </w:tabs>
        <w:ind w:left="836" w:hanging="476"/>
        <w:jc w:val="both"/>
        <w:rPr>
          <w:rFonts w:asciiTheme="majorBidi" w:hAnsiTheme="majorBidi" w:cstheme="majorBidi"/>
          <w:color w:val="000000" w:themeColor="text1"/>
          <w:rtl/>
        </w:rPr>
      </w:pPr>
      <w:r w:rsidRPr="001A7D6E">
        <w:rPr>
          <w:rFonts w:asciiTheme="majorBidi" w:hAnsiTheme="majorBidi" w:cstheme="majorBidi"/>
          <w:color w:val="000000" w:themeColor="text1"/>
          <w:rtl/>
        </w:rPr>
        <w:t>•</w:t>
      </w:r>
      <w:r w:rsidRPr="001A7D6E">
        <w:rPr>
          <w:rFonts w:asciiTheme="majorBidi" w:hAnsiTheme="majorBidi" w:cstheme="majorBidi"/>
          <w:color w:val="000000" w:themeColor="text1"/>
          <w:rtl/>
        </w:rPr>
        <w:tab/>
        <w:t>ما أبرز التحديات التي تواجه استخدام أدوات الذكاء الاصطناعي في إدارة المشاريع بجهتكم؟</w:t>
      </w:r>
    </w:p>
    <w:p w14:paraId="3E388952" w14:textId="77777777" w:rsidR="00D31DAC" w:rsidRPr="001A7D6E" w:rsidRDefault="00D31DAC" w:rsidP="00B632AE">
      <w:pPr>
        <w:tabs>
          <w:tab w:val="left" w:pos="851"/>
          <w:tab w:val="left" w:pos="1560"/>
        </w:tabs>
        <w:ind w:left="836" w:hanging="476"/>
        <w:jc w:val="both"/>
        <w:rPr>
          <w:rFonts w:asciiTheme="majorBidi" w:hAnsiTheme="majorBidi" w:cstheme="majorBidi"/>
          <w:color w:val="000000" w:themeColor="text1"/>
          <w:rtl/>
        </w:rPr>
      </w:pPr>
      <w:r w:rsidRPr="001A7D6E">
        <w:rPr>
          <w:rFonts w:asciiTheme="majorBidi" w:hAnsiTheme="majorBidi" w:cstheme="majorBidi"/>
          <w:color w:val="000000" w:themeColor="text1"/>
          <w:rtl/>
        </w:rPr>
        <w:t>•</w:t>
      </w:r>
      <w:r w:rsidRPr="001A7D6E">
        <w:rPr>
          <w:rFonts w:asciiTheme="majorBidi" w:hAnsiTheme="majorBidi" w:cstheme="majorBidi"/>
          <w:color w:val="000000" w:themeColor="text1"/>
          <w:rtl/>
        </w:rPr>
        <w:tab/>
        <w:t>ما السياسات أو الممارسات التي تقترحها لتعزيز تبنّي الذكاء الاصطناعي وتحسين مخرجات المشاريع؟</w:t>
      </w:r>
    </w:p>
    <w:p w14:paraId="19F8EEC6" w14:textId="77777777" w:rsidR="00D31DAC" w:rsidRPr="001A7D6E" w:rsidRDefault="00D31DAC" w:rsidP="00D31DAC">
      <w:pPr>
        <w:tabs>
          <w:tab w:val="left" w:pos="851"/>
          <w:tab w:val="left" w:pos="1560"/>
        </w:tabs>
        <w:ind w:left="360"/>
        <w:jc w:val="both"/>
        <w:rPr>
          <w:rFonts w:asciiTheme="majorBidi" w:hAnsiTheme="majorBidi" w:cstheme="majorBidi"/>
          <w:b/>
          <w:bCs/>
          <w:color w:val="000000" w:themeColor="text1"/>
          <w:rtl/>
        </w:rPr>
      </w:pPr>
    </w:p>
    <w:p w14:paraId="7DECEF8D" w14:textId="77777777" w:rsidR="008C0C67" w:rsidRPr="001A7D6E" w:rsidRDefault="008C0C67">
      <w:pPr>
        <w:rPr>
          <w:rFonts w:asciiTheme="majorBidi" w:hAnsiTheme="majorBidi" w:cstheme="majorBidi"/>
          <w:color w:val="000000" w:themeColor="text1"/>
          <w:lang w:bidi="ar-EG"/>
        </w:rPr>
      </w:pPr>
    </w:p>
    <w:sectPr w:rsidR="008C0C67" w:rsidRPr="001A7D6E" w:rsidSect="00D25E1E">
      <w:headerReference w:type="default" r:id="rId62"/>
      <w:footerReference w:type="default" r:id="rId63"/>
      <w:pgSz w:w="11906" w:h="16838"/>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7A264" w14:textId="77777777" w:rsidR="00AA1CC9" w:rsidRDefault="00AA1CC9" w:rsidP="00D66956">
      <w:pPr>
        <w:spacing w:after="0"/>
      </w:pPr>
      <w:r>
        <w:separator/>
      </w:r>
    </w:p>
  </w:endnote>
  <w:endnote w:type="continuationSeparator" w:id="0">
    <w:p w14:paraId="15300186" w14:textId="77777777" w:rsidR="00AA1CC9" w:rsidRDefault="00AA1CC9" w:rsidP="00D6695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35755741"/>
      <w:docPartObj>
        <w:docPartGallery w:val="Page Numbers (Bottom of Page)"/>
        <w:docPartUnique/>
      </w:docPartObj>
    </w:sdtPr>
    <w:sdtContent>
      <w:p w14:paraId="39922857" w14:textId="77777777" w:rsidR="00357610" w:rsidRDefault="00357610">
        <w:pPr>
          <w:pStyle w:val="Footer"/>
          <w:jc w:val="center"/>
        </w:pPr>
        <w:r>
          <w:fldChar w:fldCharType="begin"/>
        </w:r>
        <w:r>
          <w:instrText>PAGE   \* MERGEFORMAT</w:instrText>
        </w:r>
        <w:r>
          <w:fldChar w:fldCharType="separate"/>
        </w:r>
        <w:r w:rsidR="00951ADD" w:rsidRPr="00951ADD">
          <w:rPr>
            <w:noProof/>
            <w:lang w:val="ar-SA"/>
          </w:rPr>
          <w:t>iii</w:t>
        </w:r>
        <w:r>
          <w:fldChar w:fldCharType="end"/>
        </w:r>
      </w:p>
    </w:sdtContent>
  </w:sdt>
  <w:p w14:paraId="37226F91" w14:textId="77777777" w:rsidR="00357610" w:rsidRDefault="003576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D35F" w14:textId="77777777" w:rsidR="00357610" w:rsidRDefault="00357610">
    <w:pPr>
      <w:pStyle w:val="Footer"/>
      <w:rPr>
        <w:rtl/>
        <w:lang w:bidi="ar-EG"/>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00160514"/>
      <w:docPartObj>
        <w:docPartGallery w:val="Page Numbers (Bottom of Page)"/>
        <w:docPartUnique/>
      </w:docPartObj>
    </w:sdtPr>
    <w:sdtContent>
      <w:p w14:paraId="40772A10" w14:textId="77777777" w:rsidR="00357610" w:rsidRDefault="00357610">
        <w:pPr>
          <w:pStyle w:val="Footer"/>
          <w:jc w:val="center"/>
        </w:pPr>
        <w:r>
          <w:fldChar w:fldCharType="begin"/>
        </w:r>
        <w:r>
          <w:instrText>PAGE   \* MERGEFORMAT</w:instrText>
        </w:r>
        <w:r>
          <w:fldChar w:fldCharType="separate"/>
        </w:r>
        <w:r w:rsidR="00951ADD" w:rsidRPr="00951ADD">
          <w:rPr>
            <w:noProof/>
            <w:lang w:val="ar-SA"/>
          </w:rPr>
          <w:t>v</w:t>
        </w:r>
        <w:r>
          <w:fldChar w:fldCharType="end"/>
        </w:r>
      </w:p>
    </w:sdtContent>
  </w:sdt>
  <w:p w14:paraId="36958566" w14:textId="77777777" w:rsidR="00357610" w:rsidRDefault="00357610">
    <w:pPr>
      <w:pStyle w:val="Footer"/>
      <w:rPr>
        <w:lang w:bidi="ar-EG"/>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95288" w14:textId="77777777" w:rsidR="00357610" w:rsidRDefault="00357610" w:rsidP="00DC4F20">
    <w:pPr>
      <w:pStyle w:val="Footer"/>
      <w:jc w:val="center"/>
      <w:rPr>
        <w:lang w:bidi="ar-EG"/>
      </w:rPr>
    </w:pPr>
  </w:p>
  <w:p w14:paraId="09EFE601" w14:textId="77777777" w:rsidR="00357610" w:rsidRDefault="00357610">
    <w:pPr>
      <w:pStyle w:val="Footer"/>
      <w:rPr>
        <w:lang w:bidi="ar-EG"/>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16760907"/>
      <w:docPartObj>
        <w:docPartGallery w:val="Page Numbers (Bottom of Page)"/>
        <w:docPartUnique/>
      </w:docPartObj>
    </w:sdtPr>
    <w:sdtContent>
      <w:p w14:paraId="5B76B1EE" w14:textId="77777777" w:rsidR="00357610" w:rsidRDefault="00357610">
        <w:pPr>
          <w:pStyle w:val="Footer"/>
          <w:jc w:val="center"/>
        </w:pPr>
        <w:r>
          <w:fldChar w:fldCharType="begin"/>
        </w:r>
        <w:r>
          <w:instrText>PAGE   \* MERGEFORMAT</w:instrText>
        </w:r>
        <w:r>
          <w:fldChar w:fldCharType="separate"/>
        </w:r>
        <w:r w:rsidR="00951ADD" w:rsidRPr="00951ADD">
          <w:rPr>
            <w:noProof/>
            <w:lang w:val="ar-SA"/>
          </w:rPr>
          <w:t>vi</w:t>
        </w:r>
        <w:r>
          <w:fldChar w:fldCharType="end"/>
        </w:r>
      </w:p>
    </w:sdtContent>
  </w:sdt>
  <w:p w14:paraId="7394E946" w14:textId="77777777" w:rsidR="00357610" w:rsidRDefault="00357610">
    <w:pPr>
      <w:pStyle w:val="Footer"/>
      <w:rPr>
        <w:lang w:bidi="ar-EG"/>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A187D" w14:textId="77777777" w:rsidR="00357610" w:rsidRDefault="00357610" w:rsidP="002B3966">
    <w:pPr>
      <w:pStyle w:val="Footer"/>
      <w:jc w:val="center"/>
    </w:pPr>
  </w:p>
  <w:p w14:paraId="197A7ABC" w14:textId="77777777" w:rsidR="00357610" w:rsidRDefault="00357610">
    <w:pPr>
      <w:pStyle w:val="Footer"/>
      <w:rPr>
        <w:lang w:bidi="ar-EG"/>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1943866"/>
      <w:docPartObj>
        <w:docPartGallery w:val="Page Numbers (Bottom of Page)"/>
        <w:docPartUnique/>
      </w:docPartObj>
    </w:sdtPr>
    <w:sdtContent>
      <w:p w14:paraId="3D8DAC13" w14:textId="77777777" w:rsidR="00357610" w:rsidRDefault="00357610" w:rsidP="00A358B2">
        <w:pPr>
          <w:pStyle w:val="Footer"/>
          <w:jc w:val="center"/>
        </w:pPr>
        <w:r>
          <w:fldChar w:fldCharType="begin"/>
        </w:r>
        <w:r>
          <w:instrText>PAGE   \* MERGEFORMAT</w:instrText>
        </w:r>
        <w:r>
          <w:fldChar w:fldCharType="separate"/>
        </w:r>
        <w:r w:rsidR="00951ADD" w:rsidRPr="00951ADD">
          <w:rPr>
            <w:noProof/>
            <w:rtl/>
            <w:lang w:val="ar-SA"/>
          </w:rPr>
          <w:t>4</w:t>
        </w:r>
        <w: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3AFBF" w14:textId="77777777" w:rsidR="00357610" w:rsidRDefault="00357610" w:rsidP="00ED7E12">
    <w:pPr>
      <w:pStyle w:val="Footer"/>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76471506"/>
      <w:docPartObj>
        <w:docPartGallery w:val="Page Numbers (Bottom of Page)"/>
        <w:docPartUnique/>
      </w:docPartObj>
    </w:sdtPr>
    <w:sdtContent>
      <w:p w14:paraId="54A80F34" w14:textId="77777777" w:rsidR="00357610" w:rsidRDefault="00357610">
        <w:pPr>
          <w:pStyle w:val="Footer"/>
          <w:jc w:val="center"/>
          <w:rPr>
            <w:rtl/>
            <w:lang w:bidi="ar-EG"/>
          </w:rPr>
        </w:pPr>
        <w:r>
          <w:fldChar w:fldCharType="begin"/>
        </w:r>
        <w:r>
          <w:instrText>PAGE   \* MERGEFORMAT</w:instrText>
        </w:r>
        <w:r>
          <w:fldChar w:fldCharType="separate"/>
        </w:r>
        <w:r w:rsidR="00951ADD" w:rsidRPr="00951ADD">
          <w:rPr>
            <w:noProof/>
            <w:rtl/>
            <w:lang w:val="ar-SA"/>
          </w:rPr>
          <w:t>41</w:t>
        </w:r>
        <w:r>
          <w:fldChar w:fldCharType="end"/>
        </w: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4A4FB" w14:textId="77777777" w:rsidR="00357610" w:rsidRDefault="00357610" w:rsidP="008061DC">
    <w:pPr>
      <w:pStyle w:val="Footer"/>
      <w:jc w:val="center"/>
      <w:rPr>
        <w:rtl/>
        <w:lang w:bidi="ar-EG"/>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74828869"/>
      <w:docPartObj>
        <w:docPartGallery w:val="Page Numbers (Bottom of Page)"/>
        <w:docPartUnique/>
      </w:docPartObj>
    </w:sdtPr>
    <w:sdtContent>
      <w:p w14:paraId="222A412E" w14:textId="77777777" w:rsidR="00357610" w:rsidRDefault="00357610" w:rsidP="008F6EA3">
        <w:pPr>
          <w:pStyle w:val="Footer"/>
          <w:jc w:val="center"/>
          <w:rPr>
            <w:rtl/>
          </w:rPr>
        </w:pPr>
        <w:r>
          <w:fldChar w:fldCharType="begin"/>
        </w:r>
        <w:r>
          <w:instrText>PAGE   \* MERGEFORMAT</w:instrText>
        </w:r>
        <w:r>
          <w:fldChar w:fldCharType="separate"/>
        </w:r>
        <w:r w:rsidR="00951ADD" w:rsidRPr="00951ADD">
          <w:rPr>
            <w:noProof/>
            <w:rtl/>
            <w:lang w:val="ar-SA"/>
          </w:rPr>
          <w:t>55</w:t>
        </w:r>
        <w:r>
          <w:fldChar w:fldCharType="end"/>
        </w:r>
      </w:p>
    </w:sdtContent>
  </w:sdt>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30DB3" w14:textId="77777777" w:rsidR="00357610" w:rsidRDefault="00357610" w:rsidP="006E14F2">
    <w:pPr>
      <w:pStyle w:val="Footer"/>
      <w:jc w:val="center"/>
      <w:rPr>
        <w:rtl/>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3433939"/>
      <w:docPartObj>
        <w:docPartGallery w:val="Page Numbers (Bottom of Page)"/>
        <w:docPartUnique/>
      </w:docPartObj>
    </w:sdtPr>
    <w:sdtContent>
      <w:p w14:paraId="30DA557C" w14:textId="77777777" w:rsidR="00357610" w:rsidRDefault="00357610">
        <w:pPr>
          <w:pStyle w:val="Footer"/>
          <w:jc w:val="center"/>
        </w:pPr>
        <w:r>
          <w:fldChar w:fldCharType="begin"/>
        </w:r>
        <w:r>
          <w:instrText>PAGE   \* MERGEFORMAT</w:instrText>
        </w:r>
        <w:r>
          <w:fldChar w:fldCharType="separate"/>
        </w:r>
        <w:r w:rsidR="00951ADD" w:rsidRPr="00951ADD">
          <w:rPr>
            <w:noProof/>
            <w:rtl/>
            <w:lang w:val="ar-SA"/>
          </w:rPr>
          <w:t>89</w:t>
        </w:r>
        <w:r>
          <w:fldChar w:fldCharType="end"/>
        </w:r>
      </w:p>
    </w:sdtContent>
  </w:sdt>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F1BB7" w14:textId="77777777" w:rsidR="00357610" w:rsidRPr="00336528" w:rsidRDefault="00357610" w:rsidP="00336528">
    <w:pPr>
      <w:pStyle w:val="Footer"/>
      <w:rPr>
        <w:rtl/>
        <w:lang w:bidi="ar-EG"/>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38991280"/>
      <w:docPartObj>
        <w:docPartGallery w:val="Page Numbers (Bottom of Page)"/>
        <w:docPartUnique/>
      </w:docPartObj>
    </w:sdtPr>
    <w:sdtContent>
      <w:p w14:paraId="593919DE" w14:textId="77777777" w:rsidR="00357610" w:rsidRPr="00732EE9" w:rsidRDefault="00357610" w:rsidP="00732EE9">
        <w:pPr>
          <w:pStyle w:val="Footer"/>
          <w:jc w:val="center"/>
          <w:rPr>
            <w:rtl/>
          </w:rPr>
        </w:pPr>
        <w:r>
          <w:fldChar w:fldCharType="begin"/>
        </w:r>
        <w:r>
          <w:instrText>PAGE   \* MERGEFORMAT</w:instrText>
        </w:r>
        <w:r>
          <w:fldChar w:fldCharType="separate"/>
        </w:r>
        <w:r w:rsidR="00951ADD" w:rsidRPr="00951ADD">
          <w:rPr>
            <w:noProof/>
            <w:rtl/>
            <w:lang w:val="ar-SA"/>
          </w:rPr>
          <w:t>106</w:t>
        </w:r>
        <w:r>
          <w:fldChar w:fldCharType="end"/>
        </w:r>
      </w:p>
    </w:sdtContent>
  </w:sdt>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610E1" w14:textId="77777777" w:rsidR="00357610" w:rsidRPr="00732EE9" w:rsidRDefault="00357610" w:rsidP="00732EE9">
    <w:pPr>
      <w:pStyle w:val="Footer"/>
      <w:jc w:val="center"/>
      <w:rPr>
        <w:rtl/>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63638580"/>
      <w:docPartObj>
        <w:docPartGallery w:val="Page Numbers (Bottom of Page)"/>
        <w:docPartUnique/>
      </w:docPartObj>
    </w:sdtPr>
    <w:sdtContent>
      <w:p w14:paraId="3E213B4E" w14:textId="77777777" w:rsidR="00357610" w:rsidRPr="00732EE9" w:rsidRDefault="00357610" w:rsidP="00E16462">
        <w:pPr>
          <w:pStyle w:val="Footer"/>
          <w:jc w:val="center"/>
          <w:rPr>
            <w:rtl/>
          </w:rPr>
        </w:pPr>
        <w:r>
          <w:fldChar w:fldCharType="begin"/>
        </w:r>
        <w:r>
          <w:instrText>PAGE   \* MERGEFORMAT</w:instrText>
        </w:r>
        <w:r>
          <w:fldChar w:fldCharType="separate"/>
        </w:r>
        <w:r w:rsidR="00951ADD" w:rsidRPr="00951ADD">
          <w:rPr>
            <w:noProof/>
            <w:rtl/>
            <w:lang w:val="ar-SA"/>
          </w:rPr>
          <w:t>114</w:t>
        </w:r>
        <w:r>
          <w:fldChar w:fldCharType="end"/>
        </w:r>
      </w:p>
    </w:sdtContent>
  </w:sdt>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26200" w14:textId="77777777" w:rsidR="00357610" w:rsidRPr="00E16462" w:rsidRDefault="00357610" w:rsidP="00E16462">
    <w:pPr>
      <w:pStyle w:val="Footer"/>
      <w:rPr>
        <w:rtl/>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98703287"/>
      <w:docPartObj>
        <w:docPartGallery w:val="Page Numbers (Bottom of Page)"/>
        <w:docPartUnique/>
      </w:docPartObj>
    </w:sdtPr>
    <w:sdtContent>
      <w:p w14:paraId="0D0D2BA8" w14:textId="77777777" w:rsidR="00357610" w:rsidRPr="00E16462" w:rsidRDefault="00357610" w:rsidP="00874D52">
        <w:pPr>
          <w:pStyle w:val="Footer"/>
          <w:jc w:val="center"/>
          <w:rPr>
            <w:rtl/>
          </w:rPr>
        </w:pPr>
        <w:r>
          <w:fldChar w:fldCharType="begin"/>
        </w:r>
        <w:r>
          <w:instrText>PAGE   \* MERGEFORMAT</w:instrText>
        </w:r>
        <w:r>
          <w:fldChar w:fldCharType="separate"/>
        </w:r>
        <w:r w:rsidR="00951ADD" w:rsidRPr="00951ADD">
          <w:rPr>
            <w:noProof/>
            <w:rtl/>
            <w:lang w:val="ar-SA"/>
          </w:rPr>
          <w:t>118</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C8FAD" w14:textId="77777777" w:rsidR="00AA1CC9" w:rsidRDefault="00AA1CC9" w:rsidP="00D66956">
      <w:pPr>
        <w:spacing w:after="0"/>
      </w:pPr>
      <w:r>
        <w:separator/>
      </w:r>
    </w:p>
  </w:footnote>
  <w:footnote w:type="continuationSeparator" w:id="0">
    <w:p w14:paraId="3A5F2BB6" w14:textId="77777777" w:rsidR="00AA1CC9" w:rsidRDefault="00AA1CC9" w:rsidP="00D6695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E477F" w14:textId="77777777" w:rsidR="00357610" w:rsidRPr="00B24711" w:rsidRDefault="00357610" w:rsidP="00B24711">
    <w:pPr>
      <w:pStyle w:val="Header"/>
      <w:pBdr>
        <w:bottom w:val="thickThinSmallGap" w:sz="24" w:space="1" w:color="622423" w:themeColor="accent2" w:themeShade="7F"/>
      </w:pBdr>
      <w:tabs>
        <w:tab w:val="clear" w:pos="4320"/>
        <w:tab w:val="center" w:pos="5384"/>
      </w:tabs>
      <w:rPr>
        <w:rFonts w:ascii="Calibri" w:hAnsi="Calibri" w:cs="Times New Roman"/>
        <w:b/>
        <w:bCs/>
        <w:lang w:bidi="ar-EG"/>
      </w:rPr>
    </w:pPr>
    <w:r w:rsidRPr="00B24711">
      <w:rPr>
        <w:rFonts w:asciiTheme="majorHAnsi" w:eastAsiaTheme="majorEastAsia" w:hAnsiTheme="majorHAnsi" w:cstheme="majorBidi" w:hint="cs"/>
        <w:rtl/>
        <w:lang w:bidi="ar-EG"/>
      </w:rPr>
      <w:t>الفصل الأول</w:t>
    </w:r>
    <w:r w:rsidRPr="00B24711">
      <w:rPr>
        <w:rFonts w:asciiTheme="majorHAnsi" w:eastAsiaTheme="majorEastAsia" w:hAnsiTheme="majorHAnsi" w:cstheme="majorBidi" w:hint="cs"/>
        <w:rtl/>
        <w:lang w:bidi="ar-EG"/>
      </w:rPr>
      <w:tab/>
      <w:t xml:space="preserve">                                                        </w:t>
    </w:r>
    <w:r w:rsidRPr="00B24711">
      <w:rPr>
        <w:rFonts w:ascii="Calibri" w:hAnsi="Calibri" w:cs="Times New Roman" w:hint="cs"/>
        <w:b/>
        <w:bCs/>
        <w:rtl/>
        <w:lang w:bidi="ar-EG"/>
      </w:rPr>
      <w:t>الإطار المنهجي للدراسة</w:t>
    </w:r>
  </w:p>
  <w:p w14:paraId="3C29BCB6" w14:textId="77777777" w:rsidR="00357610" w:rsidRDefault="003576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0187F" w14:textId="77777777" w:rsidR="00357610" w:rsidRDefault="003576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CC4D2" w14:textId="77777777" w:rsidR="00357610" w:rsidRPr="008864DD" w:rsidRDefault="00357610" w:rsidP="00B24711">
    <w:pPr>
      <w:pStyle w:val="Header"/>
      <w:pBdr>
        <w:bottom w:val="thickThinSmallGap" w:sz="24" w:space="1" w:color="622423" w:themeColor="accent2" w:themeShade="7F"/>
      </w:pBdr>
      <w:tabs>
        <w:tab w:val="clear" w:pos="4320"/>
        <w:tab w:val="center" w:pos="5624"/>
      </w:tabs>
      <w:rPr>
        <w:rFonts w:ascii="Calibri" w:hAnsi="Calibri" w:cs="Times New Roman"/>
        <w:b/>
        <w:bCs/>
        <w:sz w:val="32"/>
        <w:szCs w:val="32"/>
        <w:lang w:bidi="ar-EG"/>
      </w:rPr>
    </w:pPr>
    <w:r w:rsidRPr="00B24711">
      <w:rPr>
        <w:rFonts w:asciiTheme="majorHAnsi" w:eastAsiaTheme="majorEastAsia" w:hAnsiTheme="majorHAnsi" w:cstheme="majorBidi" w:hint="cs"/>
        <w:rtl/>
        <w:lang w:bidi="ar-EG"/>
      </w:rPr>
      <w:t>الفصل الثاني</w:t>
    </w:r>
    <w:r>
      <w:rPr>
        <w:rFonts w:asciiTheme="majorHAnsi" w:eastAsiaTheme="majorEastAsia" w:hAnsiTheme="majorHAnsi" w:cstheme="majorBidi" w:hint="cs"/>
        <w:sz w:val="32"/>
        <w:szCs w:val="32"/>
        <w:rtl/>
        <w:lang w:bidi="ar-EG"/>
      </w:rPr>
      <w:tab/>
      <w:t xml:space="preserve">                       </w:t>
    </w:r>
    <w:r w:rsidRPr="00B24711">
      <w:rPr>
        <w:rFonts w:ascii="Calibri" w:hAnsi="Calibri" w:cs="Times New Roman"/>
        <w:b/>
        <w:bCs/>
        <w:rtl/>
        <w:lang w:bidi="ar-EG"/>
      </w:rPr>
      <w:t>الإطار النظري للدراسة (مراجعة الأدبيات ذات الصلة)</w:t>
    </w:r>
    <w:r w:rsidRPr="00ED7E12">
      <w:rPr>
        <w:rFonts w:ascii="Calibri" w:hAnsi="Calibri" w:cs="Times New Roman"/>
        <w:b/>
        <w:bCs/>
        <w:sz w:val="32"/>
        <w:szCs w:val="32"/>
        <w:rtl/>
        <w:lang w:bidi="ar-EG"/>
      </w:rPr>
      <w: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C75F8" w14:textId="77777777" w:rsidR="00357610" w:rsidRPr="008061DC" w:rsidRDefault="00357610" w:rsidP="008061DC">
    <w:pPr>
      <w:pStyle w:val="Header"/>
      <w:rPr>
        <w:lang w:bidi="ar-EG"/>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28C90" w14:textId="77777777" w:rsidR="00357610" w:rsidRPr="00B24711" w:rsidRDefault="00357610" w:rsidP="00B24711">
    <w:pPr>
      <w:pStyle w:val="Header"/>
      <w:pBdr>
        <w:bottom w:val="thickThinSmallGap" w:sz="24" w:space="1" w:color="622423" w:themeColor="accent2" w:themeShade="7F"/>
      </w:pBdr>
      <w:tabs>
        <w:tab w:val="clear" w:pos="4320"/>
        <w:tab w:val="center" w:pos="5765"/>
      </w:tabs>
      <w:rPr>
        <w:rFonts w:ascii="Calibri" w:hAnsi="Calibri" w:cs="Times New Roman"/>
        <w:b/>
        <w:bCs/>
        <w:lang w:bidi="ar-EG"/>
      </w:rPr>
    </w:pPr>
    <w:r w:rsidRPr="00B24711">
      <w:rPr>
        <w:rFonts w:asciiTheme="majorHAnsi" w:eastAsiaTheme="majorEastAsia" w:hAnsiTheme="majorHAnsi" w:cstheme="majorBidi" w:hint="cs"/>
        <w:rtl/>
        <w:lang w:bidi="ar-EG"/>
      </w:rPr>
      <w:t>الفصل الثالث</w:t>
    </w:r>
    <w:r w:rsidRPr="00B24711">
      <w:rPr>
        <w:rFonts w:asciiTheme="majorHAnsi" w:eastAsiaTheme="majorEastAsia" w:hAnsiTheme="majorHAnsi" w:cstheme="majorBidi" w:hint="cs"/>
        <w:rtl/>
        <w:lang w:bidi="ar-EG"/>
      </w:rPr>
      <w:tab/>
      <w:t xml:space="preserve">                                                       </w:t>
    </w:r>
    <w:r w:rsidRPr="00B24711">
      <w:rPr>
        <w:rFonts w:ascii="Calibri" w:hAnsi="Calibri" w:cs="Times New Roman" w:hint="cs"/>
        <w:b/>
        <w:bCs/>
        <w:rtl/>
        <w:lang w:bidi="ar-EG"/>
      </w:rPr>
      <w:t>الطريقة والإجراءات (المنهجية)</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58068" w14:textId="77777777" w:rsidR="00357610" w:rsidRPr="006E14F2" w:rsidRDefault="00357610" w:rsidP="006E14F2">
    <w:pPr>
      <w:pStyle w:val="Header"/>
      <w:rPr>
        <w:lang w:bidi="ar-EG"/>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82289" w14:textId="77777777" w:rsidR="00357610" w:rsidRPr="00F1237C" w:rsidRDefault="00357610" w:rsidP="00F1237C">
    <w:pPr>
      <w:pStyle w:val="Header"/>
      <w:pBdr>
        <w:bottom w:val="thickThinSmallGap" w:sz="24" w:space="1" w:color="622423" w:themeColor="accent2" w:themeShade="7F"/>
      </w:pBdr>
      <w:tabs>
        <w:tab w:val="clear" w:pos="4320"/>
        <w:tab w:val="center" w:pos="5765"/>
      </w:tabs>
      <w:rPr>
        <w:rFonts w:ascii="Calibri" w:hAnsi="Calibri" w:cs="Times New Roman"/>
        <w:b/>
        <w:bCs/>
        <w:lang w:bidi="ar-EG"/>
      </w:rPr>
    </w:pPr>
    <w:r w:rsidRPr="00F1237C">
      <w:rPr>
        <w:rFonts w:asciiTheme="majorHAnsi" w:eastAsiaTheme="majorEastAsia" w:hAnsiTheme="majorHAnsi" w:cstheme="majorBidi" w:hint="cs"/>
        <w:rtl/>
        <w:lang w:bidi="ar-EG"/>
      </w:rPr>
      <w:t>الفصل الرابع</w:t>
    </w:r>
    <w:r w:rsidRPr="00F1237C">
      <w:rPr>
        <w:rFonts w:asciiTheme="majorHAnsi" w:eastAsiaTheme="majorEastAsia" w:hAnsiTheme="majorHAnsi" w:cstheme="majorBidi" w:hint="cs"/>
        <w:rtl/>
        <w:lang w:bidi="ar-EG"/>
      </w:rPr>
      <w:tab/>
      <w:t xml:space="preserve">                                                       </w:t>
    </w:r>
    <w:r w:rsidRPr="00F1237C">
      <w:rPr>
        <w:rFonts w:ascii="Calibri" w:hAnsi="Calibri" w:cs="Times New Roman" w:hint="cs"/>
        <w:b/>
        <w:bCs/>
        <w:rtl/>
        <w:lang w:bidi="ar-EG"/>
      </w:rPr>
      <w:t>نتائج الدراسة واختبار الفروض</w:t>
    </w:r>
  </w:p>
  <w:p w14:paraId="4E11BC35" w14:textId="77777777" w:rsidR="00357610" w:rsidRPr="006E14F2" w:rsidRDefault="00357610" w:rsidP="006E14F2">
    <w:pPr>
      <w:pStyle w:val="Header"/>
      <w:rPr>
        <w:lang w:bidi="ar-EG"/>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0F803" w14:textId="77777777" w:rsidR="00357610" w:rsidRPr="006E14F2" w:rsidRDefault="00357610" w:rsidP="006E14F2">
    <w:pPr>
      <w:pStyle w:val="Header"/>
      <w:rPr>
        <w:lang w:bidi="ar-EG"/>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08FEA" w14:textId="77777777" w:rsidR="00357610" w:rsidRPr="00F1237C" w:rsidRDefault="00357610" w:rsidP="00F1237C">
    <w:pPr>
      <w:pStyle w:val="Header"/>
      <w:pBdr>
        <w:bottom w:val="thickThinSmallGap" w:sz="24" w:space="1" w:color="622423" w:themeColor="accent2" w:themeShade="7F"/>
      </w:pBdr>
      <w:tabs>
        <w:tab w:val="clear" w:pos="4320"/>
        <w:tab w:val="center" w:pos="5624"/>
      </w:tabs>
      <w:rPr>
        <w:rFonts w:ascii="Calibri" w:hAnsi="Calibri" w:cs="Times New Roman"/>
        <w:b/>
        <w:bCs/>
        <w:lang w:bidi="ar-EG"/>
      </w:rPr>
    </w:pPr>
    <w:r w:rsidRPr="00F1237C">
      <w:rPr>
        <w:rFonts w:asciiTheme="majorHAnsi" w:eastAsiaTheme="majorEastAsia" w:hAnsiTheme="majorHAnsi" w:cstheme="majorBidi" w:hint="cs"/>
        <w:rtl/>
        <w:lang w:bidi="ar-EG"/>
      </w:rPr>
      <w:t>الفصل الخامس</w:t>
    </w:r>
    <w:r w:rsidRPr="00F1237C">
      <w:rPr>
        <w:rFonts w:asciiTheme="majorHAnsi" w:eastAsiaTheme="majorEastAsia" w:hAnsiTheme="majorHAnsi" w:cstheme="majorBidi" w:hint="cs"/>
        <w:rtl/>
        <w:lang w:bidi="ar-EG"/>
      </w:rPr>
      <w:tab/>
      <w:t xml:space="preserve">                                                                         </w:t>
    </w:r>
    <w:r w:rsidRPr="00F1237C">
      <w:rPr>
        <w:rFonts w:ascii="Calibri" w:hAnsi="Calibri" w:cs="Times New Roman" w:hint="cs"/>
        <w:b/>
        <w:bCs/>
        <w:rtl/>
        <w:lang w:bidi="ar-EG"/>
      </w:rPr>
      <w:t>خاتمـة البحــث</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123B7" w14:textId="77777777" w:rsidR="00357610" w:rsidRPr="00732EE9" w:rsidRDefault="00357610" w:rsidP="00732EE9">
    <w:pPr>
      <w:pStyle w:val="Header"/>
      <w:rPr>
        <w:lang w:bidi="ar-EG"/>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6EA7A" w14:textId="77777777" w:rsidR="00357610" w:rsidRPr="00732EE9" w:rsidRDefault="00357610" w:rsidP="00732EE9">
    <w:pPr>
      <w:pStyle w:val="Header"/>
      <w:pBdr>
        <w:bottom w:val="thickThinSmallGap" w:sz="24" w:space="1" w:color="622423" w:themeColor="accent2" w:themeShade="7F"/>
      </w:pBdr>
      <w:rPr>
        <w:rFonts w:ascii="Calibri" w:hAnsi="Calibri" w:cs="Times New Roman"/>
        <w:b/>
        <w:bCs/>
        <w:sz w:val="32"/>
        <w:szCs w:val="32"/>
        <w:lang w:bidi="ar-EG"/>
      </w:rPr>
    </w:pPr>
    <w:r w:rsidRPr="00732EE9">
      <w:rPr>
        <w:rFonts w:asciiTheme="majorHAnsi" w:eastAsiaTheme="majorEastAsia" w:hAnsiTheme="majorHAnsi" w:cstheme="majorBidi" w:hint="cs"/>
        <w:b/>
        <w:bCs/>
        <w:sz w:val="32"/>
        <w:szCs w:val="32"/>
        <w:rtl/>
        <w:lang w:bidi="ar-EG"/>
      </w:rPr>
      <w:t>المراجــع</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BF053" w14:textId="77777777" w:rsidR="00357610" w:rsidRPr="00E16462" w:rsidRDefault="00357610" w:rsidP="00E16462">
    <w:pPr>
      <w:pStyle w:val="Header"/>
      <w:rPr>
        <w:lang w:bidi="ar-EG"/>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4CA75" w14:textId="400D477C" w:rsidR="00357610" w:rsidRPr="00E447A1" w:rsidRDefault="00357610" w:rsidP="00E16462">
    <w:pPr>
      <w:pStyle w:val="Header"/>
      <w:pBdr>
        <w:bottom w:val="thickThinSmallGap" w:sz="24" w:space="1" w:color="622423" w:themeColor="accent2" w:themeShade="7F"/>
      </w:pBdr>
      <w:rPr>
        <w:rFonts w:ascii="Calibri" w:hAnsi="Calibri" w:cs="Times New Roman"/>
        <w:b/>
        <w:bCs/>
        <w:lang w:bidi="ar-EG"/>
      </w:rPr>
    </w:pPr>
    <w:r w:rsidRPr="00E447A1">
      <w:rPr>
        <w:rFonts w:asciiTheme="majorHAnsi" w:eastAsiaTheme="majorEastAsia" w:hAnsiTheme="majorHAnsi" w:cstheme="majorBidi" w:hint="cs"/>
        <w:b/>
        <w:bCs/>
        <w:rtl/>
        <w:lang w:bidi="ar-EG"/>
      </w:rPr>
      <w:t>ملحق (1)</w:t>
    </w:r>
    <w:r w:rsidRPr="00E447A1">
      <w:rPr>
        <w:rFonts w:ascii="Calibri" w:hAnsi="Calibri" w:cs="Times New Roman" w:hint="cs"/>
        <w:b/>
        <w:bCs/>
        <w:rtl/>
        <w:lang w:bidi="ar-EG"/>
      </w:rPr>
      <w:t xml:space="preserve">: </w:t>
    </w:r>
    <w:r w:rsidR="004D09C2">
      <w:rPr>
        <w:rFonts w:ascii="Calibri" w:hAnsi="Calibri" w:cs="Times New Roman" w:hint="cs"/>
        <w:b/>
        <w:bCs/>
        <w:rtl/>
        <w:lang w:bidi="ar-EG"/>
      </w:rPr>
      <w:t>أداة</w:t>
    </w:r>
    <w:r w:rsidRPr="00E447A1">
      <w:rPr>
        <w:rFonts w:ascii="Calibri" w:hAnsi="Calibri" w:cs="Times New Roman" w:hint="cs"/>
        <w:b/>
        <w:bCs/>
        <w:rtl/>
        <w:lang w:bidi="ar-EG"/>
      </w:rPr>
      <w:t xml:space="preserve"> الدراسة </w:t>
    </w:r>
    <w:r w:rsidR="00E447A1" w:rsidRPr="00E447A1">
      <w:rPr>
        <w:rFonts w:ascii="Calibri" w:hAnsi="Calibri" w:cs="Times New Roman" w:hint="cs"/>
        <w:b/>
        <w:bCs/>
        <w:rtl/>
        <w:lang w:bidi="ar-EG"/>
      </w:rPr>
      <w:t>والاستبانة</w:t>
    </w:r>
  </w:p>
  <w:p w14:paraId="1F57C073" w14:textId="77777777" w:rsidR="00357610" w:rsidRPr="00E16462" w:rsidRDefault="00357610" w:rsidP="00E16462">
    <w:pPr>
      <w:pStyle w:val="Header"/>
      <w:rPr>
        <w:lang w:bidi="ar-E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32BF5"/>
    <w:multiLevelType w:val="hybridMultilevel"/>
    <w:tmpl w:val="7C428278"/>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03602123"/>
    <w:multiLevelType w:val="multilevel"/>
    <w:tmpl w:val="0FD4B8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632B0C"/>
    <w:multiLevelType w:val="hybridMultilevel"/>
    <w:tmpl w:val="28F82B98"/>
    <w:lvl w:ilvl="0" w:tplc="4C090005">
      <w:start w:val="1"/>
      <w:numFmt w:val="bullet"/>
      <w:lvlText w:val=""/>
      <w:lvlJc w:val="left"/>
      <w:pPr>
        <w:ind w:left="720" w:hanging="360"/>
      </w:pPr>
      <w:rPr>
        <w:rFonts w:ascii="Wingdings" w:hAnsi="Wingdings" w:hint="default"/>
      </w:rPr>
    </w:lvl>
    <w:lvl w:ilvl="1" w:tplc="4C090003">
      <w:start w:val="1"/>
      <w:numFmt w:val="bullet"/>
      <w:lvlText w:val="o"/>
      <w:lvlJc w:val="left"/>
      <w:pPr>
        <w:ind w:left="1440" w:hanging="360"/>
      </w:pPr>
      <w:rPr>
        <w:rFonts w:ascii="Courier New" w:hAnsi="Courier New" w:cs="Courier New" w:hint="default"/>
      </w:rPr>
    </w:lvl>
    <w:lvl w:ilvl="2" w:tplc="4C090005">
      <w:start w:val="1"/>
      <w:numFmt w:val="bullet"/>
      <w:lvlText w:val=""/>
      <w:lvlJc w:val="left"/>
      <w:pPr>
        <w:ind w:left="2160" w:hanging="360"/>
      </w:pPr>
      <w:rPr>
        <w:rFonts w:ascii="Wingdings" w:hAnsi="Wingdings" w:hint="default"/>
      </w:rPr>
    </w:lvl>
    <w:lvl w:ilvl="3" w:tplc="4C090001">
      <w:start w:val="1"/>
      <w:numFmt w:val="bullet"/>
      <w:lvlText w:val=""/>
      <w:lvlJc w:val="left"/>
      <w:pPr>
        <w:ind w:left="2880" w:hanging="360"/>
      </w:pPr>
      <w:rPr>
        <w:rFonts w:ascii="Symbol" w:hAnsi="Symbol" w:hint="default"/>
      </w:rPr>
    </w:lvl>
    <w:lvl w:ilvl="4" w:tplc="4C090003">
      <w:start w:val="1"/>
      <w:numFmt w:val="bullet"/>
      <w:lvlText w:val="o"/>
      <w:lvlJc w:val="left"/>
      <w:pPr>
        <w:ind w:left="3600" w:hanging="360"/>
      </w:pPr>
      <w:rPr>
        <w:rFonts w:ascii="Courier New" w:hAnsi="Courier New" w:cs="Courier New" w:hint="default"/>
      </w:rPr>
    </w:lvl>
    <w:lvl w:ilvl="5" w:tplc="4C090005">
      <w:start w:val="1"/>
      <w:numFmt w:val="bullet"/>
      <w:lvlText w:val=""/>
      <w:lvlJc w:val="left"/>
      <w:pPr>
        <w:ind w:left="4320" w:hanging="360"/>
      </w:pPr>
      <w:rPr>
        <w:rFonts w:ascii="Wingdings" w:hAnsi="Wingdings" w:hint="default"/>
      </w:rPr>
    </w:lvl>
    <w:lvl w:ilvl="6" w:tplc="4C090001">
      <w:start w:val="1"/>
      <w:numFmt w:val="bullet"/>
      <w:lvlText w:val=""/>
      <w:lvlJc w:val="left"/>
      <w:pPr>
        <w:ind w:left="5040" w:hanging="360"/>
      </w:pPr>
      <w:rPr>
        <w:rFonts w:ascii="Symbol" w:hAnsi="Symbol" w:hint="default"/>
      </w:rPr>
    </w:lvl>
    <w:lvl w:ilvl="7" w:tplc="4C090003">
      <w:start w:val="1"/>
      <w:numFmt w:val="bullet"/>
      <w:lvlText w:val="o"/>
      <w:lvlJc w:val="left"/>
      <w:pPr>
        <w:ind w:left="5760" w:hanging="360"/>
      </w:pPr>
      <w:rPr>
        <w:rFonts w:ascii="Courier New" w:hAnsi="Courier New" w:cs="Courier New" w:hint="default"/>
      </w:rPr>
    </w:lvl>
    <w:lvl w:ilvl="8" w:tplc="4C090005">
      <w:start w:val="1"/>
      <w:numFmt w:val="bullet"/>
      <w:lvlText w:val=""/>
      <w:lvlJc w:val="left"/>
      <w:pPr>
        <w:ind w:left="6480" w:hanging="360"/>
      </w:pPr>
      <w:rPr>
        <w:rFonts w:ascii="Wingdings" w:hAnsi="Wingdings" w:hint="default"/>
      </w:rPr>
    </w:lvl>
  </w:abstractNum>
  <w:abstractNum w:abstractNumId="3" w15:restartNumberingAfterBreak="0">
    <w:nsid w:val="07C24786"/>
    <w:multiLevelType w:val="hybridMultilevel"/>
    <w:tmpl w:val="BA12E5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8054D33"/>
    <w:multiLevelType w:val="multilevel"/>
    <w:tmpl w:val="EA848F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ABC0B28"/>
    <w:multiLevelType w:val="multilevel"/>
    <w:tmpl w:val="77C67F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7A3823"/>
    <w:multiLevelType w:val="multilevel"/>
    <w:tmpl w:val="8C1CA9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0EC7349"/>
    <w:multiLevelType w:val="hybridMultilevel"/>
    <w:tmpl w:val="9F447C52"/>
    <w:lvl w:ilvl="0" w:tplc="7138FC5A">
      <w:start w:val="4"/>
      <w:numFmt w:val="bullet"/>
      <w:lvlText w:val="-"/>
      <w:lvlJc w:val="left"/>
      <w:pPr>
        <w:ind w:left="720" w:right="36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22D690D"/>
    <w:multiLevelType w:val="hybridMultilevel"/>
    <w:tmpl w:val="EFFC21AE"/>
    <w:lvl w:ilvl="0" w:tplc="4C090005">
      <w:start w:val="1"/>
      <w:numFmt w:val="bullet"/>
      <w:lvlText w:val=""/>
      <w:lvlJc w:val="left"/>
      <w:pPr>
        <w:ind w:left="720" w:hanging="360"/>
      </w:pPr>
      <w:rPr>
        <w:rFonts w:ascii="Wingdings" w:hAnsi="Wingdings" w:hint="default"/>
      </w:rPr>
    </w:lvl>
    <w:lvl w:ilvl="1" w:tplc="4C090003">
      <w:start w:val="1"/>
      <w:numFmt w:val="bullet"/>
      <w:lvlText w:val="o"/>
      <w:lvlJc w:val="left"/>
      <w:pPr>
        <w:ind w:left="1440" w:hanging="360"/>
      </w:pPr>
      <w:rPr>
        <w:rFonts w:ascii="Courier New" w:hAnsi="Courier New" w:cs="Courier New" w:hint="default"/>
      </w:rPr>
    </w:lvl>
    <w:lvl w:ilvl="2" w:tplc="4C090005">
      <w:start w:val="1"/>
      <w:numFmt w:val="bullet"/>
      <w:lvlText w:val=""/>
      <w:lvlJc w:val="left"/>
      <w:pPr>
        <w:ind w:left="2160" w:hanging="360"/>
      </w:pPr>
      <w:rPr>
        <w:rFonts w:ascii="Wingdings" w:hAnsi="Wingdings" w:hint="default"/>
      </w:rPr>
    </w:lvl>
    <w:lvl w:ilvl="3" w:tplc="4C090001">
      <w:start w:val="1"/>
      <w:numFmt w:val="bullet"/>
      <w:lvlText w:val=""/>
      <w:lvlJc w:val="left"/>
      <w:pPr>
        <w:ind w:left="2880" w:hanging="360"/>
      </w:pPr>
      <w:rPr>
        <w:rFonts w:ascii="Symbol" w:hAnsi="Symbol" w:hint="default"/>
      </w:rPr>
    </w:lvl>
    <w:lvl w:ilvl="4" w:tplc="4C090003">
      <w:start w:val="1"/>
      <w:numFmt w:val="bullet"/>
      <w:lvlText w:val="o"/>
      <w:lvlJc w:val="left"/>
      <w:pPr>
        <w:ind w:left="3600" w:hanging="360"/>
      </w:pPr>
      <w:rPr>
        <w:rFonts w:ascii="Courier New" w:hAnsi="Courier New" w:cs="Courier New" w:hint="default"/>
      </w:rPr>
    </w:lvl>
    <w:lvl w:ilvl="5" w:tplc="4C090005">
      <w:start w:val="1"/>
      <w:numFmt w:val="bullet"/>
      <w:lvlText w:val=""/>
      <w:lvlJc w:val="left"/>
      <w:pPr>
        <w:ind w:left="4320" w:hanging="360"/>
      </w:pPr>
      <w:rPr>
        <w:rFonts w:ascii="Wingdings" w:hAnsi="Wingdings" w:hint="default"/>
      </w:rPr>
    </w:lvl>
    <w:lvl w:ilvl="6" w:tplc="4C090001">
      <w:start w:val="1"/>
      <w:numFmt w:val="bullet"/>
      <w:lvlText w:val=""/>
      <w:lvlJc w:val="left"/>
      <w:pPr>
        <w:ind w:left="5040" w:hanging="360"/>
      </w:pPr>
      <w:rPr>
        <w:rFonts w:ascii="Symbol" w:hAnsi="Symbol" w:hint="default"/>
      </w:rPr>
    </w:lvl>
    <w:lvl w:ilvl="7" w:tplc="4C090003">
      <w:start w:val="1"/>
      <w:numFmt w:val="bullet"/>
      <w:lvlText w:val="o"/>
      <w:lvlJc w:val="left"/>
      <w:pPr>
        <w:ind w:left="5760" w:hanging="360"/>
      </w:pPr>
      <w:rPr>
        <w:rFonts w:ascii="Courier New" w:hAnsi="Courier New" w:cs="Courier New" w:hint="default"/>
      </w:rPr>
    </w:lvl>
    <w:lvl w:ilvl="8" w:tplc="4C090005">
      <w:start w:val="1"/>
      <w:numFmt w:val="bullet"/>
      <w:lvlText w:val=""/>
      <w:lvlJc w:val="left"/>
      <w:pPr>
        <w:ind w:left="6480" w:hanging="360"/>
      </w:pPr>
      <w:rPr>
        <w:rFonts w:ascii="Wingdings" w:hAnsi="Wingdings" w:hint="default"/>
      </w:rPr>
    </w:lvl>
  </w:abstractNum>
  <w:abstractNum w:abstractNumId="9" w15:restartNumberingAfterBreak="0">
    <w:nsid w:val="12F3316A"/>
    <w:multiLevelType w:val="hybridMultilevel"/>
    <w:tmpl w:val="B43CEE66"/>
    <w:lvl w:ilvl="0" w:tplc="4C090001">
      <w:start w:val="1"/>
      <w:numFmt w:val="bullet"/>
      <w:lvlText w:val=""/>
      <w:lvlJc w:val="left"/>
      <w:pPr>
        <w:ind w:left="720" w:hanging="360"/>
      </w:pPr>
      <w:rPr>
        <w:rFonts w:ascii="Symbol" w:hAnsi="Symbol" w:hint="default"/>
      </w:rPr>
    </w:lvl>
    <w:lvl w:ilvl="1" w:tplc="4C090003">
      <w:start w:val="1"/>
      <w:numFmt w:val="bullet"/>
      <w:lvlText w:val="o"/>
      <w:lvlJc w:val="left"/>
      <w:pPr>
        <w:ind w:left="1440" w:hanging="360"/>
      </w:pPr>
      <w:rPr>
        <w:rFonts w:ascii="Courier New" w:hAnsi="Courier New" w:cs="Courier New" w:hint="default"/>
      </w:rPr>
    </w:lvl>
    <w:lvl w:ilvl="2" w:tplc="4C090005">
      <w:start w:val="1"/>
      <w:numFmt w:val="bullet"/>
      <w:lvlText w:val=""/>
      <w:lvlJc w:val="left"/>
      <w:pPr>
        <w:ind w:left="2160" w:hanging="360"/>
      </w:pPr>
      <w:rPr>
        <w:rFonts w:ascii="Wingdings" w:hAnsi="Wingdings" w:hint="default"/>
      </w:rPr>
    </w:lvl>
    <w:lvl w:ilvl="3" w:tplc="4C090001">
      <w:start w:val="1"/>
      <w:numFmt w:val="bullet"/>
      <w:lvlText w:val=""/>
      <w:lvlJc w:val="left"/>
      <w:pPr>
        <w:ind w:left="2880" w:hanging="360"/>
      </w:pPr>
      <w:rPr>
        <w:rFonts w:ascii="Symbol" w:hAnsi="Symbol" w:hint="default"/>
      </w:rPr>
    </w:lvl>
    <w:lvl w:ilvl="4" w:tplc="4C090003">
      <w:start w:val="1"/>
      <w:numFmt w:val="bullet"/>
      <w:lvlText w:val="o"/>
      <w:lvlJc w:val="left"/>
      <w:pPr>
        <w:ind w:left="3600" w:hanging="360"/>
      </w:pPr>
      <w:rPr>
        <w:rFonts w:ascii="Courier New" w:hAnsi="Courier New" w:cs="Courier New" w:hint="default"/>
      </w:rPr>
    </w:lvl>
    <w:lvl w:ilvl="5" w:tplc="4C090005">
      <w:start w:val="1"/>
      <w:numFmt w:val="bullet"/>
      <w:lvlText w:val=""/>
      <w:lvlJc w:val="left"/>
      <w:pPr>
        <w:ind w:left="4320" w:hanging="360"/>
      </w:pPr>
      <w:rPr>
        <w:rFonts w:ascii="Wingdings" w:hAnsi="Wingdings" w:hint="default"/>
      </w:rPr>
    </w:lvl>
    <w:lvl w:ilvl="6" w:tplc="4C090001">
      <w:start w:val="1"/>
      <w:numFmt w:val="bullet"/>
      <w:lvlText w:val=""/>
      <w:lvlJc w:val="left"/>
      <w:pPr>
        <w:ind w:left="5040" w:hanging="360"/>
      </w:pPr>
      <w:rPr>
        <w:rFonts w:ascii="Symbol" w:hAnsi="Symbol" w:hint="default"/>
      </w:rPr>
    </w:lvl>
    <w:lvl w:ilvl="7" w:tplc="4C090003">
      <w:start w:val="1"/>
      <w:numFmt w:val="bullet"/>
      <w:lvlText w:val="o"/>
      <w:lvlJc w:val="left"/>
      <w:pPr>
        <w:ind w:left="5760" w:hanging="360"/>
      </w:pPr>
      <w:rPr>
        <w:rFonts w:ascii="Courier New" w:hAnsi="Courier New" w:cs="Courier New" w:hint="default"/>
      </w:rPr>
    </w:lvl>
    <w:lvl w:ilvl="8" w:tplc="4C090005">
      <w:start w:val="1"/>
      <w:numFmt w:val="bullet"/>
      <w:lvlText w:val=""/>
      <w:lvlJc w:val="left"/>
      <w:pPr>
        <w:ind w:left="6480" w:hanging="360"/>
      </w:pPr>
      <w:rPr>
        <w:rFonts w:ascii="Wingdings" w:hAnsi="Wingdings" w:hint="default"/>
      </w:rPr>
    </w:lvl>
  </w:abstractNum>
  <w:abstractNum w:abstractNumId="10" w15:restartNumberingAfterBreak="0">
    <w:nsid w:val="138F0B2C"/>
    <w:multiLevelType w:val="multilevel"/>
    <w:tmpl w:val="711E27D8"/>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right="36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B11D01"/>
    <w:multiLevelType w:val="hybridMultilevel"/>
    <w:tmpl w:val="E09A0F64"/>
    <w:lvl w:ilvl="0" w:tplc="0409000B">
      <w:start w:val="1"/>
      <w:numFmt w:val="bullet"/>
      <w:lvlText w:val=""/>
      <w:lvlJc w:val="left"/>
      <w:pPr>
        <w:ind w:left="720" w:right="1440" w:hanging="360"/>
      </w:pPr>
      <w:rPr>
        <w:rFonts w:ascii="Wingdings" w:hAnsi="Wingdings" w:hint="default"/>
      </w:rPr>
    </w:lvl>
    <w:lvl w:ilvl="1" w:tplc="04090003">
      <w:start w:val="1"/>
      <w:numFmt w:val="bullet"/>
      <w:lvlText w:val="o"/>
      <w:lvlJc w:val="left"/>
      <w:pPr>
        <w:ind w:left="1440" w:right="2160" w:hanging="360"/>
      </w:pPr>
      <w:rPr>
        <w:rFonts w:ascii="Courier New" w:hAnsi="Courier New" w:cs="Courier New" w:hint="default"/>
      </w:rPr>
    </w:lvl>
    <w:lvl w:ilvl="2" w:tplc="04090005">
      <w:start w:val="1"/>
      <w:numFmt w:val="bullet"/>
      <w:lvlText w:val=""/>
      <w:lvlJc w:val="left"/>
      <w:pPr>
        <w:ind w:left="2160" w:right="2880" w:hanging="360"/>
      </w:pPr>
      <w:rPr>
        <w:rFonts w:ascii="Wingdings" w:hAnsi="Wingdings" w:hint="default"/>
      </w:rPr>
    </w:lvl>
    <w:lvl w:ilvl="3" w:tplc="04090001">
      <w:start w:val="1"/>
      <w:numFmt w:val="bullet"/>
      <w:lvlText w:val=""/>
      <w:lvlJc w:val="left"/>
      <w:pPr>
        <w:ind w:left="2880" w:right="3600" w:hanging="360"/>
      </w:pPr>
      <w:rPr>
        <w:rFonts w:ascii="Symbol" w:hAnsi="Symbol" w:hint="default"/>
      </w:rPr>
    </w:lvl>
    <w:lvl w:ilvl="4" w:tplc="04090003">
      <w:start w:val="1"/>
      <w:numFmt w:val="bullet"/>
      <w:lvlText w:val="o"/>
      <w:lvlJc w:val="left"/>
      <w:pPr>
        <w:ind w:left="3600" w:right="4320" w:hanging="360"/>
      </w:pPr>
      <w:rPr>
        <w:rFonts w:ascii="Courier New" w:hAnsi="Courier New" w:cs="Courier New" w:hint="default"/>
      </w:rPr>
    </w:lvl>
    <w:lvl w:ilvl="5" w:tplc="04090005">
      <w:start w:val="1"/>
      <w:numFmt w:val="bullet"/>
      <w:lvlText w:val=""/>
      <w:lvlJc w:val="left"/>
      <w:pPr>
        <w:ind w:left="4320" w:right="5040" w:hanging="360"/>
      </w:pPr>
      <w:rPr>
        <w:rFonts w:ascii="Wingdings" w:hAnsi="Wingdings" w:hint="default"/>
      </w:rPr>
    </w:lvl>
    <w:lvl w:ilvl="6" w:tplc="04090001">
      <w:start w:val="1"/>
      <w:numFmt w:val="bullet"/>
      <w:lvlText w:val=""/>
      <w:lvlJc w:val="left"/>
      <w:pPr>
        <w:ind w:left="5040" w:right="5760" w:hanging="360"/>
      </w:pPr>
      <w:rPr>
        <w:rFonts w:ascii="Symbol" w:hAnsi="Symbol" w:hint="default"/>
      </w:rPr>
    </w:lvl>
    <w:lvl w:ilvl="7" w:tplc="04090003">
      <w:start w:val="1"/>
      <w:numFmt w:val="bullet"/>
      <w:lvlText w:val="o"/>
      <w:lvlJc w:val="left"/>
      <w:pPr>
        <w:ind w:left="5760" w:right="6480" w:hanging="360"/>
      </w:pPr>
      <w:rPr>
        <w:rFonts w:ascii="Courier New" w:hAnsi="Courier New" w:cs="Courier New" w:hint="default"/>
      </w:rPr>
    </w:lvl>
    <w:lvl w:ilvl="8" w:tplc="04090005">
      <w:start w:val="1"/>
      <w:numFmt w:val="bullet"/>
      <w:lvlText w:val=""/>
      <w:lvlJc w:val="left"/>
      <w:pPr>
        <w:ind w:left="6480" w:right="7200" w:hanging="360"/>
      </w:pPr>
      <w:rPr>
        <w:rFonts w:ascii="Wingdings" w:hAnsi="Wingdings" w:hint="default"/>
      </w:rPr>
    </w:lvl>
  </w:abstractNum>
  <w:abstractNum w:abstractNumId="12" w15:restartNumberingAfterBreak="0">
    <w:nsid w:val="15465EEE"/>
    <w:multiLevelType w:val="multilevel"/>
    <w:tmpl w:val="4BBAAA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EF26DF"/>
    <w:multiLevelType w:val="multilevel"/>
    <w:tmpl w:val="F0929C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19FF0E4C"/>
    <w:multiLevelType w:val="multilevel"/>
    <w:tmpl w:val="54F474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8B5ECC"/>
    <w:multiLevelType w:val="hybridMultilevel"/>
    <w:tmpl w:val="3594C1C0"/>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6" w15:restartNumberingAfterBreak="0">
    <w:nsid w:val="1BC509E4"/>
    <w:multiLevelType w:val="multilevel"/>
    <w:tmpl w:val="25BC1A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1CA819C1"/>
    <w:multiLevelType w:val="hybridMultilevel"/>
    <w:tmpl w:val="89B68BEA"/>
    <w:lvl w:ilvl="0" w:tplc="4C09000F">
      <w:start w:val="1"/>
      <w:numFmt w:val="decimal"/>
      <w:lvlText w:val="%1."/>
      <w:lvlJc w:val="left"/>
      <w:pPr>
        <w:ind w:left="720" w:right="996" w:hanging="360"/>
      </w:pPr>
    </w:lvl>
    <w:lvl w:ilvl="1" w:tplc="4C090019">
      <w:start w:val="1"/>
      <w:numFmt w:val="lowerLetter"/>
      <w:lvlText w:val="%2."/>
      <w:lvlJc w:val="left"/>
      <w:pPr>
        <w:ind w:left="1440" w:right="1716" w:hanging="360"/>
      </w:pPr>
    </w:lvl>
    <w:lvl w:ilvl="2" w:tplc="4C09001B">
      <w:start w:val="1"/>
      <w:numFmt w:val="lowerRoman"/>
      <w:lvlText w:val="%3."/>
      <w:lvlJc w:val="right"/>
      <w:pPr>
        <w:ind w:left="2160" w:right="2436" w:hanging="180"/>
      </w:pPr>
    </w:lvl>
    <w:lvl w:ilvl="3" w:tplc="4C09000F">
      <w:start w:val="1"/>
      <w:numFmt w:val="decimal"/>
      <w:lvlText w:val="%4."/>
      <w:lvlJc w:val="left"/>
      <w:pPr>
        <w:ind w:left="2880" w:right="3156" w:hanging="360"/>
      </w:pPr>
    </w:lvl>
    <w:lvl w:ilvl="4" w:tplc="4C090019">
      <w:start w:val="1"/>
      <w:numFmt w:val="lowerLetter"/>
      <w:lvlText w:val="%5."/>
      <w:lvlJc w:val="left"/>
      <w:pPr>
        <w:ind w:left="3600" w:right="3876" w:hanging="360"/>
      </w:pPr>
    </w:lvl>
    <w:lvl w:ilvl="5" w:tplc="4C09001B">
      <w:start w:val="1"/>
      <w:numFmt w:val="lowerRoman"/>
      <w:lvlText w:val="%6."/>
      <w:lvlJc w:val="right"/>
      <w:pPr>
        <w:ind w:left="4320" w:right="4596" w:hanging="180"/>
      </w:pPr>
    </w:lvl>
    <w:lvl w:ilvl="6" w:tplc="4C09000F">
      <w:start w:val="1"/>
      <w:numFmt w:val="decimal"/>
      <w:lvlText w:val="%7."/>
      <w:lvlJc w:val="left"/>
      <w:pPr>
        <w:ind w:left="5040" w:right="5316" w:hanging="360"/>
      </w:pPr>
    </w:lvl>
    <w:lvl w:ilvl="7" w:tplc="4C090019">
      <w:start w:val="1"/>
      <w:numFmt w:val="lowerLetter"/>
      <w:lvlText w:val="%8."/>
      <w:lvlJc w:val="left"/>
      <w:pPr>
        <w:ind w:left="5760" w:right="6036" w:hanging="360"/>
      </w:pPr>
    </w:lvl>
    <w:lvl w:ilvl="8" w:tplc="4C09001B">
      <w:start w:val="1"/>
      <w:numFmt w:val="lowerRoman"/>
      <w:lvlText w:val="%9."/>
      <w:lvlJc w:val="right"/>
      <w:pPr>
        <w:ind w:left="6480" w:right="6756" w:hanging="180"/>
      </w:pPr>
    </w:lvl>
  </w:abstractNum>
  <w:abstractNum w:abstractNumId="18" w15:restartNumberingAfterBreak="0">
    <w:nsid w:val="1D667842"/>
    <w:multiLevelType w:val="multilevel"/>
    <w:tmpl w:val="F976EE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732F66"/>
    <w:multiLevelType w:val="multilevel"/>
    <w:tmpl w:val="24BE01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2195C74"/>
    <w:multiLevelType w:val="multilevel"/>
    <w:tmpl w:val="52CE22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2F263CA"/>
    <w:multiLevelType w:val="hybridMultilevel"/>
    <w:tmpl w:val="8A9C1DA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237B6A72"/>
    <w:multiLevelType w:val="multilevel"/>
    <w:tmpl w:val="C5C239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3F23821"/>
    <w:multiLevelType w:val="multilevel"/>
    <w:tmpl w:val="001C6F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5A400B"/>
    <w:multiLevelType w:val="hybridMultilevel"/>
    <w:tmpl w:val="313ADC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2BD95217"/>
    <w:multiLevelType w:val="hybridMultilevel"/>
    <w:tmpl w:val="0A0499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2D3A3BB4"/>
    <w:multiLevelType w:val="hybridMultilevel"/>
    <w:tmpl w:val="6BC043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2EF81EA2"/>
    <w:multiLevelType w:val="multilevel"/>
    <w:tmpl w:val="AD3A0F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F84237D"/>
    <w:multiLevelType w:val="multilevel"/>
    <w:tmpl w:val="470C1A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0235E1E"/>
    <w:multiLevelType w:val="multilevel"/>
    <w:tmpl w:val="E826BC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31B474D0"/>
    <w:multiLevelType w:val="multilevel"/>
    <w:tmpl w:val="3154BE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9D6314"/>
    <w:multiLevelType w:val="hybridMultilevel"/>
    <w:tmpl w:val="70F4CDE8"/>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2" w15:restartNumberingAfterBreak="0">
    <w:nsid w:val="3449143D"/>
    <w:multiLevelType w:val="hybridMultilevel"/>
    <w:tmpl w:val="550037DE"/>
    <w:lvl w:ilvl="0" w:tplc="4C090005">
      <w:start w:val="1"/>
      <w:numFmt w:val="bullet"/>
      <w:lvlText w:val=""/>
      <w:lvlJc w:val="left"/>
      <w:pPr>
        <w:ind w:left="720" w:hanging="360"/>
      </w:pPr>
      <w:rPr>
        <w:rFonts w:ascii="Wingdings" w:hAnsi="Wingdings" w:hint="default"/>
      </w:rPr>
    </w:lvl>
    <w:lvl w:ilvl="1" w:tplc="4C090003">
      <w:start w:val="1"/>
      <w:numFmt w:val="bullet"/>
      <w:lvlText w:val="o"/>
      <w:lvlJc w:val="left"/>
      <w:pPr>
        <w:ind w:left="1440" w:hanging="360"/>
      </w:pPr>
      <w:rPr>
        <w:rFonts w:ascii="Courier New" w:hAnsi="Courier New" w:cs="Courier New" w:hint="default"/>
      </w:rPr>
    </w:lvl>
    <w:lvl w:ilvl="2" w:tplc="4C090005">
      <w:start w:val="1"/>
      <w:numFmt w:val="bullet"/>
      <w:lvlText w:val=""/>
      <w:lvlJc w:val="left"/>
      <w:pPr>
        <w:ind w:left="2160" w:hanging="360"/>
      </w:pPr>
      <w:rPr>
        <w:rFonts w:ascii="Wingdings" w:hAnsi="Wingdings" w:hint="default"/>
      </w:rPr>
    </w:lvl>
    <w:lvl w:ilvl="3" w:tplc="4C090001">
      <w:start w:val="1"/>
      <w:numFmt w:val="bullet"/>
      <w:lvlText w:val=""/>
      <w:lvlJc w:val="left"/>
      <w:pPr>
        <w:ind w:left="2880" w:hanging="360"/>
      </w:pPr>
      <w:rPr>
        <w:rFonts w:ascii="Symbol" w:hAnsi="Symbol" w:hint="default"/>
      </w:rPr>
    </w:lvl>
    <w:lvl w:ilvl="4" w:tplc="4C090003">
      <w:start w:val="1"/>
      <w:numFmt w:val="bullet"/>
      <w:lvlText w:val="o"/>
      <w:lvlJc w:val="left"/>
      <w:pPr>
        <w:ind w:left="3600" w:hanging="360"/>
      </w:pPr>
      <w:rPr>
        <w:rFonts w:ascii="Courier New" w:hAnsi="Courier New" w:cs="Courier New" w:hint="default"/>
      </w:rPr>
    </w:lvl>
    <w:lvl w:ilvl="5" w:tplc="4C090005">
      <w:start w:val="1"/>
      <w:numFmt w:val="bullet"/>
      <w:lvlText w:val=""/>
      <w:lvlJc w:val="left"/>
      <w:pPr>
        <w:ind w:left="4320" w:hanging="360"/>
      </w:pPr>
      <w:rPr>
        <w:rFonts w:ascii="Wingdings" w:hAnsi="Wingdings" w:hint="default"/>
      </w:rPr>
    </w:lvl>
    <w:lvl w:ilvl="6" w:tplc="4C090001">
      <w:start w:val="1"/>
      <w:numFmt w:val="bullet"/>
      <w:lvlText w:val=""/>
      <w:lvlJc w:val="left"/>
      <w:pPr>
        <w:ind w:left="5040" w:hanging="360"/>
      </w:pPr>
      <w:rPr>
        <w:rFonts w:ascii="Symbol" w:hAnsi="Symbol" w:hint="default"/>
      </w:rPr>
    </w:lvl>
    <w:lvl w:ilvl="7" w:tplc="4C090003">
      <w:start w:val="1"/>
      <w:numFmt w:val="bullet"/>
      <w:lvlText w:val="o"/>
      <w:lvlJc w:val="left"/>
      <w:pPr>
        <w:ind w:left="5760" w:hanging="360"/>
      </w:pPr>
      <w:rPr>
        <w:rFonts w:ascii="Courier New" w:hAnsi="Courier New" w:cs="Courier New" w:hint="default"/>
      </w:rPr>
    </w:lvl>
    <w:lvl w:ilvl="8" w:tplc="4C090005">
      <w:start w:val="1"/>
      <w:numFmt w:val="bullet"/>
      <w:lvlText w:val=""/>
      <w:lvlJc w:val="left"/>
      <w:pPr>
        <w:ind w:left="6480" w:hanging="360"/>
      </w:pPr>
      <w:rPr>
        <w:rFonts w:ascii="Wingdings" w:hAnsi="Wingdings" w:hint="default"/>
      </w:rPr>
    </w:lvl>
  </w:abstractNum>
  <w:abstractNum w:abstractNumId="33" w15:restartNumberingAfterBreak="0">
    <w:nsid w:val="34D04783"/>
    <w:multiLevelType w:val="hybridMultilevel"/>
    <w:tmpl w:val="54BE63FC"/>
    <w:lvl w:ilvl="0" w:tplc="0409000B">
      <w:start w:val="1"/>
      <w:numFmt w:val="bullet"/>
      <w:lvlText w:val=""/>
      <w:lvlJc w:val="left"/>
      <w:pPr>
        <w:ind w:left="720" w:right="1440" w:hanging="360"/>
      </w:pPr>
      <w:rPr>
        <w:rFonts w:ascii="Wingdings" w:hAnsi="Wingdings" w:hint="default"/>
      </w:rPr>
    </w:lvl>
    <w:lvl w:ilvl="1" w:tplc="04090003">
      <w:start w:val="1"/>
      <w:numFmt w:val="bullet"/>
      <w:lvlText w:val="o"/>
      <w:lvlJc w:val="left"/>
      <w:pPr>
        <w:ind w:left="1440" w:right="2160" w:hanging="360"/>
      </w:pPr>
      <w:rPr>
        <w:rFonts w:ascii="Courier New" w:hAnsi="Courier New" w:cs="Courier New" w:hint="default"/>
      </w:rPr>
    </w:lvl>
    <w:lvl w:ilvl="2" w:tplc="04090005">
      <w:start w:val="1"/>
      <w:numFmt w:val="bullet"/>
      <w:lvlText w:val=""/>
      <w:lvlJc w:val="left"/>
      <w:pPr>
        <w:ind w:left="2160" w:right="2880" w:hanging="360"/>
      </w:pPr>
      <w:rPr>
        <w:rFonts w:ascii="Wingdings" w:hAnsi="Wingdings" w:hint="default"/>
      </w:rPr>
    </w:lvl>
    <w:lvl w:ilvl="3" w:tplc="04090001">
      <w:start w:val="1"/>
      <w:numFmt w:val="bullet"/>
      <w:lvlText w:val=""/>
      <w:lvlJc w:val="left"/>
      <w:pPr>
        <w:ind w:left="2880" w:right="3600" w:hanging="360"/>
      </w:pPr>
      <w:rPr>
        <w:rFonts w:ascii="Symbol" w:hAnsi="Symbol" w:hint="default"/>
      </w:rPr>
    </w:lvl>
    <w:lvl w:ilvl="4" w:tplc="04090003">
      <w:start w:val="1"/>
      <w:numFmt w:val="bullet"/>
      <w:lvlText w:val="o"/>
      <w:lvlJc w:val="left"/>
      <w:pPr>
        <w:ind w:left="3600" w:right="4320" w:hanging="360"/>
      </w:pPr>
      <w:rPr>
        <w:rFonts w:ascii="Courier New" w:hAnsi="Courier New" w:cs="Courier New" w:hint="default"/>
      </w:rPr>
    </w:lvl>
    <w:lvl w:ilvl="5" w:tplc="04090005">
      <w:start w:val="1"/>
      <w:numFmt w:val="bullet"/>
      <w:lvlText w:val=""/>
      <w:lvlJc w:val="left"/>
      <w:pPr>
        <w:ind w:left="4320" w:right="5040" w:hanging="360"/>
      </w:pPr>
      <w:rPr>
        <w:rFonts w:ascii="Wingdings" w:hAnsi="Wingdings" w:hint="default"/>
      </w:rPr>
    </w:lvl>
    <w:lvl w:ilvl="6" w:tplc="04090001">
      <w:start w:val="1"/>
      <w:numFmt w:val="bullet"/>
      <w:lvlText w:val=""/>
      <w:lvlJc w:val="left"/>
      <w:pPr>
        <w:ind w:left="5040" w:right="5760" w:hanging="360"/>
      </w:pPr>
      <w:rPr>
        <w:rFonts w:ascii="Symbol" w:hAnsi="Symbol" w:hint="default"/>
      </w:rPr>
    </w:lvl>
    <w:lvl w:ilvl="7" w:tplc="04090003">
      <w:start w:val="1"/>
      <w:numFmt w:val="bullet"/>
      <w:lvlText w:val="o"/>
      <w:lvlJc w:val="left"/>
      <w:pPr>
        <w:ind w:left="5760" w:right="6480" w:hanging="360"/>
      </w:pPr>
      <w:rPr>
        <w:rFonts w:ascii="Courier New" w:hAnsi="Courier New" w:cs="Courier New" w:hint="default"/>
      </w:rPr>
    </w:lvl>
    <w:lvl w:ilvl="8" w:tplc="04090005">
      <w:start w:val="1"/>
      <w:numFmt w:val="bullet"/>
      <w:lvlText w:val=""/>
      <w:lvlJc w:val="left"/>
      <w:pPr>
        <w:ind w:left="6480" w:right="7200" w:hanging="360"/>
      </w:pPr>
      <w:rPr>
        <w:rFonts w:ascii="Wingdings" w:hAnsi="Wingdings" w:hint="default"/>
      </w:rPr>
    </w:lvl>
  </w:abstractNum>
  <w:abstractNum w:abstractNumId="34" w15:restartNumberingAfterBreak="0">
    <w:nsid w:val="35D90B7E"/>
    <w:multiLevelType w:val="hybridMultilevel"/>
    <w:tmpl w:val="59CC5A26"/>
    <w:lvl w:ilvl="0" w:tplc="4C09000F">
      <w:start w:val="1"/>
      <w:numFmt w:val="decimal"/>
      <w:lvlText w:val="%1."/>
      <w:lvlJc w:val="left"/>
      <w:pPr>
        <w:ind w:left="720" w:hanging="360"/>
      </w:pPr>
    </w:lvl>
    <w:lvl w:ilvl="1" w:tplc="4C090019">
      <w:start w:val="1"/>
      <w:numFmt w:val="lowerLetter"/>
      <w:lvlText w:val="%2."/>
      <w:lvlJc w:val="left"/>
      <w:pPr>
        <w:ind w:left="1440" w:hanging="360"/>
      </w:pPr>
    </w:lvl>
    <w:lvl w:ilvl="2" w:tplc="4C09001B">
      <w:start w:val="1"/>
      <w:numFmt w:val="lowerRoman"/>
      <w:lvlText w:val="%3."/>
      <w:lvlJc w:val="right"/>
      <w:pPr>
        <w:ind w:left="2160" w:hanging="180"/>
      </w:pPr>
    </w:lvl>
    <w:lvl w:ilvl="3" w:tplc="4C09000F">
      <w:start w:val="1"/>
      <w:numFmt w:val="decimal"/>
      <w:lvlText w:val="%4."/>
      <w:lvlJc w:val="left"/>
      <w:pPr>
        <w:ind w:left="2880" w:hanging="360"/>
      </w:pPr>
    </w:lvl>
    <w:lvl w:ilvl="4" w:tplc="4C090019">
      <w:start w:val="1"/>
      <w:numFmt w:val="lowerLetter"/>
      <w:lvlText w:val="%5."/>
      <w:lvlJc w:val="left"/>
      <w:pPr>
        <w:ind w:left="3600" w:hanging="360"/>
      </w:pPr>
    </w:lvl>
    <w:lvl w:ilvl="5" w:tplc="4C09001B">
      <w:start w:val="1"/>
      <w:numFmt w:val="lowerRoman"/>
      <w:lvlText w:val="%6."/>
      <w:lvlJc w:val="right"/>
      <w:pPr>
        <w:ind w:left="4320" w:hanging="180"/>
      </w:pPr>
    </w:lvl>
    <w:lvl w:ilvl="6" w:tplc="4C09000F">
      <w:start w:val="1"/>
      <w:numFmt w:val="decimal"/>
      <w:lvlText w:val="%7."/>
      <w:lvlJc w:val="left"/>
      <w:pPr>
        <w:ind w:left="5040" w:hanging="360"/>
      </w:pPr>
    </w:lvl>
    <w:lvl w:ilvl="7" w:tplc="4C090019">
      <w:start w:val="1"/>
      <w:numFmt w:val="lowerLetter"/>
      <w:lvlText w:val="%8."/>
      <w:lvlJc w:val="left"/>
      <w:pPr>
        <w:ind w:left="5760" w:hanging="360"/>
      </w:pPr>
    </w:lvl>
    <w:lvl w:ilvl="8" w:tplc="4C09001B">
      <w:start w:val="1"/>
      <w:numFmt w:val="lowerRoman"/>
      <w:lvlText w:val="%9."/>
      <w:lvlJc w:val="right"/>
      <w:pPr>
        <w:ind w:left="6480" w:hanging="180"/>
      </w:pPr>
    </w:lvl>
  </w:abstractNum>
  <w:abstractNum w:abstractNumId="35" w15:restartNumberingAfterBreak="0">
    <w:nsid w:val="387F1D5F"/>
    <w:multiLevelType w:val="hybridMultilevel"/>
    <w:tmpl w:val="D696D72A"/>
    <w:lvl w:ilvl="0" w:tplc="41F82438">
      <w:start w:val="1"/>
      <w:numFmt w:val="decimal"/>
      <w:lvlText w:val="%1-"/>
      <w:lvlJc w:val="left"/>
      <w:pPr>
        <w:ind w:left="720"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36" w15:restartNumberingAfterBreak="0">
    <w:nsid w:val="3B2A77CA"/>
    <w:multiLevelType w:val="multilevel"/>
    <w:tmpl w:val="012EA7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0DE3A58"/>
    <w:multiLevelType w:val="hybridMultilevel"/>
    <w:tmpl w:val="0BC4A198"/>
    <w:lvl w:ilvl="0" w:tplc="E34EEC70">
      <w:start w:val="1"/>
      <w:numFmt w:val="decimal"/>
      <w:lvlText w:val="%1-"/>
      <w:lvlJc w:val="left"/>
      <w:pPr>
        <w:ind w:left="720"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38" w15:restartNumberingAfterBreak="0">
    <w:nsid w:val="41A93FCA"/>
    <w:multiLevelType w:val="multilevel"/>
    <w:tmpl w:val="BA164D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3816AE4"/>
    <w:multiLevelType w:val="multilevel"/>
    <w:tmpl w:val="AEA6A6E2"/>
    <w:lvl w:ilvl="0">
      <w:start w:val="1"/>
      <w:numFmt w:val="bullet"/>
      <w:lvlText w:val=""/>
      <w:lvlJc w:val="left"/>
      <w:pPr>
        <w:tabs>
          <w:tab w:val="num" w:pos="720"/>
        </w:tabs>
        <w:ind w:left="720" w:hanging="360"/>
      </w:pPr>
      <w:rPr>
        <w:rFonts w:ascii="Symbol" w:hAnsi="Symbol" w:hint="default"/>
        <w:color w:val="000000" w:themeColor="text1"/>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6AF6BE1"/>
    <w:multiLevelType w:val="multilevel"/>
    <w:tmpl w:val="8FAC1F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A0E400B"/>
    <w:multiLevelType w:val="multilevel"/>
    <w:tmpl w:val="345AC4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AB079F0"/>
    <w:multiLevelType w:val="multilevel"/>
    <w:tmpl w:val="C69CD1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B7D321B"/>
    <w:multiLevelType w:val="multilevel"/>
    <w:tmpl w:val="87DEEF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C0F2A08"/>
    <w:multiLevelType w:val="multilevel"/>
    <w:tmpl w:val="5FC0BF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DCD7514"/>
    <w:multiLevelType w:val="multilevel"/>
    <w:tmpl w:val="189EB8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06508A6"/>
    <w:multiLevelType w:val="hybridMultilevel"/>
    <w:tmpl w:val="E1D680FC"/>
    <w:lvl w:ilvl="0" w:tplc="04090009">
      <w:start w:val="1"/>
      <w:numFmt w:val="bullet"/>
      <w:lvlText w:val=""/>
      <w:lvlJc w:val="left"/>
      <w:pPr>
        <w:ind w:left="720" w:right="1080" w:hanging="360"/>
      </w:pPr>
      <w:rPr>
        <w:rFonts w:ascii="Wingdings" w:hAnsi="Wingdings" w:hint="default"/>
      </w:rPr>
    </w:lvl>
    <w:lvl w:ilvl="1" w:tplc="04090003">
      <w:start w:val="1"/>
      <w:numFmt w:val="bullet"/>
      <w:lvlText w:val="o"/>
      <w:lvlJc w:val="left"/>
      <w:pPr>
        <w:ind w:left="1440" w:right="1800" w:hanging="360"/>
      </w:pPr>
      <w:rPr>
        <w:rFonts w:ascii="Courier New" w:hAnsi="Courier New" w:cs="Courier New" w:hint="default"/>
      </w:rPr>
    </w:lvl>
    <w:lvl w:ilvl="2" w:tplc="04090005">
      <w:start w:val="1"/>
      <w:numFmt w:val="bullet"/>
      <w:lvlText w:val=""/>
      <w:lvlJc w:val="left"/>
      <w:pPr>
        <w:ind w:left="2160" w:right="2520" w:hanging="360"/>
      </w:pPr>
      <w:rPr>
        <w:rFonts w:ascii="Wingdings" w:hAnsi="Wingdings" w:hint="default"/>
      </w:rPr>
    </w:lvl>
    <w:lvl w:ilvl="3" w:tplc="04090001">
      <w:start w:val="1"/>
      <w:numFmt w:val="bullet"/>
      <w:lvlText w:val=""/>
      <w:lvlJc w:val="left"/>
      <w:pPr>
        <w:ind w:left="2880" w:right="3240" w:hanging="360"/>
      </w:pPr>
      <w:rPr>
        <w:rFonts w:ascii="Symbol" w:hAnsi="Symbol" w:hint="default"/>
      </w:rPr>
    </w:lvl>
    <w:lvl w:ilvl="4" w:tplc="04090003">
      <w:start w:val="1"/>
      <w:numFmt w:val="bullet"/>
      <w:lvlText w:val="o"/>
      <w:lvlJc w:val="left"/>
      <w:pPr>
        <w:ind w:left="3600" w:right="3960" w:hanging="360"/>
      </w:pPr>
      <w:rPr>
        <w:rFonts w:ascii="Courier New" w:hAnsi="Courier New" w:cs="Courier New" w:hint="default"/>
      </w:rPr>
    </w:lvl>
    <w:lvl w:ilvl="5" w:tplc="04090005">
      <w:start w:val="1"/>
      <w:numFmt w:val="bullet"/>
      <w:lvlText w:val=""/>
      <w:lvlJc w:val="left"/>
      <w:pPr>
        <w:ind w:left="4320" w:right="4680" w:hanging="360"/>
      </w:pPr>
      <w:rPr>
        <w:rFonts w:ascii="Wingdings" w:hAnsi="Wingdings" w:hint="default"/>
      </w:rPr>
    </w:lvl>
    <w:lvl w:ilvl="6" w:tplc="04090001">
      <w:start w:val="1"/>
      <w:numFmt w:val="bullet"/>
      <w:lvlText w:val=""/>
      <w:lvlJc w:val="left"/>
      <w:pPr>
        <w:ind w:left="5040" w:right="5400" w:hanging="360"/>
      </w:pPr>
      <w:rPr>
        <w:rFonts w:ascii="Symbol" w:hAnsi="Symbol" w:hint="default"/>
      </w:rPr>
    </w:lvl>
    <w:lvl w:ilvl="7" w:tplc="04090003">
      <w:start w:val="1"/>
      <w:numFmt w:val="bullet"/>
      <w:lvlText w:val="o"/>
      <w:lvlJc w:val="left"/>
      <w:pPr>
        <w:ind w:left="5760" w:right="6120" w:hanging="360"/>
      </w:pPr>
      <w:rPr>
        <w:rFonts w:ascii="Courier New" w:hAnsi="Courier New" w:cs="Courier New" w:hint="default"/>
      </w:rPr>
    </w:lvl>
    <w:lvl w:ilvl="8" w:tplc="04090005">
      <w:start w:val="1"/>
      <w:numFmt w:val="bullet"/>
      <w:lvlText w:val=""/>
      <w:lvlJc w:val="left"/>
      <w:pPr>
        <w:ind w:left="6480" w:right="6840" w:hanging="360"/>
      </w:pPr>
      <w:rPr>
        <w:rFonts w:ascii="Wingdings" w:hAnsi="Wingdings" w:hint="default"/>
      </w:rPr>
    </w:lvl>
  </w:abstractNum>
  <w:abstractNum w:abstractNumId="47" w15:restartNumberingAfterBreak="0">
    <w:nsid w:val="541B643E"/>
    <w:multiLevelType w:val="hybridMultilevel"/>
    <w:tmpl w:val="EF621E1C"/>
    <w:lvl w:ilvl="0" w:tplc="4C090005">
      <w:start w:val="1"/>
      <w:numFmt w:val="bullet"/>
      <w:lvlText w:val=""/>
      <w:lvlJc w:val="left"/>
      <w:pPr>
        <w:ind w:left="720" w:hanging="360"/>
      </w:pPr>
      <w:rPr>
        <w:rFonts w:ascii="Wingdings" w:hAnsi="Wingdings" w:hint="default"/>
      </w:rPr>
    </w:lvl>
    <w:lvl w:ilvl="1" w:tplc="4C090003">
      <w:start w:val="1"/>
      <w:numFmt w:val="bullet"/>
      <w:lvlText w:val="o"/>
      <w:lvlJc w:val="left"/>
      <w:pPr>
        <w:ind w:left="1440" w:hanging="360"/>
      </w:pPr>
      <w:rPr>
        <w:rFonts w:ascii="Courier New" w:hAnsi="Courier New" w:cs="Courier New" w:hint="default"/>
      </w:rPr>
    </w:lvl>
    <w:lvl w:ilvl="2" w:tplc="4C090005">
      <w:start w:val="1"/>
      <w:numFmt w:val="bullet"/>
      <w:lvlText w:val=""/>
      <w:lvlJc w:val="left"/>
      <w:pPr>
        <w:ind w:left="2160" w:hanging="360"/>
      </w:pPr>
      <w:rPr>
        <w:rFonts w:ascii="Wingdings" w:hAnsi="Wingdings" w:hint="default"/>
      </w:rPr>
    </w:lvl>
    <w:lvl w:ilvl="3" w:tplc="4C090001">
      <w:start w:val="1"/>
      <w:numFmt w:val="bullet"/>
      <w:lvlText w:val=""/>
      <w:lvlJc w:val="left"/>
      <w:pPr>
        <w:ind w:left="2880" w:hanging="360"/>
      </w:pPr>
      <w:rPr>
        <w:rFonts w:ascii="Symbol" w:hAnsi="Symbol" w:hint="default"/>
      </w:rPr>
    </w:lvl>
    <w:lvl w:ilvl="4" w:tplc="4C090003">
      <w:start w:val="1"/>
      <w:numFmt w:val="bullet"/>
      <w:lvlText w:val="o"/>
      <w:lvlJc w:val="left"/>
      <w:pPr>
        <w:ind w:left="3600" w:hanging="360"/>
      </w:pPr>
      <w:rPr>
        <w:rFonts w:ascii="Courier New" w:hAnsi="Courier New" w:cs="Courier New" w:hint="default"/>
      </w:rPr>
    </w:lvl>
    <w:lvl w:ilvl="5" w:tplc="4C090005">
      <w:start w:val="1"/>
      <w:numFmt w:val="bullet"/>
      <w:lvlText w:val=""/>
      <w:lvlJc w:val="left"/>
      <w:pPr>
        <w:ind w:left="4320" w:hanging="360"/>
      </w:pPr>
      <w:rPr>
        <w:rFonts w:ascii="Wingdings" w:hAnsi="Wingdings" w:hint="default"/>
      </w:rPr>
    </w:lvl>
    <w:lvl w:ilvl="6" w:tplc="4C090001">
      <w:start w:val="1"/>
      <w:numFmt w:val="bullet"/>
      <w:lvlText w:val=""/>
      <w:lvlJc w:val="left"/>
      <w:pPr>
        <w:ind w:left="5040" w:hanging="360"/>
      </w:pPr>
      <w:rPr>
        <w:rFonts w:ascii="Symbol" w:hAnsi="Symbol" w:hint="default"/>
      </w:rPr>
    </w:lvl>
    <w:lvl w:ilvl="7" w:tplc="4C090003">
      <w:start w:val="1"/>
      <w:numFmt w:val="bullet"/>
      <w:lvlText w:val="o"/>
      <w:lvlJc w:val="left"/>
      <w:pPr>
        <w:ind w:left="5760" w:hanging="360"/>
      </w:pPr>
      <w:rPr>
        <w:rFonts w:ascii="Courier New" w:hAnsi="Courier New" w:cs="Courier New" w:hint="default"/>
      </w:rPr>
    </w:lvl>
    <w:lvl w:ilvl="8" w:tplc="4C090005">
      <w:start w:val="1"/>
      <w:numFmt w:val="bullet"/>
      <w:lvlText w:val=""/>
      <w:lvlJc w:val="left"/>
      <w:pPr>
        <w:ind w:left="6480" w:hanging="360"/>
      </w:pPr>
      <w:rPr>
        <w:rFonts w:ascii="Wingdings" w:hAnsi="Wingdings" w:hint="default"/>
      </w:rPr>
    </w:lvl>
  </w:abstractNum>
  <w:abstractNum w:abstractNumId="48" w15:restartNumberingAfterBreak="0">
    <w:nsid w:val="557E08D8"/>
    <w:multiLevelType w:val="hybridMultilevel"/>
    <w:tmpl w:val="F71C74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56082ACC"/>
    <w:multiLevelType w:val="multilevel"/>
    <w:tmpl w:val="708E55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73F5A98"/>
    <w:multiLevelType w:val="hybridMultilevel"/>
    <w:tmpl w:val="E190F6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15:restartNumberingAfterBreak="0">
    <w:nsid w:val="57CB4BC8"/>
    <w:multiLevelType w:val="hybridMultilevel"/>
    <w:tmpl w:val="FE2EC030"/>
    <w:lvl w:ilvl="0" w:tplc="4C090005">
      <w:start w:val="1"/>
      <w:numFmt w:val="bullet"/>
      <w:lvlText w:val=""/>
      <w:lvlJc w:val="left"/>
      <w:pPr>
        <w:ind w:left="720" w:hanging="360"/>
      </w:pPr>
      <w:rPr>
        <w:rFonts w:ascii="Wingdings" w:hAnsi="Wingdings" w:hint="default"/>
      </w:rPr>
    </w:lvl>
    <w:lvl w:ilvl="1" w:tplc="4C090003">
      <w:start w:val="1"/>
      <w:numFmt w:val="bullet"/>
      <w:lvlText w:val="o"/>
      <w:lvlJc w:val="left"/>
      <w:pPr>
        <w:ind w:left="1440" w:hanging="360"/>
      </w:pPr>
      <w:rPr>
        <w:rFonts w:ascii="Courier New" w:hAnsi="Courier New" w:cs="Courier New" w:hint="default"/>
      </w:rPr>
    </w:lvl>
    <w:lvl w:ilvl="2" w:tplc="4C090005">
      <w:start w:val="1"/>
      <w:numFmt w:val="bullet"/>
      <w:lvlText w:val=""/>
      <w:lvlJc w:val="left"/>
      <w:pPr>
        <w:ind w:left="2160" w:hanging="360"/>
      </w:pPr>
      <w:rPr>
        <w:rFonts w:ascii="Wingdings" w:hAnsi="Wingdings" w:hint="default"/>
      </w:rPr>
    </w:lvl>
    <w:lvl w:ilvl="3" w:tplc="4C090001">
      <w:start w:val="1"/>
      <w:numFmt w:val="bullet"/>
      <w:lvlText w:val=""/>
      <w:lvlJc w:val="left"/>
      <w:pPr>
        <w:ind w:left="2880" w:hanging="360"/>
      </w:pPr>
      <w:rPr>
        <w:rFonts w:ascii="Symbol" w:hAnsi="Symbol" w:hint="default"/>
      </w:rPr>
    </w:lvl>
    <w:lvl w:ilvl="4" w:tplc="4C090003">
      <w:start w:val="1"/>
      <w:numFmt w:val="bullet"/>
      <w:lvlText w:val="o"/>
      <w:lvlJc w:val="left"/>
      <w:pPr>
        <w:ind w:left="3600" w:hanging="360"/>
      </w:pPr>
      <w:rPr>
        <w:rFonts w:ascii="Courier New" w:hAnsi="Courier New" w:cs="Courier New" w:hint="default"/>
      </w:rPr>
    </w:lvl>
    <w:lvl w:ilvl="5" w:tplc="4C090005">
      <w:start w:val="1"/>
      <w:numFmt w:val="bullet"/>
      <w:lvlText w:val=""/>
      <w:lvlJc w:val="left"/>
      <w:pPr>
        <w:ind w:left="4320" w:hanging="360"/>
      </w:pPr>
      <w:rPr>
        <w:rFonts w:ascii="Wingdings" w:hAnsi="Wingdings" w:hint="default"/>
      </w:rPr>
    </w:lvl>
    <w:lvl w:ilvl="6" w:tplc="4C090001">
      <w:start w:val="1"/>
      <w:numFmt w:val="bullet"/>
      <w:lvlText w:val=""/>
      <w:lvlJc w:val="left"/>
      <w:pPr>
        <w:ind w:left="5040" w:hanging="360"/>
      </w:pPr>
      <w:rPr>
        <w:rFonts w:ascii="Symbol" w:hAnsi="Symbol" w:hint="default"/>
      </w:rPr>
    </w:lvl>
    <w:lvl w:ilvl="7" w:tplc="4C090003">
      <w:start w:val="1"/>
      <w:numFmt w:val="bullet"/>
      <w:lvlText w:val="o"/>
      <w:lvlJc w:val="left"/>
      <w:pPr>
        <w:ind w:left="5760" w:hanging="360"/>
      </w:pPr>
      <w:rPr>
        <w:rFonts w:ascii="Courier New" w:hAnsi="Courier New" w:cs="Courier New" w:hint="default"/>
      </w:rPr>
    </w:lvl>
    <w:lvl w:ilvl="8" w:tplc="4C090005">
      <w:start w:val="1"/>
      <w:numFmt w:val="bullet"/>
      <w:lvlText w:val=""/>
      <w:lvlJc w:val="left"/>
      <w:pPr>
        <w:ind w:left="6480" w:hanging="360"/>
      </w:pPr>
      <w:rPr>
        <w:rFonts w:ascii="Wingdings" w:hAnsi="Wingdings" w:hint="default"/>
      </w:rPr>
    </w:lvl>
  </w:abstractNum>
  <w:abstractNum w:abstractNumId="52" w15:restartNumberingAfterBreak="0">
    <w:nsid w:val="57EB13A3"/>
    <w:multiLevelType w:val="multilevel"/>
    <w:tmpl w:val="B36814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9D223F6"/>
    <w:multiLevelType w:val="multilevel"/>
    <w:tmpl w:val="BD2274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4" w15:restartNumberingAfterBreak="0">
    <w:nsid w:val="59EC0767"/>
    <w:multiLevelType w:val="hybridMultilevel"/>
    <w:tmpl w:val="9138BEFA"/>
    <w:lvl w:ilvl="0" w:tplc="29C6E114">
      <w:numFmt w:val="bullet"/>
      <w:lvlText w:val="-"/>
      <w:lvlJc w:val="left"/>
      <w:pPr>
        <w:ind w:left="720" w:right="360" w:hanging="360"/>
      </w:pPr>
      <w:rPr>
        <w:rFonts w:ascii="Simplified Arabic" w:eastAsia="Times New Roman" w:hAnsi="Simplified Arabic" w:cs="Simplified Arabic" w:hint="default"/>
        <w:b w:val="0"/>
        <w:bCs/>
        <w:color w:val="000000"/>
        <w:sz w:val="36"/>
        <w:szCs w:val="28"/>
        <w:lang w:bidi="ar-SA"/>
      </w:rPr>
    </w:lvl>
    <w:lvl w:ilvl="1" w:tplc="04090003">
      <w:start w:val="1"/>
      <w:numFmt w:val="bullet"/>
      <w:lvlText w:val="o"/>
      <w:lvlJc w:val="left"/>
      <w:pPr>
        <w:ind w:left="1440" w:right="1080" w:hanging="360"/>
      </w:pPr>
      <w:rPr>
        <w:rFonts w:ascii="Courier New" w:hAnsi="Courier New" w:cs="Courier New" w:hint="default"/>
      </w:rPr>
    </w:lvl>
    <w:lvl w:ilvl="2" w:tplc="04090005">
      <w:start w:val="1"/>
      <w:numFmt w:val="bullet"/>
      <w:lvlText w:val=""/>
      <w:lvlJc w:val="left"/>
      <w:pPr>
        <w:ind w:left="2160" w:right="1800" w:hanging="360"/>
      </w:pPr>
      <w:rPr>
        <w:rFonts w:ascii="Wingdings" w:hAnsi="Wingdings" w:hint="default"/>
      </w:rPr>
    </w:lvl>
    <w:lvl w:ilvl="3" w:tplc="04090001">
      <w:start w:val="1"/>
      <w:numFmt w:val="bullet"/>
      <w:lvlText w:val=""/>
      <w:lvlJc w:val="left"/>
      <w:pPr>
        <w:ind w:left="2880" w:right="2520" w:hanging="360"/>
      </w:pPr>
      <w:rPr>
        <w:rFonts w:ascii="Symbol" w:hAnsi="Symbol" w:hint="default"/>
      </w:rPr>
    </w:lvl>
    <w:lvl w:ilvl="4" w:tplc="04090003">
      <w:start w:val="1"/>
      <w:numFmt w:val="bullet"/>
      <w:lvlText w:val="o"/>
      <w:lvlJc w:val="left"/>
      <w:pPr>
        <w:ind w:left="3600" w:right="3240" w:hanging="360"/>
      </w:pPr>
      <w:rPr>
        <w:rFonts w:ascii="Courier New" w:hAnsi="Courier New" w:cs="Courier New" w:hint="default"/>
      </w:rPr>
    </w:lvl>
    <w:lvl w:ilvl="5" w:tplc="04090005">
      <w:start w:val="1"/>
      <w:numFmt w:val="bullet"/>
      <w:lvlText w:val=""/>
      <w:lvlJc w:val="left"/>
      <w:pPr>
        <w:ind w:left="4320" w:right="3960" w:hanging="360"/>
      </w:pPr>
      <w:rPr>
        <w:rFonts w:ascii="Wingdings" w:hAnsi="Wingdings" w:hint="default"/>
      </w:rPr>
    </w:lvl>
    <w:lvl w:ilvl="6" w:tplc="04090001">
      <w:start w:val="1"/>
      <w:numFmt w:val="bullet"/>
      <w:lvlText w:val=""/>
      <w:lvlJc w:val="left"/>
      <w:pPr>
        <w:ind w:left="5040" w:right="4680" w:hanging="360"/>
      </w:pPr>
      <w:rPr>
        <w:rFonts w:ascii="Symbol" w:hAnsi="Symbol" w:hint="default"/>
      </w:rPr>
    </w:lvl>
    <w:lvl w:ilvl="7" w:tplc="04090003">
      <w:start w:val="1"/>
      <w:numFmt w:val="bullet"/>
      <w:lvlText w:val="o"/>
      <w:lvlJc w:val="left"/>
      <w:pPr>
        <w:ind w:left="5760" w:right="5400" w:hanging="360"/>
      </w:pPr>
      <w:rPr>
        <w:rFonts w:ascii="Courier New" w:hAnsi="Courier New" w:cs="Courier New" w:hint="default"/>
      </w:rPr>
    </w:lvl>
    <w:lvl w:ilvl="8" w:tplc="04090005">
      <w:start w:val="1"/>
      <w:numFmt w:val="bullet"/>
      <w:lvlText w:val=""/>
      <w:lvlJc w:val="left"/>
      <w:pPr>
        <w:ind w:left="6480" w:right="6120" w:hanging="360"/>
      </w:pPr>
      <w:rPr>
        <w:rFonts w:ascii="Wingdings" w:hAnsi="Wingdings" w:hint="default"/>
      </w:rPr>
    </w:lvl>
  </w:abstractNum>
  <w:abstractNum w:abstractNumId="55" w15:restartNumberingAfterBreak="0">
    <w:nsid w:val="5A1651D6"/>
    <w:multiLevelType w:val="multilevel"/>
    <w:tmpl w:val="C888BF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B190857"/>
    <w:multiLevelType w:val="multilevel"/>
    <w:tmpl w:val="50AC5A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CF57324"/>
    <w:multiLevelType w:val="multilevel"/>
    <w:tmpl w:val="39C6DE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 w15:restartNumberingAfterBreak="0">
    <w:nsid w:val="5DDF6B82"/>
    <w:multiLevelType w:val="multilevel"/>
    <w:tmpl w:val="AACAAA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F742142"/>
    <w:multiLevelType w:val="hybridMultilevel"/>
    <w:tmpl w:val="82E27E1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0" w15:restartNumberingAfterBreak="0">
    <w:nsid w:val="638B1B04"/>
    <w:multiLevelType w:val="multilevel"/>
    <w:tmpl w:val="6082E9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1" w15:restartNumberingAfterBreak="0">
    <w:nsid w:val="64F55645"/>
    <w:multiLevelType w:val="multilevel"/>
    <w:tmpl w:val="B17C90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9C32089"/>
    <w:multiLevelType w:val="hybridMultilevel"/>
    <w:tmpl w:val="CB224AAE"/>
    <w:lvl w:ilvl="0" w:tplc="4C090005">
      <w:start w:val="1"/>
      <w:numFmt w:val="bullet"/>
      <w:lvlText w:val=""/>
      <w:lvlJc w:val="left"/>
      <w:pPr>
        <w:ind w:left="720" w:hanging="360"/>
      </w:pPr>
      <w:rPr>
        <w:rFonts w:ascii="Wingdings" w:hAnsi="Wingdings" w:hint="default"/>
      </w:rPr>
    </w:lvl>
    <w:lvl w:ilvl="1" w:tplc="4C090003">
      <w:start w:val="1"/>
      <w:numFmt w:val="bullet"/>
      <w:lvlText w:val="o"/>
      <w:lvlJc w:val="left"/>
      <w:pPr>
        <w:ind w:left="1440" w:hanging="360"/>
      </w:pPr>
      <w:rPr>
        <w:rFonts w:ascii="Courier New" w:hAnsi="Courier New" w:cs="Courier New" w:hint="default"/>
      </w:rPr>
    </w:lvl>
    <w:lvl w:ilvl="2" w:tplc="4C090005">
      <w:start w:val="1"/>
      <w:numFmt w:val="bullet"/>
      <w:lvlText w:val=""/>
      <w:lvlJc w:val="left"/>
      <w:pPr>
        <w:ind w:left="2160" w:hanging="360"/>
      </w:pPr>
      <w:rPr>
        <w:rFonts w:ascii="Wingdings" w:hAnsi="Wingdings" w:hint="default"/>
      </w:rPr>
    </w:lvl>
    <w:lvl w:ilvl="3" w:tplc="4C090001">
      <w:start w:val="1"/>
      <w:numFmt w:val="bullet"/>
      <w:lvlText w:val=""/>
      <w:lvlJc w:val="left"/>
      <w:pPr>
        <w:ind w:left="2880" w:hanging="360"/>
      </w:pPr>
      <w:rPr>
        <w:rFonts w:ascii="Symbol" w:hAnsi="Symbol" w:hint="default"/>
      </w:rPr>
    </w:lvl>
    <w:lvl w:ilvl="4" w:tplc="4C090003">
      <w:start w:val="1"/>
      <w:numFmt w:val="bullet"/>
      <w:lvlText w:val="o"/>
      <w:lvlJc w:val="left"/>
      <w:pPr>
        <w:ind w:left="3600" w:hanging="360"/>
      </w:pPr>
      <w:rPr>
        <w:rFonts w:ascii="Courier New" w:hAnsi="Courier New" w:cs="Courier New" w:hint="default"/>
      </w:rPr>
    </w:lvl>
    <w:lvl w:ilvl="5" w:tplc="4C090005">
      <w:start w:val="1"/>
      <w:numFmt w:val="bullet"/>
      <w:lvlText w:val=""/>
      <w:lvlJc w:val="left"/>
      <w:pPr>
        <w:ind w:left="4320" w:hanging="360"/>
      </w:pPr>
      <w:rPr>
        <w:rFonts w:ascii="Wingdings" w:hAnsi="Wingdings" w:hint="default"/>
      </w:rPr>
    </w:lvl>
    <w:lvl w:ilvl="6" w:tplc="4C090001">
      <w:start w:val="1"/>
      <w:numFmt w:val="bullet"/>
      <w:lvlText w:val=""/>
      <w:lvlJc w:val="left"/>
      <w:pPr>
        <w:ind w:left="5040" w:hanging="360"/>
      </w:pPr>
      <w:rPr>
        <w:rFonts w:ascii="Symbol" w:hAnsi="Symbol" w:hint="default"/>
      </w:rPr>
    </w:lvl>
    <w:lvl w:ilvl="7" w:tplc="4C090003">
      <w:start w:val="1"/>
      <w:numFmt w:val="bullet"/>
      <w:lvlText w:val="o"/>
      <w:lvlJc w:val="left"/>
      <w:pPr>
        <w:ind w:left="5760" w:hanging="360"/>
      </w:pPr>
      <w:rPr>
        <w:rFonts w:ascii="Courier New" w:hAnsi="Courier New" w:cs="Courier New" w:hint="default"/>
      </w:rPr>
    </w:lvl>
    <w:lvl w:ilvl="8" w:tplc="4C090005">
      <w:start w:val="1"/>
      <w:numFmt w:val="bullet"/>
      <w:lvlText w:val=""/>
      <w:lvlJc w:val="left"/>
      <w:pPr>
        <w:ind w:left="6480" w:hanging="360"/>
      </w:pPr>
      <w:rPr>
        <w:rFonts w:ascii="Wingdings" w:hAnsi="Wingdings" w:hint="default"/>
      </w:rPr>
    </w:lvl>
  </w:abstractNum>
  <w:abstractNum w:abstractNumId="63" w15:restartNumberingAfterBreak="0">
    <w:nsid w:val="6A102435"/>
    <w:multiLevelType w:val="multilevel"/>
    <w:tmpl w:val="A22860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A3C51F2"/>
    <w:multiLevelType w:val="multilevel"/>
    <w:tmpl w:val="E4063C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B991566"/>
    <w:multiLevelType w:val="multilevel"/>
    <w:tmpl w:val="199A9E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BA02DBC"/>
    <w:multiLevelType w:val="multilevel"/>
    <w:tmpl w:val="6D769F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7" w15:restartNumberingAfterBreak="0">
    <w:nsid w:val="6E2C578C"/>
    <w:multiLevelType w:val="hybridMultilevel"/>
    <w:tmpl w:val="A6C8F590"/>
    <w:lvl w:ilvl="0" w:tplc="0B7273B6">
      <w:numFmt w:val="bullet"/>
      <w:lvlText w:val=""/>
      <w:lvlJc w:val="left"/>
      <w:pPr>
        <w:ind w:left="720" w:hanging="360"/>
      </w:pPr>
      <w:rPr>
        <w:rFonts w:ascii="Wingdings" w:eastAsia="Times New Roman" w:hAnsi="Wingding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8" w15:restartNumberingAfterBreak="0">
    <w:nsid w:val="6E347D68"/>
    <w:multiLevelType w:val="multilevel"/>
    <w:tmpl w:val="94D08B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E981CF8"/>
    <w:multiLevelType w:val="multilevel"/>
    <w:tmpl w:val="372E45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F2249FA"/>
    <w:multiLevelType w:val="multilevel"/>
    <w:tmpl w:val="6546CD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1" w15:restartNumberingAfterBreak="0">
    <w:nsid w:val="6F642E6D"/>
    <w:multiLevelType w:val="hybridMultilevel"/>
    <w:tmpl w:val="866ED25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2" w15:restartNumberingAfterBreak="0">
    <w:nsid w:val="6FFB4F1B"/>
    <w:multiLevelType w:val="hybridMultilevel"/>
    <w:tmpl w:val="1B42F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3" w15:restartNumberingAfterBreak="0">
    <w:nsid w:val="72B30FAF"/>
    <w:multiLevelType w:val="multilevel"/>
    <w:tmpl w:val="D9866E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5B8657D"/>
    <w:multiLevelType w:val="multilevel"/>
    <w:tmpl w:val="766A1F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72062FF"/>
    <w:multiLevelType w:val="multilevel"/>
    <w:tmpl w:val="49C8DF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6" w15:restartNumberingAfterBreak="0">
    <w:nsid w:val="7C464B5F"/>
    <w:multiLevelType w:val="hybridMultilevel"/>
    <w:tmpl w:val="6AF4A5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212615068">
    <w:abstractNumId w:val="46"/>
  </w:num>
  <w:num w:numId="2" w16cid:durableId="80682365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040503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32544077">
    <w:abstractNumId w:val="63"/>
  </w:num>
  <w:num w:numId="5" w16cid:durableId="1904490403">
    <w:abstractNumId w:val="39"/>
  </w:num>
  <w:num w:numId="6" w16cid:durableId="550776527">
    <w:abstractNumId w:val="32"/>
  </w:num>
  <w:num w:numId="7" w16cid:durableId="1864631072">
    <w:abstractNumId w:val="51"/>
  </w:num>
  <w:num w:numId="8" w16cid:durableId="1202745880">
    <w:abstractNumId w:val="8"/>
  </w:num>
  <w:num w:numId="9" w16cid:durableId="1369797616">
    <w:abstractNumId w:val="47"/>
  </w:num>
  <w:num w:numId="10" w16cid:durableId="1070881121">
    <w:abstractNumId w:val="2"/>
  </w:num>
  <w:num w:numId="11" w16cid:durableId="497617597">
    <w:abstractNumId w:val="62"/>
  </w:num>
  <w:num w:numId="12" w16cid:durableId="11536392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09130829">
    <w:abstractNumId w:val="41"/>
  </w:num>
  <w:num w:numId="14" w16cid:durableId="463038793">
    <w:abstractNumId w:val="28"/>
  </w:num>
  <w:num w:numId="15" w16cid:durableId="162172017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24516083">
    <w:abstractNumId w:val="5"/>
  </w:num>
  <w:num w:numId="17" w16cid:durableId="106301996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35725901">
    <w:abstractNumId w:val="69"/>
  </w:num>
  <w:num w:numId="19" w16cid:durableId="1252813453">
    <w:abstractNumId w:val="38"/>
  </w:num>
  <w:num w:numId="20" w16cid:durableId="762262777">
    <w:abstractNumId w:val="20"/>
  </w:num>
  <w:num w:numId="21" w16cid:durableId="5362641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2249698">
    <w:abstractNumId w:val="22"/>
  </w:num>
  <w:num w:numId="23" w16cid:durableId="865287429">
    <w:abstractNumId w:val="12"/>
  </w:num>
  <w:num w:numId="24" w16cid:durableId="160582266">
    <w:abstractNumId w:val="14"/>
  </w:num>
  <w:num w:numId="25" w16cid:durableId="59138074">
    <w:abstractNumId w:val="61"/>
  </w:num>
  <w:num w:numId="26" w16cid:durableId="1800225436">
    <w:abstractNumId w:val="44"/>
  </w:num>
  <w:num w:numId="27" w16cid:durableId="1967423063">
    <w:abstractNumId w:val="64"/>
  </w:num>
  <w:num w:numId="28" w16cid:durableId="158162590">
    <w:abstractNumId w:val="50"/>
  </w:num>
  <w:num w:numId="29" w16cid:durableId="21994899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9283781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73534524">
    <w:abstractNumId w:val="24"/>
  </w:num>
  <w:num w:numId="32" w16cid:durableId="47422669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11029400">
    <w:abstractNumId w:val="73"/>
  </w:num>
  <w:num w:numId="34" w16cid:durableId="1574311054">
    <w:abstractNumId w:val="19"/>
  </w:num>
  <w:num w:numId="35" w16cid:durableId="80327476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45547711">
    <w:abstractNumId w:val="74"/>
  </w:num>
  <w:num w:numId="37" w16cid:durableId="77779160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381964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44314319">
    <w:abstractNumId w:val="3"/>
  </w:num>
  <w:num w:numId="40" w16cid:durableId="1921258058">
    <w:abstractNumId w:val="25"/>
  </w:num>
  <w:num w:numId="41" w16cid:durableId="1512835735">
    <w:abstractNumId w:val="72"/>
  </w:num>
  <w:num w:numId="42" w16cid:durableId="1101484887">
    <w:abstractNumId w:val="7"/>
  </w:num>
  <w:num w:numId="43" w16cid:durableId="582102166">
    <w:abstractNumId w:val="67"/>
  </w:num>
  <w:num w:numId="44" w16cid:durableId="590049873">
    <w:abstractNumId w:val="54"/>
  </w:num>
  <w:num w:numId="45" w16cid:durableId="2094010609">
    <w:abstractNumId w:val="10"/>
    <w:lvlOverride w:ilvl="0"/>
    <w:lvlOverride w:ilvl="1">
      <w:startOverride w:val="10"/>
    </w:lvlOverride>
    <w:lvlOverride w:ilvl="2"/>
    <w:lvlOverride w:ilvl="3"/>
    <w:lvlOverride w:ilvl="4"/>
    <w:lvlOverride w:ilvl="5"/>
    <w:lvlOverride w:ilvl="6"/>
    <w:lvlOverride w:ilvl="7"/>
    <w:lvlOverride w:ilvl="8"/>
  </w:num>
  <w:num w:numId="46" w16cid:durableId="473261691">
    <w:abstractNumId w:val="23"/>
  </w:num>
  <w:num w:numId="47" w16cid:durableId="1760321716">
    <w:abstractNumId w:val="71"/>
  </w:num>
  <w:num w:numId="48" w16cid:durableId="1360279286">
    <w:abstractNumId w:val="27"/>
  </w:num>
  <w:num w:numId="49" w16cid:durableId="1969359351">
    <w:abstractNumId w:val="33"/>
  </w:num>
  <w:num w:numId="50" w16cid:durableId="750469427">
    <w:abstractNumId w:val="55"/>
  </w:num>
  <w:num w:numId="51" w16cid:durableId="32510625">
    <w:abstractNumId w:val="65"/>
  </w:num>
  <w:num w:numId="52" w16cid:durableId="1649944578">
    <w:abstractNumId w:val="43"/>
  </w:num>
  <w:num w:numId="53" w16cid:durableId="250704034">
    <w:abstractNumId w:val="49"/>
  </w:num>
  <w:num w:numId="54" w16cid:durableId="1688675767">
    <w:abstractNumId w:val="30"/>
  </w:num>
  <w:num w:numId="55" w16cid:durableId="1319846354">
    <w:abstractNumId w:val="42"/>
  </w:num>
  <w:num w:numId="56" w16cid:durableId="966857670">
    <w:abstractNumId w:val="11"/>
  </w:num>
  <w:num w:numId="57" w16cid:durableId="439032631">
    <w:abstractNumId w:val="15"/>
  </w:num>
  <w:num w:numId="58" w16cid:durableId="654993401">
    <w:abstractNumId w:val="26"/>
  </w:num>
  <w:num w:numId="59" w16cid:durableId="344985366">
    <w:abstractNumId w:val="31"/>
  </w:num>
  <w:num w:numId="60" w16cid:durableId="2028479214">
    <w:abstractNumId w:val="68"/>
  </w:num>
  <w:num w:numId="61" w16cid:durableId="1514303467">
    <w:abstractNumId w:val="52"/>
  </w:num>
  <w:num w:numId="62" w16cid:durableId="539051269">
    <w:abstractNumId w:val="0"/>
  </w:num>
  <w:num w:numId="63" w16cid:durableId="87426499">
    <w:abstractNumId w:val="18"/>
  </w:num>
  <w:num w:numId="64" w16cid:durableId="1171719890">
    <w:abstractNumId w:val="1"/>
  </w:num>
  <w:num w:numId="65" w16cid:durableId="1132678483">
    <w:abstractNumId w:val="45"/>
  </w:num>
  <w:num w:numId="66" w16cid:durableId="37826826">
    <w:abstractNumId w:val="58"/>
  </w:num>
  <w:num w:numId="67" w16cid:durableId="720715503">
    <w:abstractNumId w:val="40"/>
  </w:num>
  <w:num w:numId="68" w16cid:durableId="677469493">
    <w:abstractNumId w:val="36"/>
  </w:num>
  <w:num w:numId="69" w16cid:durableId="97001678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299040851">
    <w:abstractNumId w:val="9"/>
  </w:num>
  <w:num w:numId="71" w16cid:durableId="730426918">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043016139">
    <w:abstractNumId w:val="59"/>
  </w:num>
  <w:num w:numId="73" w16cid:durableId="73370181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21360936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456894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948737040">
    <w:abstractNumId w:val="56"/>
  </w:num>
  <w:num w:numId="77" w16cid:durableId="32782706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DAC"/>
    <w:rsid w:val="00010A5D"/>
    <w:rsid w:val="00030977"/>
    <w:rsid w:val="000367A8"/>
    <w:rsid w:val="00065328"/>
    <w:rsid w:val="00094B62"/>
    <w:rsid w:val="000C6CF1"/>
    <w:rsid w:val="00105E59"/>
    <w:rsid w:val="00111056"/>
    <w:rsid w:val="00113C1F"/>
    <w:rsid w:val="0013506B"/>
    <w:rsid w:val="001758FE"/>
    <w:rsid w:val="00176013"/>
    <w:rsid w:val="001923A7"/>
    <w:rsid w:val="00197532"/>
    <w:rsid w:val="001A2E0E"/>
    <w:rsid w:val="001A78F6"/>
    <w:rsid w:val="001A7D6E"/>
    <w:rsid w:val="001D279B"/>
    <w:rsid w:val="001D2990"/>
    <w:rsid w:val="002065D8"/>
    <w:rsid w:val="00214F40"/>
    <w:rsid w:val="002328EC"/>
    <w:rsid w:val="002B161A"/>
    <w:rsid w:val="002B3966"/>
    <w:rsid w:val="002C7DEB"/>
    <w:rsid w:val="00322F71"/>
    <w:rsid w:val="00334DEE"/>
    <w:rsid w:val="00336528"/>
    <w:rsid w:val="00340464"/>
    <w:rsid w:val="00357610"/>
    <w:rsid w:val="003647FE"/>
    <w:rsid w:val="00371323"/>
    <w:rsid w:val="00371DAB"/>
    <w:rsid w:val="003C2AF2"/>
    <w:rsid w:val="004239DA"/>
    <w:rsid w:val="00473DAD"/>
    <w:rsid w:val="004B7EE1"/>
    <w:rsid w:val="004C533E"/>
    <w:rsid w:val="004D09C2"/>
    <w:rsid w:val="004D770A"/>
    <w:rsid w:val="004F2EA3"/>
    <w:rsid w:val="005273D4"/>
    <w:rsid w:val="005526A0"/>
    <w:rsid w:val="00577050"/>
    <w:rsid w:val="0057796F"/>
    <w:rsid w:val="005B2D8B"/>
    <w:rsid w:val="005B59A0"/>
    <w:rsid w:val="005C5F16"/>
    <w:rsid w:val="005D6217"/>
    <w:rsid w:val="005E549C"/>
    <w:rsid w:val="005E6B86"/>
    <w:rsid w:val="005F63F5"/>
    <w:rsid w:val="00653C58"/>
    <w:rsid w:val="0066244B"/>
    <w:rsid w:val="00682C95"/>
    <w:rsid w:val="006B2B1A"/>
    <w:rsid w:val="006C3843"/>
    <w:rsid w:val="006C5A60"/>
    <w:rsid w:val="006D31E8"/>
    <w:rsid w:val="006D371C"/>
    <w:rsid w:val="006E14F2"/>
    <w:rsid w:val="00714641"/>
    <w:rsid w:val="00720E6A"/>
    <w:rsid w:val="00732EE9"/>
    <w:rsid w:val="0075463B"/>
    <w:rsid w:val="008061DC"/>
    <w:rsid w:val="00812DE2"/>
    <w:rsid w:val="00815A0B"/>
    <w:rsid w:val="00820041"/>
    <w:rsid w:val="008511D9"/>
    <w:rsid w:val="008537E8"/>
    <w:rsid w:val="00854CE2"/>
    <w:rsid w:val="00874D52"/>
    <w:rsid w:val="008824A8"/>
    <w:rsid w:val="008C0C67"/>
    <w:rsid w:val="008C532D"/>
    <w:rsid w:val="008E7682"/>
    <w:rsid w:val="008F11FA"/>
    <w:rsid w:val="008F6EA3"/>
    <w:rsid w:val="00930C06"/>
    <w:rsid w:val="00951ADD"/>
    <w:rsid w:val="0098692C"/>
    <w:rsid w:val="009F6295"/>
    <w:rsid w:val="00A11AFD"/>
    <w:rsid w:val="00A21B7E"/>
    <w:rsid w:val="00A22522"/>
    <w:rsid w:val="00A358B2"/>
    <w:rsid w:val="00A36B7C"/>
    <w:rsid w:val="00A42AEC"/>
    <w:rsid w:val="00A46F21"/>
    <w:rsid w:val="00AA1CC9"/>
    <w:rsid w:val="00AA5148"/>
    <w:rsid w:val="00AB2712"/>
    <w:rsid w:val="00AE0AE4"/>
    <w:rsid w:val="00B24711"/>
    <w:rsid w:val="00B367DD"/>
    <w:rsid w:val="00B632AE"/>
    <w:rsid w:val="00B90058"/>
    <w:rsid w:val="00B927C9"/>
    <w:rsid w:val="00B97B5F"/>
    <w:rsid w:val="00BC4850"/>
    <w:rsid w:val="00BC5EAA"/>
    <w:rsid w:val="00BF0A46"/>
    <w:rsid w:val="00C00046"/>
    <w:rsid w:val="00C07A4B"/>
    <w:rsid w:val="00C933F0"/>
    <w:rsid w:val="00CA5FDE"/>
    <w:rsid w:val="00CB2D3D"/>
    <w:rsid w:val="00CE7290"/>
    <w:rsid w:val="00CF52A2"/>
    <w:rsid w:val="00D07ED8"/>
    <w:rsid w:val="00D10D70"/>
    <w:rsid w:val="00D24CAE"/>
    <w:rsid w:val="00D25E1E"/>
    <w:rsid w:val="00D31DAC"/>
    <w:rsid w:val="00D55EC0"/>
    <w:rsid w:val="00D66956"/>
    <w:rsid w:val="00DA602F"/>
    <w:rsid w:val="00DC4F20"/>
    <w:rsid w:val="00DC79C7"/>
    <w:rsid w:val="00DE27DF"/>
    <w:rsid w:val="00DF1868"/>
    <w:rsid w:val="00E022A3"/>
    <w:rsid w:val="00E16462"/>
    <w:rsid w:val="00E16B63"/>
    <w:rsid w:val="00E40E34"/>
    <w:rsid w:val="00E4420C"/>
    <w:rsid w:val="00E447A1"/>
    <w:rsid w:val="00E45A3A"/>
    <w:rsid w:val="00EA6304"/>
    <w:rsid w:val="00ED7E12"/>
    <w:rsid w:val="00EE634F"/>
    <w:rsid w:val="00F00344"/>
    <w:rsid w:val="00F10689"/>
    <w:rsid w:val="00F1195D"/>
    <w:rsid w:val="00F1237C"/>
    <w:rsid w:val="00F31DBD"/>
    <w:rsid w:val="00F40E2C"/>
    <w:rsid w:val="00F677E3"/>
    <w:rsid w:val="00F92FC6"/>
    <w:rsid w:val="00FA2DE8"/>
    <w:rsid w:val="00FC51B3"/>
    <w:rsid w:val="00FD543F"/>
    <w:rsid w:val="00FF0B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F654D1"/>
  <w15:docId w15:val="{100F6307-A8D7-4659-A9D5-79A59271A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1DAC"/>
    <w:pPr>
      <w:bidi/>
      <w:spacing w:after="120" w:line="240" w:lineRule="auto"/>
      <w:jc w:val="lowKashida"/>
    </w:pPr>
    <w:rPr>
      <w:rFonts w:ascii="Times New Roman" w:hAnsi="Times New Roman" w:cs="Simplified Arabic"/>
      <w:sz w:val="28"/>
      <w:szCs w:val="28"/>
    </w:rPr>
  </w:style>
  <w:style w:type="paragraph" w:styleId="Heading1">
    <w:name w:val="heading 1"/>
    <w:basedOn w:val="Normal"/>
    <w:next w:val="Normal"/>
    <w:link w:val="Heading1Char"/>
    <w:uiPriority w:val="9"/>
    <w:qFormat/>
    <w:rsid w:val="00D31DAC"/>
    <w:pPr>
      <w:keepNext/>
      <w:keepLines/>
      <w:spacing w:before="240" w:after="0"/>
      <w:outlineLvl w:val="0"/>
    </w:pPr>
    <w:rPr>
      <w:rFonts w:asciiTheme="majorHAnsi" w:eastAsiaTheme="majorEastAsia" w:hAnsiTheme="majorHAnsi" w:cs="Traditional Arabic"/>
      <w:color w:val="365F91" w:themeColor="accent1" w:themeShade="BF"/>
      <w:sz w:val="32"/>
      <w:szCs w:val="32"/>
    </w:rPr>
  </w:style>
  <w:style w:type="paragraph" w:styleId="Heading2">
    <w:name w:val="heading 2"/>
    <w:basedOn w:val="Normal"/>
    <w:next w:val="Normal"/>
    <w:link w:val="Heading2Char"/>
    <w:uiPriority w:val="9"/>
    <w:semiHidden/>
    <w:unhideWhenUsed/>
    <w:qFormat/>
    <w:rsid w:val="00D31DAC"/>
    <w:pPr>
      <w:keepNext/>
      <w:keepLines/>
      <w:spacing w:before="40" w:after="0"/>
      <w:outlineLvl w:val="1"/>
    </w:pPr>
    <w:rPr>
      <w:rFonts w:asciiTheme="majorHAnsi" w:eastAsiaTheme="majorEastAsia" w:hAnsiTheme="majorHAnsi" w:cs="Traditional Arabic"/>
      <w:color w:val="365F91" w:themeColor="accent1" w:themeShade="BF"/>
      <w:sz w:val="32"/>
      <w:szCs w:val="26"/>
    </w:rPr>
  </w:style>
  <w:style w:type="paragraph" w:styleId="Heading3">
    <w:name w:val="heading 3"/>
    <w:basedOn w:val="Normal"/>
    <w:next w:val="Normal"/>
    <w:link w:val="Heading3Char"/>
    <w:uiPriority w:val="9"/>
    <w:unhideWhenUsed/>
    <w:qFormat/>
    <w:rsid w:val="00D31DA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D31DAC"/>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D31DAC"/>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1DAC"/>
    <w:rPr>
      <w:rFonts w:asciiTheme="majorHAnsi" w:eastAsiaTheme="majorEastAsia" w:hAnsiTheme="majorHAnsi" w:cs="Traditional Arabic"/>
      <w:color w:val="365F91" w:themeColor="accent1" w:themeShade="BF"/>
      <w:sz w:val="32"/>
      <w:szCs w:val="32"/>
    </w:rPr>
  </w:style>
  <w:style w:type="character" w:customStyle="1" w:styleId="Heading2Char">
    <w:name w:val="Heading 2 Char"/>
    <w:basedOn w:val="DefaultParagraphFont"/>
    <w:link w:val="Heading2"/>
    <w:uiPriority w:val="9"/>
    <w:semiHidden/>
    <w:rsid w:val="00D31DAC"/>
    <w:rPr>
      <w:rFonts w:asciiTheme="majorHAnsi" w:eastAsiaTheme="majorEastAsia" w:hAnsiTheme="majorHAnsi" w:cs="Traditional Arabic"/>
      <w:color w:val="365F91" w:themeColor="accent1" w:themeShade="BF"/>
      <w:sz w:val="32"/>
      <w:szCs w:val="26"/>
    </w:rPr>
  </w:style>
  <w:style w:type="character" w:customStyle="1" w:styleId="Heading3Char">
    <w:name w:val="Heading 3 Char"/>
    <w:basedOn w:val="DefaultParagraphFont"/>
    <w:link w:val="Heading3"/>
    <w:uiPriority w:val="9"/>
    <w:rsid w:val="00D31DAC"/>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D31DAC"/>
    <w:rPr>
      <w:rFonts w:asciiTheme="majorHAnsi" w:eastAsiaTheme="majorEastAsia" w:hAnsiTheme="majorHAnsi" w:cstheme="majorBidi"/>
      <w:i/>
      <w:iCs/>
      <w:color w:val="365F91" w:themeColor="accent1" w:themeShade="BF"/>
      <w:sz w:val="28"/>
      <w:szCs w:val="28"/>
    </w:rPr>
  </w:style>
  <w:style w:type="character" w:customStyle="1" w:styleId="Heading5Char">
    <w:name w:val="Heading 5 Char"/>
    <w:basedOn w:val="DefaultParagraphFont"/>
    <w:link w:val="Heading5"/>
    <w:uiPriority w:val="9"/>
    <w:semiHidden/>
    <w:rsid w:val="00D31DAC"/>
    <w:rPr>
      <w:rFonts w:asciiTheme="majorHAnsi" w:eastAsiaTheme="majorEastAsia" w:hAnsiTheme="majorHAnsi" w:cstheme="majorBidi"/>
      <w:color w:val="365F91" w:themeColor="accent1" w:themeShade="BF"/>
      <w:sz w:val="28"/>
      <w:szCs w:val="28"/>
    </w:rPr>
  </w:style>
  <w:style w:type="character" w:styleId="Hyperlink">
    <w:name w:val="Hyperlink"/>
    <w:basedOn w:val="DefaultParagraphFont"/>
    <w:uiPriority w:val="99"/>
    <w:unhideWhenUsed/>
    <w:rsid w:val="00D31DAC"/>
    <w:rPr>
      <w:color w:val="0000FF" w:themeColor="hyperlink"/>
      <w:u w:val="single"/>
    </w:rPr>
  </w:style>
  <w:style w:type="paragraph" w:styleId="NormalWeb">
    <w:name w:val="Normal (Web)"/>
    <w:basedOn w:val="Normal"/>
    <w:uiPriority w:val="99"/>
    <w:semiHidden/>
    <w:unhideWhenUsed/>
    <w:rsid w:val="00D31DAC"/>
    <w:pPr>
      <w:bidi w:val="0"/>
      <w:spacing w:before="100" w:beforeAutospacing="1" w:after="100" w:afterAutospacing="1"/>
      <w:jc w:val="left"/>
    </w:pPr>
    <w:rPr>
      <w:rFonts w:eastAsia="Times New Roman" w:cs="Times New Roman"/>
      <w:sz w:val="24"/>
      <w:szCs w:val="24"/>
    </w:rPr>
  </w:style>
  <w:style w:type="paragraph" w:styleId="TOC1">
    <w:name w:val="toc 1"/>
    <w:basedOn w:val="Normal"/>
    <w:next w:val="Normal"/>
    <w:autoRedefine/>
    <w:uiPriority w:val="39"/>
    <w:unhideWhenUsed/>
    <w:rsid w:val="001D279B"/>
    <w:pPr>
      <w:tabs>
        <w:tab w:val="right" w:leader="dot" w:pos="8754"/>
      </w:tabs>
      <w:bidi w:val="0"/>
      <w:spacing w:after="100" w:line="256" w:lineRule="auto"/>
      <w:jc w:val="right"/>
    </w:pPr>
    <w:rPr>
      <w:rFonts w:asciiTheme="majorBidi" w:eastAsiaTheme="minorEastAsia" w:hAnsiTheme="majorBidi" w:cstheme="majorBidi"/>
      <w:noProof/>
      <w:lang w:val="ar-SA"/>
    </w:rPr>
  </w:style>
  <w:style w:type="paragraph" w:styleId="TOC2">
    <w:name w:val="toc 2"/>
    <w:basedOn w:val="Normal"/>
    <w:next w:val="Normal"/>
    <w:autoRedefine/>
    <w:uiPriority w:val="39"/>
    <w:unhideWhenUsed/>
    <w:rsid w:val="00D31DAC"/>
    <w:pPr>
      <w:tabs>
        <w:tab w:val="right" w:leader="dot" w:pos="8754"/>
      </w:tabs>
      <w:spacing w:after="100" w:line="256" w:lineRule="auto"/>
      <w:ind w:left="220"/>
      <w:jc w:val="left"/>
    </w:pPr>
    <w:rPr>
      <w:rFonts w:ascii="Traditional Arabic" w:eastAsiaTheme="minorEastAsia" w:hAnsi="Traditional Arabic" w:cs="Times New Roman"/>
      <w:noProof/>
      <w:sz w:val="24"/>
      <w:szCs w:val="24"/>
    </w:rPr>
  </w:style>
  <w:style w:type="paragraph" w:styleId="TOC3">
    <w:name w:val="toc 3"/>
    <w:basedOn w:val="Normal"/>
    <w:next w:val="Normal"/>
    <w:autoRedefine/>
    <w:uiPriority w:val="39"/>
    <w:unhideWhenUsed/>
    <w:rsid w:val="00D31DAC"/>
    <w:pPr>
      <w:spacing w:after="100" w:line="256" w:lineRule="auto"/>
      <w:ind w:left="440"/>
      <w:jc w:val="left"/>
    </w:pPr>
    <w:rPr>
      <w:rFonts w:asciiTheme="minorHAnsi" w:eastAsiaTheme="minorEastAsia" w:hAnsiTheme="minorHAnsi" w:cs="Times New Roman"/>
      <w:sz w:val="22"/>
      <w:szCs w:val="22"/>
    </w:rPr>
  </w:style>
  <w:style w:type="character" w:customStyle="1" w:styleId="CommentTextChar">
    <w:name w:val="Comment Text Char"/>
    <w:basedOn w:val="DefaultParagraphFont"/>
    <w:link w:val="CommentText"/>
    <w:uiPriority w:val="99"/>
    <w:semiHidden/>
    <w:rsid w:val="00D31DAC"/>
    <w:rPr>
      <w:rFonts w:ascii="Times New Roman" w:hAnsi="Times New Roman" w:cs="Simplified Arabic"/>
      <w:sz w:val="20"/>
      <w:szCs w:val="20"/>
    </w:rPr>
  </w:style>
  <w:style w:type="paragraph" w:styleId="CommentText">
    <w:name w:val="annotation text"/>
    <w:basedOn w:val="Normal"/>
    <w:link w:val="CommentTextChar"/>
    <w:uiPriority w:val="99"/>
    <w:semiHidden/>
    <w:unhideWhenUsed/>
    <w:rsid w:val="00D31DAC"/>
    <w:rPr>
      <w:sz w:val="20"/>
      <w:szCs w:val="20"/>
    </w:rPr>
  </w:style>
  <w:style w:type="character" w:customStyle="1" w:styleId="HeaderChar">
    <w:name w:val="Header Char"/>
    <w:basedOn w:val="DefaultParagraphFont"/>
    <w:link w:val="Header"/>
    <w:uiPriority w:val="99"/>
    <w:rsid w:val="00D31DAC"/>
    <w:rPr>
      <w:rFonts w:ascii="Times New Roman" w:hAnsi="Times New Roman" w:cs="Simplified Arabic"/>
      <w:sz w:val="28"/>
      <w:szCs w:val="28"/>
    </w:rPr>
  </w:style>
  <w:style w:type="paragraph" w:styleId="Header">
    <w:name w:val="header"/>
    <w:basedOn w:val="Normal"/>
    <w:link w:val="HeaderChar"/>
    <w:uiPriority w:val="99"/>
    <w:unhideWhenUsed/>
    <w:rsid w:val="00D31DAC"/>
    <w:pPr>
      <w:tabs>
        <w:tab w:val="center" w:pos="4320"/>
        <w:tab w:val="right" w:pos="8640"/>
      </w:tabs>
      <w:spacing w:after="0"/>
    </w:pPr>
  </w:style>
  <w:style w:type="character" w:customStyle="1" w:styleId="FooterChar">
    <w:name w:val="Footer Char"/>
    <w:basedOn w:val="DefaultParagraphFont"/>
    <w:link w:val="Footer"/>
    <w:uiPriority w:val="99"/>
    <w:rsid w:val="00D31DAC"/>
    <w:rPr>
      <w:rFonts w:ascii="Times New Roman" w:hAnsi="Times New Roman" w:cs="Simplified Arabic"/>
      <w:sz w:val="28"/>
      <w:szCs w:val="28"/>
    </w:rPr>
  </w:style>
  <w:style w:type="paragraph" w:styleId="Footer">
    <w:name w:val="footer"/>
    <w:basedOn w:val="Normal"/>
    <w:link w:val="FooterChar"/>
    <w:uiPriority w:val="99"/>
    <w:unhideWhenUsed/>
    <w:rsid w:val="00D31DAC"/>
    <w:pPr>
      <w:tabs>
        <w:tab w:val="center" w:pos="4320"/>
        <w:tab w:val="right" w:pos="8640"/>
      </w:tabs>
      <w:spacing w:after="0"/>
    </w:pPr>
  </w:style>
  <w:style w:type="character" w:customStyle="1" w:styleId="CommentSubjectChar">
    <w:name w:val="Comment Subject Char"/>
    <w:basedOn w:val="CommentTextChar"/>
    <w:link w:val="CommentSubject"/>
    <w:uiPriority w:val="99"/>
    <w:semiHidden/>
    <w:rsid w:val="00D31DAC"/>
    <w:rPr>
      <w:rFonts w:ascii="Times New Roman" w:hAnsi="Times New Roman" w:cs="Simplified Arabic"/>
      <w:b/>
      <w:bCs/>
      <w:sz w:val="20"/>
      <w:szCs w:val="20"/>
    </w:rPr>
  </w:style>
  <w:style w:type="paragraph" w:styleId="CommentSubject">
    <w:name w:val="annotation subject"/>
    <w:basedOn w:val="CommentText"/>
    <w:next w:val="CommentText"/>
    <w:link w:val="CommentSubjectChar"/>
    <w:uiPriority w:val="99"/>
    <w:semiHidden/>
    <w:unhideWhenUsed/>
    <w:rsid w:val="00D31DAC"/>
    <w:rPr>
      <w:b/>
      <w:bCs/>
    </w:rPr>
  </w:style>
  <w:style w:type="character" w:customStyle="1" w:styleId="BalloonTextChar">
    <w:name w:val="Balloon Text Char"/>
    <w:basedOn w:val="DefaultParagraphFont"/>
    <w:link w:val="BalloonText"/>
    <w:uiPriority w:val="99"/>
    <w:semiHidden/>
    <w:rsid w:val="00D31DAC"/>
    <w:rPr>
      <w:rFonts w:ascii="Segoe UI" w:hAnsi="Segoe UI" w:cs="Segoe UI"/>
      <w:sz w:val="18"/>
      <w:szCs w:val="18"/>
    </w:rPr>
  </w:style>
  <w:style w:type="paragraph" w:styleId="BalloonText">
    <w:name w:val="Balloon Text"/>
    <w:basedOn w:val="Normal"/>
    <w:link w:val="BalloonTextChar"/>
    <w:uiPriority w:val="99"/>
    <w:semiHidden/>
    <w:unhideWhenUsed/>
    <w:rsid w:val="00D31DAC"/>
    <w:pPr>
      <w:spacing w:after="0"/>
    </w:pPr>
    <w:rPr>
      <w:rFonts w:ascii="Segoe UI" w:hAnsi="Segoe UI" w:cs="Segoe UI"/>
      <w:sz w:val="18"/>
      <w:szCs w:val="18"/>
    </w:rPr>
  </w:style>
  <w:style w:type="character" w:customStyle="1" w:styleId="Char">
    <w:name w:val="سرد الفقرات Char"/>
    <w:aliases w:val="Head_2 Char"/>
    <w:basedOn w:val="DefaultParagraphFont"/>
    <w:link w:val="1"/>
    <w:uiPriority w:val="34"/>
    <w:locked/>
    <w:rsid w:val="00D31DAC"/>
  </w:style>
  <w:style w:type="paragraph" w:customStyle="1" w:styleId="1">
    <w:name w:val="سرد الفقرات1"/>
    <w:aliases w:val="Head_2"/>
    <w:basedOn w:val="Normal"/>
    <w:link w:val="Char"/>
    <w:uiPriority w:val="34"/>
    <w:qFormat/>
    <w:rsid w:val="00D31DAC"/>
    <w:pPr>
      <w:ind w:left="720"/>
      <w:contextualSpacing/>
    </w:pPr>
    <w:rPr>
      <w:rFonts w:asciiTheme="minorHAnsi" w:hAnsiTheme="minorHAnsi" w:cstheme="minorBidi"/>
      <w:sz w:val="22"/>
      <w:szCs w:val="22"/>
    </w:rPr>
  </w:style>
  <w:style w:type="table" w:styleId="TableGrid">
    <w:name w:val="Table Grid"/>
    <w:basedOn w:val="TableNormal"/>
    <w:uiPriority w:val="39"/>
    <w:rsid w:val="00D31DAC"/>
    <w:pPr>
      <w:spacing w:after="0" w:line="240" w:lineRule="auto"/>
      <w:jc w:val="lowKashida"/>
    </w:pPr>
    <w:rPr>
      <w:rFonts w:ascii="Times New Roman" w:hAnsi="Times New Roman" w:cs="Simplified Arabic"/>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جدول شبكة 1 فاتح1"/>
    <w:basedOn w:val="TableNormal"/>
    <w:uiPriority w:val="46"/>
    <w:rsid w:val="00D31DA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31DAC"/>
    <w:rPr>
      <w:b/>
      <w:bCs/>
    </w:rPr>
  </w:style>
  <w:style w:type="character" w:styleId="Emphasis">
    <w:name w:val="Emphasis"/>
    <w:basedOn w:val="DefaultParagraphFont"/>
    <w:uiPriority w:val="20"/>
    <w:qFormat/>
    <w:rsid w:val="00D31DAC"/>
    <w:rPr>
      <w:i/>
      <w:iCs/>
    </w:rPr>
  </w:style>
  <w:style w:type="character" w:styleId="PlaceholderText">
    <w:name w:val="Placeholder Text"/>
    <w:basedOn w:val="DefaultParagraphFont"/>
    <w:uiPriority w:val="99"/>
    <w:semiHidden/>
    <w:rsid w:val="005F63F5"/>
    <w:rPr>
      <w:color w:val="808080"/>
    </w:rPr>
  </w:style>
  <w:style w:type="character" w:styleId="UnresolvedMention">
    <w:name w:val="Unresolved Mention"/>
    <w:basedOn w:val="DefaultParagraphFont"/>
    <w:uiPriority w:val="99"/>
    <w:semiHidden/>
    <w:unhideWhenUsed/>
    <w:rsid w:val="00030977"/>
    <w:rPr>
      <w:color w:val="605E5C"/>
      <w:shd w:val="clear" w:color="auto" w:fill="E1DFDD"/>
    </w:rPr>
  </w:style>
  <w:style w:type="character" w:styleId="FollowedHyperlink">
    <w:name w:val="FollowedHyperlink"/>
    <w:basedOn w:val="DefaultParagraphFont"/>
    <w:uiPriority w:val="99"/>
    <w:semiHidden/>
    <w:unhideWhenUsed/>
    <w:rsid w:val="004D09C2"/>
    <w:rPr>
      <w:color w:val="800080" w:themeColor="followedHyperlink"/>
      <w:u w:val="single"/>
    </w:rPr>
  </w:style>
  <w:style w:type="paragraph" w:styleId="BodyText">
    <w:name w:val="Body Text"/>
    <w:basedOn w:val="Normal"/>
    <w:link w:val="BodyTextChar"/>
    <w:uiPriority w:val="1"/>
    <w:qFormat/>
    <w:rsid w:val="00DA602F"/>
    <w:pPr>
      <w:widowControl w:val="0"/>
      <w:autoSpaceDE w:val="0"/>
      <w:autoSpaceDN w:val="0"/>
      <w:bidi w:val="0"/>
      <w:spacing w:after="0"/>
      <w:jc w:val="left"/>
    </w:pPr>
    <w:rPr>
      <w:rFonts w:ascii="Calibri" w:eastAsia="Calibri" w:hAnsi="Calibri" w:cs="Calibri"/>
      <w:b/>
      <w:bCs/>
    </w:rPr>
  </w:style>
  <w:style w:type="character" w:customStyle="1" w:styleId="BodyTextChar">
    <w:name w:val="Body Text Char"/>
    <w:basedOn w:val="DefaultParagraphFont"/>
    <w:link w:val="BodyText"/>
    <w:uiPriority w:val="1"/>
    <w:rsid w:val="00DA602F"/>
    <w:rPr>
      <w:rFonts w:ascii="Calibri" w:eastAsia="Calibri" w:hAnsi="Calibri" w:cs="Calibri"/>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6427">
      <w:bodyDiv w:val="1"/>
      <w:marLeft w:val="0"/>
      <w:marRight w:val="0"/>
      <w:marTop w:val="0"/>
      <w:marBottom w:val="0"/>
      <w:divBdr>
        <w:top w:val="none" w:sz="0" w:space="0" w:color="auto"/>
        <w:left w:val="none" w:sz="0" w:space="0" w:color="auto"/>
        <w:bottom w:val="none" w:sz="0" w:space="0" w:color="auto"/>
        <w:right w:val="none" w:sz="0" w:space="0" w:color="auto"/>
      </w:divBdr>
    </w:div>
    <w:div w:id="459106976">
      <w:bodyDiv w:val="1"/>
      <w:marLeft w:val="0"/>
      <w:marRight w:val="0"/>
      <w:marTop w:val="0"/>
      <w:marBottom w:val="0"/>
      <w:divBdr>
        <w:top w:val="none" w:sz="0" w:space="0" w:color="auto"/>
        <w:left w:val="none" w:sz="0" w:space="0" w:color="auto"/>
        <w:bottom w:val="none" w:sz="0" w:space="0" w:color="auto"/>
        <w:right w:val="none" w:sz="0" w:space="0" w:color="auto"/>
      </w:divBdr>
    </w:div>
    <w:div w:id="610434892">
      <w:bodyDiv w:val="1"/>
      <w:marLeft w:val="0"/>
      <w:marRight w:val="0"/>
      <w:marTop w:val="0"/>
      <w:marBottom w:val="0"/>
      <w:divBdr>
        <w:top w:val="none" w:sz="0" w:space="0" w:color="auto"/>
        <w:left w:val="none" w:sz="0" w:space="0" w:color="auto"/>
        <w:bottom w:val="none" w:sz="0" w:space="0" w:color="auto"/>
        <w:right w:val="none" w:sz="0" w:space="0" w:color="auto"/>
      </w:divBdr>
    </w:div>
    <w:div w:id="668755556">
      <w:bodyDiv w:val="1"/>
      <w:marLeft w:val="0"/>
      <w:marRight w:val="0"/>
      <w:marTop w:val="0"/>
      <w:marBottom w:val="0"/>
      <w:divBdr>
        <w:top w:val="none" w:sz="0" w:space="0" w:color="auto"/>
        <w:left w:val="none" w:sz="0" w:space="0" w:color="auto"/>
        <w:bottom w:val="none" w:sz="0" w:space="0" w:color="auto"/>
        <w:right w:val="none" w:sz="0" w:space="0" w:color="auto"/>
      </w:divBdr>
    </w:div>
    <w:div w:id="906837537">
      <w:bodyDiv w:val="1"/>
      <w:marLeft w:val="0"/>
      <w:marRight w:val="0"/>
      <w:marTop w:val="0"/>
      <w:marBottom w:val="0"/>
      <w:divBdr>
        <w:top w:val="none" w:sz="0" w:space="0" w:color="auto"/>
        <w:left w:val="none" w:sz="0" w:space="0" w:color="auto"/>
        <w:bottom w:val="none" w:sz="0" w:space="0" w:color="auto"/>
        <w:right w:val="none" w:sz="0" w:space="0" w:color="auto"/>
      </w:divBdr>
    </w:div>
    <w:div w:id="1132093107">
      <w:bodyDiv w:val="1"/>
      <w:marLeft w:val="0"/>
      <w:marRight w:val="0"/>
      <w:marTop w:val="0"/>
      <w:marBottom w:val="0"/>
      <w:divBdr>
        <w:top w:val="none" w:sz="0" w:space="0" w:color="auto"/>
        <w:left w:val="none" w:sz="0" w:space="0" w:color="auto"/>
        <w:bottom w:val="none" w:sz="0" w:space="0" w:color="auto"/>
        <w:right w:val="none" w:sz="0" w:space="0" w:color="auto"/>
      </w:divBdr>
    </w:div>
    <w:div w:id="2034529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21" Type="http://schemas.openxmlformats.org/officeDocument/2006/relationships/footer" Target="footer1.xml"/><Relationship Id="rId34" Type="http://schemas.openxmlformats.org/officeDocument/2006/relationships/footer" Target="footer10.xml"/><Relationship Id="rId42" Type="http://schemas.openxmlformats.org/officeDocument/2006/relationships/image" Target="media/image14.png"/><Relationship Id="rId47" Type="http://schemas.openxmlformats.org/officeDocument/2006/relationships/image" Target="media/image18.png"/><Relationship Id="rId50" Type="http://schemas.openxmlformats.org/officeDocument/2006/relationships/footer" Target="footer13.xml"/><Relationship Id="rId55" Type="http://schemas.openxmlformats.org/officeDocument/2006/relationships/header" Target="header10.xml"/><Relationship Id="rId63" Type="http://schemas.openxmlformats.org/officeDocument/2006/relationships/footer" Target="footer19.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eader" Target="header2.xml"/><Relationship Id="rId11" Type="http://schemas.openxmlformats.org/officeDocument/2006/relationships/image" Target="media/image4.jpeg"/><Relationship Id="rId24" Type="http://schemas.openxmlformats.org/officeDocument/2006/relationships/footer" Target="footer4.xml"/><Relationship Id="rId32" Type="http://schemas.openxmlformats.org/officeDocument/2006/relationships/footer" Target="footer9.xml"/><Relationship Id="rId37" Type="http://schemas.openxmlformats.org/officeDocument/2006/relationships/header" Target="header6.xml"/><Relationship Id="rId40" Type="http://schemas.openxmlformats.org/officeDocument/2006/relationships/image" Target="media/image11.png"/><Relationship Id="rId45" Type="http://schemas.openxmlformats.org/officeDocument/2006/relationships/image" Target="media/image17.png"/><Relationship Id="rId53" Type="http://schemas.openxmlformats.org/officeDocument/2006/relationships/header" Target="header9.xml"/><Relationship Id="rId58" Type="http://schemas.openxmlformats.org/officeDocument/2006/relationships/header" Target="header11.xml"/><Relationship Id="rId5" Type="http://schemas.openxmlformats.org/officeDocument/2006/relationships/webSettings" Target="webSettings.xml"/><Relationship Id="rId61" Type="http://schemas.openxmlformats.org/officeDocument/2006/relationships/footer" Target="footer18.xml"/><Relationship Id="rId19" Type="http://schemas.openxmlformats.org/officeDocument/2006/relationships/image" Target="media/image12.png"/><Relationship Id="rId14" Type="http://schemas.openxmlformats.org/officeDocument/2006/relationships/image" Target="media/image7.jpeg"/><Relationship Id="rId22" Type="http://schemas.openxmlformats.org/officeDocument/2006/relationships/footer" Target="footer2.xml"/><Relationship Id="rId27" Type="http://schemas.openxmlformats.org/officeDocument/2006/relationships/header" Target="header1.xml"/><Relationship Id="rId30" Type="http://schemas.openxmlformats.org/officeDocument/2006/relationships/footer" Target="footer8.xml"/><Relationship Id="rId35" Type="http://schemas.openxmlformats.org/officeDocument/2006/relationships/header" Target="header5.xml"/><Relationship Id="rId43" Type="http://schemas.openxmlformats.org/officeDocument/2006/relationships/image" Target="media/image15.png"/><Relationship Id="rId48" Type="http://schemas.microsoft.com/office/2007/relationships/hdphoto" Target="media/hdphoto2.wdp"/><Relationship Id="rId56" Type="http://schemas.openxmlformats.org/officeDocument/2006/relationships/footer" Target="footer16.xml"/><Relationship Id="rId6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eader" Target="header8.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7.png"/><Relationship Id="rId25" Type="http://schemas.openxmlformats.org/officeDocument/2006/relationships/footer" Target="footer5.xml"/><Relationship Id="rId33" Type="http://schemas.openxmlformats.org/officeDocument/2006/relationships/header" Target="header4.xml"/><Relationship Id="rId38" Type="http://schemas.openxmlformats.org/officeDocument/2006/relationships/footer" Target="footer12.xml"/><Relationship Id="rId46" Type="http://schemas.microsoft.com/office/2007/relationships/hdphoto" Target="media/hdphoto1.wdp"/><Relationship Id="rId59" Type="http://schemas.openxmlformats.org/officeDocument/2006/relationships/footer" Target="footer17.xml"/><Relationship Id="rId20" Type="http://schemas.openxmlformats.org/officeDocument/2006/relationships/image" Target="media/image13.jpeg"/><Relationship Id="rId41" Type="http://schemas.openxmlformats.org/officeDocument/2006/relationships/image" Target="media/image13.png"/><Relationship Id="rId54" Type="http://schemas.openxmlformats.org/officeDocument/2006/relationships/footer" Target="footer15.xml"/><Relationship Id="rId62"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oter" Target="footer3.xml"/><Relationship Id="rId28" Type="http://schemas.openxmlformats.org/officeDocument/2006/relationships/footer" Target="footer7.xml"/><Relationship Id="rId36" Type="http://schemas.openxmlformats.org/officeDocument/2006/relationships/footer" Target="footer11.xml"/><Relationship Id="rId49" Type="http://schemas.openxmlformats.org/officeDocument/2006/relationships/header" Target="header7.xml"/><Relationship Id="rId57" Type="http://schemas.openxmlformats.org/officeDocument/2006/relationships/hyperlink" Target="https://sdaia.gov.sa" TargetMode="External"/><Relationship Id="rId10" Type="http://schemas.openxmlformats.org/officeDocument/2006/relationships/image" Target="media/image3.png"/><Relationship Id="rId31" Type="http://schemas.openxmlformats.org/officeDocument/2006/relationships/header" Target="header3.xml"/><Relationship Id="rId44" Type="http://schemas.openxmlformats.org/officeDocument/2006/relationships/image" Target="media/image16.png"/><Relationship Id="rId52" Type="http://schemas.openxmlformats.org/officeDocument/2006/relationships/footer" Target="footer14.xml"/><Relationship Id="rId60" Type="http://schemas.openxmlformats.org/officeDocument/2006/relationships/header" Target="header12.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8.jpeg"/><Relationship Id="rId39" Type="http://schemas.openxmlformats.org/officeDocument/2006/relationships/image" Target="media/image10.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F769BA-5098-405D-A2CE-D36E03870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137</Pages>
  <Words>29095</Words>
  <Characters>165842</Characters>
  <Application>Microsoft Office Word</Application>
  <DocSecurity>0</DocSecurity>
  <Lines>1382</Lines>
  <Paragraphs>389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194548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MohammedSamy</dc:creator>
  <cp:lastModifiedBy>k61935</cp:lastModifiedBy>
  <cp:revision>31</cp:revision>
  <cp:lastPrinted>2026-08-26T05:00:00Z</cp:lastPrinted>
  <dcterms:created xsi:type="dcterms:W3CDTF">2026-08-25T14:15:00Z</dcterms:created>
  <dcterms:modified xsi:type="dcterms:W3CDTF">2026-08-28T20:45:00Z</dcterms:modified>
</cp:coreProperties>
</file>