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EA3E2" w14:textId="77777777" w:rsidR="00AC3B08" w:rsidRPr="005608BE" w:rsidRDefault="00945FAB" w:rsidP="005608BE">
      <w:pPr>
        <w:bidi/>
        <w:jc w:val="center"/>
        <w:rPr>
          <w:rFonts w:ascii="Simplified Arabic" w:hAnsi="Simplified Arabic" w:cs="Simplified Arabic"/>
        </w:rPr>
      </w:pPr>
      <w:r w:rsidRPr="005608BE">
        <w:rPr>
          <w:rFonts w:ascii="Simplified Arabic" w:eastAsia="Noto Sans Arabic" w:hAnsi="Simplified Arabic" w:cs="Simplified Arabic"/>
          <w:b/>
          <w:color w:val="1F4E79"/>
        </w:rPr>
        <w:t>التقرير</w:t>
      </w:r>
      <w:r w:rsidRPr="005608BE">
        <w:rPr>
          <w:rFonts w:ascii="Simplified Arabic" w:eastAsia="Noto Sans Arabic" w:hAnsi="Simplified Arabic" w:cs="Simplified Arabic"/>
          <w:b/>
          <w:color w:val="1F4E79"/>
        </w:rPr>
        <w:t xml:space="preserve"> </w:t>
      </w:r>
      <w:r w:rsidRPr="005608BE">
        <w:rPr>
          <w:rFonts w:ascii="Simplified Arabic" w:eastAsia="Noto Sans Arabic" w:hAnsi="Simplified Arabic" w:cs="Simplified Arabic"/>
          <w:b/>
          <w:color w:val="1F4E79"/>
        </w:rPr>
        <w:t>النهائي</w:t>
      </w:r>
      <w:r w:rsidRPr="005608BE">
        <w:rPr>
          <w:rFonts w:ascii="Simplified Arabic" w:eastAsia="Noto Sans Arabic" w:hAnsi="Simplified Arabic" w:cs="Simplified Arabic"/>
          <w:b/>
          <w:color w:val="1F4E79"/>
        </w:rPr>
        <w:t xml:space="preserve"> </w:t>
      </w:r>
      <w:r w:rsidRPr="005608BE">
        <w:rPr>
          <w:rFonts w:ascii="Simplified Arabic" w:eastAsia="Noto Sans Arabic" w:hAnsi="Simplified Arabic" w:cs="Simplified Arabic"/>
          <w:b/>
          <w:color w:val="1F4E79"/>
        </w:rPr>
        <w:t>لمراجعة</w:t>
      </w:r>
      <w:r w:rsidRPr="005608BE">
        <w:rPr>
          <w:rFonts w:ascii="Simplified Arabic" w:eastAsia="Noto Sans Arabic" w:hAnsi="Simplified Arabic" w:cs="Simplified Arabic"/>
          <w:b/>
          <w:color w:val="1F4E79"/>
        </w:rPr>
        <w:t xml:space="preserve"> </w:t>
      </w:r>
      <w:r w:rsidRPr="005608BE">
        <w:rPr>
          <w:rFonts w:ascii="Simplified Arabic" w:eastAsia="Noto Sans Arabic" w:hAnsi="Simplified Arabic" w:cs="Simplified Arabic"/>
          <w:b/>
          <w:color w:val="1F4E79"/>
        </w:rPr>
        <w:t>الفصل</w:t>
      </w:r>
      <w:r w:rsidRPr="005608BE">
        <w:rPr>
          <w:rFonts w:ascii="Simplified Arabic" w:eastAsia="Noto Sans Arabic" w:hAnsi="Simplified Arabic" w:cs="Simplified Arabic"/>
          <w:b/>
          <w:color w:val="1F4E79"/>
        </w:rPr>
        <w:t xml:space="preserve"> </w:t>
      </w:r>
      <w:r w:rsidRPr="005608BE">
        <w:rPr>
          <w:rFonts w:ascii="Simplified Arabic" w:eastAsia="Noto Sans Arabic" w:hAnsi="Simplified Arabic" w:cs="Simplified Arabic"/>
          <w:b/>
          <w:color w:val="1F4E79"/>
        </w:rPr>
        <w:t>الثاني</w:t>
      </w:r>
    </w:p>
    <w:p w14:paraId="53E207D1" w14:textId="77777777" w:rsidR="00AC3B08" w:rsidRPr="005608BE" w:rsidRDefault="00945FAB" w:rsidP="005608BE">
      <w:pPr>
        <w:bidi/>
        <w:jc w:val="center"/>
        <w:rPr>
          <w:rFonts w:ascii="Simplified Arabic" w:hAnsi="Simplified Arabic" w:cs="Simplified Arabic"/>
        </w:rPr>
      </w:pPr>
      <w:r w:rsidRPr="005608BE">
        <w:rPr>
          <w:rFonts w:ascii="Simplified Arabic" w:eastAsia="Noto Sans Arabic" w:hAnsi="Simplified Arabic" w:cs="Simplified Arabic"/>
          <w:b/>
        </w:rPr>
        <w:t>الإطار</w:t>
      </w:r>
      <w:r w:rsidRPr="005608BE">
        <w:rPr>
          <w:rFonts w:ascii="Simplified Arabic" w:eastAsia="Noto Sans Arabic" w:hAnsi="Simplified Arabic" w:cs="Simplified Arabic"/>
          <w:b/>
        </w:rPr>
        <w:t xml:space="preserve"> </w:t>
      </w:r>
      <w:r w:rsidRPr="005608BE">
        <w:rPr>
          <w:rFonts w:ascii="Simplified Arabic" w:eastAsia="Noto Sans Arabic" w:hAnsi="Simplified Arabic" w:cs="Simplified Arabic"/>
          <w:b/>
        </w:rPr>
        <w:t>النظري</w:t>
      </w:r>
      <w:r w:rsidRPr="005608BE">
        <w:rPr>
          <w:rFonts w:ascii="Simplified Arabic" w:eastAsia="Noto Sans Arabic" w:hAnsi="Simplified Arabic" w:cs="Simplified Arabic"/>
          <w:b/>
        </w:rPr>
        <w:t xml:space="preserve"> </w:t>
      </w:r>
      <w:r w:rsidRPr="005608BE">
        <w:rPr>
          <w:rFonts w:ascii="Simplified Arabic" w:eastAsia="Noto Sans Arabic" w:hAnsi="Simplified Arabic" w:cs="Simplified Arabic"/>
          <w:b/>
        </w:rPr>
        <w:t>والدراسات</w:t>
      </w:r>
      <w:r w:rsidRPr="005608BE">
        <w:rPr>
          <w:rFonts w:ascii="Simplified Arabic" w:eastAsia="Noto Sans Arabic" w:hAnsi="Simplified Arabic" w:cs="Simplified Arabic"/>
          <w:b/>
        </w:rPr>
        <w:t xml:space="preserve"> </w:t>
      </w:r>
      <w:r w:rsidRPr="005608BE">
        <w:rPr>
          <w:rFonts w:ascii="Simplified Arabic" w:eastAsia="Noto Sans Arabic" w:hAnsi="Simplified Arabic" w:cs="Simplified Arabic"/>
          <w:b/>
        </w:rPr>
        <w:t>السابقة</w:t>
      </w:r>
    </w:p>
    <w:tbl>
      <w:tblPr>
        <w:tblStyle w:val="TableGrid"/>
        <w:tblW w:w="0" w:type="auto"/>
        <w:jc w:val="center"/>
        <w:tblLook w:val="04A0" w:firstRow="1" w:lastRow="0" w:firstColumn="1" w:lastColumn="0" w:noHBand="0" w:noVBand="1"/>
      </w:tblPr>
      <w:tblGrid>
        <w:gridCol w:w="6520"/>
        <w:gridCol w:w="2551"/>
      </w:tblGrid>
      <w:tr w:rsidR="005608BE" w:rsidRPr="005608BE" w14:paraId="7FDE319F" w14:textId="77777777" w:rsidTr="00CD749E">
        <w:trPr>
          <w:jc w:val="center"/>
        </w:trPr>
        <w:tc>
          <w:tcPr>
            <w:tcW w:w="6520" w:type="dxa"/>
          </w:tcPr>
          <w:p w14:paraId="2152BA4A" w14:textId="43799C46" w:rsidR="005608BE" w:rsidRPr="005608BE" w:rsidRDefault="005608BE" w:rsidP="005608BE">
            <w:pPr>
              <w:bidi/>
              <w:jc w:val="both"/>
              <w:rPr>
                <w:rFonts w:ascii="Simplified Arabic" w:hAnsi="Simplified Arabic" w:cs="Simplified Arabic"/>
              </w:rPr>
            </w:pPr>
            <w:r w:rsidRPr="00F875FC">
              <w:rPr>
                <w:rFonts w:hint="cs"/>
                <w:rtl/>
              </w:rPr>
              <w:t>عبد</w:t>
            </w:r>
            <w:r w:rsidRPr="00F875FC">
              <w:rPr>
                <w:rtl/>
              </w:rPr>
              <w:t xml:space="preserve"> </w:t>
            </w:r>
            <w:r w:rsidRPr="00F875FC">
              <w:rPr>
                <w:rFonts w:hint="cs"/>
                <w:rtl/>
              </w:rPr>
              <w:t>الرحمن</w:t>
            </w:r>
            <w:r w:rsidRPr="00F875FC">
              <w:rPr>
                <w:rtl/>
              </w:rPr>
              <w:t xml:space="preserve"> </w:t>
            </w:r>
            <w:proofErr w:type="spellStart"/>
            <w:r w:rsidRPr="00F875FC">
              <w:rPr>
                <w:rFonts w:hint="cs"/>
                <w:rtl/>
              </w:rPr>
              <w:t>الفاهمي</w:t>
            </w:r>
            <w:proofErr w:type="spellEnd"/>
          </w:p>
        </w:tc>
        <w:tc>
          <w:tcPr>
            <w:tcW w:w="2551" w:type="dxa"/>
            <w:shd w:val="clear" w:color="auto" w:fill="D9EAF7"/>
            <w:vAlign w:val="center"/>
          </w:tcPr>
          <w:p w14:paraId="7DC168CB" w14:textId="77777777" w:rsidR="005608BE" w:rsidRPr="005608BE" w:rsidRDefault="005608BE" w:rsidP="005608BE">
            <w:pPr>
              <w:bidi/>
              <w:jc w:val="center"/>
              <w:rPr>
                <w:rFonts w:ascii="Simplified Arabic" w:hAnsi="Simplified Arabic" w:cs="Simplified Arabic"/>
              </w:rPr>
            </w:pPr>
            <w:r w:rsidRPr="005608BE">
              <w:rPr>
                <w:rFonts w:ascii="Simplified Arabic" w:eastAsia="Noto Sans Arabic" w:hAnsi="Simplified Arabic" w:cs="Simplified Arabic"/>
                <w:b/>
                <w:color w:val="1F1F1F"/>
              </w:rPr>
              <w:t>اسم الطالب</w:t>
            </w:r>
          </w:p>
        </w:tc>
      </w:tr>
      <w:tr w:rsidR="005608BE" w:rsidRPr="005608BE" w14:paraId="3D2840EF" w14:textId="77777777" w:rsidTr="00CD749E">
        <w:trPr>
          <w:jc w:val="center"/>
        </w:trPr>
        <w:tc>
          <w:tcPr>
            <w:tcW w:w="6520" w:type="dxa"/>
          </w:tcPr>
          <w:p w14:paraId="0A22A6F6" w14:textId="0E2676A2" w:rsidR="005608BE" w:rsidRPr="005608BE" w:rsidRDefault="005608BE" w:rsidP="005608BE">
            <w:pPr>
              <w:bidi/>
              <w:jc w:val="both"/>
              <w:rPr>
                <w:rFonts w:ascii="Simplified Arabic" w:hAnsi="Simplified Arabic" w:cs="Simplified Arabic"/>
              </w:rPr>
            </w:pPr>
            <w:r w:rsidRPr="00F875FC">
              <w:rPr>
                <w:rFonts w:hint="cs"/>
                <w:rtl/>
              </w:rPr>
              <w:t>أثر</w:t>
            </w:r>
            <w:r w:rsidRPr="00F875FC">
              <w:rPr>
                <w:rtl/>
              </w:rPr>
              <w:t xml:space="preserve"> </w:t>
            </w:r>
            <w:r w:rsidRPr="00F875FC">
              <w:rPr>
                <w:rFonts w:hint="cs"/>
                <w:rtl/>
              </w:rPr>
              <w:t>التطوير</w:t>
            </w:r>
            <w:r w:rsidRPr="00F875FC">
              <w:rPr>
                <w:rtl/>
              </w:rPr>
              <w:t xml:space="preserve"> </w:t>
            </w:r>
            <w:r w:rsidRPr="00F875FC">
              <w:rPr>
                <w:rFonts w:hint="cs"/>
                <w:rtl/>
              </w:rPr>
              <w:t>التنظيمي</w:t>
            </w:r>
            <w:r w:rsidRPr="00F875FC">
              <w:rPr>
                <w:rtl/>
              </w:rPr>
              <w:t xml:space="preserve"> </w:t>
            </w:r>
            <w:r w:rsidRPr="00F875FC">
              <w:rPr>
                <w:rFonts w:hint="cs"/>
                <w:rtl/>
              </w:rPr>
              <w:t>على</w:t>
            </w:r>
            <w:r w:rsidRPr="00F875FC">
              <w:rPr>
                <w:rtl/>
              </w:rPr>
              <w:t xml:space="preserve"> </w:t>
            </w:r>
            <w:r w:rsidRPr="00F875FC">
              <w:rPr>
                <w:rFonts w:hint="cs"/>
                <w:rtl/>
              </w:rPr>
              <w:t>إدارة</w:t>
            </w:r>
            <w:r w:rsidRPr="00F875FC">
              <w:rPr>
                <w:rtl/>
              </w:rPr>
              <w:t xml:space="preserve"> </w:t>
            </w:r>
            <w:r w:rsidRPr="00F875FC">
              <w:rPr>
                <w:rFonts w:hint="cs"/>
                <w:rtl/>
              </w:rPr>
              <w:t>المخاطر</w:t>
            </w:r>
            <w:r w:rsidRPr="00F875FC">
              <w:rPr>
                <w:rtl/>
              </w:rPr>
              <w:t xml:space="preserve">: </w:t>
            </w:r>
            <w:r w:rsidRPr="00F875FC">
              <w:rPr>
                <w:rFonts w:hint="cs"/>
                <w:rtl/>
              </w:rPr>
              <w:t>الدور</w:t>
            </w:r>
            <w:r w:rsidRPr="00F875FC">
              <w:rPr>
                <w:rtl/>
              </w:rPr>
              <w:t xml:space="preserve"> </w:t>
            </w:r>
            <w:r w:rsidRPr="00F875FC">
              <w:rPr>
                <w:rFonts w:hint="cs"/>
                <w:rtl/>
              </w:rPr>
              <w:t>الوسيط</w:t>
            </w:r>
            <w:r w:rsidRPr="00F875FC">
              <w:rPr>
                <w:rtl/>
              </w:rPr>
              <w:t xml:space="preserve"> </w:t>
            </w:r>
            <w:r w:rsidRPr="00F875FC">
              <w:rPr>
                <w:rFonts w:hint="cs"/>
                <w:rtl/>
              </w:rPr>
              <w:t>للتكنولوجيا</w:t>
            </w:r>
            <w:r w:rsidRPr="00F875FC">
              <w:rPr>
                <w:rtl/>
              </w:rPr>
              <w:t xml:space="preserve"> </w:t>
            </w:r>
            <w:r w:rsidRPr="00F875FC">
              <w:rPr>
                <w:rFonts w:hint="cs"/>
                <w:rtl/>
              </w:rPr>
              <w:t>الذكية</w:t>
            </w:r>
            <w:r w:rsidRPr="00F875FC">
              <w:rPr>
                <w:rtl/>
              </w:rPr>
              <w:t xml:space="preserve"> - </w:t>
            </w:r>
            <w:r w:rsidRPr="00F875FC">
              <w:rPr>
                <w:rFonts w:hint="cs"/>
                <w:rtl/>
              </w:rPr>
              <w:t>دراسة</w:t>
            </w:r>
            <w:r w:rsidRPr="00F875FC">
              <w:rPr>
                <w:rtl/>
              </w:rPr>
              <w:t xml:space="preserve"> </w:t>
            </w:r>
            <w:r w:rsidRPr="00F875FC">
              <w:rPr>
                <w:rFonts w:hint="cs"/>
                <w:rtl/>
              </w:rPr>
              <w:t>تطبيقية</w:t>
            </w:r>
            <w:r w:rsidRPr="00F875FC">
              <w:rPr>
                <w:rtl/>
              </w:rPr>
              <w:t xml:space="preserve"> </w:t>
            </w:r>
            <w:r w:rsidRPr="00F875FC">
              <w:rPr>
                <w:rFonts w:hint="cs"/>
                <w:rtl/>
              </w:rPr>
              <w:t>على</w:t>
            </w:r>
            <w:r w:rsidRPr="00F875FC">
              <w:rPr>
                <w:rtl/>
              </w:rPr>
              <w:t xml:space="preserve"> </w:t>
            </w:r>
            <w:r w:rsidRPr="00F875FC">
              <w:rPr>
                <w:rFonts w:hint="cs"/>
                <w:rtl/>
              </w:rPr>
              <w:t>مستشفى</w:t>
            </w:r>
            <w:r w:rsidRPr="00F875FC">
              <w:rPr>
                <w:rtl/>
              </w:rPr>
              <w:t xml:space="preserve"> </w:t>
            </w:r>
            <w:r w:rsidRPr="00F875FC">
              <w:rPr>
                <w:rFonts w:hint="cs"/>
                <w:rtl/>
              </w:rPr>
              <w:t>الملك</w:t>
            </w:r>
            <w:r w:rsidRPr="00F875FC">
              <w:rPr>
                <w:rtl/>
              </w:rPr>
              <w:t xml:space="preserve"> </w:t>
            </w:r>
            <w:r w:rsidRPr="00F875FC">
              <w:rPr>
                <w:rFonts w:hint="cs"/>
                <w:rtl/>
              </w:rPr>
              <w:t>فهد</w:t>
            </w:r>
            <w:r w:rsidRPr="00F875FC">
              <w:rPr>
                <w:rtl/>
              </w:rPr>
              <w:t xml:space="preserve"> </w:t>
            </w:r>
            <w:r w:rsidRPr="00F875FC">
              <w:rPr>
                <w:rFonts w:hint="cs"/>
                <w:rtl/>
              </w:rPr>
              <w:t>المركزي</w:t>
            </w:r>
            <w:r w:rsidRPr="00F875FC">
              <w:rPr>
                <w:rtl/>
              </w:rPr>
              <w:t xml:space="preserve"> </w:t>
            </w:r>
            <w:r w:rsidRPr="00F875FC">
              <w:rPr>
                <w:rFonts w:hint="cs"/>
                <w:rtl/>
              </w:rPr>
              <w:t>بمنطقة</w:t>
            </w:r>
            <w:r w:rsidRPr="00F875FC">
              <w:rPr>
                <w:rtl/>
              </w:rPr>
              <w:t xml:space="preserve"> </w:t>
            </w:r>
            <w:r w:rsidRPr="00F875FC">
              <w:rPr>
                <w:rFonts w:hint="cs"/>
                <w:rtl/>
              </w:rPr>
              <w:t>الباحة</w:t>
            </w:r>
            <w:r w:rsidRPr="00F875FC">
              <w:rPr>
                <w:rtl/>
              </w:rPr>
              <w:t xml:space="preserve"> </w:t>
            </w:r>
            <w:r w:rsidRPr="00F875FC">
              <w:rPr>
                <w:rFonts w:hint="cs"/>
                <w:rtl/>
              </w:rPr>
              <w:t>أنموذجًا</w:t>
            </w:r>
          </w:p>
        </w:tc>
        <w:tc>
          <w:tcPr>
            <w:tcW w:w="2551" w:type="dxa"/>
            <w:shd w:val="clear" w:color="auto" w:fill="D9EAF7"/>
            <w:vAlign w:val="center"/>
          </w:tcPr>
          <w:p w14:paraId="6E6BEB21" w14:textId="77777777" w:rsidR="005608BE" w:rsidRPr="005608BE" w:rsidRDefault="005608BE" w:rsidP="005608BE">
            <w:pPr>
              <w:bidi/>
              <w:jc w:val="center"/>
              <w:rPr>
                <w:rFonts w:ascii="Simplified Arabic" w:hAnsi="Simplified Arabic" w:cs="Simplified Arabic"/>
              </w:rPr>
            </w:pPr>
            <w:r w:rsidRPr="005608BE">
              <w:rPr>
                <w:rFonts w:ascii="Simplified Arabic" w:eastAsia="Noto Sans Arabic" w:hAnsi="Simplified Arabic" w:cs="Simplified Arabic"/>
                <w:b/>
                <w:color w:val="1F1F1F"/>
              </w:rPr>
              <w:t>موضوع الرسالة</w:t>
            </w:r>
          </w:p>
        </w:tc>
      </w:tr>
      <w:tr w:rsidR="005608BE" w:rsidRPr="005608BE" w14:paraId="4FA4F156" w14:textId="77777777" w:rsidTr="00CD749E">
        <w:trPr>
          <w:jc w:val="center"/>
        </w:trPr>
        <w:tc>
          <w:tcPr>
            <w:tcW w:w="6520" w:type="dxa"/>
          </w:tcPr>
          <w:p w14:paraId="4C4FD2B0" w14:textId="7FF7C00E" w:rsidR="005608BE" w:rsidRPr="005608BE" w:rsidRDefault="005608BE" w:rsidP="005608BE">
            <w:pPr>
              <w:bidi/>
              <w:rPr>
                <w:rFonts w:ascii="Simplified Arabic" w:hAnsi="Simplified Arabic" w:cs="Simplified Arabic"/>
              </w:rPr>
            </w:pPr>
            <w:r w:rsidRPr="00F875FC">
              <w:rPr>
                <w:rFonts w:hint="cs"/>
                <w:rtl/>
              </w:rPr>
              <w:t>مقارنة</w:t>
            </w:r>
            <w:r w:rsidRPr="00F875FC">
              <w:rPr>
                <w:rtl/>
              </w:rPr>
              <w:t xml:space="preserve"> </w:t>
            </w:r>
            <w:r w:rsidRPr="00F875FC">
              <w:rPr>
                <w:rFonts w:hint="cs"/>
                <w:rtl/>
              </w:rPr>
              <w:t>بين</w:t>
            </w:r>
            <w:r w:rsidRPr="00F875FC">
              <w:rPr>
                <w:rtl/>
              </w:rPr>
              <w:t xml:space="preserve"> </w:t>
            </w:r>
            <w:r w:rsidRPr="00F875FC">
              <w:rPr>
                <w:rFonts w:hint="cs"/>
                <w:rtl/>
              </w:rPr>
              <w:t>تقرير</w:t>
            </w:r>
            <w:r w:rsidRPr="00F875FC">
              <w:rPr>
                <w:rtl/>
              </w:rPr>
              <w:t xml:space="preserve"> </w:t>
            </w:r>
            <w:r w:rsidRPr="00F875FC">
              <w:rPr>
                <w:rFonts w:hint="cs"/>
                <w:rtl/>
              </w:rPr>
              <w:t>المراجعة</w:t>
            </w:r>
            <w:r w:rsidRPr="00F875FC">
              <w:rPr>
                <w:rtl/>
              </w:rPr>
              <w:t xml:space="preserve"> </w:t>
            </w:r>
            <w:r w:rsidRPr="00F875FC">
              <w:rPr>
                <w:rFonts w:hint="cs"/>
                <w:rtl/>
              </w:rPr>
              <w:t>السابق</w:t>
            </w:r>
            <w:r w:rsidRPr="00F875FC">
              <w:rPr>
                <w:rtl/>
              </w:rPr>
              <w:t xml:space="preserve"> </w:t>
            </w:r>
            <w:r w:rsidRPr="00F875FC">
              <w:rPr>
                <w:rFonts w:hint="cs"/>
                <w:rtl/>
              </w:rPr>
              <w:t>والنسخة</w:t>
            </w:r>
            <w:r w:rsidRPr="00F875FC">
              <w:rPr>
                <w:rtl/>
              </w:rPr>
              <w:t xml:space="preserve"> </w:t>
            </w:r>
            <w:r w:rsidRPr="00F875FC">
              <w:rPr>
                <w:rFonts w:hint="cs"/>
                <w:rtl/>
              </w:rPr>
              <w:t>الحالية</w:t>
            </w:r>
            <w:r w:rsidRPr="00F875FC">
              <w:rPr>
                <w:rtl/>
              </w:rPr>
              <w:t xml:space="preserve"> </w:t>
            </w:r>
            <w:r w:rsidRPr="00F875FC">
              <w:rPr>
                <w:rFonts w:hint="cs"/>
                <w:rtl/>
              </w:rPr>
              <w:t>للفصل</w:t>
            </w:r>
            <w:r w:rsidRPr="00F875FC">
              <w:rPr>
                <w:rtl/>
              </w:rPr>
              <w:t xml:space="preserve"> </w:t>
            </w:r>
            <w:r w:rsidRPr="00F875FC">
              <w:rPr>
                <w:rFonts w:hint="cs"/>
                <w:rtl/>
              </w:rPr>
              <w:t>الثاني</w:t>
            </w:r>
          </w:p>
        </w:tc>
        <w:tc>
          <w:tcPr>
            <w:tcW w:w="2551" w:type="dxa"/>
            <w:shd w:val="clear" w:color="auto" w:fill="D9EAF7"/>
            <w:vAlign w:val="center"/>
          </w:tcPr>
          <w:p w14:paraId="2D5276D1" w14:textId="77777777" w:rsidR="005608BE" w:rsidRPr="005608BE" w:rsidRDefault="005608BE" w:rsidP="005608BE">
            <w:pPr>
              <w:bidi/>
              <w:jc w:val="center"/>
              <w:rPr>
                <w:rFonts w:ascii="Simplified Arabic" w:hAnsi="Simplified Arabic" w:cs="Simplified Arabic"/>
              </w:rPr>
            </w:pPr>
            <w:r w:rsidRPr="005608BE">
              <w:rPr>
                <w:rFonts w:ascii="Simplified Arabic" w:eastAsia="Noto Sans Arabic" w:hAnsi="Simplified Arabic" w:cs="Simplified Arabic"/>
                <w:b/>
                <w:color w:val="1F1F1F"/>
              </w:rPr>
              <w:t>نوع المراجعة</w:t>
            </w:r>
          </w:p>
        </w:tc>
      </w:tr>
      <w:tr w:rsidR="005608BE" w:rsidRPr="005608BE" w14:paraId="5D656A53" w14:textId="77777777" w:rsidTr="00CD749E">
        <w:trPr>
          <w:jc w:val="center"/>
        </w:trPr>
        <w:tc>
          <w:tcPr>
            <w:tcW w:w="6520" w:type="dxa"/>
          </w:tcPr>
          <w:p w14:paraId="05CB600A" w14:textId="4EE34563" w:rsidR="005608BE" w:rsidRPr="005608BE" w:rsidRDefault="005608BE" w:rsidP="005608BE">
            <w:pPr>
              <w:bidi/>
              <w:jc w:val="both"/>
              <w:rPr>
                <w:rFonts w:ascii="Simplified Arabic" w:hAnsi="Simplified Arabic" w:cs="Simplified Arabic"/>
              </w:rPr>
            </w:pPr>
            <w:r w:rsidRPr="00F875FC">
              <w:rPr>
                <w:rFonts w:hint="cs"/>
                <w:rtl/>
              </w:rPr>
              <w:t>مقبول</w:t>
            </w:r>
            <w:r w:rsidRPr="00F875FC">
              <w:rPr>
                <w:rtl/>
              </w:rPr>
              <w:t xml:space="preserve"> </w:t>
            </w:r>
            <w:r w:rsidRPr="00F875FC">
              <w:rPr>
                <w:rFonts w:hint="cs"/>
                <w:rtl/>
              </w:rPr>
              <w:t>مع</w:t>
            </w:r>
            <w:r w:rsidRPr="00F875FC">
              <w:rPr>
                <w:rtl/>
              </w:rPr>
              <w:t xml:space="preserve"> </w:t>
            </w:r>
            <w:r w:rsidRPr="00F875FC">
              <w:rPr>
                <w:rFonts w:hint="cs"/>
                <w:rtl/>
              </w:rPr>
              <w:t>تعديلات</w:t>
            </w:r>
            <w:r w:rsidRPr="00F875FC">
              <w:rPr>
                <w:rtl/>
              </w:rPr>
              <w:t xml:space="preserve"> </w:t>
            </w:r>
            <w:r w:rsidRPr="00F875FC">
              <w:rPr>
                <w:rFonts w:hint="cs"/>
                <w:rtl/>
              </w:rPr>
              <w:t>بسيطة</w:t>
            </w:r>
          </w:p>
        </w:tc>
        <w:tc>
          <w:tcPr>
            <w:tcW w:w="2551" w:type="dxa"/>
            <w:shd w:val="clear" w:color="auto" w:fill="D9EAF7"/>
            <w:vAlign w:val="center"/>
          </w:tcPr>
          <w:p w14:paraId="66301368" w14:textId="77777777" w:rsidR="005608BE" w:rsidRPr="005608BE" w:rsidRDefault="005608BE" w:rsidP="005608BE">
            <w:pPr>
              <w:bidi/>
              <w:jc w:val="center"/>
              <w:rPr>
                <w:rFonts w:ascii="Simplified Arabic" w:hAnsi="Simplified Arabic" w:cs="Simplified Arabic"/>
              </w:rPr>
            </w:pPr>
            <w:r w:rsidRPr="005608BE">
              <w:rPr>
                <w:rFonts w:ascii="Simplified Arabic" w:eastAsia="Noto Sans Arabic" w:hAnsi="Simplified Arabic" w:cs="Simplified Arabic"/>
                <w:b/>
                <w:color w:val="1F1F1F"/>
              </w:rPr>
              <w:t>قرار المراجعة</w:t>
            </w:r>
          </w:p>
        </w:tc>
      </w:tr>
    </w:tbl>
    <w:p w14:paraId="0150BBF6" w14:textId="77777777" w:rsidR="00AC3B08" w:rsidRPr="005608BE" w:rsidRDefault="00945FAB" w:rsidP="00621B06">
      <w:pPr>
        <w:bidi/>
        <w:spacing w:before="240" w:after="0"/>
        <w:rPr>
          <w:rFonts w:ascii="Simplified Arabic" w:hAnsi="Simplified Arabic" w:cs="Simplified Arabic"/>
        </w:rPr>
      </w:pPr>
      <w:proofErr w:type="spellStart"/>
      <w:r w:rsidRPr="005608BE">
        <w:rPr>
          <w:rFonts w:ascii="Simplified Arabic" w:eastAsia="Noto Sans Arabic" w:hAnsi="Simplified Arabic" w:cs="Simplified Arabic"/>
          <w:b/>
          <w:color w:val="1F4E79"/>
        </w:rPr>
        <w:t>أولًا</w:t>
      </w:r>
      <w:proofErr w:type="spellEnd"/>
      <w:r w:rsidRPr="005608BE">
        <w:rPr>
          <w:rFonts w:ascii="Simplified Arabic" w:eastAsia="Noto Sans Arabic" w:hAnsi="Simplified Arabic" w:cs="Simplified Arabic"/>
          <w:b/>
          <w:color w:val="1F4E79"/>
        </w:rPr>
        <w:t xml:space="preserve">: </w:t>
      </w:r>
      <w:proofErr w:type="spellStart"/>
      <w:r w:rsidRPr="005608BE">
        <w:rPr>
          <w:rFonts w:ascii="Simplified Arabic" w:eastAsia="Noto Sans Arabic" w:hAnsi="Simplified Arabic" w:cs="Simplified Arabic"/>
          <w:b/>
          <w:color w:val="1F4E79"/>
        </w:rPr>
        <w:t>التقدير</w:t>
      </w:r>
      <w:proofErr w:type="spellEnd"/>
      <w:r w:rsidRPr="005608BE">
        <w:rPr>
          <w:rFonts w:ascii="Simplified Arabic" w:eastAsia="Noto Sans Arabic" w:hAnsi="Simplified Arabic" w:cs="Simplified Arabic"/>
          <w:b/>
          <w:color w:val="1F4E79"/>
        </w:rPr>
        <w:t xml:space="preserve"> </w:t>
      </w:r>
      <w:proofErr w:type="spellStart"/>
      <w:r w:rsidRPr="005608BE">
        <w:rPr>
          <w:rFonts w:ascii="Simplified Arabic" w:eastAsia="Noto Sans Arabic" w:hAnsi="Simplified Arabic" w:cs="Simplified Arabic"/>
          <w:b/>
          <w:color w:val="1F4E79"/>
        </w:rPr>
        <w:t>العام</w:t>
      </w:r>
      <w:proofErr w:type="spellEnd"/>
    </w:p>
    <w:p w14:paraId="158540EF" w14:textId="77777777" w:rsidR="005608BE" w:rsidRPr="005608BE" w:rsidRDefault="005608BE" w:rsidP="005608BE">
      <w:pPr>
        <w:bidi/>
        <w:jc w:val="both"/>
        <w:rPr>
          <w:rFonts w:ascii="Simplified Arabic" w:eastAsia="Noto Sans Arabic" w:hAnsi="Simplified Arabic" w:cs="Simplified Arabic"/>
          <w:b/>
        </w:rPr>
      </w:pPr>
      <w:r w:rsidRPr="005608BE">
        <w:rPr>
          <w:rFonts w:ascii="Simplified Arabic" w:eastAsia="Noto Sans Arabic" w:hAnsi="Simplified Arabic" w:cs="Simplified Arabic" w:hint="cs"/>
          <w:b/>
          <w:rtl/>
        </w:rPr>
        <w:t>تُظهر</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النسخة</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الحالية</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تحسنًا</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واضحًا</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مقارنة</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بتقرير</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المراجعة</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السابق؛</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إذ</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أُضيف</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تمهيد</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أوضح</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للفصل،</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وتم</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تحديد</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الإطار</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النظري</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القائد</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بصورة</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صريحة</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من</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خلال</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نظرية</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النظم</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المفتوحة</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ونموذج</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الوساطة،</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كما</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أصبح</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حضور</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التكنولوجيا</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الذكية</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أقوى</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داخل</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المنطق</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التفسيري،</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وظهرت</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محاولة</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جيدة</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لتوليف</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الدراسات</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السابقة</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وصياغة</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الفجوة</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البحثية</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وربطها</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بالنموذج</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وعليه،</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فإن</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أغلب</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الملاحظات</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الجوهرية</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السابقة</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قد</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عولجت،</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ولم</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يتبقَّ</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سوى</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عدد</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محدود</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من</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النقاط</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التي</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تستدعي</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استكمالًا</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نهائيًا</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قبل</w:t>
      </w:r>
      <w:r w:rsidRPr="005608BE">
        <w:rPr>
          <w:rFonts w:ascii="Simplified Arabic" w:eastAsia="Noto Sans Arabic" w:hAnsi="Simplified Arabic" w:cs="Simplified Arabic"/>
          <w:b/>
          <w:rtl/>
        </w:rPr>
        <w:t xml:space="preserve"> </w:t>
      </w:r>
      <w:r w:rsidRPr="005608BE">
        <w:rPr>
          <w:rFonts w:ascii="Simplified Arabic" w:eastAsia="Noto Sans Arabic" w:hAnsi="Simplified Arabic" w:cs="Simplified Arabic" w:hint="cs"/>
          <w:b/>
          <w:rtl/>
        </w:rPr>
        <w:t>الاعتماد</w:t>
      </w:r>
      <w:r w:rsidRPr="005608BE">
        <w:rPr>
          <w:rFonts w:ascii="Simplified Arabic" w:eastAsia="Noto Sans Arabic" w:hAnsi="Simplified Arabic" w:cs="Simplified Arabic"/>
          <w:b/>
          <w:rtl/>
        </w:rPr>
        <w:t>.</w:t>
      </w:r>
    </w:p>
    <w:p w14:paraId="0087418F" w14:textId="3418CCD8" w:rsidR="00AC3B08" w:rsidRPr="005608BE" w:rsidRDefault="00945FAB" w:rsidP="00621B06">
      <w:pPr>
        <w:bidi/>
        <w:spacing w:after="0"/>
        <w:rPr>
          <w:rFonts w:ascii="Simplified Arabic" w:hAnsi="Simplified Arabic" w:cs="Simplified Arabic"/>
        </w:rPr>
      </w:pPr>
      <w:proofErr w:type="spellStart"/>
      <w:r w:rsidRPr="005608BE">
        <w:rPr>
          <w:rFonts w:ascii="Simplified Arabic" w:eastAsia="Noto Sans Arabic" w:hAnsi="Simplified Arabic" w:cs="Simplified Arabic"/>
          <w:b/>
          <w:color w:val="1F4E79"/>
        </w:rPr>
        <w:t>ثانيًا</w:t>
      </w:r>
      <w:proofErr w:type="spellEnd"/>
      <w:r w:rsidRPr="005608BE">
        <w:rPr>
          <w:rFonts w:ascii="Simplified Arabic" w:eastAsia="Noto Sans Arabic" w:hAnsi="Simplified Arabic" w:cs="Simplified Arabic"/>
          <w:b/>
          <w:color w:val="1F4E79"/>
        </w:rPr>
        <w:t xml:space="preserve">: </w:t>
      </w:r>
      <w:proofErr w:type="spellStart"/>
      <w:r w:rsidRPr="005608BE">
        <w:rPr>
          <w:rFonts w:ascii="Simplified Arabic" w:eastAsia="Noto Sans Arabic" w:hAnsi="Simplified Arabic" w:cs="Simplified Arabic"/>
          <w:b/>
          <w:color w:val="1F4E79"/>
        </w:rPr>
        <w:t>الملاحظات</w:t>
      </w:r>
      <w:proofErr w:type="spellEnd"/>
      <w:r w:rsidRPr="005608BE">
        <w:rPr>
          <w:rFonts w:ascii="Simplified Arabic" w:eastAsia="Noto Sans Arabic" w:hAnsi="Simplified Arabic" w:cs="Simplified Arabic"/>
          <w:b/>
          <w:color w:val="1F4E79"/>
        </w:rPr>
        <w:t xml:space="preserve"> </w:t>
      </w:r>
      <w:proofErr w:type="spellStart"/>
      <w:r w:rsidRPr="005608BE">
        <w:rPr>
          <w:rFonts w:ascii="Simplified Arabic" w:eastAsia="Noto Sans Arabic" w:hAnsi="Simplified Arabic" w:cs="Simplified Arabic"/>
          <w:b/>
          <w:color w:val="1F4E79"/>
        </w:rPr>
        <w:t>الجوهرية</w:t>
      </w:r>
      <w:proofErr w:type="spellEnd"/>
      <w:r w:rsidRPr="005608BE">
        <w:rPr>
          <w:rFonts w:ascii="Simplified Arabic" w:eastAsia="Noto Sans Arabic" w:hAnsi="Simplified Arabic" w:cs="Simplified Arabic"/>
          <w:b/>
          <w:color w:val="1F4E79"/>
        </w:rPr>
        <w:t xml:space="preserve"> </w:t>
      </w:r>
      <w:proofErr w:type="spellStart"/>
      <w:r w:rsidRPr="005608BE">
        <w:rPr>
          <w:rFonts w:ascii="Simplified Arabic" w:eastAsia="Noto Sans Arabic" w:hAnsi="Simplified Arabic" w:cs="Simplified Arabic"/>
          <w:b/>
          <w:color w:val="1F4E79"/>
        </w:rPr>
        <w:t>التي</w:t>
      </w:r>
      <w:proofErr w:type="spellEnd"/>
      <w:r w:rsidRPr="005608BE">
        <w:rPr>
          <w:rFonts w:ascii="Simplified Arabic" w:eastAsia="Noto Sans Arabic" w:hAnsi="Simplified Arabic" w:cs="Simplified Arabic"/>
          <w:b/>
          <w:color w:val="1F4E79"/>
        </w:rPr>
        <w:t xml:space="preserve"> </w:t>
      </w:r>
      <w:r w:rsidRPr="005608BE">
        <w:rPr>
          <w:rFonts w:ascii="Simplified Arabic" w:eastAsia="Noto Sans Arabic" w:hAnsi="Simplified Arabic" w:cs="Simplified Arabic"/>
          <w:b/>
          <w:color w:val="1F4E79"/>
        </w:rPr>
        <w:t>ما</w:t>
      </w:r>
      <w:r w:rsidRPr="005608BE">
        <w:rPr>
          <w:rFonts w:ascii="Simplified Arabic" w:eastAsia="Noto Sans Arabic" w:hAnsi="Simplified Arabic" w:cs="Simplified Arabic"/>
          <w:b/>
          <w:color w:val="1F4E79"/>
        </w:rPr>
        <w:t xml:space="preserve"> </w:t>
      </w:r>
      <w:r w:rsidRPr="005608BE">
        <w:rPr>
          <w:rFonts w:ascii="Simplified Arabic" w:eastAsia="Noto Sans Arabic" w:hAnsi="Simplified Arabic" w:cs="Simplified Arabic"/>
          <w:b/>
          <w:color w:val="1F4E79"/>
        </w:rPr>
        <w:t>تزال</w:t>
      </w:r>
      <w:r w:rsidRPr="005608BE">
        <w:rPr>
          <w:rFonts w:ascii="Simplified Arabic" w:eastAsia="Noto Sans Arabic" w:hAnsi="Simplified Arabic" w:cs="Simplified Arabic"/>
          <w:b/>
          <w:color w:val="1F4E79"/>
        </w:rPr>
        <w:t xml:space="preserve"> </w:t>
      </w:r>
      <w:r w:rsidRPr="005608BE">
        <w:rPr>
          <w:rFonts w:ascii="Simplified Arabic" w:eastAsia="Noto Sans Arabic" w:hAnsi="Simplified Arabic" w:cs="Simplified Arabic"/>
          <w:b/>
          <w:color w:val="1F4E79"/>
        </w:rPr>
        <w:t>قائمة</w:t>
      </w:r>
    </w:p>
    <w:tbl>
      <w:tblPr>
        <w:tblStyle w:val="TableGrid"/>
        <w:bidiVisual/>
        <w:tblW w:w="0" w:type="auto"/>
        <w:jc w:val="center"/>
        <w:tblLook w:val="04A0" w:firstRow="1" w:lastRow="0" w:firstColumn="1" w:lastColumn="0" w:noHBand="0" w:noVBand="1"/>
      </w:tblPr>
      <w:tblGrid>
        <w:gridCol w:w="680"/>
        <w:gridCol w:w="3118"/>
        <w:gridCol w:w="5102"/>
      </w:tblGrid>
      <w:tr w:rsidR="00AC3B08" w:rsidRPr="005608BE" w14:paraId="4D8ECE86" w14:textId="77777777" w:rsidTr="005608BE">
        <w:trPr>
          <w:jc w:val="center"/>
        </w:trPr>
        <w:tc>
          <w:tcPr>
            <w:tcW w:w="680" w:type="dxa"/>
            <w:shd w:val="clear" w:color="auto" w:fill="4F81BD"/>
            <w:vAlign w:val="center"/>
          </w:tcPr>
          <w:p w14:paraId="5FEAB219" w14:textId="77777777" w:rsidR="00AC3B08" w:rsidRPr="005608BE" w:rsidRDefault="00945FAB" w:rsidP="005608BE">
            <w:pPr>
              <w:bidi/>
              <w:jc w:val="center"/>
              <w:rPr>
                <w:rFonts w:ascii="Simplified Arabic" w:hAnsi="Simplified Arabic" w:cs="Simplified Arabic"/>
              </w:rPr>
            </w:pPr>
            <w:r w:rsidRPr="005608BE">
              <w:rPr>
                <w:rFonts w:ascii="Simplified Arabic" w:eastAsia="Noto Sans Arabic" w:hAnsi="Simplified Arabic" w:cs="Simplified Arabic"/>
                <w:b/>
                <w:color w:val="FFFFFF"/>
              </w:rPr>
              <w:t>م</w:t>
            </w:r>
          </w:p>
        </w:tc>
        <w:tc>
          <w:tcPr>
            <w:tcW w:w="3118" w:type="dxa"/>
            <w:shd w:val="clear" w:color="auto" w:fill="4F81BD"/>
            <w:vAlign w:val="center"/>
          </w:tcPr>
          <w:p w14:paraId="49BF528B" w14:textId="77777777" w:rsidR="00AC3B08" w:rsidRPr="005608BE" w:rsidRDefault="00945FAB" w:rsidP="005608BE">
            <w:pPr>
              <w:bidi/>
              <w:jc w:val="center"/>
              <w:rPr>
                <w:rFonts w:ascii="Simplified Arabic" w:hAnsi="Simplified Arabic" w:cs="Simplified Arabic"/>
              </w:rPr>
            </w:pPr>
            <w:r w:rsidRPr="005608BE">
              <w:rPr>
                <w:rFonts w:ascii="Simplified Arabic" w:eastAsia="Noto Sans Arabic" w:hAnsi="Simplified Arabic" w:cs="Simplified Arabic"/>
                <w:b/>
                <w:color w:val="FFFFFF"/>
              </w:rPr>
              <w:t>الملاحظة</w:t>
            </w:r>
            <w:r w:rsidRPr="005608BE">
              <w:rPr>
                <w:rFonts w:ascii="Simplified Arabic" w:eastAsia="Noto Sans Arabic" w:hAnsi="Simplified Arabic" w:cs="Simplified Arabic"/>
                <w:b/>
                <w:color w:val="FFFFFF"/>
              </w:rPr>
              <w:t xml:space="preserve"> </w:t>
            </w:r>
            <w:r w:rsidRPr="005608BE">
              <w:rPr>
                <w:rFonts w:ascii="Simplified Arabic" w:eastAsia="Noto Sans Arabic" w:hAnsi="Simplified Arabic" w:cs="Simplified Arabic"/>
                <w:b/>
                <w:color w:val="FFFFFF"/>
              </w:rPr>
              <w:t>الجوهرية</w:t>
            </w:r>
          </w:p>
        </w:tc>
        <w:tc>
          <w:tcPr>
            <w:tcW w:w="5102" w:type="dxa"/>
            <w:shd w:val="clear" w:color="auto" w:fill="4F81BD"/>
            <w:vAlign w:val="center"/>
          </w:tcPr>
          <w:p w14:paraId="4BCE89F1" w14:textId="77777777" w:rsidR="00AC3B08" w:rsidRPr="005608BE" w:rsidRDefault="00945FAB" w:rsidP="005608BE">
            <w:pPr>
              <w:bidi/>
              <w:jc w:val="center"/>
              <w:rPr>
                <w:rFonts w:ascii="Simplified Arabic" w:hAnsi="Simplified Arabic" w:cs="Simplified Arabic"/>
              </w:rPr>
            </w:pPr>
            <w:r w:rsidRPr="005608BE">
              <w:rPr>
                <w:rFonts w:ascii="Simplified Arabic" w:eastAsia="Noto Sans Arabic" w:hAnsi="Simplified Arabic" w:cs="Simplified Arabic"/>
                <w:b/>
                <w:color w:val="FFFFFF"/>
              </w:rPr>
              <w:t>الحكم</w:t>
            </w:r>
            <w:r w:rsidRPr="005608BE">
              <w:rPr>
                <w:rFonts w:ascii="Simplified Arabic" w:eastAsia="Noto Sans Arabic" w:hAnsi="Simplified Arabic" w:cs="Simplified Arabic"/>
                <w:b/>
                <w:color w:val="FFFFFF"/>
              </w:rPr>
              <w:t xml:space="preserve"> </w:t>
            </w:r>
            <w:r w:rsidRPr="005608BE">
              <w:rPr>
                <w:rFonts w:ascii="Simplified Arabic" w:eastAsia="Noto Sans Arabic" w:hAnsi="Simplified Arabic" w:cs="Simplified Arabic"/>
                <w:b/>
                <w:color w:val="FFFFFF"/>
              </w:rPr>
              <w:t>المختصر</w:t>
            </w:r>
          </w:p>
        </w:tc>
      </w:tr>
      <w:tr w:rsidR="00621B06" w:rsidRPr="005608BE" w14:paraId="4236CF82" w14:textId="77777777" w:rsidTr="00621B06">
        <w:trPr>
          <w:jc w:val="center"/>
        </w:trPr>
        <w:tc>
          <w:tcPr>
            <w:tcW w:w="680" w:type="dxa"/>
            <w:vAlign w:val="center"/>
          </w:tcPr>
          <w:p w14:paraId="7A95BAB3" w14:textId="77777777" w:rsidR="00621B06" w:rsidRPr="005608BE" w:rsidRDefault="00621B06" w:rsidP="00621B06">
            <w:pPr>
              <w:bidi/>
              <w:jc w:val="center"/>
              <w:rPr>
                <w:rFonts w:ascii="Simplified Arabic" w:hAnsi="Simplified Arabic" w:cs="Simplified Arabic"/>
              </w:rPr>
            </w:pPr>
            <w:r w:rsidRPr="005608BE">
              <w:rPr>
                <w:rFonts w:ascii="Simplified Arabic" w:eastAsia="Noto Sans Arabic" w:hAnsi="Simplified Arabic" w:cs="Simplified Arabic"/>
              </w:rPr>
              <w:t>1</w:t>
            </w:r>
          </w:p>
        </w:tc>
        <w:tc>
          <w:tcPr>
            <w:tcW w:w="3118" w:type="dxa"/>
            <w:vAlign w:val="center"/>
          </w:tcPr>
          <w:p w14:paraId="5D2864EE" w14:textId="26CD76A6" w:rsidR="00621B06" w:rsidRPr="00621B06" w:rsidRDefault="00621B06" w:rsidP="00621B06">
            <w:pPr>
              <w:bidi/>
              <w:jc w:val="center"/>
              <w:rPr>
                <w:rFonts w:ascii="Simplified Arabic" w:hAnsi="Simplified Arabic" w:cs="Simplified Arabic"/>
                <w:b/>
                <w:bCs/>
              </w:rPr>
            </w:pPr>
            <w:r w:rsidRPr="00621B06">
              <w:rPr>
                <w:rFonts w:ascii="Simplified Arabic" w:hAnsi="Simplified Arabic" w:cs="Simplified Arabic"/>
                <w:b/>
                <w:bCs/>
                <w:rtl/>
              </w:rPr>
              <w:t>منهجية مراجعة الأدبيات</w:t>
            </w:r>
          </w:p>
        </w:tc>
        <w:tc>
          <w:tcPr>
            <w:tcW w:w="5102" w:type="dxa"/>
          </w:tcPr>
          <w:p w14:paraId="71B4DAB2" w14:textId="2D6772C9" w:rsidR="00621B06" w:rsidRPr="005608BE" w:rsidRDefault="00621B06" w:rsidP="00621B06">
            <w:pPr>
              <w:bidi/>
              <w:jc w:val="both"/>
              <w:rPr>
                <w:rFonts w:ascii="Simplified Arabic" w:hAnsi="Simplified Arabic" w:cs="Simplified Arabic"/>
              </w:rPr>
            </w:pPr>
            <w:r w:rsidRPr="005608BE">
              <w:rPr>
                <w:rFonts w:ascii="Simplified Arabic" w:hAnsi="Simplified Arabic" w:cs="Simplified Arabic"/>
                <w:rtl/>
              </w:rPr>
              <w:t>أضيفت معايير عامة لاختيار الأدبيات، إلا أن العرض المنهجي ما يزال بحاجة إلى مزيد من الدقة الإجرائية من حيث تحديد قواعد البيانات، والكلمات المفتاحية، وآلية الفرز والاستبعاد بصورة أكثر صراحة واختصارًا</w:t>
            </w:r>
            <w:r w:rsidRPr="005608BE">
              <w:rPr>
                <w:rFonts w:ascii="Simplified Arabic" w:hAnsi="Simplified Arabic" w:cs="Simplified Arabic"/>
              </w:rPr>
              <w:t>.</w:t>
            </w:r>
          </w:p>
        </w:tc>
      </w:tr>
      <w:tr w:rsidR="00621B06" w:rsidRPr="005608BE" w14:paraId="1557BDB4" w14:textId="77777777" w:rsidTr="00621B06">
        <w:trPr>
          <w:jc w:val="center"/>
        </w:trPr>
        <w:tc>
          <w:tcPr>
            <w:tcW w:w="680" w:type="dxa"/>
            <w:vAlign w:val="center"/>
          </w:tcPr>
          <w:p w14:paraId="4BC376FB" w14:textId="77777777" w:rsidR="00621B06" w:rsidRPr="005608BE" w:rsidRDefault="00621B06" w:rsidP="00621B06">
            <w:pPr>
              <w:bidi/>
              <w:jc w:val="center"/>
              <w:rPr>
                <w:rFonts w:ascii="Simplified Arabic" w:hAnsi="Simplified Arabic" w:cs="Simplified Arabic"/>
              </w:rPr>
            </w:pPr>
            <w:r w:rsidRPr="005608BE">
              <w:rPr>
                <w:rFonts w:ascii="Simplified Arabic" w:eastAsia="Noto Sans Arabic" w:hAnsi="Simplified Arabic" w:cs="Simplified Arabic"/>
              </w:rPr>
              <w:t>2</w:t>
            </w:r>
          </w:p>
        </w:tc>
        <w:tc>
          <w:tcPr>
            <w:tcW w:w="3118" w:type="dxa"/>
            <w:vAlign w:val="center"/>
          </w:tcPr>
          <w:p w14:paraId="24B86356" w14:textId="334D76E0" w:rsidR="00621B06" w:rsidRPr="00621B06" w:rsidRDefault="00621B06" w:rsidP="00621B06">
            <w:pPr>
              <w:bidi/>
              <w:jc w:val="center"/>
              <w:rPr>
                <w:rFonts w:ascii="Simplified Arabic" w:hAnsi="Simplified Arabic" w:cs="Simplified Arabic"/>
                <w:b/>
                <w:bCs/>
              </w:rPr>
            </w:pPr>
            <w:r w:rsidRPr="00621B06">
              <w:rPr>
                <w:rFonts w:ascii="Simplified Arabic" w:hAnsi="Simplified Arabic" w:cs="Simplified Arabic"/>
                <w:b/>
                <w:bCs/>
                <w:rtl/>
              </w:rPr>
              <w:t>التوليف النقدي النهائي</w:t>
            </w:r>
          </w:p>
        </w:tc>
        <w:tc>
          <w:tcPr>
            <w:tcW w:w="5102" w:type="dxa"/>
          </w:tcPr>
          <w:p w14:paraId="50C7A026" w14:textId="699B5607" w:rsidR="00621B06" w:rsidRPr="005608BE" w:rsidRDefault="00621B06" w:rsidP="00621B06">
            <w:pPr>
              <w:bidi/>
              <w:jc w:val="both"/>
              <w:rPr>
                <w:rFonts w:ascii="Simplified Arabic" w:hAnsi="Simplified Arabic" w:cs="Simplified Arabic"/>
              </w:rPr>
            </w:pPr>
            <w:r w:rsidRPr="005608BE">
              <w:rPr>
                <w:rFonts w:ascii="Simplified Arabic" w:hAnsi="Simplified Arabic" w:cs="Simplified Arabic"/>
                <w:rtl/>
              </w:rPr>
              <w:t>يوجد جدول تحليلي جيد لأوجه الاتفاق والتعارض والحدود، لكن التوليف ما يزال أقوى على مستوى الأزواج الثنائية من العلاقات منه على مستوى النموذج الكامل؛ لذا يلزم تعزيز فقرة ختامية تُظهر كيف تتكامل المحاور الأربعة لتبرير الوساطة في النموذج المقترح</w:t>
            </w:r>
            <w:r w:rsidRPr="005608BE">
              <w:rPr>
                <w:rFonts w:ascii="Simplified Arabic" w:hAnsi="Simplified Arabic" w:cs="Simplified Arabic"/>
              </w:rPr>
              <w:t>.</w:t>
            </w:r>
          </w:p>
        </w:tc>
      </w:tr>
      <w:tr w:rsidR="00621B06" w:rsidRPr="005608BE" w14:paraId="4F819368" w14:textId="77777777" w:rsidTr="00621B06">
        <w:trPr>
          <w:jc w:val="center"/>
        </w:trPr>
        <w:tc>
          <w:tcPr>
            <w:tcW w:w="680" w:type="dxa"/>
            <w:vAlign w:val="center"/>
          </w:tcPr>
          <w:p w14:paraId="62156B72" w14:textId="77777777" w:rsidR="00621B06" w:rsidRPr="005608BE" w:rsidRDefault="00621B06" w:rsidP="00621B06">
            <w:pPr>
              <w:bidi/>
              <w:jc w:val="center"/>
              <w:rPr>
                <w:rFonts w:ascii="Simplified Arabic" w:hAnsi="Simplified Arabic" w:cs="Simplified Arabic"/>
              </w:rPr>
            </w:pPr>
            <w:r w:rsidRPr="005608BE">
              <w:rPr>
                <w:rFonts w:ascii="Simplified Arabic" w:eastAsia="Noto Sans Arabic" w:hAnsi="Simplified Arabic" w:cs="Simplified Arabic"/>
              </w:rPr>
              <w:t>3</w:t>
            </w:r>
          </w:p>
        </w:tc>
        <w:tc>
          <w:tcPr>
            <w:tcW w:w="3118" w:type="dxa"/>
            <w:vAlign w:val="center"/>
          </w:tcPr>
          <w:p w14:paraId="6AC7D212" w14:textId="3DD64E89" w:rsidR="00621B06" w:rsidRPr="00621B06" w:rsidRDefault="00621B06" w:rsidP="00621B06">
            <w:pPr>
              <w:bidi/>
              <w:jc w:val="center"/>
              <w:rPr>
                <w:rFonts w:ascii="Simplified Arabic" w:hAnsi="Simplified Arabic" w:cs="Simplified Arabic"/>
                <w:b/>
                <w:bCs/>
              </w:rPr>
            </w:pPr>
            <w:r w:rsidRPr="00621B06">
              <w:rPr>
                <w:rFonts w:ascii="Simplified Arabic" w:hAnsi="Simplified Arabic" w:cs="Simplified Arabic"/>
                <w:b/>
                <w:bCs/>
                <w:rtl/>
              </w:rPr>
              <w:t>إحكام الفجوة وربطها بالفرضيات</w:t>
            </w:r>
          </w:p>
        </w:tc>
        <w:tc>
          <w:tcPr>
            <w:tcW w:w="5102" w:type="dxa"/>
          </w:tcPr>
          <w:p w14:paraId="0ED2FEB1" w14:textId="47D3DAD1" w:rsidR="00621B06" w:rsidRPr="005608BE" w:rsidRDefault="00621B06" w:rsidP="00621B06">
            <w:pPr>
              <w:bidi/>
              <w:jc w:val="both"/>
              <w:rPr>
                <w:rFonts w:ascii="Simplified Arabic" w:hAnsi="Simplified Arabic" w:cs="Simplified Arabic"/>
              </w:rPr>
            </w:pPr>
            <w:r w:rsidRPr="005608BE">
              <w:rPr>
                <w:rFonts w:ascii="Simplified Arabic" w:hAnsi="Simplified Arabic" w:cs="Simplified Arabic"/>
                <w:rtl/>
              </w:rPr>
              <w:t>الفجوة البحثية أصبحت أوضح من النسخة السابقة، غير أنها تحتاج إلى صياغة أكثر إحكامًا في صورة فجوة نظرية وفجوة سياقية/تطبيقية وفجوة منهجية، مع ربط مباشر ومختصر بكل مسار فرضي في نهاية الفصل</w:t>
            </w:r>
            <w:r w:rsidRPr="005608BE">
              <w:rPr>
                <w:rFonts w:ascii="Simplified Arabic" w:hAnsi="Simplified Arabic" w:cs="Simplified Arabic"/>
              </w:rPr>
              <w:t>.</w:t>
            </w:r>
          </w:p>
        </w:tc>
      </w:tr>
      <w:tr w:rsidR="00621B06" w:rsidRPr="005608BE" w14:paraId="70731BFD" w14:textId="77777777" w:rsidTr="00621B06">
        <w:trPr>
          <w:jc w:val="center"/>
        </w:trPr>
        <w:tc>
          <w:tcPr>
            <w:tcW w:w="680" w:type="dxa"/>
            <w:vAlign w:val="center"/>
          </w:tcPr>
          <w:p w14:paraId="3900E515" w14:textId="77777777" w:rsidR="00621B06" w:rsidRPr="005608BE" w:rsidRDefault="00621B06" w:rsidP="00621B06">
            <w:pPr>
              <w:bidi/>
              <w:jc w:val="center"/>
              <w:rPr>
                <w:rFonts w:ascii="Simplified Arabic" w:hAnsi="Simplified Arabic" w:cs="Simplified Arabic"/>
              </w:rPr>
            </w:pPr>
            <w:r w:rsidRPr="005608BE">
              <w:rPr>
                <w:rFonts w:ascii="Simplified Arabic" w:eastAsia="Noto Sans Arabic" w:hAnsi="Simplified Arabic" w:cs="Simplified Arabic"/>
              </w:rPr>
              <w:t>4</w:t>
            </w:r>
          </w:p>
        </w:tc>
        <w:tc>
          <w:tcPr>
            <w:tcW w:w="3118" w:type="dxa"/>
            <w:vAlign w:val="center"/>
          </w:tcPr>
          <w:p w14:paraId="72612A79" w14:textId="618FAB78" w:rsidR="00621B06" w:rsidRPr="00621B06" w:rsidRDefault="00621B06" w:rsidP="00621B06">
            <w:pPr>
              <w:bidi/>
              <w:jc w:val="center"/>
              <w:rPr>
                <w:rFonts w:ascii="Simplified Arabic" w:hAnsi="Simplified Arabic" w:cs="Simplified Arabic"/>
                <w:b/>
                <w:bCs/>
              </w:rPr>
            </w:pPr>
            <w:r w:rsidRPr="00621B06">
              <w:rPr>
                <w:rFonts w:ascii="Simplified Arabic" w:hAnsi="Simplified Arabic" w:cs="Simplified Arabic"/>
                <w:b/>
                <w:bCs/>
                <w:rtl/>
              </w:rPr>
              <w:t>التهذيب التحريري والتوثيقي</w:t>
            </w:r>
          </w:p>
        </w:tc>
        <w:tc>
          <w:tcPr>
            <w:tcW w:w="5102" w:type="dxa"/>
          </w:tcPr>
          <w:p w14:paraId="14A7479D" w14:textId="7E5E1D29" w:rsidR="00621B06" w:rsidRPr="005608BE" w:rsidRDefault="00621B06" w:rsidP="00621B06">
            <w:pPr>
              <w:bidi/>
              <w:jc w:val="both"/>
              <w:rPr>
                <w:rFonts w:ascii="Simplified Arabic" w:hAnsi="Simplified Arabic" w:cs="Simplified Arabic"/>
              </w:rPr>
            </w:pPr>
            <w:r w:rsidRPr="005608BE">
              <w:rPr>
                <w:rFonts w:ascii="Simplified Arabic" w:hAnsi="Simplified Arabic" w:cs="Simplified Arabic"/>
                <w:rtl/>
              </w:rPr>
              <w:t>ما تزال بعض المواضع تميل إلى الاستطراد الوصفي، مع حاجة إلى مراجعة نهائية لضبط الاقتصاد اللغوي واتساق الإحالات المرجعية وصياغة</w:t>
            </w:r>
            <w:r w:rsidRPr="005608BE">
              <w:rPr>
                <w:rFonts w:ascii="Simplified Arabic" w:hAnsi="Simplified Arabic" w:cs="Simplified Arabic"/>
              </w:rPr>
              <w:t xml:space="preserve"> APA </w:t>
            </w:r>
            <w:r w:rsidRPr="005608BE">
              <w:rPr>
                <w:rFonts w:ascii="Simplified Arabic" w:hAnsi="Simplified Arabic" w:cs="Simplified Arabic"/>
                <w:rtl/>
              </w:rPr>
              <w:t>في بعض المراجع</w:t>
            </w:r>
            <w:r w:rsidRPr="005608BE">
              <w:rPr>
                <w:rFonts w:ascii="Simplified Arabic" w:hAnsi="Simplified Arabic" w:cs="Simplified Arabic"/>
              </w:rPr>
              <w:t>.</w:t>
            </w:r>
          </w:p>
        </w:tc>
      </w:tr>
    </w:tbl>
    <w:p w14:paraId="7176AF13" w14:textId="77777777" w:rsidR="00AC3B08" w:rsidRPr="005608BE" w:rsidRDefault="00945FAB" w:rsidP="00621B06">
      <w:pPr>
        <w:bidi/>
        <w:spacing w:before="240" w:after="0"/>
        <w:rPr>
          <w:rFonts w:ascii="Simplified Arabic" w:hAnsi="Simplified Arabic" w:cs="Simplified Arabic"/>
        </w:rPr>
      </w:pPr>
      <w:proofErr w:type="spellStart"/>
      <w:r w:rsidRPr="005608BE">
        <w:rPr>
          <w:rFonts w:ascii="Simplified Arabic" w:eastAsia="Noto Sans Arabic" w:hAnsi="Simplified Arabic" w:cs="Simplified Arabic"/>
          <w:b/>
          <w:color w:val="1F4E79"/>
        </w:rPr>
        <w:t>ثالثًا</w:t>
      </w:r>
      <w:proofErr w:type="spellEnd"/>
      <w:r w:rsidRPr="005608BE">
        <w:rPr>
          <w:rFonts w:ascii="Simplified Arabic" w:eastAsia="Noto Sans Arabic" w:hAnsi="Simplified Arabic" w:cs="Simplified Arabic"/>
          <w:b/>
          <w:color w:val="1F4E79"/>
        </w:rPr>
        <w:t xml:space="preserve">: </w:t>
      </w:r>
      <w:proofErr w:type="spellStart"/>
      <w:r w:rsidRPr="005608BE">
        <w:rPr>
          <w:rFonts w:ascii="Simplified Arabic" w:eastAsia="Noto Sans Arabic" w:hAnsi="Simplified Arabic" w:cs="Simplified Arabic"/>
          <w:b/>
          <w:color w:val="1F4E79"/>
        </w:rPr>
        <w:t>إرشادات</w:t>
      </w:r>
      <w:proofErr w:type="spellEnd"/>
      <w:r w:rsidRPr="005608BE">
        <w:rPr>
          <w:rFonts w:ascii="Simplified Arabic" w:eastAsia="Noto Sans Arabic" w:hAnsi="Simplified Arabic" w:cs="Simplified Arabic"/>
          <w:b/>
          <w:color w:val="1F4E79"/>
        </w:rPr>
        <w:t xml:space="preserve"> </w:t>
      </w:r>
      <w:proofErr w:type="spellStart"/>
      <w:r w:rsidRPr="005608BE">
        <w:rPr>
          <w:rFonts w:ascii="Simplified Arabic" w:eastAsia="Noto Sans Arabic" w:hAnsi="Simplified Arabic" w:cs="Simplified Arabic"/>
          <w:b/>
          <w:color w:val="1F4E79"/>
        </w:rPr>
        <w:t>الإغلاق</w:t>
      </w:r>
      <w:proofErr w:type="spellEnd"/>
    </w:p>
    <w:p w14:paraId="7CAC11D2" w14:textId="4B39999E" w:rsidR="00621B06" w:rsidRPr="00621B06" w:rsidRDefault="00621B06" w:rsidP="00673D98">
      <w:pPr>
        <w:pStyle w:val="ListParagraph"/>
        <w:numPr>
          <w:ilvl w:val="0"/>
          <w:numId w:val="11"/>
        </w:numPr>
        <w:bidi/>
        <w:spacing w:after="0" w:line="240" w:lineRule="auto"/>
        <w:jc w:val="both"/>
        <w:rPr>
          <w:rFonts w:ascii="Simplified Arabic" w:eastAsia="Noto Sans Arabic" w:hAnsi="Simplified Arabic" w:cs="Simplified Arabic"/>
          <w:b/>
        </w:rPr>
      </w:pPr>
      <w:r w:rsidRPr="00621B06">
        <w:rPr>
          <w:rFonts w:ascii="Simplified Arabic" w:eastAsia="Noto Sans Arabic" w:hAnsi="Simplified Arabic" w:cs="Simplified Arabic" w:hint="cs"/>
          <w:b/>
          <w:rtl/>
        </w:rPr>
        <w:t>إضافة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فقرة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منهجية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موجزة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تحدد</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قواعد</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البيانات،</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والكلمات</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المفتاحية،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والفترة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الزمنية،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 xml:space="preserve">ومعايير </w:t>
      </w:r>
      <w:r w:rsidR="00673D98" w:rsidRPr="00621B06">
        <w:rPr>
          <w:rFonts w:ascii="Simplified Arabic" w:eastAsia="Noto Sans Arabic" w:hAnsi="Simplified Arabic" w:cs="Simplified Arabic" w:hint="cs"/>
          <w:b/>
          <w:rtl/>
        </w:rPr>
        <w:t>الاشتمال، والاستبعاد</w:t>
      </w:r>
      <w:r w:rsidRPr="00621B06">
        <w:rPr>
          <w:rFonts w:ascii="Simplified Arabic" w:eastAsia="Noto Sans Arabic" w:hAnsi="Simplified Arabic" w:cs="Simplified Arabic"/>
          <w:b/>
          <w:rtl/>
        </w:rPr>
        <w:t>.</w:t>
      </w:r>
    </w:p>
    <w:p w14:paraId="703493F5" w14:textId="00CD64E8" w:rsidR="00621B06" w:rsidRPr="00621B06" w:rsidRDefault="00621B06" w:rsidP="00673D98">
      <w:pPr>
        <w:pStyle w:val="ListParagraph"/>
        <w:numPr>
          <w:ilvl w:val="0"/>
          <w:numId w:val="11"/>
        </w:numPr>
        <w:bidi/>
        <w:spacing w:after="0" w:line="240" w:lineRule="auto"/>
        <w:jc w:val="both"/>
        <w:rPr>
          <w:rFonts w:ascii="Simplified Arabic" w:eastAsia="Noto Sans Arabic" w:hAnsi="Simplified Arabic" w:cs="Simplified Arabic"/>
          <w:b/>
        </w:rPr>
      </w:pPr>
      <w:r w:rsidRPr="00621B06">
        <w:rPr>
          <w:rFonts w:ascii="Simplified Arabic" w:eastAsia="Noto Sans Arabic" w:hAnsi="Simplified Arabic" w:cs="Simplified Arabic" w:hint="cs"/>
          <w:b/>
          <w:rtl/>
        </w:rPr>
        <w:t>تعزيز</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التوليف</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الختامي</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للدراسات</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السابقة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بحيث</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ينتقل</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من</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المحاور</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الثنائية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إلى</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تفسير</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النموذج</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الكلي</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ومسار</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الوساطة</w:t>
      </w:r>
      <w:r w:rsidRPr="00621B06">
        <w:rPr>
          <w:rFonts w:ascii="Simplified Arabic" w:eastAsia="Noto Sans Arabic" w:hAnsi="Simplified Arabic" w:cs="Simplified Arabic"/>
          <w:b/>
          <w:rtl/>
        </w:rPr>
        <w:t>.</w:t>
      </w:r>
    </w:p>
    <w:p w14:paraId="2C1D02C9" w14:textId="05DD4B13" w:rsidR="00621B06" w:rsidRPr="00621B06" w:rsidRDefault="00621B06" w:rsidP="00673D98">
      <w:pPr>
        <w:pStyle w:val="ListParagraph"/>
        <w:numPr>
          <w:ilvl w:val="0"/>
          <w:numId w:val="11"/>
        </w:numPr>
        <w:bidi/>
        <w:spacing w:after="0" w:line="240" w:lineRule="auto"/>
        <w:jc w:val="both"/>
        <w:rPr>
          <w:rFonts w:ascii="Simplified Arabic" w:eastAsia="Noto Sans Arabic" w:hAnsi="Simplified Arabic" w:cs="Simplified Arabic"/>
          <w:b/>
        </w:rPr>
      </w:pPr>
      <w:r w:rsidRPr="00621B06">
        <w:rPr>
          <w:rFonts w:ascii="Simplified Arabic" w:eastAsia="Noto Sans Arabic" w:hAnsi="Simplified Arabic" w:cs="Simplified Arabic" w:hint="cs"/>
          <w:b/>
          <w:rtl/>
        </w:rPr>
        <w:t>إعادة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صياغة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الفجوة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البحثية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في</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ثلاثة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مستويات</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صريحة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وربطها</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مباشرة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بالفرضيات</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الرئيسة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والفرعية</w:t>
      </w:r>
      <w:r w:rsidRPr="00621B06">
        <w:rPr>
          <w:rFonts w:ascii="Simplified Arabic" w:eastAsia="Noto Sans Arabic" w:hAnsi="Simplified Arabic" w:cs="Simplified Arabic"/>
          <w:b/>
          <w:rtl/>
        </w:rPr>
        <w:t>.</w:t>
      </w:r>
    </w:p>
    <w:p w14:paraId="0B32FA51" w14:textId="5E9F0E02" w:rsidR="00621B06" w:rsidRPr="00621B06" w:rsidRDefault="00621B06" w:rsidP="00621B06">
      <w:pPr>
        <w:pStyle w:val="ListParagraph"/>
        <w:numPr>
          <w:ilvl w:val="0"/>
          <w:numId w:val="11"/>
        </w:numPr>
        <w:bidi/>
        <w:spacing w:after="0" w:line="240" w:lineRule="auto"/>
        <w:rPr>
          <w:rFonts w:ascii="Simplified Arabic" w:eastAsia="Noto Sans Arabic" w:hAnsi="Simplified Arabic" w:cs="Simplified Arabic"/>
          <w:b/>
          <w:color w:val="1F4E79"/>
        </w:rPr>
      </w:pPr>
      <w:r w:rsidRPr="00621B06">
        <w:rPr>
          <w:rFonts w:ascii="Simplified Arabic" w:eastAsia="Noto Sans Arabic" w:hAnsi="Simplified Arabic" w:cs="Simplified Arabic" w:hint="cs"/>
          <w:b/>
          <w:rtl/>
        </w:rPr>
        <w:lastRenderedPageBreak/>
        <w:t>إجراء</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مراجعة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لغوية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وتوثيقية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أخيرة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لتقليل</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الاستطراد</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وضبط</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الاتساق</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المرجعي</w:t>
      </w:r>
      <w:r w:rsidRPr="00621B06">
        <w:rPr>
          <w:rFonts w:ascii="Simplified Arabic" w:eastAsia="Noto Sans Arabic" w:hAnsi="Simplified Arabic" w:cs="Simplified Arabic"/>
          <w:b/>
          <w:rtl/>
        </w:rPr>
        <w:t>.</w:t>
      </w:r>
    </w:p>
    <w:p w14:paraId="4A9D4331" w14:textId="61E0E160" w:rsidR="00AC3B08" w:rsidRPr="005608BE" w:rsidRDefault="00945FAB" w:rsidP="00621B06">
      <w:pPr>
        <w:bidi/>
        <w:spacing w:before="240" w:after="0"/>
        <w:rPr>
          <w:rFonts w:ascii="Simplified Arabic" w:hAnsi="Simplified Arabic" w:cs="Simplified Arabic"/>
        </w:rPr>
      </w:pPr>
      <w:proofErr w:type="spellStart"/>
      <w:r w:rsidRPr="005608BE">
        <w:rPr>
          <w:rFonts w:ascii="Simplified Arabic" w:eastAsia="Noto Sans Arabic" w:hAnsi="Simplified Arabic" w:cs="Simplified Arabic"/>
          <w:b/>
          <w:color w:val="1F4E79"/>
        </w:rPr>
        <w:t>رابعًا</w:t>
      </w:r>
      <w:proofErr w:type="spellEnd"/>
      <w:r w:rsidRPr="005608BE">
        <w:rPr>
          <w:rFonts w:ascii="Simplified Arabic" w:eastAsia="Noto Sans Arabic" w:hAnsi="Simplified Arabic" w:cs="Simplified Arabic"/>
          <w:b/>
          <w:color w:val="1F4E79"/>
        </w:rPr>
        <w:t xml:space="preserve">: </w:t>
      </w:r>
      <w:proofErr w:type="spellStart"/>
      <w:r w:rsidRPr="005608BE">
        <w:rPr>
          <w:rFonts w:ascii="Simplified Arabic" w:eastAsia="Noto Sans Arabic" w:hAnsi="Simplified Arabic" w:cs="Simplified Arabic"/>
          <w:b/>
          <w:color w:val="1F4E79"/>
        </w:rPr>
        <w:t>الخلاصة</w:t>
      </w:r>
      <w:proofErr w:type="spellEnd"/>
      <w:r w:rsidRPr="005608BE">
        <w:rPr>
          <w:rFonts w:ascii="Simplified Arabic" w:eastAsia="Noto Sans Arabic" w:hAnsi="Simplified Arabic" w:cs="Simplified Arabic"/>
          <w:b/>
          <w:color w:val="1F4E79"/>
        </w:rPr>
        <w:t xml:space="preserve"> </w:t>
      </w:r>
      <w:proofErr w:type="spellStart"/>
      <w:r w:rsidRPr="005608BE">
        <w:rPr>
          <w:rFonts w:ascii="Simplified Arabic" w:eastAsia="Noto Sans Arabic" w:hAnsi="Simplified Arabic" w:cs="Simplified Arabic"/>
          <w:b/>
          <w:color w:val="1F4E79"/>
        </w:rPr>
        <w:t>التقويمية</w:t>
      </w:r>
      <w:proofErr w:type="spellEnd"/>
    </w:p>
    <w:p w14:paraId="573FD6C0" w14:textId="77777777" w:rsidR="00621B06" w:rsidRDefault="00621B06" w:rsidP="00621B06">
      <w:pPr>
        <w:bidi/>
        <w:jc w:val="both"/>
        <w:rPr>
          <w:rFonts w:ascii="Simplified Arabic" w:eastAsia="Noto Sans Arabic" w:hAnsi="Simplified Arabic" w:cs="Simplified Arabic"/>
          <w:b/>
        </w:rPr>
      </w:pPr>
      <w:r w:rsidRPr="00621B06">
        <w:rPr>
          <w:rFonts w:ascii="Simplified Arabic" w:eastAsia="Noto Sans Arabic" w:hAnsi="Simplified Arabic" w:cs="Simplified Arabic" w:hint="cs"/>
          <w:b/>
          <w:rtl/>
        </w:rPr>
        <w:t>استنادًا</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إلى</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المقارنة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بين</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التقرير</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السابق</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والنسخة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الحالية،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يتبين</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أن</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الطالب</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استجاب</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بدرجة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جيدة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لمعظم</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الملاحظات</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الجوهرية،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وأن</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الفصل</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الثاني</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أصبح</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أقرب</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إلى</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الصيغة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الأكاديمية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المطلوبة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وعليه،</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أوصي</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باعتماد</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الفصل</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بعد</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تنفيذ</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التعديلات</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المحدودة</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المشار</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إليها</w:t>
      </w:r>
      <w:r w:rsidRPr="00621B06">
        <w:rPr>
          <w:rFonts w:ascii="Simplified Arabic" w:eastAsia="Noto Sans Arabic" w:hAnsi="Simplified Arabic" w:cs="Simplified Arabic"/>
          <w:b/>
          <w:rtl/>
        </w:rPr>
        <w:t xml:space="preserve"> </w:t>
      </w:r>
      <w:r w:rsidRPr="00621B06">
        <w:rPr>
          <w:rFonts w:ascii="Simplified Arabic" w:eastAsia="Noto Sans Arabic" w:hAnsi="Simplified Arabic" w:cs="Simplified Arabic" w:hint="cs"/>
          <w:b/>
          <w:rtl/>
        </w:rPr>
        <w:t>أعلاه</w:t>
      </w:r>
      <w:r w:rsidRPr="00621B06">
        <w:rPr>
          <w:rFonts w:ascii="Simplified Arabic" w:eastAsia="Noto Sans Arabic" w:hAnsi="Simplified Arabic" w:cs="Simplified Arabic"/>
          <w:b/>
          <w:rtl/>
        </w:rPr>
        <w:t>.</w:t>
      </w:r>
    </w:p>
    <w:p w14:paraId="72E7FC4D" w14:textId="77777777" w:rsidR="00621B06" w:rsidRDefault="00621B06" w:rsidP="00621B06">
      <w:pPr>
        <w:bidi/>
        <w:jc w:val="right"/>
        <w:rPr>
          <w:rFonts w:ascii="Simplified Arabic" w:eastAsia="Noto Sans Arabic" w:hAnsi="Simplified Arabic" w:cs="Simplified Arabic"/>
          <w:b/>
        </w:rPr>
      </w:pPr>
    </w:p>
    <w:p w14:paraId="1E8F3A4C" w14:textId="471E5D24" w:rsidR="00AC3B08" w:rsidRPr="005608BE" w:rsidRDefault="00945FAB" w:rsidP="00621B06">
      <w:pPr>
        <w:bidi/>
        <w:jc w:val="center"/>
        <w:rPr>
          <w:rFonts w:ascii="Simplified Arabic" w:hAnsi="Simplified Arabic" w:cs="Simplified Arabic"/>
        </w:rPr>
      </w:pPr>
      <w:proofErr w:type="spellStart"/>
      <w:r w:rsidRPr="005608BE">
        <w:rPr>
          <w:rFonts w:ascii="Simplified Arabic" w:eastAsia="Noto Sans Arabic" w:hAnsi="Simplified Arabic" w:cs="Simplified Arabic"/>
          <w:b/>
        </w:rPr>
        <w:t>انتهى</w:t>
      </w:r>
      <w:proofErr w:type="spellEnd"/>
      <w:r w:rsidRPr="005608BE">
        <w:rPr>
          <w:rFonts w:ascii="Simplified Arabic" w:eastAsia="Noto Sans Arabic" w:hAnsi="Simplified Arabic" w:cs="Simplified Arabic"/>
          <w:b/>
        </w:rPr>
        <w:t xml:space="preserve"> </w:t>
      </w:r>
      <w:proofErr w:type="spellStart"/>
      <w:r w:rsidRPr="005608BE">
        <w:rPr>
          <w:rFonts w:ascii="Simplified Arabic" w:eastAsia="Noto Sans Arabic" w:hAnsi="Simplified Arabic" w:cs="Simplified Arabic"/>
          <w:b/>
        </w:rPr>
        <w:t>التقرير</w:t>
      </w:r>
      <w:proofErr w:type="spellEnd"/>
    </w:p>
    <w:sectPr w:rsidR="00AC3B08" w:rsidRPr="005608BE" w:rsidSect="00034616">
      <w:pgSz w:w="12240" w:h="15840"/>
      <w:pgMar w:top="1247"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Noto Sans Arabic">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BB11038"/>
    <w:multiLevelType w:val="hybridMultilevel"/>
    <w:tmpl w:val="7A8E0AE0"/>
    <w:lvl w:ilvl="0" w:tplc="E3E8CF48">
      <w:numFmt w:val="bullet"/>
      <w:lvlText w:val="•"/>
      <w:lvlJc w:val="left"/>
      <w:pPr>
        <w:ind w:left="1080" w:hanging="720"/>
      </w:pPr>
      <w:rPr>
        <w:rFonts w:ascii="Simplified Arabic" w:eastAsia="Noto Sans Arabic"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B600AF"/>
    <w:multiLevelType w:val="hybridMultilevel"/>
    <w:tmpl w:val="B322B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4223660">
    <w:abstractNumId w:val="8"/>
  </w:num>
  <w:num w:numId="2" w16cid:durableId="2099788917">
    <w:abstractNumId w:val="6"/>
  </w:num>
  <w:num w:numId="3" w16cid:durableId="891766358">
    <w:abstractNumId w:val="5"/>
  </w:num>
  <w:num w:numId="4" w16cid:durableId="1431506112">
    <w:abstractNumId w:val="4"/>
  </w:num>
  <w:num w:numId="5" w16cid:durableId="2133089085">
    <w:abstractNumId w:val="7"/>
  </w:num>
  <w:num w:numId="6" w16cid:durableId="415252595">
    <w:abstractNumId w:val="3"/>
  </w:num>
  <w:num w:numId="7" w16cid:durableId="800614652">
    <w:abstractNumId w:val="2"/>
  </w:num>
  <w:num w:numId="8" w16cid:durableId="529412880">
    <w:abstractNumId w:val="1"/>
  </w:num>
  <w:num w:numId="9" w16cid:durableId="660082606">
    <w:abstractNumId w:val="0"/>
  </w:num>
  <w:num w:numId="10" w16cid:durableId="1516118964">
    <w:abstractNumId w:val="10"/>
  </w:num>
  <w:num w:numId="11" w16cid:durableId="15889239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DQzNjc2NDQwMzSzNDJW0lEKTi0uzszPAykwrAUAYVtr/iwAAAA="/>
  </w:docVars>
  <w:rsids>
    <w:rsidRoot w:val="00B47730"/>
    <w:rsid w:val="00034616"/>
    <w:rsid w:val="0006063C"/>
    <w:rsid w:val="0015074B"/>
    <w:rsid w:val="0029639D"/>
    <w:rsid w:val="00326F90"/>
    <w:rsid w:val="005608BE"/>
    <w:rsid w:val="00621B06"/>
    <w:rsid w:val="00673D98"/>
    <w:rsid w:val="00945FAB"/>
    <w:rsid w:val="00AA1D8D"/>
    <w:rsid w:val="00AC3B08"/>
    <w:rsid w:val="00B47730"/>
    <w:rsid w:val="00CB0664"/>
    <w:rsid w:val="00EB6B0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6A4AE9"/>
  <w14:defaultImageDpi w14:val="300"/>
  <w15:docId w15:val="{C787D3B1-0706-4183-A50A-E89EAE3B9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380</Words>
  <Characters>2137</Characters>
  <Application>Microsoft Office Word</Application>
  <DocSecurity>0</DocSecurity>
  <Lines>53</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2026-04-02T21:06:00Z</dcterms:created>
  <dcterms:modified xsi:type="dcterms:W3CDTF">2026-04-02T21:06:00Z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e438964b-fcda-47e2-a1c5-f42a245997bf</vt:lpwstr>
  </property>
</Properties>
</file>