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4"/>
        <w:bidiVisual/>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812"/>
        <w:gridCol w:w="2762"/>
        <w:gridCol w:w="3066"/>
      </w:tblGrid>
      <w:tr w:rsidR="00FC7035" w:rsidRPr="00BE65C5" w:rsidTr="00734DB0">
        <w:trPr>
          <w:trHeight w:val="2258"/>
        </w:trPr>
        <w:tc>
          <w:tcPr>
            <w:tcW w:w="2812" w:type="dxa"/>
          </w:tcPr>
          <w:p w:rsidR="00734DB0" w:rsidRPr="00BE65C5" w:rsidRDefault="00734DB0" w:rsidP="00BD3534">
            <w:pPr>
              <w:jc w:val="center"/>
              <w:rPr>
                <w:rFonts w:ascii="Simplified Arabic" w:hAnsi="Simplified Arabic" w:cs="Simplified Arabic"/>
                <w:b/>
                <w:bCs/>
                <w:sz w:val="28"/>
                <w:szCs w:val="28"/>
                <w:rtl/>
              </w:rPr>
            </w:pPr>
          </w:p>
          <w:p w:rsidR="0059634B" w:rsidRPr="00BE65C5" w:rsidRDefault="0059634B" w:rsidP="00BD3534">
            <w:pPr>
              <w:jc w:val="center"/>
              <w:rPr>
                <w:rFonts w:ascii="Simplified Arabic" w:hAnsi="Simplified Arabic" w:cs="Simplified Arabic"/>
                <w:b/>
                <w:bCs/>
                <w:sz w:val="28"/>
                <w:szCs w:val="28"/>
                <w:lang w:bidi="ar-EG"/>
              </w:rPr>
            </w:pPr>
            <w:r w:rsidRPr="00BE65C5">
              <w:rPr>
                <w:rFonts w:ascii="Simplified Arabic" w:hAnsi="Simplified Arabic" w:cs="Simplified Arabic"/>
                <w:b/>
                <w:bCs/>
                <w:sz w:val="28"/>
                <w:szCs w:val="28"/>
                <w:rtl/>
                <w:lang w:bidi="ar-EG"/>
              </w:rPr>
              <w:t>جام</w:t>
            </w:r>
            <w:r w:rsidR="006E28E8" w:rsidRPr="00BE65C5">
              <w:rPr>
                <w:rFonts w:ascii="Simplified Arabic" w:hAnsi="Simplified Arabic" w:cs="Simplified Arabic" w:hint="cs"/>
                <w:b/>
                <w:bCs/>
                <w:sz w:val="28"/>
                <w:szCs w:val="28"/>
                <w:rtl/>
                <w:lang w:bidi="ar-EG"/>
              </w:rPr>
              <w:t>ـــ</w:t>
            </w:r>
            <w:r w:rsidRPr="00BE65C5">
              <w:rPr>
                <w:rFonts w:ascii="Simplified Arabic" w:hAnsi="Simplified Arabic" w:cs="Simplified Arabic"/>
                <w:b/>
                <w:bCs/>
                <w:sz w:val="28"/>
                <w:szCs w:val="28"/>
                <w:rtl/>
                <w:lang w:bidi="ar-EG"/>
              </w:rPr>
              <w:t xml:space="preserve">عة </w:t>
            </w:r>
            <w:proofErr w:type="spellStart"/>
            <w:r w:rsidRPr="00BE65C5">
              <w:rPr>
                <w:rFonts w:ascii="Simplified Arabic" w:hAnsi="Simplified Arabic" w:cs="Simplified Arabic"/>
                <w:b/>
                <w:bCs/>
                <w:sz w:val="28"/>
                <w:szCs w:val="28"/>
                <w:rtl/>
                <w:lang w:bidi="ar-EG"/>
              </w:rPr>
              <w:t>مي</w:t>
            </w:r>
            <w:r w:rsidR="006E28E8" w:rsidRPr="00BE65C5">
              <w:rPr>
                <w:rFonts w:ascii="Simplified Arabic" w:hAnsi="Simplified Arabic" w:cs="Simplified Arabic" w:hint="cs"/>
                <w:b/>
                <w:bCs/>
                <w:sz w:val="28"/>
                <w:szCs w:val="28"/>
                <w:rtl/>
                <w:lang w:bidi="ar-EG"/>
              </w:rPr>
              <w:t>ــــ</w:t>
            </w:r>
            <w:r w:rsidRPr="00BE65C5">
              <w:rPr>
                <w:rFonts w:ascii="Simplified Arabic" w:hAnsi="Simplified Arabic" w:cs="Simplified Arabic"/>
                <w:b/>
                <w:bCs/>
                <w:sz w:val="28"/>
                <w:szCs w:val="28"/>
                <w:rtl/>
                <w:lang w:bidi="ar-EG"/>
              </w:rPr>
              <w:t>دأوشن</w:t>
            </w:r>
            <w:proofErr w:type="spellEnd"/>
          </w:p>
          <w:p w:rsidR="0059634B" w:rsidRPr="00BE65C5" w:rsidRDefault="00BD3534" w:rsidP="00BD3534">
            <w:pPr>
              <w:jc w:val="center"/>
              <w:textAlignment w:val="baseline"/>
              <w:rPr>
                <w:rFonts w:ascii="Simplified Arabic" w:eastAsia="Times New Roman" w:hAnsi="Simplified Arabic" w:cs="Simplified Arabic"/>
                <w:b/>
                <w:bCs/>
                <w:bdr w:val="none" w:sz="0" w:space="0" w:color="auto" w:frame="1"/>
                <w:rtl/>
              </w:rPr>
            </w:pPr>
            <w:r w:rsidRPr="00BE65C5">
              <w:rPr>
                <w:rFonts w:ascii="Simplified Arabic" w:hAnsi="Simplified Arabic" w:cs="Simplified Arabic"/>
                <w:b/>
                <w:bCs/>
                <w:sz w:val="28"/>
                <w:szCs w:val="28"/>
                <w:rtl/>
                <w:lang w:bidi="ar-EG"/>
              </w:rPr>
              <w:t>كلي</w:t>
            </w:r>
            <w:r w:rsidR="006E28E8" w:rsidRPr="00BE65C5">
              <w:rPr>
                <w:rFonts w:ascii="Simplified Arabic" w:hAnsi="Simplified Arabic" w:cs="Simplified Arabic" w:hint="cs"/>
                <w:b/>
                <w:bCs/>
                <w:sz w:val="28"/>
                <w:szCs w:val="28"/>
                <w:rtl/>
                <w:lang w:bidi="ar-EG"/>
              </w:rPr>
              <w:t>ـــــ</w:t>
            </w:r>
            <w:r w:rsidRPr="00BE65C5">
              <w:rPr>
                <w:rFonts w:ascii="Simplified Arabic" w:hAnsi="Simplified Arabic" w:cs="Simplified Arabic"/>
                <w:b/>
                <w:bCs/>
                <w:sz w:val="28"/>
                <w:szCs w:val="28"/>
                <w:rtl/>
                <w:lang w:bidi="ar-EG"/>
              </w:rPr>
              <w:t>ة الإدارة</w:t>
            </w:r>
          </w:p>
          <w:p w:rsidR="00BD3534" w:rsidRPr="00BE65C5" w:rsidRDefault="000A4694" w:rsidP="006E28E8">
            <w:pPr>
              <w:jc w:val="center"/>
              <w:textAlignment w:val="baseline"/>
              <w:rPr>
                <w:rFonts w:ascii="Tahoma" w:eastAsia="Times New Roman" w:hAnsi="Tahoma" w:cs="PT Bold Heading"/>
                <w:bdr w:val="none" w:sz="0" w:space="0" w:color="auto" w:frame="1"/>
                <w:rtl/>
              </w:rPr>
            </w:pPr>
            <w:r>
              <w:rPr>
                <w:rFonts w:ascii="Simplified Arabic" w:hAnsi="Simplified Arabic" w:cs="Simplified Arabic" w:hint="cs"/>
                <w:b/>
                <w:bCs/>
                <w:sz w:val="28"/>
                <w:szCs w:val="28"/>
                <w:rtl/>
                <w:lang w:bidi="ar-EG"/>
              </w:rPr>
              <w:t>ماجستير إدارة المشاريع</w:t>
            </w:r>
          </w:p>
        </w:tc>
        <w:tc>
          <w:tcPr>
            <w:tcW w:w="2762" w:type="dxa"/>
          </w:tcPr>
          <w:p w:rsidR="0059634B" w:rsidRPr="00BE65C5" w:rsidRDefault="0059634B" w:rsidP="00436C1A">
            <w:pPr>
              <w:jc w:val="center"/>
              <w:textAlignment w:val="baseline"/>
              <w:rPr>
                <w:rFonts w:ascii="Tahoma" w:eastAsia="Times New Roman" w:hAnsi="Tahoma" w:cs="PT Bold Heading"/>
                <w:bdr w:val="none" w:sz="0" w:space="0" w:color="auto" w:frame="1"/>
                <w:rtl/>
              </w:rPr>
            </w:pPr>
          </w:p>
        </w:tc>
        <w:tc>
          <w:tcPr>
            <w:tcW w:w="3066" w:type="dxa"/>
          </w:tcPr>
          <w:p w:rsidR="0059634B" w:rsidRPr="00BE65C5" w:rsidRDefault="0059634B" w:rsidP="0059634B">
            <w:pPr>
              <w:textAlignment w:val="baseline"/>
              <w:rPr>
                <w:rFonts w:ascii="Tahoma" w:eastAsia="Times New Roman" w:hAnsi="Tahoma" w:cs="PT Bold Heading"/>
                <w:bdr w:val="none" w:sz="0" w:space="0" w:color="auto" w:frame="1"/>
                <w:rtl/>
              </w:rPr>
            </w:pPr>
            <w:r w:rsidRPr="00BE65C5">
              <w:rPr>
                <w:rFonts w:ascii="Sakkal Majalla" w:hAnsi="Sakkal Majalla" w:cs="Sakkal Majalla"/>
                <w:b/>
                <w:bCs/>
                <w:noProof/>
                <w:sz w:val="28"/>
                <w:szCs w:val="28"/>
              </w:rPr>
              <w:drawing>
                <wp:anchor distT="0" distB="0" distL="114300" distR="114300" simplePos="0" relativeHeight="251659264" behindDoc="0" locked="0" layoutInCell="1" allowOverlap="1" wp14:anchorId="554E0551" wp14:editId="2D2EDC0E">
                  <wp:simplePos x="0" y="0"/>
                  <wp:positionH relativeFrom="margin">
                    <wp:posOffset>-22860</wp:posOffset>
                  </wp:positionH>
                  <wp:positionV relativeFrom="margin">
                    <wp:posOffset>0</wp:posOffset>
                  </wp:positionV>
                  <wp:extent cx="1805940" cy="135636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05940" cy="1356360"/>
                          </a:xfrm>
                          <a:prstGeom prst="rect">
                            <a:avLst/>
                          </a:prstGeom>
                        </pic:spPr>
                      </pic:pic>
                    </a:graphicData>
                  </a:graphic>
                  <wp14:sizeRelH relativeFrom="margin">
                    <wp14:pctWidth>0</wp14:pctWidth>
                  </wp14:sizeRelH>
                  <wp14:sizeRelV relativeFrom="margin">
                    <wp14:pctHeight>0</wp14:pctHeight>
                  </wp14:sizeRelV>
                </wp:anchor>
              </w:drawing>
            </w:r>
          </w:p>
        </w:tc>
      </w:tr>
    </w:tbl>
    <w:p w:rsidR="0059634B" w:rsidRPr="00BE65C5" w:rsidRDefault="0059634B" w:rsidP="00436C1A">
      <w:pPr>
        <w:shd w:val="clear" w:color="auto" w:fill="FFFFFF"/>
        <w:spacing w:after="0" w:line="240" w:lineRule="auto"/>
        <w:jc w:val="center"/>
        <w:textAlignment w:val="baseline"/>
        <w:rPr>
          <w:rFonts w:ascii="Tahoma" w:eastAsia="Times New Roman" w:hAnsi="Tahoma" w:cs="PT Bold Heading"/>
          <w:bdr w:val="none" w:sz="0" w:space="0" w:color="auto" w:frame="1"/>
          <w:rtl/>
        </w:rPr>
      </w:pPr>
    </w:p>
    <w:p w:rsidR="0052710E" w:rsidRDefault="00AC7559" w:rsidP="0052710E">
      <w:pPr>
        <w:shd w:val="clear" w:color="auto" w:fill="FFFFFF"/>
        <w:spacing w:after="0" w:line="240" w:lineRule="auto"/>
        <w:jc w:val="center"/>
        <w:textAlignment w:val="baseline"/>
        <w:rPr>
          <w:rFonts w:ascii="Tahoma" w:eastAsia="Times New Roman" w:hAnsi="Tahoma" w:cs="PT Bold Heading"/>
          <w:sz w:val="32"/>
          <w:szCs w:val="32"/>
          <w:bdr w:val="none" w:sz="0" w:space="0" w:color="auto" w:frame="1"/>
          <w:rtl/>
        </w:rPr>
      </w:pPr>
      <w:r w:rsidRPr="0052710E">
        <w:rPr>
          <w:rFonts w:ascii="Tahoma" w:eastAsia="Times New Roman" w:hAnsi="Tahoma" w:cs="PT Bold Heading"/>
          <w:sz w:val="32"/>
          <w:szCs w:val="32"/>
          <w:bdr w:val="none" w:sz="0" w:space="0" w:color="auto" w:frame="1"/>
          <w:rtl/>
        </w:rPr>
        <w:t>الرضا الوظيفي كمدخل لتعزي</w:t>
      </w:r>
      <w:r w:rsidR="0052710E">
        <w:rPr>
          <w:rFonts w:ascii="Tahoma" w:eastAsia="Times New Roman" w:hAnsi="Tahoma" w:cs="PT Bold Heading"/>
          <w:sz w:val="32"/>
          <w:szCs w:val="32"/>
          <w:bdr w:val="none" w:sz="0" w:space="0" w:color="auto" w:frame="1"/>
          <w:rtl/>
        </w:rPr>
        <w:t>ز الولاء التنظيمي لدى العاملين:</w:t>
      </w:r>
    </w:p>
    <w:p w:rsidR="00436C1A" w:rsidRPr="0052710E" w:rsidRDefault="00AC7559" w:rsidP="0052710E">
      <w:pPr>
        <w:shd w:val="clear" w:color="auto" w:fill="FFFFFF"/>
        <w:spacing w:after="0" w:line="240" w:lineRule="auto"/>
        <w:jc w:val="center"/>
        <w:textAlignment w:val="baseline"/>
        <w:rPr>
          <w:rFonts w:ascii="Tahoma" w:eastAsia="Times New Roman" w:hAnsi="Tahoma" w:cs="PT Bold Heading"/>
          <w:sz w:val="32"/>
          <w:szCs w:val="32"/>
          <w:bdr w:val="none" w:sz="0" w:space="0" w:color="auto" w:frame="1"/>
          <w:rtl/>
        </w:rPr>
      </w:pPr>
      <w:r w:rsidRPr="0052710E">
        <w:rPr>
          <w:rFonts w:ascii="Tahoma" w:eastAsia="Times New Roman" w:hAnsi="Tahoma" w:cs="PT Bold Heading"/>
          <w:sz w:val="32"/>
          <w:szCs w:val="32"/>
          <w:bdr w:val="none" w:sz="0" w:space="0" w:color="auto" w:frame="1"/>
          <w:rtl/>
        </w:rPr>
        <w:t>دراسة تطبيقية على القطاع الخاص</w:t>
      </w:r>
      <w:r w:rsidR="0052710E">
        <w:rPr>
          <w:rFonts w:ascii="Tahoma" w:eastAsia="Times New Roman" w:hAnsi="Tahoma" w:cs="PT Bold Heading" w:hint="cs"/>
          <w:sz w:val="32"/>
          <w:szCs w:val="32"/>
          <w:bdr w:val="none" w:sz="0" w:space="0" w:color="auto" w:frame="1"/>
          <w:rtl/>
        </w:rPr>
        <w:t xml:space="preserve"> </w:t>
      </w:r>
      <w:r w:rsidRPr="0052710E">
        <w:rPr>
          <w:rFonts w:ascii="Tahoma" w:eastAsia="Times New Roman" w:hAnsi="Tahoma" w:cs="PT Bold Heading"/>
          <w:sz w:val="32"/>
          <w:szCs w:val="32"/>
          <w:bdr w:val="none" w:sz="0" w:space="0" w:color="auto" w:frame="1"/>
          <w:rtl/>
        </w:rPr>
        <w:t>في مدينة مكة المكرمة</w:t>
      </w:r>
      <w:r w:rsidR="00436C1A" w:rsidRPr="0052710E">
        <w:rPr>
          <w:rFonts w:ascii="Tahoma" w:eastAsia="Times New Roman" w:hAnsi="Tahoma" w:cs="PT Bold Heading" w:hint="cs"/>
          <w:sz w:val="32"/>
          <w:szCs w:val="32"/>
          <w:bdr w:val="none" w:sz="0" w:space="0" w:color="auto" w:frame="1"/>
          <w:rtl/>
        </w:rPr>
        <w:t xml:space="preserve"> </w:t>
      </w:r>
    </w:p>
    <w:p w:rsidR="00436C1A" w:rsidRPr="00BE65C5" w:rsidRDefault="00436C1A" w:rsidP="00436C1A">
      <w:pPr>
        <w:shd w:val="clear" w:color="auto" w:fill="FFFFFF"/>
        <w:spacing w:after="48" w:line="240" w:lineRule="auto"/>
        <w:jc w:val="center"/>
        <w:textAlignment w:val="baseline"/>
        <w:rPr>
          <w:rFonts w:ascii="Tahoma" w:eastAsia="Times New Roman" w:hAnsi="Tahoma" w:cs="Tahoma"/>
          <w:sz w:val="18"/>
          <w:szCs w:val="18"/>
          <w:rtl/>
        </w:rPr>
      </w:pPr>
      <w:r w:rsidRPr="00BE65C5">
        <w:rPr>
          <w:rFonts w:ascii="Tahoma" w:eastAsia="Times New Roman" w:hAnsi="Tahoma" w:cs="Tahoma"/>
          <w:sz w:val="18"/>
          <w:szCs w:val="18"/>
          <w:rtl/>
        </w:rPr>
        <w:t> </w:t>
      </w:r>
    </w:p>
    <w:p w:rsidR="00436C1A" w:rsidRPr="00BE65C5" w:rsidRDefault="00436C1A" w:rsidP="00436C1A">
      <w:pPr>
        <w:shd w:val="clear" w:color="auto" w:fill="FFFFFF"/>
        <w:spacing w:after="48" w:line="240" w:lineRule="auto"/>
        <w:jc w:val="center"/>
        <w:textAlignment w:val="baseline"/>
        <w:rPr>
          <w:rFonts w:ascii="Tahoma" w:eastAsia="Times New Roman" w:hAnsi="Tahoma" w:cs="Tahoma"/>
          <w:sz w:val="18"/>
          <w:szCs w:val="18"/>
          <w:rtl/>
        </w:rPr>
      </w:pPr>
      <w:r w:rsidRPr="00BE65C5">
        <w:rPr>
          <w:rFonts w:ascii="Tahoma" w:eastAsia="Times New Roman" w:hAnsi="Tahoma" w:cs="Tahoma"/>
          <w:sz w:val="18"/>
          <w:szCs w:val="18"/>
          <w:rtl/>
        </w:rPr>
        <w:t> </w:t>
      </w:r>
    </w:p>
    <w:p w:rsidR="00436C1A" w:rsidRPr="00BE65C5" w:rsidRDefault="00436C1A" w:rsidP="00436C1A">
      <w:pPr>
        <w:shd w:val="clear" w:color="auto" w:fill="FFFFFF"/>
        <w:spacing w:after="48" w:line="240" w:lineRule="auto"/>
        <w:jc w:val="center"/>
        <w:textAlignment w:val="baseline"/>
        <w:rPr>
          <w:rFonts w:ascii="Tahoma" w:eastAsia="Times New Roman" w:hAnsi="Tahoma" w:cs="Tahoma"/>
          <w:sz w:val="18"/>
          <w:szCs w:val="18"/>
          <w:rtl/>
        </w:rPr>
      </w:pPr>
      <w:r w:rsidRPr="00BE65C5">
        <w:rPr>
          <w:rFonts w:ascii="Tahoma" w:eastAsia="Times New Roman" w:hAnsi="Tahoma" w:cs="Tahoma"/>
          <w:sz w:val="18"/>
          <w:szCs w:val="18"/>
          <w:rtl/>
        </w:rPr>
        <w:t> </w:t>
      </w:r>
    </w:p>
    <w:p w:rsidR="00436C1A" w:rsidRPr="00BE65C5" w:rsidRDefault="008467F2" w:rsidP="00436C1A">
      <w:pPr>
        <w:shd w:val="clear" w:color="auto" w:fill="FFFFFF"/>
        <w:spacing w:after="0" w:line="240" w:lineRule="auto"/>
        <w:jc w:val="center"/>
        <w:textAlignment w:val="baseline"/>
        <w:rPr>
          <w:rFonts w:ascii="Simplified Arabic" w:eastAsia="Times New Roman" w:hAnsi="Simplified Arabic" w:cs="Simplified Arabic"/>
          <w:b/>
          <w:bCs/>
          <w:sz w:val="32"/>
          <w:szCs w:val="32"/>
          <w:bdr w:val="none" w:sz="0" w:space="0" w:color="auto" w:frame="1"/>
          <w:rtl/>
        </w:rPr>
      </w:pPr>
      <w:r w:rsidRPr="00BE65C5">
        <w:rPr>
          <w:rFonts w:ascii="Simplified Arabic" w:eastAsia="Times New Roman" w:hAnsi="Simplified Arabic" w:cs="Simplified Arabic"/>
          <w:b/>
          <w:bCs/>
          <w:sz w:val="32"/>
          <w:szCs w:val="32"/>
          <w:bdr w:val="none" w:sz="0" w:space="0" w:color="auto" w:frame="1"/>
          <w:rtl/>
        </w:rPr>
        <w:t>إعداد الباحث</w:t>
      </w:r>
      <w:r w:rsidR="0023751B" w:rsidRPr="00BE65C5">
        <w:rPr>
          <w:rFonts w:ascii="Simplified Arabic" w:eastAsia="Times New Roman" w:hAnsi="Simplified Arabic" w:cs="Simplified Arabic"/>
          <w:b/>
          <w:bCs/>
          <w:sz w:val="32"/>
          <w:szCs w:val="32"/>
          <w:bdr w:val="none" w:sz="0" w:space="0" w:color="auto" w:frame="1"/>
          <w:rtl/>
        </w:rPr>
        <w:t>/</w:t>
      </w:r>
    </w:p>
    <w:p w:rsidR="008467F2" w:rsidRPr="00BE65C5" w:rsidRDefault="008467F2" w:rsidP="00436C1A">
      <w:pPr>
        <w:shd w:val="clear" w:color="auto" w:fill="FFFFFF"/>
        <w:spacing w:after="0" w:line="240" w:lineRule="auto"/>
        <w:jc w:val="center"/>
        <w:textAlignment w:val="baseline"/>
        <w:rPr>
          <w:rFonts w:ascii="Simplified Arabic" w:eastAsia="Times New Roman" w:hAnsi="Simplified Arabic" w:cs="Simplified Arabic"/>
          <w:b/>
          <w:bCs/>
          <w:sz w:val="32"/>
          <w:szCs w:val="32"/>
          <w:bdr w:val="none" w:sz="0" w:space="0" w:color="auto" w:frame="1"/>
          <w:rtl/>
        </w:rPr>
      </w:pPr>
      <w:proofErr w:type="gramStart"/>
      <w:r w:rsidRPr="00BE65C5">
        <w:rPr>
          <w:rFonts w:ascii="Simplified Arabic" w:eastAsia="Times New Roman" w:hAnsi="Simplified Arabic" w:cs="Simplified Arabic"/>
          <w:b/>
          <w:bCs/>
          <w:sz w:val="32"/>
          <w:szCs w:val="32"/>
          <w:bdr w:val="none" w:sz="0" w:space="0" w:color="auto" w:frame="1"/>
          <w:rtl/>
        </w:rPr>
        <w:t>عبدالله</w:t>
      </w:r>
      <w:proofErr w:type="gramEnd"/>
      <w:r w:rsidRPr="00BE65C5">
        <w:rPr>
          <w:rFonts w:ascii="Simplified Arabic" w:eastAsia="Times New Roman" w:hAnsi="Simplified Arabic" w:cs="Simplified Arabic"/>
          <w:b/>
          <w:bCs/>
          <w:sz w:val="32"/>
          <w:szCs w:val="32"/>
          <w:bdr w:val="none" w:sz="0" w:space="0" w:color="auto" w:frame="1"/>
          <w:rtl/>
        </w:rPr>
        <w:t xml:space="preserve"> عبدالواسع عبدالواحد محمد</w:t>
      </w:r>
    </w:p>
    <w:p w:rsidR="008467F2" w:rsidRPr="00BE65C5" w:rsidRDefault="008467F2" w:rsidP="00436C1A">
      <w:pPr>
        <w:shd w:val="clear" w:color="auto" w:fill="FFFFFF"/>
        <w:spacing w:after="0" w:line="240" w:lineRule="auto"/>
        <w:jc w:val="center"/>
        <w:textAlignment w:val="baseline"/>
        <w:rPr>
          <w:rFonts w:ascii="Simplified Arabic" w:eastAsia="Times New Roman" w:hAnsi="Simplified Arabic" w:cs="Simplified Arabic"/>
          <w:sz w:val="18"/>
          <w:szCs w:val="18"/>
          <w:rtl/>
        </w:rPr>
      </w:pPr>
    </w:p>
    <w:p w:rsidR="00436C1A" w:rsidRPr="00BE65C5" w:rsidRDefault="00B757F5" w:rsidP="008E5DCC">
      <w:pPr>
        <w:bidi w:val="0"/>
        <w:spacing w:after="0" w:line="240" w:lineRule="auto"/>
        <w:jc w:val="center"/>
        <w:rPr>
          <w:rFonts w:ascii="Simplified Arabic" w:eastAsia="Times New Roman" w:hAnsi="Simplified Arabic" w:cs="Simplified Arabic"/>
          <w:b/>
          <w:bCs/>
          <w:sz w:val="24"/>
          <w:szCs w:val="24"/>
        </w:rPr>
      </w:pPr>
      <w:r w:rsidRPr="00BE65C5">
        <w:rPr>
          <w:rFonts w:ascii="Simplified Arabic" w:eastAsia="Times New Roman" w:hAnsi="Simplified Arabic" w:cs="Simplified Arabic"/>
          <w:b/>
          <w:bCs/>
          <w:sz w:val="32"/>
          <w:szCs w:val="32"/>
          <w:bdr w:val="none" w:sz="0" w:space="0" w:color="auto" w:frame="1"/>
          <w:shd w:val="clear" w:color="auto" w:fill="FFFFFF"/>
          <w:rtl/>
        </w:rPr>
        <w:t xml:space="preserve">الرقم الجامعي/ </w:t>
      </w:r>
      <w:r w:rsidR="008E5DCC" w:rsidRPr="00BE65C5">
        <w:rPr>
          <w:rFonts w:ascii="Simplified Arabic" w:eastAsia="Times New Roman" w:hAnsi="Simplified Arabic" w:cs="Simplified Arabic"/>
          <w:b/>
          <w:bCs/>
          <w:sz w:val="32"/>
          <w:szCs w:val="32"/>
          <w:bdr w:val="none" w:sz="0" w:space="0" w:color="auto" w:frame="1"/>
          <w:shd w:val="clear" w:color="auto" w:fill="FFFFFF"/>
          <w:rtl/>
        </w:rPr>
        <w:t>251002579</w:t>
      </w:r>
      <w:r w:rsidR="00436C1A" w:rsidRPr="00BE65C5">
        <w:rPr>
          <w:rFonts w:ascii="Simplified Arabic" w:eastAsia="Times New Roman" w:hAnsi="Simplified Arabic" w:cs="Simplified Arabic"/>
          <w:b/>
          <w:bCs/>
          <w:sz w:val="32"/>
          <w:szCs w:val="32"/>
          <w:bdr w:val="none" w:sz="0" w:space="0" w:color="auto" w:frame="1"/>
          <w:shd w:val="clear" w:color="auto" w:fill="FFFFFF"/>
          <w:rtl/>
        </w:rPr>
        <w:br w:type="textWrapping" w:clear="all"/>
      </w:r>
    </w:p>
    <w:p w:rsidR="00D11578" w:rsidRPr="00BE65C5" w:rsidRDefault="00D11578" w:rsidP="00436C1A">
      <w:pPr>
        <w:shd w:val="clear" w:color="auto" w:fill="FFFFFF"/>
        <w:bidi w:val="0"/>
        <w:spacing w:after="48" w:line="240" w:lineRule="auto"/>
        <w:textAlignment w:val="baseline"/>
        <w:rPr>
          <w:rFonts w:ascii="Tahoma" w:eastAsia="Times New Roman" w:hAnsi="Tahoma" w:cs="Tahoma"/>
          <w:sz w:val="18"/>
          <w:szCs w:val="18"/>
          <w:rtl/>
        </w:rPr>
      </w:pPr>
    </w:p>
    <w:p w:rsidR="00D11578" w:rsidRPr="00BE65C5" w:rsidRDefault="00D11578" w:rsidP="00D11578">
      <w:pPr>
        <w:shd w:val="clear" w:color="auto" w:fill="FFFFFF"/>
        <w:bidi w:val="0"/>
        <w:spacing w:after="48" w:line="240" w:lineRule="auto"/>
        <w:textAlignment w:val="baseline"/>
        <w:rPr>
          <w:rFonts w:ascii="Tahoma" w:eastAsia="Times New Roman" w:hAnsi="Tahoma" w:cs="Tahoma"/>
          <w:sz w:val="18"/>
          <w:szCs w:val="18"/>
          <w:rtl/>
        </w:rPr>
      </w:pPr>
    </w:p>
    <w:p w:rsidR="00D11578" w:rsidRPr="00BE65C5" w:rsidRDefault="00D11578" w:rsidP="00D11578">
      <w:pPr>
        <w:shd w:val="clear" w:color="auto" w:fill="FFFFFF"/>
        <w:bidi w:val="0"/>
        <w:spacing w:after="48" w:line="240" w:lineRule="auto"/>
        <w:textAlignment w:val="baseline"/>
        <w:rPr>
          <w:rFonts w:ascii="Tahoma" w:eastAsia="Times New Roman" w:hAnsi="Tahoma" w:cs="Tahoma"/>
          <w:sz w:val="18"/>
          <w:szCs w:val="18"/>
          <w:rtl/>
        </w:rPr>
      </w:pPr>
    </w:p>
    <w:p w:rsidR="00D11578" w:rsidRPr="00BE65C5" w:rsidRDefault="0023751B" w:rsidP="0023751B">
      <w:pPr>
        <w:shd w:val="clear" w:color="auto" w:fill="FFFFFF"/>
        <w:bidi w:val="0"/>
        <w:spacing w:after="48" w:line="240" w:lineRule="auto"/>
        <w:jc w:val="center"/>
        <w:textAlignment w:val="baseline"/>
        <w:rPr>
          <w:rFonts w:ascii="Simplified Arabic" w:eastAsia="Times New Roman" w:hAnsi="Simplified Arabic" w:cs="Simplified Arabic"/>
          <w:b/>
          <w:bCs/>
          <w:sz w:val="28"/>
          <w:szCs w:val="28"/>
        </w:rPr>
      </w:pPr>
      <w:r w:rsidRPr="00BE65C5">
        <w:rPr>
          <w:rFonts w:ascii="Simplified Arabic" w:eastAsia="Times New Roman" w:hAnsi="Simplified Arabic" w:cs="Simplified Arabic"/>
          <w:b/>
          <w:bCs/>
          <w:sz w:val="28"/>
          <w:szCs w:val="28"/>
          <w:rtl/>
        </w:rPr>
        <w:t>إشراف</w:t>
      </w:r>
      <w:r w:rsidR="00A24CC0" w:rsidRPr="00BE65C5">
        <w:rPr>
          <w:rFonts w:ascii="Simplified Arabic" w:eastAsia="Times New Roman" w:hAnsi="Simplified Arabic" w:cs="Simplified Arabic" w:hint="cs"/>
          <w:b/>
          <w:bCs/>
          <w:sz w:val="28"/>
          <w:szCs w:val="28"/>
          <w:rtl/>
        </w:rPr>
        <w:t>/</w:t>
      </w:r>
    </w:p>
    <w:tbl>
      <w:tblPr>
        <w:tblStyle w:val="a4"/>
        <w:tblW w:w="0" w:type="auto"/>
        <w:jc w:val="right"/>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315"/>
        <w:gridCol w:w="4315"/>
      </w:tblGrid>
      <w:tr w:rsidR="00BE65C5" w:rsidRPr="00BE65C5" w:rsidTr="008D65F0">
        <w:trPr>
          <w:jc w:val="right"/>
        </w:trPr>
        <w:tc>
          <w:tcPr>
            <w:tcW w:w="4315" w:type="dxa"/>
          </w:tcPr>
          <w:p w:rsidR="0023751B" w:rsidRPr="00BE65C5" w:rsidRDefault="00EF6FEF" w:rsidP="00EF6FEF">
            <w:pPr>
              <w:bidi w:val="0"/>
              <w:spacing w:after="48"/>
              <w:jc w:val="center"/>
              <w:textAlignment w:val="baseline"/>
              <w:rPr>
                <w:rFonts w:ascii="Simplified Arabic" w:eastAsia="Times New Roman" w:hAnsi="Simplified Arabic" w:cs="Simplified Arabic"/>
                <w:b/>
                <w:bCs/>
                <w:sz w:val="28"/>
                <w:szCs w:val="28"/>
              </w:rPr>
            </w:pPr>
            <w:r w:rsidRPr="00BE65C5">
              <w:rPr>
                <w:rFonts w:ascii="Simplified Arabic" w:eastAsia="Times New Roman" w:hAnsi="Simplified Arabic" w:cs="Simplified Arabic" w:hint="cs"/>
                <w:b/>
                <w:bCs/>
                <w:sz w:val="28"/>
                <w:szCs w:val="28"/>
                <w:rtl/>
              </w:rPr>
              <w:t xml:space="preserve">أ. </w:t>
            </w:r>
            <w:r w:rsidR="00373C20" w:rsidRPr="00BE65C5">
              <w:rPr>
                <w:rFonts w:ascii="Simplified Arabic" w:eastAsia="Times New Roman" w:hAnsi="Simplified Arabic" w:cs="Simplified Arabic"/>
                <w:b/>
                <w:bCs/>
                <w:sz w:val="28"/>
                <w:szCs w:val="28"/>
                <w:rtl/>
              </w:rPr>
              <w:t xml:space="preserve">د/ </w:t>
            </w:r>
            <w:r w:rsidRPr="00BE65C5">
              <w:rPr>
                <w:rFonts w:ascii="Simplified Arabic" w:eastAsia="Times New Roman" w:hAnsi="Simplified Arabic" w:cs="Simplified Arabic"/>
                <w:b/>
                <w:bCs/>
                <w:sz w:val="28"/>
                <w:szCs w:val="28"/>
                <w:rtl/>
              </w:rPr>
              <w:t>فايز عل</w:t>
            </w:r>
            <w:r w:rsidRPr="00BE65C5">
              <w:rPr>
                <w:rFonts w:ascii="Simplified Arabic" w:eastAsia="Times New Roman" w:hAnsi="Simplified Arabic" w:cs="Simplified Arabic" w:hint="cs"/>
                <w:b/>
                <w:bCs/>
                <w:sz w:val="28"/>
                <w:szCs w:val="28"/>
                <w:rtl/>
              </w:rPr>
              <w:t>ي</w:t>
            </w:r>
            <w:r w:rsidRPr="00BE65C5">
              <w:rPr>
                <w:rFonts w:ascii="Simplified Arabic" w:eastAsia="Times New Roman" w:hAnsi="Simplified Arabic" w:cs="Simplified Arabic"/>
                <w:b/>
                <w:bCs/>
                <w:sz w:val="28"/>
                <w:szCs w:val="28"/>
                <w:rtl/>
              </w:rPr>
              <w:t xml:space="preserve"> جراد</w:t>
            </w:r>
          </w:p>
        </w:tc>
        <w:tc>
          <w:tcPr>
            <w:tcW w:w="4315" w:type="dxa"/>
          </w:tcPr>
          <w:p w:rsidR="0023751B" w:rsidRPr="00BE65C5" w:rsidRDefault="00EF6FEF" w:rsidP="008D65F0">
            <w:pPr>
              <w:bidi w:val="0"/>
              <w:spacing w:after="48"/>
              <w:jc w:val="center"/>
              <w:textAlignment w:val="baseline"/>
              <w:rPr>
                <w:rFonts w:ascii="Simplified Arabic" w:eastAsia="Times New Roman" w:hAnsi="Simplified Arabic" w:cs="Simplified Arabic"/>
                <w:b/>
                <w:bCs/>
                <w:sz w:val="28"/>
                <w:szCs w:val="28"/>
              </w:rPr>
            </w:pPr>
            <w:r w:rsidRPr="00BE65C5">
              <w:rPr>
                <w:rFonts w:ascii="Simplified Arabic" w:eastAsia="Times New Roman" w:hAnsi="Simplified Arabic" w:cs="Simplified Arabic" w:hint="cs"/>
                <w:b/>
                <w:bCs/>
                <w:sz w:val="28"/>
                <w:szCs w:val="28"/>
                <w:rtl/>
              </w:rPr>
              <w:t>أ. د</w:t>
            </w:r>
            <w:r w:rsidR="00373C20" w:rsidRPr="00BE65C5">
              <w:rPr>
                <w:rFonts w:ascii="Simplified Arabic" w:eastAsia="Times New Roman" w:hAnsi="Simplified Arabic" w:cs="Simplified Arabic"/>
                <w:b/>
                <w:bCs/>
                <w:sz w:val="28"/>
                <w:szCs w:val="28"/>
                <w:rtl/>
              </w:rPr>
              <w:t xml:space="preserve">/ </w:t>
            </w:r>
            <w:r w:rsidR="00F54F02" w:rsidRPr="00BE65C5">
              <w:rPr>
                <w:rFonts w:ascii="Simplified Arabic" w:eastAsia="Times New Roman" w:hAnsi="Simplified Arabic" w:cs="Simplified Arabic"/>
                <w:b/>
                <w:bCs/>
                <w:sz w:val="28"/>
                <w:szCs w:val="28"/>
                <w:rtl/>
              </w:rPr>
              <w:t xml:space="preserve">الفيصل عبدالحميد محمد </w:t>
            </w:r>
          </w:p>
        </w:tc>
      </w:tr>
    </w:tbl>
    <w:p w:rsidR="0023751B" w:rsidRPr="00BE65C5" w:rsidRDefault="0023751B" w:rsidP="0023751B">
      <w:pPr>
        <w:shd w:val="clear" w:color="auto" w:fill="FFFFFF"/>
        <w:bidi w:val="0"/>
        <w:spacing w:after="48" w:line="240" w:lineRule="auto"/>
        <w:textAlignment w:val="baseline"/>
        <w:rPr>
          <w:rFonts w:ascii="Simplified Arabic" w:eastAsia="Times New Roman" w:hAnsi="Simplified Arabic" w:cs="Simplified Arabic"/>
          <w:b/>
          <w:bCs/>
          <w:sz w:val="28"/>
          <w:szCs w:val="28"/>
          <w:rtl/>
        </w:rPr>
      </w:pPr>
    </w:p>
    <w:p w:rsidR="00606C14" w:rsidRPr="00BE65C5" w:rsidRDefault="00606C14" w:rsidP="00606C14">
      <w:pPr>
        <w:shd w:val="clear" w:color="auto" w:fill="FFFFFF"/>
        <w:bidi w:val="0"/>
        <w:spacing w:after="48" w:line="240" w:lineRule="auto"/>
        <w:jc w:val="center"/>
        <w:textAlignment w:val="baseline"/>
        <w:rPr>
          <w:rFonts w:ascii="Simplified Arabic" w:eastAsia="Times New Roman" w:hAnsi="Simplified Arabic" w:cs="Simplified Arabic"/>
          <w:b/>
          <w:bCs/>
          <w:sz w:val="28"/>
          <w:szCs w:val="28"/>
          <w:rtl/>
        </w:rPr>
      </w:pPr>
      <w:r w:rsidRPr="00BE65C5">
        <w:rPr>
          <w:rFonts w:ascii="Simplified Arabic" w:eastAsia="Times New Roman" w:hAnsi="Simplified Arabic" w:cs="Simplified Arabic"/>
          <w:b/>
          <w:bCs/>
          <w:sz w:val="28"/>
          <w:szCs w:val="28"/>
          <w:rtl/>
        </w:rPr>
        <w:t>العام الدراسي</w:t>
      </w:r>
    </w:p>
    <w:p w:rsidR="00606C14" w:rsidRPr="00BE65C5" w:rsidRDefault="00606C14" w:rsidP="00606C14">
      <w:pPr>
        <w:shd w:val="clear" w:color="auto" w:fill="FFFFFF"/>
        <w:bidi w:val="0"/>
        <w:spacing w:after="48" w:line="240" w:lineRule="auto"/>
        <w:jc w:val="center"/>
        <w:textAlignment w:val="baseline"/>
        <w:rPr>
          <w:rFonts w:ascii="Simplified Arabic" w:eastAsia="Times New Roman" w:hAnsi="Simplified Arabic" w:cs="Simplified Arabic"/>
          <w:b/>
          <w:bCs/>
          <w:sz w:val="28"/>
          <w:szCs w:val="28"/>
          <w:rtl/>
        </w:rPr>
      </w:pPr>
      <w:r w:rsidRPr="00BE65C5">
        <w:rPr>
          <w:rFonts w:ascii="Simplified Arabic" w:eastAsia="Times New Roman" w:hAnsi="Simplified Arabic" w:cs="Simplified Arabic"/>
          <w:b/>
          <w:bCs/>
          <w:sz w:val="28"/>
          <w:szCs w:val="28"/>
          <w:rtl/>
        </w:rPr>
        <w:t>2025</w:t>
      </w:r>
    </w:p>
    <w:p w:rsidR="00D11578" w:rsidRPr="00BE65C5" w:rsidRDefault="00D11578" w:rsidP="00D11578">
      <w:pPr>
        <w:shd w:val="clear" w:color="auto" w:fill="FFFFFF"/>
        <w:bidi w:val="0"/>
        <w:spacing w:after="48" w:line="240" w:lineRule="auto"/>
        <w:textAlignment w:val="baseline"/>
        <w:rPr>
          <w:rFonts w:ascii="Simplified Arabic" w:eastAsia="Times New Roman" w:hAnsi="Simplified Arabic" w:cs="Simplified Arabic"/>
          <w:b/>
          <w:bCs/>
          <w:sz w:val="28"/>
          <w:szCs w:val="28"/>
          <w:rtl/>
        </w:rPr>
      </w:pPr>
    </w:p>
    <w:p w:rsidR="00D11578" w:rsidRPr="00BE65C5" w:rsidRDefault="00D11578" w:rsidP="00D11578">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D05CD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F26150" w:rsidRPr="00BE65C5" w:rsidRDefault="00F26150" w:rsidP="00F26150">
      <w:pPr>
        <w:shd w:val="clear" w:color="auto" w:fill="FFFFFF"/>
        <w:bidi w:val="0"/>
        <w:spacing w:after="48" w:line="240" w:lineRule="auto"/>
        <w:jc w:val="right"/>
        <w:textAlignment w:val="baseline"/>
        <w:rPr>
          <w:rFonts w:ascii="Tahoma" w:eastAsia="Times New Roman" w:hAnsi="Tahoma" w:cs="Tahoma"/>
          <w:sz w:val="18"/>
          <w:szCs w:val="18"/>
        </w:rPr>
        <w:sectPr w:rsidR="00F26150" w:rsidRPr="00BE65C5" w:rsidSect="008B4B24">
          <w:footerReference w:type="default" r:id="rId7"/>
          <w:pgSz w:w="12240" w:h="15840"/>
          <w:pgMar w:top="1440" w:right="1800" w:bottom="1440" w:left="1800" w:header="708" w:footer="708" w:gutter="0"/>
          <w:pgNumType w:start="1"/>
          <w:cols w:space="708"/>
          <w:bidi/>
          <w:rtlGutter/>
          <w:docGrid w:linePitch="360"/>
        </w:sectPr>
      </w:pPr>
    </w:p>
    <w:p w:rsidR="002C1AEB" w:rsidRPr="00BE65C5" w:rsidRDefault="002C1AEB" w:rsidP="00F26150">
      <w:pPr>
        <w:shd w:val="clear" w:color="auto" w:fill="FFFFFF"/>
        <w:bidi w:val="0"/>
        <w:spacing w:after="48" w:line="240" w:lineRule="auto"/>
        <w:jc w:val="right"/>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jc w:val="center"/>
        <w:textAlignment w:val="baseline"/>
        <w:rPr>
          <w:rFonts w:ascii="Tahoma" w:eastAsia="Times New Roman" w:hAnsi="Tahoma" w:cs="Tahoma"/>
          <w:sz w:val="18"/>
          <w:szCs w:val="18"/>
          <w:rtl/>
        </w:rPr>
      </w:pPr>
      <w:r w:rsidRPr="00BE65C5">
        <w:rPr>
          <w:rFonts w:ascii="Simplified Arabic" w:hAnsi="Simplified Arabic" w:cs="Simplified Arabic"/>
          <w:b/>
          <w:bCs/>
          <w:noProof/>
          <w:sz w:val="32"/>
          <w:szCs w:val="32"/>
        </w:rPr>
        <w:drawing>
          <wp:inline distT="0" distB="0" distL="0" distR="0" wp14:anchorId="79BCC093" wp14:editId="5934D025">
            <wp:extent cx="5775960" cy="4395727"/>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5995" cy="4433805"/>
                    </a:xfrm>
                    <a:prstGeom prst="rect">
                      <a:avLst/>
                    </a:prstGeom>
                    <a:noFill/>
                  </pic:spPr>
                </pic:pic>
              </a:graphicData>
            </a:graphic>
          </wp:inline>
        </w:drawing>
      </w: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2C1AEB" w:rsidRPr="00BE65C5" w:rsidRDefault="002C1AEB" w:rsidP="002C1AEB">
      <w:pPr>
        <w:shd w:val="clear" w:color="auto" w:fill="FFFFFF"/>
        <w:bidi w:val="0"/>
        <w:spacing w:after="48" w:line="240" w:lineRule="auto"/>
        <w:textAlignment w:val="baseline"/>
        <w:rPr>
          <w:rFonts w:ascii="Tahoma" w:eastAsia="Times New Roman" w:hAnsi="Tahoma" w:cs="Tahoma"/>
          <w:sz w:val="18"/>
          <w:szCs w:val="18"/>
          <w:rtl/>
        </w:rPr>
      </w:pPr>
    </w:p>
    <w:p w:rsidR="003A6E32" w:rsidRDefault="003A6E32" w:rsidP="00150917">
      <w:pPr>
        <w:bidi w:val="0"/>
        <w:rPr>
          <w:rFonts w:ascii="Tahoma" w:eastAsia="Times New Roman" w:hAnsi="Tahoma" w:cs="Tahoma"/>
          <w:sz w:val="18"/>
          <w:szCs w:val="18"/>
          <w:rtl/>
        </w:rPr>
      </w:pPr>
    </w:p>
    <w:p w:rsidR="003A6E32" w:rsidRDefault="003A6E32" w:rsidP="003A6E32">
      <w:pPr>
        <w:bidi w:val="0"/>
        <w:rPr>
          <w:rFonts w:ascii="Tahoma" w:eastAsia="Times New Roman" w:hAnsi="Tahoma" w:cs="Tahoma"/>
          <w:sz w:val="18"/>
          <w:szCs w:val="18"/>
          <w:rtl/>
        </w:rPr>
      </w:pPr>
    </w:p>
    <w:p w:rsidR="003A6E32" w:rsidRDefault="003A6E32" w:rsidP="003A6E32">
      <w:pPr>
        <w:bidi w:val="0"/>
        <w:rPr>
          <w:rFonts w:ascii="Tahoma" w:eastAsia="Times New Roman" w:hAnsi="Tahoma" w:cs="Tahoma"/>
          <w:sz w:val="18"/>
          <w:szCs w:val="18"/>
          <w:rtl/>
        </w:rPr>
      </w:pPr>
    </w:p>
    <w:p w:rsidR="003A6E32" w:rsidRDefault="003A6E32" w:rsidP="003A6E32">
      <w:pPr>
        <w:bidi w:val="0"/>
        <w:rPr>
          <w:rFonts w:ascii="Tahoma" w:eastAsia="Times New Roman" w:hAnsi="Tahoma" w:cs="Tahoma"/>
          <w:sz w:val="18"/>
          <w:szCs w:val="18"/>
          <w:rtl/>
        </w:rPr>
      </w:pPr>
    </w:p>
    <w:p w:rsidR="00733158" w:rsidRPr="00BE65C5" w:rsidRDefault="00733158" w:rsidP="00733158">
      <w:pPr>
        <w:jc w:val="center"/>
        <w:rPr>
          <w:rFonts w:ascii="Simplified Arabic" w:hAnsi="Simplified Arabic" w:cs="Simplified Arabic"/>
          <w:b/>
          <w:bCs/>
          <w:sz w:val="28"/>
          <w:szCs w:val="28"/>
          <w:rtl/>
        </w:rPr>
        <w:sectPr w:rsidR="00733158" w:rsidRPr="00BE65C5" w:rsidSect="00F26150">
          <w:footerReference w:type="default" r:id="rId9"/>
          <w:pgSz w:w="12240" w:h="15840"/>
          <w:pgMar w:top="1440" w:right="1800" w:bottom="1440" w:left="1800" w:header="708" w:footer="708" w:gutter="0"/>
          <w:pgNumType w:fmt="upperRoman" w:start="1"/>
          <w:cols w:space="708"/>
          <w:bidi/>
          <w:rtlGutter/>
          <w:docGrid w:linePitch="360"/>
        </w:sectPr>
      </w:pPr>
    </w:p>
    <w:p w:rsidR="00436C1A" w:rsidRPr="00BE65C5" w:rsidRDefault="009E398E" w:rsidP="007906CA">
      <w:pPr>
        <w:shd w:val="clear" w:color="auto" w:fill="FFFFFF"/>
        <w:spacing w:after="0" w:line="240" w:lineRule="auto"/>
        <w:jc w:val="center"/>
        <w:textAlignment w:val="baseline"/>
        <w:rPr>
          <w:rFonts w:ascii="Simplified Arabic" w:eastAsia="Times New Roman" w:hAnsi="Simplified Arabic" w:cs="Simplified Arabic"/>
          <w:sz w:val="28"/>
          <w:szCs w:val="28"/>
        </w:rPr>
      </w:pPr>
      <w:r w:rsidRPr="00BE65C5">
        <w:rPr>
          <w:rFonts w:ascii="Simplified Arabic" w:eastAsia="Times New Roman" w:hAnsi="Simplified Arabic" w:cs="Simplified Arabic"/>
          <w:b/>
          <w:bCs/>
          <w:sz w:val="28"/>
          <w:szCs w:val="28"/>
          <w:bdr w:val="none" w:sz="0" w:space="0" w:color="auto" w:frame="1"/>
          <w:rtl/>
        </w:rPr>
        <w:lastRenderedPageBreak/>
        <w:t>الفصل</w:t>
      </w:r>
      <w:r w:rsidR="007906CA" w:rsidRPr="00BE65C5">
        <w:rPr>
          <w:rFonts w:ascii="Simplified Arabic" w:eastAsia="Times New Roman" w:hAnsi="Simplified Arabic" w:cs="Simplified Arabic"/>
          <w:b/>
          <w:bCs/>
          <w:sz w:val="28"/>
          <w:szCs w:val="28"/>
          <w:bdr w:val="none" w:sz="0" w:space="0" w:color="auto" w:frame="1"/>
          <w:rtl/>
        </w:rPr>
        <w:t xml:space="preserve"> الأول:</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أولاً - المقدمة: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يعد مفهوم الولاء التنظيمي من المفاهيم التي تستخدم بعدة اتجاهات مختلفة، ففي معظم الأحيان، يستخدم هذا المصطلح ليشير إلى نوعية العمالة التي لديها درجة ولاء تنظيمي عال وهو يتضمن ثلاثة أنماط وهي: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lang w:bidi="fa-IR"/>
        </w:rPr>
        <w:t>۱-</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tl/>
        </w:rPr>
        <w:t>اتفاق أهداف الفرد أهداف المنظمة والإحساس بالفخر والرضا عن المنظمة مع بصورة ظاهرية.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٢- العضوية الطويلة المدى في المنظمة والإحساس بالولاء.</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٣- مستوى عالٍ من السلوك نحو أداء الأدوار بالمنظمة مما يحقق أفضل النتائج.</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ويعرف الولاء التنظيمي بأنه رغبة إدارة الأفراد في الإسهام في المنظمة بنسبة أكبر مما يتضمنه الالتزام التعاقدي الرسمي مع المنظمة وهو يصل أداء الفرد وارتباطه أو اندماجه بعمله ببعض الأبعاد الرئيسية للسلوك الوظيفي مثل الدافعية والتوجه نحو العمل كما يربط بين مظاهر السلوك والخبرة التنظيمية.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ولنا أن نتساءل:</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كم رب عمل تذمر، العامل لديه في عمله مدة أطول من عقده؟</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وكم من تاجر، اشتكى من رجال البيع الذين يعملون لحسابه إنهم يردون إحسانه لتوظيفه لهم بالجحود والنكران؟</w:t>
      </w:r>
    </w:p>
    <w:p w:rsidR="00436C1A" w:rsidRPr="00BE65C5" w:rsidRDefault="00436C1A" w:rsidP="00436C1A">
      <w:pPr>
        <w:bidi w:val="0"/>
        <w:spacing w:after="0" w:line="240" w:lineRule="auto"/>
        <w:rPr>
          <w:rFonts w:ascii="Simplified Arabic" w:eastAsia="Times New Roman" w:hAnsi="Simplified Arabic" w:cs="Simplified Arabic"/>
          <w:sz w:val="28"/>
          <w:szCs w:val="28"/>
        </w:rPr>
      </w:pP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Pr>
      </w:pPr>
      <w:r w:rsidRPr="00BE65C5">
        <w:rPr>
          <w:rFonts w:ascii="Simplified Arabic" w:eastAsia="Times New Roman" w:hAnsi="Simplified Arabic" w:cs="Simplified Arabic"/>
          <w:sz w:val="28"/>
          <w:szCs w:val="28"/>
          <w:bdr w:val="none" w:sz="0" w:space="0" w:color="auto" w:frame="1"/>
          <w:rtl/>
        </w:rPr>
        <w:t>* وكم من الشركات والمنظمات تعاني من عدم ولاء العاملين الوظيفي لمنظماتهم؟</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ويرى خبراء الإدارة أن الحفاظ على بقاء الموظفين يعد من التحديات الكبرى التي تواجه المنظمات في العالم وخاصة في منطقة الشرق الأوسط، والمقصود هنا هم الموظفون الأكفاء، فالموظفون الأكفاء فقط هم أصحاب البدائل والطموحات الذين يرون أن الأفضل لم يأت بعد؛ لأن ذوي الأداء العادي وهم من يشكلون عبئاً على المنظمات ويحصلون منها على أكثر مما يقدمونه ويتمسكون بوظائفهم حتى الرمق الأخير، رافعين شعارات "ليس في الإمكان أفضل مما كان" </w:t>
      </w:r>
      <w:proofErr w:type="spellStart"/>
      <w:r w:rsidRPr="00BE65C5">
        <w:rPr>
          <w:rFonts w:ascii="Simplified Arabic" w:eastAsia="Times New Roman" w:hAnsi="Simplified Arabic" w:cs="Simplified Arabic"/>
          <w:sz w:val="28"/>
          <w:szCs w:val="28"/>
          <w:bdr w:val="none" w:sz="0" w:space="0" w:color="auto" w:frame="1"/>
          <w:rtl/>
        </w:rPr>
        <w:t>و"من</w:t>
      </w:r>
      <w:proofErr w:type="spellEnd"/>
      <w:r w:rsidRPr="00BE65C5">
        <w:rPr>
          <w:rFonts w:ascii="Simplified Arabic" w:eastAsia="Times New Roman" w:hAnsi="Simplified Arabic" w:cs="Simplified Arabic"/>
          <w:sz w:val="28"/>
          <w:szCs w:val="28"/>
          <w:bdr w:val="none" w:sz="0" w:space="0" w:color="auto" w:frame="1"/>
          <w:rtl/>
        </w:rPr>
        <w:t xml:space="preserve"> خرج من داره قل مقداره" وهؤلاء بالتأكيد لا يوجد مبرر للقلق بشأن ولائهم للعمل، ونحن هنا نتحدث بالتأكيد عن الفئة الأولى وهي فئة المخلصين المجتهدين في أعمالهم الذين يضيفون قيمة حقيقية لوظائفهم والذين لديهم استعداد دائم لتطوير أدائهم ومخرجاتهم، وهؤلاء بالتحديد يشكلون صداعاً مزمنا في أدمغة المنظمات، وذلك لأن لديهم احتياجات معينة يريدون إشباعها ويرغبون دائماً في أن يكون المقابل قدر العطاء، هؤلاء بحاجة </w:t>
      </w:r>
      <w:r w:rsidRPr="00BE65C5">
        <w:rPr>
          <w:rFonts w:ascii="Simplified Arabic" w:eastAsia="Times New Roman" w:hAnsi="Simplified Arabic" w:cs="Simplified Arabic"/>
          <w:sz w:val="28"/>
          <w:szCs w:val="28"/>
          <w:bdr w:val="none" w:sz="0" w:space="0" w:color="auto" w:frame="1"/>
          <w:rtl/>
        </w:rPr>
        <w:lastRenderedPageBreak/>
        <w:t>دائماً إلى بيئة عمل ذات مواصفات خاصة تشجعهم على تقديم أفضل ما لديهم. والواضح أن هنالك قصوراً في إدارة الموارد البشرية في منظماتنا العربية بمختلف مجالاتها وتوجهاتها.</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وأوضح "</w:t>
      </w:r>
      <w:proofErr w:type="spellStart"/>
      <w:r w:rsidRPr="00BE65C5">
        <w:rPr>
          <w:rFonts w:ascii="Simplified Arabic" w:eastAsia="Times New Roman" w:hAnsi="Simplified Arabic" w:cs="Simplified Arabic"/>
          <w:sz w:val="28"/>
          <w:szCs w:val="28"/>
          <w:bdr w:val="none" w:sz="0" w:space="0" w:color="auto" w:frame="1"/>
          <w:rtl/>
        </w:rPr>
        <w:t>بيتمان</w:t>
      </w:r>
      <w:proofErr w:type="spellEnd"/>
      <w:r w:rsidRPr="00BE65C5">
        <w:rPr>
          <w:rFonts w:ascii="Simplified Arabic" w:eastAsia="Times New Roman" w:hAnsi="Simplified Arabic" w:cs="Simplified Arabic"/>
          <w:sz w:val="28"/>
          <w:szCs w:val="28"/>
          <w:bdr w:val="none" w:sz="0" w:space="0" w:color="auto" w:frame="1"/>
          <w:rtl/>
        </w:rPr>
        <w:t>"</w:t>
      </w:r>
      <w:r w:rsidRPr="00BE65C5">
        <w:rPr>
          <w:rFonts w:ascii="Simplified Arabic" w:eastAsia="Times New Roman" w:hAnsi="Simplified Arabic" w:cs="Simplified Arabic"/>
          <w:sz w:val="28"/>
          <w:szCs w:val="28"/>
          <w:rtl/>
        </w:rPr>
        <w:t> </w:t>
      </w:r>
      <w:proofErr w:type="spellStart"/>
      <w:r w:rsidRPr="00BE65C5">
        <w:rPr>
          <w:rFonts w:ascii="Simplified Arabic" w:eastAsia="Times New Roman" w:hAnsi="Simplified Arabic" w:cs="Simplified Arabic"/>
          <w:sz w:val="28"/>
          <w:szCs w:val="28"/>
          <w:bdr w:val="none" w:sz="0" w:space="0" w:color="auto" w:frame="1"/>
        </w:rPr>
        <w:t>Beatman</w:t>
      </w:r>
      <w:proofErr w:type="spellEnd"/>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tl/>
        </w:rPr>
        <w:t>إلى أن الرضا الوظيفي هو نتاج الولاء التنظيمي، وأن للولاء تأثيراً سببياً إيجابياً على الرضا الوظيفي، أشار أيضاً إلى أن ربما يصبح العاملون مرتبطين بالولاء للمنظمة قبل أن يمكن لمواقف الرضا أن تظهر بشكل ذي معنى وقد يبدأ الولاء وقت مبكر تماماً.</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Pr>
        <w:t>(</w:t>
      </w:r>
      <w:proofErr w:type="spellStart"/>
      <w:r w:rsidRPr="00BE65C5">
        <w:rPr>
          <w:rFonts w:ascii="Simplified Arabic" w:eastAsia="Times New Roman" w:hAnsi="Simplified Arabic" w:cs="Simplified Arabic"/>
          <w:sz w:val="28"/>
          <w:szCs w:val="28"/>
          <w:bdr w:val="none" w:sz="0" w:space="0" w:color="auto" w:frame="1"/>
        </w:rPr>
        <w:t>Beatman</w:t>
      </w:r>
      <w:proofErr w:type="spellEnd"/>
      <w:r w:rsidRPr="00BE65C5">
        <w:rPr>
          <w:rFonts w:ascii="Simplified Arabic" w:eastAsia="Times New Roman" w:hAnsi="Simplified Arabic" w:cs="Simplified Arabic"/>
          <w:sz w:val="28"/>
          <w:szCs w:val="28"/>
          <w:bdr w:val="none" w:sz="0" w:space="0" w:color="auto" w:frame="1"/>
        </w:rPr>
        <w:t>, 2006)</w:t>
      </w:r>
      <w:r w:rsidRPr="00BE65C5">
        <w:rPr>
          <w:rFonts w:ascii="Simplified Arabic" w:eastAsia="Times New Roman" w:hAnsi="Simplified Arabic" w:cs="Simplified Arabic"/>
          <w:sz w:val="28"/>
          <w:szCs w:val="28"/>
          <w:bdr w:val="none" w:sz="0" w:space="0" w:color="auto" w:frame="1"/>
          <w:rtl/>
        </w:rPr>
        <w:t>.</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ولو أمعنا النظر في العلاقة ما بين الرضا الوظيفي والولاء التنظيمي، سنجد أن هنالك ارتباطاً وثيقاً بينهما، وقد أكد البحث أن الولاء التنظيمي هو عبارة عن تطابق الفرد مع المنظمة وارتباطه بها، ولا يمكن أن تفهم دون رضاه عن وظيفته وأن الولاء والرضا مرتبطان بالمواقف والاتجاهات المميزة، وأن رضا الأفراد عن العمل لا يرتبط بالضرورة بدافعيتهم أو إنتاجياتهم، فحصول الفرد على مزايا وعوائد من الوظيفة لا تجعله بالضرورة راغباً في أداء العمل الموكل إليه، ويستدل من ذلك على أن رضا الأفراد عن الوظيفة لا يعني بالضرورة زيادة أدائهم.</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لذلك، فالمشكلة الحقيقية التي تعاني منها منظماتنا وشركاتنا عدم وضوح الرؤيا لدى أغلب الإدارات بالمنظمات ومنها المنظمة موضوع البحث عن مدى أهمية تحسين الرضا الوظيفي ودوره في تعزيز الولاء التنظيمي لدى العاملين.</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وكما يستمد البحث أهميته من أهمية الفئة التي تم تطبيق البحث عليها، حيث تعتبر الموارد البشرية من أهم مقومات المنظمات نجاحها وبقائها في ظل المنافسة الحادة بين المنظمات.</w:t>
      </w:r>
    </w:p>
    <w:p w:rsidR="00436C1A" w:rsidRPr="00BE65C5" w:rsidRDefault="00436C1A" w:rsidP="00547665">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ولتحقيق أهداف البحث، فقد تضمن خمسة مباحث، خصص </w:t>
      </w:r>
      <w:r w:rsidR="009E398E" w:rsidRPr="00BE65C5">
        <w:rPr>
          <w:rFonts w:ascii="Simplified Arabic" w:eastAsia="Times New Roman" w:hAnsi="Simplified Arabic" w:cs="Simplified Arabic"/>
          <w:sz w:val="28"/>
          <w:szCs w:val="28"/>
          <w:bdr w:val="none" w:sz="0" w:space="0" w:color="auto" w:frame="1"/>
          <w:rtl/>
        </w:rPr>
        <w:t>الفصل</w:t>
      </w:r>
      <w:r w:rsidRPr="00BE65C5">
        <w:rPr>
          <w:rFonts w:ascii="Simplified Arabic" w:eastAsia="Times New Roman" w:hAnsi="Simplified Arabic" w:cs="Simplified Arabic"/>
          <w:sz w:val="28"/>
          <w:szCs w:val="28"/>
          <w:bdr w:val="none" w:sz="0" w:space="0" w:color="auto" w:frame="1"/>
          <w:rtl/>
        </w:rPr>
        <w:t xml:space="preserve"> الأول للإطار العام للبحث، في حين تناول </w:t>
      </w:r>
      <w:r w:rsidR="009E398E" w:rsidRPr="00BE65C5">
        <w:rPr>
          <w:rFonts w:ascii="Simplified Arabic" w:eastAsia="Times New Roman" w:hAnsi="Simplified Arabic" w:cs="Simplified Arabic"/>
          <w:sz w:val="28"/>
          <w:szCs w:val="28"/>
          <w:bdr w:val="none" w:sz="0" w:space="0" w:color="auto" w:frame="1"/>
          <w:rtl/>
        </w:rPr>
        <w:t>الفصل</w:t>
      </w:r>
      <w:r w:rsidR="00547665">
        <w:rPr>
          <w:rFonts w:ascii="Simplified Arabic" w:eastAsia="Times New Roman" w:hAnsi="Simplified Arabic" w:cs="Simplified Arabic"/>
          <w:sz w:val="28"/>
          <w:szCs w:val="28"/>
          <w:bdr w:val="none" w:sz="0" w:space="0" w:color="auto" w:frame="1"/>
          <w:rtl/>
        </w:rPr>
        <w:t xml:space="preserve"> الثاني الرضا الوظيفي</w:t>
      </w:r>
      <w:r w:rsidR="00547665">
        <w:rPr>
          <w:rFonts w:ascii="Simplified Arabic" w:eastAsia="Times New Roman" w:hAnsi="Simplified Arabic" w:cs="Simplified Arabic" w:hint="cs"/>
          <w:sz w:val="28"/>
          <w:szCs w:val="28"/>
          <w:bdr w:val="none" w:sz="0" w:space="0" w:color="auto" w:frame="1"/>
          <w:rtl/>
        </w:rPr>
        <w:t xml:space="preserve"> وا</w:t>
      </w:r>
      <w:r w:rsidRPr="00BE65C5">
        <w:rPr>
          <w:rFonts w:ascii="Simplified Arabic" w:eastAsia="Times New Roman" w:hAnsi="Simplified Arabic" w:cs="Simplified Arabic"/>
          <w:sz w:val="28"/>
          <w:szCs w:val="28"/>
          <w:bdr w:val="none" w:sz="0" w:space="0" w:color="auto" w:frame="1"/>
          <w:rtl/>
        </w:rPr>
        <w:t xml:space="preserve">لولاء التنظيمي، وخصص </w:t>
      </w:r>
      <w:r w:rsidR="009E398E" w:rsidRPr="00BE65C5">
        <w:rPr>
          <w:rFonts w:ascii="Simplified Arabic" w:eastAsia="Times New Roman" w:hAnsi="Simplified Arabic" w:cs="Simplified Arabic"/>
          <w:sz w:val="28"/>
          <w:szCs w:val="28"/>
          <w:bdr w:val="none" w:sz="0" w:space="0" w:color="auto" w:frame="1"/>
          <w:rtl/>
        </w:rPr>
        <w:t>الفصل</w:t>
      </w:r>
      <w:r w:rsidRPr="00BE65C5">
        <w:rPr>
          <w:rFonts w:ascii="Simplified Arabic" w:eastAsia="Times New Roman" w:hAnsi="Simplified Arabic" w:cs="Simplified Arabic"/>
          <w:sz w:val="28"/>
          <w:szCs w:val="28"/>
          <w:bdr w:val="none" w:sz="0" w:space="0" w:color="auto" w:frame="1"/>
          <w:rtl/>
        </w:rPr>
        <w:t xml:space="preserve"> </w:t>
      </w:r>
      <w:r w:rsidR="00547665">
        <w:rPr>
          <w:rFonts w:ascii="Simplified Arabic" w:eastAsia="Times New Roman" w:hAnsi="Simplified Arabic" w:cs="Simplified Arabic" w:hint="cs"/>
          <w:sz w:val="28"/>
          <w:szCs w:val="28"/>
          <w:bdr w:val="none" w:sz="0" w:space="0" w:color="auto" w:frame="1"/>
          <w:rtl/>
        </w:rPr>
        <w:t>الثالث</w:t>
      </w:r>
      <w:r w:rsidRPr="00BE65C5">
        <w:rPr>
          <w:rFonts w:ascii="Simplified Arabic" w:eastAsia="Times New Roman" w:hAnsi="Simplified Arabic" w:cs="Simplified Arabic"/>
          <w:sz w:val="28"/>
          <w:szCs w:val="28"/>
          <w:bdr w:val="none" w:sz="0" w:space="0" w:color="auto" w:frame="1"/>
          <w:rtl/>
        </w:rPr>
        <w:t xml:space="preserve"> للإطار العملي للبحث أما </w:t>
      </w:r>
      <w:r w:rsidR="009E398E" w:rsidRPr="00BE65C5">
        <w:rPr>
          <w:rFonts w:ascii="Simplified Arabic" w:eastAsia="Times New Roman" w:hAnsi="Simplified Arabic" w:cs="Simplified Arabic"/>
          <w:sz w:val="28"/>
          <w:szCs w:val="28"/>
          <w:bdr w:val="none" w:sz="0" w:space="0" w:color="auto" w:frame="1"/>
          <w:rtl/>
        </w:rPr>
        <w:t>الفصل</w:t>
      </w:r>
      <w:r w:rsidRPr="00BE65C5">
        <w:rPr>
          <w:rFonts w:ascii="Simplified Arabic" w:eastAsia="Times New Roman" w:hAnsi="Simplified Arabic" w:cs="Simplified Arabic"/>
          <w:sz w:val="28"/>
          <w:szCs w:val="28"/>
          <w:bdr w:val="none" w:sz="0" w:space="0" w:color="auto" w:frame="1"/>
          <w:rtl/>
        </w:rPr>
        <w:t xml:space="preserve"> الأخير للاستنتاجات والتوصيات.</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ثانياً - مشكلة البحث:</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يعد الرضا الوظيفي من الموضوعات التي نالت مستوى عالياً من البحث، وينبغي أن تبقى موضعاً للبحث والدراسة بين فترة وأخرى عند القادة ومشرفي الإدارات والمهتمين بالتطوير الإداري في العمل ونظراً لأهمية قياس مستويات الرضا الوظيفي للمنتسبين للمنظمة للوقوف على أحدث أسباب التغير في هذه المستويات ومعالجتها، ولهذا تكمن مشكلة البحث الحالي في عدم وضوح الرؤيا لدى أغلب إدارات المنظمات ومنها المنظمة محل البحث عن مدى أهمية تحسين الرضا الوظيفي ودوره في تعزيز الولاء التنظيمي لدى العاملين، ويمكن صياغة مشكلة البحث من خلال التساؤل الآتي:</w:t>
      </w:r>
    </w:p>
    <w:p w:rsidR="00436C1A" w:rsidRPr="00BE65C5" w:rsidRDefault="00436C1A" w:rsidP="00436C1A">
      <w:pPr>
        <w:bidi w:val="0"/>
        <w:spacing w:after="0" w:line="240" w:lineRule="auto"/>
        <w:rPr>
          <w:rFonts w:ascii="Simplified Arabic" w:eastAsia="Times New Roman" w:hAnsi="Simplified Arabic" w:cs="Simplified Arabic"/>
          <w:sz w:val="28"/>
          <w:szCs w:val="28"/>
          <w:rtl/>
        </w:rPr>
      </w:pP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Pr>
      </w:pPr>
      <w:r w:rsidRPr="00BE65C5">
        <w:rPr>
          <w:rFonts w:ascii="Simplified Arabic" w:eastAsia="Times New Roman" w:hAnsi="Simplified Arabic" w:cs="Simplified Arabic"/>
          <w:b/>
          <w:bCs/>
          <w:sz w:val="28"/>
          <w:szCs w:val="28"/>
          <w:bdr w:val="none" w:sz="0" w:space="0" w:color="auto" w:frame="1"/>
          <w:rtl/>
        </w:rPr>
        <w:t xml:space="preserve">"ما هو تأثير الرضا الوظيفي على الولاء لدى العاملين في </w:t>
      </w:r>
      <w:r w:rsidR="003E1E9D" w:rsidRPr="00BE65C5">
        <w:rPr>
          <w:rFonts w:ascii="Simplified Arabic" w:eastAsia="Times New Roman" w:hAnsi="Simplified Arabic" w:cs="Simplified Arabic"/>
          <w:b/>
          <w:bCs/>
          <w:sz w:val="28"/>
          <w:szCs w:val="28"/>
          <w:bdr w:val="none" w:sz="0" w:space="0" w:color="auto" w:frame="1"/>
          <w:rtl/>
        </w:rPr>
        <w:t xml:space="preserve">القطاع الخاص في مدينة مكة </w:t>
      </w:r>
      <w:r w:rsidR="003E1E9D" w:rsidRPr="00BE65C5">
        <w:rPr>
          <w:rFonts w:ascii="Simplified Arabic" w:eastAsia="Times New Roman" w:hAnsi="Simplified Arabic" w:cs="Simplified Arabic" w:hint="cs"/>
          <w:b/>
          <w:bCs/>
          <w:sz w:val="28"/>
          <w:szCs w:val="28"/>
          <w:bdr w:val="none" w:sz="0" w:space="0" w:color="auto" w:frame="1"/>
          <w:rtl/>
        </w:rPr>
        <w:t>المكرمة؟</w:t>
      </w:r>
      <w:r w:rsidRPr="00BE65C5">
        <w:rPr>
          <w:rFonts w:ascii="Simplified Arabic" w:eastAsia="Times New Roman" w:hAnsi="Simplified Arabic" w:cs="Simplified Arabic"/>
          <w:b/>
          <w:bCs/>
          <w:sz w:val="28"/>
          <w:szCs w:val="28"/>
          <w:bdr w:val="none" w:sz="0" w:space="0" w:color="auto" w:frame="1"/>
          <w:rtl/>
        </w:rPr>
        <w:t>".</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ثالثاً - أهمية البحث:</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يستمد البحث أهميته من أهمية الفئة التي تم تطبيق البحث عليها - كون الموارد البشرية تمثل أهم مقومات أو موارد لمنظمات - وبقاءها في ظل المنافسة الحادة، وكذلك تتمثل أهميته في معرفة الرضا الوظيفي وما له من أثر على تحسين مستويات الأداء لدى الأفراد، وكذلك تحسين نسب الولاء التنظيمي في هذه المنظمات وكذلك تتمثل أهميته في تقديم مجموعة من المقترحات العملية القابلة للتطبيق في الشركات والتي تساهم في زيادة مستوى الرضا لدى العاملين وبالتالي ينعكس بالإيجاب على هذه المنظمات وعلى المجتمع بصفة عامة.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رابعاً - أهداف البحث:</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تتمثل أهداف البحث في الآتي: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lang w:bidi="fa-IR"/>
        </w:rPr>
        <w:t>۱.</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tl/>
        </w:rPr>
        <w:t>معرفة مستوى الرضا الوظيفي وواقع الولاء التنظيمي لدى العاملين في الشركة موضوع البحث.</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٢. التعرف على المشاكل والعوامل التي تعيق تحسين مستويات الرضا الوظيفي لدى العاملين.</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3. التعرف على أثر الرضا الوظيفي على الولاء التنظيمي لدى العاملين في </w:t>
      </w:r>
      <w:r w:rsidR="003E1E9D" w:rsidRPr="00BE65C5">
        <w:rPr>
          <w:rFonts w:ascii="Simplified Arabic" w:eastAsia="Times New Roman" w:hAnsi="Simplified Arabic" w:cs="Simplified Arabic"/>
          <w:sz w:val="28"/>
          <w:szCs w:val="28"/>
          <w:bdr w:val="none" w:sz="0" w:space="0" w:color="auto" w:frame="1"/>
          <w:rtl/>
        </w:rPr>
        <w:t>القطاع الخاص في مدينة مكة المكرمة</w:t>
      </w:r>
      <w:r w:rsidRPr="00BE65C5">
        <w:rPr>
          <w:rFonts w:ascii="Simplified Arabic" w:eastAsia="Times New Roman" w:hAnsi="Simplified Arabic" w:cs="Simplified Arabic"/>
          <w:sz w:val="28"/>
          <w:szCs w:val="28"/>
          <w:bdr w:val="none" w:sz="0" w:space="0" w:color="auto" w:frame="1"/>
          <w:rtl/>
        </w:rPr>
        <w:t>.</w:t>
      </w:r>
    </w:p>
    <w:p w:rsidR="009A0606" w:rsidRPr="00BE65C5" w:rsidRDefault="00436C1A" w:rsidP="009A0606">
      <w:pPr>
        <w:shd w:val="clear" w:color="auto" w:fill="FFFFFF"/>
        <w:spacing w:after="0" w:line="240" w:lineRule="auto"/>
        <w:ind w:firstLine="284"/>
        <w:jc w:val="both"/>
        <w:textAlignment w:val="baseline"/>
        <w:rPr>
          <w:rFonts w:ascii="Simplified Arabic" w:eastAsia="Times New Roman" w:hAnsi="Simplified Arabic" w:cs="Simplified Arabic"/>
          <w:sz w:val="28"/>
          <w:szCs w:val="28"/>
        </w:rPr>
      </w:pPr>
      <w:r w:rsidRPr="00BE65C5">
        <w:rPr>
          <w:rFonts w:ascii="Simplified Arabic" w:eastAsia="Times New Roman" w:hAnsi="Simplified Arabic" w:cs="Simplified Arabic"/>
          <w:sz w:val="28"/>
          <w:szCs w:val="28"/>
          <w:bdr w:val="none" w:sz="0" w:space="0" w:color="auto" w:frame="1"/>
          <w:rtl/>
        </w:rPr>
        <w:t>٤. الخروج بمجموعة من التوصيات والمقترحات بناءً على النتائج المتحققة والتي تعمل على تطوير الرضا الوظيفي والولاء لدى العاملين.</w:t>
      </w:r>
    </w:p>
    <w:p w:rsidR="00436C1A" w:rsidRPr="00BE65C5" w:rsidRDefault="00436C1A" w:rsidP="009A0606">
      <w:pPr>
        <w:shd w:val="clear" w:color="auto" w:fill="FFFFFF"/>
        <w:spacing w:after="0" w:line="240" w:lineRule="auto"/>
        <w:ind w:firstLine="284"/>
        <w:jc w:val="both"/>
        <w:textAlignment w:val="baseline"/>
        <w:rPr>
          <w:rFonts w:ascii="Simplified Arabic" w:eastAsia="Times New Roman" w:hAnsi="Simplified Arabic" w:cs="Simplified Arabic"/>
          <w:sz w:val="28"/>
          <w:szCs w:val="28"/>
        </w:rPr>
      </w:pPr>
      <w:r w:rsidRPr="00BE65C5">
        <w:rPr>
          <w:rFonts w:ascii="Simplified Arabic" w:eastAsia="Times New Roman" w:hAnsi="Simplified Arabic" w:cs="Simplified Arabic"/>
          <w:b/>
          <w:bCs/>
          <w:sz w:val="28"/>
          <w:szCs w:val="28"/>
          <w:bdr w:val="none" w:sz="0" w:space="0" w:color="auto" w:frame="1"/>
          <w:rtl/>
        </w:rPr>
        <w:t>خامساً - فرضيات البحث:</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 xml:space="preserve">يتضمن البحث الفرضيتين </w:t>
      </w:r>
      <w:r w:rsidR="00306A60" w:rsidRPr="00BE65C5">
        <w:rPr>
          <w:rFonts w:ascii="Simplified Arabic" w:eastAsia="Times New Roman" w:hAnsi="Simplified Arabic" w:cs="Simplified Arabic" w:hint="cs"/>
          <w:b/>
          <w:bCs/>
          <w:sz w:val="28"/>
          <w:szCs w:val="28"/>
          <w:bdr w:val="none" w:sz="0" w:space="0" w:color="auto" w:frame="1"/>
          <w:rtl/>
        </w:rPr>
        <w:t xml:space="preserve">الآتيتين: </w:t>
      </w:r>
      <w:r w:rsidR="00306A60" w:rsidRPr="00BE65C5">
        <w:rPr>
          <w:rFonts w:ascii="Simplified Arabic" w:eastAsia="Times New Roman" w:hAnsi="Simplified Arabic" w:cs="Simplified Arabic"/>
          <w:b/>
          <w:bCs/>
          <w:sz w:val="28"/>
          <w:szCs w:val="28"/>
          <w:bdr w:val="none" w:sz="0" w:space="0" w:color="auto" w:frame="1"/>
          <w:rtl/>
        </w:rPr>
        <w:t>-</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الفرضية الأولى:</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(توجد علاقة ارتباط بين الرضا الوظيفي والولاء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lang w:bidi="fa-IR"/>
        </w:rPr>
        <w:t>۱.</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tl/>
        </w:rPr>
        <w:t>توجد علاقة ذات دلالة إحصائية بين الرضا عن (الوظيفة) والولاء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lang w:bidi="fa-IR"/>
        </w:rPr>
        <w:t>۲.</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tl/>
        </w:rPr>
        <w:t>توجد علاقة ذات دلالة إحصائية بين الرضا عن (الأجر) والولاء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3. توجد علاقة ذات دلالة إحصائية بين الرضا عن (أسلوب ونمط القيادة) والولاء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4. توجد علاقة ذات دلالة إحصائية بين الرضا عن (مجموعة العمل والعلاقات الاجتماعية) والولاء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lastRenderedPageBreak/>
        <w:t>5. توجد علاقة ذات دلالة إحصائية بين الرضا عن (بيئة العمل) والولاء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الفرضية الثانية: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(يوجد أثر ذو دلالة معنوية للرضا الوظيفي على 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ويتفرع منها الفرضيات الآتية: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١. يوجد أثر ذو دلالة معنوية للرضا عن (الوظيفة) على 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٢. يوجد أثر ذو دلالة معنوية للرضا عن (الأجر) على 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3. يوجد أثر ذو دلالة معنوية للرضا عن فرص النمو والتقدم) على 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٤. يوجد أثر ذو دلالة معنوية للرضا عن (مجموعة العمل والعلاقات الاجتماعية) على 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5. يوجد أثر ذو دلالة معنوية للرضا عن (بيئة العمل) على 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سادساً - متغيرات البحث:</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1. المتغير المستقل: يمثل الرضا الوظيفي ومن أهم عوامله:</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أ - الرضا عن الوظيفة.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ب- الرضا عن الأجر.</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ج- الرضا عن فرص النمو والتقدم والارتقاء الوظيفي.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د- الرضا عن مجموعة العمل والعلاقات الاجتماعية لدى العاملين.</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ه- الرضا عن ظروف العمل (كالأمان والسلامة والاستقرار).</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٢. المتغير التابع: يمثل الولاء التنظيمي ويشمل:</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أ- الموافقة على سياسة المنظمة.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ب- الاهتمام بمصير المنظمة.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ج- العضوية على المدى البعيد والانتماء لها وتفضيلها على الشركات الأخرى.</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ويمكن توضيح متغيرات البحث من خلال الشكل الآتي:</w:t>
      </w:r>
    </w:p>
    <w:p w:rsidR="00BC0033" w:rsidRPr="00BE65C5" w:rsidRDefault="00BC0033" w:rsidP="00436C1A">
      <w:pPr>
        <w:shd w:val="clear" w:color="auto" w:fill="FFFFFF"/>
        <w:spacing w:after="0" w:line="240" w:lineRule="auto"/>
        <w:jc w:val="center"/>
        <w:textAlignment w:val="baseline"/>
        <w:rPr>
          <w:rFonts w:ascii="Simplified Arabic" w:eastAsia="Times New Roman" w:hAnsi="Simplified Arabic" w:cs="Simplified Arabic"/>
          <w:sz w:val="28"/>
          <w:szCs w:val="28"/>
        </w:rPr>
      </w:pPr>
    </w:p>
    <w:p w:rsidR="00BC0033" w:rsidRPr="00BE65C5" w:rsidRDefault="00BC0033" w:rsidP="00436C1A">
      <w:pPr>
        <w:shd w:val="clear" w:color="auto" w:fill="FFFFFF"/>
        <w:spacing w:after="0" w:line="240" w:lineRule="auto"/>
        <w:jc w:val="center"/>
        <w:textAlignment w:val="baseline"/>
        <w:rPr>
          <w:rFonts w:ascii="Simplified Arabic" w:eastAsia="Times New Roman" w:hAnsi="Simplified Arabic" w:cs="Simplified Arabic"/>
          <w:sz w:val="28"/>
          <w:szCs w:val="28"/>
        </w:rPr>
      </w:pPr>
    </w:p>
    <w:p w:rsidR="00BC0033" w:rsidRPr="00BE65C5" w:rsidRDefault="00BC0033" w:rsidP="00436C1A">
      <w:pPr>
        <w:shd w:val="clear" w:color="auto" w:fill="FFFFFF"/>
        <w:spacing w:after="0" w:line="240" w:lineRule="auto"/>
        <w:jc w:val="center"/>
        <w:textAlignment w:val="baseline"/>
        <w:rPr>
          <w:rFonts w:ascii="Simplified Arabic" w:eastAsia="Times New Roman" w:hAnsi="Simplified Arabic" w:cs="Simplified Arabic"/>
          <w:sz w:val="28"/>
          <w:szCs w:val="28"/>
        </w:rPr>
      </w:pPr>
    </w:p>
    <w:p w:rsidR="00BC0033" w:rsidRPr="00BE65C5" w:rsidRDefault="00BC0033" w:rsidP="00436C1A">
      <w:pPr>
        <w:shd w:val="clear" w:color="auto" w:fill="FFFFFF"/>
        <w:spacing w:after="0" w:line="240" w:lineRule="auto"/>
        <w:jc w:val="center"/>
        <w:textAlignment w:val="baseline"/>
        <w:rPr>
          <w:rFonts w:ascii="Simplified Arabic" w:eastAsia="Times New Roman" w:hAnsi="Simplified Arabic" w:cs="Simplified Arabic"/>
          <w:sz w:val="28"/>
          <w:szCs w:val="28"/>
        </w:rPr>
      </w:pPr>
    </w:p>
    <w:p w:rsidR="00BC0033" w:rsidRPr="00BE65C5" w:rsidRDefault="00BC0033" w:rsidP="00436C1A">
      <w:pPr>
        <w:shd w:val="clear" w:color="auto" w:fill="FFFFFF"/>
        <w:spacing w:after="0" w:line="240" w:lineRule="auto"/>
        <w:jc w:val="center"/>
        <w:textAlignment w:val="baseline"/>
        <w:rPr>
          <w:rFonts w:ascii="Simplified Arabic" w:eastAsia="Times New Roman" w:hAnsi="Simplified Arabic" w:cs="Simplified Arabic"/>
          <w:sz w:val="28"/>
          <w:szCs w:val="28"/>
        </w:rPr>
      </w:pPr>
    </w:p>
    <w:p w:rsidR="00436C1A" w:rsidRPr="00BE65C5" w:rsidRDefault="00436C1A" w:rsidP="00436C1A">
      <w:pPr>
        <w:shd w:val="clear" w:color="auto" w:fill="FFFFFF"/>
        <w:spacing w:after="0" w:line="240" w:lineRule="auto"/>
        <w:jc w:val="center"/>
        <w:textAlignment w:val="baseline"/>
        <w:rPr>
          <w:rFonts w:ascii="Simplified Arabic" w:eastAsia="Times New Roman" w:hAnsi="Simplified Arabic" w:cs="Simplified Arabic"/>
          <w:sz w:val="28"/>
          <w:szCs w:val="28"/>
        </w:rPr>
      </w:pPr>
      <w:r w:rsidRPr="00BE65C5">
        <w:rPr>
          <w:rFonts w:ascii="Simplified Arabic" w:eastAsia="Times New Roman" w:hAnsi="Simplified Arabic" w:cs="Simplified Arabic"/>
          <w:b/>
          <w:bCs/>
          <w:sz w:val="28"/>
          <w:szCs w:val="28"/>
          <w:bdr w:val="none" w:sz="0" w:space="0" w:color="auto" w:frame="1"/>
          <w:rtl/>
        </w:rPr>
        <w:lastRenderedPageBreak/>
        <w:t>شكل رقم (1)</w:t>
      </w:r>
    </w:p>
    <w:p w:rsidR="00436C1A" w:rsidRPr="00BE65C5" w:rsidRDefault="00436C1A" w:rsidP="000C0B66">
      <w:pPr>
        <w:shd w:val="clear" w:color="auto" w:fill="FFFFFF"/>
        <w:spacing w:after="0" w:line="240" w:lineRule="auto"/>
        <w:jc w:val="center"/>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العلاقة بين ا</w:t>
      </w:r>
      <w:r w:rsidR="000C0B66" w:rsidRPr="00BE65C5">
        <w:rPr>
          <w:rFonts w:ascii="Simplified Arabic" w:eastAsia="Times New Roman" w:hAnsi="Simplified Arabic" w:cs="Simplified Arabic"/>
          <w:b/>
          <w:bCs/>
          <w:sz w:val="28"/>
          <w:szCs w:val="28"/>
          <w:bdr w:val="none" w:sz="0" w:space="0" w:color="auto" w:frame="1"/>
          <w:rtl/>
        </w:rPr>
        <w:t xml:space="preserve">لمتغير المستقل والمتغير التابع </w:t>
      </w:r>
    </w:p>
    <w:p w:rsidR="00436C1A" w:rsidRPr="00BE65C5" w:rsidRDefault="000C0B66" w:rsidP="00436C1A">
      <w:pPr>
        <w:shd w:val="clear" w:color="auto" w:fill="FFFFFF"/>
        <w:spacing w:after="0" w:line="240" w:lineRule="auto"/>
        <w:jc w:val="center"/>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noProof/>
          <w:sz w:val="28"/>
          <w:szCs w:val="28"/>
          <w:bdr w:val="none" w:sz="0" w:space="0" w:color="auto" w:frame="1"/>
        </w:rPr>
        <w:drawing>
          <wp:inline distT="0" distB="0" distL="0" distR="0" wp14:anchorId="5A220850" wp14:editId="66A5BBFA">
            <wp:extent cx="5730240" cy="3017520"/>
            <wp:effectExtent l="0" t="0" r="381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0240" cy="3017520"/>
                    </a:xfrm>
                    <a:prstGeom prst="rect">
                      <a:avLst/>
                    </a:prstGeom>
                  </pic:spPr>
                </pic:pic>
              </a:graphicData>
            </a:graphic>
          </wp:inline>
        </w:drawing>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سابعاً: حدود البحث</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تتمثل حدود البحث في الآتي: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1. الحدود المكانية للبحث: وتتمثل في </w:t>
      </w:r>
      <w:r w:rsidR="003E1E9D" w:rsidRPr="00BE65C5">
        <w:rPr>
          <w:rFonts w:ascii="Simplified Arabic" w:eastAsia="Times New Roman" w:hAnsi="Simplified Arabic" w:cs="Simplified Arabic"/>
          <w:sz w:val="28"/>
          <w:szCs w:val="28"/>
          <w:bdr w:val="none" w:sz="0" w:space="0" w:color="auto" w:frame="1"/>
          <w:rtl/>
        </w:rPr>
        <w:t>القطاع الخاص في مدينة مكة المكرمة</w:t>
      </w:r>
      <w:r w:rsidRPr="00BE65C5">
        <w:rPr>
          <w:rFonts w:ascii="Simplified Arabic" w:eastAsia="Times New Roman" w:hAnsi="Simplified Arabic" w:cs="Simplified Arabic"/>
          <w:sz w:val="28"/>
          <w:szCs w:val="28"/>
          <w:bdr w:val="none" w:sz="0" w:space="0" w:color="auto" w:frame="1"/>
          <w:rtl/>
        </w:rPr>
        <w:t>.</w:t>
      </w:r>
    </w:p>
    <w:p w:rsidR="00436C1A" w:rsidRPr="00BE65C5" w:rsidRDefault="00436C1A" w:rsidP="003E1E9D">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٢. الحدود </w:t>
      </w:r>
      <w:r w:rsidR="003E1E9D" w:rsidRPr="00BE65C5">
        <w:rPr>
          <w:rFonts w:ascii="Simplified Arabic" w:eastAsia="Times New Roman" w:hAnsi="Simplified Arabic" w:cs="Simplified Arabic"/>
          <w:sz w:val="28"/>
          <w:szCs w:val="28"/>
          <w:bdr w:val="none" w:sz="0" w:space="0" w:color="auto" w:frame="1"/>
          <w:rtl/>
        </w:rPr>
        <w:t xml:space="preserve">الزمنية للبحث: وتتمثل </w:t>
      </w:r>
      <w:r w:rsidR="003E1E9D" w:rsidRPr="00BE65C5">
        <w:rPr>
          <w:rFonts w:ascii="Simplified Arabic" w:eastAsia="Times New Roman" w:hAnsi="Simplified Arabic" w:cs="Simplified Arabic" w:hint="cs"/>
          <w:sz w:val="28"/>
          <w:szCs w:val="28"/>
          <w:bdr w:val="none" w:sz="0" w:space="0" w:color="auto" w:frame="1"/>
          <w:rtl/>
        </w:rPr>
        <w:t xml:space="preserve">للفترة من 2017 </w:t>
      </w:r>
      <w:r w:rsidR="003E1E9D" w:rsidRPr="00BE65C5">
        <w:rPr>
          <w:rFonts w:ascii="Simplified Arabic" w:eastAsia="Times New Roman" w:hAnsi="Simplified Arabic" w:cs="Simplified Arabic"/>
          <w:sz w:val="28"/>
          <w:szCs w:val="28"/>
          <w:bdr w:val="none" w:sz="0" w:space="0" w:color="auto" w:frame="1"/>
          <w:rtl/>
        </w:rPr>
        <w:t>–</w:t>
      </w:r>
      <w:r w:rsidR="003E1E9D" w:rsidRPr="00BE65C5">
        <w:rPr>
          <w:rFonts w:ascii="Simplified Arabic" w:eastAsia="Times New Roman" w:hAnsi="Simplified Arabic" w:cs="Simplified Arabic" w:hint="cs"/>
          <w:sz w:val="28"/>
          <w:szCs w:val="28"/>
          <w:bdr w:val="none" w:sz="0" w:space="0" w:color="auto" w:frame="1"/>
          <w:rtl/>
        </w:rPr>
        <w:t xml:space="preserve"> 2022م</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3. الحدود البشرية للبحث: يقتصر البحث على عينة من العاملين في </w:t>
      </w:r>
      <w:r w:rsidR="00804250" w:rsidRPr="00BE65C5">
        <w:rPr>
          <w:rFonts w:ascii="Simplified Arabic" w:eastAsia="Times New Roman" w:hAnsi="Simplified Arabic" w:cs="Simplified Arabic"/>
          <w:sz w:val="28"/>
          <w:szCs w:val="28"/>
          <w:bdr w:val="none" w:sz="0" w:space="0" w:color="auto" w:frame="1"/>
          <w:rtl/>
        </w:rPr>
        <w:t>القطاع الخاص في مدينة مكة المكرمة</w:t>
      </w:r>
      <w:r w:rsidRPr="00BE65C5">
        <w:rPr>
          <w:rFonts w:ascii="Simplified Arabic" w:eastAsia="Times New Roman" w:hAnsi="Simplified Arabic" w:cs="Simplified Arabic"/>
          <w:sz w:val="28"/>
          <w:szCs w:val="28"/>
          <w:bdr w:val="none" w:sz="0" w:space="0" w:color="auto" w:frame="1"/>
          <w:rtl/>
        </w:rPr>
        <w:t>.</w:t>
      </w:r>
    </w:p>
    <w:p w:rsidR="00306A60" w:rsidRPr="00BE65C5" w:rsidRDefault="00436C1A" w:rsidP="00306A60">
      <w:pPr>
        <w:bidi w:val="0"/>
        <w:spacing w:after="0" w:line="240" w:lineRule="auto"/>
        <w:rPr>
          <w:rFonts w:ascii="Simplified Arabic" w:eastAsia="Times New Roman" w:hAnsi="Simplified Arabic" w:cs="Simplified Arabic"/>
          <w:sz w:val="28"/>
          <w:szCs w:val="28"/>
        </w:rPr>
      </w:pPr>
      <w:r w:rsidRPr="00BE65C5">
        <w:rPr>
          <w:rFonts w:ascii="Simplified Arabic" w:eastAsia="Times New Roman" w:hAnsi="Simplified Arabic" w:cs="Simplified Arabic"/>
          <w:sz w:val="28"/>
          <w:szCs w:val="28"/>
          <w:bdr w:val="none" w:sz="0" w:space="0" w:color="auto" w:frame="1"/>
          <w:shd w:val="clear" w:color="auto" w:fill="FFFFFF"/>
          <w:rtl/>
        </w:rPr>
        <w:br w:type="textWrapping" w:clear="all"/>
      </w:r>
    </w:p>
    <w:p w:rsidR="00306A60" w:rsidRPr="00BE65C5" w:rsidRDefault="00306A60" w:rsidP="00306A60">
      <w:pPr>
        <w:bidi w:val="0"/>
        <w:spacing w:after="0" w:line="240" w:lineRule="auto"/>
        <w:rPr>
          <w:rFonts w:ascii="Simplified Arabic" w:eastAsia="Times New Roman" w:hAnsi="Simplified Arabic" w:cs="Simplified Arabic"/>
          <w:sz w:val="28"/>
          <w:szCs w:val="28"/>
        </w:rPr>
      </w:pPr>
    </w:p>
    <w:p w:rsidR="00306A60" w:rsidRPr="00BE65C5" w:rsidRDefault="00306A60" w:rsidP="00306A60">
      <w:pPr>
        <w:bidi w:val="0"/>
        <w:spacing w:after="0" w:line="240" w:lineRule="auto"/>
        <w:rPr>
          <w:rFonts w:ascii="Simplified Arabic" w:eastAsia="Times New Roman" w:hAnsi="Simplified Arabic" w:cs="Simplified Arabic"/>
          <w:sz w:val="28"/>
          <w:szCs w:val="28"/>
        </w:rPr>
      </w:pPr>
    </w:p>
    <w:p w:rsidR="00306A60" w:rsidRPr="00BE65C5" w:rsidRDefault="00306A60" w:rsidP="00306A60">
      <w:pPr>
        <w:bidi w:val="0"/>
        <w:spacing w:after="0" w:line="240" w:lineRule="auto"/>
        <w:rPr>
          <w:rFonts w:ascii="Simplified Arabic" w:eastAsia="Times New Roman" w:hAnsi="Simplified Arabic" w:cs="Simplified Arabic"/>
          <w:sz w:val="28"/>
          <w:szCs w:val="28"/>
        </w:rPr>
      </w:pPr>
    </w:p>
    <w:p w:rsidR="00306A60" w:rsidRPr="00BE65C5" w:rsidRDefault="00306A60" w:rsidP="00306A60">
      <w:pPr>
        <w:bidi w:val="0"/>
        <w:spacing w:after="0" w:line="240" w:lineRule="auto"/>
        <w:rPr>
          <w:rFonts w:ascii="Simplified Arabic" w:eastAsia="Times New Roman" w:hAnsi="Simplified Arabic" w:cs="Simplified Arabic"/>
          <w:sz w:val="28"/>
          <w:szCs w:val="28"/>
        </w:rPr>
      </w:pPr>
    </w:p>
    <w:p w:rsidR="00306A60" w:rsidRPr="00BE65C5" w:rsidRDefault="00306A60">
      <w:pPr>
        <w:bidi w:val="0"/>
        <w:rPr>
          <w:rFonts w:ascii="Simplified Arabic" w:eastAsia="Times New Roman" w:hAnsi="Simplified Arabic" w:cs="Simplified Arabic"/>
          <w:sz w:val="28"/>
          <w:szCs w:val="28"/>
        </w:rPr>
      </w:pPr>
      <w:r w:rsidRPr="00BE65C5">
        <w:rPr>
          <w:rFonts w:ascii="Simplified Arabic" w:eastAsia="Times New Roman" w:hAnsi="Simplified Arabic" w:cs="Simplified Arabic"/>
          <w:sz w:val="28"/>
          <w:szCs w:val="28"/>
        </w:rPr>
        <w:br w:type="page"/>
      </w:r>
    </w:p>
    <w:p w:rsidR="00764062" w:rsidRPr="00BE65C5" w:rsidRDefault="00764062" w:rsidP="00764062">
      <w:pPr>
        <w:bidi w:val="0"/>
        <w:spacing w:after="0" w:line="240" w:lineRule="auto"/>
        <w:jc w:val="center"/>
        <w:rPr>
          <w:rFonts w:ascii="Simplified Arabic" w:eastAsia="Times New Roman" w:hAnsi="Simplified Arabic" w:cs="Simplified Arabic"/>
          <w:b/>
          <w:bCs/>
          <w:sz w:val="28"/>
          <w:szCs w:val="28"/>
          <w:rtl/>
        </w:rPr>
      </w:pPr>
      <w:r w:rsidRPr="00BE65C5">
        <w:rPr>
          <w:rFonts w:ascii="Simplified Arabic" w:eastAsia="Times New Roman" w:hAnsi="Simplified Arabic" w:cs="Simplified Arabic" w:hint="cs"/>
          <w:b/>
          <w:bCs/>
          <w:sz w:val="28"/>
          <w:szCs w:val="28"/>
          <w:rtl/>
        </w:rPr>
        <w:lastRenderedPageBreak/>
        <w:t>الإطار النظري</w:t>
      </w:r>
    </w:p>
    <w:p w:rsidR="00764062" w:rsidRPr="00BE65C5" w:rsidRDefault="00764062" w:rsidP="00764062">
      <w:pPr>
        <w:bidi w:val="0"/>
        <w:spacing w:after="0" w:line="240" w:lineRule="auto"/>
        <w:jc w:val="center"/>
        <w:rPr>
          <w:rFonts w:ascii="Simplified Arabic" w:eastAsia="Times New Roman" w:hAnsi="Simplified Arabic" w:cs="Simplified Arabic"/>
          <w:b/>
          <w:bCs/>
          <w:sz w:val="28"/>
          <w:szCs w:val="28"/>
        </w:rPr>
      </w:pPr>
      <w:r w:rsidRPr="00BE65C5">
        <w:rPr>
          <w:rFonts w:ascii="Simplified Arabic" w:eastAsia="Times New Roman" w:hAnsi="Simplified Arabic" w:cs="Simplified Arabic"/>
          <w:b/>
          <w:bCs/>
          <w:sz w:val="28"/>
          <w:szCs w:val="28"/>
          <w:bdr w:val="none" w:sz="0" w:space="0" w:color="auto" w:frame="1"/>
          <w:rtl/>
        </w:rPr>
        <w:t>الفصل الثاني: الرضا الوظيفي</w:t>
      </w:r>
      <w:r w:rsidR="003F6A6C">
        <w:rPr>
          <w:rFonts w:ascii="Simplified Arabic" w:eastAsia="Times New Roman" w:hAnsi="Simplified Arabic" w:cs="Simplified Arabic" w:hint="cs"/>
          <w:b/>
          <w:bCs/>
          <w:sz w:val="28"/>
          <w:szCs w:val="28"/>
          <w:bdr w:val="none" w:sz="0" w:space="0" w:color="auto" w:frame="1"/>
          <w:rtl/>
        </w:rPr>
        <w:t xml:space="preserve"> والولاء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مقدمة: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يعتبر العنصر البشري هو الدعامة الرئيسية لنجاح المنظمات وتحقيقها لأهدافها، لذلك تسعى أغلب المنظمات لزيادة الاهتمام به والعمل على إرضائه وتحقيق أهدافه، وقد ساد الاعتقاد في حالات خاصة أن الفرد مجبر على العمل بغض النظر عن رضاه أو عدم رضاه عن وظيفته التي يشغلها، وقد ترتب على ذلك إهمال العنصر البشري وخاصة في المنظمات الحكومية، وبالتالي حدث الانخفاض الملحوظ في أداء العاملين في الأجهزة الحكومية، ولذلك أصبح من الضروري البحث عن حل لهذه المشكلة، وذلك عن طريق واحد وهو تحسين مستوى رضا العاملين (عبد الباقي: 2004: 171).</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كما حظي موضوع الرضا الوظيفي بأهمية كبيرة، من قبل الباحثين والمختصين في الإدارة والسلوك التنظيمي، وعلم النفس الصناعي والتنظيمي خلال السنوات العشرين الماضية لما له من أثر مهم على المنظمة باعتباره من المواضيع الحيوية والمهمة التي تتناول البعد الإنساني لدى العنصر البشري الذي يعتبر من أهم موارد المنظمة إلى جانب الموارد الاقتصادية الأخرى.</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إن أهمية دراسة الرضا الوظيفي لدى الأفراد تكمن في كون العمل هو أحد الطرق التي بواسطتها يتم اندماج الفرد ضمن مجموعته المهنية، من خلال التفاعل الذي يقع ما بين الفرد الذي يمكنه من إشباع حاجاته عن طريق استخدام مهاراته وقدراته، والتعبير عن ذاته وميوله واستعداده وطموحاته ورضاه الوظيفي ولا يمكننا تحقيق هذه الأهداف إلا إذا كان هناك اهتمام بالعنصر الإنساني من خلال توفير الجو المناسب للعمل، ورفع مستوى الرضا الوظيفي لديه لكون الرضا في حد ذاته وسيلة تساعد على حل مشكلات الأفراد العاملين (ماهر: 2002: 53).</w:t>
      </w:r>
    </w:p>
    <w:p w:rsidR="00436C1A" w:rsidRPr="00BE65C5" w:rsidRDefault="00436C1A" w:rsidP="00BC0033">
      <w:pPr>
        <w:bidi w:val="0"/>
        <w:spacing w:after="0" w:line="240" w:lineRule="auto"/>
        <w:jc w:val="right"/>
        <w:rPr>
          <w:rFonts w:ascii="Simplified Arabic" w:eastAsia="Times New Roman" w:hAnsi="Simplified Arabic" w:cs="Simplified Arabic"/>
          <w:sz w:val="28"/>
          <w:szCs w:val="28"/>
        </w:rPr>
      </w:pPr>
      <w:r w:rsidRPr="00BE65C5">
        <w:rPr>
          <w:rFonts w:ascii="Simplified Arabic" w:eastAsia="Times New Roman" w:hAnsi="Simplified Arabic" w:cs="Simplified Arabic"/>
          <w:b/>
          <w:bCs/>
          <w:sz w:val="28"/>
          <w:szCs w:val="28"/>
          <w:bdr w:val="none" w:sz="0" w:space="0" w:color="auto" w:frame="1"/>
          <w:rtl/>
        </w:rPr>
        <w:t>أولاً - مفهوم الرضا الوظيفي: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يعتبر الرضا الوظيفي من أهم الاتجاهات المتعلقة بالعمل ولذا قام العديد من الكتاب والباحثين بدراسته باستمرار ولا يزال يحظى باهتمام المديرين في مختلف المنظمات؛ والسبب الرئيس لدراسة الرضا الوظيفي هو تزويد المديرين بآراء والاتجاهات والأفكار التي تساعد على تحسين اتجاهات العاملين نحو العمل أو المنظمة أو الرواتب أو الإشراف أو التدريب أو غيرها (حريم 2004: 97).</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وأورد الباحثون تعريفات عديدة للرضا الوظيفي، فيرى البعض أن الرضا عن العمل هو درجة إشباع حاجات الفرد نتيجة العمل، ويتحقق هذا الإشباع عادة عن طريق الأجر، ظروف العمل، طبيعة الإشراف طبيعة العمل نفسه، الاعتراف بواسطة الآخرين (عبد الباقي: 2004: 171)</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lastRenderedPageBreak/>
        <w:t>وهنالك من يرى أن الرضا عن العمل هو اتجاه الفرد نحو عمله، فالشخص الذي يشعر بالرضا عن العمل يحمل اتجاهات إيجابيه نحو العمل، بينما الشخص غير الراضي عن عمله، فإنه يحمل اتجاهات سلبيه نحو العمل وفي الواقع أن المصطلحين يستخدمان بشكل مترادف (ماهر: 2002: 211).</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كما وصف الرضا الوظيفي بأنه الشعور النفسي بالقناعة والارتياح والسعادة لإشباع الحاجات والرغبات والتوقعات عن العمل نفسه وبيئة العمل مع الثقة والولاء والانتماء للعمل ومع العوامل ومؤثرات البيئية الداخلية والخارجية (</w:t>
      </w:r>
      <w:proofErr w:type="spellStart"/>
      <w:r w:rsidRPr="00BE65C5">
        <w:rPr>
          <w:rFonts w:ascii="Simplified Arabic" w:eastAsia="Times New Roman" w:hAnsi="Simplified Arabic" w:cs="Simplified Arabic"/>
          <w:sz w:val="28"/>
          <w:szCs w:val="28"/>
          <w:bdr w:val="none" w:sz="0" w:space="0" w:color="auto" w:frame="1"/>
          <w:rtl/>
        </w:rPr>
        <w:t>العديلي</w:t>
      </w:r>
      <w:proofErr w:type="spellEnd"/>
      <w:r w:rsidRPr="00BE65C5">
        <w:rPr>
          <w:rFonts w:ascii="Simplified Arabic" w:eastAsia="Times New Roman" w:hAnsi="Simplified Arabic" w:cs="Simplified Arabic"/>
          <w:sz w:val="28"/>
          <w:szCs w:val="28"/>
          <w:bdr w:val="none" w:sz="0" w:space="0" w:color="auto" w:frame="1"/>
          <w:rtl/>
        </w:rPr>
        <w:t>: 1993: 190).</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كما ويمكن تعريف الرضا الوظيفي على إنه حالة التكامل التي تحدث ما بين الفرد ووظيفته والتي تعكس مدى قبوله وقناعته بالعوامل الوظيفية المحيطة في بيئة العمل والمتمثلة في الأجر والإشراف والقيادة والعلاقات مع الزملاء وظروف العمل المادية والسياسة التنظيمية للمؤسسة التي يحدث فيها العمل والتي من شأنها أن تجعله راضياً عن العمل (</w:t>
      </w:r>
      <w:proofErr w:type="spellStart"/>
      <w:r w:rsidRPr="00BE65C5">
        <w:rPr>
          <w:rFonts w:ascii="Simplified Arabic" w:eastAsia="Times New Roman" w:hAnsi="Simplified Arabic" w:cs="Simplified Arabic"/>
          <w:sz w:val="28"/>
          <w:szCs w:val="28"/>
          <w:bdr w:val="none" w:sz="0" w:space="0" w:color="auto" w:frame="1"/>
          <w:rtl/>
        </w:rPr>
        <w:t>عويضه</w:t>
      </w:r>
      <w:proofErr w:type="spellEnd"/>
      <w:r w:rsidRPr="00BE65C5">
        <w:rPr>
          <w:rFonts w:ascii="Simplified Arabic" w:eastAsia="Times New Roman" w:hAnsi="Simplified Arabic" w:cs="Simplified Arabic"/>
          <w:sz w:val="28"/>
          <w:szCs w:val="28"/>
          <w:bdr w:val="none" w:sz="0" w:space="0" w:color="auto" w:frame="1"/>
          <w:rtl/>
        </w:rPr>
        <w:t>: 2008: 97).</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وفي ظل ما سبق يمكن تعريف الرضا الوظيفي على إنه درجة إشباع حاجات الفرد المادية والمعنوية من خلال العمل، كما ويشير إلى الحالة النفسية التي يشعر فيها الفرد نحو عمله وأثر هذا الشعور النفسي على أدائه وولائه وانتمائه للعمل الذي يعمل فيه.</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ثانياً - أهمية الرضا الوظيفي: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يعتبر الفرد الأساس الذي تقوم عليه المنظمات والمؤسسات، لكونه القوة المحركة والقاطرة الحقيقية في أي تنظيم ومصدر كل الطاقات، فهو الذي يحدد ويرسم الأهداف والسياسات ويضع الخطط والبرامج ويتحمل تدبير الإمكانات اللازمة وتوجيه وترشيد استخداماتها بما يعود على التنظيم بالفائدة المستهدفة (غربي وآخرون: 2002: 4)</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لذا، فالاهتمام بالأفراد يتوجب توفير جميع العوامل والأسباب التي تساعدهم على تحقيق وإشباع رغباتهم في العمل، فإذا كان من السهل على المنظمة توفير الموارد المادية، فإنه يصعب عليها الحصول والحفاظ على الموارد البشرية الراغبة في العمل والإنتاج، فإلى جانب هذه العوامل نذكر بعض الأسباب الأخرى التي تجعل الرضا الوظيفي ذا أهمية: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تنمية الموارد البشرية وتعزيز ولائها للمنظمة وشعورها بالمسئولية عن طريق زيادة المشاعر الإنسانية السعيدة في مختلف الأعمال.</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دراسة الرضا الوظيفي يمكن الإدارة من معرفة نفسها من خلال آراء العاملين والتعرف على مشاعرهم واتجاهاتهم نحوها والتعرف على مستوى الضغوط المهنية التي يصادفونها في أعمالهم فيما يساعدها على وضع حلول مناسبة لمثل هذه المشاكل.</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lastRenderedPageBreak/>
        <w:t>- تساهم دراسة الرضا الوظيفي في تحقيق التوافق النفسي والاجتماعي للفرد الذي يؤدي إلى النجاح في عمله.</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فهم دوافع العاملين في أعمالهم ورضاهم الوظيفي يساعد الإدارة على تصميم بيئة عمل تساعد على الاستثمار الأمثل للطاقة العمالية والتغلب على مشاعر السخط والاستياء لديهم.</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يساهم الرضا في الحفاظ على جدية ومثابرة العامل وسلامة صحته العضوية والعقلية.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ثالثاً - العوامل المؤثرة على الرضا الوظيفي: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يري معظم الباحثين أن تعدد مفاهيم الرضا الوظيفي يؤدي حتماً إلى تعدد في العوامل المؤثرة فيه، التي ترجع في الأساس إلى التباين الموجود في اتجاهات وميول الأفراد، بحيث أن هنالك من يرجعها إلى عوامل تتعلق بالفرد نفسه، فيما يرجعها آخرون إلى البيئة الخارجية والسياسية والاقتصادية والاجتماعية المحيط بها.</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حيث حدد كيث</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Pr>
        <w:t>Keith</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tl/>
        </w:rPr>
        <w:t>ستة عوامل للرضا الوظيفي تتصل الثلاثة الأولى بالعمل مباشرة وتتمثل في: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كفاية الإشراف والرضا عن العمل نفسه والاندماج مع الزملاء في العمل، والثلاثة الأخرى تتصل بالعمل بصفه غير مباشره وتتمثل في: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توفير الهدف بالنسبة للمنظمة، وعدالة المكافآت الاقتصادية وغيرها، والحالة الصحية البدنية والذهنية شلال: 1996: 118).</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إما (</w:t>
      </w:r>
      <w:proofErr w:type="spellStart"/>
      <w:r w:rsidRPr="00BE65C5">
        <w:rPr>
          <w:rFonts w:ascii="Simplified Arabic" w:eastAsia="Times New Roman" w:hAnsi="Simplified Arabic" w:cs="Simplified Arabic"/>
          <w:sz w:val="28"/>
          <w:szCs w:val="28"/>
          <w:bdr w:val="none" w:sz="0" w:space="0" w:color="auto" w:frame="1"/>
          <w:rtl/>
        </w:rPr>
        <w:t>العديلي</w:t>
      </w:r>
      <w:proofErr w:type="spellEnd"/>
      <w:r w:rsidRPr="00BE65C5">
        <w:rPr>
          <w:rFonts w:ascii="Simplified Arabic" w:eastAsia="Times New Roman" w:hAnsi="Simplified Arabic" w:cs="Simplified Arabic"/>
          <w:sz w:val="28"/>
          <w:szCs w:val="28"/>
          <w:bdr w:val="none" w:sz="0" w:space="0" w:color="auto" w:frame="1"/>
          <w:rtl/>
        </w:rPr>
        <w:t>: 1995: 200، 201)، فيرى أن العوامل المؤثرة في الرضا الوظيفي تتكون من عدة عوامل مهمة هي: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النمو النفسي وإتاحة الفرصة لاتخاذ القرارات الخاصة بالعمل، الراتب والضمانات والمسئولية والإشراف الشخصي والتقدير والعلاقات مع الزملاء والمرؤوسين، فرص الترقي والنمو الوظيفي، ظروف العمل ومتطلباته وأنظمته وإجراءات الإدارة.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أما دراسة "عويضة" فقد صنفت العوامل المؤثرة على الرضا الوظيفي إلى سبعة مجموعات وهي: مجموعة العوامل الشخصية المتعلقة بالأفراد وتشمل (عوامل تتعلق بقدرات الإفراد ومهاراتهم، وعوامل تتعلق بمستوى الدافعية لدى الفرد) ومجموعة العوامل المتعلقة بالوظيفة أو محتوى العمل، وهذه العوامل مرتبطة بتصميم الوظيفة ومدى  تناسب الواجبات الخاصة بالوظيفة مع قدرات وإمكانيات العاملين وميولهم، ومجموعة العوامل المرتبطة بنمط الإشراف والإدارة وتتعلق هذه العوامل بطرق الإشراف والإدارة المتبعة ومدى توافر العلاقات الإنسانية بين الرئيس والمرؤوس، ومجموعة العوامل المرتبطة </w:t>
      </w:r>
      <w:r w:rsidRPr="00BE65C5">
        <w:rPr>
          <w:rFonts w:ascii="Simplified Arabic" w:eastAsia="Times New Roman" w:hAnsi="Simplified Arabic" w:cs="Simplified Arabic"/>
          <w:sz w:val="28"/>
          <w:szCs w:val="28"/>
          <w:bdr w:val="none" w:sz="0" w:space="0" w:color="auto" w:frame="1"/>
          <w:rtl/>
        </w:rPr>
        <w:lastRenderedPageBreak/>
        <w:t>بتنظيم العمل داخل المنظمة وتتعلق هذه العوامل باللوائح والنظم التي تتبعها المنظمة، ومجموعة العوامل المتعلقة بالأمان الوظيفي والأجر وفرص الترقي وتتمثل هذه العوامل بالعناصر المتعلقة بتأمين مستقبل الموظف والاستقرار الوظيفي ومقدار الأجر الذي يحصل عليه. ومجموعة العوامل البيئية وجماعة العمل وتتعلق هذه العوامل بالبيئة التي ينشئ فيها الفرد (عويضة: 23: 2008، 24، 25).</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أما نتائج الدراسات الميدانية في هذا المجال التي أجريت في بعض الدول العربية فقد أوضحت دراسة "يوسف القبلات وصلاح عون الله" حول الرضا لدى العاملين بالمؤسسات السعودية هو أن الترقيات والمكافآت التشجيعية والتقييم الموضوعي والتدريب وجماعات العمل والعلاقات الاجتماعية من بين العوامل المؤثرة في الرضا الوظيفي (</w:t>
      </w:r>
      <w:proofErr w:type="spellStart"/>
      <w:r w:rsidRPr="00BE65C5">
        <w:rPr>
          <w:rFonts w:ascii="Simplified Arabic" w:eastAsia="Times New Roman" w:hAnsi="Simplified Arabic" w:cs="Simplified Arabic"/>
          <w:sz w:val="28"/>
          <w:szCs w:val="28"/>
          <w:bdr w:val="none" w:sz="0" w:space="0" w:color="auto" w:frame="1"/>
          <w:rtl/>
        </w:rPr>
        <w:t>العديلي</w:t>
      </w:r>
      <w:proofErr w:type="spellEnd"/>
      <w:r w:rsidRPr="00BE65C5">
        <w:rPr>
          <w:rFonts w:ascii="Simplified Arabic" w:eastAsia="Times New Roman" w:hAnsi="Simplified Arabic" w:cs="Simplified Arabic"/>
          <w:sz w:val="28"/>
          <w:szCs w:val="28"/>
          <w:bdr w:val="none" w:sz="0" w:space="0" w:color="auto" w:frame="1"/>
          <w:rtl/>
        </w:rPr>
        <w:t>: 1995: 211).</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ومن العوامل المؤثرة في الرضا الوظيفي لدى العامل بحسب أهميتها واختلاف التنظيمات الإدارية والبيئة المحيطة بها ونذكر منها ما يلي: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١- الأجر:</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إذا اعتمد على الربط بين الرضا وإشباع الحاجات الخاصة الفسيولوجية، فإن هذا العامل ضروري جداً لتحقيق الرضا، ومهما كان المنطلق، فإنه لا يمكن إهمال العائد المالي كعنصر من عناصر تحقيق الرضا ولكونه النتيجة المنطقية للجهد الذي يبذله العامل، وكأنه لاعتراف بما قدمه، ولكون النقود أو المال الوسيلة الوحيدة لاقتناء متطلبات الحياة المادية، وكونها وسيله لتحسين ظروف الجوانب الأخرى من الحياة خارج المنظمة وهذا يعزز العلاقة بين مختلف جوانب حياة العامل.</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أجريت الكثير من الدراسات حول الأجر والرضا منها دراسة ميلر ١٩٤١، </w:t>
      </w:r>
      <w:proofErr w:type="spellStart"/>
      <w:r w:rsidRPr="00BE65C5">
        <w:rPr>
          <w:rFonts w:ascii="Simplified Arabic" w:eastAsia="Times New Roman" w:hAnsi="Simplified Arabic" w:cs="Simplified Arabic"/>
          <w:sz w:val="28"/>
          <w:szCs w:val="28"/>
          <w:bdr w:val="none" w:sz="0" w:space="0" w:color="auto" w:frame="1"/>
          <w:rtl/>
        </w:rPr>
        <w:t>وطومسن</w:t>
      </w:r>
      <w:proofErr w:type="spellEnd"/>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tl/>
          <w:lang w:bidi="fa-IR"/>
        </w:rPr>
        <w:t>۱۹۳۹</w:t>
      </w:r>
      <w:r w:rsidRPr="00BE65C5">
        <w:rPr>
          <w:rFonts w:ascii="Simplified Arabic" w:eastAsia="Times New Roman" w:hAnsi="Simplified Arabic" w:cs="Simplified Arabic"/>
          <w:sz w:val="28"/>
          <w:szCs w:val="28"/>
          <w:bdr w:val="none" w:sz="0" w:space="0" w:color="auto" w:frame="1"/>
          <w:rtl/>
        </w:rPr>
        <w:t>، كندل وسميث ١٩٦٣ والمؤكدة كلها على وجود علاقة طردية ما بين مستوى الأجر والرضا الوظيفي غير أن البعض مثل (</w:t>
      </w:r>
      <w:proofErr w:type="spellStart"/>
      <w:r w:rsidRPr="00BE65C5">
        <w:rPr>
          <w:rFonts w:ascii="Simplified Arabic" w:eastAsia="Times New Roman" w:hAnsi="Simplified Arabic" w:cs="Simplified Arabic"/>
          <w:sz w:val="28"/>
          <w:szCs w:val="28"/>
          <w:bdr w:val="none" w:sz="0" w:space="0" w:color="auto" w:frame="1"/>
          <w:rtl/>
        </w:rPr>
        <w:t>هرزبرغ</w:t>
      </w:r>
      <w:proofErr w:type="spellEnd"/>
      <w:r w:rsidRPr="00BE65C5">
        <w:rPr>
          <w:rFonts w:ascii="Simplified Arabic" w:eastAsia="Times New Roman" w:hAnsi="Simplified Arabic" w:cs="Simplified Arabic"/>
          <w:sz w:val="28"/>
          <w:szCs w:val="28"/>
          <w:bdr w:val="none" w:sz="0" w:space="0" w:color="auto" w:frame="1"/>
          <w:rtl/>
        </w:rPr>
        <w:t>) يرى أن لا علاقة بينهما، والصحيح عكس، ذلك لأنهم يرون أن الدخل يحقق الحاجات الفسيولوجية فحسب، وهنا يكمن الخطأ؛ إذ أن الأجر هو مبعث للعزة والافتخار بالإضافة إلى إمكانية تحويل المال منفعة معنوية (عاشور: 1989: 151).</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٢- فرص الترقية: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يقصد بالترقية "تقليد الموظف أو العامل وظيفة ذات مسئولية أكبر من الوظيفة السابقة ودرجة أعلى من درجته الحالية"، ولفرص الترقية علاقة قوية بالرضا؛ إذ إنها ترتبط بزيادة المرتب كاعتراف من الإدارة بالجهد المبذول والالتزام، كما توفر الترقية الفرصة المناسبة لتنمية قدرات العامل؛ إذ تشير الدراسات إلى أن هنالك علاقة طردية بين توفر فرص الترقية والرضا الوظيفي، كما يرى (فروم) أن العامل المحدد لأثر فرص الترقية على الرضا الوظيفي هو طموح أو توقعات الفرد لفرص الترقية، </w:t>
      </w:r>
      <w:r w:rsidRPr="00BE65C5">
        <w:rPr>
          <w:rFonts w:ascii="Simplified Arabic" w:eastAsia="Times New Roman" w:hAnsi="Simplified Arabic" w:cs="Simplified Arabic"/>
          <w:sz w:val="28"/>
          <w:szCs w:val="28"/>
          <w:bdr w:val="none" w:sz="0" w:space="0" w:color="auto" w:frame="1"/>
          <w:rtl/>
        </w:rPr>
        <w:lastRenderedPageBreak/>
        <w:t>وعلى هذا يجب على المنظمة إشباع هذا الطموح بتوفير فرص الترقية وإلا انخفض رضا كل عامل طموح (عاشور: 1989: 151)</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٣- نمط الإشراف:</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بينت الدراسات أن المشرفين الذين يحسنون التعامل مع العاملين ناجحين في أداء منظماتهم، فالمشرف الذي يجعل العامل محل الاهتمام، ويقيم علاقات طيبة معه على أساس من التفاهم والاحترام يوفر له ولاء هؤلاء العمال، وإذا اعتبره حالة ثانوية ولم يوليه العناية والاهتمام المطلوب، فإنه يكون سبباً في خلق بيئة عمل متوترة؛ لأن كل الظواهر والإحداث التي تقع من حوله، ويمكن أن تدخل في تشكيل وتحديد مستوى الرضا لديه (</w:t>
      </w:r>
      <w:proofErr w:type="spellStart"/>
      <w:r w:rsidRPr="00BE65C5">
        <w:rPr>
          <w:rFonts w:ascii="Simplified Arabic" w:eastAsia="Times New Roman" w:hAnsi="Simplified Arabic" w:cs="Simplified Arabic"/>
          <w:sz w:val="28"/>
          <w:szCs w:val="28"/>
          <w:bdr w:val="none" w:sz="0" w:space="0" w:color="auto" w:frame="1"/>
          <w:rtl/>
        </w:rPr>
        <w:t>العديلي</w:t>
      </w:r>
      <w:proofErr w:type="spellEnd"/>
      <w:r w:rsidRPr="00BE65C5">
        <w:rPr>
          <w:rFonts w:ascii="Simplified Arabic" w:eastAsia="Times New Roman" w:hAnsi="Simplified Arabic" w:cs="Simplified Arabic"/>
          <w:sz w:val="28"/>
          <w:szCs w:val="28"/>
          <w:bdr w:val="none" w:sz="0" w:space="0" w:color="auto" w:frame="1"/>
          <w:rtl/>
        </w:rPr>
        <w:t>: 211: 1995)</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4- محتوى العمل:</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يعتبر محتوى العمل بمتغيراته العديدة كالمسئولية طبيعة أنشطة العمل، فرص الإنجاز وتقدير الآخرين لأداء الفرد من أهم العناصر في خلق الرضا لاعتبار العامل عنصر فيه ويتحرك ضمنه ويتأثر به، وهذا ما أكدته العديد من الدراسات وخاصة تلك التي قام بها ولتر </w:t>
      </w:r>
      <w:proofErr w:type="spellStart"/>
      <w:r w:rsidRPr="00BE65C5">
        <w:rPr>
          <w:rFonts w:ascii="Simplified Arabic" w:eastAsia="Times New Roman" w:hAnsi="Simplified Arabic" w:cs="Simplified Arabic"/>
          <w:sz w:val="28"/>
          <w:szCs w:val="28"/>
          <w:bdr w:val="none" w:sz="0" w:space="0" w:color="auto" w:frame="1"/>
          <w:rtl/>
        </w:rPr>
        <w:t>وفينست</w:t>
      </w:r>
      <w:proofErr w:type="spellEnd"/>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Pr>
        <w:t xml:space="preserve">Walter &amp; </w:t>
      </w:r>
      <w:proofErr w:type="spellStart"/>
      <w:r w:rsidRPr="00BE65C5">
        <w:rPr>
          <w:rFonts w:ascii="Simplified Arabic" w:eastAsia="Times New Roman" w:hAnsi="Simplified Arabic" w:cs="Simplified Arabic"/>
          <w:sz w:val="28"/>
          <w:szCs w:val="28"/>
          <w:bdr w:val="none" w:sz="0" w:space="0" w:color="auto" w:frame="1"/>
        </w:rPr>
        <w:t>venset</w:t>
      </w:r>
      <w:proofErr w:type="spellEnd"/>
      <w:r w:rsidRPr="00BE65C5">
        <w:rPr>
          <w:rFonts w:ascii="Simplified Arabic" w:eastAsia="Times New Roman" w:hAnsi="Simplified Arabic" w:cs="Simplified Arabic"/>
          <w:sz w:val="28"/>
          <w:szCs w:val="28"/>
          <w:bdr w:val="none" w:sz="0" w:space="0" w:color="auto" w:frame="1"/>
        </w:rPr>
        <w:t xml:space="preserve"> 1953</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tl/>
        </w:rPr>
        <w:t xml:space="preserve">وكذلك فروم </w:t>
      </w:r>
      <w:proofErr w:type="spellStart"/>
      <w:r w:rsidRPr="00BE65C5">
        <w:rPr>
          <w:rFonts w:ascii="Simplified Arabic" w:eastAsia="Times New Roman" w:hAnsi="Simplified Arabic" w:cs="Simplified Arabic"/>
          <w:sz w:val="28"/>
          <w:szCs w:val="28"/>
          <w:bdr w:val="none" w:sz="0" w:space="0" w:color="auto" w:frame="1"/>
          <w:rtl/>
        </w:rPr>
        <w:t>وكورنهومر</w:t>
      </w:r>
      <w:proofErr w:type="spellEnd"/>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Pr>
        <w:t>vroom &amp; corn homer 1964</w:t>
      </w:r>
      <w:r w:rsidRPr="00BE65C5">
        <w:rPr>
          <w:rFonts w:ascii="Simplified Arabic" w:eastAsia="Times New Roman" w:hAnsi="Simplified Arabic" w:cs="Simplified Arabic"/>
          <w:sz w:val="28"/>
          <w:szCs w:val="28"/>
          <w:bdr w:val="none" w:sz="0" w:space="0" w:color="auto" w:frame="1"/>
          <w:rtl/>
        </w:rPr>
        <w:t>. (</w:t>
      </w:r>
      <w:proofErr w:type="spellStart"/>
      <w:r w:rsidRPr="00BE65C5">
        <w:rPr>
          <w:rFonts w:ascii="Simplified Arabic" w:eastAsia="Times New Roman" w:hAnsi="Simplified Arabic" w:cs="Simplified Arabic"/>
          <w:sz w:val="28"/>
          <w:szCs w:val="28"/>
          <w:bdr w:val="none" w:sz="0" w:space="0" w:color="auto" w:frame="1"/>
          <w:rtl/>
        </w:rPr>
        <w:t>العديلي</w:t>
      </w:r>
      <w:proofErr w:type="spellEnd"/>
      <w:r w:rsidRPr="00BE65C5">
        <w:rPr>
          <w:rFonts w:ascii="Simplified Arabic" w:eastAsia="Times New Roman" w:hAnsi="Simplified Arabic" w:cs="Simplified Arabic"/>
          <w:sz w:val="28"/>
          <w:szCs w:val="28"/>
          <w:bdr w:val="none" w:sz="0" w:space="0" w:color="auto" w:frame="1"/>
          <w:rtl/>
        </w:rPr>
        <w:t>: 1995: 211).</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5- ظروف العمل:</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بدأ الاهتمام بظروف العمل وتأثيرها على أداء العامل منذ ظهور علم النفس الصناعي (أعمال "</w:t>
      </w:r>
      <w:proofErr w:type="spellStart"/>
      <w:r w:rsidRPr="00BE65C5">
        <w:rPr>
          <w:rFonts w:ascii="Simplified Arabic" w:eastAsia="Times New Roman" w:hAnsi="Simplified Arabic" w:cs="Simplified Arabic"/>
          <w:sz w:val="28"/>
          <w:szCs w:val="28"/>
          <w:bdr w:val="none" w:sz="0" w:space="0" w:color="auto" w:frame="1"/>
          <w:rtl/>
        </w:rPr>
        <w:t>آلتون</w:t>
      </w:r>
      <w:proofErr w:type="spellEnd"/>
      <w:r w:rsidRPr="00BE65C5">
        <w:rPr>
          <w:rFonts w:ascii="Simplified Arabic" w:eastAsia="Times New Roman" w:hAnsi="Simplified Arabic" w:cs="Simplified Arabic"/>
          <w:sz w:val="28"/>
          <w:szCs w:val="28"/>
          <w:bdr w:val="none" w:sz="0" w:space="0" w:color="auto" w:frame="1"/>
          <w:rtl/>
        </w:rPr>
        <w:t>" "مايو" وتجارب "</w:t>
      </w:r>
      <w:proofErr w:type="spellStart"/>
      <w:r w:rsidRPr="00BE65C5">
        <w:rPr>
          <w:rFonts w:ascii="Simplified Arabic" w:eastAsia="Times New Roman" w:hAnsi="Simplified Arabic" w:cs="Simplified Arabic"/>
          <w:sz w:val="28"/>
          <w:szCs w:val="28"/>
          <w:bdr w:val="none" w:sz="0" w:space="0" w:color="auto" w:frame="1"/>
          <w:rtl/>
        </w:rPr>
        <w:t>هوثورن</w:t>
      </w:r>
      <w:proofErr w:type="spellEnd"/>
      <w:r w:rsidRPr="00BE65C5">
        <w:rPr>
          <w:rFonts w:ascii="Simplified Arabic" w:eastAsia="Times New Roman" w:hAnsi="Simplified Arabic" w:cs="Simplified Arabic"/>
          <w:sz w:val="28"/>
          <w:szCs w:val="28"/>
          <w:bdr w:val="none" w:sz="0" w:space="0" w:color="auto" w:frame="1"/>
          <w:rtl/>
        </w:rPr>
        <w:t>")، فجاء حولها الكثير من الباحثين تجارب وبحوث من شتى أنحاء العالم، وذلك لما للمحيط المادي من تأثير على العامل وسلوكه؛ إذ أن للإنسان حدود وعتبات للتحمل إزاء هذه العوامل: الإضاءة، الحرارة، التهوية، الضوضاء، النظافة، ووسائل العمل وغيرها.</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وانطلاقاً من تأثيرها على درجة تحمل الفرد، فإنها تؤثر على درجة تقبله لبيئة العمل كعلاقة متعددة وبالتالي عن رضاه عن عمله (عاشور: 1989: 151).</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رابعاً - النظريات المفسرة للرضا الوظيفي: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لقد شغل موضوع تفسير الرضا الوظيفي اهتمام الكثيرين من الباحثين في مجال الفكر الإداري والتنظيمي ويشير التطور التاريخي للدراسات والأبحاث في هذا الإطار إلى المحاولات الأولى لتفسير الرضا الوظيفي التي ارتبطت بالحوافز المادية كأساس لتحسين الأداء والرضا الوظيفي، وهذا المفهوم جاء كإفراز الأفكار المدرسة </w:t>
      </w:r>
      <w:proofErr w:type="spellStart"/>
      <w:r w:rsidRPr="00BE65C5">
        <w:rPr>
          <w:rFonts w:ascii="Simplified Arabic" w:eastAsia="Times New Roman" w:hAnsi="Simplified Arabic" w:cs="Simplified Arabic"/>
          <w:sz w:val="28"/>
          <w:szCs w:val="28"/>
          <w:bdr w:val="none" w:sz="0" w:space="0" w:color="auto" w:frame="1"/>
          <w:rtl/>
        </w:rPr>
        <w:t>التايلورية</w:t>
      </w:r>
      <w:proofErr w:type="spellEnd"/>
      <w:r w:rsidRPr="00BE65C5">
        <w:rPr>
          <w:rFonts w:ascii="Simplified Arabic" w:eastAsia="Times New Roman" w:hAnsi="Simplified Arabic" w:cs="Simplified Arabic"/>
          <w:sz w:val="28"/>
          <w:szCs w:val="28"/>
          <w:bdr w:val="none" w:sz="0" w:space="0" w:color="auto" w:frame="1"/>
          <w:rtl/>
        </w:rPr>
        <w:t>، حيث كانت تعتبر العامل وحدة مستقلة يتعين أن يكون سلوكه ونشاطه على درجة عالية من الرشد والتعقل (محمد: 1991: 131)</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lastRenderedPageBreak/>
        <w:t>وقد وجهت لهذه المدرسة عدة انتقادات لكونها لا تفسر السلوك الإنساني المعقد، تلي ذلك مدرسة العلاقات الإنسانية التي توصلت إلى عوامل أخرى محركة ودافعة للعاملين، وهي الرغبة في تكوين العلاقات الإنسانية والانتماء لجماعات العمل وإشراك العمل في جميع العمليات التنظيمية وتحميلهم مسئولية العمل وأهدافه ومركزة على أن التنظيم الذي يحقق أكبر قدر من الإشباع للرغبات الإنسانية يكون أكثر كفاءة ولم تسلم أفكار هذه المدرسة هي الأخرى من النقد، حيث يعتبرها البعض أنها قدمت صورة مثالية في تعاون الجماعات لا تتفق ومعطيات الواقع، كما أن هذه النظرية أغفلت الصراع والمنافسة التي تعتبر مصدر للابتكار والتطوير، إلى جانب تركيزها على الحوافز غير المادية وأهملت أهمية الحوافز الأخرى (المغربي: 1995: 55).</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وقد برزت عدة نظريات ونماذج لتفسير الرضا الوظيفي وأهمها ما يلي: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تعتبر نظرية </w:t>
      </w:r>
      <w:proofErr w:type="spellStart"/>
      <w:r w:rsidRPr="00BE65C5">
        <w:rPr>
          <w:rFonts w:ascii="Simplified Arabic" w:eastAsia="Times New Roman" w:hAnsi="Simplified Arabic" w:cs="Simplified Arabic"/>
          <w:sz w:val="28"/>
          <w:szCs w:val="28"/>
          <w:bdr w:val="none" w:sz="0" w:space="0" w:color="auto" w:frame="1"/>
          <w:rtl/>
        </w:rPr>
        <w:t>ماسلو</w:t>
      </w:r>
      <w:proofErr w:type="spellEnd"/>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Pr>
        <w:t>(Maslow)</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tl/>
        </w:rPr>
        <w:t>من أشهر النظريات التي أسهمت في مجال العلوم السلوكية بحيث يمثل موضوعها نقطة البداية في دراسة الدافعية والحوافز وهي تنظر للدافعية على أنها نابعة من داخل الفرد، حيث أن هنالك دافع داخلي يوجه الفرد نحو أداء نوع معين من السلوك لا يمكن فرضها على الفرد (محمود: 114: 2007). وتتمثل هذه الحاجات الأساسية في: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1- الحاجات الفسيولوجية: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وتتمثل في الحاجات التي لا يستطيع الإنسان الاستغناء عن إشباعها للمحافظة على استمراره على قيد الحياة كالغذاء والهواء والمسكن، ويمكن إشباعها من خلال الأجر والحوافز المادية وفي حالة عدم الإشباع تتلاشى كافة الحاجات الأخرى من الوجود.</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٢- الحاجة إلى الأمن:</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وهي تعبر عن حاجة الفرد في أن يكون في مأمن من الإخطار وأن يشعر بقدر من الاطمئنان والتأكيد </w:t>
      </w:r>
      <w:proofErr w:type="gramStart"/>
      <w:r w:rsidRPr="00BE65C5">
        <w:rPr>
          <w:rFonts w:ascii="Simplified Arabic" w:eastAsia="Times New Roman" w:hAnsi="Simplified Arabic" w:cs="Simplified Arabic"/>
          <w:sz w:val="28"/>
          <w:szCs w:val="28"/>
          <w:bdr w:val="none" w:sz="0" w:space="0" w:color="auto" w:frame="1"/>
          <w:rtl/>
        </w:rPr>
        <w:t>في ما</w:t>
      </w:r>
      <w:proofErr w:type="gramEnd"/>
      <w:r w:rsidRPr="00BE65C5">
        <w:rPr>
          <w:rFonts w:ascii="Simplified Arabic" w:eastAsia="Times New Roman" w:hAnsi="Simplified Arabic" w:cs="Simplified Arabic"/>
          <w:sz w:val="28"/>
          <w:szCs w:val="28"/>
          <w:bdr w:val="none" w:sz="0" w:space="0" w:color="auto" w:frame="1"/>
          <w:rtl/>
        </w:rPr>
        <w:t xml:space="preserve"> يتعلق بالبيئة المحيطة به من ضمانات وظيفية والاستقرار، والوقاية من الخوف، والحاجة إلى تنظيم والقوانين التي تحدد المسئوليات والواجبات التي تضمن له الأمن النفسي المادي معا وهذه الحاجات في نظر </w:t>
      </w:r>
      <w:proofErr w:type="spellStart"/>
      <w:r w:rsidRPr="00BE65C5">
        <w:rPr>
          <w:rFonts w:ascii="Simplified Arabic" w:eastAsia="Times New Roman" w:hAnsi="Simplified Arabic" w:cs="Simplified Arabic"/>
          <w:sz w:val="28"/>
          <w:szCs w:val="28"/>
          <w:bdr w:val="none" w:sz="0" w:space="0" w:color="auto" w:frame="1"/>
          <w:rtl/>
        </w:rPr>
        <w:t>ماسلو</w:t>
      </w:r>
      <w:proofErr w:type="spellEnd"/>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Pr>
        <w:t>(Maslow)</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tl/>
        </w:rPr>
        <w:t>هي التي تحميه من تظلمات المشرفين (حسن: 2002: 113).</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3- الحاجات الاجتماعية: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بعد تلبية الحاجات السابقة، يصبح الفرد يفكر ويرغب في إقامة علاقات صداقة، وكسب رضا الآخرين وإبداء استعداده لتبادل الصداقة والعطف معهما، باعتباره ذا طبقة اجتماعية، ويمكن إشباع هذه الحاجات في المنظمة من خلال توفير النوادي وإقامة الحفلات والرحلات.</w:t>
      </w:r>
    </w:p>
    <w:p w:rsidR="00BC0033" w:rsidRPr="00BE65C5" w:rsidRDefault="00BC0033"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lastRenderedPageBreak/>
        <w:t>4- الحاجات الخاصة بالمكانة والتقدير:</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هي رغبة الفرد في شغل مركز اجتماعي وكسب احترام الآخرين له، وإحساسه بالثقة بنفسه وحصوله على السلطة والقوة، وبأنه يساهم بدور إيجابي في المنظمة يؤهله للحصول على تقدير الزملاء والرؤساء، بالإضافة إلى التقدير الذاتي لنفسه، ويمكن إشباعها في المنظمة من خلال نظام الترقيات والمكافآت الاستثنائية أو خطابات الشكر والثناء والمدح في اللحظة المناسبة (حنفي: 1997: 464).</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5- الحاجات المتعلقة بتحقيق الذات:</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وهي تشمل قمة الحاجات في هذه النظرية، بحيث تعبر عن حاجة الفرد أن ينطلق بقدراته ومواهبه وأن يمارس الإعمال النشطة بما يتفق والاستخدام الأمثل لإمكانياته ومواهبه، وذلك بمواصلة تطوير شخصيته والقدرة على الإبداع والابتكار أو كما يعبر عنها </w:t>
      </w:r>
      <w:proofErr w:type="spellStart"/>
      <w:r w:rsidRPr="00BE65C5">
        <w:rPr>
          <w:rFonts w:ascii="Simplified Arabic" w:eastAsia="Times New Roman" w:hAnsi="Simplified Arabic" w:cs="Simplified Arabic"/>
          <w:sz w:val="28"/>
          <w:szCs w:val="28"/>
          <w:bdr w:val="none" w:sz="0" w:space="0" w:color="auto" w:frame="1"/>
          <w:rtl/>
        </w:rPr>
        <w:t>ماسلو</w:t>
      </w:r>
      <w:proofErr w:type="spellEnd"/>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Pr>
        <w:t>(Maslow)</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tl/>
        </w:rPr>
        <w:t>بأنه هو التطلع، لأن يكون الشخص كل ما يستطيع أن يكون، وبعبارة أخرى الكفاح من أجل إدراك أقصى القدرات (بلال: 88: 2005).</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وانطلاقاً من هذه الحاجات، فإن </w:t>
      </w:r>
      <w:proofErr w:type="spellStart"/>
      <w:r w:rsidRPr="00BE65C5">
        <w:rPr>
          <w:rFonts w:ascii="Simplified Arabic" w:eastAsia="Times New Roman" w:hAnsi="Simplified Arabic" w:cs="Simplified Arabic"/>
          <w:sz w:val="28"/>
          <w:szCs w:val="28"/>
          <w:bdr w:val="none" w:sz="0" w:space="0" w:color="auto" w:frame="1"/>
          <w:rtl/>
        </w:rPr>
        <w:t>ماسلو</w:t>
      </w:r>
      <w:proofErr w:type="spellEnd"/>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Pr>
        <w:t>(Maslow)</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tl/>
        </w:rPr>
        <w:t>يرى أن على قدر تلبية هذه الحاجات يتحدد مستوى الرضا لدى الفرد وان الحاجة المشبعة ليست دافعة، وإنما الدافع هو الحاجة التي لا يتم إشباعها، أي كل مستوى من الحاجات يتم إشباعه قبل أن تبدأ أهمية الحاجة في المستوى الأعلى في الظهور (حسن: 2003: 114).</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خامساً - قياس الرضا الوظيفي: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إن معرفة اتجاهات الناس نحو العمل ليست بالعملية السهلة؛ لأن من الصعب معرفة حقيقة تلك الاتجاهات بدقة من خلال الملاحظة، كذلك فإن سؤال الناس بشكل مباشر عن حقيقة اتجاهاتهم قد لا يعطي نتائج مفيدة، فإن الناس غالباً لا تريد الإفصاح عن ذلك وحتى وإن كانوا يريدون الإفصاح فإن الموقف قد يكون معقداً بالشكل الذي لا يستطيعون التعبير عنه (رفاعي، بسيوني: 2004: 206) ويرى البعض أنه على الرغم من وجود اتجاهات متعددة لدى الفرد اتجاه الجوانب المختلفة لعمله إلا إنه من الصعب تقييمها وقياسها ويرجع هذا إلى صعوبة الملاحظة المباشرة للاتجاه وصعوبة استنتاجه بدقة من خلال سلوك الفرد، فإلى حد كبير يعتمد في قياس الرضا عن العمل على ما يذكره الفرد وعادةً لا يفصح الفرد بصورة صادقة عما بداخله (حسن: 2003: 169).</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ويشير البعض إلى أنه على الرغم من أهمية الرضا الوظيفي إلا أن الكثير من المنظمات لم تستخدم أساليب دقيقة للتعرف على مشاعر العاملين ورضاهم تجاه العمل وتقتصر هذه الأساليب على مجرد سماع رأي الرؤساء لمرؤوسيهم (عبد الباقي: 2004: 177)</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lastRenderedPageBreak/>
        <w:t>ويقسم الإخصائيون مقاييس الرضا الوظيفي إلى مقاييس موضوعية وذاتية (عاشور: 1985: 402، 403) وهذه المقاييس هي على النحو الآتي: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أولاً - المقاييس الموضوعية للرضا:</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ويقصد بها كل المقاييس التي تفيد في معرفة درجة الرضا الوظيفي من خلال الآثار السلوكية له مثل الغياب، وسرعة دوران العمل وهذا النوع من المقاييس يغلب عليه الطابع الموضوعي، لأنه يستخدم الأساليب الموضوعية، إذ إنه عبارة عن رصد مضبوط لسلوك العمال كمسك السجلات للغيابات ودوران العمل.</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أ. معدل الغياب:</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إن معدل الغياب يعكس مدى انتظام الفرد في عمله، وهو مؤشر يمكن استخدامه للدلالة على درجة الرضا الوظيفي للعامل، فالفرد الراضي يكون أكثر ارتباطا بالعمل وأشد حرصاً على الحضور مقارنة بمن يشعر بالاستياء من عمله لذلك، فإن احتفاظ الإدارة بسجلات الحضور والغياب لكل عامل وكل مجموعة عمل وقسم في المنظمة يتيح لها تتبع معدلات الحضور والغياب واكتشاف أي ظاهرة اختلال تستدعي الدراسة والعلاج.</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ويحسب معدل الغياب عادةً بطريقة وزارة العمل الأمريكية كالآتي:</w:t>
      </w:r>
    </w:p>
    <w:tbl>
      <w:tblPr>
        <w:bidiVisual/>
        <w:tblW w:w="13650" w:type="dxa"/>
        <w:jc w:val="center"/>
        <w:tblCellMar>
          <w:left w:w="0" w:type="dxa"/>
          <w:right w:w="0" w:type="dxa"/>
        </w:tblCellMar>
        <w:tblLook w:val="04A0" w:firstRow="1" w:lastRow="0" w:firstColumn="1" w:lastColumn="0" w:noHBand="0" w:noVBand="1"/>
      </w:tblPr>
      <w:tblGrid>
        <w:gridCol w:w="5398"/>
        <w:gridCol w:w="8252"/>
      </w:tblGrid>
      <w:tr w:rsidR="00436C1A" w:rsidRPr="00BE65C5" w:rsidTr="00436C1A">
        <w:trPr>
          <w:jc w:val="center"/>
        </w:trPr>
        <w:tc>
          <w:tcPr>
            <w:tcW w:w="3224" w:type="dxa"/>
            <w:vMerge w:val="restart"/>
            <w:tcBorders>
              <w:top w:val="nil"/>
              <w:left w:val="nil"/>
              <w:bottom w:val="nil"/>
              <w:right w:val="nil"/>
            </w:tcBorders>
            <w:tcMar>
              <w:top w:w="0" w:type="dxa"/>
              <w:left w:w="108" w:type="dxa"/>
              <w:bottom w:w="0" w:type="dxa"/>
              <w:right w:w="108" w:type="dxa"/>
            </w:tcMar>
            <w:vAlign w:val="center"/>
            <w:hideMark/>
          </w:tcPr>
          <w:p w:rsidR="00436C1A" w:rsidRPr="00BE65C5" w:rsidRDefault="00436C1A" w:rsidP="00436C1A">
            <w:pPr>
              <w:spacing w:after="0" w:line="240" w:lineRule="auto"/>
              <w:jc w:val="center"/>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معدل الغياب خلال السنة=</w:t>
            </w:r>
          </w:p>
        </w:tc>
        <w:tc>
          <w:tcPr>
            <w:tcW w:w="4928" w:type="dxa"/>
            <w:tcBorders>
              <w:top w:val="nil"/>
              <w:left w:val="nil"/>
              <w:bottom w:val="single" w:sz="8" w:space="0" w:color="auto"/>
              <w:right w:val="nil"/>
            </w:tcBorders>
            <w:tcMar>
              <w:top w:w="0" w:type="dxa"/>
              <w:left w:w="108" w:type="dxa"/>
              <w:bottom w:w="0" w:type="dxa"/>
              <w:right w:w="108" w:type="dxa"/>
            </w:tcMar>
            <w:vAlign w:val="center"/>
            <w:hideMark/>
          </w:tcPr>
          <w:p w:rsidR="00436C1A" w:rsidRPr="00BE65C5" w:rsidRDefault="00436C1A" w:rsidP="00436C1A">
            <w:pPr>
              <w:spacing w:after="0" w:line="240" w:lineRule="auto"/>
              <w:jc w:val="center"/>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مجموع عدد أيما الغياب للأفراد</w:t>
            </w:r>
          </w:p>
        </w:tc>
      </w:tr>
      <w:tr w:rsidR="00436C1A" w:rsidRPr="00BE65C5" w:rsidTr="00436C1A">
        <w:trPr>
          <w:jc w:val="center"/>
        </w:trPr>
        <w:tc>
          <w:tcPr>
            <w:tcW w:w="0" w:type="auto"/>
            <w:vMerge/>
            <w:tcBorders>
              <w:top w:val="nil"/>
              <w:left w:val="nil"/>
              <w:bottom w:val="nil"/>
              <w:right w:val="nil"/>
            </w:tcBorders>
            <w:vAlign w:val="bottom"/>
            <w:hideMark/>
          </w:tcPr>
          <w:p w:rsidR="00436C1A" w:rsidRPr="00BE65C5" w:rsidRDefault="00436C1A" w:rsidP="00436C1A">
            <w:pPr>
              <w:spacing w:after="0" w:line="240" w:lineRule="auto"/>
              <w:rPr>
                <w:rFonts w:ascii="Simplified Arabic" w:eastAsia="Times New Roman" w:hAnsi="Simplified Arabic" w:cs="Simplified Arabic"/>
                <w:sz w:val="28"/>
                <w:szCs w:val="28"/>
              </w:rPr>
            </w:pPr>
          </w:p>
        </w:tc>
        <w:tc>
          <w:tcPr>
            <w:tcW w:w="4928" w:type="dxa"/>
            <w:tcBorders>
              <w:top w:val="nil"/>
              <w:left w:val="nil"/>
              <w:bottom w:val="nil"/>
              <w:right w:val="nil"/>
            </w:tcBorders>
            <w:shd w:val="clear" w:color="auto" w:fill="E5ECF9"/>
            <w:tcMar>
              <w:top w:w="0" w:type="dxa"/>
              <w:left w:w="108" w:type="dxa"/>
              <w:bottom w:w="0" w:type="dxa"/>
              <w:right w:w="108" w:type="dxa"/>
            </w:tcMar>
            <w:vAlign w:val="center"/>
            <w:hideMark/>
          </w:tcPr>
          <w:p w:rsidR="00436C1A" w:rsidRPr="00BE65C5" w:rsidRDefault="00436C1A" w:rsidP="00436C1A">
            <w:pPr>
              <w:spacing w:after="0" w:line="240" w:lineRule="auto"/>
              <w:jc w:val="center"/>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متوسط عدد الأفراد العاملين × 100</w:t>
            </w:r>
          </w:p>
        </w:tc>
      </w:tr>
    </w:tbl>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تختلف طريقة استعمال هذا المعدل حسب احتياجات المنظمة فقد تعتبر فترات مثل شهر - فصل - ستة أشهر - موسم وأيضاً بالمقارنة بين المنظمات لنفس النشاط أو النوعية تتخذ كمعيار لاستخراج دلالات الرضا أو عدم الرضا (عاشور: 1985: 405).</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إلا إنه يعاب على هذا المؤشر في كونه لا يقف عند مبررات الغياب فليست كل الغيابات تعبر عن الحالات الشعورية تجاه العمل، فقد يتغيب العامل بسبب المرض، أو لحادث، تعطل وسيلة النقل أو للظروف العائلية وغيرها من الأسباب المشروعة أو المبررة.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ب. سرعة دوران العمل:</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يمكن استخدام معدل دوران العمل أو ترك الخدمة الذي يتم باختيار الفرد (استقالته) كمؤشر لدرجة الرضا الوظيفي، وعليه فإن البيانات الخاصة بترك الخدمة الاختياري يمكن استخدامه لتقييم فاعلية مختلف البرامج من زاوية تأثيرها على الرضا.</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ويحسب معدل دوران العمل على النحو الآتي: (عاشور: 1985: 407)</w:t>
      </w:r>
    </w:p>
    <w:tbl>
      <w:tblPr>
        <w:bidiVisual/>
        <w:tblW w:w="13650" w:type="dxa"/>
        <w:jc w:val="center"/>
        <w:tblCellMar>
          <w:left w:w="0" w:type="dxa"/>
          <w:right w:w="0" w:type="dxa"/>
        </w:tblCellMar>
        <w:tblLook w:val="04A0" w:firstRow="1" w:lastRow="0" w:firstColumn="1" w:lastColumn="0" w:noHBand="0" w:noVBand="1"/>
      </w:tblPr>
      <w:tblGrid>
        <w:gridCol w:w="5398"/>
        <w:gridCol w:w="8252"/>
      </w:tblGrid>
      <w:tr w:rsidR="00436C1A" w:rsidRPr="00BE65C5" w:rsidTr="00436C1A">
        <w:trPr>
          <w:jc w:val="center"/>
        </w:trPr>
        <w:tc>
          <w:tcPr>
            <w:tcW w:w="3224" w:type="dxa"/>
            <w:vMerge w:val="restart"/>
            <w:tcBorders>
              <w:top w:val="nil"/>
              <w:left w:val="nil"/>
              <w:bottom w:val="nil"/>
              <w:right w:val="nil"/>
            </w:tcBorders>
            <w:tcMar>
              <w:top w:w="0" w:type="dxa"/>
              <w:left w:w="108" w:type="dxa"/>
              <w:bottom w:w="0" w:type="dxa"/>
              <w:right w:w="108" w:type="dxa"/>
            </w:tcMar>
            <w:vAlign w:val="center"/>
            <w:hideMark/>
          </w:tcPr>
          <w:p w:rsidR="00436C1A" w:rsidRPr="00BE65C5" w:rsidRDefault="00436C1A" w:rsidP="00436C1A">
            <w:pPr>
              <w:spacing w:after="0" w:line="240" w:lineRule="auto"/>
              <w:jc w:val="center"/>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lastRenderedPageBreak/>
              <w:t>معدل ترك الخدمة خلال فترة معينة=</w:t>
            </w:r>
          </w:p>
        </w:tc>
        <w:tc>
          <w:tcPr>
            <w:tcW w:w="4928" w:type="dxa"/>
            <w:tcBorders>
              <w:top w:val="nil"/>
              <w:left w:val="nil"/>
              <w:bottom w:val="single" w:sz="8" w:space="0" w:color="auto"/>
              <w:right w:val="nil"/>
            </w:tcBorders>
            <w:tcMar>
              <w:top w:w="0" w:type="dxa"/>
              <w:left w:w="108" w:type="dxa"/>
              <w:bottom w:w="0" w:type="dxa"/>
              <w:right w:w="108" w:type="dxa"/>
            </w:tcMar>
            <w:vAlign w:val="center"/>
            <w:hideMark/>
          </w:tcPr>
          <w:p w:rsidR="00436C1A" w:rsidRPr="00BE65C5" w:rsidRDefault="00436C1A" w:rsidP="00436C1A">
            <w:pPr>
              <w:spacing w:after="0" w:line="240" w:lineRule="auto"/>
              <w:jc w:val="center"/>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عدد حالات ترك الخدمة خلال فترة × 100</w:t>
            </w:r>
          </w:p>
        </w:tc>
      </w:tr>
      <w:tr w:rsidR="00436C1A" w:rsidRPr="00BE65C5" w:rsidTr="00436C1A">
        <w:trPr>
          <w:jc w:val="center"/>
        </w:trPr>
        <w:tc>
          <w:tcPr>
            <w:tcW w:w="0" w:type="auto"/>
            <w:vMerge/>
            <w:tcBorders>
              <w:top w:val="nil"/>
              <w:left w:val="nil"/>
              <w:bottom w:val="nil"/>
              <w:right w:val="nil"/>
            </w:tcBorders>
            <w:vAlign w:val="bottom"/>
            <w:hideMark/>
          </w:tcPr>
          <w:p w:rsidR="00436C1A" w:rsidRPr="00BE65C5" w:rsidRDefault="00436C1A" w:rsidP="00436C1A">
            <w:pPr>
              <w:spacing w:after="0" w:line="240" w:lineRule="auto"/>
              <w:rPr>
                <w:rFonts w:ascii="Simplified Arabic" w:eastAsia="Times New Roman" w:hAnsi="Simplified Arabic" w:cs="Simplified Arabic"/>
                <w:sz w:val="28"/>
                <w:szCs w:val="28"/>
              </w:rPr>
            </w:pPr>
          </w:p>
        </w:tc>
        <w:tc>
          <w:tcPr>
            <w:tcW w:w="4928" w:type="dxa"/>
            <w:tcBorders>
              <w:top w:val="nil"/>
              <w:left w:val="nil"/>
              <w:bottom w:val="nil"/>
              <w:right w:val="nil"/>
            </w:tcBorders>
            <w:shd w:val="clear" w:color="auto" w:fill="E5ECF9"/>
            <w:tcMar>
              <w:top w:w="0" w:type="dxa"/>
              <w:left w:w="108" w:type="dxa"/>
              <w:bottom w:w="0" w:type="dxa"/>
              <w:right w:w="108" w:type="dxa"/>
            </w:tcMar>
            <w:vAlign w:val="center"/>
            <w:hideMark/>
          </w:tcPr>
          <w:p w:rsidR="00436C1A" w:rsidRPr="00BE65C5" w:rsidRDefault="00436C1A" w:rsidP="00436C1A">
            <w:pPr>
              <w:spacing w:after="0" w:line="240" w:lineRule="auto"/>
              <w:jc w:val="center"/>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إجمالي عدد العمال في منتصف الفترة</w:t>
            </w:r>
          </w:p>
        </w:tc>
      </w:tr>
    </w:tbl>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وينتقد المقياسيان السابقان بالآتي: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١- أن كل من معدل الغياب، ومعدل دوران العمل، يشيران على وجود مشاكل في التنظيم دون تحديدها.</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٢- لا يُطبق هذان المقياسيان في كل المجتمعات بشكل معياري، فعدم ترك الخدمة، وعدم الغياب لا يعبران عن رضا الأفراد في المجتمعات الفقيرة وخاصة في ظل كساد سوق العمل.</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٣- تختلف ظروف الغياب وترك العمل بين العمال إلا أن هذين المعدلين يساويان بين الظروف ولا ينظران في حقيقتها.</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4- تحتاج المنظمة إلى استجواب العمال لدعم مصداقية المعدلين وتصحيحهما.</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ثانياً - المقاييس الذاتية للرضا الوظيفي: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يقصد بالمقاييس الذاتية الحصول على تقارير من جانب الأفراد أنفسهم عن درجة رضاهم الوظيفي سواء كتابية (استمارة الاستبيان) أو شفوية (المقابلة الشخصية):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أ- استمارة الاستبيان:</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وهي نموذج يضم مجموعة أسئلة توجه إلى الأفراد من أجل الحصول على معلومات حول موضوع أو مشكلة أو موقف ما (</w:t>
      </w:r>
      <w:proofErr w:type="spellStart"/>
      <w:r w:rsidRPr="00BE65C5">
        <w:rPr>
          <w:rFonts w:ascii="Simplified Arabic" w:eastAsia="Times New Roman" w:hAnsi="Simplified Arabic" w:cs="Simplified Arabic"/>
          <w:sz w:val="28"/>
          <w:szCs w:val="28"/>
          <w:bdr w:val="none" w:sz="0" w:space="0" w:color="auto" w:frame="1"/>
          <w:rtl/>
        </w:rPr>
        <w:t>رزواتي</w:t>
      </w:r>
      <w:proofErr w:type="spellEnd"/>
      <w:r w:rsidRPr="00BE65C5">
        <w:rPr>
          <w:rFonts w:ascii="Simplified Arabic" w:eastAsia="Times New Roman" w:hAnsi="Simplified Arabic" w:cs="Simplified Arabic"/>
          <w:sz w:val="28"/>
          <w:szCs w:val="28"/>
          <w:bdr w:val="none" w:sz="0" w:space="0" w:color="auto" w:frame="1"/>
          <w:rtl/>
        </w:rPr>
        <w:t>: 2002: 123)، حيث تحظي استمارة الاستبيان برواج في الاستعمال في مختلف البحوث الاجتماعية.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استبيان لبيان الرضا الوظيفي: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وهو يشمل أسئلة متنوعة حول كل جوانب الوظيفة التي يشغلها العامل، والذي صممه كل من</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Pr>
        <w:t>(</w:t>
      </w:r>
      <w:proofErr w:type="spellStart"/>
      <w:r w:rsidRPr="00BE65C5">
        <w:rPr>
          <w:rFonts w:ascii="Simplified Arabic" w:eastAsia="Times New Roman" w:hAnsi="Simplified Arabic" w:cs="Simplified Arabic"/>
          <w:sz w:val="28"/>
          <w:szCs w:val="28"/>
          <w:bdr w:val="none" w:sz="0" w:space="0" w:color="auto" w:frame="1"/>
        </w:rPr>
        <w:t>Laroche</w:t>
      </w:r>
      <w:proofErr w:type="spellEnd"/>
      <w:proofErr w:type="gramStart"/>
      <w:r w:rsidRPr="00BE65C5">
        <w:rPr>
          <w:rFonts w:ascii="Simplified Arabic" w:eastAsia="Times New Roman" w:hAnsi="Simplified Arabic" w:cs="Simplified Arabic"/>
          <w:sz w:val="28"/>
          <w:szCs w:val="28"/>
          <w:bdr w:val="none" w:sz="0" w:space="0" w:color="auto" w:frame="1"/>
        </w:rPr>
        <w:t xml:space="preserve"> ,</w:t>
      </w:r>
      <w:proofErr w:type="gramEnd"/>
      <w:r w:rsidRPr="00BE65C5">
        <w:rPr>
          <w:rFonts w:ascii="Simplified Arabic" w:eastAsia="Times New Roman" w:hAnsi="Simplified Arabic" w:cs="Simplified Arabic"/>
          <w:sz w:val="28"/>
          <w:szCs w:val="28"/>
          <w:bdr w:val="none" w:sz="0" w:space="0" w:color="auto" w:frame="1"/>
        </w:rPr>
        <w:t xml:space="preserve"> via Tor)</w:t>
      </w:r>
      <w:r w:rsidRPr="00BE65C5">
        <w:rPr>
          <w:rFonts w:ascii="Simplified Arabic" w:eastAsia="Times New Roman" w:hAnsi="Simplified Arabic" w:cs="Simplified Arabic"/>
          <w:sz w:val="28"/>
          <w:szCs w:val="28"/>
          <w:bdr w:val="none" w:sz="0" w:space="0" w:color="auto" w:frame="1"/>
          <w:rtl/>
        </w:rPr>
        <w:t>.</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lang w:bidi="fa-IR"/>
        </w:rPr>
        <w:t>۱.</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b/>
          <w:bCs/>
          <w:sz w:val="28"/>
          <w:szCs w:val="28"/>
          <w:bdr w:val="none" w:sz="0" w:space="0" w:color="auto" w:frame="1"/>
          <w:rtl/>
        </w:rPr>
        <w:t>استبيان الرضا عن الأجر:</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وهو استبيان حول أنظمة الأجور ويتضمن أسئلة حول الرضا عن العوائد النقدية مثل الرضا عن مستوى الأجر العلاوات، الزيادة في الأجر، المزايا الإضافية، وإدارة نظام الأجر.</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ب- المقابلة الشخصية: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وتعرف على أنها تفاعل لفظي يتم عن طريق مواجهة يحاول الشخص القائم بالمقابلة أن يستثير معلومات أو آراء أو معتقدات شخص أو أشخاص آخرين للحصول على بعض البيانات (</w:t>
      </w:r>
      <w:proofErr w:type="spellStart"/>
      <w:r w:rsidRPr="00BE65C5">
        <w:rPr>
          <w:rFonts w:ascii="Simplified Arabic" w:eastAsia="Times New Roman" w:hAnsi="Simplified Arabic" w:cs="Simplified Arabic"/>
          <w:sz w:val="28"/>
          <w:szCs w:val="28"/>
          <w:bdr w:val="none" w:sz="0" w:space="0" w:color="auto" w:frame="1"/>
          <w:rtl/>
        </w:rPr>
        <w:t>رزواتي</w:t>
      </w:r>
      <w:proofErr w:type="spellEnd"/>
      <w:r w:rsidRPr="00BE65C5">
        <w:rPr>
          <w:rFonts w:ascii="Simplified Arabic" w:eastAsia="Times New Roman" w:hAnsi="Simplified Arabic" w:cs="Simplified Arabic"/>
          <w:sz w:val="28"/>
          <w:szCs w:val="28"/>
          <w:bdr w:val="none" w:sz="0" w:space="0" w:color="auto" w:frame="1"/>
          <w:rtl/>
        </w:rPr>
        <w:t xml:space="preserve">: 2002: 148) وللمقابلة أنواع، فقد تكون منظمة (اجتماع رسمي) أو غير منظمة (لقاء عفوي)، فتسمح </w:t>
      </w:r>
      <w:r w:rsidRPr="00BE65C5">
        <w:rPr>
          <w:rFonts w:ascii="Simplified Arabic" w:eastAsia="Times New Roman" w:hAnsi="Simplified Arabic" w:cs="Simplified Arabic"/>
          <w:sz w:val="28"/>
          <w:szCs w:val="28"/>
          <w:bdr w:val="none" w:sz="0" w:space="0" w:color="auto" w:frame="1"/>
          <w:rtl/>
        </w:rPr>
        <w:lastRenderedPageBreak/>
        <w:t>المقابلة بوصف وكشف جوانب العمل التي لا يمكن تقديرها عن طريق المقاييس الأخرى، بالإضافة إلى أنها مفيدة في استجواب الذين يتعذر عليهم الإجابة على الاستمارة كتابة كما إنها تزيل اللبس والغموض في الأسئلة والتحقق من صحة الإجابات (عبد الحفيظ: 1993: 12).</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وتتضمن المقابلة مقابلة العاملين وجهاً لوجه عن طريق إعطاء الأسئلة للعمال بنظام معين لتسجيل إجاباتهم، وفي تلك الطريقة يمكن معرفة أسباب الحالات النفسية المصاحبة للعمل، وتتم المقابلة في بيئة يشعر فيها العاملين بحرية في الكلام، وبهذا تتم أول خطوة في اتجاه تصحيح أو محو المشاكل، وتكون المقابلة ناجحة إذا أجاب الأفراد بأمانة، وبالتالي يكونون قادرين على التقدير الدقيق لمشاعرهم في ظل حماية الإدارة لاستجابتهم وحقهم في الخصوصية (سلطان: 2002: 199، 198).</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أما عيوبها، فتتمثل في أن طريقة الأسئلة تختلف من موقف إلى آخر ومن شخص إلى آخر، مما يؤثر على طريقة الإجابة، وبالتالي يؤثر على موضوعية المعلومات، كما تطلب المقابلة وقتاً طويلاً لإجرائها وأناساً مدربين عليها (عبد الحفيظ: 12: 1993).</w:t>
      </w:r>
    </w:p>
    <w:p w:rsidR="00436C1A" w:rsidRPr="00BE65C5" w:rsidRDefault="00436C1A" w:rsidP="00436C1A">
      <w:pPr>
        <w:bidi w:val="0"/>
        <w:spacing w:after="0" w:line="240" w:lineRule="auto"/>
        <w:rPr>
          <w:rFonts w:ascii="Simplified Arabic" w:eastAsia="Times New Roman" w:hAnsi="Simplified Arabic" w:cs="Simplified Arabic"/>
          <w:b/>
          <w:bCs/>
          <w:sz w:val="28"/>
          <w:szCs w:val="28"/>
          <w:bdr w:val="none" w:sz="0" w:space="0" w:color="auto" w:frame="1"/>
          <w:shd w:val="clear" w:color="auto" w:fill="FFFFFF"/>
          <w:rtl/>
        </w:rPr>
      </w:pPr>
    </w:p>
    <w:p w:rsidR="00AA014F" w:rsidRPr="00BE65C5" w:rsidRDefault="00AA014F" w:rsidP="00AA014F">
      <w:pPr>
        <w:bidi w:val="0"/>
        <w:spacing w:after="0" w:line="240" w:lineRule="auto"/>
        <w:rPr>
          <w:rFonts w:ascii="Simplified Arabic" w:eastAsia="Times New Roman" w:hAnsi="Simplified Arabic" w:cs="Simplified Arabic"/>
          <w:b/>
          <w:bCs/>
          <w:sz w:val="28"/>
          <w:szCs w:val="28"/>
          <w:bdr w:val="none" w:sz="0" w:space="0" w:color="auto" w:frame="1"/>
          <w:shd w:val="clear" w:color="auto" w:fill="FFFFFF"/>
          <w:rtl/>
        </w:rPr>
      </w:pPr>
    </w:p>
    <w:p w:rsidR="00AA014F" w:rsidRPr="00BE65C5" w:rsidRDefault="00AA014F" w:rsidP="00AA014F">
      <w:pPr>
        <w:bidi w:val="0"/>
        <w:spacing w:after="0" w:line="240" w:lineRule="auto"/>
        <w:rPr>
          <w:rFonts w:ascii="Simplified Arabic" w:eastAsia="Times New Roman" w:hAnsi="Simplified Arabic" w:cs="Simplified Arabic"/>
          <w:b/>
          <w:bCs/>
          <w:sz w:val="28"/>
          <w:szCs w:val="28"/>
          <w:bdr w:val="none" w:sz="0" w:space="0" w:color="auto" w:frame="1"/>
          <w:shd w:val="clear" w:color="auto" w:fill="FFFFFF"/>
          <w:rtl/>
        </w:rPr>
      </w:pPr>
    </w:p>
    <w:p w:rsidR="00AA014F" w:rsidRPr="00BE65C5" w:rsidRDefault="00AA014F" w:rsidP="00AA014F">
      <w:pPr>
        <w:bidi w:val="0"/>
        <w:spacing w:after="0" w:line="240" w:lineRule="auto"/>
        <w:rPr>
          <w:rFonts w:ascii="Simplified Arabic" w:eastAsia="Times New Roman" w:hAnsi="Simplified Arabic" w:cs="Simplified Arabic"/>
          <w:b/>
          <w:bCs/>
          <w:sz w:val="28"/>
          <w:szCs w:val="28"/>
          <w:bdr w:val="none" w:sz="0" w:space="0" w:color="auto" w:frame="1"/>
          <w:shd w:val="clear" w:color="auto" w:fill="FFFFFF"/>
          <w:rtl/>
        </w:rPr>
      </w:pPr>
    </w:p>
    <w:p w:rsidR="00AA014F" w:rsidRPr="00BE65C5" w:rsidRDefault="00AA014F" w:rsidP="00AA014F">
      <w:pPr>
        <w:bidi w:val="0"/>
        <w:spacing w:after="0" w:line="240" w:lineRule="auto"/>
        <w:rPr>
          <w:rFonts w:ascii="Simplified Arabic" w:eastAsia="Times New Roman" w:hAnsi="Simplified Arabic" w:cs="Simplified Arabic"/>
          <w:b/>
          <w:bCs/>
          <w:sz w:val="28"/>
          <w:szCs w:val="28"/>
          <w:bdr w:val="none" w:sz="0" w:space="0" w:color="auto" w:frame="1"/>
          <w:shd w:val="clear" w:color="auto" w:fill="FFFFFF"/>
          <w:rtl/>
        </w:rPr>
      </w:pPr>
    </w:p>
    <w:p w:rsidR="00AA014F" w:rsidRPr="00BE65C5" w:rsidRDefault="00AA014F" w:rsidP="00AA014F">
      <w:pPr>
        <w:bidi w:val="0"/>
        <w:spacing w:after="0" w:line="240" w:lineRule="auto"/>
        <w:rPr>
          <w:rFonts w:ascii="Simplified Arabic" w:eastAsia="Times New Roman" w:hAnsi="Simplified Arabic" w:cs="Simplified Arabic"/>
          <w:b/>
          <w:bCs/>
          <w:sz w:val="28"/>
          <w:szCs w:val="28"/>
          <w:bdr w:val="none" w:sz="0" w:space="0" w:color="auto" w:frame="1"/>
          <w:shd w:val="clear" w:color="auto" w:fill="FFFFFF"/>
          <w:rtl/>
        </w:rPr>
      </w:pPr>
    </w:p>
    <w:p w:rsidR="00AA014F" w:rsidRPr="00BE65C5" w:rsidRDefault="00AA014F" w:rsidP="00AA014F">
      <w:pPr>
        <w:bidi w:val="0"/>
        <w:spacing w:after="0" w:line="240" w:lineRule="auto"/>
        <w:rPr>
          <w:rFonts w:ascii="Simplified Arabic" w:eastAsia="Times New Roman" w:hAnsi="Simplified Arabic" w:cs="Simplified Arabic"/>
          <w:b/>
          <w:bCs/>
          <w:sz w:val="28"/>
          <w:szCs w:val="28"/>
          <w:bdr w:val="none" w:sz="0" w:space="0" w:color="auto" w:frame="1"/>
          <w:shd w:val="clear" w:color="auto" w:fill="FFFFFF"/>
          <w:rtl/>
        </w:rPr>
      </w:pPr>
    </w:p>
    <w:p w:rsidR="00AA014F" w:rsidRPr="00BE65C5" w:rsidRDefault="00AA014F" w:rsidP="00AA014F">
      <w:pPr>
        <w:bidi w:val="0"/>
        <w:spacing w:after="0" w:line="240" w:lineRule="auto"/>
        <w:rPr>
          <w:rFonts w:ascii="Simplified Arabic" w:eastAsia="Times New Roman" w:hAnsi="Simplified Arabic" w:cs="Simplified Arabic"/>
          <w:b/>
          <w:bCs/>
          <w:sz w:val="28"/>
          <w:szCs w:val="28"/>
          <w:bdr w:val="none" w:sz="0" w:space="0" w:color="auto" w:frame="1"/>
          <w:shd w:val="clear" w:color="auto" w:fill="FFFFFF"/>
          <w:rtl/>
        </w:rPr>
      </w:pPr>
    </w:p>
    <w:p w:rsidR="00AA014F" w:rsidRPr="00BE65C5" w:rsidRDefault="00AA014F" w:rsidP="00AA014F">
      <w:pPr>
        <w:bidi w:val="0"/>
        <w:spacing w:after="0" w:line="240" w:lineRule="auto"/>
        <w:rPr>
          <w:rFonts w:ascii="Simplified Arabic" w:eastAsia="Times New Roman" w:hAnsi="Simplified Arabic" w:cs="Simplified Arabic"/>
          <w:b/>
          <w:bCs/>
          <w:sz w:val="28"/>
          <w:szCs w:val="28"/>
          <w:bdr w:val="none" w:sz="0" w:space="0" w:color="auto" w:frame="1"/>
          <w:shd w:val="clear" w:color="auto" w:fill="FFFFFF"/>
          <w:rtl/>
        </w:rPr>
      </w:pPr>
    </w:p>
    <w:p w:rsidR="00AA014F" w:rsidRPr="00BE65C5" w:rsidRDefault="00AA014F" w:rsidP="00AA014F">
      <w:pPr>
        <w:bidi w:val="0"/>
        <w:spacing w:after="0" w:line="240" w:lineRule="auto"/>
        <w:rPr>
          <w:rFonts w:ascii="Simplified Arabic" w:eastAsia="Times New Roman" w:hAnsi="Simplified Arabic" w:cs="Simplified Arabic"/>
          <w:b/>
          <w:bCs/>
          <w:sz w:val="28"/>
          <w:szCs w:val="28"/>
          <w:bdr w:val="none" w:sz="0" w:space="0" w:color="auto" w:frame="1"/>
          <w:shd w:val="clear" w:color="auto" w:fill="FFFFFF"/>
          <w:rtl/>
        </w:rPr>
      </w:pPr>
    </w:p>
    <w:p w:rsidR="00AA014F" w:rsidRPr="00BE65C5" w:rsidRDefault="00AA014F">
      <w:pPr>
        <w:bidi w:val="0"/>
        <w:rPr>
          <w:rFonts w:ascii="Simplified Arabic" w:eastAsia="Times New Roman" w:hAnsi="Simplified Arabic" w:cs="Simplified Arabic"/>
          <w:b/>
          <w:bCs/>
          <w:sz w:val="28"/>
          <w:szCs w:val="28"/>
          <w:bdr w:val="none" w:sz="0" w:space="0" w:color="auto" w:frame="1"/>
          <w:shd w:val="clear" w:color="auto" w:fill="FFFFFF"/>
          <w:rtl/>
        </w:rPr>
      </w:pPr>
      <w:r w:rsidRPr="00BE65C5">
        <w:rPr>
          <w:rFonts w:ascii="Simplified Arabic" w:eastAsia="Times New Roman" w:hAnsi="Simplified Arabic" w:cs="Simplified Arabic"/>
          <w:b/>
          <w:bCs/>
          <w:sz w:val="28"/>
          <w:szCs w:val="28"/>
          <w:bdr w:val="none" w:sz="0" w:space="0" w:color="auto" w:frame="1"/>
          <w:shd w:val="clear" w:color="auto" w:fill="FFFFFF"/>
          <w:rtl/>
        </w:rPr>
        <w:br w:type="page"/>
      </w:r>
    </w:p>
    <w:p w:rsidR="00436C1A" w:rsidRPr="00BE65C5" w:rsidRDefault="00436C1A" w:rsidP="003F6A6C">
      <w:pPr>
        <w:shd w:val="clear" w:color="auto" w:fill="FFFFFF"/>
        <w:spacing w:after="0" w:line="240" w:lineRule="auto"/>
        <w:textAlignment w:val="baseline"/>
        <w:rPr>
          <w:rFonts w:ascii="Simplified Arabic" w:eastAsia="Times New Roman" w:hAnsi="Simplified Arabic" w:cs="Simplified Arabic"/>
          <w:sz w:val="28"/>
          <w:szCs w:val="28"/>
        </w:rPr>
      </w:pPr>
      <w:r w:rsidRPr="00BE65C5">
        <w:rPr>
          <w:rFonts w:ascii="Simplified Arabic" w:eastAsia="Times New Roman" w:hAnsi="Simplified Arabic" w:cs="Simplified Arabic"/>
          <w:b/>
          <w:bCs/>
          <w:sz w:val="28"/>
          <w:szCs w:val="28"/>
          <w:bdr w:val="none" w:sz="0" w:space="0" w:color="auto" w:frame="1"/>
          <w:rtl/>
        </w:rPr>
        <w:lastRenderedPageBreak/>
        <w:t>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حظي مفهوم الولاء التنظيمي باهتمام الباحثين سواء في مجال علم النفس أو علم الاجتماع منذ فترة زمنية طويلة، ولكن لم يلق الاهتمام الكافي في مجال الإدارة إلا بعد ظهور المدرسة السلوكية في بداية الستينيات من القرن العشرين، حيث أكدت الدراسات بشكل جلي أهمية العلاقات الإنسانية في المنظمات، ومنذ ذلك الحين ظهرت دراسات كثيرة، وخاصة في الدول الغربية، تبحث في الولاء التنظيمي من حيث مخرجاته ومقوماته والعوامل المؤثرة فيه (عويضة: 2008: 30)</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لكي تنظم أي منظمة استمرار القوى العاملة بها عليها أن تركز على تنمية العلاقات بين المنظمة من جهة والعاملين من جهة أخرى، وخاصة المتميزون منهم ومن ذوي المهارات العالية والتخصصات الدقيقة، فمن شأن هذا التركيز أن يؤدي إلى تنمية السلوك الإبداعي لدى الأفراد وإيجاد الدافع لديهم لبذل المزيد من الجهد والأداء. ويأتي مثل هذا الاهتمام نتيجة إدراك مدى تأثير ولاء الأفراد لمنظماتهم على مستوى الأداء والإنتاجية وبالتالي اقتصاديات الدولة. ولعل خير شاهد على صحة هذا الرأي ما نلاحظه من تفوق اليابان في الإنتاجية على مثيلاتها من الدول المتقدمة.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ويعزي هذا التفوق الياباني في أحد أسبابه إلى ارتفاع درجة انتماء العامل الياباني للمنظمة التي يعمل بها، من هنا تنبع أهمية الولاء التنظيمي في واقعنا المحلي والعربي، وخاصة بعد أن شاهدنا اهتمام العديد من الدراسات في عقدي السبعينات والثمانينيات من القرن الماضي بموضوع الولاء التنظيمي (العجمي: 1999: 50).</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أولاً - مفهوم 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هناك إجماع كبير بين الباحثين على أن الولاء التنظيمي يقوم على فكرة أساسية هي الارتباط بين الموظف ومنظمته، ولكن لا يوجد اتفاق بين الباحثين على تعريف محدد للرضا الوظيفي، ورغم الاتفاق بين الباحثين على أن الولاء التنظيمي بغض النظر عن أبعاده وتقسيماته يؤثر على المنظمة، ويعد الولاء التنظيمي من المفاهيم التي تستخدم بعدة اتجاهات مختلفة (عويضة: 2008: 30)</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تعدد المفاهيم الخاصة بالولاء التنظيمي، فهنالك من ينظر إليه من زاوية العاطفة وعرفه على أنه درجة ارتباط الشخص النفسي بالمنظمة من خلال المشاعر مثل الانتماء، والعاطفة، والالتزام الذي يصف مشاعر العاملين وارتباطهم في المنظمة (الفوزان: 2002: 4)</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كما عرف الولاء التنظيمي على أنه الارتباط النفسي الذي يربط الفرد بالمنظمة، والذي يتجلى في رغبة الفرد للبقاء في المنظمة وتبني قيمها، وبذل جهد كبير لتحقيق أهدافها (العتيبي والسواط 1997: 18).</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lastRenderedPageBreak/>
        <w:t>ومما سبق، يمكننا تعريف الولاء التنظيمي على أنه درجة ارتباط الفرد مع المنظمة ومدى تعلقه بها وأثر هذا الارتباط على كفاءة وفاعلية المنظمة، وأيضاً هو الحالة التي يتكامل بها الفرد مع منظمته وعمله فيكون جزءاً منها ويتفاعل معها من خلال طموحه الوظيفي ورغبته ونيته في النمو والتقدم وتحقيق أهداف المنظمة.</w:t>
      </w:r>
    </w:p>
    <w:p w:rsidR="00436C1A" w:rsidRPr="00BE65C5" w:rsidRDefault="00436C1A" w:rsidP="00AA014F">
      <w:pPr>
        <w:shd w:val="clear" w:color="auto" w:fill="FFFFFF"/>
        <w:spacing w:after="0" w:line="240" w:lineRule="auto"/>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ثانياً - أهمية 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bdr w:val="none" w:sz="0" w:space="0" w:color="auto" w:frame="1"/>
          <w:rtl/>
        </w:rPr>
      </w:pPr>
      <w:r w:rsidRPr="00BE65C5">
        <w:rPr>
          <w:rFonts w:ascii="Simplified Arabic" w:eastAsia="Times New Roman" w:hAnsi="Simplified Arabic" w:cs="Simplified Arabic"/>
          <w:sz w:val="28"/>
          <w:szCs w:val="28"/>
          <w:bdr w:val="none" w:sz="0" w:space="0" w:color="auto" w:frame="1"/>
          <w:rtl/>
        </w:rPr>
        <w:t>لابد من الإشارة إلى أن مفهوم الولاء التنظيمي يعتبر من مفاهيم الإدارة الحديثة؛ وذلك نظراً لأهميته المتزايدة، فقد أثبتت العديد من الدراسات أنه كلما ازداد الولاء التنظيمي، والرضاء الوظيفي قل معدل دوران العمل - حيث يعرف دوران العمل بسرعة الاستقالة من العمل نتيجة عدم الرضا عن ظروف العمل - كما ويساعد الولاء التنظيمي كذلك في انخفاض نسبة الغياب، والحد من مشكلة التأخير وتحسين الأداء الوظيفي، هذا بالإضافة إلى أن أثر الولاء التنظيمي في حياة العاملين قد يمتد إلى حياتهم الخاصة خارج نطاق العمل، فقد اتضح أن صاحب الولاء المرتفع يشعر بدرجة عالية من الرضا والسعادة والارتباط العالي للمنظمة.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كما ويعتبر الولاء من العناصر الرئيسية لقياس مدى التوافق بين الأفراد من جهة وبين المنظمات من جهة أخرى، فالأفراد ذوو الولاء التنظيمي المرتفع يميلون إلى بذل المزيد من الجهد لأجل منظماتهم، كما يميل هؤلاء إلى تأييد ودعم قيم المنظمة والبقاء فيها لفترة أطول (العجمي: 1999: 52)</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ومن الأسباب التي تبرز أهمية الولاء التنظيمي والاهتمام المتزايد بهذا المفهوم وهي: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1. إن الولاء يمثل أحد المؤشرات الأساسية للتنبؤ بالعديد من النواحي السلوكية، وخاصة معدل دوران العمل، فمن المفترض أن الأفراد الذين لديهم ولاء سيكونون أطول بقاء في المنظمة وأكثر عملاً نحو تحقيق أهداف المنظمة.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٢. أن الولاء التنظيمي يمكن أن يساعدنا إلى حد ما في تفسير كيفية إيجاد هدف الأفراد في الحياة (عبد الباقي: 2005: 316).</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3. وعلى الرغم من كل هذه الفوائد وكل هذه الأهمية للولاء التنظيمي إلا إنه يجب الانتباه إلى أن الولاء التنظيمي قد يكون له بعض الآثار السلبية على الموظف، ولعل من أبرز هذه الآثار السلبية الضغوط النفسية، المشاكل العائلية، الركود المهني وتنشئ هذه المشاكل نتيجة لإصرار الموظف على البقاء في منظمته مما قد يعني التضحية بوظيفة أفضل أو دخل أكبر أو مركز أعلى في منظمة أخرى (العجمي: 53: 1999).</w:t>
      </w:r>
    </w:p>
    <w:p w:rsidR="00436C1A" w:rsidRPr="00BE65C5" w:rsidRDefault="00436C1A" w:rsidP="00AA014F">
      <w:pPr>
        <w:shd w:val="clear" w:color="auto" w:fill="FFFFFF"/>
        <w:spacing w:after="0" w:line="240" w:lineRule="auto"/>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ثالثاً - أبعاد 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lastRenderedPageBreak/>
        <w:t>تختلف صور ولاء الأفراد للمنظمات باختلاف القوى الباعثة والمحركة له، وعلى العموم تشير الأدبيات إلى أن هنالك أبعاداً مختلفة للولاء التنظيمي وليس بعداً واحداً، ورغم اتفاق غالبية الباحثين في هذا المجال على تعدد أبعاد الولاء إلا إنهم يختلفون في تحديد هذه الأبعاد.</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ولكن رغم هذا الاختلاف، فإن محتوى هذه الأبعاد التي ذكرت (عويضة: 2008: 35، 36) من قبل </w:t>
      </w:r>
      <w:r w:rsidR="007F400D" w:rsidRPr="00BE65C5">
        <w:rPr>
          <w:rFonts w:ascii="Simplified Arabic" w:eastAsia="Times New Roman" w:hAnsi="Simplified Arabic" w:cs="Simplified Arabic"/>
          <w:sz w:val="28"/>
          <w:szCs w:val="28"/>
          <w:bdr w:val="none" w:sz="0" w:space="0" w:color="auto" w:frame="1"/>
          <w:rtl/>
        </w:rPr>
        <w:t>الباحث</w:t>
      </w:r>
      <w:r w:rsidRPr="00BE65C5">
        <w:rPr>
          <w:rFonts w:ascii="Simplified Arabic" w:eastAsia="Times New Roman" w:hAnsi="Simplified Arabic" w:cs="Simplified Arabic"/>
          <w:sz w:val="28"/>
          <w:szCs w:val="28"/>
          <w:bdr w:val="none" w:sz="0" w:space="0" w:color="auto" w:frame="1"/>
          <w:rtl/>
        </w:rPr>
        <w:t xml:space="preserve"> لا تختلف في محتواها، أما أكثر التصنيفات قبولا لأبعاد الولاء التنظيمي هي ما يلي: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1. الولاء التنظيمي العاطفي: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يتكون هذا البعد لدى الفرد بمدى معرفته للخصائص المميزة لعمله ودرجة استقلاليته وأهمية وتنوع المهارات المطلوبة وقرب المشرفين وتوجيههم له، كما يتأثر بدرجة إحساس الفرد بأن البيئة التنظيمية التي يعمل بها تسمح له بالمشاركة الفعالة في مجريات اتخاذ القرارات سواء فيما يتعلق منها بالعمل أو ما يخصه هو، وكل هذا يجعله يفتخر بانتمائه لمنظمته وعرض نشاطاتها بشكل إيجابي عند حديثه مع الآخرين وتبني مشاكلها، كما لو كانت مشاكله الخاصة والشعور بوجود جو أخوي يربطه بعمله.</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٢. الولاء التنظيمي المستمر:</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أن درجة ولاء الفرد في هذه الحالة تقاس بالقيمة الاستثمارية التي من الممكن أن يحققها الفرد لو استمر في المنظمة مقابل ما سيفقده لو قرر الالتحاق بجهات أخرى، حيث أن تقييم الفرد لأهمية البقاء في المنظمة يتأثر بمجموعة من العوامل ومنها التقدم في السن وطول فترة الخدمة، والتي تعتبر من المؤشرات الرئيسية لوجود رغبة لدى الفرد في الاستمرار في عمله، حيث أن الفرد استثمر جزءاً لابأس به من حياته في المنظمة وأي تفريط أو تساهل من قبله يعتبر بمثابة خسارة له خاصة إذا كانت أوجه الاستثمار هذه غير قابلة للنقل إلى أي عمل آخر، وبما أن الفرد يعطي قيمة للعلاقات الشخصية مع زملاء العمل والتي بنيت عبر السنين، ونظام التقاعد قد يختلف من منظمة لأخرى والمهارات النادرة قد ترتبط بمنظمة دون أخرى، فالأفراد الذين تقدم بهم السن قد يفضلون البقاء بالمنظمة؛ نظراً لتضاؤل فرص العمل بالنسبة لهم في أماكن أخرى.</w:t>
      </w:r>
    </w:p>
    <w:p w:rsidR="00436C1A" w:rsidRPr="00BE65C5" w:rsidRDefault="00436C1A" w:rsidP="00AA014F">
      <w:pPr>
        <w:bidi w:val="0"/>
        <w:spacing w:after="0" w:line="240" w:lineRule="auto"/>
        <w:jc w:val="right"/>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shd w:val="clear" w:color="auto" w:fill="FFFFFF"/>
          <w:rtl/>
        </w:rPr>
        <w:br w:type="textWrapping" w:clear="all"/>
      </w:r>
    </w:p>
    <w:p w:rsidR="00AA014F" w:rsidRPr="00BE65C5" w:rsidRDefault="00AA014F" w:rsidP="00AA014F">
      <w:pPr>
        <w:bidi w:val="0"/>
        <w:spacing w:after="0" w:line="240" w:lineRule="auto"/>
        <w:jc w:val="right"/>
        <w:rPr>
          <w:rFonts w:ascii="Simplified Arabic" w:eastAsia="Times New Roman" w:hAnsi="Simplified Arabic" w:cs="Simplified Arabic"/>
          <w:sz w:val="28"/>
          <w:szCs w:val="28"/>
        </w:rPr>
      </w:pP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Pr>
      </w:pPr>
      <w:r w:rsidRPr="00BE65C5">
        <w:rPr>
          <w:rFonts w:ascii="Simplified Arabic" w:eastAsia="Times New Roman" w:hAnsi="Simplified Arabic" w:cs="Simplified Arabic"/>
          <w:b/>
          <w:bCs/>
          <w:sz w:val="28"/>
          <w:szCs w:val="28"/>
          <w:bdr w:val="none" w:sz="0" w:space="0" w:color="auto" w:frame="1"/>
          <w:rtl/>
        </w:rPr>
        <w:t>3. الولاء الأخلاقي (المعياري):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ويعني إحساس الفرد بالالتزام نحو البقاء في المنظمة، وذلك مقابل الدعم الجيد الذي تقدمة المنظمة </w:t>
      </w:r>
      <w:proofErr w:type="spellStart"/>
      <w:r w:rsidRPr="00BE65C5">
        <w:rPr>
          <w:rFonts w:ascii="Simplified Arabic" w:eastAsia="Times New Roman" w:hAnsi="Simplified Arabic" w:cs="Simplified Arabic"/>
          <w:sz w:val="28"/>
          <w:szCs w:val="28"/>
          <w:bdr w:val="none" w:sz="0" w:space="0" w:color="auto" w:frame="1"/>
          <w:rtl/>
        </w:rPr>
        <w:t>لمنتسبيها</w:t>
      </w:r>
      <w:proofErr w:type="spellEnd"/>
      <w:r w:rsidRPr="00BE65C5">
        <w:rPr>
          <w:rFonts w:ascii="Simplified Arabic" w:eastAsia="Times New Roman" w:hAnsi="Simplified Arabic" w:cs="Simplified Arabic"/>
          <w:sz w:val="28"/>
          <w:szCs w:val="28"/>
          <w:bdr w:val="none" w:sz="0" w:space="0" w:color="auto" w:frame="1"/>
          <w:rtl/>
        </w:rPr>
        <w:t xml:space="preserve"> والسماح لهم بالمشاركة والتفاؤل الإيجابي، ليس فقط في تحديد الإجراءات وكيفية تنفيذ العمل، </w:t>
      </w:r>
      <w:r w:rsidRPr="00BE65C5">
        <w:rPr>
          <w:rFonts w:ascii="Simplified Arabic" w:eastAsia="Times New Roman" w:hAnsi="Simplified Arabic" w:cs="Simplified Arabic"/>
          <w:sz w:val="28"/>
          <w:szCs w:val="28"/>
          <w:bdr w:val="none" w:sz="0" w:space="0" w:color="auto" w:frame="1"/>
          <w:rtl/>
        </w:rPr>
        <w:lastRenderedPageBreak/>
        <w:t>بل المساهمة في وضع الأهداف ورسم السياسات العامة للمنظمة، مما يجعل الفرد يمتنع عن ترك المنظمة لكونه ملتزما أخلاقياً في تمكين المنظمة في تحقيق هذه الأهداف وتنفيذ السياسات التي شارك في وضعها، وكذلك لالتزامه بأخلاق المهنة التي تحتم علية البقاء في المنظمة.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t>رابعاً - العوامل المؤثرة على 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هنالك بعض العوامل التي تؤثر في الانتماء التنظيمي</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Pr>
        <w:t xml:space="preserve">(Richard, </w:t>
      </w:r>
      <w:proofErr w:type="spellStart"/>
      <w:r w:rsidRPr="00BE65C5">
        <w:rPr>
          <w:rFonts w:ascii="Simplified Arabic" w:eastAsia="Times New Roman" w:hAnsi="Simplified Arabic" w:cs="Simplified Arabic"/>
          <w:sz w:val="28"/>
          <w:szCs w:val="28"/>
          <w:bdr w:val="none" w:sz="0" w:space="0" w:color="auto" w:frame="1"/>
        </w:rPr>
        <w:t>scholl</w:t>
      </w:r>
      <w:proofErr w:type="spellEnd"/>
      <w:r w:rsidRPr="00BE65C5">
        <w:rPr>
          <w:rFonts w:ascii="Simplified Arabic" w:eastAsia="Times New Roman" w:hAnsi="Simplified Arabic" w:cs="Simplified Arabic"/>
          <w:sz w:val="28"/>
          <w:szCs w:val="28"/>
          <w:bdr w:val="none" w:sz="0" w:space="0" w:color="auto" w:frame="1"/>
        </w:rPr>
        <w:t>: 2003: 91)</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tl/>
        </w:rPr>
        <w:t>في مجموعة من المدخلات مثل مستوى مناسب من الأجر، توقع استمرار الأجر، القيادة داخل المنظمة، العلاقة بين المستويات التنظيمية، وضوح الدور المهني، وجود مهارات العمل، الدور المتوقع من الأداء، التدريب على المهام الوظيفية، اتجاهات العاملين نحو المنظمة، وينعكس ذلك على مجموعة من المخرجات وتتمثل بالآتي: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١- العضوية في المنظمة على المدى الطويل والانتماء لها وتفضيلها على المنظمات الأخرى من خلال شعور الموظف بالأمان الوظيفي وأنه غير مهدد بإنهاء خدماته في أي وقت بدون سبب، وشعور الموظف بأنه مدين للمنظمة التي يعمل فيها، وأن يلمس الموظف أن المنظمة تحافظ عليه وتثق به وتوفر له كل حقوقه لكن تؤمن له حياة كريمة، مما يجعل الموظف لا يفكر بمغادرة المنظمة وعدم الانتقال منها إلى عمل جديد، وأن يقوم بالدفاع عن المنظمة التي يعمل لها حال تعرضها لسوء، وأن يعمل على ارتباطه وعضويته في المنظمة حتى بعد مغادرتها، وأن يقوم بالافتخار بالمنظمة أمام زملائه.</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٢- الموافقة على سياسة المنظمة من خلال الالتزام بالسلوك المهني عبر الالتزام بسياسة العمل في المنظمة، وشعوره بأن أهداف المنظمة واضحة وسهلة، وأن الإجراءات المعتمدة في المنظمة معروفة للجميع، وتقبله لسياسة المنظمة بقناعة تامة، وشعوره بأنه يستطيع أن يعبر عن رأيه بسهولة في المنظمة، وأن سياسة الاتصالات في المنظمة فعالة ومفيدة وتزيل الحواجز، وأن في المنظمة نظام فعال يعالج مشاكل الموظفين وشكاويهم كل ذلك يساعد في التقدم في العمل، وأن يلمس بنفسه أن هنالك تجانس بين قيمته الشخصية وبين القيم الموجودة في المنظمة.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3- الدفاع عن المنظمة والاهتمام بمصيرها من خلال الشعور بالضيق تجاه أخطاء الزملاء لجمهور المراجعين مما يؤثر على سمعة المنظمة، والشعور بأن أي مشكلة تتعلق بالمنظمة هي جزء من مشاكل الموظف وأن يعتبر نفسه عنصراً فعال وبناءً في المنظمة، وأن يشعر بالتزام أخلاقي في الاستمرار بعمله في المنظمة، وأن حياته ستتأثر سلباً لو ترك العمل في المنظمة، وأنه مستعد ليقدم ضعف الجهد المطلوب منه لإنجاح عمل المنظمة، وأن يكون مهتم بمصير ومستقبل المنظمة التي يعمل فيها.</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b/>
          <w:bCs/>
          <w:sz w:val="28"/>
          <w:szCs w:val="28"/>
          <w:bdr w:val="none" w:sz="0" w:space="0" w:color="auto" w:frame="1"/>
          <w:rtl/>
        </w:rPr>
        <w:lastRenderedPageBreak/>
        <w:t>خامساً - العلاقة بين الرضا الوظيفي والولاء التنظيمي:</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من خلال النظر في العلاقة ما بين الرضا الوظيفي والولاء التنظيمي، تبين أن هناك ارتباطاً وثيقاً بينهما، فقد ذكر ذلك عدد من الباحثين أن هناك ارتباطاً وثيقاً بين الولاء التنظيمي، والرضا الوظيفي، وهي الرضا عن نوع العمل والرضا عن الأجر، والرضا عن العلاقة مع الرؤساء، والرضا عن العلاقة مع الزملاء، أي إنه كلما زاد الولاء التنظيمي زاد الرضا الوظيفي، ويمكننا تفسير ذلك إلى أن الولاء يأتي من عملية تجانس أهداف وقيم الفرد بأهداف وقيم المنظمة، وذلك يعني قلة الصراعات التي يمكن أن </w:t>
      </w:r>
      <w:proofErr w:type="spellStart"/>
      <w:r w:rsidRPr="00BE65C5">
        <w:rPr>
          <w:rFonts w:ascii="Simplified Arabic" w:eastAsia="Times New Roman" w:hAnsi="Simplified Arabic" w:cs="Simplified Arabic"/>
          <w:sz w:val="28"/>
          <w:szCs w:val="28"/>
          <w:bdr w:val="none" w:sz="0" w:space="0" w:color="auto" w:frame="1"/>
          <w:rtl/>
        </w:rPr>
        <w:t>يستشعرها</w:t>
      </w:r>
      <w:proofErr w:type="spellEnd"/>
      <w:r w:rsidRPr="00BE65C5">
        <w:rPr>
          <w:rFonts w:ascii="Simplified Arabic" w:eastAsia="Times New Roman" w:hAnsi="Simplified Arabic" w:cs="Simplified Arabic"/>
          <w:sz w:val="28"/>
          <w:szCs w:val="28"/>
          <w:bdr w:val="none" w:sz="0" w:space="0" w:color="auto" w:frame="1"/>
          <w:rtl/>
        </w:rPr>
        <w:t xml:space="preserve"> الفرد أثناء قيامه بدوره، وبالتالي انخفاض حدة توترات العمل لديه، مما يكون اتجاهه نحو العمل إيجابياً وبالتالي يكون لديه رضا وظيفي ببعض المتغيرات المهنية والإنسانية المتمثلة بالمحددات الذاتية الشخصية بالإضافة إلى ظروف العمل المهني أكثر العوامل تأثيرا، وكذلك فقد وجدت فروق بين مستويات الولاء التنظيمي والرضا الوظيفي بين الذكور والإناث لصالح الذكور ويرجع ذلك إلى أنه لا تزال المراكز المتقدمة من نصيب الرجل، وقد يكون هذا أحد الأسباب التي تؤدي إلى انخفاض مستوى الولاء لدى المرأة بالإضافة إلى أعباء العمل تجعل المرأة أكثر إرهاقاً وبالتالي يؤدي هذا إلى إخفاض مستوى الولاء عندها (عبد الرزاق: 2004: 344).</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 xml:space="preserve">كما أوضحت الدراسات المتعلقة بالرضا الوظيفي والولاء التنظيمي أن المفهومين يمكن أن يتأثرا بالعوامل الشخصية أو الداخلية التي تنتج من داخل الإنسان والعوامل </w:t>
      </w:r>
      <w:proofErr w:type="spellStart"/>
      <w:r w:rsidRPr="00BE65C5">
        <w:rPr>
          <w:rFonts w:ascii="Simplified Arabic" w:eastAsia="Times New Roman" w:hAnsi="Simplified Arabic" w:cs="Simplified Arabic"/>
          <w:sz w:val="28"/>
          <w:szCs w:val="28"/>
          <w:bdr w:val="none" w:sz="0" w:space="0" w:color="auto" w:frame="1"/>
          <w:rtl/>
        </w:rPr>
        <w:t>الموقفية</w:t>
      </w:r>
      <w:proofErr w:type="spellEnd"/>
      <w:r w:rsidRPr="00BE65C5">
        <w:rPr>
          <w:rFonts w:ascii="Simplified Arabic" w:eastAsia="Times New Roman" w:hAnsi="Simplified Arabic" w:cs="Simplified Arabic"/>
          <w:sz w:val="28"/>
          <w:szCs w:val="28"/>
          <w:bdr w:val="none" w:sz="0" w:space="0" w:color="auto" w:frame="1"/>
          <w:rtl/>
        </w:rPr>
        <w:t xml:space="preserve"> (أو الخارجية) التي تأتي من خارج الإنسان فبعض العوامل الخارجية مثل حجم المنظمة، الموقع الجغرافي، نوع المنظمة والصناعة تؤثر على شعور الموظف اتجاه وظيفته. كما أوضحت هذه الدراسات أن كل من الرضا والولاء له علاقة إيجابية قوية مع المستوى الوظيفي والأقدمية أو السن، في حين أن هذه العلاقة سالبة مع التعليم بينما لا توجد أي علاقة بين المفهومين وبين الجنس (العجمي: 1999: 55).</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كما استنتجت العديد من الدراسات التي بحثت العلاقة بين الرضا الوظيفي والولاء التنظيمي أنه بزيادة الرضا الوظيفي يزداد مستوى الولاء التنظيمي، وأن مسببات الولاء التنظيمي تختلف عن مسببات الرضا الوظيفي، ونتوقع بالتالي أن يكون هناك ارتباط وثيق بين الولاء التنظيمي والاتجاه نحو العمل، حيث أظهرت الدراسات أن التغير في الولاءات الجماعية للفرد أي الولاء للجماعات المختلفة غالباً ما يؤدي إلى تغيير اتجاهاته، وبالتالي فإن تغيير الولاء للمنظمة يمكن أن يؤثر على اتجاه الفرد نحو عمله سلباً أو إيجاباً (خطاب</w:t>
      </w:r>
      <w:r w:rsidRPr="00BE65C5">
        <w:rPr>
          <w:rFonts w:ascii="Simplified Arabic" w:eastAsia="Times New Roman" w:hAnsi="Simplified Arabic" w:cs="Simplified Arabic"/>
          <w:sz w:val="28"/>
          <w:szCs w:val="28"/>
          <w:rtl/>
        </w:rPr>
        <w:t> </w:t>
      </w:r>
      <w:r w:rsidRPr="00BE65C5">
        <w:rPr>
          <w:rFonts w:ascii="Simplified Arabic" w:eastAsia="Times New Roman" w:hAnsi="Simplified Arabic" w:cs="Simplified Arabic"/>
          <w:sz w:val="28"/>
          <w:szCs w:val="28"/>
          <w:bdr w:val="none" w:sz="0" w:space="0" w:color="auto" w:frame="1"/>
          <w:rtl/>
        </w:rPr>
        <w:t>23: 1988).</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ويقول البعض أن هناك رأيين حول علاقة كل من الرضا الوظيفي والولاء التنظيمي ببعضهما وأي منها يؤثر في الآخر.</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lastRenderedPageBreak/>
        <w:t xml:space="preserve">الرأي الأول يقول: أن الرضا الوظيفي يؤدي إلى الشعور بالولاء التنظيمي، وحسب هذا الرأي، فإن الولاء التنظيمي يأخذ وقتا طويلاً نسبياً حتى يتكون، ومن ثم يستمر مع الإنسان فترة أطول من الرضا الوظيفي، لذا فإن الرضا الوظيفي قد يستخدم لتحقيق الولاء التنظيمي، وبعد فترة من الزمن سيكون الموظف الراضي عن عمله أكثر </w:t>
      </w:r>
      <w:proofErr w:type="spellStart"/>
      <w:r w:rsidRPr="00BE65C5">
        <w:rPr>
          <w:rFonts w:ascii="Simplified Arabic" w:eastAsia="Times New Roman" w:hAnsi="Simplified Arabic" w:cs="Simplified Arabic"/>
          <w:sz w:val="28"/>
          <w:szCs w:val="28"/>
          <w:bdr w:val="none" w:sz="0" w:space="0" w:color="auto" w:frame="1"/>
          <w:rtl/>
        </w:rPr>
        <w:t>ولاءاً</w:t>
      </w:r>
      <w:proofErr w:type="spellEnd"/>
      <w:r w:rsidRPr="00BE65C5">
        <w:rPr>
          <w:rFonts w:ascii="Simplified Arabic" w:eastAsia="Times New Roman" w:hAnsi="Simplified Arabic" w:cs="Simplified Arabic"/>
          <w:sz w:val="28"/>
          <w:szCs w:val="28"/>
          <w:bdr w:val="none" w:sz="0" w:space="0" w:color="auto" w:frame="1"/>
          <w:rtl/>
        </w:rPr>
        <w:t xml:space="preserve"> للمنظمة.</w:t>
      </w:r>
    </w:p>
    <w:p w:rsidR="00436C1A" w:rsidRPr="00BE65C5" w:rsidRDefault="00436C1A"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r w:rsidRPr="00BE65C5">
        <w:rPr>
          <w:rFonts w:ascii="Simplified Arabic" w:eastAsia="Times New Roman" w:hAnsi="Simplified Arabic" w:cs="Simplified Arabic"/>
          <w:sz w:val="28"/>
          <w:szCs w:val="28"/>
          <w:bdr w:val="none" w:sz="0" w:space="0" w:color="auto" w:frame="1"/>
          <w:rtl/>
        </w:rPr>
        <w:t>أما الرأي الثاني فيقول: أن التأثير بين الولاء التنظيمي والرضا الوظيفي هو في الاتجاه المعاكس، بمعنى أن شعور الموظف بالانتماء للمنظمة والولاء لها يولد لديه شعور بالرضا عن وظيفته، فالانتماء للمنظمة يولد شعوراً إيجابيا تجاه المنظمة، وهذا الرأي يشير إلى أن الولاء للمنظمة قد يتشكل قبل أن ينظم الموظف أو على الأقل في المراحل الأولى لعمله في المنظمة (العجمي: 56: 1999)</w:t>
      </w:r>
      <w:r w:rsidR="00E62C3D" w:rsidRPr="00BE65C5">
        <w:rPr>
          <w:rFonts w:ascii="Simplified Arabic" w:eastAsia="Times New Roman" w:hAnsi="Simplified Arabic" w:cs="Simplified Arabic" w:hint="cs"/>
          <w:sz w:val="28"/>
          <w:szCs w:val="28"/>
          <w:rtl/>
        </w:rPr>
        <w:t>.</w:t>
      </w:r>
    </w:p>
    <w:p w:rsidR="00F562F0" w:rsidRPr="00BE65C5" w:rsidRDefault="00F562F0"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p>
    <w:p w:rsidR="00F562F0" w:rsidRPr="00BE65C5" w:rsidRDefault="00F562F0"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p>
    <w:p w:rsidR="00F562F0" w:rsidRPr="00BE65C5" w:rsidRDefault="00F562F0"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p>
    <w:p w:rsidR="00F562F0" w:rsidRPr="00BE65C5" w:rsidRDefault="00F562F0"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p>
    <w:p w:rsidR="00F562F0" w:rsidRPr="00BE65C5" w:rsidRDefault="00F562F0"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p>
    <w:p w:rsidR="00F562F0" w:rsidRPr="00BE65C5" w:rsidRDefault="00F562F0"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p>
    <w:p w:rsidR="00F562F0" w:rsidRPr="00BE65C5" w:rsidRDefault="00F562F0"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p>
    <w:p w:rsidR="00F562F0" w:rsidRPr="00BE65C5" w:rsidRDefault="00F562F0"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p>
    <w:p w:rsidR="00F562F0" w:rsidRPr="00BE65C5" w:rsidRDefault="00F562F0"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p>
    <w:p w:rsidR="00F562F0" w:rsidRPr="00BE65C5" w:rsidRDefault="00F562F0"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p>
    <w:p w:rsidR="00F562F0" w:rsidRPr="00BE65C5" w:rsidRDefault="00F562F0" w:rsidP="00436C1A">
      <w:pPr>
        <w:shd w:val="clear" w:color="auto" w:fill="FFFFFF"/>
        <w:spacing w:after="0" w:line="240" w:lineRule="auto"/>
        <w:ind w:firstLine="284"/>
        <w:jc w:val="both"/>
        <w:textAlignment w:val="baseline"/>
        <w:rPr>
          <w:rFonts w:ascii="Simplified Arabic" w:eastAsia="Times New Roman" w:hAnsi="Simplified Arabic" w:cs="Simplified Arabic"/>
          <w:sz w:val="28"/>
          <w:szCs w:val="28"/>
          <w:rtl/>
        </w:rPr>
      </w:pPr>
    </w:p>
    <w:p w:rsidR="00F562F0" w:rsidRPr="00BE65C5" w:rsidRDefault="00F562F0" w:rsidP="00F562F0">
      <w:pPr>
        <w:bidi w:val="0"/>
        <w:rPr>
          <w:rFonts w:ascii="Simplified Arabic" w:eastAsia="Times New Roman" w:hAnsi="Simplified Arabic" w:cs="Simplified Arabic"/>
          <w:sz w:val="28"/>
          <w:szCs w:val="28"/>
          <w:rtl/>
        </w:rPr>
      </w:pPr>
      <w:bookmarkStart w:id="0" w:name="_GoBack"/>
      <w:bookmarkEnd w:id="0"/>
    </w:p>
    <w:sectPr w:rsidR="00F562F0" w:rsidRPr="00BE65C5" w:rsidSect="00FE06E4">
      <w:footerReference w:type="default" r:id="rId11"/>
      <w:pgSz w:w="12240" w:h="15840"/>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15C3" w:rsidRDefault="003615C3" w:rsidP="00B120C9">
      <w:pPr>
        <w:spacing w:after="0" w:line="240" w:lineRule="auto"/>
      </w:pPr>
      <w:r>
        <w:separator/>
      </w:r>
    </w:p>
  </w:endnote>
  <w:endnote w:type="continuationSeparator" w:id="0">
    <w:p w:rsidR="003615C3" w:rsidRDefault="003615C3" w:rsidP="00B12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PT Bold Heading">
    <w:panose1 w:val="02010400000000000000"/>
    <w:charset w:val="B2"/>
    <w:family w:val="auto"/>
    <w:pitch w:val="variable"/>
    <w:sig w:usb0="00002001" w:usb1="80000000" w:usb2="00000008" w:usb3="00000000" w:csb0="0000004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57E" w:rsidRDefault="00E4557E" w:rsidP="00F26150">
    <w:pPr>
      <w:pStyle w:val="a6"/>
      <w:jc w:val="center"/>
    </w:pPr>
  </w:p>
  <w:p w:rsidR="00E4557E" w:rsidRDefault="00E4557E">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259603082"/>
      <w:docPartObj>
        <w:docPartGallery w:val="Page Numbers (Bottom of Page)"/>
        <w:docPartUnique/>
      </w:docPartObj>
    </w:sdtPr>
    <w:sdtContent>
      <w:p w:rsidR="00E4557E" w:rsidRDefault="00E4557E">
        <w:pPr>
          <w:pStyle w:val="a6"/>
          <w:jc w:val="center"/>
        </w:pPr>
        <w:r>
          <w:fldChar w:fldCharType="begin"/>
        </w:r>
        <w:r>
          <w:instrText>PAGE   \* MERGEFORMAT</w:instrText>
        </w:r>
        <w:r>
          <w:fldChar w:fldCharType="separate"/>
        </w:r>
        <w:r w:rsidR="007F341F" w:rsidRPr="007F341F">
          <w:rPr>
            <w:rFonts w:cs="Calibri"/>
            <w:noProof/>
            <w:lang w:val="ar-SA"/>
          </w:rPr>
          <w:t>I</w:t>
        </w:r>
        <w:r>
          <w:fldChar w:fldCharType="end"/>
        </w:r>
      </w:p>
    </w:sdtContent>
  </w:sdt>
  <w:p w:rsidR="00E4557E" w:rsidRDefault="00E4557E">
    <w:pPr>
      <w:pStyle w:val="a6"/>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57E" w:rsidRDefault="00E4557E" w:rsidP="00B26804">
    <w:pPr>
      <w:pStyle w:val="a6"/>
      <w:jc w:val="center"/>
    </w:pPr>
  </w:p>
  <w:p w:rsidR="00E4557E" w:rsidRDefault="00E4557E">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15C3" w:rsidRDefault="003615C3" w:rsidP="00B120C9">
      <w:pPr>
        <w:spacing w:after="0" w:line="240" w:lineRule="auto"/>
      </w:pPr>
      <w:r>
        <w:separator/>
      </w:r>
    </w:p>
  </w:footnote>
  <w:footnote w:type="continuationSeparator" w:id="0">
    <w:p w:rsidR="003615C3" w:rsidRDefault="003615C3" w:rsidP="00B120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F70"/>
    <w:rsid w:val="000336EA"/>
    <w:rsid w:val="00040CCF"/>
    <w:rsid w:val="00046AD8"/>
    <w:rsid w:val="00061ECB"/>
    <w:rsid w:val="000659AC"/>
    <w:rsid w:val="000A3209"/>
    <w:rsid w:val="000A4694"/>
    <w:rsid w:val="000B3712"/>
    <w:rsid w:val="000C0B66"/>
    <w:rsid w:val="000C4784"/>
    <w:rsid w:val="000D7757"/>
    <w:rsid w:val="000F6810"/>
    <w:rsid w:val="001105FD"/>
    <w:rsid w:val="00114B16"/>
    <w:rsid w:val="00150917"/>
    <w:rsid w:val="00155C5F"/>
    <w:rsid w:val="001920DC"/>
    <w:rsid w:val="001A0C6E"/>
    <w:rsid w:val="001E171A"/>
    <w:rsid w:val="00205B2F"/>
    <w:rsid w:val="002250CD"/>
    <w:rsid w:val="0023751B"/>
    <w:rsid w:val="0029257D"/>
    <w:rsid w:val="002963BC"/>
    <w:rsid w:val="002B0B80"/>
    <w:rsid w:val="002C1AEB"/>
    <w:rsid w:val="002C3AD8"/>
    <w:rsid w:val="002F08D2"/>
    <w:rsid w:val="002F0DCA"/>
    <w:rsid w:val="00306A60"/>
    <w:rsid w:val="003615C3"/>
    <w:rsid w:val="003704FF"/>
    <w:rsid w:val="00373C20"/>
    <w:rsid w:val="003A6E32"/>
    <w:rsid w:val="003D3E64"/>
    <w:rsid w:val="003E1E9D"/>
    <w:rsid w:val="003F055B"/>
    <w:rsid w:val="003F43A0"/>
    <w:rsid w:val="003F6A6C"/>
    <w:rsid w:val="00420A11"/>
    <w:rsid w:val="00436C1A"/>
    <w:rsid w:val="00470A65"/>
    <w:rsid w:val="00473B85"/>
    <w:rsid w:val="004C6E89"/>
    <w:rsid w:val="004F03BF"/>
    <w:rsid w:val="004F1629"/>
    <w:rsid w:val="00514F10"/>
    <w:rsid w:val="0052710E"/>
    <w:rsid w:val="00531A70"/>
    <w:rsid w:val="00532C69"/>
    <w:rsid w:val="00547665"/>
    <w:rsid w:val="00573325"/>
    <w:rsid w:val="0059634B"/>
    <w:rsid w:val="005963DC"/>
    <w:rsid w:val="005B57AF"/>
    <w:rsid w:val="00606C14"/>
    <w:rsid w:val="00621510"/>
    <w:rsid w:val="00631463"/>
    <w:rsid w:val="006B0F70"/>
    <w:rsid w:val="006C0172"/>
    <w:rsid w:val="006E28E8"/>
    <w:rsid w:val="007123C7"/>
    <w:rsid w:val="0071406D"/>
    <w:rsid w:val="00720C42"/>
    <w:rsid w:val="00721EDD"/>
    <w:rsid w:val="00733158"/>
    <w:rsid w:val="00734DB0"/>
    <w:rsid w:val="00764062"/>
    <w:rsid w:val="007906CA"/>
    <w:rsid w:val="007A3637"/>
    <w:rsid w:val="007A7B65"/>
    <w:rsid w:val="007B5965"/>
    <w:rsid w:val="007D5F20"/>
    <w:rsid w:val="007F341F"/>
    <w:rsid w:val="007F400D"/>
    <w:rsid w:val="007F6D46"/>
    <w:rsid w:val="00804250"/>
    <w:rsid w:val="00832E4C"/>
    <w:rsid w:val="00834CE1"/>
    <w:rsid w:val="008467F2"/>
    <w:rsid w:val="00890265"/>
    <w:rsid w:val="008B4B24"/>
    <w:rsid w:val="008D0360"/>
    <w:rsid w:val="008D65F0"/>
    <w:rsid w:val="008E5DCC"/>
    <w:rsid w:val="00904846"/>
    <w:rsid w:val="00907E84"/>
    <w:rsid w:val="009253EA"/>
    <w:rsid w:val="00987E9C"/>
    <w:rsid w:val="009A0606"/>
    <w:rsid w:val="009E398E"/>
    <w:rsid w:val="009F514F"/>
    <w:rsid w:val="00A24CC0"/>
    <w:rsid w:val="00A3143F"/>
    <w:rsid w:val="00A32A66"/>
    <w:rsid w:val="00A50A8C"/>
    <w:rsid w:val="00A574F3"/>
    <w:rsid w:val="00A82FD9"/>
    <w:rsid w:val="00AA014F"/>
    <w:rsid w:val="00AC7559"/>
    <w:rsid w:val="00B120C9"/>
    <w:rsid w:val="00B26804"/>
    <w:rsid w:val="00B503B1"/>
    <w:rsid w:val="00B53563"/>
    <w:rsid w:val="00B64087"/>
    <w:rsid w:val="00B757F5"/>
    <w:rsid w:val="00BC0033"/>
    <w:rsid w:val="00BD3534"/>
    <w:rsid w:val="00BE65C5"/>
    <w:rsid w:val="00C3021F"/>
    <w:rsid w:val="00C42BDC"/>
    <w:rsid w:val="00C966DD"/>
    <w:rsid w:val="00CA1C88"/>
    <w:rsid w:val="00CA379D"/>
    <w:rsid w:val="00CC112F"/>
    <w:rsid w:val="00CC75D9"/>
    <w:rsid w:val="00CD09F0"/>
    <w:rsid w:val="00CD1F4A"/>
    <w:rsid w:val="00CE07AF"/>
    <w:rsid w:val="00D04B8E"/>
    <w:rsid w:val="00D05CDB"/>
    <w:rsid w:val="00D10D43"/>
    <w:rsid w:val="00D11578"/>
    <w:rsid w:val="00D22E13"/>
    <w:rsid w:val="00D40D40"/>
    <w:rsid w:val="00D44ABE"/>
    <w:rsid w:val="00D5501E"/>
    <w:rsid w:val="00D758DD"/>
    <w:rsid w:val="00D81326"/>
    <w:rsid w:val="00DF30D0"/>
    <w:rsid w:val="00E021DD"/>
    <w:rsid w:val="00E228D8"/>
    <w:rsid w:val="00E41A04"/>
    <w:rsid w:val="00E429F8"/>
    <w:rsid w:val="00E4557E"/>
    <w:rsid w:val="00E62C3D"/>
    <w:rsid w:val="00E71EAF"/>
    <w:rsid w:val="00E758C6"/>
    <w:rsid w:val="00E75C33"/>
    <w:rsid w:val="00EB5D3B"/>
    <w:rsid w:val="00EE30F6"/>
    <w:rsid w:val="00EF6FEF"/>
    <w:rsid w:val="00F16D75"/>
    <w:rsid w:val="00F26150"/>
    <w:rsid w:val="00F277F3"/>
    <w:rsid w:val="00F3350A"/>
    <w:rsid w:val="00F353A9"/>
    <w:rsid w:val="00F37F4F"/>
    <w:rsid w:val="00F4011E"/>
    <w:rsid w:val="00F54BAE"/>
    <w:rsid w:val="00F54F02"/>
    <w:rsid w:val="00F562F0"/>
    <w:rsid w:val="00F5657D"/>
    <w:rsid w:val="00F679A1"/>
    <w:rsid w:val="00F70CE6"/>
    <w:rsid w:val="00F97739"/>
    <w:rsid w:val="00FA6414"/>
    <w:rsid w:val="00FB0529"/>
    <w:rsid w:val="00FB671D"/>
    <w:rsid w:val="00FC7035"/>
    <w:rsid w:val="00FE06E4"/>
    <w:rsid w:val="00FE1C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828047"/>
  <w15:chartTrackingRefBased/>
  <w15:docId w15:val="{59DB1A2C-F25B-43EB-9AA7-B99D313DC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بلا قائمة1"/>
    <w:next w:val="a2"/>
    <w:uiPriority w:val="99"/>
    <w:semiHidden/>
    <w:unhideWhenUsed/>
    <w:rsid w:val="00436C1A"/>
  </w:style>
  <w:style w:type="paragraph" w:customStyle="1" w:styleId="msonormal0">
    <w:name w:val="msonormal"/>
    <w:basedOn w:val="a"/>
    <w:rsid w:val="00436C1A"/>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436C1A"/>
    <w:rPr>
      <w:color w:val="0000FF"/>
      <w:u w:val="single"/>
    </w:rPr>
  </w:style>
  <w:style w:type="character" w:styleId="a3">
    <w:name w:val="FollowedHyperlink"/>
    <w:basedOn w:val="a0"/>
    <w:uiPriority w:val="99"/>
    <w:semiHidden/>
    <w:unhideWhenUsed/>
    <w:rsid w:val="00436C1A"/>
    <w:rPr>
      <w:color w:val="800080"/>
      <w:u w:val="single"/>
    </w:rPr>
  </w:style>
  <w:style w:type="table" w:styleId="a4">
    <w:name w:val="Table Grid"/>
    <w:basedOn w:val="a1"/>
    <w:uiPriority w:val="39"/>
    <w:rsid w:val="005963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unhideWhenUsed/>
    <w:rsid w:val="00B120C9"/>
    <w:pPr>
      <w:tabs>
        <w:tab w:val="center" w:pos="4320"/>
        <w:tab w:val="right" w:pos="8640"/>
      </w:tabs>
      <w:spacing w:after="0" w:line="240" w:lineRule="auto"/>
    </w:pPr>
  </w:style>
  <w:style w:type="character" w:customStyle="1" w:styleId="Char">
    <w:name w:val="رأس الصفحة Char"/>
    <w:basedOn w:val="a0"/>
    <w:link w:val="a5"/>
    <w:uiPriority w:val="99"/>
    <w:rsid w:val="00B120C9"/>
  </w:style>
  <w:style w:type="paragraph" w:styleId="a6">
    <w:name w:val="footer"/>
    <w:basedOn w:val="a"/>
    <w:link w:val="Char0"/>
    <w:uiPriority w:val="99"/>
    <w:unhideWhenUsed/>
    <w:rsid w:val="00B120C9"/>
    <w:pPr>
      <w:tabs>
        <w:tab w:val="center" w:pos="4320"/>
        <w:tab w:val="right" w:pos="8640"/>
      </w:tabs>
      <w:spacing w:after="0" w:line="240" w:lineRule="auto"/>
    </w:pPr>
  </w:style>
  <w:style w:type="character" w:customStyle="1" w:styleId="Char0">
    <w:name w:val="تذييل الصفحة Char"/>
    <w:basedOn w:val="a0"/>
    <w:link w:val="a6"/>
    <w:uiPriority w:val="99"/>
    <w:rsid w:val="00B120C9"/>
  </w:style>
  <w:style w:type="table" w:customStyle="1" w:styleId="10">
    <w:name w:val="شبكة جدول1"/>
    <w:basedOn w:val="a1"/>
    <w:next w:val="a4"/>
    <w:uiPriority w:val="39"/>
    <w:rsid w:val="00D550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EF6F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04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23</Pages>
  <Words>5419</Words>
  <Characters>30893</Characters>
  <Application>Microsoft Office Word</Application>
  <DocSecurity>0</DocSecurity>
  <Lines>257</Lines>
  <Paragraphs>72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65</cp:revision>
  <cp:lastPrinted>2025-12-19T20:49:00Z</cp:lastPrinted>
  <dcterms:created xsi:type="dcterms:W3CDTF">2025-12-17T17:18:00Z</dcterms:created>
  <dcterms:modified xsi:type="dcterms:W3CDTF">2025-12-20T14:56:00Z</dcterms:modified>
</cp:coreProperties>
</file>