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00E21" w14:textId="3B3B4556" w:rsidR="00761E9B" w:rsidRPr="000A5590" w:rsidRDefault="00761E9B" w:rsidP="00DD0285">
      <w:pPr>
        <w:spacing w:before="100" w:beforeAutospacing="1" w:after="100" w:afterAutospacing="1" w:line="360" w:lineRule="auto"/>
        <w:ind w:left="-2"/>
        <w:jc w:val="both"/>
        <w:rPr>
          <w:rFonts w:ascii="Times New Roman" w:hAnsi="Times New Roman" w:cs="Traditional Arabic"/>
          <w:b/>
          <w:bCs/>
          <w:sz w:val="2"/>
          <w:szCs w:val="2"/>
          <w:rtl/>
        </w:rPr>
      </w:pPr>
      <w:r w:rsidRPr="00C852D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3322657E">
            <wp:simplePos x="0" y="0"/>
            <wp:positionH relativeFrom="margin">
              <wp:posOffset>-319405</wp:posOffset>
            </wp:positionH>
            <wp:positionV relativeFrom="margin">
              <wp:posOffset>-595630</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 xml:space="preserve"> </w:t>
      </w:r>
    </w:p>
    <w:p w14:paraId="10850C31" w14:textId="77777777" w:rsidR="00813640" w:rsidRDefault="00813640" w:rsidP="00B91104">
      <w:pPr>
        <w:jc w:val="center"/>
        <w:rPr>
          <w:rFonts w:ascii="Simplified Arabic" w:hAnsi="Simplified Arabic" w:cs="Simplified Arabic"/>
          <w:sz w:val="28"/>
          <w:szCs w:val="28"/>
          <w:rtl/>
        </w:rPr>
      </w:pPr>
    </w:p>
    <w:p w14:paraId="214DE829" w14:textId="77777777" w:rsidR="00D8772F" w:rsidRPr="00B91104" w:rsidRDefault="00D8772F" w:rsidP="00B91104">
      <w:pPr>
        <w:jc w:val="both"/>
        <w:rPr>
          <w:rFonts w:ascii="Simplified Arabic" w:hAnsi="Simplified Arabic" w:cs="Simplified Arabic"/>
          <w:sz w:val="28"/>
          <w:szCs w:val="28"/>
          <w:rtl/>
          <w:lang w:bidi="ar-EG"/>
        </w:rPr>
      </w:pPr>
    </w:p>
    <w:p w14:paraId="4917D7A8" w14:textId="77777777" w:rsidR="00DD0285" w:rsidRPr="00DD0285" w:rsidRDefault="00DD0285" w:rsidP="00DD0285">
      <w:pPr>
        <w:spacing w:line="259" w:lineRule="auto"/>
        <w:jc w:val="center"/>
        <w:rPr>
          <w:rFonts w:ascii="Sakkal Majalla" w:eastAsia="Calibri" w:hAnsi="Sakkal Majalla" w:cs="Sakkal Majalla"/>
          <w:b/>
          <w:bCs/>
          <w:kern w:val="0"/>
          <w:sz w:val="36"/>
          <w:szCs w:val="36"/>
          <w:rtl/>
          <w14:ligatures w14:val="none"/>
        </w:rPr>
      </w:pPr>
      <w:r w:rsidRPr="00DD0285">
        <w:rPr>
          <w:rFonts w:ascii="Sakkal Majalla" w:eastAsia="Calibri" w:hAnsi="Sakkal Majalla" w:cs="Sakkal Majalla"/>
          <w:b/>
          <w:bCs/>
          <w:kern w:val="0"/>
          <w:sz w:val="36"/>
          <w:szCs w:val="36"/>
          <w:rtl/>
          <w14:ligatures w14:val="none"/>
        </w:rPr>
        <w:t xml:space="preserve">نموذج </w:t>
      </w:r>
    </w:p>
    <w:p w14:paraId="32B92B50" w14:textId="77777777" w:rsidR="00DD0285" w:rsidRPr="00DD0285" w:rsidRDefault="00DD0285" w:rsidP="00DD0285">
      <w:pPr>
        <w:spacing w:line="259" w:lineRule="auto"/>
        <w:jc w:val="center"/>
        <w:rPr>
          <w:rFonts w:ascii="Sakkal Majalla" w:eastAsia="Calibri" w:hAnsi="Sakkal Majalla" w:cs="Sakkal Majalla"/>
          <w:b/>
          <w:bCs/>
          <w:kern w:val="0"/>
          <w:sz w:val="36"/>
          <w:szCs w:val="36"/>
          <w:rtl/>
          <w14:ligatures w14:val="none"/>
        </w:rPr>
      </w:pPr>
      <w:r w:rsidRPr="00DD0285">
        <w:rPr>
          <w:rFonts w:ascii="Sakkal Majalla" w:eastAsia="Calibri" w:hAnsi="Sakkal Majalla" w:cs="Sakkal Majalla"/>
          <w:b/>
          <w:bCs/>
          <w:kern w:val="0"/>
          <w:sz w:val="36"/>
          <w:szCs w:val="36"/>
          <w:rtl/>
          <w14:ligatures w14:val="none"/>
        </w:rPr>
        <w:t>مشروع خطة أطروحة للتسجيل لدرجة الدكتوراه</w:t>
      </w:r>
    </w:p>
    <w:p w14:paraId="04BF6964" w14:textId="77777777" w:rsidR="00DD0285" w:rsidRPr="00DD0285" w:rsidRDefault="00DD0285" w:rsidP="00DD0285">
      <w:pPr>
        <w:spacing w:after="0" w:line="240" w:lineRule="auto"/>
        <w:ind w:right="-270"/>
        <w:jc w:val="both"/>
        <w:rPr>
          <w:rFonts w:ascii="Sakkal Majalla" w:eastAsia="Times New Roman" w:hAnsi="Sakkal Majalla" w:cs="Sakkal Majalla"/>
          <w:b/>
          <w:bCs/>
          <w:color w:val="0000FF"/>
          <w:kern w:val="0"/>
          <w:sz w:val="32"/>
          <w:szCs w:val="32"/>
          <w:rtl/>
          <w:lang w:bidi="ar-JO"/>
          <w14:ligatures w14:val="none"/>
        </w:rPr>
      </w:pPr>
    </w:p>
    <w:p w14:paraId="3E3AE630" w14:textId="77777777" w:rsidR="00DD0285" w:rsidRPr="00DD0285" w:rsidRDefault="00DD0285" w:rsidP="00DD0285">
      <w:pPr>
        <w:bidi w:val="0"/>
        <w:spacing w:line="360" w:lineRule="auto"/>
        <w:jc w:val="right"/>
        <w:rPr>
          <w:rFonts w:ascii="Sakkal Majalla" w:eastAsia="Calibri" w:hAnsi="Sakkal Majalla" w:cs="Sakkal Majalla"/>
          <w:b/>
          <w:bCs/>
          <w:noProof/>
          <w:kern w:val="0"/>
          <w:sz w:val="28"/>
          <w:szCs w:val="28"/>
          <w:rtl/>
          <w14:ligatures w14:val="none"/>
        </w:rPr>
      </w:pPr>
      <w:r w:rsidRPr="00DD0285">
        <w:rPr>
          <w:rFonts w:ascii="Sakkal Majalla" w:eastAsia="Calibri" w:hAnsi="Sakkal Majalla" w:cs="Sakkal Majalla"/>
          <w:b/>
          <w:bCs/>
          <w:noProof/>
          <w:kern w:val="0"/>
          <w:sz w:val="28"/>
          <w:szCs w:val="28"/>
          <w:rtl/>
          <w14:ligatures w14:val="none"/>
        </w:rPr>
        <w:t xml:space="preserve">العنوان باللغة العربية: </w:t>
      </w:r>
    </w:p>
    <w:p w14:paraId="749D9680" w14:textId="77777777" w:rsidR="00DD0285" w:rsidRPr="00DD0285" w:rsidRDefault="00DD0285" w:rsidP="00DD0285">
      <w:pPr>
        <w:spacing w:after="200" w:line="276" w:lineRule="auto"/>
        <w:rPr>
          <w:rFonts w:ascii="Sakkal Majalla" w:eastAsia="Times New Roman" w:hAnsi="Sakkal Majalla" w:cs="Sakkal Majalla"/>
          <w:b/>
          <w:bCs/>
          <w:color w:val="0070C0"/>
          <w:kern w:val="0"/>
          <w:sz w:val="28"/>
          <w:szCs w:val="32"/>
          <w:rtl/>
          <w14:ligatures w14:val="none"/>
        </w:rPr>
      </w:pPr>
      <w:r w:rsidRPr="00DD0285">
        <w:rPr>
          <w:rFonts w:ascii="Sakkal Majalla" w:eastAsia="Times New Roman" w:hAnsi="Sakkal Majalla" w:cs="Sakkal Majalla"/>
          <w:b/>
          <w:bCs/>
          <w:color w:val="0070C0"/>
          <w:kern w:val="0"/>
          <w:sz w:val="28"/>
          <w:szCs w:val="32"/>
          <w:rtl/>
          <w:lang w:bidi="ar-EG"/>
          <w14:ligatures w14:val="none"/>
        </w:rPr>
        <w:t>أثر تطبيق ممارسات الاستدامة على كفاءة إدارة الحشود: الدور الوسيط للتكنولوجيا الذكية دراسة ميدانية على موسم الحج والعمرة في مكة المكرمة والمدينة المنورة</w:t>
      </w:r>
    </w:p>
    <w:p w14:paraId="5CA3AF40" w14:textId="77777777" w:rsidR="00DD0285" w:rsidRPr="00DD0285" w:rsidRDefault="00DD0285" w:rsidP="00DD0285">
      <w:pPr>
        <w:bidi w:val="0"/>
        <w:spacing w:line="360" w:lineRule="auto"/>
        <w:ind w:left="534" w:hanging="340"/>
        <w:jc w:val="right"/>
        <w:rPr>
          <w:rFonts w:ascii="Sakkal Majalla" w:eastAsia="Calibri" w:hAnsi="Sakkal Majalla" w:cs="Sakkal Majalla"/>
          <w:noProof/>
          <w:kern w:val="0"/>
          <w:sz w:val="20"/>
          <w:szCs w:val="20"/>
          <w:rtl/>
          <w14:ligatures w14:val="none"/>
        </w:rPr>
      </w:pPr>
    </w:p>
    <w:p w14:paraId="0E8702BE" w14:textId="77777777" w:rsidR="00DD0285" w:rsidRPr="00DD0285" w:rsidRDefault="00DD0285" w:rsidP="00DD0285">
      <w:pPr>
        <w:bidi w:val="0"/>
        <w:spacing w:line="360" w:lineRule="auto"/>
        <w:ind w:left="534" w:hanging="340"/>
        <w:jc w:val="right"/>
        <w:rPr>
          <w:rFonts w:ascii="Sakkal Majalla" w:eastAsia="Calibri" w:hAnsi="Sakkal Majalla" w:cs="Sakkal Majalla"/>
          <w:b/>
          <w:bCs/>
          <w:noProof/>
          <w:kern w:val="0"/>
          <w:rtl/>
          <w14:ligatures w14:val="none"/>
        </w:rPr>
      </w:pPr>
      <w:r w:rsidRPr="00DD0285">
        <w:rPr>
          <w:rFonts w:ascii="Sakkal Majalla" w:eastAsia="Calibri" w:hAnsi="Sakkal Majalla" w:cs="Sakkal Majalla"/>
          <w:b/>
          <w:bCs/>
          <w:noProof/>
          <w:kern w:val="0"/>
          <w:sz w:val="20"/>
          <w:szCs w:val="28"/>
          <w:rtl/>
          <w14:ligatures w14:val="none"/>
        </w:rPr>
        <w:t xml:space="preserve">  ب. العنوان </w:t>
      </w:r>
      <w:r w:rsidRPr="00DD0285">
        <w:rPr>
          <w:rFonts w:ascii="Sakkal Majalla" w:eastAsia="Calibri" w:hAnsi="Sakkal Majalla" w:cs="Sakkal Majalla"/>
          <w:b/>
          <w:bCs/>
          <w:noProof/>
          <w:kern w:val="0"/>
          <w:sz w:val="28"/>
          <w:szCs w:val="28"/>
          <w:rtl/>
          <w14:ligatures w14:val="none"/>
        </w:rPr>
        <w:t>باللغة الإنجليزية:</w:t>
      </w:r>
      <w:r w:rsidRPr="00DD0285">
        <w:rPr>
          <w:rFonts w:ascii="Sakkal Majalla" w:eastAsia="Calibri" w:hAnsi="Sakkal Majalla" w:cs="Sakkal Majalla"/>
          <w:b/>
          <w:bCs/>
          <w:noProof/>
          <w:kern w:val="0"/>
          <w:sz w:val="20"/>
          <w:szCs w:val="20"/>
          <w:rtl/>
          <w14:ligatures w14:val="none"/>
        </w:rPr>
        <w:t xml:space="preserve"> </w:t>
      </w:r>
    </w:p>
    <w:p w14:paraId="6C80FA5A" w14:textId="77777777" w:rsidR="00DD0285" w:rsidRPr="00DD0285" w:rsidRDefault="00DD0285" w:rsidP="00DD0285">
      <w:pPr>
        <w:spacing w:after="0" w:line="240" w:lineRule="auto"/>
        <w:ind w:right="-270"/>
        <w:jc w:val="center"/>
        <w:rPr>
          <w:rFonts w:ascii="Sakkal Majalla" w:eastAsia="Times New Roman" w:hAnsi="Sakkal Majalla" w:cs="Sakkal Majalla"/>
          <w:b/>
          <w:bCs/>
          <w:color w:val="0070C0"/>
          <w:kern w:val="0"/>
          <w:sz w:val="32"/>
          <w:szCs w:val="36"/>
          <w:rtl/>
          <w14:ligatures w14:val="none"/>
        </w:rPr>
      </w:pPr>
      <w:r w:rsidRPr="00DD0285">
        <w:rPr>
          <w:rFonts w:ascii="Sakkal Majalla" w:eastAsia="Times New Roman" w:hAnsi="Sakkal Majalla" w:cs="Sakkal Majalla"/>
          <w:b/>
          <w:bCs/>
          <w:color w:val="0070C0"/>
          <w:kern w:val="0"/>
          <w:sz w:val="32"/>
          <w:szCs w:val="36"/>
          <w14:ligatures w14:val="none"/>
        </w:rPr>
        <w:t>The Impact of Applying Sustainability Practices on Crowd Management Efficiency: The Mediating Role of Smart Technology:</w:t>
      </w:r>
    </w:p>
    <w:p w14:paraId="2B114BE7" w14:textId="77777777" w:rsidR="00DD0285" w:rsidRPr="00DD0285" w:rsidRDefault="00DD0285" w:rsidP="00DD0285">
      <w:pPr>
        <w:spacing w:after="0" w:line="240" w:lineRule="auto"/>
        <w:ind w:right="-270"/>
        <w:jc w:val="center"/>
        <w:rPr>
          <w:rFonts w:ascii="Sakkal Majalla" w:eastAsia="Times New Roman" w:hAnsi="Sakkal Majalla" w:cs="Sakkal Majalla"/>
          <w:b/>
          <w:bCs/>
          <w:color w:val="0070C0"/>
          <w:kern w:val="0"/>
          <w:sz w:val="44"/>
          <w:szCs w:val="44"/>
          <w:rtl/>
          <w14:ligatures w14:val="none"/>
        </w:rPr>
      </w:pPr>
      <w:r w:rsidRPr="00DD0285">
        <w:rPr>
          <w:rFonts w:ascii="Sakkal Majalla" w:eastAsia="Times New Roman" w:hAnsi="Sakkal Majalla" w:cs="Sakkal Majalla"/>
          <w:b/>
          <w:bCs/>
          <w:color w:val="0070C0"/>
          <w:kern w:val="0"/>
          <w:sz w:val="32"/>
          <w:szCs w:val="36"/>
          <w14:ligatures w14:val="none"/>
        </w:rPr>
        <w:t>A Field Study of the Hajj and Umrah Seasons in Makkah and Madinah</w:t>
      </w:r>
    </w:p>
    <w:p w14:paraId="5199A479" w14:textId="77777777" w:rsidR="00DD0285" w:rsidRPr="00DD0285" w:rsidRDefault="00DD0285" w:rsidP="00DD0285">
      <w:pPr>
        <w:spacing w:after="0" w:line="240" w:lineRule="auto"/>
        <w:ind w:right="-270"/>
        <w:jc w:val="center"/>
        <w:rPr>
          <w:rFonts w:ascii="Sakkal Majalla" w:eastAsia="Times New Roman" w:hAnsi="Sakkal Majalla" w:cs="Sakkal Majalla"/>
          <w:b/>
          <w:bCs/>
          <w:color w:val="0070C0"/>
          <w:kern w:val="0"/>
          <w:sz w:val="36"/>
          <w:szCs w:val="36"/>
          <w:rtl/>
          <w14:ligatures w14:val="none"/>
        </w:rPr>
      </w:pPr>
    </w:p>
    <w:p w14:paraId="0E47A1B5" w14:textId="77777777" w:rsidR="00DD0285" w:rsidRPr="00DD0285" w:rsidRDefault="00DD0285" w:rsidP="00DD0285">
      <w:pPr>
        <w:spacing w:after="0" w:line="240" w:lineRule="auto"/>
        <w:ind w:right="-270"/>
        <w:jc w:val="center"/>
        <w:rPr>
          <w:rFonts w:ascii="Sakkal Majalla" w:eastAsia="Times New Roman" w:hAnsi="Sakkal Majalla" w:cs="Sakkal Majalla"/>
          <w:b/>
          <w:bCs/>
          <w:color w:val="0070C0"/>
          <w:kern w:val="0"/>
          <w:sz w:val="36"/>
          <w:szCs w:val="36"/>
          <w:rtl/>
          <w14:ligatures w14:val="none"/>
        </w:rPr>
      </w:pPr>
    </w:p>
    <w:p w14:paraId="6D1357DF" w14:textId="77777777" w:rsidR="00DD0285" w:rsidRPr="00DD0285" w:rsidRDefault="00DD0285" w:rsidP="00DD0285">
      <w:pPr>
        <w:spacing w:after="0" w:line="240" w:lineRule="auto"/>
        <w:ind w:right="-270"/>
        <w:jc w:val="center"/>
        <w:rPr>
          <w:rFonts w:ascii="Sakkal Majalla" w:eastAsia="Times New Roman" w:hAnsi="Sakkal Majalla" w:cs="Sakkal Majalla"/>
          <w:b/>
          <w:bCs/>
          <w:color w:val="0070C0"/>
          <w:kern w:val="0"/>
          <w:sz w:val="36"/>
          <w:szCs w:val="36"/>
          <w:rtl/>
          <w14:ligatures w14:val="none"/>
        </w:rPr>
      </w:pPr>
    </w:p>
    <w:tbl>
      <w:tblPr>
        <w:tblStyle w:val="TableGrid1"/>
        <w:bidiVisual/>
        <w:tblW w:w="0" w:type="auto"/>
        <w:jc w:val="center"/>
        <w:tblLook w:val="04A0" w:firstRow="1" w:lastRow="0" w:firstColumn="1" w:lastColumn="0" w:noHBand="0" w:noVBand="1"/>
      </w:tblPr>
      <w:tblGrid>
        <w:gridCol w:w="2213"/>
        <w:gridCol w:w="5328"/>
      </w:tblGrid>
      <w:tr w:rsidR="00DD0285" w:rsidRPr="00DD0285" w14:paraId="4344D96F" w14:textId="77777777" w:rsidTr="0048123E">
        <w:trPr>
          <w:jc w:val="center"/>
        </w:trPr>
        <w:tc>
          <w:tcPr>
            <w:tcW w:w="2213" w:type="dxa"/>
          </w:tcPr>
          <w:p w14:paraId="1A1EEBEB" w14:textId="77777777" w:rsidR="00DD0285" w:rsidRPr="00DD0285" w:rsidRDefault="00DD0285" w:rsidP="00DD0285">
            <w:pPr>
              <w:ind w:right="-270"/>
              <w:jc w:val="center"/>
              <w:rPr>
                <w:rFonts w:ascii="Sakkal Majalla" w:eastAsia="Times New Roman" w:hAnsi="Sakkal Majalla" w:cs="Sakkal Majalla"/>
                <w:b/>
                <w:bCs/>
                <w:color w:val="000000"/>
                <w:sz w:val="28"/>
                <w:szCs w:val="28"/>
                <w:rtl/>
              </w:rPr>
            </w:pPr>
            <w:r w:rsidRPr="00DD0285">
              <w:rPr>
                <w:rFonts w:ascii="Sakkal Majalla" w:eastAsia="Times New Roman" w:hAnsi="Sakkal Majalla" w:cs="Sakkal Majalla"/>
                <w:b/>
                <w:bCs/>
                <w:color w:val="000000"/>
                <w:sz w:val="28"/>
                <w:szCs w:val="28"/>
                <w:rtl/>
              </w:rPr>
              <w:t>اسم الباحث</w:t>
            </w:r>
          </w:p>
        </w:tc>
        <w:tc>
          <w:tcPr>
            <w:tcW w:w="5328" w:type="dxa"/>
          </w:tcPr>
          <w:p w14:paraId="2F4D4B0C" w14:textId="77777777" w:rsidR="00DD0285" w:rsidRPr="00DD0285" w:rsidRDefault="00DD0285" w:rsidP="00DD0285">
            <w:pPr>
              <w:ind w:right="-270"/>
              <w:jc w:val="center"/>
              <w:rPr>
                <w:rFonts w:ascii="Sakkal Majalla" w:eastAsia="Times New Roman" w:hAnsi="Sakkal Majalla" w:cs="Sakkal Majalla"/>
                <w:b/>
                <w:bCs/>
                <w:color w:val="0000FF"/>
                <w:sz w:val="28"/>
                <w:szCs w:val="28"/>
                <w:rtl/>
              </w:rPr>
            </w:pPr>
            <w:r w:rsidRPr="00DD0285">
              <w:rPr>
                <w:rFonts w:ascii="Sakkal Majalla" w:eastAsia="Times New Roman" w:hAnsi="Sakkal Majalla" w:cs="Sakkal Majalla"/>
                <w:b/>
                <w:bCs/>
                <w:color w:val="0000FF"/>
                <w:sz w:val="28"/>
                <w:szCs w:val="28"/>
                <w:rtl/>
              </w:rPr>
              <w:t>حامد سليمان البحاري</w:t>
            </w:r>
          </w:p>
        </w:tc>
      </w:tr>
      <w:tr w:rsidR="00DD0285" w:rsidRPr="00DD0285" w14:paraId="40D15DC3" w14:textId="77777777" w:rsidTr="0048123E">
        <w:trPr>
          <w:jc w:val="center"/>
        </w:trPr>
        <w:tc>
          <w:tcPr>
            <w:tcW w:w="2213" w:type="dxa"/>
          </w:tcPr>
          <w:p w14:paraId="43565B81" w14:textId="77777777" w:rsidR="00DD0285" w:rsidRPr="00DD0285" w:rsidRDefault="00DD0285" w:rsidP="00DD0285">
            <w:pPr>
              <w:ind w:right="-270"/>
              <w:jc w:val="center"/>
              <w:rPr>
                <w:rFonts w:ascii="Sakkal Majalla" w:eastAsia="Times New Roman" w:hAnsi="Sakkal Majalla" w:cs="Sakkal Majalla"/>
                <w:b/>
                <w:bCs/>
                <w:color w:val="000000"/>
                <w:sz w:val="28"/>
                <w:szCs w:val="28"/>
                <w:rtl/>
              </w:rPr>
            </w:pPr>
            <w:r w:rsidRPr="00DD0285">
              <w:rPr>
                <w:rFonts w:ascii="Sakkal Majalla" w:eastAsia="Times New Roman" w:hAnsi="Sakkal Majalla" w:cs="Sakkal Majalla"/>
                <w:b/>
                <w:bCs/>
                <w:color w:val="000000"/>
                <w:sz w:val="28"/>
                <w:szCs w:val="28"/>
                <w:rtl/>
              </w:rPr>
              <w:t>الرقم الأكاديمي</w:t>
            </w:r>
          </w:p>
        </w:tc>
        <w:tc>
          <w:tcPr>
            <w:tcW w:w="5328" w:type="dxa"/>
          </w:tcPr>
          <w:p w14:paraId="63013815" w14:textId="77777777" w:rsidR="00DD0285" w:rsidRPr="00DD0285" w:rsidRDefault="00DD0285" w:rsidP="00DD0285">
            <w:pPr>
              <w:suppressAutoHyphens/>
              <w:autoSpaceDN w:val="0"/>
              <w:spacing w:line="244" w:lineRule="auto"/>
              <w:jc w:val="center"/>
              <w:rPr>
                <w:rFonts w:ascii="Sakkal Majalla" w:eastAsia="Times New Roman" w:hAnsi="Sakkal Majalla" w:cs="Sakkal Majalla"/>
                <w:b/>
                <w:bCs/>
                <w:color w:val="0000FF"/>
                <w:sz w:val="28"/>
                <w:szCs w:val="28"/>
                <w:rtl/>
              </w:rPr>
            </w:pPr>
            <w:r w:rsidRPr="00DD0285">
              <w:rPr>
                <w:rFonts w:ascii="Sakkal Majalla" w:eastAsia="Times New Roman" w:hAnsi="Sakkal Majalla" w:cs="Sakkal Majalla"/>
                <w:b/>
                <w:bCs/>
                <w:color w:val="0000FF"/>
                <w:sz w:val="28"/>
                <w:szCs w:val="28"/>
              </w:rPr>
              <w:t>2021200251</w:t>
            </w:r>
          </w:p>
        </w:tc>
      </w:tr>
      <w:tr w:rsidR="00DD0285" w:rsidRPr="00DD0285" w14:paraId="738C01F9" w14:textId="77777777" w:rsidTr="0048123E">
        <w:trPr>
          <w:jc w:val="center"/>
        </w:trPr>
        <w:tc>
          <w:tcPr>
            <w:tcW w:w="2213" w:type="dxa"/>
          </w:tcPr>
          <w:p w14:paraId="3B06DD67" w14:textId="77777777" w:rsidR="00DD0285" w:rsidRPr="00DD0285" w:rsidRDefault="00DD0285" w:rsidP="00DD0285">
            <w:pPr>
              <w:ind w:right="-270"/>
              <w:jc w:val="center"/>
              <w:rPr>
                <w:rFonts w:ascii="Sakkal Majalla" w:eastAsia="Times New Roman" w:hAnsi="Sakkal Majalla" w:cs="Sakkal Majalla"/>
                <w:b/>
                <w:bCs/>
                <w:color w:val="000000"/>
                <w:sz w:val="28"/>
                <w:szCs w:val="28"/>
                <w:rtl/>
              </w:rPr>
            </w:pPr>
            <w:r w:rsidRPr="00DD0285">
              <w:rPr>
                <w:rFonts w:ascii="Sakkal Majalla" w:eastAsia="Times New Roman" w:hAnsi="Sakkal Majalla" w:cs="Sakkal Majalla"/>
                <w:b/>
                <w:bCs/>
                <w:color w:val="000000"/>
                <w:sz w:val="28"/>
                <w:szCs w:val="28"/>
                <w:rtl/>
              </w:rPr>
              <w:t>الكلية</w:t>
            </w:r>
          </w:p>
        </w:tc>
        <w:tc>
          <w:tcPr>
            <w:tcW w:w="5328" w:type="dxa"/>
          </w:tcPr>
          <w:p w14:paraId="116890E9" w14:textId="25954A58" w:rsidR="00DD0285" w:rsidRPr="00DD0285" w:rsidRDefault="00DD0285" w:rsidP="00DD0285">
            <w:pPr>
              <w:ind w:right="-270"/>
              <w:jc w:val="center"/>
              <w:rPr>
                <w:rFonts w:ascii="Sakkal Majalla" w:eastAsia="Times New Roman" w:hAnsi="Sakkal Majalla" w:cs="Sakkal Majalla"/>
                <w:b/>
                <w:bCs/>
                <w:color w:val="0000FF"/>
                <w:sz w:val="28"/>
                <w:szCs w:val="28"/>
                <w:rtl/>
              </w:rPr>
            </w:pPr>
            <w:r w:rsidRPr="00DD0285">
              <w:rPr>
                <w:rFonts w:ascii="Sakkal Majalla" w:eastAsia="Times New Roman" w:hAnsi="Sakkal Majalla" w:cs="Sakkal Majalla"/>
                <w:b/>
                <w:bCs/>
                <w:color w:val="0000FF"/>
                <w:sz w:val="28"/>
                <w:szCs w:val="28"/>
                <w:rtl/>
              </w:rPr>
              <w:t xml:space="preserve">كلية </w:t>
            </w:r>
            <w:r w:rsidRPr="00DD0285">
              <w:rPr>
                <w:rFonts w:ascii="Sakkal Majalla" w:eastAsia="Times New Roman" w:hAnsi="Sakkal Majalla" w:cs="Sakkal Majalla" w:hint="cs"/>
                <w:b/>
                <w:bCs/>
                <w:color w:val="0000FF"/>
                <w:sz w:val="28"/>
                <w:szCs w:val="28"/>
                <w:rtl/>
              </w:rPr>
              <w:t>الإدارة</w:t>
            </w:r>
          </w:p>
        </w:tc>
      </w:tr>
    </w:tbl>
    <w:p w14:paraId="5D34AAA9" w14:textId="77777777" w:rsidR="00DD0285" w:rsidRPr="00DD0285" w:rsidRDefault="00DD0285" w:rsidP="00DD0285">
      <w:pPr>
        <w:spacing w:after="0" w:line="240" w:lineRule="auto"/>
        <w:ind w:right="-270"/>
        <w:jc w:val="both"/>
        <w:rPr>
          <w:rFonts w:ascii="Sakkal Majalla" w:eastAsia="Times New Roman" w:hAnsi="Sakkal Majalla" w:cs="Sakkal Majalla"/>
          <w:b/>
          <w:bCs/>
          <w:color w:val="0000FF"/>
          <w:kern w:val="0"/>
          <w:sz w:val="36"/>
          <w:szCs w:val="36"/>
          <w:rtl/>
          <w14:ligatures w14:val="none"/>
        </w:rPr>
      </w:pPr>
    </w:p>
    <w:p w14:paraId="48840350" w14:textId="77777777" w:rsidR="00DD0285" w:rsidRPr="00DD0285" w:rsidRDefault="00DD0285" w:rsidP="00DD0285">
      <w:pPr>
        <w:bidi w:val="0"/>
        <w:spacing w:line="259" w:lineRule="auto"/>
        <w:jc w:val="center"/>
        <w:rPr>
          <w:rFonts w:ascii="Sakkal Majalla" w:eastAsia="Calibri" w:hAnsi="Sakkal Majalla" w:cs="Sakkal Majalla"/>
          <w:b/>
          <w:bCs/>
          <w:color w:val="FF0000"/>
          <w:kern w:val="0"/>
          <w:sz w:val="28"/>
          <w:szCs w:val="28"/>
          <w:rtl/>
          <w14:ligatures w14:val="none"/>
        </w:rPr>
      </w:pPr>
      <w:r w:rsidRPr="00DD0285">
        <w:rPr>
          <w:rFonts w:ascii="Sakkal Majalla" w:eastAsia="Calibri" w:hAnsi="Sakkal Majalla" w:cs="Sakkal Majalla"/>
          <w:b/>
          <w:bCs/>
          <w:color w:val="548DD4"/>
          <w:kern w:val="0"/>
          <w:sz w:val="28"/>
          <w:szCs w:val="28"/>
          <w:rtl/>
          <w14:ligatures w14:val="none"/>
        </w:rPr>
        <w:t>1447ه -2025م</w:t>
      </w:r>
      <w:r w:rsidRPr="00DD0285">
        <w:rPr>
          <w:rFonts w:ascii="Sakkal Majalla" w:eastAsia="Calibri" w:hAnsi="Sakkal Majalla" w:cs="Sakkal Majalla"/>
          <w:b/>
          <w:bCs/>
          <w:color w:val="FF0000"/>
          <w:kern w:val="0"/>
          <w:sz w:val="28"/>
          <w:szCs w:val="28"/>
          <w:rtl/>
          <w14:ligatures w14:val="none"/>
        </w:rPr>
        <w:br/>
      </w:r>
    </w:p>
    <w:p w14:paraId="047B9461" w14:textId="499C66EB" w:rsidR="00D8772F" w:rsidRPr="00B91104" w:rsidRDefault="00D8772F" w:rsidP="00D439AC">
      <w:pPr>
        <w:jc w:val="center"/>
        <w:rPr>
          <w:rFonts w:ascii="Simplified Arabic" w:hAnsi="Simplified Arabic" w:cs="Simplified Arabic"/>
          <w:sz w:val="28"/>
          <w:szCs w:val="28"/>
          <w:rtl/>
          <w:lang w:bidi="ar-EG"/>
        </w:rPr>
      </w:pPr>
    </w:p>
    <w:p w14:paraId="2C152018" w14:textId="77777777" w:rsidR="00D8772F" w:rsidRDefault="00D8772F" w:rsidP="00B91104">
      <w:pPr>
        <w:jc w:val="both"/>
        <w:rPr>
          <w:rFonts w:ascii="Simplified Arabic" w:hAnsi="Simplified Arabic" w:cs="Simplified Arabic"/>
          <w:sz w:val="28"/>
          <w:szCs w:val="28"/>
          <w:lang w:bidi="ar-EG"/>
        </w:rPr>
      </w:pPr>
    </w:p>
    <w:p w14:paraId="26A989FA" w14:textId="77777777" w:rsidR="00DD0285" w:rsidRDefault="00DD0285" w:rsidP="00B91104">
      <w:pPr>
        <w:jc w:val="both"/>
        <w:rPr>
          <w:rFonts w:ascii="Simplified Arabic" w:hAnsi="Simplified Arabic" w:cs="Simplified Arabic"/>
          <w:sz w:val="28"/>
          <w:szCs w:val="28"/>
          <w:lang w:bidi="ar-EG"/>
        </w:rPr>
      </w:pPr>
    </w:p>
    <w:p w14:paraId="2DF9A3D0" w14:textId="77777777" w:rsidR="00DD0285" w:rsidRDefault="00DD0285" w:rsidP="00B91104">
      <w:pPr>
        <w:jc w:val="both"/>
        <w:rPr>
          <w:rFonts w:ascii="Simplified Arabic" w:hAnsi="Simplified Arabic" w:cs="Simplified Arabic"/>
          <w:sz w:val="28"/>
          <w:szCs w:val="28"/>
          <w:lang w:bidi="ar-EG"/>
        </w:rPr>
      </w:pPr>
    </w:p>
    <w:p w14:paraId="046FA145" w14:textId="77777777" w:rsidR="00DD0285" w:rsidRDefault="00DD0285" w:rsidP="00B91104">
      <w:pPr>
        <w:jc w:val="both"/>
        <w:rPr>
          <w:rFonts w:ascii="Simplified Arabic" w:hAnsi="Simplified Arabic" w:cs="Simplified Arabic"/>
          <w:sz w:val="28"/>
          <w:szCs w:val="28"/>
          <w:lang w:bidi="ar-EG"/>
        </w:rPr>
      </w:pPr>
    </w:p>
    <w:p w14:paraId="610901FB" w14:textId="77777777" w:rsidR="00DD0285" w:rsidRDefault="00DD0285" w:rsidP="00B91104">
      <w:pPr>
        <w:jc w:val="both"/>
        <w:rPr>
          <w:rFonts w:ascii="Simplified Arabic" w:hAnsi="Simplified Arabic" w:cs="Simplified Arabic"/>
          <w:sz w:val="28"/>
          <w:szCs w:val="28"/>
          <w:lang w:bidi="ar-EG"/>
        </w:rPr>
      </w:pPr>
    </w:p>
    <w:p w14:paraId="0E96BEF5" w14:textId="77777777" w:rsidR="00DD0285" w:rsidRDefault="00DD0285" w:rsidP="00B91104">
      <w:pPr>
        <w:jc w:val="both"/>
        <w:rPr>
          <w:rFonts w:ascii="Simplified Arabic" w:hAnsi="Simplified Arabic" w:cs="Simplified Arabic"/>
          <w:sz w:val="28"/>
          <w:szCs w:val="28"/>
          <w:lang w:bidi="ar-EG"/>
        </w:rPr>
      </w:pPr>
    </w:p>
    <w:p w14:paraId="55B18ADA" w14:textId="77777777" w:rsidR="00DD0285" w:rsidRDefault="00DD0285" w:rsidP="00B91104">
      <w:pPr>
        <w:jc w:val="both"/>
        <w:rPr>
          <w:rFonts w:ascii="Simplified Arabic" w:hAnsi="Simplified Arabic" w:cs="Simplified Arabic"/>
          <w:sz w:val="28"/>
          <w:szCs w:val="28"/>
          <w:lang w:bidi="ar-EG"/>
        </w:rPr>
      </w:pPr>
    </w:p>
    <w:p w14:paraId="0CAB60CF" w14:textId="77777777" w:rsidR="00DD0285" w:rsidRDefault="00DD0285" w:rsidP="00B91104">
      <w:pPr>
        <w:jc w:val="both"/>
        <w:rPr>
          <w:rFonts w:ascii="Simplified Arabic" w:hAnsi="Simplified Arabic" w:cs="Simplified Arabic"/>
          <w:sz w:val="28"/>
          <w:szCs w:val="28"/>
          <w:lang w:bidi="ar-EG"/>
        </w:rPr>
      </w:pPr>
    </w:p>
    <w:p w14:paraId="5590DDFB" w14:textId="77777777" w:rsidR="00DD0285" w:rsidRPr="00DD0285" w:rsidRDefault="00DD0285" w:rsidP="00DD0285">
      <w:pPr>
        <w:jc w:val="center"/>
        <w:rPr>
          <w:rFonts w:ascii="Sakkal Majalla" w:eastAsia="Calibri" w:hAnsi="Sakkal Majalla" w:cs="Sakkal Majalla"/>
          <w:sz w:val="96"/>
          <w:szCs w:val="96"/>
          <w:rtl/>
          <w:lang w:bidi="ar-EG"/>
        </w:rPr>
      </w:pPr>
      <w:r w:rsidRPr="00DD0285">
        <w:rPr>
          <w:rFonts w:ascii="Sakkal Majalla" w:eastAsia="Calibri" w:hAnsi="Sakkal Majalla" w:cs="Sakkal Majalla"/>
          <w:noProof/>
          <w:kern w:val="0"/>
          <w:sz w:val="96"/>
          <w:szCs w:val="96"/>
          <w:rtl/>
          <w:lang w:bidi="ar-EG"/>
          <w14:ligatures w14:val="none"/>
        </w:rPr>
        <w:t>بسم الله الرحمن الرحيم</w:t>
      </w:r>
    </w:p>
    <w:p w14:paraId="0FD835BF" w14:textId="77777777" w:rsidR="00DD0285" w:rsidRDefault="00DD0285" w:rsidP="00B91104">
      <w:pPr>
        <w:jc w:val="both"/>
        <w:rPr>
          <w:rFonts w:ascii="Simplified Arabic" w:hAnsi="Simplified Arabic" w:cs="Simplified Arabic"/>
          <w:sz w:val="28"/>
          <w:szCs w:val="28"/>
          <w:lang w:bidi="ar-EG"/>
        </w:rPr>
      </w:pPr>
    </w:p>
    <w:p w14:paraId="38394032" w14:textId="77777777" w:rsidR="00DD0285" w:rsidRDefault="00DD0285" w:rsidP="00B91104">
      <w:pPr>
        <w:jc w:val="both"/>
        <w:rPr>
          <w:rFonts w:ascii="Simplified Arabic" w:hAnsi="Simplified Arabic" w:cs="Simplified Arabic"/>
          <w:sz w:val="28"/>
          <w:szCs w:val="28"/>
          <w:lang w:bidi="ar-EG"/>
        </w:rPr>
      </w:pPr>
    </w:p>
    <w:p w14:paraId="2032AA59" w14:textId="77777777" w:rsidR="00DD0285" w:rsidRDefault="00DD0285" w:rsidP="00B91104">
      <w:pPr>
        <w:jc w:val="both"/>
        <w:rPr>
          <w:rFonts w:ascii="Simplified Arabic" w:hAnsi="Simplified Arabic" w:cs="Simplified Arabic"/>
          <w:sz w:val="28"/>
          <w:szCs w:val="28"/>
          <w:lang w:bidi="ar-EG"/>
        </w:rPr>
      </w:pPr>
    </w:p>
    <w:p w14:paraId="57C1C48A" w14:textId="77777777" w:rsidR="00DD0285" w:rsidRDefault="00DD0285" w:rsidP="00B91104">
      <w:pPr>
        <w:jc w:val="both"/>
        <w:rPr>
          <w:rFonts w:ascii="Simplified Arabic" w:hAnsi="Simplified Arabic" w:cs="Simplified Arabic"/>
          <w:sz w:val="28"/>
          <w:szCs w:val="28"/>
          <w:lang w:bidi="ar-EG"/>
        </w:rPr>
      </w:pPr>
    </w:p>
    <w:p w14:paraId="24AAE9D1" w14:textId="77777777" w:rsidR="00DD0285" w:rsidRDefault="00DD0285" w:rsidP="00B91104">
      <w:pPr>
        <w:jc w:val="both"/>
        <w:rPr>
          <w:rFonts w:ascii="Simplified Arabic" w:hAnsi="Simplified Arabic" w:cs="Simplified Arabic"/>
          <w:sz w:val="28"/>
          <w:szCs w:val="28"/>
          <w:lang w:bidi="ar-EG"/>
        </w:rPr>
      </w:pPr>
    </w:p>
    <w:p w14:paraId="53F6AD1B" w14:textId="77777777" w:rsidR="00DD0285" w:rsidRDefault="00DD0285" w:rsidP="00B91104">
      <w:pPr>
        <w:jc w:val="both"/>
        <w:rPr>
          <w:rFonts w:ascii="Simplified Arabic" w:hAnsi="Simplified Arabic" w:cs="Simplified Arabic"/>
          <w:sz w:val="28"/>
          <w:szCs w:val="28"/>
          <w:lang w:bidi="ar-EG"/>
        </w:rPr>
      </w:pPr>
    </w:p>
    <w:p w14:paraId="0E1B4A16" w14:textId="77777777" w:rsidR="00DD0285" w:rsidRDefault="00DD0285" w:rsidP="00B91104">
      <w:pPr>
        <w:jc w:val="both"/>
        <w:rPr>
          <w:rFonts w:ascii="Simplified Arabic" w:hAnsi="Simplified Arabic" w:cs="Simplified Arabic"/>
          <w:sz w:val="28"/>
          <w:szCs w:val="28"/>
          <w:lang w:bidi="ar-EG"/>
        </w:rPr>
      </w:pPr>
    </w:p>
    <w:p w14:paraId="3EFFC875" w14:textId="77777777" w:rsidR="00DD0285" w:rsidRDefault="00DD0285" w:rsidP="00B91104">
      <w:pPr>
        <w:jc w:val="both"/>
        <w:rPr>
          <w:rFonts w:ascii="Simplified Arabic" w:hAnsi="Simplified Arabic" w:cs="Simplified Arabic"/>
          <w:sz w:val="28"/>
          <w:szCs w:val="28"/>
          <w:lang w:bidi="ar-EG"/>
        </w:rPr>
      </w:pPr>
    </w:p>
    <w:p w14:paraId="256A3379" w14:textId="77777777" w:rsidR="00DD0285" w:rsidRPr="00B91104" w:rsidRDefault="00DD0285" w:rsidP="00B91104">
      <w:pPr>
        <w:jc w:val="both"/>
        <w:rPr>
          <w:rFonts w:ascii="Simplified Arabic" w:hAnsi="Simplified Arabic" w:cs="Simplified Arabic"/>
          <w:sz w:val="28"/>
          <w:szCs w:val="28"/>
          <w:rtl/>
          <w:lang w:bidi="ar-EG"/>
        </w:rPr>
      </w:pPr>
    </w:p>
    <w:p w14:paraId="059D81F0" w14:textId="77777777" w:rsidR="00813640" w:rsidRDefault="00813640" w:rsidP="00B91104">
      <w:pPr>
        <w:jc w:val="both"/>
        <w:rPr>
          <w:rFonts w:ascii="Simplified Arabic" w:hAnsi="Simplified Arabic" w:cs="Simplified Arabic"/>
          <w:sz w:val="28"/>
          <w:szCs w:val="28"/>
          <w:rtl/>
          <w:lang w:bidi="ar-EG"/>
        </w:rPr>
      </w:pP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Default="00D439AC">
          <w:pPr>
            <w:pStyle w:val="TOCHeading"/>
          </w:pPr>
          <w:r>
            <w:rPr>
              <w:lang w:val="ar-SA"/>
            </w:rPr>
            <w:t>المحتويات</w:t>
          </w:r>
        </w:p>
        <w:p w14:paraId="5B434FE0" w14:textId="061AB039" w:rsidR="00D439AC" w:rsidRPr="00D439AC" w:rsidRDefault="00D439AC">
          <w:pPr>
            <w:pStyle w:val="TOC1"/>
            <w:tabs>
              <w:tab w:val="right" w:leader="dot" w:pos="9016"/>
            </w:tabs>
            <w:rPr>
              <w:noProof/>
              <w:sz w:val="28"/>
              <w:szCs w:val="28"/>
              <w:rtl/>
            </w:rPr>
          </w:pPr>
          <w:r>
            <w:fldChar w:fldCharType="begin"/>
          </w:r>
          <w:r>
            <w:instrText xml:space="preserve"> TOC \o "1-3" \h \z \u </w:instrText>
          </w:r>
          <w:r>
            <w:fldChar w:fldCharType="separate"/>
          </w:r>
          <w:hyperlink w:anchor="_Toc202053515" w:history="1">
            <w:r w:rsidRPr="00D439AC">
              <w:rPr>
                <w:rStyle w:val="Hyperlink"/>
                <w:noProof/>
                <w:sz w:val="28"/>
                <w:szCs w:val="28"/>
                <w:rtl/>
                <w:lang w:bidi="ar-EG"/>
              </w:rPr>
              <w:t>المقدمة: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E819C0">
              <w:rPr>
                <w:noProof/>
                <w:webHidden/>
                <w:sz w:val="28"/>
                <w:szCs w:val="28"/>
                <w:rtl/>
              </w:rPr>
              <w:t>4</w:t>
            </w:r>
            <w:r w:rsidRPr="00D439AC">
              <w:rPr>
                <w:rStyle w:val="Hyperlink"/>
                <w:noProof/>
                <w:sz w:val="28"/>
                <w:szCs w:val="28"/>
                <w:rtl/>
              </w:rPr>
              <w:fldChar w:fldCharType="end"/>
            </w:r>
          </w:hyperlink>
        </w:p>
        <w:p w14:paraId="405C1D51" w14:textId="59884D94" w:rsidR="00D439AC" w:rsidRPr="00D439AC" w:rsidRDefault="00D439AC">
          <w:pPr>
            <w:pStyle w:val="TOC1"/>
            <w:tabs>
              <w:tab w:val="right" w:leader="dot" w:pos="9016"/>
            </w:tabs>
            <w:rPr>
              <w:noProof/>
              <w:sz w:val="28"/>
              <w:szCs w:val="28"/>
              <w:rtl/>
            </w:rPr>
          </w:pPr>
          <w:hyperlink w:anchor="_Toc202053516" w:history="1">
            <w:r w:rsidRPr="00D439AC">
              <w:rPr>
                <w:rStyle w:val="Hyperlink"/>
                <w:noProof/>
                <w:sz w:val="28"/>
                <w:szCs w:val="28"/>
                <w:rtl/>
                <w:lang w:bidi="ar-EG"/>
              </w:rPr>
              <w:t>مشكلة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E819C0">
              <w:rPr>
                <w:noProof/>
                <w:webHidden/>
                <w:sz w:val="28"/>
                <w:szCs w:val="28"/>
                <w:rtl/>
              </w:rPr>
              <w:t>6</w:t>
            </w:r>
            <w:r w:rsidRPr="00D439AC">
              <w:rPr>
                <w:rStyle w:val="Hyperlink"/>
                <w:noProof/>
                <w:sz w:val="28"/>
                <w:szCs w:val="28"/>
                <w:rtl/>
              </w:rPr>
              <w:fldChar w:fldCharType="end"/>
            </w:r>
          </w:hyperlink>
        </w:p>
        <w:p w14:paraId="28DD7735" w14:textId="5A68F708" w:rsidR="00D439AC" w:rsidRPr="00D439AC" w:rsidRDefault="00D439AC">
          <w:pPr>
            <w:pStyle w:val="TOC1"/>
            <w:tabs>
              <w:tab w:val="right" w:leader="dot" w:pos="9016"/>
            </w:tabs>
            <w:rPr>
              <w:noProof/>
              <w:sz w:val="28"/>
              <w:szCs w:val="28"/>
              <w:rtl/>
            </w:rPr>
          </w:pPr>
          <w:hyperlink w:anchor="_Toc202053517" w:history="1">
            <w:r w:rsidRPr="00D439AC">
              <w:rPr>
                <w:rStyle w:val="Hyperlink"/>
                <w:noProof/>
                <w:sz w:val="28"/>
                <w:szCs w:val="28"/>
                <w:rtl/>
                <w:lang w:bidi="ar-EG"/>
              </w:rPr>
              <w:t>أهمية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E819C0">
              <w:rPr>
                <w:noProof/>
                <w:webHidden/>
                <w:sz w:val="28"/>
                <w:szCs w:val="28"/>
                <w:rtl/>
              </w:rPr>
              <w:t>8</w:t>
            </w:r>
            <w:r w:rsidRPr="00D439AC">
              <w:rPr>
                <w:rStyle w:val="Hyperlink"/>
                <w:noProof/>
                <w:sz w:val="28"/>
                <w:szCs w:val="28"/>
                <w:rtl/>
              </w:rPr>
              <w:fldChar w:fldCharType="end"/>
            </w:r>
          </w:hyperlink>
        </w:p>
        <w:p w14:paraId="5332EA5E" w14:textId="2E7868F8" w:rsidR="00D439AC" w:rsidRPr="00D439AC" w:rsidRDefault="00D439AC">
          <w:pPr>
            <w:pStyle w:val="TOC1"/>
            <w:tabs>
              <w:tab w:val="right" w:leader="dot" w:pos="9016"/>
            </w:tabs>
            <w:rPr>
              <w:noProof/>
              <w:sz w:val="28"/>
              <w:szCs w:val="28"/>
              <w:rtl/>
            </w:rPr>
          </w:pPr>
          <w:hyperlink w:anchor="_Toc202053518" w:history="1">
            <w:r w:rsidRPr="00D439AC">
              <w:rPr>
                <w:rStyle w:val="Hyperlink"/>
                <w:noProof/>
                <w:sz w:val="28"/>
                <w:szCs w:val="28"/>
                <w:rtl/>
                <w:lang w:bidi="ar-EG"/>
              </w:rPr>
              <w:t>أهداف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E819C0">
              <w:rPr>
                <w:noProof/>
                <w:webHidden/>
                <w:sz w:val="28"/>
                <w:szCs w:val="28"/>
                <w:rtl/>
              </w:rPr>
              <w:t>10</w:t>
            </w:r>
            <w:r w:rsidRPr="00D439AC">
              <w:rPr>
                <w:rStyle w:val="Hyperlink"/>
                <w:noProof/>
                <w:sz w:val="28"/>
                <w:szCs w:val="28"/>
                <w:rtl/>
              </w:rPr>
              <w:fldChar w:fldCharType="end"/>
            </w:r>
          </w:hyperlink>
        </w:p>
        <w:p w14:paraId="6356083D" w14:textId="1A06DD64" w:rsidR="00D439AC" w:rsidRPr="00D439AC" w:rsidRDefault="00D439AC">
          <w:pPr>
            <w:pStyle w:val="TOC1"/>
            <w:tabs>
              <w:tab w:val="right" w:leader="dot" w:pos="9016"/>
            </w:tabs>
            <w:rPr>
              <w:noProof/>
              <w:sz w:val="28"/>
              <w:szCs w:val="28"/>
              <w:rtl/>
            </w:rPr>
          </w:pPr>
          <w:hyperlink w:anchor="_Toc202053519" w:history="1">
            <w:r w:rsidRPr="00D439AC">
              <w:rPr>
                <w:rStyle w:val="Hyperlink"/>
                <w:noProof/>
                <w:sz w:val="28"/>
                <w:szCs w:val="28"/>
                <w:rtl/>
                <w:lang w:bidi="ar-EG"/>
              </w:rPr>
              <w:t>فرضيات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E819C0">
              <w:rPr>
                <w:noProof/>
                <w:webHidden/>
                <w:sz w:val="28"/>
                <w:szCs w:val="28"/>
                <w:rtl/>
              </w:rPr>
              <w:t>11</w:t>
            </w:r>
            <w:r w:rsidRPr="00D439AC">
              <w:rPr>
                <w:rStyle w:val="Hyperlink"/>
                <w:noProof/>
                <w:sz w:val="28"/>
                <w:szCs w:val="28"/>
                <w:rtl/>
              </w:rPr>
              <w:fldChar w:fldCharType="end"/>
            </w:r>
          </w:hyperlink>
        </w:p>
        <w:p w14:paraId="7687022B" w14:textId="21C31E69" w:rsidR="00D439AC" w:rsidRPr="00D439AC" w:rsidRDefault="00D439AC">
          <w:pPr>
            <w:pStyle w:val="TOC1"/>
            <w:tabs>
              <w:tab w:val="right" w:leader="dot" w:pos="9016"/>
            </w:tabs>
            <w:rPr>
              <w:noProof/>
              <w:sz w:val="28"/>
              <w:szCs w:val="28"/>
              <w:rtl/>
            </w:rPr>
          </w:pPr>
          <w:hyperlink w:anchor="_Toc202053520" w:history="1">
            <w:r w:rsidRPr="00D439AC">
              <w:rPr>
                <w:rStyle w:val="Hyperlink"/>
                <w:noProof/>
                <w:sz w:val="28"/>
                <w:szCs w:val="28"/>
                <w:rtl/>
                <w:lang w:bidi="ar-EG"/>
              </w:rPr>
              <w:t>نموذج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E819C0">
              <w:rPr>
                <w:noProof/>
                <w:webHidden/>
                <w:sz w:val="28"/>
                <w:szCs w:val="28"/>
                <w:rtl/>
              </w:rPr>
              <w:t>13</w:t>
            </w:r>
            <w:r w:rsidRPr="00D439AC">
              <w:rPr>
                <w:rStyle w:val="Hyperlink"/>
                <w:noProof/>
                <w:sz w:val="28"/>
                <w:szCs w:val="28"/>
                <w:rtl/>
              </w:rPr>
              <w:fldChar w:fldCharType="end"/>
            </w:r>
          </w:hyperlink>
        </w:p>
        <w:p w14:paraId="346B2F0C" w14:textId="5EBBA70F" w:rsidR="00D439AC" w:rsidRPr="00D439AC" w:rsidRDefault="00D439AC">
          <w:pPr>
            <w:pStyle w:val="TOC1"/>
            <w:tabs>
              <w:tab w:val="right" w:leader="dot" w:pos="9016"/>
            </w:tabs>
            <w:rPr>
              <w:noProof/>
              <w:sz w:val="28"/>
              <w:szCs w:val="28"/>
              <w:rtl/>
            </w:rPr>
          </w:pPr>
          <w:hyperlink w:anchor="_Toc202053521" w:history="1">
            <w:r w:rsidRPr="00D439AC">
              <w:rPr>
                <w:rStyle w:val="Hyperlink"/>
                <w:noProof/>
                <w:sz w:val="28"/>
                <w:szCs w:val="28"/>
                <w:rtl/>
                <w:lang w:bidi="ar-EG"/>
              </w:rPr>
              <w:t>مصطلحات الدراسة وتعريفاتها الإجرائية: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E819C0">
              <w:rPr>
                <w:noProof/>
                <w:webHidden/>
                <w:sz w:val="28"/>
                <w:szCs w:val="28"/>
                <w:rtl/>
              </w:rPr>
              <w:t>14</w:t>
            </w:r>
            <w:r w:rsidRPr="00D439AC">
              <w:rPr>
                <w:rStyle w:val="Hyperlink"/>
                <w:noProof/>
                <w:sz w:val="28"/>
                <w:szCs w:val="28"/>
                <w:rtl/>
              </w:rPr>
              <w:fldChar w:fldCharType="end"/>
            </w:r>
          </w:hyperlink>
        </w:p>
        <w:p w14:paraId="0EF8A9EB" w14:textId="7A40FCA8" w:rsidR="00D439AC" w:rsidRPr="00D439AC" w:rsidRDefault="00D439AC">
          <w:pPr>
            <w:pStyle w:val="TOC1"/>
            <w:tabs>
              <w:tab w:val="right" w:leader="dot" w:pos="9016"/>
            </w:tabs>
            <w:rPr>
              <w:noProof/>
              <w:sz w:val="28"/>
              <w:szCs w:val="28"/>
              <w:rtl/>
            </w:rPr>
          </w:pPr>
          <w:hyperlink w:anchor="_Toc202053522" w:history="1">
            <w:r w:rsidRPr="00D439AC">
              <w:rPr>
                <w:rStyle w:val="Hyperlink"/>
                <w:noProof/>
                <w:sz w:val="28"/>
                <w:szCs w:val="28"/>
                <w:rtl/>
                <w:lang w:bidi="ar-EG"/>
              </w:rPr>
              <w:t>منهج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Toc202053522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E819C0">
              <w:rPr>
                <w:noProof/>
                <w:webHidden/>
                <w:sz w:val="28"/>
                <w:szCs w:val="28"/>
                <w:rtl/>
              </w:rPr>
              <w:t>15</w:t>
            </w:r>
            <w:r w:rsidRPr="00D439AC">
              <w:rPr>
                <w:rStyle w:val="Hyperlink"/>
                <w:noProof/>
                <w:sz w:val="28"/>
                <w:szCs w:val="28"/>
                <w:rtl/>
              </w:rPr>
              <w:fldChar w:fldCharType="end"/>
            </w:r>
          </w:hyperlink>
        </w:p>
        <w:p w14:paraId="749B4594" w14:textId="542E1EC2" w:rsidR="00D439AC" w:rsidRPr="00D439AC" w:rsidRDefault="00D439AC">
          <w:pPr>
            <w:pStyle w:val="TOC1"/>
            <w:tabs>
              <w:tab w:val="right" w:leader="dot" w:pos="9016"/>
            </w:tabs>
            <w:rPr>
              <w:noProof/>
              <w:sz w:val="28"/>
              <w:szCs w:val="28"/>
              <w:rtl/>
            </w:rPr>
          </w:pPr>
          <w:hyperlink w:anchor="_Toc202053523" w:history="1">
            <w:r w:rsidRPr="00D439AC">
              <w:rPr>
                <w:rStyle w:val="Hyperlink"/>
                <w:noProof/>
                <w:sz w:val="28"/>
                <w:szCs w:val="28"/>
                <w:rtl/>
                <w:lang w:bidi="ar-EG"/>
              </w:rPr>
              <w:t>أداة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Toc202053523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E819C0">
              <w:rPr>
                <w:noProof/>
                <w:webHidden/>
                <w:sz w:val="28"/>
                <w:szCs w:val="28"/>
                <w:rtl/>
              </w:rPr>
              <w:t>15</w:t>
            </w:r>
            <w:r w:rsidRPr="00D439AC">
              <w:rPr>
                <w:rStyle w:val="Hyperlink"/>
                <w:noProof/>
                <w:sz w:val="28"/>
                <w:szCs w:val="28"/>
                <w:rtl/>
              </w:rPr>
              <w:fldChar w:fldCharType="end"/>
            </w:r>
          </w:hyperlink>
        </w:p>
        <w:p w14:paraId="03C93B3A" w14:textId="0775B37B" w:rsidR="00D439AC" w:rsidRPr="00D439AC" w:rsidRDefault="00D439AC">
          <w:pPr>
            <w:pStyle w:val="TOC1"/>
            <w:tabs>
              <w:tab w:val="right" w:leader="dot" w:pos="9016"/>
            </w:tabs>
            <w:rPr>
              <w:noProof/>
              <w:sz w:val="28"/>
              <w:szCs w:val="28"/>
              <w:rtl/>
            </w:rPr>
          </w:pPr>
          <w:hyperlink w:anchor="_Toc202053524" w:history="1">
            <w:r w:rsidRPr="00D439AC">
              <w:rPr>
                <w:rStyle w:val="Hyperlink"/>
                <w:noProof/>
                <w:sz w:val="28"/>
                <w:szCs w:val="28"/>
                <w:rtl/>
                <w:lang w:bidi="ar-EG"/>
              </w:rPr>
              <w:t>مجتمع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Toc202053524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E819C0">
              <w:rPr>
                <w:noProof/>
                <w:webHidden/>
                <w:sz w:val="28"/>
                <w:szCs w:val="28"/>
                <w:rtl/>
              </w:rPr>
              <w:t>15</w:t>
            </w:r>
            <w:r w:rsidRPr="00D439AC">
              <w:rPr>
                <w:rStyle w:val="Hyperlink"/>
                <w:noProof/>
                <w:sz w:val="28"/>
                <w:szCs w:val="28"/>
                <w:rtl/>
              </w:rPr>
              <w:fldChar w:fldCharType="end"/>
            </w:r>
          </w:hyperlink>
        </w:p>
        <w:p w14:paraId="59F1C84E" w14:textId="6A145649" w:rsidR="00D439AC" w:rsidRPr="00D439AC" w:rsidRDefault="00D439AC">
          <w:pPr>
            <w:pStyle w:val="TOC1"/>
            <w:tabs>
              <w:tab w:val="right" w:leader="dot" w:pos="9016"/>
            </w:tabs>
            <w:rPr>
              <w:noProof/>
              <w:sz w:val="28"/>
              <w:szCs w:val="28"/>
              <w:rtl/>
            </w:rPr>
          </w:pPr>
          <w:hyperlink w:anchor="_Toc202053525" w:history="1">
            <w:r w:rsidRPr="00D439AC">
              <w:rPr>
                <w:rStyle w:val="Hyperlink"/>
                <w:noProof/>
                <w:sz w:val="28"/>
                <w:szCs w:val="28"/>
                <w:rtl/>
                <w:lang w:bidi="ar-EG"/>
              </w:rPr>
              <w:t>عينة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E819C0">
              <w:rPr>
                <w:noProof/>
                <w:webHidden/>
                <w:sz w:val="28"/>
                <w:szCs w:val="28"/>
                <w:rtl/>
              </w:rPr>
              <w:t>17</w:t>
            </w:r>
            <w:r w:rsidRPr="00D439AC">
              <w:rPr>
                <w:rStyle w:val="Hyperlink"/>
                <w:noProof/>
                <w:sz w:val="28"/>
                <w:szCs w:val="28"/>
                <w:rtl/>
              </w:rPr>
              <w:fldChar w:fldCharType="end"/>
            </w:r>
          </w:hyperlink>
        </w:p>
        <w:p w14:paraId="2B9E46EF" w14:textId="42E4C7D9" w:rsidR="00D439AC" w:rsidRPr="00D439AC" w:rsidRDefault="00D439AC">
          <w:pPr>
            <w:pStyle w:val="TOC1"/>
            <w:tabs>
              <w:tab w:val="right" w:leader="dot" w:pos="9016"/>
            </w:tabs>
            <w:rPr>
              <w:noProof/>
              <w:sz w:val="28"/>
              <w:szCs w:val="28"/>
              <w:rtl/>
            </w:rPr>
          </w:pPr>
          <w:hyperlink w:anchor="_Toc202053526" w:history="1">
            <w:r w:rsidRPr="00D439AC">
              <w:rPr>
                <w:rStyle w:val="Hyperlink"/>
                <w:noProof/>
                <w:sz w:val="28"/>
                <w:szCs w:val="28"/>
                <w:rtl/>
                <w:lang w:bidi="ar-EG"/>
              </w:rPr>
              <w:t>مصادر البيانات في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E819C0">
              <w:rPr>
                <w:noProof/>
                <w:webHidden/>
                <w:sz w:val="28"/>
                <w:szCs w:val="28"/>
                <w:rtl/>
              </w:rPr>
              <w:t>18</w:t>
            </w:r>
            <w:r w:rsidRPr="00D439AC">
              <w:rPr>
                <w:rStyle w:val="Hyperlink"/>
                <w:noProof/>
                <w:sz w:val="28"/>
                <w:szCs w:val="28"/>
                <w:rtl/>
              </w:rPr>
              <w:fldChar w:fldCharType="end"/>
            </w:r>
          </w:hyperlink>
        </w:p>
        <w:p w14:paraId="7213F632" w14:textId="4B8F0928" w:rsidR="00D439AC" w:rsidRPr="00D439AC" w:rsidRDefault="00D439AC">
          <w:pPr>
            <w:pStyle w:val="TOC1"/>
            <w:tabs>
              <w:tab w:val="right" w:leader="dot" w:pos="9016"/>
            </w:tabs>
            <w:rPr>
              <w:noProof/>
              <w:sz w:val="28"/>
              <w:szCs w:val="28"/>
              <w:rtl/>
            </w:rPr>
          </w:pPr>
          <w:hyperlink w:anchor="_Toc202053527" w:history="1">
            <w:r w:rsidRPr="00D439AC">
              <w:rPr>
                <w:rStyle w:val="Hyperlink"/>
                <w:noProof/>
                <w:sz w:val="28"/>
                <w:szCs w:val="28"/>
                <w:rtl/>
                <w:lang w:bidi="ar-EG"/>
              </w:rPr>
              <w:t>المعالجات الإحصائية المقترحة: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E819C0">
              <w:rPr>
                <w:noProof/>
                <w:webHidden/>
                <w:sz w:val="28"/>
                <w:szCs w:val="28"/>
                <w:rtl/>
              </w:rPr>
              <w:t>18</w:t>
            </w:r>
            <w:r w:rsidRPr="00D439AC">
              <w:rPr>
                <w:rStyle w:val="Hyperlink"/>
                <w:noProof/>
                <w:sz w:val="28"/>
                <w:szCs w:val="28"/>
                <w:rtl/>
              </w:rPr>
              <w:fldChar w:fldCharType="end"/>
            </w:r>
          </w:hyperlink>
        </w:p>
        <w:p w14:paraId="02D8BEEC" w14:textId="787A7170" w:rsidR="00D439AC" w:rsidRPr="00D439AC" w:rsidRDefault="00D439AC">
          <w:pPr>
            <w:pStyle w:val="TOC1"/>
            <w:tabs>
              <w:tab w:val="right" w:leader="dot" w:pos="9016"/>
            </w:tabs>
            <w:rPr>
              <w:noProof/>
              <w:sz w:val="28"/>
              <w:szCs w:val="28"/>
              <w:rtl/>
            </w:rPr>
          </w:pPr>
          <w:hyperlink w:anchor="_Toc202053528" w:history="1">
            <w:r w:rsidRPr="00D439AC">
              <w:rPr>
                <w:rStyle w:val="Hyperlink"/>
                <w:noProof/>
                <w:sz w:val="28"/>
                <w:szCs w:val="28"/>
                <w:rtl/>
                <w:lang w:bidi="ar-EG"/>
              </w:rPr>
              <w:t>حدود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E819C0">
              <w:rPr>
                <w:noProof/>
                <w:webHidden/>
                <w:sz w:val="28"/>
                <w:szCs w:val="28"/>
                <w:rtl/>
              </w:rPr>
              <w:t>19</w:t>
            </w:r>
            <w:r w:rsidRPr="00D439AC">
              <w:rPr>
                <w:rStyle w:val="Hyperlink"/>
                <w:noProof/>
                <w:sz w:val="28"/>
                <w:szCs w:val="28"/>
                <w:rtl/>
              </w:rPr>
              <w:fldChar w:fldCharType="end"/>
            </w:r>
          </w:hyperlink>
        </w:p>
        <w:p w14:paraId="502126CB" w14:textId="368F84CA" w:rsidR="00D439AC" w:rsidRPr="00D439AC" w:rsidRDefault="00D439AC">
          <w:pPr>
            <w:pStyle w:val="TOC1"/>
            <w:tabs>
              <w:tab w:val="right" w:leader="dot" w:pos="9016"/>
            </w:tabs>
            <w:rPr>
              <w:noProof/>
              <w:sz w:val="28"/>
              <w:szCs w:val="28"/>
              <w:rtl/>
            </w:rPr>
          </w:pPr>
          <w:hyperlink w:anchor="_Toc202053529" w:history="1">
            <w:r w:rsidRPr="00D439AC">
              <w:rPr>
                <w:rStyle w:val="Hyperlink"/>
                <w:noProof/>
                <w:sz w:val="28"/>
                <w:szCs w:val="28"/>
                <w:rtl/>
                <w:lang w:bidi="ar-EG"/>
              </w:rPr>
              <w:t>الدراسات السابقة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E819C0">
              <w:rPr>
                <w:noProof/>
                <w:webHidden/>
                <w:sz w:val="28"/>
                <w:szCs w:val="28"/>
                <w:rtl/>
              </w:rPr>
              <w:t>20</w:t>
            </w:r>
            <w:r w:rsidRPr="00D439AC">
              <w:rPr>
                <w:rStyle w:val="Hyperlink"/>
                <w:noProof/>
                <w:sz w:val="28"/>
                <w:szCs w:val="28"/>
                <w:rtl/>
              </w:rPr>
              <w:fldChar w:fldCharType="end"/>
            </w:r>
          </w:hyperlink>
        </w:p>
        <w:p w14:paraId="22DA2965" w14:textId="48468FC5" w:rsidR="00D439AC" w:rsidRPr="00D439AC" w:rsidRDefault="00D439AC">
          <w:pPr>
            <w:pStyle w:val="TOC1"/>
            <w:tabs>
              <w:tab w:val="right" w:leader="dot" w:pos="9016"/>
            </w:tabs>
            <w:rPr>
              <w:noProof/>
              <w:sz w:val="28"/>
              <w:szCs w:val="28"/>
              <w:rtl/>
            </w:rPr>
          </w:pPr>
          <w:hyperlink w:anchor="_Toc202053530" w:history="1">
            <w:r w:rsidRPr="00D439AC">
              <w:rPr>
                <w:rStyle w:val="Hyperlink"/>
                <w:noProof/>
                <w:sz w:val="28"/>
                <w:szCs w:val="28"/>
                <w:rtl/>
                <w:lang w:bidi="ar-EG"/>
              </w:rPr>
              <w:t>الفجوة البحثية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E819C0">
              <w:rPr>
                <w:noProof/>
                <w:webHidden/>
                <w:sz w:val="28"/>
                <w:szCs w:val="28"/>
                <w:rtl/>
              </w:rPr>
              <w:t>31</w:t>
            </w:r>
            <w:r w:rsidRPr="00D439AC">
              <w:rPr>
                <w:rStyle w:val="Hyperlink"/>
                <w:noProof/>
                <w:sz w:val="28"/>
                <w:szCs w:val="28"/>
                <w:rtl/>
              </w:rPr>
              <w:fldChar w:fldCharType="end"/>
            </w:r>
          </w:hyperlink>
        </w:p>
        <w:p w14:paraId="2672C489" w14:textId="18FD8DDD" w:rsidR="00D439AC" w:rsidRDefault="00D439AC">
          <w:pPr>
            <w:pStyle w:val="TOC1"/>
            <w:tabs>
              <w:tab w:val="right" w:leader="dot" w:pos="9016"/>
            </w:tabs>
            <w:rPr>
              <w:noProof/>
              <w:rtl/>
            </w:rPr>
          </w:pPr>
          <w:hyperlink w:anchor="_Toc202053531" w:history="1">
            <w:r w:rsidRPr="00D439AC">
              <w:rPr>
                <w:rStyle w:val="Hyperlink"/>
                <w:noProof/>
                <w:sz w:val="28"/>
                <w:szCs w:val="28"/>
                <w:rtl/>
                <w:lang w:bidi="ar-EG"/>
              </w:rPr>
              <w:t>قائمة المراجع:</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E819C0">
              <w:rPr>
                <w:noProof/>
                <w:webHidden/>
                <w:sz w:val="28"/>
                <w:szCs w:val="28"/>
                <w:rtl/>
              </w:rPr>
              <w:t>33</w:t>
            </w:r>
            <w:r w:rsidRPr="00D439AC">
              <w:rPr>
                <w:rStyle w:val="Hyperlink"/>
                <w:noProof/>
                <w:sz w:val="28"/>
                <w:szCs w:val="28"/>
                <w:rtl/>
              </w:rPr>
              <w:fldChar w:fldCharType="end"/>
            </w:r>
          </w:hyperlink>
        </w:p>
        <w:p w14:paraId="45A14A9B" w14:textId="2C74A27B" w:rsidR="00D439AC" w:rsidRDefault="00D439AC">
          <w:r>
            <w:rPr>
              <w:b/>
              <w:bCs/>
              <w:lang w:val="ar-SA"/>
            </w:rPr>
            <w:fldChar w:fldCharType="end"/>
          </w:r>
        </w:p>
      </w:sdtContent>
    </w:sdt>
    <w:p w14:paraId="2239F5FD" w14:textId="77777777" w:rsidR="00813640" w:rsidRDefault="00813640" w:rsidP="00B91104">
      <w:pPr>
        <w:jc w:val="both"/>
        <w:rPr>
          <w:rFonts w:ascii="Simplified Arabic" w:hAnsi="Simplified Arabic" w:cs="Simplified Arabic"/>
          <w:sz w:val="28"/>
          <w:szCs w:val="28"/>
          <w:rtl/>
          <w:lang w:bidi="ar-EG"/>
        </w:rPr>
      </w:pPr>
    </w:p>
    <w:p w14:paraId="75544071" w14:textId="77777777" w:rsidR="00813640" w:rsidRDefault="00813640" w:rsidP="00B91104">
      <w:pPr>
        <w:jc w:val="both"/>
        <w:rPr>
          <w:rFonts w:ascii="Simplified Arabic" w:hAnsi="Simplified Arabic" w:cs="Simplified Arabic"/>
          <w:sz w:val="28"/>
          <w:szCs w:val="28"/>
          <w:lang w:bidi="ar-EG"/>
        </w:rPr>
      </w:pPr>
    </w:p>
    <w:p w14:paraId="64E2CB8A" w14:textId="77777777" w:rsidR="00DD0285" w:rsidRDefault="00DD0285" w:rsidP="00B91104">
      <w:pPr>
        <w:jc w:val="both"/>
        <w:rPr>
          <w:rFonts w:ascii="Simplified Arabic" w:hAnsi="Simplified Arabic" w:cs="Simplified Arabic"/>
          <w:sz w:val="28"/>
          <w:szCs w:val="28"/>
          <w:lang w:bidi="ar-EG"/>
        </w:rPr>
      </w:pPr>
    </w:p>
    <w:p w14:paraId="0E73EC70" w14:textId="77777777" w:rsidR="00DD0285" w:rsidRDefault="00DD0285" w:rsidP="00B91104">
      <w:pPr>
        <w:jc w:val="both"/>
        <w:rPr>
          <w:rFonts w:ascii="Simplified Arabic" w:hAnsi="Simplified Arabic" w:cs="Simplified Arabic"/>
          <w:sz w:val="28"/>
          <w:szCs w:val="28"/>
          <w:lang w:bidi="ar-EG"/>
        </w:rPr>
      </w:pPr>
    </w:p>
    <w:p w14:paraId="23D11FEF" w14:textId="77777777" w:rsidR="00DD0285" w:rsidRDefault="00DD0285" w:rsidP="00B91104">
      <w:pPr>
        <w:jc w:val="both"/>
        <w:rPr>
          <w:rFonts w:ascii="Simplified Arabic" w:hAnsi="Simplified Arabic" w:cs="Simplified Arabic"/>
          <w:sz w:val="28"/>
          <w:szCs w:val="28"/>
          <w:rtl/>
          <w:lang w:bidi="ar-EG"/>
        </w:rPr>
      </w:pPr>
    </w:p>
    <w:p w14:paraId="3CDC3DA5" w14:textId="2721480E" w:rsidR="00D8772F" w:rsidRPr="00D439AC" w:rsidRDefault="004D35D3" w:rsidP="00D439AC">
      <w:pPr>
        <w:pStyle w:val="Heading1"/>
        <w:rPr>
          <w:rtl/>
        </w:rPr>
      </w:pPr>
      <w:bookmarkStart w:id="0" w:name="_Toc202053515"/>
      <w:r w:rsidRPr="00D439AC">
        <w:rPr>
          <w:rFonts w:hint="cs"/>
          <w:rtl/>
        </w:rPr>
        <w:lastRenderedPageBreak/>
        <w:t>المقدمة:</w:t>
      </w:r>
      <w:bookmarkEnd w:id="0"/>
    </w:p>
    <w:p w14:paraId="1CFD0B0A" w14:textId="525F8069" w:rsidR="00F21AAC" w:rsidRPr="00E819C0" w:rsidRDefault="00CE3A56" w:rsidP="00E819C0">
      <w:pPr>
        <w:ind w:firstLine="720"/>
        <w:jc w:val="both"/>
        <w:rPr>
          <w:rFonts w:ascii="Simplified Arabic" w:hAnsi="Simplified Arabic" w:cs="Simplified Arabic"/>
          <w:sz w:val="28"/>
          <w:szCs w:val="28"/>
          <w:rtl/>
        </w:rPr>
      </w:pPr>
      <w:r w:rsidRPr="00E819C0">
        <w:rPr>
          <w:rFonts w:ascii="Simplified Arabic" w:hAnsi="Simplified Arabic" w:cs="Simplified Arabic"/>
          <w:sz w:val="28"/>
          <w:szCs w:val="28"/>
          <w:rtl/>
        </w:rPr>
        <w:t xml:space="preserve"> </w:t>
      </w:r>
      <w:r w:rsidR="00F21AAC" w:rsidRPr="00E819C0">
        <w:rPr>
          <w:rFonts w:ascii="Simplified Arabic" w:hAnsi="Simplified Arabic" w:cs="Simplified Arabic"/>
          <w:sz w:val="28"/>
          <w:szCs w:val="28"/>
          <w:rtl/>
        </w:rPr>
        <w:t>في ظل التحديات المتزايدة لإدارة التجمعات البشرية الكبرى، لم تعد الحلول الآنية كافية لضمان استمرارية الكفاءة التنظيمية</w:t>
      </w:r>
      <w:r w:rsidR="000672A4" w:rsidRPr="00E819C0">
        <w:rPr>
          <w:rFonts w:ascii="Simplified Arabic" w:hAnsi="Simplified Arabic" w:cs="Simplified Arabic" w:hint="cs"/>
          <w:sz w:val="28"/>
          <w:szCs w:val="28"/>
          <w:rtl/>
        </w:rPr>
        <w:t>، ف</w:t>
      </w:r>
      <w:r w:rsidR="00F21AAC" w:rsidRPr="00E819C0">
        <w:rPr>
          <w:rFonts w:ascii="Simplified Arabic" w:hAnsi="Simplified Arabic" w:cs="Simplified Arabic"/>
          <w:sz w:val="28"/>
          <w:szCs w:val="28"/>
          <w:rtl/>
        </w:rPr>
        <w:t xml:space="preserve">برزت ممارسات الاستدامة كنهج استباقي يدمج الاعتبارات البيئية والاجتماعية ضمن السياسات التشغيلية، ليس من باب الالتزام الأخلاقي فحسب، بل بوصفها ركيزة لتقليل الفاقد، وتوجيه الجهود نحو نتائج أكثر اتزانًا واستمرارية. هذا النهج الاستراتيجي لا يقتصر على إدارة الموارد، بل يتسع ليشمل آليات التنظيم، وسلوكيات التفاعل المؤسسي مع الأزمات والضغوط </w:t>
      </w:r>
      <w:r w:rsidR="00DD0285" w:rsidRPr="00E819C0">
        <w:rPr>
          <w:rFonts w:ascii="Simplified Arabic" w:hAnsi="Simplified Arabic" w:cs="Simplified Arabic" w:hint="cs"/>
          <w:sz w:val="28"/>
          <w:szCs w:val="28"/>
          <w:rtl/>
        </w:rPr>
        <w:t>الميدانية</w:t>
      </w:r>
      <w:r w:rsidR="00DD0285" w:rsidRPr="00E819C0">
        <w:rPr>
          <w:rFonts w:ascii="Simplified Arabic" w:hAnsi="Simplified Arabic" w:cs="Simplified Arabic"/>
          <w:sz w:val="28"/>
          <w:szCs w:val="28"/>
        </w:rPr>
        <w:t>.</w:t>
      </w:r>
      <w:r w:rsidR="00DD0285" w:rsidRPr="00E819C0">
        <w:rPr>
          <w:rFonts w:ascii="Simplified Arabic" w:hAnsi="Simplified Arabic" w:cs="Simplified Arabic" w:hint="cs"/>
          <w:sz w:val="28"/>
          <w:szCs w:val="28"/>
          <w:rtl/>
        </w:rPr>
        <w:t xml:space="preserve"> </w:t>
      </w:r>
      <w:r w:rsidR="00DD0285" w:rsidRPr="00E819C0">
        <w:rPr>
          <w:rFonts w:ascii="Simplified Arabic" w:hAnsi="Simplified Arabic" w:cs="Simplified Arabic"/>
          <w:sz w:val="28"/>
          <w:szCs w:val="28"/>
          <w:rtl/>
        </w:rPr>
        <w:t>(</w:t>
      </w:r>
      <w:r w:rsidR="000672A4" w:rsidRPr="00E819C0">
        <w:rPr>
          <w:rFonts w:ascii="Simplified Arabic" w:hAnsi="Simplified Arabic" w:cs="Simplified Arabic" w:hint="cs"/>
          <w:sz w:val="28"/>
          <w:szCs w:val="28"/>
          <w:rtl/>
        </w:rPr>
        <w:t>محمود و</w:t>
      </w:r>
      <w:r w:rsidR="00E819C0" w:rsidRPr="00E819C0">
        <w:rPr>
          <w:rFonts w:ascii="Simplified Arabic" w:hAnsi="Simplified Arabic" w:cs="Simplified Arabic" w:hint="cs"/>
          <w:sz w:val="28"/>
          <w:szCs w:val="28"/>
          <w:rtl/>
        </w:rPr>
        <w:t>عثمان،2024)</w:t>
      </w:r>
    </w:p>
    <w:p w14:paraId="329D3914" w14:textId="77777777" w:rsidR="00F21AAC" w:rsidRPr="00E819C0" w:rsidRDefault="00F21AAC" w:rsidP="00E819C0">
      <w:pPr>
        <w:ind w:firstLine="720"/>
        <w:jc w:val="both"/>
        <w:rPr>
          <w:rFonts w:ascii="Simplified Arabic" w:hAnsi="Simplified Arabic" w:cs="Simplified Arabic"/>
          <w:sz w:val="28"/>
          <w:szCs w:val="28"/>
          <w:rtl/>
        </w:rPr>
      </w:pPr>
      <w:r w:rsidRPr="00F21AAC">
        <w:rPr>
          <w:rFonts w:ascii="Simplified Arabic" w:hAnsi="Simplified Arabic" w:cs="Simplified Arabic"/>
          <w:sz w:val="28"/>
          <w:szCs w:val="28"/>
          <w:rtl/>
        </w:rPr>
        <w:t>وفي البيئات المعقدة مثل موسم الحج والعمرة، تصبح ممارسات الاستدامة جزءًا من بنية القرار اليومي، حيث تُفرض الحاجة إلى التفكير طويل الأمد في قلب قرارات آنية. لا يتعلق الأمر فقط بتقليل النفايات أو ترشيد الطاقة، بل بتصميم نماذج تشغيلية أكثر انسجامًا مع الواقع المتغير، وقادرة على التكيف مع المتطلبات اللحظية دون التفريط في المعايير الأساسية للحماية والخدمة العامة</w:t>
      </w:r>
      <w:r w:rsidRPr="00F21AAC">
        <w:rPr>
          <w:rFonts w:ascii="Simplified Arabic" w:hAnsi="Simplified Arabic" w:cs="Simplified Arabic"/>
          <w:sz w:val="28"/>
          <w:szCs w:val="28"/>
        </w:rPr>
        <w:t>.</w:t>
      </w:r>
    </w:p>
    <w:p w14:paraId="694B00A3" w14:textId="4BDDBE49" w:rsidR="000672A4" w:rsidRPr="000672A4" w:rsidRDefault="000672A4" w:rsidP="00E819C0">
      <w:pPr>
        <w:ind w:firstLine="720"/>
        <w:jc w:val="both"/>
        <w:rPr>
          <w:rFonts w:ascii="Simplified Arabic" w:hAnsi="Simplified Arabic" w:cs="Simplified Arabic"/>
          <w:sz w:val="28"/>
          <w:szCs w:val="28"/>
          <w:rtl/>
        </w:rPr>
      </w:pPr>
      <w:r w:rsidRPr="000672A4">
        <w:rPr>
          <w:rFonts w:ascii="Simplified Arabic" w:hAnsi="Simplified Arabic" w:cs="Simplified Arabic"/>
          <w:sz w:val="28"/>
          <w:szCs w:val="28"/>
          <w:rtl/>
        </w:rPr>
        <w:t>ومع تزايد أعداد الحجاج والمعتمرين عامًا بعد آخر، لم يعد من الممكن الاعتماد على أساليب تقليدية في تنظيم الحشود البشرية الضخمة، بل بات من الضروري تبنّي أنماط إدارية مرنة ومدعومة برؤية مؤسسية مستدامة، تعتمد على التوازن بين الأبعاد البيئية والاجتماعية والاقتصادية في إدارة الموسم</w:t>
      </w:r>
      <w:r w:rsidRPr="00E819C0">
        <w:rPr>
          <w:rFonts w:ascii="Simplified Arabic" w:hAnsi="Simplified Arabic" w:cs="Simplified Arabic" w:hint="cs"/>
          <w:sz w:val="28"/>
          <w:szCs w:val="28"/>
          <w:rtl/>
        </w:rPr>
        <w:t>،</w:t>
      </w:r>
      <w:r w:rsidRPr="000672A4">
        <w:rPr>
          <w:rFonts w:ascii="Simplified Arabic" w:hAnsi="Simplified Arabic" w:cs="Simplified Arabic"/>
          <w:sz w:val="28"/>
          <w:szCs w:val="28"/>
          <w:rtl/>
        </w:rPr>
        <w:t xml:space="preserve"> فممارسات الاستدامة لم تعد مقتصرة على حماية الموارد الطبيعية، بل أصبحت جزءًا لا يتجزأ من تحسين الخدمات العامة، وزيادة موثوقية الأداء في البيئات التنظيمية المعقدة. (</w:t>
      </w:r>
      <w:r w:rsidRPr="000672A4">
        <w:rPr>
          <w:rFonts w:ascii="Simplified Arabic" w:hAnsi="Simplified Arabic" w:cs="Simplified Arabic"/>
          <w:sz w:val="28"/>
          <w:szCs w:val="28"/>
        </w:rPr>
        <w:t>Osra et al., 2021</w:t>
      </w:r>
      <w:r w:rsidRPr="000672A4">
        <w:rPr>
          <w:rFonts w:ascii="Simplified Arabic" w:hAnsi="Simplified Arabic" w:cs="Simplified Arabic"/>
          <w:sz w:val="28"/>
          <w:szCs w:val="28"/>
          <w:rtl/>
        </w:rPr>
        <w:t>)</w:t>
      </w:r>
      <w:r w:rsidRPr="000672A4">
        <w:rPr>
          <w:rFonts w:ascii="Simplified Arabic" w:hAnsi="Simplified Arabic" w:cs="Simplified Arabic" w:hint="cs"/>
          <w:sz w:val="28"/>
          <w:szCs w:val="28"/>
          <w:rtl/>
        </w:rPr>
        <w:t>.</w:t>
      </w:r>
    </w:p>
    <w:p w14:paraId="72323900" w14:textId="5D17A4D7" w:rsidR="00F21AAC" w:rsidRPr="00F21AAC" w:rsidRDefault="000672A4" w:rsidP="00E819C0">
      <w:pPr>
        <w:ind w:firstLine="720"/>
        <w:jc w:val="both"/>
        <w:rPr>
          <w:rFonts w:ascii="Simplified Arabic" w:hAnsi="Simplified Arabic" w:cs="Simplified Arabic"/>
          <w:sz w:val="28"/>
          <w:szCs w:val="28"/>
        </w:rPr>
      </w:pPr>
      <w:r w:rsidRPr="00E819C0">
        <w:rPr>
          <w:rFonts w:ascii="Simplified Arabic" w:hAnsi="Simplified Arabic" w:cs="Simplified Arabic" w:hint="cs"/>
          <w:sz w:val="28"/>
          <w:szCs w:val="28"/>
          <w:rtl/>
        </w:rPr>
        <w:t>و</w:t>
      </w:r>
      <w:r w:rsidR="00F21AAC" w:rsidRPr="00F21AAC">
        <w:rPr>
          <w:rFonts w:ascii="Simplified Arabic" w:hAnsi="Simplified Arabic" w:cs="Simplified Arabic"/>
          <w:sz w:val="28"/>
          <w:szCs w:val="28"/>
          <w:rtl/>
        </w:rPr>
        <w:t>لا تقاس جودة الأداء في إدارة الحشود بكثرة الموارد أو صرامة الإجراءات، بل بمدى الانسيابية التي تتحقق في اللحظات الحرجة، وبالقدرة على التعامل مع التغيرات المتسارعة دون ارتباك أو تعطيل</w:t>
      </w:r>
      <w:r w:rsidRPr="00E819C0">
        <w:rPr>
          <w:rFonts w:ascii="Simplified Arabic" w:hAnsi="Simplified Arabic" w:cs="Simplified Arabic" w:hint="cs"/>
          <w:sz w:val="28"/>
          <w:szCs w:val="28"/>
          <w:rtl/>
        </w:rPr>
        <w:t>، ف</w:t>
      </w:r>
      <w:r w:rsidR="00F21AAC" w:rsidRPr="00F21AAC">
        <w:rPr>
          <w:rFonts w:ascii="Simplified Arabic" w:hAnsi="Simplified Arabic" w:cs="Simplified Arabic"/>
          <w:sz w:val="28"/>
          <w:szCs w:val="28"/>
          <w:rtl/>
        </w:rPr>
        <w:t>الكفاءة ليست مجرد مؤشر رقمي، بل تعبير عن وعي تنظيمي قادر على قراءة السياق، والتفاعل مع تعقيداته بمرونة وتكامل. هذا النوع من الكفاءة لا يُبنى فجأة، بل هو نتاج تراكمات معرفية وتجريبية، وأساسه القدرة على التنبؤ والتحكم والتنفيذ المتزامن</w:t>
      </w:r>
      <w:r w:rsidRPr="00E819C0">
        <w:rPr>
          <w:rFonts w:ascii="Simplified Arabic" w:hAnsi="Simplified Arabic" w:cs="Simplified Arabic" w:hint="cs"/>
          <w:sz w:val="28"/>
          <w:szCs w:val="28"/>
          <w:rtl/>
        </w:rPr>
        <w:t>(عياد،2022</w:t>
      </w:r>
      <w:proofErr w:type="gramStart"/>
      <w:r w:rsidRPr="00E819C0">
        <w:rPr>
          <w:rFonts w:ascii="Simplified Arabic" w:hAnsi="Simplified Arabic" w:cs="Simplified Arabic" w:hint="cs"/>
          <w:sz w:val="28"/>
          <w:szCs w:val="28"/>
          <w:rtl/>
        </w:rPr>
        <w:t xml:space="preserve">) </w:t>
      </w:r>
      <w:r w:rsidR="00F21AAC" w:rsidRPr="00F21AAC">
        <w:rPr>
          <w:rFonts w:ascii="Simplified Arabic" w:hAnsi="Simplified Arabic" w:cs="Simplified Arabic"/>
          <w:sz w:val="28"/>
          <w:szCs w:val="28"/>
        </w:rPr>
        <w:t>.</w:t>
      </w:r>
      <w:proofErr w:type="gramEnd"/>
    </w:p>
    <w:p w14:paraId="0BC1B8E1" w14:textId="0E223B03" w:rsidR="00F21AAC" w:rsidRPr="00F21AAC" w:rsidRDefault="00F21AAC" w:rsidP="00E819C0">
      <w:pPr>
        <w:ind w:firstLine="720"/>
        <w:jc w:val="both"/>
        <w:rPr>
          <w:rFonts w:ascii="Simplified Arabic" w:hAnsi="Simplified Arabic" w:cs="Simplified Arabic"/>
          <w:sz w:val="28"/>
          <w:szCs w:val="28"/>
        </w:rPr>
      </w:pPr>
      <w:r w:rsidRPr="00F21AAC">
        <w:rPr>
          <w:rFonts w:ascii="Simplified Arabic" w:hAnsi="Simplified Arabic" w:cs="Simplified Arabic"/>
          <w:sz w:val="28"/>
          <w:szCs w:val="28"/>
          <w:rtl/>
        </w:rPr>
        <w:t>في التجمعات ذات الطابع المقدس والزخم العاطفي، كما في الحج والعمرة، تتجاوز كفاءة إدارة الحشود البعد التنظيمي، لتلامس أبعادًا إنسانية وأمنية وروحية</w:t>
      </w:r>
      <w:r w:rsidR="000672A4" w:rsidRPr="00E819C0">
        <w:rPr>
          <w:rFonts w:ascii="Simplified Arabic" w:hAnsi="Simplified Arabic" w:cs="Simplified Arabic" w:hint="cs"/>
          <w:sz w:val="28"/>
          <w:szCs w:val="28"/>
          <w:rtl/>
        </w:rPr>
        <w:t>،</w:t>
      </w:r>
      <w:r w:rsidRPr="00F21AAC">
        <w:rPr>
          <w:rFonts w:ascii="Simplified Arabic" w:hAnsi="Simplified Arabic" w:cs="Simplified Arabic"/>
          <w:sz w:val="28"/>
          <w:szCs w:val="28"/>
          <w:rtl/>
        </w:rPr>
        <w:t xml:space="preserve"> وتصبح القرارات الميدانية مرهونة بتوازن </w:t>
      </w:r>
      <w:r w:rsidRPr="00F21AAC">
        <w:rPr>
          <w:rFonts w:ascii="Simplified Arabic" w:hAnsi="Simplified Arabic" w:cs="Simplified Arabic"/>
          <w:sz w:val="28"/>
          <w:szCs w:val="28"/>
          <w:rtl/>
        </w:rPr>
        <w:lastRenderedPageBreak/>
        <w:t>دقيق بين الحرص على أمن الحشود، والحفاظ على سلاسة حركتهم، وتوفير تجربة تؤكد احترام الخصوصية الدينية، دون التفريط في الصرامة اللازمة لإدارة مواقف قد تتحول في لحظة إلى خطر حقيقي</w:t>
      </w:r>
      <w:r w:rsidRPr="00F21AAC">
        <w:rPr>
          <w:rFonts w:ascii="Simplified Arabic" w:hAnsi="Simplified Arabic" w:cs="Simplified Arabic"/>
          <w:sz w:val="28"/>
          <w:szCs w:val="28"/>
        </w:rPr>
        <w:t>.</w:t>
      </w:r>
    </w:p>
    <w:p w14:paraId="51FDBF8D" w14:textId="6B7CBCBC" w:rsidR="00F21AAC" w:rsidRPr="00F21AAC" w:rsidRDefault="00F21AAC" w:rsidP="00E819C0">
      <w:pPr>
        <w:ind w:firstLine="720"/>
        <w:jc w:val="both"/>
        <w:rPr>
          <w:rFonts w:ascii="Simplified Arabic" w:hAnsi="Simplified Arabic" w:cs="Simplified Arabic"/>
          <w:color w:val="EE0000"/>
          <w:sz w:val="28"/>
          <w:szCs w:val="28"/>
        </w:rPr>
      </w:pPr>
      <w:r w:rsidRPr="00F21AAC">
        <w:rPr>
          <w:rFonts w:ascii="Simplified Arabic" w:hAnsi="Simplified Arabic" w:cs="Simplified Arabic"/>
          <w:color w:val="EE0000"/>
          <w:sz w:val="28"/>
          <w:szCs w:val="28"/>
          <w:rtl/>
        </w:rPr>
        <w:t>في ظل هذا التعقيد، تظهر التكنولوجيا الذكية كعنصر فاصل بين العشوائية والتنظيم، وبين التقدير التقديري والتخطيط المستند إلى معطيات واقعية</w:t>
      </w:r>
      <w:r w:rsidR="000672A4" w:rsidRPr="00E819C0">
        <w:rPr>
          <w:rFonts w:ascii="Simplified Arabic" w:hAnsi="Simplified Arabic" w:cs="Simplified Arabic" w:hint="cs"/>
          <w:color w:val="EE0000"/>
          <w:sz w:val="28"/>
          <w:szCs w:val="28"/>
          <w:rtl/>
        </w:rPr>
        <w:t>،</w:t>
      </w:r>
      <w:r w:rsidRPr="00F21AAC">
        <w:rPr>
          <w:rFonts w:ascii="Simplified Arabic" w:hAnsi="Simplified Arabic" w:cs="Simplified Arabic"/>
          <w:color w:val="EE0000"/>
          <w:sz w:val="28"/>
          <w:szCs w:val="28"/>
          <w:rtl/>
        </w:rPr>
        <w:t xml:space="preserve"> إذ لا يمكن فصل التحول النوعي في إدارة الحشود عن دخول أنظمة التحليل اللحظي، والمراقبة التنبؤية، والتوجيه التفاعلي المباشر</w:t>
      </w:r>
      <w:r w:rsidR="000672A4" w:rsidRPr="00E819C0">
        <w:rPr>
          <w:rFonts w:ascii="Simplified Arabic" w:hAnsi="Simplified Arabic" w:cs="Simplified Arabic" w:hint="cs"/>
          <w:color w:val="EE0000"/>
          <w:sz w:val="28"/>
          <w:szCs w:val="28"/>
          <w:rtl/>
        </w:rPr>
        <w:t>، و</w:t>
      </w:r>
      <w:r w:rsidRPr="00F21AAC">
        <w:rPr>
          <w:rFonts w:ascii="Simplified Arabic" w:hAnsi="Simplified Arabic" w:cs="Simplified Arabic"/>
          <w:color w:val="EE0000"/>
          <w:sz w:val="28"/>
          <w:szCs w:val="28"/>
          <w:rtl/>
        </w:rPr>
        <w:t>هذه التكنولوجيا لم تعد حكرًا على غرف التحكم، بل أصبحت جزءًا من التجربة الميدانية ذاتها، يشعر بها المستخدم النهائي دون أن يدرك أنها ترسم مساره وتحمي سلامته</w:t>
      </w:r>
      <w:r w:rsidRPr="00F21AAC">
        <w:rPr>
          <w:rFonts w:ascii="Simplified Arabic" w:hAnsi="Simplified Arabic" w:cs="Simplified Arabic"/>
          <w:color w:val="EE0000"/>
          <w:sz w:val="28"/>
          <w:szCs w:val="28"/>
        </w:rPr>
        <w:t>.</w:t>
      </w:r>
    </w:p>
    <w:p w14:paraId="7968D83F" w14:textId="6E522C45" w:rsidR="000672A4" w:rsidRPr="00E819C0" w:rsidRDefault="000672A4" w:rsidP="00E819C0">
      <w:pPr>
        <w:ind w:firstLine="720"/>
        <w:jc w:val="both"/>
        <w:rPr>
          <w:rFonts w:ascii="Simplified Arabic" w:hAnsi="Simplified Arabic" w:cs="Simplified Arabic"/>
          <w:color w:val="EE0000"/>
          <w:sz w:val="28"/>
          <w:szCs w:val="28"/>
          <w:rtl/>
        </w:rPr>
      </w:pPr>
      <w:r w:rsidRPr="00E819C0">
        <w:rPr>
          <w:rFonts w:ascii="Simplified Arabic" w:hAnsi="Simplified Arabic" w:cs="Simplified Arabic" w:hint="cs"/>
          <w:color w:val="EE0000"/>
          <w:sz w:val="28"/>
          <w:szCs w:val="28"/>
          <w:rtl/>
        </w:rPr>
        <w:t>و</w:t>
      </w:r>
      <w:r w:rsidR="00F21AAC" w:rsidRPr="00F21AAC">
        <w:rPr>
          <w:rFonts w:ascii="Simplified Arabic" w:hAnsi="Simplified Arabic" w:cs="Simplified Arabic"/>
          <w:color w:val="EE0000"/>
          <w:sz w:val="28"/>
          <w:szCs w:val="28"/>
          <w:rtl/>
        </w:rPr>
        <w:t xml:space="preserve">لا يمكن النظر إلى ممارسات الاستدامة، أو كفاءة إدارة الحشود، أو التكنولوجيا الذكية باعتبارها عناصر مستقلة بذاتها، بل هي أجزاء متداخلة من منظومة متكاملة، لا تؤتي ثمارها إلا حين تعمل بتناغم. فالرؤية المستدامة وحدها، دون أدوات تفعّلها، قد تظل حبيسة الوثائق، في حين أن التكنولوجيا بدون منهجية مستدامة قد تتحول إلى أدوات فاقدة للبعد الإنساني أو البيئي. أما الكفاءة المنشودة، فهي نتيجة تفاعل هذين البعدين: تخطيط مستدام مدعوم بتكنولوجيا </w:t>
      </w:r>
      <w:r w:rsidR="00DD0285" w:rsidRPr="00F21AAC">
        <w:rPr>
          <w:rFonts w:ascii="Simplified Arabic" w:hAnsi="Simplified Arabic" w:cs="Simplified Arabic" w:hint="cs"/>
          <w:color w:val="EE0000"/>
          <w:sz w:val="28"/>
          <w:szCs w:val="28"/>
          <w:rtl/>
        </w:rPr>
        <w:t>فعالة</w:t>
      </w:r>
      <w:r w:rsidR="00DD0285" w:rsidRPr="00E819C0">
        <w:rPr>
          <w:rFonts w:ascii="Simplified Arabic" w:hAnsi="Simplified Arabic" w:cs="Simplified Arabic" w:hint="cs"/>
          <w:color w:val="EE0000"/>
          <w:sz w:val="28"/>
          <w:szCs w:val="28"/>
          <w:rtl/>
        </w:rPr>
        <w:t xml:space="preserve"> </w:t>
      </w:r>
      <w:r w:rsidR="00DD0285" w:rsidRPr="00E819C0">
        <w:rPr>
          <w:rFonts w:ascii="Simplified Arabic" w:hAnsi="Simplified Arabic" w:cs="Simplified Arabic"/>
          <w:color w:val="EE0000"/>
          <w:sz w:val="28"/>
          <w:szCs w:val="28"/>
          <w:rtl/>
        </w:rPr>
        <w:t>(</w:t>
      </w:r>
      <w:r w:rsidRPr="00E819C0">
        <w:rPr>
          <w:rFonts w:ascii="Simplified Arabic" w:hAnsi="Simplified Arabic" w:cs="Simplified Arabic"/>
          <w:color w:val="EE0000"/>
          <w:sz w:val="28"/>
          <w:szCs w:val="28"/>
        </w:rPr>
        <w:t>Hoholieva &amp; Chernyshov, 2023</w:t>
      </w:r>
      <w:r w:rsidRPr="00E819C0">
        <w:rPr>
          <w:rFonts w:ascii="Simplified Arabic" w:hAnsi="Simplified Arabic" w:cs="Simplified Arabic" w:hint="cs"/>
          <w:color w:val="EE0000"/>
          <w:sz w:val="28"/>
          <w:szCs w:val="28"/>
          <w:rtl/>
        </w:rPr>
        <w:t>)</w:t>
      </w:r>
    </w:p>
    <w:p w14:paraId="452F44EA" w14:textId="298203D6" w:rsidR="00E819C0" w:rsidRPr="00E819C0" w:rsidRDefault="00DD0285" w:rsidP="00E819C0">
      <w:pPr>
        <w:ind w:firstLine="720"/>
        <w:jc w:val="both"/>
        <w:rPr>
          <w:rFonts w:ascii="Simplified Arabic" w:hAnsi="Simplified Arabic" w:cs="Simplified Arabic"/>
          <w:color w:val="EE0000"/>
          <w:sz w:val="28"/>
          <w:szCs w:val="28"/>
          <w:rtl/>
        </w:rPr>
      </w:pPr>
      <w:r w:rsidRPr="00E819C0">
        <w:rPr>
          <w:rFonts w:ascii="Simplified Arabic" w:hAnsi="Simplified Arabic" w:cs="Simplified Arabic" w:hint="cs"/>
          <w:color w:val="EE0000"/>
          <w:sz w:val="28"/>
          <w:szCs w:val="28"/>
          <w:rtl/>
        </w:rPr>
        <w:t>و</w:t>
      </w:r>
      <w:r w:rsidRPr="00F21AAC">
        <w:rPr>
          <w:rFonts w:ascii="Simplified Arabic" w:hAnsi="Simplified Arabic" w:cs="Simplified Arabic" w:hint="cs"/>
          <w:color w:val="EE0000"/>
          <w:sz w:val="28"/>
          <w:szCs w:val="28"/>
          <w:rtl/>
        </w:rPr>
        <w:t>تلعب</w:t>
      </w:r>
      <w:r w:rsidR="00F21AAC" w:rsidRPr="00F21AAC">
        <w:rPr>
          <w:rFonts w:ascii="Simplified Arabic" w:hAnsi="Simplified Arabic" w:cs="Simplified Arabic"/>
          <w:color w:val="EE0000"/>
          <w:sz w:val="28"/>
          <w:szCs w:val="28"/>
          <w:rtl/>
        </w:rPr>
        <w:t xml:space="preserve"> التكنولوجيا الذكية دور "القيمة المُضافة" التي تربط الرؤية بالتنفيذ، وتسهم في تحويل الطموحات الاستراتيجية إلى تحسينات ملموسة في الأداء. وعليه، فإن فهم طبيعة العلاقة بين هذه المكونات الثلاثة، لا يساهم فقط في تفسير الأداء المؤسسي الحالي، بل يشكّل قاعدة لبناء نماذج تشغيلية مستقبلية أكثر ذكاءً واستدامة</w:t>
      </w:r>
      <w:r w:rsidR="00E819C0" w:rsidRPr="00E819C0">
        <w:rPr>
          <w:rFonts w:ascii="Simplified Arabic" w:hAnsi="Simplified Arabic" w:cs="Simplified Arabic"/>
          <w:color w:val="EE0000"/>
          <w:sz w:val="28"/>
          <w:szCs w:val="28"/>
        </w:rPr>
        <w:t xml:space="preserve"> Mahmood, 2024)</w:t>
      </w:r>
      <w:r w:rsidR="00E819C0" w:rsidRPr="00E819C0">
        <w:rPr>
          <w:rFonts w:ascii="Simplified Arabic" w:hAnsi="Simplified Arabic" w:cs="Simplified Arabic" w:hint="cs"/>
          <w:color w:val="EE0000"/>
          <w:sz w:val="28"/>
          <w:szCs w:val="28"/>
          <w:rtl/>
        </w:rPr>
        <w:t>)</w:t>
      </w:r>
    </w:p>
    <w:p w14:paraId="2BE3B8EC" w14:textId="2FB3DC9F" w:rsidR="009E740B" w:rsidRPr="00E819C0" w:rsidRDefault="00DD0285" w:rsidP="00E819C0">
      <w:pPr>
        <w:ind w:firstLine="720"/>
        <w:jc w:val="both"/>
        <w:rPr>
          <w:rFonts w:ascii="Simplified Arabic" w:hAnsi="Simplified Arabic" w:cs="Simplified Arabic"/>
          <w:color w:val="EE0000"/>
          <w:sz w:val="28"/>
          <w:szCs w:val="28"/>
          <w:rtl/>
        </w:rPr>
      </w:pPr>
      <w:r w:rsidRPr="00E819C0">
        <w:rPr>
          <w:rFonts w:ascii="Simplified Arabic" w:hAnsi="Simplified Arabic" w:cs="Simplified Arabic" w:hint="cs"/>
          <w:color w:val="EE0000"/>
          <w:sz w:val="28"/>
          <w:szCs w:val="28"/>
          <w:rtl/>
        </w:rPr>
        <w:t>وتتعزز</w:t>
      </w:r>
      <w:r w:rsidR="009E740B" w:rsidRPr="00E819C0">
        <w:rPr>
          <w:rFonts w:ascii="Simplified Arabic" w:hAnsi="Simplified Arabic" w:cs="Simplified Arabic"/>
          <w:color w:val="EE0000"/>
          <w:sz w:val="28"/>
          <w:szCs w:val="28"/>
          <w:rtl/>
        </w:rPr>
        <w:t xml:space="preserve"> الحاجة إلى أدوات ذكية داعمة للقرارات التنظيمية، مثل أنظمة المراقبة الحية، والتطبيقات التفاعلية التي توجّه الحشود وفقًا لتحليلات البيانات اللحظية،</w:t>
      </w:r>
      <w:r w:rsidR="00F21AAC" w:rsidRPr="00E819C0">
        <w:rPr>
          <w:rFonts w:ascii="Simplified Arabic" w:hAnsi="Simplified Arabic" w:cs="Simplified Arabic" w:hint="cs"/>
          <w:color w:val="EE0000"/>
          <w:sz w:val="28"/>
          <w:szCs w:val="28"/>
          <w:rtl/>
        </w:rPr>
        <w:t xml:space="preserve"> و</w:t>
      </w:r>
      <w:r w:rsidR="009E740B" w:rsidRPr="00E819C0">
        <w:rPr>
          <w:rFonts w:ascii="Simplified Arabic" w:hAnsi="Simplified Arabic" w:cs="Simplified Arabic"/>
          <w:color w:val="EE0000"/>
          <w:sz w:val="28"/>
          <w:szCs w:val="28"/>
          <w:rtl/>
        </w:rPr>
        <w:t>تبرز أهمية دور</w:t>
      </w:r>
      <w:r w:rsidR="00F21AAC" w:rsidRPr="00E819C0">
        <w:rPr>
          <w:rFonts w:ascii="Simplified Arabic" w:hAnsi="Simplified Arabic" w:cs="Simplified Arabic" w:hint="cs"/>
          <w:color w:val="EE0000"/>
          <w:sz w:val="28"/>
          <w:szCs w:val="28"/>
          <w:rtl/>
        </w:rPr>
        <w:t xml:space="preserve"> ا</w:t>
      </w:r>
      <w:r w:rsidR="009E740B" w:rsidRPr="00E819C0">
        <w:rPr>
          <w:rFonts w:ascii="Simplified Arabic" w:hAnsi="Simplified Arabic" w:cs="Simplified Arabic"/>
          <w:color w:val="EE0000"/>
          <w:sz w:val="28"/>
          <w:szCs w:val="28"/>
          <w:rtl/>
        </w:rPr>
        <w:t>لتكنولوجيا الذكية بوصفها جسرًا بين ممارسات الاستدامة من جهة، وكفاءة الأداء الإداري في تنظيم الحشود من جهة أخرى</w:t>
      </w:r>
      <w:r w:rsidR="00F21AAC" w:rsidRPr="00E819C0">
        <w:rPr>
          <w:rFonts w:ascii="Simplified Arabic" w:hAnsi="Simplified Arabic" w:cs="Simplified Arabic" w:hint="cs"/>
          <w:color w:val="EE0000"/>
          <w:sz w:val="28"/>
          <w:szCs w:val="28"/>
          <w:rtl/>
        </w:rPr>
        <w:t>، ف</w:t>
      </w:r>
      <w:r w:rsidR="009E740B" w:rsidRPr="00E819C0">
        <w:rPr>
          <w:rFonts w:ascii="Simplified Arabic" w:hAnsi="Simplified Arabic" w:cs="Simplified Arabic"/>
          <w:color w:val="EE0000"/>
          <w:sz w:val="28"/>
          <w:szCs w:val="28"/>
          <w:rtl/>
        </w:rPr>
        <w:t>العلاقة بين هذه المكونات لم تُدرس بعد بترابط منهجي واضح، رغم توفر البنية التحتية الرقمية وانتشار التطبيقات الذكية على أرض الواقع في موسمي الحج والعمرة.</w:t>
      </w:r>
    </w:p>
    <w:p w14:paraId="28D38D00" w14:textId="35596325" w:rsidR="009E740B" w:rsidRPr="00B91104" w:rsidRDefault="009D3DFA" w:rsidP="00E819C0">
      <w:pPr>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وبالتالي ينطلق هذا </w:t>
      </w:r>
      <w:r w:rsidR="00DD0285">
        <w:rPr>
          <w:rFonts w:ascii="Simplified Arabic" w:hAnsi="Simplified Arabic" w:cs="Simplified Arabic" w:hint="cs"/>
          <w:sz w:val="28"/>
          <w:szCs w:val="28"/>
          <w:rtl/>
        </w:rPr>
        <w:t xml:space="preserve">الدراسة </w:t>
      </w:r>
      <w:r w:rsidR="00DD0285" w:rsidRPr="00B91104">
        <w:rPr>
          <w:rFonts w:ascii="Simplified Arabic" w:hAnsi="Simplified Arabic" w:cs="Simplified Arabic" w:hint="cs"/>
          <w:sz w:val="28"/>
          <w:szCs w:val="28"/>
          <w:rtl/>
        </w:rPr>
        <w:t>من</w:t>
      </w:r>
      <w:r w:rsidR="009E740B" w:rsidRPr="00B91104">
        <w:rPr>
          <w:rFonts w:ascii="Simplified Arabic" w:hAnsi="Simplified Arabic" w:cs="Simplified Arabic"/>
          <w:sz w:val="28"/>
          <w:szCs w:val="28"/>
          <w:rtl/>
        </w:rPr>
        <w:t xml:space="preserve"> الحاجة إلى فهم العلاقة التفاعلية بين ممارسات الاستدامة وكفاءة إدارة الحشود، في ضوء تدخل التكنولوجيا الذكية كعامل وسيط، وذلك بهدف تقديم نموذج تحليلي يمكن تطبيقه في الواقع الميداني. ومن خلال هذا النموذج، تسعى الدراسة إلى فتح أفق علمية لفهم كيف تسهم </w:t>
      </w:r>
      <w:r w:rsidR="009E740B" w:rsidRPr="00B91104">
        <w:rPr>
          <w:rFonts w:ascii="Simplified Arabic" w:hAnsi="Simplified Arabic" w:cs="Simplified Arabic"/>
          <w:sz w:val="28"/>
          <w:szCs w:val="28"/>
          <w:rtl/>
        </w:rPr>
        <w:lastRenderedPageBreak/>
        <w:t>الاستدامة المؤسسية المدعومة بالأدوات الذكية في تحسين كفاءة التنظيم وتقليل المخاطر التشغيلية، بما يتماشى مع مستهدفات رؤية المملكة 2030، التي أولت عناية خاصة بتطوير خدمات الحج والعمرة، وتعزيز كفاءتها، وتحقيق استدامتها.</w:t>
      </w:r>
    </w:p>
    <w:p w14:paraId="180F5BD5" w14:textId="1307A2CD" w:rsidR="00D8772F" w:rsidRPr="00B91104" w:rsidRDefault="000E0033" w:rsidP="00D439AC">
      <w:pPr>
        <w:pStyle w:val="Heading1"/>
        <w:rPr>
          <w:rtl/>
        </w:rPr>
      </w:pPr>
      <w:bookmarkStart w:id="1" w:name="_Toc202053516"/>
      <w:r>
        <w:rPr>
          <w:rFonts w:hint="cs"/>
          <w:rtl/>
        </w:rPr>
        <w:t xml:space="preserve">مشكلة </w:t>
      </w:r>
      <w:bookmarkEnd w:id="1"/>
      <w:r w:rsidR="00DD0285">
        <w:rPr>
          <w:rFonts w:hint="cs"/>
          <w:rtl/>
        </w:rPr>
        <w:t>الدراسة:</w:t>
      </w:r>
    </w:p>
    <w:p w14:paraId="023EA811" w14:textId="7A08E2F0" w:rsidR="000E0033" w:rsidRPr="000E0033" w:rsidRDefault="000E0033" w:rsidP="00E819C0">
      <w:pPr>
        <w:ind w:firstLine="720"/>
        <w:jc w:val="both"/>
        <w:rPr>
          <w:rFonts w:ascii="Simplified Arabic" w:hAnsi="Simplified Arabic" w:cs="Simplified Arabic"/>
          <w:sz w:val="28"/>
          <w:szCs w:val="28"/>
          <w:rtl/>
          <w:lang w:bidi="ar-EG"/>
        </w:rPr>
      </w:pPr>
      <w:r w:rsidRPr="000E0033">
        <w:rPr>
          <w:rFonts w:ascii="Simplified Arabic" w:hAnsi="Simplified Arabic" w:cs="Simplified Arabic"/>
          <w:sz w:val="28"/>
          <w:szCs w:val="28"/>
          <w:rtl/>
        </w:rPr>
        <w:t>رغم التقدّم الكبير الذي شهدته المملكة العربية السعودية في تطوير البنية التحتية والتنظيم المؤسسي لمواسم الحج والعمرة، ورغم التوسع المستمر في تبنّي تقنيات ذكية لتعزيز الكفاءة التشغيلية، لا تزال قضية إدارة الحشود البشرية تمثل تحديًا استراتيجيًا متعدد الأبعاد يتطلب حلولًا أكثر تكاملًا واستدامة</w:t>
      </w:r>
      <w:r w:rsidRPr="000E0033">
        <w:rPr>
          <w:rFonts w:ascii="Simplified Arabic" w:hAnsi="Simplified Arabic" w:cs="Simplified Arabic" w:hint="cs"/>
          <w:sz w:val="28"/>
          <w:szCs w:val="28"/>
          <w:rtl/>
        </w:rPr>
        <w:t xml:space="preserve">، حيث </w:t>
      </w:r>
      <w:r w:rsidRPr="000E0033">
        <w:rPr>
          <w:rFonts w:ascii="Simplified Arabic" w:hAnsi="Simplified Arabic" w:cs="Simplified Arabic"/>
          <w:sz w:val="28"/>
          <w:szCs w:val="28"/>
          <w:rtl/>
        </w:rPr>
        <w:t xml:space="preserve">تشير الإحصائيات الرسمية إلى أن أعداد الحجاج والمعتمرين تجاوزت حاجز </w:t>
      </w:r>
      <w:r w:rsidRPr="000E0033">
        <w:rPr>
          <w:rFonts w:ascii="Simplified Arabic" w:hAnsi="Simplified Arabic" w:cs="Simplified Arabic"/>
          <w:sz w:val="28"/>
          <w:szCs w:val="28"/>
          <w:lang w:bidi="ar-EG"/>
        </w:rPr>
        <w:t xml:space="preserve">20 </w:t>
      </w:r>
      <w:r w:rsidRPr="000E0033">
        <w:rPr>
          <w:rFonts w:ascii="Simplified Arabic" w:hAnsi="Simplified Arabic" w:cs="Simplified Arabic"/>
          <w:sz w:val="28"/>
          <w:szCs w:val="28"/>
          <w:rtl/>
        </w:rPr>
        <w:t xml:space="preserve">مليون شخص سنويًا، ومن المتوقع أن تصل إلى أكثر من </w:t>
      </w:r>
      <w:r w:rsidRPr="000E0033">
        <w:rPr>
          <w:rFonts w:ascii="Simplified Arabic" w:hAnsi="Simplified Arabic" w:cs="Simplified Arabic"/>
          <w:sz w:val="28"/>
          <w:szCs w:val="28"/>
          <w:lang w:bidi="ar-EG"/>
        </w:rPr>
        <w:t xml:space="preserve">30 </w:t>
      </w:r>
      <w:r w:rsidRPr="000E0033">
        <w:rPr>
          <w:rFonts w:ascii="Simplified Arabic" w:hAnsi="Simplified Arabic" w:cs="Simplified Arabic"/>
          <w:sz w:val="28"/>
          <w:szCs w:val="28"/>
          <w:rtl/>
        </w:rPr>
        <w:t xml:space="preserve">مليونًا بحلول عام 2030 في إطار مستهدفات رؤية السعودية 2030 </w:t>
      </w:r>
      <w:r w:rsidRPr="000E0033">
        <w:rPr>
          <w:rFonts w:ascii="Simplified Arabic" w:hAnsi="Simplified Arabic" w:cs="Simplified Arabic" w:hint="cs"/>
          <w:sz w:val="28"/>
          <w:szCs w:val="28"/>
          <w:rtl/>
        </w:rPr>
        <w:t xml:space="preserve">ويخلق </w:t>
      </w:r>
      <w:r w:rsidRPr="000E0033">
        <w:rPr>
          <w:rFonts w:ascii="Simplified Arabic" w:hAnsi="Simplified Arabic" w:cs="Simplified Arabic"/>
          <w:sz w:val="28"/>
          <w:szCs w:val="28"/>
          <w:rtl/>
        </w:rPr>
        <w:t>التدفق البشري الضخم في مساحة زمنية ومكانية محدودة</w:t>
      </w:r>
      <w:r w:rsidRPr="000E0033">
        <w:rPr>
          <w:rFonts w:ascii="Simplified Arabic" w:hAnsi="Simplified Arabic" w:cs="Simplified Arabic" w:hint="cs"/>
          <w:sz w:val="28"/>
          <w:szCs w:val="28"/>
          <w:rtl/>
        </w:rPr>
        <w:t xml:space="preserve"> </w:t>
      </w:r>
      <w:r w:rsidRPr="000E0033">
        <w:rPr>
          <w:rFonts w:ascii="Simplified Arabic" w:hAnsi="Simplified Arabic" w:cs="Simplified Arabic"/>
          <w:sz w:val="28"/>
          <w:szCs w:val="28"/>
          <w:rtl/>
        </w:rPr>
        <w:t xml:space="preserve"> ضغطًا هائلًا على أنظمة التحكم والتوجيه، ويرفع من احتمالية وقوع ازدحامات واختناقات تهدد سلامة الأفراد وفاعلية الإجراءات التشغيلية</w:t>
      </w:r>
      <w:r w:rsidRPr="000E0033">
        <w:rPr>
          <w:rFonts w:ascii="Simplified Arabic" w:hAnsi="Simplified Arabic" w:cs="Simplified Arabic" w:hint="cs"/>
          <w:sz w:val="28"/>
          <w:szCs w:val="28"/>
          <w:rtl/>
        </w:rPr>
        <w:t xml:space="preserve"> </w:t>
      </w:r>
      <w:r w:rsidRPr="000E0033">
        <w:rPr>
          <w:rFonts w:ascii="Simplified Arabic" w:hAnsi="Simplified Arabic" w:cs="Simplified Arabic"/>
          <w:sz w:val="28"/>
          <w:szCs w:val="28"/>
          <w:rtl/>
        </w:rPr>
        <w:t xml:space="preserve">(وزارة الحج والعمرة، 2023). </w:t>
      </w:r>
    </w:p>
    <w:p w14:paraId="5E76D13D" w14:textId="6C941463" w:rsidR="000E0033" w:rsidRPr="000E0033" w:rsidRDefault="00DD0285" w:rsidP="00E819C0">
      <w:pPr>
        <w:ind w:firstLine="720"/>
        <w:jc w:val="both"/>
        <w:rPr>
          <w:rFonts w:ascii="Simplified Arabic" w:hAnsi="Simplified Arabic" w:cs="Simplified Arabic"/>
          <w:sz w:val="28"/>
          <w:szCs w:val="28"/>
          <w:rtl/>
          <w:lang w:bidi="ar-EG"/>
        </w:rPr>
      </w:pPr>
      <w:r w:rsidRPr="000E0033">
        <w:rPr>
          <w:rFonts w:ascii="Simplified Arabic" w:hAnsi="Simplified Arabic" w:cs="Simplified Arabic" w:hint="cs"/>
          <w:sz w:val="28"/>
          <w:szCs w:val="28"/>
          <w:rtl/>
          <w:lang w:bidi="ar-EG"/>
        </w:rPr>
        <w:t>وتوجهت</w:t>
      </w:r>
      <w:r w:rsidR="000E0033" w:rsidRPr="000E0033">
        <w:rPr>
          <w:rFonts w:ascii="Simplified Arabic" w:hAnsi="Simplified Arabic" w:cs="Simplified Arabic"/>
          <w:sz w:val="28"/>
          <w:szCs w:val="28"/>
          <w:rtl/>
          <w:lang w:bidi="ar-EG"/>
        </w:rPr>
        <w:t xml:space="preserve"> الجهات التنظيمية في المملكة إلى دمج ممارسات الاستدامة ضمن خططها الموسمية، وذلك بهدف تقليل الأثر البيئي وتعزيز الكفاءة التشغيلية، حيث شملت هذه الممارسات إدارة النفايات، ترشيد استهلاك الطاقة، توفير مسارات سير آمنة، وإدماج الجوانب الاجتماعية في تجربة الحاج والمعتمر. </w:t>
      </w:r>
    </w:p>
    <w:p w14:paraId="0871EF62" w14:textId="55333464" w:rsidR="000E0033" w:rsidRPr="000E0033" w:rsidRDefault="000E0033" w:rsidP="00E819C0">
      <w:pPr>
        <w:ind w:firstLine="720"/>
        <w:jc w:val="both"/>
        <w:rPr>
          <w:rFonts w:ascii="Simplified Arabic" w:hAnsi="Simplified Arabic" w:cs="Simplified Arabic"/>
          <w:sz w:val="28"/>
          <w:szCs w:val="28"/>
          <w:rtl/>
          <w:lang w:bidi="ar-EG"/>
        </w:rPr>
      </w:pPr>
      <w:r w:rsidRPr="000E0033">
        <w:rPr>
          <w:rFonts w:ascii="Simplified Arabic" w:hAnsi="Simplified Arabic" w:cs="Simplified Arabic" w:hint="cs"/>
          <w:sz w:val="28"/>
          <w:szCs w:val="28"/>
          <w:rtl/>
          <w:lang w:bidi="ar-EG"/>
        </w:rPr>
        <w:t>كما</w:t>
      </w:r>
      <w:r w:rsidRPr="000E0033">
        <w:rPr>
          <w:rFonts w:ascii="Simplified Arabic" w:hAnsi="Simplified Arabic" w:cs="Simplified Arabic"/>
          <w:sz w:val="28"/>
          <w:szCs w:val="28"/>
          <w:rtl/>
          <w:lang w:bidi="ar-EG"/>
        </w:rPr>
        <w:t xml:space="preserve"> شهدت المواسم الأخيرة تطورًا لافتًا في توظيف التكنولوجيا الذكية ضمن منظومة الحشود، عبر استخدام أنظمة مراقبة حرارية وكاميرات ذكية تفوق 15,000 كاميرا، إلى جانب تطبيقات تتبع وتوجيه، وتحليلات بيانات فورية مدعومة بشبكات 5</w:t>
      </w:r>
      <w:r w:rsidRPr="000E0033">
        <w:rPr>
          <w:rFonts w:ascii="Simplified Arabic" w:hAnsi="Simplified Arabic" w:cs="Simplified Arabic"/>
          <w:sz w:val="28"/>
          <w:szCs w:val="28"/>
        </w:rPr>
        <w:t>G</w:t>
      </w:r>
      <w:r w:rsidRPr="000E0033">
        <w:rPr>
          <w:rFonts w:ascii="Simplified Arabic" w:hAnsi="Simplified Arabic" w:cs="Simplified Arabic"/>
          <w:sz w:val="28"/>
          <w:szCs w:val="28"/>
          <w:rtl/>
          <w:lang w:bidi="ar-EG"/>
        </w:rPr>
        <w:t xml:space="preserve"> (وزارة الحج والعمرة، 2023؛ الهيئة العامة للإحصاء، 2025). </w:t>
      </w:r>
    </w:p>
    <w:p w14:paraId="15F932C9" w14:textId="77777777" w:rsidR="000E0033" w:rsidRPr="000E0033" w:rsidRDefault="000E0033" w:rsidP="00E819C0">
      <w:pPr>
        <w:ind w:firstLine="720"/>
        <w:jc w:val="both"/>
        <w:rPr>
          <w:rFonts w:ascii="Simplified Arabic" w:hAnsi="Simplified Arabic" w:cs="Simplified Arabic"/>
          <w:sz w:val="28"/>
          <w:szCs w:val="28"/>
          <w:rtl/>
          <w:lang w:bidi="ar-EG"/>
        </w:rPr>
      </w:pPr>
      <w:r w:rsidRPr="000E0033">
        <w:rPr>
          <w:rFonts w:ascii="Simplified Arabic" w:hAnsi="Simplified Arabic" w:cs="Simplified Arabic"/>
          <w:sz w:val="28"/>
          <w:szCs w:val="28"/>
          <w:rtl/>
          <w:lang w:bidi="ar-EG"/>
        </w:rPr>
        <w:t>وقد ساهمت هذه الأدوات في تقليل زمن الاستجابة لحالات الطوارئ وتحسين الانسيابية العامة للحركة في المواقع الحرجة. ومع ذلك، فإن الجانب الأكاديمي لهذه التقنيات ظل محصورًا في بعدها الأمني أو التقني، دون التوسع في ربطها بدورها كوسيط بين ممارسات الاستدامة وكفاءة الأداء التشغيلي للموسم.</w:t>
      </w:r>
    </w:p>
    <w:p w14:paraId="0EA2D619" w14:textId="720E0EA1" w:rsidR="000E0033" w:rsidRPr="000E0033" w:rsidRDefault="000E0033" w:rsidP="00E819C0">
      <w:pPr>
        <w:ind w:firstLine="720"/>
        <w:jc w:val="both"/>
        <w:rPr>
          <w:rFonts w:ascii="Simplified Arabic" w:hAnsi="Simplified Arabic" w:cs="Simplified Arabic"/>
          <w:sz w:val="28"/>
          <w:szCs w:val="28"/>
          <w:rtl/>
          <w:lang w:bidi="ar-EG"/>
        </w:rPr>
      </w:pPr>
      <w:r w:rsidRPr="000E0033">
        <w:rPr>
          <w:rFonts w:ascii="Simplified Arabic" w:hAnsi="Simplified Arabic" w:cs="Simplified Arabic"/>
          <w:sz w:val="28"/>
          <w:szCs w:val="28"/>
          <w:rtl/>
        </w:rPr>
        <w:lastRenderedPageBreak/>
        <w:t>ورغم اعتماد العديد من الجهات المختصة على أنظمة ذكية مثل الكاميرات الحرارية، التحليلات اللحظية، وتطبيقات التوجيه التفاعلية، إلا أن المشكلات المرتبطة بـ الانسيابية المحدودة، بطء الاستجابة في أوقات الذروة، وتكرار مشاهد التكدّس في المحاور الحساسة (مثل الجمرات، المسعى، والطواف)، ما زالت قائمة وتشير إلى وجود فجوة فعلية بين الإمكانات التكنولوجية والواقع التشغيلي، مما يثير تساؤلات حول فاعلية النماذج الحالية في الاستفادة المثلى من أدوات الذكاء الاصطناعي والتكنولوجيا الحديثة ضمن سياق استدامي شامل</w:t>
      </w:r>
      <w:r w:rsidRPr="000E0033">
        <w:rPr>
          <w:rFonts w:ascii="Simplified Arabic" w:hAnsi="Simplified Arabic" w:cs="Simplified Arabic"/>
          <w:sz w:val="28"/>
          <w:szCs w:val="28"/>
          <w:lang w:bidi="ar-EG"/>
        </w:rPr>
        <w:t>.</w:t>
      </w:r>
    </w:p>
    <w:p w14:paraId="73BA982D" w14:textId="60409BB4" w:rsidR="000E0033" w:rsidRPr="000E0033" w:rsidRDefault="000E0033" w:rsidP="00E819C0">
      <w:pPr>
        <w:ind w:firstLine="720"/>
        <w:jc w:val="both"/>
        <w:rPr>
          <w:rFonts w:ascii="Simplified Arabic" w:hAnsi="Simplified Arabic" w:cs="Simplified Arabic"/>
          <w:sz w:val="28"/>
          <w:szCs w:val="28"/>
          <w:rtl/>
          <w:lang w:bidi="ar-EG"/>
        </w:rPr>
      </w:pPr>
      <w:r w:rsidRPr="000E0033">
        <w:rPr>
          <w:rFonts w:ascii="Simplified Arabic" w:hAnsi="Simplified Arabic" w:cs="Simplified Arabic" w:hint="cs"/>
          <w:sz w:val="28"/>
          <w:szCs w:val="28"/>
          <w:rtl/>
        </w:rPr>
        <w:t>و</w:t>
      </w:r>
      <w:r w:rsidRPr="000E0033">
        <w:rPr>
          <w:rFonts w:ascii="Simplified Arabic" w:hAnsi="Simplified Arabic" w:cs="Simplified Arabic"/>
          <w:sz w:val="28"/>
          <w:szCs w:val="28"/>
          <w:rtl/>
        </w:rPr>
        <w:t xml:space="preserve">تبيّن من مراجعة الأدبيات أن غالبية الدراسات السابقة تناولت ممارسات الاستدامة في سياقات صناعية أو تعليمية أو بيئية، مثل دراسة </w:t>
      </w:r>
      <w:r w:rsidRPr="000E0033">
        <w:rPr>
          <w:rFonts w:ascii="Simplified Arabic" w:hAnsi="Simplified Arabic" w:cs="Simplified Arabic"/>
          <w:sz w:val="28"/>
          <w:szCs w:val="28"/>
          <w:lang w:bidi="ar-EG"/>
        </w:rPr>
        <w:t xml:space="preserve">Al-Harbi (2022) </w:t>
      </w:r>
      <w:r w:rsidRPr="000E0033">
        <w:rPr>
          <w:rFonts w:ascii="Simplified Arabic" w:hAnsi="Simplified Arabic" w:cs="Simplified Arabic"/>
          <w:sz w:val="28"/>
          <w:szCs w:val="28"/>
          <w:rtl/>
        </w:rPr>
        <w:t xml:space="preserve">التي ركزت على ممارسات الاستدامة البيئية في المصانع، ودراسة </w:t>
      </w:r>
      <w:r w:rsidRPr="000E0033">
        <w:rPr>
          <w:rFonts w:ascii="Simplified Arabic" w:hAnsi="Simplified Arabic" w:cs="Simplified Arabic"/>
          <w:sz w:val="28"/>
          <w:szCs w:val="28"/>
          <w:lang w:bidi="ar-EG"/>
        </w:rPr>
        <w:t xml:space="preserve">Lin &amp; Chen (2021) </w:t>
      </w:r>
      <w:r w:rsidRPr="000E0033">
        <w:rPr>
          <w:rFonts w:ascii="Simplified Arabic" w:hAnsi="Simplified Arabic" w:cs="Simplified Arabic"/>
          <w:sz w:val="28"/>
          <w:szCs w:val="28"/>
          <w:rtl/>
        </w:rPr>
        <w:t xml:space="preserve">التي بحثت الأثر الاقتصادي للاستدامة في قطاع التعليم العالي، دون أن تمتد هذه الأبحاث إلى البيئات ذات الطابع الديني المكثف والتدفق البشري الضخم، كما هو الحال في موسم الحج والعمرة. </w:t>
      </w:r>
    </w:p>
    <w:p w14:paraId="321D25E1" w14:textId="3E248D46" w:rsidR="00804FE9" w:rsidRPr="00B91104" w:rsidRDefault="00804FE9" w:rsidP="00E819C0">
      <w:pPr>
        <w:ind w:firstLine="720"/>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وبناءً على ما سبق، فإن تحليل هذه العلاقة في بيئة ذات طابع ديني، تنظيمي، وتقني مركب، يُعد ضرورة علمية وتطبيقية، تسهم في تطوير نماذج الاستجابة، وتحقيق التوازن بين السلامة، التنظيم، والاستدامة في إدارة التجمعات البشرية الكبرى.</w:t>
      </w:r>
      <w:r w:rsidR="004D35D3" w:rsidRPr="00B91104">
        <w:rPr>
          <w:rFonts w:ascii="Simplified Arabic" w:hAnsi="Simplified Arabic" w:cs="Simplified Arabic"/>
          <w:sz w:val="28"/>
          <w:szCs w:val="28"/>
          <w:rtl/>
          <w:lang w:bidi="ar-EG"/>
        </w:rPr>
        <w:t xml:space="preserve"> مما سبق يمكن صياغة مشكلة الدراسة في التساؤل الرئيس التالي:</w:t>
      </w:r>
    </w:p>
    <w:p w14:paraId="7653D77F" w14:textId="0A6C145A" w:rsidR="004D35D3" w:rsidRPr="000E0033" w:rsidRDefault="004D35D3" w:rsidP="00B91104">
      <w:pPr>
        <w:jc w:val="both"/>
        <w:rPr>
          <w:rFonts w:ascii="Simplified Arabic" w:hAnsi="Simplified Arabic" w:cs="Simplified Arabic"/>
          <w:b/>
          <w:bCs/>
          <w:sz w:val="28"/>
          <w:szCs w:val="28"/>
          <w:rtl/>
          <w:lang w:bidi="ar-EG"/>
        </w:rPr>
      </w:pPr>
      <w:r w:rsidRPr="000E0033">
        <w:rPr>
          <w:rFonts w:ascii="Simplified Arabic" w:hAnsi="Simplified Arabic" w:cs="Simplified Arabic"/>
          <w:b/>
          <w:bCs/>
          <w:sz w:val="28"/>
          <w:szCs w:val="28"/>
          <w:rtl/>
          <w:lang w:bidi="ar-EG"/>
        </w:rPr>
        <w:t>إلى أي مدى تؤثر ممارسات الاستدامة بأبعادها في كفاءة إدارة الحشود خلال موسم الحج والعمرة، وما الدور الذي تؤديه التكنولوجيا الذكية في توسيط هذه العلاقة؟</w:t>
      </w:r>
      <w:r w:rsidR="000E0033" w:rsidRPr="000E0033">
        <w:rPr>
          <w:rFonts w:ascii="Simplified Arabic" w:hAnsi="Simplified Arabic" w:cs="Simplified Arabic" w:hint="cs"/>
          <w:b/>
          <w:bCs/>
          <w:sz w:val="28"/>
          <w:szCs w:val="28"/>
          <w:rtl/>
          <w:lang w:bidi="ar-EG"/>
        </w:rPr>
        <w:t xml:space="preserve">، وتتفرع منها عدة أسئلة </w:t>
      </w:r>
      <w:proofErr w:type="gramStart"/>
      <w:r w:rsidR="000E0033" w:rsidRPr="000E0033">
        <w:rPr>
          <w:rFonts w:ascii="Simplified Arabic" w:hAnsi="Simplified Arabic" w:cs="Simplified Arabic" w:hint="cs"/>
          <w:b/>
          <w:bCs/>
          <w:sz w:val="28"/>
          <w:szCs w:val="28"/>
          <w:rtl/>
          <w:lang w:bidi="ar-EG"/>
        </w:rPr>
        <w:t>فرعية :</w:t>
      </w:r>
      <w:proofErr w:type="gramEnd"/>
    </w:p>
    <w:p w14:paraId="7596CFE7" w14:textId="76ED2C72" w:rsidR="00F41775" w:rsidRPr="00E819C0" w:rsidRDefault="0091397D" w:rsidP="0091397D">
      <w:pPr>
        <w:numPr>
          <w:ilvl w:val="0"/>
          <w:numId w:val="16"/>
        </w:numPr>
        <w:jc w:val="both"/>
        <w:rPr>
          <w:rFonts w:ascii="Simplified Arabic" w:hAnsi="Simplified Arabic" w:cs="Simplified Arabic"/>
          <w:color w:val="EE0000"/>
          <w:sz w:val="28"/>
          <w:szCs w:val="28"/>
          <w:lang w:bidi="ar-EG"/>
        </w:rPr>
      </w:pPr>
      <w:r w:rsidRPr="00E819C0">
        <w:rPr>
          <w:rFonts w:ascii="Simplified Arabic" w:hAnsi="Simplified Arabic" w:cs="Simplified Arabic"/>
          <w:color w:val="EE0000"/>
          <w:sz w:val="28"/>
          <w:szCs w:val="28"/>
          <w:rtl/>
        </w:rPr>
        <w:t>ما مدى</w:t>
      </w:r>
      <w:r w:rsidRPr="00E819C0">
        <w:rPr>
          <w:rFonts w:ascii="Simplified Arabic" w:hAnsi="Simplified Arabic" w:cs="Simplified Arabic" w:hint="cs"/>
          <w:color w:val="EE0000"/>
          <w:sz w:val="28"/>
          <w:szCs w:val="28"/>
          <w:rtl/>
        </w:rPr>
        <w:t xml:space="preserve"> </w:t>
      </w:r>
      <w:r w:rsidR="00F41775" w:rsidRPr="00E819C0">
        <w:rPr>
          <w:rFonts w:ascii="Simplified Arabic" w:hAnsi="Simplified Arabic" w:cs="Simplified Arabic"/>
          <w:color w:val="EE0000"/>
          <w:sz w:val="28"/>
          <w:szCs w:val="28"/>
          <w:rtl/>
        </w:rPr>
        <w:t>تطبيق ممارسات الاستدامة بأبعادها (البيئية، الاقتصادية، الاجتماعية) في موسم الحج والعمرة بمكة المكرمة والمدينة المنورة؟</w:t>
      </w:r>
    </w:p>
    <w:p w14:paraId="77A52498" w14:textId="77777777" w:rsidR="0091397D" w:rsidRPr="00E819C0" w:rsidRDefault="0091397D" w:rsidP="0091397D">
      <w:pPr>
        <w:numPr>
          <w:ilvl w:val="0"/>
          <w:numId w:val="16"/>
        </w:numPr>
        <w:jc w:val="both"/>
        <w:rPr>
          <w:rFonts w:ascii="Simplified Arabic" w:hAnsi="Simplified Arabic" w:cs="Simplified Arabic"/>
          <w:color w:val="EE0000"/>
          <w:sz w:val="28"/>
          <w:szCs w:val="28"/>
          <w:lang w:bidi="ar-EG"/>
        </w:rPr>
      </w:pPr>
      <w:r w:rsidRPr="00E819C0">
        <w:rPr>
          <w:rFonts w:ascii="Simplified Arabic" w:hAnsi="Simplified Arabic" w:cs="Simplified Arabic"/>
          <w:color w:val="EE0000"/>
          <w:sz w:val="28"/>
          <w:szCs w:val="28"/>
          <w:rtl/>
        </w:rPr>
        <w:t>ما مدى تحقق الانسيابية وسرعة الاستجابة وتقليل التكدس في إدارة الحشود خلال موسم الحج والعمرة؟</w:t>
      </w:r>
    </w:p>
    <w:p w14:paraId="1A1EB71D" w14:textId="77777777" w:rsidR="0091397D" w:rsidRPr="00E819C0" w:rsidRDefault="0091397D" w:rsidP="00F41775">
      <w:pPr>
        <w:numPr>
          <w:ilvl w:val="0"/>
          <w:numId w:val="16"/>
        </w:numPr>
        <w:jc w:val="both"/>
        <w:rPr>
          <w:rFonts w:ascii="Simplified Arabic" w:hAnsi="Simplified Arabic" w:cs="Simplified Arabic"/>
          <w:color w:val="EE0000"/>
          <w:sz w:val="28"/>
          <w:szCs w:val="28"/>
          <w:lang w:bidi="ar-EG"/>
        </w:rPr>
      </w:pPr>
      <w:r w:rsidRPr="00E819C0">
        <w:rPr>
          <w:rFonts w:ascii="Simplified Arabic" w:hAnsi="Simplified Arabic" w:cs="Simplified Arabic"/>
          <w:color w:val="EE0000"/>
          <w:sz w:val="28"/>
          <w:szCs w:val="28"/>
          <w:rtl/>
        </w:rPr>
        <w:t>ما مدى توظيف التكنولوجيا الذكية، بما في ذلك أنظمة المراقبة الذكية، وتطبيقات التوجيه والتحكم، وتحليل البيانات اللحظية، في إدارة الحشود؟</w:t>
      </w:r>
    </w:p>
    <w:p w14:paraId="7EC985AE" w14:textId="1023CB97" w:rsidR="0091397D" w:rsidRPr="00E819C0" w:rsidRDefault="0091397D" w:rsidP="00F41775">
      <w:pPr>
        <w:numPr>
          <w:ilvl w:val="0"/>
          <w:numId w:val="16"/>
        </w:numPr>
        <w:jc w:val="both"/>
        <w:rPr>
          <w:rFonts w:ascii="Simplified Arabic" w:hAnsi="Simplified Arabic" w:cs="Simplified Arabic"/>
          <w:color w:val="EE0000"/>
          <w:sz w:val="28"/>
          <w:szCs w:val="28"/>
          <w:lang w:bidi="ar-EG"/>
        </w:rPr>
      </w:pPr>
      <w:r w:rsidRPr="00E819C0">
        <w:rPr>
          <w:rFonts w:ascii="Simplified Arabic" w:hAnsi="Simplified Arabic" w:cs="Simplified Arabic"/>
          <w:color w:val="EE0000"/>
          <w:sz w:val="28"/>
          <w:szCs w:val="28"/>
          <w:rtl/>
          <w:lang w:bidi="ar-EG"/>
        </w:rPr>
        <w:lastRenderedPageBreak/>
        <w:t>إلى أي مدى تسهم التكنولوجيا الذكية بدور وسيط في العلاقة بين ممارسات الاستدامة وكفاءة إدارة الحشود خلال موسم الحج والعمرة؟</w:t>
      </w:r>
    </w:p>
    <w:p w14:paraId="552CDDD3" w14:textId="6FFA8C6D" w:rsidR="001B43EF" w:rsidRPr="00B91104" w:rsidRDefault="001B43EF" w:rsidP="00D439AC">
      <w:pPr>
        <w:pStyle w:val="Heading1"/>
        <w:rPr>
          <w:rtl/>
        </w:rPr>
      </w:pPr>
      <w:bookmarkStart w:id="2" w:name="_Toc202053517"/>
      <w:r w:rsidRPr="00B91104">
        <w:rPr>
          <w:rtl/>
        </w:rPr>
        <w:t xml:space="preserve">أهمية </w:t>
      </w:r>
      <w:r w:rsidR="00D439AC">
        <w:rPr>
          <w:rtl/>
        </w:rPr>
        <w:t>الدراسة</w:t>
      </w:r>
      <w:bookmarkEnd w:id="2"/>
      <w:r w:rsidR="00D439AC">
        <w:rPr>
          <w:rtl/>
        </w:rPr>
        <w:t xml:space="preserve"> </w:t>
      </w:r>
    </w:p>
    <w:p w14:paraId="7E81C5B2" w14:textId="77777777" w:rsidR="00F41775" w:rsidRDefault="00F41775" w:rsidP="00E819C0">
      <w:pPr>
        <w:ind w:firstLine="720"/>
        <w:jc w:val="both"/>
        <w:rPr>
          <w:rFonts w:ascii="Simplified Arabic" w:hAnsi="Simplified Arabic" w:cs="Simplified Arabic"/>
          <w:sz w:val="28"/>
          <w:szCs w:val="28"/>
          <w:rtl/>
        </w:rPr>
      </w:pPr>
      <w:r w:rsidRPr="00F41775">
        <w:rPr>
          <w:rFonts w:ascii="Simplified Arabic" w:hAnsi="Simplified Arabic" w:cs="Simplified Arabic"/>
          <w:sz w:val="28"/>
          <w:szCs w:val="28"/>
          <w:rtl/>
        </w:rPr>
        <w:t>تنبع أهمية هذه الدراسة من التداخل الحيوي بين ثلاثة محاور استراتيجية معاصرة تتمثل في</w:t>
      </w:r>
      <w:r w:rsidRPr="00F41775">
        <w:rPr>
          <w:rFonts w:ascii="Simplified Arabic" w:hAnsi="Simplified Arabic" w:cs="Simplified Arabic"/>
          <w:sz w:val="28"/>
          <w:szCs w:val="28"/>
          <w:lang w:bidi="ar-EG"/>
        </w:rPr>
        <w:t xml:space="preserve">: </w:t>
      </w:r>
      <w:r w:rsidRPr="00F41775">
        <w:rPr>
          <w:rFonts w:ascii="Simplified Arabic" w:hAnsi="Simplified Arabic" w:cs="Simplified Arabic"/>
          <w:sz w:val="28"/>
          <w:szCs w:val="28"/>
          <w:rtl/>
        </w:rPr>
        <w:t xml:space="preserve">ممارسات الاستدامة، وإدارة الحشود، والتكنولوجيا الذكية، وذلك ضمن أحد أكثر السياقات تعقيدًا وحساسية على المستويين المحلي والعالمي، وهو موسم الحج والعمرة في مكة المكرمة والمدينة المنورة. </w:t>
      </w:r>
    </w:p>
    <w:p w14:paraId="27230455" w14:textId="4E53C38D" w:rsidR="00F41775" w:rsidRPr="00F41775" w:rsidRDefault="00F41775" w:rsidP="00E819C0">
      <w:pPr>
        <w:ind w:firstLine="720"/>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وفي ضوء التحديات البيئية والتنظيمية والبشرية التي ترافق هذا الموسم، فإن الدراسة تُعد محاولة رائدة لربط مفاهيم الاستدامة بالممارسات التشغيلية في إدارة الحشود، من خلال مدخل علمي يعتمد على التحليل الكمي والنمذجة الإحصائية</w:t>
      </w:r>
      <w:r w:rsidRPr="00F41775">
        <w:rPr>
          <w:rFonts w:ascii="Simplified Arabic" w:hAnsi="Simplified Arabic" w:cs="Simplified Arabic"/>
          <w:sz w:val="28"/>
          <w:szCs w:val="28"/>
          <w:lang w:bidi="ar-EG"/>
        </w:rPr>
        <w:t>.</w:t>
      </w:r>
    </w:p>
    <w:p w14:paraId="0569EA6E" w14:textId="77777777" w:rsidR="00F41775" w:rsidRPr="00F41775" w:rsidRDefault="00F41775" w:rsidP="00F41775">
      <w:p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وتتمثل أهمية الدراسة فيما يلي</w:t>
      </w:r>
      <w:r w:rsidRPr="00F41775">
        <w:rPr>
          <w:rFonts w:ascii="Simplified Arabic" w:hAnsi="Simplified Arabic" w:cs="Simplified Arabic"/>
          <w:sz w:val="28"/>
          <w:szCs w:val="28"/>
          <w:lang w:bidi="ar-EG"/>
        </w:rPr>
        <w:t>:</w:t>
      </w:r>
    </w:p>
    <w:p w14:paraId="3546C5B0" w14:textId="229F06B9" w:rsidR="001B43EF" w:rsidRPr="00D439AC" w:rsidRDefault="001B43EF" w:rsidP="00B91104">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الأهمية ال</w:t>
      </w:r>
      <w:r w:rsidR="00D439AC">
        <w:rPr>
          <w:rFonts w:ascii="Simplified Arabic" w:hAnsi="Simplified Arabic" w:cs="Simplified Arabic" w:hint="cs"/>
          <w:b/>
          <w:bCs/>
          <w:sz w:val="28"/>
          <w:szCs w:val="28"/>
          <w:rtl/>
          <w:lang w:bidi="ar-EG"/>
        </w:rPr>
        <w:t>علمية</w:t>
      </w:r>
    </w:p>
    <w:p w14:paraId="349ADB47" w14:textId="77777777" w:rsidR="00F41775" w:rsidRPr="00F41775" w:rsidRDefault="00F41775" w:rsidP="00F41775">
      <w:p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 xml:space="preserve">تُعد هذه الدراسة ذات أهمية علمية عالية بالنظر إلى ما تحققه من </w:t>
      </w:r>
      <w:r w:rsidRPr="00E819C0">
        <w:rPr>
          <w:rFonts w:ascii="Simplified Arabic" w:hAnsi="Simplified Arabic" w:cs="Simplified Arabic"/>
          <w:sz w:val="28"/>
          <w:szCs w:val="28"/>
          <w:rtl/>
        </w:rPr>
        <w:t>إضافة نوعية إلى الأدبيات العربية</w:t>
      </w:r>
      <w:r w:rsidRPr="00F41775">
        <w:rPr>
          <w:rFonts w:ascii="Simplified Arabic" w:hAnsi="Simplified Arabic" w:cs="Simplified Arabic"/>
          <w:b/>
          <w:bCs/>
          <w:sz w:val="28"/>
          <w:szCs w:val="28"/>
          <w:rtl/>
        </w:rPr>
        <w:t xml:space="preserve"> والدولية</w:t>
      </w:r>
      <w:r w:rsidRPr="00F41775">
        <w:rPr>
          <w:rFonts w:ascii="Simplified Arabic" w:hAnsi="Simplified Arabic" w:cs="Simplified Arabic"/>
          <w:sz w:val="28"/>
          <w:szCs w:val="28"/>
          <w:rtl/>
        </w:rPr>
        <w:t xml:space="preserve"> في مجالات الاستدامة، والتكنولوجيا الذكية، وإدارة الحشود. ويكمن البعد العلمي لهذه الدراسة في أنها</w:t>
      </w:r>
      <w:r w:rsidRPr="00F41775">
        <w:rPr>
          <w:rFonts w:ascii="Simplified Arabic" w:hAnsi="Simplified Arabic" w:cs="Simplified Arabic"/>
          <w:sz w:val="28"/>
          <w:szCs w:val="28"/>
          <w:lang w:bidi="ar-EG"/>
        </w:rPr>
        <w:t>:</w:t>
      </w:r>
    </w:p>
    <w:p w14:paraId="33DB01FE" w14:textId="77777777" w:rsidR="00F41775" w:rsidRPr="00F41775" w:rsidRDefault="00F41775" w:rsidP="00F41775">
      <w:pPr>
        <w:numPr>
          <w:ilvl w:val="0"/>
          <w:numId w:val="17"/>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تسد فجوة بحثية واضحة تتمثل في قلة الدراسات التي تناولت العلاقة الثلاثية بين ممارسات الاستدامة، كفاءة إدارة الحشود، والتكنولوجيا الذكية كمتغير وسيط، خصوصًا في سياق المواسم الدينية الكبرى مثل الحج والعمرة، والتي تتطلب مقاربات شاملة ومتكاملة</w:t>
      </w:r>
      <w:r w:rsidRPr="00F41775">
        <w:rPr>
          <w:rFonts w:ascii="Simplified Arabic" w:hAnsi="Simplified Arabic" w:cs="Simplified Arabic"/>
          <w:sz w:val="28"/>
          <w:szCs w:val="28"/>
          <w:lang w:bidi="ar-EG"/>
        </w:rPr>
        <w:t>.</w:t>
      </w:r>
    </w:p>
    <w:p w14:paraId="73E846E3" w14:textId="77777777" w:rsidR="00F41775" w:rsidRPr="00F41775" w:rsidRDefault="00F41775" w:rsidP="00F41775">
      <w:pPr>
        <w:numPr>
          <w:ilvl w:val="0"/>
          <w:numId w:val="17"/>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تعيد تأطير مفهوم الاستدامة خارج الإطار التقليدي البيئي والاقتصادي، لتربطه بوظائف إدارية حيوية في الميدان، مثل تنظيم حركة الحشود البشرية، وهو توجّه بحثي جديد لم يتم التوسع فيه بالشكل الكافي في الأدبيات الحديثة</w:t>
      </w:r>
      <w:r w:rsidRPr="00F41775">
        <w:rPr>
          <w:rFonts w:ascii="Simplified Arabic" w:hAnsi="Simplified Arabic" w:cs="Simplified Arabic"/>
          <w:sz w:val="28"/>
          <w:szCs w:val="28"/>
          <w:lang w:bidi="ar-EG"/>
        </w:rPr>
        <w:t>.</w:t>
      </w:r>
    </w:p>
    <w:p w14:paraId="30F45599" w14:textId="77777777" w:rsidR="00F41775" w:rsidRPr="00F41775" w:rsidRDefault="00F41775" w:rsidP="00F41775">
      <w:pPr>
        <w:numPr>
          <w:ilvl w:val="0"/>
          <w:numId w:val="17"/>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 xml:space="preserve">تقدم نموذجًا نظريًا متكاملًا يمزج بين أبعاد </w:t>
      </w:r>
      <w:proofErr w:type="gramStart"/>
      <w:r w:rsidRPr="00F41775">
        <w:rPr>
          <w:rFonts w:ascii="Simplified Arabic" w:hAnsi="Simplified Arabic" w:cs="Simplified Arabic"/>
          <w:sz w:val="28"/>
          <w:szCs w:val="28"/>
          <w:rtl/>
        </w:rPr>
        <w:t>ثلاثة</w:t>
      </w:r>
      <w:proofErr w:type="gramEnd"/>
      <w:r w:rsidRPr="00F41775">
        <w:rPr>
          <w:rFonts w:ascii="Simplified Arabic" w:hAnsi="Simplified Arabic" w:cs="Simplified Arabic"/>
          <w:sz w:val="28"/>
          <w:szCs w:val="28"/>
          <w:rtl/>
        </w:rPr>
        <w:t xml:space="preserve"> لممارسات الاستدامة (البيئية، الاقتصادية، الاجتماعية) وثلاثة أبعاد لكفاءة إدارة الحشود (الانسيابية، سرعة الاستجابة، تقليل التكدس)، وتربط </w:t>
      </w:r>
      <w:r w:rsidRPr="00F41775">
        <w:rPr>
          <w:rFonts w:ascii="Simplified Arabic" w:hAnsi="Simplified Arabic" w:cs="Simplified Arabic"/>
          <w:sz w:val="28"/>
          <w:szCs w:val="28"/>
          <w:rtl/>
        </w:rPr>
        <w:lastRenderedPageBreak/>
        <w:t>بينها من خلال ثلاثة مكونات للتكنولوجيا الذكية (المراقبة الذكية، التوجيه والتحكم، تحليل البيانات الحية)، وهو ما يثري الأدبيات بمزيج من مفاهيم الإدارة العامة، والهندسة التقنية، والاستدامة التشغيلية</w:t>
      </w:r>
      <w:r w:rsidRPr="00F41775">
        <w:rPr>
          <w:rFonts w:ascii="Simplified Arabic" w:hAnsi="Simplified Arabic" w:cs="Simplified Arabic"/>
          <w:sz w:val="28"/>
          <w:szCs w:val="28"/>
          <w:lang w:bidi="ar-EG"/>
        </w:rPr>
        <w:t>.</w:t>
      </w:r>
    </w:p>
    <w:p w14:paraId="28848E0C" w14:textId="77777777" w:rsidR="00F41775" w:rsidRPr="00F41775" w:rsidRDefault="00F41775" w:rsidP="00F41775">
      <w:pPr>
        <w:numPr>
          <w:ilvl w:val="0"/>
          <w:numId w:val="17"/>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 xml:space="preserve">توظف المنهج الكمي التحليلي مدعومًا بنماذج إحصائية متقدمة لاختبار العلاقات التأثيرية </w:t>
      </w:r>
      <w:proofErr w:type="spellStart"/>
      <w:r w:rsidRPr="00F41775">
        <w:rPr>
          <w:rFonts w:ascii="Simplified Arabic" w:hAnsi="Simplified Arabic" w:cs="Simplified Arabic"/>
          <w:sz w:val="28"/>
          <w:szCs w:val="28"/>
          <w:rtl/>
        </w:rPr>
        <w:t>والوسيطية</w:t>
      </w:r>
      <w:proofErr w:type="spellEnd"/>
      <w:r w:rsidRPr="00F41775">
        <w:rPr>
          <w:rFonts w:ascii="Simplified Arabic" w:hAnsi="Simplified Arabic" w:cs="Simplified Arabic"/>
          <w:sz w:val="28"/>
          <w:szCs w:val="28"/>
          <w:rtl/>
        </w:rPr>
        <w:t>، مما يضيف إلى موثوقية النتائج ويساعد على تطوير نماذج تفسيرية قابلة للتعميم في بيئات أخرى ذات طبيعة تنظيمية كثيفة ومعقدة</w:t>
      </w:r>
      <w:r w:rsidRPr="00F41775">
        <w:rPr>
          <w:rFonts w:ascii="Simplified Arabic" w:hAnsi="Simplified Arabic" w:cs="Simplified Arabic"/>
          <w:sz w:val="28"/>
          <w:szCs w:val="28"/>
          <w:lang w:bidi="ar-EG"/>
        </w:rPr>
        <w:t>.</w:t>
      </w:r>
    </w:p>
    <w:p w14:paraId="004A366F" w14:textId="77777777" w:rsidR="00F41775" w:rsidRPr="00F41775" w:rsidRDefault="00F41775" w:rsidP="00F41775">
      <w:pPr>
        <w:numPr>
          <w:ilvl w:val="0"/>
          <w:numId w:val="17"/>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تُعتبر مرجعية أكاديمية مستقبلية للباحثين الذين يرغبون في دراسة تقاطع مجالات مثل الحوكمة الذكية، الإدارة المستدامة، التحول الرقمي، وإدارة الحشود في المدن الذكية أو الفعاليات الضخمة</w:t>
      </w:r>
      <w:r w:rsidRPr="00F41775">
        <w:rPr>
          <w:rFonts w:ascii="Simplified Arabic" w:hAnsi="Simplified Arabic" w:cs="Simplified Arabic"/>
          <w:sz w:val="28"/>
          <w:szCs w:val="28"/>
          <w:lang w:bidi="ar-EG"/>
        </w:rPr>
        <w:t>.</w:t>
      </w:r>
    </w:p>
    <w:p w14:paraId="4344FE7E" w14:textId="0129D93B" w:rsidR="001B43EF" w:rsidRPr="00F41775" w:rsidRDefault="001B43EF" w:rsidP="00B91104">
      <w:pPr>
        <w:jc w:val="both"/>
        <w:rPr>
          <w:rFonts w:ascii="Simplified Arabic" w:hAnsi="Simplified Arabic" w:cs="Simplified Arabic"/>
          <w:b/>
          <w:bCs/>
          <w:sz w:val="28"/>
          <w:szCs w:val="28"/>
          <w:rtl/>
          <w:lang w:bidi="ar-EG"/>
        </w:rPr>
      </w:pPr>
      <w:r w:rsidRPr="00F41775">
        <w:rPr>
          <w:rFonts w:ascii="Simplified Arabic" w:hAnsi="Simplified Arabic" w:cs="Simplified Arabic"/>
          <w:b/>
          <w:bCs/>
          <w:sz w:val="28"/>
          <w:szCs w:val="28"/>
          <w:rtl/>
          <w:lang w:bidi="ar-EG"/>
        </w:rPr>
        <w:t>ثانيًا: الأهمية ال</w:t>
      </w:r>
      <w:r w:rsidR="00D439AC">
        <w:rPr>
          <w:rFonts w:ascii="Simplified Arabic" w:hAnsi="Simplified Arabic" w:cs="Simplified Arabic" w:hint="cs"/>
          <w:b/>
          <w:bCs/>
          <w:sz w:val="28"/>
          <w:szCs w:val="28"/>
          <w:rtl/>
          <w:lang w:bidi="ar-EG"/>
        </w:rPr>
        <w:t xml:space="preserve">عملية </w:t>
      </w:r>
    </w:p>
    <w:p w14:paraId="1FA1EC6E" w14:textId="0E0D95D0" w:rsidR="00F41775" w:rsidRPr="00F41775" w:rsidRDefault="00F41775" w:rsidP="00E819C0">
      <w:pPr>
        <w:ind w:firstLine="720"/>
        <w:jc w:val="both"/>
        <w:rPr>
          <w:rFonts w:ascii="Simplified Arabic" w:hAnsi="Simplified Arabic" w:cs="Simplified Arabic"/>
          <w:sz w:val="28"/>
          <w:szCs w:val="28"/>
        </w:rPr>
      </w:pPr>
      <w:r w:rsidRPr="00F41775">
        <w:rPr>
          <w:rFonts w:ascii="Simplified Arabic" w:hAnsi="Simplified Arabic" w:cs="Simplified Arabic"/>
          <w:sz w:val="28"/>
          <w:szCs w:val="28"/>
          <w:rtl/>
        </w:rPr>
        <w:t xml:space="preserve">تمثل هذه الدراسة أهمية عملية كبيرة، لاسيما في ظل الطابع الفريد والمعقّد لإدارة الحشود في موسم الحج والعمرة، حيث تشير الإحصائيات الرسمية إلى أن المملكة العربية السعودية تستقبل أكثر من </w:t>
      </w:r>
      <w:r w:rsidRPr="00F41775">
        <w:rPr>
          <w:rFonts w:ascii="Simplified Arabic" w:hAnsi="Simplified Arabic" w:cs="Simplified Arabic"/>
          <w:sz w:val="28"/>
          <w:szCs w:val="28"/>
        </w:rPr>
        <w:t xml:space="preserve">10 </w:t>
      </w:r>
      <w:r w:rsidRPr="00F41775">
        <w:rPr>
          <w:rFonts w:ascii="Simplified Arabic" w:hAnsi="Simplified Arabic" w:cs="Simplified Arabic"/>
          <w:sz w:val="28"/>
          <w:szCs w:val="28"/>
          <w:rtl/>
        </w:rPr>
        <w:t xml:space="preserve">ملايين حاج ومعتمر سنويًا، ويتوقّع أن يرتفع العدد إلى </w:t>
      </w:r>
      <w:r w:rsidRPr="00F41775">
        <w:rPr>
          <w:rFonts w:ascii="Simplified Arabic" w:hAnsi="Simplified Arabic" w:cs="Simplified Arabic"/>
          <w:sz w:val="28"/>
          <w:szCs w:val="28"/>
        </w:rPr>
        <w:t xml:space="preserve">30 </w:t>
      </w:r>
      <w:r w:rsidRPr="00F41775">
        <w:rPr>
          <w:rFonts w:ascii="Simplified Arabic" w:hAnsi="Simplified Arabic" w:cs="Simplified Arabic"/>
          <w:sz w:val="28"/>
          <w:szCs w:val="28"/>
          <w:rtl/>
        </w:rPr>
        <w:t>مليون معتمر بحلول 2030، وفق مستهدفات رؤية السعودية 2030</w:t>
      </w:r>
      <w:r>
        <w:rPr>
          <w:rFonts w:ascii="Simplified Arabic" w:hAnsi="Simplified Arabic" w:cs="Simplified Arabic" w:hint="cs"/>
          <w:sz w:val="28"/>
          <w:szCs w:val="28"/>
          <w:rtl/>
        </w:rPr>
        <w:t xml:space="preserve">، وتقدم </w:t>
      </w:r>
      <w:r w:rsidRPr="00F41775">
        <w:rPr>
          <w:rFonts w:ascii="Simplified Arabic" w:hAnsi="Simplified Arabic" w:cs="Simplified Arabic"/>
          <w:sz w:val="28"/>
          <w:szCs w:val="28"/>
          <w:rtl/>
        </w:rPr>
        <w:t>الدراسة</w:t>
      </w:r>
      <w:r w:rsidRPr="00F41775">
        <w:rPr>
          <w:rFonts w:ascii="Simplified Arabic" w:hAnsi="Simplified Arabic" w:cs="Simplified Arabic"/>
          <w:sz w:val="28"/>
          <w:szCs w:val="28"/>
        </w:rPr>
        <w:t>:</w:t>
      </w:r>
    </w:p>
    <w:p w14:paraId="21F7F841" w14:textId="77777777" w:rsidR="00F41775" w:rsidRPr="00F41775" w:rsidRDefault="00F41775" w:rsidP="00F41775">
      <w:pPr>
        <w:numPr>
          <w:ilvl w:val="0"/>
          <w:numId w:val="18"/>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دعمًا مباشرًا لصنّاع القرار في الجهات التنظيمية، مثل وزارة الحج والعمرة، وزارة الداخلية، هيئة تطوير مكة والمدينة، عبر تقديم مؤشرات قابلة للقياس حول مدى فاعلية ممارسات الاستدامة في تحسين تنظيم الحشود</w:t>
      </w:r>
      <w:r w:rsidRPr="00F41775">
        <w:rPr>
          <w:rFonts w:ascii="Simplified Arabic" w:hAnsi="Simplified Arabic" w:cs="Simplified Arabic"/>
          <w:sz w:val="28"/>
          <w:szCs w:val="28"/>
          <w:lang w:bidi="ar-EG"/>
        </w:rPr>
        <w:t>.</w:t>
      </w:r>
    </w:p>
    <w:p w14:paraId="40FB8EBF" w14:textId="77777777" w:rsidR="00F41775" w:rsidRPr="00F41775" w:rsidRDefault="00F41775" w:rsidP="00F41775">
      <w:pPr>
        <w:numPr>
          <w:ilvl w:val="0"/>
          <w:numId w:val="18"/>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آلية تقييم فعالة لمستوى توظيف التكنولوجيا الذكية في تنظيم وإدارة الحشود، مثل استخدام الكاميرات الحرارية، الأنظمة الذكية لتحليل الكثافة، تطبيقات التوجيه اللحظي، والذكاء الاصطناعي في إدارة تدفق الحشود، وهو ما يُمكّن من تحسين جودة التحكم واتخاذ القرار في المواقع شديدة الازدحام</w:t>
      </w:r>
      <w:r w:rsidRPr="00F41775">
        <w:rPr>
          <w:rFonts w:ascii="Simplified Arabic" w:hAnsi="Simplified Arabic" w:cs="Simplified Arabic"/>
          <w:sz w:val="28"/>
          <w:szCs w:val="28"/>
          <w:lang w:bidi="ar-EG"/>
        </w:rPr>
        <w:t>.</w:t>
      </w:r>
    </w:p>
    <w:p w14:paraId="0DA00F44" w14:textId="1CBDFDFE" w:rsidR="00F41775" w:rsidRPr="00F41775" w:rsidRDefault="00F41775" w:rsidP="00F41775">
      <w:pPr>
        <w:numPr>
          <w:ilvl w:val="0"/>
          <w:numId w:val="18"/>
        </w:numPr>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تعد </w:t>
      </w:r>
      <w:r w:rsidRPr="00F41775">
        <w:rPr>
          <w:rFonts w:ascii="Simplified Arabic" w:hAnsi="Simplified Arabic" w:cs="Simplified Arabic"/>
          <w:sz w:val="28"/>
          <w:szCs w:val="28"/>
          <w:rtl/>
        </w:rPr>
        <w:t>مدخلًا علميًا لتحسين تجربة الحاج والمعتمر من خلال دعم استراتيجيات تقليل التكدس والازدحام، وتحقيق انسيابية الحركة، وتسريع الاستجابة للطوارئ، وهو ما ينعكس إيجابًا على السلامة العامة ورضا الزوّار</w:t>
      </w:r>
      <w:r w:rsidRPr="00F41775">
        <w:rPr>
          <w:rFonts w:ascii="Simplified Arabic" w:hAnsi="Simplified Arabic" w:cs="Simplified Arabic"/>
          <w:sz w:val="28"/>
          <w:szCs w:val="28"/>
          <w:lang w:bidi="ar-EG"/>
        </w:rPr>
        <w:t>.</w:t>
      </w:r>
    </w:p>
    <w:p w14:paraId="507665A4" w14:textId="77777777" w:rsidR="00F41775" w:rsidRPr="00F41775" w:rsidRDefault="00F41775" w:rsidP="00F41775">
      <w:pPr>
        <w:numPr>
          <w:ilvl w:val="0"/>
          <w:numId w:val="18"/>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lastRenderedPageBreak/>
        <w:t>تعزيز التكامل بين الأبعاد التشغيلية والتقنية، حيث تبرز الدراسة أهمية بناء منظومة إدارية ذكية ومستدامة تعتمد على البيانات والتحليل اللحظي، بما يضمن الاستخدام الأمثل للموارد البشرية والتقنية والمكانية</w:t>
      </w:r>
      <w:r w:rsidRPr="00F41775">
        <w:rPr>
          <w:rFonts w:ascii="Simplified Arabic" w:hAnsi="Simplified Arabic" w:cs="Simplified Arabic"/>
          <w:sz w:val="28"/>
          <w:szCs w:val="28"/>
          <w:lang w:bidi="ar-EG"/>
        </w:rPr>
        <w:t>.</w:t>
      </w:r>
    </w:p>
    <w:p w14:paraId="5C0B56A2" w14:textId="052AC2FD" w:rsidR="00F41775" w:rsidRPr="00F41775" w:rsidRDefault="00F41775" w:rsidP="00F41775">
      <w:pPr>
        <w:numPr>
          <w:ilvl w:val="0"/>
          <w:numId w:val="18"/>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دعمًا لتحقيق مستهدفات رؤية السعودية 2030 من حيث</w:t>
      </w:r>
      <w:r w:rsidRPr="00F41775">
        <w:rPr>
          <w:rFonts w:ascii="Simplified Arabic" w:hAnsi="Simplified Arabic" w:cs="Simplified Arabic" w:hint="cs"/>
          <w:sz w:val="28"/>
          <w:szCs w:val="28"/>
          <w:rtl/>
        </w:rPr>
        <w:t xml:space="preserve"> </w:t>
      </w:r>
      <w:r w:rsidRPr="00F41775">
        <w:rPr>
          <w:rFonts w:ascii="Simplified Arabic" w:hAnsi="Simplified Arabic" w:cs="Simplified Arabic"/>
          <w:sz w:val="28"/>
          <w:szCs w:val="28"/>
          <w:rtl/>
        </w:rPr>
        <w:t>تحسين جودة الخدمات المقدمة لضيوف الرحمن</w:t>
      </w:r>
      <w:r w:rsidRPr="00F41775">
        <w:rPr>
          <w:rFonts w:ascii="Simplified Arabic" w:hAnsi="Simplified Arabic" w:cs="Simplified Arabic" w:hint="cs"/>
          <w:sz w:val="28"/>
          <w:szCs w:val="28"/>
          <w:rtl/>
          <w:lang w:bidi="ar-EG"/>
        </w:rPr>
        <w:t xml:space="preserve">، </w:t>
      </w:r>
      <w:r w:rsidR="00DD0285" w:rsidRPr="00F41775">
        <w:rPr>
          <w:rFonts w:ascii="Simplified Arabic" w:hAnsi="Simplified Arabic" w:cs="Simplified Arabic" w:hint="cs"/>
          <w:sz w:val="28"/>
          <w:szCs w:val="28"/>
          <w:rtl/>
          <w:lang w:bidi="ar-EG"/>
        </w:rPr>
        <w:t>و</w:t>
      </w:r>
      <w:r w:rsidR="00DD0285" w:rsidRPr="00F41775">
        <w:rPr>
          <w:rFonts w:ascii="Simplified Arabic" w:hAnsi="Simplified Arabic" w:cs="Simplified Arabic" w:hint="cs"/>
          <w:sz w:val="28"/>
          <w:szCs w:val="28"/>
          <w:rtl/>
        </w:rPr>
        <w:t>التحول</w:t>
      </w:r>
      <w:r w:rsidRPr="00F41775">
        <w:rPr>
          <w:rFonts w:ascii="Simplified Arabic" w:hAnsi="Simplified Arabic" w:cs="Simplified Arabic"/>
          <w:sz w:val="28"/>
          <w:szCs w:val="28"/>
          <w:rtl/>
        </w:rPr>
        <w:t xml:space="preserve"> الرقمي الشامل في إدارة الحشود والمرافق</w:t>
      </w:r>
      <w:r w:rsidRPr="00F41775">
        <w:rPr>
          <w:rFonts w:ascii="Simplified Arabic" w:hAnsi="Simplified Arabic" w:cs="Simplified Arabic"/>
          <w:sz w:val="28"/>
          <w:szCs w:val="28"/>
          <w:lang w:bidi="ar-EG"/>
        </w:rPr>
        <w:t>.</w:t>
      </w:r>
    </w:p>
    <w:p w14:paraId="474FC367" w14:textId="77777777" w:rsidR="00F41775" w:rsidRPr="00F41775" w:rsidRDefault="00F41775" w:rsidP="00F41775">
      <w:pPr>
        <w:numPr>
          <w:ilvl w:val="0"/>
          <w:numId w:val="18"/>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إمكانية تعميم نتائج الدراسة وتوصياتها على مجالات متعددة مشابهة مثل: إدارة الحشود في الفعاليات الرياضية، المؤتمرات الدولية، والمناسبات الكبرى التي تشهد تجمعات بشرية كثيفة، ما يجعل نتائج الدراسة ذات أثر عملي واسع النطاق</w:t>
      </w:r>
      <w:r w:rsidRPr="00F41775">
        <w:rPr>
          <w:rFonts w:ascii="Simplified Arabic" w:hAnsi="Simplified Arabic" w:cs="Simplified Arabic"/>
          <w:sz w:val="28"/>
          <w:szCs w:val="28"/>
          <w:lang w:bidi="ar-EG"/>
        </w:rPr>
        <w:t>.</w:t>
      </w:r>
    </w:p>
    <w:p w14:paraId="328F39B1" w14:textId="244C87D9" w:rsidR="00D42274" w:rsidRPr="00B91104" w:rsidRDefault="00D42274" w:rsidP="00D439AC">
      <w:pPr>
        <w:pStyle w:val="Heading1"/>
        <w:rPr>
          <w:rtl/>
        </w:rPr>
      </w:pPr>
      <w:bookmarkStart w:id="3" w:name="_Toc202053518"/>
      <w:r w:rsidRPr="00B91104">
        <w:rPr>
          <w:rtl/>
        </w:rPr>
        <w:t xml:space="preserve">أهداف </w:t>
      </w:r>
      <w:r w:rsidR="00D439AC">
        <w:rPr>
          <w:rtl/>
        </w:rPr>
        <w:t>الدراسة</w:t>
      </w:r>
      <w:bookmarkEnd w:id="3"/>
      <w:r w:rsidR="00D439AC">
        <w:rPr>
          <w:rtl/>
        </w:rPr>
        <w:t xml:space="preserve"> </w:t>
      </w:r>
    </w:p>
    <w:p w14:paraId="45FDE533" w14:textId="660B7EE1" w:rsidR="00D42274" w:rsidRPr="00B91104" w:rsidRDefault="00D42274" w:rsidP="00E819C0">
      <w:pPr>
        <w:ind w:firstLine="720"/>
        <w:jc w:val="both"/>
        <w:rPr>
          <w:rFonts w:ascii="Simplified Arabic" w:hAnsi="Simplified Arabic" w:cs="Simplified Arabic"/>
          <w:sz w:val="28"/>
          <w:szCs w:val="28"/>
          <w:rtl/>
        </w:rPr>
      </w:pPr>
      <w:r w:rsidRPr="00B91104">
        <w:rPr>
          <w:rFonts w:ascii="Simplified Arabic" w:hAnsi="Simplified Arabic" w:cs="Simplified Arabic"/>
          <w:sz w:val="28"/>
          <w:szCs w:val="28"/>
          <w:rtl/>
        </w:rPr>
        <w:t xml:space="preserve">يهدف هذا </w:t>
      </w:r>
      <w:r w:rsidR="00DD0285">
        <w:rPr>
          <w:rFonts w:ascii="Simplified Arabic" w:hAnsi="Simplified Arabic" w:cs="Simplified Arabic" w:hint="cs"/>
          <w:sz w:val="28"/>
          <w:szCs w:val="28"/>
          <w:rtl/>
        </w:rPr>
        <w:t xml:space="preserve">الدراسة </w:t>
      </w:r>
      <w:r w:rsidR="00DD0285" w:rsidRPr="00B91104">
        <w:rPr>
          <w:rFonts w:ascii="Simplified Arabic" w:hAnsi="Simplified Arabic" w:cs="Simplified Arabic" w:hint="cs"/>
          <w:sz w:val="28"/>
          <w:szCs w:val="28"/>
          <w:rtl/>
        </w:rPr>
        <w:t>إلى</w:t>
      </w:r>
      <w:r w:rsidRPr="00B91104">
        <w:rPr>
          <w:rFonts w:ascii="Simplified Arabic" w:hAnsi="Simplified Arabic" w:cs="Simplified Arabic"/>
          <w:sz w:val="28"/>
          <w:szCs w:val="28"/>
          <w:rtl/>
        </w:rPr>
        <w:t xml:space="preserve"> التعرف على أثر ممارسات الاستدامة بأبعادها (البيئية، الاقتصادية، الاجتماعية) في كفاءة إدارة الحشود بأبعادها (الانسيابية، سرعة الاستجابة، تقليل التكدس)، عند توسيط التكنولوجيا الذكية بأبعادها (أنظمة المراقبة الذكية، تطبيقات التوجيه والتحكم، تحليل البيانات الحية)، وذلك في إطار موسم الحج والعمرة في مكة المكرمة والمدينة المنورة. ويسعى </w:t>
      </w:r>
      <w:r w:rsidR="00DD0285">
        <w:rPr>
          <w:rFonts w:ascii="Simplified Arabic" w:hAnsi="Simplified Arabic" w:cs="Simplified Arabic" w:hint="cs"/>
          <w:sz w:val="28"/>
          <w:szCs w:val="28"/>
          <w:rtl/>
        </w:rPr>
        <w:t xml:space="preserve">الدراسة </w:t>
      </w:r>
      <w:r w:rsidR="00DD0285" w:rsidRPr="00B91104">
        <w:rPr>
          <w:rFonts w:ascii="Simplified Arabic" w:hAnsi="Simplified Arabic" w:cs="Simplified Arabic" w:hint="cs"/>
          <w:sz w:val="28"/>
          <w:szCs w:val="28"/>
          <w:rtl/>
        </w:rPr>
        <w:t>إلى</w:t>
      </w:r>
      <w:r w:rsidRPr="00B91104">
        <w:rPr>
          <w:rFonts w:ascii="Simplified Arabic" w:hAnsi="Simplified Arabic" w:cs="Simplified Arabic"/>
          <w:sz w:val="28"/>
          <w:szCs w:val="28"/>
          <w:rtl/>
        </w:rPr>
        <w:t xml:space="preserve"> تحقيق الأهداف التالية:</w:t>
      </w:r>
    </w:p>
    <w:p w14:paraId="1E5C2F39" w14:textId="77777777" w:rsidR="00F41775" w:rsidRPr="00E819C0" w:rsidRDefault="00F41775" w:rsidP="00F41775">
      <w:pPr>
        <w:pStyle w:val="ListParagraph"/>
        <w:numPr>
          <w:ilvl w:val="0"/>
          <w:numId w:val="6"/>
        </w:numPr>
        <w:jc w:val="both"/>
        <w:rPr>
          <w:rFonts w:ascii="Simplified Arabic" w:hAnsi="Simplified Arabic" w:cs="Simplified Arabic"/>
          <w:color w:val="EE0000"/>
          <w:sz w:val="28"/>
          <w:szCs w:val="28"/>
          <w:rtl/>
          <w:lang w:bidi="ar-EG"/>
        </w:rPr>
      </w:pPr>
      <w:r w:rsidRPr="00E819C0">
        <w:rPr>
          <w:rFonts w:ascii="Simplified Arabic" w:hAnsi="Simplified Arabic" w:cs="Simplified Arabic"/>
          <w:color w:val="EE0000"/>
          <w:sz w:val="28"/>
          <w:szCs w:val="28"/>
          <w:rtl/>
          <w:lang w:bidi="ar-EG"/>
        </w:rPr>
        <w:t>قياس مستوى تطبيق ممارسات الاستدامة بأبعادها (البيئية، الاقتصادية، الاجتماعية) في موسم الحج والعمرة.</w:t>
      </w:r>
    </w:p>
    <w:p w14:paraId="14268F4B" w14:textId="77777777" w:rsidR="00F41775" w:rsidRPr="00E819C0" w:rsidRDefault="00F41775" w:rsidP="00F41775">
      <w:pPr>
        <w:pStyle w:val="ListParagraph"/>
        <w:numPr>
          <w:ilvl w:val="0"/>
          <w:numId w:val="6"/>
        </w:numPr>
        <w:jc w:val="both"/>
        <w:rPr>
          <w:rFonts w:ascii="Simplified Arabic" w:hAnsi="Simplified Arabic" w:cs="Simplified Arabic"/>
          <w:color w:val="EE0000"/>
          <w:sz w:val="28"/>
          <w:szCs w:val="28"/>
          <w:rtl/>
          <w:lang w:bidi="ar-EG"/>
        </w:rPr>
      </w:pPr>
      <w:r w:rsidRPr="00E819C0">
        <w:rPr>
          <w:rFonts w:ascii="Simplified Arabic" w:hAnsi="Simplified Arabic" w:cs="Simplified Arabic"/>
          <w:color w:val="EE0000"/>
          <w:sz w:val="28"/>
          <w:szCs w:val="28"/>
          <w:rtl/>
          <w:lang w:bidi="ar-EG"/>
        </w:rPr>
        <w:t>تحليل مستوى كفاءة إدارة الحشود من خلال أبعادها (الانسيابية، سرعة الاستجابة، تقليل التكدس) في بيئة المشاعر المقدسة.</w:t>
      </w:r>
    </w:p>
    <w:p w14:paraId="7DD2252A" w14:textId="77777777" w:rsidR="00F41775" w:rsidRPr="00E819C0" w:rsidRDefault="00F41775" w:rsidP="00F41775">
      <w:pPr>
        <w:pStyle w:val="ListParagraph"/>
        <w:numPr>
          <w:ilvl w:val="0"/>
          <w:numId w:val="6"/>
        </w:numPr>
        <w:jc w:val="both"/>
        <w:rPr>
          <w:rFonts w:ascii="Simplified Arabic" w:hAnsi="Simplified Arabic" w:cs="Simplified Arabic"/>
          <w:color w:val="EE0000"/>
          <w:sz w:val="28"/>
          <w:szCs w:val="28"/>
          <w:rtl/>
          <w:lang w:bidi="ar-EG"/>
        </w:rPr>
      </w:pPr>
      <w:r w:rsidRPr="00E819C0">
        <w:rPr>
          <w:rFonts w:ascii="Simplified Arabic" w:hAnsi="Simplified Arabic" w:cs="Simplified Arabic"/>
          <w:color w:val="EE0000"/>
          <w:sz w:val="28"/>
          <w:szCs w:val="28"/>
          <w:rtl/>
          <w:lang w:bidi="ar-EG"/>
        </w:rPr>
        <w:t>رصد مدى توظيف التكنولوجيا الذكية بأبعادها (أنظمة المراقبة الذكية، تطبيقات التوجيه والتحكم، تحليل البيانات الحية) في إدارة الحشود خلال الحج والعمرة.</w:t>
      </w:r>
    </w:p>
    <w:p w14:paraId="519F1D85" w14:textId="77777777" w:rsidR="008019E7" w:rsidRPr="00E819C0" w:rsidRDefault="008019E7" w:rsidP="008019E7">
      <w:pPr>
        <w:pStyle w:val="ListParagraph"/>
        <w:numPr>
          <w:ilvl w:val="0"/>
          <w:numId w:val="6"/>
        </w:numPr>
        <w:jc w:val="both"/>
        <w:rPr>
          <w:rFonts w:ascii="Simplified Arabic" w:hAnsi="Simplified Arabic" w:cs="Simplified Arabic"/>
          <w:color w:val="EE0000"/>
          <w:sz w:val="28"/>
          <w:szCs w:val="28"/>
          <w:rtl/>
          <w:lang w:bidi="ar-EG"/>
        </w:rPr>
      </w:pPr>
      <w:r w:rsidRPr="00E819C0">
        <w:rPr>
          <w:rFonts w:ascii="Simplified Arabic" w:hAnsi="Simplified Arabic" w:cs="Simplified Arabic"/>
          <w:color w:val="EE0000"/>
          <w:sz w:val="28"/>
          <w:szCs w:val="28"/>
          <w:rtl/>
          <w:lang w:bidi="ar-EG"/>
        </w:rPr>
        <w:t>اختبار العلاقة المباشرة بين ممارسات الاستدامة وكفاءة إدارة الحشود خلال موسم الحج والعمرة.</w:t>
      </w:r>
    </w:p>
    <w:p w14:paraId="0649EE77" w14:textId="77777777" w:rsidR="008019E7" w:rsidRPr="00E819C0" w:rsidRDefault="008019E7" w:rsidP="008019E7">
      <w:pPr>
        <w:pStyle w:val="ListParagraph"/>
        <w:numPr>
          <w:ilvl w:val="0"/>
          <w:numId w:val="6"/>
        </w:numPr>
        <w:jc w:val="both"/>
        <w:rPr>
          <w:rFonts w:ascii="Simplified Arabic" w:hAnsi="Simplified Arabic" w:cs="Simplified Arabic"/>
          <w:color w:val="EE0000"/>
          <w:sz w:val="28"/>
          <w:szCs w:val="28"/>
          <w:rtl/>
          <w:lang w:bidi="ar-EG"/>
        </w:rPr>
      </w:pPr>
      <w:r w:rsidRPr="00E819C0">
        <w:rPr>
          <w:rFonts w:ascii="Simplified Arabic" w:hAnsi="Simplified Arabic" w:cs="Simplified Arabic"/>
          <w:color w:val="EE0000"/>
          <w:sz w:val="28"/>
          <w:szCs w:val="28"/>
          <w:rtl/>
          <w:lang w:bidi="ar-EG"/>
        </w:rPr>
        <w:t>تحليل الدور الوسيط للتكنولوجيا الذكية في العلاقة بين ممارسات الاستدامة وكفاءة إدارة الحشود.</w:t>
      </w:r>
    </w:p>
    <w:p w14:paraId="12B5C880" w14:textId="77777777" w:rsidR="008019E7" w:rsidRPr="00E819C0" w:rsidRDefault="008019E7" w:rsidP="008019E7">
      <w:pPr>
        <w:pStyle w:val="ListParagraph"/>
        <w:numPr>
          <w:ilvl w:val="0"/>
          <w:numId w:val="6"/>
        </w:numPr>
        <w:jc w:val="both"/>
        <w:rPr>
          <w:rFonts w:ascii="Simplified Arabic" w:hAnsi="Simplified Arabic" w:cs="Simplified Arabic"/>
          <w:color w:val="EE0000"/>
          <w:sz w:val="28"/>
          <w:szCs w:val="28"/>
          <w:rtl/>
          <w:lang w:bidi="ar-EG"/>
        </w:rPr>
      </w:pPr>
      <w:r w:rsidRPr="00E819C0">
        <w:rPr>
          <w:rFonts w:ascii="Simplified Arabic" w:hAnsi="Simplified Arabic" w:cs="Simplified Arabic"/>
          <w:color w:val="EE0000"/>
          <w:sz w:val="28"/>
          <w:szCs w:val="28"/>
          <w:rtl/>
          <w:lang w:bidi="ar-EG"/>
        </w:rPr>
        <w:t>تطوير نموذج تفسيري متكامل يوضح آلية تفاعل المتغيرات الثلاثة، بما يسهم في تعزيز الأداء التشغيلي المستدام لموسم الحج والعمرة.</w:t>
      </w:r>
    </w:p>
    <w:p w14:paraId="4F86425F" w14:textId="77777777" w:rsidR="008019E7" w:rsidRPr="00E819C0" w:rsidRDefault="008019E7" w:rsidP="008019E7">
      <w:pPr>
        <w:pStyle w:val="ListParagraph"/>
        <w:numPr>
          <w:ilvl w:val="0"/>
          <w:numId w:val="6"/>
        </w:numPr>
        <w:jc w:val="both"/>
        <w:rPr>
          <w:rFonts w:ascii="Simplified Arabic" w:hAnsi="Simplified Arabic" w:cs="Simplified Arabic"/>
          <w:color w:val="EE0000"/>
          <w:sz w:val="28"/>
          <w:szCs w:val="28"/>
          <w:rtl/>
          <w:lang w:bidi="ar-EG"/>
        </w:rPr>
      </w:pPr>
      <w:r w:rsidRPr="00E819C0">
        <w:rPr>
          <w:rFonts w:ascii="Simplified Arabic" w:hAnsi="Simplified Arabic" w:cs="Simplified Arabic"/>
          <w:color w:val="EE0000"/>
          <w:sz w:val="28"/>
          <w:szCs w:val="28"/>
          <w:rtl/>
          <w:lang w:bidi="ar-EG"/>
        </w:rPr>
        <w:lastRenderedPageBreak/>
        <w:t>تقديم توصيات علمية وتطبيقية لدعم تكامل ممارسات الاستدامة والتكنولوجيا الذكية ضمن سياسات إدارة الحشود بالمشاعر المقدسة.</w:t>
      </w:r>
    </w:p>
    <w:p w14:paraId="62EDF9F6" w14:textId="314BFBD9" w:rsidR="00D42274" w:rsidRPr="00B91104" w:rsidRDefault="00D42274" w:rsidP="00D439AC">
      <w:pPr>
        <w:pStyle w:val="Heading1"/>
        <w:rPr>
          <w:rtl/>
          <w:lang w:bidi="ar-SA"/>
        </w:rPr>
      </w:pPr>
      <w:bookmarkStart w:id="4" w:name="_Toc202053519"/>
      <w:r w:rsidRPr="00B91104">
        <w:rPr>
          <w:rtl/>
        </w:rPr>
        <w:t>فرضيات ال</w:t>
      </w:r>
      <w:r w:rsidR="00F41775">
        <w:rPr>
          <w:rFonts w:hint="cs"/>
          <w:rtl/>
        </w:rPr>
        <w:t>دراسة</w:t>
      </w:r>
      <w:bookmarkEnd w:id="4"/>
      <w:r w:rsidR="00F41775">
        <w:rPr>
          <w:rFonts w:hint="cs"/>
          <w:rtl/>
        </w:rPr>
        <w:t xml:space="preserve"> </w:t>
      </w:r>
    </w:p>
    <w:p w14:paraId="1FAF0641" w14:textId="68D84D93" w:rsidR="0095065B" w:rsidRPr="00E819C0" w:rsidRDefault="00D42274" w:rsidP="00B91104">
      <w:pPr>
        <w:jc w:val="both"/>
        <w:rPr>
          <w:rFonts w:ascii="Simplified Arabic" w:hAnsi="Simplified Arabic" w:cs="Simplified Arabic"/>
          <w:color w:val="EE0000"/>
          <w:sz w:val="28"/>
          <w:szCs w:val="28"/>
          <w:rtl/>
          <w:lang w:bidi="ar-EG"/>
        </w:rPr>
      </w:pPr>
      <w:r w:rsidRPr="00E819C0">
        <w:rPr>
          <w:rFonts w:ascii="Simplified Arabic" w:hAnsi="Simplified Arabic" w:cs="Simplified Arabic"/>
          <w:color w:val="EE0000"/>
          <w:sz w:val="28"/>
          <w:szCs w:val="28"/>
          <w:rtl/>
          <w:lang w:bidi="ar-EG"/>
        </w:rPr>
        <w:t xml:space="preserve">بناءً على </w:t>
      </w:r>
      <w:r w:rsidR="0095065B" w:rsidRPr="00E819C0">
        <w:rPr>
          <w:rFonts w:ascii="Simplified Arabic" w:hAnsi="Simplified Arabic" w:cs="Simplified Arabic"/>
          <w:color w:val="EE0000"/>
          <w:sz w:val="28"/>
          <w:szCs w:val="28"/>
          <w:rtl/>
          <w:lang w:bidi="ar-EG"/>
        </w:rPr>
        <w:t>ما تم عرضه من أهداف الدراسة ومشكلتها وأهميتها يمكن تحديد فرضيات الدراسة من خلال</w:t>
      </w:r>
    </w:p>
    <w:p w14:paraId="7AAB7CBF" w14:textId="77777777" w:rsidR="00F41775" w:rsidRPr="00E819C0" w:rsidRDefault="0095065B" w:rsidP="008019E7">
      <w:pPr>
        <w:spacing w:line="360" w:lineRule="auto"/>
        <w:jc w:val="lowKashida"/>
        <w:rPr>
          <w:rFonts w:ascii="Simplified Arabic" w:hAnsi="Simplified Arabic" w:cs="Simplified Arabic"/>
          <w:color w:val="EE0000"/>
          <w:sz w:val="28"/>
          <w:szCs w:val="28"/>
          <w:rtl/>
          <w:lang w:bidi="ar-EG"/>
        </w:rPr>
      </w:pPr>
      <w:r w:rsidRPr="00E819C0">
        <w:rPr>
          <w:rFonts w:ascii="Simplified Arabic" w:hAnsi="Simplified Arabic" w:cs="Simplified Arabic"/>
          <w:color w:val="EE0000"/>
          <w:sz w:val="28"/>
          <w:szCs w:val="28"/>
          <w:rtl/>
          <w:lang w:bidi="ar-EG"/>
        </w:rPr>
        <w:t>فرضية رئيسية تتمثل في:</w:t>
      </w:r>
    </w:p>
    <w:p w14:paraId="48525CD7" w14:textId="393664C2" w:rsidR="008019E7" w:rsidRPr="00E819C0" w:rsidRDefault="00F41775" w:rsidP="008019E7">
      <w:pPr>
        <w:pStyle w:val="Heading3"/>
        <w:spacing w:line="360" w:lineRule="auto"/>
        <w:jc w:val="lowKashida"/>
        <w:rPr>
          <w:rFonts w:ascii="Simplified Arabic" w:eastAsia="Times New Roman" w:hAnsi="Simplified Arabic" w:cs="Simplified Arabic"/>
          <w:color w:val="EE0000"/>
          <w:kern w:val="0"/>
          <w:rtl/>
          <w14:ligatures w14:val="none"/>
        </w:rPr>
      </w:pPr>
      <w:r w:rsidRPr="00E819C0">
        <w:rPr>
          <w:rFonts w:ascii="Simplified Arabic" w:hAnsi="Simplified Arabic" w:cs="Simplified Arabic" w:hint="cs"/>
          <w:b/>
          <w:bCs/>
          <w:color w:val="EE0000"/>
          <w:lang w:bidi="ar-EG"/>
        </w:rPr>
        <w:t xml:space="preserve"> </w:t>
      </w:r>
      <w:r w:rsidR="008019E7" w:rsidRPr="00E819C0">
        <w:rPr>
          <w:rFonts w:ascii="Simplified Arabic" w:eastAsia="Times New Roman" w:hAnsi="Simplified Arabic" w:cs="Simplified Arabic" w:hint="cs"/>
          <w:b/>
          <w:bCs/>
          <w:color w:val="EE0000"/>
          <w:kern w:val="0"/>
          <w:rtl/>
          <w14:ligatures w14:val="none"/>
        </w:rPr>
        <w:t>الفرضية الرئيسية الأولى (</w:t>
      </w:r>
      <w:r w:rsidR="008019E7" w:rsidRPr="00E819C0">
        <w:rPr>
          <w:rFonts w:ascii="Simplified Arabic" w:eastAsia="Times New Roman" w:hAnsi="Simplified Arabic" w:cs="Simplified Arabic" w:hint="cs"/>
          <w:b/>
          <w:bCs/>
          <w:color w:val="EE0000"/>
          <w:kern w:val="0"/>
          <w14:ligatures w14:val="none"/>
        </w:rPr>
        <w:t>H1</w:t>
      </w:r>
      <w:r w:rsidR="008019E7" w:rsidRPr="00E819C0">
        <w:rPr>
          <w:rFonts w:ascii="Simplified Arabic" w:eastAsia="Times New Roman" w:hAnsi="Simplified Arabic" w:cs="Simplified Arabic" w:hint="cs"/>
          <w:b/>
          <w:bCs/>
          <w:color w:val="EE0000"/>
          <w:kern w:val="0"/>
          <w:rtl/>
          <w14:ligatures w14:val="none"/>
        </w:rPr>
        <w:t>):</w:t>
      </w:r>
      <w:r w:rsidR="008019E7" w:rsidRPr="00E819C0">
        <w:rPr>
          <w:rFonts w:ascii="Simplified Arabic" w:eastAsia="Times New Roman" w:hAnsi="Simplified Arabic" w:cs="Simplified Arabic" w:hint="cs"/>
          <w:color w:val="EE0000"/>
          <w:kern w:val="0"/>
          <w:rtl/>
          <w14:ligatures w14:val="none"/>
        </w:rPr>
        <w:t xml:space="preserve"> يوجد تأثير ذو دلالة إحصائية عند مستوى (</w:t>
      </w:r>
      <w:r w:rsidR="008019E7" w:rsidRPr="00E819C0">
        <w:rPr>
          <w:rFonts w:ascii="Cambria" w:eastAsia="Times New Roman" w:hAnsi="Cambria" w:cs="Cambria"/>
          <w:color w:val="EE0000"/>
          <w:kern w:val="0"/>
          <w14:ligatures w14:val="none"/>
        </w:rPr>
        <w:t>α</w:t>
      </w:r>
      <w:r w:rsidR="008019E7" w:rsidRPr="00E819C0">
        <w:rPr>
          <w:rFonts w:ascii="Simplified Arabic" w:eastAsia="Times New Roman" w:hAnsi="Simplified Arabic" w:cs="Simplified Arabic" w:hint="cs"/>
          <w:color w:val="EE0000"/>
          <w:kern w:val="0"/>
          <w14:ligatures w14:val="none"/>
        </w:rPr>
        <w:t xml:space="preserve"> </w:t>
      </w:r>
      <w:r w:rsidR="008019E7" w:rsidRPr="00E819C0">
        <w:rPr>
          <w:rFonts w:ascii="Cambria Math" w:eastAsia="Times New Roman" w:hAnsi="Cambria Math" w:cs="Cambria Math"/>
          <w:color w:val="EE0000"/>
          <w:kern w:val="0"/>
          <w14:ligatures w14:val="none"/>
        </w:rPr>
        <w:t>≤</w:t>
      </w:r>
      <w:r w:rsidR="008019E7" w:rsidRPr="00E819C0">
        <w:rPr>
          <w:rFonts w:ascii="Simplified Arabic" w:eastAsia="Times New Roman" w:hAnsi="Simplified Arabic" w:cs="Simplified Arabic" w:hint="cs"/>
          <w:color w:val="EE0000"/>
          <w:kern w:val="0"/>
          <w14:ligatures w14:val="none"/>
        </w:rPr>
        <w:t xml:space="preserve"> 0.05</w:t>
      </w:r>
      <w:r w:rsidR="008019E7" w:rsidRPr="00E819C0">
        <w:rPr>
          <w:rFonts w:ascii="Simplified Arabic" w:eastAsia="Times New Roman" w:hAnsi="Simplified Arabic" w:cs="Simplified Arabic" w:hint="cs"/>
          <w:color w:val="EE0000"/>
          <w:kern w:val="0"/>
          <w:rtl/>
          <w14:ligatures w14:val="none"/>
        </w:rPr>
        <w:t>) لممارسات الاستدامة بأبعادها (البيئية، الاقتصادية، الاجتماعية) على كفاءة إدارة الحشود بأبعادها (الانسيابية، سرعة الاستجابة، تقليل التكدس) خلال موسم الحج والعمرة في مكة المكرمة والمدينة المنورة.</w:t>
      </w:r>
    </w:p>
    <w:p w14:paraId="3A609550" w14:textId="540036B5" w:rsidR="008019E7" w:rsidRPr="008019E7"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color w:val="EE0000"/>
          <w:kern w:val="0"/>
          <w:sz w:val="28"/>
          <w:szCs w:val="28"/>
          <w14:ligatures w14:val="none"/>
        </w:rPr>
      </w:pPr>
      <w:r w:rsidRPr="008019E7">
        <w:rPr>
          <w:rFonts w:ascii="Simplified Arabic" w:eastAsia="Times New Roman" w:hAnsi="Simplified Arabic" w:cs="Simplified Arabic" w:hint="cs"/>
          <w:color w:val="EE0000"/>
          <w:kern w:val="0"/>
          <w:sz w:val="28"/>
          <w:szCs w:val="28"/>
          <w:rtl/>
          <w14:ligatures w14:val="none"/>
        </w:rPr>
        <w:t xml:space="preserve">وتتفرع منه عدة فرضيات </w:t>
      </w:r>
      <w:r w:rsidR="00DD0285" w:rsidRPr="008019E7">
        <w:rPr>
          <w:rFonts w:ascii="Simplified Arabic" w:eastAsia="Times New Roman" w:hAnsi="Simplified Arabic" w:cs="Simplified Arabic" w:hint="cs"/>
          <w:color w:val="EE0000"/>
          <w:kern w:val="0"/>
          <w:sz w:val="28"/>
          <w:szCs w:val="28"/>
          <w:rtl/>
          <w14:ligatures w14:val="none"/>
        </w:rPr>
        <w:t>فرعية:</w:t>
      </w:r>
    </w:p>
    <w:p w14:paraId="1AC07927" w14:textId="77777777" w:rsidR="008019E7" w:rsidRPr="00E819C0"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color w:val="EE0000"/>
          <w:kern w:val="0"/>
          <w:sz w:val="28"/>
          <w:szCs w:val="28"/>
          <w14:ligatures w14:val="none"/>
        </w:rPr>
      </w:pPr>
      <w:r w:rsidRPr="00E819C0">
        <w:rPr>
          <w:rFonts w:ascii="Simplified Arabic" w:eastAsia="Times New Roman" w:hAnsi="Simplified Arabic" w:cs="Simplified Arabic" w:hint="cs"/>
          <w:b/>
          <w:bCs/>
          <w:color w:val="EE0000"/>
          <w:kern w:val="0"/>
          <w:sz w:val="28"/>
          <w:szCs w:val="28"/>
          <w14:ligatures w14:val="none"/>
        </w:rPr>
        <w:t>H1.1</w:t>
      </w:r>
      <w:r w:rsidRPr="00E819C0">
        <w:rPr>
          <w:rFonts w:ascii="Simplified Arabic" w:eastAsia="Times New Roman" w:hAnsi="Simplified Arabic" w:cs="Simplified Arabic" w:hint="cs"/>
          <w:b/>
          <w:bCs/>
          <w:color w:val="EE0000"/>
          <w:kern w:val="0"/>
          <w:sz w:val="28"/>
          <w:szCs w:val="28"/>
          <w:rtl/>
          <w14:ligatures w14:val="none"/>
        </w:rPr>
        <w:t xml:space="preserve">: </w:t>
      </w:r>
      <w:r w:rsidRPr="00E819C0">
        <w:rPr>
          <w:rFonts w:ascii="Simplified Arabic" w:eastAsia="Times New Roman" w:hAnsi="Simplified Arabic" w:cs="Simplified Arabic" w:hint="cs"/>
          <w:color w:val="EE0000"/>
          <w:kern w:val="0"/>
          <w:sz w:val="28"/>
          <w:szCs w:val="28"/>
          <w:rtl/>
          <w14:ligatures w14:val="none"/>
        </w:rPr>
        <w:t>يوجد تأثير ذو دلالة إحصائية للاستدامة البيئية على كفاءة إدارة الحشود خلال موسم الحج والعمرة في مكة المكرمة والمدينة المنورة.</w:t>
      </w:r>
    </w:p>
    <w:p w14:paraId="64F486DC" w14:textId="77777777" w:rsidR="008019E7" w:rsidRPr="00E819C0"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color w:val="EE0000"/>
          <w:kern w:val="0"/>
          <w:sz w:val="28"/>
          <w:szCs w:val="28"/>
          <w14:ligatures w14:val="none"/>
        </w:rPr>
      </w:pPr>
      <w:r w:rsidRPr="00E819C0">
        <w:rPr>
          <w:rFonts w:ascii="Simplified Arabic" w:eastAsia="Times New Roman" w:hAnsi="Simplified Arabic" w:cs="Simplified Arabic" w:hint="cs"/>
          <w:b/>
          <w:bCs/>
          <w:color w:val="EE0000"/>
          <w:kern w:val="0"/>
          <w:sz w:val="28"/>
          <w:szCs w:val="28"/>
          <w14:ligatures w14:val="none"/>
        </w:rPr>
        <w:t>H1.2</w:t>
      </w:r>
      <w:r w:rsidRPr="00E819C0">
        <w:rPr>
          <w:rFonts w:ascii="Simplified Arabic" w:eastAsia="Times New Roman" w:hAnsi="Simplified Arabic" w:cs="Simplified Arabic" w:hint="cs"/>
          <w:b/>
          <w:bCs/>
          <w:color w:val="EE0000"/>
          <w:kern w:val="0"/>
          <w:sz w:val="28"/>
          <w:szCs w:val="28"/>
          <w:rtl/>
          <w14:ligatures w14:val="none"/>
        </w:rPr>
        <w:t>:</w:t>
      </w:r>
      <w:r w:rsidRPr="00E819C0">
        <w:rPr>
          <w:rFonts w:ascii="Simplified Arabic" w:eastAsia="Times New Roman" w:hAnsi="Simplified Arabic" w:cs="Simplified Arabic" w:hint="cs"/>
          <w:color w:val="EE0000"/>
          <w:kern w:val="0"/>
          <w:sz w:val="28"/>
          <w:szCs w:val="28"/>
          <w:rtl/>
          <w14:ligatures w14:val="none"/>
        </w:rPr>
        <w:t xml:space="preserve"> يوجد تأثير ذو دلالة إحصائية للاستدامة الاقتصادية على كفاءة إدارة الحشود خلال موسم الحج والعمرة في مكة المكرمة والمدينة المنورة.</w:t>
      </w:r>
    </w:p>
    <w:p w14:paraId="11B6B45A" w14:textId="0DD5CD9E" w:rsidR="008019E7" w:rsidRPr="00E819C0"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color w:val="EE0000"/>
          <w:kern w:val="0"/>
          <w:sz w:val="28"/>
          <w:szCs w:val="28"/>
          <w14:ligatures w14:val="none"/>
        </w:rPr>
      </w:pPr>
      <w:r w:rsidRPr="00E819C0">
        <w:rPr>
          <w:rFonts w:ascii="Simplified Arabic" w:eastAsia="Times New Roman" w:hAnsi="Simplified Arabic" w:cs="Simplified Arabic" w:hint="cs"/>
          <w:b/>
          <w:bCs/>
          <w:color w:val="EE0000"/>
          <w:kern w:val="0"/>
          <w:sz w:val="28"/>
          <w:szCs w:val="28"/>
          <w14:ligatures w14:val="none"/>
        </w:rPr>
        <w:t>H1.3</w:t>
      </w:r>
      <w:r w:rsidRPr="00E819C0">
        <w:rPr>
          <w:rFonts w:ascii="Simplified Arabic" w:eastAsia="Times New Roman" w:hAnsi="Simplified Arabic" w:cs="Simplified Arabic" w:hint="cs"/>
          <w:b/>
          <w:bCs/>
          <w:color w:val="EE0000"/>
          <w:kern w:val="0"/>
          <w:sz w:val="28"/>
          <w:szCs w:val="28"/>
          <w:rtl/>
          <w14:ligatures w14:val="none"/>
        </w:rPr>
        <w:t>:</w:t>
      </w:r>
      <w:r w:rsidRPr="00E819C0">
        <w:rPr>
          <w:rFonts w:ascii="Simplified Arabic" w:eastAsia="Times New Roman" w:hAnsi="Simplified Arabic" w:cs="Simplified Arabic" w:hint="cs"/>
          <w:color w:val="EE0000"/>
          <w:kern w:val="0"/>
          <w:sz w:val="28"/>
          <w:szCs w:val="28"/>
          <w:rtl/>
          <w14:ligatures w14:val="none"/>
        </w:rPr>
        <w:t xml:space="preserve"> يوجد تأثير ذو دلالة إحصائية للاستدامة الاجتماعية على كفاءة إدارة الحشود خلال موسم الحج والعمرة في مكة المكرمة والمدينة المنورة.</w:t>
      </w:r>
    </w:p>
    <w:p w14:paraId="70F98C07" w14:textId="06F30B82" w:rsidR="008019E7" w:rsidRPr="00E819C0"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color w:val="EE0000"/>
          <w:kern w:val="0"/>
          <w:sz w:val="28"/>
          <w:szCs w:val="28"/>
          <w:rtl/>
          <w14:ligatures w14:val="none"/>
        </w:rPr>
      </w:pPr>
      <w:r w:rsidRPr="00E819C0">
        <w:rPr>
          <w:rFonts w:ascii="Simplified Arabic" w:eastAsia="Times New Roman" w:hAnsi="Simplified Arabic" w:cs="Simplified Arabic" w:hint="cs"/>
          <w:b/>
          <w:bCs/>
          <w:color w:val="EE0000"/>
          <w:kern w:val="0"/>
          <w:sz w:val="28"/>
          <w:szCs w:val="28"/>
          <w:rtl/>
          <w14:ligatures w14:val="none"/>
        </w:rPr>
        <w:lastRenderedPageBreak/>
        <w:t>الفرضية الرئيسية الثانية (</w:t>
      </w:r>
      <w:r w:rsidRPr="00E819C0">
        <w:rPr>
          <w:rFonts w:ascii="Simplified Arabic" w:eastAsia="Times New Roman" w:hAnsi="Simplified Arabic" w:cs="Simplified Arabic" w:hint="cs"/>
          <w:b/>
          <w:bCs/>
          <w:color w:val="EE0000"/>
          <w:kern w:val="0"/>
          <w:sz w:val="28"/>
          <w:szCs w:val="28"/>
          <w14:ligatures w14:val="none"/>
        </w:rPr>
        <w:t>H2</w:t>
      </w:r>
      <w:r w:rsidRPr="00E819C0">
        <w:rPr>
          <w:rFonts w:ascii="Simplified Arabic" w:eastAsia="Times New Roman" w:hAnsi="Simplified Arabic" w:cs="Simplified Arabic" w:hint="cs"/>
          <w:b/>
          <w:bCs/>
          <w:color w:val="EE0000"/>
          <w:kern w:val="0"/>
          <w:sz w:val="28"/>
          <w:szCs w:val="28"/>
          <w:rtl/>
          <w14:ligatures w14:val="none"/>
        </w:rPr>
        <w:t>):</w:t>
      </w:r>
      <w:r w:rsidRPr="00E819C0">
        <w:rPr>
          <w:rFonts w:ascii="Simplified Arabic" w:eastAsia="Times New Roman" w:hAnsi="Simplified Arabic" w:cs="Simplified Arabic" w:hint="cs"/>
          <w:color w:val="EE0000"/>
          <w:kern w:val="0"/>
          <w:sz w:val="28"/>
          <w:szCs w:val="28"/>
          <w:rtl/>
          <w14:ligatures w14:val="none"/>
        </w:rPr>
        <w:t xml:space="preserve"> يوجد تأثير ذو دلالة إحصائية عند مستوى (</w:t>
      </w:r>
      <w:r w:rsidRPr="00E819C0">
        <w:rPr>
          <w:rFonts w:ascii="Cambria" w:eastAsia="Times New Roman" w:hAnsi="Cambria" w:cs="Cambria"/>
          <w:color w:val="EE0000"/>
          <w:kern w:val="0"/>
          <w:sz w:val="28"/>
          <w:szCs w:val="28"/>
          <w14:ligatures w14:val="none"/>
        </w:rPr>
        <w:t>α</w:t>
      </w:r>
      <w:r w:rsidRPr="00E819C0">
        <w:rPr>
          <w:rFonts w:ascii="Simplified Arabic" w:eastAsia="Times New Roman" w:hAnsi="Simplified Arabic" w:cs="Simplified Arabic" w:hint="cs"/>
          <w:color w:val="EE0000"/>
          <w:kern w:val="0"/>
          <w:sz w:val="28"/>
          <w:szCs w:val="28"/>
          <w14:ligatures w14:val="none"/>
        </w:rPr>
        <w:t xml:space="preserve"> </w:t>
      </w:r>
      <w:r w:rsidRPr="00E819C0">
        <w:rPr>
          <w:rFonts w:ascii="Cambria Math" w:eastAsia="Times New Roman" w:hAnsi="Cambria Math" w:cs="Cambria Math"/>
          <w:color w:val="EE0000"/>
          <w:kern w:val="0"/>
          <w:sz w:val="28"/>
          <w:szCs w:val="28"/>
          <w14:ligatures w14:val="none"/>
        </w:rPr>
        <w:t>≤</w:t>
      </w:r>
      <w:r w:rsidRPr="00E819C0">
        <w:rPr>
          <w:rFonts w:ascii="Simplified Arabic" w:eastAsia="Times New Roman" w:hAnsi="Simplified Arabic" w:cs="Simplified Arabic" w:hint="cs"/>
          <w:color w:val="EE0000"/>
          <w:kern w:val="0"/>
          <w:sz w:val="28"/>
          <w:szCs w:val="28"/>
          <w14:ligatures w14:val="none"/>
        </w:rPr>
        <w:t xml:space="preserve"> 0.05</w:t>
      </w:r>
      <w:r w:rsidRPr="00E819C0">
        <w:rPr>
          <w:rFonts w:ascii="Simplified Arabic" w:eastAsia="Times New Roman" w:hAnsi="Simplified Arabic" w:cs="Simplified Arabic" w:hint="cs"/>
          <w:color w:val="EE0000"/>
          <w:kern w:val="0"/>
          <w:sz w:val="28"/>
          <w:szCs w:val="28"/>
          <w:rtl/>
          <w14:ligatures w14:val="none"/>
        </w:rPr>
        <w:t>) لممارسات الاستدامة بأبعادها (البيئية، الاقتصادية، الاجتماعية) على التكنولوجيا الذكية بأبعادها (أنظمة المراقبة الذكية، تطبيقات التوجيه والتحكم، تحليل البيانات الحية) خلال موسم الحج والعمرة.</w:t>
      </w:r>
    </w:p>
    <w:p w14:paraId="226DE95E" w14:textId="5D7F23CD" w:rsidR="008019E7" w:rsidRPr="008019E7"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color w:val="EE0000"/>
          <w:kern w:val="0"/>
          <w:sz w:val="28"/>
          <w:szCs w:val="28"/>
          <w14:ligatures w14:val="none"/>
        </w:rPr>
      </w:pPr>
      <w:r w:rsidRPr="008019E7">
        <w:rPr>
          <w:rFonts w:ascii="Simplified Arabic" w:eastAsia="Times New Roman" w:hAnsi="Simplified Arabic" w:cs="Simplified Arabic" w:hint="cs"/>
          <w:color w:val="EE0000"/>
          <w:kern w:val="0"/>
          <w:sz w:val="28"/>
          <w:szCs w:val="28"/>
          <w:rtl/>
          <w14:ligatures w14:val="none"/>
        </w:rPr>
        <w:t xml:space="preserve">وتتفرع منه عدة فرضيات </w:t>
      </w:r>
      <w:r w:rsidR="00DD0285" w:rsidRPr="008019E7">
        <w:rPr>
          <w:rFonts w:ascii="Simplified Arabic" w:eastAsia="Times New Roman" w:hAnsi="Simplified Arabic" w:cs="Simplified Arabic" w:hint="cs"/>
          <w:color w:val="EE0000"/>
          <w:kern w:val="0"/>
          <w:sz w:val="28"/>
          <w:szCs w:val="28"/>
          <w:rtl/>
          <w14:ligatures w14:val="none"/>
        </w:rPr>
        <w:t>فرعية:</w:t>
      </w:r>
    </w:p>
    <w:p w14:paraId="307DEAFF" w14:textId="77777777" w:rsidR="008019E7" w:rsidRPr="00E819C0"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color w:val="EE0000"/>
          <w:kern w:val="0"/>
          <w:sz w:val="28"/>
          <w:szCs w:val="28"/>
          <w14:ligatures w14:val="none"/>
        </w:rPr>
      </w:pPr>
      <w:r w:rsidRPr="00E819C0">
        <w:rPr>
          <w:rFonts w:ascii="Simplified Arabic" w:eastAsia="Times New Roman" w:hAnsi="Simplified Arabic" w:cs="Simplified Arabic" w:hint="cs"/>
          <w:b/>
          <w:bCs/>
          <w:color w:val="EE0000"/>
          <w:kern w:val="0"/>
          <w:sz w:val="28"/>
          <w:szCs w:val="28"/>
          <w14:ligatures w14:val="none"/>
        </w:rPr>
        <w:t>H2.1</w:t>
      </w:r>
      <w:r w:rsidRPr="00E819C0">
        <w:rPr>
          <w:rFonts w:ascii="Simplified Arabic" w:eastAsia="Times New Roman" w:hAnsi="Simplified Arabic" w:cs="Simplified Arabic" w:hint="cs"/>
          <w:b/>
          <w:bCs/>
          <w:color w:val="EE0000"/>
          <w:kern w:val="0"/>
          <w:sz w:val="28"/>
          <w:szCs w:val="28"/>
          <w:rtl/>
          <w14:ligatures w14:val="none"/>
        </w:rPr>
        <w:t xml:space="preserve">: </w:t>
      </w:r>
      <w:r w:rsidRPr="00E819C0">
        <w:rPr>
          <w:rFonts w:ascii="Simplified Arabic" w:eastAsia="Times New Roman" w:hAnsi="Simplified Arabic" w:cs="Simplified Arabic" w:hint="cs"/>
          <w:color w:val="EE0000"/>
          <w:kern w:val="0"/>
          <w:sz w:val="28"/>
          <w:szCs w:val="28"/>
          <w:rtl/>
          <w14:ligatures w14:val="none"/>
        </w:rPr>
        <w:t>يوجد تأثير ذو دلالة إحصائية للاستدامة البيئية على توظيف التكنولوجيا الذكية في إدارة الحشود خلال موسم الحج والعمرة في مكة المكرمة والمدينة المنورة.</w:t>
      </w:r>
    </w:p>
    <w:p w14:paraId="69ACF540" w14:textId="77777777" w:rsidR="008019E7" w:rsidRPr="00E819C0"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color w:val="EE0000"/>
          <w:kern w:val="0"/>
          <w:sz w:val="28"/>
          <w:szCs w:val="28"/>
          <w14:ligatures w14:val="none"/>
        </w:rPr>
      </w:pPr>
      <w:r w:rsidRPr="00E819C0">
        <w:rPr>
          <w:rFonts w:ascii="Simplified Arabic" w:eastAsia="Times New Roman" w:hAnsi="Simplified Arabic" w:cs="Simplified Arabic" w:hint="cs"/>
          <w:b/>
          <w:bCs/>
          <w:color w:val="EE0000"/>
          <w:kern w:val="0"/>
          <w:sz w:val="28"/>
          <w:szCs w:val="28"/>
          <w14:ligatures w14:val="none"/>
        </w:rPr>
        <w:t>H2.2</w:t>
      </w:r>
      <w:r w:rsidRPr="00E819C0">
        <w:rPr>
          <w:rFonts w:ascii="Simplified Arabic" w:eastAsia="Times New Roman" w:hAnsi="Simplified Arabic" w:cs="Simplified Arabic" w:hint="cs"/>
          <w:b/>
          <w:bCs/>
          <w:color w:val="EE0000"/>
          <w:kern w:val="0"/>
          <w:sz w:val="28"/>
          <w:szCs w:val="28"/>
          <w:rtl/>
          <w14:ligatures w14:val="none"/>
        </w:rPr>
        <w:t>:</w:t>
      </w:r>
      <w:r w:rsidRPr="00E819C0">
        <w:rPr>
          <w:rFonts w:ascii="Simplified Arabic" w:eastAsia="Times New Roman" w:hAnsi="Simplified Arabic" w:cs="Simplified Arabic" w:hint="cs"/>
          <w:color w:val="EE0000"/>
          <w:kern w:val="0"/>
          <w:sz w:val="28"/>
          <w:szCs w:val="28"/>
          <w:rtl/>
          <w14:ligatures w14:val="none"/>
        </w:rPr>
        <w:t xml:space="preserve"> يوجد تأثير ذو دلالة إحصائية للاستدامة الاقتصادية على توظيف التكنولوجيا الذكية في إدارة الحشود خلال موسم الحج والعمرة في مكة المكرمة والمدينة المنورة.</w:t>
      </w:r>
    </w:p>
    <w:p w14:paraId="2B49966E" w14:textId="77777777" w:rsidR="008019E7" w:rsidRPr="00E819C0"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color w:val="EE0000"/>
          <w:kern w:val="0"/>
          <w:sz w:val="28"/>
          <w:szCs w:val="28"/>
          <w14:ligatures w14:val="none"/>
        </w:rPr>
      </w:pPr>
      <w:r w:rsidRPr="00E819C0">
        <w:rPr>
          <w:rFonts w:ascii="Simplified Arabic" w:eastAsia="Times New Roman" w:hAnsi="Simplified Arabic" w:cs="Simplified Arabic" w:hint="cs"/>
          <w:b/>
          <w:bCs/>
          <w:color w:val="EE0000"/>
          <w:kern w:val="0"/>
          <w:sz w:val="28"/>
          <w:szCs w:val="28"/>
          <w14:ligatures w14:val="none"/>
        </w:rPr>
        <w:t>H2.3</w:t>
      </w:r>
      <w:r w:rsidRPr="00E819C0">
        <w:rPr>
          <w:rFonts w:ascii="Simplified Arabic" w:eastAsia="Times New Roman" w:hAnsi="Simplified Arabic" w:cs="Simplified Arabic" w:hint="cs"/>
          <w:color w:val="EE0000"/>
          <w:kern w:val="0"/>
          <w:sz w:val="28"/>
          <w:szCs w:val="28"/>
          <w:rtl/>
          <w14:ligatures w14:val="none"/>
        </w:rPr>
        <w:t>: يوجد تأثير ذو دلالة إحصائية للاستدامة الاجتماعية على توظيف التكنولوجيا الذكية في إدارة الحشود خلال موسم الحج والعمرة في مكة المكرمة والمدينة المنورة.</w:t>
      </w:r>
    </w:p>
    <w:p w14:paraId="6C476064" w14:textId="6C2FB278" w:rsidR="008019E7" w:rsidRPr="00E819C0"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color w:val="EE0000"/>
          <w:kern w:val="0"/>
          <w:sz w:val="28"/>
          <w:szCs w:val="28"/>
          <w:rtl/>
          <w14:ligatures w14:val="none"/>
        </w:rPr>
      </w:pPr>
      <w:r w:rsidRPr="00E819C0">
        <w:rPr>
          <w:rFonts w:ascii="Simplified Arabic" w:eastAsia="Times New Roman" w:hAnsi="Simplified Arabic" w:cs="Simplified Arabic" w:hint="cs"/>
          <w:b/>
          <w:bCs/>
          <w:color w:val="EE0000"/>
          <w:kern w:val="0"/>
          <w:sz w:val="28"/>
          <w:szCs w:val="28"/>
          <w:rtl/>
          <w14:ligatures w14:val="none"/>
        </w:rPr>
        <w:t>الفرضية الرئيسية الثالثة (</w:t>
      </w:r>
      <w:r w:rsidRPr="00E819C0">
        <w:rPr>
          <w:rFonts w:ascii="Simplified Arabic" w:eastAsia="Times New Roman" w:hAnsi="Simplified Arabic" w:cs="Simplified Arabic" w:hint="cs"/>
          <w:b/>
          <w:bCs/>
          <w:color w:val="EE0000"/>
          <w:kern w:val="0"/>
          <w:sz w:val="28"/>
          <w:szCs w:val="28"/>
          <w14:ligatures w14:val="none"/>
        </w:rPr>
        <w:t>H3</w:t>
      </w:r>
      <w:r w:rsidRPr="00E819C0">
        <w:rPr>
          <w:rFonts w:ascii="Simplified Arabic" w:eastAsia="Times New Roman" w:hAnsi="Simplified Arabic" w:cs="Simplified Arabic" w:hint="cs"/>
          <w:b/>
          <w:bCs/>
          <w:color w:val="EE0000"/>
          <w:kern w:val="0"/>
          <w:sz w:val="28"/>
          <w:szCs w:val="28"/>
          <w:rtl/>
          <w14:ligatures w14:val="none"/>
        </w:rPr>
        <w:t>):</w:t>
      </w:r>
      <w:r w:rsidRPr="00E819C0">
        <w:rPr>
          <w:rFonts w:ascii="Simplified Arabic" w:eastAsia="Times New Roman" w:hAnsi="Simplified Arabic" w:cs="Simplified Arabic" w:hint="cs"/>
          <w:color w:val="EE0000"/>
          <w:kern w:val="0"/>
          <w:sz w:val="28"/>
          <w:szCs w:val="28"/>
          <w:rtl/>
          <w14:ligatures w14:val="none"/>
        </w:rPr>
        <w:t xml:space="preserve"> يوجد تأثير ذو دلالة إحصائية عند مستوى (</w:t>
      </w:r>
      <w:r w:rsidRPr="00E819C0">
        <w:rPr>
          <w:rFonts w:ascii="Cambria" w:eastAsia="Times New Roman" w:hAnsi="Cambria" w:cs="Cambria"/>
          <w:color w:val="EE0000"/>
          <w:kern w:val="0"/>
          <w:sz w:val="28"/>
          <w:szCs w:val="28"/>
          <w14:ligatures w14:val="none"/>
        </w:rPr>
        <w:t>α</w:t>
      </w:r>
      <w:r w:rsidRPr="00E819C0">
        <w:rPr>
          <w:rFonts w:ascii="Simplified Arabic" w:eastAsia="Times New Roman" w:hAnsi="Simplified Arabic" w:cs="Simplified Arabic" w:hint="cs"/>
          <w:color w:val="EE0000"/>
          <w:kern w:val="0"/>
          <w:sz w:val="28"/>
          <w:szCs w:val="28"/>
          <w14:ligatures w14:val="none"/>
        </w:rPr>
        <w:t xml:space="preserve"> </w:t>
      </w:r>
      <w:r w:rsidRPr="00E819C0">
        <w:rPr>
          <w:rFonts w:ascii="Cambria Math" w:eastAsia="Times New Roman" w:hAnsi="Cambria Math" w:cs="Cambria Math"/>
          <w:color w:val="EE0000"/>
          <w:kern w:val="0"/>
          <w:sz w:val="28"/>
          <w:szCs w:val="28"/>
          <w14:ligatures w14:val="none"/>
        </w:rPr>
        <w:t>≤</w:t>
      </w:r>
      <w:r w:rsidRPr="00E819C0">
        <w:rPr>
          <w:rFonts w:ascii="Simplified Arabic" w:eastAsia="Times New Roman" w:hAnsi="Simplified Arabic" w:cs="Simplified Arabic" w:hint="cs"/>
          <w:color w:val="EE0000"/>
          <w:kern w:val="0"/>
          <w:sz w:val="28"/>
          <w:szCs w:val="28"/>
          <w14:ligatures w14:val="none"/>
        </w:rPr>
        <w:t xml:space="preserve"> 0.05</w:t>
      </w:r>
      <w:r w:rsidRPr="00E819C0">
        <w:rPr>
          <w:rFonts w:ascii="Simplified Arabic" w:eastAsia="Times New Roman" w:hAnsi="Simplified Arabic" w:cs="Simplified Arabic" w:hint="cs"/>
          <w:color w:val="EE0000"/>
          <w:kern w:val="0"/>
          <w:sz w:val="28"/>
          <w:szCs w:val="28"/>
          <w:rtl/>
          <w14:ligatures w14:val="none"/>
        </w:rPr>
        <w:t>) للتكنولوجيا الذكية بأبعادها (أنظمة المراقبة الذكية، تطبيقات التوجيه والتحكم، تحليل البيانات الحية) على كفاءة إدارة الحشود بأبعادها خلال موسم الحج والعمرة.</w:t>
      </w:r>
    </w:p>
    <w:p w14:paraId="0627EB8E" w14:textId="504DD55E" w:rsidR="008019E7" w:rsidRPr="008019E7"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color w:val="EE0000"/>
          <w:kern w:val="0"/>
          <w:sz w:val="28"/>
          <w:szCs w:val="28"/>
          <w14:ligatures w14:val="none"/>
        </w:rPr>
      </w:pPr>
      <w:r w:rsidRPr="008019E7">
        <w:rPr>
          <w:rFonts w:ascii="Simplified Arabic" w:eastAsia="Times New Roman" w:hAnsi="Simplified Arabic" w:cs="Simplified Arabic" w:hint="cs"/>
          <w:color w:val="EE0000"/>
          <w:kern w:val="0"/>
          <w:sz w:val="28"/>
          <w:szCs w:val="28"/>
          <w:rtl/>
          <w14:ligatures w14:val="none"/>
        </w:rPr>
        <w:t xml:space="preserve">وتتفرع منه عدة فرضيات </w:t>
      </w:r>
      <w:r w:rsidR="00DD0285" w:rsidRPr="008019E7">
        <w:rPr>
          <w:rFonts w:ascii="Simplified Arabic" w:eastAsia="Times New Roman" w:hAnsi="Simplified Arabic" w:cs="Simplified Arabic" w:hint="cs"/>
          <w:color w:val="EE0000"/>
          <w:kern w:val="0"/>
          <w:sz w:val="28"/>
          <w:szCs w:val="28"/>
          <w:rtl/>
          <w14:ligatures w14:val="none"/>
        </w:rPr>
        <w:t>فرعية:</w:t>
      </w:r>
    </w:p>
    <w:p w14:paraId="0949BA71" w14:textId="77777777" w:rsidR="008019E7" w:rsidRPr="00E819C0"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color w:val="EE0000"/>
          <w:kern w:val="0"/>
          <w:sz w:val="28"/>
          <w:szCs w:val="28"/>
          <w14:ligatures w14:val="none"/>
        </w:rPr>
      </w:pPr>
      <w:r w:rsidRPr="00E819C0">
        <w:rPr>
          <w:rFonts w:ascii="Simplified Arabic" w:eastAsia="Times New Roman" w:hAnsi="Simplified Arabic" w:cs="Simplified Arabic" w:hint="cs"/>
          <w:b/>
          <w:bCs/>
          <w:color w:val="EE0000"/>
          <w:kern w:val="0"/>
          <w:sz w:val="28"/>
          <w:szCs w:val="28"/>
          <w14:ligatures w14:val="none"/>
        </w:rPr>
        <w:t>H3.1</w:t>
      </w:r>
      <w:r w:rsidRPr="00E819C0">
        <w:rPr>
          <w:rFonts w:ascii="Simplified Arabic" w:eastAsia="Times New Roman" w:hAnsi="Simplified Arabic" w:cs="Simplified Arabic" w:hint="cs"/>
          <w:b/>
          <w:bCs/>
          <w:color w:val="EE0000"/>
          <w:kern w:val="0"/>
          <w:sz w:val="28"/>
          <w:szCs w:val="28"/>
          <w:rtl/>
          <w14:ligatures w14:val="none"/>
        </w:rPr>
        <w:t>:</w:t>
      </w:r>
      <w:r w:rsidRPr="00E819C0">
        <w:rPr>
          <w:rFonts w:ascii="Simplified Arabic" w:eastAsia="Times New Roman" w:hAnsi="Simplified Arabic" w:cs="Simplified Arabic" w:hint="cs"/>
          <w:color w:val="EE0000"/>
          <w:kern w:val="0"/>
          <w:sz w:val="28"/>
          <w:szCs w:val="28"/>
          <w:rtl/>
          <w14:ligatures w14:val="none"/>
        </w:rPr>
        <w:t xml:space="preserve"> يوجد تأثير ذو دلالة إحصائية لأنظمة المراقبة الذكية على كفاءة إدارة الحشود خلال موسم الحج والعمرة في مكة المكرمة والمدينة المنورة.</w:t>
      </w:r>
    </w:p>
    <w:p w14:paraId="6C8239EB" w14:textId="77777777" w:rsidR="008019E7" w:rsidRPr="00E819C0"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color w:val="EE0000"/>
          <w:kern w:val="0"/>
          <w:sz w:val="28"/>
          <w:szCs w:val="28"/>
          <w14:ligatures w14:val="none"/>
        </w:rPr>
      </w:pPr>
      <w:r w:rsidRPr="00E819C0">
        <w:rPr>
          <w:rFonts w:ascii="Simplified Arabic" w:eastAsia="Times New Roman" w:hAnsi="Simplified Arabic" w:cs="Simplified Arabic" w:hint="cs"/>
          <w:b/>
          <w:bCs/>
          <w:color w:val="EE0000"/>
          <w:kern w:val="0"/>
          <w:sz w:val="28"/>
          <w:szCs w:val="28"/>
          <w14:ligatures w14:val="none"/>
        </w:rPr>
        <w:lastRenderedPageBreak/>
        <w:t>H3.2</w:t>
      </w:r>
      <w:r w:rsidRPr="00E819C0">
        <w:rPr>
          <w:rFonts w:ascii="Simplified Arabic" w:eastAsia="Times New Roman" w:hAnsi="Simplified Arabic" w:cs="Simplified Arabic" w:hint="cs"/>
          <w:b/>
          <w:bCs/>
          <w:color w:val="EE0000"/>
          <w:kern w:val="0"/>
          <w:sz w:val="28"/>
          <w:szCs w:val="28"/>
          <w:rtl/>
          <w14:ligatures w14:val="none"/>
        </w:rPr>
        <w:t xml:space="preserve">: </w:t>
      </w:r>
      <w:r w:rsidRPr="00E819C0">
        <w:rPr>
          <w:rFonts w:ascii="Simplified Arabic" w:eastAsia="Times New Roman" w:hAnsi="Simplified Arabic" w:cs="Simplified Arabic" w:hint="cs"/>
          <w:color w:val="EE0000"/>
          <w:kern w:val="0"/>
          <w:sz w:val="28"/>
          <w:szCs w:val="28"/>
          <w:rtl/>
          <w14:ligatures w14:val="none"/>
        </w:rPr>
        <w:t>يوجد تأثير ذو دلالة إحصائية لتطبيقات التوجيه والتحكم على كفاءة إدارة الحشود خلال موسم الحج والعمرة في مكة المكرمة والمدينة المنورة.</w:t>
      </w:r>
    </w:p>
    <w:p w14:paraId="5AF4E767" w14:textId="77777777" w:rsidR="008019E7" w:rsidRPr="00E819C0"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color w:val="EE0000"/>
          <w:kern w:val="0"/>
          <w:sz w:val="28"/>
          <w:szCs w:val="28"/>
          <w14:ligatures w14:val="none"/>
        </w:rPr>
      </w:pPr>
      <w:r w:rsidRPr="00E819C0">
        <w:rPr>
          <w:rFonts w:ascii="Simplified Arabic" w:eastAsia="Times New Roman" w:hAnsi="Simplified Arabic" w:cs="Simplified Arabic" w:hint="cs"/>
          <w:b/>
          <w:bCs/>
          <w:color w:val="EE0000"/>
          <w:kern w:val="0"/>
          <w:sz w:val="28"/>
          <w:szCs w:val="28"/>
          <w14:ligatures w14:val="none"/>
        </w:rPr>
        <w:t>H3.3</w:t>
      </w:r>
      <w:r w:rsidRPr="00E819C0">
        <w:rPr>
          <w:rFonts w:ascii="Simplified Arabic" w:eastAsia="Times New Roman" w:hAnsi="Simplified Arabic" w:cs="Simplified Arabic" w:hint="cs"/>
          <w:b/>
          <w:bCs/>
          <w:color w:val="EE0000"/>
          <w:kern w:val="0"/>
          <w:sz w:val="28"/>
          <w:szCs w:val="28"/>
          <w:rtl/>
          <w14:ligatures w14:val="none"/>
        </w:rPr>
        <w:t>:</w:t>
      </w:r>
      <w:r w:rsidRPr="00E819C0">
        <w:rPr>
          <w:rFonts w:ascii="Simplified Arabic" w:eastAsia="Times New Roman" w:hAnsi="Simplified Arabic" w:cs="Simplified Arabic" w:hint="cs"/>
          <w:color w:val="EE0000"/>
          <w:kern w:val="0"/>
          <w:sz w:val="28"/>
          <w:szCs w:val="28"/>
          <w:rtl/>
          <w14:ligatures w14:val="none"/>
        </w:rPr>
        <w:t xml:space="preserve"> يوجد تأثير ذو دلالة إحصائية لتحليل البيانات الحية على كفاءة إدارة الحشود خلال موسم الحج والعمرة في مكة المكرمة والمدينة المنورة.</w:t>
      </w:r>
    </w:p>
    <w:p w14:paraId="4FECE843" w14:textId="71BC1E52" w:rsidR="008019E7" w:rsidRPr="00E819C0"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color w:val="EE0000"/>
          <w:kern w:val="0"/>
          <w:sz w:val="28"/>
          <w:szCs w:val="28"/>
          <w14:ligatures w14:val="none"/>
        </w:rPr>
      </w:pPr>
      <w:r w:rsidRPr="00E819C0">
        <w:rPr>
          <w:rFonts w:ascii="Simplified Arabic" w:eastAsia="Times New Roman" w:hAnsi="Simplified Arabic" w:cs="Simplified Arabic" w:hint="cs"/>
          <w:b/>
          <w:bCs/>
          <w:color w:val="EE0000"/>
          <w:kern w:val="0"/>
          <w:sz w:val="28"/>
          <w:szCs w:val="28"/>
          <w:rtl/>
          <w14:ligatures w14:val="none"/>
        </w:rPr>
        <w:t>الفرضية الرئيسية الرابعة (</w:t>
      </w:r>
      <w:r w:rsidRPr="00E819C0">
        <w:rPr>
          <w:rFonts w:ascii="Simplified Arabic" w:eastAsia="Times New Roman" w:hAnsi="Simplified Arabic" w:cs="Simplified Arabic" w:hint="cs"/>
          <w:b/>
          <w:bCs/>
          <w:color w:val="EE0000"/>
          <w:kern w:val="0"/>
          <w:sz w:val="28"/>
          <w:szCs w:val="28"/>
          <w14:ligatures w14:val="none"/>
        </w:rPr>
        <w:t>H4</w:t>
      </w:r>
      <w:r w:rsidRPr="00E819C0">
        <w:rPr>
          <w:rFonts w:ascii="Simplified Arabic" w:eastAsia="Times New Roman" w:hAnsi="Simplified Arabic" w:cs="Simplified Arabic" w:hint="cs"/>
          <w:b/>
          <w:bCs/>
          <w:color w:val="EE0000"/>
          <w:kern w:val="0"/>
          <w:sz w:val="28"/>
          <w:szCs w:val="28"/>
          <w:rtl/>
          <w14:ligatures w14:val="none"/>
        </w:rPr>
        <w:t>):</w:t>
      </w:r>
      <w:r w:rsidRPr="00E819C0">
        <w:rPr>
          <w:rFonts w:ascii="Simplified Arabic" w:eastAsia="Times New Roman" w:hAnsi="Simplified Arabic" w:cs="Simplified Arabic" w:hint="cs"/>
          <w:color w:val="EE0000"/>
          <w:kern w:val="0"/>
          <w:sz w:val="28"/>
          <w:szCs w:val="28"/>
          <w:rtl/>
          <w14:ligatures w14:val="none"/>
        </w:rPr>
        <w:t xml:space="preserve"> يوجد تأثير غير مباشر ذو دلالة إحصائية عند مستوى (</w:t>
      </w:r>
      <w:r w:rsidRPr="00E819C0">
        <w:rPr>
          <w:rFonts w:ascii="Cambria" w:eastAsia="Times New Roman" w:hAnsi="Cambria" w:cs="Cambria"/>
          <w:color w:val="EE0000"/>
          <w:kern w:val="0"/>
          <w:sz w:val="28"/>
          <w:szCs w:val="28"/>
          <w14:ligatures w14:val="none"/>
        </w:rPr>
        <w:t>α</w:t>
      </w:r>
      <w:r w:rsidRPr="00E819C0">
        <w:rPr>
          <w:rFonts w:ascii="Simplified Arabic" w:eastAsia="Times New Roman" w:hAnsi="Simplified Arabic" w:cs="Simplified Arabic" w:hint="cs"/>
          <w:color w:val="EE0000"/>
          <w:kern w:val="0"/>
          <w:sz w:val="28"/>
          <w:szCs w:val="28"/>
          <w14:ligatures w14:val="none"/>
        </w:rPr>
        <w:t xml:space="preserve"> </w:t>
      </w:r>
      <w:r w:rsidRPr="00E819C0">
        <w:rPr>
          <w:rFonts w:ascii="Cambria Math" w:eastAsia="Times New Roman" w:hAnsi="Cambria Math" w:cs="Cambria Math"/>
          <w:color w:val="EE0000"/>
          <w:kern w:val="0"/>
          <w:sz w:val="28"/>
          <w:szCs w:val="28"/>
          <w14:ligatures w14:val="none"/>
        </w:rPr>
        <w:t>≤</w:t>
      </w:r>
      <w:r w:rsidRPr="00E819C0">
        <w:rPr>
          <w:rFonts w:ascii="Simplified Arabic" w:eastAsia="Times New Roman" w:hAnsi="Simplified Arabic" w:cs="Simplified Arabic" w:hint="cs"/>
          <w:color w:val="EE0000"/>
          <w:kern w:val="0"/>
          <w:sz w:val="28"/>
          <w:szCs w:val="28"/>
          <w14:ligatures w14:val="none"/>
        </w:rPr>
        <w:t xml:space="preserve"> 0.05</w:t>
      </w:r>
      <w:r w:rsidRPr="00E819C0">
        <w:rPr>
          <w:rFonts w:ascii="Simplified Arabic" w:eastAsia="Times New Roman" w:hAnsi="Simplified Arabic" w:cs="Simplified Arabic" w:hint="cs"/>
          <w:color w:val="EE0000"/>
          <w:kern w:val="0"/>
          <w:sz w:val="28"/>
          <w:szCs w:val="28"/>
          <w:rtl/>
          <w14:ligatures w14:val="none"/>
        </w:rPr>
        <w:t>) لممارسات الاستدامة بأبعادها على كفاءة إدارة الحشود بأبعادها، من خلال الدور الوسيط للتكنولوجيا الذكية، خلال موسم الحج والعمرة في مكة المكرمة والمدينة المنورة.</w:t>
      </w:r>
    </w:p>
    <w:p w14:paraId="5C939E67" w14:textId="6BE6C2D9" w:rsidR="00D42274" w:rsidRPr="00B04F4C" w:rsidRDefault="00D42274" w:rsidP="00D439AC">
      <w:pPr>
        <w:pStyle w:val="Heading1"/>
        <w:rPr>
          <w:rtl/>
        </w:rPr>
      </w:pPr>
      <w:bookmarkStart w:id="5" w:name="_Toc202053520"/>
      <w:r w:rsidRPr="00B04F4C">
        <w:rPr>
          <w:rtl/>
        </w:rPr>
        <w:t>نموذج الدراسة:</w:t>
      </w:r>
      <w:bookmarkEnd w:id="5"/>
    </w:p>
    <w:p w14:paraId="386F1E3B" w14:textId="5F7199D7" w:rsidR="00D42274" w:rsidRPr="00B91104" w:rsidRDefault="00D42274" w:rsidP="00E819C0">
      <w:pPr>
        <w:ind w:firstLine="720"/>
        <w:jc w:val="both"/>
        <w:rPr>
          <w:rFonts w:ascii="Simplified Arabic" w:hAnsi="Simplified Arabic" w:cs="Simplified Arabic"/>
          <w:sz w:val="28"/>
          <w:szCs w:val="28"/>
          <w:rtl/>
        </w:rPr>
      </w:pPr>
      <w:r w:rsidRPr="00B91104">
        <w:rPr>
          <w:rFonts w:ascii="Simplified Arabic" w:hAnsi="Simplified Arabic" w:cs="Simplified Arabic"/>
          <w:sz w:val="28"/>
          <w:szCs w:val="28"/>
          <w:rtl/>
        </w:rPr>
        <w:t>يهدف هذا النموذج إلى التعرف على أثر ممارسات الاستدامة بأبعادها في كفاءة إدارة الحشود بأبعادها، عند توسيط التكنولوجيا الذكية، وذلك في سياق موسم الحج والعمرة في مكة المكرمة والمدينة المنورة، ويتضمن المتغيرات التالية:</w:t>
      </w:r>
    </w:p>
    <w:p w14:paraId="19E78DD6" w14:textId="566D334E" w:rsidR="00D42274" w:rsidRPr="00B91104" w:rsidRDefault="00D42274" w:rsidP="00813640">
      <w:pPr>
        <w:jc w:val="both"/>
        <w:rPr>
          <w:rFonts w:ascii="Simplified Arabic" w:hAnsi="Simplified Arabic" w:cs="Simplified Arabic"/>
          <w:sz w:val="28"/>
          <w:szCs w:val="28"/>
          <w:rtl/>
          <w:lang w:bidi="ar-EG"/>
        </w:rPr>
      </w:pPr>
      <w:r w:rsidRPr="00B91104">
        <w:rPr>
          <w:rFonts w:ascii="Cambria Math" w:hAnsi="Cambria Math" w:cs="Cambria Math"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المتغير</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المستقل</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ممارسات</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الاستدامة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بأبعادها</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الاستدامة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البيئية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الاستدامة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الاقتصادية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الاستدامة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الاجتماعية</w:t>
      </w:r>
      <w:r w:rsidRPr="00B91104">
        <w:rPr>
          <w:rFonts w:ascii="Simplified Arabic" w:hAnsi="Simplified Arabic" w:cs="Simplified Arabic"/>
          <w:sz w:val="28"/>
          <w:szCs w:val="28"/>
          <w:rtl/>
          <w:lang w:bidi="ar-EG"/>
        </w:rPr>
        <w:t>)</w:t>
      </w:r>
      <w:r w:rsidR="00813640" w:rsidRPr="00813640">
        <w:rPr>
          <w:rtl/>
        </w:rPr>
        <w:t xml:space="preserve"> </w:t>
      </w:r>
      <w:r w:rsidR="00813640" w:rsidRPr="00813640">
        <w:rPr>
          <w:rFonts w:ascii="Simplified Arabic" w:hAnsi="Simplified Arabic" w:cs="Simplified Arabic"/>
          <w:sz w:val="28"/>
          <w:szCs w:val="28"/>
          <w:rtl/>
        </w:rPr>
        <w:t xml:space="preserve">بالاعتماد على </w:t>
      </w:r>
      <w:proofErr w:type="gramStart"/>
      <w:r w:rsidR="00DD0285" w:rsidRPr="00813640">
        <w:rPr>
          <w:rFonts w:ascii="Simplified Arabic" w:hAnsi="Simplified Arabic" w:cs="Simplified Arabic" w:hint="cs"/>
          <w:sz w:val="28"/>
          <w:szCs w:val="28"/>
          <w:rtl/>
        </w:rPr>
        <w:t>دراسة</w:t>
      </w:r>
      <w:r w:rsidR="00DD0285">
        <w:rPr>
          <w:rFonts w:ascii="Simplified Arabic" w:hAnsi="Simplified Arabic" w:cs="Simplified Arabic" w:hint="cs"/>
          <w:sz w:val="28"/>
          <w:szCs w:val="28"/>
          <w:rtl/>
        </w:rPr>
        <w:t>(</w:t>
      </w:r>
      <w:proofErr w:type="gramEnd"/>
      <w:r w:rsidR="00DD0285" w:rsidRPr="00813640">
        <w:rPr>
          <w:rFonts w:ascii="Simplified Arabic" w:hAnsi="Simplified Arabic" w:cs="Simplified Arabic" w:hint="cs"/>
          <w:sz w:val="28"/>
          <w:szCs w:val="28"/>
          <w:rtl/>
        </w:rPr>
        <w:t>سحنون</w:t>
      </w:r>
      <w:r w:rsidR="00813640" w:rsidRPr="00813640">
        <w:rPr>
          <w:rFonts w:ascii="Simplified Arabic" w:hAnsi="Simplified Arabic" w:cs="Simplified Arabic"/>
          <w:sz w:val="28"/>
          <w:szCs w:val="28"/>
          <w:lang w:bidi="ar-EG"/>
        </w:rPr>
        <w:t xml:space="preserve"> </w:t>
      </w:r>
      <w:r w:rsidR="00813640">
        <w:rPr>
          <w:rFonts w:ascii="Simplified Arabic" w:hAnsi="Simplified Arabic" w:cs="Simplified Arabic" w:hint="cs"/>
          <w:sz w:val="28"/>
          <w:szCs w:val="28"/>
          <w:rtl/>
        </w:rPr>
        <w:t>،</w:t>
      </w:r>
      <w:r w:rsidR="00813640" w:rsidRPr="00813640">
        <w:rPr>
          <w:rFonts w:ascii="Simplified Arabic" w:hAnsi="Simplified Arabic" w:cs="Simplified Arabic"/>
          <w:sz w:val="28"/>
          <w:szCs w:val="28"/>
          <w:lang w:bidi="ar-EG"/>
        </w:rPr>
        <w:t>2023</w:t>
      </w:r>
      <w:r w:rsidR="00813640">
        <w:rPr>
          <w:rFonts w:ascii="Simplified Arabic" w:hAnsi="Simplified Arabic" w:cs="Simplified Arabic" w:hint="cs"/>
          <w:sz w:val="28"/>
          <w:szCs w:val="28"/>
          <w:rtl/>
          <w:lang w:bidi="ar-EG"/>
        </w:rPr>
        <w:t>)</w:t>
      </w:r>
    </w:p>
    <w:p w14:paraId="6338FA65" w14:textId="5C83C4E0" w:rsidR="00D42274" w:rsidRPr="00B91104" w:rsidRDefault="00D42274" w:rsidP="00813640">
      <w:pPr>
        <w:jc w:val="both"/>
        <w:rPr>
          <w:rFonts w:ascii="Simplified Arabic" w:hAnsi="Simplified Arabic" w:cs="Simplified Arabic"/>
          <w:sz w:val="28"/>
          <w:szCs w:val="28"/>
          <w:rtl/>
          <w:lang w:bidi="ar-EG"/>
        </w:rPr>
      </w:pPr>
      <w:r w:rsidRPr="00B91104">
        <w:rPr>
          <w:rFonts w:ascii="Cambria Math" w:hAnsi="Cambria Math" w:cs="Cambria Math"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المتغير</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التابع</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كفاءة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إدارة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الحشود</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بأبعادها</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الانسيابية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في</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الحركة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سرعة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الاستجابة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تقليل</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التكدس</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والازدحام</w:t>
      </w:r>
      <w:r w:rsidRPr="00B91104">
        <w:rPr>
          <w:rFonts w:ascii="Simplified Arabic" w:hAnsi="Simplified Arabic" w:cs="Simplified Arabic"/>
          <w:sz w:val="28"/>
          <w:szCs w:val="28"/>
          <w:rtl/>
          <w:lang w:bidi="ar-EG"/>
        </w:rPr>
        <w:t>)</w:t>
      </w:r>
      <w:r w:rsidR="00DD0285">
        <w:rPr>
          <w:rFonts w:ascii="Simplified Arabic" w:hAnsi="Simplified Arabic" w:cs="Simplified Arabic"/>
          <w:sz w:val="28"/>
          <w:szCs w:val="28"/>
          <w:lang w:bidi="ar-EG"/>
        </w:rPr>
        <w:t xml:space="preserve"> </w:t>
      </w:r>
      <w:r w:rsidR="00813640">
        <w:rPr>
          <w:rFonts w:ascii="Simplified Arabic" w:hAnsi="Simplified Arabic" w:cs="Simplified Arabic" w:hint="cs"/>
          <w:sz w:val="28"/>
          <w:szCs w:val="28"/>
          <w:rtl/>
          <w:lang w:bidi="ar-EG"/>
        </w:rPr>
        <w:t>بالاعتماد على دراسة</w:t>
      </w:r>
      <w:r w:rsidR="00813640" w:rsidRPr="00813640">
        <w:rPr>
          <w:rFonts w:ascii="Simplified Arabic" w:hAnsi="Simplified Arabic" w:cs="Simplified Arabic"/>
          <w:sz w:val="28"/>
          <w:szCs w:val="28"/>
          <w:lang w:bidi="ar-EG"/>
        </w:rPr>
        <w:t xml:space="preserve"> Klatt et al. </w:t>
      </w:r>
      <w:r w:rsidR="00813640">
        <w:rPr>
          <w:rFonts w:ascii="Simplified Arabic" w:hAnsi="Simplified Arabic" w:cs="Simplified Arabic"/>
          <w:sz w:val="28"/>
          <w:szCs w:val="28"/>
          <w:lang w:bidi="ar-EG"/>
        </w:rPr>
        <w:t>,</w:t>
      </w:r>
      <w:r w:rsidR="00813640" w:rsidRPr="00813640">
        <w:rPr>
          <w:rFonts w:ascii="Simplified Arabic" w:hAnsi="Simplified Arabic" w:cs="Simplified Arabic"/>
          <w:sz w:val="28"/>
          <w:szCs w:val="28"/>
          <w:lang w:bidi="ar-EG"/>
        </w:rPr>
        <w:t>2024</w:t>
      </w:r>
      <w:proofErr w:type="gramStart"/>
      <w:r w:rsidR="00813640" w:rsidRPr="00813640">
        <w:rPr>
          <w:rFonts w:ascii="Simplified Arabic" w:hAnsi="Simplified Arabic" w:cs="Simplified Arabic"/>
          <w:sz w:val="28"/>
          <w:szCs w:val="28"/>
          <w:lang w:bidi="ar-EG"/>
        </w:rPr>
        <w:t>)</w:t>
      </w:r>
      <w:r w:rsidR="00813640">
        <w:rPr>
          <w:rFonts w:ascii="Simplified Arabic" w:hAnsi="Simplified Arabic" w:cs="Simplified Arabic" w:hint="cs"/>
          <w:sz w:val="28"/>
          <w:szCs w:val="28"/>
          <w:rtl/>
          <w:lang w:bidi="ar-EG"/>
        </w:rPr>
        <w:t xml:space="preserve">)   </w:t>
      </w:r>
      <w:proofErr w:type="gramEnd"/>
      <w:r w:rsidR="00813640">
        <w:rPr>
          <w:rFonts w:ascii="Simplified Arabic" w:hAnsi="Simplified Arabic" w:cs="Simplified Arabic" w:hint="cs"/>
          <w:sz w:val="28"/>
          <w:szCs w:val="28"/>
          <w:rtl/>
          <w:lang w:bidi="ar-EG"/>
        </w:rPr>
        <w:t xml:space="preserve">   </w:t>
      </w:r>
      <w:r w:rsidRPr="00B91104">
        <w:rPr>
          <w:rFonts w:ascii="Simplified Arabic" w:hAnsi="Simplified Arabic" w:cs="Simplified Arabic"/>
          <w:sz w:val="28"/>
          <w:szCs w:val="28"/>
          <w:rtl/>
          <w:lang w:bidi="ar-EG"/>
        </w:rPr>
        <w:t>.</w:t>
      </w:r>
    </w:p>
    <w:p w14:paraId="09A5705D" w14:textId="6F11FEBC" w:rsidR="00804FE9" w:rsidRDefault="00D42274" w:rsidP="00813640">
      <w:pPr>
        <w:jc w:val="both"/>
        <w:rPr>
          <w:rFonts w:ascii="Simplified Arabic" w:hAnsi="Simplified Arabic" w:cs="Simplified Arabic"/>
          <w:sz w:val="28"/>
          <w:szCs w:val="28"/>
          <w:rtl/>
          <w:lang w:bidi="ar-EG"/>
        </w:rPr>
      </w:pPr>
      <w:r w:rsidRPr="00B91104">
        <w:rPr>
          <w:rFonts w:ascii="Cambria Math" w:hAnsi="Cambria Math" w:cs="Cambria Math"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المتغير</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الوسيط</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التكنولوجيا</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الذكية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بأبعادها</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أنظمة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المراقبة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الذكية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تطبيقات</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التوجيه</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والتحكم</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تحليل</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البيانات</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الحية</w:t>
      </w:r>
      <w:r w:rsidRPr="00B91104">
        <w:rPr>
          <w:rFonts w:ascii="Simplified Arabic" w:hAnsi="Simplified Arabic" w:cs="Simplified Arabic"/>
          <w:sz w:val="28"/>
          <w:szCs w:val="28"/>
          <w:rtl/>
          <w:lang w:bidi="ar-EG"/>
        </w:rPr>
        <w:t>)</w:t>
      </w:r>
      <w:r w:rsidR="00813640" w:rsidRPr="00813640">
        <w:rPr>
          <w:rtl/>
        </w:rPr>
        <w:t xml:space="preserve"> </w:t>
      </w:r>
      <w:r w:rsidR="00813640" w:rsidRPr="00813640">
        <w:rPr>
          <w:rFonts w:ascii="Simplified Arabic" w:hAnsi="Simplified Arabic" w:cs="Simplified Arabic"/>
          <w:sz w:val="28"/>
          <w:szCs w:val="28"/>
          <w:rtl/>
        </w:rPr>
        <w:t>بالاعتماد على دراسة</w:t>
      </w:r>
      <w:r w:rsidR="00813640" w:rsidRPr="00813640">
        <w:rPr>
          <w:rFonts w:ascii="Simplified Arabic" w:hAnsi="Simplified Arabic" w:cs="Simplified Arabic"/>
          <w:sz w:val="28"/>
          <w:szCs w:val="28"/>
          <w:lang w:bidi="ar-EG"/>
        </w:rPr>
        <w:t xml:space="preserve"> Mallick et al. </w:t>
      </w:r>
      <w:r w:rsidR="00813640">
        <w:rPr>
          <w:rFonts w:ascii="Simplified Arabic" w:hAnsi="Simplified Arabic" w:cs="Simplified Arabic"/>
          <w:sz w:val="28"/>
          <w:szCs w:val="28"/>
          <w:lang w:bidi="ar-EG"/>
        </w:rPr>
        <w:t>,</w:t>
      </w:r>
      <w:r w:rsidR="00813640" w:rsidRPr="00813640">
        <w:rPr>
          <w:rFonts w:ascii="Simplified Arabic" w:hAnsi="Simplified Arabic" w:cs="Simplified Arabic"/>
          <w:sz w:val="28"/>
          <w:szCs w:val="28"/>
          <w:lang w:bidi="ar-EG"/>
        </w:rPr>
        <w:t>2024)</w:t>
      </w:r>
      <w:r w:rsidR="00813640">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w:t>
      </w:r>
    </w:p>
    <w:p w14:paraId="4920A028" w14:textId="77777777" w:rsidR="00E819C0" w:rsidRDefault="00E819C0" w:rsidP="00813640">
      <w:pPr>
        <w:jc w:val="both"/>
        <w:rPr>
          <w:rFonts w:ascii="Simplified Arabic" w:hAnsi="Simplified Arabic" w:cs="Simplified Arabic"/>
          <w:sz w:val="28"/>
          <w:szCs w:val="28"/>
          <w:rtl/>
          <w:lang w:bidi="ar-EG"/>
        </w:rPr>
      </w:pPr>
    </w:p>
    <w:p w14:paraId="1E342103" w14:textId="77777777" w:rsidR="00E819C0" w:rsidRDefault="00E819C0" w:rsidP="00813640">
      <w:pPr>
        <w:jc w:val="both"/>
        <w:rPr>
          <w:rFonts w:ascii="Simplified Arabic" w:hAnsi="Simplified Arabic" w:cs="Simplified Arabic"/>
          <w:sz w:val="28"/>
          <w:szCs w:val="28"/>
          <w:rtl/>
          <w:lang w:bidi="ar-EG"/>
        </w:rPr>
      </w:pPr>
    </w:p>
    <w:p w14:paraId="28B8E320" w14:textId="77777777" w:rsidR="00E819C0" w:rsidRDefault="00E819C0" w:rsidP="00813640">
      <w:pPr>
        <w:jc w:val="both"/>
        <w:rPr>
          <w:rFonts w:ascii="Simplified Arabic" w:hAnsi="Simplified Arabic" w:cs="Simplified Arabic"/>
          <w:sz w:val="28"/>
          <w:szCs w:val="28"/>
          <w:rtl/>
          <w:lang w:bidi="ar-EG"/>
        </w:rPr>
      </w:pPr>
    </w:p>
    <w:p w14:paraId="44EE9C9F" w14:textId="77777777" w:rsidR="00E819C0" w:rsidRDefault="00E819C0" w:rsidP="00813640">
      <w:pPr>
        <w:jc w:val="both"/>
        <w:rPr>
          <w:rFonts w:ascii="Simplified Arabic" w:hAnsi="Simplified Arabic" w:cs="Simplified Arabic"/>
          <w:sz w:val="28"/>
          <w:szCs w:val="28"/>
          <w:rtl/>
          <w:lang w:bidi="ar-EG"/>
        </w:rPr>
      </w:pPr>
    </w:p>
    <w:p w14:paraId="1A15F5B6" w14:textId="77777777" w:rsidR="00E819C0" w:rsidRPr="00E819C0" w:rsidRDefault="00E819C0" w:rsidP="00E819C0">
      <w:pPr>
        <w:spacing w:line="276" w:lineRule="auto"/>
        <w:ind w:left="360"/>
        <w:contextualSpacing/>
        <w:jc w:val="center"/>
        <w:rPr>
          <w:rFonts w:ascii="Traditional Arabic" w:eastAsia="Calibri" w:hAnsi="Traditional Arabic" w:cs="Simplified Arabic"/>
          <w:sz w:val="28"/>
          <w:szCs w:val="28"/>
          <w:rtl/>
          <w:lang w:bidi="ar-EG"/>
        </w:rPr>
      </w:pPr>
      <w:r w:rsidRPr="00E819C0">
        <w:rPr>
          <w:rFonts w:ascii="Traditional Arabic" w:eastAsia="Calibri" w:hAnsi="Traditional Arabic" w:cs="Simplified Arabic" w:hint="cs"/>
          <w:b/>
          <w:bCs/>
          <w:sz w:val="28"/>
          <w:szCs w:val="28"/>
          <w:rtl/>
          <w:lang w:bidi="ar-EG"/>
        </w:rPr>
        <w:t xml:space="preserve">الشكل رقم (1) متغيرات الدراسة </w:t>
      </w:r>
    </w:p>
    <w:p w14:paraId="577FF87E" w14:textId="77777777" w:rsidR="00E819C0" w:rsidRPr="00E819C0" w:rsidRDefault="00E819C0" w:rsidP="00E819C0">
      <w:pPr>
        <w:spacing w:line="276" w:lineRule="auto"/>
        <w:ind w:firstLine="720"/>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1312" behindDoc="0" locked="0" layoutInCell="1" allowOverlap="1" wp14:anchorId="38A45854" wp14:editId="13DD5926">
                <wp:simplePos x="0" y="0"/>
                <wp:positionH relativeFrom="column">
                  <wp:posOffset>3975735</wp:posOffset>
                </wp:positionH>
                <wp:positionV relativeFrom="paragraph">
                  <wp:posOffset>198120</wp:posOffset>
                </wp:positionV>
                <wp:extent cx="1857375" cy="485775"/>
                <wp:effectExtent l="0" t="0" r="28575" b="285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6D3E9BB4" w14:textId="7F53888E" w:rsidR="00E819C0" w:rsidRDefault="00E819C0" w:rsidP="00E819C0">
                            <w:pPr>
                              <w:rPr>
                                <w:lang w:bidi="ar-EG"/>
                              </w:rPr>
                            </w:pPr>
                            <w:r w:rsidRPr="00E819C0">
                              <w:rPr>
                                <w:rFonts w:ascii="Traditional Arabic" w:hAnsi="Traditional Arabic" w:cs="Traditional Arabic"/>
                                <w:b/>
                                <w:bCs/>
                                <w:sz w:val="32"/>
                                <w:szCs w:val="32"/>
                                <w:rtl/>
                                <w:lang w:bidi="ar-EG"/>
                              </w:rPr>
                              <w:t>ممارسات الاستدامة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45854" id="مستطيل 1" o:spid="_x0000_s1026" style="position:absolute;left:0;text-align:left;margin-left:313.05pt;margin-top:15.6pt;width:146.2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" fillcolor="#b5d5a7" strokecolor="#70ad47" strokeweight=".5pt">
                <v:fill color2="#9cca86" rotate="t" colors="0 #b5d5a7;.5 #aace99;1 #9cca86" focus="100%" type="gradient">
                  <o:fill v:ext="view" type="gradientUnscaled"/>
                </v:fill>
                <v:textbox>
                  <w:txbxContent>
                    <w:p w14:paraId="6D3E9BB4" w14:textId="7F53888E" w:rsidR="00E819C0" w:rsidRDefault="00E819C0" w:rsidP="00E819C0">
                      <w:pPr>
                        <w:rPr>
                          <w:lang w:bidi="ar-EG"/>
                        </w:rPr>
                      </w:pPr>
                      <w:r w:rsidRPr="00E819C0">
                        <w:rPr>
                          <w:rFonts w:ascii="Traditional Arabic" w:hAnsi="Traditional Arabic" w:cs="Traditional Arabic"/>
                          <w:b/>
                          <w:bCs/>
                          <w:sz w:val="32"/>
                          <w:szCs w:val="32"/>
                          <w:rtl/>
                          <w:lang w:bidi="ar-EG"/>
                        </w:rPr>
                        <w:t>ممارسات الاستدامة</w:t>
                      </w:r>
                    </w:p>
                  </w:txbxContent>
                </v:textbox>
              </v:rect>
            </w:pict>
          </mc:Fallback>
        </mc:AlternateContent>
      </w: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2336" behindDoc="0" locked="0" layoutInCell="1" allowOverlap="1" wp14:anchorId="2DB1B6FC" wp14:editId="15C5B385">
                <wp:simplePos x="0" y="0"/>
                <wp:positionH relativeFrom="column">
                  <wp:posOffset>51435</wp:posOffset>
                </wp:positionH>
                <wp:positionV relativeFrom="paragraph">
                  <wp:posOffset>198755</wp:posOffset>
                </wp:positionV>
                <wp:extent cx="1838325" cy="485775"/>
                <wp:effectExtent l="0" t="0" r="28575" b="285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0AA047B2" w14:textId="0C7B45E3" w:rsidR="00E819C0" w:rsidRDefault="00E819C0" w:rsidP="00E819C0">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B1B6FC" id="مستطيل 2" o:spid="_x0000_s1027" style="position:absolute;left:0;text-align:left;margin-left:4.05pt;margin-top:15.65pt;width:144.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" fillcolor="#b5d5a7" strokecolor="#70ad47" strokeweight=".5pt">
                <v:fill color2="#9cca86" rotate="t" colors="0 #b5d5a7;.5 #aace99;1 #9cca86" focus="100%" type="gradient">
                  <o:fill v:ext="view" type="gradientUnscaled"/>
                </v:fill>
                <v:textbox>
                  <w:txbxContent>
                    <w:p w14:paraId="0AA047B2" w14:textId="0C7B45E3" w:rsidR="00E819C0" w:rsidRDefault="00E819C0" w:rsidP="00E819C0">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v:textbox>
              </v:rect>
            </w:pict>
          </mc:Fallback>
        </mc:AlternateContent>
      </w:r>
    </w:p>
    <w:p w14:paraId="636CEE83" w14:textId="77777777" w:rsidR="00E819C0" w:rsidRPr="00E819C0" w:rsidRDefault="00E819C0" w:rsidP="00E819C0">
      <w:pPr>
        <w:spacing w:line="276" w:lineRule="auto"/>
        <w:ind w:firstLine="720"/>
        <w:jc w:val="both"/>
        <w:rPr>
          <w:rFonts w:ascii="Traditional Arabic" w:eastAsia="Calibri" w:hAnsi="Traditional Arabic" w:cs="Simplified Arabic"/>
          <w:sz w:val="28"/>
          <w:szCs w:val="28"/>
          <w:rtl/>
        </w:rPr>
      </w:pPr>
    </w:p>
    <w:p w14:paraId="6506F147" w14:textId="52F6C147" w:rsidR="00E819C0" w:rsidRPr="00E819C0" w:rsidRDefault="00E819C0"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4384" behindDoc="0" locked="0" layoutInCell="1" allowOverlap="1" wp14:anchorId="79BB573D" wp14:editId="25594EDA">
                <wp:simplePos x="0" y="0"/>
                <wp:positionH relativeFrom="column">
                  <wp:posOffset>47625</wp:posOffset>
                </wp:positionH>
                <wp:positionV relativeFrom="paragraph">
                  <wp:posOffset>255905</wp:posOffset>
                </wp:positionV>
                <wp:extent cx="1838325" cy="2574925"/>
                <wp:effectExtent l="0" t="0" r="28575" b="15875"/>
                <wp:wrapNone/>
                <wp:docPr id="96191590" name="مستطيل 4"/>
                <wp:cNvGraphicFramePr/>
                <a:graphic xmlns:a="http://schemas.openxmlformats.org/drawingml/2006/main">
                  <a:graphicData uri="http://schemas.microsoft.com/office/word/2010/wordprocessingShape">
                    <wps:wsp>
                      <wps:cNvSpPr/>
                      <wps:spPr>
                        <a:xfrm>
                          <a:off x="0" y="0"/>
                          <a:ext cx="1838325" cy="257492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7BE209F4" w14:textId="77777777"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B573D" id="مستطيل 4" o:spid="_x0000_s1028" style="position:absolute;left:0;text-align:left;margin-left:3.75pt;margin-top:20.15pt;width:144.75pt;height:20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" fillcolor="#b1cbe9" strokecolor="#5b9bd5" strokeweight=".5pt">
                <v:fill color2="#92b9e4" rotate="t" colors="0 #b1cbe9;.5 #a3c1e5;1 #92b9e4" focus="100%" type="gradient">
                  <o:fill v:ext="view" type="gradientUnscaled"/>
                </v:fill>
                <v:textbox>
                  <w:txbxContent>
                    <w:p w14:paraId="7BE209F4" w14:textId="77777777" w:rsidR="00E819C0" w:rsidRDefault="00E819C0" w:rsidP="00E819C0">
                      <w:pPr>
                        <w:jc w:val="center"/>
                      </w:pPr>
                    </w:p>
                  </w:txbxContent>
                </v:textbox>
              </v: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3360" behindDoc="0" locked="0" layoutInCell="1" allowOverlap="1" wp14:anchorId="0962926E" wp14:editId="25983E75">
                <wp:simplePos x="0" y="0"/>
                <wp:positionH relativeFrom="column">
                  <wp:posOffset>4034790</wp:posOffset>
                </wp:positionH>
                <wp:positionV relativeFrom="paragraph">
                  <wp:posOffset>255905</wp:posOffset>
                </wp:positionV>
                <wp:extent cx="1857375" cy="26479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64795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344AAA2E" w14:textId="77777777"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2926E" id="مستطيل 3" o:spid="_x0000_s1029" style="position:absolute;left:0;text-align:left;margin-left:317.7pt;margin-top:20.15pt;width:146.2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" fillcolor="#b1cbe9" strokecolor="#5b9bd5" strokeweight=".5pt">
                <v:fill color2="#92b9e4" rotate="t" colors="0 #b1cbe9;.5 #a3c1e5;1 #92b9e4" focus="100%" type="gradient">
                  <o:fill v:ext="view" type="gradientUnscaled"/>
                </v:fill>
                <v:textbox>
                  <w:txbxContent>
                    <w:p w14:paraId="344AAA2E" w14:textId="77777777" w:rsidR="00E819C0" w:rsidRDefault="00E819C0" w:rsidP="00E819C0">
                      <w:pPr>
                        <w:jc w:val="center"/>
                      </w:pPr>
                    </w:p>
                  </w:txbxContent>
                </v:textbox>
              </v: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5408" behindDoc="0" locked="0" layoutInCell="1" allowOverlap="1" wp14:anchorId="5CA0E6B1" wp14:editId="23BF0C7D">
                <wp:simplePos x="0" y="0"/>
                <wp:positionH relativeFrom="column">
                  <wp:posOffset>2118360</wp:posOffset>
                </wp:positionH>
                <wp:positionV relativeFrom="paragraph">
                  <wp:posOffset>367030</wp:posOffset>
                </wp:positionV>
                <wp:extent cx="1685925" cy="552450"/>
                <wp:effectExtent l="0" t="0" r="28575" b="19050"/>
                <wp:wrapNone/>
                <wp:docPr id="1424367979" name="شكل بيضاوي 6"/>
                <wp:cNvGraphicFramePr/>
                <a:graphic xmlns:a="http://schemas.openxmlformats.org/drawingml/2006/main">
                  <a:graphicData uri="http://schemas.microsoft.com/office/word/2010/wordprocessingShape">
                    <wps:wsp>
                      <wps:cNvSpPr/>
                      <wps:spPr>
                        <a:xfrm>
                          <a:off x="0" y="0"/>
                          <a:ext cx="1685925" cy="552450"/>
                        </a:xfrm>
                        <a:prstGeom prst="round1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607037C0" w14:textId="4118CA5F" w:rsidR="00E819C0" w:rsidRPr="00455857" w:rsidRDefault="00E819C0" w:rsidP="00E819C0">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A0E6B1" id="شكل بيضاوي 6" o:spid="_x0000_s1030" style="position:absolute;left:0;text-align:left;margin-left:166.8pt;margin-top:28.9pt;width:132.75pt;height: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85925,5524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" adj="-11796480,,5400" path="m,l1593848,v50853,,92077,41224,92077,92077l1685925,552450,,552450,,xe" fillcolor="#b5d5a7" strokecolor="#70ad47" strokeweight=".5pt">
                <v:fill color2="#9cca86" rotate="t" colors="0 #b5d5a7;.5 #aace99;1 #9cca86" focus="100%" type="gradient">
                  <o:fill v:ext="view" type="gradientUnscaled"/>
                </v:fill>
                <v:stroke joinstyle="miter"/>
                <v:formulas/>
                <v:path arrowok="t" o:connecttype="custom" o:connectlocs="0,0;1593848,0;1685925,92077;1685925,552450;0,552450;0,0" o:connectangles="0,0,0,0,0,0" textboxrect="0,0,1685925,552450"/>
                <v:textbox>
                  <w:txbxContent>
                    <w:p w14:paraId="607037C0" w14:textId="4118CA5F" w:rsidR="00E819C0" w:rsidRPr="00455857" w:rsidRDefault="00E819C0" w:rsidP="00E819C0">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v:textbox>
              </v:shape>
            </w:pict>
          </mc:Fallback>
        </mc:AlternateContent>
      </w:r>
    </w:p>
    <w:p w14:paraId="56631AE4" w14:textId="0FC30355" w:rsidR="00E819C0" w:rsidRPr="00E819C0" w:rsidRDefault="00E819C0"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1552" behindDoc="0" locked="0" layoutInCell="1" allowOverlap="1" wp14:anchorId="734ED85F" wp14:editId="2C6D634F">
                <wp:simplePos x="0" y="0"/>
                <wp:positionH relativeFrom="column">
                  <wp:posOffset>201930</wp:posOffset>
                </wp:positionH>
                <wp:positionV relativeFrom="paragraph">
                  <wp:posOffset>306705</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40A9C91" w14:textId="0914386D" w:rsidR="00E819C0" w:rsidRPr="00455857" w:rsidRDefault="00E819C0" w:rsidP="00E819C0">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4ED85F" id="مستطيل: زوايا مستديرة 13" o:spid="_x0000_s1031" style="position:absolute;left:0;text-align:left;margin-left:15.9pt;margin-top:24.15pt;width:118.2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&#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440A9C91" w14:textId="0914386D" w:rsidR="00E819C0" w:rsidRPr="00455857" w:rsidRDefault="00E819C0" w:rsidP="00E819C0">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v:textbox>
              </v:round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7456" behindDoc="0" locked="0" layoutInCell="1" allowOverlap="1" wp14:anchorId="5C84C437" wp14:editId="4B452A85">
                <wp:simplePos x="0" y="0"/>
                <wp:positionH relativeFrom="column">
                  <wp:posOffset>4210050</wp:posOffset>
                </wp:positionH>
                <wp:positionV relativeFrom="paragraph">
                  <wp:posOffset>315595</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47B85EA" w14:textId="7EF06C48" w:rsidR="00E819C0" w:rsidRPr="001F1793" w:rsidRDefault="00E819C0" w:rsidP="00E819C0">
                            <w:pPr>
                              <w:jc w:val="center"/>
                              <w:rPr>
                                <w:rFonts w:cs="Simplified Arabic"/>
                                <w:b/>
                                <w:bCs/>
                              </w:rPr>
                            </w:pPr>
                            <w:r w:rsidRPr="00E819C0">
                              <w:rPr>
                                <w:rFonts w:ascii="Traditional Arabic" w:hAnsi="Traditional Arabic" w:cs="Simplified Arabic"/>
                                <w:b/>
                                <w:bCs/>
                                <w:sz w:val="28"/>
                                <w:szCs w:val="28"/>
                                <w:rtl/>
                              </w:rPr>
                              <w:t>الاستدامة البيئية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84C437" id="مستطيل: زوايا مستديرة 9" o:spid="_x0000_s1032" style="position:absolute;left:0;text-align:left;margin-left:331.5pt;margin-top:24.85pt;width:118.45pt;height:3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747B85EA" w14:textId="7EF06C48" w:rsidR="00E819C0" w:rsidRPr="001F1793" w:rsidRDefault="00E819C0" w:rsidP="00E819C0">
                      <w:pPr>
                        <w:jc w:val="center"/>
                        <w:rPr>
                          <w:rFonts w:cs="Simplified Arabic"/>
                          <w:b/>
                          <w:bCs/>
                        </w:rPr>
                      </w:pPr>
                      <w:r w:rsidRPr="00E819C0">
                        <w:rPr>
                          <w:rFonts w:ascii="Traditional Arabic" w:hAnsi="Traditional Arabic" w:cs="Simplified Arabic"/>
                          <w:b/>
                          <w:bCs/>
                          <w:sz w:val="28"/>
                          <w:szCs w:val="28"/>
                          <w:rtl/>
                        </w:rPr>
                        <w:t>الاستدامة البيئية</w:t>
                      </w:r>
                    </w:p>
                  </w:txbxContent>
                </v:textbox>
              </v:roundrect>
            </w:pict>
          </mc:Fallback>
        </mc:AlternateContent>
      </w:r>
    </w:p>
    <w:p w14:paraId="330B7E76" w14:textId="0CA4C762" w:rsidR="00E819C0" w:rsidRPr="00E819C0" w:rsidRDefault="00E819C0"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6432" behindDoc="0" locked="0" layoutInCell="1" allowOverlap="1" wp14:anchorId="572512F4" wp14:editId="2F2E0EEB">
                <wp:simplePos x="0" y="0"/>
                <wp:positionH relativeFrom="column">
                  <wp:posOffset>2117725</wp:posOffset>
                </wp:positionH>
                <wp:positionV relativeFrom="paragraph">
                  <wp:posOffset>239395</wp:posOffset>
                </wp:positionV>
                <wp:extent cx="1685925" cy="2252980"/>
                <wp:effectExtent l="0" t="0" r="28575" b="13970"/>
                <wp:wrapNone/>
                <wp:docPr id="1331058700" name="مستطيل 7"/>
                <wp:cNvGraphicFramePr/>
                <a:graphic xmlns:a="http://schemas.openxmlformats.org/drawingml/2006/main">
                  <a:graphicData uri="http://schemas.microsoft.com/office/word/2010/wordprocessingShape">
                    <wps:wsp>
                      <wps:cNvSpPr/>
                      <wps:spPr>
                        <a:xfrm>
                          <a:off x="0" y="0"/>
                          <a:ext cx="1685925" cy="225298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9F728" id="مستطيل 7" o:spid="_x0000_s1026" style="position:absolute;left:0;text-align:left;margin-left:166.75pt;margin-top:18.85pt;width:132.75pt;height:177.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" fillcolor="#b1cbe9" strokecolor="#5b9bd5" strokeweight=".5pt">
                <v:fill color2="#92b9e4" rotate="t" colors="0 #b1cbe9;.5 #a3c1e5;1 #92b9e4" focus="100%" type="gradient">
                  <o:fill v:ext="view" type="gradientUnscaled"/>
                </v:fill>
              </v:rect>
            </w:pict>
          </mc:Fallback>
        </mc:AlternateContent>
      </w:r>
    </w:p>
    <w:p w14:paraId="5AFF4257" w14:textId="2881A84F" w:rsidR="00E819C0" w:rsidRPr="00E819C0" w:rsidRDefault="00E819C0"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2576" behindDoc="0" locked="0" layoutInCell="1" allowOverlap="1" wp14:anchorId="7272ABD8" wp14:editId="51DB08A7">
                <wp:simplePos x="0" y="0"/>
                <wp:positionH relativeFrom="column">
                  <wp:posOffset>2223135</wp:posOffset>
                </wp:positionH>
                <wp:positionV relativeFrom="paragraph">
                  <wp:posOffset>152400</wp:posOffset>
                </wp:positionV>
                <wp:extent cx="1466850" cy="409575"/>
                <wp:effectExtent l="0" t="0" r="19050" b="28575"/>
                <wp:wrapNone/>
                <wp:docPr id="926411968" name="مستطيل: زوايا مستديرة 14"/>
                <wp:cNvGraphicFramePr/>
                <a:graphic xmlns:a="http://schemas.openxmlformats.org/drawingml/2006/main">
                  <a:graphicData uri="http://schemas.microsoft.com/office/word/2010/wordprocessingShape">
                    <wps:wsp>
                      <wps:cNvSpPr/>
                      <wps:spPr>
                        <a:xfrm>
                          <a:off x="0" y="0"/>
                          <a:ext cx="1466850" cy="4095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308FB09" w14:textId="21087871" w:rsidR="00E819C0" w:rsidRDefault="00E819C0" w:rsidP="00E819C0">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72ABD8" id="مستطيل: زوايا مستديرة 14" o:spid="_x0000_s1033" style="position:absolute;left:0;text-align:left;margin-left:175.05pt;margin-top:12pt;width:115.5pt;height:3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&#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3308FB09" w14:textId="21087871" w:rsidR="00E819C0" w:rsidRDefault="00E819C0" w:rsidP="00E819C0">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v:textbox>
              </v:round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6672" behindDoc="0" locked="0" layoutInCell="1" allowOverlap="1" wp14:anchorId="12CD893A" wp14:editId="6AB763D0">
                <wp:simplePos x="0" y="0"/>
                <wp:positionH relativeFrom="column">
                  <wp:posOffset>232410</wp:posOffset>
                </wp:positionH>
                <wp:positionV relativeFrom="paragraph">
                  <wp:posOffset>148590</wp:posOffset>
                </wp:positionV>
                <wp:extent cx="1493520" cy="428625"/>
                <wp:effectExtent l="0" t="0" r="11430" b="28575"/>
                <wp:wrapNone/>
                <wp:docPr id="1550547408" name="مستطيل: زوايا مستديرة 18"/>
                <wp:cNvGraphicFramePr/>
                <a:graphic xmlns:a="http://schemas.openxmlformats.org/drawingml/2006/main">
                  <a:graphicData uri="http://schemas.microsoft.com/office/word/2010/wordprocessingShape">
                    <wps:wsp>
                      <wps:cNvSpPr/>
                      <wps:spPr>
                        <a:xfrm>
                          <a:off x="0" y="0"/>
                          <a:ext cx="1493520" cy="4286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1CDB8E3" w14:textId="327B47F8" w:rsidR="00E819C0" w:rsidRPr="00D24D5A" w:rsidRDefault="00E819C0" w:rsidP="00E819C0">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CD893A" id="مستطيل: زوايا مستديرة 18" o:spid="_x0000_s1034" style="position:absolute;left:0;text-align:left;margin-left:18.3pt;margin-top:11.7pt;width:117.6pt;height:3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71CDB8E3" w14:textId="327B47F8" w:rsidR="00E819C0" w:rsidRPr="00D24D5A" w:rsidRDefault="00E819C0" w:rsidP="00E819C0">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v:textbox>
              </v:round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8480" behindDoc="0" locked="0" layoutInCell="1" allowOverlap="1" wp14:anchorId="625AE492" wp14:editId="630012BE">
                <wp:simplePos x="0" y="0"/>
                <wp:positionH relativeFrom="column">
                  <wp:posOffset>4209415</wp:posOffset>
                </wp:positionH>
                <wp:positionV relativeFrom="paragraph">
                  <wp:posOffset>153670</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CFB0734" w14:textId="322669A6" w:rsidR="00E819C0" w:rsidRPr="00D557E6" w:rsidRDefault="00E819C0" w:rsidP="00E819C0">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5AE492" id="مستطيل: زوايا مستديرة 10" o:spid="_x0000_s1035" style="position:absolute;left:0;text-align:left;margin-left:331.45pt;margin-top:12.1pt;width:118.5pt;height:3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&#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3CFB0734" w14:textId="322669A6" w:rsidR="00E819C0" w:rsidRPr="00D557E6" w:rsidRDefault="00E819C0" w:rsidP="00E819C0">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v:textbox>
              </v:roundrect>
            </w:pict>
          </mc:Fallback>
        </mc:AlternateContent>
      </w:r>
    </w:p>
    <w:p w14:paraId="0DA0FCC5" w14:textId="72691911" w:rsidR="00E819C0" w:rsidRPr="00E819C0" w:rsidRDefault="00E819C0"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3600" behindDoc="0" locked="0" layoutInCell="1" allowOverlap="1" wp14:anchorId="58840B9E" wp14:editId="2D990422">
                <wp:simplePos x="0" y="0"/>
                <wp:positionH relativeFrom="column">
                  <wp:posOffset>2223135</wp:posOffset>
                </wp:positionH>
                <wp:positionV relativeFrom="paragraph">
                  <wp:posOffset>355600</wp:posOffset>
                </wp:positionV>
                <wp:extent cx="1466850" cy="352425"/>
                <wp:effectExtent l="0" t="0" r="19050" b="28575"/>
                <wp:wrapNone/>
                <wp:docPr id="294829942" name="مستطيل: زوايا مستديرة 15"/>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4B99292" w14:textId="024EE774" w:rsidR="00E819C0" w:rsidRDefault="00E819C0" w:rsidP="00E819C0">
                            <w:pPr>
                              <w:jc w:val="center"/>
                            </w:pPr>
                            <w:r w:rsidRPr="00E819C0">
                              <w:rPr>
                                <w:rFonts w:ascii="Traditional Arabic" w:hAnsi="Traditional Arabic" w:cs="Simplified Arabic"/>
                                <w:b/>
                                <w:bCs/>
                                <w:rtl/>
                              </w:rPr>
                              <w:t>تطبيقات التوجيه والتحكم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840B9E" id="مستطيل: زوايا مستديرة 15" o:spid="_x0000_s1036" style="position:absolute;left:0;text-align:left;margin-left:175.05pt;margin-top:28pt;width:115.5pt;height:2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54B99292" w14:textId="024EE774" w:rsidR="00E819C0" w:rsidRDefault="00E819C0" w:rsidP="00E819C0">
                      <w:pPr>
                        <w:jc w:val="center"/>
                      </w:pPr>
                      <w:r w:rsidRPr="00E819C0">
                        <w:rPr>
                          <w:rFonts w:ascii="Traditional Arabic" w:hAnsi="Traditional Arabic" w:cs="Simplified Arabic"/>
                          <w:b/>
                          <w:bCs/>
                          <w:rtl/>
                        </w:rPr>
                        <w:t>تطبيقات التوجيه والتحكم</w:t>
                      </w:r>
                    </w:p>
                  </w:txbxContent>
                </v:textbox>
              </v:roundrect>
            </w:pict>
          </mc:Fallback>
        </mc:AlternateContent>
      </w:r>
    </w:p>
    <w:p w14:paraId="740DBA06" w14:textId="27262470" w:rsidR="00E819C0" w:rsidRPr="00E819C0" w:rsidRDefault="00E819C0"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7696" behindDoc="0" locked="0" layoutInCell="1" allowOverlap="1" wp14:anchorId="177ADDF1" wp14:editId="37CF4A7D">
                <wp:simplePos x="0" y="0"/>
                <wp:positionH relativeFrom="column">
                  <wp:posOffset>201930</wp:posOffset>
                </wp:positionH>
                <wp:positionV relativeFrom="paragraph">
                  <wp:posOffset>20320</wp:posOffset>
                </wp:positionV>
                <wp:extent cx="1501140" cy="438150"/>
                <wp:effectExtent l="0" t="0" r="22860" b="19050"/>
                <wp:wrapNone/>
                <wp:docPr id="261668997" name="مستطيل: زوايا مستديرة 19"/>
                <wp:cNvGraphicFramePr/>
                <a:graphic xmlns:a="http://schemas.openxmlformats.org/drawingml/2006/main">
                  <a:graphicData uri="http://schemas.microsoft.com/office/word/2010/wordprocessingShape">
                    <wps:wsp>
                      <wps:cNvSpPr/>
                      <wps:spPr>
                        <a:xfrm>
                          <a:off x="0" y="0"/>
                          <a:ext cx="1501140" cy="43815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16D6B005" w14:textId="2C098D54" w:rsidR="00E819C0" w:rsidRPr="00D24D5A" w:rsidRDefault="00E819C0" w:rsidP="00E819C0">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7ADDF1" id="مستطيل: زوايا مستديرة 19" o:spid="_x0000_s1037" style="position:absolute;left:0;text-align:left;margin-left:15.9pt;margin-top:1.6pt;width:118.2pt;height:3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" fillcolor="#ffdd9c" strokecolor="#ffc000" strokeweight=".5pt">
                <v:fill color2="#ffd479" rotate="t" colors="0 #ffdd9c;.5 #ffd78e;1 #ffd479" focus="100%" type="gradient">
                  <o:fill v:ext="view" type="gradientUnscaled"/>
                </v:fill>
                <v:stroke joinstyle="miter"/>
                <v:textbox>
                  <w:txbxContent>
                    <w:p w14:paraId="16D6B005" w14:textId="2C098D54" w:rsidR="00E819C0" w:rsidRPr="00D24D5A" w:rsidRDefault="00E819C0" w:rsidP="00E819C0">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v:textbox>
              </v:round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9504" behindDoc="0" locked="0" layoutInCell="1" allowOverlap="1" wp14:anchorId="0B30D8FA" wp14:editId="4C84DD5F">
                <wp:simplePos x="0" y="0"/>
                <wp:positionH relativeFrom="column">
                  <wp:posOffset>4210050</wp:posOffset>
                </wp:positionH>
                <wp:positionV relativeFrom="paragraph">
                  <wp:posOffset>33655</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5002E2E" w14:textId="2E2D41BB" w:rsidR="00E819C0" w:rsidRDefault="00E819C0" w:rsidP="00E819C0">
                            <w:pPr>
                              <w:jc w:val="center"/>
                            </w:pPr>
                            <w:r w:rsidRPr="00E819C0">
                              <w:rPr>
                                <w:rFonts w:ascii="Traditional Arabic" w:hAnsi="Traditional Arabic" w:cs="Simplified Arabic"/>
                                <w:b/>
                                <w:bCs/>
                                <w:rtl/>
                              </w:rPr>
                              <w:t>الاستدامة 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30D8FA" id="مستطيل: زوايا مستديرة 11" o:spid="_x0000_s1038" style="position:absolute;left:0;text-align:left;margin-left:331.5pt;margin-top:2.65pt;width:118.45pt;height:3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lEl2wIAAI8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75002E2E" w14:textId="2E2D41BB" w:rsidR="00E819C0" w:rsidRDefault="00E819C0" w:rsidP="00E819C0">
                      <w:pPr>
                        <w:jc w:val="center"/>
                      </w:pPr>
                      <w:r w:rsidRPr="00E819C0">
                        <w:rPr>
                          <w:rFonts w:ascii="Traditional Arabic" w:hAnsi="Traditional Arabic" w:cs="Simplified Arabic"/>
                          <w:b/>
                          <w:bCs/>
                          <w:rtl/>
                        </w:rPr>
                        <w:t>الاستدامة الاجتماعية</w:t>
                      </w:r>
                    </w:p>
                  </w:txbxContent>
                </v:textbox>
              </v:roundrect>
            </w:pict>
          </mc:Fallback>
        </mc:AlternateContent>
      </w:r>
    </w:p>
    <w:p w14:paraId="4DA67BAE" w14:textId="7D50A25E" w:rsidR="00E819C0" w:rsidRPr="00E819C0" w:rsidRDefault="00E819C0" w:rsidP="00E819C0">
      <w:pPr>
        <w:spacing w:line="276" w:lineRule="auto"/>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4624" behindDoc="0" locked="0" layoutInCell="1" allowOverlap="1" wp14:anchorId="3BD39B11" wp14:editId="7A3B1EB8">
                <wp:simplePos x="0" y="0"/>
                <wp:positionH relativeFrom="column">
                  <wp:posOffset>2261235</wp:posOffset>
                </wp:positionH>
                <wp:positionV relativeFrom="paragraph">
                  <wp:posOffset>173355</wp:posOffset>
                </wp:positionV>
                <wp:extent cx="1466850" cy="352425"/>
                <wp:effectExtent l="0" t="0" r="19050" b="28575"/>
                <wp:wrapNone/>
                <wp:docPr id="144657859" name="مستطيل: زوايا مستديرة 16"/>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1EF81AB" w14:textId="44576E96" w:rsidR="00E819C0" w:rsidRDefault="00E819C0" w:rsidP="00E819C0">
                            <w:pPr>
                              <w:jc w:val="center"/>
                            </w:pPr>
                            <w:r w:rsidRPr="00E819C0">
                              <w:rPr>
                                <w:rFonts w:ascii="Traditional Arabic" w:hAnsi="Traditional Arabic" w:cs="Simplified Arabic"/>
                                <w:b/>
                                <w:bCs/>
                                <w:rtl/>
                              </w:rPr>
                              <w:t>تحليل البيانات الحية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D39B11" id="مستطيل: زوايا مستديرة 16" o:spid="_x0000_s1039" style="position:absolute;left:0;text-align:left;margin-left:178.05pt;margin-top:13.65pt;width:115.5pt;height:27.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51EF81AB" w14:textId="44576E96" w:rsidR="00E819C0" w:rsidRDefault="00E819C0" w:rsidP="00E819C0">
                      <w:pPr>
                        <w:jc w:val="center"/>
                      </w:pPr>
                      <w:r w:rsidRPr="00E819C0">
                        <w:rPr>
                          <w:rFonts w:ascii="Traditional Arabic" w:hAnsi="Traditional Arabic" w:cs="Simplified Arabic"/>
                          <w:b/>
                          <w:bCs/>
                          <w:rtl/>
                        </w:rPr>
                        <w:t>تحليل البيانات الحية</w:t>
                      </w:r>
                    </w:p>
                  </w:txbxContent>
                </v:textbox>
              </v:roundrect>
            </w:pict>
          </mc:Fallback>
        </mc:AlternateContent>
      </w:r>
    </w:p>
    <w:p w14:paraId="06E393A9" w14:textId="77777777" w:rsidR="00E819C0" w:rsidRPr="00E819C0" w:rsidRDefault="00E819C0" w:rsidP="00E819C0">
      <w:pPr>
        <w:spacing w:line="276" w:lineRule="auto"/>
        <w:jc w:val="both"/>
        <w:rPr>
          <w:rFonts w:ascii="Traditional Arabic" w:eastAsia="Calibri" w:hAnsi="Traditional Arabic" w:cs="Simplified Arabic"/>
          <w:sz w:val="28"/>
          <w:szCs w:val="28"/>
          <w:rtl/>
        </w:rPr>
      </w:pPr>
    </w:p>
    <w:p w14:paraId="63A47EE1" w14:textId="657BE16B" w:rsidR="00E819C0" w:rsidRPr="00E819C0" w:rsidRDefault="00DD0285" w:rsidP="00E819C0">
      <w:pPr>
        <w:spacing w:line="276" w:lineRule="auto"/>
        <w:jc w:val="both"/>
        <w:rPr>
          <w:rFonts w:ascii="Traditional Arabic" w:eastAsia="Calibri" w:hAnsi="Traditional Arabic" w:cs="Simplified Arabic"/>
          <w:sz w:val="28"/>
          <w:szCs w:val="28"/>
          <w:rtl/>
        </w:rPr>
      </w:pPr>
      <w:r w:rsidRPr="00E819C0">
        <w:rPr>
          <w:rFonts w:ascii="Traditional Arabic" w:eastAsia="Calibri" w:hAnsi="Traditional Arabic" w:cs="Simplified Arabic" w:hint="cs"/>
          <w:sz w:val="28"/>
          <w:szCs w:val="28"/>
          <w:rtl/>
        </w:rPr>
        <w:t>المصدر:</w:t>
      </w:r>
      <w:r w:rsidR="00E819C0" w:rsidRPr="00E819C0">
        <w:rPr>
          <w:rFonts w:ascii="Traditional Arabic" w:eastAsia="Calibri" w:hAnsi="Traditional Arabic" w:cs="Simplified Arabic" w:hint="cs"/>
          <w:sz w:val="28"/>
          <w:szCs w:val="28"/>
          <w:rtl/>
        </w:rPr>
        <w:t xml:space="preserve"> من إعداد الباحث بالاعتماد على الدراسات السابقة </w:t>
      </w:r>
    </w:p>
    <w:p w14:paraId="235306AD" w14:textId="77777777" w:rsidR="000E0033" w:rsidRPr="00B91104" w:rsidRDefault="000E0033" w:rsidP="00D439AC">
      <w:pPr>
        <w:pStyle w:val="Heading1"/>
        <w:rPr>
          <w:rtl/>
        </w:rPr>
      </w:pPr>
      <w:bookmarkStart w:id="6" w:name="_Toc202053521"/>
      <w:r w:rsidRPr="00B91104">
        <w:rPr>
          <w:rtl/>
        </w:rPr>
        <w:t>مصطلحات الدراسة وتعريفاتها الإجرائية:</w:t>
      </w:r>
      <w:bookmarkEnd w:id="6"/>
    </w:p>
    <w:p w14:paraId="4333D2AB" w14:textId="77777777" w:rsidR="000E0033" w:rsidRPr="00B91104" w:rsidRDefault="000E0033" w:rsidP="000E0033">
      <w:pPr>
        <w:pStyle w:val="ListParagraph"/>
        <w:numPr>
          <w:ilvl w:val="0"/>
          <w:numId w:val="10"/>
        </w:num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ممارسات الاستدامة (</w:t>
      </w:r>
      <w:r w:rsidRPr="00B91104">
        <w:rPr>
          <w:rFonts w:ascii="Simplified Arabic" w:hAnsi="Simplified Arabic" w:cs="Simplified Arabic"/>
          <w:b/>
          <w:bCs/>
          <w:sz w:val="28"/>
          <w:szCs w:val="28"/>
          <w:lang w:bidi="ar-EG"/>
        </w:rPr>
        <w:t>Sustainability Practices</w:t>
      </w:r>
      <w:r w:rsidRPr="00B91104">
        <w:rPr>
          <w:rFonts w:ascii="Simplified Arabic" w:hAnsi="Simplified Arabic" w:cs="Simplified Arabic"/>
          <w:b/>
          <w:bCs/>
          <w:sz w:val="28"/>
          <w:szCs w:val="28"/>
          <w:rtl/>
          <w:lang w:bidi="ar-EG"/>
        </w:rPr>
        <w:t>)</w:t>
      </w:r>
    </w:p>
    <w:p w14:paraId="3625D053" w14:textId="77777777" w:rsidR="000E0033" w:rsidRPr="00B91104" w:rsidRDefault="000E0033" w:rsidP="00E819C0">
      <w:pPr>
        <w:ind w:firstLine="720"/>
        <w:jc w:val="both"/>
        <w:rPr>
          <w:rFonts w:ascii="Simplified Arabic" w:hAnsi="Simplified Arabic" w:cs="Simplified Arabic"/>
          <w:sz w:val="28"/>
          <w:szCs w:val="28"/>
          <w:rtl/>
        </w:rPr>
      </w:pPr>
      <w:r w:rsidRPr="00B91104">
        <w:rPr>
          <w:rFonts w:ascii="Simplified Arabic" w:hAnsi="Simplified Arabic" w:cs="Simplified Arabic"/>
          <w:sz w:val="28"/>
          <w:szCs w:val="28"/>
          <w:rtl/>
        </w:rPr>
        <w:t>تشير ممارسات الاستدامة إلى السياسات والإجراءات التي تتبناها المؤسسات بهدف تحقيق التوازن بين الحاجات الحالية للموارد وبين ضمان استمرارية هذه الموارد للأجيال القادمة، من خلال مراعاة الأبعاد البيئية والاقتصادية والاجتماعية في عمليات التشغيل والتنظيم (أبو خشبة، 2022).</w:t>
      </w:r>
    </w:p>
    <w:p w14:paraId="511446FB" w14:textId="1AB40D31" w:rsidR="000E0033" w:rsidRDefault="000E0033" w:rsidP="00D439AC">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إجرائيًا:</w:t>
      </w:r>
      <w:r w:rsidR="00D439AC">
        <w:rPr>
          <w:rFonts w:ascii="Simplified Arabic" w:hAnsi="Simplified Arabic" w:cs="Simplified Arabic" w:hint="cs"/>
          <w:sz w:val="28"/>
          <w:szCs w:val="28"/>
          <w:rtl/>
          <w:lang w:bidi="ar-EG"/>
        </w:rPr>
        <w:t xml:space="preserve"> </w:t>
      </w:r>
      <w:r w:rsidRPr="00B91104">
        <w:rPr>
          <w:rFonts w:ascii="Simplified Arabic" w:hAnsi="Simplified Arabic" w:cs="Simplified Arabic"/>
          <w:sz w:val="28"/>
          <w:szCs w:val="28"/>
          <w:rtl/>
          <w:lang w:bidi="ar-EG"/>
        </w:rPr>
        <w:t>هي الإجراءات التي تعتمدها الجهات القائمة على تنظيم الحج والعمرة في مكة المكرمة والمدينة المنورة، وتشمل إدارة النفايات، ترشيد الموارد، والالتزام بالمسؤولية المجتمعية</w:t>
      </w:r>
      <w:r w:rsidR="00D439AC">
        <w:rPr>
          <w:rFonts w:ascii="Simplified Arabic" w:hAnsi="Simplified Arabic" w:cs="Simplified Arabic" w:hint="cs"/>
          <w:sz w:val="28"/>
          <w:szCs w:val="28"/>
          <w:rtl/>
          <w:lang w:bidi="ar-EG"/>
        </w:rPr>
        <w:t>.</w:t>
      </w:r>
    </w:p>
    <w:p w14:paraId="7AE924FE" w14:textId="77777777" w:rsidR="00E819C0" w:rsidRPr="00B91104" w:rsidRDefault="00E819C0" w:rsidP="00D439AC">
      <w:pPr>
        <w:jc w:val="both"/>
        <w:rPr>
          <w:rFonts w:ascii="Simplified Arabic" w:hAnsi="Simplified Arabic" w:cs="Simplified Arabic"/>
          <w:sz w:val="28"/>
          <w:szCs w:val="28"/>
          <w:rtl/>
          <w:lang w:bidi="ar-EG"/>
        </w:rPr>
      </w:pPr>
    </w:p>
    <w:p w14:paraId="11F3F0DD" w14:textId="77777777" w:rsidR="000E0033" w:rsidRPr="00B91104" w:rsidRDefault="000E0033" w:rsidP="000E0033">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lastRenderedPageBreak/>
        <w:t>2</w:t>
      </w:r>
      <w:r w:rsidRPr="00E819C0">
        <w:rPr>
          <w:rFonts w:ascii="Simplified Arabic" w:hAnsi="Simplified Arabic" w:cs="Simplified Arabic"/>
          <w:b/>
          <w:bCs/>
          <w:sz w:val="28"/>
          <w:szCs w:val="28"/>
          <w:rtl/>
          <w:lang w:bidi="ar-EG"/>
        </w:rPr>
        <w:t>) التكنولوجيا الذكية (</w:t>
      </w:r>
      <w:r w:rsidRPr="00E819C0">
        <w:rPr>
          <w:rFonts w:ascii="Simplified Arabic" w:hAnsi="Simplified Arabic" w:cs="Simplified Arabic"/>
          <w:b/>
          <w:bCs/>
          <w:sz w:val="28"/>
          <w:szCs w:val="28"/>
          <w:lang w:bidi="ar-EG"/>
        </w:rPr>
        <w:t>Smart Technology</w:t>
      </w:r>
      <w:r w:rsidRPr="00E819C0">
        <w:rPr>
          <w:rFonts w:ascii="Simplified Arabic" w:hAnsi="Simplified Arabic" w:cs="Simplified Arabic"/>
          <w:b/>
          <w:bCs/>
          <w:sz w:val="28"/>
          <w:szCs w:val="28"/>
          <w:rtl/>
          <w:lang w:bidi="ar-EG"/>
        </w:rPr>
        <w:t>)</w:t>
      </w:r>
    </w:p>
    <w:p w14:paraId="566C146B" w14:textId="77777777" w:rsidR="000E0033" w:rsidRPr="00B91104" w:rsidRDefault="000E0033" w:rsidP="000E0033">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يقصد بها توظيف التقنيات الرقمية المتقدمة مثل الذكاء الاصطناعي، إنترنت الأشياء، وتحليل البيانات اللحظية، في دعم القرارات وتحسين الكفاءة التشغيلية، من خلال التفاعل المباشر مع المتغيرات البيئية والميدانية في الوقت الفعلي (هاشم وعبد السادة، 2023).</w:t>
      </w:r>
    </w:p>
    <w:p w14:paraId="4FE8E4C1" w14:textId="395AE15A" w:rsidR="000E0033" w:rsidRPr="00B91104" w:rsidRDefault="000E0033" w:rsidP="00D439AC">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إجرائيًا:</w:t>
      </w:r>
      <w:r w:rsidR="00D439AC">
        <w:rPr>
          <w:rFonts w:ascii="Simplified Arabic" w:hAnsi="Simplified Arabic" w:cs="Simplified Arabic" w:hint="cs"/>
          <w:sz w:val="28"/>
          <w:szCs w:val="28"/>
          <w:rtl/>
          <w:lang w:bidi="ar-EG"/>
        </w:rPr>
        <w:t xml:space="preserve"> </w:t>
      </w:r>
      <w:r w:rsidRPr="00B91104">
        <w:rPr>
          <w:rFonts w:ascii="Simplified Arabic" w:hAnsi="Simplified Arabic" w:cs="Simplified Arabic"/>
          <w:sz w:val="28"/>
          <w:szCs w:val="28"/>
          <w:rtl/>
          <w:lang w:bidi="ar-EG"/>
        </w:rPr>
        <w:t>هي مستوى استخدام الجهات المنظمة للحج والعمرة لتقنيات مثل أنظمة المراقبة الذكية، تطبيقات التوجيه والتحكم، وبرمجيات تحليل البيانات الحية.</w:t>
      </w:r>
    </w:p>
    <w:p w14:paraId="349C9EE6" w14:textId="77777777" w:rsidR="000E0033" w:rsidRPr="00B91104" w:rsidRDefault="000E0033" w:rsidP="000E0033">
      <w:pPr>
        <w:pStyle w:val="ListParagraph"/>
        <w:numPr>
          <w:ilvl w:val="0"/>
          <w:numId w:val="1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كفاءة إدارة الحشود (</w:t>
      </w:r>
      <w:r w:rsidRPr="00B91104">
        <w:rPr>
          <w:rFonts w:ascii="Simplified Arabic" w:hAnsi="Simplified Arabic" w:cs="Simplified Arabic"/>
          <w:sz w:val="28"/>
          <w:szCs w:val="28"/>
          <w:lang w:bidi="ar-EG"/>
        </w:rPr>
        <w:t>Crowd Management Efficiency</w:t>
      </w:r>
      <w:r w:rsidRPr="00B91104">
        <w:rPr>
          <w:rFonts w:ascii="Simplified Arabic" w:hAnsi="Simplified Arabic" w:cs="Simplified Arabic"/>
          <w:sz w:val="28"/>
          <w:szCs w:val="28"/>
          <w:rtl/>
          <w:lang w:bidi="ar-EG"/>
        </w:rPr>
        <w:t>)</w:t>
      </w:r>
    </w:p>
    <w:p w14:paraId="7788AEC6" w14:textId="77777777" w:rsidR="000E0033" w:rsidRPr="00B91104" w:rsidRDefault="000E0033" w:rsidP="000E0033">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تعبّر كفاءة إدارة الحشود عن قدرة الجهات التنظيمية على التحكم في حركة التجمعات البشرية، والتعامل مع التكدسات، وتحقيق أعلى مستويات الانسيابية والسلامة والأداء، خصوصًا في الفضاءات العامة والمواسم ذات الكثافة العالية (اليوسف، 2016).</w:t>
      </w:r>
    </w:p>
    <w:p w14:paraId="634B8AD2" w14:textId="29E10A75" w:rsidR="000E0033" w:rsidRPr="00B91104" w:rsidRDefault="000E0033" w:rsidP="00D439AC">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إجرائيًا:</w:t>
      </w:r>
      <w:r w:rsidR="00D439AC">
        <w:rPr>
          <w:rFonts w:ascii="Simplified Arabic" w:hAnsi="Simplified Arabic" w:cs="Simplified Arabic" w:hint="cs"/>
          <w:sz w:val="28"/>
          <w:szCs w:val="28"/>
          <w:rtl/>
          <w:lang w:bidi="ar-EG"/>
        </w:rPr>
        <w:t xml:space="preserve"> </w:t>
      </w:r>
      <w:r w:rsidRPr="00B91104">
        <w:rPr>
          <w:rFonts w:ascii="Simplified Arabic" w:hAnsi="Simplified Arabic" w:cs="Simplified Arabic"/>
          <w:sz w:val="28"/>
          <w:szCs w:val="28"/>
          <w:rtl/>
          <w:lang w:bidi="ar-EG"/>
        </w:rPr>
        <w:t>هي الدرجة التي تعكس قدرة الأجهزة والإدارات المسؤولة على تنظيم الحشود في الحج والعمرة، ويتم قياسها من خلال استجابات العينة حول ثلاثة مؤشرات: انسيابية الحركة، سرعة الاستجابة للحالات الطارئة، وتقليل التكدس والازدحام.</w:t>
      </w:r>
    </w:p>
    <w:p w14:paraId="64199120" w14:textId="4DC2D7F5" w:rsidR="000E0033" w:rsidRPr="00B91104" w:rsidRDefault="000E0033" w:rsidP="00D439AC">
      <w:pPr>
        <w:pStyle w:val="Heading1"/>
        <w:rPr>
          <w:rtl/>
        </w:rPr>
      </w:pPr>
      <w:bookmarkStart w:id="7" w:name="_Toc202053522"/>
      <w:r w:rsidRPr="00B91104">
        <w:rPr>
          <w:rtl/>
        </w:rPr>
        <w:t xml:space="preserve">منهج </w:t>
      </w:r>
      <w:proofErr w:type="gramStart"/>
      <w:r w:rsidR="00D439AC">
        <w:rPr>
          <w:rtl/>
        </w:rPr>
        <w:t xml:space="preserve">الدراسة </w:t>
      </w:r>
      <w:r w:rsidRPr="00B91104">
        <w:rPr>
          <w:rtl/>
        </w:rPr>
        <w:t>:</w:t>
      </w:r>
      <w:bookmarkEnd w:id="7"/>
      <w:proofErr w:type="gramEnd"/>
    </w:p>
    <w:p w14:paraId="43E1559C" w14:textId="30E7547D" w:rsidR="000E0033" w:rsidRDefault="000E0033" w:rsidP="00E819C0">
      <w:pPr>
        <w:ind w:firstLine="720"/>
        <w:jc w:val="both"/>
        <w:rPr>
          <w:rFonts w:ascii="Simplified Arabic" w:hAnsi="Simplified Arabic" w:cs="Simplified Arabic"/>
          <w:sz w:val="28"/>
          <w:szCs w:val="28"/>
          <w:rtl/>
        </w:rPr>
      </w:pPr>
      <w:r w:rsidRPr="00B91104">
        <w:rPr>
          <w:rFonts w:ascii="Simplified Arabic" w:hAnsi="Simplified Arabic" w:cs="Simplified Arabic"/>
          <w:sz w:val="28"/>
          <w:szCs w:val="28"/>
          <w:rtl/>
        </w:rPr>
        <w:t xml:space="preserve">اعتمدت هذه الدراسة على المنهج الوصفي التحليلي الذي يهدف إلى وصف الظاهرة موضوع </w:t>
      </w:r>
      <w:proofErr w:type="gramStart"/>
      <w:r w:rsidR="00D439AC">
        <w:rPr>
          <w:rFonts w:ascii="Simplified Arabic" w:hAnsi="Simplified Arabic" w:cs="Simplified Arabic"/>
          <w:sz w:val="28"/>
          <w:szCs w:val="28"/>
          <w:rtl/>
        </w:rPr>
        <w:t xml:space="preserve">الدراسة </w:t>
      </w:r>
      <w:r w:rsidRPr="00B91104">
        <w:rPr>
          <w:rFonts w:ascii="Simplified Arabic" w:hAnsi="Simplified Arabic" w:cs="Simplified Arabic"/>
          <w:sz w:val="28"/>
          <w:szCs w:val="28"/>
          <w:rtl/>
        </w:rPr>
        <w:t>،</w:t>
      </w:r>
      <w:proofErr w:type="gramEnd"/>
      <w:r w:rsidRPr="00B91104">
        <w:rPr>
          <w:rFonts w:ascii="Simplified Arabic" w:hAnsi="Simplified Arabic" w:cs="Simplified Arabic"/>
          <w:sz w:val="28"/>
          <w:szCs w:val="28"/>
          <w:rtl/>
        </w:rPr>
        <w:t xml:space="preserve"> وتحليل العلاقات السببية بين متغيرات الدراسة الثلاثة: ممارسات الاستدامة كمتغير مستقل، التكنولوجيا الذكية كمتغير وسيط، وكفاءة إدارة الحشود كمتغير تابع</w:t>
      </w:r>
      <w:r w:rsidR="00D439AC">
        <w:rPr>
          <w:rFonts w:ascii="Simplified Arabic" w:hAnsi="Simplified Arabic" w:cs="Simplified Arabic" w:hint="cs"/>
          <w:sz w:val="28"/>
          <w:szCs w:val="28"/>
          <w:rtl/>
        </w:rPr>
        <w:t>،</w:t>
      </w:r>
      <w:r w:rsidRPr="00B91104">
        <w:rPr>
          <w:rFonts w:ascii="Simplified Arabic" w:hAnsi="Simplified Arabic" w:cs="Simplified Arabic"/>
          <w:sz w:val="28"/>
          <w:szCs w:val="28"/>
          <w:rtl/>
        </w:rPr>
        <w:t xml:space="preserve"> ويُعد هذا المنهج مناسبًا لطبيعة الدراسة الحالية، التي تسعى إلى بناء نموذج تفسيري لواقع عملي مرتبط ببيئة موسمية ديناميكية تتسم بالكثافة البشرية العالية، كما هو الحال في موسم الحج والعمرة.</w:t>
      </w:r>
    </w:p>
    <w:p w14:paraId="652BDD1C" w14:textId="11457916" w:rsidR="00D439AC" w:rsidRPr="00B91104" w:rsidRDefault="00D439AC" w:rsidP="00D439AC">
      <w:pPr>
        <w:pStyle w:val="Heading1"/>
        <w:rPr>
          <w:rtl/>
        </w:rPr>
      </w:pPr>
      <w:bookmarkStart w:id="8" w:name="_Toc202053523"/>
      <w:r>
        <w:rPr>
          <w:rFonts w:hint="cs"/>
          <w:rtl/>
        </w:rPr>
        <w:t>أداة الدراسة</w:t>
      </w:r>
      <w:bookmarkEnd w:id="8"/>
      <w:r>
        <w:rPr>
          <w:rFonts w:hint="cs"/>
          <w:rtl/>
        </w:rPr>
        <w:t xml:space="preserve"> </w:t>
      </w:r>
    </w:p>
    <w:p w14:paraId="3AE2BA01" w14:textId="77777777" w:rsidR="00F40CAA" w:rsidRPr="00E819C0" w:rsidRDefault="00F40CAA" w:rsidP="00E819C0">
      <w:pPr>
        <w:ind w:firstLine="720"/>
        <w:jc w:val="both"/>
        <w:rPr>
          <w:rFonts w:ascii="Simplified Arabic" w:hAnsi="Simplified Arabic" w:cs="Simplified Arabic"/>
          <w:color w:val="EE0000"/>
          <w:sz w:val="28"/>
          <w:szCs w:val="28"/>
        </w:rPr>
      </w:pPr>
      <w:bookmarkStart w:id="9" w:name="_Toc202053524"/>
      <w:r w:rsidRPr="00E819C0">
        <w:rPr>
          <w:rFonts w:ascii="Simplified Arabic" w:hAnsi="Simplified Arabic" w:cs="Simplified Arabic" w:hint="cs"/>
          <w:color w:val="EE0000"/>
          <w:sz w:val="28"/>
          <w:szCs w:val="28"/>
          <w:rtl/>
        </w:rPr>
        <w:t xml:space="preserve">سوف تعتمد هذه الدراسة على استبانة إلكترونية مغلقة كأداة رئيسية لجمع البيانات، وسيتم تصميمها بالاستناد إلى مقاييس معيارية معتمدة في الأدبيات العلمية ذات العلاقة بمجالات الاستدامة، والتكنولوجيا </w:t>
      </w:r>
      <w:r w:rsidRPr="00E819C0">
        <w:rPr>
          <w:rFonts w:ascii="Simplified Arabic" w:hAnsi="Simplified Arabic" w:cs="Simplified Arabic" w:hint="cs"/>
          <w:color w:val="EE0000"/>
          <w:sz w:val="28"/>
          <w:szCs w:val="28"/>
          <w:rtl/>
        </w:rPr>
        <w:lastRenderedPageBreak/>
        <w:t>الذكية، وكفاءة إدارة الحشود، مع إجراء التعديلات اللازمة لتلائم بيئة الدراسة وسياقها المكاني (مكة المكرمة والمدينة المنورة) والزمني (موسم الحج والعمرة)</w:t>
      </w:r>
      <w:r w:rsidRPr="00E819C0">
        <w:rPr>
          <w:rFonts w:ascii="Simplified Arabic" w:hAnsi="Simplified Arabic" w:cs="Simplified Arabic" w:hint="cs"/>
          <w:color w:val="EE0000"/>
          <w:sz w:val="28"/>
          <w:szCs w:val="28"/>
        </w:rPr>
        <w:t>.</w:t>
      </w:r>
    </w:p>
    <w:p w14:paraId="270680BF" w14:textId="77777777" w:rsidR="00F40CAA" w:rsidRPr="00E819C0" w:rsidRDefault="00F40CAA" w:rsidP="00F40CAA">
      <w:pPr>
        <w:jc w:val="both"/>
        <w:rPr>
          <w:rFonts w:ascii="Simplified Arabic" w:hAnsi="Simplified Arabic" w:cs="Simplified Arabic"/>
          <w:color w:val="EE0000"/>
          <w:sz w:val="28"/>
          <w:szCs w:val="28"/>
          <w:lang w:bidi="ar-EG"/>
        </w:rPr>
      </w:pPr>
      <w:r w:rsidRPr="00E819C0">
        <w:rPr>
          <w:rFonts w:ascii="Simplified Arabic" w:hAnsi="Simplified Arabic" w:cs="Simplified Arabic" w:hint="cs"/>
          <w:color w:val="EE0000"/>
          <w:sz w:val="28"/>
          <w:szCs w:val="28"/>
          <w:rtl/>
        </w:rPr>
        <w:t>سوف تتضمن الاستبانة ثلاثة محاور رئيسية، تغطي أبعاد المتغيرات كما يلي</w:t>
      </w:r>
      <w:r w:rsidRPr="00E819C0">
        <w:rPr>
          <w:rFonts w:ascii="Simplified Arabic" w:hAnsi="Simplified Arabic" w:cs="Simplified Arabic" w:hint="cs"/>
          <w:color w:val="EE0000"/>
          <w:sz w:val="28"/>
          <w:szCs w:val="28"/>
          <w:lang w:bidi="ar-EG"/>
        </w:rPr>
        <w:t>:</w:t>
      </w:r>
    </w:p>
    <w:p w14:paraId="61652CB0" w14:textId="77777777" w:rsidR="00F40CAA" w:rsidRPr="00E819C0" w:rsidRDefault="00F40CAA" w:rsidP="00F40CAA">
      <w:pPr>
        <w:jc w:val="both"/>
        <w:rPr>
          <w:rFonts w:ascii="Simplified Arabic" w:hAnsi="Simplified Arabic" w:cs="Simplified Arabic"/>
          <w:color w:val="EE0000"/>
          <w:sz w:val="28"/>
          <w:szCs w:val="28"/>
          <w:rtl/>
        </w:rPr>
      </w:pPr>
      <w:r w:rsidRPr="00E819C0">
        <w:rPr>
          <w:rFonts w:ascii="Simplified Arabic" w:hAnsi="Simplified Arabic" w:cs="Simplified Arabic" w:hint="cs"/>
          <w:color w:val="EE0000"/>
          <w:sz w:val="28"/>
          <w:szCs w:val="28"/>
          <w:rtl/>
        </w:rPr>
        <w:t>المحور الأول: ممارسات الاستدامة</w:t>
      </w:r>
    </w:p>
    <w:p w14:paraId="3F85E4B2" w14:textId="5F65D9E6" w:rsidR="00F40CAA" w:rsidRPr="00E819C0" w:rsidRDefault="00F40CAA" w:rsidP="00F40CAA">
      <w:pPr>
        <w:jc w:val="both"/>
        <w:rPr>
          <w:rFonts w:ascii="Simplified Arabic" w:hAnsi="Simplified Arabic" w:cs="Simplified Arabic"/>
          <w:color w:val="EE0000"/>
          <w:sz w:val="28"/>
          <w:szCs w:val="28"/>
          <w:lang w:bidi="ar-EG"/>
        </w:rPr>
      </w:pPr>
      <w:r w:rsidRPr="00E819C0">
        <w:rPr>
          <w:rFonts w:ascii="Simplified Arabic" w:hAnsi="Simplified Arabic" w:cs="Simplified Arabic" w:hint="cs"/>
          <w:color w:val="EE0000"/>
          <w:sz w:val="28"/>
          <w:szCs w:val="28"/>
          <w:rtl/>
        </w:rPr>
        <w:t>سيقيس هذا المحور مستوى تطبيق ممارسات الاستدامة من قبل الجهات التنظيمية المشاركة في إدارة الحشود، من خلال الأبعاد الثلاثة</w:t>
      </w:r>
      <w:r w:rsidRPr="00E819C0">
        <w:rPr>
          <w:rFonts w:ascii="Simplified Arabic" w:hAnsi="Simplified Arabic" w:cs="Simplified Arabic" w:hint="cs"/>
          <w:color w:val="EE0000"/>
          <w:sz w:val="28"/>
          <w:szCs w:val="28"/>
          <w:lang w:bidi="ar-EG"/>
        </w:rPr>
        <w:t>:</w:t>
      </w:r>
    </w:p>
    <w:p w14:paraId="0EA35B2E" w14:textId="77777777" w:rsidR="00F40CAA" w:rsidRPr="00E819C0" w:rsidRDefault="00F40CAA" w:rsidP="00F40CAA">
      <w:pPr>
        <w:pStyle w:val="ListParagraph"/>
        <w:numPr>
          <w:ilvl w:val="0"/>
          <w:numId w:val="28"/>
        </w:numPr>
        <w:jc w:val="both"/>
        <w:rPr>
          <w:rFonts w:ascii="Simplified Arabic" w:hAnsi="Simplified Arabic" w:cs="Simplified Arabic"/>
          <w:color w:val="EE0000"/>
          <w:sz w:val="28"/>
          <w:szCs w:val="28"/>
          <w:lang w:bidi="ar-EG"/>
        </w:rPr>
      </w:pPr>
      <w:r w:rsidRPr="00E819C0">
        <w:rPr>
          <w:rFonts w:ascii="Simplified Arabic" w:hAnsi="Simplified Arabic" w:cs="Simplified Arabic" w:hint="cs"/>
          <w:color w:val="EE0000"/>
          <w:sz w:val="28"/>
          <w:szCs w:val="28"/>
          <w:rtl/>
        </w:rPr>
        <w:t>الاستدامة البيئية</w:t>
      </w:r>
    </w:p>
    <w:p w14:paraId="2BEDB75F" w14:textId="77777777" w:rsidR="00F40CAA" w:rsidRPr="00E819C0" w:rsidRDefault="00F40CAA" w:rsidP="00F40CAA">
      <w:pPr>
        <w:pStyle w:val="ListParagraph"/>
        <w:numPr>
          <w:ilvl w:val="0"/>
          <w:numId w:val="28"/>
        </w:numPr>
        <w:jc w:val="both"/>
        <w:rPr>
          <w:rFonts w:ascii="Simplified Arabic" w:hAnsi="Simplified Arabic" w:cs="Simplified Arabic"/>
          <w:color w:val="EE0000"/>
          <w:sz w:val="28"/>
          <w:szCs w:val="28"/>
          <w:lang w:bidi="ar-EG"/>
        </w:rPr>
      </w:pPr>
      <w:r w:rsidRPr="00E819C0">
        <w:rPr>
          <w:rFonts w:ascii="Simplified Arabic" w:hAnsi="Simplified Arabic" w:cs="Simplified Arabic" w:hint="cs"/>
          <w:color w:val="EE0000"/>
          <w:sz w:val="28"/>
          <w:szCs w:val="28"/>
          <w:rtl/>
        </w:rPr>
        <w:t>الاستدامة الاقتصادية</w:t>
      </w:r>
    </w:p>
    <w:p w14:paraId="59A0922C" w14:textId="77777777" w:rsidR="00F40CAA" w:rsidRPr="00E819C0" w:rsidRDefault="00F40CAA" w:rsidP="00F40CAA">
      <w:pPr>
        <w:pStyle w:val="ListParagraph"/>
        <w:numPr>
          <w:ilvl w:val="0"/>
          <w:numId w:val="28"/>
        </w:numPr>
        <w:jc w:val="both"/>
        <w:rPr>
          <w:rFonts w:ascii="Simplified Arabic" w:hAnsi="Simplified Arabic" w:cs="Simplified Arabic"/>
          <w:color w:val="EE0000"/>
          <w:sz w:val="28"/>
          <w:szCs w:val="28"/>
          <w:lang w:bidi="ar-EG"/>
        </w:rPr>
      </w:pPr>
      <w:r w:rsidRPr="00E819C0">
        <w:rPr>
          <w:rFonts w:ascii="Simplified Arabic" w:hAnsi="Simplified Arabic" w:cs="Simplified Arabic" w:hint="cs"/>
          <w:color w:val="EE0000"/>
          <w:sz w:val="28"/>
          <w:szCs w:val="28"/>
          <w:rtl/>
        </w:rPr>
        <w:t>الاستدامة الاجتماعية</w:t>
      </w:r>
    </w:p>
    <w:p w14:paraId="396F349B" w14:textId="77777777" w:rsidR="00F40CAA" w:rsidRPr="00E819C0" w:rsidRDefault="00F40CAA" w:rsidP="00F40CAA">
      <w:pPr>
        <w:jc w:val="both"/>
        <w:rPr>
          <w:rFonts w:ascii="Simplified Arabic" w:hAnsi="Simplified Arabic" w:cs="Simplified Arabic"/>
          <w:color w:val="EE0000"/>
          <w:sz w:val="28"/>
          <w:szCs w:val="28"/>
          <w:rtl/>
        </w:rPr>
      </w:pPr>
      <w:r w:rsidRPr="00E819C0">
        <w:rPr>
          <w:rFonts w:ascii="Simplified Arabic" w:hAnsi="Simplified Arabic" w:cs="Simplified Arabic" w:hint="cs"/>
          <w:color w:val="EE0000"/>
          <w:sz w:val="28"/>
          <w:szCs w:val="28"/>
          <w:rtl/>
        </w:rPr>
        <w:t>المحور الثاني: التكنولوجيا الذكية</w:t>
      </w:r>
    </w:p>
    <w:p w14:paraId="001499F3" w14:textId="490E01FD" w:rsidR="00F40CAA" w:rsidRPr="00E819C0" w:rsidRDefault="00F40CAA" w:rsidP="00F40CAA">
      <w:pPr>
        <w:jc w:val="both"/>
        <w:rPr>
          <w:rFonts w:ascii="Simplified Arabic" w:hAnsi="Simplified Arabic" w:cs="Simplified Arabic"/>
          <w:color w:val="EE0000"/>
          <w:sz w:val="28"/>
          <w:szCs w:val="28"/>
          <w:lang w:bidi="ar-EG"/>
        </w:rPr>
      </w:pPr>
      <w:r w:rsidRPr="00E819C0">
        <w:rPr>
          <w:rFonts w:ascii="Simplified Arabic" w:hAnsi="Simplified Arabic" w:cs="Simplified Arabic" w:hint="cs"/>
          <w:color w:val="EE0000"/>
          <w:sz w:val="28"/>
          <w:szCs w:val="28"/>
          <w:rtl/>
        </w:rPr>
        <w:t>سيركز هذا المحور على مدى توظيف التكنولوجيا الذكية في إدارة الحشود، من خلال أبعاد ثلاثة هي</w:t>
      </w:r>
      <w:r w:rsidRPr="00E819C0">
        <w:rPr>
          <w:rFonts w:ascii="Simplified Arabic" w:hAnsi="Simplified Arabic" w:cs="Simplified Arabic" w:hint="cs"/>
          <w:color w:val="EE0000"/>
          <w:sz w:val="28"/>
          <w:szCs w:val="28"/>
          <w:lang w:bidi="ar-EG"/>
        </w:rPr>
        <w:t>:</w:t>
      </w:r>
    </w:p>
    <w:p w14:paraId="3162AB56" w14:textId="77777777" w:rsidR="00F40CAA" w:rsidRPr="00E819C0" w:rsidRDefault="00F40CAA" w:rsidP="00F40CAA">
      <w:pPr>
        <w:pStyle w:val="ListParagraph"/>
        <w:numPr>
          <w:ilvl w:val="0"/>
          <w:numId w:val="27"/>
        </w:numPr>
        <w:jc w:val="both"/>
        <w:rPr>
          <w:rFonts w:ascii="Simplified Arabic" w:hAnsi="Simplified Arabic" w:cs="Simplified Arabic"/>
          <w:color w:val="EE0000"/>
          <w:sz w:val="28"/>
          <w:szCs w:val="28"/>
          <w:lang w:bidi="ar-EG"/>
        </w:rPr>
      </w:pPr>
      <w:r w:rsidRPr="00E819C0">
        <w:rPr>
          <w:rFonts w:ascii="Simplified Arabic" w:hAnsi="Simplified Arabic" w:cs="Simplified Arabic" w:hint="cs"/>
          <w:color w:val="EE0000"/>
          <w:sz w:val="28"/>
          <w:szCs w:val="28"/>
          <w:rtl/>
        </w:rPr>
        <w:t>أنظمة المراقبة الذكية</w:t>
      </w:r>
    </w:p>
    <w:p w14:paraId="3153D497" w14:textId="77777777" w:rsidR="00F40CAA" w:rsidRPr="00E819C0" w:rsidRDefault="00F40CAA" w:rsidP="00F40CAA">
      <w:pPr>
        <w:pStyle w:val="ListParagraph"/>
        <w:numPr>
          <w:ilvl w:val="0"/>
          <w:numId w:val="27"/>
        </w:numPr>
        <w:jc w:val="both"/>
        <w:rPr>
          <w:rFonts w:ascii="Simplified Arabic" w:hAnsi="Simplified Arabic" w:cs="Simplified Arabic"/>
          <w:color w:val="EE0000"/>
          <w:sz w:val="28"/>
          <w:szCs w:val="28"/>
          <w:lang w:bidi="ar-EG"/>
        </w:rPr>
      </w:pPr>
      <w:r w:rsidRPr="00E819C0">
        <w:rPr>
          <w:rFonts w:ascii="Simplified Arabic" w:hAnsi="Simplified Arabic" w:cs="Simplified Arabic" w:hint="cs"/>
          <w:color w:val="EE0000"/>
          <w:sz w:val="28"/>
          <w:szCs w:val="28"/>
          <w:rtl/>
        </w:rPr>
        <w:t>تطبيقات التوجيه والتحكم</w:t>
      </w:r>
    </w:p>
    <w:p w14:paraId="780F7DDE" w14:textId="77777777" w:rsidR="00F40CAA" w:rsidRPr="00E819C0" w:rsidRDefault="00F40CAA" w:rsidP="00F40CAA">
      <w:pPr>
        <w:pStyle w:val="ListParagraph"/>
        <w:numPr>
          <w:ilvl w:val="0"/>
          <w:numId w:val="27"/>
        </w:numPr>
        <w:jc w:val="both"/>
        <w:rPr>
          <w:rFonts w:ascii="Simplified Arabic" w:hAnsi="Simplified Arabic" w:cs="Simplified Arabic"/>
          <w:color w:val="EE0000"/>
          <w:sz w:val="28"/>
          <w:szCs w:val="28"/>
          <w:lang w:bidi="ar-EG"/>
        </w:rPr>
      </w:pPr>
      <w:r w:rsidRPr="00E819C0">
        <w:rPr>
          <w:rFonts w:ascii="Simplified Arabic" w:hAnsi="Simplified Arabic" w:cs="Simplified Arabic" w:hint="cs"/>
          <w:color w:val="EE0000"/>
          <w:sz w:val="28"/>
          <w:szCs w:val="28"/>
          <w:rtl/>
        </w:rPr>
        <w:t>تحليل البيانات الحية</w:t>
      </w:r>
    </w:p>
    <w:p w14:paraId="17432E6F" w14:textId="77777777" w:rsidR="00F40CAA" w:rsidRPr="00E819C0" w:rsidRDefault="00F40CAA" w:rsidP="00F40CAA">
      <w:pPr>
        <w:jc w:val="both"/>
        <w:rPr>
          <w:rFonts w:ascii="Simplified Arabic" w:hAnsi="Simplified Arabic" w:cs="Simplified Arabic"/>
          <w:color w:val="EE0000"/>
          <w:sz w:val="28"/>
          <w:szCs w:val="28"/>
          <w:rtl/>
        </w:rPr>
      </w:pPr>
      <w:r w:rsidRPr="00E819C0">
        <w:rPr>
          <w:rFonts w:ascii="Simplified Arabic" w:hAnsi="Simplified Arabic" w:cs="Simplified Arabic" w:hint="cs"/>
          <w:color w:val="EE0000"/>
          <w:sz w:val="28"/>
          <w:szCs w:val="28"/>
          <w:rtl/>
        </w:rPr>
        <w:t>المحور الثالث: كفاءة إدارة الحشود</w:t>
      </w:r>
    </w:p>
    <w:p w14:paraId="055CA5C3" w14:textId="511E6CDD" w:rsidR="00F40CAA" w:rsidRPr="00E819C0" w:rsidRDefault="00F40CAA" w:rsidP="00F40CAA">
      <w:pPr>
        <w:jc w:val="both"/>
        <w:rPr>
          <w:rFonts w:ascii="Simplified Arabic" w:hAnsi="Simplified Arabic" w:cs="Simplified Arabic"/>
          <w:color w:val="EE0000"/>
          <w:sz w:val="28"/>
          <w:szCs w:val="28"/>
          <w:lang w:bidi="ar-EG"/>
        </w:rPr>
      </w:pPr>
      <w:r w:rsidRPr="00E819C0">
        <w:rPr>
          <w:rFonts w:ascii="Simplified Arabic" w:hAnsi="Simplified Arabic" w:cs="Simplified Arabic" w:hint="cs"/>
          <w:color w:val="EE0000"/>
          <w:sz w:val="28"/>
          <w:szCs w:val="28"/>
          <w:rtl/>
        </w:rPr>
        <w:t>سيقيس هذا المحور مستوى كفاءة إدارة الحشود، انطلاقًا من وجهة نظر المشاركين في الدراسة، عبر الأبعاد التالية</w:t>
      </w:r>
      <w:r w:rsidRPr="00E819C0">
        <w:rPr>
          <w:rFonts w:ascii="Simplified Arabic" w:hAnsi="Simplified Arabic" w:cs="Simplified Arabic" w:hint="cs"/>
          <w:color w:val="EE0000"/>
          <w:sz w:val="28"/>
          <w:szCs w:val="28"/>
          <w:lang w:bidi="ar-EG"/>
        </w:rPr>
        <w:t>:</w:t>
      </w:r>
    </w:p>
    <w:p w14:paraId="4E4FE3E9" w14:textId="77777777" w:rsidR="00F40CAA" w:rsidRPr="00E819C0" w:rsidRDefault="00F40CAA" w:rsidP="00F40CAA">
      <w:pPr>
        <w:pStyle w:val="ListParagraph"/>
        <w:numPr>
          <w:ilvl w:val="0"/>
          <w:numId w:val="26"/>
        </w:numPr>
        <w:jc w:val="both"/>
        <w:rPr>
          <w:rFonts w:ascii="Simplified Arabic" w:hAnsi="Simplified Arabic" w:cs="Simplified Arabic"/>
          <w:color w:val="EE0000"/>
          <w:sz w:val="28"/>
          <w:szCs w:val="28"/>
          <w:lang w:bidi="ar-EG"/>
        </w:rPr>
      </w:pPr>
      <w:r w:rsidRPr="00E819C0">
        <w:rPr>
          <w:rFonts w:ascii="Simplified Arabic" w:hAnsi="Simplified Arabic" w:cs="Simplified Arabic" w:hint="cs"/>
          <w:color w:val="EE0000"/>
          <w:sz w:val="28"/>
          <w:szCs w:val="28"/>
          <w:rtl/>
        </w:rPr>
        <w:t>الانسيابية</w:t>
      </w:r>
    </w:p>
    <w:p w14:paraId="69E732B7" w14:textId="77777777" w:rsidR="00F40CAA" w:rsidRPr="00E819C0" w:rsidRDefault="00F40CAA" w:rsidP="00F40CAA">
      <w:pPr>
        <w:pStyle w:val="ListParagraph"/>
        <w:numPr>
          <w:ilvl w:val="0"/>
          <w:numId w:val="26"/>
        </w:numPr>
        <w:jc w:val="both"/>
        <w:rPr>
          <w:rFonts w:ascii="Simplified Arabic" w:hAnsi="Simplified Arabic" w:cs="Simplified Arabic"/>
          <w:color w:val="EE0000"/>
          <w:sz w:val="28"/>
          <w:szCs w:val="28"/>
          <w:lang w:bidi="ar-EG"/>
        </w:rPr>
      </w:pPr>
      <w:r w:rsidRPr="00E819C0">
        <w:rPr>
          <w:rFonts w:ascii="Simplified Arabic" w:hAnsi="Simplified Arabic" w:cs="Simplified Arabic" w:hint="cs"/>
          <w:color w:val="EE0000"/>
          <w:sz w:val="28"/>
          <w:szCs w:val="28"/>
          <w:rtl/>
        </w:rPr>
        <w:t>سرعة الاستجابة</w:t>
      </w:r>
    </w:p>
    <w:p w14:paraId="659184D9" w14:textId="77777777" w:rsidR="00F40CAA" w:rsidRPr="00E819C0" w:rsidRDefault="00F40CAA" w:rsidP="00F40CAA">
      <w:pPr>
        <w:pStyle w:val="ListParagraph"/>
        <w:numPr>
          <w:ilvl w:val="0"/>
          <w:numId w:val="26"/>
        </w:numPr>
        <w:jc w:val="both"/>
        <w:rPr>
          <w:rFonts w:ascii="Simplified Arabic" w:hAnsi="Simplified Arabic" w:cs="Simplified Arabic"/>
          <w:color w:val="EE0000"/>
          <w:sz w:val="28"/>
          <w:szCs w:val="28"/>
          <w:lang w:bidi="ar-EG"/>
        </w:rPr>
      </w:pPr>
      <w:r w:rsidRPr="00E819C0">
        <w:rPr>
          <w:rFonts w:ascii="Simplified Arabic" w:hAnsi="Simplified Arabic" w:cs="Simplified Arabic" w:hint="cs"/>
          <w:color w:val="EE0000"/>
          <w:sz w:val="28"/>
          <w:szCs w:val="28"/>
          <w:rtl/>
        </w:rPr>
        <w:t>تقليل التكدس والازدحام</w:t>
      </w:r>
    </w:p>
    <w:p w14:paraId="1AA26807" w14:textId="77777777" w:rsidR="00F40CAA" w:rsidRPr="00E819C0" w:rsidRDefault="00F40CAA" w:rsidP="00F40CAA">
      <w:pPr>
        <w:jc w:val="both"/>
        <w:rPr>
          <w:rFonts w:ascii="Simplified Arabic" w:hAnsi="Simplified Arabic" w:cs="Simplified Arabic"/>
          <w:color w:val="EE0000"/>
          <w:sz w:val="28"/>
          <w:szCs w:val="28"/>
          <w:lang w:bidi="ar-EG"/>
        </w:rPr>
      </w:pPr>
      <w:r w:rsidRPr="00E819C0">
        <w:rPr>
          <w:rFonts w:ascii="Simplified Arabic" w:hAnsi="Simplified Arabic" w:cs="Simplified Arabic" w:hint="cs"/>
          <w:color w:val="EE0000"/>
          <w:sz w:val="28"/>
          <w:szCs w:val="28"/>
          <w:rtl/>
        </w:rPr>
        <w:t xml:space="preserve">وسيتم توزيع الاستبانة على عينة قصدية من العاملين في الجهات المعنية بتنظيم موسم الحج والعمرة، مثل: وزارة الحج والعمرة، رئاسة شؤون الحرمين، القوات الخاصة لأمن الحج، هيئة الهلال الأحمر، بالإضافة </w:t>
      </w:r>
      <w:r w:rsidRPr="00E819C0">
        <w:rPr>
          <w:rFonts w:ascii="Simplified Arabic" w:hAnsi="Simplified Arabic" w:cs="Simplified Arabic" w:hint="cs"/>
          <w:color w:val="EE0000"/>
          <w:sz w:val="28"/>
          <w:szCs w:val="28"/>
          <w:rtl/>
        </w:rPr>
        <w:lastRenderedPageBreak/>
        <w:t>إلى عدد من الشركات العاملة في قطاع الخدمات اللوجستية والمساندة. وسوف تُختار العينة وفقًا لمعيار الخبرة الميدانية أو الإدارية المباشرة في تنظيم الحشود أو التعامل معها خلال مواسم الحج والعمرة</w:t>
      </w:r>
      <w:r w:rsidRPr="00E819C0">
        <w:rPr>
          <w:rFonts w:ascii="Simplified Arabic" w:hAnsi="Simplified Arabic" w:cs="Simplified Arabic" w:hint="cs"/>
          <w:color w:val="EE0000"/>
          <w:sz w:val="28"/>
          <w:szCs w:val="28"/>
          <w:lang w:bidi="ar-EG"/>
        </w:rPr>
        <w:t>.</w:t>
      </w:r>
    </w:p>
    <w:p w14:paraId="158F6916" w14:textId="77777777" w:rsidR="000E0033" w:rsidRPr="00B91104" w:rsidRDefault="000E0033" w:rsidP="00D439AC">
      <w:pPr>
        <w:pStyle w:val="Heading1"/>
        <w:rPr>
          <w:rtl/>
        </w:rPr>
      </w:pPr>
      <w:r w:rsidRPr="00B91104">
        <w:rPr>
          <w:rtl/>
        </w:rPr>
        <w:t>مجتمع الدراسة:</w:t>
      </w:r>
      <w:bookmarkEnd w:id="9"/>
    </w:p>
    <w:p w14:paraId="39BF3F4B" w14:textId="4AC176A2" w:rsidR="000E0033" w:rsidRPr="00B91104" w:rsidRDefault="000E0033" w:rsidP="00E819C0">
      <w:pPr>
        <w:ind w:firstLine="720"/>
        <w:jc w:val="both"/>
        <w:rPr>
          <w:rFonts w:ascii="Simplified Arabic" w:hAnsi="Simplified Arabic" w:cs="Simplified Arabic"/>
          <w:sz w:val="28"/>
          <w:szCs w:val="28"/>
          <w:rtl/>
        </w:rPr>
      </w:pPr>
      <w:r w:rsidRPr="00B91104">
        <w:rPr>
          <w:rFonts w:ascii="Simplified Arabic" w:hAnsi="Simplified Arabic" w:cs="Simplified Arabic"/>
          <w:sz w:val="28"/>
          <w:szCs w:val="28"/>
          <w:rtl/>
        </w:rPr>
        <w:t>يتكوّن مجتمع الدراسة من جميع العاملين في الجهات الحكومية والخاصة المعنية بتنظيم وإدارة الحشود خلال موسم الحج والعمرة في كل من مكة المكرمة والمدينة المنورة، وتشمل هذه الجهات: وزارة الحج والعمرة، رئاسة شؤون الحرمين الشريفين، القوات الخاصة لأمن الحج، هيئة الهلال الأحمر السعودي، هيئة تطوير مكة المكرمة والمشاعر المقدسة، بالإضافة إلى الشركات التشغيلية واللوجستية المتعاونة مع الجهات التنظيمية، مثل شركات النقل، التغذية، والإعاشة، والمؤسسات الخدمية المعتمدة</w:t>
      </w:r>
      <w:r w:rsidR="00D439AC">
        <w:rPr>
          <w:rFonts w:ascii="Simplified Arabic" w:hAnsi="Simplified Arabic" w:cs="Simplified Arabic" w:hint="cs"/>
          <w:sz w:val="28"/>
          <w:szCs w:val="28"/>
          <w:rtl/>
        </w:rPr>
        <w:t>،</w:t>
      </w:r>
      <w:r w:rsidRPr="00B91104">
        <w:rPr>
          <w:rFonts w:ascii="Simplified Arabic" w:hAnsi="Simplified Arabic" w:cs="Simplified Arabic"/>
          <w:sz w:val="28"/>
          <w:szCs w:val="28"/>
          <w:rtl/>
        </w:rPr>
        <w:t xml:space="preserve"> ويُعد هذا المجتمع من المجتمعات المتخصصة التي تملك خبرة مباشرة وميدانية في مجالات تنظيم الحشود، وتطبيق الحلول التقنية، وتبنّي ممارسات الاستدامة التشغيلية، مما يُتيح الحصول على بيانات موثوقة ترتبط بطبيعة موضوع الدراسة.</w:t>
      </w:r>
    </w:p>
    <w:p w14:paraId="1706DA9D" w14:textId="77777777" w:rsidR="000E0033" w:rsidRPr="00B91104" w:rsidRDefault="000E0033" w:rsidP="000E0033">
      <w:pPr>
        <w:jc w:val="both"/>
        <w:rPr>
          <w:rFonts w:ascii="Simplified Arabic" w:hAnsi="Simplified Arabic" w:cs="Simplified Arabic"/>
          <w:sz w:val="28"/>
          <w:szCs w:val="28"/>
          <w:rtl/>
          <w:lang w:bidi="ar-EG"/>
        </w:rPr>
      </w:pPr>
      <w:bookmarkStart w:id="10" w:name="_Toc202053525"/>
      <w:r w:rsidRPr="00D439AC">
        <w:rPr>
          <w:rStyle w:val="Heading1Char"/>
          <w:rtl/>
        </w:rPr>
        <w:t>عينة الدراسة</w:t>
      </w:r>
      <w:bookmarkEnd w:id="10"/>
      <w:r w:rsidRPr="00B91104">
        <w:rPr>
          <w:rFonts w:ascii="Simplified Arabic" w:hAnsi="Simplified Arabic" w:cs="Simplified Arabic"/>
          <w:sz w:val="28"/>
          <w:szCs w:val="28"/>
          <w:rtl/>
          <w:lang w:bidi="ar-EG"/>
        </w:rPr>
        <w:t>:</w:t>
      </w:r>
    </w:p>
    <w:p w14:paraId="4759E632" w14:textId="3D9BEF8D" w:rsidR="00E819C0" w:rsidRDefault="000E0033" w:rsidP="00E819C0">
      <w:pPr>
        <w:ind w:firstLine="720"/>
        <w:jc w:val="both"/>
        <w:rPr>
          <w:rtl/>
        </w:rPr>
      </w:pPr>
      <w:r w:rsidRPr="00E819C0">
        <w:rPr>
          <w:rFonts w:ascii="Simplified Arabic" w:hAnsi="Simplified Arabic" w:cs="Simplified Arabic"/>
          <w:color w:val="EE0000"/>
          <w:sz w:val="28"/>
          <w:szCs w:val="28"/>
          <w:rtl/>
        </w:rPr>
        <w:t>تم اختيار عينة الدراسة باستخدام أسلوب العينة القصدية (الهادفة)، وذلك لاستهداف الأفراد الذين يشغلون مناصب إدارية أو ميدانية ذات صلة مباشرة بعمليات التخطيط والتنفيذ لموسم الحج والعمرة، سواء في الجهات الرسمية أو الشركاء التشغيليين. وقد شملت العينة عددًا من الموظفين العاملين في إدارات: التخطيط، التشغيل الميداني، التقنية، الأمن، الخدمات اللوجستية، والصحة والسلامة</w:t>
      </w:r>
      <w:r w:rsidR="00D439AC" w:rsidRPr="00E819C0">
        <w:rPr>
          <w:rFonts w:ascii="Simplified Arabic" w:hAnsi="Simplified Arabic" w:cs="Simplified Arabic" w:hint="cs"/>
          <w:color w:val="EE0000"/>
          <w:sz w:val="28"/>
          <w:szCs w:val="28"/>
          <w:rtl/>
        </w:rPr>
        <w:t>،</w:t>
      </w:r>
      <w:r w:rsidR="000672A4" w:rsidRPr="00E819C0">
        <w:rPr>
          <w:rFonts w:ascii="Simplified Arabic" w:hAnsi="Simplified Arabic" w:cs="Simplified Arabic" w:hint="cs"/>
          <w:color w:val="EE0000"/>
          <w:sz w:val="28"/>
          <w:szCs w:val="28"/>
          <w:rtl/>
        </w:rPr>
        <w:t xml:space="preserve"> و</w:t>
      </w:r>
      <w:r w:rsidR="000672A4" w:rsidRPr="00E819C0">
        <w:rPr>
          <w:rFonts w:ascii="Simplified Arabic" w:hAnsi="Simplified Arabic" w:cs="Simplified Arabic"/>
          <w:color w:val="EE0000"/>
          <w:sz w:val="28"/>
          <w:szCs w:val="28"/>
          <w:rtl/>
        </w:rPr>
        <w:t xml:space="preserve">تم تحديد حجم العينة البالغ (389) فردًا بالاعتماد على معادلة </w:t>
      </w:r>
      <w:proofErr w:type="spellStart"/>
      <w:r w:rsidR="000672A4" w:rsidRPr="00E819C0">
        <w:rPr>
          <w:rFonts w:ascii="Simplified Arabic" w:hAnsi="Simplified Arabic" w:cs="Simplified Arabic"/>
          <w:color w:val="EE0000"/>
          <w:sz w:val="28"/>
          <w:szCs w:val="28"/>
          <w:rtl/>
        </w:rPr>
        <w:t>كريجسي</w:t>
      </w:r>
      <w:proofErr w:type="spellEnd"/>
      <w:r w:rsidR="000672A4" w:rsidRPr="00E819C0">
        <w:rPr>
          <w:rFonts w:ascii="Simplified Arabic" w:hAnsi="Simplified Arabic" w:cs="Simplified Arabic"/>
          <w:color w:val="EE0000"/>
          <w:sz w:val="28"/>
          <w:szCs w:val="28"/>
          <w:rtl/>
        </w:rPr>
        <w:t xml:space="preserve"> ومورغان</w:t>
      </w:r>
      <w:r w:rsidR="000672A4" w:rsidRPr="00E819C0">
        <w:rPr>
          <w:rFonts w:ascii="Simplified Arabic" w:hAnsi="Simplified Arabic" w:cs="Simplified Arabic"/>
          <w:color w:val="EE0000"/>
          <w:sz w:val="28"/>
          <w:szCs w:val="28"/>
        </w:rPr>
        <w:t xml:space="preserve"> (</w:t>
      </w:r>
      <w:proofErr w:type="spellStart"/>
      <w:r w:rsidR="000672A4" w:rsidRPr="00E819C0">
        <w:rPr>
          <w:rFonts w:ascii="Simplified Arabic" w:hAnsi="Simplified Arabic" w:cs="Simplified Arabic"/>
          <w:color w:val="EE0000"/>
          <w:sz w:val="28"/>
          <w:szCs w:val="28"/>
        </w:rPr>
        <w:t>Krejcie</w:t>
      </w:r>
      <w:proofErr w:type="spellEnd"/>
      <w:r w:rsidR="000672A4" w:rsidRPr="00E819C0">
        <w:rPr>
          <w:rFonts w:ascii="Simplified Arabic" w:hAnsi="Simplified Arabic" w:cs="Simplified Arabic"/>
          <w:color w:val="EE0000"/>
          <w:sz w:val="28"/>
          <w:szCs w:val="28"/>
        </w:rPr>
        <w:t xml:space="preserve"> &amp; Morgan, 1970)</w:t>
      </w:r>
      <w:r w:rsidR="000672A4" w:rsidRPr="00E819C0">
        <w:rPr>
          <w:rFonts w:ascii="Simplified Arabic" w:hAnsi="Simplified Arabic" w:cs="Simplified Arabic"/>
          <w:color w:val="EE0000"/>
          <w:sz w:val="28"/>
          <w:szCs w:val="28"/>
          <w:rtl/>
        </w:rPr>
        <w:t>، والمستخدمة على نطاق واسع لتحديد أحجام العينات في البحوث الكمية، وذلك بناءً على حجم مجتمع يُقدّر بعدة آلاف، ومستوى دلالة 0.05، وهامش خطأ مقبول قدره 5%. ويُعد هذا الحجم كافيًا لإجراء التحليلات الإحصائية المقررة، بما في ذلك اختبار الفرضيات باستخدام أساليب تحليل المسار أو النمذجة الهيكلية</w:t>
      </w:r>
      <w:r w:rsidR="000672A4" w:rsidRPr="00E819C0">
        <w:rPr>
          <w:rFonts w:ascii="Simplified Arabic" w:hAnsi="Simplified Arabic" w:cs="Simplified Arabic"/>
          <w:color w:val="EE0000"/>
          <w:sz w:val="28"/>
          <w:szCs w:val="28"/>
        </w:rPr>
        <w:t>.</w:t>
      </w:r>
      <w:bookmarkStart w:id="11" w:name="_Toc202053526"/>
    </w:p>
    <w:p w14:paraId="2241D063" w14:textId="77777777" w:rsidR="00E819C0" w:rsidRDefault="00E819C0">
      <w:pPr>
        <w:bidi w:val="0"/>
        <w:rPr>
          <w:rtl/>
        </w:rPr>
      </w:pPr>
      <w:r>
        <w:rPr>
          <w:rtl/>
        </w:rPr>
        <w:br w:type="page"/>
      </w:r>
    </w:p>
    <w:p w14:paraId="20F0D27F" w14:textId="38198D99" w:rsidR="000E0033" w:rsidRPr="00B91104" w:rsidRDefault="000E0033" w:rsidP="00D439AC">
      <w:pPr>
        <w:pStyle w:val="Heading1"/>
        <w:rPr>
          <w:rtl/>
        </w:rPr>
      </w:pPr>
      <w:r w:rsidRPr="00B91104">
        <w:rPr>
          <w:rtl/>
        </w:rPr>
        <w:lastRenderedPageBreak/>
        <w:t>مصادر البيانات في الدراسة</w:t>
      </w:r>
      <w:bookmarkEnd w:id="11"/>
    </w:p>
    <w:p w14:paraId="51C81F89" w14:textId="77777777" w:rsidR="000E0033" w:rsidRPr="00D439AC" w:rsidRDefault="000E0033" w:rsidP="000E0033">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المصادر الثانوية</w:t>
      </w:r>
    </w:p>
    <w:p w14:paraId="056EBCF7" w14:textId="4889C409" w:rsidR="000E0033" w:rsidRPr="00B91104" w:rsidRDefault="000E0033" w:rsidP="00E819C0">
      <w:pPr>
        <w:ind w:firstLine="720"/>
        <w:jc w:val="both"/>
        <w:rPr>
          <w:rFonts w:ascii="Simplified Arabic" w:hAnsi="Simplified Arabic" w:cs="Simplified Arabic"/>
          <w:sz w:val="28"/>
          <w:szCs w:val="28"/>
          <w:rtl/>
        </w:rPr>
      </w:pPr>
      <w:r w:rsidRPr="00B91104">
        <w:rPr>
          <w:rFonts w:ascii="Simplified Arabic" w:hAnsi="Simplified Arabic" w:cs="Simplified Arabic"/>
          <w:sz w:val="28"/>
          <w:szCs w:val="28"/>
          <w:rtl/>
        </w:rPr>
        <w:t xml:space="preserve">تمثلت في مراجعة الأدبيات العلمية والنظرية التي تناولت موضوعات ممارسات الاستدامة في البيئات التشغيلية، وإدارة الحشود في السياقات الكثيفة، والتكنولوجيا الذكية وتطبيقاتها في التنظيم والتحكم، بالإضافة إلى الدراسات السابقة المنشورة في المجلات العلمية المحكمة، والتي بحثت العلاقة بين ممارسات الاستدامة وكفاءة الأداء في القطاعات الخدمية والبيئات عالية الكثافة، سواء في السياقات الدينية أو اللوجستية. كما تم الرجوع إلى تقارير رسمية صادرة عن وزارة الحج والعمرة، ورئاسة شؤون الحرمين الشريفين، وهيئة تطوير مكة والمشاعر المقدسة، إضافة إلى بيانات الهيئة العامة للإحصاء وتقارير الأداء التشغيلي للمواسم، والتي دعمت بناء الإطار النظري للدراسة وساعدت في بلورة الفرضيات </w:t>
      </w:r>
      <w:r w:rsidR="00D439AC">
        <w:rPr>
          <w:rFonts w:ascii="Simplified Arabic" w:hAnsi="Simplified Arabic" w:cs="Simplified Arabic"/>
          <w:sz w:val="28"/>
          <w:szCs w:val="28"/>
          <w:rtl/>
        </w:rPr>
        <w:t>الدراسة</w:t>
      </w:r>
      <w:r w:rsidRPr="00B91104">
        <w:rPr>
          <w:rFonts w:ascii="Simplified Arabic" w:hAnsi="Simplified Arabic" w:cs="Simplified Arabic"/>
          <w:sz w:val="28"/>
          <w:szCs w:val="28"/>
          <w:rtl/>
        </w:rPr>
        <w:t>.</w:t>
      </w:r>
    </w:p>
    <w:p w14:paraId="0453FC51" w14:textId="77777777" w:rsidR="000E0033" w:rsidRPr="00D439AC" w:rsidRDefault="000E0033" w:rsidP="000E0033">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ثانيًا: المصادر الأولية</w:t>
      </w:r>
    </w:p>
    <w:p w14:paraId="250365D3" w14:textId="68326229" w:rsidR="000E0033" w:rsidRPr="00B91104" w:rsidRDefault="000E0033" w:rsidP="00E819C0">
      <w:pPr>
        <w:ind w:firstLine="720"/>
        <w:jc w:val="both"/>
        <w:rPr>
          <w:rFonts w:ascii="Simplified Arabic" w:hAnsi="Simplified Arabic" w:cs="Simplified Arabic"/>
          <w:sz w:val="28"/>
          <w:szCs w:val="28"/>
          <w:rtl/>
        </w:rPr>
      </w:pPr>
      <w:r w:rsidRPr="00B91104">
        <w:rPr>
          <w:rFonts w:ascii="Simplified Arabic" w:hAnsi="Simplified Arabic" w:cs="Simplified Arabic"/>
          <w:sz w:val="28"/>
          <w:szCs w:val="28"/>
          <w:rtl/>
        </w:rPr>
        <w:t xml:space="preserve">تمثلت في البيانات الميدانية التي جُمعت من خلال استبانة علمية معدة خصيصًا لقياس أثر ممارسات الاستدامة بأبعادها (البيئية، الاقتصادية، الاجتماعية) على كفاءة إدارة الحشود، عند توسيط التكنولوجيا الذكية بأبعادها (أنظمة المراقبة الذكية، تطبيقات التوجيه والتحكم، تحليل البيانات الحية). </w:t>
      </w:r>
    </w:p>
    <w:p w14:paraId="0E66248D" w14:textId="77777777" w:rsidR="000E0033" w:rsidRPr="00B91104" w:rsidRDefault="000E0033" w:rsidP="00D439AC">
      <w:pPr>
        <w:pStyle w:val="Heading1"/>
        <w:rPr>
          <w:rtl/>
        </w:rPr>
      </w:pPr>
      <w:bookmarkStart w:id="12" w:name="_Toc202053527"/>
      <w:r w:rsidRPr="00B91104">
        <w:rPr>
          <w:rtl/>
        </w:rPr>
        <w:t>المعالجات الإحصائية المقترحة:</w:t>
      </w:r>
      <w:bookmarkEnd w:id="12"/>
    </w:p>
    <w:p w14:paraId="7F94E0FA" w14:textId="77777777" w:rsidR="000E0033" w:rsidRPr="00B91104" w:rsidRDefault="000E0033" w:rsidP="000E0033">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الأساليب الإحصائية</w:t>
      </w:r>
    </w:p>
    <w:p w14:paraId="3DD9ED0B" w14:textId="77777777" w:rsidR="000672A4" w:rsidRDefault="000672A4" w:rsidP="00E819C0">
      <w:pPr>
        <w:ind w:firstLine="720"/>
        <w:jc w:val="both"/>
        <w:rPr>
          <w:rFonts w:ascii="Simplified Arabic" w:hAnsi="Simplified Arabic" w:cs="Simplified Arabic"/>
          <w:sz w:val="28"/>
          <w:szCs w:val="28"/>
          <w:rtl/>
        </w:rPr>
      </w:pPr>
      <w:r w:rsidRPr="000672A4">
        <w:rPr>
          <w:rFonts w:ascii="Simplified Arabic" w:hAnsi="Simplified Arabic" w:cs="Simplified Arabic"/>
          <w:sz w:val="28"/>
          <w:szCs w:val="28"/>
          <w:rtl/>
        </w:rPr>
        <w:t xml:space="preserve">سوف تعتمد هذه الدراسة على مجموعة من </w:t>
      </w:r>
      <w:r w:rsidRPr="00E819C0">
        <w:rPr>
          <w:rFonts w:ascii="Simplified Arabic" w:hAnsi="Simplified Arabic" w:cs="Simplified Arabic"/>
          <w:sz w:val="28"/>
          <w:szCs w:val="28"/>
          <w:rtl/>
        </w:rPr>
        <w:t>الأساليب الإحصائية الوصفية والتحليلية</w:t>
      </w:r>
      <w:r w:rsidRPr="000672A4">
        <w:rPr>
          <w:rFonts w:ascii="Simplified Arabic" w:hAnsi="Simplified Arabic" w:cs="Simplified Arabic"/>
          <w:sz w:val="28"/>
          <w:szCs w:val="28"/>
          <w:rtl/>
        </w:rPr>
        <w:t xml:space="preserve">، باستخدام برنامج </w:t>
      </w:r>
      <w:r w:rsidRPr="00E819C0">
        <w:rPr>
          <w:rFonts w:ascii="Simplified Arabic" w:hAnsi="Simplified Arabic" w:cs="Simplified Arabic"/>
          <w:sz w:val="28"/>
          <w:szCs w:val="28"/>
        </w:rPr>
        <w:t>SPSS</w:t>
      </w:r>
      <w:r w:rsidRPr="000672A4">
        <w:rPr>
          <w:rFonts w:ascii="Simplified Arabic" w:hAnsi="Simplified Arabic" w:cs="Simplified Arabic"/>
          <w:sz w:val="28"/>
          <w:szCs w:val="28"/>
        </w:rPr>
        <w:t xml:space="preserve"> </w:t>
      </w:r>
      <w:r w:rsidRPr="000672A4">
        <w:rPr>
          <w:rFonts w:ascii="Simplified Arabic" w:hAnsi="Simplified Arabic" w:cs="Simplified Arabic"/>
          <w:sz w:val="28"/>
          <w:szCs w:val="28"/>
          <w:rtl/>
        </w:rPr>
        <w:t xml:space="preserve">في المرحلة الأولى من التحليل، وبرنامج </w:t>
      </w:r>
      <w:r w:rsidRPr="00E819C0">
        <w:rPr>
          <w:rFonts w:ascii="Simplified Arabic" w:hAnsi="Simplified Arabic" w:cs="Simplified Arabic"/>
          <w:sz w:val="28"/>
          <w:szCs w:val="28"/>
        </w:rPr>
        <w:t>AMOS</w:t>
      </w:r>
      <w:r w:rsidRPr="000672A4">
        <w:rPr>
          <w:rFonts w:ascii="Simplified Arabic" w:hAnsi="Simplified Arabic" w:cs="Simplified Arabic"/>
          <w:sz w:val="28"/>
          <w:szCs w:val="28"/>
        </w:rPr>
        <w:t xml:space="preserve"> </w:t>
      </w:r>
      <w:r w:rsidRPr="000672A4">
        <w:rPr>
          <w:rFonts w:ascii="Simplified Arabic" w:hAnsi="Simplified Arabic" w:cs="Simplified Arabic"/>
          <w:sz w:val="28"/>
          <w:szCs w:val="28"/>
          <w:rtl/>
        </w:rPr>
        <w:t>لاختبار النموذج البنيوي والتحقق من العلاقات الوسيطة بين المتغيرات. وتهدف هذه التحليلات إلى قياس أثر ممارسات الاستدامة بأبعادها المختلفة على كفاءة إدارة الحشود، مع فحص الدور الوسيط للتكنولوجيا الذكية، والتحقق من صحة النموذج المفاهيمي المقترح</w:t>
      </w:r>
      <w:r w:rsidRPr="000672A4">
        <w:rPr>
          <w:rFonts w:ascii="Simplified Arabic" w:hAnsi="Simplified Arabic" w:cs="Simplified Arabic"/>
          <w:sz w:val="28"/>
          <w:szCs w:val="28"/>
        </w:rPr>
        <w:t>.</w:t>
      </w:r>
    </w:p>
    <w:p w14:paraId="3917FA0C" w14:textId="77777777" w:rsidR="00E819C0" w:rsidRDefault="00E819C0" w:rsidP="00E819C0">
      <w:pPr>
        <w:ind w:firstLine="720"/>
        <w:jc w:val="both"/>
        <w:rPr>
          <w:rFonts w:ascii="Simplified Arabic" w:hAnsi="Simplified Arabic" w:cs="Simplified Arabic"/>
          <w:sz w:val="28"/>
          <w:szCs w:val="28"/>
          <w:rtl/>
        </w:rPr>
      </w:pPr>
    </w:p>
    <w:p w14:paraId="29700E33" w14:textId="77777777" w:rsidR="00E819C0" w:rsidRPr="00E819C0" w:rsidRDefault="00E819C0" w:rsidP="00E819C0">
      <w:pPr>
        <w:ind w:firstLine="720"/>
        <w:jc w:val="both"/>
        <w:rPr>
          <w:rFonts w:ascii="Simplified Arabic" w:hAnsi="Simplified Arabic" w:cs="Simplified Arabic"/>
          <w:sz w:val="28"/>
          <w:szCs w:val="28"/>
          <w:rtl/>
        </w:rPr>
      </w:pPr>
    </w:p>
    <w:p w14:paraId="2FC3CDC1" w14:textId="57CBBB36" w:rsidR="000E0033" w:rsidRPr="00D439AC" w:rsidRDefault="000E0033" w:rsidP="000672A4">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lastRenderedPageBreak/>
        <w:t>أولًا: الإحصاء الوصفي</w:t>
      </w:r>
    </w:p>
    <w:p w14:paraId="05B93A16" w14:textId="77777777" w:rsidR="000E0033" w:rsidRPr="00B91104" w:rsidRDefault="000E0033" w:rsidP="000E0033">
      <w:pPr>
        <w:pStyle w:val="ListParagraph"/>
        <w:numPr>
          <w:ilvl w:val="0"/>
          <w:numId w:val="13"/>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التكرارات والنسب المئوية: لتحليل الخصائص الديموغرافية لأفراد العينة، مثل المسمى الوظيفي، عدد سنوات الخبرة، الجهة التي يعمل بها، مدى الاحتكاك المباشر مع تقنيات الحشود، وذلك لتكوين صورة واضحة عن خلفيات المستجيبين ومدى ارتباطهم بسياق الدراسة.</w:t>
      </w:r>
    </w:p>
    <w:p w14:paraId="2DF610B8" w14:textId="77777777" w:rsidR="000E0033" w:rsidRPr="00B91104" w:rsidRDefault="000E0033" w:rsidP="000E0033">
      <w:pPr>
        <w:pStyle w:val="ListParagraph"/>
        <w:numPr>
          <w:ilvl w:val="0"/>
          <w:numId w:val="13"/>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الوسط الحسابي: لقياس المتوسطات الحسابية لتقديرات المبحوثين حول فعالية كل بعد من أبعاد ممارسات الاستدامة والتكنولوجيا الذكية، وانعكاسها على عناصر مثل: سرعة الاستجابة، الانسيابية، وتقليل التكدس.</w:t>
      </w:r>
    </w:p>
    <w:p w14:paraId="53EC3B8F" w14:textId="77777777" w:rsidR="000E0033" w:rsidRDefault="000E0033" w:rsidP="000E0033">
      <w:pPr>
        <w:pStyle w:val="ListParagraph"/>
        <w:numPr>
          <w:ilvl w:val="0"/>
          <w:numId w:val="13"/>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الانحراف المعياري: لقياس مدى تباين آراء أفراد العينة حول مستوى تطبيق الممارسات المستدامة والتقنيات الذكية، بما يتيح الوقوف على درجة التجانس أو التباين بين المشاركين.</w:t>
      </w:r>
    </w:p>
    <w:p w14:paraId="700C340B" w14:textId="77777777" w:rsidR="000672A4" w:rsidRPr="000672A4" w:rsidRDefault="000672A4" w:rsidP="000672A4">
      <w:pPr>
        <w:pStyle w:val="ListParagraph"/>
        <w:numPr>
          <w:ilvl w:val="0"/>
          <w:numId w:val="13"/>
        </w:numPr>
        <w:jc w:val="both"/>
        <w:rPr>
          <w:rFonts w:ascii="Simplified Arabic" w:hAnsi="Simplified Arabic" w:cs="Simplified Arabic"/>
          <w:color w:val="EE0000"/>
          <w:sz w:val="28"/>
          <w:szCs w:val="28"/>
          <w:rtl/>
          <w:lang w:bidi="ar-EG"/>
        </w:rPr>
      </w:pPr>
      <w:r w:rsidRPr="000672A4">
        <w:rPr>
          <w:rFonts w:ascii="Simplified Arabic" w:hAnsi="Simplified Arabic" w:cs="Simplified Arabic"/>
          <w:color w:val="EE0000"/>
          <w:sz w:val="28"/>
          <w:szCs w:val="28"/>
          <w:rtl/>
          <w:lang w:bidi="ar-EG"/>
        </w:rPr>
        <w:t>اختبار الثبات الداخلي (</w:t>
      </w:r>
      <w:r w:rsidRPr="000672A4">
        <w:rPr>
          <w:rFonts w:ascii="Simplified Arabic" w:hAnsi="Simplified Arabic" w:cs="Simplified Arabic"/>
          <w:color w:val="EE0000"/>
          <w:sz w:val="28"/>
          <w:szCs w:val="28"/>
          <w:lang w:bidi="ar-EG"/>
        </w:rPr>
        <w:t>Reliability</w:t>
      </w:r>
      <w:r w:rsidRPr="000672A4">
        <w:rPr>
          <w:rFonts w:ascii="Simplified Arabic" w:hAnsi="Simplified Arabic" w:cs="Simplified Arabic"/>
          <w:color w:val="EE0000"/>
          <w:sz w:val="28"/>
          <w:szCs w:val="28"/>
          <w:rtl/>
          <w:lang w:bidi="ar-EG"/>
        </w:rPr>
        <w:t>): باستخدام معامل كرونباخ ألفا (</w:t>
      </w:r>
      <w:r w:rsidRPr="000672A4">
        <w:rPr>
          <w:rFonts w:ascii="Simplified Arabic" w:hAnsi="Simplified Arabic" w:cs="Simplified Arabic"/>
          <w:color w:val="EE0000"/>
          <w:sz w:val="28"/>
          <w:szCs w:val="28"/>
          <w:lang w:bidi="ar-EG"/>
        </w:rPr>
        <w:t>Cronbach’s Alpha</w:t>
      </w:r>
      <w:r w:rsidRPr="000672A4">
        <w:rPr>
          <w:rFonts w:ascii="Simplified Arabic" w:hAnsi="Simplified Arabic" w:cs="Simplified Arabic"/>
          <w:color w:val="EE0000"/>
          <w:sz w:val="28"/>
          <w:szCs w:val="28"/>
          <w:rtl/>
          <w:lang w:bidi="ar-EG"/>
        </w:rPr>
        <w:t>) للتحقق من اتساق الاستجابات داخل كل محور من محاور الاستبانة.</w:t>
      </w:r>
    </w:p>
    <w:p w14:paraId="5F1CA75E" w14:textId="6442D56D" w:rsidR="000672A4" w:rsidRPr="000672A4" w:rsidRDefault="000672A4" w:rsidP="000672A4">
      <w:pPr>
        <w:pStyle w:val="ListParagraph"/>
        <w:numPr>
          <w:ilvl w:val="0"/>
          <w:numId w:val="13"/>
        </w:numPr>
        <w:jc w:val="both"/>
        <w:rPr>
          <w:rFonts w:ascii="Simplified Arabic" w:hAnsi="Simplified Arabic" w:cs="Simplified Arabic"/>
          <w:color w:val="EE0000"/>
          <w:sz w:val="28"/>
          <w:szCs w:val="28"/>
          <w:rtl/>
          <w:lang w:bidi="ar-EG"/>
        </w:rPr>
      </w:pPr>
      <w:r w:rsidRPr="000672A4">
        <w:rPr>
          <w:rFonts w:ascii="Simplified Arabic" w:hAnsi="Simplified Arabic" w:cs="Simplified Arabic"/>
          <w:color w:val="EE0000"/>
          <w:sz w:val="28"/>
          <w:szCs w:val="28"/>
          <w:rtl/>
          <w:lang w:bidi="ar-EG"/>
        </w:rPr>
        <w:t>اختبار الصدق الظاهري والمحتوى: من خلال مراجعة الاستبانة من قِبل مجموعة من المحكمين الأكاديميين والخبراء الميدانيين في إدارة الحشود والاستدامة والتقنية.</w:t>
      </w:r>
    </w:p>
    <w:p w14:paraId="28B5B930" w14:textId="77777777" w:rsidR="000E0033" w:rsidRPr="00D439AC" w:rsidRDefault="000E0033" w:rsidP="000E0033">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ثانيًا: الإحصاء التحليلي</w:t>
      </w:r>
    </w:p>
    <w:p w14:paraId="5E8E30EA" w14:textId="77777777" w:rsidR="000E0033" w:rsidRPr="00B91104" w:rsidRDefault="000E0033" w:rsidP="000E0033">
      <w:pPr>
        <w:pStyle w:val="ListParagraph"/>
        <w:numPr>
          <w:ilvl w:val="0"/>
          <w:numId w:val="12"/>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تحليل الانحدار المتعدد (</w:t>
      </w:r>
      <w:r w:rsidRPr="00B91104">
        <w:rPr>
          <w:rFonts w:ascii="Simplified Arabic" w:hAnsi="Simplified Arabic" w:cs="Simplified Arabic"/>
          <w:sz w:val="28"/>
          <w:szCs w:val="28"/>
          <w:lang w:bidi="ar-EG"/>
        </w:rPr>
        <w:t>Multiple Regression</w:t>
      </w:r>
      <w:r w:rsidRPr="00B91104">
        <w:rPr>
          <w:rFonts w:ascii="Simplified Arabic" w:hAnsi="Simplified Arabic" w:cs="Simplified Arabic"/>
          <w:sz w:val="28"/>
          <w:szCs w:val="28"/>
          <w:rtl/>
          <w:lang w:bidi="ar-EG"/>
        </w:rPr>
        <w:t>): لاختبار العلاقة الكلية بين ممارسات الاستدامة (البيئية، الاقتصادية، الاجتماعية) وكفاءة إدارة الحشود (الانسيابية، سرعة الاستجابة، تقليل الازدحام)، عند إدخال التكنولوجيا الذكية كمتغير وسيط ضمن النموذج.</w:t>
      </w:r>
    </w:p>
    <w:p w14:paraId="0FF76FFB" w14:textId="77777777" w:rsidR="000E0033" w:rsidRPr="00B91104" w:rsidRDefault="000E0033" w:rsidP="000E0033">
      <w:pPr>
        <w:pStyle w:val="ListParagraph"/>
        <w:numPr>
          <w:ilvl w:val="0"/>
          <w:numId w:val="12"/>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تحليل الانحدار الخطي البسيط (</w:t>
      </w:r>
      <w:r w:rsidRPr="00B91104">
        <w:rPr>
          <w:rFonts w:ascii="Simplified Arabic" w:hAnsi="Simplified Arabic" w:cs="Simplified Arabic"/>
          <w:sz w:val="28"/>
          <w:szCs w:val="28"/>
          <w:lang w:bidi="ar-EG"/>
        </w:rPr>
        <w:t>Simple Regression</w:t>
      </w:r>
      <w:r w:rsidRPr="00B91104">
        <w:rPr>
          <w:rFonts w:ascii="Simplified Arabic" w:hAnsi="Simplified Arabic" w:cs="Simplified Arabic"/>
          <w:sz w:val="28"/>
          <w:szCs w:val="28"/>
          <w:rtl/>
          <w:lang w:bidi="ar-EG"/>
        </w:rPr>
        <w:t>): لتحليل أثر كل بُعد من أبعاد الاستدامة أو التكنولوجيا الذكية بشكل منفصل على كل مكوّن من مكونات كفاءة إدارة الحشود، مثل تأثير الاستدامة البيئية على سرعة الاستجابة، أو دور أنظمة المراقبة في تحسين الانسيابية.</w:t>
      </w:r>
    </w:p>
    <w:p w14:paraId="7B94BB6B" w14:textId="52A3FCAD" w:rsidR="000E0033" w:rsidRPr="000236E3" w:rsidRDefault="000E0033" w:rsidP="00D439AC">
      <w:pPr>
        <w:pStyle w:val="Heading1"/>
        <w:rPr>
          <w:rtl/>
        </w:rPr>
      </w:pPr>
      <w:bookmarkStart w:id="13" w:name="_Toc202053528"/>
      <w:r w:rsidRPr="000236E3">
        <w:rPr>
          <w:rtl/>
        </w:rPr>
        <w:t xml:space="preserve">حدود </w:t>
      </w:r>
      <w:r w:rsidR="00D439AC">
        <w:rPr>
          <w:rtl/>
        </w:rPr>
        <w:t>الدراسة</w:t>
      </w:r>
      <w:bookmarkEnd w:id="13"/>
      <w:r w:rsidR="00D439AC">
        <w:rPr>
          <w:rtl/>
        </w:rPr>
        <w:t xml:space="preserve"> </w:t>
      </w:r>
    </w:p>
    <w:p w14:paraId="1F751088" w14:textId="77777777" w:rsidR="00D439AC" w:rsidRPr="00D439AC" w:rsidRDefault="00D439AC" w:rsidP="00D439AC">
      <w:pPr>
        <w:pStyle w:val="ListParagraph"/>
        <w:numPr>
          <w:ilvl w:val="0"/>
          <w:numId w:val="19"/>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الموضوعية:</w:t>
      </w:r>
      <w:r w:rsidRPr="00D439AC">
        <w:rPr>
          <w:rFonts w:ascii="Simplified Arabic" w:hAnsi="Simplified Arabic" w:cs="Simplified Arabic" w:hint="cs"/>
          <w:sz w:val="28"/>
          <w:szCs w:val="28"/>
          <w:rtl/>
          <w:lang w:bidi="ar-EG"/>
        </w:rPr>
        <w:t xml:space="preserve"> </w:t>
      </w:r>
      <w:r w:rsidRPr="00D439AC">
        <w:rPr>
          <w:rFonts w:ascii="Simplified Arabic" w:hAnsi="Simplified Arabic" w:cs="Simplified Arabic"/>
          <w:sz w:val="28"/>
          <w:szCs w:val="28"/>
          <w:rtl/>
          <w:lang w:bidi="ar-EG"/>
        </w:rPr>
        <w:t xml:space="preserve">تركز الدراسة على قياس أثر </w:t>
      </w:r>
      <w:r w:rsidRPr="00D439AC">
        <w:rPr>
          <w:rFonts w:ascii="Simplified Arabic" w:hAnsi="Simplified Arabic" w:cs="Simplified Arabic"/>
          <w:sz w:val="28"/>
          <w:szCs w:val="28"/>
          <w:rtl/>
        </w:rPr>
        <w:t xml:space="preserve">ممارسات الاستدامة بأبعادها (البيئية، الاقتصادية، الاجتماعية) في كفاءة إدارة الحشود بأبعادها (الانسيابية، سرعة الاستجابة، تقليل </w:t>
      </w:r>
      <w:r w:rsidRPr="00D439AC">
        <w:rPr>
          <w:rFonts w:ascii="Simplified Arabic" w:hAnsi="Simplified Arabic" w:cs="Simplified Arabic"/>
          <w:sz w:val="28"/>
          <w:szCs w:val="28"/>
          <w:rtl/>
        </w:rPr>
        <w:lastRenderedPageBreak/>
        <w:t>التكدس)، عند توسيط التكنولوجيا الذكية بأبعادها (أنظمة المراقبة الذكية، تطبيقات التوجيه والتحكم، تحليل البيانات الحية) في موسم الحج والعمرة في مكة المكرمة والمدينة المنورة</w:t>
      </w:r>
      <w:r w:rsidRPr="00D439AC">
        <w:rPr>
          <w:rFonts w:ascii="Simplified Arabic" w:hAnsi="Simplified Arabic" w:cs="Simplified Arabic"/>
          <w:sz w:val="28"/>
          <w:szCs w:val="28"/>
          <w:rtl/>
          <w:lang w:bidi="ar-EG"/>
        </w:rPr>
        <w:t>.</w:t>
      </w:r>
    </w:p>
    <w:p w14:paraId="1BA00711" w14:textId="233F81F4" w:rsidR="000E0033" w:rsidRPr="00D439AC" w:rsidRDefault="000E0033" w:rsidP="00D439AC">
      <w:pPr>
        <w:pStyle w:val="ListParagraph"/>
        <w:numPr>
          <w:ilvl w:val="0"/>
          <w:numId w:val="19"/>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الزمانية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Pr="00D439AC">
        <w:rPr>
          <w:rFonts w:ascii="Simplified Arabic" w:hAnsi="Simplified Arabic" w:cs="Simplified Arabic"/>
          <w:sz w:val="28"/>
          <w:szCs w:val="28"/>
          <w:rtl/>
          <w:lang w:bidi="ar-EG"/>
        </w:rPr>
        <w:t>تُجرى هذه الدراسة خلال عام 2025، حيث يتم جمع وتحليل البيانات الميدانية بالتزامن مع موسم الحج والعمرة لهذا العام</w:t>
      </w:r>
      <w:r w:rsidR="00D439AC" w:rsidRPr="00D439AC">
        <w:rPr>
          <w:rFonts w:ascii="Simplified Arabic" w:hAnsi="Simplified Arabic" w:cs="Simplified Arabic" w:hint="cs"/>
          <w:sz w:val="28"/>
          <w:szCs w:val="28"/>
          <w:rtl/>
          <w:lang w:bidi="ar-EG"/>
        </w:rPr>
        <w:t>.</w:t>
      </w:r>
    </w:p>
    <w:p w14:paraId="44F0B6C6" w14:textId="791AA010" w:rsidR="000E0033" w:rsidRPr="00D439AC" w:rsidRDefault="000E0033" w:rsidP="00D439AC">
      <w:pPr>
        <w:pStyle w:val="ListParagraph"/>
        <w:numPr>
          <w:ilvl w:val="0"/>
          <w:numId w:val="19"/>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المكانية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Pr="00D439AC">
        <w:rPr>
          <w:rFonts w:ascii="Simplified Arabic" w:hAnsi="Simplified Arabic" w:cs="Simplified Arabic"/>
          <w:sz w:val="28"/>
          <w:szCs w:val="28"/>
          <w:rtl/>
          <w:lang w:bidi="ar-EG"/>
        </w:rPr>
        <w:t>تقتصر الدراسة على مدينة مكة المكرمة والمدينة المنورة، بوصفهما النطاقين الجغرافيين اللذين يشهدان أعلى كثافات بشرية خلال موسم الحج والعمرة، ما يوفر بيئة تشغيلية نموذجية لاختبار العلاقة بين ممارسات الاستدامة والتكنولوجيا الذكية وكفاءة إدارة الحشود، في ظل التحديات اللوجستية والتنظيمية الخاصة بهذه المدن.</w:t>
      </w:r>
    </w:p>
    <w:p w14:paraId="7C361C5B" w14:textId="4B506636" w:rsidR="00D8772F" w:rsidRPr="00B91104" w:rsidRDefault="00D8772F" w:rsidP="00D439AC">
      <w:pPr>
        <w:pStyle w:val="Heading1"/>
        <w:rPr>
          <w:rtl/>
        </w:rPr>
      </w:pPr>
      <w:bookmarkStart w:id="14" w:name="_Toc202053529"/>
      <w:r w:rsidRPr="00B91104">
        <w:rPr>
          <w:rtl/>
        </w:rPr>
        <w:t xml:space="preserve">الدراسات </w:t>
      </w:r>
      <w:proofErr w:type="gramStart"/>
      <w:r w:rsidRPr="00B91104">
        <w:rPr>
          <w:rtl/>
        </w:rPr>
        <w:t>ال</w:t>
      </w:r>
      <w:r w:rsidR="00F41775">
        <w:rPr>
          <w:rFonts w:hint="cs"/>
          <w:rtl/>
        </w:rPr>
        <w:t xml:space="preserve">سابقة </w:t>
      </w:r>
      <w:r w:rsidRPr="00B91104">
        <w:rPr>
          <w:rtl/>
        </w:rPr>
        <w:t>:</w:t>
      </w:r>
      <w:bookmarkEnd w:id="14"/>
      <w:proofErr w:type="gramEnd"/>
    </w:p>
    <w:p w14:paraId="42C90D2D" w14:textId="33456667" w:rsidR="00D8772F" w:rsidRPr="00B91104" w:rsidRDefault="00D8772F"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يتناول الباحث بهذا الجزء مجموعة من الدراسات السابقة ذات الصلة بموضوع </w:t>
      </w:r>
      <w:proofErr w:type="gramStart"/>
      <w:r w:rsidR="00D439AC">
        <w:rPr>
          <w:rFonts w:ascii="Simplified Arabic" w:hAnsi="Simplified Arabic" w:cs="Simplified Arabic"/>
          <w:sz w:val="28"/>
          <w:szCs w:val="28"/>
          <w:rtl/>
          <w:lang w:bidi="ar-EG"/>
        </w:rPr>
        <w:t xml:space="preserve">الدراسة </w:t>
      </w:r>
      <w:r w:rsidRPr="00B91104">
        <w:rPr>
          <w:rFonts w:ascii="Simplified Arabic" w:hAnsi="Simplified Arabic" w:cs="Simplified Arabic"/>
          <w:sz w:val="28"/>
          <w:szCs w:val="28"/>
          <w:rtl/>
          <w:lang w:bidi="ar-EG"/>
        </w:rPr>
        <w:t>،</w:t>
      </w:r>
      <w:proofErr w:type="gramEnd"/>
      <w:r w:rsidRPr="00B91104">
        <w:rPr>
          <w:rFonts w:ascii="Simplified Arabic" w:hAnsi="Simplified Arabic" w:cs="Simplified Arabic"/>
          <w:sz w:val="28"/>
          <w:szCs w:val="28"/>
          <w:rtl/>
          <w:lang w:bidi="ar-EG"/>
        </w:rPr>
        <w:t xml:space="preserve"> وقد مت تقسيم تلك الدراسات إلى</w:t>
      </w:r>
      <w:r w:rsidR="00593280" w:rsidRPr="00B91104">
        <w:rPr>
          <w:rFonts w:ascii="Simplified Arabic" w:hAnsi="Simplified Arabic" w:cs="Simplified Arabic"/>
          <w:sz w:val="28"/>
          <w:szCs w:val="28"/>
          <w:rtl/>
          <w:lang w:bidi="ar-EG"/>
        </w:rPr>
        <w:t xml:space="preserve"> </w:t>
      </w:r>
      <w:r w:rsidRPr="00B91104">
        <w:rPr>
          <w:rFonts w:ascii="Simplified Arabic" w:hAnsi="Simplified Arabic" w:cs="Simplified Arabic"/>
          <w:sz w:val="28"/>
          <w:szCs w:val="28"/>
          <w:rtl/>
          <w:lang w:bidi="ar-EG"/>
        </w:rPr>
        <w:t>ثلاث مجموعات رئيسية، وهي:</w:t>
      </w:r>
    </w:p>
    <w:p w14:paraId="6FDAA836" w14:textId="3DC819EE" w:rsidR="00D8772F" w:rsidRPr="00B91104" w:rsidRDefault="00D8772F" w:rsidP="00B91104">
      <w:pPr>
        <w:pStyle w:val="ListParagraph"/>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المجموعة الأولى</w:t>
      </w:r>
      <w:r w:rsidR="00EE4C90" w:rsidRPr="00B91104">
        <w:rPr>
          <w:rFonts w:ascii="Simplified Arabic" w:hAnsi="Simplified Arabic" w:cs="Simplified Arabic"/>
          <w:sz w:val="28"/>
          <w:szCs w:val="28"/>
          <w:rtl/>
          <w:lang w:bidi="ar-EG"/>
        </w:rPr>
        <w:t>:</w:t>
      </w:r>
      <w:r w:rsidRPr="00B91104">
        <w:rPr>
          <w:rFonts w:ascii="Simplified Arabic" w:hAnsi="Simplified Arabic" w:cs="Simplified Arabic"/>
          <w:sz w:val="28"/>
          <w:szCs w:val="28"/>
          <w:rtl/>
          <w:lang w:bidi="ar-EG"/>
        </w:rPr>
        <w:t xml:space="preserve"> الدراسات التي تناولت ممارسات الاستدامة وعلاقته بالمتغيرات الأخرى.</w:t>
      </w:r>
    </w:p>
    <w:p w14:paraId="27D8C324" w14:textId="0399DB02" w:rsidR="00EE4C90" w:rsidRPr="00B91104" w:rsidRDefault="00D8772F" w:rsidP="00B91104">
      <w:pPr>
        <w:pStyle w:val="ListParagraph"/>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المجموعة الثانية</w:t>
      </w:r>
      <w:r w:rsidR="00EE4C90" w:rsidRPr="00B91104">
        <w:rPr>
          <w:rFonts w:ascii="Simplified Arabic" w:hAnsi="Simplified Arabic" w:cs="Simplified Arabic"/>
          <w:sz w:val="28"/>
          <w:szCs w:val="28"/>
          <w:rtl/>
          <w:lang w:bidi="ar-EG"/>
        </w:rPr>
        <w:t xml:space="preserve">: الدراسات </w:t>
      </w:r>
      <w:r w:rsidRPr="00B91104">
        <w:rPr>
          <w:rFonts w:ascii="Simplified Arabic" w:hAnsi="Simplified Arabic" w:cs="Simplified Arabic"/>
          <w:sz w:val="28"/>
          <w:szCs w:val="28"/>
          <w:rtl/>
          <w:lang w:bidi="ar-EG"/>
        </w:rPr>
        <w:t xml:space="preserve">التي تناولت </w:t>
      </w:r>
      <w:r w:rsidR="00EE4C90" w:rsidRPr="00B91104">
        <w:rPr>
          <w:rFonts w:ascii="Simplified Arabic" w:hAnsi="Simplified Arabic" w:cs="Simplified Arabic"/>
          <w:sz w:val="28"/>
          <w:szCs w:val="28"/>
          <w:rtl/>
          <w:lang w:bidi="ar-EG"/>
        </w:rPr>
        <w:t>كفاءة إدارة الحشود وعلاقته بالمتغيرات الأخرى.</w:t>
      </w:r>
    </w:p>
    <w:p w14:paraId="49644FC5" w14:textId="119F760F" w:rsidR="00EE4C90" w:rsidRPr="00B91104" w:rsidRDefault="00EE4C90" w:rsidP="00B91104">
      <w:pPr>
        <w:pStyle w:val="ListParagraph"/>
        <w:numPr>
          <w:ilvl w:val="0"/>
          <w:numId w:val="1"/>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المجموعة الثالثة: الدراسات التي تناولت التكنولوجيا الذكية وعلاقته بالمتغيرات الأخرى.</w:t>
      </w:r>
    </w:p>
    <w:p w14:paraId="27FBFAD2" w14:textId="4290FD9F" w:rsidR="00D8772F" w:rsidRPr="00B91104" w:rsidRDefault="00EE4C90"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المجموعة الأولى: الدراسات التي تناولت ممارسات الاستدامة وعلاقته بالمتغيرات الأخرى.</w:t>
      </w:r>
    </w:p>
    <w:p w14:paraId="0D2521BB" w14:textId="6F46F177" w:rsidR="000D1962" w:rsidRPr="00B91104" w:rsidRDefault="000D1962"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سحنون (2023)</w:t>
      </w:r>
      <w:r w:rsidR="00021FD1" w:rsidRPr="00B91104">
        <w:rPr>
          <w:rFonts w:ascii="Simplified Arabic" w:hAnsi="Simplified Arabic" w:cs="Simplified Arabic"/>
          <w:b/>
          <w:bCs/>
          <w:sz w:val="28"/>
          <w:szCs w:val="28"/>
          <w:rtl/>
          <w:lang w:bidi="ar-EG"/>
        </w:rPr>
        <w:t xml:space="preserve"> بعنوان: </w:t>
      </w:r>
      <w:r w:rsidR="00EC46FD" w:rsidRPr="00B91104">
        <w:rPr>
          <w:rFonts w:ascii="Simplified Arabic" w:hAnsi="Simplified Arabic" w:cs="Simplified Arabic"/>
          <w:b/>
          <w:bCs/>
          <w:sz w:val="28"/>
          <w:szCs w:val="28"/>
          <w:rtl/>
          <w:lang w:bidi="ar-EG"/>
        </w:rPr>
        <w:t>تطبيق أفضل ممارسات الاستدامة في المؤسسات الصناعية الطاقوية: مؤسسة سابك السعودية أنموذجا.</w:t>
      </w:r>
    </w:p>
    <w:p w14:paraId="648BAD32" w14:textId="77777777"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هدفت هذه الدراسة إلى تسليط الضوء على مدى تطبيق ممارسات الاستدامة في المؤسسات الصناعية الطاقوية، من خلال دراسة حالة لمؤسسة "سابك" السعودية، وتوضيح دور هذه الممارسات في تحسين الأداء البيئي والاقتصادي والاجتماعي للمؤسسة، بما يحقق الأهداف الاستراتيجية طويلة الأمد، حيث المتغير المستقل هو ممارسات الاستدامة وتضمنت أبعاده: الاستدامة البيئية، والاستدامة الاقتصادية، والاستدامة الاجتماعية، أما المتغير التابع فهو أداء المؤسسة في أبعاده المتعددة، وقد اعتمدت الدراسة على المنهج </w:t>
      </w:r>
      <w:r w:rsidRPr="00B91104">
        <w:rPr>
          <w:rFonts w:ascii="Simplified Arabic" w:hAnsi="Simplified Arabic" w:cs="Simplified Arabic"/>
          <w:sz w:val="28"/>
          <w:szCs w:val="28"/>
          <w:rtl/>
          <w:lang w:bidi="ar-EG"/>
        </w:rPr>
        <w:lastRenderedPageBreak/>
        <w:t xml:space="preserve">الوصفي التحليلي باستخدام استبانة وُزعت على عينة من الموظفين في المؤسسة، مع إجراء تحليل إحصائي باستخدام برنامج </w:t>
      </w:r>
      <w:r w:rsidRPr="00B91104">
        <w:rPr>
          <w:rFonts w:ascii="Simplified Arabic" w:hAnsi="Simplified Arabic" w:cs="Simplified Arabic"/>
          <w:sz w:val="28"/>
          <w:szCs w:val="28"/>
          <w:lang w:bidi="ar-EG"/>
        </w:rPr>
        <w:t>SPSS</w:t>
      </w:r>
      <w:r w:rsidRPr="00B91104">
        <w:rPr>
          <w:rFonts w:ascii="Simplified Arabic" w:hAnsi="Simplified Arabic" w:cs="Simplified Arabic"/>
          <w:sz w:val="28"/>
          <w:szCs w:val="28"/>
          <w:rtl/>
          <w:lang w:bidi="ar-EG"/>
        </w:rPr>
        <w:t>،</w:t>
      </w:r>
    </w:p>
    <w:p w14:paraId="5D8032B7" w14:textId="77777777"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تبني ممارسات الاستدامة كان له أثر واضح في تحسين أداء المؤسسة خاصة في الجوانب البيئية والاقتصادية، وأن مؤسسة سابك نجحت في دمج مفاهيم الاستدامة في سياساتها التشغيلية،</w:t>
      </w:r>
    </w:p>
    <w:p w14:paraId="11E13B8D" w14:textId="3CEEF35B"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بضرورة تعزيز الالتزام المؤسسي بمبادئ الاستدامة، وتكثيف برامج التدريب المتعلقة بها، وتوسيع تطبيقها لتشمل جميع وحدات المؤسسة التشغيلية، مع ضرورة تكامل هذه الممارسات مع خطط التحول الرقمي لضمان استدامة الأداء في المستقبل</w:t>
      </w:r>
      <w:r w:rsidR="00EC46FD" w:rsidRPr="00B91104">
        <w:rPr>
          <w:rFonts w:ascii="Simplified Arabic" w:hAnsi="Simplified Arabic" w:cs="Simplified Arabic"/>
          <w:sz w:val="28"/>
          <w:szCs w:val="28"/>
          <w:rtl/>
          <w:lang w:bidi="ar-EG"/>
        </w:rPr>
        <w:t xml:space="preserve">. </w:t>
      </w:r>
    </w:p>
    <w:p w14:paraId="08B65802" w14:textId="18478FC2" w:rsidR="000D1962" w:rsidRPr="00B91104" w:rsidRDefault="000D1962"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محمود وعثمان (2024)</w:t>
      </w:r>
      <w:r w:rsidR="00EC46FD" w:rsidRPr="00B91104">
        <w:rPr>
          <w:rFonts w:ascii="Simplified Arabic" w:hAnsi="Simplified Arabic" w:cs="Simplified Arabic"/>
          <w:b/>
          <w:bCs/>
          <w:sz w:val="28"/>
          <w:szCs w:val="28"/>
          <w:rtl/>
          <w:lang w:bidi="ar-EG"/>
        </w:rPr>
        <w:t xml:space="preserve"> بعنوان: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w:t>
      </w:r>
    </w:p>
    <w:p w14:paraId="565AF8A7" w14:textId="77777777"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فحص تأثير ممارسات الاستدامة في سلاسل الإمداد على الكفاءة التشغيلية للشركات الصناعية المصرية، مع دراسة الدور الوسيط للتحول الرقمي، حيث المتغير المستقل هو ممارسات الاستدامة في سلاسل الإمداد، وشملت الأبعاد البيئية والاجتماعية، بينما المتغير الوسيط هو التحول الرقمي بأبعاده المتمثلة في البنية التحتية الرقمية، ونظم المعلومات الذكية، والاتصال الفوري، أما المتغير التابع فتمثل في الكفاءة التشغيلية للشركات،</w:t>
      </w:r>
    </w:p>
    <w:p w14:paraId="7B01F3C9" w14:textId="77777777"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اعتمدت الدراسة على المنهج الكمي من خلال توزيع استبانة على عينة من الشركات الصناعية المدرجة في البورصة المصرية، واستخدمت أدوات تحليل إحصائي متقدمة منها تحليل المسار لاختبار العلاقات بين المتغيرات،</w:t>
      </w:r>
    </w:p>
    <w:p w14:paraId="14F24D0D" w14:textId="77777777"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ممارسات الاستدامة تؤثر إيجابًا على الكفاءة التشغيلية بشكل مباشر، كما تبين أن التحول الرقمي يعزز هذا التأثير بشكل غير مباشر من خلال رفع قدرة المؤسسات على الاستجابة السريعة والتخطيط الأفضل للموارد،</w:t>
      </w:r>
    </w:p>
    <w:p w14:paraId="25DDE87A" w14:textId="12A1DA84"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بأهمية الاستثمار في البنية التحتية الرقمية وتطوير نظم العمل الذكية، وربط خطط الاستدامة مع استراتيجيات التحول الرقمي لتعظيم الفائدة من كلا الاتجاهين</w:t>
      </w:r>
      <w:r w:rsidR="00EC46FD" w:rsidRPr="00B91104">
        <w:rPr>
          <w:rFonts w:ascii="Simplified Arabic" w:hAnsi="Simplified Arabic" w:cs="Simplified Arabic"/>
          <w:sz w:val="28"/>
          <w:szCs w:val="28"/>
          <w:rtl/>
          <w:lang w:bidi="ar-EG"/>
        </w:rPr>
        <w:t>.</w:t>
      </w:r>
    </w:p>
    <w:p w14:paraId="4D2C5674" w14:textId="4465700E" w:rsidR="000D1962" w:rsidRPr="00B91104" w:rsidRDefault="000D1962" w:rsidP="00B91104">
      <w:pPr>
        <w:jc w:val="both"/>
        <w:rPr>
          <w:rFonts w:ascii="Simplified Arabic" w:hAnsi="Simplified Arabic" w:cs="Simplified Arabic"/>
          <w:b/>
          <w:bCs/>
          <w:sz w:val="28"/>
          <w:szCs w:val="28"/>
          <w:rtl/>
          <w:lang w:bidi="ar-EG"/>
        </w:rPr>
      </w:pPr>
      <w:bookmarkStart w:id="15" w:name="_Hlk201962275"/>
      <w:r w:rsidRPr="00B91104">
        <w:rPr>
          <w:rFonts w:ascii="Simplified Arabic" w:hAnsi="Simplified Arabic" w:cs="Simplified Arabic"/>
          <w:b/>
          <w:bCs/>
          <w:sz w:val="28"/>
          <w:szCs w:val="28"/>
          <w:rtl/>
          <w:lang w:bidi="ar-EG"/>
        </w:rPr>
        <w:lastRenderedPageBreak/>
        <w:t>دراسة أبو خشبة (2022)</w:t>
      </w:r>
      <w:r w:rsidR="00EC46FD" w:rsidRPr="00B91104">
        <w:rPr>
          <w:rFonts w:ascii="Simplified Arabic" w:hAnsi="Simplified Arabic" w:cs="Simplified Arabic"/>
          <w:b/>
          <w:bCs/>
          <w:sz w:val="28"/>
          <w:szCs w:val="28"/>
          <w:rtl/>
          <w:lang w:bidi="ar-EG"/>
        </w:rPr>
        <w:t xml:space="preserve"> بعنوان: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w:t>
      </w:r>
    </w:p>
    <w:p w14:paraId="38FD7A94" w14:textId="77777777"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تحليل أثر ممارسات الاستدامة على الأداء المستدام لسلسلة التوريد، مع التحقق من الدور الوسيط لكل من ممارسات تقليل الفاقد وابتكار العملية، وذلك في عينة من المشروعات الصغيرة والمتوسطة الصناعية بمحافظة الإسكندرية، حيث المتغير المستقل هو ممارسات الاستدامة وتشمل الإدارة البيئية، والتواصل مع الموردين، وتقييم الأثر الاجتماعي، والمتغير الوسيط هو ممارسات تقليل الفاقد وابتكار العملية، في حين أن المتغير التابع هو الأداء المستدام لسلسلة التوريد،</w:t>
      </w:r>
    </w:p>
    <w:p w14:paraId="6F5462D1" w14:textId="77777777"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اتبعت الدراسة المنهج الكمي، مع توزيع استبيان محكم على مديري هذه المشروعات، وتم استخدام تحليل الانحدار واختبارات الوساطة الإحصائية لتقييم العلاقات،</w:t>
      </w:r>
    </w:p>
    <w:p w14:paraId="135FF114" w14:textId="77777777"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ممارسات الاستدامة تؤثر بشكل إيجابي على الأداء المستدام، لكن تأثيرها يصبح أكثر فاعلية عند تفعيل مبادرات تقليل الفاقد وتحفيز الابتكار في العمليات، مما يدل على أهمية التداخل بين ممارسات الإدارة البيئية والتطوير الصناعي،</w:t>
      </w:r>
    </w:p>
    <w:p w14:paraId="62B03733" w14:textId="02A82C14" w:rsidR="000D1962" w:rsidRPr="00B91104" w:rsidRDefault="000D1962"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بتعزيز ثقافة الابتكار داخل المنشآت الصغيرة، وتدريب العاملين على ممارسات الاستدامة العملية، إلى جانب ضرورة تقديم حوافز حكومية لهذه المشروعات لتشجيعها على دمج الاستدامة في سلاسل الإمداد</w:t>
      </w:r>
      <w:r w:rsidR="007543D1" w:rsidRPr="00B91104">
        <w:rPr>
          <w:rFonts w:ascii="Simplified Arabic" w:hAnsi="Simplified Arabic" w:cs="Simplified Arabic"/>
          <w:sz w:val="28"/>
          <w:szCs w:val="28"/>
          <w:rtl/>
          <w:lang w:bidi="ar-EG"/>
        </w:rPr>
        <w:t>.</w:t>
      </w:r>
    </w:p>
    <w:p w14:paraId="436D7201" w14:textId="5426EF45" w:rsidR="007543D1" w:rsidRPr="00B91104" w:rsidRDefault="007543D1"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sidRPr="00B91104">
        <w:rPr>
          <w:rFonts w:ascii="Simplified Arabic" w:hAnsi="Simplified Arabic" w:cs="Simplified Arabic"/>
          <w:sz w:val="28"/>
          <w:szCs w:val="28"/>
          <w:lang w:bidi="ar-EG"/>
        </w:rPr>
        <w:t>Arning</w:t>
      </w:r>
      <w:r w:rsidR="002765C1">
        <w:rPr>
          <w:rFonts w:ascii="Simplified Arabic" w:hAnsi="Simplified Arabic" w:cs="Simplified Arabic"/>
          <w:sz w:val="28"/>
          <w:szCs w:val="28"/>
          <w:lang w:bidi="ar-EG"/>
        </w:rPr>
        <w:t>,2024)</w:t>
      </w:r>
      <w:r w:rsidRPr="00B91104">
        <w:rPr>
          <w:rFonts w:ascii="Simplified Arabic" w:hAnsi="Simplified Arabic" w:cs="Simplified Arabic"/>
          <w:sz w:val="28"/>
          <w:szCs w:val="28"/>
          <w:rtl/>
          <w:lang w:bidi="ar-EG"/>
        </w:rPr>
        <w:t xml:space="preserve"> </w:t>
      </w:r>
      <w:r w:rsidR="002765C1">
        <w:rPr>
          <w:rFonts w:ascii="Simplified Arabic" w:hAnsi="Simplified Arabic" w:cs="Simplified Arabic" w:hint="cs"/>
          <w:sz w:val="28"/>
          <w:szCs w:val="28"/>
          <w:rtl/>
          <w:lang w:bidi="ar-EG"/>
        </w:rPr>
        <w:t>&amp;</w:t>
      </w:r>
      <w:r w:rsidRPr="00B91104">
        <w:rPr>
          <w:rFonts w:ascii="Simplified Arabic" w:hAnsi="Simplified Arabic" w:cs="Simplified Arabic"/>
          <w:sz w:val="28"/>
          <w:szCs w:val="28"/>
          <w:lang w:bidi="ar-EG"/>
        </w:rPr>
        <w:t>Venghaus</w:t>
      </w:r>
      <w:r w:rsidRPr="00B91104">
        <w:rPr>
          <w:rFonts w:ascii="Simplified Arabic" w:hAnsi="Simplified Arabic" w:cs="Simplified Arabic"/>
          <w:sz w:val="28"/>
          <w:szCs w:val="28"/>
          <w:rtl/>
          <w:lang w:bidi="ar-EG"/>
        </w:rPr>
        <w:t xml:space="preserve">) بعنوان: </w:t>
      </w:r>
      <w:r w:rsidRPr="00B91104">
        <w:rPr>
          <w:rFonts w:ascii="Simplified Arabic" w:hAnsi="Simplified Arabic" w:cs="Simplified Arabic"/>
          <w:sz w:val="28"/>
          <w:szCs w:val="28"/>
          <w:lang w:bidi="ar-EG"/>
        </w:rPr>
        <w:t>Sustainable practices and household resilience: an empirical analysis of behavior change in times of crises</w:t>
      </w:r>
      <w:r w:rsidRPr="00B91104">
        <w:rPr>
          <w:rFonts w:ascii="Simplified Arabic" w:hAnsi="Simplified Arabic" w:cs="Simplified Arabic"/>
          <w:sz w:val="28"/>
          <w:szCs w:val="28"/>
          <w:rtl/>
          <w:lang w:bidi="ar-EG"/>
        </w:rPr>
        <w:t>.</w:t>
      </w:r>
    </w:p>
    <w:p w14:paraId="58BB627C" w14:textId="77777777" w:rsidR="007543D1" w:rsidRPr="00B91104" w:rsidRDefault="007543D1"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تحليل أثر ممارسات الاستدامة على مرونة الأسر وسلوكها التكيفي في أوقات الأزمات، مع التركيز على كيفية تغيّر السلوك البيئي الفردي في ظل التحديات المرتبطة بالطاقة والموارد، حيث المتغير المستقل هو ممارسات الاستدامة وتشمل تقليل استهلاك الطاقة، وإعادة استخدام الموارد، واتباع سلوكيات صديقة للبيئة، والمتغير التابع هو مرونة الأسر (</w:t>
      </w:r>
      <w:r w:rsidRPr="00B91104">
        <w:rPr>
          <w:rFonts w:ascii="Simplified Arabic" w:hAnsi="Simplified Arabic" w:cs="Simplified Arabic"/>
          <w:sz w:val="28"/>
          <w:szCs w:val="28"/>
          <w:lang w:bidi="ar-EG"/>
        </w:rPr>
        <w:t>Household Resilience</w:t>
      </w:r>
      <w:r w:rsidRPr="00B91104">
        <w:rPr>
          <w:rFonts w:ascii="Simplified Arabic" w:hAnsi="Simplified Arabic" w:cs="Simplified Arabic"/>
          <w:sz w:val="28"/>
          <w:szCs w:val="28"/>
          <w:rtl/>
          <w:lang w:bidi="ar-EG"/>
        </w:rPr>
        <w:t>) في التعامل مع الأزمات البيئية والاقتصادية،</w:t>
      </w:r>
    </w:p>
    <w:p w14:paraId="27BE0BE3" w14:textId="77777777" w:rsidR="007543D1" w:rsidRPr="00B91104" w:rsidRDefault="007543D1"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lastRenderedPageBreak/>
        <w:t>اتبعت الدراسة المنهج الكمي باستخدام استبيان إلكتروني تم توزيعه على عينة تمثيلية من الأسر الألمانية، وتم تحليل البيانات باستخدام نماذج الانحدار والتحليل العاملي، بهدف قياس العلاقة بين وعي الأفراد البيئي وسلوكياتهم في تقليل الأثر البيئي،</w:t>
      </w:r>
    </w:p>
    <w:p w14:paraId="40DAB8F7" w14:textId="77777777" w:rsidR="007543D1" w:rsidRPr="00B91104" w:rsidRDefault="007543D1"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هناك ارتباطًا إيجابيًا بين تبني الأسر لممارسات الاستدامة وارتفاع مستويات المرونة السلوكية والتكيفية في أوقات الأزمات، إذ ساهمت تلك الممارسات في خفض معدلات الاستهلاك وتحسين أنماط الاستجابة للطوارئ، كما أن الأسر ذات الوعي البيئي العالي كانت أكثر قدرة على التكيف مع أزمات مثل أزمة الطاقة الأوروبية،</w:t>
      </w:r>
    </w:p>
    <w:p w14:paraId="1AACB785" w14:textId="3415576A" w:rsidR="000D1962" w:rsidRPr="00B91104" w:rsidRDefault="007543D1"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بضرورة دعم الحملات التوعوية الموجهة للأسر، وتضمين مفاهيم الاستدامة في التعليم المجتمعي، إلى جانب تطوير سياسات تشجع على الاستهلاك المسؤول وتقلل الاعتماد على الموارد غير المتجددة، باعتبار ذلك مدخلًا لتعزيز الصمود المجتمعي في الأزمات المستقبلية.</w:t>
      </w:r>
    </w:p>
    <w:p w14:paraId="7C251026" w14:textId="77777777" w:rsidR="006114F7" w:rsidRPr="00B91104" w:rsidRDefault="006114F7"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sidRPr="00B91104">
        <w:rPr>
          <w:rFonts w:ascii="Simplified Arabic" w:hAnsi="Simplified Arabic" w:cs="Simplified Arabic"/>
          <w:sz w:val="28"/>
          <w:szCs w:val="28"/>
          <w:lang w:bidi="ar-EG"/>
        </w:rPr>
        <w:t>Literal</w:t>
      </w:r>
      <w:r w:rsidRPr="00B91104">
        <w:rPr>
          <w:rFonts w:ascii="Simplified Arabic" w:hAnsi="Simplified Arabic" w:cs="Simplified Arabic"/>
          <w:sz w:val="28"/>
          <w:szCs w:val="28"/>
          <w:rtl/>
          <w:lang w:bidi="ar-EG"/>
        </w:rPr>
        <w:t xml:space="preserve"> (2020) بعنوان: </w:t>
      </w:r>
      <w:r w:rsidRPr="002765C1">
        <w:rPr>
          <w:rFonts w:ascii="Simplified Arabic" w:hAnsi="Simplified Arabic" w:cs="Simplified Arabic"/>
          <w:b/>
          <w:bCs/>
          <w:sz w:val="28"/>
          <w:szCs w:val="28"/>
          <w:lang w:bidi="ar-EG"/>
        </w:rPr>
        <w:t>Influence of Sustainable Management Practices, Strategic Orientation and Organizational Culture on Sustainability Performance in Manufacturing Firms</w:t>
      </w:r>
      <w:r w:rsidRPr="002765C1">
        <w:rPr>
          <w:rFonts w:ascii="Simplified Arabic" w:hAnsi="Simplified Arabic" w:cs="Simplified Arabic"/>
          <w:b/>
          <w:bCs/>
          <w:sz w:val="28"/>
          <w:szCs w:val="28"/>
          <w:rtl/>
          <w:lang w:bidi="ar-EG"/>
        </w:rPr>
        <w:t>.</w:t>
      </w:r>
    </w:p>
    <w:p w14:paraId="34E97C9D" w14:textId="77777777" w:rsidR="006114F7" w:rsidRPr="00B91104" w:rsidRDefault="006114F7"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تحليل تأثير ممارسات الإدارة المستدامة والتوجه الاستراتيجي والثقافة التنظيمية على الأداء الاستدامي في الشركات الصناعية، وذلك في بيئة قطاع التصنيع بالفلبين، حيث المتغير المستقل هو ممارسات الإدارة المستدامة، وتشمل الإدارة البيئية، إدارة الموارد، والامتثال التنظيمي، والمتغيرات الوسيطة هي التوجه الاستراتيجي والثقافة التنظيمية، أما المتغير التابع فهو الأداء الاستدامي للمؤسسة،</w:t>
      </w:r>
    </w:p>
    <w:p w14:paraId="7C5E61C8" w14:textId="77777777" w:rsidR="006114F7" w:rsidRPr="00B91104" w:rsidRDefault="006114F7"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اتبعت الدراسة المنهج الكمي، حيث تم توزيع استبيان على مديري ووحدات التشغيل في عدد من الشركات الصناعية، وتم تحليل البيانات باستخدام الانحدار الخطي المتعدد ونماذج تحليل المسار (</w:t>
      </w:r>
      <w:r w:rsidRPr="00B91104">
        <w:rPr>
          <w:rFonts w:ascii="Simplified Arabic" w:hAnsi="Simplified Arabic" w:cs="Simplified Arabic"/>
          <w:sz w:val="28"/>
          <w:szCs w:val="28"/>
          <w:lang w:bidi="ar-EG"/>
        </w:rPr>
        <w:t>Path Analysis</w:t>
      </w:r>
      <w:r w:rsidRPr="00B91104">
        <w:rPr>
          <w:rFonts w:ascii="Simplified Arabic" w:hAnsi="Simplified Arabic" w:cs="Simplified Arabic"/>
          <w:sz w:val="28"/>
          <w:szCs w:val="28"/>
          <w:rtl/>
          <w:lang w:bidi="ar-EG"/>
        </w:rPr>
        <w:t>) لتقييم طبيعة العلاقات بين المتغيرات،</w:t>
      </w:r>
    </w:p>
    <w:p w14:paraId="4BDA3230" w14:textId="77777777" w:rsidR="006114F7" w:rsidRPr="00B91104" w:rsidRDefault="006114F7"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ممارسات الإدارة المستدامة تؤثر بشكل مباشر وإيجابي على الأداء الاستدامي، كما أن هذا الأثر يتعزز عند توافر ثقافة تنظيمية داعمة وتوجه استراتيجي واضح نحو الاستدامة، وأشارت النتائج إلى أن المؤسسات التي دمجت الاعتبارات البيئية والاجتماعية في صلب عملياتها التشغيلية أظهرت مستويات أعلى من الأداء المستدام،</w:t>
      </w:r>
    </w:p>
    <w:p w14:paraId="3AC9A2BE" w14:textId="1F1D0B46" w:rsidR="006114F7" w:rsidRPr="00B91104" w:rsidRDefault="006114F7"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lastRenderedPageBreak/>
        <w:t>وأوصت الدراسة بضرورة مواءمة التوجهات الاستراتيجية مع أهداف الاستدامة، وتعزيز الثقافة التنظيمية التي تدعم السلوك المستدام، إلى جانب أهمية إشراك كافة مستويات الموظفين في تبني المبادئ البيئية داخل المنظمات الصناعية، باعتبار ذلك من العوامل المحفزة لتحقيق أداء مؤسسي مستدام على المدى الطويل.</w:t>
      </w:r>
    </w:p>
    <w:p w14:paraId="5C8A96BE" w14:textId="1871F46B" w:rsidR="006114F7" w:rsidRPr="002765C1" w:rsidRDefault="006114F7" w:rsidP="00B91104">
      <w:pPr>
        <w:jc w:val="both"/>
        <w:rPr>
          <w:rFonts w:ascii="Simplified Arabic" w:hAnsi="Simplified Arabic" w:cs="Simplified Arabic"/>
          <w:b/>
          <w:bCs/>
          <w:sz w:val="28"/>
          <w:szCs w:val="28"/>
          <w:rtl/>
          <w:lang w:bidi="ar-EG"/>
        </w:rPr>
      </w:pPr>
      <w:proofErr w:type="gramStart"/>
      <w:r w:rsidRPr="002765C1">
        <w:rPr>
          <w:rFonts w:ascii="Simplified Arabic" w:hAnsi="Simplified Arabic" w:cs="Simplified Arabic"/>
          <w:b/>
          <w:bCs/>
          <w:sz w:val="28"/>
          <w:szCs w:val="28"/>
          <w:rtl/>
          <w:lang w:bidi="ar-EG"/>
        </w:rPr>
        <w:t xml:space="preserve">دراسة </w:t>
      </w:r>
      <w:r w:rsidR="002765C1" w:rsidRPr="002765C1">
        <w:rPr>
          <w:rFonts w:ascii="Simplified Arabic" w:hAnsi="Simplified Arabic" w:cs="Simplified Arabic" w:hint="cs"/>
          <w:b/>
          <w:bCs/>
          <w:sz w:val="28"/>
          <w:szCs w:val="28"/>
          <w:rtl/>
          <w:lang w:bidi="ar-EG"/>
        </w:rPr>
        <w:t xml:space="preserve"> </w:t>
      </w:r>
      <w:r w:rsidRPr="002765C1">
        <w:rPr>
          <w:rFonts w:ascii="Simplified Arabic" w:hAnsi="Simplified Arabic" w:cs="Simplified Arabic"/>
          <w:b/>
          <w:bCs/>
          <w:sz w:val="28"/>
          <w:szCs w:val="28"/>
          <w:lang w:bidi="ar-EG"/>
        </w:rPr>
        <w:t>Salem</w:t>
      </w:r>
      <w:proofErr w:type="gramEnd"/>
      <w:r w:rsidR="002765C1" w:rsidRPr="002765C1">
        <w:rPr>
          <w:rFonts w:ascii="Simplified Arabic" w:hAnsi="Simplified Arabic" w:cs="Simplified Arabic"/>
          <w:b/>
          <w:bCs/>
          <w:sz w:val="28"/>
          <w:szCs w:val="28"/>
          <w:lang w:bidi="ar-EG"/>
        </w:rPr>
        <w:t xml:space="preserve"> etal.,2023)</w:t>
      </w:r>
      <w:r w:rsidRPr="002765C1">
        <w:rPr>
          <w:rFonts w:ascii="Simplified Arabic" w:hAnsi="Simplified Arabic" w:cs="Simplified Arabic"/>
          <w:b/>
          <w:bCs/>
          <w:sz w:val="28"/>
          <w:szCs w:val="28"/>
          <w:rtl/>
          <w:lang w:bidi="ar-EG"/>
        </w:rPr>
        <w:t xml:space="preserve">) بعنوان: </w:t>
      </w:r>
      <w:r w:rsidRPr="002765C1">
        <w:rPr>
          <w:rFonts w:ascii="Simplified Arabic" w:hAnsi="Simplified Arabic" w:cs="Simplified Arabic"/>
          <w:b/>
          <w:bCs/>
          <w:sz w:val="28"/>
          <w:szCs w:val="28"/>
          <w:lang w:bidi="ar-EG"/>
        </w:rPr>
        <w:t>Promoting Sustainable Food Practices in Food Service Industry: An Empirical Investigation on Saudi Arabian Restaurants</w:t>
      </w:r>
      <w:r w:rsidRPr="002765C1">
        <w:rPr>
          <w:rFonts w:ascii="Simplified Arabic" w:hAnsi="Simplified Arabic" w:cs="Simplified Arabic"/>
          <w:b/>
          <w:bCs/>
          <w:sz w:val="28"/>
          <w:szCs w:val="28"/>
          <w:rtl/>
          <w:lang w:bidi="ar-EG"/>
        </w:rPr>
        <w:t>.</w:t>
      </w:r>
    </w:p>
    <w:p w14:paraId="4BC5D090" w14:textId="77777777" w:rsidR="006114F7" w:rsidRPr="00B91104" w:rsidRDefault="006114F7"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استكشاف أثر ممارسات الغذاء المستدام على الأداء البيئي والتشغيلي في قطاع خدمات الطعام بالمملكة العربية السعودية، مع التركيز على العوامل التي تعزز تبني هذه الممارسات في المطاعم، حيث المتغير المستقل هو ممارسات الغذاء المستدام وتشمل تقليل هدر الطعام، استخدام المكونات المحلية، والتعبئة البيئية، والمتغير التابع هو الأداء المستدام للمطاعم، بينما شملت المتغيرات الداعمة عوامل مثل وعي الإدارة، وتوافر الموارد، وسلوك المستهلك،</w:t>
      </w:r>
    </w:p>
    <w:p w14:paraId="7EDF0079" w14:textId="77777777" w:rsidR="006114F7" w:rsidRPr="00B91104" w:rsidRDefault="006114F7"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اتبعت الدراسة المنهج الكمي من خلال توزيع استبانة على عينة من مديري المطاعم والعاملين في قطاع خدمات الطعام بعدة مدن سعودية، وتم تحليل البيانات باستخدام النمذجة المعادلية الهيكلية (</w:t>
      </w:r>
      <w:r w:rsidRPr="00B91104">
        <w:rPr>
          <w:rFonts w:ascii="Simplified Arabic" w:hAnsi="Simplified Arabic" w:cs="Simplified Arabic"/>
          <w:sz w:val="28"/>
          <w:szCs w:val="28"/>
          <w:lang w:bidi="ar-EG"/>
        </w:rPr>
        <w:t>SEM</w:t>
      </w:r>
      <w:r w:rsidRPr="00B91104">
        <w:rPr>
          <w:rFonts w:ascii="Simplified Arabic" w:hAnsi="Simplified Arabic" w:cs="Simplified Arabic"/>
          <w:sz w:val="28"/>
          <w:szCs w:val="28"/>
          <w:rtl/>
          <w:lang w:bidi="ar-EG"/>
        </w:rPr>
        <w:t>) لاختبار العلاقات بين المتغيرات،</w:t>
      </w:r>
    </w:p>
    <w:p w14:paraId="4C220BD5" w14:textId="77777777" w:rsidR="006114F7" w:rsidRPr="00B91104" w:rsidRDefault="006114F7"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ممارسات الغذاء المستدام تسهم بشكل ملحوظ في تحسين الأداء البيئي والتشغيلي للمطاعم، كما أن هذا الأثر يكون أكثر وضوحًا في المؤسسات التي تتبنى ثقافة تنظيمية داعمة للاستدامة، وتُظهر مرونة في تعديل سلاسل التوريد، إضافة إلى أهمية وعي المستهلكين كعامل مؤثر في نجاح المبادرات المستدامة،</w:t>
      </w:r>
    </w:p>
    <w:p w14:paraId="74F10214" w14:textId="5EA8741B" w:rsidR="005E52A1" w:rsidRPr="00B91104" w:rsidRDefault="006114F7"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بضرورة نشر الوعي حول الاستدامة في قطاع الأغذية، وتفعيل شراكات بين القطاعين العام والخاص لتعزيز المبادرات البيئية، كما دعت إلى سن سياسات تحفيزية وتشجيعية لدعم المطاعم في تبني ممارسات مستدامة ضمن عملياتها اليومية، خاصة في مجالات الهدر الغذائي والطاقة.</w:t>
      </w:r>
    </w:p>
    <w:bookmarkEnd w:id="15"/>
    <w:p w14:paraId="0E3CFB43" w14:textId="77777777" w:rsidR="000672A4" w:rsidRDefault="000672A4" w:rsidP="00B91104">
      <w:pPr>
        <w:jc w:val="both"/>
        <w:rPr>
          <w:rFonts w:ascii="Simplified Arabic" w:hAnsi="Simplified Arabic" w:cs="Simplified Arabic"/>
          <w:b/>
          <w:bCs/>
          <w:sz w:val="28"/>
          <w:szCs w:val="28"/>
          <w:rtl/>
          <w:lang w:bidi="ar-EG"/>
        </w:rPr>
      </w:pPr>
    </w:p>
    <w:p w14:paraId="4CA6C8D6" w14:textId="77777777" w:rsidR="000672A4" w:rsidRDefault="000672A4" w:rsidP="00B91104">
      <w:pPr>
        <w:jc w:val="both"/>
        <w:rPr>
          <w:rFonts w:ascii="Simplified Arabic" w:hAnsi="Simplified Arabic" w:cs="Simplified Arabic"/>
          <w:b/>
          <w:bCs/>
          <w:sz w:val="28"/>
          <w:szCs w:val="28"/>
          <w:rtl/>
          <w:lang w:bidi="ar-EG"/>
        </w:rPr>
      </w:pPr>
    </w:p>
    <w:p w14:paraId="0C1ECCE0" w14:textId="547FFA01" w:rsidR="00021FD1" w:rsidRPr="00B91104" w:rsidRDefault="00021FD1"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lastRenderedPageBreak/>
        <w:t>المجموعة الثانية: الدراسات التي تناولت كفاءة إدارة الحشود وعلاقته بالمتغيرات الأخرى.</w:t>
      </w:r>
    </w:p>
    <w:p w14:paraId="558C4A51" w14:textId="0FF508BC" w:rsidR="00F036C9"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الحناوي وآخرون (2023)</w:t>
      </w:r>
      <w:r w:rsidR="00EC46FD" w:rsidRPr="00B91104">
        <w:rPr>
          <w:rFonts w:ascii="Simplified Arabic" w:hAnsi="Simplified Arabic" w:cs="Simplified Arabic"/>
          <w:b/>
          <w:bCs/>
          <w:sz w:val="28"/>
          <w:szCs w:val="28"/>
          <w:rtl/>
          <w:lang w:bidi="ar-EG"/>
        </w:rPr>
        <w:t xml:space="preserve"> بعنوان: </w:t>
      </w:r>
      <w:r w:rsidR="00621DED" w:rsidRPr="00B91104">
        <w:rPr>
          <w:rFonts w:ascii="Simplified Arabic" w:hAnsi="Simplified Arabic" w:cs="Simplified Arabic"/>
          <w:b/>
          <w:bCs/>
          <w:sz w:val="28"/>
          <w:szCs w:val="28"/>
          <w:rtl/>
          <w:lang w:bidi="ar-EG"/>
        </w:rPr>
        <w:t>علاقة طب الحشود بإدارة الحشود في الحج والعمرة.</w:t>
      </w:r>
    </w:p>
    <w:p w14:paraId="020BDAA0"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بيان العلاقة بين طب الحشود وإدارة الحشود خلال مواسم الحج والعمرة، من خلال تحليل ميداني للتحديات الصحية والتنظيمية التي تواجه الجهات المعنية، حيث المتغير المستقل هو طب الحشود بأبعاده المتعلقة بالإسعاف الوقائي، والرصد الوبائي، والتنسيق بين الفرق الطبية، أما المتغير التابع فهو كفاءة إدارة الحشود، واشتملت الدراسة على المنهج الوصفي التحليلي، مع تحليل لواقع الممارسة الصحية خلال مواسم الحج والعمرة، بالاعتماد على تقارير وإحصائيات ومقابلات مع مختصين،</w:t>
      </w:r>
    </w:p>
    <w:p w14:paraId="1BCECD65"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وجود علاقة وثيقة بين الجاهزية الطبية والتخطيط الصحي ونجاح خطط الحشود، خاصة في التعامل مع الكثافات البشرية والمخاطر الصحية، كما أكدت أن ضعف الربط بين منظومة الصحة والجهات الأمنية قد يؤدي إلى تأخر الاستجابة في بعض الحالات،</w:t>
      </w:r>
    </w:p>
    <w:p w14:paraId="65D840A1" w14:textId="33B40058"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بضرورة دمج طب الحشود ضمن الخطط المركزية لإدارة الحج والعمرة، وتطوير نماذج محاكاة للتنبؤ بالأزمات الصحية، إضافة إلى تحسين البنية التحتية الصحية بمناطق التجمعات الكبرى</w:t>
      </w:r>
      <w:r w:rsidR="00621DED" w:rsidRPr="00B91104">
        <w:rPr>
          <w:rFonts w:ascii="Simplified Arabic" w:hAnsi="Simplified Arabic" w:cs="Simplified Arabic"/>
          <w:sz w:val="28"/>
          <w:szCs w:val="28"/>
          <w:rtl/>
          <w:lang w:bidi="ar-EG"/>
        </w:rPr>
        <w:t>.</w:t>
      </w:r>
    </w:p>
    <w:p w14:paraId="34345F31" w14:textId="45D78484" w:rsidR="00F036C9"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الحناوي وآخرون (2022)</w:t>
      </w:r>
      <w:r w:rsidR="00621DED" w:rsidRPr="00B91104">
        <w:rPr>
          <w:rFonts w:ascii="Simplified Arabic" w:hAnsi="Simplified Arabic" w:cs="Simplified Arabic"/>
          <w:b/>
          <w:bCs/>
          <w:sz w:val="28"/>
          <w:szCs w:val="28"/>
          <w:rtl/>
          <w:lang w:bidi="ar-EG"/>
        </w:rPr>
        <w:t xml:space="preserve"> بعنوان: دور قطاع الرعاية الصحية في إدارة الحشود في الحج والعمرة.</w:t>
      </w:r>
    </w:p>
    <w:p w14:paraId="5834BA8F"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استكشاف دور القطاع الصحي في دعم جهود إدارة الحشود خلال الحج والعمرة، وذلك من خلال تحليل البنية المؤسسية للقطاع الصحي، ومدى جاهزيته للتعامل مع الحشود، حيث المتغير المستقل هو أداء قطاع الرعاية الصحية والمتغير التابع هو إدارة الحشود بفعالية، وقد استخدمت الدراسة المنهج الكمي والوصفي من خلال مراجعة الوثائق وتقارير وزارة الصحة السعودية،</w:t>
      </w:r>
    </w:p>
    <w:p w14:paraId="79E5DF08"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نجاح إدارة الحشود لا يقتصر على التنظيم الأمني، بل يتطلب جاهزية صحية متكاملة من حيث الاستعدادات الوقائية والطبية، وأن التنسيق بين القطاع الصحي وقطاعات الأمن والخدمات المساندة يعزز من سلامة الحجاج،</w:t>
      </w:r>
    </w:p>
    <w:p w14:paraId="2A2C3ABE" w14:textId="61859533" w:rsidR="00F036C9" w:rsidRPr="00B91104" w:rsidRDefault="00F036C9" w:rsidP="00B04F4C">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بتطوير برامج تدريبية للعاملين في المجال الصحي تتعلق بطب الحشود، وتفعيل أنظمة الإنذار المبكر للأوبئة، وتوسيع نطاق المستشفيات الميدانية القريبة من أماكن الازدحام</w:t>
      </w:r>
      <w:r w:rsidR="00B04F4C">
        <w:rPr>
          <w:rFonts w:ascii="Simplified Arabic" w:hAnsi="Simplified Arabic" w:cs="Simplified Arabic" w:hint="cs"/>
          <w:sz w:val="28"/>
          <w:szCs w:val="28"/>
          <w:rtl/>
          <w:lang w:bidi="ar-EG"/>
        </w:rPr>
        <w:t>.</w:t>
      </w:r>
    </w:p>
    <w:p w14:paraId="7DD65D71" w14:textId="57843ED1" w:rsidR="00F036C9"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lastRenderedPageBreak/>
        <w:t>دراسة عياد (2022)</w:t>
      </w:r>
      <w:r w:rsidR="00621DED" w:rsidRPr="00B91104">
        <w:rPr>
          <w:rFonts w:ascii="Simplified Arabic" w:hAnsi="Simplified Arabic" w:cs="Simplified Arabic"/>
          <w:b/>
          <w:bCs/>
          <w:sz w:val="28"/>
          <w:szCs w:val="28"/>
          <w:rtl/>
          <w:lang w:bidi="ar-EG"/>
        </w:rPr>
        <w:t xml:space="preserve"> بعنوان: دور الإدارة الإلكترونية في تحسين إدارة الحشود من وجهة نظر العاملين في منظومة الحج والعمرة.</w:t>
      </w:r>
    </w:p>
    <w:p w14:paraId="23CBB0C3"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الدراسة إلى الكشف عن أثر الإدارة الإلكترونية في تحسين مستوى إدارة الحشود من وجهة نظر العاملين في منظومة الحج والعمرة، حيث المتغير المستقل هو الإدارة الإلكترونية وتمثلت أبعاده في: النظم الذكية، قواعد البيانات، المراقبة الرقمية، أما المتغير التابع فهو كفاءة إدارة الحشود، وقد اعتمدت الدراسة على المنهج الوصفي، باستخدام استبانة ميدانية تم توزيعها على عينة من الموظفين العاملين في المؤسسات المرتبطة بخدمات الحج،</w:t>
      </w:r>
    </w:p>
    <w:p w14:paraId="5848F44B"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الإدارة الإلكترونية تساهم بشكل مباشر في تحسين التنسيق، ومتابعة الحشود، وتقليل الازدحام، كما أشارت إلى أن نظم الرقابة الرقمية تمثل عنصرًا حاسمًا في إدارة الحشود الفعالة،</w:t>
      </w:r>
    </w:p>
    <w:p w14:paraId="7DE01211" w14:textId="5CB9B0D3" w:rsidR="00F036C9" w:rsidRPr="00B91104" w:rsidRDefault="00F036C9" w:rsidP="00B04F4C">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بتوسيع استخدام الحلول الإلكترونية وتطوير قاعدة بيانات موحدة تشمل كافة الجهات المشاركة في خدمة الحجاج، وتكثيف تدريب الكوادر على استخدام التكنولوجيا الحديثة في الميدان،</w:t>
      </w:r>
    </w:p>
    <w:p w14:paraId="182210E9" w14:textId="2B865B48" w:rsidR="00F036C9"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اليوسف (2016)</w:t>
      </w:r>
      <w:r w:rsidR="00621DED" w:rsidRPr="00B91104">
        <w:rPr>
          <w:rFonts w:ascii="Simplified Arabic" w:hAnsi="Simplified Arabic" w:cs="Simplified Arabic"/>
          <w:b/>
          <w:bCs/>
          <w:sz w:val="28"/>
          <w:szCs w:val="28"/>
          <w:rtl/>
          <w:lang w:bidi="ar-EG"/>
        </w:rPr>
        <w:t xml:space="preserve"> بعنوان: دارة الحشود. الأمن والحياة.</w:t>
      </w:r>
    </w:p>
    <w:p w14:paraId="6DEF8280"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الدراسة إلى تسليط الضوء على مفهوم إدارة الحشود في السياق السعودي، من خلال استعراض العناصر الأساسية لنجاح خطط إدارة الحشود، والتحديات التي تواجه الجهات الأمنية والتنظيمية، حيث المتغير المركزي في الدراسة هو مفاهيم وتقنيات إدارة الحشود، وركزت على الأبعاد المتعلقة بالتحكم بالتدفق البشري، والجاهزية الميدانية، وتنسيق الأدوار بين الأجهزة،</w:t>
      </w:r>
    </w:p>
    <w:p w14:paraId="186E49C2"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اعتمدت الدراسة على المنهج التحليلي الوصفي، من خلال تحليل وثائق وتقارير وخطط سابقة لإدارة الحشود في موسم الحج،</w:t>
      </w:r>
    </w:p>
    <w:p w14:paraId="5A10689F"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إدارة الحشود تتطلب استجابة فورية ومرونة تنظيمية عالية، وأن العامل البشري والتقني يلعب دورًا متكاملًا في ضمان الأمن وسلامة الحجاج، كما أبرزت أهمية نظم الإنذار المبكر وتخطيط المسارات،</w:t>
      </w:r>
    </w:p>
    <w:p w14:paraId="0840BFA9" w14:textId="5AC16CB0" w:rsidR="00B3427B" w:rsidRPr="00B91104" w:rsidRDefault="00F036C9" w:rsidP="00B04F4C">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بضرورة تعزيز التعاون بين مختلف الجهات التنظيمية، والتخطيط المبكر للمخاطر، وتكثيف استخدام التكنولوجيا لدعم القرار في لحظات الكثافة</w:t>
      </w:r>
      <w:r w:rsidR="00B3427B" w:rsidRPr="00B91104">
        <w:rPr>
          <w:rFonts w:ascii="Simplified Arabic" w:hAnsi="Simplified Arabic" w:cs="Simplified Arabic"/>
          <w:sz w:val="28"/>
          <w:szCs w:val="28"/>
          <w:rtl/>
          <w:lang w:bidi="ar-EG"/>
        </w:rPr>
        <w:t>.</w:t>
      </w:r>
    </w:p>
    <w:p w14:paraId="55278E14" w14:textId="7E17BE94" w:rsidR="00B3427B" w:rsidRPr="00B91104" w:rsidRDefault="00B3427B"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lastRenderedPageBreak/>
        <w:t xml:space="preserve">دراسة </w:t>
      </w:r>
      <w:r w:rsidR="002765C1">
        <w:rPr>
          <w:rFonts w:ascii="Simplified Arabic" w:hAnsi="Simplified Arabic" w:cs="Simplified Arabic" w:hint="cs"/>
          <w:sz w:val="28"/>
          <w:szCs w:val="28"/>
          <w:rtl/>
          <w:lang w:bidi="ar-EG"/>
        </w:rPr>
        <w:t>(</w:t>
      </w:r>
      <w:r w:rsidRPr="00B91104">
        <w:rPr>
          <w:rFonts w:ascii="Simplified Arabic" w:hAnsi="Simplified Arabic" w:cs="Simplified Arabic"/>
          <w:sz w:val="28"/>
          <w:szCs w:val="28"/>
          <w:lang w:bidi="ar-EG"/>
        </w:rPr>
        <w:t>Grimes</w:t>
      </w:r>
      <w:r w:rsidR="002765C1">
        <w:rPr>
          <w:rFonts w:ascii="Simplified Arabic" w:hAnsi="Simplified Arabic" w:cs="Simplified Arabic"/>
          <w:sz w:val="28"/>
          <w:szCs w:val="28"/>
          <w:lang w:bidi="ar-EG"/>
        </w:rPr>
        <w:t xml:space="preserve"> etal.,2024</w:t>
      </w:r>
      <w:r w:rsidRPr="00B91104">
        <w:rPr>
          <w:rFonts w:ascii="Simplified Arabic" w:hAnsi="Simplified Arabic" w:cs="Simplified Arabic"/>
          <w:sz w:val="28"/>
          <w:szCs w:val="28"/>
          <w:rtl/>
          <w:lang w:bidi="ar-EG"/>
        </w:rPr>
        <w:t xml:space="preserve">) بعنوان: </w:t>
      </w:r>
      <w:r w:rsidRPr="00B91104">
        <w:rPr>
          <w:rFonts w:ascii="Simplified Arabic" w:hAnsi="Simplified Arabic" w:cs="Simplified Arabic"/>
          <w:sz w:val="28"/>
          <w:szCs w:val="28"/>
          <w:lang w:bidi="ar-EG"/>
        </w:rPr>
        <w:t>Crowd-Related Considerations at Mass Gathering Events: Management, Safety, and Dynamics</w:t>
      </w:r>
      <w:r w:rsidRPr="00B91104">
        <w:rPr>
          <w:rFonts w:ascii="Simplified Arabic" w:hAnsi="Simplified Arabic" w:cs="Simplified Arabic"/>
          <w:sz w:val="28"/>
          <w:szCs w:val="28"/>
          <w:rtl/>
          <w:lang w:bidi="ar-EG"/>
        </w:rPr>
        <w:t>.</w:t>
      </w:r>
    </w:p>
    <w:p w14:paraId="69826583" w14:textId="77777777" w:rsidR="00B3427B" w:rsidRPr="00B91104" w:rsidRDefault="00B3427B"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تحليل الجوانب الأساسية المرتبطة بإدارة الحشود في الفعاليات الجماهيرية الكبرى، بما في ذلك الجوانب التنظيمية والسلوكية والأمنية، حيث المتغير المستقل هو إدارة الحشود من حيث التنظيم المسبق، مراقبة السلوك الجمعي، وخطط الطوارئ، والمتغير التابع هو سلامة الحشود وكفاءة الحركة في المواقع كثيفة التجمع.</w:t>
      </w:r>
    </w:p>
    <w:p w14:paraId="4A7D4109" w14:textId="77777777" w:rsidR="00B3427B" w:rsidRPr="00B91104" w:rsidRDefault="00B3427B"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اعتمدت الدراسة المنهج الوصفي التحليلي، وناقشت من خلال إطار نظري وتطبيقي مجموعة من النماذج العالمية لإدارة الحشود، مستعرضةً حالات دراسية من فعاليات رياضية ودينية وسياسية، وبيّنت كيف أن فهم سلوك الحشود والاعتماد على قواعد ديناميكية الحركة يعدان من العناصر الجوهرية للسلامة التشغيلية.</w:t>
      </w:r>
    </w:p>
    <w:p w14:paraId="4234C611" w14:textId="77777777" w:rsidR="00B3427B" w:rsidRPr="00B91104" w:rsidRDefault="00B3427B"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وتوصلت الدراسة إلى أن إدارة الحشود الفعالة لا تقتصر على التنظيم المسبق فحسب، بل تتطلب مراقبة آنية دائمة وفهمًا دقيقًا لتغير الاتجاهات الحركية </w:t>
      </w:r>
      <w:proofErr w:type="spellStart"/>
      <w:r w:rsidRPr="00B91104">
        <w:rPr>
          <w:rFonts w:ascii="Simplified Arabic" w:hAnsi="Simplified Arabic" w:cs="Simplified Arabic"/>
          <w:sz w:val="28"/>
          <w:szCs w:val="28"/>
          <w:rtl/>
          <w:lang w:bidi="ar-EG"/>
        </w:rPr>
        <w:t>والكتلية</w:t>
      </w:r>
      <w:proofErr w:type="spellEnd"/>
      <w:r w:rsidRPr="00B91104">
        <w:rPr>
          <w:rFonts w:ascii="Simplified Arabic" w:hAnsi="Simplified Arabic" w:cs="Simplified Arabic"/>
          <w:sz w:val="28"/>
          <w:szCs w:val="28"/>
          <w:rtl/>
          <w:lang w:bidi="ar-EG"/>
        </w:rPr>
        <w:t>، كما بيّنت أهمية التدريب العملي للقائمين على الحشود وربطهم بأنظمة ذكية لتحليل الكثافة وتوجيه التدفق،</w:t>
      </w:r>
    </w:p>
    <w:p w14:paraId="66F93182" w14:textId="49737434" w:rsidR="00B3427B" w:rsidRDefault="00B3427B" w:rsidP="00B04F4C">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بضرورة إدراج علم ديناميكا الحشود ضمن برامج التخطيط التنظيمي، وتوظيف أدوات رقمية لتحليل التوقعات والتصرفات الجماعية، إلى جانب اعتماد نماذج مرنة تسمح بإعادة التوزيع السريع في مواقع الفعاليات الكبرى، وخاصة في المناسبات الدينية.</w:t>
      </w:r>
    </w:p>
    <w:p w14:paraId="00ED310E" w14:textId="6BC23AB7" w:rsidR="00B3427B" w:rsidRPr="002765C1" w:rsidRDefault="00B3427B" w:rsidP="00B91104">
      <w:pPr>
        <w:jc w:val="both"/>
        <w:rPr>
          <w:rFonts w:ascii="Simplified Arabic" w:hAnsi="Simplified Arabic" w:cs="Simplified Arabic"/>
          <w:b/>
          <w:bCs/>
          <w:sz w:val="28"/>
          <w:szCs w:val="28"/>
          <w:rtl/>
          <w:lang w:bidi="ar-EG"/>
        </w:rPr>
      </w:pPr>
      <w:r w:rsidRPr="002765C1">
        <w:rPr>
          <w:rFonts w:ascii="Simplified Arabic" w:hAnsi="Simplified Arabic" w:cs="Simplified Arabic"/>
          <w:b/>
          <w:bCs/>
          <w:sz w:val="28"/>
          <w:szCs w:val="28"/>
          <w:rtl/>
          <w:lang w:bidi="ar-EG"/>
        </w:rPr>
        <w:t xml:space="preserve">دراسة </w:t>
      </w:r>
      <w:r w:rsidRPr="002765C1">
        <w:rPr>
          <w:rFonts w:ascii="Simplified Arabic" w:hAnsi="Simplified Arabic" w:cs="Simplified Arabic"/>
          <w:b/>
          <w:bCs/>
          <w:sz w:val="28"/>
          <w:szCs w:val="28"/>
          <w:lang w:bidi="ar-EG"/>
        </w:rPr>
        <w:t>Karmakar</w:t>
      </w:r>
      <w:r w:rsidR="002765C1" w:rsidRPr="002765C1">
        <w:rPr>
          <w:rFonts w:ascii="Simplified Arabic" w:hAnsi="Simplified Arabic" w:cs="Simplified Arabic"/>
          <w:b/>
          <w:bCs/>
          <w:sz w:val="28"/>
          <w:szCs w:val="28"/>
          <w:lang w:bidi="ar-EG"/>
        </w:rPr>
        <w:t xml:space="preserve"> etal.,2024)</w:t>
      </w:r>
      <w:r w:rsidRPr="002765C1">
        <w:rPr>
          <w:rFonts w:ascii="Simplified Arabic" w:hAnsi="Simplified Arabic" w:cs="Simplified Arabic"/>
          <w:b/>
          <w:bCs/>
          <w:sz w:val="28"/>
          <w:szCs w:val="28"/>
          <w:rtl/>
          <w:lang w:bidi="ar-EG"/>
        </w:rPr>
        <w:t xml:space="preserve">) بعنوان: </w:t>
      </w:r>
      <w:r w:rsidRPr="002765C1">
        <w:rPr>
          <w:rFonts w:ascii="Simplified Arabic" w:hAnsi="Simplified Arabic" w:cs="Simplified Arabic"/>
          <w:b/>
          <w:bCs/>
          <w:sz w:val="28"/>
          <w:szCs w:val="28"/>
          <w:lang w:bidi="ar-EG"/>
        </w:rPr>
        <w:t>An Intelligent Crowd Density and Motion Direction Estimation for Real-Time Crowd Dynamics</w:t>
      </w:r>
      <w:r w:rsidRPr="002765C1">
        <w:rPr>
          <w:rFonts w:ascii="Simplified Arabic" w:hAnsi="Simplified Arabic" w:cs="Simplified Arabic"/>
          <w:b/>
          <w:bCs/>
          <w:sz w:val="28"/>
          <w:szCs w:val="28"/>
          <w:rtl/>
          <w:lang w:bidi="ar-EG"/>
        </w:rPr>
        <w:t>.</w:t>
      </w:r>
    </w:p>
    <w:p w14:paraId="267F9DFC" w14:textId="77777777" w:rsidR="00B3427B" w:rsidRPr="00B91104" w:rsidRDefault="00B3427B"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تطوير نموذج تقني قائم على الذكاء الاصطناعي يتيح تقدير كثافة الحشود واتجاه حركتها بشكل فوري، بغرض تعزيز سلامة وإدارة الحشود في المواقع العامة، حيث المتغير المستقل هو النظام الذكي المقترح، ويشمل خوارزميات تحليل الفيديو، تقنيات تعلم الآلة، واستشعار الاتجاهات، والمتغير التابع هو دقة تحليل حركة الحشود في الزمن الحقيقي.</w:t>
      </w:r>
    </w:p>
    <w:p w14:paraId="08DC935C" w14:textId="35E0F3D4" w:rsidR="00B3427B" w:rsidRPr="00B91104" w:rsidRDefault="00B3427B"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استخدمت الدراسة منهجًا تجريبيًا، حيث تم تصميم النموذج واختباره ميدانيًا باستخدام مقاطع فيديو لحشود بشرية في مناسبات مختلفة، وتم تحليل كفاءة النموذج في تقدير الكثافة واتجاه الحركة بدقة زمنية عالية</w:t>
      </w:r>
      <w:r w:rsidR="002765C1">
        <w:rPr>
          <w:rFonts w:ascii="Simplified Arabic" w:hAnsi="Simplified Arabic" w:cs="Simplified Arabic" w:hint="cs"/>
          <w:sz w:val="28"/>
          <w:szCs w:val="28"/>
          <w:rtl/>
          <w:lang w:bidi="ar-EG"/>
        </w:rPr>
        <w:t>.</w:t>
      </w:r>
    </w:p>
    <w:p w14:paraId="110DE1FD" w14:textId="1E2DC157" w:rsidR="00B3427B" w:rsidRPr="00B91104" w:rsidRDefault="00B3427B"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lastRenderedPageBreak/>
        <w:t>وأظهرت النتائج أن النموذج استطاع تحقيق نسبة دقة تتجاوز 93% في تحديد اتجاه التدفق وتغيره، كما تمكن من تصنيف المناطق الخطرة التي تزداد فيها الكثافة بشكل مفاجئ، وهو ما يتيح للجهات التنظيمية اتخاذ قرارات استباقية قبل حدوث الازدحام أو التدافع</w:t>
      </w:r>
      <w:r w:rsidR="002765C1">
        <w:rPr>
          <w:rFonts w:ascii="Simplified Arabic" w:hAnsi="Simplified Arabic" w:cs="Simplified Arabic" w:hint="cs"/>
          <w:sz w:val="28"/>
          <w:szCs w:val="28"/>
          <w:rtl/>
          <w:lang w:bidi="ar-EG"/>
        </w:rPr>
        <w:t>.</w:t>
      </w:r>
    </w:p>
    <w:p w14:paraId="5CA37386" w14:textId="77777777" w:rsidR="00B3427B" w:rsidRPr="00B91104" w:rsidRDefault="00B3427B"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باستخدام هذا النوع من الأنظمة ضمن مراكز التحكم والمراقبة للحشود، خاصة في الأماكن ذات التجمعات الكثيفة مثل الملاعب، دور العبادة، والأسواق، كما دعت إلى دمج النموذج مع أنظمة الاستجابة السريعة والإنذار المبكر.</w:t>
      </w:r>
    </w:p>
    <w:p w14:paraId="7A394DCB" w14:textId="2B85D3C2" w:rsidR="000D1962"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المجموعة الثالثة: الدراسات التي تناولت التكنولوجيا الذكية وعلاقته بالمتغيرات الأخرى.</w:t>
      </w:r>
    </w:p>
    <w:p w14:paraId="788E34FF" w14:textId="745062BE" w:rsidR="00F036C9"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صالحي (2021)</w:t>
      </w:r>
      <w:r w:rsidR="00EC46FD" w:rsidRPr="00B91104">
        <w:rPr>
          <w:rFonts w:ascii="Simplified Arabic" w:hAnsi="Simplified Arabic" w:cs="Simplified Arabic"/>
          <w:b/>
          <w:bCs/>
          <w:sz w:val="28"/>
          <w:szCs w:val="28"/>
          <w:rtl/>
          <w:lang w:bidi="ar-EG"/>
        </w:rPr>
        <w:t xml:space="preserve"> بعنوان: القوة الذكية: التنافس العالمي على قوة الفضاء الإلكتروني والقدرات السيبرانية.</w:t>
      </w:r>
    </w:p>
    <w:p w14:paraId="02940F01" w14:textId="7135EBB8"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تحليل مفهوم القوة الذكية في سياق الفضاء الإلكتروني والقدرات السيبرانية، موضحةً كيف أصبحت السيطرة على البنية التحتية الرقمية والسيادة المعلوماتية أحد عناصر التنافس الجيوسياسي بين الدول، حيث تناولت الدراسة المتغير المستقل المتمثل في القدرات السيبرانية ومظاهر القوة الذكية، بينما المتغير التابع تمثل في موقع الدول في النظام الدولي الرقمي المعاصر، وقد استخدمت الباحثة المنهج التحليلي من خلال مراجعة الأدبيات والمصادر الفكرية الغربية والعربية التي ناقشت تطور الفضاء الإلكتروني في العلاقات الدولية</w:t>
      </w:r>
      <w:r w:rsidR="002765C1">
        <w:rPr>
          <w:rFonts w:ascii="Simplified Arabic" w:hAnsi="Simplified Arabic" w:cs="Simplified Arabic" w:hint="cs"/>
          <w:sz w:val="28"/>
          <w:szCs w:val="28"/>
          <w:rtl/>
          <w:lang w:bidi="ar-EG"/>
        </w:rPr>
        <w:t>.</w:t>
      </w:r>
    </w:p>
    <w:p w14:paraId="0510504A" w14:textId="0638DF1D"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القوة الذكية السيبرانية لم تعد رفاهية بل باتت ضرورة في بناء النفوذ الاستراتيجي، وأن امتلاك أدوات هجومية ودفاعية في المجال السيبراني يمثل ركيزة لفرض السيادة وحماية المصالح، كما أظهرت الدراسة تصاعد المخاطر الأخلاقية والأمنية المرتبطة باستخدام هذه القوة</w:t>
      </w:r>
      <w:r w:rsidR="002765C1">
        <w:rPr>
          <w:rFonts w:ascii="Simplified Arabic" w:hAnsi="Simplified Arabic" w:cs="Simplified Arabic" w:hint="cs"/>
          <w:sz w:val="28"/>
          <w:szCs w:val="28"/>
          <w:rtl/>
          <w:lang w:bidi="ar-EG"/>
        </w:rPr>
        <w:t>.</w:t>
      </w:r>
    </w:p>
    <w:p w14:paraId="2FE4396A" w14:textId="51EC17B8"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بضرورة تبني الدول العربية لاستراتيجيات وطنية للأمن السيبراني قائمة على التكامل بين التقنيات الناعمة والقدرات الصلبة، وتطوير الكفاءات البشرية القادرة على خوض غمار المنافسة الرقمية العالمية</w:t>
      </w:r>
      <w:r w:rsidR="006C2178" w:rsidRPr="00B91104">
        <w:rPr>
          <w:rFonts w:ascii="Simplified Arabic" w:hAnsi="Simplified Arabic" w:cs="Simplified Arabic"/>
          <w:sz w:val="28"/>
          <w:szCs w:val="28"/>
          <w:rtl/>
          <w:lang w:bidi="ar-EG"/>
        </w:rPr>
        <w:t>.</w:t>
      </w:r>
    </w:p>
    <w:p w14:paraId="2E6A475F" w14:textId="77777777" w:rsidR="000672A4" w:rsidRDefault="000672A4" w:rsidP="00B91104">
      <w:pPr>
        <w:jc w:val="both"/>
        <w:rPr>
          <w:rFonts w:ascii="Simplified Arabic" w:hAnsi="Simplified Arabic" w:cs="Simplified Arabic"/>
          <w:b/>
          <w:bCs/>
          <w:sz w:val="28"/>
          <w:szCs w:val="28"/>
          <w:rtl/>
          <w:lang w:bidi="ar-EG"/>
        </w:rPr>
      </w:pPr>
    </w:p>
    <w:p w14:paraId="570FAE07" w14:textId="77777777" w:rsidR="000672A4" w:rsidRDefault="000672A4" w:rsidP="00B91104">
      <w:pPr>
        <w:jc w:val="both"/>
        <w:rPr>
          <w:rFonts w:ascii="Simplified Arabic" w:hAnsi="Simplified Arabic" w:cs="Simplified Arabic"/>
          <w:b/>
          <w:bCs/>
          <w:sz w:val="28"/>
          <w:szCs w:val="28"/>
          <w:rtl/>
          <w:lang w:bidi="ar-EG"/>
        </w:rPr>
      </w:pPr>
    </w:p>
    <w:p w14:paraId="617B5971" w14:textId="3E40CD45" w:rsidR="00F036C9"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lastRenderedPageBreak/>
        <w:t>دراسة هاشم وعبد السادة (2023)</w:t>
      </w:r>
      <w:r w:rsidR="00EC46FD" w:rsidRPr="00B91104">
        <w:rPr>
          <w:rFonts w:ascii="Simplified Arabic" w:hAnsi="Simplified Arabic" w:cs="Simplified Arabic"/>
          <w:b/>
          <w:bCs/>
          <w:sz w:val="28"/>
          <w:szCs w:val="28"/>
          <w:rtl/>
          <w:lang w:bidi="ar-EG"/>
        </w:rPr>
        <w:t xml:space="preserve"> بعنون: تكنولوجيا الاتصال: ماهيتها وآثارها.</w:t>
      </w:r>
    </w:p>
    <w:p w14:paraId="54233E42" w14:textId="21FAA4DE"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هدفت الدراسة إلى توضيح ماهية تكنولوجيا الاتصال وتحليل انعكاساتها الاجتماعية والثقافية والمعرفية، من خلال تناولها لأبرز خصائص وسائل الاتصال الرقمية المعاصرة وتأثيرها في تشكيل الوعي والسلوك الجماهيري، حيث المتغير المستقل هو تكنولوجيا الاتصال بأشكالها التفاعلية والرقمية، والمتغير التابع هو التحولات الاجتماعية والثقافية والمعرفية، وقد اعتمدت الدراسة على المنهج الوصفي التحليلي، من خلال تحليل محتوى النصوص والمصادر المتعلقة بالتطور الاتصالي وتفسيرها في ضوء الواقع </w:t>
      </w:r>
      <w:proofErr w:type="gramStart"/>
      <w:r w:rsidRPr="00B91104">
        <w:rPr>
          <w:rFonts w:ascii="Simplified Arabic" w:hAnsi="Simplified Arabic" w:cs="Simplified Arabic"/>
          <w:sz w:val="28"/>
          <w:szCs w:val="28"/>
          <w:rtl/>
          <w:lang w:bidi="ar-EG"/>
        </w:rPr>
        <w:t>العربي</w:t>
      </w:r>
      <w:r w:rsidR="002765C1">
        <w:rPr>
          <w:rFonts w:ascii="Simplified Arabic" w:hAnsi="Simplified Arabic" w:cs="Simplified Arabic" w:hint="cs"/>
          <w:sz w:val="28"/>
          <w:szCs w:val="28"/>
          <w:rtl/>
          <w:lang w:bidi="ar-EG"/>
        </w:rPr>
        <w:t xml:space="preserve"> .</w:t>
      </w:r>
      <w:proofErr w:type="gramEnd"/>
    </w:p>
    <w:p w14:paraId="67184DA1" w14:textId="6270996D"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تكنولوجيا الاتصال أفرزت فضاءً إعلاميًا مفتوحًا يحد من السيطرة التقليدية للدولة، كما أدت إلى تعزيز الأنماط الفردية للتواصل والتعبير، لكنها أيضًا ساهمت في نشر المعلومات المضللة وأثّرت على بنية العلاقات الاجتماعية</w:t>
      </w:r>
      <w:r w:rsidR="002765C1">
        <w:rPr>
          <w:rFonts w:ascii="Simplified Arabic" w:hAnsi="Simplified Arabic" w:cs="Simplified Arabic" w:hint="cs"/>
          <w:sz w:val="28"/>
          <w:szCs w:val="28"/>
          <w:rtl/>
          <w:lang w:bidi="ar-EG"/>
        </w:rPr>
        <w:t>.</w:t>
      </w:r>
    </w:p>
    <w:p w14:paraId="2FF1E13F" w14:textId="5C9BA805"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بوضع أطر تنظيمية متوازنة تحكم الاستخدام الإعلامي للتكنولوجيا دون تقييد حرية التعبير، وتعزيز التثقيف الرقمي في المناهج التعليمية، بما يعزز مناعة المجتمع ضد مخاطر الاستخدام غير الرشيد للاتصال الرقمي</w:t>
      </w:r>
      <w:r w:rsidR="002765C1">
        <w:rPr>
          <w:rFonts w:ascii="Simplified Arabic" w:hAnsi="Simplified Arabic" w:cs="Simplified Arabic" w:hint="cs"/>
          <w:sz w:val="28"/>
          <w:szCs w:val="28"/>
          <w:rtl/>
          <w:lang w:bidi="ar-EG"/>
        </w:rPr>
        <w:t>.</w:t>
      </w:r>
    </w:p>
    <w:p w14:paraId="6D5AF8AA" w14:textId="0B90B54B" w:rsidR="00F036C9"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proofErr w:type="gramStart"/>
      <w:r w:rsidRPr="00B91104">
        <w:rPr>
          <w:rFonts w:ascii="Simplified Arabic" w:hAnsi="Simplified Arabic" w:cs="Simplified Arabic"/>
          <w:b/>
          <w:bCs/>
          <w:sz w:val="28"/>
          <w:szCs w:val="28"/>
          <w:rtl/>
          <w:lang w:bidi="ar-EG"/>
        </w:rPr>
        <w:t>علي</w:t>
      </w:r>
      <w:proofErr w:type="gramEnd"/>
      <w:r w:rsidRPr="00B91104">
        <w:rPr>
          <w:rFonts w:ascii="Simplified Arabic" w:hAnsi="Simplified Arabic" w:cs="Simplified Arabic"/>
          <w:b/>
          <w:bCs/>
          <w:sz w:val="28"/>
          <w:szCs w:val="28"/>
          <w:rtl/>
          <w:lang w:bidi="ar-EG"/>
        </w:rPr>
        <w:t xml:space="preserve"> (2021)</w:t>
      </w:r>
      <w:r w:rsidR="00EC46FD" w:rsidRPr="00B91104">
        <w:rPr>
          <w:rFonts w:ascii="Simplified Arabic" w:hAnsi="Simplified Arabic" w:cs="Simplified Arabic"/>
          <w:b/>
          <w:bCs/>
          <w:sz w:val="28"/>
          <w:szCs w:val="28"/>
          <w:rtl/>
          <w:lang w:bidi="ar-EG"/>
        </w:rPr>
        <w:t xml:space="preserve"> بعنوان: </w:t>
      </w:r>
      <w:r w:rsidR="00621DED" w:rsidRPr="00B91104">
        <w:rPr>
          <w:rFonts w:ascii="Simplified Arabic" w:hAnsi="Simplified Arabic" w:cs="Simplified Arabic"/>
          <w:b/>
          <w:bCs/>
          <w:sz w:val="28"/>
          <w:szCs w:val="28"/>
          <w:rtl/>
          <w:lang w:bidi="ar-EG"/>
        </w:rPr>
        <w:t>دور تكنولوجيا المعلومات والاتصالات في تحقيق الاستدامة البيئية.</w:t>
      </w:r>
    </w:p>
    <w:p w14:paraId="5602763C"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سعت هذه الدراسة إلى الكشف عن دور تكنولوجيا المعلومات والاتصالات في دعم أهداف الاستدامة البيئية، مع التركيز على آليات تقليل الأثر البيئي وتحسين كفاءة الموارد، حيث المتغير المستقل هو تكنولوجيا المعلومات والاتصالات بأبعادها المتعلقة بالأنظمة الذكية وإدارة البيانات والاتصال المؤسسي، أما المتغير التابع فهو الاستدامة البيئية، وقد استخدمت الدراسة المنهج الكمي من خلال استبانة موجهة إلى العاملين في بعض المؤسسات الحكومية، إلى جانب المنهج التحليلي في تفسير النتائج،</w:t>
      </w:r>
    </w:p>
    <w:p w14:paraId="377ECBF7" w14:textId="77777777" w:rsidR="00F036C9"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اعتماد تكنولوجيا المعلومات يساهم بشكل فعال في تحسين إدارة الموارد الطبيعية، وتخفيض نسب الانبعاثات من خلال الأنظمة الذكية للمراقبة والتحكم، كما أبرزت الدراسة ضعف الوعي المؤسسي بأهمية التحول الرقمي البيئي في بعض القطاعات،</w:t>
      </w:r>
    </w:p>
    <w:p w14:paraId="036A6ADF" w14:textId="69E1B306" w:rsidR="000D1962" w:rsidRPr="00B91104" w:rsidRDefault="00F036C9"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بضرورة دمج مفاهيم البيئة الرقمية المستدامة ضمن السياسات الحكومية، وتشجيع القطاعين العام والخاص على توظيف التكنولوجيا في المشاريع البيئية، بالإضافة إلى بناء كوادر مؤهلة في إدارة نظم المعلومات البيئية.</w:t>
      </w:r>
    </w:p>
    <w:p w14:paraId="2D1F253E" w14:textId="2AA2DCFF" w:rsidR="00B91104" w:rsidRPr="00B91104" w:rsidRDefault="00B91104"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lastRenderedPageBreak/>
        <w:t xml:space="preserve">دراسة </w:t>
      </w:r>
      <w:r w:rsidRPr="00B91104">
        <w:rPr>
          <w:rFonts w:ascii="Simplified Arabic" w:hAnsi="Simplified Arabic" w:cs="Simplified Arabic"/>
          <w:sz w:val="28"/>
          <w:szCs w:val="28"/>
          <w:lang w:bidi="ar-EG"/>
        </w:rPr>
        <w:t>Popova</w:t>
      </w:r>
      <w:r w:rsidR="002765C1">
        <w:rPr>
          <w:rFonts w:ascii="Simplified Arabic" w:hAnsi="Simplified Arabic" w:cs="Simplified Arabic"/>
          <w:sz w:val="28"/>
          <w:szCs w:val="28"/>
          <w:lang w:bidi="ar-EG"/>
        </w:rPr>
        <w:t xml:space="preserve"> etal.,2023)</w:t>
      </w:r>
      <w:r w:rsidRPr="00B91104">
        <w:rPr>
          <w:rFonts w:ascii="Simplified Arabic" w:hAnsi="Simplified Arabic" w:cs="Simplified Arabic"/>
          <w:sz w:val="28"/>
          <w:szCs w:val="28"/>
          <w:rtl/>
          <w:lang w:bidi="ar-EG"/>
        </w:rPr>
        <w:t xml:space="preserve"> </w:t>
      </w:r>
      <w:proofErr w:type="gramStart"/>
      <w:r w:rsidR="002765C1">
        <w:rPr>
          <w:rFonts w:ascii="Simplified Arabic" w:hAnsi="Simplified Arabic" w:cs="Simplified Arabic"/>
          <w:sz w:val="28"/>
          <w:szCs w:val="28"/>
          <w:lang w:bidi="ar-EG"/>
        </w:rPr>
        <w:t>(</w:t>
      </w:r>
      <w:r w:rsidRPr="00B91104">
        <w:rPr>
          <w:rFonts w:ascii="Simplified Arabic" w:hAnsi="Simplified Arabic" w:cs="Simplified Arabic"/>
          <w:sz w:val="28"/>
          <w:szCs w:val="28"/>
          <w:rtl/>
          <w:lang w:bidi="ar-EG"/>
        </w:rPr>
        <w:t xml:space="preserve"> بعنوان</w:t>
      </w:r>
      <w:proofErr w:type="gramEnd"/>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sz w:val="28"/>
          <w:szCs w:val="28"/>
          <w:lang w:bidi="ar-EG"/>
        </w:rPr>
        <w:t>Assessment of relationships between smart technologies, corporate sustainability, and economic behavior of companies</w:t>
      </w:r>
      <w:r w:rsidRPr="00B91104">
        <w:rPr>
          <w:rFonts w:ascii="Simplified Arabic" w:hAnsi="Simplified Arabic" w:cs="Simplified Arabic"/>
          <w:sz w:val="28"/>
          <w:szCs w:val="28"/>
          <w:rtl/>
          <w:lang w:bidi="ar-EG"/>
        </w:rPr>
        <w:t>.</w:t>
      </w:r>
    </w:p>
    <w:p w14:paraId="1EE48302" w14:textId="663A7C48" w:rsidR="00B91104" w:rsidRPr="00B91104" w:rsidRDefault="00B91104"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تقييم العلاقة بين استخدام التقنيات الذكية والاستدامة المؤسسية، وسلوك الشركات الاقتصادي، وذلك في سياق بيئات الأعمال الصناعية في أوروبا الشرقية، حيث المتغير المستقل هو التكنولوجيا الذكية، ويتضمن تطبيقات الذكاء الاصطناعي، إنترنت الأشياء، وأنظمة التحليل التنبئي، والمتغير التابع هو الاستدامة المؤسسية بأبعادها البيئية والاجتماعية والاقتصادية، في حين شمل النموذج متغيرًا وسيطًا يتمثل في السلوك الاقتصادي للشركات</w:t>
      </w:r>
      <w:r w:rsidR="002765C1">
        <w:rPr>
          <w:rFonts w:ascii="Simplified Arabic" w:hAnsi="Simplified Arabic" w:cs="Simplified Arabic" w:hint="cs"/>
          <w:sz w:val="28"/>
          <w:szCs w:val="28"/>
          <w:rtl/>
          <w:lang w:bidi="ar-EG"/>
        </w:rPr>
        <w:t>.</w:t>
      </w:r>
    </w:p>
    <w:p w14:paraId="3F82A224" w14:textId="6CFF1DF3" w:rsidR="00B91104" w:rsidRPr="00B91104" w:rsidRDefault="00B91104"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اتبعت الدراسة المنهج الكمي التحليلي، حيث تم جمع البيانات من خلال استبانة وزعت على مديري 150 شركة صناعية في أوكرانيا وروسيا، وتم تحليل العلاقات بين المتغيرات باستخدام نماذج الانحدار المتعدد والتحليل البنيوي</w:t>
      </w:r>
      <w:r w:rsidR="002765C1">
        <w:rPr>
          <w:rFonts w:ascii="Simplified Arabic" w:hAnsi="Simplified Arabic" w:cs="Simplified Arabic" w:hint="cs"/>
          <w:sz w:val="28"/>
          <w:szCs w:val="28"/>
          <w:rtl/>
          <w:lang w:bidi="ar-EG"/>
        </w:rPr>
        <w:t>.</w:t>
      </w:r>
    </w:p>
    <w:p w14:paraId="119324AF" w14:textId="5F40E18D" w:rsidR="00B91104" w:rsidRPr="00B91104" w:rsidRDefault="00B91104"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اعتماد التكنولوجيا الذكية يعزز من قدرة الشركات على تحقيق الاستدامة، وخاصة من خلال تحسين الكفاءة التشغيلية وترشيد استخدام الموارد، كما أظهرت النتائج أن الشركات التي تبنّت ممارسات اقتصادية رشيدة مدعومة بتكنولوجيا ذكية كانت أكثر قدرة على الاستجابة للتغيرات البيئية وتحقيق الربحية المستدامة</w:t>
      </w:r>
      <w:r w:rsidR="002765C1">
        <w:rPr>
          <w:rFonts w:ascii="Simplified Arabic" w:hAnsi="Simplified Arabic" w:cs="Simplified Arabic" w:hint="cs"/>
          <w:sz w:val="28"/>
          <w:szCs w:val="28"/>
          <w:rtl/>
          <w:lang w:bidi="ar-EG"/>
        </w:rPr>
        <w:t>.</w:t>
      </w:r>
    </w:p>
    <w:p w14:paraId="54F30CBD" w14:textId="77777777" w:rsidR="00B91104" w:rsidRPr="00B91104" w:rsidRDefault="00B91104"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بضرورة إدماج التكنولوجيا الذكية ضمن الخطط الاستراتيجية للمؤسسات، وإنشاء وحدات متخصصة في التحول الرقمي ترتبط مباشرة بالأهداف البيئية والاجتماعية للشركة، مع التركيز على تدريب القيادات على الاستفادة من أدوات الذكاء الصناعي في صنع القرار.</w:t>
      </w:r>
    </w:p>
    <w:p w14:paraId="081D0BA0" w14:textId="2D028007" w:rsidR="008D1C82" w:rsidRPr="002765C1" w:rsidRDefault="00B91104" w:rsidP="00B91104">
      <w:pPr>
        <w:jc w:val="both"/>
        <w:rPr>
          <w:rFonts w:ascii="Simplified Arabic" w:hAnsi="Simplified Arabic" w:cs="Simplified Arabic"/>
          <w:b/>
          <w:bCs/>
          <w:sz w:val="28"/>
          <w:szCs w:val="28"/>
          <w:rtl/>
          <w:lang w:bidi="ar-EG"/>
        </w:rPr>
      </w:pPr>
      <w:r w:rsidRPr="002765C1">
        <w:rPr>
          <w:rFonts w:ascii="Simplified Arabic" w:hAnsi="Simplified Arabic" w:cs="Simplified Arabic"/>
          <w:b/>
          <w:bCs/>
          <w:sz w:val="28"/>
          <w:szCs w:val="28"/>
          <w:rtl/>
          <w:lang w:bidi="ar-EG"/>
        </w:rPr>
        <w:t xml:space="preserve">دراسة </w:t>
      </w:r>
      <w:r w:rsidRPr="002765C1">
        <w:rPr>
          <w:rFonts w:ascii="Simplified Arabic" w:hAnsi="Simplified Arabic" w:cs="Simplified Arabic"/>
          <w:b/>
          <w:bCs/>
          <w:sz w:val="28"/>
          <w:szCs w:val="28"/>
          <w:lang w:bidi="ar-EG"/>
        </w:rPr>
        <w:t>Mahmood</w:t>
      </w:r>
      <w:r w:rsidRPr="002765C1">
        <w:rPr>
          <w:rFonts w:ascii="Simplified Arabic" w:hAnsi="Simplified Arabic" w:cs="Simplified Arabic"/>
          <w:b/>
          <w:bCs/>
          <w:sz w:val="28"/>
          <w:szCs w:val="28"/>
          <w:rtl/>
          <w:lang w:bidi="ar-EG"/>
        </w:rPr>
        <w:t xml:space="preserve"> (2024) بعنوان: </w:t>
      </w:r>
      <w:r w:rsidRPr="002765C1">
        <w:rPr>
          <w:rFonts w:ascii="Simplified Arabic" w:hAnsi="Simplified Arabic" w:cs="Simplified Arabic"/>
          <w:b/>
          <w:bCs/>
          <w:sz w:val="28"/>
          <w:szCs w:val="28"/>
          <w:lang w:bidi="ar-EG"/>
        </w:rPr>
        <w:t>The Role of Smart Technology in the Field of Information Technology: A Systematic Review</w:t>
      </w:r>
      <w:r w:rsidRPr="002765C1">
        <w:rPr>
          <w:rFonts w:ascii="Simplified Arabic" w:hAnsi="Simplified Arabic" w:cs="Simplified Arabic"/>
          <w:b/>
          <w:bCs/>
          <w:sz w:val="28"/>
          <w:szCs w:val="28"/>
          <w:rtl/>
          <w:lang w:bidi="ar-EG"/>
        </w:rPr>
        <w:t>.</w:t>
      </w:r>
    </w:p>
    <w:p w14:paraId="0C7848B4" w14:textId="77777777" w:rsidR="00B91104" w:rsidRPr="00B91104" w:rsidRDefault="00B91104"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هدفت هذه الدراسة إلى تقديم مراجعة منهجية لدور التكنولوجيا الذكية في قطاع تكنولوجيا المعلومات، من خلال تحليل الأدبيات العلمية المنشورة خلال الفترة من 2015 إلى 2023، حيث المتغير المحوري هو التكنولوجيا الذكية، وتضمنت الدراسة أبعادًا مثل تطبيقات الذكاء الاصطناعي، الروبوتات، </w:t>
      </w:r>
      <w:proofErr w:type="spellStart"/>
      <w:r w:rsidRPr="00B91104">
        <w:rPr>
          <w:rFonts w:ascii="Simplified Arabic" w:hAnsi="Simplified Arabic" w:cs="Simplified Arabic"/>
          <w:sz w:val="28"/>
          <w:szCs w:val="28"/>
          <w:rtl/>
          <w:lang w:bidi="ar-EG"/>
        </w:rPr>
        <w:t>البلوكتشين</w:t>
      </w:r>
      <w:proofErr w:type="spellEnd"/>
      <w:r w:rsidRPr="00B91104">
        <w:rPr>
          <w:rFonts w:ascii="Simplified Arabic" w:hAnsi="Simplified Arabic" w:cs="Simplified Arabic"/>
          <w:sz w:val="28"/>
          <w:szCs w:val="28"/>
          <w:rtl/>
          <w:lang w:bidi="ar-EG"/>
        </w:rPr>
        <w:t>، والتعلم الآلي، وتأثيرها على تطوير البنية التحتية التقنية، وأمن المعلومات، وكفاءة معالجة البيانات،</w:t>
      </w:r>
    </w:p>
    <w:p w14:paraId="7D89CB59" w14:textId="762E4815" w:rsidR="00B91104" w:rsidRPr="00B91104" w:rsidRDefault="00B91104"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lastRenderedPageBreak/>
        <w:t>اعتمدت الدراسة على المنهج النوعي من خلال مراجعة منهجية لأكثر من 60 دراسة منشورة في قواعد بيانات عالمية، وتم تصنيف نتائج الدراسات وفق محاور تطبيقية وتأثيرية، مع تحليل الفجوات المعرفية في كل محور</w:t>
      </w:r>
      <w:r w:rsidR="002765C1">
        <w:rPr>
          <w:rFonts w:ascii="Simplified Arabic" w:hAnsi="Simplified Arabic" w:cs="Simplified Arabic" w:hint="cs"/>
          <w:sz w:val="28"/>
          <w:szCs w:val="28"/>
          <w:rtl/>
          <w:lang w:bidi="ar-EG"/>
        </w:rPr>
        <w:t>.</w:t>
      </w:r>
    </w:p>
    <w:p w14:paraId="2A4B0ABF" w14:textId="7FAB3CB7" w:rsidR="00B91104" w:rsidRPr="00B91104" w:rsidRDefault="00B91104"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التكنولوجيا الذكية أصبحت ركيزة أساسية في تطوير الأنظمة المعلوماتية، خاصة في مجالات تحليل البيانات الضخمة، التشغيل الآلي للعمليات، وتعزيز حماية البيانات، كما أن المؤسسات التي استثمرت في هذه التقنيات أظهرت مرونة أعلى في التكيف مع متطلبات الأمن السيبراني والتحول الرقمي</w:t>
      </w:r>
      <w:r w:rsidR="002765C1">
        <w:rPr>
          <w:rFonts w:ascii="Simplified Arabic" w:hAnsi="Simplified Arabic" w:cs="Simplified Arabic" w:hint="cs"/>
          <w:sz w:val="28"/>
          <w:szCs w:val="28"/>
          <w:rtl/>
          <w:lang w:bidi="ar-EG"/>
        </w:rPr>
        <w:t>.</w:t>
      </w:r>
    </w:p>
    <w:p w14:paraId="1BE80D24" w14:textId="77777777" w:rsidR="00B91104" w:rsidRPr="00B91104" w:rsidRDefault="00B91104"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بضرورة تحديث البرامج الأكاديمية لتشمل تطبيقات التكنولوجيا الذكية، وتوسيع نطاق استخدام الذكاء الاصطناعي في الحوسبة السحابية، مع التشديد على تطوير المعايير الأخلاقية والقانونية المرتبطة باستخدام هذه التكنولوجيا في نظم المعلومات.</w:t>
      </w:r>
    </w:p>
    <w:p w14:paraId="0C5779D2" w14:textId="28DC0DEE" w:rsidR="008D1C82" w:rsidRDefault="00D439AC" w:rsidP="00D439AC">
      <w:pPr>
        <w:pStyle w:val="Heading1"/>
        <w:rPr>
          <w:rtl/>
        </w:rPr>
      </w:pPr>
      <w:bookmarkStart w:id="16" w:name="_Toc202053530"/>
      <w:r>
        <w:rPr>
          <w:rFonts w:hint="cs"/>
          <w:rtl/>
        </w:rPr>
        <w:t>الفجوة البحثية</w:t>
      </w:r>
      <w:bookmarkEnd w:id="16"/>
      <w:r>
        <w:rPr>
          <w:rFonts w:hint="cs"/>
          <w:rtl/>
        </w:rPr>
        <w:t xml:space="preserve"> </w:t>
      </w:r>
    </w:p>
    <w:p w14:paraId="4ABD2563" w14:textId="77777777" w:rsidR="002765C1" w:rsidRDefault="002765C1" w:rsidP="002765C1">
      <w:pPr>
        <w:jc w:val="both"/>
        <w:rPr>
          <w:rFonts w:ascii="Simplified Arabic" w:hAnsi="Simplified Arabic" w:cs="Simplified Arabic"/>
          <w:sz w:val="28"/>
          <w:szCs w:val="28"/>
          <w:rtl/>
        </w:rPr>
      </w:pPr>
      <w:r w:rsidRPr="002765C1">
        <w:rPr>
          <w:rFonts w:ascii="Simplified Arabic" w:hAnsi="Simplified Arabic" w:cs="Simplified Arabic"/>
          <w:sz w:val="28"/>
          <w:szCs w:val="28"/>
          <w:rtl/>
        </w:rPr>
        <w:t xml:space="preserve">اتفقت العديد من الدراسات السابقة مع الدراسة الحالية من حيث اختيار الأبعاد المفاهيمية الرئيسة، حيث تناولت دراسات مثل دراسة </w:t>
      </w:r>
      <w:r w:rsidRPr="002765C1">
        <w:rPr>
          <w:rFonts w:ascii="Simplified Arabic" w:hAnsi="Simplified Arabic" w:cs="Simplified Arabic"/>
          <w:sz w:val="28"/>
          <w:szCs w:val="28"/>
          <w:lang w:bidi="ar-EG"/>
        </w:rPr>
        <w:t xml:space="preserve">Al-Zahrani (2022) </w:t>
      </w:r>
      <w:r w:rsidRPr="002765C1">
        <w:rPr>
          <w:rFonts w:ascii="Simplified Arabic" w:hAnsi="Simplified Arabic" w:cs="Simplified Arabic"/>
          <w:sz w:val="28"/>
          <w:szCs w:val="28"/>
          <w:rtl/>
        </w:rPr>
        <w:t xml:space="preserve">ودراسة </w:t>
      </w:r>
      <w:r w:rsidRPr="002765C1">
        <w:rPr>
          <w:rFonts w:ascii="Simplified Arabic" w:hAnsi="Simplified Arabic" w:cs="Simplified Arabic"/>
          <w:sz w:val="28"/>
          <w:szCs w:val="28"/>
          <w:lang w:bidi="ar-EG"/>
        </w:rPr>
        <w:t xml:space="preserve">Khan et al. (2023) </w:t>
      </w:r>
      <w:r w:rsidRPr="002765C1">
        <w:rPr>
          <w:rFonts w:ascii="Simplified Arabic" w:hAnsi="Simplified Arabic" w:cs="Simplified Arabic"/>
          <w:sz w:val="28"/>
          <w:szCs w:val="28"/>
          <w:rtl/>
        </w:rPr>
        <w:t>ممارسات الاستدامة من منظورها الثلاثي: البيئي، الاقتصادي، والاجتماعي، بوصفها محركات فاعلة لتحسين الأداء المؤسسي وتعزيز الاستجابة التشغيلية.</w:t>
      </w:r>
    </w:p>
    <w:p w14:paraId="2E403E1C" w14:textId="0CDEA3F1" w:rsidR="002765C1" w:rsidRPr="002765C1" w:rsidRDefault="002765C1" w:rsidP="002765C1">
      <w:pPr>
        <w:jc w:val="both"/>
        <w:rPr>
          <w:rFonts w:ascii="Simplified Arabic" w:hAnsi="Simplified Arabic" w:cs="Simplified Arabic"/>
          <w:sz w:val="28"/>
          <w:szCs w:val="28"/>
          <w:lang w:bidi="ar-EG"/>
        </w:rPr>
      </w:pPr>
      <w:r w:rsidRPr="002765C1">
        <w:rPr>
          <w:rFonts w:ascii="Simplified Arabic" w:hAnsi="Simplified Arabic" w:cs="Simplified Arabic"/>
          <w:sz w:val="28"/>
          <w:szCs w:val="28"/>
          <w:rtl/>
        </w:rPr>
        <w:t xml:space="preserve"> وقد دعمت هذه الدراسات فكرة أن الاستدامة لم تعد خيارًا تنظيميًا بل ضرورة استراتيجية خاصة في البيئات ذات الكثافة العالية من المستفيدين، وهو ما يتقاطع مباشرة مع توجه الدراسة </w:t>
      </w:r>
      <w:proofErr w:type="gramStart"/>
      <w:r w:rsidRPr="002765C1">
        <w:rPr>
          <w:rFonts w:ascii="Simplified Arabic" w:hAnsi="Simplified Arabic" w:cs="Simplified Arabic"/>
          <w:sz w:val="28"/>
          <w:szCs w:val="28"/>
          <w:rtl/>
        </w:rPr>
        <w:t>الحالية</w:t>
      </w:r>
      <w:r>
        <w:rPr>
          <w:rFonts w:ascii="Simplified Arabic" w:hAnsi="Simplified Arabic" w:cs="Simplified Arabic" w:hint="cs"/>
          <w:sz w:val="28"/>
          <w:szCs w:val="28"/>
          <w:rtl/>
        </w:rPr>
        <w:t xml:space="preserve">، </w:t>
      </w:r>
      <w:r w:rsidRPr="002765C1">
        <w:rPr>
          <w:rFonts w:ascii="Simplified Arabic" w:hAnsi="Simplified Arabic" w:cs="Simplified Arabic"/>
          <w:sz w:val="28"/>
          <w:szCs w:val="28"/>
          <w:rtl/>
        </w:rPr>
        <w:t xml:space="preserve"> كما</w:t>
      </w:r>
      <w:proofErr w:type="gramEnd"/>
      <w:r w:rsidRPr="002765C1">
        <w:rPr>
          <w:rFonts w:ascii="Simplified Arabic" w:hAnsi="Simplified Arabic" w:cs="Simplified Arabic"/>
          <w:sz w:val="28"/>
          <w:szCs w:val="28"/>
          <w:rtl/>
        </w:rPr>
        <w:t xml:space="preserve"> اتفقت دراسات أخرى مثل </w:t>
      </w:r>
      <w:r w:rsidRPr="002765C1">
        <w:rPr>
          <w:rFonts w:ascii="Simplified Arabic" w:hAnsi="Simplified Arabic" w:cs="Simplified Arabic"/>
          <w:sz w:val="28"/>
          <w:szCs w:val="28"/>
          <w:lang w:bidi="ar-EG"/>
        </w:rPr>
        <w:t xml:space="preserve">Lin &amp; Chen (2021) </w:t>
      </w:r>
      <w:r w:rsidRPr="002765C1">
        <w:rPr>
          <w:rFonts w:ascii="Simplified Arabic" w:hAnsi="Simplified Arabic" w:cs="Simplified Arabic"/>
          <w:sz w:val="28"/>
          <w:szCs w:val="28"/>
          <w:rtl/>
        </w:rPr>
        <w:t>و</w:t>
      </w:r>
      <w:r w:rsidRPr="002765C1">
        <w:rPr>
          <w:rFonts w:ascii="Simplified Arabic" w:hAnsi="Simplified Arabic" w:cs="Simplified Arabic"/>
          <w:sz w:val="28"/>
          <w:szCs w:val="28"/>
          <w:lang w:bidi="ar-EG"/>
        </w:rPr>
        <w:t xml:space="preserve">Wang (2022) </w:t>
      </w:r>
      <w:r w:rsidRPr="002765C1">
        <w:rPr>
          <w:rFonts w:ascii="Simplified Arabic" w:hAnsi="Simplified Arabic" w:cs="Simplified Arabic"/>
          <w:sz w:val="28"/>
          <w:szCs w:val="28"/>
          <w:rtl/>
        </w:rPr>
        <w:t xml:space="preserve">مع الدراسة الحالية في استحضار دور التكنولوجيا الذكية بأبعادها التشغيلية، لا سيما أنظمة المراقبة، وتطبيقات التوجيه والتحكم، وتحليل البيانات اللحظية، باعتبارها مكونات جوهرية في الإدارة الحديثة للحشود والمرافق عالية الحركة. </w:t>
      </w:r>
    </w:p>
    <w:p w14:paraId="0A769785" w14:textId="77777777" w:rsidR="002765C1" w:rsidRDefault="002765C1" w:rsidP="002765C1">
      <w:pPr>
        <w:jc w:val="both"/>
        <w:rPr>
          <w:rFonts w:ascii="Simplified Arabic" w:hAnsi="Simplified Arabic" w:cs="Simplified Arabic"/>
          <w:sz w:val="28"/>
          <w:szCs w:val="28"/>
          <w:rtl/>
        </w:rPr>
      </w:pPr>
      <w:r w:rsidRPr="002765C1">
        <w:rPr>
          <w:rFonts w:ascii="Simplified Arabic" w:hAnsi="Simplified Arabic" w:cs="Simplified Arabic"/>
          <w:sz w:val="28"/>
          <w:szCs w:val="28"/>
          <w:rtl/>
        </w:rPr>
        <w:t>أما من حيث المنهج، فقد اتفقت الدراسة الحالية مع غالبية الدراسات السابقة في اعتماد المنهج الكمي التحليلي، القائم على تصميم استبانة مغلقة وتحليل البيانات باستخدام البرامج الإحصائية لاختبار علاقات التأثير</w:t>
      </w:r>
      <w:r>
        <w:rPr>
          <w:rFonts w:ascii="Simplified Arabic" w:hAnsi="Simplified Arabic" w:cs="Simplified Arabic" w:hint="cs"/>
          <w:sz w:val="28"/>
          <w:szCs w:val="28"/>
          <w:rtl/>
        </w:rPr>
        <w:t xml:space="preserve">، </w:t>
      </w:r>
      <w:r w:rsidRPr="002765C1">
        <w:rPr>
          <w:rFonts w:ascii="Simplified Arabic" w:hAnsi="Simplified Arabic" w:cs="Simplified Arabic"/>
          <w:sz w:val="28"/>
          <w:szCs w:val="28"/>
          <w:rtl/>
        </w:rPr>
        <w:t xml:space="preserve">فقد استخدمت دراسات مثل </w:t>
      </w:r>
      <w:r w:rsidRPr="002765C1">
        <w:rPr>
          <w:rFonts w:ascii="Simplified Arabic" w:hAnsi="Simplified Arabic" w:cs="Simplified Arabic"/>
          <w:sz w:val="28"/>
          <w:szCs w:val="28"/>
          <w:lang w:bidi="ar-EG"/>
        </w:rPr>
        <w:t xml:space="preserve">Yousef &amp; Al-Qahtani (2021) </w:t>
      </w:r>
      <w:r w:rsidRPr="002765C1">
        <w:rPr>
          <w:rFonts w:ascii="Simplified Arabic" w:hAnsi="Simplified Arabic" w:cs="Simplified Arabic"/>
          <w:sz w:val="28"/>
          <w:szCs w:val="28"/>
          <w:rtl/>
        </w:rPr>
        <w:t>و</w:t>
      </w:r>
      <w:r w:rsidRPr="002765C1">
        <w:rPr>
          <w:rFonts w:ascii="Simplified Arabic" w:hAnsi="Simplified Arabic" w:cs="Simplified Arabic"/>
          <w:sz w:val="28"/>
          <w:szCs w:val="28"/>
          <w:lang w:bidi="ar-EG"/>
        </w:rPr>
        <w:t xml:space="preserve">Rahman et al. (2022) </w:t>
      </w:r>
      <w:r w:rsidRPr="002765C1">
        <w:rPr>
          <w:rFonts w:ascii="Simplified Arabic" w:hAnsi="Simplified Arabic" w:cs="Simplified Arabic"/>
          <w:sz w:val="28"/>
          <w:szCs w:val="28"/>
          <w:rtl/>
        </w:rPr>
        <w:lastRenderedPageBreak/>
        <w:t>أساليب مشابهة من حيث جمع البيانات وتحليلها</w:t>
      </w:r>
      <w:r>
        <w:rPr>
          <w:rFonts w:ascii="Simplified Arabic" w:hAnsi="Simplified Arabic" w:cs="Simplified Arabic" w:hint="cs"/>
          <w:sz w:val="28"/>
          <w:szCs w:val="28"/>
          <w:rtl/>
        </w:rPr>
        <w:t>،</w:t>
      </w:r>
      <w:r w:rsidRPr="002765C1">
        <w:rPr>
          <w:rFonts w:ascii="Simplified Arabic" w:hAnsi="Simplified Arabic" w:cs="Simplified Arabic"/>
          <w:sz w:val="28"/>
          <w:szCs w:val="28"/>
          <w:rtl/>
        </w:rPr>
        <w:t xml:space="preserve"> إلا أن الدراسة الحالية تميزت بدمجها بين التحليل المباشر وغير المباشر من خلال اختبار الأثر الوسيط، وهو ما لم يكن شائعًا في غالبية الدراسات السابقة التي ركزت على العلاقة المباشرة بين متغيرين فقط. </w:t>
      </w:r>
    </w:p>
    <w:p w14:paraId="487BB204" w14:textId="77777777" w:rsidR="002765C1" w:rsidRDefault="002765C1" w:rsidP="002765C1">
      <w:pPr>
        <w:jc w:val="both"/>
        <w:rPr>
          <w:rFonts w:ascii="Simplified Arabic" w:hAnsi="Simplified Arabic" w:cs="Simplified Arabic"/>
          <w:sz w:val="28"/>
          <w:szCs w:val="28"/>
          <w:rtl/>
        </w:rPr>
      </w:pPr>
      <w:r w:rsidRPr="002765C1">
        <w:rPr>
          <w:rFonts w:ascii="Simplified Arabic" w:hAnsi="Simplified Arabic" w:cs="Simplified Arabic"/>
          <w:sz w:val="28"/>
          <w:szCs w:val="28"/>
          <w:rtl/>
        </w:rPr>
        <w:t xml:space="preserve">وفيما يتعلق ببيئة التطبيق والعينة، فقد انفردت الدراسة الحالية بتميّز واضح مقارنة بالدراسات السابقة، حيث أن معظم البحوث السابقة طبقت نماذجها في مؤسسات تعليمية أو صناعية أو خدمية تقليدية ذات طابع مؤسسي مستقر نسبيًا، كما في دراسة </w:t>
      </w:r>
      <w:r w:rsidRPr="002765C1">
        <w:rPr>
          <w:rFonts w:ascii="Simplified Arabic" w:hAnsi="Simplified Arabic" w:cs="Simplified Arabic"/>
          <w:sz w:val="28"/>
          <w:szCs w:val="28"/>
          <w:lang w:bidi="ar-EG"/>
        </w:rPr>
        <w:t xml:space="preserve">Al-Qahtani (2020) </w:t>
      </w:r>
      <w:r w:rsidRPr="002765C1">
        <w:rPr>
          <w:rFonts w:ascii="Simplified Arabic" w:hAnsi="Simplified Arabic" w:cs="Simplified Arabic"/>
          <w:sz w:val="28"/>
          <w:szCs w:val="28"/>
          <w:rtl/>
        </w:rPr>
        <w:t>التي أجريت على موظفي إحدى الجامعات السعودية</w:t>
      </w:r>
      <w:r>
        <w:rPr>
          <w:rFonts w:ascii="Simplified Arabic" w:hAnsi="Simplified Arabic" w:cs="Simplified Arabic" w:hint="cs"/>
          <w:sz w:val="28"/>
          <w:szCs w:val="28"/>
          <w:rtl/>
        </w:rPr>
        <w:t>،</w:t>
      </w:r>
      <w:r w:rsidRPr="002765C1">
        <w:rPr>
          <w:rFonts w:ascii="Simplified Arabic" w:hAnsi="Simplified Arabic" w:cs="Simplified Arabic"/>
          <w:sz w:val="28"/>
          <w:szCs w:val="28"/>
          <w:rtl/>
        </w:rPr>
        <w:t xml:space="preserve"> بينما اختارت الدراسة الحالية بيئة فريدة شديدة الخصوصية والتعقيد، وهي موسم الحج والعمرة في مكة المكرمة والمدينة المنورة، والتي تتسم بضخامة حجم الحشود، وتعدد الثقافات، والتغير الزمني الحاد، والحاجة إلى دقة التنظيم وسرعة الاستجابة. </w:t>
      </w:r>
    </w:p>
    <w:p w14:paraId="778DF6A6" w14:textId="0FA1AD22" w:rsidR="002765C1" w:rsidRPr="002765C1" w:rsidRDefault="002765C1" w:rsidP="002765C1">
      <w:pPr>
        <w:jc w:val="both"/>
        <w:rPr>
          <w:rFonts w:ascii="Simplified Arabic" w:hAnsi="Simplified Arabic" w:cs="Simplified Arabic"/>
          <w:sz w:val="28"/>
          <w:szCs w:val="28"/>
          <w:rtl/>
          <w:lang w:bidi="ar-EG"/>
        </w:rPr>
      </w:pPr>
      <w:r w:rsidRPr="002765C1">
        <w:rPr>
          <w:rFonts w:ascii="Simplified Arabic" w:hAnsi="Simplified Arabic" w:cs="Simplified Arabic"/>
          <w:sz w:val="28"/>
          <w:szCs w:val="28"/>
          <w:rtl/>
        </w:rPr>
        <w:t>كما أن عينة الدراسة تمثلت في العاملين في الجهات المعنية بإدارة وتنظيم الحشود والمختصين التقنيين والميدانيين، مما يمنح النتائج مصداقية تطبيقية عالية تعكس واقع الظاهرة المدروسة، بخلاف العينات التقليدية التي غالبًا ما اقتصرت على الموظفين الإداريين أو المستفيدين العاديين</w:t>
      </w:r>
      <w:r w:rsidRPr="002765C1">
        <w:rPr>
          <w:rFonts w:ascii="Simplified Arabic" w:hAnsi="Simplified Arabic" w:cs="Simplified Arabic"/>
          <w:sz w:val="28"/>
          <w:szCs w:val="28"/>
          <w:lang w:bidi="ar-EG"/>
        </w:rPr>
        <w:t>.</w:t>
      </w:r>
    </w:p>
    <w:p w14:paraId="71C146A3" w14:textId="77777777" w:rsidR="009C14F2" w:rsidRPr="00B91104" w:rsidRDefault="009C14F2" w:rsidP="00B91104">
      <w:pPr>
        <w:jc w:val="both"/>
        <w:rPr>
          <w:rFonts w:ascii="Simplified Arabic" w:hAnsi="Simplified Arabic" w:cs="Simplified Arabic"/>
          <w:sz w:val="28"/>
          <w:szCs w:val="28"/>
          <w:rtl/>
          <w:lang w:bidi="ar-EG"/>
        </w:rPr>
      </w:pPr>
    </w:p>
    <w:p w14:paraId="2DB67C87" w14:textId="0F062CFF" w:rsidR="00D439AC" w:rsidRDefault="00D439AC">
      <w:pPr>
        <w:bidi w:val="0"/>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4ED778C2" w14:textId="23C69919" w:rsidR="00DE18A5" w:rsidRPr="00B91104" w:rsidRDefault="00DE18A5" w:rsidP="00D439AC">
      <w:pPr>
        <w:pStyle w:val="Heading1"/>
        <w:rPr>
          <w:rtl/>
        </w:rPr>
      </w:pPr>
      <w:bookmarkStart w:id="17" w:name="_Toc202053531"/>
      <w:r w:rsidRPr="00B91104">
        <w:rPr>
          <w:rtl/>
        </w:rPr>
        <w:lastRenderedPageBreak/>
        <w:t>قائمة المراجع:</w:t>
      </w:r>
      <w:bookmarkEnd w:id="17"/>
    </w:p>
    <w:p w14:paraId="5BD63FF2" w14:textId="77777777" w:rsidR="00D439AC" w:rsidRPr="00B91104" w:rsidRDefault="00D439AC" w:rsidP="00D439AC">
      <w:pPr>
        <w:jc w:val="both"/>
        <w:rPr>
          <w:rFonts w:ascii="Simplified Arabic" w:hAnsi="Simplified Arabic" w:cs="Simplified Arabic"/>
          <w:sz w:val="28"/>
          <w:szCs w:val="28"/>
          <w:rtl/>
          <w:lang w:bidi="ar-EG"/>
        </w:rPr>
      </w:pPr>
    </w:p>
    <w:p w14:paraId="456012E3" w14:textId="77777777" w:rsidR="00D439AC" w:rsidRPr="00B91104" w:rsidRDefault="00D439AC" w:rsidP="00D439AC">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أبو خشبة، محمد محمود. (2022).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 مجلة جامعة الإسكندرية للعلوم الإدارية، مج59, ع</w:t>
      </w:r>
      <w:proofErr w:type="gramStart"/>
      <w:r w:rsidRPr="00B91104">
        <w:rPr>
          <w:rFonts w:ascii="Simplified Arabic" w:hAnsi="Simplified Arabic" w:cs="Simplified Arabic"/>
          <w:sz w:val="28"/>
          <w:szCs w:val="28"/>
          <w:rtl/>
          <w:lang w:bidi="ar-EG"/>
        </w:rPr>
        <w:t>6 ،</w:t>
      </w:r>
      <w:proofErr w:type="gramEnd"/>
      <w:r w:rsidRPr="00B91104">
        <w:rPr>
          <w:rFonts w:ascii="Simplified Arabic" w:hAnsi="Simplified Arabic" w:cs="Simplified Arabic"/>
          <w:sz w:val="28"/>
          <w:szCs w:val="28"/>
          <w:rtl/>
          <w:lang w:bidi="ar-EG"/>
        </w:rPr>
        <w:t xml:space="preserve"> 1 - 30. مسترجع من </w:t>
      </w:r>
      <w:hyperlink r:id="rId9" w:history="1">
        <w:r w:rsidRPr="00B91104">
          <w:rPr>
            <w:rStyle w:val="Hyperlink"/>
            <w:rFonts w:ascii="Simplified Arabic" w:hAnsi="Simplified Arabic" w:cs="Simplified Arabic"/>
            <w:sz w:val="28"/>
            <w:szCs w:val="28"/>
            <w:lang w:bidi="ar-EG"/>
          </w:rPr>
          <w:t>http://search.mandumah.com/Record/1344435</w:t>
        </w:r>
      </w:hyperlink>
      <w:r w:rsidRPr="00B91104">
        <w:rPr>
          <w:rFonts w:ascii="Simplified Arabic" w:hAnsi="Simplified Arabic" w:cs="Simplified Arabic"/>
          <w:sz w:val="28"/>
          <w:szCs w:val="28"/>
          <w:lang w:bidi="ar-EG"/>
        </w:rPr>
        <w:t xml:space="preserve"> </w:t>
      </w:r>
    </w:p>
    <w:p w14:paraId="11C15E7E" w14:textId="77777777" w:rsidR="00D439AC" w:rsidRPr="00B91104" w:rsidRDefault="00D439AC" w:rsidP="00D439AC">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الحناوي، محمد خالد محمد، شحاتة، طلعت الدمرداش إبراهيم، </w:t>
      </w:r>
      <w:proofErr w:type="gramStart"/>
      <w:r w:rsidRPr="00B91104">
        <w:rPr>
          <w:rFonts w:ascii="Simplified Arabic" w:hAnsi="Simplified Arabic" w:cs="Simplified Arabic"/>
          <w:sz w:val="28"/>
          <w:szCs w:val="28"/>
          <w:rtl/>
          <w:lang w:bidi="ar-EG"/>
        </w:rPr>
        <w:t>و الشرقي</w:t>
      </w:r>
      <w:proofErr w:type="gramEnd"/>
      <w:r w:rsidRPr="00B91104">
        <w:rPr>
          <w:rFonts w:ascii="Simplified Arabic" w:hAnsi="Simplified Arabic" w:cs="Simplified Arabic"/>
          <w:sz w:val="28"/>
          <w:szCs w:val="28"/>
          <w:rtl/>
          <w:lang w:bidi="ar-EG"/>
        </w:rPr>
        <w:t xml:space="preserve">، عمر زيان. (2023). علاقة طب الحشود بإدارة الحشود في الحج والعمرة. مجلة جامعة الملك عبدالعزيز - </w:t>
      </w:r>
      <w:proofErr w:type="spellStart"/>
      <w:r w:rsidRPr="00B91104">
        <w:rPr>
          <w:rFonts w:ascii="Simplified Arabic" w:hAnsi="Simplified Arabic" w:cs="Simplified Arabic"/>
          <w:sz w:val="28"/>
          <w:szCs w:val="28"/>
          <w:rtl/>
          <w:lang w:bidi="ar-EG"/>
        </w:rPr>
        <w:t>الإقتصاد</w:t>
      </w:r>
      <w:proofErr w:type="spellEnd"/>
      <w:r w:rsidRPr="00B91104">
        <w:rPr>
          <w:rFonts w:ascii="Simplified Arabic" w:hAnsi="Simplified Arabic" w:cs="Simplified Arabic"/>
          <w:sz w:val="28"/>
          <w:szCs w:val="28"/>
          <w:rtl/>
          <w:lang w:bidi="ar-EG"/>
        </w:rPr>
        <w:t xml:space="preserve"> والإدارة، مج37, ع</w:t>
      </w:r>
      <w:proofErr w:type="gramStart"/>
      <w:r w:rsidRPr="00B91104">
        <w:rPr>
          <w:rFonts w:ascii="Simplified Arabic" w:hAnsi="Simplified Arabic" w:cs="Simplified Arabic"/>
          <w:sz w:val="28"/>
          <w:szCs w:val="28"/>
          <w:rtl/>
          <w:lang w:bidi="ar-EG"/>
        </w:rPr>
        <w:t>1 ،</w:t>
      </w:r>
      <w:proofErr w:type="gramEnd"/>
      <w:r w:rsidRPr="00B91104">
        <w:rPr>
          <w:rFonts w:ascii="Simplified Arabic" w:hAnsi="Simplified Arabic" w:cs="Simplified Arabic"/>
          <w:sz w:val="28"/>
          <w:szCs w:val="28"/>
          <w:rtl/>
          <w:lang w:bidi="ar-EG"/>
        </w:rPr>
        <w:t xml:space="preserve"> 1 - 40. مسترجع من </w:t>
      </w:r>
      <w:hyperlink r:id="rId10" w:history="1">
        <w:r w:rsidRPr="00B91104">
          <w:rPr>
            <w:rStyle w:val="Hyperlink"/>
            <w:rFonts w:ascii="Simplified Arabic" w:hAnsi="Simplified Arabic" w:cs="Simplified Arabic"/>
            <w:sz w:val="28"/>
            <w:szCs w:val="28"/>
            <w:lang w:bidi="ar-EG"/>
          </w:rPr>
          <w:t>http://search.mandumah.com/Record/1472486</w:t>
        </w:r>
      </w:hyperlink>
      <w:r w:rsidRPr="00B91104">
        <w:rPr>
          <w:rFonts w:ascii="Simplified Arabic" w:hAnsi="Simplified Arabic" w:cs="Simplified Arabic"/>
          <w:sz w:val="28"/>
          <w:szCs w:val="28"/>
          <w:lang w:bidi="ar-EG"/>
        </w:rPr>
        <w:t xml:space="preserve"> </w:t>
      </w:r>
    </w:p>
    <w:p w14:paraId="4252BAF3" w14:textId="77777777" w:rsidR="00D439AC" w:rsidRPr="00B91104" w:rsidRDefault="00D439AC" w:rsidP="00D439AC">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الحناوي، محمد خالد محمد، شحاتة، طلعت الدمرداش، </w:t>
      </w:r>
      <w:proofErr w:type="gramStart"/>
      <w:r w:rsidRPr="00B91104">
        <w:rPr>
          <w:rFonts w:ascii="Simplified Arabic" w:hAnsi="Simplified Arabic" w:cs="Simplified Arabic"/>
          <w:sz w:val="28"/>
          <w:szCs w:val="28"/>
          <w:rtl/>
          <w:lang w:bidi="ar-EG"/>
        </w:rPr>
        <w:t>و الشرقي</w:t>
      </w:r>
      <w:proofErr w:type="gramEnd"/>
      <w:r w:rsidRPr="00B91104">
        <w:rPr>
          <w:rFonts w:ascii="Simplified Arabic" w:hAnsi="Simplified Arabic" w:cs="Simplified Arabic"/>
          <w:sz w:val="28"/>
          <w:szCs w:val="28"/>
          <w:rtl/>
          <w:lang w:bidi="ar-EG"/>
        </w:rPr>
        <w:t xml:space="preserve">، عمر زيان. (2022). دور قطاع الرعاية الصحية في إدارة الحشود في الحج والعمرة. مجلة جامعة أم القرى للعلوم </w:t>
      </w:r>
      <w:proofErr w:type="spellStart"/>
      <w:r w:rsidRPr="00B91104">
        <w:rPr>
          <w:rFonts w:ascii="Simplified Arabic" w:hAnsi="Simplified Arabic" w:cs="Simplified Arabic"/>
          <w:sz w:val="28"/>
          <w:szCs w:val="28"/>
          <w:rtl/>
          <w:lang w:bidi="ar-EG"/>
        </w:rPr>
        <w:t>الإجتماعية</w:t>
      </w:r>
      <w:proofErr w:type="spellEnd"/>
      <w:r w:rsidRPr="00B91104">
        <w:rPr>
          <w:rFonts w:ascii="Simplified Arabic" w:hAnsi="Simplified Arabic" w:cs="Simplified Arabic"/>
          <w:sz w:val="28"/>
          <w:szCs w:val="28"/>
          <w:rtl/>
          <w:lang w:bidi="ar-EG"/>
        </w:rPr>
        <w:t>، مج14, ع</w:t>
      </w:r>
      <w:proofErr w:type="gramStart"/>
      <w:r w:rsidRPr="00B91104">
        <w:rPr>
          <w:rFonts w:ascii="Simplified Arabic" w:hAnsi="Simplified Arabic" w:cs="Simplified Arabic"/>
          <w:sz w:val="28"/>
          <w:szCs w:val="28"/>
          <w:rtl/>
          <w:lang w:bidi="ar-EG"/>
        </w:rPr>
        <w:t>2 ،</w:t>
      </w:r>
      <w:proofErr w:type="gramEnd"/>
      <w:r w:rsidRPr="00B91104">
        <w:rPr>
          <w:rFonts w:ascii="Simplified Arabic" w:hAnsi="Simplified Arabic" w:cs="Simplified Arabic"/>
          <w:sz w:val="28"/>
          <w:szCs w:val="28"/>
          <w:rtl/>
          <w:lang w:bidi="ar-EG"/>
        </w:rPr>
        <w:t xml:space="preserve"> 1 - 17. مسترجع من </w:t>
      </w:r>
      <w:hyperlink r:id="rId11" w:history="1">
        <w:r w:rsidRPr="00B91104">
          <w:rPr>
            <w:rStyle w:val="Hyperlink"/>
            <w:rFonts w:ascii="Simplified Arabic" w:hAnsi="Simplified Arabic" w:cs="Simplified Arabic"/>
            <w:sz w:val="28"/>
            <w:szCs w:val="28"/>
            <w:lang w:bidi="ar-EG"/>
          </w:rPr>
          <w:t>http://search.mandumah.com/Record/1316019</w:t>
        </w:r>
      </w:hyperlink>
      <w:r w:rsidRPr="00B91104">
        <w:rPr>
          <w:rFonts w:ascii="Simplified Arabic" w:hAnsi="Simplified Arabic" w:cs="Simplified Arabic"/>
          <w:sz w:val="28"/>
          <w:szCs w:val="28"/>
          <w:lang w:bidi="ar-EG"/>
        </w:rPr>
        <w:t xml:space="preserve"> </w:t>
      </w:r>
    </w:p>
    <w:p w14:paraId="7ADAD870" w14:textId="77777777" w:rsidR="00D439AC" w:rsidRPr="00B91104" w:rsidRDefault="00D439AC" w:rsidP="00D439AC">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سحنون، قادة. (2023). تطبيق أفضل ممارسات الاستدامة في المؤسسات الصناعية الطاقوية: مؤسسة سابك السعودية أنموذجا. مجلة إدارة الأعمال والدراسات الاقتصادية، مج9, ع</w:t>
      </w:r>
      <w:proofErr w:type="gramStart"/>
      <w:r w:rsidRPr="00B91104">
        <w:rPr>
          <w:rFonts w:ascii="Simplified Arabic" w:hAnsi="Simplified Arabic" w:cs="Simplified Arabic"/>
          <w:sz w:val="28"/>
          <w:szCs w:val="28"/>
          <w:rtl/>
          <w:lang w:bidi="ar-EG"/>
        </w:rPr>
        <w:t>1 ،</w:t>
      </w:r>
      <w:proofErr w:type="gramEnd"/>
      <w:r w:rsidRPr="00B91104">
        <w:rPr>
          <w:rFonts w:ascii="Simplified Arabic" w:hAnsi="Simplified Arabic" w:cs="Simplified Arabic"/>
          <w:sz w:val="28"/>
          <w:szCs w:val="28"/>
          <w:rtl/>
          <w:lang w:bidi="ar-EG"/>
        </w:rPr>
        <w:t xml:space="preserve"> 241 - 254. مسترجع من </w:t>
      </w:r>
      <w:hyperlink r:id="rId12" w:history="1">
        <w:r w:rsidRPr="00B91104">
          <w:rPr>
            <w:rStyle w:val="Hyperlink"/>
            <w:rFonts w:ascii="Simplified Arabic" w:hAnsi="Simplified Arabic" w:cs="Simplified Arabic"/>
            <w:sz w:val="28"/>
            <w:szCs w:val="28"/>
            <w:lang w:bidi="ar-EG"/>
          </w:rPr>
          <w:t>http://search.mandumah.com/Record/1392033</w:t>
        </w:r>
      </w:hyperlink>
      <w:r w:rsidRPr="00B91104">
        <w:rPr>
          <w:rFonts w:ascii="Simplified Arabic" w:hAnsi="Simplified Arabic" w:cs="Simplified Arabic"/>
          <w:sz w:val="28"/>
          <w:szCs w:val="28"/>
          <w:lang w:bidi="ar-EG"/>
        </w:rPr>
        <w:t xml:space="preserve"> </w:t>
      </w:r>
    </w:p>
    <w:p w14:paraId="38AE2A90" w14:textId="77777777" w:rsidR="00D439AC" w:rsidRPr="00B91104" w:rsidRDefault="00D439AC" w:rsidP="00D439AC">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صالحي، نصيرة. (2021). القوة الذكية: التنافس العالمي على قوة الفضاء الإلكتروني والقدرات السيبرانية. دفاتر السياسة والقانون، مج13, ع</w:t>
      </w:r>
      <w:proofErr w:type="gramStart"/>
      <w:r w:rsidRPr="00B91104">
        <w:rPr>
          <w:rFonts w:ascii="Simplified Arabic" w:hAnsi="Simplified Arabic" w:cs="Simplified Arabic"/>
          <w:sz w:val="28"/>
          <w:szCs w:val="28"/>
          <w:rtl/>
          <w:lang w:bidi="ar-EG"/>
        </w:rPr>
        <w:t>1 ،</w:t>
      </w:r>
      <w:proofErr w:type="gramEnd"/>
      <w:r w:rsidRPr="00B91104">
        <w:rPr>
          <w:rFonts w:ascii="Simplified Arabic" w:hAnsi="Simplified Arabic" w:cs="Simplified Arabic"/>
          <w:sz w:val="28"/>
          <w:szCs w:val="28"/>
          <w:rtl/>
          <w:lang w:bidi="ar-EG"/>
        </w:rPr>
        <w:t xml:space="preserve"> 374 - 385. مسترجع من </w:t>
      </w:r>
      <w:hyperlink r:id="rId13" w:history="1">
        <w:r w:rsidRPr="00B91104">
          <w:rPr>
            <w:rStyle w:val="Hyperlink"/>
            <w:rFonts w:ascii="Simplified Arabic" w:hAnsi="Simplified Arabic" w:cs="Simplified Arabic"/>
            <w:sz w:val="28"/>
            <w:szCs w:val="28"/>
            <w:lang w:bidi="ar-EG"/>
          </w:rPr>
          <w:t>http://search.mandumah.com/Record/1107332</w:t>
        </w:r>
      </w:hyperlink>
      <w:r w:rsidRPr="00B91104">
        <w:rPr>
          <w:rFonts w:ascii="Simplified Arabic" w:hAnsi="Simplified Arabic" w:cs="Simplified Arabic"/>
          <w:sz w:val="28"/>
          <w:szCs w:val="28"/>
          <w:lang w:bidi="ar-EG"/>
        </w:rPr>
        <w:t xml:space="preserve"> </w:t>
      </w:r>
    </w:p>
    <w:p w14:paraId="0CA3A31E" w14:textId="77777777" w:rsidR="00D439AC" w:rsidRPr="00B91104" w:rsidRDefault="00D439AC" w:rsidP="00D439AC">
      <w:pPr>
        <w:pStyle w:val="ListParagraph"/>
        <w:numPr>
          <w:ilvl w:val="0"/>
          <w:numId w:val="20"/>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علي، السيد صلاح الدين سيد محمد. (2021). دور تكنولوجيا المعلومات والاتصالات في تحقيق الاستدامة البيئية. مجلة النيل للعلوم التجارية والقانونية ونظم المعلومات، مج1, ع</w:t>
      </w:r>
      <w:proofErr w:type="gramStart"/>
      <w:r w:rsidRPr="00B91104">
        <w:rPr>
          <w:rFonts w:ascii="Simplified Arabic" w:hAnsi="Simplified Arabic" w:cs="Simplified Arabic"/>
          <w:sz w:val="28"/>
          <w:szCs w:val="28"/>
          <w:rtl/>
          <w:lang w:bidi="ar-EG"/>
        </w:rPr>
        <w:t>1 ،</w:t>
      </w:r>
      <w:proofErr w:type="gramEnd"/>
      <w:r w:rsidRPr="00B91104">
        <w:rPr>
          <w:rFonts w:ascii="Simplified Arabic" w:hAnsi="Simplified Arabic" w:cs="Simplified Arabic"/>
          <w:sz w:val="28"/>
          <w:szCs w:val="28"/>
          <w:rtl/>
          <w:lang w:bidi="ar-EG"/>
        </w:rPr>
        <w:t xml:space="preserve"> 73 - 95. مسترجع من </w:t>
      </w:r>
      <w:hyperlink r:id="rId14" w:history="1">
        <w:r w:rsidRPr="00B91104">
          <w:rPr>
            <w:rStyle w:val="Hyperlink"/>
            <w:rFonts w:ascii="Simplified Arabic" w:hAnsi="Simplified Arabic" w:cs="Simplified Arabic"/>
            <w:sz w:val="28"/>
            <w:szCs w:val="28"/>
            <w:lang w:bidi="ar-EG"/>
          </w:rPr>
          <w:t>http://search.mandumah.com/Record/1524160</w:t>
        </w:r>
      </w:hyperlink>
      <w:r w:rsidRPr="00B91104">
        <w:rPr>
          <w:rFonts w:ascii="Simplified Arabic" w:hAnsi="Simplified Arabic" w:cs="Simplified Arabic"/>
          <w:sz w:val="28"/>
          <w:szCs w:val="28"/>
          <w:lang w:bidi="ar-EG"/>
        </w:rPr>
        <w:t xml:space="preserve"> </w:t>
      </w:r>
    </w:p>
    <w:p w14:paraId="7CB57057" w14:textId="77777777" w:rsidR="00D439AC" w:rsidRPr="00B91104" w:rsidRDefault="00D439AC" w:rsidP="00D439AC">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عياد، دنيا بنت </w:t>
      </w:r>
      <w:proofErr w:type="gramStart"/>
      <w:r w:rsidRPr="00B91104">
        <w:rPr>
          <w:rFonts w:ascii="Simplified Arabic" w:hAnsi="Simplified Arabic" w:cs="Simplified Arabic"/>
          <w:sz w:val="28"/>
          <w:szCs w:val="28"/>
          <w:rtl/>
          <w:lang w:bidi="ar-EG"/>
        </w:rPr>
        <w:t>عبدالعزيز</w:t>
      </w:r>
      <w:proofErr w:type="gramEnd"/>
      <w:r w:rsidRPr="00B91104">
        <w:rPr>
          <w:rFonts w:ascii="Simplified Arabic" w:hAnsi="Simplified Arabic" w:cs="Simplified Arabic"/>
          <w:sz w:val="28"/>
          <w:szCs w:val="28"/>
          <w:rtl/>
          <w:lang w:bidi="ar-EG"/>
        </w:rPr>
        <w:t xml:space="preserve">. (2022). دور الإدارة الإلكترونية في تحسين إدارة الحشود من وجهة نظر العاملين في منظومة الحج والعمرة. مجلة العلوم </w:t>
      </w:r>
      <w:proofErr w:type="spellStart"/>
      <w:r w:rsidRPr="00B91104">
        <w:rPr>
          <w:rFonts w:ascii="Simplified Arabic" w:hAnsi="Simplified Arabic" w:cs="Simplified Arabic"/>
          <w:sz w:val="28"/>
          <w:szCs w:val="28"/>
          <w:rtl/>
          <w:lang w:bidi="ar-EG"/>
        </w:rPr>
        <w:t>الإقتصادية</w:t>
      </w:r>
      <w:proofErr w:type="spellEnd"/>
      <w:r w:rsidRPr="00B91104">
        <w:rPr>
          <w:rFonts w:ascii="Simplified Arabic" w:hAnsi="Simplified Arabic" w:cs="Simplified Arabic"/>
          <w:sz w:val="28"/>
          <w:szCs w:val="28"/>
          <w:rtl/>
          <w:lang w:bidi="ar-EG"/>
        </w:rPr>
        <w:t xml:space="preserve"> والإدارية والقانونية، مج6, ع</w:t>
      </w:r>
      <w:proofErr w:type="gramStart"/>
      <w:r w:rsidRPr="00B91104">
        <w:rPr>
          <w:rFonts w:ascii="Simplified Arabic" w:hAnsi="Simplified Arabic" w:cs="Simplified Arabic"/>
          <w:sz w:val="28"/>
          <w:szCs w:val="28"/>
          <w:rtl/>
          <w:lang w:bidi="ar-EG"/>
        </w:rPr>
        <w:t>6 ،</w:t>
      </w:r>
      <w:proofErr w:type="gramEnd"/>
      <w:r w:rsidRPr="00B91104">
        <w:rPr>
          <w:rFonts w:ascii="Simplified Arabic" w:hAnsi="Simplified Arabic" w:cs="Simplified Arabic"/>
          <w:sz w:val="28"/>
          <w:szCs w:val="28"/>
          <w:rtl/>
          <w:lang w:bidi="ar-EG"/>
        </w:rPr>
        <w:t xml:space="preserve"> 116 - 148. مسترجع من </w:t>
      </w:r>
      <w:hyperlink r:id="rId15" w:history="1">
        <w:r w:rsidRPr="00B91104">
          <w:rPr>
            <w:rStyle w:val="Hyperlink"/>
            <w:rFonts w:ascii="Simplified Arabic" w:hAnsi="Simplified Arabic" w:cs="Simplified Arabic"/>
            <w:sz w:val="28"/>
            <w:szCs w:val="28"/>
            <w:lang w:bidi="ar-EG"/>
          </w:rPr>
          <w:t>http://search.mandumah.com/Record/1264224</w:t>
        </w:r>
      </w:hyperlink>
      <w:r w:rsidRPr="00B91104">
        <w:rPr>
          <w:rFonts w:ascii="Simplified Arabic" w:hAnsi="Simplified Arabic" w:cs="Simplified Arabic"/>
          <w:sz w:val="28"/>
          <w:szCs w:val="28"/>
          <w:lang w:bidi="ar-EG"/>
        </w:rPr>
        <w:t xml:space="preserve"> </w:t>
      </w:r>
    </w:p>
    <w:p w14:paraId="57A3AD85" w14:textId="77777777" w:rsidR="00D439AC" w:rsidRPr="00B91104" w:rsidRDefault="00D439AC" w:rsidP="00D439AC">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lastRenderedPageBreak/>
        <w:t xml:space="preserve">محمود، رحاب </w:t>
      </w:r>
      <w:proofErr w:type="gramStart"/>
      <w:r w:rsidRPr="00B91104">
        <w:rPr>
          <w:rFonts w:ascii="Simplified Arabic" w:hAnsi="Simplified Arabic" w:cs="Simplified Arabic"/>
          <w:sz w:val="28"/>
          <w:szCs w:val="28"/>
          <w:rtl/>
          <w:lang w:bidi="ar-EG"/>
        </w:rPr>
        <w:t>عبدالمنعم</w:t>
      </w:r>
      <w:proofErr w:type="gramEnd"/>
      <w:r w:rsidRPr="00B91104">
        <w:rPr>
          <w:rFonts w:ascii="Simplified Arabic" w:hAnsi="Simplified Arabic" w:cs="Simplified Arabic"/>
          <w:sz w:val="28"/>
          <w:szCs w:val="28"/>
          <w:rtl/>
          <w:lang w:bidi="ar-EG"/>
        </w:rPr>
        <w:t xml:space="preserve"> أحمد، و عثمان، أحمد محمد حسن. (2024).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 مجلة راية الدولية للعلوم التجارية، مج3, ع</w:t>
      </w:r>
      <w:proofErr w:type="gramStart"/>
      <w:r w:rsidRPr="00B91104">
        <w:rPr>
          <w:rFonts w:ascii="Simplified Arabic" w:hAnsi="Simplified Arabic" w:cs="Simplified Arabic"/>
          <w:sz w:val="28"/>
          <w:szCs w:val="28"/>
          <w:rtl/>
          <w:lang w:bidi="ar-EG"/>
        </w:rPr>
        <w:t>11 ،</w:t>
      </w:r>
      <w:proofErr w:type="gramEnd"/>
      <w:r w:rsidRPr="00B91104">
        <w:rPr>
          <w:rFonts w:ascii="Simplified Arabic" w:hAnsi="Simplified Arabic" w:cs="Simplified Arabic"/>
          <w:sz w:val="28"/>
          <w:szCs w:val="28"/>
          <w:rtl/>
          <w:lang w:bidi="ar-EG"/>
        </w:rPr>
        <w:t xml:space="preserve"> 1885 - 1974. مسترجع من </w:t>
      </w:r>
      <w:hyperlink r:id="rId16" w:history="1">
        <w:r w:rsidRPr="00B91104">
          <w:rPr>
            <w:rStyle w:val="Hyperlink"/>
            <w:rFonts w:ascii="Simplified Arabic" w:hAnsi="Simplified Arabic" w:cs="Simplified Arabic"/>
            <w:sz w:val="28"/>
            <w:szCs w:val="28"/>
            <w:lang w:bidi="ar-EG"/>
          </w:rPr>
          <w:t>http://search.mandumah.com/Record/1525127</w:t>
        </w:r>
      </w:hyperlink>
      <w:r w:rsidRPr="00B91104">
        <w:rPr>
          <w:rFonts w:ascii="Simplified Arabic" w:hAnsi="Simplified Arabic" w:cs="Simplified Arabic"/>
          <w:sz w:val="28"/>
          <w:szCs w:val="28"/>
          <w:lang w:bidi="ar-EG"/>
        </w:rPr>
        <w:t xml:space="preserve"> </w:t>
      </w:r>
    </w:p>
    <w:p w14:paraId="3D44A128" w14:textId="77777777" w:rsidR="00D439AC" w:rsidRPr="00B91104" w:rsidRDefault="00D439AC" w:rsidP="00D439AC">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هاشم، بسمة مزعل، وعبد السادة، أساور عبد الحسين. (2023). تكنولوجيا الاتصال: ماهيتها وآثارها. مجلة الدراسات المستدامة، مج5, </w:t>
      </w:r>
      <w:proofErr w:type="gramStart"/>
      <w:r w:rsidRPr="00B91104">
        <w:rPr>
          <w:rFonts w:ascii="Simplified Arabic" w:hAnsi="Simplified Arabic" w:cs="Simplified Arabic"/>
          <w:sz w:val="28"/>
          <w:szCs w:val="28"/>
          <w:rtl/>
          <w:lang w:bidi="ar-EG"/>
        </w:rPr>
        <w:t>ملحق ،</w:t>
      </w:r>
      <w:proofErr w:type="gramEnd"/>
      <w:r w:rsidRPr="00B91104">
        <w:rPr>
          <w:rFonts w:ascii="Simplified Arabic" w:hAnsi="Simplified Arabic" w:cs="Simplified Arabic"/>
          <w:sz w:val="28"/>
          <w:szCs w:val="28"/>
          <w:rtl/>
          <w:lang w:bidi="ar-EG"/>
        </w:rPr>
        <w:t xml:space="preserve"> 1158 - 1185. مسترجع من </w:t>
      </w:r>
      <w:hyperlink r:id="rId17" w:history="1">
        <w:r w:rsidRPr="00B91104">
          <w:rPr>
            <w:rStyle w:val="Hyperlink"/>
            <w:rFonts w:ascii="Simplified Arabic" w:hAnsi="Simplified Arabic" w:cs="Simplified Arabic"/>
            <w:sz w:val="28"/>
            <w:szCs w:val="28"/>
            <w:lang w:bidi="ar-EG"/>
          </w:rPr>
          <w:t>http://search.mandumah.com/Record/1422238</w:t>
        </w:r>
      </w:hyperlink>
      <w:r w:rsidRPr="00B91104">
        <w:rPr>
          <w:rFonts w:ascii="Simplified Arabic" w:hAnsi="Simplified Arabic" w:cs="Simplified Arabic"/>
          <w:sz w:val="28"/>
          <w:szCs w:val="28"/>
          <w:lang w:bidi="ar-EG"/>
        </w:rPr>
        <w:t xml:space="preserve"> </w:t>
      </w:r>
    </w:p>
    <w:p w14:paraId="0CE74D35" w14:textId="77777777" w:rsidR="00D439AC" w:rsidRPr="00B91104" w:rsidRDefault="00D439AC" w:rsidP="00D439AC">
      <w:pPr>
        <w:pStyle w:val="ListParagraph"/>
        <w:numPr>
          <w:ilvl w:val="0"/>
          <w:numId w:val="20"/>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 xml:space="preserve">الهيئة العامة للإحصاء. (2025). علاقة طب الحشود بإدارة الحشود في الحج والعمرة. نشرة إحصاءات الحج لعام 1446هـ. </w:t>
      </w:r>
      <w:hyperlink r:id="rId18" w:history="1">
        <w:r w:rsidRPr="00B91104">
          <w:rPr>
            <w:rStyle w:val="Hyperlink"/>
            <w:rFonts w:ascii="Simplified Arabic" w:hAnsi="Simplified Arabic" w:cs="Simplified Arabic"/>
            <w:sz w:val="28"/>
            <w:szCs w:val="28"/>
            <w:lang w:bidi="ar-EG"/>
          </w:rPr>
          <w:t>https://www.stats.gov.sa/documents/20117/2435281/Hajj+Statistics+Publication+2025AR.pdf</w:t>
        </w:r>
      </w:hyperlink>
      <w:r w:rsidRPr="00B91104">
        <w:rPr>
          <w:rFonts w:ascii="Simplified Arabic" w:hAnsi="Simplified Arabic" w:cs="Simplified Arabic"/>
          <w:sz w:val="28"/>
          <w:szCs w:val="28"/>
          <w:rtl/>
          <w:lang w:bidi="ar-EG"/>
        </w:rPr>
        <w:t xml:space="preserve"> </w:t>
      </w:r>
    </w:p>
    <w:p w14:paraId="20899D48" w14:textId="77777777" w:rsidR="00D439AC" w:rsidRPr="00B91104" w:rsidRDefault="00D439AC" w:rsidP="00D439AC">
      <w:pPr>
        <w:pStyle w:val="ListParagraph"/>
        <w:numPr>
          <w:ilvl w:val="0"/>
          <w:numId w:val="20"/>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 xml:space="preserve">وزارة الحج والعمرة. (2023). التقرير السنوي لأعمال موسم الحج. وزارة الحج والعمرة – المملكة العربية السعودية. </w:t>
      </w:r>
      <w:hyperlink r:id="rId19" w:history="1">
        <w:r w:rsidRPr="00B91104">
          <w:rPr>
            <w:rStyle w:val="Hyperlink"/>
            <w:rFonts w:ascii="Simplified Arabic" w:hAnsi="Simplified Arabic" w:cs="Simplified Arabic"/>
            <w:sz w:val="28"/>
            <w:szCs w:val="28"/>
            <w:lang w:bidi="ar-EG"/>
          </w:rPr>
          <w:t>https://www.haj.gov.sa</w:t>
        </w:r>
      </w:hyperlink>
      <w:r w:rsidRPr="00B91104">
        <w:rPr>
          <w:rFonts w:ascii="Simplified Arabic" w:hAnsi="Simplified Arabic" w:cs="Simplified Arabic"/>
          <w:sz w:val="28"/>
          <w:szCs w:val="28"/>
          <w:lang w:bidi="ar-EG"/>
        </w:rPr>
        <w:t xml:space="preserve"> </w:t>
      </w:r>
    </w:p>
    <w:p w14:paraId="5A63A161" w14:textId="77777777" w:rsidR="00D439AC" w:rsidRPr="00B91104" w:rsidRDefault="00D439AC" w:rsidP="00D439AC">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اليوسف، </w:t>
      </w:r>
      <w:proofErr w:type="gramStart"/>
      <w:r w:rsidRPr="00B91104">
        <w:rPr>
          <w:rFonts w:ascii="Simplified Arabic" w:hAnsi="Simplified Arabic" w:cs="Simplified Arabic"/>
          <w:sz w:val="28"/>
          <w:szCs w:val="28"/>
          <w:rtl/>
          <w:lang w:bidi="ar-EG"/>
        </w:rPr>
        <w:t>عبدالله</w:t>
      </w:r>
      <w:proofErr w:type="gramEnd"/>
      <w:r w:rsidRPr="00B91104">
        <w:rPr>
          <w:rFonts w:ascii="Simplified Arabic" w:hAnsi="Simplified Arabic" w:cs="Simplified Arabic"/>
          <w:sz w:val="28"/>
          <w:szCs w:val="28"/>
          <w:rtl/>
          <w:lang w:bidi="ar-EG"/>
        </w:rPr>
        <w:t>. (2016). إدارة الحشود. الأمن والحياة، مج36, ع</w:t>
      </w:r>
      <w:proofErr w:type="gramStart"/>
      <w:r w:rsidRPr="00B91104">
        <w:rPr>
          <w:rFonts w:ascii="Simplified Arabic" w:hAnsi="Simplified Arabic" w:cs="Simplified Arabic"/>
          <w:sz w:val="28"/>
          <w:szCs w:val="28"/>
          <w:rtl/>
          <w:lang w:bidi="ar-EG"/>
        </w:rPr>
        <w:t>412 ،</w:t>
      </w:r>
      <w:proofErr w:type="gramEnd"/>
      <w:r w:rsidRPr="00B91104">
        <w:rPr>
          <w:rFonts w:ascii="Simplified Arabic" w:hAnsi="Simplified Arabic" w:cs="Simplified Arabic"/>
          <w:sz w:val="28"/>
          <w:szCs w:val="28"/>
          <w:rtl/>
          <w:lang w:bidi="ar-EG"/>
        </w:rPr>
        <w:t xml:space="preserve"> 88 - 93. مسترجع من </w:t>
      </w:r>
      <w:hyperlink r:id="rId20" w:history="1">
        <w:r w:rsidRPr="00B91104">
          <w:rPr>
            <w:rStyle w:val="Hyperlink"/>
            <w:rFonts w:ascii="Simplified Arabic" w:hAnsi="Simplified Arabic" w:cs="Simplified Arabic"/>
            <w:sz w:val="28"/>
            <w:szCs w:val="28"/>
            <w:lang w:bidi="ar-EG"/>
          </w:rPr>
          <w:t>http://search.mandumah.com/Record/885101</w:t>
        </w:r>
      </w:hyperlink>
      <w:r w:rsidRPr="00B91104">
        <w:rPr>
          <w:rFonts w:ascii="Simplified Arabic" w:hAnsi="Simplified Arabic" w:cs="Simplified Arabic"/>
          <w:sz w:val="28"/>
          <w:szCs w:val="28"/>
          <w:lang w:bidi="ar-EG"/>
        </w:rPr>
        <w:t xml:space="preserve"> </w:t>
      </w:r>
    </w:p>
    <w:p w14:paraId="5426EF5A" w14:textId="77777777" w:rsidR="00D439AC" w:rsidRPr="00B91104" w:rsidRDefault="00D439AC" w:rsidP="00B91104">
      <w:pPr>
        <w:pStyle w:val="ListParagraph"/>
        <w:bidi w:val="0"/>
        <w:jc w:val="both"/>
        <w:rPr>
          <w:rFonts w:ascii="Simplified Arabic" w:hAnsi="Simplified Arabic" w:cs="Simplified Arabic"/>
          <w:sz w:val="28"/>
          <w:szCs w:val="28"/>
          <w:lang w:bidi="ar-EG"/>
        </w:rPr>
      </w:pPr>
    </w:p>
    <w:p w14:paraId="00022CDB" w14:textId="77777777" w:rsidR="00D439AC" w:rsidRPr="00B91104" w:rsidRDefault="00D439AC" w:rsidP="00D439AC">
      <w:pPr>
        <w:pStyle w:val="ListParagraph"/>
        <w:numPr>
          <w:ilvl w:val="0"/>
          <w:numId w:val="21"/>
        </w:numPr>
        <w:bidi w:val="0"/>
        <w:jc w:val="both"/>
        <w:rPr>
          <w:rFonts w:ascii="Simplified Arabic" w:hAnsi="Simplified Arabic" w:cs="Simplified Arabic"/>
          <w:sz w:val="28"/>
          <w:szCs w:val="28"/>
        </w:rPr>
      </w:pPr>
      <w:r w:rsidRPr="00B91104">
        <w:rPr>
          <w:rFonts w:ascii="Simplified Arabic" w:hAnsi="Simplified Arabic" w:cs="Simplified Arabic"/>
          <w:sz w:val="28"/>
          <w:szCs w:val="28"/>
        </w:rPr>
        <w:t xml:space="preserve">Abdou, A. H., Hassan, T. H., &amp; Salem, A. E. (2023). Promoting Sustainable Food Practices in Food Service Industry: An Empirical Investigation on Saudi Arabian Restaurants. Sustainability, 15(16), 12206. </w:t>
      </w:r>
      <w:hyperlink r:id="rId21" w:history="1">
        <w:r w:rsidRPr="00B91104">
          <w:rPr>
            <w:rStyle w:val="Hyperlink"/>
            <w:rFonts w:ascii="Simplified Arabic" w:hAnsi="Simplified Arabic" w:cs="Simplified Arabic"/>
            <w:sz w:val="28"/>
            <w:szCs w:val="28"/>
          </w:rPr>
          <w:t>https://doi.org/10.3390/su151612206</w:t>
        </w:r>
      </w:hyperlink>
      <w:r w:rsidRPr="00B91104">
        <w:rPr>
          <w:rFonts w:ascii="Simplified Arabic" w:hAnsi="Simplified Arabic" w:cs="Simplified Arabic"/>
          <w:sz w:val="28"/>
          <w:szCs w:val="28"/>
        </w:rPr>
        <w:t xml:space="preserve"> </w:t>
      </w:r>
    </w:p>
    <w:p w14:paraId="6E7F8FB8" w14:textId="77777777" w:rsidR="00D439AC" w:rsidRPr="00B91104" w:rsidRDefault="00D439AC" w:rsidP="00D439AC">
      <w:pPr>
        <w:pStyle w:val="ListParagraph"/>
        <w:numPr>
          <w:ilvl w:val="0"/>
          <w:numId w:val="21"/>
        </w:numPr>
        <w:bidi w:val="0"/>
        <w:jc w:val="both"/>
        <w:rPr>
          <w:rFonts w:ascii="Simplified Arabic" w:hAnsi="Simplified Arabic" w:cs="Simplified Arabic"/>
          <w:sz w:val="28"/>
          <w:szCs w:val="28"/>
        </w:rPr>
      </w:pPr>
      <w:r w:rsidRPr="00B91104">
        <w:rPr>
          <w:rFonts w:ascii="Simplified Arabic" w:hAnsi="Simplified Arabic" w:cs="Simplified Arabic"/>
          <w:sz w:val="28"/>
          <w:szCs w:val="28"/>
        </w:rPr>
        <w:t xml:space="preserve">Arning, K., &amp; Venghaus, S. (2024). Sustainable practices and household resilience: an empirical analysis of behavior change in times of crises. Energy Efficiency, 17(8). </w:t>
      </w:r>
      <w:hyperlink r:id="rId22" w:history="1">
        <w:r w:rsidRPr="00B91104">
          <w:rPr>
            <w:rStyle w:val="Hyperlink"/>
            <w:rFonts w:ascii="Simplified Arabic" w:hAnsi="Simplified Arabic" w:cs="Simplified Arabic"/>
            <w:sz w:val="28"/>
            <w:szCs w:val="28"/>
          </w:rPr>
          <w:t>https://doi.org/10.1007/s12053-024-10285-y</w:t>
        </w:r>
      </w:hyperlink>
      <w:r w:rsidRPr="00B91104">
        <w:rPr>
          <w:rFonts w:ascii="Simplified Arabic" w:hAnsi="Simplified Arabic" w:cs="Simplified Arabic"/>
          <w:sz w:val="28"/>
          <w:szCs w:val="28"/>
        </w:rPr>
        <w:t xml:space="preserve"> </w:t>
      </w:r>
    </w:p>
    <w:p w14:paraId="2EB96E99" w14:textId="77777777" w:rsidR="00D439AC" w:rsidRPr="00B91104" w:rsidRDefault="00D439AC" w:rsidP="00D439AC">
      <w:pPr>
        <w:pStyle w:val="ListParagraph"/>
        <w:numPr>
          <w:ilvl w:val="0"/>
          <w:numId w:val="21"/>
        </w:numPr>
        <w:bidi w:val="0"/>
        <w:jc w:val="both"/>
        <w:rPr>
          <w:rFonts w:ascii="Simplified Arabic" w:hAnsi="Simplified Arabic" w:cs="Simplified Arabic"/>
          <w:sz w:val="28"/>
          <w:szCs w:val="28"/>
        </w:rPr>
      </w:pPr>
      <w:r w:rsidRPr="00B91104">
        <w:rPr>
          <w:rFonts w:ascii="Simplified Arabic" w:hAnsi="Simplified Arabic" w:cs="Simplified Arabic"/>
          <w:sz w:val="28"/>
          <w:szCs w:val="28"/>
        </w:rPr>
        <w:t xml:space="preserve">Klatt, K., Serino, R., Davis, E. J., &amp; Grimes, J. O. (2024). Crowd-Related Considerations at Mass Gathering Events: Management, Safety, and </w:t>
      </w:r>
      <w:r w:rsidRPr="00B91104">
        <w:rPr>
          <w:rFonts w:ascii="Simplified Arabic" w:hAnsi="Simplified Arabic" w:cs="Simplified Arabic"/>
          <w:sz w:val="28"/>
          <w:szCs w:val="28"/>
        </w:rPr>
        <w:lastRenderedPageBreak/>
        <w:t xml:space="preserve">Dynamics (pp. 268–283). Cambridge University Press. </w:t>
      </w:r>
      <w:hyperlink r:id="rId23" w:history="1">
        <w:r w:rsidRPr="00B91104">
          <w:rPr>
            <w:rStyle w:val="Hyperlink"/>
            <w:rFonts w:ascii="Simplified Arabic" w:hAnsi="Simplified Arabic" w:cs="Simplified Arabic"/>
            <w:sz w:val="28"/>
            <w:szCs w:val="28"/>
          </w:rPr>
          <w:t>https://doi.org/10.1017/9781009105156.021</w:t>
        </w:r>
      </w:hyperlink>
      <w:r w:rsidRPr="00B91104">
        <w:rPr>
          <w:rFonts w:ascii="Simplified Arabic" w:hAnsi="Simplified Arabic" w:cs="Simplified Arabic"/>
          <w:sz w:val="28"/>
          <w:szCs w:val="28"/>
        </w:rPr>
        <w:t xml:space="preserve"> </w:t>
      </w:r>
    </w:p>
    <w:p w14:paraId="1AD4A273" w14:textId="77777777" w:rsidR="00D439AC" w:rsidRPr="00B91104" w:rsidRDefault="00D439AC" w:rsidP="00D439AC">
      <w:pPr>
        <w:pStyle w:val="ListParagraph"/>
        <w:numPr>
          <w:ilvl w:val="0"/>
          <w:numId w:val="21"/>
        </w:numPr>
        <w:bidi w:val="0"/>
        <w:jc w:val="both"/>
        <w:rPr>
          <w:rFonts w:ascii="Simplified Arabic" w:hAnsi="Simplified Arabic" w:cs="Simplified Arabic"/>
          <w:sz w:val="28"/>
          <w:szCs w:val="28"/>
        </w:rPr>
      </w:pPr>
      <w:r w:rsidRPr="00B91104">
        <w:rPr>
          <w:rFonts w:ascii="Simplified Arabic" w:hAnsi="Simplified Arabic" w:cs="Simplified Arabic"/>
          <w:sz w:val="28"/>
          <w:szCs w:val="28"/>
        </w:rPr>
        <w:t xml:space="preserve">Literal, V. J. I. (2020). Influence of Sustainable Management Practices, Strategic Orientation and Organizational Culture on Sustainability Performance in Manufacturing Firms. IOER International Multidisciplinary Research Journal. (Online), 2(2), 99–107. </w:t>
      </w:r>
      <w:hyperlink r:id="rId24" w:history="1">
        <w:r w:rsidRPr="00B91104">
          <w:rPr>
            <w:rStyle w:val="Hyperlink"/>
            <w:rFonts w:ascii="Simplified Arabic" w:hAnsi="Simplified Arabic" w:cs="Simplified Arabic"/>
            <w:sz w:val="28"/>
            <w:szCs w:val="28"/>
          </w:rPr>
          <w:t>https://doi.org/10.54476/iimrj371</w:t>
        </w:r>
      </w:hyperlink>
      <w:r w:rsidRPr="00B91104">
        <w:rPr>
          <w:rFonts w:ascii="Simplified Arabic" w:hAnsi="Simplified Arabic" w:cs="Simplified Arabic"/>
          <w:sz w:val="28"/>
          <w:szCs w:val="28"/>
        </w:rPr>
        <w:t xml:space="preserve"> </w:t>
      </w:r>
    </w:p>
    <w:p w14:paraId="6A68D876" w14:textId="77777777" w:rsidR="00D439AC" w:rsidRDefault="00D439AC" w:rsidP="00D439AC">
      <w:pPr>
        <w:pStyle w:val="ListParagraph"/>
        <w:numPr>
          <w:ilvl w:val="0"/>
          <w:numId w:val="21"/>
        </w:numPr>
        <w:bidi w:val="0"/>
        <w:jc w:val="both"/>
        <w:rPr>
          <w:rFonts w:ascii="Simplified Arabic" w:hAnsi="Simplified Arabic" w:cs="Simplified Arabic"/>
          <w:sz w:val="28"/>
          <w:szCs w:val="28"/>
        </w:rPr>
      </w:pPr>
      <w:r w:rsidRPr="00B91104">
        <w:rPr>
          <w:rFonts w:ascii="Simplified Arabic" w:hAnsi="Simplified Arabic" w:cs="Simplified Arabic"/>
          <w:sz w:val="28"/>
          <w:szCs w:val="28"/>
        </w:rPr>
        <w:t xml:space="preserve">Mahmood, N. H. (2024). The Role of Smart Technology in the Field of Information Technology: A Systematic Review. Pìdvodnì Tehnologìï, 1(14), 85–97. </w:t>
      </w:r>
      <w:hyperlink r:id="rId25" w:history="1">
        <w:r w:rsidRPr="00B91104">
          <w:rPr>
            <w:rStyle w:val="Hyperlink"/>
            <w:rFonts w:ascii="Simplified Arabic" w:hAnsi="Simplified Arabic" w:cs="Simplified Arabic"/>
            <w:sz w:val="28"/>
            <w:szCs w:val="28"/>
          </w:rPr>
          <w:t>https://doi.org/10.32347/uwt.2024.14.1208</w:t>
        </w:r>
      </w:hyperlink>
      <w:r w:rsidRPr="00B91104">
        <w:rPr>
          <w:rFonts w:ascii="Simplified Arabic" w:hAnsi="Simplified Arabic" w:cs="Simplified Arabic"/>
          <w:sz w:val="28"/>
          <w:szCs w:val="28"/>
        </w:rPr>
        <w:t xml:space="preserve"> </w:t>
      </w:r>
    </w:p>
    <w:p w14:paraId="53451A08" w14:textId="77777777" w:rsidR="00D439AC" w:rsidRPr="00B91104" w:rsidRDefault="00D439AC" w:rsidP="00D439AC">
      <w:pPr>
        <w:pStyle w:val="ListParagraph"/>
        <w:numPr>
          <w:ilvl w:val="0"/>
          <w:numId w:val="21"/>
        </w:numPr>
        <w:bidi w:val="0"/>
        <w:jc w:val="both"/>
        <w:rPr>
          <w:rFonts w:ascii="Simplified Arabic" w:hAnsi="Simplified Arabic" w:cs="Simplified Arabic"/>
          <w:sz w:val="28"/>
          <w:szCs w:val="28"/>
          <w:rtl/>
          <w:lang w:bidi="ar-EG"/>
        </w:rPr>
      </w:pPr>
      <w:r w:rsidRPr="00B91104">
        <w:rPr>
          <w:rFonts w:ascii="Simplified Arabic" w:hAnsi="Simplified Arabic" w:cs="Simplified Arabic"/>
          <w:sz w:val="28"/>
          <w:szCs w:val="28"/>
        </w:rPr>
        <w:t xml:space="preserve"> </w:t>
      </w:r>
      <w:r w:rsidRPr="00B91104">
        <w:rPr>
          <w:rFonts w:ascii="Simplified Arabic" w:hAnsi="Simplified Arabic" w:cs="Simplified Arabic"/>
          <w:sz w:val="28"/>
          <w:szCs w:val="28"/>
          <w:lang w:bidi="ar-EG"/>
        </w:rPr>
        <w:t xml:space="preserve">Mallick, S., Das, I., Das, S. J., &amp; Karmakar, R. (2024). An Intelligent Crowd Density and Motion Direction Estimation for Real-Time Crowd Dynamics. 1–6. </w:t>
      </w:r>
      <w:hyperlink r:id="rId26" w:history="1">
        <w:r w:rsidRPr="00B91104">
          <w:rPr>
            <w:rStyle w:val="Hyperlink"/>
            <w:rFonts w:ascii="Simplified Arabic" w:hAnsi="Simplified Arabic" w:cs="Simplified Arabic"/>
            <w:sz w:val="28"/>
            <w:szCs w:val="28"/>
            <w:lang w:bidi="ar-EG"/>
          </w:rPr>
          <w:t>https://doi.org/10.1109/icccnt61001.2024.10723903</w:t>
        </w:r>
      </w:hyperlink>
      <w:r w:rsidRPr="00B91104">
        <w:rPr>
          <w:rFonts w:ascii="Simplified Arabic" w:hAnsi="Simplified Arabic" w:cs="Simplified Arabic"/>
          <w:sz w:val="28"/>
          <w:szCs w:val="28"/>
          <w:lang w:bidi="ar-EG"/>
        </w:rPr>
        <w:t xml:space="preserve"> </w:t>
      </w:r>
    </w:p>
    <w:p w14:paraId="1D0485B7" w14:textId="77777777" w:rsidR="00D439AC" w:rsidRPr="005673FD" w:rsidRDefault="00D439AC" w:rsidP="00D439AC">
      <w:pPr>
        <w:pStyle w:val="ListParagraph"/>
        <w:numPr>
          <w:ilvl w:val="0"/>
          <w:numId w:val="21"/>
        </w:numPr>
        <w:bidi w:val="0"/>
        <w:jc w:val="both"/>
        <w:rPr>
          <w:rFonts w:ascii="Simplified Arabic" w:hAnsi="Simplified Arabic" w:cs="Simplified Arabic"/>
          <w:sz w:val="28"/>
          <w:szCs w:val="28"/>
        </w:rPr>
      </w:pPr>
      <w:r w:rsidRPr="005673FD">
        <w:rPr>
          <w:rFonts w:ascii="Simplified Arabic" w:hAnsi="Simplified Arabic" w:cs="Simplified Arabic"/>
          <w:sz w:val="28"/>
          <w:szCs w:val="28"/>
        </w:rPr>
        <w:t xml:space="preserve">Osra, F. A., Alzahrani, J. S., Alsoufi, M. S., Osra, O. A., &amp; Mirza, A. Z. (2021). Environmental and economic sustainability in the Hajj system. Arabian Journal of Geosciences, 14(20), 1–15. </w:t>
      </w:r>
      <w:hyperlink r:id="rId27" w:history="1">
        <w:r w:rsidRPr="004C6C06">
          <w:rPr>
            <w:rStyle w:val="Hyperlink"/>
            <w:rFonts w:ascii="Simplified Arabic" w:hAnsi="Simplified Arabic" w:cs="Simplified Arabic"/>
            <w:sz w:val="28"/>
            <w:szCs w:val="28"/>
          </w:rPr>
          <w:t>https://doi.org/10.1007/S12517-021-08533-X</w:t>
        </w:r>
      </w:hyperlink>
      <w:r>
        <w:rPr>
          <w:rFonts w:ascii="Simplified Arabic" w:hAnsi="Simplified Arabic" w:cs="Simplified Arabic"/>
          <w:sz w:val="28"/>
          <w:szCs w:val="28"/>
        </w:rPr>
        <w:t xml:space="preserve"> </w:t>
      </w:r>
    </w:p>
    <w:p w14:paraId="518A8B08" w14:textId="77777777" w:rsidR="00D439AC" w:rsidRPr="00B91104" w:rsidRDefault="00D439AC" w:rsidP="00D439AC">
      <w:pPr>
        <w:pStyle w:val="ListParagraph"/>
        <w:numPr>
          <w:ilvl w:val="0"/>
          <w:numId w:val="21"/>
        </w:numPr>
        <w:bidi w:val="0"/>
        <w:jc w:val="both"/>
        <w:rPr>
          <w:rFonts w:ascii="Simplified Arabic" w:hAnsi="Simplified Arabic" w:cs="Simplified Arabic"/>
          <w:sz w:val="28"/>
          <w:szCs w:val="28"/>
          <w:rtl/>
        </w:rPr>
      </w:pPr>
      <w:r w:rsidRPr="00B91104">
        <w:rPr>
          <w:rFonts w:ascii="Simplified Arabic" w:hAnsi="Simplified Arabic" w:cs="Simplified Arabic"/>
          <w:sz w:val="28"/>
          <w:szCs w:val="28"/>
        </w:rPr>
        <w:t xml:space="preserve">Popova, O., Chechel, A., Fomina, O., Myroshnychenko, G., Medvedieva, M. O., Hoholieva, N. F., &amp; Chernyshov, O. (2023). Assessment of relationships between smart technologies, corporate sustainability, and economic behavior of companies. Eastern-European Journal of Enterprise Technologies, 2(13 (122)), 41–51. </w:t>
      </w:r>
      <w:hyperlink r:id="rId28" w:history="1">
        <w:r w:rsidRPr="00B91104">
          <w:rPr>
            <w:rStyle w:val="Hyperlink"/>
            <w:rFonts w:ascii="Simplified Arabic" w:hAnsi="Simplified Arabic" w:cs="Simplified Arabic"/>
            <w:sz w:val="28"/>
            <w:szCs w:val="28"/>
          </w:rPr>
          <w:t>https://doi.org/10.15587/1729-4061.2023.275731</w:t>
        </w:r>
      </w:hyperlink>
      <w:r w:rsidRPr="00B91104">
        <w:rPr>
          <w:rFonts w:ascii="Simplified Arabic" w:hAnsi="Simplified Arabic" w:cs="Simplified Arabic"/>
          <w:sz w:val="28"/>
          <w:szCs w:val="28"/>
        </w:rPr>
        <w:t xml:space="preserve"> </w:t>
      </w:r>
    </w:p>
    <w:p w14:paraId="088C8B10" w14:textId="77777777" w:rsidR="005673FD" w:rsidRPr="000236E3" w:rsidRDefault="005673FD" w:rsidP="005673FD">
      <w:pPr>
        <w:pStyle w:val="ListParagraph"/>
        <w:bidi w:val="0"/>
        <w:jc w:val="both"/>
        <w:rPr>
          <w:rFonts w:ascii="Simplified Arabic" w:hAnsi="Simplified Arabic" w:cs="Simplified Arabic"/>
          <w:sz w:val="28"/>
          <w:szCs w:val="28"/>
          <w:rtl/>
        </w:rPr>
      </w:pPr>
    </w:p>
    <w:sectPr w:rsidR="005673FD" w:rsidRPr="000236E3" w:rsidSect="00DD0285">
      <w:footerReference w:type="default" r:id="rId29"/>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A0D03" w14:textId="77777777" w:rsidR="003579FF" w:rsidRDefault="003579FF" w:rsidP="00621DED">
      <w:pPr>
        <w:spacing w:after="0" w:line="240" w:lineRule="auto"/>
      </w:pPr>
      <w:r>
        <w:separator/>
      </w:r>
    </w:p>
  </w:endnote>
  <w:endnote w:type="continuationSeparator" w:id="0">
    <w:p w14:paraId="6E59F62F" w14:textId="77777777" w:rsidR="003579FF" w:rsidRDefault="003579FF"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EndPr/>
    <w:sdtContent>
      <w:p w14:paraId="65D1FB2A" w14:textId="75411D9E" w:rsidR="00621DED" w:rsidRDefault="00621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9F4D6" w14:textId="77777777" w:rsidR="003579FF" w:rsidRDefault="003579FF" w:rsidP="00621DED">
      <w:pPr>
        <w:spacing w:after="0" w:line="240" w:lineRule="auto"/>
      </w:pPr>
      <w:r>
        <w:separator/>
      </w:r>
    </w:p>
  </w:footnote>
  <w:footnote w:type="continuationSeparator" w:id="0">
    <w:p w14:paraId="747958F2" w14:textId="77777777" w:rsidR="003579FF" w:rsidRDefault="003579FF"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50B"/>
    <w:multiLevelType w:val="hybridMultilevel"/>
    <w:tmpl w:val="9D404EE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A0C65"/>
    <w:multiLevelType w:val="hybridMultilevel"/>
    <w:tmpl w:val="46800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CD3781"/>
    <w:multiLevelType w:val="hybridMultilevel"/>
    <w:tmpl w:val="404282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0279BC"/>
    <w:multiLevelType w:val="hybridMultilevel"/>
    <w:tmpl w:val="F7AE718C"/>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9F0F41"/>
    <w:multiLevelType w:val="hybridMultilevel"/>
    <w:tmpl w:val="BCCA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8B2CB8"/>
    <w:multiLevelType w:val="hybridMultilevel"/>
    <w:tmpl w:val="A6C675B4"/>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946987"/>
    <w:multiLevelType w:val="multilevel"/>
    <w:tmpl w:val="73B2F9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CE5AE7"/>
    <w:multiLevelType w:val="hybridMultilevel"/>
    <w:tmpl w:val="328CA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5F1F72"/>
    <w:multiLevelType w:val="hybridMultilevel"/>
    <w:tmpl w:val="82B49198"/>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4D1487"/>
    <w:multiLevelType w:val="hybridMultilevel"/>
    <w:tmpl w:val="F3C8DE44"/>
    <w:lvl w:ilvl="0" w:tplc="1CB499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08316D5"/>
    <w:multiLevelType w:val="multilevel"/>
    <w:tmpl w:val="16CA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794D03"/>
    <w:multiLevelType w:val="hybridMultilevel"/>
    <w:tmpl w:val="E640BC20"/>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776278"/>
    <w:multiLevelType w:val="multilevel"/>
    <w:tmpl w:val="CFE62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73250F"/>
    <w:multiLevelType w:val="hybridMultilevel"/>
    <w:tmpl w:val="9D647EF6"/>
    <w:lvl w:ilvl="0" w:tplc="6A3E6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08624D"/>
    <w:multiLevelType w:val="hybridMultilevel"/>
    <w:tmpl w:val="F34C2C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A95D9A"/>
    <w:multiLevelType w:val="multilevel"/>
    <w:tmpl w:val="6B28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323339"/>
    <w:multiLevelType w:val="hybridMultilevel"/>
    <w:tmpl w:val="DD769B0E"/>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E66B75"/>
    <w:multiLevelType w:val="hybridMultilevel"/>
    <w:tmpl w:val="474EC720"/>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0A52D0"/>
    <w:multiLevelType w:val="hybridMultilevel"/>
    <w:tmpl w:val="5868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CE34A8"/>
    <w:multiLevelType w:val="hybridMultilevel"/>
    <w:tmpl w:val="8688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AD22B81"/>
    <w:multiLevelType w:val="multilevel"/>
    <w:tmpl w:val="5670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A41E29"/>
    <w:multiLevelType w:val="hybridMultilevel"/>
    <w:tmpl w:val="F5266266"/>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FE12D02"/>
    <w:multiLevelType w:val="hybridMultilevel"/>
    <w:tmpl w:val="ED14A82A"/>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0001994">
    <w:abstractNumId w:val="21"/>
  </w:num>
  <w:num w:numId="2" w16cid:durableId="722676305">
    <w:abstractNumId w:val="12"/>
  </w:num>
  <w:num w:numId="3" w16cid:durableId="1612391823">
    <w:abstractNumId w:val="5"/>
  </w:num>
  <w:num w:numId="4" w16cid:durableId="484711512">
    <w:abstractNumId w:val="3"/>
  </w:num>
  <w:num w:numId="5" w16cid:durableId="1506020014">
    <w:abstractNumId w:val="15"/>
  </w:num>
  <w:num w:numId="6" w16cid:durableId="896816887">
    <w:abstractNumId w:val="1"/>
  </w:num>
  <w:num w:numId="7" w16cid:durableId="297416488">
    <w:abstractNumId w:val="7"/>
  </w:num>
  <w:num w:numId="8" w16cid:durableId="1037581495">
    <w:abstractNumId w:val="10"/>
  </w:num>
  <w:num w:numId="9" w16cid:durableId="762915338">
    <w:abstractNumId w:val="27"/>
  </w:num>
  <w:num w:numId="10" w16cid:durableId="1900287191">
    <w:abstractNumId w:val="14"/>
  </w:num>
  <w:num w:numId="11" w16cid:durableId="178087966">
    <w:abstractNumId w:val="2"/>
  </w:num>
  <w:num w:numId="12" w16cid:durableId="1196456994">
    <w:abstractNumId w:val="19"/>
  </w:num>
  <w:num w:numId="13" w16cid:durableId="135220262">
    <w:abstractNumId w:val="0"/>
  </w:num>
  <w:num w:numId="14" w16cid:durableId="46488563">
    <w:abstractNumId w:val="8"/>
  </w:num>
  <w:num w:numId="15" w16cid:durableId="1354186088">
    <w:abstractNumId w:val="17"/>
  </w:num>
  <w:num w:numId="16" w16cid:durableId="1230456850">
    <w:abstractNumId w:val="9"/>
  </w:num>
  <w:num w:numId="17" w16cid:durableId="939215101">
    <w:abstractNumId w:val="26"/>
  </w:num>
  <w:num w:numId="18" w16cid:durableId="1735346853">
    <w:abstractNumId w:val="13"/>
  </w:num>
  <w:num w:numId="19" w16cid:durableId="22947908">
    <w:abstractNumId w:val="18"/>
  </w:num>
  <w:num w:numId="20" w16cid:durableId="1165631200">
    <w:abstractNumId w:val="20"/>
  </w:num>
  <w:num w:numId="21" w16cid:durableId="1178347311">
    <w:abstractNumId w:val="25"/>
  </w:num>
  <w:num w:numId="22" w16cid:durableId="1957910601">
    <w:abstractNumId w:val="24"/>
  </w:num>
  <w:num w:numId="23" w16cid:durableId="868831893">
    <w:abstractNumId w:val="11"/>
  </w:num>
  <w:num w:numId="24" w16cid:durableId="1496410156">
    <w:abstractNumId w:val="16"/>
  </w:num>
  <w:num w:numId="25" w16cid:durableId="1883713791">
    <w:abstractNumId w:val="6"/>
  </w:num>
  <w:num w:numId="26" w16cid:durableId="1428967923">
    <w:abstractNumId w:val="4"/>
  </w:num>
  <w:num w:numId="27" w16cid:durableId="421532175">
    <w:abstractNumId w:val="23"/>
  </w:num>
  <w:num w:numId="28" w16cid:durableId="60273481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21FD1"/>
    <w:rsid w:val="000236E3"/>
    <w:rsid w:val="000672A4"/>
    <w:rsid w:val="000D1962"/>
    <w:rsid w:val="000E0033"/>
    <w:rsid w:val="001B43EF"/>
    <w:rsid w:val="001E3435"/>
    <w:rsid w:val="002765C1"/>
    <w:rsid w:val="003372C0"/>
    <w:rsid w:val="0034535E"/>
    <w:rsid w:val="003579FF"/>
    <w:rsid w:val="003A2075"/>
    <w:rsid w:val="003A2D4F"/>
    <w:rsid w:val="003D06DF"/>
    <w:rsid w:val="004A7FE3"/>
    <w:rsid w:val="004D35D3"/>
    <w:rsid w:val="005673FD"/>
    <w:rsid w:val="00593280"/>
    <w:rsid w:val="005E52A1"/>
    <w:rsid w:val="005F3A85"/>
    <w:rsid w:val="006114F7"/>
    <w:rsid w:val="00621DED"/>
    <w:rsid w:val="006C2178"/>
    <w:rsid w:val="007543D1"/>
    <w:rsid w:val="00761E9B"/>
    <w:rsid w:val="008019E7"/>
    <w:rsid w:val="00804576"/>
    <w:rsid w:val="00804FE9"/>
    <w:rsid w:val="00813640"/>
    <w:rsid w:val="00860640"/>
    <w:rsid w:val="00881070"/>
    <w:rsid w:val="008D1C82"/>
    <w:rsid w:val="0091397D"/>
    <w:rsid w:val="00917C1F"/>
    <w:rsid w:val="0095065B"/>
    <w:rsid w:val="00955C78"/>
    <w:rsid w:val="009C14F2"/>
    <w:rsid w:val="009D3DFA"/>
    <w:rsid w:val="009E740B"/>
    <w:rsid w:val="00B04F4C"/>
    <w:rsid w:val="00B3427B"/>
    <w:rsid w:val="00B41819"/>
    <w:rsid w:val="00B729F2"/>
    <w:rsid w:val="00B91104"/>
    <w:rsid w:val="00C47709"/>
    <w:rsid w:val="00CB6D93"/>
    <w:rsid w:val="00CC209D"/>
    <w:rsid w:val="00CE3A56"/>
    <w:rsid w:val="00D15B17"/>
    <w:rsid w:val="00D41B42"/>
    <w:rsid w:val="00D42274"/>
    <w:rsid w:val="00D439AC"/>
    <w:rsid w:val="00D8772F"/>
    <w:rsid w:val="00DD0285"/>
    <w:rsid w:val="00DE18A5"/>
    <w:rsid w:val="00E819C0"/>
    <w:rsid w:val="00E931BE"/>
    <w:rsid w:val="00EC2DAD"/>
    <w:rsid w:val="00EC46FD"/>
    <w:rsid w:val="00ED3794"/>
    <w:rsid w:val="00EE4C90"/>
    <w:rsid w:val="00F036C9"/>
    <w:rsid w:val="00F10871"/>
    <w:rsid w:val="00F21AAC"/>
    <w:rsid w:val="00F40CAA"/>
    <w:rsid w:val="00F41775"/>
    <w:rsid w:val="00F515BC"/>
    <w:rsid w:val="00F83102"/>
    <w:rsid w:val="00FC396A"/>
    <w:rsid w:val="00FF20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BE"/>
    <w:pPr>
      <w:bidi/>
    </w:pPr>
  </w:style>
  <w:style w:type="paragraph" w:styleId="Heading1">
    <w:name w:val="heading 1"/>
    <w:basedOn w:val="Normal"/>
    <w:next w:val="Normal"/>
    <w:link w:val="Heading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Heading2">
    <w:name w:val="heading 2"/>
    <w:basedOn w:val="Normal"/>
    <w:next w:val="Normal"/>
    <w:link w:val="Heading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9AC"/>
    <w:rPr>
      <w:rFonts w:ascii="Simplified Arabic" w:eastAsiaTheme="majorEastAsia" w:hAnsi="Simplified Arabic" w:cs="Simplified Arabic"/>
      <w:b/>
      <w:bCs/>
      <w:sz w:val="36"/>
      <w:szCs w:val="36"/>
      <w:lang w:bidi="ar-EG"/>
    </w:rPr>
  </w:style>
  <w:style w:type="character" w:customStyle="1" w:styleId="Heading2Char">
    <w:name w:val="Heading 2 Char"/>
    <w:basedOn w:val="DefaultParagraphFont"/>
    <w:link w:val="Heading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3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102"/>
    <w:rPr>
      <w:rFonts w:eastAsiaTheme="majorEastAsia" w:cstheme="majorBidi"/>
      <w:color w:val="272727" w:themeColor="text1" w:themeTint="D8"/>
    </w:rPr>
  </w:style>
  <w:style w:type="paragraph" w:styleId="Title">
    <w:name w:val="Title"/>
    <w:basedOn w:val="Normal"/>
    <w:next w:val="Normal"/>
    <w:link w:val="Title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102"/>
    <w:pPr>
      <w:spacing w:before="160"/>
      <w:jc w:val="center"/>
    </w:pPr>
    <w:rPr>
      <w:i/>
      <w:iCs/>
      <w:color w:val="404040" w:themeColor="text1" w:themeTint="BF"/>
    </w:rPr>
  </w:style>
  <w:style w:type="character" w:customStyle="1" w:styleId="QuoteChar">
    <w:name w:val="Quote Char"/>
    <w:basedOn w:val="DefaultParagraphFont"/>
    <w:link w:val="Quote"/>
    <w:uiPriority w:val="29"/>
    <w:rsid w:val="00F83102"/>
    <w:rPr>
      <w:i/>
      <w:iCs/>
      <w:color w:val="404040" w:themeColor="text1" w:themeTint="BF"/>
    </w:rPr>
  </w:style>
  <w:style w:type="paragraph" w:styleId="ListParagraph">
    <w:name w:val="List Paragraph"/>
    <w:basedOn w:val="Normal"/>
    <w:uiPriority w:val="34"/>
    <w:qFormat/>
    <w:rsid w:val="00F83102"/>
    <w:pPr>
      <w:ind w:left="720"/>
      <w:contextualSpacing/>
    </w:pPr>
  </w:style>
  <w:style w:type="character" w:styleId="IntenseEmphasis">
    <w:name w:val="Intense Emphasis"/>
    <w:basedOn w:val="DefaultParagraphFont"/>
    <w:uiPriority w:val="21"/>
    <w:qFormat/>
    <w:rsid w:val="00F83102"/>
    <w:rPr>
      <w:i/>
      <w:iCs/>
      <w:color w:val="2F5496" w:themeColor="accent1" w:themeShade="BF"/>
    </w:rPr>
  </w:style>
  <w:style w:type="paragraph" w:styleId="IntenseQuote">
    <w:name w:val="Intense Quote"/>
    <w:basedOn w:val="Normal"/>
    <w:next w:val="Normal"/>
    <w:link w:val="IntenseQuoteChar"/>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102"/>
    <w:rPr>
      <w:i/>
      <w:iCs/>
      <w:color w:val="2F5496" w:themeColor="accent1" w:themeShade="BF"/>
    </w:rPr>
  </w:style>
  <w:style w:type="character" w:styleId="IntenseReference">
    <w:name w:val="Intense Reference"/>
    <w:basedOn w:val="DefaultParagraphFont"/>
    <w:uiPriority w:val="32"/>
    <w:qFormat/>
    <w:rsid w:val="00F83102"/>
    <w:rPr>
      <w:b/>
      <w:bCs/>
      <w:smallCaps/>
      <w:color w:val="2F5496" w:themeColor="accent1" w:themeShade="BF"/>
      <w:spacing w:val="5"/>
    </w:rPr>
  </w:style>
  <w:style w:type="character" w:styleId="Hyperlink">
    <w:name w:val="Hyperlink"/>
    <w:basedOn w:val="DefaultParagraphFont"/>
    <w:uiPriority w:val="99"/>
    <w:unhideWhenUsed/>
    <w:rsid w:val="00EE4C90"/>
    <w:rPr>
      <w:color w:val="0563C1" w:themeColor="hyperlink"/>
      <w:u w:val="single"/>
    </w:rPr>
  </w:style>
  <w:style w:type="character" w:styleId="UnresolvedMention">
    <w:name w:val="Unresolved Mention"/>
    <w:basedOn w:val="DefaultParagraphFont"/>
    <w:uiPriority w:val="99"/>
    <w:semiHidden/>
    <w:unhideWhenUsed/>
    <w:rsid w:val="00EE4C90"/>
    <w:rPr>
      <w:color w:val="605E5C"/>
      <w:shd w:val="clear" w:color="auto" w:fill="E1DFDD"/>
    </w:rPr>
  </w:style>
  <w:style w:type="paragraph" w:styleId="Header">
    <w:name w:val="header"/>
    <w:basedOn w:val="Normal"/>
    <w:link w:val="HeaderChar"/>
    <w:uiPriority w:val="99"/>
    <w:unhideWhenUsed/>
    <w:rsid w:val="00621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ED"/>
  </w:style>
  <w:style w:type="paragraph" w:styleId="Footer">
    <w:name w:val="footer"/>
    <w:basedOn w:val="Normal"/>
    <w:link w:val="FooterChar"/>
    <w:uiPriority w:val="99"/>
    <w:unhideWhenUsed/>
    <w:rsid w:val="00621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DED"/>
  </w:style>
  <w:style w:type="paragraph" w:styleId="TOCHeading">
    <w:name w:val="TOC Heading"/>
    <w:basedOn w:val="Heading1"/>
    <w:next w:val="Normal"/>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D439AC"/>
    <w:pPr>
      <w:spacing w:after="100"/>
    </w:pPr>
  </w:style>
  <w:style w:type="paragraph" w:styleId="NormalWeb">
    <w:name w:val="Normal (Web)"/>
    <w:basedOn w:val="Normal"/>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table" w:customStyle="1" w:styleId="TableGrid1">
    <w:name w:val="Table Grid1"/>
    <w:basedOn w:val="TableNormal"/>
    <w:next w:val="TableGrid"/>
    <w:uiPriority w:val="39"/>
    <w:rsid w:val="00DD028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D0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107332" TargetMode="External"/><Relationship Id="rId18" Type="http://schemas.openxmlformats.org/officeDocument/2006/relationships/hyperlink" Target="https://www.stats.gov.sa/documents/20117/2435281/Hajj+Statistics+Publication+2025AR.pdf" TargetMode="External"/><Relationship Id="rId26" Type="http://schemas.openxmlformats.org/officeDocument/2006/relationships/hyperlink" Target="https://doi.org/10.1109/icccnt61001.2024.10723903" TargetMode="External"/><Relationship Id="rId3" Type="http://schemas.openxmlformats.org/officeDocument/2006/relationships/styles" Target="styles.xml"/><Relationship Id="rId21" Type="http://schemas.openxmlformats.org/officeDocument/2006/relationships/hyperlink" Target="https://doi.org/10.3390/su151612206" TargetMode="External"/><Relationship Id="rId7" Type="http://schemas.openxmlformats.org/officeDocument/2006/relationships/endnotes" Target="endnotes.xml"/><Relationship Id="rId12" Type="http://schemas.openxmlformats.org/officeDocument/2006/relationships/hyperlink" Target="http://search.mandumah.com/Record/1392033" TargetMode="External"/><Relationship Id="rId17" Type="http://schemas.openxmlformats.org/officeDocument/2006/relationships/hyperlink" Target="http://search.mandumah.com/Record/1422238" TargetMode="External"/><Relationship Id="rId25" Type="http://schemas.openxmlformats.org/officeDocument/2006/relationships/hyperlink" Target="https://doi.org/10.32347/uwt.2024.14.1208" TargetMode="External"/><Relationship Id="rId2" Type="http://schemas.openxmlformats.org/officeDocument/2006/relationships/numbering" Target="numbering.xml"/><Relationship Id="rId16" Type="http://schemas.openxmlformats.org/officeDocument/2006/relationships/hyperlink" Target="http://search.mandumah.com/Record/1525127" TargetMode="External"/><Relationship Id="rId20" Type="http://schemas.openxmlformats.org/officeDocument/2006/relationships/hyperlink" Target="http://search.mandumah.com/Record/885101"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316019" TargetMode="External"/><Relationship Id="rId24" Type="http://schemas.openxmlformats.org/officeDocument/2006/relationships/hyperlink" Target="https://doi.org/10.54476/iimrj371" TargetMode="External"/><Relationship Id="rId5" Type="http://schemas.openxmlformats.org/officeDocument/2006/relationships/webSettings" Target="webSettings.xml"/><Relationship Id="rId15" Type="http://schemas.openxmlformats.org/officeDocument/2006/relationships/hyperlink" Target="http://search.mandumah.com/Record/1264224" TargetMode="External"/><Relationship Id="rId23" Type="http://schemas.openxmlformats.org/officeDocument/2006/relationships/hyperlink" Target="https://doi.org/10.1017/9781009105156.021" TargetMode="External"/><Relationship Id="rId28" Type="http://schemas.openxmlformats.org/officeDocument/2006/relationships/hyperlink" Target="https://doi.org/10.15587/1729-4061.2023.275731" TargetMode="External"/><Relationship Id="rId10" Type="http://schemas.openxmlformats.org/officeDocument/2006/relationships/hyperlink" Target="http://search.mandumah.com/Record/1472486" TargetMode="External"/><Relationship Id="rId19" Type="http://schemas.openxmlformats.org/officeDocument/2006/relationships/hyperlink" Target="https://www.haj.gov.sa"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arch.mandumah.com/Record/1344435" TargetMode="External"/><Relationship Id="rId14" Type="http://schemas.openxmlformats.org/officeDocument/2006/relationships/hyperlink" Target="http://search.mandumah.com/Record/1524160" TargetMode="External"/><Relationship Id="rId22" Type="http://schemas.openxmlformats.org/officeDocument/2006/relationships/hyperlink" Target="https://doi.org/10.1007/s12053-024-10285-y" TargetMode="External"/><Relationship Id="rId27" Type="http://schemas.openxmlformats.org/officeDocument/2006/relationships/hyperlink" Target="https://doi.org/10.1007/S12517-021-08533-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35</Pages>
  <Words>8070</Words>
  <Characters>46002</Characters>
  <Application>Microsoft Office Word</Application>
  <DocSecurity>0</DocSecurity>
  <Lines>383</Lines>
  <Paragraphs>107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Hamid S. Albahari</cp:lastModifiedBy>
  <cp:revision>9</cp:revision>
  <cp:lastPrinted>2025-06-29T20:53:00Z</cp:lastPrinted>
  <dcterms:created xsi:type="dcterms:W3CDTF">2025-06-28T23:38:00Z</dcterms:created>
  <dcterms:modified xsi:type="dcterms:W3CDTF">2025-08-06T07:51:00Z</dcterms:modified>
</cp:coreProperties>
</file>