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088DD" w14:textId="77777777" w:rsidR="0040504E" w:rsidRDefault="0040504E" w:rsidP="0040504E">
      <w:pPr>
        <w:pStyle w:val="ListParagraph"/>
        <w:numPr>
          <w:ilvl w:val="0"/>
          <w:numId w:val="1"/>
        </w:numPr>
        <w:bidi/>
        <w:rPr>
          <w:lang w:bidi="ar-SY"/>
        </w:rPr>
      </w:pPr>
      <w:r w:rsidRPr="0040504E">
        <w:rPr>
          <w:rtl/>
        </w:rPr>
        <w:t>يجب الفصل بين عنوان الدراسة في صفحة وعنوان الفصل في صفحة منفصلة</w:t>
      </w:r>
      <w:r>
        <w:rPr>
          <w:rFonts w:hint="cs"/>
          <w:rtl/>
        </w:rPr>
        <w:t xml:space="preserve"> </w:t>
      </w:r>
    </w:p>
    <w:p w14:paraId="09E97CD4" w14:textId="027E4EB0" w:rsidR="0040504E" w:rsidRPr="0040504E" w:rsidRDefault="0040504E" w:rsidP="0040504E">
      <w:pPr>
        <w:pStyle w:val="ListParagraph"/>
        <w:numPr>
          <w:ilvl w:val="0"/>
          <w:numId w:val="1"/>
        </w:numPr>
        <w:bidi/>
        <w:jc w:val="both"/>
      </w:pPr>
      <w:r w:rsidRPr="0040504E">
        <w:rPr>
          <w:rtl/>
        </w:rPr>
        <w:t>مراجعة التوثيق</w:t>
      </w:r>
      <w:r>
        <w:rPr>
          <w:rFonts w:hint="cs"/>
          <w:rtl/>
        </w:rPr>
        <w:t xml:space="preserve"> "</w:t>
      </w:r>
      <w:r w:rsidRPr="0040504E">
        <w:rPr>
          <w:rtl/>
        </w:rPr>
        <w:t>يشهد العالم المعاصر تحولات عميقة ومتسارعة في أنماط الاتصال الإنساني نتيجة التطور المتسارع في تقنيات الإعلام الرقمي، الأمر الذي أسهم في إعادة تشكيل طبيعة التفاعل الاجتماعي وطرق التعبير عن الذات وبناء العلاقات الإنسانية في البيئات الافتراضية. وقد أصبحت منصات التواصل الاجتماعي من أبرز مظاهر هذا التحول، بعدما تجاوز دورها التقليدي بوصفها أدوات لتبادل المعلومات والتواصل بين الأفراد، لتتحول إلى فضاءات اجتماعية وثقافية ورمزية تُسهم في تشكيل الإدراكات والاتجاهات والهويات الفردية والجماعية</w:t>
      </w:r>
      <w:r w:rsidRPr="0040504E">
        <w:t xml:space="preserve"> </w:t>
      </w:r>
      <w:r w:rsidRPr="0040504E">
        <w:rPr>
          <w:highlight w:val="yellow"/>
        </w:rPr>
        <w:t>(Boyd &amp; Ellison, 2007</w:t>
      </w:r>
      <w:proofErr w:type="gramStart"/>
      <w:r w:rsidRPr="0040504E">
        <w:rPr>
          <w:highlight w:val="yellow"/>
        </w:rPr>
        <w:t>)</w:t>
      </w:r>
      <w:r w:rsidRPr="0040504E">
        <w:rPr>
          <w:highlight w:val="yellow"/>
          <w:rtl/>
        </w:rPr>
        <w:t>؛</w:t>
      </w:r>
      <w:r w:rsidRPr="0040504E">
        <w:rPr>
          <w:highlight w:val="yellow"/>
        </w:rPr>
        <w:t>(</w:t>
      </w:r>
      <w:proofErr w:type="gramEnd"/>
      <w:r w:rsidRPr="0040504E">
        <w:rPr>
          <w:highlight w:val="yellow"/>
        </w:rPr>
        <w:t xml:space="preserve"> Kaplan &amp; Haenlein, 2010.</w:t>
      </w:r>
      <w:r>
        <w:rPr>
          <w:rFonts w:hint="cs"/>
          <w:rtl/>
        </w:rPr>
        <w:t>"</w:t>
      </w:r>
    </w:p>
    <w:p w14:paraId="019CFB93" w14:textId="77777777" w:rsidR="0040504E" w:rsidRDefault="0040504E" w:rsidP="0040504E">
      <w:pPr>
        <w:pStyle w:val="ListParagraph"/>
        <w:numPr>
          <w:ilvl w:val="0"/>
          <w:numId w:val="1"/>
        </w:numPr>
        <w:bidi/>
        <w:jc w:val="both"/>
      </w:pPr>
      <w:r>
        <w:rPr>
          <w:rFonts w:hint="cs"/>
          <w:rtl/>
        </w:rPr>
        <w:t>المرجع في بداية الفقرة يكون اسم الباحث خارج القوس والعام فقط داخل القوس</w:t>
      </w:r>
    </w:p>
    <w:p w14:paraId="068CE6D6" w14:textId="77777777" w:rsidR="0040504E" w:rsidRDefault="0040504E" w:rsidP="0040504E">
      <w:pPr>
        <w:pStyle w:val="ListParagraph"/>
        <w:numPr>
          <w:ilvl w:val="0"/>
          <w:numId w:val="1"/>
        </w:numPr>
        <w:bidi/>
        <w:jc w:val="both"/>
      </w:pPr>
      <w:r>
        <w:rPr>
          <w:rFonts w:hint="cs"/>
          <w:rtl/>
        </w:rPr>
        <w:t>اختصار المشكلة والتركيز على ابراز الفجوة ال</w:t>
      </w:r>
      <w:r w:rsidRPr="0040504E">
        <w:rPr>
          <w:rFonts w:hint="cs"/>
          <w:rtl/>
        </w:rPr>
        <w:t>بحثية</w:t>
      </w:r>
    </w:p>
    <w:p w14:paraId="076DCDE0" w14:textId="5F85636B" w:rsidR="00363717" w:rsidRDefault="0040504E" w:rsidP="0040504E">
      <w:pPr>
        <w:pStyle w:val="ListParagraph"/>
        <w:numPr>
          <w:ilvl w:val="0"/>
          <w:numId w:val="1"/>
        </w:numPr>
        <w:bidi/>
        <w:rPr>
          <w:lang w:bidi="ar-SY"/>
        </w:rPr>
      </w:pPr>
      <w:r>
        <w:rPr>
          <w:rFonts w:hint="cs"/>
          <w:rtl/>
          <w:lang w:bidi="ar-SY"/>
        </w:rPr>
        <w:t>حذف الأهمية المنهجية</w:t>
      </w:r>
    </w:p>
    <w:p w14:paraId="19341C8E" w14:textId="089F4949" w:rsidR="0040504E" w:rsidRDefault="0040504E" w:rsidP="0040504E">
      <w:pPr>
        <w:pStyle w:val="ListParagraph"/>
        <w:numPr>
          <w:ilvl w:val="0"/>
          <w:numId w:val="1"/>
        </w:numPr>
        <w:bidi/>
        <w:rPr>
          <w:lang w:bidi="ar-SY"/>
        </w:rPr>
      </w:pPr>
      <w:r>
        <w:rPr>
          <w:rFonts w:hint="cs"/>
          <w:rtl/>
          <w:lang w:bidi="ar-SY"/>
        </w:rPr>
        <w:t>الأهمية نظرية وتطبيقية يتم عرضها بنقاط</w:t>
      </w:r>
    </w:p>
    <w:p w14:paraId="23F475D7" w14:textId="77777777" w:rsidR="0040504E" w:rsidRDefault="0040504E" w:rsidP="0040504E">
      <w:pPr>
        <w:pStyle w:val="ListParagraph"/>
        <w:numPr>
          <w:ilvl w:val="0"/>
          <w:numId w:val="1"/>
        </w:numPr>
        <w:bidi/>
        <w:rPr>
          <w:lang w:bidi="ar-SY"/>
        </w:rPr>
      </w:pPr>
      <w:r>
        <w:rPr>
          <w:rFonts w:hint="cs"/>
          <w:rtl/>
          <w:lang w:bidi="ar-SY"/>
        </w:rPr>
        <w:t>عرض جيد للدراسات السابقة</w:t>
      </w:r>
    </w:p>
    <w:p w14:paraId="17D965C0" w14:textId="1E474F9A" w:rsidR="0040504E" w:rsidRPr="0040504E" w:rsidRDefault="0040504E" w:rsidP="0040504E">
      <w:pPr>
        <w:pStyle w:val="ListParagraph"/>
        <w:numPr>
          <w:ilvl w:val="0"/>
          <w:numId w:val="1"/>
        </w:numPr>
        <w:bidi/>
        <w:rPr>
          <w:lang w:bidi="ar-SY"/>
        </w:rPr>
      </w:pPr>
      <w:r>
        <w:rPr>
          <w:rFonts w:hint="cs"/>
          <w:rtl/>
          <w:lang w:bidi="ar-SY"/>
        </w:rPr>
        <w:t xml:space="preserve">على شكل فقرة </w:t>
      </w:r>
      <w:proofErr w:type="gramStart"/>
      <w:r>
        <w:rPr>
          <w:rFonts w:hint="cs"/>
          <w:rtl/>
          <w:lang w:bidi="ar-SY"/>
        </w:rPr>
        <w:t>افضل</w:t>
      </w:r>
      <w:proofErr w:type="gramEnd"/>
      <w:r>
        <w:rPr>
          <w:rFonts w:hint="cs"/>
          <w:rtl/>
          <w:lang w:bidi="ar-SY"/>
        </w:rPr>
        <w:t xml:space="preserve"> " </w:t>
      </w:r>
      <w:r w:rsidRPr="0040504E">
        <w:rPr>
          <w:rFonts w:ascii="Traditional Arabic" w:hAnsi="Traditional Arabic" w:cs="Traditional Arabic"/>
          <w:b/>
          <w:bCs/>
          <w:color w:val="000000"/>
          <w:rtl/>
        </w:rPr>
        <w:t>هدفت دراسة</w:t>
      </w:r>
      <w:r w:rsidRPr="0040504E">
        <w:rPr>
          <w:rFonts w:ascii="Traditional Arabic" w:hAnsi="Traditional Arabic" w:cs="Traditional Arabic"/>
          <w:b/>
          <w:bCs/>
          <w:color w:val="000000"/>
        </w:rPr>
        <w:t xml:space="preserve"> Mohd Nor et al. (2025)</w:t>
      </w:r>
      <w:r w:rsidRPr="0040504E">
        <w:rPr>
          <w:rFonts w:ascii="Traditional Arabic" w:hAnsi="Traditional Arabic" w:cs="Traditional Arabic"/>
          <w:color w:val="000000"/>
          <w:rtl/>
        </w:rPr>
        <w:t xml:space="preserve"> إلى بناء نموذج تفسيري للعلاقة بين تقديم الذات الزائف، والخوف من التقييم السلبي، والاستخدام المفرط لمنصات التواصل الاجتماعي</w:t>
      </w:r>
      <w:r w:rsidRPr="0040504E">
        <w:rPr>
          <w:rFonts w:ascii="Traditional Arabic" w:hAnsi="Traditional Arabic" w:cs="Traditional Arabic"/>
          <w:color w:val="000000"/>
        </w:rPr>
        <w:t>.</w:t>
      </w:r>
    </w:p>
    <w:p w14:paraId="0A21461A" w14:textId="77777777" w:rsidR="0040504E" w:rsidRDefault="0040504E" w:rsidP="0040504E">
      <w:pPr>
        <w:pStyle w:val="NormalWeb"/>
        <w:bidi/>
        <w:spacing w:line="360" w:lineRule="auto"/>
        <w:rPr>
          <w:rFonts w:ascii="Traditional Arabic" w:hAnsi="Traditional Arabic" w:cs="Traditional Arabic"/>
          <w:color w:val="000000"/>
        </w:rPr>
      </w:pPr>
      <w:r>
        <w:rPr>
          <w:rFonts w:ascii="Traditional Arabic" w:hAnsi="Traditional Arabic" w:cs="Traditional Arabic"/>
          <w:color w:val="000000"/>
          <w:rtl/>
        </w:rPr>
        <w:t>واستندت الدراسة إلى نظرية التناقض الذاتي، ونظرية المقارنة الاجتماعية، ونظرية المخطط الجندري، واعتمدت المنهج الكمي باستخدام نمذجة المعادلة البنائية</w:t>
      </w:r>
      <w:r>
        <w:rPr>
          <w:rFonts w:ascii="Traditional Arabic" w:hAnsi="Traditional Arabic" w:cs="Traditional Arabic"/>
          <w:color w:val="000000"/>
        </w:rPr>
        <w:t xml:space="preserve"> (PLS-SEM)</w:t>
      </w:r>
      <w:r>
        <w:rPr>
          <w:rFonts w:ascii="Traditional Arabic" w:hAnsi="Traditional Arabic" w:cs="Traditional Arabic"/>
          <w:color w:val="000000"/>
          <w:rtl/>
        </w:rPr>
        <w:t>، وطُبقت على (400) مستخدم نشط لمنصات التواصل الاجتماعي</w:t>
      </w:r>
      <w:r>
        <w:rPr>
          <w:rFonts w:ascii="Traditional Arabic" w:hAnsi="Traditional Arabic" w:cs="Traditional Arabic"/>
          <w:color w:val="000000"/>
        </w:rPr>
        <w:t>.</w:t>
      </w:r>
    </w:p>
    <w:p w14:paraId="398B14A2" w14:textId="77777777" w:rsidR="0040504E" w:rsidRDefault="0040504E" w:rsidP="0040504E">
      <w:pPr>
        <w:pStyle w:val="NormalWeb"/>
        <w:bidi/>
        <w:spacing w:line="360" w:lineRule="auto"/>
        <w:rPr>
          <w:rFonts w:ascii="Traditional Arabic" w:hAnsi="Traditional Arabic" w:cs="Traditional Arabic"/>
          <w:color w:val="000000"/>
        </w:rPr>
      </w:pPr>
      <w:r>
        <w:rPr>
          <w:rFonts w:ascii="Traditional Arabic" w:hAnsi="Traditional Arabic" w:cs="Traditional Arabic"/>
          <w:color w:val="000000"/>
          <w:rtl/>
        </w:rPr>
        <w:t>وأظهرت النتائج أن تقديم الذات الزائف يسهم بصورة مباشرة في زيادة الخوف من التقييم السلبي، وأن هذا الخوف يؤدي إلى الاستخدام المفرط للمنصات الرقمية، كما كشفت الدراسة أن النساء أكثر تأثرًا بهذه العلاقة مقارنة بالرجال</w:t>
      </w:r>
      <w:r>
        <w:rPr>
          <w:rFonts w:ascii="Traditional Arabic" w:hAnsi="Traditional Arabic" w:cs="Traditional Arabic"/>
          <w:color w:val="000000"/>
        </w:rPr>
        <w:t>.</w:t>
      </w:r>
    </w:p>
    <w:p w14:paraId="27A365BE" w14:textId="30C5941F" w:rsidR="0040504E" w:rsidRDefault="0040504E" w:rsidP="0040504E">
      <w:pPr>
        <w:pStyle w:val="NormalWeb"/>
        <w:bidi/>
        <w:spacing w:line="360" w:lineRule="auto"/>
        <w:rPr>
          <w:rFonts w:ascii="Traditional Arabic" w:hAnsi="Traditional Arabic" w:cs="Traditional Arabic"/>
          <w:color w:val="000000"/>
        </w:rPr>
      </w:pPr>
      <w:r>
        <w:rPr>
          <w:rFonts w:ascii="Traditional Arabic" w:hAnsi="Traditional Arabic" w:cs="Traditional Arabic"/>
          <w:color w:val="000000"/>
          <w:rtl/>
        </w:rPr>
        <w:t>وتشير هذه النتائج إلى أن إدراك الذات لا يتأثر بالاستخدام الرقمي بصورة مباشرة فقط، وإنما يتشكل عبر سلسلة من العمليات النفسية المرتبطة بكيفية عرض الفرد لذاته واستجابته لتقييم الآخرين</w:t>
      </w:r>
      <w:r>
        <w:rPr>
          <w:rFonts w:ascii="Traditional Arabic" w:hAnsi="Traditional Arabic" w:cs="Traditional Arabic" w:hint="cs"/>
          <w:color w:val="000000"/>
          <w:rtl/>
        </w:rPr>
        <w:t>"</w:t>
      </w:r>
      <w:r>
        <w:rPr>
          <w:rFonts w:ascii="Traditional Arabic" w:hAnsi="Traditional Arabic" w:cs="Traditional Arabic"/>
          <w:color w:val="000000"/>
          <w:rtl/>
        </w:rPr>
        <w:t>.</w:t>
      </w:r>
    </w:p>
    <w:p w14:paraId="198308A5" w14:textId="1AE8BBAD" w:rsidR="0040504E" w:rsidRPr="0040504E" w:rsidRDefault="0040504E" w:rsidP="0040504E">
      <w:pPr>
        <w:pStyle w:val="ListParagraph"/>
        <w:numPr>
          <w:ilvl w:val="0"/>
          <w:numId w:val="1"/>
        </w:numPr>
        <w:bidi/>
        <w:rPr>
          <w:b/>
          <w:bCs/>
          <w:lang w:bidi="ar-SY"/>
        </w:rPr>
      </w:pPr>
      <w:r w:rsidRPr="0040504E">
        <w:rPr>
          <w:b/>
          <w:bCs/>
          <w:rtl/>
        </w:rPr>
        <w:t>دراسة</w:t>
      </w:r>
      <w:r w:rsidRPr="0040504E">
        <w:rPr>
          <w:b/>
          <w:bCs/>
          <w:lang w:bidi="ar-SY"/>
        </w:rPr>
        <w:t xml:space="preserve"> Goffman (1959)</w:t>
      </w:r>
      <w:r w:rsidRPr="0040504E">
        <w:rPr>
          <w:rtl/>
        </w:rPr>
        <w:t xml:space="preserve"> نظرية في تقديم الذات</w:t>
      </w:r>
      <w:r>
        <w:rPr>
          <w:rFonts w:hint="cs"/>
          <w:rtl/>
        </w:rPr>
        <w:t xml:space="preserve"> دراسة قديمة يتم الاعتماد عليها في </w:t>
      </w:r>
      <w:proofErr w:type="gramStart"/>
      <w:r>
        <w:rPr>
          <w:rFonts w:hint="cs"/>
          <w:rtl/>
        </w:rPr>
        <w:t>الاطار</w:t>
      </w:r>
      <w:proofErr w:type="gramEnd"/>
      <w:r>
        <w:rPr>
          <w:rFonts w:hint="cs"/>
          <w:rtl/>
        </w:rPr>
        <w:t xml:space="preserve"> النظري</w:t>
      </w:r>
    </w:p>
    <w:p w14:paraId="52EF5C16" w14:textId="120B4F90" w:rsidR="0040504E" w:rsidRPr="0040504E" w:rsidRDefault="0040504E" w:rsidP="0040504E">
      <w:pPr>
        <w:pStyle w:val="ListParagraph"/>
        <w:numPr>
          <w:ilvl w:val="0"/>
          <w:numId w:val="1"/>
        </w:numPr>
        <w:bidi/>
        <w:rPr>
          <w:lang w:bidi="ar-SY"/>
        </w:rPr>
      </w:pPr>
      <w:r>
        <w:rPr>
          <w:rFonts w:hint="cs"/>
          <w:rtl/>
          <w:lang w:bidi="ar-SY"/>
        </w:rPr>
        <w:t>التعليق على الدراسات السابقة يكون بشكل فقرات وليس جداول</w:t>
      </w:r>
    </w:p>
    <w:p w14:paraId="5AD13885" w14:textId="77777777" w:rsidR="0040504E" w:rsidRDefault="0040504E" w:rsidP="0040504E">
      <w:pPr>
        <w:pStyle w:val="ListParagraph"/>
        <w:numPr>
          <w:ilvl w:val="0"/>
          <w:numId w:val="1"/>
        </w:numPr>
        <w:bidi/>
        <w:rPr>
          <w:lang w:bidi="ar-SY"/>
        </w:rPr>
      </w:pPr>
      <w:r>
        <w:rPr>
          <w:rFonts w:hint="cs"/>
          <w:rtl/>
          <w:lang w:bidi="ar-SY"/>
        </w:rPr>
        <w:t>الدراسات السابقة تأتي قبل صياغة المشكلة البحثية حيث يشير الباحث للفجوة البحثية ثم يبدأ في صياغة مشكلة الدراسة</w:t>
      </w:r>
    </w:p>
    <w:p w14:paraId="51395C69" w14:textId="254D55F4" w:rsidR="0040504E" w:rsidRDefault="00B9351E" w:rsidP="0040504E">
      <w:pPr>
        <w:pStyle w:val="ListParagraph"/>
        <w:numPr>
          <w:ilvl w:val="0"/>
          <w:numId w:val="1"/>
        </w:numPr>
        <w:bidi/>
        <w:rPr>
          <w:lang w:bidi="ar-SY"/>
        </w:rPr>
      </w:pPr>
      <w:r>
        <w:rPr>
          <w:rFonts w:hint="cs"/>
          <w:rtl/>
          <w:lang w:bidi="ar-SY"/>
        </w:rPr>
        <w:t xml:space="preserve"> ليس هناك داعي للتحقق من صدق الأداة مكانها ليس ضمن الفصل الأول</w:t>
      </w:r>
    </w:p>
    <w:p w14:paraId="0F704F7F" w14:textId="77777777" w:rsidR="00B9351E" w:rsidRDefault="00B9351E" w:rsidP="00B9351E">
      <w:pPr>
        <w:pStyle w:val="ListParagraph"/>
        <w:numPr>
          <w:ilvl w:val="0"/>
          <w:numId w:val="1"/>
        </w:numPr>
        <w:bidi/>
        <w:rPr>
          <w:rFonts w:hint="cs"/>
          <w:lang w:bidi="ar-SY"/>
        </w:rPr>
      </w:pPr>
    </w:p>
    <w:sectPr w:rsidR="00B935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3702F"/>
    <w:multiLevelType w:val="hybridMultilevel"/>
    <w:tmpl w:val="1730D7FA"/>
    <w:lvl w:ilvl="0" w:tplc="52BEA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0104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04E"/>
    <w:rsid w:val="00064E98"/>
    <w:rsid w:val="00363717"/>
    <w:rsid w:val="0040504E"/>
    <w:rsid w:val="0083545A"/>
    <w:rsid w:val="00B935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0275"/>
  <w15:chartTrackingRefBased/>
  <w15:docId w15:val="{DD8DEE06-2E2D-4147-9062-D1EBF22B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0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0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0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0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04E"/>
    <w:rPr>
      <w:rFonts w:eastAsiaTheme="majorEastAsia" w:cstheme="majorBidi"/>
      <w:color w:val="272727" w:themeColor="text1" w:themeTint="D8"/>
    </w:rPr>
  </w:style>
  <w:style w:type="paragraph" w:styleId="Title">
    <w:name w:val="Title"/>
    <w:basedOn w:val="Normal"/>
    <w:next w:val="Normal"/>
    <w:link w:val="TitleChar"/>
    <w:uiPriority w:val="10"/>
    <w:qFormat/>
    <w:rsid w:val="004050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04E"/>
    <w:pPr>
      <w:spacing w:before="160"/>
      <w:jc w:val="center"/>
    </w:pPr>
    <w:rPr>
      <w:i/>
      <w:iCs/>
      <w:color w:val="404040" w:themeColor="text1" w:themeTint="BF"/>
    </w:rPr>
  </w:style>
  <w:style w:type="character" w:customStyle="1" w:styleId="QuoteChar">
    <w:name w:val="Quote Char"/>
    <w:basedOn w:val="DefaultParagraphFont"/>
    <w:link w:val="Quote"/>
    <w:uiPriority w:val="29"/>
    <w:rsid w:val="0040504E"/>
    <w:rPr>
      <w:i/>
      <w:iCs/>
      <w:color w:val="404040" w:themeColor="text1" w:themeTint="BF"/>
    </w:rPr>
  </w:style>
  <w:style w:type="paragraph" w:styleId="ListParagraph">
    <w:name w:val="List Paragraph"/>
    <w:basedOn w:val="Normal"/>
    <w:uiPriority w:val="34"/>
    <w:qFormat/>
    <w:rsid w:val="0040504E"/>
    <w:pPr>
      <w:ind w:left="720"/>
      <w:contextualSpacing/>
    </w:pPr>
  </w:style>
  <w:style w:type="character" w:styleId="IntenseEmphasis">
    <w:name w:val="Intense Emphasis"/>
    <w:basedOn w:val="DefaultParagraphFont"/>
    <w:uiPriority w:val="21"/>
    <w:qFormat/>
    <w:rsid w:val="0040504E"/>
    <w:rPr>
      <w:i/>
      <w:iCs/>
      <w:color w:val="0F4761" w:themeColor="accent1" w:themeShade="BF"/>
    </w:rPr>
  </w:style>
  <w:style w:type="paragraph" w:styleId="IntenseQuote">
    <w:name w:val="Intense Quote"/>
    <w:basedOn w:val="Normal"/>
    <w:next w:val="Normal"/>
    <w:link w:val="IntenseQuoteChar"/>
    <w:uiPriority w:val="30"/>
    <w:qFormat/>
    <w:rsid w:val="00405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04E"/>
    <w:rPr>
      <w:i/>
      <w:iCs/>
      <w:color w:val="0F4761" w:themeColor="accent1" w:themeShade="BF"/>
    </w:rPr>
  </w:style>
  <w:style w:type="character" w:styleId="IntenseReference">
    <w:name w:val="Intense Reference"/>
    <w:basedOn w:val="DefaultParagraphFont"/>
    <w:uiPriority w:val="32"/>
    <w:qFormat/>
    <w:rsid w:val="0040504E"/>
    <w:rPr>
      <w:b/>
      <w:bCs/>
      <w:smallCaps/>
      <w:color w:val="0F4761" w:themeColor="accent1" w:themeShade="BF"/>
      <w:spacing w:val="5"/>
    </w:rPr>
  </w:style>
  <w:style w:type="paragraph" w:styleId="NormalWeb">
    <w:name w:val="Normal (Web)"/>
    <w:basedOn w:val="Normal"/>
    <w:uiPriority w:val="99"/>
    <w:semiHidden/>
    <w:unhideWhenUsed/>
    <w:rsid w:val="0040504E"/>
    <w:rPr>
      <w:rFonts w:ascii="Times New Roman" w:hAnsi="Times New Roman" w:cs="Times New Roman"/>
    </w:rPr>
  </w:style>
  <w:style w:type="paragraph" w:styleId="CommentText">
    <w:name w:val="annotation text"/>
    <w:basedOn w:val="Normal"/>
    <w:link w:val="CommentTextChar"/>
    <w:uiPriority w:val="99"/>
    <w:semiHidden/>
    <w:unhideWhenUsed/>
    <w:rsid w:val="0040504E"/>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0504E"/>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40504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Ahmad Warrak</dc:creator>
  <cp:keywords/>
  <dc:description/>
  <cp:lastModifiedBy>Dr. Ahmad Warrak</cp:lastModifiedBy>
  <cp:revision>1</cp:revision>
  <dcterms:created xsi:type="dcterms:W3CDTF">2026-07-06T07:36:00Z</dcterms:created>
  <dcterms:modified xsi:type="dcterms:W3CDTF">2026-07-06T07:47:00Z</dcterms:modified>
</cp:coreProperties>
</file>