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5D4DCAE6" w:rsidR="008239B5" w:rsidRDefault="00EB387B" w:rsidP="0047187F">
      <w:pPr>
        <w:tabs>
          <w:tab w:val="left" w:pos="2055"/>
        </w:tabs>
        <w:rPr>
          <w:b/>
          <w:bCs/>
          <w:rtl/>
          <w:lang w:bidi="ar-SY"/>
        </w:rPr>
      </w:pPr>
      <w:r>
        <w:t xml:space="preserve">Leader Name: </w:t>
      </w:r>
      <w:r w:rsidR="00D61470" w:rsidRPr="00D61470">
        <w:rPr>
          <w:rFonts w:hint="cs"/>
          <w:b/>
          <w:bCs/>
          <w:sz w:val="28"/>
          <w:szCs w:val="28"/>
          <w:rtl/>
        </w:rPr>
        <w:t>مشا</w:t>
      </w:r>
      <w:r w:rsidR="0028454D">
        <w:rPr>
          <w:rFonts w:hint="cs"/>
          <w:b/>
          <w:bCs/>
          <w:sz w:val="28"/>
          <w:szCs w:val="28"/>
          <w:rtl/>
        </w:rPr>
        <w:t>عل الناحل</w:t>
      </w:r>
      <w:r w:rsidR="00D61470">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2721D5B8" w14:textId="1B00C526" w:rsidR="00970D46" w:rsidRPr="00970D46" w:rsidRDefault="00970D46" w:rsidP="00970D46">
            <w:pPr>
              <w:bidi/>
            </w:pPr>
            <w:r w:rsidRPr="00970D46">
              <w:rPr>
                <w:rtl/>
              </w:rPr>
              <w:t>العنوان عام ("تأثير تطبيقات الذكاء الاصطناعي في بيئة الأعمال") دون تحديد القطاع أو المجتمع أو السياق الجغرافي، بينما تحدّدت الخطة لاحقاً بأنها ستُطبق على مؤسسات سعودية، مما يستدعي تخصيص العنوان ليعكس هذا التحديد</w:t>
            </w:r>
            <w:r w:rsidRPr="00970D46">
              <w:t>.</w:t>
            </w:r>
          </w:p>
          <w:p w14:paraId="5810C870" w14:textId="77777777" w:rsidR="00970D46" w:rsidRPr="00970D46" w:rsidRDefault="00970D46" w:rsidP="00970D46">
            <w:pPr>
              <w:bidi/>
              <w:jc w:val="center"/>
            </w:pPr>
            <w:r w:rsidRPr="00970D46">
              <w:rPr>
                <w:rtl/>
              </w:rPr>
              <w:t>يفتقر العنوان إلى الإشارة إلى المتغيرات التابعة الرئيسة (مثل الكفاءة التشغيلية، الميزة التنافسية، الابتكار)، مما يضعف دلالته العلمية ويجعله فضفاضاً</w:t>
            </w:r>
            <w:r w:rsidRPr="00970D46">
              <w:t>.</w:t>
            </w:r>
          </w:p>
          <w:p w14:paraId="16E64D4D" w14:textId="77777777" w:rsidR="00970D46" w:rsidRPr="00970D46" w:rsidRDefault="00970D46" w:rsidP="00970D46">
            <w:pPr>
              <w:bidi/>
              <w:jc w:val="center"/>
            </w:pPr>
            <w:r w:rsidRPr="00970D46">
              <w:rPr>
                <w:rtl/>
              </w:rPr>
              <w:t>صياغة العنوان جاءت تقريرية وليست استفهامية أو محكمة، والأفضل أن يكون أكثر تحديداً مثل</w:t>
            </w:r>
            <w:r w:rsidRPr="00970D46">
              <w:t>: </w:t>
            </w:r>
            <w:r w:rsidRPr="00970D46">
              <w:rPr>
                <w:i/>
                <w:iCs/>
              </w:rPr>
              <w:t>"</w:t>
            </w:r>
            <w:r w:rsidRPr="00970D46">
              <w:rPr>
                <w:i/>
                <w:iCs/>
                <w:rtl/>
              </w:rPr>
              <w:t>أثر تطبيقات الذكاء الاصطناعي في تحسين بيئة الأعمال: دراسة تطبيقية على المؤسسات السعودية</w:t>
            </w:r>
            <w:r w:rsidRPr="00970D46">
              <w:rPr>
                <w:i/>
                <w:iCs/>
              </w:rPr>
              <w:t>"</w:t>
            </w:r>
            <w:r w:rsidRPr="00970D46">
              <w:t>.</w:t>
            </w:r>
          </w:p>
          <w:p w14:paraId="1F70FCD2" w14:textId="5CAAFFBD" w:rsidR="005436E0" w:rsidRPr="00970D46" w:rsidRDefault="005436E0" w:rsidP="00970D46">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2B044E4C" w14:textId="0E46AF96" w:rsidR="00DA1C7C" w:rsidRPr="00970D46" w:rsidRDefault="00970D46" w:rsidP="00970D46">
            <w:pPr>
              <w:bidi/>
            </w:pPr>
            <w:r w:rsidRPr="00970D46">
              <w:rPr>
                <w:rtl/>
              </w:rPr>
              <w:t>غابت الإشارة إلى السياق السعودي في المقدمة رغم أن الدراسة ستُطبق عليه، مما يجعل التمهيد عاماً وغير مرتبط بمجتمع الدراسة</w:t>
            </w:r>
            <w:r w:rsidRPr="00970D46">
              <w:t>.</w:t>
            </w:r>
          </w:p>
        </w:tc>
      </w:tr>
      <w:tr w:rsidR="00E15D76" w14:paraId="7C535DC1" w14:textId="77777777">
        <w:trPr>
          <w:trHeight w:val="453"/>
        </w:trPr>
        <w:tc>
          <w:tcPr>
            <w:tcW w:w="3897" w:type="dxa"/>
            <w:shd w:val="clear" w:color="auto" w:fill="EEECE1"/>
            <w:vAlign w:val="center"/>
          </w:tcPr>
          <w:p w14:paraId="2D3D0AA3"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E15D76" w:rsidRDefault="00E15D76" w:rsidP="00970D46">
            <w:pPr>
              <w:spacing w:line="0" w:lineRule="atLeast"/>
              <w:jc w:val="center"/>
            </w:pPr>
          </w:p>
        </w:tc>
        <w:tc>
          <w:tcPr>
            <w:tcW w:w="944" w:type="dxa"/>
            <w:vAlign w:val="center"/>
          </w:tcPr>
          <w:p w14:paraId="0B6FAFE4" w14:textId="77777777" w:rsidR="00E15D76" w:rsidRDefault="00E15D76" w:rsidP="00E15D76">
            <w:pPr>
              <w:spacing w:line="0" w:lineRule="atLeast"/>
              <w:jc w:val="center"/>
            </w:pPr>
          </w:p>
        </w:tc>
        <w:tc>
          <w:tcPr>
            <w:tcW w:w="1177" w:type="dxa"/>
            <w:vAlign w:val="center"/>
          </w:tcPr>
          <w:p w14:paraId="18076372" w14:textId="77777777" w:rsidR="00970D46" w:rsidRPr="008D74D3" w:rsidRDefault="00970D46" w:rsidP="00970D4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E15D76" w:rsidRDefault="00E15D76" w:rsidP="00E15D76">
            <w:pPr>
              <w:spacing w:line="0" w:lineRule="atLeast"/>
              <w:jc w:val="center"/>
            </w:pPr>
          </w:p>
        </w:tc>
        <w:tc>
          <w:tcPr>
            <w:tcW w:w="3978" w:type="dxa"/>
            <w:vAlign w:val="center"/>
          </w:tcPr>
          <w:p w14:paraId="0A50847F" w14:textId="340D1535" w:rsidR="00970D46" w:rsidRPr="00970D46" w:rsidRDefault="00970D46" w:rsidP="00970D46">
            <w:pPr>
              <w:bidi/>
            </w:pPr>
            <w:r w:rsidRPr="00970D46">
              <w:rPr>
                <w:rtl/>
              </w:rPr>
              <w:t>صياغة المشكلة جاءت عامة وتفتقر إلى التساؤل الإشكالي المحكم؛ فهي تصف الواقع دون تقديم إشكالية قابلة للاختبار، مثل: "هل تؤثر تطبيقات الذكاء الاصطناعي في بيئة الأعمال بشكل إيجابي؟</w:t>
            </w:r>
            <w:r w:rsidRPr="00970D46">
              <w:t>".</w:t>
            </w:r>
          </w:p>
          <w:p w14:paraId="708368AB" w14:textId="74F3511E" w:rsidR="00E15D76" w:rsidRPr="00970D46" w:rsidRDefault="00970D46" w:rsidP="00970D46">
            <w:pPr>
              <w:bidi/>
            </w:pPr>
            <w:r w:rsidRPr="00970D46">
              <w:rPr>
                <w:rtl/>
              </w:rPr>
              <w:t>لم تذكر الدراسة مؤشرات كمية أو إحصائية تدعم وجود مشكلة فعلية (مثل تدني الإنتاجية، ضعف القرارات، نقص الابتكار في المؤسسات السعودية)</w:t>
            </w:r>
            <w:r w:rsidRPr="00970D46">
              <w:t>.</w:t>
            </w:r>
          </w:p>
        </w:tc>
      </w:tr>
      <w:tr w:rsidR="00E15D76" w14:paraId="38DA2FC1" w14:textId="77777777">
        <w:trPr>
          <w:trHeight w:val="558"/>
        </w:trPr>
        <w:tc>
          <w:tcPr>
            <w:tcW w:w="3897" w:type="dxa"/>
            <w:shd w:val="clear" w:color="auto" w:fill="EEECE1"/>
            <w:vAlign w:val="center"/>
          </w:tcPr>
          <w:p w14:paraId="2540BC36"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D9163AD"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E15D76" w:rsidRDefault="00E15D76" w:rsidP="00E15D76">
            <w:pPr>
              <w:jc w:val="center"/>
            </w:pPr>
          </w:p>
        </w:tc>
        <w:tc>
          <w:tcPr>
            <w:tcW w:w="944" w:type="dxa"/>
            <w:vAlign w:val="center"/>
          </w:tcPr>
          <w:p w14:paraId="593FA448" w14:textId="77777777" w:rsidR="00E15D76" w:rsidRDefault="00E15D76" w:rsidP="00E15D76">
            <w:pPr>
              <w:jc w:val="center"/>
            </w:pPr>
          </w:p>
        </w:tc>
        <w:tc>
          <w:tcPr>
            <w:tcW w:w="1177" w:type="dxa"/>
            <w:vAlign w:val="center"/>
          </w:tcPr>
          <w:p w14:paraId="798E4AB9" w14:textId="77777777" w:rsidR="00E15D76" w:rsidRDefault="00E15D76" w:rsidP="00E15D76">
            <w:pPr>
              <w:spacing w:line="0" w:lineRule="atLeast"/>
              <w:jc w:val="center"/>
            </w:pPr>
          </w:p>
        </w:tc>
        <w:tc>
          <w:tcPr>
            <w:tcW w:w="3978" w:type="dxa"/>
            <w:vAlign w:val="center"/>
          </w:tcPr>
          <w:p w14:paraId="62D5A2FA" w14:textId="57392152" w:rsidR="00E15D76" w:rsidRPr="002E3635" w:rsidRDefault="00E15D76" w:rsidP="00E15D76">
            <w:pPr>
              <w:numPr>
                <w:ilvl w:val="0"/>
                <w:numId w:val="2"/>
              </w:numPr>
              <w:shd w:val="clear" w:color="auto" w:fill="FFFFFF"/>
              <w:bidi/>
              <w:ind w:left="0"/>
            </w:pPr>
          </w:p>
        </w:tc>
      </w:tr>
      <w:tr w:rsidR="00E15D76" w14:paraId="031A8D42" w14:textId="77777777">
        <w:trPr>
          <w:trHeight w:val="605"/>
        </w:trPr>
        <w:tc>
          <w:tcPr>
            <w:tcW w:w="3897" w:type="dxa"/>
            <w:shd w:val="clear" w:color="auto" w:fill="EEECE1"/>
            <w:vAlign w:val="center"/>
          </w:tcPr>
          <w:p w14:paraId="2566DE46"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DA9B9A4"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E15D76" w:rsidRDefault="00E15D76" w:rsidP="00E15D76">
            <w:pPr>
              <w:jc w:val="center"/>
            </w:pPr>
          </w:p>
        </w:tc>
        <w:tc>
          <w:tcPr>
            <w:tcW w:w="944" w:type="dxa"/>
            <w:vAlign w:val="center"/>
          </w:tcPr>
          <w:p w14:paraId="595466B0" w14:textId="77777777" w:rsidR="00E15D76" w:rsidRDefault="00E15D76" w:rsidP="00E15D76">
            <w:pPr>
              <w:jc w:val="center"/>
            </w:pPr>
          </w:p>
        </w:tc>
        <w:tc>
          <w:tcPr>
            <w:tcW w:w="1177" w:type="dxa"/>
            <w:vAlign w:val="center"/>
          </w:tcPr>
          <w:p w14:paraId="15F456C4" w14:textId="77777777" w:rsidR="00E15D76" w:rsidRDefault="00E15D76" w:rsidP="00E15D76">
            <w:pPr>
              <w:jc w:val="center"/>
            </w:pPr>
          </w:p>
        </w:tc>
        <w:tc>
          <w:tcPr>
            <w:tcW w:w="3978" w:type="dxa"/>
            <w:vAlign w:val="center"/>
          </w:tcPr>
          <w:p w14:paraId="59B15519" w14:textId="45C021D4" w:rsidR="00E15D76" w:rsidRPr="00B44D2B" w:rsidRDefault="00E15D76" w:rsidP="00E15D76">
            <w:pPr>
              <w:bidi/>
              <w:jc w:val="both"/>
            </w:pPr>
          </w:p>
        </w:tc>
      </w:tr>
      <w:tr w:rsidR="00E15D76" w14:paraId="63828664" w14:textId="77777777">
        <w:trPr>
          <w:trHeight w:val="453"/>
        </w:trPr>
        <w:tc>
          <w:tcPr>
            <w:tcW w:w="3897" w:type="dxa"/>
            <w:shd w:val="clear" w:color="auto" w:fill="EEECE1"/>
            <w:vAlign w:val="center"/>
          </w:tcPr>
          <w:p w14:paraId="2CA9C30B"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343A198"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E15D76" w:rsidRDefault="00E15D76" w:rsidP="00E15D76">
            <w:pPr>
              <w:jc w:val="center"/>
            </w:pPr>
          </w:p>
        </w:tc>
        <w:tc>
          <w:tcPr>
            <w:tcW w:w="944" w:type="dxa"/>
            <w:vAlign w:val="center"/>
          </w:tcPr>
          <w:p w14:paraId="755EE886" w14:textId="77777777" w:rsidR="00E15D76" w:rsidRDefault="00E15D76" w:rsidP="00E15D76">
            <w:pPr>
              <w:jc w:val="center"/>
            </w:pPr>
          </w:p>
        </w:tc>
        <w:tc>
          <w:tcPr>
            <w:tcW w:w="1177" w:type="dxa"/>
            <w:vAlign w:val="center"/>
          </w:tcPr>
          <w:p w14:paraId="550B51DE" w14:textId="77777777" w:rsidR="00E15D76" w:rsidRDefault="00E15D76" w:rsidP="00E15D76">
            <w:pPr>
              <w:jc w:val="center"/>
            </w:pPr>
          </w:p>
        </w:tc>
        <w:tc>
          <w:tcPr>
            <w:tcW w:w="3978" w:type="dxa"/>
            <w:vAlign w:val="center"/>
          </w:tcPr>
          <w:p w14:paraId="2E508EC9" w14:textId="3717B45F" w:rsidR="00E15D76" w:rsidRDefault="00E15D76" w:rsidP="00E15D76">
            <w:pPr>
              <w:jc w:val="center"/>
            </w:pPr>
          </w:p>
        </w:tc>
      </w:tr>
      <w:tr w:rsidR="00E15D76" w14:paraId="3EF53164" w14:textId="77777777">
        <w:trPr>
          <w:trHeight w:val="453"/>
        </w:trPr>
        <w:tc>
          <w:tcPr>
            <w:tcW w:w="3897" w:type="dxa"/>
            <w:shd w:val="clear" w:color="auto" w:fill="EEECE1"/>
            <w:vAlign w:val="center"/>
          </w:tcPr>
          <w:p w14:paraId="57FC2891" w14:textId="7B3F7385" w:rsidR="00E15D76" w:rsidRDefault="00E15D76" w:rsidP="00E15D76">
            <w:pPr>
              <w:numPr>
                <w:ilvl w:val="0"/>
                <w:numId w:val="1"/>
              </w:numPr>
              <w:spacing w:after="200" w:line="276" w:lineRule="auto"/>
              <w:rPr>
                <w:color w:val="000000"/>
              </w:rPr>
            </w:pPr>
            <w:r w:rsidRPr="009B1DDC">
              <w:rPr>
                <w:color w:val="000000"/>
              </w:rPr>
              <w:t>Research hypotheses</w:t>
            </w:r>
          </w:p>
        </w:tc>
        <w:tc>
          <w:tcPr>
            <w:tcW w:w="1060" w:type="dxa"/>
            <w:vAlign w:val="center"/>
          </w:tcPr>
          <w:p w14:paraId="449B15F7"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E15D76" w:rsidRDefault="00E15D76" w:rsidP="00E15D76">
            <w:pPr>
              <w:jc w:val="center"/>
            </w:pPr>
          </w:p>
        </w:tc>
        <w:tc>
          <w:tcPr>
            <w:tcW w:w="944" w:type="dxa"/>
            <w:vAlign w:val="center"/>
          </w:tcPr>
          <w:p w14:paraId="301D3AC3" w14:textId="77777777" w:rsidR="00E15D76" w:rsidRDefault="00E15D76" w:rsidP="00E15D76">
            <w:pPr>
              <w:jc w:val="center"/>
            </w:pPr>
          </w:p>
        </w:tc>
        <w:tc>
          <w:tcPr>
            <w:tcW w:w="1177" w:type="dxa"/>
            <w:vAlign w:val="center"/>
          </w:tcPr>
          <w:p w14:paraId="6C64237A" w14:textId="77777777" w:rsidR="00E15D76" w:rsidRDefault="00E15D76" w:rsidP="00E15D76">
            <w:pPr>
              <w:jc w:val="center"/>
            </w:pPr>
          </w:p>
        </w:tc>
        <w:tc>
          <w:tcPr>
            <w:tcW w:w="3978" w:type="dxa"/>
            <w:vAlign w:val="center"/>
          </w:tcPr>
          <w:p w14:paraId="58B1FAF3" w14:textId="76DE9016" w:rsidR="00E15D76" w:rsidRDefault="00E15D76" w:rsidP="00E15D76">
            <w:pPr>
              <w:jc w:val="center"/>
            </w:pPr>
          </w:p>
        </w:tc>
      </w:tr>
      <w:tr w:rsidR="00E15D76" w14:paraId="2BC8EA47" w14:textId="77777777">
        <w:trPr>
          <w:trHeight w:val="622"/>
        </w:trPr>
        <w:tc>
          <w:tcPr>
            <w:tcW w:w="3897" w:type="dxa"/>
            <w:shd w:val="clear" w:color="auto" w:fill="EEECE1"/>
            <w:vAlign w:val="center"/>
          </w:tcPr>
          <w:p w14:paraId="216A8E36"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E15D76" w:rsidRDefault="00E15D76" w:rsidP="005F3F7A">
            <w:pPr>
              <w:spacing w:line="0" w:lineRule="atLeast"/>
              <w:jc w:val="center"/>
            </w:pPr>
          </w:p>
        </w:tc>
        <w:tc>
          <w:tcPr>
            <w:tcW w:w="944" w:type="dxa"/>
            <w:vAlign w:val="center"/>
          </w:tcPr>
          <w:p w14:paraId="61FA7EFC" w14:textId="77777777" w:rsidR="00E15D76" w:rsidRDefault="00E15D76" w:rsidP="00E15D76">
            <w:pPr>
              <w:jc w:val="center"/>
            </w:pPr>
          </w:p>
        </w:tc>
        <w:tc>
          <w:tcPr>
            <w:tcW w:w="1177" w:type="dxa"/>
            <w:vAlign w:val="center"/>
          </w:tcPr>
          <w:p w14:paraId="20C0D5C9" w14:textId="77777777" w:rsidR="005F3F7A" w:rsidRPr="008D74D3" w:rsidRDefault="005F3F7A" w:rsidP="005F3F7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E15D76" w:rsidRDefault="00E15D76" w:rsidP="00E15D76">
            <w:pPr>
              <w:jc w:val="center"/>
            </w:pPr>
          </w:p>
        </w:tc>
        <w:tc>
          <w:tcPr>
            <w:tcW w:w="3978" w:type="dxa"/>
            <w:vAlign w:val="center"/>
          </w:tcPr>
          <w:p w14:paraId="5E883E3F" w14:textId="126F0BAE" w:rsidR="00E15D76" w:rsidRPr="005F3F7A" w:rsidRDefault="005F3F7A" w:rsidP="005F3F7A">
            <w:pPr>
              <w:bidi/>
            </w:pPr>
            <w:r w:rsidRPr="005F3F7A">
              <w:rPr>
                <w:rtl/>
              </w:rPr>
              <w:t>لم تُشر الفجوة إلى التحديات المنهجية في الدراسات السابقة (كصغر العينة، أو ضعف أدوات القياس، أو التحيز الجغرافي)، مما كان يمكن أن يميز الدراسة الحالية بوضوح</w:t>
            </w:r>
          </w:p>
        </w:tc>
      </w:tr>
      <w:tr w:rsidR="00E15D76" w14:paraId="73B9F130" w14:textId="77777777">
        <w:trPr>
          <w:trHeight w:val="574"/>
        </w:trPr>
        <w:tc>
          <w:tcPr>
            <w:tcW w:w="3897" w:type="dxa"/>
            <w:shd w:val="clear" w:color="auto" w:fill="EEECE1"/>
            <w:vAlign w:val="center"/>
          </w:tcPr>
          <w:p w14:paraId="55D07524"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6B4C8D75"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E15D76" w:rsidRDefault="00E15D76" w:rsidP="00E15D76">
            <w:pPr>
              <w:jc w:val="center"/>
            </w:pPr>
          </w:p>
        </w:tc>
        <w:tc>
          <w:tcPr>
            <w:tcW w:w="944" w:type="dxa"/>
            <w:vAlign w:val="center"/>
          </w:tcPr>
          <w:p w14:paraId="3A1F7461" w14:textId="77777777" w:rsidR="00E15D76" w:rsidRDefault="00E15D76" w:rsidP="00E15D76">
            <w:pPr>
              <w:jc w:val="center"/>
            </w:pPr>
          </w:p>
        </w:tc>
        <w:tc>
          <w:tcPr>
            <w:tcW w:w="1177" w:type="dxa"/>
            <w:vAlign w:val="center"/>
          </w:tcPr>
          <w:p w14:paraId="63C06D60" w14:textId="77777777" w:rsidR="00E15D76" w:rsidRDefault="00E15D76" w:rsidP="00E15D76">
            <w:pPr>
              <w:jc w:val="center"/>
            </w:pPr>
          </w:p>
        </w:tc>
        <w:tc>
          <w:tcPr>
            <w:tcW w:w="3978" w:type="dxa"/>
            <w:vAlign w:val="center"/>
          </w:tcPr>
          <w:p w14:paraId="6FA3A33B" w14:textId="71E3AA10" w:rsidR="00E15D76" w:rsidRDefault="00E15D76" w:rsidP="00E15D76">
            <w:pPr>
              <w:jc w:val="center"/>
            </w:pPr>
          </w:p>
        </w:tc>
      </w:tr>
      <w:tr w:rsidR="00E15D76" w14:paraId="48272684" w14:textId="77777777">
        <w:trPr>
          <w:trHeight w:val="533"/>
        </w:trPr>
        <w:tc>
          <w:tcPr>
            <w:tcW w:w="3897" w:type="dxa"/>
            <w:shd w:val="clear" w:color="auto" w:fill="EEECE1"/>
            <w:vAlign w:val="center"/>
          </w:tcPr>
          <w:p w14:paraId="3F66A7DD"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E15D76" w:rsidRDefault="00E15D76" w:rsidP="00E15D76">
            <w:pPr>
              <w:jc w:val="center"/>
            </w:pPr>
          </w:p>
        </w:tc>
        <w:tc>
          <w:tcPr>
            <w:tcW w:w="944" w:type="dxa"/>
            <w:vAlign w:val="center"/>
          </w:tcPr>
          <w:p w14:paraId="750070BF" w14:textId="77777777" w:rsidR="00E15D76" w:rsidRDefault="00E15D76" w:rsidP="00E15D76">
            <w:pPr>
              <w:jc w:val="center"/>
            </w:pPr>
          </w:p>
        </w:tc>
        <w:tc>
          <w:tcPr>
            <w:tcW w:w="1177" w:type="dxa"/>
            <w:vAlign w:val="center"/>
          </w:tcPr>
          <w:p w14:paraId="3ECA5F40"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E15D76" w:rsidRDefault="00E15D76" w:rsidP="00E15D76">
            <w:pPr>
              <w:jc w:val="center"/>
            </w:pPr>
          </w:p>
        </w:tc>
        <w:tc>
          <w:tcPr>
            <w:tcW w:w="3978" w:type="dxa"/>
            <w:vAlign w:val="center"/>
          </w:tcPr>
          <w:p w14:paraId="7F3ED950" w14:textId="77777777" w:rsidR="005F3F7A" w:rsidRPr="005F3F7A" w:rsidRDefault="005F3F7A" w:rsidP="005F3F7A">
            <w:pPr>
              <w:bidi/>
            </w:pPr>
            <w:r w:rsidRPr="005F3F7A">
              <w:rPr>
                <w:rtl/>
              </w:rPr>
              <w:t>لم يُحدد مجتمع الدراسة بشكل دقيق (جميع المؤسسات السعودية؟ قطاع معين؟ منطقة معينة؟)، مما يجعل التعميم مستحيلاً</w:t>
            </w:r>
            <w:r w:rsidRPr="005F3F7A">
              <w:t>.</w:t>
            </w:r>
          </w:p>
          <w:p w14:paraId="2923DE8E" w14:textId="77777777" w:rsidR="005F3F7A" w:rsidRPr="005F3F7A" w:rsidRDefault="005F3F7A" w:rsidP="005F3F7A">
            <w:pPr>
              <w:bidi/>
            </w:pPr>
            <w:r w:rsidRPr="005F3F7A">
              <w:rPr>
                <w:rtl/>
              </w:rPr>
              <w:lastRenderedPageBreak/>
              <w:t>العينة وطريقة اختيارها غير مذكورتين بتاتاً، رغم أن هذا من أهم عناصر المنهجية، مما يشير إلى أن الخطة غير مكتملة</w:t>
            </w:r>
            <w:r w:rsidRPr="005F3F7A">
              <w:t>.</w:t>
            </w:r>
          </w:p>
          <w:p w14:paraId="64B67EB1" w14:textId="601DB73D" w:rsidR="00E15D76" w:rsidRDefault="005F3F7A" w:rsidP="005F3F7A">
            <w:pPr>
              <w:bidi/>
            </w:pPr>
            <w:r>
              <w:t xml:space="preserve"> </w:t>
            </w:r>
          </w:p>
        </w:tc>
      </w:tr>
      <w:tr w:rsidR="00E15D76" w14:paraId="2739CAFA" w14:textId="77777777">
        <w:trPr>
          <w:trHeight w:val="453"/>
        </w:trPr>
        <w:tc>
          <w:tcPr>
            <w:tcW w:w="3897" w:type="dxa"/>
            <w:shd w:val="clear" w:color="auto" w:fill="EEECE1"/>
            <w:vAlign w:val="center"/>
          </w:tcPr>
          <w:p w14:paraId="20FD641B"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E15D76" w:rsidRDefault="00E15D76" w:rsidP="00E15D76">
            <w:pPr>
              <w:spacing w:line="0" w:lineRule="atLeast"/>
              <w:jc w:val="center"/>
            </w:pPr>
          </w:p>
        </w:tc>
        <w:tc>
          <w:tcPr>
            <w:tcW w:w="944" w:type="dxa"/>
            <w:vAlign w:val="center"/>
          </w:tcPr>
          <w:p w14:paraId="04E6AB52" w14:textId="77777777" w:rsidR="00E15D76" w:rsidRDefault="00E15D76" w:rsidP="00E15D76">
            <w:pPr>
              <w:spacing w:line="0" w:lineRule="atLeast"/>
              <w:jc w:val="center"/>
            </w:pPr>
          </w:p>
        </w:tc>
        <w:tc>
          <w:tcPr>
            <w:tcW w:w="1177" w:type="dxa"/>
            <w:vAlign w:val="center"/>
          </w:tcPr>
          <w:p w14:paraId="7E260430"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E15D76" w:rsidRDefault="00E15D76" w:rsidP="00E15D76">
            <w:pPr>
              <w:spacing w:line="0" w:lineRule="atLeast"/>
              <w:jc w:val="center"/>
            </w:pPr>
          </w:p>
        </w:tc>
        <w:tc>
          <w:tcPr>
            <w:tcW w:w="3978" w:type="dxa"/>
            <w:vAlign w:val="center"/>
          </w:tcPr>
          <w:p w14:paraId="6EBEC288" w14:textId="31D77098" w:rsidR="00E15D76" w:rsidRPr="005F3F7A" w:rsidRDefault="005F3F7A" w:rsidP="005F3F7A">
            <w:pPr>
              <w:bidi/>
            </w:pPr>
            <w:r w:rsidRPr="005F3F7A">
              <w:rPr>
                <w:rtl/>
              </w:rPr>
              <w:t>أداة الدراسة (الاستبانة) ذُكرت في الفهرس لكن النص يخلو من وصفها؛ فلا يوجد ذكر لعدد الفقرات، أو مقياس التدرج، أو مصدرها، أو كيف</w:t>
            </w:r>
            <w:bookmarkStart w:id="0" w:name="_GoBack"/>
            <w:bookmarkEnd w:id="0"/>
            <w:r w:rsidRPr="005F3F7A">
              <w:rPr>
                <w:rtl/>
              </w:rPr>
              <w:t>ية التحقق من صدقها وثباتها</w:t>
            </w:r>
            <w:r w:rsidRPr="005F3F7A">
              <w:t>.</w:t>
            </w:r>
          </w:p>
        </w:tc>
      </w:tr>
      <w:tr w:rsidR="00E15D76" w14:paraId="775BDB18" w14:textId="77777777">
        <w:trPr>
          <w:trHeight w:val="453"/>
        </w:trPr>
        <w:tc>
          <w:tcPr>
            <w:tcW w:w="3897" w:type="dxa"/>
            <w:shd w:val="clear" w:color="auto" w:fill="EEECE1"/>
            <w:vAlign w:val="center"/>
          </w:tcPr>
          <w:p w14:paraId="6F2C9E20"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E15D76" w:rsidRDefault="00E15D76" w:rsidP="00E15D76">
            <w:pPr>
              <w:jc w:val="center"/>
            </w:pPr>
          </w:p>
        </w:tc>
        <w:tc>
          <w:tcPr>
            <w:tcW w:w="944" w:type="dxa"/>
            <w:vAlign w:val="center"/>
          </w:tcPr>
          <w:p w14:paraId="318D4286" w14:textId="77777777" w:rsidR="00E15D76" w:rsidRDefault="00E15D76" w:rsidP="00E15D76">
            <w:pPr>
              <w:jc w:val="center"/>
            </w:pPr>
          </w:p>
        </w:tc>
        <w:tc>
          <w:tcPr>
            <w:tcW w:w="1177" w:type="dxa"/>
            <w:vAlign w:val="center"/>
          </w:tcPr>
          <w:p w14:paraId="133DE959" w14:textId="77777777" w:rsidR="00E15D76" w:rsidRDefault="00E15D76" w:rsidP="00E15D76">
            <w:pPr>
              <w:spacing w:line="0" w:lineRule="atLeast"/>
              <w:jc w:val="center"/>
            </w:pPr>
          </w:p>
        </w:tc>
        <w:tc>
          <w:tcPr>
            <w:tcW w:w="3978" w:type="dxa"/>
            <w:vAlign w:val="center"/>
          </w:tcPr>
          <w:p w14:paraId="492DA691" w14:textId="0A54AD55" w:rsidR="00E15D76" w:rsidRDefault="00E15D76" w:rsidP="00E15D76">
            <w:pPr>
              <w:jc w:val="center"/>
            </w:pPr>
          </w:p>
        </w:tc>
      </w:tr>
      <w:tr w:rsidR="00E15D76" w14:paraId="26B6E1C1" w14:textId="77777777">
        <w:trPr>
          <w:trHeight w:val="884"/>
        </w:trPr>
        <w:tc>
          <w:tcPr>
            <w:tcW w:w="3897" w:type="dxa"/>
            <w:shd w:val="clear" w:color="auto" w:fill="EEECE1"/>
            <w:vAlign w:val="center"/>
          </w:tcPr>
          <w:p w14:paraId="19F1206E"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E15D76" w:rsidRDefault="00E15D76" w:rsidP="00E15D76">
            <w:pPr>
              <w:jc w:val="center"/>
            </w:pPr>
          </w:p>
        </w:tc>
        <w:tc>
          <w:tcPr>
            <w:tcW w:w="944" w:type="dxa"/>
            <w:vAlign w:val="center"/>
          </w:tcPr>
          <w:p w14:paraId="103BA3FA" w14:textId="77777777" w:rsidR="00E15D76" w:rsidRDefault="00E15D76" w:rsidP="00E15D76">
            <w:pPr>
              <w:spacing w:line="0" w:lineRule="atLeast"/>
              <w:jc w:val="center"/>
            </w:pPr>
          </w:p>
        </w:tc>
        <w:tc>
          <w:tcPr>
            <w:tcW w:w="1177" w:type="dxa"/>
            <w:vAlign w:val="center"/>
          </w:tcPr>
          <w:p w14:paraId="141EBB55" w14:textId="77777777" w:rsidR="00E15D76" w:rsidRPr="008D74D3" w:rsidRDefault="00E15D76" w:rsidP="00E15D7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E15D76" w:rsidRDefault="00E15D76" w:rsidP="00E15D76">
            <w:pPr>
              <w:jc w:val="center"/>
            </w:pPr>
          </w:p>
        </w:tc>
        <w:tc>
          <w:tcPr>
            <w:tcW w:w="3978" w:type="dxa"/>
            <w:vAlign w:val="center"/>
          </w:tcPr>
          <w:p w14:paraId="4805EF37" w14:textId="3362CA4E" w:rsidR="00E15D76" w:rsidRDefault="00E15D76" w:rsidP="00E15D76">
            <w:pPr>
              <w:jc w:val="center"/>
            </w:pPr>
            <w:r>
              <w:rPr>
                <w:rFonts w:hint="cs"/>
                <w:rtl/>
              </w:rPr>
              <w:t xml:space="preserve">توحيد طريقة توثيق المراجع </w:t>
            </w:r>
          </w:p>
        </w:tc>
      </w:tr>
      <w:tr w:rsidR="00E15D76" w14:paraId="5337F92B" w14:textId="77777777">
        <w:trPr>
          <w:trHeight w:val="1403"/>
        </w:trPr>
        <w:tc>
          <w:tcPr>
            <w:tcW w:w="3897" w:type="dxa"/>
            <w:shd w:val="clear" w:color="auto" w:fill="EEECE1"/>
            <w:vAlign w:val="center"/>
          </w:tcPr>
          <w:p w14:paraId="50FF7B9C" w14:textId="77777777" w:rsidR="00E15D76" w:rsidRDefault="00E15D76" w:rsidP="00E15D7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E15D76" w:rsidRDefault="00E15D76" w:rsidP="00E15D76">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441C9"/>
    <w:multiLevelType w:val="multilevel"/>
    <w:tmpl w:val="188C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A6627"/>
    <w:multiLevelType w:val="multilevel"/>
    <w:tmpl w:val="79146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CF7763"/>
    <w:multiLevelType w:val="multilevel"/>
    <w:tmpl w:val="A808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2584D"/>
    <w:multiLevelType w:val="multilevel"/>
    <w:tmpl w:val="90EAC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640DE2"/>
    <w:multiLevelType w:val="multilevel"/>
    <w:tmpl w:val="A5A6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B41A6B"/>
    <w:multiLevelType w:val="multilevel"/>
    <w:tmpl w:val="4554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B97F60"/>
    <w:multiLevelType w:val="multilevel"/>
    <w:tmpl w:val="AC18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BD6137"/>
    <w:multiLevelType w:val="multilevel"/>
    <w:tmpl w:val="AFCA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C21BD5"/>
    <w:multiLevelType w:val="multilevel"/>
    <w:tmpl w:val="FD4A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A14569"/>
    <w:multiLevelType w:val="multilevel"/>
    <w:tmpl w:val="1312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5"/>
  </w:num>
  <w:num w:numId="4">
    <w:abstractNumId w:val="3"/>
  </w:num>
  <w:num w:numId="5">
    <w:abstractNumId w:val="0"/>
  </w:num>
  <w:num w:numId="6">
    <w:abstractNumId w:val="6"/>
  </w:num>
  <w:num w:numId="7">
    <w:abstractNumId w:val="9"/>
  </w:num>
  <w:num w:numId="8">
    <w:abstractNumId w:val="11"/>
  </w:num>
  <w:num w:numId="9">
    <w:abstractNumId w:val="8"/>
  </w:num>
  <w:num w:numId="10">
    <w:abstractNumId w:val="1"/>
  </w:num>
  <w:num w:numId="11">
    <w:abstractNumId w:val="10"/>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8454D"/>
    <w:rsid w:val="002E3635"/>
    <w:rsid w:val="0047187F"/>
    <w:rsid w:val="004E21BE"/>
    <w:rsid w:val="00542196"/>
    <w:rsid w:val="005436E0"/>
    <w:rsid w:val="00590027"/>
    <w:rsid w:val="005F3F7A"/>
    <w:rsid w:val="006C2FF5"/>
    <w:rsid w:val="007E4B35"/>
    <w:rsid w:val="007E4DCA"/>
    <w:rsid w:val="008239B5"/>
    <w:rsid w:val="008415DF"/>
    <w:rsid w:val="008D74D3"/>
    <w:rsid w:val="008D7A2A"/>
    <w:rsid w:val="00970D46"/>
    <w:rsid w:val="009B1DDC"/>
    <w:rsid w:val="00A629D4"/>
    <w:rsid w:val="00B44D2B"/>
    <w:rsid w:val="00C5027E"/>
    <w:rsid w:val="00C60C27"/>
    <w:rsid w:val="00D34A3E"/>
    <w:rsid w:val="00D61470"/>
    <w:rsid w:val="00D87121"/>
    <w:rsid w:val="00DA1C7C"/>
    <w:rsid w:val="00E15D76"/>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64320959">
      <w:bodyDiv w:val="1"/>
      <w:marLeft w:val="0"/>
      <w:marRight w:val="0"/>
      <w:marTop w:val="0"/>
      <w:marBottom w:val="0"/>
      <w:divBdr>
        <w:top w:val="none" w:sz="0" w:space="0" w:color="auto"/>
        <w:left w:val="none" w:sz="0" w:space="0" w:color="auto"/>
        <w:bottom w:val="none" w:sz="0" w:space="0" w:color="auto"/>
        <w:right w:val="none" w:sz="0" w:space="0" w:color="auto"/>
      </w:divBdr>
    </w:div>
    <w:div w:id="186337328">
      <w:bodyDiv w:val="1"/>
      <w:marLeft w:val="0"/>
      <w:marRight w:val="0"/>
      <w:marTop w:val="0"/>
      <w:marBottom w:val="0"/>
      <w:divBdr>
        <w:top w:val="none" w:sz="0" w:space="0" w:color="auto"/>
        <w:left w:val="none" w:sz="0" w:space="0" w:color="auto"/>
        <w:bottom w:val="none" w:sz="0" w:space="0" w:color="auto"/>
        <w:right w:val="none" w:sz="0" w:space="0" w:color="auto"/>
      </w:divBdr>
    </w:div>
    <w:div w:id="193353846">
      <w:bodyDiv w:val="1"/>
      <w:marLeft w:val="0"/>
      <w:marRight w:val="0"/>
      <w:marTop w:val="0"/>
      <w:marBottom w:val="0"/>
      <w:divBdr>
        <w:top w:val="none" w:sz="0" w:space="0" w:color="auto"/>
        <w:left w:val="none" w:sz="0" w:space="0" w:color="auto"/>
        <w:bottom w:val="none" w:sz="0" w:space="0" w:color="auto"/>
        <w:right w:val="none" w:sz="0" w:space="0" w:color="auto"/>
      </w:divBdr>
    </w:div>
    <w:div w:id="203912995">
      <w:bodyDiv w:val="1"/>
      <w:marLeft w:val="0"/>
      <w:marRight w:val="0"/>
      <w:marTop w:val="0"/>
      <w:marBottom w:val="0"/>
      <w:divBdr>
        <w:top w:val="none" w:sz="0" w:space="0" w:color="auto"/>
        <w:left w:val="none" w:sz="0" w:space="0" w:color="auto"/>
        <w:bottom w:val="none" w:sz="0" w:space="0" w:color="auto"/>
        <w:right w:val="none" w:sz="0" w:space="0" w:color="auto"/>
      </w:divBdr>
    </w:div>
    <w:div w:id="338701890">
      <w:bodyDiv w:val="1"/>
      <w:marLeft w:val="0"/>
      <w:marRight w:val="0"/>
      <w:marTop w:val="0"/>
      <w:marBottom w:val="0"/>
      <w:divBdr>
        <w:top w:val="none" w:sz="0" w:space="0" w:color="auto"/>
        <w:left w:val="none" w:sz="0" w:space="0" w:color="auto"/>
        <w:bottom w:val="none" w:sz="0" w:space="0" w:color="auto"/>
        <w:right w:val="none" w:sz="0" w:space="0" w:color="auto"/>
      </w:divBdr>
    </w:div>
    <w:div w:id="431629952">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719472814">
      <w:bodyDiv w:val="1"/>
      <w:marLeft w:val="0"/>
      <w:marRight w:val="0"/>
      <w:marTop w:val="0"/>
      <w:marBottom w:val="0"/>
      <w:divBdr>
        <w:top w:val="none" w:sz="0" w:space="0" w:color="auto"/>
        <w:left w:val="none" w:sz="0" w:space="0" w:color="auto"/>
        <w:bottom w:val="none" w:sz="0" w:space="0" w:color="auto"/>
        <w:right w:val="none" w:sz="0" w:space="0" w:color="auto"/>
      </w:divBdr>
    </w:div>
    <w:div w:id="1177501985">
      <w:bodyDiv w:val="1"/>
      <w:marLeft w:val="0"/>
      <w:marRight w:val="0"/>
      <w:marTop w:val="0"/>
      <w:marBottom w:val="0"/>
      <w:divBdr>
        <w:top w:val="none" w:sz="0" w:space="0" w:color="auto"/>
        <w:left w:val="none" w:sz="0" w:space="0" w:color="auto"/>
        <w:bottom w:val="none" w:sz="0" w:space="0" w:color="auto"/>
        <w:right w:val="none" w:sz="0" w:space="0" w:color="auto"/>
      </w:divBdr>
    </w:div>
    <w:div w:id="1238516467">
      <w:bodyDiv w:val="1"/>
      <w:marLeft w:val="0"/>
      <w:marRight w:val="0"/>
      <w:marTop w:val="0"/>
      <w:marBottom w:val="0"/>
      <w:divBdr>
        <w:top w:val="none" w:sz="0" w:space="0" w:color="auto"/>
        <w:left w:val="none" w:sz="0" w:space="0" w:color="auto"/>
        <w:bottom w:val="none" w:sz="0" w:space="0" w:color="auto"/>
        <w:right w:val="none" w:sz="0" w:space="0" w:color="auto"/>
      </w:divBdr>
    </w:div>
    <w:div w:id="147170266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E196D0C-40A7-4980-A18B-EF999B309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2026-07-25T21:24:00Z</dcterms:created>
  <dcterms:modified xsi:type="dcterms:W3CDTF">2026-07-25T21:36:00Z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