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F16EDF" w:rsidRDefault="00264677" w:rsidP="000F3614">
      <w:pPr>
        <w:bidi/>
        <w:spacing w:line="240" w:lineRule="auto"/>
        <w:ind w:hanging="283"/>
        <w:rPr>
          <w:rFonts w:ascii="Sakkal Majalla" w:hAnsi="Sakkal Majalla" w:cs="Sakkal Majalla"/>
          <w:b/>
          <w:bCs/>
          <w:color w:val="000000" w:themeColor="text1"/>
          <w:sz w:val="40"/>
          <w:szCs w:val="40"/>
          <w:rtl/>
        </w:rPr>
      </w:pPr>
      <w:r w:rsidRPr="00F16EDF">
        <w:rPr>
          <w:rFonts w:ascii="Sakkal Majalla" w:hAnsi="Sakkal Majalla" w:cs="Sakkal Majalla"/>
          <w:b/>
          <w:noProof/>
          <w:color w:val="000000" w:themeColor="text1"/>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F16EDF" w:rsidRDefault="00C472D8" w:rsidP="000F3614">
      <w:pPr>
        <w:bidi/>
        <w:spacing w:line="240" w:lineRule="auto"/>
        <w:rPr>
          <w:rFonts w:ascii="Sakkal Majalla" w:hAnsi="Sakkal Majalla" w:cs="Sakkal Majalla"/>
          <w:b/>
          <w:bCs/>
          <w:color w:val="000000" w:themeColor="text1"/>
          <w:sz w:val="40"/>
          <w:szCs w:val="40"/>
          <w:rtl/>
        </w:rPr>
      </w:pPr>
    </w:p>
    <w:p w14:paraId="741BE16F" w14:textId="1DE0EBDA" w:rsidR="001C7DB2" w:rsidRPr="00F16EDF" w:rsidRDefault="001C7DB2" w:rsidP="000F3614">
      <w:pPr>
        <w:pStyle w:val="NormalWeb"/>
        <w:bidi/>
        <w:spacing w:before="0" w:beforeAutospacing="0" w:after="0" w:afterAutospacing="0"/>
        <w:ind w:right="-270"/>
        <w:rPr>
          <w:rFonts w:ascii="Sakkal Majalla" w:hAnsi="Sakkal Majalla" w:cs="Sakkal Majalla"/>
          <w:b/>
          <w:bCs/>
          <w:color w:val="000000" w:themeColor="text1"/>
          <w:sz w:val="32"/>
          <w:szCs w:val="32"/>
        </w:rPr>
      </w:pPr>
    </w:p>
    <w:p w14:paraId="2CA46BFA" w14:textId="5DC905A1" w:rsidR="007A31DC" w:rsidRPr="00F16EDF" w:rsidRDefault="007A31DC" w:rsidP="004C3B88">
      <w:pPr>
        <w:bidi/>
        <w:rPr>
          <w:rFonts w:ascii="Sakkal Majalla" w:hAnsi="Sakkal Majalla" w:cs="Sakkal Majalla"/>
          <w:b/>
          <w:bCs/>
          <w:color w:val="000000" w:themeColor="text1"/>
          <w:sz w:val="44"/>
          <w:szCs w:val="44"/>
        </w:rPr>
      </w:pPr>
    </w:p>
    <w:p w14:paraId="49B9C048" w14:textId="67EAB6F5" w:rsidR="00BE609B" w:rsidRPr="00F16EDF" w:rsidRDefault="00BE609B" w:rsidP="00C56294">
      <w:pPr>
        <w:pStyle w:val="ListParagraph"/>
        <w:numPr>
          <w:ilvl w:val="0"/>
          <w:numId w:val="7"/>
        </w:numPr>
        <w:bidi/>
        <w:spacing w:line="360" w:lineRule="auto"/>
        <w:rPr>
          <w:rFonts w:ascii="Sakkal Majalla" w:hAnsi="Sakkal Majalla" w:cs="Sakkal Majalla"/>
          <w:b/>
          <w:bCs/>
          <w:noProof/>
          <w:color w:val="000000" w:themeColor="text1"/>
          <w:sz w:val="28"/>
          <w:szCs w:val="28"/>
          <w:rtl/>
        </w:rPr>
      </w:pPr>
      <w:r w:rsidRPr="00F16EDF">
        <w:rPr>
          <w:rFonts w:ascii="Sakkal Majalla" w:hAnsi="Sakkal Majalla" w:cs="Sakkal Majalla"/>
          <w:b/>
          <w:bCs/>
          <w:noProof/>
          <w:color w:val="000000" w:themeColor="text1"/>
          <w:sz w:val="28"/>
          <w:szCs w:val="28"/>
          <w:rtl/>
        </w:rPr>
        <w:t xml:space="preserve">العنوان باللغة العربية: </w:t>
      </w:r>
    </w:p>
    <w:p w14:paraId="09DE18CB" w14:textId="77777777" w:rsidR="00E5121E" w:rsidRPr="00F16EDF" w:rsidRDefault="00E5121E" w:rsidP="00E5121E">
      <w:pPr>
        <w:pStyle w:val="NormalWeb"/>
        <w:bidi/>
        <w:rPr>
          <w:rFonts w:ascii="Sakkal Majalla" w:hAnsi="Sakkal Majalla" w:cs="Sakkal Majalla"/>
          <w:b/>
          <w:bCs/>
          <w:color w:val="000000" w:themeColor="text1"/>
          <w:sz w:val="28"/>
          <w:szCs w:val="32"/>
        </w:rPr>
      </w:pPr>
      <w:r w:rsidRPr="00F16EDF">
        <w:rPr>
          <w:rFonts w:ascii="Sakkal Majalla" w:hAnsi="Sakkal Majalla" w:cs="Sakkal Majalla"/>
          <w:b/>
          <w:bCs/>
          <w:color w:val="000000" w:themeColor="text1"/>
          <w:sz w:val="28"/>
          <w:szCs w:val="32"/>
          <w:rtl/>
        </w:rPr>
        <w:t>أطر أخلاقيات الذكاء الاصطناعي في معالجة البيانات الشخصية: تصميم إطار تقني لتعزيز حماية الخصوصية والحد من استغلال البيانات</w:t>
      </w:r>
    </w:p>
    <w:p w14:paraId="761253CF" w14:textId="1ACBB8D0" w:rsidR="00BE609B" w:rsidRPr="00F16EDF" w:rsidRDefault="00BE609B" w:rsidP="00E5121E">
      <w:pPr>
        <w:bidi/>
        <w:spacing w:line="480" w:lineRule="auto"/>
        <w:rPr>
          <w:rFonts w:ascii="Sakkal Majalla" w:hAnsi="Sakkal Majalla" w:cs="Sakkal Majalla"/>
          <w:noProof/>
          <w:color w:val="000000" w:themeColor="text1"/>
          <w:rtl/>
        </w:rPr>
      </w:pPr>
    </w:p>
    <w:p w14:paraId="17CAA6F6" w14:textId="77777777" w:rsidR="00BE609B" w:rsidRPr="00F16EDF" w:rsidRDefault="00BE609B" w:rsidP="000F3614">
      <w:pPr>
        <w:bidi/>
        <w:spacing w:line="360" w:lineRule="auto"/>
        <w:ind w:left="534" w:hanging="340"/>
        <w:rPr>
          <w:rFonts w:ascii="Sakkal Majalla" w:hAnsi="Sakkal Majalla" w:cs="Sakkal Majalla"/>
          <w:noProof/>
          <w:color w:val="000000" w:themeColor="text1"/>
          <w:sz w:val="20"/>
          <w:szCs w:val="20"/>
          <w:rtl/>
        </w:rPr>
      </w:pPr>
    </w:p>
    <w:p w14:paraId="5473F8B1" w14:textId="77AEECED" w:rsidR="00BE609B" w:rsidRPr="00F16EDF" w:rsidRDefault="00BE609B" w:rsidP="00C56294">
      <w:pPr>
        <w:pStyle w:val="ListParagraph"/>
        <w:numPr>
          <w:ilvl w:val="0"/>
          <w:numId w:val="7"/>
        </w:numPr>
        <w:bidi/>
        <w:spacing w:line="360" w:lineRule="auto"/>
        <w:rPr>
          <w:rFonts w:ascii="Sakkal Majalla" w:hAnsi="Sakkal Majalla" w:cs="Sakkal Majalla"/>
          <w:b/>
          <w:bCs/>
          <w:noProof/>
          <w:color w:val="000000" w:themeColor="text1"/>
          <w:sz w:val="20"/>
          <w:szCs w:val="20"/>
          <w:rtl/>
        </w:rPr>
      </w:pPr>
      <w:r w:rsidRPr="00F16EDF">
        <w:rPr>
          <w:rFonts w:ascii="Sakkal Majalla" w:hAnsi="Sakkal Majalla" w:cs="Sakkal Majalla"/>
          <w:b/>
          <w:bCs/>
          <w:noProof/>
          <w:color w:val="000000" w:themeColor="text1"/>
          <w:sz w:val="20"/>
          <w:szCs w:val="28"/>
          <w:rtl/>
        </w:rPr>
        <w:t xml:space="preserve"> العنوان </w:t>
      </w:r>
      <w:r w:rsidRPr="00F16EDF">
        <w:rPr>
          <w:rFonts w:ascii="Sakkal Majalla" w:hAnsi="Sakkal Majalla" w:cs="Sakkal Majalla"/>
          <w:b/>
          <w:bCs/>
          <w:noProof/>
          <w:color w:val="000000" w:themeColor="text1"/>
          <w:sz w:val="28"/>
          <w:szCs w:val="28"/>
          <w:rtl/>
        </w:rPr>
        <w:t>باللغة الإنجليزية:</w:t>
      </w:r>
      <w:r w:rsidRPr="00F16EDF">
        <w:rPr>
          <w:rFonts w:ascii="Sakkal Majalla" w:hAnsi="Sakkal Majalla" w:cs="Sakkal Majalla"/>
          <w:b/>
          <w:bCs/>
          <w:noProof/>
          <w:color w:val="000000" w:themeColor="text1"/>
          <w:sz w:val="20"/>
          <w:szCs w:val="20"/>
          <w:rtl/>
        </w:rPr>
        <w:t xml:space="preserve"> </w:t>
      </w:r>
    </w:p>
    <w:p w14:paraId="11E8D7DC" w14:textId="21170EF0" w:rsidR="00EB2A42" w:rsidRPr="00F16EDF" w:rsidRDefault="00EB2A42" w:rsidP="00EB2A42">
      <w:pPr>
        <w:rPr>
          <w:rFonts w:ascii="Sakkal Majalla" w:eastAsia="Times New Roman" w:hAnsi="Sakkal Majalla" w:cs="Sakkal Majalla"/>
          <w:b/>
          <w:bCs/>
          <w:color w:val="000000" w:themeColor="text1"/>
          <w:sz w:val="28"/>
          <w:szCs w:val="32"/>
        </w:rPr>
      </w:pPr>
      <w:r w:rsidRPr="00F16EDF">
        <w:rPr>
          <w:rFonts w:ascii="Sakkal Majalla" w:eastAsia="Times New Roman" w:hAnsi="Sakkal Majalla" w:cs="Sakkal Majalla"/>
          <w:b/>
          <w:bCs/>
          <w:color w:val="000000" w:themeColor="text1"/>
          <w:sz w:val="28"/>
          <w:szCs w:val="32"/>
        </w:rPr>
        <w:t>Frameworks of AI Ethics in Processing Personal Data: Designing a Technical Framework to Enhance Privacy Protection and Limit Data Exploitation</w:t>
      </w:r>
    </w:p>
    <w:p w14:paraId="79313DA6" w14:textId="1AAF97B0" w:rsidR="001C7DB2" w:rsidRPr="00F16EDF" w:rsidRDefault="001C7DB2"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5D5B02DE" w14:textId="77777777" w:rsidR="00F92EA4" w:rsidRPr="00F16EDF" w:rsidRDefault="00F92EA4"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C3B88" w:rsidRPr="00F16EDF" w14:paraId="42F9CBE0" w14:textId="4104E405" w:rsidTr="00BE609B">
        <w:tc>
          <w:tcPr>
            <w:tcW w:w="1763" w:type="dxa"/>
          </w:tcPr>
          <w:p w14:paraId="4059763A" w14:textId="6A53FEA7" w:rsidR="004B484B" w:rsidRPr="00F16EDF"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اسم الباحث</w:t>
            </w:r>
          </w:p>
        </w:tc>
        <w:tc>
          <w:tcPr>
            <w:tcW w:w="252" w:type="dxa"/>
          </w:tcPr>
          <w:p w14:paraId="43197712" w14:textId="0CFEB903" w:rsidR="004B484B" w:rsidRPr="00F16EDF"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w:t>
            </w:r>
          </w:p>
        </w:tc>
        <w:tc>
          <w:tcPr>
            <w:tcW w:w="5778" w:type="dxa"/>
          </w:tcPr>
          <w:p w14:paraId="73AC6230" w14:textId="0A358977" w:rsidR="004B484B" w:rsidRPr="00F16EDF" w:rsidRDefault="0052752C"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خالد سعد السبيعي</w:t>
            </w:r>
          </w:p>
        </w:tc>
      </w:tr>
      <w:tr w:rsidR="004C3B88" w:rsidRPr="00F16EDF" w14:paraId="6FA7B4A8" w14:textId="02E32D0F" w:rsidTr="00BE609B">
        <w:tc>
          <w:tcPr>
            <w:tcW w:w="1763" w:type="dxa"/>
          </w:tcPr>
          <w:p w14:paraId="040F1E28" w14:textId="335D4647" w:rsidR="004B484B" w:rsidRPr="00F16EDF" w:rsidRDefault="00395E1F"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 xml:space="preserve">الرقم </w:t>
            </w:r>
            <w:proofErr w:type="gramStart"/>
            <w:r w:rsidRPr="00F16EDF">
              <w:rPr>
                <w:rFonts w:ascii="Sakkal Majalla" w:hAnsi="Sakkal Majalla" w:cs="Sakkal Majalla"/>
                <w:b/>
                <w:bCs/>
                <w:color w:val="000000" w:themeColor="text1"/>
                <w:sz w:val="36"/>
                <w:szCs w:val="36"/>
                <w:rtl/>
              </w:rPr>
              <w:t>الاكاديمي</w:t>
            </w:r>
            <w:proofErr w:type="gramEnd"/>
          </w:p>
        </w:tc>
        <w:tc>
          <w:tcPr>
            <w:tcW w:w="252" w:type="dxa"/>
          </w:tcPr>
          <w:p w14:paraId="53048679" w14:textId="235E86A8" w:rsidR="004B484B" w:rsidRPr="00F16EDF"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w:t>
            </w:r>
          </w:p>
        </w:tc>
        <w:tc>
          <w:tcPr>
            <w:tcW w:w="5778" w:type="dxa"/>
          </w:tcPr>
          <w:p w14:paraId="60443D63" w14:textId="607D59CA" w:rsidR="00BE609B" w:rsidRPr="00F16EDF" w:rsidRDefault="00B875F4"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221002621</w:t>
            </w:r>
          </w:p>
        </w:tc>
      </w:tr>
      <w:tr w:rsidR="004C3B88" w:rsidRPr="00F16EDF" w14:paraId="627B39DB" w14:textId="0373C5D2" w:rsidTr="00BE609B">
        <w:tc>
          <w:tcPr>
            <w:tcW w:w="1763" w:type="dxa"/>
          </w:tcPr>
          <w:p w14:paraId="0FCA9608" w14:textId="2B6BE0D9" w:rsidR="004B484B" w:rsidRPr="00F16EDF" w:rsidRDefault="00BE609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 xml:space="preserve">الكلية                    </w:t>
            </w:r>
          </w:p>
        </w:tc>
        <w:tc>
          <w:tcPr>
            <w:tcW w:w="252" w:type="dxa"/>
          </w:tcPr>
          <w:p w14:paraId="69EA7444" w14:textId="2B4C85B0" w:rsidR="004B484B" w:rsidRPr="00F16EDF" w:rsidRDefault="00BE609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w:t>
            </w:r>
          </w:p>
        </w:tc>
        <w:tc>
          <w:tcPr>
            <w:tcW w:w="5778" w:type="dxa"/>
          </w:tcPr>
          <w:p w14:paraId="0B78AAB6" w14:textId="52A1CDFC" w:rsidR="004B484B" w:rsidRPr="00F16EDF" w:rsidRDefault="00E83E35"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F16EDF">
              <w:rPr>
                <w:rFonts w:ascii="Sakkal Majalla" w:hAnsi="Sakkal Majalla" w:cs="Sakkal Majalla"/>
                <w:b/>
                <w:bCs/>
                <w:color w:val="000000" w:themeColor="text1"/>
                <w:sz w:val="36"/>
                <w:szCs w:val="36"/>
                <w:rtl/>
              </w:rPr>
              <w:t>تقنية المعلومات</w:t>
            </w:r>
          </w:p>
        </w:tc>
      </w:tr>
      <w:tr w:rsidR="004B484B" w:rsidRPr="00F16EDF" w14:paraId="51860AEF" w14:textId="0FB5AA02" w:rsidTr="00BE609B">
        <w:tc>
          <w:tcPr>
            <w:tcW w:w="1763" w:type="dxa"/>
          </w:tcPr>
          <w:p w14:paraId="2C6768A4" w14:textId="49EB9922" w:rsidR="004B484B" w:rsidRPr="00F16EDF"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F16EDF"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Pr="00F16EDF"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r>
    </w:tbl>
    <w:p w14:paraId="7097FBB9" w14:textId="77777777" w:rsidR="00395E1F" w:rsidRPr="00F16EDF" w:rsidRDefault="00395E1F"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796D8FB3" w14:textId="67F77596" w:rsidR="004B484B" w:rsidRPr="00F16EDF" w:rsidRDefault="004B484B" w:rsidP="000F3614">
      <w:pPr>
        <w:bidi/>
        <w:spacing w:line="240" w:lineRule="auto"/>
        <w:rPr>
          <w:rFonts w:ascii="Sakkal Majalla" w:hAnsi="Sakkal Majalla" w:cs="Sakkal Majalla"/>
          <w:noProof/>
          <w:color w:val="000000" w:themeColor="text1"/>
          <w:rtl/>
          <w:lang w:bidi="ar-JO"/>
        </w:rPr>
      </w:pPr>
    </w:p>
    <w:p w14:paraId="567EE102" w14:textId="3A841DB4" w:rsidR="00395E1F" w:rsidRPr="00F16EDF" w:rsidRDefault="00883E09" w:rsidP="000F3614">
      <w:pPr>
        <w:bidi/>
        <w:rPr>
          <w:rFonts w:ascii="Sakkal Majalla" w:hAnsi="Sakkal Majalla" w:cs="Sakkal Majalla"/>
          <w:b/>
          <w:bCs/>
          <w:color w:val="000000" w:themeColor="text1"/>
          <w:sz w:val="28"/>
          <w:szCs w:val="28"/>
          <w:rtl/>
        </w:rPr>
      </w:pPr>
      <w:r w:rsidRPr="00F16EDF">
        <w:rPr>
          <w:rFonts w:ascii="Sakkal Majalla" w:hAnsi="Sakkal Majalla" w:cs="Sakkal Majalla"/>
          <w:b/>
          <w:bCs/>
          <w:color w:val="000000" w:themeColor="text1"/>
          <w:sz w:val="28"/>
          <w:szCs w:val="28"/>
          <w:rtl/>
        </w:rPr>
        <w:t xml:space="preserve">       </w:t>
      </w:r>
      <w:r w:rsidR="00C472D8" w:rsidRPr="00F16EDF">
        <w:rPr>
          <w:rFonts w:ascii="Sakkal Majalla" w:hAnsi="Sakkal Majalla" w:cs="Sakkal Majalla"/>
          <w:b/>
          <w:bCs/>
          <w:color w:val="000000" w:themeColor="text1"/>
          <w:sz w:val="28"/>
          <w:szCs w:val="28"/>
          <w:rtl/>
        </w:rPr>
        <w:t xml:space="preserve"> </w:t>
      </w:r>
      <w:r w:rsidRPr="00F16EDF">
        <w:rPr>
          <w:rFonts w:ascii="Sakkal Majalla" w:hAnsi="Sakkal Majalla" w:cs="Sakkal Majalla"/>
          <w:b/>
          <w:bCs/>
          <w:color w:val="000000" w:themeColor="text1"/>
          <w:sz w:val="28"/>
          <w:szCs w:val="28"/>
          <w:rtl/>
        </w:rPr>
        <w:t>1</w:t>
      </w:r>
      <w:r w:rsidR="00147474" w:rsidRPr="00F16EDF">
        <w:rPr>
          <w:rFonts w:ascii="Sakkal Majalla" w:hAnsi="Sakkal Majalla" w:cs="Sakkal Majalla" w:hint="cs"/>
          <w:b/>
          <w:bCs/>
          <w:color w:val="000000" w:themeColor="text1"/>
          <w:sz w:val="28"/>
          <w:szCs w:val="28"/>
          <w:rtl/>
        </w:rPr>
        <w:t>446</w:t>
      </w:r>
      <w:r w:rsidRPr="00F16EDF">
        <w:rPr>
          <w:rFonts w:ascii="Sakkal Majalla" w:hAnsi="Sakkal Majalla" w:cs="Sakkal Majalla"/>
          <w:b/>
          <w:bCs/>
          <w:color w:val="000000" w:themeColor="text1"/>
          <w:sz w:val="28"/>
          <w:szCs w:val="28"/>
          <w:rtl/>
        </w:rPr>
        <w:t xml:space="preserve">ه          </w:t>
      </w:r>
      <w:proofErr w:type="gramStart"/>
      <w:r w:rsidRPr="00F16EDF">
        <w:rPr>
          <w:rFonts w:ascii="Sakkal Majalla" w:hAnsi="Sakkal Majalla" w:cs="Sakkal Majalla"/>
          <w:b/>
          <w:bCs/>
          <w:color w:val="000000" w:themeColor="text1"/>
          <w:sz w:val="28"/>
          <w:szCs w:val="28"/>
          <w:rtl/>
        </w:rPr>
        <w:t xml:space="preserve">-  </w:t>
      </w:r>
      <w:r w:rsidR="00147474" w:rsidRPr="00F16EDF">
        <w:rPr>
          <w:rFonts w:ascii="Sakkal Majalla" w:hAnsi="Sakkal Majalla" w:cs="Sakkal Majalla" w:hint="cs"/>
          <w:b/>
          <w:bCs/>
          <w:color w:val="000000" w:themeColor="text1"/>
          <w:sz w:val="28"/>
          <w:szCs w:val="28"/>
          <w:rtl/>
        </w:rPr>
        <w:t>2025</w:t>
      </w:r>
      <w:proofErr w:type="gramEnd"/>
      <w:r w:rsidRPr="00F16EDF">
        <w:rPr>
          <w:rFonts w:ascii="Sakkal Majalla" w:hAnsi="Sakkal Majalla" w:cs="Sakkal Majalla"/>
          <w:b/>
          <w:bCs/>
          <w:color w:val="000000" w:themeColor="text1"/>
          <w:sz w:val="28"/>
          <w:szCs w:val="28"/>
          <w:rtl/>
        </w:rPr>
        <w:t xml:space="preserve"> </w:t>
      </w:r>
      <w:r w:rsidR="00C472D8" w:rsidRPr="00F16EDF">
        <w:rPr>
          <w:rFonts w:ascii="Sakkal Majalla" w:hAnsi="Sakkal Majalla" w:cs="Sakkal Majalla"/>
          <w:b/>
          <w:bCs/>
          <w:color w:val="000000" w:themeColor="text1"/>
          <w:sz w:val="28"/>
          <w:szCs w:val="28"/>
          <w:rtl/>
        </w:rPr>
        <w:t>م</w:t>
      </w:r>
      <w:r w:rsidR="00C472D8" w:rsidRPr="00F16EDF">
        <w:rPr>
          <w:rFonts w:ascii="Sakkal Majalla" w:hAnsi="Sakkal Majalla" w:cs="Sakkal Majalla"/>
          <w:b/>
          <w:bCs/>
          <w:color w:val="000000" w:themeColor="text1"/>
          <w:sz w:val="28"/>
          <w:szCs w:val="28"/>
          <w:rtl/>
        </w:rPr>
        <w:br/>
      </w:r>
    </w:p>
    <w:p w14:paraId="2C51A7A4" w14:textId="77777777" w:rsidR="001C6508" w:rsidRPr="00F16EDF" w:rsidRDefault="001C6508" w:rsidP="000F3614">
      <w:pPr>
        <w:bidi/>
        <w:spacing w:after="200" w:line="276" w:lineRule="auto"/>
        <w:rPr>
          <w:rFonts w:ascii="Sakkal Majalla" w:hAnsi="Sakkal Majalla" w:cs="Sakkal Majalla"/>
          <w:b/>
          <w:bCs/>
          <w:color w:val="000000" w:themeColor="text1"/>
          <w:sz w:val="28"/>
          <w:szCs w:val="28"/>
        </w:rPr>
      </w:pPr>
    </w:p>
    <w:p w14:paraId="3E6601F1" w14:textId="77777777" w:rsidR="004C3B88" w:rsidRPr="00F16EDF" w:rsidRDefault="004C3B88" w:rsidP="004C3B88">
      <w:pPr>
        <w:bidi/>
        <w:spacing w:after="200" w:line="276" w:lineRule="auto"/>
        <w:rPr>
          <w:rFonts w:ascii="Sakkal Majalla" w:hAnsi="Sakkal Majalla" w:cs="Sakkal Majalla"/>
          <w:b/>
          <w:bCs/>
          <w:color w:val="000000" w:themeColor="text1"/>
          <w:sz w:val="28"/>
          <w:szCs w:val="28"/>
        </w:rPr>
      </w:pPr>
    </w:p>
    <w:p w14:paraId="4CAE0EA3" w14:textId="77777777" w:rsidR="004C3B88" w:rsidRPr="00F16EDF" w:rsidRDefault="004C3B88" w:rsidP="004C3B88">
      <w:pPr>
        <w:bidi/>
        <w:spacing w:after="200" w:line="276" w:lineRule="auto"/>
        <w:rPr>
          <w:rFonts w:ascii="Sakkal Majalla" w:hAnsi="Sakkal Majalla" w:cs="Sakkal Majalla"/>
          <w:b/>
          <w:bCs/>
          <w:color w:val="000000" w:themeColor="text1"/>
          <w:sz w:val="28"/>
          <w:szCs w:val="28"/>
          <w:rtl/>
        </w:rPr>
      </w:pPr>
    </w:p>
    <w:p w14:paraId="02B695D8" w14:textId="3C308456" w:rsidR="00C11026" w:rsidRPr="00F16EDF" w:rsidRDefault="00C11026" w:rsidP="001C6508">
      <w:pPr>
        <w:bidi/>
        <w:spacing w:after="200" w:line="276"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t>مقدمة الدراسة</w:t>
      </w:r>
    </w:p>
    <w:p w14:paraId="6E5DDAE1" w14:textId="47324066" w:rsidR="00BA2A6A" w:rsidRPr="00F16EDF"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 xml:space="preserve">في العصر الرقمي الحديث، أصبح الذكاء </w:t>
      </w:r>
      <w:r w:rsidR="001967FB" w:rsidRPr="00F16EDF">
        <w:rPr>
          <w:rFonts w:ascii="Sakkal Majalla" w:eastAsia="Times New Roman" w:hAnsi="Sakkal Majalla" w:cs="Sakkal Majalla" w:hint="cs"/>
          <w:b/>
          <w:bCs/>
          <w:color w:val="000000" w:themeColor="text1"/>
          <w:sz w:val="24"/>
          <w:szCs w:val="28"/>
          <w:rtl/>
        </w:rPr>
        <w:t>الاصطناعي</w:t>
      </w:r>
      <w:r w:rsidR="001967FB" w:rsidRPr="00F16EDF">
        <w:rPr>
          <w:rFonts w:ascii="Sakkal Majalla" w:eastAsia="Times New Roman" w:hAnsi="Sakkal Majalla" w:cs="Sakkal Majalla"/>
          <w:b/>
          <w:bCs/>
          <w:color w:val="000000" w:themeColor="text1"/>
          <w:sz w:val="24"/>
          <w:szCs w:val="28"/>
        </w:rPr>
        <w:t xml:space="preserve"> </w:t>
      </w:r>
      <w:r w:rsidR="001967FB" w:rsidRPr="00F16EDF">
        <w:rPr>
          <w:rFonts w:ascii="Sakkal Majalla" w:eastAsia="Times New Roman" w:hAnsi="Sakkal Majalla" w:cs="Sakkal Majalla"/>
          <w:b/>
          <w:bCs/>
          <w:color w:val="000000" w:themeColor="text1"/>
          <w:sz w:val="24"/>
          <w:szCs w:val="28"/>
          <w:rtl/>
        </w:rPr>
        <w:t>أحد</w:t>
      </w:r>
      <w:r w:rsidRPr="00F16EDF">
        <w:rPr>
          <w:rFonts w:ascii="Sakkal Majalla" w:eastAsia="Times New Roman" w:hAnsi="Sakkal Majalla" w:cs="Sakkal Majalla"/>
          <w:b/>
          <w:bCs/>
          <w:color w:val="000000" w:themeColor="text1"/>
          <w:sz w:val="24"/>
          <w:szCs w:val="28"/>
          <w:rtl/>
        </w:rPr>
        <w:t xml:space="preserve"> أهم الأدوات التكنولوجية التي أحدثت تحولًا جذريًا في كيفية معالجة البيانات الشخصية. ومع تزايد الاعتماد على تقنيات الذكاء الاصطناعي في مختلف القطاعات، مثل الرعاية الصحية، الأعمال، الأمن، والتعليم، أصبحت مسألة أخلاقيات الذكاء الاصطناعي موضوعًا حيويًا يستدعي اهتمامًا بحثيًا متزايدًا. تعتمد أنظمة الذكاء الاصطناعي على تحليل كميات ضخمة من البيانات الشخصية، مما يثير تساؤلات حول مدى التوازن بين حماية الخصوصية واستغلال البيانات لأغراض اقتصادية أو أمنية أو حتى لخدمة الابتكار التقني</w:t>
      </w:r>
      <w:r w:rsidRPr="00F16EDF">
        <w:rPr>
          <w:rFonts w:ascii="Sakkal Majalla" w:eastAsia="Times New Roman" w:hAnsi="Sakkal Majalla" w:cs="Sakkal Majalla"/>
          <w:b/>
          <w:bCs/>
          <w:color w:val="000000" w:themeColor="text1"/>
          <w:sz w:val="24"/>
          <w:szCs w:val="28"/>
        </w:rPr>
        <w:t>.</w:t>
      </w:r>
    </w:p>
    <w:p w14:paraId="7E71DCD9" w14:textId="3FCF455F" w:rsidR="00BA2A6A" w:rsidRPr="00F16EDF"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تُعد حماية الخصوصية من المبادئ الأساسية لحقوق الإنسان، حيث تسعى التشريعات الدولية، مثل اللائحة العامة لحماية البيانات</w:t>
      </w:r>
      <w:r w:rsidRPr="00F16EDF">
        <w:rPr>
          <w:rFonts w:ascii="Sakkal Majalla" w:eastAsia="Times New Roman" w:hAnsi="Sakkal Majalla" w:cs="Sakkal Majalla"/>
          <w:b/>
          <w:bCs/>
          <w:color w:val="000000" w:themeColor="text1"/>
          <w:sz w:val="24"/>
          <w:szCs w:val="28"/>
        </w:rPr>
        <w:t xml:space="preserve"> (GDPR) </w:t>
      </w:r>
      <w:r w:rsidRPr="00F16EDF">
        <w:rPr>
          <w:rFonts w:ascii="Sakkal Majalla" w:eastAsia="Times New Roman" w:hAnsi="Sakkal Majalla" w:cs="Sakkal Majalla"/>
          <w:b/>
          <w:bCs/>
          <w:color w:val="000000" w:themeColor="text1"/>
          <w:sz w:val="24"/>
          <w:szCs w:val="28"/>
          <w:rtl/>
        </w:rPr>
        <w:t>في الاتحاد الأوروبي وقانون حماية الخصوصية الأمريكي</w:t>
      </w:r>
      <w:r w:rsidRPr="00F16EDF">
        <w:rPr>
          <w:rFonts w:ascii="Sakkal Majalla" w:eastAsia="Times New Roman" w:hAnsi="Sakkal Majalla" w:cs="Sakkal Majalla"/>
          <w:b/>
          <w:bCs/>
          <w:color w:val="000000" w:themeColor="text1"/>
          <w:sz w:val="24"/>
          <w:szCs w:val="28"/>
        </w:rPr>
        <w:t xml:space="preserve"> (CCPA)</w:t>
      </w:r>
      <w:r w:rsidRPr="00F16EDF">
        <w:rPr>
          <w:rFonts w:ascii="Sakkal Majalla" w:eastAsia="Times New Roman" w:hAnsi="Sakkal Majalla" w:cs="Sakkal Majalla"/>
          <w:b/>
          <w:bCs/>
          <w:color w:val="000000" w:themeColor="text1"/>
          <w:sz w:val="24"/>
          <w:szCs w:val="28"/>
          <w:rtl/>
        </w:rPr>
        <w:t>، إلى وضع أطر تنظيمية تحكم كيفية جمع البيانات الشخصية واستخدامها. ومع ذلك، فإن استغلال البيانات من قبل الشركات والمؤسسات قد يكون له دوافع متعددة، مثل تحسين تجربة المستخدم، تطوير المنتجات، وتحقيق مكاسب تجارية، مما يخلق جدلية أخلاقية بين تحقيق التقدم التكنولوجي وضمان احترام خصوصية الأفراد</w:t>
      </w:r>
      <w:r w:rsidRPr="00F16EDF">
        <w:rPr>
          <w:rFonts w:ascii="Sakkal Majalla" w:eastAsia="Times New Roman" w:hAnsi="Sakkal Majalla" w:cs="Sakkal Majalla"/>
          <w:b/>
          <w:bCs/>
          <w:color w:val="000000" w:themeColor="text1"/>
          <w:sz w:val="24"/>
          <w:szCs w:val="28"/>
        </w:rPr>
        <w:t xml:space="preserve"> (Mittelstadt, 2019</w:t>
      </w:r>
      <w:proofErr w:type="gramStart"/>
      <w:r w:rsidRPr="00F16EDF">
        <w:rPr>
          <w:rFonts w:ascii="Sakkal Majalla" w:eastAsia="Times New Roman" w:hAnsi="Sakkal Majalla" w:cs="Sakkal Majalla"/>
          <w:b/>
          <w:bCs/>
          <w:color w:val="000000" w:themeColor="text1"/>
          <w:sz w:val="24"/>
          <w:szCs w:val="28"/>
        </w:rPr>
        <w:t>)</w:t>
      </w:r>
      <w:r w:rsidRPr="00F16EDF">
        <w:rPr>
          <w:rFonts w:ascii="Sakkal Majalla" w:eastAsia="Times New Roman" w:hAnsi="Sakkal Majalla" w:cs="Sakkal Majalla" w:hint="cs"/>
          <w:b/>
          <w:bCs/>
          <w:color w:val="000000" w:themeColor="text1"/>
          <w:sz w:val="24"/>
          <w:szCs w:val="28"/>
          <w:rtl/>
        </w:rPr>
        <w:t xml:space="preserve"> .</w:t>
      </w:r>
      <w:proofErr w:type="gramEnd"/>
    </w:p>
    <w:p w14:paraId="3701D9C6" w14:textId="30C81FB2" w:rsidR="00BA2A6A" w:rsidRPr="00F16EDF"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تتمثل الإشكالية الأساسية في أنه بينما يسهم الذكاء الاصطناعي في تحليل البيانات واستخلاص أنماط مفيدة، فإنه قد يؤدي إلى انتهاك الخصوصية أو تعزيز التحيزات الخوارزمية إذا لم يُضبط بضوابط أخلاقية واضحة. فعلى سبيل المثال، يمكن أن تؤدي الممارسات غير المنظمة في تحليل البيانات إلى إساءة استخدام المعلومات الشخصية، سواء من خلال المراقبة المفرطة، أو التسويق الاستهدافي المفرط، أو حتى اتخاذ قرارات مؤتمتة قد تؤثر سلبًا على الأفراد دون رقابة بشرية عادلة</w:t>
      </w:r>
      <w:r w:rsidRPr="00F16EDF">
        <w:rPr>
          <w:rFonts w:ascii="Sakkal Majalla" w:eastAsia="Times New Roman" w:hAnsi="Sakkal Majalla" w:cs="Sakkal Majalla"/>
          <w:b/>
          <w:bCs/>
          <w:color w:val="000000" w:themeColor="text1"/>
          <w:sz w:val="24"/>
          <w:szCs w:val="28"/>
        </w:rPr>
        <w:t xml:space="preserve"> (Binns, 2020)</w:t>
      </w:r>
      <w:r w:rsidRPr="00F16EDF">
        <w:rPr>
          <w:rFonts w:ascii="Sakkal Majalla" w:eastAsia="Times New Roman" w:hAnsi="Sakkal Majalla" w:cs="Sakkal Majalla" w:hint="cs"/>
          <w:b/>
          <w:bCs/>
          <w:color w:val="000000" w:themeColor="text1"/>
          <w:sz w:val="24"/>
          <w:szCs w:val="28"/>
          <w:rtl/>
        </w:rPr>
        <w:t>.</w:t>
      </w:r>
    </w:p>
    <w:p w14:paraId="71763480" w14:textId="52E83525" w:rsidR="00C909A2" w:rsidRPr="00F16EDF" w:rsidRDefault="00BA2A6A" w:rsidP="00BE15B1">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من هذا المنطلق، تستكشف هذه الدراسة الإطار الأخلاقي لمعالجة البيانات الشخصية بالذكاء الاصطناعي، مع التركيز على التحديات المرتبطة بحماية الخصوصية مقابل استغلال البيانات. تهدف الدراسة إلى تحليل مدى توافق الممارسات الحالية مع المبادئ الأخلاقية والتشريعات المنظمة، وتسعى إلى تقديم رؤية متوازنة تحقق الاستخدام الأمثل للبيانات الشخصية دون الإضرار بحقوق الأفراد.</w:t>
      </w:r>
      <w:r w:rsidR="00FD15F0" w:rsidRPr="00F16EDF">
        <w:rPr>
          <w:rFonts w:ascii="Sakkal Majalla" w:eastAsia="Times New Roman" w:hAnsi="Sakkal Majalla" w:cs="Sakkal Majalla" w:hint="cs"/>
          <w:b/>
          <w:bCs/>
          <w:color w:val="000000" w:themeColor="text1"/>
          <w:sz w:val="24"/>
          <w:szCs w:val="28"/>
          <w:rtl/>
        </w:rPr>
        <w:t xml:space="preserve"> </w:t>
      </w:r>
      <w:r w:rsidR="007910FE" w:rsidRPr="00F16EDF">
        <w:rPr>
          <w:rFonts w:ascii="Sakkal Majalla" w:eastAsia="Times New Roman" w:hAnsi="Sakkal Majalla" w:cs="Sakkal Majalla"/>
          <w:b/>
          <w:bCs/>
          <w:color w:val="000000" w:themeColor="text1"/>
          <w:sz w:val="24"/>
          <w:szCs w:val="28"/>
          <w:rtl/>
        </w:rPr>
        <w:t>وتأتي أهمية هذه الدراسة في كونها لا تكتفي بالتحليل النظري للمبادئ الأخلاقية، بل تسعى إلى تصميم إطار تقني يُعزز من حماية الخصوصية في أنظمة الذكاء الاصطناعي، مما يعكس البعد التطبيقي وتخصص الباحث في علوم الحاسب</w:t>
      </w:r>
    </w:p>
    <w:p w14:paraId="41C917B5" w14:textId="77777777" w:rsidR="007910FE" w:rsidRPr="00F16EDF" w:rsidRDefault="007910FE" w:rsidP="007910FE">
      <w:pPr>
        <w:bidi/>
        <w:spacing w:after="200" w:line="276" w:lineRule="auto"/>
        <w:rPr>
          <w:rFonts w:ascii="Sakkal Majalla" w:eastAsia="Times New Roman" w:hAnsi="Sakkal Majalla" w:cs="Sakkal Majalla"/>
          <w:b/>
          <w:bCs/>
          <w:color w:val="000000" w:themeColor="text1"/>
          <w:sz w:val="24"/>
          <w:szCs w:val="28"/>
          <w:rtl/>
        </w:rPr>
      </w:pPr>
    </w:p>
    <w:p w14:paraId="08AC4FA6" w14:textId="55783998" w:rsidR="006C4A3D" w:rsidRPr="00F16EDF" w:rsidRDefault="006C4A3D" w:rsidP="00C909A2">
      <w:pPr>
        <w:bidi/>
        <w:spacing w:after="200" w:line="240"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lastRenderedPageBreak/>
        <w:t>مشكلة الدراسة</w:t>
      </w:r>
      <w:r w:rsidRPr="00F16EDF">
        <w:rPr>
          <w:rFonts w:ascii="Sakkal Majalla" w:hAnsi="Sakkal Majalla" w:cs="Sakkal Majalla" w:hint="cs"/>
          <w:b/>
          <w:bCs/>
          <w:color w:val="000000" w:themeColor="text1"/>
          <w:sz w:val="36"/>
          <w:szCs w:val="36"/>
          <w:u w:val="single"/>
          <w:rtl/>
        </w:rPr>
        <w:t>:</w:t>
      </w:r>
    </w:p>
    <w:p w14:paraId="6A77277D" w14:textId="77777777" w:rsidR="002F540F" w:rsidRPr="00F16EDF" w:rsidRDefault="002F540F" w:rsidP="002F540F">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مع تنامي الاعتماد على تقنيات الذكاء الاصطناعي في مختلف القطاعات، أصبحت البيانات الشخصية هي الوقود الأساسي لتشغيل وتدريب الأنظمة الذكية. وعلى الرغم من تزايد التشريعات والسياسات التنظيمية الخاصة بحماية البيانات على المستويين المحلي والدولي، إلا أن الكثير من تطبيقات الذكاء الاصطناعي لا تزال تُظهر ممارسات تتعارض مع المبادئ الأخلاقية المرتبطة بالخصوصية، مثل جمع البيانات دون موافقة صريحة، أو توظيفها في أغراض لم يُصرح بها، أو حتى تعرضها للتحيز وسوء الاستخدام.</w:t>
      </w:r>
      <w:r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وتُعد الشفافية المحدودة في تصميم الخوارزميات، والقصور في قدرة المستخدمين أو الجهات التنظيمية على فهم كيفية عمل أنظمة الذكاء الاصطناعي، من أبرز التحديات التي تزيد من تعقيد التزام هذه الأنظمة بالأطر الأخلاقية. كما أن أدوات المراقبة التقليدية لم تعد كافية في ظل الطبيعة الديناميكية لهذه الأنظمة، التي تتعلم وتتطور باستمرار من خلال البيانات.</w:t>
      </w:r>
      <w:r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من هذا المنطلق، تنبع مشكلة الدراسة من الحاجة إلى تقديم حل تقني قابل للتطبيق، يمكّن من تقييم مدى التزام أنظمة الذكاء الاصطناعي بالمبادئ الأخلاقية أثناء معالجتها للبيانات الشخصية. وتسعى الدراسة إلى تصميم إطار تقني ذكي يُدمج بين التحليل الأخلاقي البرمجي وأدوات الحوسبة الحديثة، بهدف مراقبة الامتثال الأخلاقي للأنظمة الذكية وتحقيق التوازن بين الاستفادة من الذكاء الاصطناعي وحماية حقوق الأفراد في الخصوصية. ومن خلال هذا الإسهام، تعالج الدراسة فجوة قائمة بين الجانب المفاهيمي للأخلاقيات والممارسة الفعلية للتقنيات، مما يعكس البعد التخصصي في علوم الحاسب.</w:t>
      </w:r>
    </w:p>
    <w:p w14:paraId="4C473096" w14:textId="04C3E6BA" w:rsidR="00C11026" w:rsidRPr="00F16EDF" w:rsidRDefault="00BE15B1" w:rsidP="002F540F">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hAnsi="Sakkal Majalla" w:cs="Sakkal Majalla"/>
          <w:b/>
          <w:bCs/>
          <w:color w:val="000000" w:themeColor="text1"/>
          <w:sz w:val="36"/>
          <w:szCs w:val="36"/>
          <w:u w:val="single"/>
          <w:rtl/>
        </w:rPr>
        <w:t>أسئلة الدراسة</w:t>
      </w:r>
    </w:p>
    <w:p w14:paraId="60CC508D" w14:textId="77777777" w:rsidR="00830E55" w:rsidRPr="00F16EDF"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ما هي المبادئ الأخلاقية الأساسية التي تحكم معالجة البيانات الشخصية باستخدام الذكاء الاصطناعي؟</w:t>
      </w:r>
    </w:p>
    <w:p w14:paraId="193B16C1" w14:textId="77777777" w:rsidR="00830E55" w:rsidRPr="00F16EDF"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ما هي التحديات الرئيسية التي تواجه تحقيق التوازن بين حماية الخصوصية واستغلال البيانات في ظل التطورات التقنية المتسارعة؟</w:t>
      </w:r>
    </w:p>
    <w:p w14:paraId="0AE4A250" w14:textId="77777777" w:rsidR="00830E55" w:rsidRPr="00F16EDF"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كيف تؤثر السياسات والقوانين الحالية على أخلاقيات استخدام الذكاء الاصطناعي في تحليل البيانات الشخصية؟</w:t>
      </w:r>
    </w:p>
    <w:p w14:paraId="00339362" w14:textId="77777777" w:rsidR="00830E55" w:rsidRPr="00F16EDF"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إلى أي مدى يمكن تحقيق الشفافية والعدالة في استخدام الذكاء الاصطناعي لتحليل البيانات الشخصية؟</w:t>
      </w:r>
    </w:p>
    <w:p w14:paraId="55A9D28B" w14:textId="77777777" w:rsidR="00830E55" w:rsidRPr="00F16EDF"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ما مدى تأثير الوعي المجتمعي والرقابة التنظيمية في تقليل المخاطر الأخلاقية المرتبطة بمعالجة البيانات الشخصية؟</w:t>
      </w:r>
    </w:p>
    <w:p w14:paraId="4DAFE579" w14:textId="6EFF0453" w:rsidR="00830E55" w:rsidRPr="00F16EDF"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ما هي الإجراءات والتوصيات التي يمكن تبنيها لضمان الاستخدام الأخلاقي للذكاء الاصطناعي في تحليل البيانات الشخصية؟</w:t>
      </w:r>
    </w:p>
    <w:p w14:paraId="4064E338" w14:textId="0FCFA208" w:rsidR="004C7289" w:rsidRPr="00F16EDF" w:rsidRDefault="00C11026" w:rsidP="005872B7">
      <w:pPr>
        <w:bidi/>
        <w:spacing w:after="200" w:line="276"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lastRenderedPageBreak/>
        <w:t>أهمية الدراسة (</w:t>
      </w:r>
      <w:r w:rsidR="000A1E46" w:rsidRPr="00F16EDF">
        <w:rPr>
          <w:rFonts w:ascii="Sakkal Majalla" w:hAnsi="Sakkal Majalla" w:cs="Sakkal Majalla"/>
          <w:b/>
          <w:bCs/>
          <w:color w:val="000000" w:themeColor="text1"/>
          <w:sz w:val="36"/>
          <w:szCs w:val="36"/>
          <w:u w:val="single"/>
          <w:rtl/>
        </w:rPr>
        <w:t>النظرية والتطبيقية</w:t>
      </w:r>
      <w:r w:rsidRPr="00F16EDF">
        <w:rPr>
          <w:rFonts w:ascii="Sakkal Majalla" w:hAnsi="Sakkal Majalla" w:cs="Sakkal Majalla"/>
          <w:b/>
          <w:bCs/>
          <w:color w:val="000000" w:themeColor="text1"/>
          <w:sz w:val="36"/>
          <w:szCs w:val="36"/>
          <w:u w:val="single"/>
          <w:rtl/>
        </w:rPr>
        <w:t>)</w:t>
      </w:r>
      <w:r w:rsidR="00883E09" w:rsidRPr="00F16EDF">
        <w:rPr>
          <w:rFonts w:ascii="Sakkal Majalla" w:hAnsi="Sakkal Majalla" w:cs="Sakkal Majalla"/>
          <w:b/>
          <w:bCs/>
          <w:color w:val="000000" w:themeColor="text1"/>
          <w:sz w:val="36"/>
          <w:szCs w:val="36"/>
          <w:u w:val="single"/>
          <w:rtl/>
        </w:rPr>
        <w:t>:</w:t>
      </w:r>
    </w:p>
    <w:p w14:paraId="63800E6F" w14:textId="77777777" w:rsidR="004C7289" w:rsidRPr="00F16EDF" w:rsidRDefault="004C7289" w:rsidP="009B5F14">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تكتسب هذه الدراسة أهمية كبيرة نظرًا لارتباطها بواحد من أكثر القضايا إثارة للنقاش في العصر الرقمي، وهو التوازن بين حماية الخصوصية واستغلال البيانات في ظل تطور تقنيات الذكاء الاصطناعي. تتجلى أهمية البحث في بعدين رئيسيين: الأهمية النظرية التي تسهم في إثراء المعرفة الأكاديمية حول الموضوع، والأهمية التطبيقية التي تساعد في تقديم حلول عملية لمتخذي القرار والممارسين في المجال.</w:t>
      </w:r>
    </w:p>
    <w:p w14:paraId="2112B14F" w14:textId="7B658EFA" w:rsidR="005872B7" w:rsidRPr="00F16EDF" w:rsidRDefault="005872B7" w:rsidP="003576FF">
      <w:pPr>
        <w:bidi/>
        <w:spacing w:after="200" w:line="276" w:lineRule="auto"/>
        <w:jc w:val="both"/>
        <w:rPr>
          <w:rFonts w:ascii="Sakkal Majalla" w:eastAsia="Times New Roman" w:hAnsi="Sakkal Majalla" w:cs="Sakkal Majalla"/>
          <w:b/>
          <w:bCs/>
          <w:color w:val="000000" w:themeColor="text1"/>
          <w:sz w:val="28"/>
          <w:szCs w:val="32"/>
        </w:rPr>
      </w:pPr>
      <w:r w:rsidRPr="00F16EDF">
        <w:rPr>
          <w:rFonts w:ascii="Sakkal Majalla" w:eastAsia="Times New Roman" w:hAnsi="Sakkal Majalla" w:cs="Sakkal Majalla"/>
          <w:b/>
          <w:bCs/>
          <w:color w:val="000000" w:themeColor="text1"/>
          <w:sz w:val="28"/>
          <w:szCs w:val="32"/>
          <w:rtl/>
        </w:rPr>
        <w:t>الأهمية النظرية</w:t>
      </w:r>
      <w:r w:rsidR="003576FF" w:rsidRPr="00F16EDF">
        <w:rPr>
          <w:rFonts w:ascii="Sakkal Majalla" w:eastAsia="Times New Roman" w:hAnsi="Sakkal Majalla" w:cs="Sakkal Majalla" w:hint="cs"/>
          <w:b/>
          <w:bCs/>
          <w:color w:val="000000" w:themeColor="text1"/>
          <w:sz w:val="28"/>
          <w:szCs w:val="32"/>
          <w:rtl/>
        </w:rPr>
        <w:t>:</w:t>
      </w:r>
    </w:p>
    <w:p w14:paraId="6528E170" w14:textId="77777777" w:rsidR="005872B7" w:rsidRPr="00F16EDF" w:rsidRDefault="005872B7" w:rsidP="007D3706">
      <w:pPr>
        <w:bidi/>
        <w:spacing w:after="200" w:line="276" w:lineRule="auto"/>
        <w:ind w:left="360"/>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تسهم هذه الدراسة في عدة جوانب أكاديمية، منها</w:t>
      </w:r>
      <w:r w:rsidRPr="00F16EDF">
        <w:rPr>
          <w:rFonts w:ascii="Sakkal Majalla" w:eastAsia="Times New Roman" w:hAnsi="Sakkal Majalla" w:cs="Sakkal Majalla"/>
          <w:b/>
          <w:bCs/>
          <w:color w:val="000000" w:themeColor="text1"/>
          <w:sz w:val="24"/>
          <w:szCs w:val="28"/>
        </w:rPr>
        <w:t>:</w:t>
      </w:r>
    </w:p>
    <w:p w14:paraId="6C5D794D" w14:textId="77777777" w:rsidR="005872B7" w:rsidRPr="00F16EDF"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إثراء الأدبيات حول أخلاقيات الذكاء الاصطناعي</w:t>
      </w:r>
    </w:p>
    <w:p w14:paraId="5903633A" w14:textId="77777777" w:rsidR="005872B7" w:rsidRPr="00F16EDF"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تعتبر هذه الدراسة إضافة إلى الحقل المعرفي المرتبط بأخلاقيات الذكاء الاصطناعي، حيث تسلط الضوء على قضية معالجة البيانات الشخصية وتحدياتها الأخلاقية. كما تدرس كيفية تفاعل الذكاء الاصطناعي مع الخصوصية في ظل التطورات السريعة في مجال تحليل البيانات</w:t>
      </w:r>
      <w:r w:rsidRPr="00F16EDF">
        <w:rPr>
          <w:rFonts w:ascii="Sakkal Majalla" w:eastAsia="Times New Roman" w:hAnsi="Sakkal Majalla" w:cs="Sakkal Majalla"/>
          <w:b/>
          <w:bCs/>
          <w:color w:val="000000" w:themeColor="text1"/>
          <w:sz w:val="24"/>
          <w:szCs w:val="28"/>
        </w:rPr>
        <w:t>.</w:t>
      </w:r>
    </w:p>
    <w:p w14:paraId="72028368" w14:textId="77777777" w:rsidR="005872B7" w:rsidRPr="00F16EDF"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العلاقة بين التكنولوجيا والأخلاقيات</w:t>
      </w:r>
    </w:p>
    <w:p w14:paraId="657816BA" w14:textId="77777777" w:rsidR="005872B7" w:rsidRPr="00F16EDF"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تقدم الدراسة إطارًا نظريًا متكاملاً يوضح العلاقة بين التطورات التكنولوجية في مجال الذكاء الاصطناعي من جهة، والمبادئ الأخلاقية مثل العدالة، الشفافية، والمساءلة من جهة أخرى</w:t>
      </w:r>
      <w:r w:rsidRPr="00F16EDF">
        <w:rPr>
          <w:rFonts w:ascii="Sakkal Majalla" w:eastAsia="Times New Roman" w:hAnsi="Sakkal Majalla" w:cs="Sakkal Majalla"/>
          <w:b/>
          <w:bCs/>
          <w:color w:val="000000" w:themeColor="text1"/>
          <w:sz w:val="24"/>
          <w:szCs w:val="28"/>
        </w:rPr>
        <w:t>.</w:t>
      </w:r>
    </w:p>
    <w:p w14:paraId="4B0CD7C7" w14:textId="77777777" w:rsidR="005872B7" w:rsidRPr="00F16EDF"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تقديم فهم معمّق للتشريعات والسياسات التنظيمية</w:t>
      </w:r>
    </w:p>
    <w:p w14:paraId="46BED0F3" w14:textId="77777777" w:rsidR="005872B7" w:rsidRPr="00F16EDF"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تساعد الدراسة في تقييم الأطر القانونية والسياسات التنظيمية المتعلقة باستخدام الذكاء الاصطناعي في تحليل البيانات الشخصية، مثل اللائحة العامة لحماية البيانات</w:t>
      </w:r>
      <w:r w:rsidRPr="00F16EDF">
        <w:rPr>
          <w:rFonts w:ascii="Sakkal Majalla" w:eastAsia="Times New Roman" w:hAnsi="Sakkal Majalla" w:cs="Sakkal Majalla"/>
          <w:b/>
          <w:bCs/>
          <w:color w:val="000000" w:themeColor="text1"/>
          <w:sz w:val="24"/>
          <w:szCs w:val="28"/>
        </w:rPr>
        <w:t xml:space="preserve"> (GDPR) </w:t>
      </w:r>
      <w:r w:rsidRPr="00F16EDF">
        <w:rPr>
          <w:rFonts w:ascii="Sakkal Majalla" w:eastAsia="Times New Roman" w:hAnsi="Sakkal Majalla" w:cs="Sakkal Majalla"/>
          <w:b/>
          <w:bCs/>
          <w:color w:val="000000" w:themeColor="text1"/>
          <w:sz w:val="24"/>
          <w:szCs w:val="28"/>
          <w:rtl/>
        </w:rPr>
        <w:t>في الاتحاد الأوروبي وقانون حماية خصوصية المستهلك في كاليفورنيا</w:t>
      </w:r>
      <w:r w:rsidRPr="00F16EDF">
        <w:rPr>
          <w:rFonts w:ascii="Sakkal Majalla" w:eastAsia="Times New Roman" w:hAnsi="Sakkal Majalla" w:cs="Sakkal Majalla"/>
          <w:b/>
          <w:bCs/>
          <w:color w:val="000000" w:themeColor="text1"/>
          <w:sz w:val="24"/>
          <w:szCs w:val="28"/>
        </w:rPr>
        <w:t xml:space="preserve"> (CCPA).</w:t>
      </w:r>
    </w:p>
    <w:p w14:paraId="2162C415" w14:textId="77777777" w:rsidR="005872B7" w:rsidRPr="00F16EDF"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إضافة بُعد مقارن بين القطاعات والدول</w:t>
      </w:r>
    </w:p>
    <w:p w14:paraId="6509303E" w14:textId="77777777" w:rsidR="005872B7" w:rsidRPr="00F16EDF"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من خلال تحليل كيفية تعامل الدول المختلفة مع قضايا الخصوصية، يمكن تقديم مقارنة بين السياسات الأخلاقية والتشريعات المختلفة، مما يساعد في فهم التحديات العالمية لهذا الموضوع</w:t>
      </w:r>
      <w:r w:rsidRPr="00F16EDF">
        <w:rPr>
          <w:rFonts w:ascii="Sakkal Majalla" w:eastAsia="Times New Roman" w:hAnsi="Sakkal Majalla" w:cs="Sakkal Majalla"/>
          <w:b/>
          <w:bCs/>
          <w:color w:val="000000" w:themeColor="text1"/>
          <w:sz w:val="24"/>
          <w:szCs w:val="28"/>
        </w:rPr>
        <w:t>.</w:t>
      </w:r>
    </w:p>
    <w:p w14:paraId="42550555" w14:textId="4176879D" w:rsidR="001741F7" w:rsidRPr="00F16EDF" w:rsidRDefault="001741F7" w:rsidP="001741F7">
      <w:pPr>
        <w:bidi/>
        <w:spacing w:after="200" w:line="276" w:lineRule="auto"/>
        <w:rPr>
          <w:rFonts w:ascii="Sakkal Majalla" w:eastAsia="Times New Roman" w:hAnsi="Sakkal Majalla" w:cs="Sakkal Majalla"/>
          <w:b/>
          <w:bCs/>
          <w:color w:val="000000" w:themeColor="text1"/>
          <w:sz w:val="28"/>
          <w:szCs w:val="32"/>
        </w:rPr>
      </w:pPr>
      <w:r w:rsidRPr="00F16EDF">
        <w:rPr>
          <w:rFonts w:ascii="Sakkal Majalla" w:eastAsia="Times New Roman" w:hAnsi="Sakkal Majalla" w:cs="Sakkal Majalla"/>
          <w:b/>
          <w:bCs/>
          <w:color w:val="000000" w:themeColor="text1"/>
          <w:sz w:val="28"/>
          <w:szCs w:val="32"/>
          <w:rtl/>
        </w:rPr>
        <w:t>الأهمية التطبيقية</w:t>
      </w:r>
    </w:p>
    <w:p w14:paraId="52BA6DC9" w14:textId="77777777" w:rsidR="001741F7" w:rsidRPr="00F16EDF" w:rsidRDefault="001741F7" w:rsidP="007D3706">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تقدم الدراسة فوائد عملية للجهات المعنية بالذكاء الاصطناعي وحوكمة البيانات، وتشمل</w:t>
      </w:r>
      <w:r w:rsidRPr="00F16EDF">
        <w:rPr>
          <w:rFonts w:ascii="Sakkal Majalla" w:eastAsia="Times New Roman" w:hAnsi="Sakkal Majalla" w:cs="Sakkal Majalla"/>
          <w:b/>
          <w:bCs/>
          <w:color w:val="000000" w:themeColor="text1"/>
          <w:sz w:val="24"/>
          <w:szCs w:val="28"/>
        </w:rPr>
        <w:t>:</w:t>
      </w:r>
    </w:p>
    <w:p w14:paraId="5512A50A" w14:textId="77777777" w:rsidR="001741F7" w:rsidRPr="00F16EDF"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دعم صناع القرار في وضع سياسات أخلاقية متوازنة</w:t>
      </w:r>
    </w:p>
    <w:p w14:paraId="4752557C" w14:textId="77777777" w:rsidR="001741F7" w:rsidRPr="00F16EDF"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تساعد النتائج والتوصيات المستخلصة من الدراسة الحكومات والمؤسسات في تطوير سياسات تنظيمية توازن بين الاستفادة من تقنيات الذكاء الاصطناعي وحماية حقوق الأفراد</w:t>
      </w:r>
      <w:r w:rsidRPr="00F16EDF">
        <w:rPr>
          <w:rFonts w:ascii="Sakkal Majalla" w:eastAsia="Times New Roman" w:hAnsi="Sakkal Majalla" w:cs="Sakkal Majalla"/>
          <w:b/>
          <w:bCs/>
          <w:color w:val="000000" w:themeColor="text1"/>
          <w:sz w:val="24"/>
          <w:szCs w:val="28"/>
        </w:rPr>
        <w:t>.</w:t>
      </w:r>
    </w:p>
    <w:p w14:paraId="3CA6629E" w14:textId="77777777" w:rsidR="001741F7" w:rsidRPr="00F16EDF"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تحسين ممارسات إدارة البيانات في الشركات والمؤسسات</w:t>
      </w:r>
    </w:p>
    <w:p w14:paraId="562228CE" w14:textId="77777777" w:rsidR="001741F7" w:rsidRPr="00F16EDF"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تستفيد المؤسسات التكنولوجية والتجارية من هذه الدراسة من خلال تطوير سياسات أفضل لحماية البيانات، وتعزيز ممارسات الشفافية في جمع ومعالجة البيانات الشخصية</w:t>
      </w:r>
      <w:r w:rsidRPr="00F16EDF">
        <w:rPr>
          <w:rFonts w:ascii="Sakkal Majalla" w:eastAsia="Times New Roman" w:hAnsi="Sakkal Majalla" w:cs="Sakkal Majalla"/>
          <w:b/>
          <w:bCs/>
          <w:color w:val="000000" w:themeColor="text1"/>
          <w:sz w:val="24"/>
          <w:szCs w:val="28"/>
        </w:rPr>
        <w:t>.</w:t>
      </w:r>
    </w:p>
    <w:p w14:paraId="778445C4" w14:textId="77777777" w:rsidR="001741F7" w:rsidRPr="00F16EDF"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تعزيز الوعي المجتمعي حول قضايا الخصوصية</w:t>
      </w:r>
    </w:p>
    <w:p w14:paraId="287575BA" w14:textId="77777777" w:rsidR="001741F7" w:rsidRPr="00F16EDF"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تقدم الدراسة معلومات مبنية على البحث الأكاديمي والتجارب العملية لرفع مستوى وعي الأفراد حول كيفية استخدام بياناتهم الشخصية، مما يمكنهم من اتخاذ قرارات أكثر وعيًا حول مشاركة بياناتهم</w:t>
      </w:r>
      <w:r w:rsidRPr="00F16EDF">
        <w:rPr>
          <w:rFonts w:ascii="Sakkal Majalla" w:eastAsia="Times New Roman" w:hAnsi="Sakkal Majalla" w:cs="Sakkal Majalla"/>
          <w:b/>
          <w:bCs/>
          <w:color w:val="000000" w:themeColor="text1"/>
          <w:sz w:val="24"/>
          <w:szCs w:val="28"/>
        </w:rPr>
        <w:t>.</w:t>
      </w:r>
    </w:p>
    <w:p w14:paraId="3D322E6C" w14:textId="77777777" w:rsidR="001741F7" w:rsidRPr="00F16EDF"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تقديم حلول تقنية وأخلاقية لمعالجة البيانات الشخصية</w:t>
      </w:r>
    </w:p>
    <w:p w14:paraId="492BB482" w14:textId="77777777" w:rsidR="001741F7" w:rsidRPr="00F16EDF"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تقترح الدراسة آليات تقنية وأخلاقية يمكن للمؤسسات تبنيها لضمان الاستخدام المسؤول للذكاء الاصطناعي في معالجة البيانات، مثل تقنيات إخفاء الهوية</w:t>
      </w:r>
      <w:r w:rsidRPr="00F16EDF">
        <w:rPr>
          <w:rFonts w:ascii="Sakkal Majalla" w:eastAsia="Times New Roman" w:hAnsi="Sakkal Majalla" w:cs="Sakkal Majalla"/>
          <w:b/>
          <w:bCs/>
          <w:color w:val="000000" w:themeColor="text1"/>
          <w:sz w:val="24"/>
          <w:szCs w:val="28"/>
        </w:rPr>
        <w:t xml:space="preserve"> (Anonymization) </w:t>
      </w:r>
      <w:r w:rsidRPr="00F16EDF">
        <w:rPr>
          <w:rFonts w:ascii="Sakkal Majalla" w:eastAsia="Times New Roman" w:hAnsi="Sakkal Majalla" w:cs="Sakkal Majalla"/>
          <w:b/>
          <w:bCs/>
          <w:color w:val="000000" w:themeColor="text1"/>
          <w:sz w:val="24"/>
          <w:szCs w:val="28"/>
          <w:rtl/>
        </w:rPr>
        <w:t>والتشفير وحوكمة البيانات الأخلاقية</w:t>
      </w:r>
      <w:r w:rsidRPr="00F16EDF">
        <w:rPr>
          <w:rFonts w:ascii="Sakkal Majalla" w:eastAsia="Times New Roman" w:hAnsi="Sakkal Majalla" w:cs="Sakkal Majalla"/>
          <w:b/>
          <w:bCs/>
          <w:color w:val="000000" w:themeColor="text1"/>
          <w:sz w:val="24"/>
          <w:szCs w:val="28"/>
        </w:rPr>
        <w:t>.</w:t>
      </w:r>
    </w:p>
    <w:p w14:paraId="2CB8BFD0" w14:textId="77777777" w:rsidR="001741F7" w:rsidRPr="00F16EDF"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تقليل المخاطر القانونية على الشركات والمؤسسات</w:t>
      </w:r>
    </w:p>
    <w:p w14:paraId="46A34735" w14:textId="77777777" w:rsidR="001741F7" w:rsidRPr="00F16EDF"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تساعد الشركات والمؤسسات في فهم القوانين والسياسات التنظيمية المتعلقة بالخصوصية، مما يسهم في تقليل المخاطر القانونية والغرامات الناتجة عن انتهاك القوانين مثل </w:t>
      </w:r>
      <w:r w:rsidRPr="00F16EDF">
        <w:rPr>
          <w:rFonts w:ascii="Sakkal Majalla" w:eastAsia="Times New Roman" w:hAnsi="Sakkal Majalla" w:cs="Sakkal Majalla"/>
          <w:b/>
          <w:bCs/>
          <w:color w:val="000000" w:themeColor="text1"/>
          <w:sz w:val="24"/>
          <w:szCs w:val="28"/>
        </w:rPr>
        <w:t xml:space="preserve">GDPR </w:t>
      </w:r>
      <w:r w:rsidRPr="00F16EDF">
        <w:rPr>
          <w:rFonts w:ascii="Sakkal Majalla" w:eastAsia="Times New Roman" w:hAnsi="Sakkal Majalla" w:cs="Sakkal Majalla"/>
          <w:b/>
          <w:bCs/>
          <w:color w:val="000000" w:themeColor="text1"/>
          <w:sz w:val="24"/>
          <w:szCs w:val="28"/>
          <w:rtl/>
        </w:rPr>
        <w:t>و</w:t>
      </w:r>
      <w:r w:rsidRPr="00F16EDF">
        <w:rPr>
          <w:rFonts w:ascii="Sakkal Majalla" w:eastAsia="Times New Roman" w:hAnsi="Sakkal Majalla" w:cs="Sakkal Majalla"/>
          <w:b/>
          <w:bCs/>
          <w:color w:val="000000" w:themeColor="text1"/>
          <w:sz w:val="24"/>
          <w:szCs w:val="28"/>
        </w:rPr>
        <w:t>CCPA.</w:t>
      </w:r>
    </w:p>
    <w:p w14:paraId="00EFA263" w14:textId="77777777" w:rsidR="001741F7" w:rsidRPr="00F16EDF"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تعزيز الأمن السيبراني وحماية البيانات الشخصية</w:t>
      </w:r>
    </w:p>
    <w:p w14:paraId="5BB0DD64" w14:textId="77777777" w:rsidR="00862F0E" w:rsidRPr="00F16EDF" w:rsidRDefault="001741F7" w:rsidP="00862F0E">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يمكن أن تساعد نتائج هذه الدراسة المؤسسات الأمنية ومقدمي الخدمات الرقمية على تحسين أنظمة الأمن السيبراني لحماية البيانات الشخصية من الاختراقات والاستغلال غير المشروع</w:t>
      </w:r>
      <w:r w:rsidRPr="00F16EDF">
        <w:rPr>
          <w:rFonts w:ascii="Sakkal Majalla" w:eastAsia="Times New Roman" w:hAnsi="Sakkal Majalla" w:cs="Sakkal Majalla"/>
          <w:b/>
          <w:bCs/>
          <w:color w:val="000000" w:themeColor="text1"/>
          <w:sz w:val="24"/>
          <w:szCs w:val="28"/>
        </w:rPr>
        <w:t>.</w:t>
      </w:r>
    </w:p>
    <w:p w14:paraId="0E8E9098" w14:textId="35E2DFCF" w:rsidR="00A16E60" w:rsidRPr="00F16EDF" w:rsidRDefault="00C11026" w:rsidP="00862F0E">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hAnsi="Sakkal Majalla" w:cs="Sakkal Majalla"/>
          <w:b/>
          <w:bCs/>
          <w:color w:val="000000" w:themeColor="text1"/>
          <w:sz w:val="36"/>
          <w:szCs w:val="36"/>
          <w:u w:val="single"/>
          <w:rtl/>
        </w:rPr>
        <w:t>أ</w:t>
      </w:r>
      <w:r w:rsidR="00A16E60" w:rsidRPr="00F16EDF">
        <w:rPr>
          <w:rFonts w:ascii="Sakkal Majalla" w:hAnsi="Sakkal Majalla" w:cs="Sakkal Majalla"/>
          <w:b/>
          <w:bCs/>
          <w:color w:val="000000" w:themeColor="text1"/>
          <w:sz w:val="36"/>
          <w:szCs w:val="36"/>
          <w:u w:val="single"/>
          <w:rtl/>
        </w:rPr>
        <w:t>هد</w:t>
      </w:r>
      <w:r w:rsidRPr="00F16EDF">
        <w:rPr>
          <w:rFonts w:ascii="Sakkal Majalla" w:hAnsi="Sakkal Majalla" w:cs="Sakkal Majalla"/>
          <w:b/>
          <w:bCs/>
          <w:color w:val="000000" w:themeColor="text1"/>
          <w:sz w:val="36"/>
          <w:szCs w:val="36"/>
          <w:u w:val="single"/>
          <w:rtl/>
        </w:rPr>
        <w:t>ا</w:t>
      </w:r>
      <w:r w:rsidR="00A16E60" w:rsidRPr="00F16EDF">
        <w:rPr>
          <w:rFonts w:ascii="Sakkal Majalla" w:hAnsi="Sakkal Majalla" w:cs="Sakkal Majalla"/>
          <w:b/>
          <w:bCs/>
          <w:color w:val="000000" w:themeColor="text1"/>
          <w:sz w:val="36"/>
          <w:szCs w:val="36"/>
          <w:u w:val="single"/>
          <w:rtl/>
        </w:rPr>
        <w:t>ف الدراسة:</w:t>
      </w:r>
    </w:p>
    <w:p w14:paraId="4C9AD734" w14:textId="18E0A595" w:rsidR="00850383" w:rsidRPr="00F16EDF" w:rsidRDefault="00850383" w:rsidP="00724B1C">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تهدف هذه الدراسة إلى تحليل الأبعاد الأخلاقية لمعالجة البيانات الشخصية باستخدام تقنيات الذكاء الاصطناعي، مع التركيز على تحقيق التوازن بين حماية الخصوصية واستغلال البيانات</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لتحقيق ذلك، تم تحديد الأهداف</w:t>
      </w:r>
      <w:r w:rsidR="00F62E46" w:rsidRPr="00F16EDF">
        <w:rPr>
          <w:rFonts w:ascii="Sakkal Majalla" w:eastAsia="Times New Roman" w:hAnsi="Sakkal Majalla" w:cs="Sakkal Majalla" w:hint="cs"/>
          <w:b/>
          <w:bCs/>
          <w:color w:val="000000" w:themeColor="text1"/>
          <w:sz w:val="24"/>
          <w:szCs w:val="28"/>
          <w:rtl/>
        </w:rPr>
        <w:t xml:space="preserve"> </w:t>
      </w:r>
      <w:proofErr w:type="gramStart"/>
      <w:r w:rsidR="00F62E46" w:rsidRPr="00F16EDF">
        <w:rPr>
          <w:rFonts w:ascii="Sakkal Majalla" w:eastAsia="Times New Roman" w:hAnsi="Sakkal Majalla" w:cs="Sakkal Majalla" w:hint="cs"/>
          <w:b/>
          <w:bCs/>
          <w:color w:val="000000" w:themeColor="text1"/>
          <w:sz w:val="24"/>
          <w:szCs w:val="28"/>
          <w:rtl/>
        </w:rPr>
        <w:t>التالية</w:t>
      </w:r>
      <w:r w:rsidR="00F62E46" w:rsidRPr="00F16EDF">
        <w:rPr>
          <w:rFonts w:ascii="Sakkal Majalla" w:eastAsia="Times New Roman" w:hAnsi="Sakkal Majalla" w:cs="Sakkal Majalla"/>
          <w:b/>
          <w:bCs/>
          <w:color w:val="000000" w:themeColor="text1"/>
          <w:sz w:val="24"/>
          <w:szCs w:val="28"/>
        </w:rPr>
        <w:t xml:space="preserve"> </w:t>
      </w:r>
      <w:r w:rsidR="00F62E46" w:rsidRPr="00F16EDF">
        <w:rPr>
          <w:rFonts w:ascii="Sakkal Majalla" w:eastAsia="Times New Roman" w:hAnsi="Sakkal Majalla" w:cs="Sakkal Majalla" w:hint="cs"/>
          <w:b/>
          <w:bCs/>
          <w:color w:val="000000" w:themeColor="text1"/>
          <w:sz w:val="24"/>
          <w:szCs w:val="28"/>
          <w:rtl/>
        </w:rPr>
        <w:t>:</w:t>
      </w:r>
      <w:proofErr w:type="gramEnd"/>
    </w:p>
    <w:p w14:paraId="6B3EBAB5" w14:textId="4D9887D3" w:rsidR="00850383" w:rsidRPr="00F16EDF" w:rsidRDefault="00850383" w:rsidP="00850383">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المبادئ الأخلاقية الحاكمة لمعالجة البيانات الشخصية بالذكاء الاصطناعي</w:t>
      </w:r>
      <w:r w:rsidR="006C6A46" w:rsidRPr="00F16EDF">
        <w:rPr>
          <w:rFonts w:ascii="Sakkal Majalla" w:eastAsia="Times New Roman" w:hAnsi="Sakkal Majalla" w:cs="Sakkal Majalla" w:hint="cs"/>
          <w:b/>
          <w:bCs/>
          <w:color w:val="000000" w:themeColor="text1"/>
          <w:sz w:val="24"/>
          <w:szCs w:val="28"/>
          <w:rtl/>
        </w:rPr>
        <w:t>.</w:t>
      </w:r>
    </w:p>
    <w:p w14:paraId="11153E88" w14:textId="6F9F7C85" w:rsidR="00850383" w:rsidRPr="00F16EDF" w:rsidRDefault="00850383" w:rsidP="00EA5441">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تحديد أبرز التحديات الأخلاقية المرتبطة باستخدام الذكاء الاصطناعي في تحليل البيانات الشخصية</w:t>
      </w:r>
      <w:r w:rsidR="006C6A46" w:rsidRPr="00F16EDF">
        <w:rPr>
          <w:rFonts w:ascii="Sakkal Majalla" w:eastAsia="Times New Roman" w:hAnsi="Sakkal Majalla" w:cs="Sakkal Majalla" w:hint="cs"/>
          <w:b/>
          <w:bCs/>
          <w:color w:val="000000" w:themeColor="text1"/>
          <w:sz w:val="24"/>
          <w:szCs w:val="28"/>
          <w:rtl/>
        </w:rPr>
        <w:t>.</w:t>
      </w:r>
    </w:p>
    <w:p w14:paraId="0841D1CA" w14:textId="439CAF7B" w:rsidR="00850383" w:rsidRPr="00F16EDF"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تقييم فعالية القوانين والتشريعات الحالية في معالجة القضايا الأخلاقية المرتبطة بالذكاء الاصطناعي</w:t>
      </w:r>
      <w:r w:rsidR="006C6A46" w:rsidRPr="00F16EDF">
        <w:rPr>
          <w:rFonts w:ascii="Sakkal Majalla" w:eastAsia="Times New Roman" w:hAnsi="Sakkal Majalla" w:cs="Sakkal Majalla" w:hint="cs"/>
          <w:b/>
          <w:bCs/>
          <w:color w:val="000000" w:themeColor="text1"/>
          <w:sz w:val="24"/>
          <w:szCs w:val="28"/>
          <w:rtl/>
        </w:rPr>
        <w:t>.</w:t>
      </w:r>
    </w:p>
    <w:p w14:paraId="60DECBDD" w14:textId="6D04E5B6" w:rsidR="00850383" w:rsidRPr="00F16EDF"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تقديم مقترحات عملية لتعزيز الاستخدام الأخلاقي للذكاء الاصطناعي في معالجة البيانات الشخصية</w:t>
      </w:r>
      <w:r w:rsidR="006C6A46" w:rsidRPr="00F16EDF">
        <w:rPr>
          <w:rFonts w:ascii="Sakkal Majalla" w:eastAsia="Times New Roman" w:hAnsi="Sakkal Majalla" w:cs="Sakkal Majalla" w:hint="cs"/>
          <w:b/>
          <w:bCs/>
          <w:color w:val="000000" w:themeColor="text1"/>
          <w:sz w:val="24"/>
          <w:szCs w:val="28"/>
          <w:rtl/>
        </w:rPr>
        <w:t>.</w:t>
      </w:r>
    </w:p>
    <w:p w14:paraId="72277D96" w14:textId="6FED63C3" w:rsidR="00850383" w:rsidRPr="00F16EDF"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دراسة أثر الوعي المجتمعي والرقابة التنظيمية في تحسين سياسات حماية البيانات الشخصية</w:t>
      </w:r>
      <w:r w:rsidR="006C6A46" w:rsidRPr="00F16EDF">
        <w:rPr>
          <w:rFonts w:ascii="Sakkal Majalla" w:eastAsia="Times New Roman" w:hAnsi="Sakkal Majalla" w:cs="Sakkal Majalla" w:hint="cs"/>
          <w:b/>
          <w:bCs/>
          <w:color w:val="000000" w:themeColor="text1"/>
          <w:sz w:val="24"/>
          <w:szCs w:val="28"/>
          <w:rtl/>
        </w:rPr>
        <w:t>.</w:t>
      </w:r>
    </w:p>
    <w:p w14:paraId="69389CED" w14:textId="570BB03B" w:rsidR="00A16E60" w:rsidRPr="00F16EDF" w:rsidRDefault="00A16E60" w:rsidP="000F3614">
      <w:pPr>
        <w:bidi/>
        <w:spacing w:after="200" w:line="276"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t>فرضيات الدراسة:</w:t>
      </w:r>
    </w:p>
    <w:p w14:paraId="2DBE462F" w14:textId="53D30138" w:rsidR="006C6A46" w:rsidRPr="00F16EDF"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تقوم هذه الدراسة على مجموعة من الفرضيات التي تهدف إلى اختبار العلاقة بين الذكاء الاصطناعي، حماية الخصوصية، واستغلال البيانات. وتعتمد الفرضيات على إطار نظري مستمد من الدراسات السابقة، القوانين، والنظم الأخلاقية المعمول بها. فيما يلي الفرضيات الرئيسية للدراسة</w:t>
      </w:r>
      <w:r w:rsidRPr="00F16EDF">
        <w:rPr>
          <w:rFonts w:ascii="Sakkal Majalla" w:eastAsia="Times New Roman" w:hAnsi="Sakkal Majalla" w:cs="Sakkal Majalla"/>
          <w:b/>
          <w:bCs/>
          <w:color w:val="000000" w:themeColor="text1"/>
          <w:sz w:val="24"/>
          <w:szCs w:val="28"/>
        </w:rPr>
        <w:t>:</w:t>
      </w:r>
    </w:p>
    <w:p w14:paraId="77975409" w14:textId="77777777" w:rsidR="006C6A46" w:rsidRPr="00F16EDF"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1</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الفرضيات المتعلقة بالتوازن بين حماية الخصوصية واستغلال البيانات</w:t>
      </w:r>
    </w:p>
    <w:p w14:paraId="037FCABE" w14:textId="3A4E8056" w:rsidR="006C6A46" w:rsidRPr="00F16EDF"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:H1</w:t>
      </w:r>
      <w:r w:rsidR="006C6A46" w:rsidRPr="00F16EDF">
        <w:rPr>
          <w:rFonts w:ascii="Sakkal Majalla" w:eastAsia="Times New Roman" w:hAnsi="Sakkal Majalla" w:cs="Sakkal Majalla"/>
          <w:b/>
          <w:bCs/>
          <w:color w:val="000000" w:themeColor="text1"/>
          <w:sz w:val="24"/>
          <w:szCs w:val="28"/>
          <w:rtl/>
        </w:rPr>
        <w:t>هناك علاقة ذات دلالة إحصائية بين تطور تقنيات الذكاء الاصطناعي وزيادة تحديات حماية الخصوصية</w:t>
      </w:r>
      <w:r w:rsidR="006C6A46" w:rsidRPr="00F16EDF">
        <w:rPr>
          <w:rFonts w:ascii="Sakkal Majalla" w:eastAsia="Times New Roman" w:hAnsi="Sakkal Majalla" w:cs="Sakkal Majalla"/>
          <w:b/>
          <w:bCs/>
          <w:color w:val="000000" w:themeColor="text1"/>
          <w:sz w:val="24"/>
          <w:szCs w:val="28"/>
        </w:rPr>
        <w:t>.</w:t>
      </w:r>
    </w:p>
    <w:p w14:paraId="58919D09" w14:textId="5EE07534" w:rsidR="006C6A46" w:rsidRPr="00F16EDF"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w:t>
      </w:r>
      <w:r w:rsidR="006C6A46" w:rsidRPr="00F16EDF">
        <w:rPr>
          <w:rFonts w:ascii="Sakkal Majalla" w:eastAsia="Times New Roman" w:hAnsi="Sakkal Majalla" w:cs="Sakkal Majalla"/>
          <w:b/>
          <w:bCs/>
          <w:color w:val="000000" w:themeColor="text1"/>
          <w:sz w:val="24"/>
          <w:szCs w:val="28"/>
        </w:rPr>
        <w:t xml:space="preserve">H2 </w:t>
      </w:r>
      <w:r w:rsidR="006C6A46" w:rsidRPr="00F16EDF">
        <w:rPr>
          <w:rFonts w:ascii="Sakkal Majalla" w:eastAsia="Times New Roman" w:hAnsi="Sakkal Majalla" w:cs="Sakkal Majalla"/>
          <w:b/>
          <w:bCs/>
          <w:color w:val="000000" w:themeColor="text1"/>
          <w:sz w:val="24"/>
          <w:szCs w:val="28"/>
          <w:rtl/>
        </w:rPr>
        <w:t>كلما زاد استغلال البيانات الشخصية من قبل الذكاء الاصطناعي، كلما انخفض مستوى حماية خصوصية الأفراد</w:t>
      </w:r>
      <w:r w:rsidR="006C6A46" w:rsidRPr="00F16EDF">
        <w:rPr>
          <w:rFonts w:ascii="Sakkal Majalla" w:eastAsia="Times New Roman" w:hAnsi="Sakkal Majalla" w:cs="Sakkal Majalla"/>
          <w:b/>
          <w:bCs/>
          <w:color w:val="000000" w:themeColor="text1"/>
          <w:sz w:val="24"/>
          <w:szCs w:val="28"/>
        </w:rPr>
        <w:t>.</w:t>
      </w:r>
    </w:p>
    <w:p w14:paraId="65423D15" w14:textId="77777777" w:rsidR="006C6A46" w:rsidRPr="00F16EDF"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2</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الفرضيات المتعلقة بالتشريعات والسياسات التنظيمية</w:t>
      </w:r>
    </w:p>
    <w:p w14:paraId="392E2E2A" w14:textId="0D3C9439" w:rsidR="006C6A46" w:rsidRPr="00F16EDF"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:H3</w:t>
      </w:r>
      <w:r w:rsidR="006C6A46" w:rsidRPr="00F16EDF">
        <w:rPr>
          <w:rFonts w:ascii="Sakkal Majalla" w:eastAsia="Times New Roman" w:hAnsi="Sakkal Majalla" w:cs="Sakkal Majalla"/>
          <w:b/>
          <w:bCs/>
          <w:color w:val="000000" w:themeColor="text1"/>
          <w:sz w:val="24"/>
          <w:szCs w:val="28"/>
          <w:rtl/>
        </w:rPr>
        <w:t>تساهم التشريعات القانونية مثل اللائحة العامة لحماية البيانات</w:t>
      </w:r>
      <w:r w:rsidR="006C6A46" w:rsidRPr="00F16EDF">
        <w:rPr>
          <w:rFonts w:ascii="Sakkal Majalla" w:eastAsia="Times New Roman" w:hAnsi="Sakkal Majalla" w:cs="Sakkal Majalla"/>
          <w:b/>
          <w:bCs/>
          <w:color w:val="000000" w:themeColor="text1"/>
          <w:sz w:val="24"/>
          <w:szCs w:val="28"/>
        </w:rPr>
        <w:t xml:space="preserve"> (GDPR) </w:t>
      </w:r>
      <w:r w:rsidR="006C6A46" w:rsidRPr="00F16EDF">
        <w:rPr>
          <w:rFonts w:ascii="Sakkal Majalla" w:eastAsia="Times New Roman" w:hAnsi="Sakkal Majalla" w:cs="Sakkal Majalla"/>
          <w:b/>
          <w:bCs/>
          <w:color w:val="000000" w:themeColor="text1"/>
          <w:sz w:val="24"/>
          <w:szCs w:val="28"/>
          <w:rtl/>
        </w:rPr>
        <w:t>وقوانين الخصوصية الوطنية في تقليل المخاطر الأخلاقية المرتبطة بمعالجة البيانات باستخدام الذكاء الاصطناعي</w:t>
      </w:r>
      <w:r w:rsidR="006C6A46" w:rsidRPr="00F16EDF">
        <w:rPr>
          <w:rFonts w:ascii="Sakkal Majalla" w:eastAsia="Times New Roman" w:hAnsi="Sakkal Majalla" w:cs="Sakkal Majalla"/>
          <w:b/>
          <w:bCs/>
          <w:color w:val="000000" w:themeColor="text1"/>
          <w:sz w:val="24"/>
          <w:szCs w:val="28"/>
        </w:rPr>
        <w:t>.</w:t>
      </w:r>
    </w:p>
    <w:p w14:paraId="3BADCB70" w14:textId="601BA412" w:rsidR="006C6A46" w:rsidRPr="00F16EDF"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:H4</w:t>
      </w:r>
      <w:r w:rsidR="006C6A46" w:rsidRPr="00F16EDF">
        <w:rPr>
          <w:rFonts w:ascii="Sakkal Majalla" w:eastAsia="Times New Roman" w:hAnsi="Sakkal Majalla" w:cs="Sakkal Majalla"/>
          <w:b/>
          <w:bCs/>
          <w:color w:val="000000" w:themeColor="text1"/>
          <w:sz w:val="24"/>
          <w:szCs w:val="28"/>
          <w:rtl/>
        </w:rPr>
        <w:t>هناك ضعف في تطبيق التشريعات الحالية بشكل يحد من استغلال البيانات الشخصية في بعض القطاعات، مثل التسويق الرقمي والمراقبة الأمنية</w:t>
      </w:r>
      <w:r w:rsidR="006C6A46" w:rsidRPr="00F16EDF">
        <w:rPr>
          <w:rFonts w:ascii="Sakkal Majalla" w:eastAsia="Times New Roman" w:hAnsi="Sakkal Majalla" w:cs="Sakkal Majalla"/>
          <w:b/>
          <w:bCs/>
          <w:color w:val="000000" w:themeColor="text1"/>
          <w:sz w:val="24"/>
          <w:szCs w:val="28"/>
        </w:rPr>
        <w:t>.</w:t>
      </w:r>
    </w:p>
    <w:p w14:paraId="15625AC9" w14:textId="77777777" w:rsidR="006C6A46" w:rsidRPr="00F16EDF"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3</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الفرضيات المتعلقة بالشفافية والعدالة في استخدام الذكاء الاصطناعي</w:t>
      </w:r>
    </w:p>
    <w:p w14:paraId="7941955A" w14:textId="616A318C" w:rsidR="006C6A46" w:rsidRPr="00F16EDF"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:H5</w:t>
      </w:r>
      <w:r w:rsidR="006C6A46" w:rsidRPr="00F16EDF">
        <w:rPr>
          <w:rFonts w:ascii="Sakkal Majalla" w:eastAsia="Times New Roman" w:hAnsi="Sakkal Majalla" w:cs="Sakkal Majalla"/>
          <w:b/>
          <w:bCs/>
          <w:color w:val="000000" w:themeColor="text1"/>
          <w:sz w:val="24"/>
          <w:szCs w:val="28"/>
          <w:rtl/>
        </w:rPr>
        <w:t>يؤدي نقص الشفافية في خوارزميات الذكاء الاصطناعي إلى زيادة التحيزات الخوارزمية في معالجة البيانات الشخصية</w:t>
      </w:r>
      <w:r w:rsidR="006C6A46" w:rsidRPr="00F16EDF">
        <w:rPr>
          <w:rFonts w:ascii="Sakkal Majalla" w:eastAsia="Times New Roman" w:hAnsi="Sakkal Majalla" w:cs="Sakkal Majalla"/>
          <w:b/>
          <w:bCs/>
          <w:color w:val="000000" w:themeColor="text1"/>
          <w:sz w:val="24"/>
          <w:szCs w:val="28"/>
        </w:rPr>
        <w:t>.</w:t>
      </w:r>
    </w:p>
    <w:p w14:paraId="640B90B5" w14:textId="3F766E41" w:rsidR="006C6A46" w:rsidRPr="00F16EDF"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:H6</w:t>
      </w:r>
      <w:r w:rsidR="006C6A46" w:rsidRPr="00F16EDF">
        <w:rPr>
          <w:rFonts w:ascii="Sakkal Majalla" w:eastAsia="Times New Roman" w:hAnsi="Sakkal Majalla" w:cs="Sakkal Majalla"/>
          <w:b/>
          <w:bCs/>
          <w:color w:val="000000" w:themeColor="text1"/>
          <w:sz w:val="24"/>
          <w:szCs w:val="28"/>
          <w:rtl/>
        </w:rPr>
        <w:t>استخدام الذكاء الاصطناعي في اتخاذ القرارات المتعلقة بالأفراد (مثل قرارات التوظيف أو الإقراض) قد يؤدي إلى نتائج غير عادلة بسبب التحيزات المضمنة في الخوارزميات</w:t>
      </w:r>
      <w:r w:rsidR="006C6A46" w:rsidRPr="00F16EDF">
        <w:rPr>
          <w:rFonts w:ascii="Sakkal Majalla" w:eastAsia="Times New Roman" w:hAnsi="Sakkal Majalla" w:cs="Sakkal Majalla"/>
          <w:b/>
          <w:bCs/>
          <w:color w:val="000000" w:themeColor="text1"/>
          <w:sz w:val="24"/>
          <w:szCs w:val="28"/>
        </w:rPr>
        <w:t>.</w:t>
      </w:r>
    </w:p>
    <w:p w14:paraId="2ABB6910" w14:textId="77777777" w:rsidR="006C6A46" w:rsidRPr="00F16EDF"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4</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الفرضيات المتعلقة بدور وعي المستخدمين في تعزيز حماية الخصوصية</w:t>
      </w:r>
    </w:p>
    <w:p w14:paraId="72BA6792" w14:textId="026C9140" w:rsidR="006C6A46" w:rsidRPr="00F16EDF"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lastRenderedPageBreak/>
        <w:t xml:space="preserve">  :H7</w:t>
      </w:r>
      <w:r w:rsidR="006C6A46" w:rsidRPr="00F16EDF">
        <w:rPr>
          <w:rFonts w:ascii="Sakkal Majalla" w:eastAsia="Times New Roman" w:hAnsi="Sakkal Majalla" w:cs="Sakkal Majalla"/>
          <w:b/>
          <w:bCs/>
          <w:color w:val="000000" w:themeColor="text1"/>
          <w:sz w:val="24"/>
          <w:szCs w:val="28"/>
          <w:rtl/>
        </w:rPr>
        <w:t>هناك علاقة إيجابية بين مستوى وعي الأفراد حول حقوقهم في الخصوصية الرقمية ومدى قدرتهم على حماية بياناتهم الشخصية</w:t>
      </w:r>
      <w:r w:rsidR="006C6A46" w:rsidRPr="00F16EDF">
        <w:rPr>
          <w:rFonts w:ascii="Sakkal Majalla" w:eastAsia="Times New Roman" w:hAnsi="Sakkal Majalla" w:cs="Sakkal Majalla"/>
          <w:b/>
          <w:bCs/>
          <w:color w:val="000000" w:themeColor="text1"/>
          <w:sz w:val="24"/>
          <w:szCs w:val="28"/>
        </w:rPr>
        <w:t>.</w:t>
      </w:r>
    </w:p>
    <w:p w14:paraId="7424474B" w14:textId="1B5B2DDC" w:rsidR="006C6A46" w:rsidRPr="00F16EDF"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:H</w:t>
      </w:r>
      <w:r w:rsidR="003077AB" w:rsidRPr="00F16EDF">
        <w:rPr>
          <w:rFonts w:ascii="Sakkal Majalla" w:eastAsia="Times New Roman" w:hAnsi="Sakkal Majalla" w:cs="Sakkal Majalla"/>
          <w:b/>
          <w:bCs/>
          <w:color w:val="000000" w:themeColor="text1"/>
          <w:sz w:val="24"/>
          <w:szCs w:val="28"/>
        </w:rPr>
        <w:t>8</w:t>
      </w:r>
      <w:r w:rsidR="006C6A46" w:rsidRPr="00F16EDF">
        <w:rPr>
          <w:rFonts w:ascii="Sakkal Majalla" w:eastAsia="Times New Roman" w:hAnsi="Sakkal Majalla" w:cs="Sakkal Majalla"/>
          <w:b/>
          <w:bCs/>
          <w:color w:val="000000" w:themeColor="text1"/>
          <w:sz w:val="24"/>
          <w:szCs w:val="28"/>
          <w:rtl/>
        </w:rPr>
        <w:t>ضعف الوعي العام حول آليات معالجة البيانات يؤدي إلى زيادة استغلال البيانات الشخصية من قبل الشركات الكبرى دون رقابة واضحة</w:t>
      </w:r>
      <w:r w:rsidR="006C6A46" w:rsidRPr="00F16EDF">
        <w:rPr>
          <w:rFonts w:ascii="Sakkal Majalla" w:eastAsia="Times New Roman" w:hAnsi="Sakkal Majalla" w:cs="Sakkal Majalla"/>
          <w:b/>
          <w:bCs/>
          <w:color w:val="000000" w:themeColor="text1"/>
          <w:sz w:val="24"/>
          <w:szCs w:val="28"/>
        </w:rPr>
        <w:t>.</w:t>
      </w:r>
    </w:p>
    <w:p w14:paraId="2ED000CF" w14:textId="77777777" w:rsidR="006C6A46" w:rsidRPr="00F16EDF"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5</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الفرضيات المتعلقة بالإجراءات التقنية لحماية البيانات الشخصية</w:t>
      </w:r>
    </w:p>
    <w:p w14:paraId="7CBBC2B6" w14:textId="4CB51AEE" w:rsidR="006C6A46" w:rsidRPr="00F16EDF" w:rsidRDefault="003077AB"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:H9</w:t>
      </w:r>
      <w:r w:rsidR="006C6A46" w:rsidRPr="00F16EDF">
        <w:rPr>
          <w:rFonts w:ascii="Sakkal Majalla" w:eastAsia="Times New Roman" w:hAnsi="Sakkal Majalla" w:cs="Sakkal Majalla"/>
          <w:b/>
          <w:bCs/>
          <w:color w:val="000000" w:themeColor="text1"/>
          <w:sz w:val="24"/>
          <w:szCs w:val="28"/>
          <w:rtl/>
        </w:rPr>
        <w:t>استخدام تقنيات مثل تشفير البيانات وإخفاء الهوية يقلل من مخاطر انتهاك الخصوصية الناتجة عن معالجة البيانات بالذكاء الاصطناعي</w:t>
      </w:r>
      <w:r w:rsidR="006C6A46" w:rsidRPr="00F16EDF">
        <w:rPr>
          <w:rFonts w:ascii="Sakkal Majalla" w:eastAsia="Times New Roman" w:hAnsi="Sakkal Majalla" w:cs="Sakkal Majalla"/>
          <w:b/>
          <w:bCs/>
          <w:color w:val="000000" w:themeColor="text1"/>
          <w:sz w:val="24"/>
          <w:szCs w:val="28"/>
        </w:rPr>
        <w:t>.</w:t>
      </w:r>
    </w:p>
    <w:p w14:paraId="23858FB6" w14:textId="4B699A53" w:rsidR="006C6A46" w:rsidRPr="00F16EDF" w:rsidRDefault="003077AB" w:rsidP="006C6A46">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Pr>
        <w:t xml:space="preserve">  :H10</w:t>
      </w:r>
      <w:r w:rsidR="006C6A46" w:rsidRPr="00F16EDF">
        <w:rPr>
          <w:rFonts w:ascii="Sakkal Majalla" w:eastAsia="Times New Roman" w:hAnsi="Sakkal Majalla" w:cs="Sakkal Majalla"/>
          <w:b/>
          <w:bCs/>
          <w:color w:val="000000" w:themeColor="text1"/>
          <w:sz w:val="24"/>
          <w:szCs w:val="28"/>
          <w:rtl/>
        </w:rPr>
        <w:t>تبني الشركات والمؤسسات لسياسات خصوصية صارمة يقلل من احتمالية استغلال البيانات الشخصية بطرق غير أخلاقية.</w:t>
      </w:r>
    </w:p>
    <w:p w14:paraId="167CE554" w14:textId="65FC84F5" w:rsidR="00AD783C" w:rsidRPr="00F16EDF" w:rsidRDefault="00AD783C" w:rsidP="006C6A46">
      <w:pPr>
        <w:bidi/>
        <w:spacing w:after="200" w:line="276"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t>نموذج الدراسة</w:t>
      </w:r>
    </w:p>
    <w:p w14:paraId="29E5ACC4" w14:textId="79271786" w:rsidR="00E62341" w:rsidRPr="00F16EDF" w:rsidRDefault="00900F18" w:rsidP="00E62341">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يعتمد هذا البحث على نموذج تحليلي يوضح العلاقة بين المتغيرات الأساسية للدراسة، وهي استخدام الذكاء الاصطناعي في معالجة البيانات الشخصية كمتغير مستقل، وتأثيره على حماية الخصوصية مقابل استغلال البيانات كمتغير تابع. بالإضافة إلى ذلك، هناك متغيرات وسيطة تؤثر على هذه العلاقة، مثل التشريعات القانونية، الوعي المجتمعي، الشفافية، والتقنيات المستخدمة في حماية البيانات</w:t>
      </w:r>
      <w:r w:rsidRPr="00F16EDF">
        <w:rPr>
          <w:rFonts w:ascii="Sakkal Majalla" w:eastAsia="Times New Roman" w:hAnsi="Sakkal Majalla" w:cs="Sakkal Majalla"/>
          <w:b/>
          <w:bCs/>
          <w:color w:val="000000" w:themeColor="text1"/>
          <w:sz w:val="24"/>
          <w:szCs w:val="28"/>
        </w:rPr>
        <w:t>.</w:t>
      </w:r>
    </w:p>
    <w:p w14:paraId="267ECB03" w14:textId="2C7835C9" w:rsidR="00CB7972" w:rsidRPr="00F16EDF" w:rsidRDefault="00CB7972" w:rsidP="00BE4969">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المتغيرات الأساسية في نموذج الدراسة</w:t>
      </w:r>
    </w:p>
    <w:p w14:paraId="693F04A9" w14:textId="2DA03AFF" w:rsidR="00CB7972" w:rsidRPr="00F16EDF"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المتغير </w:t>
      </w:r>
      <w:proofErr w:type="gramStart"/>
      <w:r w:rsidRPr="00F16EDF">
        <w:rPr>
          <w:rFonts w:ascii="Sakkal Majalla" w:eastAsia="Times New Roman" w:hAnsi="Sakkal Majalla" w:cs="Sakkal Majalla"/>
          <w:b/>
          <w:bCs/>
          <w:color w:val="000000" w:themeColor="text1"/>
          <w:sz w:val="24"/>
          <w:szCs w:val="28"/>
          <w:rtl/>
        </w:rPr>
        <w:t>المستقل</w:t>
      </w:r>
      <w:r w:rsidRPr="00F16EDF">
        <w:rPr>
          <w:rFonts w:ascii="Sakkal Majalla" w:eastAsia="Times New Roman" w:hAnsi="Sakkal Majalla" w:cs="Sakkal Majalla"/>
          <w:b/>
          <w:bCs/>
          <w:color w:val="000000" w:themeColor="text1"/>
          <w:sz w:val="24"/>
          <w:szCs w:val="28"/>
        </w:rPr>
        <w:t xml:space="preserve"> </w:t>
      </w:r>
      <w:r w:rsidR="00E62341" w:rsidRPr="00F16EDF">
        <w:rPr>
          <w:rFonts w:ascii="Sakkal Majalla" w:eastAsia="Times New Roman" w:hAnsi="Sakkal Majalla" w:cs="Sakkal Majalla" w:hint="cs"/>
          <w:b/>
          <w:bCs/>
          <w:color w:val="000000" w:themeColor="text1"/>
          <w:sz w:val="24"/>
          <w:szCs w:val="28"/>
          <w:rtl/>
        </w:rPr>
        <w:t>:</w:t>
      </w:r>
      <w:proofErr w:type="gramEnd"/>
    </w:p>
    <w:p w14:paraId="31A2A7AE" w14:textId="77777777" w:rsidR="00CB7972" w:rsidRPr="00F16EDF" w:rsidRDefault="00CB7972" w:rsidP="00BE4969">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استخدام الذكاء الاصطناعي في معالجة البيانات الشخصية</w:t>
      </w:r>
    </w:p>
    <w:p w14:paraId="352664FB" w14:textId="77777777" w:rsidR="00E62341" w:rsidRPr="00F16EDF" w:rsidRDefault="00E62341" w:rsidP="00E62341">
      <w:pPr>
        <w:bidi/>
        <w:spacing w:after="200" w:line="276" w:lineRule="auto"/>
        <w:ind w:left="360"/>
        <w:rPr>
          <w:rFonts w:ascii="Sakkal Majalla" w:eastAsia="Times New Roman" w:hAnsi="Sakkal Majalla" w:cs="Sakkal Majalla"/>
          <w:b/>
          <w:bCs/>
          <w:color w:val="000000" w:themeColor="text1"/>
          <w:sz w:val="24"/>
          <w:szCs w:val="28"/>
        </w:rPr>
      </w:pPr>
    </w:p>
    <w:p w14:paraId="48078159" w14:textId="5AA96D72" w:rsidR="00CB7972" w:rsidRPr="00F16EDF"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المتغير </w:t>
      </w:r>
      <w:r w:rsidR="00E62341" w:rsidRPr="00F16EDF">
        <w:rPr>
          <w:rFonts w:ascii="Sakkal Majalla" w:eastAsia="Times New Roman" w:hAnsi="Sakkal Majalla" w:cs="Sakkal Majalla" w:hint="cs"/>
          <w:b/>
          <w:bCs/>
          <w:color w:val="000000" w:themeColor="text1"/>
          <w:sz w:val="24"/>
          <w:szCs w:val="28"/>
          <w:rtl/>
        </w:rPr>
        <w:t>التابع</w:t>
      </w:r>
      <w:r w:rsidR="00E62341" w:rsidRPr="00F16EDF">
        <w:rPr>
          <w:rFonts w:ascii="Sakkal Majalla" w:eastAsia="Times New Roman" w:hAnsi="Sakkal Majalla" w:cs="Sakkal Majalla"/>
          <w:b/>
          <w:bCs/>
          <w:color w:val="000000" w:themeColor="text1"/>
          <w:sz w:val="24"/>
          <w:szCs w:val="28"/>
        </w:rPr>
        <w:t>:</w:t>
      </w:r>
    </w:p>
    <w:p w14:paraId="62FA0394" w14:textId="77777777" w:rsidR="00CB7972" w:rsidRPr="00F16EDF" w:rsidRDefault="00CB7972" w:rsidP="00BE4969">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مستوى حماية الخصوصية مقابل استغلال البيانات</w:t>
      </w:r>
    </w:p>
    <w:p w14:paraId="2C683336" w14:textId="23549789" w:rsidR="00CB7972" w:rsidRPr="00F16EDF"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المتغيرات </w:t>
      </w:r>
      <w:r w:rsidR="00E62341" w:rsidRPr="00F16EDF">
        <w:rPr>
          <w:rFonts w:ascii="Sakkal Majalla" w:eastAsia="Times New Roman" w:hAnsi="Sakkal Majalla" w:cs="Sakkal Majalla" w:hint="cs"/>
          <w:b/>
          <w:bCs/>
          <w:color w:val="000000" w:themeColor="text1"/>
          <w:sz w:val="24"/>
          <w:szCs w:val="28"/>
          <w:rtl/>
        </w:rPr>
        <w:t>الوسيطة:</w:t>
      </w:r>
    </w:p>
    <w:p w14:paraId="34816E6B" w14:textId="20B29EC6" w:rsidR="00CB7972" w:rsidRPr="00F16EDF"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التشريعات القانونية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مثل</w:t>
      </w:r>
      <w:r w:rsidR="00366D1B"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Pr>
        <w:t>GDPR</w:t>
      </w:r>
      <w:r w:rsidRPr="00F16EDF">
        <w:rPr>
          <w:rFonts w:ascii="Sakkal Majalla" w:eastAsia="Times New Roman" w:hAnsi="Sakkal Majalla" w:cs="Sakkal Majalla"/>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Pr>
        <w:t>CCPA</w:t>
      </w:r>
      <w:r w:rsidR="00366D1B" w:rsidRPr="00F16EDF">
        <w:rPr>
          <w:rFonts w:ascii="Sakkal Majalla" w:eastAsia="Times New Roman" w:hAnsi="Sakkal Majalla" w:cs="Sakkal Majalla" w:hint="cs"/>
          <w:b/>
          <w:bCs/>
          <w:color w:val="000000" w:themeColor="text1"/>
          <w:sz w:val="24"/>
          <w:szCs w:val="28"/>
          <w:rtl/>
        </w:rPr>
        <w:t>)</w:t>
      </w:r>
    </w:p>
    <w:p w14:paraId="6475C381" w14:textId="77777777" w:rsidR="00CB7972" w:rsidRPr="00F16EDF"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مستوى وعي المستخدمين حول حقوقهم في البيانات</w:t>
      </w:r>
    </w:p>
    <w:p w14:paraId="14DA1464" w14:textId="77777777" w:rsidR="00CB7972" w:rsidRPr="00F16EDF"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مستوى الشفافية في خوارزميات الذكاء الاصطناعي</w:t>
      </w:r>
    </w:p>
    <w:p w14:paraId="33330009" w14:textId="100B3A0C" w:rsidR="00AD783C" w:rsidRPr="00F16EDF" w:rsidRDefault="00CB7972" w:rsidP="00E62341">
      <w:pPr>
        <w:numPr>
          <w:ilvl w:val="1"/>
          <w:numId w:val="32"/>
        </w:num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مدى تبني الشركات لتقنيات حماية البيانات مثل التشفير وإخفاء الهوية</w:t>
      </w:r>
    </w:p>
    <w:p w14:paraId="729A1469" w14:textId="04B1C72F" w:rsidR="00533AA9" w:rsidRPr="00F16EDF" w:rsidRDefault="00533AA9" w:rsidP="000F3614">
      <w:pPr>
        <w:bidi/>
        <w:spacing w:after="200" w:line="276" w:lineRule="auto"/>
        <w:rPr>
          <w:rFonts w:ascii="Sakkal Majalla" w:hAnsi="Sakkal Majalla" w:cs="Sakkal Majalla"/>
          <w:b/>
          <w:bCs/>
          <w:color w:val="000000" w:themeColor="text1"/>
          <w:sz w:val="32"/>
          <w:szCs w:val="32"/>
          <w:u w:val="single"/>
          <w:rtl/>
        </w:rPr>
      </w:pPr>
      <w:r w:rsidRPr="00F16EDF">
        <w:rPr>
          <w:rFonts w:ascii="Sakkal Majalla" w:hAnsi="Sakkal Majalla" w:cs="Sakkal Majalla"/>
          <w:b/>
          <w:bCs/>
          <w:color w:val="000000" w:themeColor="text1"/>
          <w:sz w:val="32"/>
          <w:szCs w:val="32"/>
          <w:u w:val="single"/>
          <w:rtl/>
        </w:rPr>
        <w:t>الدراسات المرجعية:</w:t>
      </w:r>
    </w:p>
    <w:p w14:paraId="4F521D00" w14:textId="71926C71" w:rsidR="008A1EBD" w:rsidRPr="00F16EDF" w:rsidRDefault="008A1EBD" w:rsidP="001B17BB">
      <w:p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أولاً: الدراسات المحلية</w:t>
      </w:r>
    </w:p>
    <w:p w14:paraId="1C2F7460" w14:textId="337AFD49" w:rsidR="008A1EBD" w:rsidRPr="00F16EDF" w:rsidRDefault="008A1EBD" w:rsidP="00E9610F">
      <w:pPr>
        <w:pStyle w:val="ListParagraph"/>
        <w:numPr>
          <w:ilvl w:val="0"/>
          <w:numId w:val="4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الهيئة السعودية للبيانات والذكاء الاصطناعي (سدايا)</w:t>
      </w:r>
      <w:r w:rsidRPr="00F16EDF">
        <w:rPr>
          <w:rFonts w:ascii="Sakkal Majalla" w:eastAsia="Times New Roman" w:hAnsi="Sakkal Majalla" w:cs="Sakkal Majalla"/>
          <w:b/>
          <w:bCs/>
          <w:color w:val="000000" w:themeColor="text1"/>
          <w:sz w:val="24"/>
          <w:szCs w:val="28"/>
        </w:rPr>
        <w:t xml:space="preserve"> (2023)</w:t>
      </w:r>
    </w:p>
    <w:p w14:paraId="63904583" w14:textId="61F01300"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العنوان</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مبادئ أخلاقيات الذكاء الاصطناع</w:t>
      </w:r>
      <w:r w:rsidR="00A17D04" w:rsidRPr="00F16EDF">
        <w:rPr>
          <w:rFonts w:ascii="Sakkal Majalla" w:eastAsia="Times New Roman" w:hAnsi="Sakkal Majalla" w:cs="Sakkal Majalla" w:hint="cs"/>
          <w:b/>
          <w:bCs/>
          <w:color w:val="000000" w:themeColor="text1"/>
          <w:sz w:val="24"/>
          <w:szCs w:val="28"/>
          <w:rtl/>
        </w:rPr>
        <w:t>ي.</w:t>
      </w:r>
    </w:p>
    <w:p w14:paraId="30C7AD19" w14:textId="1C346A3F"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الهدف</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تقديم إطار عمل يوجه الجهات في المملكة العربية السعودية لتبني معايير وأخلاقيات عند بناء وتطوير الحلول القائمة على الذكاء الاصطناعي، لضمان الاستخدام المسؤول لهذه التقنيات</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00E9610F" w:rsidRPr="00F16EDF">
        <w:rPr>
          <w:rFonts w:ascii="Sakkal Majalla" w:eastAsia="Times New Roman" w:hAnsi="Sakkal Majalla" w:cs="Sakkal Majalla"/>
          <w:b/>
          <w:bCs/>
          <w:color w:val="000000" w:themeColor="text1"/>
          <w:sz w:val="24"/>
          <w:szCs w:val="28"/>
        </w:rPr>
        <w:t xml:space="preserve"> </w:t>
      </w:r>
    </w:p>
    <w:p w14:paraId="7748713E"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النتائج</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تم تحديد مجموعة من المبادئ، أبرزها</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Pr="00F16EDF">
        <w:rPr>
          <w:rFonts w:ascii="Sakkal Majalla" w:eastAsia="Times New Roman" w:hAnsi="Sakkal Majalla" w:cs="Sakkal Majalla"/>
          <w:b/>
          <w:bCs/>
          <w:color w:val="000000" w:themeColor="text1"/>
          <w:sz w:val="24"/>
          <w:szCs w:val="28"/>
        </w:rPr>
        <w:t xml:space="preserve"> </w:t>
      </w:r>
    </w:p>
    <w:p w14:paraId="312D5D92" w14:textId="29BEA5C2" w:rsidR="008A1EBD" w:rsidRPr="00F16EDF"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حماية الخصوصية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ضمان حماية خصوصية أصحاب البيانات وحقوقهم فيما يتعلق بمعالجة بياناتهم الشخصية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00E9610F" w:rsidRPr="00F16EDF">
        <w:rPr>
          <w:rFonts w:ascii="Sakkal Majalla" w:eastAsia="Times New Roman" w:hAnsi="Sakkal Majalla" w:cs="Sakkal Majalla"/>
          <w:b/>
          <w:bCs/>
          <w:color w:val="000000" w:themeColor="text1"/>
          <w:sz w:val="24"/>
          <w:szCs w:val="28"/>
        </w:rPr>
        <w:t xml:space="preserve"> </w:t>
      </w:r>
    </w:p>
    <w:p w14:paraId="346B823B" w14:textId="5377A2A0" w:rsidR="008A1EBD" w:rsidRPr="00F16EDF"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الشفافية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تعزيز الشفافية في استخدام أنظمة الذكاء الاصطناعي لضمان فهم واضح لكيفية عملها</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00E9610F" w:rsidRPr="00F16EDF">
        <w:rPr>
          <w:rFonts w:ascii="Sakkal Majalla" w:eastAsia="Times New Roman" w:hAnsi="Sakkal Majalla" w:cs="Sakkal Majalla"/>
          <w:b/>
          <w:bCs/>
          <w:color w:val="000000" w:themeColor="text1"/>
          <w:sz w:val="24"/>
          <w:szCs w:val="28"/>
        </w:rPr>
        <w:t xml:space="preserve"> </w:t>
      </w:r>
    </w:p>
    <w:p w14:paraId="1B6FE342" w14:textId="77777777" w:rsidR="008A1EBD" w:rsidRPr="00F16EDF"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المساءلة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تحديد المسؤوليات لضمان الاستخدام الأخلاقي للذكاء الاصطناعي</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2E6E1BF1" w14:textId="77777777" w:rsidR="008A1EBD" w:rsidRPr="00F16EDF" w:rsidRDefault="008A1EBD" w:rsidP="00E9610F">
      <w:pPr>
        <w:tabs>
          <w:tab w:val="num" w:pos="720"/>
        </w:tabs>
        <w:bidi/>
        <w:spacing w:after="200" w:line="276" w:lineRule="auto"/>
        <w:ind w:left="360"/>
        <w:rPr>
          <w:rFonts w:ascii="Times New Roman" w:eastAsia="Times New Roman" w:hAnsi="Times New Roman" w:cs="Times New Roman"/>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تميّز الدراسة الحالية عنها</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تركز الدراسة الحالية على تحليل التوازن بين حماية الخصوصية واستغلال البيانات في سياق الذكاء الاصطناعي، مع التركيز على تأثير هذه الممارسات على الأفراد والمجتمع، بينما تقدم مبادئ سدايا إطارًا عامًا للاستخدام الأخلاقي للذكاء الاصطناعي</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71EC387B" w14:textId="77777777" w:rsidR="00A17D04" w:rsidRPr="00F16EDF" w:rsidRDefault="00A17D04" w:rsidP="00A17D04">
      <w:pPr>
        <w:tabs>
          <w:tab w:val="num" w:pos="720"/>
        </w:tabs>
        <w:bidi/>
        <w:spacing w:after="200" w:line="276" w:lineRule="auto"/>
        <w:ind w:left="360"/>
        <w:rPr>
          <w:rFonts w:ascii="Sakkal Majalla" w:eastAsia="Times New Roman" w:hAnsi="Sakkal Majalla" w:cs="Sakkal Majalla"/>
          <w:b/>
          <w:bCs/>
          <w:color w:val="000000" w:themeColor="text1"/>
          <w:sz w:val="24"/>
          <w:szCs w:val="28"/>
        </w:rPr>
      </w:pPr>
    </w:p>
    <w:p w14:paraId="3B76958F" w14:textId="77777777" w:rsidR="00A17D04" w:rsidRPr="00F16EDF" w:rsidRDefault="00A17D04" w:rsidP="00A17D04">
      <w:pPr>
        <w:tabs>
          <w:tab w:val="num" w:pos="720"/>
        </w:tabs>
        <w:bidi/>
        <w:spacing w:after="200" w:line="276" w:lineRule="auto"/>
        <w:ind w:left="360"/>
        <w:rPr>
          <w:rFonts w:ascii="Sakkal Majalla" w:eastAsia="Times New Roman" w:hAnsi="Sakkal Majalla" w:cs="Sakkal Majalla"/>
          <w:b/>
          <w:bCs/>
          <w:color w:val="000000" w:themeColor="text1"/>
          <w:sz w:val="24"/>
          <w:szCs w:val="28"/>
        </w:rPr>
      </w:pPr>
    </w:p>
    <w:p w14:paraId="5132B288" w14:textId="22BA2FC0" w:rsidR="008A1EBD" w:rsidRPr="00F16EDF" w:rsidRDefault="008A1EBD" w:rsidP="00E9610F">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جامعة سوهاج</w:t>
      </w:r>
      <w:r w:rsidRPr="00F16EDF">
        <w:rPr>
          <w:rFonts w:ascii="Sakkal Majalla" w:eastAsia="Times New Roman" w:hAnsi="Sakkal Majalla" w:cs="Sakkal Majalla"/>
          <w:b/>
          <w:bCs/>
          <w:color w:val="000000" w:themeColor="text1"/>
          <w:sz w:val="24"/>
          <w:szCs w:val="28"/>
        </w:rPr>
        <w:t xml:space="preserve"> (2024)</w:t>
      </w:r>
    </w:p>
    <w:p w14:paraId="20F7FE46" w14:textId="5215D512"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العنوان</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أخلاقيات الذكاء الاصطناعي في التعليم: تطبيقات الطلب من وجهة نظر أخلاقية</w:t>
      </w:r>
      <w:r w:rsidR="00A17D04" w:rsidRPr="00F16EDF">
        <w:rPr>
          <w:rFonts w:ascii="Sakkal Majalla" w:eastAsia="Times New Roman" w:hAnsi="Sakkal Majalla" w:cs="Sakkal Majalla" w:hint="cs"/>
          <w:b/>
          <w:bCs/>
          <w:color w:val="000000" w:themeColor="text1"/>
          <w:sz w:val="24"/>
          <w:szCs w:val="28"/>
          <w:rtl/>
        </w:rPr>
        <w:t>.</w:t>
      </w:r>
      <w:r w:rsidRPr="00F16EDF">
        <w:rPr>
          <w:rFonts w:ascii="Times New Roman" w:eastAsia="Times New Roman" w:hAnsi="Times New Roman" w:cs="Times New Roman"/>
          <w:b/>
          <w:bCs/>
          <w:color w:val="000000" w:themeColor="text1"/>
          <w:sz w:val="24"/>
          <w:szCs w:val="28"/>
        </w:rPr>
        <w:t>​</w:t>
      </w:r>
      <w:r w:rsidR="00A17D04" w:rsidRPr="00F16EDF">
        <w:rPr>
          <w:rFonts w:ascii="Sakkal Majalla" w:eastAsia="Times New Roman" w:hAnsi="Sakkal Majalla" w:cs="Sakkal Majalla"/>
          <w:b/>
          <w:bCs/>
          <w:color w:val="000000" w:themeColor="text1"/>
          <w:sz w:val="24"/>
          <w:szCs w:val="28"/>
        </w:rPr>
        <w:t xml:space="preserve"> </w:t>
      </w:r>
    </w:p>
    <w:p w14:paraId="64E2885D" w14:textId="02CFE48C"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الهدف</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استكشاف المبادئ الأخلاقية لاستخدام تقنيات الذكاء الاصطناعي في التعليم، مع التركيز على حماية خصوصية الطلاب والبيانات الشخصية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00A17D04" w:rsidRPr="00F16EDF">
        <w:rPr>
          <w:rFonts w:ascii="Sakkal Majalla" w:eastAsia="Times New Roman" w:hAnsi="Sakkal Majalla" w:cs="Sakkal Majalla"/>
          <w:b/>
          <w:bCs/>
          <w:color w:val="000000" w:themeColor="text1"/>
          <w:sz w:val="24"/>
          <w:szCs w:val="28"/>
        </w:rPr>
        <w:t xml:space="preserve"> </w:t>
      </w:r>
    </w:p>
    <w:p w14:paraId="619635D2"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النتائج</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أكدت الدراسة على ضرورة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Pr="00F16EDF">
        <w:rPr>
          <w:rFonts w:ascii="Sakkal Majalla" w:eastAsia="Times New Roman" w:hAnsi="Sakkal Majalla" w:cs="Sakkal Majalla"/>
          <w:b/>
          <w:bCs/>
          <w:color w:val="000000" w:themeColor="text1"/>
          <w:sz w:val="24"/>
          <w:szCs w:val="28"/>
        </w:rPr>
        <w:t xml:space="preserve"> </w:t>
      </w:r>
    </w:p>
    <w:p w14:paraId="5A9B918E" w14:textId="3FE0AFA3" w:rsidR="008A1EBD" w:rsidRPr="00F16EDF"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حماية الخصوصية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ضمان حماية بيانات الطلاب وعدم مشاركتها مع أطراف غير مرخصة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00A17D04" w:rsidRPr="00F16EDF">
        <w:rPr>
          <w:rFonts w:ascii="Sakkal Majalla" w:eastAsia="Times New Roman" w:hAnsi="Sakkal Majalla" w:cs="Sakkal Majalla"/>
          <w:b/>
          <w:bCs/>
          <w:color w:val="000000" w:themeColor="text1"/>
          <w:sz w:val="24"/>
          <w:szCs w:val="28"/>
        </w:rPr>
        <w:t xml:space="preserve"> </w:t>
      </w:r>
    </w:p>
    <w:p w14:paraId="1D2BCD61" w14:textId="18672C48" w:rsidR="008A1EBD" w:rsidRPr="00F16EDF"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الشفافية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توفير وضوح في كيفية استخدام البيانات والمعلومات التي يتم جمعها</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00A17D04" w:rsidRPr="00F16EDF">
        <w:rPr>
          <w:rFonts w:ascii="Sakkal Majalla" w:eastAsia="Times New Roman" w:hAnsi="Sakkal Majalla" w:cs="Sakkal Majalla"/>
          <w:b/>
          <w:bCs/>
          <w:color w:val="000000" w:themeColor="text1"/>
          <w:sz w:val="24"/>
          <w:szCs w:val="28"/>
        </w:rPr>
        <w:t xml:space="preserve"> </w:t>
      </w:r>
    </w:p>
    <w:p w14:paraId="3472BF15" w14:textId="77777777" w:rsidR="008A1EBD" w:rsidRPr="00F16EDF"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العدالة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ضمان الوصول المتساوي لتقنيات الذكاء الاصطناعي لجميع الطلاب بغض النظر عن اختلافاتهم الاجتماعية أو الاقتصادية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31194EFD"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تميّز الدراسة الحالية عنها</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بينما تركز دراسة جامعة سوهاج على القطاع التعليمي، تتناول الدراسة الحالية معالجة البيانات الشخصية في سياق أوسع يشمل مختلف القطاعات، مع التركيز على التوازن بين حماية الخصوصية واستغلال البيانات</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32F808E4" w14:textId="72CF0F8D" w:rsidR="008A1EBD" w:rsidRPr="00F16EDF" w:rsidRDefault="008A1EBD" w:rsidP="00A17D04">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المنظمة العربية للتربية والثقافة والعلوم</w:t>
      </w:r>
      <w:r w:rsidRPr="00F16EDF">
        <w:rPr>
          <w:rFonts w:ascii="Sakkal Majalla" w:eastAsia="Times New Roman" w:hAnsi="Sakkal Majalla" w:cs="Sakkal Majalla"/>
          <w:b/>
          <w:bCs/>
          <w:color w:val="000000" w:themeColor="text1"/>
          <w:sz w:val="24"/>
          <w:szCs w:val="28"/>
        </w:rPr>
        <w:t xml:space="preserve"> (2024)</w:t>
      </w:r>
      <w:r w:rsidR="00A17D04" w:rsidRPr="00F16EDF">
        <w:rPr>
          <w:rFonts w:ascii="Sakkal Majalla" w:eastAsia="Times New Roman" w:hAnsi="Sakkal Majalla" w:cs="Sakkal Majalla" w:hint="cs"/>
          <w:b/>
          <w:bCs/>
          <w:color w:val="000000" w:themeColor="text1"/>
          <w:sz w:val="24"/>
          <w:szCs w:val="28"/>
          <w:rtl/>
        </w:rPr>
        <w:t xml:space="preserve"> </w:t>
      </w:r>
    </w:p>
    <w:p w14:paraId="7079E984" w14:textId="51E5EEC4"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العنوان</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دليل أخلاقيات البحث العلمي العربي والذكاء الاصطناعي</w:t>
      </w:r>
      <w:r w:rsidR="00A17D04" w:rsidRPr="00F16EDF">
        <w:rPr>
          <w:rFonts w:ascii="Sakkal Majalla" w:eastAsia="Times New Roman" w:hAnsi="Sakkal Majalla" w:cs="Sakkal Majalla" w:hint="cs"/>
          <w:b/>
          <w:bCs/>
          <w:color w:val="000000" w:themeColor="text1"/>
          <w:sz w:val="24"/>
          <w:szCs w:val="28"/>
          <w:rtl/>
        </w:rPr>
        <w:t>.</w:t>
      </w:r>
      <w:r w:rsidR="00A17D04" w:rsidRPr="00F16EDF">
        <w:rPr>
          <w:rFonts w:ascii="Sakkal Majalla" w:eastAsia="Times New Roman" w:hAnsi="Sakkal Majalla" w:cs="Sakkal Majalla"/>
          <w:b/>
          <w:bCs/>
          <w:color w:val="000000" w:themeColor="text1"/>
          <w:sz w:val="24"/>
          <w:szCs w:val="28"/>
        </w:rPr>
        <w:t xml:space="preserve"> </w:t>
      </w:r>
    </w:p>
    <w:p w14:paraId="1000733A"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الهدف</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تقديم إرشادات لضمان استخدام الذكاء الاصطناعي بطرق أخلاقية في البحث العلمي العربي، مع التركيز على تجنب التحيز والتمييز</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7C513EB9"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النتائج</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أوصى الدليل بـ</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Pr="00F16EDF">
        <w:rPr>
          <w:rFonts w:ascii="Sakkal Majalla" w:eastAsia="Times New Roman" w:hAnsi="Sakkal Majalla" w:cs="Sakkal Majalla"/>
          <w:b/>
          <w:bCs/>
          <w:color w:val="000000" w:themeColor="text1"/>
          <w:sz w:val="24"/>
          <w:szCs w:val="28"/>
        </w:rPr>
        <w:t xml:space="preserve"> </w:t>
      </w:r>
    </w:p>
    <w:p w14:paraId="53E04A6C" w14:textId="01177283" w:rsidR="008A1EBD" w:rsidRPr="00F16EDF"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تجنب التحيز</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تصميم أنظمة الذكاء الاصطناعي لتجنب التحيز المستقبلي غير العادل والتمييز ضد الأفراد أو الجماعات على أساس خصائص مثل العرق أو الجنس أو الدين</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00C136DE" w:rsidRPr="00F16EDF">
        <w:rPr>
          <w:rFonts w:ascii="Sakkal Majalla" w:eastAsia="Times New Roman" w:hAnsi="Sakkal Majalla" w:cs="Sakkal Majalla"/>
          <w:b/>
          <w:bCs/>
          <w:color w:val="000000" w:themeColor="text1"/>
          <w:sz w:val="24"/>
          <w:szCs w:val="28"/>
        </w:rPr>
        <w:t xml:space="preserve"> </w:t>
      </w:r>
    </w:p>
    <w:p w14:paraId="5E93FDF4" w14:textId="7D2F47A0" w:rsidR="008A1EBD" w:rsidRPr="00F16EDF"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الشفافية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ضمان أن تكون أنظمة الذكاء الاصطناعي شفافة، مما يعني أن عملياتها وخوارزمياتها وعمليات صنع القرار فيها مفهومة وقابلة للتفسير إلى أقصى حد ممكن</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r w:rsidR="00C136DE" w:rsidRPr="00F16EDF">
        <w:rPr>
          <w:rFonts w:ascii="Sakkal Majalla" w:eastAsia="Times New Roman" w:hAnsi="Sakkal Majalla" w:cs="Sakkal Majalla"/>
          <w:b/>
          <w:bCs/>
          <w:color w:val="000000" w:themeColor="text1"/>
          <w:sz w:val="24"/>
          <w:szCs w:val="28"/>
        </w:rPr>
        <w:t xml:space="preserve"> </w:t>
      </w:r>
    </w:p>
    <w:p w14:paraId="1C02623E" w14:textId="4F7E186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تميّز الدراسة الحالية عنها</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بينما يركز الدليل على الإرشادات العامة لاستخدام الذكاء الاصطناعي في البحث العلمي، تستهدف الدراسة الحالية تحليل التأثيرات العملية لمعالجة البيانات الشخصية باستخدام الذكاء الاصطناعي على الخصوصية واستغلال البيانات</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227F9E25" w14:textId="77777777" w:rsidR="008A1EBD" w:rsidRPr="00F16EDF" w:rsidRDefault="008A1EBD" w:rsidP="001B17BB">
      <w:p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ثانيًا: الدراسات العالمية</w:t>
      </w:r>
    </w:p>
    <w:p w14:paraId="14E2BF12" w14:textId="2086E2A2" w:rsidR="008A1EBD" w:rsidRPr="00F16EDF" w:rsidRDefault="008A1EBD" w:rsidP="00E9610F">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Pr>
        <w:t>Floridi &amp; Cowls (2019)</w:t>
      </w:r>
      <w:r w:rsidR="00AD1C05" w:rsidRPr="00F16EDF">
        <w:rPr>
          <w:rFonts w:ascii="Sakkal Majalla" w:eastAsia="Times New Roman" w:hAnsi="Sakkal Majalla" w:cs="Sakkal Majalla"/>
          <w:b/>
          <w:bCs/>
          <w:color w:val="000000" w:themeColor="text1"/>
          <w:sz w:val="24"/>
          <w:szCs w:val="28"/>
        </w:rPr>
        <w:t>.1</w:t>
      </w:r>
    </w:p>
    <w:p w14:paraId="59C8CFE8"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العنوان</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إطار موحد لخمسة مبادئ للذكاء الاصطناعي في المجتمع</w:t>
      </w:r>
      <w:r w:rsidRPr="00F16EDF">
        <w:rPr>
          <w:rFonts w:ascii="Times New Roman" w:eastAsia="Times New Roman" w:hAnsi="Times New Roman" w:cs="Times New Roman"/>
          <w:b/>
          <w:bCs/>
          <w:color w:val="000000" w:themeColor="text1"/>
          <w:sz w:val="24"/>
          <w:szCs w:val="28"/>
        </w:rPr>
        <w:t>​</w:t>
      </w:r>
    </w:p>
    <w:p w14:paraId="07DCE43B"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الهدف</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تقديم إطار أخلاقي متكامل يتكون من خمسة مبادئ رئيسية لحوكمة الذكاء الاصطناعي، وهي: المنفعة، عدم الإضرار، الاستقلالية، العدالة، والشفافية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402C62F5"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النتائج</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أكدت الدراسة على أهمية الشفافية والمساءلة لضمان الاستخدام الأخلاقي للذكاء الاصطناعي، خاصة عند التعامل مع البيانات الشخصية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01DD1B56"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تميّز الدراسة الحالية عنها</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تركز الدراسة الحالية على تحليل توازن حماية الخصوصية واستغلال البيانات، بينما قدمت دراسة</w:t>
      </w:r>
      <w:r w:rsidRPr="00F16EDF">
        <w:rPr>
          <w:rFonts w:ascii="Sakkal Majalla" w:eastAsia="Times New Roman" w:hAnsi="Sakkal Majalla" w:cs="Sakkal Majalla"/>
          <w:b/>
          <w:bCs/>
          <w:color w:val="000000" w:themeColor="text1"/>
          <w:sz w:val="24"/>
          <w:szCs w:val="28"/>
        </w:rPr>
        <w:t xml:space="preserve"> Floridi &amp; Cowls </w:t>
      </w:r>
      <w:r w:rsidRPr="00F16EDF">
        <w:rPr>
          <w:rFonts w:ascii="Sakkal Majalla" w:eastAsia="Times New Roman" w:hAnsi="Sakkal Majalla" w:cs="Sakkal Majalla"/>
          <w:b/>
          <w:bCs/>
          <w:color w:val="000000" w:themeColor="text1"/>
          <w:sz w:val="24"/>
          <w:szCs w:val="28"/>
          <w:rtl/>
        </w:rPr>
        <w:t>إطارًا أخلاقيًا عامًا للذكاء الاصطناعي دون التركيز على معالجة البيانات الشخصية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1A6E6CEA" w14:textId="7F3CD53B" w:rsidR="008A1EBD" w:rsidRPr="00F16EDF" w:rsidRDefault="008A1EBD" w:rsidP="00E9610F">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Pr>
        <w:t>Zuboff (2019)</w:t>
      </w:r>
      <w:r w:rsidR="00AD1C05" w:rsidRPr="00F16EDF">
        <w:rPr>
          <w:rFonts w:ascii="Sakkal Majalla" w:eastAsia="Times New Roman" w:hAnsi="Sakkal Majalla" w:cs="Sakkal Majalla"/>
          <w:b/>
          <w:bCs/>
          <w:color w:val="000000" w:themeColor="text1"/>
          <w:sz w:val="24"/>
          <w:szCs w:val="28"/>
        </w:rPr>
        <w:t>.2</w:t>
      </w:r>
    </w:p>
    <w:p w14:paraId="1955091B"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العنوان</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عصر رأسمالية المراقبة: الكفاح من أجل مستقبل إنساني على الحدود الجديدة للسلطة</w:t>
      </w:r>
      <w:r w:rsidRPr="00F16EDF">
        <w:rPr>
          <w:rFonts w:ascii="Times New Roman" w:eastAsia="Times New Roman" w:hAnsi="Times New Roman" w:cs="Times New Roman"/>
          <w:b/>
          <w:bCs/>
          <w:color w:val="000000" w:themeColor="text1"/>
          <w:sz w:val="24"/>
          <w:szCs w:val="28"/>
        </w:rPr>
        <w:t>​</w:t>
      </w:r>
    </w:p>
    <w:p w14:paraId="6E4B0ED9"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الهدف</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مناقشة كيفية استخدام البيانات الشخصية كأداة للتحكم في السلوك البشري من خلال ما يُعرف بـ "رأسمالية المراقبة"، حيث تستفيد الشركات الكبرى من البيانات الضخمة في استهداف الأفراد بطرق دقيقة</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508583F5" w14:textId="77777777" w:rsidR="008A1EBD" w:rsidRPr="00F16EDF"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النتائج</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أوضحت الدراسة أن الشركات التقنية مثل</w:t>
      </w:r>
      <w:r w:rsidRPr="00F16EDF">
        <w:rPr>
          <w:rFonts w:ascii="Sakkal Majalla" w:eastAsia="Times New Roman" w:hAnsi="Sakkal Majalla" w:cs="Sakkal Majalla"/>
          <w:b/>
          <w:bCs/>
          <w:color w:val="000000" w:themeColor="text1"/>
          <w:sz w:val="24"/>
          <w:szCs w:val="28"/>
        </w:rPr>
        <w:t xml:space="preserve"> Google </w:t>
      </w:r>
      <w:r w:rsidRPr="00F16EDF">
        <w:rPr>
          <w:rFonts w:ascii="Sakkal Majalla" w:eastAsia="Times New Roman" w:hAnsi="Sakkal Majalla" w:cs="Sakkal Majalla"/>
          <w:b/>
          <w:bCs/>
          <w:color w:val="000000" w:themeColor="text1"/>
          <w:sz w:val="24"/>
          <w:szCs w:val="28"/>
          <w:rtl/>
        </w:rPr>
        <w:t>و</w:t>
      </w:r>
      <w:r w:rsidRPr="00F16EDF">
        <w:rPr>
          <w:rFonts w:ascii="Sakkal Majalla" w:eastAsia="Times New Roman" w:hAnsi="Sakkal Majalla" w:cs="Sakkal Majalla"/>
          <w:b/>
          <w:bCs/>
          <w:color w:val="000000" w:themeColor="text1"/>
          <w:sz w:val="24"/>
          <w:szCs w:val="28"/>
        </w:rPr>
        <w:t xml:space="preserve">Facebook </w:t>
      </w:r>
      <w:r w:rsidRPr="00F16EDF">
        <w:rPr>
          <w:rFonts w:ascii="Sakkal Majalla" w:eastAsia="Times New Roman" w:hAnsi="Sakkal Majalla" w:cs="Sakkal Majalla"/>
          <w:b/>
          <w:bCs/>
          <w:color w:val="000000" w:themeColor="text1"/>
          <w:sz w:val="24"/>
          <w:szCs w:val="28"/>
          <w:rtl/>
        </w:rPr>
        <w:t>تعتمد على جمع البيانات الشخصية بشكل غير شفاف، مما يشكل تهديدًا لخصوصية الأفراد</w:t>
      </w:r>
      <w:r w:rsidRPr="00F16EDF">
        <w:rPr>
          <w:rFonts w:ascii="Sakkal Majalla" w:eastAsia="Times New Roman" w:hAnsi="Sakkal Majalla" w:cs="Sakkal Majalla"/>
          <w:b/>
          <w:bCs/>
          <w:color w:val="000000" w:themeColor="text1"/>
          <w:sz w:val="24"/>
          <w:szCs w:val="28"/>
        </w:rPr>
        <w:t>.</w:t>
      </w:r>
      <w:r w:rsidRPr="00F16EDF">
        <w:rPr>
          <w:rFonts w:ascii="Times New Roman" w:eastAsia="Times New Roman" w:hAnsi="Times New Roman" w:cs="Times New Roman"/>
          <w:b/>
          <w:bCs/>
          <w:color w:val="000000" w:themeColor="text1"/>
          <w:sz w:val="24"/>
          <w:szCs w:val="28"/>
        </w:rPr>
        <w:t>​</w:t>
      </w:r>
    </w:p>
    <w:p w14:paraId="6870895F" w14:textId="6E176337" w:rsidR="00866E55" w:rsidRPr="00F16EDF" w:rsidRDefault="008A1EBD" w:rsidP="00366D1B">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تميّز الدراسة الحالية عنها</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تركز الدراسة الحالية على العلاقة بين حماية الخصوصية واستغلال البيانات في بيئات الذكاء الاصطناعي، بينما ركزت دراسة</w:t>
      </w:r>
      <w:r w:rsidRPr="00F16EDF">
        <w:rPr>
          <w:rFonts w:ascii="Sakkal Majalla" w:eastAsia="Times New Roman" w:hAnsi="Sakkal Majalla" w:cs="Sakkal Majalla"/>
          <w:b/>
          <w:bCs/>
          <w:color w:val="000000" w:themeColor="text1"/>
          <w:sz w:val="24"/>
          <w:szCs w:val="28"/>
        </w:rPr>
        <w:t xml:space="preserve"> Zuboff </w:t>
      </w:r>
      <w:r w:rsidRPr="00F16EDF">
        <w:rPr>
          <w:rFonts w:ascii="Sakkal Majalla" w:eastAsia="Times New Roman" w:hAnsi="Sakkal Majalla" w:cs="Sakkal Majalla"/>
          <w:b/>
          <w:bCs/>
          <w:color w:val="000000" w:themeColor="text1"/>
          <w:sz w:val="24"/>
          <w:szCs w:val="28"/>
          <w:rtl/>
        </w:rPr>
        <w:t>على الجانب الاقتصادي لاستغلال البيانات</w:t>
      </w:r>
      <w:r w:rsidRPr="00F16EDF">
        <w:rPr>
          <w:rFonts w:ascii="Sakkal Majalla" w:eastAsia="Times New Roman" w:hAnsi="Sakkal Majalla" w:cs="Sakkal Majalla"/>
          <w:b/>
          <w:bCs/>
          <w:color w:val="000000" w:themeColor="text1"/>
          <w:sz w:val="24"/>
          <w:szCs w:val="28"/>
        </w:rPr>
        <w:t>.</w:t>
      </w:r>
    </w:p>
    <w:p w14:paraId="0D505019" w14:textId="77777777" w:rsidR="00157BD0" w:rsidRPr="00F16EDF" w:rsidRDefault="00157BD0" w:rsidP="00157BD0">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p>
    <w:p w14:paraId="4EF8A733" w14:textId="77777777" w:rsidR="00157BD0" w:rsidRPr="00F16EDF" w:rsidRDefault="00157BD0" w:rsidP="00157BD0">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p>
    <w:p w14:paraId="2B509B1B" w14:textId="77777777" w:rsidR="00157BD0" w:rsidRPr="00F16EDF" w:rsidRDefault="00157BD0" w:rsidP="00157BD0">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p>
    <w:p w14:paraId="17CF6638" w14:textId="77777777" w:rsidR="00157BD0" w:rsidRPr="00F16EDF" w:rsidRDefault="00157BD0" w:rsidP="00157BD0">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p>
    <w:p w14:paraId="1C702A78" w14:textId="5F8D7781" w:rsidR="00866E55" w:rsidRPr="00F16EDF" w:rsidRDefault="00AD783C" w:rsidP="00866E55">
      <w:pPr>
        <w:bidi/>
        <w:spacing w:after="200" w:line="276" w:lineRule="auto"/>
        <w:rPr>
          <w:rFonts w:ascii="Sakkal Majalla" w:hAnsi="Sakkal Majalla" w:cs="Sakkal Majalla"/>
          <w:b/>
          <w:bCs/>
          <w:color w:val="000000" w:themeColor="text1"/>
          <w:sz w:val="32"/>
          <w:szCs w:val="32"/>
          <w:u w:val="single"/>
          <w:rtl/>
        </w:rPr>
      </w:pPr>
      <w:r w:rsidRPr="00F16EDF">
        <w:rPr>
          <w:rFonts w:ascii="Sakkal Majalla" w:hAnsi="Sakkal Majalla" w:cs="Sakkal Majalla"/>
          <w:b/>
          <w:bCs/>
          <w:color w:val="000000" w:themeColor="text1"/>
          <w:sz w:val="32"/>
          <w:szCs w:val="32"/>
          <w:u w:val="single"/>
          <w:rtl/>
        </w:rPr>
        <w:t>مصطلحات الدراسة وتعريفاتها الإجرائية</w:t>
      </w:r>
    </w:p>
    <w:p w14:paraId="44CBF191" w14:textId="1F929431" w:rsidR="00074C90" w:rsidRPr="00F16EDF"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أخلاقيات الذكاء الاصطناعي</w:t>
      </w:r>
      <w:r w:rsidRPr="00F16EDF">
        <w:rPr>
          <w:rFonts w:ascii="Sakkal Majalla" w:eastAsia="Times New Roman" w:hAnsi="Sakkal Majalla" w:cs="Sakkal Majalla"/>
          <w:b/>
          <w:bCs/>
          <w:color w:val="000000" w:themeColor="text1"/>
          <w:sz w:val="24"/>
          <w:szCs w:val="28"/>
        </w:rPr>
        <w:t xml:space="preserve"> (AI Ethics)</w:t>
      </w:r>
    </w:p>
    <w:p w14:paraId="5EFF2A21"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النظري</w:t>
      </w:r>
      <w:r w:rsidRPr="00F16EDF">
        <w:rPr>
          <w:rFonts w:ascii="Sakkal Majalla" w:eastAsia="Times New Roman" w:hAnsi="Sakkal Majalla" w:cs="Sakkal Majalla"/>
          <w:b/>
          <w:bCs/>
          <w:color w:val="000000" w:themeColor="text1"/>
          <w:sz w:val="24"/>
          <w:szCs w:val="28"/>
        </w:rPr>
        <w:t>:</w:t>
      </w:r>
    </w:p>
    <w:p w14:paraId="7E0027C0"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يشير مفهوم أخلاقيات الذكاء الاصطناعي إلى المبادئ والقيم التي توجه تطوير واستخدام تقنيات الذكاء الاصطناعي لضمان أنها تخدم المجتمع بطريقة عادلة، شفافة، ومسؤولة</w:t>
      </w:r>
      <w:r w:rsidRPr="00F16EDF">
        <w:rPr>
          <w:rFonts w:ascii="Sakkal Majalla" w:eastAsia="Times New Roman" w:hAnsi="Sakkal Majalla" w:cs="Sakkal Majalla"/>
          <w:b/>
          <w:bCs/>
          <w:color w:val="000000" w:themeColor="text1"/>
          <w:sz w:val="24"/>
          <w:szCs w:val="28"/>
        </w:rPr>
        <w:t xml:space="preserve"> (Floridi &amp; Cowls, 2019).</w:t>
      </w:r>
    </w:p>
    <w:p w14:paraId="6701E2F0"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التعريف الإجرائي</w:t>
      </w:r>
      <w:r w:rsidRPr="00F16EDF">
        <w:rPr>
          <w:rFonts w:ascii="Sakkal Majalla" w:eastAsia="Times New Roman" w:hAnsi="Sakkal Majalla" w:cs="Sakkal Majalla"/>
          <w:b/>
          <w:bCs/>
          <w:color w:val="000000" w:themeColor="text1"/>
          <w:sz w:val="24"/>
          <w:szCs w:val="28"/>
        </w:rPr>
        <w:t>:</w:t>
      </w:r>
    </w:p>
    <w:p w14:paraId="21DB86E6" w14:textId="51BEE360"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في هذه الدراسة، يشير مصطلح أخلاقيات الذكاء الاصطناعي إلى المعايير الأخلاقية والقانونية التي تحكم كيفية معالجة البيانات الشخصية باستخدام الذكاء الاصطناعي، مع التركيز على تأثير هذه التقنيات على خصوصية الأفراد واستغلال بياناتهم</w:t>
      </w:r>
      <w:r w:rsidRPr="00F16EDF">
        <w:rPr>
          <w:rFonts w:ascii="Sakkal Majalla" w:eastAsia="Times New Roman" w:hAnsi="Sakkal Majalla" w:cs="Sakkal Majalla"/>
          <w:b/>
          <w:bCs/>
          <w:color w:val="000000" w:themeColor="text1"/>
          <w:sz w:val="24"/>
          <w:szCs w:val="28"/>
        </w:rPr>
        <w:t>.</w:t>
      </w:r>
    </w:p>
    <w:p w14:paraId="7DD2FA72" w14:textId="5275E304" w:rsidR="00074C90" w:rsidRPr="00F16EDF"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معالجة البيانات الشخصية</w:t>
      </w:r>
      <w:r w:rsidRPr="00F16EDF">
        <w:rPr>
          <w:rFonts w:ascii="Sakkal Majalla" w:eastAsia="Times New Roman" w:hAnsi="Sakkal Majalla" w:cs="Sakkal Majalla"/>
          <w:b/>
          <w:bCs/>
          <w:color w:val="000000" w:themeColor="text1"/>
          <w:sz w:val="24"/>
          <w:szCs w:val="28"/>
        </w:rPr>
        <w:t xml:space="preserve"> (Personal Data Processing)</w:t>
      </w:r>
    </w:p>
    <w:p w14:paraId="21DEDFE7"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النظري</w:t>
      </w:r>
      <w:r w:rsidRPr="00F16EDF">
        <w:rPr>
          <w:rFonts w:ascii="Sakkal Majalla" w:eastAsia="Times New Roman" w:hAnsi="Sakkal Majalla" w:cs="Sakkal Majalla"/>
          <w:b/>
          <w:bCs/>
          <w:color w:val="000000" w:themeColor="text1"/>
          <w:sz w:val="24"/>
          <w:szCs w:val="28"/>
        </w:rPr>
        <w:t>:</w:t>
      </w:r>
    </w:p>
    <w:p w14:paraId="7E405763"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يقصد بـ معالجة البيانات الشخصية أي عملية تتم على البيانات الشخصية، سواء كانت الجمع، التخزين، التحليل، المشاركة، أو التعديل، بهدف استخدامها في اتخاذ القرارات أو تقديم الخدمات</w:t>
      </w:r>
      <w:r w:rsidRPr="00F16EDF">
        <w:rPr>
          <w:rFonts w:ascii="Sakkal Majalla" w:eastAsia="Times New Roman" w:hAnsi="Sakkal Majalla" w:cs="Sakkal Majalla"/>
          <w:b/>
          <w:bCs/>
          <w:color w:val="000000" w:themeColor="text1"/>
          <w:sz w:val="24"/>
          <w:szCs w:val="28"/>
        </w:rPr>
        <w:t xml:space="preserve"> (European Commission, 2018).</w:t>
      </w:r>
    </w:p>
    <w:p w14:paraId="05657332"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الإجرائي</w:t>
      </w:r>
      <w:r w:rsidRPr="00F16EDF">
        <w:rPr>
          <w:rFonts w:ascii="Sakkal Majalla" w:eastAsia="Times New Roman" w:hAnsi="Sakkal Majalla" w:cs="Sakkal Majalla"/>
          <w:b/>
          <w:bCs/>
          <w:color w:val="000000" w:themeColor="text1"/>
          <w:sz w:val="24"/>
          <w:szCs w:val="28"/>
        </w:rPr>
        <w:t>:</w:t>
      </w:r>
    </w:p>
    <w:p w14:paraId="5E8F116C" w14:textId="1C00C134"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في هذه الدراسة، يُعرَّف معالجة البيانات الشخصية بأنها جميع العمليات التي تقوم بها أنظمة الذكاء الاصطناعي على البيانات الشخصية للأفراد، سواء لأغراض تجارية أو تنظيمية أو أمنية، وتأثيرها على خصوصيتهم</w:t>
      </w:r>
      <w:r w:rsidRPr="00F16EDF">
        <w:rPr>
          <w:rFonts w:ascii="Sakkal Majalla" w:eastAsia="Times New Roman" w:hAnsi="Sakkal Majalla" w:cs="Sakkal Majalla"/>
          <w:b/>
          <w:bCs/>
          <w:color w:val="000000" w:themeColor="text1"/>
          <w:sz w:val="24"/>
          <w:szCs w:val="28"/>
        </w:rPr>
        <w:t>.</w:t>
      </w:r>
    </w:p>
    <w:p w14:paraId="319C52B2" w14:textId="64009AD7" w:rsidR="00074C90" w:rsidRPr="00F16EDF"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حماية الخصوصية</w:t>
      </w:r>
      <w:r w:rsidRPr="00F16EDF">
        <w:rPr>
          <w:rFonts w:ascii="Sakkal Majalla" w:eastAsia="Times New Roman" w:hAnsi="Sakkal Majalla" w:cs="Sakkal Majalla"/>
          <w:b/>
          <w:bCs/>
          <w:color w:val="000000" w:themeColor="text1"/>
          <w:sz w:val="24"/>
          <w:szCs w:val="28"/>
        </w:rPr>
        <w:t xml:space="preserve"> (Privacy Protection)</w:t>
      </w:r>
    </w:p>
    <w:p w14:paraId="551D572C"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النظري</w:t>
      </w:r>
      <w:r w:rsidRPr="00F16EDF">
        <w:rPr>
          <w:rFonts w:ascii="Sakkal Majalla" w:eastAsia="Times New Roman" w:hAnsi="Sakkal Majalla" w:cs="Sakkal Majalla"/>
          <w:b/>
          <w:bCs/>
          <w:color w:val="000000" w:themeColor="text1"/>
          <w:sz w:val="24"/>
          <w:szCs w:val="28"/>
        </w:rPr>
        <w:t>:</w:t>
      </w:r>
    </w:p>
    <w:p w14:paraId="61A60B06"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يشير مفهوم حماية الخصوصية إلى مجموعة من القواعد والسياسات التي تهدف إلى ضمان عدم انتهاك البيانات الشخصية للأفراد، سواء من قبل المؤسسات الحكومية أو الشركات الخاصة</w:t>
      </w:r>
      <w:r w:rsidRPr="00F16EDF">
        <w:rPr>
          <w:rFonts w:ascii="Sakkal Majalla" w:eastAsia="Times New Roman" w:hAnsi="Sakkal Majalla" w:cs="Sakkal Majalla"/>
          <w:b/>
          <w:bCs/>
          <w:color w:val="000000" w:themeColor="text1"/>
          <w:sz w:val="24"/>
          <w:szCs w:val="28"/>
        </w:rPr>
        <w:t xml:space="preserve"> (Solove, 2013).</w:t>
      </w:r>
    </w:p>
    <w:p w14:paraId="3A01CF6E"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الإجرائي</w:t>
      </w:r>
      <w:r w:rsidRPr="00F16EDF">
        <w:rPr>
          <w:rFonts w:ascii="Sakkal Majalla" w:eastAsia="Times New Roman" w:hAnsi="Sakkal Majalla" w:cs="Sakkal Majalla"/>
          <w:b/>
          <w:bCs/>
          <w:color w:val="000000" w:themeColor="text1"/>
          <w:sz w:val="24"/>
          <w:szCs w:val="28"/>
        </w:rPr>
        <w:t>:</w:t>
      </w:r>
    </w:p>
    <w:p w14:paraId="1F31CEDB" w14:textId="42314B5E"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في هذه الدراسة، تعني حماية الخصوصية الإجراءات القانونية والتقنية والتنظيمية التي تهدف إلى منع الوصول غير المصرح به إلى البيانات الشخصية ومنع استخدامها بطرق غير مشروعة أو غير أخلاقية</w:t>
      </w:r>
      <w:r w:rsidRPr="00F16EDF">
        <w:rPr>
          <w:rFonts w:ascii="Sakkal Majalla" w:eastAsia="Times New Roman" w:hAnsi="Sakkal Majalla" w:cs="Sakkal Majalla"/>
          <w:b/>
          <w:bCs/>
          <w:color w:val="000000" w:themeColor="text1"/>
          <w:sz w:val="24"/>
          <w:szCs w:val="28"/>
        </w:rPr>
        <w:t>.</w:t>
      </w:r>
    </w:p>
    <w:p w14:paraId="54D97B1A" w14:textId="78252338" w:rsidR="00074C90" w:rsidRPr="00F16EDF"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استغلال البيانات</w:t>
      </w:r>
      <w:r w:rsidRPr="00F16EDF">
        <w:rPr>
          <w:rFonts w:ascii="Sakkal Majalla" w:eastAsia="Times New Roman" w:hAnsi="Sakkal Majalla" w:cs="Sakkal Majalla"/>
          <w:b/>
          <w:bCs/>
          <w:color w:val="000000" w:themeColor="text1"/>
          <w:sz w:val="24"/>
          <w:szCs w:val="28"/>
        </w:rPr>
        <w:t xml:space="preserve"> (Data Exploitation)</w:t>
      </w:r>
    </w:p>
    <w:p w14:paraId="36548297"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النظري</w:t>
      </w:r>
      <w:r w:rsidRPr="00F16EDF">
        <w:rPr>
          <w:rFonts w:ascii="Sakkal Majalla" w:eastAsia="Times New Roman" w:hAnsi="Sakkal Majalla" w:cs="Sakkal Majalla"/>
          <w:b/>
          <w:bCs/>
          <w:color w:val="000000" w:themeColor="text1"/>
          <w:sz w:val="24"/>
          <w:szCs w:val="28"/>
        </w:rPr>
        <w:t>:</w:t>
      </w:r>
    </w:p>
    <w:p w14:paraId="6322B524"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يشير استغلال البيانات إلى استخدام البيانات الشخصية بطرق قد تتجاوز التوقعات الأخلاقية والقانونية، مثل تحليلها لأغراض تجارية أو بيعها لأطراف ثالثة دون موافقة الأفراد</w:t>
      </w:r>
      <w:r w:rsidRPr="00F16EDF">
        <w:rPr>
          <w:rFonts w:ascii="Sakkal Majalla" w:eastAsia="Times New Roman" w:hAnsi="Sakkal Majalla" w:cs="Sakkal Majalla"/>
          <w:b/>
          <w:bCs/>
          <w:color w:val="000000" w:themeColor="text1"/>
          <w:sz w:val="24"/>
          <w:szCs w:val="28"/>
        </w:rPr>
        <w:t xml:space="preserve"> (Zuboff, 2019).</w:t>
      </w:r>
    </w:p>
    <w:p w14:paraId="458C218F"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الإجرائي</w:t>
      </w:r>
      <w:r w:rsidRPr="00F16EDF">
        <w:rPr>
          <w:rFonts w:ascii="Sakkal Majalla" w:eastAsia="Times New Roman" w:hAnsi="Sakkal Majalla" w:cs="Sakkal Majalla"/>
          <w:b/>
          <w:bCs/>
          <w:color w:val="000000" w:themeColor="text1"/>
          <w:sz w:val="24"/>
          <w:szCs w:val="28"/>
        </w:rPr>
        <w:t>:</w:t>
      </w:r>
    </w:p>
    <w:p w14:paraId="3D85B44B" w14:textId="31CF5D13"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في هذه الدراسة، يُقصد بـ استغلال البيانات استخدام الذكاء الاصطناعي للبيانات الشخصية لأغراض تجارية أو أمنية أو تحليلية دون توفر مستوى كافٍ من الشفافية والموافقة المسبقة من الأفراد المعنيين</w:t>
      </w:r>
      <w:r w:rsidRPr="00F16EDF">
        <w:rPr>
          <w:rFonts w:ascii="Sakkal Majalla" w:eastAsia="Times New Roman" w:hAnsi="Sakkal Majalla" w:cs="Sakkal Majalla"/>
          <w:b/>
          <w:bCs/>
          <w:color w:val="000000" w:themeColor="text1"/>
          <w:sz w:val="24"/>
          <w:szCs w:val="28"/>
        </w:rPr>
        <w:t>.</w:t>
      </w:r>
    </w:p>
    <w:p w14:paraId="4D627E3B" w14:textId="7B3275F8" w:rsidR="00074C90" w:rsidRPr="00F16EDF"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الشفافية في الذكاء الاصطناعي</w:t>
      </w:r>
      <w:r w:rsidRPr="00F16EDF">
        <w:rPr>
          <w:rFonts w:ascii="Sakkal Majalla" w:eastAsia="Times New Roman" w:hAnsi="Sakkal Majalla" w:cs="Sakkal Majalla"/>
          <w:b/>
          <w:bCs/>
          <w:color w:val="000000" w:themeColor="text1"/>
          <w:sz w:val="24"/>
          <w:szCs w:val="28"/>
        </w:rPr>
        <w:t xml:space="preserve"> (AI Transparency)</w:t>
      </w:r>
    </w:p>
    <w:p w14:paraId="5691873B"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النظري</w:t>
      </w:r>
      <w:r w:rsidRPr="00F16EDF">
        <w:rPr>
          <w:rFonts w:ascii="Sakkal Majalla" w:eastAsia="Times New Roman" w:hAnsi="Sakkal Majalla" w:cs="Sakkal Majalla"/>
          <w:b/>
          <w:bCs/>
          <w:color w:val="000000" w:themeColor="text1"/>
          <w:sz w:val="24"/>
          <w:szCs w:val="28"/>
        </w:rPr>
        <w:t>:</w:t>
      </w:r>
    </w:p>
    <w:p w14:paraId="27FDCE8F"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تعني الشفافية في الذكاء الاصطناعي وضوح آليات عمل أنظمة الذكاء الاصطناعي، بحيث يمكن للمستخدمين فهم كيفية اتخاذ القرارات بناءً على البيانات التي يتم جمعها</w:t>
      </w:r>
      <w:r w:rsidRPr="00F16EDF">
        <w:rPr>
          <w:rFonts w:ascii="Sakkal Majalla" w:eastAsia="Times New Roman" w:hAnsi="Sakkal Majalla" w:cs="Sakkal Majalla"/>
          <w:b/>
          <w:bCs/>
          <w:color w:val="000000" w:themeColor="text1"/>
          <w:sz w:val="24"/>
          <w:szCs w:val="28"/>
        </w:rPr>
        <w:t xml:space="preserve"> (Mittelstadt, 2019).</w:t>
      </w:r>
    </w:p>
    <w:p w14:paraId="4EE9FB8C"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الإجرائي</w:t>
      </w:r>
      <w:r w:rsidRPr="00F16EDF">
        <w:rPr>
          <w:rFonts w:ascii="Sakkal Majalla" w:eastAsia="Times New Roman" w:hAnsi="Sakkal Majalla" w:cs="Sakkal Majalla"/>
          <w:b/>
          <w:bCs/>
          <w:color w:val="000000" w:themeColor="text1"/>
          <w:sz w:val="24"/>
          <w:szCs w:val="28"/>
        </w:rPr>
        <w:t>:</w:t>
      </w:r>
    </w:p>
    <w:p w14:paraId="73A70A71" w14:textId="4D4112E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في هذه الدراسة، تشير الشفافية إلى مدى قدرة المؤسسات على توضيح كيفية معالجة البيانات الشخصية باستخدام الذكاء الاصطناعي، بما يشمل جمع البيانات، تحليلها، استخدامها، وتحديد تأثيرها على الأفراد</w:t>
      </w:r>
      <w:r w:rsidRPr="00F16EDF">
        <w:rPr>
          <w:rFonts w:ascii="Sakkal Majalla" w:eastAsia="Times New Roman" w:hAnsi="Sakkal Majalla" w:cs="Sakkal Majalla"/>
          <w:b/>
          <w:bCs/>
          <w:color w:val="000000" w:themeColor="text1"/>
          <w:sz w:val="24"/>
          <w:szCs w:val="28"/>
        </w:rPr>
        <w:t>.</w:t>
      </w:r>
    </w:p>
    <w:p w14:paraId="6A4873E1" w14:textId="413FABD7" w:rsidR="00074C90" w:rsidRPr="00F16EDF"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التشريعات القانونية لحماية البيانات</w:t>
      </w:r>
      <w:r w:rsidRPr="00F16EDF">
        <w:rPr>
          <w:rFonts w:ascii="Sakkal Majalla" w:eastAsia="Times New Roman" w:hAnsi="Sakkal Majalla" w:cs="Sakkal Majalla"/>
          <w:b/>
          <w:bCs/>
          <w:color w:val="000000" w:themeColor="text1"/>
          <w:sz w:val="24"/>
          <w:szCs w:val="28"/>
        </w:rPr>
        <w:t xml:space="preserve"> (Data Protection Regulations)</w:t>
      </w:r>
    </w:p>
    <w:p w14:paraId="78927A97"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النظري</w:t>
      </w:r>
      <w:r w:rsidRPr="00F16EDF">
        <w:rPr>
          <w:rFonts w:ascii="Sakkal Majalla" w:eastAsia="Times New Roman" w:hAnsi="Sakkal Majalla" w:cs="Sakkal Majalla"/>
          <w:b/>
          <w:bCs/>
          <w:color w:val="000000" w:themeColor="text1"/>
          <w:sz w:val="24"/>
          <w:szCs w:val="28"/>
        </w:rPr>
        <w:t>:</w:t>
      </w:r>
    </w:p>
    <w:p w14:paraId="2675FCBA"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تشمل التشريعات القانونية مجموعة من القوانين والسياسات التي تهدف إلى تنظيم كيفية جمع البيانات الشخصية واستخدامها، مثل اللائحة العامة لحماية البيانات</w:t>
      </w:r>
      <w:r w:rsidRPr="00F16EDF">
        <w:rPr>
          <w:rFonts w:ascii="Sakkal Majalla" w:eastAsia="Times New Roman" w:hAnsi="Sakkal Majalla" w:cs="Sakkal Majalla"/>
          <w:b/>
          <w:bCs/>
          <w:color w:val="000000" w:themeColor="text1"/>
          <w:sz w:val="24"/>
          <w:szCs w:val="28"/>
        </w:rPr>
        <w:t xml:space="preserve"> (GDPR) </w:t>
      </w:r>
      <w:r w:rsidRPr="00F16EDF">
        <w:rPr>
          <w:rFonts w:ascii="Sakkal Majalla" w:eastAsia="Times New Roman" w:hAnsi="Sakkal Majalla" w:cs="Sakkal Majalla"/>
          <w:b/>
          <w:bCs/>
          <w:color w:val="000000" w:themeColor="text1"/>
          <w:sz w:val="24"/>
          <w:szCs w:val="28"/>
          <w:rtl/>
        </w:rPr>
        <w:t>وقانون حماية خصوصية المستهلك في كاليفورنيا</w:t>
      </w:r>
      <w:r w:rsidRPr="00F16EDF">
        <w:rPr>
          <w:rFonts w:ascii="Sakkal Majalla" w:eastAsia="Times New Roman" w:hAnsi="Sakkal Majalla" w:cs="Sakkal Majalla"/>
          <w:b/>
          <w:bCs/>
          <w:color w:val="000000" w:themeColor="text1"/>
          <w:sz w:val="24"/>
          <w:szCs w:val="28"/>
        </w:rPr>
        <w:t xml:space="preserve"> (CCPA) (European Commission, 2018).</w:t>
      </w:r>
    </w:p>
    <w:p w14:paraId="176D2771"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الإجرائي</w:t>
      </w:r>
      <w:r w:rsidRPr="00F16EDF">
        <w:rPr>
          <w:rFonts w:ascii="Sakkal Majalla" w:eastAsia="Times New Roman" w:hAnsi="Sakkal Majalla" w:cs="Sakkal Majalla"/>
          <w:b/>
          <w:bCs/>
          <w:color w:val="000000" w:themeColor="text1"/>
          <w:sz w:val="24"/>
          <w:szCs w:val="28"/>
        </w:rPr>
        <w:t>:</w:t>
      </w:r>
    </w:p>
    <w:p w14:paraId="6F301D0C" w14:textId="4A07546D"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في هذه الدراسة، تشير التشريعات القانونية لحماية البيانات إلى القوانين واللوائح التي تحكم استخدام الذكاء الاصطناعي في معالجة البيانات الشخصية، وتحديد مدى فعاليتها في حماية حقوق الأفراد في الخصوصية</w:t>
      </w:r>
      <w:r w:rsidRPr="00F16EDF">
        <w:rPr>
          <w:rFonts w:ascii="Sakkal Majalla" w:eastAsia="Times New Roman" w:hAnsi="Sakkal Majalla" w:cs="Sakkal Majalla"/>
          <w:b/>
          <w:bCs/>
          <w:color w:val="000000" w:themeColor="text1"/>
          <w:sz w:val="24"/>
          <w:szCs w:val="28"/>
        </w:rPr>
        <w:t>.</w:t>
      </w:r>
    </w:p>
    <w:p w14:paraId="23D74D8C" w14:textId="163EB863" w:rsidR="00074C90" w:rsidRPr="00F16EDF"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التحيز في الذكاء الاصطناعي</w:t>
      </w:r>
      <w:r w:rsidRPr="00F16EDF">
        <w:rPr>
          <w:rFonts w:ascii="Sakkal Majalla" w:eastAsia="Times New Roman" w:hAnsi="Sakkal Majalla" w:cs="Sakkal Majalla"/>
          <w:b/>
          <w:bCs/>
          <w:color w:val="000000" w:themeColor="text1"/>
          <w:sz w:val="24"/>
          <w:szCs w:val="28"/>
        </w:rPr>
        <w:t xml:space="preserve"> (AI Bias)</w:t>
      </w:r>
    </w:p>
    <w:p w14:paraId="15C6B4D3"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التعريف النظري</w:t>
      </w:r>
      <w:r w:rsidRPr="00F16EDF">
        <w:rPr>
          <w:rFonts w:ascii="Sakkal Majalla" w:eastAsia="Times New Roman" w:hAnsi="Sakkal Majalla" w:cs="Sakkal Majalla"/>
          <w:b/>
          <w:bCs/>
          <w:color w:val="000000" w:themeColor="text1"/>
          <w:sz w:val="24"/>
          <w:szCs w:val="28"/>
        </w:rPr>
        <w:t>:</w:t>
      </w:r>
    </w:p>
    <w:p w14:paraId="0313C8A4"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يشير التحيز في الذكاء الاصطناعي إلى وجود انحيازات خوارزمية في أنظمة الذكاء الاصطناعي، مما يؤدي إلى قرارات غير عادلة بناءً على البيانات المستخدمة في التدريب</w:t>
      </w:r>
      <w:r w:rsidRPr="00F16EDF">
        <w:rPr>
          <w:rFonts w:ascii="Sakkal Majalla" w:eastAsia="Times New Roman" w:hAnsi="Sakkal Majalla" w:cs="Sakkal Majalla"/>
          <w:b/>
          <w:bCs/>
          <w:color w:val="000000" w:themeColor="text1"/>
          <w:sz w:val="24"/>
          <w:szCs w:val="28"/>
        </w:rPr>
        <w:t xml:space="preserve"> (Binns, 2020).</w:t>
      </w:r>
    </w:p>
    <w:p w14:paraId="2904E1B8" w14:textId="77777777" w:rsidR="00074C90" w:rsidRPr="00F16EDF"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التعريف الإجرائي</w:t>
      </w:r>
      <w:r w:rsidRPr="00F16EDF">
        <w:rPr>
          <w:rFonts w:ascii="Sakkal Majalla" w:eastAsia="Times New Roman" w:hAnsi="Sakkal Majalla" w:cs="Sakkal Majalla"/>
          <w:b/>
          <w:bCs/>
          <w:color w:val="000000" w:themeColor="text1"/>
          <w:sz w:val="24"/>
          <w:szCs w:val="28"/>
        </w:rPr>
        <w:t>:</w:t>
      </w:r>
    </w:p>
    <w:p w14:paraId="55603DB5" w14:textId="19DE699D" w:rsidR="000A1E46" w:rsidRPr="00F16EDF" w:rsidRDefault="00074C90" w:rsidP="00F555D0">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في هذه الدراسة، يعني التحيز في الذكاء الاصطناعي الآثار السلبية الناجمة عن استخدام خوارزميات غير متوازنة أو بيانات متحيزة تؤدي إلى تمييز ضد فئات معينة عند معالجة البيانات الشخصية</w:t>
      </w:r>
      <w:r w:rsidRPr="00F16EDF">
        <w:rPr>
          <w:rFonts w:ascii="Sakkal Majalla" w:eastAsia="Times New Roman" w:hAnsi="Sakkal Majalla" w:cs="Sakkal Majalla"/>
          <w:b/>
          <w:bCs/>
          <w:color w:val="000000" w:themeColor="text1"/>
          <w:sz w:val="24"/>
          <w:szCs w:val="28"/>
        </w:rPr>
        <w:t>.</w:t>
      </w:r>
    </w:p>
    <w:p w14:paraId="5CDF29D1" w14:textId="59DF2EC3" w:rsidR="00AD783C" w:rsidRPr="00F16EDF" w:rsidRDefault="00257F01" w:rsidP="00B66A6C">
      <w:pPr>
        <w:bidi/>
        <w:spacing w:after="0" w:line="240" w:lineRule="auto"/>
        <w:rPr>
          <w:rFonts w:ascii="Sakkal Majalla" w:hAnsi="Sakkal Majalla" w:cs="Sakkal Majalla"/>
          <w:b/>
          <w:bCs/>
          <w:color w:val="000000" w:themeColor="text1"/>
          <w:sz w:val="28"/>
          <w:szCs w:val="28"/>
          <w:rtl/>
        </w:rPr>
      </w:pPr>
      <w:r w:rsidRPr="00F16EDF">
        <w:rPr>
          <w:rFonts w:ascii="Sakkal Majalla" w:hAnsi="Sakkal Majalla" w:cs="Sakkal Majalla"/>
          <w:b/>
          <w:bCs/>
          <w:color w:val="000000" w:themeColor="text1"/>
          <w:sz w:val="36"/>
          <w:szCs w:val="36"/>
          <w:u w:val="single"/>
          <w:rtl/>
        </w:rPr>
        <w:t>إجراءات الدراسة:</w:t>
      </w:r>
      <w:r w:rsidRPr="00F16EDF">
        <w:rPr>
          <w:rFonts w:ascii="Sakkal Majalla" w:hAnsi="Sakkal Majalla" w:cs="Sakkal Majalla"/>
          <w:b/>
          <w:bCs/>
          <w:color w:val="000000" w:themeColor="text1"/>
          <w:sz w:val="36"/>
          <w:szCs w:val="36"/>
          <w:rtl/>
        </w:rPr>
        <w:t xml:space="preserve"> </w:t>
      </w:r>
      <w:r w:rsidRPr="00F16EDF">
        <w:rPr>
          <w:rFonts w:ascii="Sakkal Majalla" w:hAnsi="Sakkal Majalla" w:cs="Sakkal Majalla"/>
          <w:b/>
          <w:bCs/>
          <w:color w:val="000000" w:themeColor="text1"/>
          <w:sz w:val="28"/>
          <w:szCs w:val="28"/>
          <w:rtl/>
        </w:rPr>
        <w:t xml:space="preserve"> </w:t>
      </w:r>
    </w:p>
    <w:p w14:paraId="02B5361A" w14:textId="77777777" w:rsidR="00B66A6C" w:rsidRPr="00F16EDF" w:rsidRDefault="00B66A6C" w:rsidP="00B66A6C">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تهدف هذه الدراسة إلى تحليل أخلاقيات الذكاء الاصطناعي في معالجة البيانات الشخصية، مع التركيز على التوازن بين حماية الخصوصية واستغلال البيانات. يتطلب ذلك اختيار منهجية بحث مناسبة، وتحديد مجتمع الدراسة وعينتها، وذلك لضمان تحقيق أهداف البحث بطريقة علمية ودقيقة</w:t>
      </w:r>
      <w:r w:rsidRPr="00F16EDF">
        <w:rPr>
          <w:rFonts w:ascii="Sakkal Majalla" w:eastAsia="Times New Roman" w:hAnsi="Sakkal Majalla" w:cs="Sakkal Majalla"/>
          <w:b/>
          <w:bCs/>
          <w:color w:val="000000" w:themeColor="text1"/>
          <w:sz w:val="24"/>
          <w:szCs w:val="28"/>
        </w:rPr>
        <w:t>.</w:t>
      </w:r>
    </w:p>
    <w:p w14:paraId="28AC1898" w14:textId="7FFEC099" w:rsidR="00A76641" w:rsidRPr="00F16EDF" w:rsidRDefault="00A76641" w:rsidP="00A76641">
      <w:pPr>
        <w:pStyle w:val="ListParagraph"/>
        <w:numPr>
          <w:ilvl w:val="0"/>
          <w:numId w:val="4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منهج الدراسة</w:t>
      </w:r>
    </w:p>
    <w:p w14:paraId="1AA64478" w14:textId="19F1EE02" w:rsidR="005B120F" w:rsidRPr="00F16EDF" w:rsidRDefault="005B120F" w:rsidP="00B16A94">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تعتمد هذه الدراسة على المنهج الوصفي التحليلي والتطبيقي، حيث تسعى إلى الجمع بين التحليل النظري والبعد العملي الميداني والتقني. فبالإضافة إلى تحليل السياسات والأطر التشريعية، والبيانات التي يتم جمعها من الميدان، تسعى الدراسة إلى تصميم إطار تقني (</w:t>
      </w:r>
      <w:r w:rsidRPr="00F16EDF">
        <w:rPr>
          <w:rFonts w:ascii="Sakkal Majalla" w:eastAsia="Times New Roman" w:hAnsi="Sakkal Majalla" w:cs="Sakkal Majalla"/>
          <w:b/>
          <w:bCs/>
          <w:color w:val="000000" w:themeColor="text1"/>
          <w:sz w:val="24"/>
          <w:szCs w:val="28"/>
        </w:rPr>
        <w:t>Prototype</w:t>
      </w:r>
      <w:r w:rsidRPr="00F16EDF">
        <w:rPr>
          <w:rFonts w:ascii="Sakkal Majalla" w:eastAsia="Times New Roman" w:hAnsi="Sakkal Majalla" w:cs="Sakkal Majalla"/>
          <w:b/>
          <w:bCs/>
          <w:color w:val="000000" w:themeColor="text1"/>
          <w:sz w:val="24"/>
          <w:szCs w:val="28"/>
          <w:rtl/>
        </w:rPr>
        <w:t>) يُعزز من التحقق الأخلاقي في أنظمة الذكاء الاصطناعي التي تتعامل مع البيانات الشخصية.</w:t>
      </w:r>
    </w:p>
    <w:p w14:paraId="779D7187"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تهدف الدراسة إلى تقديم مساهمة تطبيقية من خلال تصميم نموذج تقني يُطوَّر باستخدام أدوات برمجية مثل </w:t>
      </w:r>
      <w:r w:rsidRPr="00F16EDF">
        <w:rPr>
          <w:rFonts w:ascii="Sakkal Majalla" w:eastAsia="Times New Roman" w:hAnsi="Sakkal Majalla" w:cs="Sakkal Majalla"/>
          <w:b/>
          <w:bCs/>
          <w:color w:val="000000" w:themeColor="text1"/>
          <w:sz w:val="24"/>
          <w:szCs w:val="28"/>
        </w:rPr>
        <w:t>Python</w:t>
      </w:r>
      <w:r w:rsidRPr="00F16EDF">
        <w:rPr>
          <w:rFonts w:ascii="Sakkal Majalla" w:eastAsia="Times New Roman" w:hAnsi="Sakkal Majalla" w:cs="Sakkal Majalla"/>
          <w:b/>
          <w:bCs/>
          <w:color w:val="000000" w:themeColor="text1"/>
          <w:sz w:val="24"/>
          <w:szCs w:val="28"/>
          <w:rtl/>
        </w:rPr>
        <w:t xml:space="preserve"> أو بيئات الذكاء الاصطناعي مفتوحة المصدر، ليقوم بتحليل آليات معالجة البيانات، ويقيس مدى التزام الأنظمة بمعايير أخلاقية محددة (مثل: حماية الخصوصية، الشفافية، العدالة، الحد من الاستغلال). يُعد هذا الإطار أحد المكونات المحورية للدراسة، ويعكس تخصص الباحث في علوم الحاسب، ويهدف إلى سد الفجوة بين المبادئ الأخلاقية النظرية والتطبيق العملي في البيئات الرقمية.</w:t>
      </w:r>
    </w:p>
    <w:p w14:paraId="6E194240"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tl/>
        </w:rPr>
      </w:pPr>
    </w:p>
    <w:p w14:paraId="6ED8881F" w14:textId="77777777" w:rsidR="00B16A94" w:rsidRPr="00F16EDF" w:rsidRDefault="00B16A94" w:rsidP="00B16A94">
      <w:pPr>
        <w:bidi/>
        <w:spacing w:after="0" w:line="240" w:lineRule="auto"/>
        <w:rPr>
          <w:rFonts w:ascii="Sakkal Majalla" w:eastAsia="Times New Roman" w:hAnsi="Sakkal Majalla" w:cs="Sakkal Majalla"/>
          <w:b/>
          <w:bCs/>
          <w:color w:val="000000" w:themeColor="text1"/>
          <w:sz w:val="24"/>
          <w:szCs w:val="28"/>
          <w:rtl/>
        </w:rPr>
      </w:pPr>
    </w:p>
    <w:p w14:paraId="6BFA59C4" w14:textId="77777777" w:rsidR="00B16A94" w:rsidRPr="00F16EDF" w:rsidRDefault="00B16A94" w:rsidP="00B16A94">
      <w:pPr>
        <w:bidi/>
        <w:spacing w:after="0" w:line="240" w:lineRule="auto"/>
        <w:rPr>
          <w:rFonts w:ascii="Sakkal Majalla" w:eastAsia="Times New Roman" w:hAnsi="Sakkal Majalla" w:cs="Sakkal Majalla"/>
          <w:b/>
          <w:bCs/>
          <w:color w:val="000000" w:themeColor="text1"/>
          <w:sz w:val="24"/>
          <w:szCs w:val="28"/>
        </w:rPr>
      </w:pPr>
    </w:p>
    <w:p w14:paraId="5A0F74FA"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ولتحقيق أهداف الدراسة، سيتم الاعتماد على أربع أدوات رئيسية:</w:t>
      </w:r>
    </w:p>
    <w:p w14:paraId="1E079209"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1DB90FB5" w14:textId="79B2D2C4" w:rsidR="005B120F" w:rsidRPr="00F16EDF" w:rsidRDefault="005B120F" w:rsidP="00B16A94">
      <w:pPr>
        <w:pStyle w:val="ListParagraph"/>
        <w:numPr>
          <w:ilvl w:val="0"/>
          <w:numId w:val="70"/>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الوثائق والتشريعات:</w:t>
      </w:r>
    </w:p>
    <w:p w14:paraId="0C445452" w14:textId="71AF8435" w:rsidR="005B120F" w:rsidRPr="00F16EDF" w:rsidRDefault="005B120F" w:rsidP="00B16A94">
      <w:pPr>
        <w:pStyle w:val="ListParagraph"/>
        <w:numPr>
          <w:ilvl w:val="0"/>
          <w:numId w:val="71"/>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مراجعة القوانين الدولية مثل اللائحة العامة لحماية البيانات (</w:t>
      </w:r>
      <w:r w:rsidRPr="00F16EDF">
        <w:rPr>
          <w:rFonts w:ascii="Sakkal Majalla" w:eastAsia="Times New Roman" w:hAnsi="Sakkal Majalla" w:cs="Sakkal Majalla"/>
          <w:b/>
          <w:bCs/>
          <w:color w:val="000000" w:themeColor="text1"/>
          <w:sz w:val="24"/>
          <w:szCs w:val="28"/>
        </w:rPr>
        <w:t>GDPR</w:t>
      </w:r>
      <w:r w:rsidRPr="00F16EDF">
        <w:rPr>
          <w:rFonts w:ascii="Sakkal Majalla" w:eastAsia="Times New Roman" w:hAnsi="Sakkal Majalla" w:cs="Sakkal Majalla"/>
          <w:b/>
          <w:bCs/>
          <w:color w:val="000000" w:themeColor="text1"/>
          <w:sz w:val="24"/>
          <w:szCs w:val="28"/>
          <w:rtl/>
        </w:rPr>
        <w:t>)، وقانون حماية خصوصية المستهلك في كاليفورنيا (</w:t>
      </w:r>
      <w:r w:rsidRPr="00F16EDF">
        <w:rPr>
          <w:rFonts w:ascii="Sakkal Majalla" w:eastAsia="Times New Roman" w:hAnsi="Sakkal Majalla" w:cs="Sakkal Majalla"/>
          <w:b/>
          <w:bCs/>
          <w:color w:val="000000" w:themeColor="text1"/>
          <w:sz w:val="24"/>
          <w:szCs w:val="28"/>
        </w:rPr>
        <w:t>CCPA</w:t>
      </w:r>
      <w:r w:rsidRPr="00F16EDF">
        <w:rPr>
          <w:rFonts w:ascii="Sakkal Majalla" w:eastAsia="Times New Roman" w:hAnsi="Sakkal Majalla" w:cs="Sakkal Majalla"/>
          <w:b/>
          <w:bCs/>
          <w:color w:val="000000" w:themeColor="text1"/>
          <w:sz w:val="24"/>
          <w:szCs w:val="28"/>
          <w:rtl/>
        </w:rPr>
        <w:t>)، لفهم آليات الضبط الأخلاقي للذكاء الاصطناعي.</w:t>
      </w:r>
    </w:p>
    <w:p w14:paraId="68E9F94B" w14:textId="3C95C092" w:rsidR="005B120F" w:rsidRPr="00F16EDF" w:rsidRDefault="005B120F" w:rsidP="00B16A94">
      <w:pPr>
        <w:pStyle w:val="ListParagraph"/>
        <w:numPr>
          <w:ilvl w:val="0"/>
          <w:numId w:val="71"/>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تحليل سياسات الخصوصية لدى شركات تقنية مثل </w:t>
      </w:r>
      <w:r w:rsidRPr="00F16EDF">
        <w:rPr>
          <w:rFonts w:ascii="Sakkal Majalla" w:eastAsia="Times New Roman" w:hAnsi="Sakkal Majalla" w:cs="Sakkal Majalla"/>
          <w:b/>
          <w:bCs/>
          <w:color w:val="000000" w:themeColor="text1"/>
          <w:sz w:val="24"/>
          <w:szCs w:val="28"/>
        </w:rPr>
        <w:t>Google</w:t>
      </w:r>
      <w:r w:rsidRPr="00F16EDF">
        <w:rPr>
          <w:rFonts w:ascii="Sakkal Majalla" w:eastAsia="Times New Roman" w:hAnsi="Sakkal Majalla" w:cs="Sakkal Majalla"/>
          <w:b/>
          <w:bCs/>
          <w:color w:val="000000" w:themeColor="text1"/>
          <w:sz w:val="24"/>
          <w:szCs w:val="28"/>
          <w:rtl/>
        </w:rPr>
        <w:t xml:space="preserve"> و</w:t>
      </w:r>
      <w:r w:rsidRPr="00F16EDF">
        <w:rPr>
          <w:rFonts w:ascii="Sakkal Majalla" w:eastAsia="Times New Roman" w:hAnsi="Sakkal Majalla" w:cs="Sakkal Majalla"/>
          <w:b/>
          <w:bCs/>
          <w:color w:val="000000" w:themeColor="text1"/>
          <w:sz w:val="24"/>
          <w:szCs w:val="28"/>
        </w:rPr>
        <w:t>Meta</w:t>
      </w:r>
      <w:r w:rsidRPr="00F16EDF">
        <w:rPr>
          <w:rFonts w:ascii="Sakkal Majalla" w:eastAsia="Times New Roman" w:hAnsi="Sakkal Majalla" w:cs="Sakkal Majalla"/>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Pr>
        <w:t>Facebook</w:t>
      </w:r>
      <w:r w:rsidRPr="00F16EDF">
        <w:rPr>
          <w:rFonts w:ascii="Sakkal Majalla" w:eastAsia="Times New Roman" w:hAnsi="Sakkal Majalla" w:cs="Sakkal Majalla"/>
          <w:b/>
          <w:bCs/>
          <w:color w:val="000000" w:themeColor="text1"/>
          <w:sz w:val="24"/>
          <w:szCs w:val="28"/>
          <w:rtl/>
        </w:rPr>
        <w:t xml:space="preserve"> سابقًا).</w:t>
      </w:r>
    </w:p>
    <w:p w14:paraId="0877495C" w14:textId="77777777" w:rsidR="00B16A94" w:rsidRPr="00F16EDF" w:rsidRDefault="00B16A94" w:rsidP="00B16A94">
      <w:pPr>
        <w:pStyle w:val="ListParagraph"/>
        <w:bidi/>
        <w:spacing w:after="0" w:line="240" w:lineRule="auto"/>
        <w:rPr>
          <w:rFonts w:ascii="Sakkal Majalla" w:eastAsia="Times New Roman" w:hAnsi="Sakkal Majalla" w:cs="Sakkal Majalla"/>
          <w:b/>
          <w:bCs/>
          <w:color w:val="000000" w:themeColor="text1"/>
          <w:sz w:val="24"/>
          <w:szCs w:val="28"/>
        </w:rPr>
      </w:pPr>
    </w:p>
    <w:p w14:paraId="6F2A9B75" w14:textId="37881154" w:rsidR="005B120F" w:rsidRPr="00F16EDF" w:rsidRDefault="005B120F" w:rsidP="00B16A94">
      <w:pPr>
        <w:pStyle w:val="ListParagraph"/>
        <w:numPr>
          <w:ilvl w:val="0"/>
          <w:numId w:val="70"/>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تحليل الدراسات السابقة والتقارير الدولية:</w:t>
      </w:r>
    </w:p>
    <w:p w14:paraId="5B69B981" w14:textId="2FF5666E" w:rsidR="005B120F" w:rsidRPr="00F16EDF" w:rsidRDefault="005B120F" w:rsidP="00B16A94">
      <w:pPr>
        <w:pStyle w:val="ListParagraph"/>
        <w:numPr>
          <w:ilvl w:val="0"/>
          <w:numId w:val="73"/>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مراجعة الأبحاث العلمية والمقالات المحكمة ذات الصلة بأخلاقيات الذكاء الاصطناعي.</w:t>
      </w:r>
    </w:p>
    <w:p w14:paraId="01FE78E9" w14:textId="77777777" w:rsidR="005B120F" w:rsidRPr="00F16EDF" w:rsidRDefault="005B120F" w:rsidP="00B16A94">
      <w:pPr>
        <w:pStyle w:val="ListParagraph"/>
        <w:numPr>
          <w:ilvl w:val="0"/>
          <w:numId w:val="73"/>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تقارير منظمات دولية مثل اليونسكو، ومنظمة العفو الدولية، والمنتدى الاقتصادي العالمي.</w:t>
      </w:r>
    </w:p>
    <w:p w14:paraId="10649EFD" w14:textId="77777777" w:rsidR="00B16A94" w:rsidRPr="00F16EDF" w:rsidRDefault="00B16A94" w:rsidP="00B16A94">
      <w:pPr>
        <w:pStyle w:val="ListParagraph"/>
        <w:bidi/>
        <w:spacing w:after="0" w:line="240" w:lineRule="auto"/>
        <w:rPr>
          <w:rFonts w:ascii="Sakkal Majalla" w:eastAsia="Times New Roman" w:hAnsi="Sakkal Majalla" w:cs="Sakkal Majalla"/>
          <w:b/>
          <w:bCs/>
          <w:color w:val="000000" w:themeColor="text1"/>
          <w:sz w:val="24"/>
          <w:szCs w:val="28"/>
        </w:rPr>
      </w:pPr>
    </w:p>
    <w:p w14:paraId="60C28E80" w14:textId="37D48521" w:rsidR="005B120F" w:rsidRPr="00F16EDF" w:rsidRDefault="005B120F" w:rsidP="00B16A94">
      <w:pPr>
        <w:pStyle w:val="ListParagraph"/>
        <w:numPr>
          <w:ilvl w:val="0"/>
          <w:numId w:val="70"/>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المنهج المسحي (الاستبيانات والمقابلات):</w:t>
      </w:r>
    </w:p>
    <w:p w14:paraId="46EB659A" w14:textId="4676A183" w:rsidR="005B120F" w:rsidRPr="00F16EDF" w:rsidRDefault="005B120F" w:rsidP="00B16A94">
      <w:pPr>
        <w:pStyle w:val="ListParagraph"/>
        <w:numPr>
          <w:ilvl w:val="0"/>
          <w:numId w:val="74"/>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تصميم </w:t>
      </w:r>
      <w:proofErr w:type="gramStart"/>
      <w:r w:rsidRPr="00F16EDF">
        <w:rPr>
          <w:rFonts w:ascii="Sakkal Majalla" w:eastAsia="Times New Roman" w:hAnsi="Sakkal Majalla" w:cs="Sakkal Majalla"/>
          <w:b/>
          <w:bCs/>
          <w:color w:val="000000" w:themeColor="text1"/>
          <w:sz w:val="24"/>
          <w:szCs w:val="28"/>
          <w:rtl/>
        </w:rPr>
        <w:t>استبيان</w:t>
      </w:r>
      <w:proofErr w:type="gramEnd"/>
      <w:r w:rsidRPr="00F16EDF">
        <w:rPr>
          <w:rFonts w:ascii="Sakkal Majalla" w:eastAsia="Times New Roman" w:hAnsi="Sakkal Majalla" w:cs="Sakkal Majalla"/>
          <w:b/>
          <w:bCs/>
          <w:color w:val="000000" w:themeColor="text1"/>
          <w:sz w:val="24"/>
          <w:szCs w:val="28"/>
          <w:rtl/>
        </w:rPr>
        <w:t xml:space="preserve"> إلكتروني لاستطلاع وعي المستخدمين بمسائل الخصوصية وحقوق البيانات.</w:t>
      </w:r>
    </w:p>
    <w:p w14:paraId="1FC956B2" w14:textId="62A646C9" w:rsidR="005B120F" w:rsidRPr="00F16EDF" w:rsidRDefault="005B120F" w:rsidP="00B16A94">
      <w:pPr>
        <w:pStyle w:val="ListParagraph"/>
        <w:numPr>
          <w:ilvl w:val="0"/>
          <w:numId w:val="74"/>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مقابلات شبه مهيكلة مع خبراء في الحوسبة، القانون، والسياسات التقنية.</w:t>
      </w:r>
    </w:p>
    <w:p w14:paraId="094A8073" w14:textId="77777777" w:rsidR="00B16A94" w:rsidRPr="00F16EDF" w:rsidRDefault="00B16A94" w:rsidP="00B16A94">
      <w:pPr>
        <w:pStyle w:val="ListParagraph"/>
        <w:bidi/>
        <w:spacing w:after="0" w:line="240" w:lineRule="auto"/>
        <w:rPr>
          <w:rFonts w:ascii="Sakkal Majalla" w:eastAsia="Times New Roman" w:hAnsi="Sakkal Majalla" w:cs="Sakkal Majalla"/>
          <w:b/>
          <w:bCs/>
          <w:color w:val="000000" w:themeColor="text1"/>
          <w:sz w:val="24"/>
          <w:szCs w:val="28"/>
        </w:rPr>
      </w:pPr>
    </w:p>
    <w:p w14:paraId="14215D87" w14:textId="62F3CEF3" w:rsidR="005B120F" w:rsidRPr="00F16EDF" w:rsidRDefault="005B120F" w:rsidP="00B16A94">
      <w:pPr>
        <w:pStyle w:val="ListParagraph"/>
        <w:numPr>
          <w:ilvl w:val="0"/>
          <w:numId w:val="70"/>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تصميم إطار تقني (نموذج أولي):</w:t>
      </w:r>
    </w:p>
    <w:p w14:paraId="5F0DCFCB" w14:textId="77777777" w:rsidR="005B120F" w:rsidRPr="00F16EDF" w:rsidRDefault="005B120F" w:rsidP="00B16A94">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تطوير أداة/نموذج برمجي يطبق مبادئ أخلاقية رقمية على بيانات حقيقية أو محاكاة، بهدف قياس مدى الامتثال الأخلاقي في الأنظمة الذكية، مما يعزز الجانب التطبيقي ويُبرز مساهمة الباحث التخصصية في المجال.</w:t>
      </w:r>
    </w:p>
    <w:p w14:paraId="2FE99117"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2E6FD9E0"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مجتمع وعينة الدراسة</w:t>
      </w:r>
    </w:p>
    <w:p w14:paraId="2FEAB30D" w14:textId="77777777" w:rsidR="00B16A94" w:rsidRPr="00F16EDF" w:rsidRDefault="00B16A94" w:rsidP="00B16A94">
      <w:pPr>
        <w:bidi/>
        <w:spacing w:after="0" w:line="240" w:lineRule="auto"/>
        <w:rPr>
          <w:rFonts w:ascii="Sakkal Majalla" w:eastAsia="Times New Roman" w:hAnsi="Sakkal Majalla" w:cs="Sakkal Majalla"/>
          <w:b/>
          <w:bCs/>
          <w:color w:val="000000" w:themeColor="text1"/>
          <w:sz w:val="24"/>
          <w:szCs w:val="28"/>
        </w:rPr>
      </w:pPr>
    </w:p>
    <w:p w14:paraId="14063AE6"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أ. مجتمع الدراسة:</w:t>
      </w:r>
    </w:p>
    <w:p w14:paraId="4E0E38D5"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يتكوّن مجتمع الدراسة من أربع فئات رئيسية تمثل الأطراف ذات العلاقة بمعالجة البيانات الشخصية عبر الذكاء الاصطناعي، وهم:</w:t>
      </w:r>
    </w:p>
    <w:p w14:paraId="12A734D3"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71092166" w14:textId="7C09F483" w:rsidR="005B120F" w:rsidRPr="00F16EDF" w:rsidRDefault="005B120F" w:rsidP="00D6600D">
      <w:pPr>
        <w:pStyle w:val="ListParagraph"/>
        <w:numPr>
          <w:ilvl w:val="0"/>
          <w:numId w:val="76"/>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المستخدمون الأفراد:</w:t>
      </w:r>
    </w:p>
    <w:p w14:paraId="06533D92"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المواطنون الذين يستخدمون تطبيقات الذكاء الاصطناعي (مثل تطبيقات الصحة، المتاجر الإلكترونية، محركات البحث، الشبكات الاجتماعية).</w:t>
      </w:r>
    </w:p>
    <w:p w14:paraId="426DB2BA"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74C93D42" w14:textId="5049E5D5" w:rsidR="005B120F" w:rsidRPr="00F16EDF" w:rsidRDefault="005B120F" w:rsidP="00D6600D">
      <w:pPr>
        <w:pStyle w:val="ListParagraph"/>
        <w:numPr>
          <w:ilvl w:val="0"/>
          <w:numId w:val="76"/>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الشركات التكنولوجية:</w:t>
      </w:r>
    </w:p>
    <w:p w14:paraId="673FF1FA"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الشركات التي تطور أو تستخدم خوارزميات الذكاء الاصطناعي في خدمات تعتمد على البيانات الشخصية.</w:t>
      </w:r>
    </w:p>
    <w:p w14:paraId="1B32FE55"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tl/>
        </w:rPr>
      </w:pPr>
    </w:p>
    <w:p w14:paraId="1541B646" w14:textId="77777777" w:rsidR="00D6600D" w:rsidRPr="00F16EDF" w:rsidRDefault="00D6600D" w:rsidP="00D6600D">
      <w:pPr>
        <w:bidi/>
        <w:spacing w:after="0" w:line="240" w:lineRule="auto"/>
        <w:rPr>
          <w:rFonts w:ascii="Sakkal Majalla" w:eastAsia="Times New Roman" w:hAnsi="Sakkal Majalla" w:cs="Sakkal Majalla"/>
          <w:b/>
          <w:bCs/>
          <w:color w:val="000000" w:themeColor="text1"/>
          <w:sz w:val="24"/>
          <w:szCs w:val="28"/>
        </w:rPr>
      </w:pPr>
    </w:p>
    <w:p w14:paraId="3C6DB3E5" w14:textId="0951594A" w:rsidR="005B120F" w:rsidRPr="00F16EDF" w:rsidRDefault="005B120F" w:rsidP="00D6600D">
      <w:pPr>
        <w:pStyle w:val="ListParagraph"/>
        <w:numPr>
          <w:ilvl w:val="0"/>
          <w:numId w:val="76"/>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الجهات التنظيمية والحكومية:</w:t>
      </w:r>
    </w:p>
    <w:p w14:paraId="579B304E"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الجهات المعنية بصياغة السياسات أو مراقبة الامتثال الأخلاقي مثل هيئات حماية البيانات.</w:t>
      </w:r>
    </w:p>
    <w:p w14:paraId="7799118D"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1C08413F" w14:textId="0136AA9F" w:rsidR="005B120F" w:rsidRPr="00F16EDF" w:rsidRDefault="005B120F" w:rsidP="00D6600D">
      <w:pPr>
        <w:pStyle w:val="ListParagraph"/>
        <w:numPr>
          <w:ilvl w:val="0"/>
          <w:numId w:val="76"/>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الخبراء والأكاديميون:</w:t>
      </w:r>
    </w:p>
    <w:p w14:paraId="03BBC57D"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المتخصصون في علوم الحاسب، الذكاء الاصطناعي، القانون الرقمي، وأخلاقيات التقنية.</w:t>
      </w:r>
    </w:p>
    <w:p w14:paraId="5593F758"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2884C7E2"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ب. عينة الدراسة:</w:t>
      </w:r>
    </w:p>
    <w:p w14:paraId="7239FFF8" w14:textId="77777777" w:rsidR="00554997" w:rsidRPr="00F16EDF" w:rsidRDefault="00554997" w:rsidP="00554997">
      <w:pPr>
        <w:bidi/>
        <w:spacing w:after="0" w:line="240" w:lineRule="auto"/>
        <w:rPr>
          <w:rFonts w:ascii="Sakkal Majalla" w:eastAsia="Times New Roman" w:hAnsi="Sakkal Majalla" w:cs="Sakkal Majalla"/>
          <w:b/>
          <w:bCs/>
          <w:color w:val="000000" w:themeColor="text1"/>
          <w:sz w:val="24"/>
          <w:szCs w:val="28"/>
        </w:rPr>
      </w:pPr>
    </w:p>
    <w:p w14:paraId="08F4E593"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نظرًا لتنوع مجتمع الدراسة، سيتم استخدام العينة الطبقية العشوائية لتغطية مختلف الفئات، وفق الآتي:</w:t>
      </w:r>
    </w:p>
    <w:p w14:paraId="3617DBEB"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190AC2D3" w14:textId="4E28B140" w:rsidR="005B120F" w:rsidRPr="00F16EDF" w:rsidRDefault="005B120F" w:rsidP="00554997">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100 مستخدم فردي</w:t>
      </w:r>
    </w:p>
    <w:p w14:paraId="6A9036CA" w14:textId="54F84A4D" w:rsidR="005B120F" w:rsidRPr="00F16EDF" w:rsidRDefault="005B120F" w:rsidP="00554997">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30 موظف في شركات تقنية</w:t>
      </w:r>
    </w:p>
    <w:p w14:paraId="53710051" w14:textId="447EEC04" w:rsidR="005B120F" w:rsidRPr="00F16EDF" w:rsidRDefault="005B120F" w:rsidP="00554997">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10 مسؤول في جهات تنظيمية</w:t>
      </w:r>
    </w:p>
    <w:p w14:paraId="3126153E" w14:textId="77777777" w:rsidR="005B120F" w:rsidRPr="00F16EDF" w:rsidRDefault="005B120F" w:rsidP="00554997">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10 خبير أكاديمي</w:t>
      </w:r>
    </w:p>
    <w:p w14:paraId="1D09C1FE" w14:textId="77777777" w:rsidR="005B120F" w:rsidRPr="00F16ED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1A63F847" w14:textId="1C4C1FEF" w:rsidR="005B120F" w:rsidRPr="00F16EDF" w:rsidRDefault="005B120F" w:rsidP="00C05F42">
      <w:pPr>
        <w:pStyle w:val="ListParagraph"/>
        <w:numPr>
          <w:ilvl w:val="0"/>
          <w:numId w:val="7"/>
        </w:numPr>
        <w:bidi/>
        <w:spacing w:after="0" w:line="240" w:lineRule="auto"/>
        <w:ind w:left="566"/>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أدوات جمع البيانات:</w:t>
      </w:r>
    </w:p>
    <w:p w14:paraId="170F3505" w14:textId="77777777" w:rsidR="00554997" w:rsidRPr="00F16EDF" w:rsidRDefault="00554997" w:rsidP="00554997">
      <w:pPr>
        <w:bidi/>
        <w:spacing w:after="0" w:line="240" w:lineRule="auto"/>
        <w:rPr>
          <w:rFonts w:ascii="Sakkal Majalla" w:eastAsia="Times New Roman" w:hAnsi="Sakkal Majalla" w:cs="Sakkal Majalla"/>
          <w:b/>
          <w:bCs/>
          <w:color w:val="000000" w:themeColor="text1"/>
          <w:sz w:val="24"/>
          <w:szCs w:val="28"/>
        </w:rPr>
      </w:pPr>
    </w:p>
    <w:p w14:paraId="7CCBA54A" w14:textId="5EB5A521" w:rsidR="005B120F" w:rsidRPr="00F16EDF" w:rsidRDefault="005B120F" w:rsidP="00C05F42">
      <w:pPr>
        <w:pStyle w:val="ListParagraph"/>
        <w:numPr>
          <w:ilvl w:val="0"/>
          <w:numId w:val="77"/>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استبيانات إلكترونية موجّهة للمستخدمين.</w:t>
      </w:r>
    </w:p>
    <w:p w14:paraId="74943576" w14:textId="466AB08B" w:rsidR="005B120F" w:rsidRPr="00F16EDF" w:rsidRDefault="005B120F" w:rsidP="00C05F42">
      <w:pPr>
        <w:pStyle w:val="ListParagraph"/>
        <w:numPr>
          <w:ilvl w:val="0"/>
          <w:numId w:val="77"/>
        </w:numPr>
        <w:bidi/>
        <w:spacing w:after="0" w:line="240"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مقابلات شبه مهيكلة مع المختصين.</w:t>
      </w:r>
    </w:p>
    <w:p w14:paraId="6588127D" w14:textId="74D3D71E" w:rsidR="004509FF" w:rsidRPr="00F16EDF" w:rsidRDefault="005B120F" w:rsidP="00C05F42">
      <w:pPr>
        <w:pStyle w:val="ListParagraph"/>
        <w:numPr>
          <w:ilvl w:val="0"/>
          <w:numId w:val="77"/>
        </w:numPr>
        <w:bidi/>
        <w:spacing w:after="0" w:line="240"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نموذج تقني تطبيقي يتم اختباره على بيئة بيانات واقعية أو تجريبية لتقييم الأداء الأخلاقي لأنظمة الذكاء الاصطناعي.</w:t>
      </w:r>
    </w:p>
    <w:p w14:paraId="44C73E24" w14:textId="77777777" w:rsidR="004509FF" w:rsidRPr="00F16EDF" w:rsidRDefault="004509FF" w:rsidP="004509FF">
      <w:pPr>
        <w:bidi/>
        <w:spacing w:after="0" w:line="240" w:lineRule="auto"/>
        <w:rPr>
          <w:rFonts w:ascii="Sakkal Majalla" w:eastAsia="Times New Roman" w:hAnsi="Sakkal Majalla" w:cs="Sakkal Majalla"/>
          <w:b/>
          <w:bCs/>
          <w:color w:val="000000" w:themeColor="text1"/>
          <w:sz w:val="24"/>
          <w:szCs w:val="28"/>
          <w:rtl/>
        </w:rPr>
      </w:pPr>
    </w:p>
    <w:p w14:paraId="7551EF3D" w14:textId="303A39C6" w:rsidR="000A1E46" w:rsidRPr="00F16EDF" w:rsidRDefault="000A1E46" w:rsidP="004509FF">
      <w:pPr>
        <w:bidi/>
        <w:spacing w:after="0" w:line="240" w:lineRule="auto"/>
        <w:rPr>
          <w:rFonts w:ascii="Sakkal Majalla" w:hAnsi="Sakkal Majalla" w:cs="Sakkal Majalla"/>
          <w:b/>
          <w:bCs/>
          <w:color w:val="000000" w:themeColor="text1"/>
          <w:sz w:val="32"/>
          <w:szCs w:val="32"/>
          <w:u w:val="single"/>
          <w:rtl/>
        </w:rPr>
      </w:pPr>
      <w:r w:rsidRPr="00F16EDF">
        <w:rPr>
          <w:rFonts w:ascii="Sakkal Majalla" w:hAnsi="Sakkal Majalla" w:cs="Sakkal Majalla"/>
          <w:b/>
          <w:bCs/>
          <w:color w:val="000000" w:themeColor="text1"/>
          <w:sz w:val="32"/>
          <w:szCs w:val="32"/>
          <w:u w:val="single"/>
          <w:rtl/>
        </w:rPr>
        <w:t>حدود الدراسة: (</w:t>
      </w:r>
      <w:proofErr w:type="gramStart"/>
      <w:r w:rsidRPr="00F16EDF">
        <w:rPr>
          <w:rFonts w:ascii="Sakkal Majalla" w:hAnsi="Sakkal Majalla" w:cs="Sakkal Majalla"/>
          <w:b/>
          <w:bCs/>
          <w:color w:val="000000" w:themeColor="text1"/>
          <w:sz w:val="32"/>
          <w:szCs w:val="32"/>
          <w:u w:val="single"/>
          <w:rtl/>
        </w:rPr>
        <w:t>المكانية ،</w:t>
      </w:r>
      <w:proofErr w:type="gramEnd"/>
      <w:r w:rsidRPr="00F16EDF">
        <w:rPr>
          <w:rFonts w:ascii="Sakkal Majalla" w:hAnsi="Sakkal Majalla" w:cs="Sakkal Majalla"/>
          <w:b/>
          <w:bCs/>
          <w:color w:val="000000" w:themeColor="text1"/>
          <w:sz w:val="32"/>
          <w:szCs w:val="32"/>
          <w:u w:val="single"/>
          <w:rtl/>
        </w:rPr>
        <w:t xml:space="preserve"> </w:t>
      </w:r>
      <w:proofErr w:type="gramStart"/>
      <w:r w:rsidRPr="00F16EDF">
        <w:rPr>
          <w:rFonts w:ascii="Sakkal Majalla" w:hAnsi="Sakkal Majalla" w:cs="Sakkal Majalla"/>
          <w:b/>
          <w:bCs/>
          <w:color w:val="000000" w:themeColor="text1"/>
          <w:sz w:val="32"/>
          <w:szCs w:val="32"/>
          <w:u w:val="single"/>
          <w:rtl/>
        </w:rPr>
        <w:t>الزمانية ،</w:t>
      </w:r>
      <w:proofErr w:type="gramEnd"/>
      <w:r w:rsidRPr="00F16EDF">
        <w:rPr>
          <w:rFonts w:ascii="Sakkal Majalla" w:hAnsi="Sakkal Majalla" w:cs="Sakkal Majalla"/>
          <w:b/>
          <w:bCs/>
          <w:color w:val="000000" w:themeColor="text1"/>
          <w:sz w:val="32"/>
          <w:szCs w:val="32"/>
          <w:u w:val="single"/>
          <w:rtl/>
        </w:rPr>
        <w:t xml:space="preserve"> البشرية)</w:t>
      </w:r>
    </w:p>
    <w:p w14:paraId="3F2DA25C" w14:textId="0622C08B" w:rsidR="00A15F00" w:rsidRPr="00F16EDF" w:rsidRDefault="00A15F00" w:rsidP="00A15F00">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تلتزم هذه الدراسة بمجموعة من الحدود البحثية التي تساعد في تحديد نطاق البحث بشكل واضح، مما يسهم في تحقيق أهداف الدراسة بكفاءة. تشمل هذه الحدود المكانية، الزمانية، والبشرية، والتي توضح مدى تغطية البحث من حيث الموقع، الفترة الزمنية، والفئات المستهدفة</w:t>
      </w:r>
      <w:r w:rsidRPr="00F16EDF">
        <w:rPr>
          <w:rFonts w:ascii="Sakkal Majalla" w:eastAsia="Times New Roman" w:hAnsi="Sakkal Majalla" w:cs="Sakkal Majalla"/>
          <w:b/>
          <w:bCs/>
          <w:color w:val="000000" w:themeColor="text1"/>
          <w:sz w:val="24"/>
          <w:szCs w:val="28"/>
        </w:rPr>
        <w:t>.</w:t>
      </w:r>
    </w:p>
    <w:p w14:paraId="62AF1EB1" w14:textId="7D65364F" w:rsidR="008A4FC4" w:rsidRPr="00F16EDF" w:rsidRDefault="008A4FC4" w:rsidP="002250BA">
      <w:pPr>
        <w:pStyle w:val="ListParagraph"/>
        <w:numPr>
          <w:ilvl w:val="0"/>
          <w:numId w:val="5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الحدود المكانية</w:t>
      </w:r>
      <w:r w:rsidRPr="00F16EDF">
        <w:rPr>
          <w:rFonts w:ascii="Sakkal Majalla" w:eastAsia="Times New Roman" w:hAnsi="Sakkal Majalla" w:cs="Sakkal Majalla"/>
          <w:b/>
          <w:bCs/>
          <w:color w:val="000000" w:themeColor="text1"/>
          <w:sz w:val="24"/>
          <w:szCs w:val="28"/>
        </w:rPr>
        <w:t xml:space="preserve"> (Geographical Scope)</w:t>
      </w:r>
    </w:p>
    <w:p w14:paraId="73395E1D" w14:textId="77777777" w:rsidR="008A4FC4" w:rsidRPr="00F16EDF" w:rsidRDefault="008A4FC4" w:rsidP="002250BA">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تركز هذه الدراسة على تحليل أخلاقيات الذكاء الاصطناعي في معالجة البيانات الشخصية ضمن بيئات متعددة، حيث سيتم دراسة الأطر القانونية والسياسات التنظيمية في مناطق مختلفة، مع التركيز على</w:t>
      </w:r>
      <w:r w:rsidRPr="00F16EDF">
        <w:rPr>
          <w:rFonts w:ascii="Sakkal Majalla" w:eastAsia="Times New Roman" w:hAnsi="Sakkal Majalla" w:cs="Sakkal Majalla"/>
          <w:b/>
          <w:bCs/>
          <w:color w:val="000000" w:themeColor="text1"/>
          <w:sz w:val="24"/>
          <w:szCs w:val="28"/>
        </w:rPr>
        <w:t>:</w:t>
      </w:r>
    </w:p>
    <w:p w14:paraId="19EBF9A8" w14:textId="77777777" w:rsidR="00D0372B" w:rsidRPr="00F16EDF" w:rsidRDefault="00D0372B" w:rsidP="00D0372B">
      <w:pPr>
        <w:bidi/>
        <w:spacing w:after="200" w:line="276" w:lineRule="auto"/>
        <w:ind w:left="360"/>
        <w:rPr>
          <w:rFonts w:ascii="Sakkal Majalla" w:eastAsia="Times New Roman" w:hAnsi="Sakkal Majalla" w:cs="Sakkal Majalla"/>
          <w:b/>
          <w:bCs/>
          <w:color w:val="000000" w:themeColor="text1"/>
          <w:sz w:val="24"/>
          <w:szCs w:val="28"/>
        </w:rPr>
      </w:pPr>
    </w:p>
    <w:p w14:paraId="7ADC7B5D" w14:textId="77777777" w:rsidR="008A4FC4" w:rsidRPr="00F16EDF"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الدول العربية</w:t>
      </w:r>
      <w:r w:rsidRPr="00F16EDF">
        <w:rPr>
          <w:rFonts w:ascii="Sakkal Majalla" w:eastAsia="Times New Roman" w:hAnsi="Sakkal Majalla" w:cs="Sakkal Majalla"/>
          <w:b/>
          <w:bCs/>
          <w:color w:val="000000" w:themeColor="text1"/>
          <w:sz w:val="24"/>
          <w:szCs w:val="28"/>
        </w:rPr>
        <w:t>:</w:t>
      </w:r>
    </w:p>
    <w:p w14:paraId="7775904C" w14:textId="77777777" w:rsidR="008A4FC4" w:rsidRPr="00F16EDF" w:rsidRDefault="008A4FC4" w:rsidP="008A4FC4">
      <w:pPr>
        <w:pStyle w:val="ListParagraph"/>
        <w:numPr>
          <w:ilvl w:val="0"/>
          <w:numId w:val="4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دراسة السياسات المعتمدة في المملكة العربية السعودية، الإمارات العربية المتحدة، ومصر، نظرًا لاعتماد هذه الدول على تقنيات الذكاء الاصطناعي في مجالات حكومية وتجارية</w:t>
      </w:r>
      <w:r w:rsidRPr="00F16EDF">
        <w:rPr>
          <w:rFonts w:ascii="Sakkal Majalla" w:eastAsia="Times New Roman" w:hAnsi="Sakkal Majalla" w:cs="Sakkal Majalla"/>
          <w:b/>
          <w:bCs/>
          <w:color w:val="000000" w:themeColor="text1"/>
          <w:sz w:val="24"/>
          <w:szCs w:val="28"/>
        </w:rPr>
        <w:t>.</w:t>
      </w:r>
    </w:p>
    <w:p w14:paraId="742DBB00" w14:textId="77777777" w:rsidR="008A4FC4" w:rsidRPr="00F16EDF" w:rsidRDefault="008A4FC4" w:rsidP="008A4FC4">
      <w:pPr>
        <w:pStyle w:val="ListParagraph"/>
        <w:numPr>
          <w:ilvl w:val="0"/>
          <w:numId w:val="4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مبادئ الهيئة السعودية للبيانات والذكاء الاصطناعي (سدايا) والإجراءات التنظيمية في المنطقة</w:t>
      </w:r>
      <w:r w:rsidRPr="00F16EDF">
        <w:rPr>
          <w:rFonts w:ascii="Sakkal Majalla" w:eastAsia="Times New Roman" w:hAnsi="Sakkal Majalla" w:cs="Sakkal Majalla"/>
          <w:b/>
          <w:bCs/>
          <w:color w:val="000000" w:themeColor="text1"/>
          <w:sz w:val="24"/>
          <w:szCs w:val="28"/>
        </w:rPr>
        <w:t>.</w:t>
      </w:r>
    </w:p>
    <w:p w14:paraId="196BF7E6" w14:textId="77777777" w:rsidR="008A4FC4" w:rsidRPr="00F16EDF"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الاتحاد الأوروبي</w:t>
      </w:r>
      <w:r w:rsidRPr="00F16EDF">
        <w:rPr>
          <w:rFonts w:ascii="Sakkal Majalla" w:eastAsia="Times New Roman" w:hAnsi="Sakkal Majalla" w:cs="Sakkal Majalla"/>
          <w:b/>
          <w:bCs/>
          <w:color w:val="000000" w:themeColor="text1"/>
          <w:sz w:val="24"/>
          <w:szCs w:val="28"/>
        </w:rPr>
        <w:t>:</w:t>
      </w:r>
    </w:p>
    <w:p w14:paraId="5E11E0A2" w14:textId="77777777" w:rsidR="008A4FC4" w:rsidRPr="00F16EDF"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فحص تطبيقات اللائحة العامة لحماية البيانات</w:t>
      </w:r>
      <w:r w:rsidRPr="00F16EDF">
        <w:rPr>
          <w:rFonts w:ascii="Sakkal Majalla" w:eastAsia="Times New Roman" w:hAnsi="Sakkal Majalla" w:cs="Sakkal Majalla"/>
          <w:b/>
          <w:bCs/>
          <w:color w:val="000000" w:themeColor="text1"/>
          <w:sz w:val="24"/>
          <w:szCs w:val="28"/>
        </w:rPr>
        <w:t xml:space="preserve"> (GDPR) </w:t>
      </w:r>
      <w:r w:rsidRPr="00F16EDF">
        <w:rPr>
          <w:rFonts w:ascii="Sakkal Majalla" w:eastAsia="Times New Roman" w:hAnsi="Sakkal Majalla" w:cs="Sakkal Majalla"/>
          <w:b/>
          <w:bCs/>
          <w:color w:val="000000" w:themeColor="text1"/>
          <w:sz w:val="24"/>
          <w:szCs w:val="28"/>
          <w:rtl/>
        </w:rPr>
        <w:t>كواحدة من أكثر التشريعات تأثيرًا عالميًا في حماية الخصوصية</w:t>
      </w:r>
      <w:r w:rsidRPr="00F16EDF">
        <w:rPr>
          <w:rFonts w:ascii="Sakkal Majalla" w:eastAsia="Times New Roman" w:hAnsi="Sakkal Majalla" w:cs="Sakkal Majalla"/>
          <w:b/>
          <w:bCs/>
          <w:color w:val="000000" w:themeColor="text1"/>
          <w:sz w:val="24"/>
          <w:szCs w:val="28"/>
        </w:rPr>
        <w:t>.</w:t>
      </w:r>
    </w:p>
    <w:p w14:paraId="6EE39BE3" w14:textId="77777777" w:rsidR="008A4FC4" w:rsidRPr="00F16EDF"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الولايات المتحدة</w:t>
      </w:r>
      <w:r w:rsidRPr="00F16EDF">
        <w:rPr>
          <w:rFonts w:ascii="Sakkal Majalla" w:eastAsia="Times New Roman" w:hAnsi="Sakkal Majalla" w:cs="Sakkal Majalla"/>
          <w:b/>
          <w:bCs/>
          <w:color w:val="000000" w:themeColor="text1"/>
          <w:sz w:val="24"/>
          <w:szCs w:val="28"/>
        </w:rPr>
        <w:t>:</w:t>
      </w:r>
    </w:p>
    <w:p w14:paraId="2CE04907" w14:textId="77777777" w:rsidR="008A4FC4" w:rsidRPr="00F16EDF"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دراسة تأثير قانون حماية خصوصية المستهلك في كاليفورنيا</w:t>
      </w:r>
      <w:r w:rsidRPr="00F16EDF">
        <w:rPr>
          <w:rFonts w:ascii="Sakkal Majalla" w:eastAsia="Times New Roman" w:hAnsi="Sakkal Majalla" w:cs="Sakkal Majalla"/>
          <w:b/>
          <w:bCs/>
          <w:color w:val="000000" w:themeColor="text1"/>
          <w:sz w:val="24"/>
          <w:szCs w:val="28"/>
        </w:rPr>
        <w:t xml:space="preserve"> (CCPA) </w:t>
      </w:r>
      <w:r w:rsidRPr="00F16EDF">
        <w:rPr>
          <w:rFonts w:ascii="Sakkal Majalla" w:eastAsia="Times New Roman" w:hAnsi="Sakkal Majalla" w:cs="Sakkal Majalla"/>
          <w:b/>
          <w:bCs/>
          <w:color w:val="000000" w:themeColor="text1"/>
          <w:sz w:val="24"/>
          <w:szCs w:val="28"/>
          <w:rtl/>
        </w:rPr>
        <w:t>وكيف يتم موازنة الخصوصية مع الابتكار التقني</w:t>
      </w:r>
      <w:r w:rsidRPr="00F16EDF">
        <w:rPr>
          <w:rFonts w:ascii="Sakkal Majalla" w:eastAsia="Times New Roman" w:hAnsi="Sakkal Majalla" w:cs="Sakkal Majalla"/>
          <w:b/>
          <w:bCs/>
          <w:color w:val="000000" w:themeColor="text1"/>
          <w:sz w:val="24"/>
          <w:szCs w:val="28"/>
        </w:rPr>
        <w:t>.</w:t>
      </w:r>
    </w:p>
    <w:p w14:paraId="335E6B3C" w14:textId="77777777" w:rsidR="008A4FC4" w:rsidRPr="00F16EDF"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الشركات التكنولوجية العالمية</w:t>
      </w:r>
      <w:r w:rsidRPr="00F16EDF">
        <w:rPr>
          <w:rFonts w:ascii="Sakkal Majalla" w:eastAsia="Times New Roman" w:hAnsi="Sakkal Majalla" w:cs="Sakkal Majalla"/>
          <w:b/>
          <w:bCs/>
          <w:color w:val="000000" w:themeColor="text1"/>
          <w:sz w:val="24"/>
          <w:szCs w:val="28"/>
        </w:rPr>
        <w:t>:</w:t>
      </w:r>
    </w:p>
    <w:p w14:paraId="4844A088" w14:textId="77777777" w:rsidR="008A4FC4" w:rsidRPr="00F16EDF"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تحليل سياسات شركات التكنولوجيا الكبرى مثل </w:t>
      </w:r>
      <w:r w:rsidRPr="00F16EDF">
        <w:rPr>
          <w:rFonts w:ascii="Sakkal Majalla" w:eastAsia="Times New Roman" w:hAnsi="Sakkal Majalla" w:cs="Sakkal Majalla"/>
          <w:b/>
          <w:bCs/>
          <w:color w:val="000000" w:themeColor="text1"/>
          <w:sz w:val="24"/>
          <w:szCs w:val="28"/>
        </w:rPr>
        <w:t xml:space="preserve">Google </w:t>
      </w:r>
      <w:r w:rsidRPr="00F16EDF">
        <w:rPr>
          <w:rFonts w:ascii="Sakkal Majalla" w:eastAsia="Times New Roman" w:hAnsi="Sakkal Majalla" w:cs="Sakkal Majalla"/>
          <w:b/>
          <w:bCs/>
          <w:color w:val="000000" w:themeColor="text1"/>
          <w:sz w:val="24"/>
          <w:szCs w:val="28"/>
          <w:rtl/>
        </w:rPr>
        <w:t>و</w:t>
      </w:r>
      <w:r w:rsidRPr="00F16EDF">
        <w:rPr>
          <w:rFonts w:ascii="Sakkal Majalla" w:eastAsia="Times New Roman" w:hAnsi="Sakkal Majalla" w:cs="Sakkal Majalla"/>
          <w:b/>
          <w:bCs/>
          <w:color w:val="000000" w:themeColor="text1"/>
          <w:sz w:val="24"/>
          <w:szCs w:val="28"/>
        </w:rPr>
        <w:t xml:space="preserve">Facebook </w:t>
      </w:r>
      <w:r w:rsidRPr="00F16EDF">
        <w:rPr>
          <w:rFonts w:ascii="Sakkal Majalla" w:eastAsia="Times New Roman" w:hAnsi="Sakkal Majalla" w:cs="Sakkal Majalla"/>
          <w:b/>
          <w:bCs/>
          <w:color w:val="000000" w:themeColor="text1"/>
          <w:sz w:val="24"/>
          <w:szCs w:val="28"/>
          <w:rtl/>
        </w:rPr>
        <w:t>و</w:t>
      </w:r>
      <w:r w:rsidRPr="00F16EDF">
        <w:rPr>
          <w:rFonts w:ascii="Sakkal Majalla" w:eastAsia="Times New Roman" w:hAnsi="Sakkal Majalla" w:cs="Sakkal Majalla"/>
          <w:b/>
          <w:bCs/>
          <w:color w:val="000000" w:themeColor="text1"/>
          <w:sz w:val="24"/>
          <w:szCs w:val="28"/>
        </w:rPr>
        <w:t xml:space="preserve">Amazon </w:t>
      </w:r>
      <w:r w:rsidRPr="00F16EDF">
        <w:rPr>
          <w:rFonts w:ascii="Sakkal Majalla" w:eastAsia="Times New Roman" w:hAnsi="Sakkal Majalla" w:cs="Sakkal Majalla"/>
          <w:b/>
          <w:bCs/>
          <w:color w:val="000000" w:themeColor="text1"/>
          <w:sz w:val="24"/>
          <w:szCs w:val="28"/>
          <w:rtl/>
        </w:rPr>
        <w:t>فيما يخص معالجة البيانات الشخصية باستخدام الذكاء الاصطناعي</w:t>
      </w:r>
      <w:r w:rsidRPr="00F16EDF">
        <w:rPr>
          <w:rFonts w:ascii="Sakkal Majalla" w:eastAsia="Times New Roman" w:hAnsi="Sakkal Majalla" w:cs="Sakkal Majalla"/>
          <w:b/>
          <w:bCs/>
          <w:color w:val="000000" w:themeColor="text1"/>
          <w:sz w:val="24"/>
          <w:szCs w:val="28"/>
        </w:rPr>
        <w:t>.</w:t>
      </w:r>
    </w:p>
    <w:p w14:paraId="146A9C16" w14:textId="522557AD" w:rsidR="002250BA" w:rsidRPr="00F16EDF" w:rsidRDefault="002250BA" w:rsidP="002250BA">
      <w:pPr>
        <w:pStyle w:val="ListParagraph"/>
        <w:numPr>
          <w:ilvl w:val="0"/>
          <w:numId w:val="5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الحدود الزمانية</w:t>
      </w:r>
      <w:r w:rsidRPr="00F16EDF">
        <w:rPr>
          <w:rFonts w:ascii="Sakkal Majalla" w:eastAsia="Times New Roman" w:hAnsi="Sakkal Majalla" w:cs="Sakkal Majalla"/>
          <w:b/>
          <w:bCs/>
          <w:color w:val="000000" w:themeColor="text1"/>
          <w:sz w:val="24"/>
          <w:szCs w:val="28"/>
        </w:rPr>
        <w:t xml:space="preserve"> (Time Scope)</w:t>
      </w:r>
    </w:p>
    <w:p w14:paraId="58F2C4F1" w14:textId="77777777" w:rsidR="002250BA" w:rsidRPr="00F16EDF" w:rsidRDefault="002250BA" w:rsidP="002250BA">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 xml:space="preserve">تغطي هذه الدراسة الفترة من </w:t>
      </w:r>
      <w:r w:rsidRPr="00F16EDF">
        <w:rPr>
          <w:rFonts w:ascii="Sakkal Majalla" w:eastAsia="Times New Roman" w:hAnsi="Sakkal Majalla" w:cs="Sakkal Majalla"/>
          <w:b/>
          <w:bCs/>
          <w:color w:val="000000" w:themeColor="text1"/>
          <w:sz w:val="24"/>
          <w:szCs w:val="28"/>
        </w:rPr>
        <w:t xml:space="preserve">2018 </w:t>
      </w:r>
      <w:r w:rsidRPr="00F16EDF">
        <w:rPr>
          <w:rFonts w:ascii="Sakkal Majalla" w:eastAsia="Times New Roman" w:hAnsi="Sakkal Majalla" w:cs="Sakkal Majalla"/>
          <w:b/>
          <w:bCs/>
          <w:color w:val="000000" w:themeColor="text1"/>
          <w:sz w:val="24"/>
          <w:szCs w:val="28"/>
          <w:rtl/>
        </w:rPr>
        <w:t>إلى 2024، وذلك للأسباب التالية</w:t>
      </w:r>
      <w:r w:rsidRPr="00F16EDF">
        <w:rPr>
          <w:rFonts w:ascii="Sakkal Majalla" w:eastAsia="Times New Roman" w:hAnsi="Sakkal Majalla" w:cs="Sakkal Majalla"/>
          <w:b/>
          <w:bCs/>
          <w:color w:val="000000" w:themeColor="text1"/>
          <w:sz w:val="24"/>
          <w:szCs w:val="28"/>
        </w:rPr>
        <w:t>:</w:t>
      </w:r>
    </w:p>
    <w:p w14:paraId="747A404B" w14:textId="4C09EC0B" w:rsidR="002250BA" w:rsidRPr="00F16EDF"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proofErr w:type="gramStart"/>
      <w:r w:rsidRPr="00F16EDF">
        <w:rPr>
          <w:rFonts w:ascii="Sakkal Majalla" w:eastAsia="Times New Roman" w:hAnsi="Sakkal Majalla" w:cs="Sakkal Majalla"/>
          <w:b/>
          <w:bCs/>
          <w:color w:val="000000" w:themeColor="text1"/>
          <w:sz w:val="24"/>
          <w:szCs w:val="28"/>
        </w:rPr>
        <w:t xml:space="preserve">2018 </w:t>
      </w:r>
      <w:r w:rsidR="001E3668" w:rsidRPr="00F16EDF">
        <w:rPr>
          <w:rFonts w:ascii="Sakkal Majalla" w:eastAsia="Times New Roman" w:hAnsi="Sakkal Majalla" w:cs="Sakkal Majalla" w:hint="cs"/>
          <w:b/>
          <w:bCs/>
          <w:color w:val="000000" w:themeColor="text1"/>
          <w:sz w:val="24"/>
          <w:szCs w:val="28"/>
          <w:rtl/>
        </w:rPr>
        <w:t>:</w:t>
      </w:r>
      <w:proofErr w:type="gramEnd"/>
      <w:r w:rsidR="001E3668"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صدور اللائحة العامة لحماية البيانات</w:t>
      </w:r>
      <w:r w:rsidRPr="00F16EDF">
        <w:rPr>
          <w:rFonts w:ascii="Sakkal Majalla" w:eastAsia="Times New Roman" w:hAnsi="Sakkal Majalla" w:cs="Sakkal Majalla"/>
          <w:b/>
          <w:bCs/>
          <w:color w:val="000000" w:themeColor="text1"/>
          <w:sz w:val="24"/>
          <w:szCs w:val="28"/>
        </w:rPr>
        <w:t xml:space="preserve"> (GDPR) </w:t>
      </w:r>
      <w:r w:rsidRPr="00F16EDF">
        <w:rPr>
          <w:rFonts w:ascii="Sakkal Majalla" w:eastAsia="Times New Roman" w:hAnsi="Sakkal Majalla" w:cs="Sakkal Majalla"/>
          <w:b/>
          <w:bCs/>
          <w:color w:val="000000" w:themeColor="text1"/>
          <w:sz w:val="24"/>
          <w:szCs w:val="28"/>
          <w:rtl/>
        </w:rPr>
        <w:t>في الاتحاد الأوروبي، والتي أثرت بشكل كبير على تنظيم معالجة البيانات الشخصية</w:t>
      </w:r>
      <w:r w:rsidRPr="00F16EDF">
        <w:rPr>
          <w:rFonts w:ascii="Sakkal Majalla" w:eastAsia="Times New Roman" w:hAnsi="Sakkal Majalla" w:cs="Sakkal Majalla"/>
          <w:b/>
          <w:bCs/>
          <w:color w:val="000000" w:themeColor="text1"/>
          <w:sz w:val="24"/>
          <w:szCs w:val="28"/>
        </w:rPr>
        <w:t>.</w:t>
      </w:r>
    </w:p>
    <w:p w14:paraId="110168EC" w14:textId="762820A2" w:rsidR="002250BA" w:rsidRPr="00F16EDF"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Pr>
        <w:t>2019-</w:t>
      </w:r>
      <w:proofErr w:type="gramStart"/>
      <w:r w:rsidRPr="00F16EDF">
        <w:rPr>
          <w:rFonts w:ascii="Sakkal Majalla" w:eastAsia="Times New Roman" w:hAnsi="Sakkal Majalla" w:cs="Sakkal Majalla"/>
          <w:b/>
          <w:bCs/>
          <w:color w:val="000000" w:themeColor="text1"/>
          <w:sz w:val="24"/>
          <w:szCs w:val="28"/>
        </w:rPr>
        <w:t xml:space="preserve">2020 </w:t>
      </w:r>
      <w:r w:rsidR="001E3668" w:rsidRPr="00F16EDF">
        <w:rPr>
          <w:rFonts w:ascii="Sakkal Majalla" w:eastAsia="Times New Roman" w:hAnsi="Sakkal Majalla" w:cs="Sakkal Majalla" w:hint="cs"/>
          <w:b/>
          <w:bCs/>
          <w:color w:val="000000" w:themeColor="text1"/>
          <w:sz w:val="24"/>
          <w:szCs w:val="28"/>
          <w:rtl/>
        </w:rPr>
        <w:t>:</w:t>
      </w:r>
      <w:proofErr w:type="gramEnd"/>
      <w:r w:rsidR="001E3668"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ازدياد النقاشات حول أخلاقيات الذكاء الاصطناعي وتأثيراتها على الخصوصية، خاصة مع تصاعد استخدام الذكاء الاصطناعي في التحليلات الضخمة</w:t>
      </w:r>
      <w:r w:rsidRPr="00F16EDF">
        <w:rPr>
          <w:rFonts w:ascii="Sakkal Majalla" w:eastAsia="Times New Roman" w:hAnsi="Sakkal Majalla" w:cs="Sakkal Majalla"/>
          <w:b/>
          <w:bCs/>
          <w:color w:val="000000" w:themeColor="text1"/>
          <w:sz w:val="24"/>
          <w:szCs w:val="28"/>
        </w:rPr>
        <w:t>.</w:t>
      </w:r>
    </w:p>
    <w:p w14:paraId="7E22D9F5" w14:textId="7E3E1114" w:rsidR="002250BA" w:rsidRPr="00F16EDF"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Pr>
        <w:t>2021-</w:t>
      </w:r>
      <w:proofErr w:type="gramStart"/>
      <w:r w:rsidRPr="00F16EDF">
        <w:rPr>
          <w:rFonts w:ascii="Sakkal Majalla" w:eastAsia="Times New Roman" w:hAnsi="Sakkal Majalla" w:cs="Sakkal Majalla"/>
          <w:b/>
          <w:bCs/>
          <w:color w:val="000000" w:themeColor="text1"/>
          <w:sz w:val="24"/>
          <w:szCs w:val="28"/>
        </w:rPr>
        <w:t xml:space="preserve">2024 </w:t>
      </w:r>
      <w:r w:rsidR="00B37706" w:rsidRPr="00F16EDF">
        <w:rPr>
          <w:rFonts w:ascii="Sakkal Majalla" w:eastAsia="Times New Roman" w:hAnsi="Sakkal Majalla" w:cs="Sakkal Majalla" w:hint="cs"/>
          <w:b/>
          <w:bCs/>
          <w:color w:val="000000" w:themeColor="text1"/>
          <w:sz w:val="24"/>
          <w:szCs w:val="28"/>
          <w:rtl/>
        </w:rPr>
        <w:t>:</w:t>
      </w:r>
      <w:proofErr w:type="gramEnd"/>
      <w:r w:rsidR="00B37706"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ظهور تقنيات متقدمة مثل الذكاء الاصطناعي التوليدي</w:t>
      </w:r>
      <w:r w:rsidRPr="00F16EDF">
        <w:rPr>
          <w:rFonts w:ascii="Sakkal Majalla" w:eastAsia="Times New Roman" w:hAnsi="Sakkal Majalla" w:cs="Sakkal Majalla"/>
          <w:b/>
          <w:bCs/>
          <w:color w:val="000000" w:themeColor="text1"/>
          <w:sz w:val="24"/>
          <w:szCs w:val="28"/>
        </w:rPr>
        <w:t xml:space="preserve"> (Generative </w:t>
      </w:r>
      <w:proofErr w:type="gramStart"/>
      <w:r w:rsidRPr="00F16EDF">
        <w:rPr>
          <w:rFonts w:ascii="Sakkal Majalla" w:eastAsia="Times New Roman" w:hAnsi="Sakkal Majalla" w:cs="Sakkal Majalla"/>
          <w:b/>
          <w:bCs/>
          <w:color w:val="000000" w:themeColor="text1"/>
          <w:sz w:val="24"/>
          <w:szCs w:val="28"/>
        </w:rPr>
        <w:t>AI)</w:t>
      </w:r>
      <w:r w:rsidRPr="00F16EDF">
        <w:rPr>
          <w:rFonts w:ascii="Sakkal Majalla" w:eastAsia="Times New Roman" w:hAnsi="Sakkal Majalla" w:cs="Sakkal Majalla"/>
          <w:b/>
          <w:bCs/>
          <w:color w:val="000000" w:themeColor="text1"/>
          <w:sz w:val="24"/>
          <w:szCs w:val="28"/>
          <w:rtl/>
        </w:rPr>
        <w:t>،</w:t>
      </w:r>
      <w:proofErr w:type="gramEnd"/>
      <w:r w:rsidRPr="00F16EDF">
        <w:rPr>
          <w:rFonts w:ascii="Sakkal Majalla" w:eastAsia="Times New Roman" w:hAnsi="Sakkal Majalla" w:cs="Sakkal Majalla"/>
          <w:b/>
          <w:bCs/>
          <w:color w:val="000000" w:themeColor="text1"/>
          <w:sz w:val="24"/>
          <w:szCs w:val="28"/>
          <w:rtl/>
        </w:rPr>
        <w:t xml:space="preserve"> مما زاد من التحديات الأخلاقية والجدل حول كيفية التعامل مع البيانات الشخصية</w:t>
      </w:r>
      <w:r w:rsidRPr="00F16EDF">
        <w:rPr>
          <w:rFonts w:ascii="Sakkal Majalla" w:eastAsia="Times New Roman" w:hAnsi="Sakkal Majalla" w:cs="Sakkal Majalla"/>
          <w:b/>
          <w:bCs/>
          <w:color w:val="000000" w:themeColor="text1"/>
          <w:sz w:val="24"/>
          <w:szCs w:val="28"/>
        </w:rPr>
        <w:t>.</w:t>
      </w:r>
    </w:p>
    <w:p w14:paraId="1A107D00" w14:textId="77777777" w:rsidR="002250BA" w:rsidRPr="00F16EDF" w:rsidRDefault="002250BA" w:rsidP="002250BA">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تسمح هذه الفترة بفحص التطورات الحديثة في السياسات التنظيمية والتقنيات، مما يجعل الدراسة حديثة ومواكبة لأحدث الاتجاهات العالمية</w:t>
      </w:r>
      <w:r w:rsidRPr="00F16EDF">
        <w:rPr>
          <w:rFonts w:ascii="Sakkal Majalla" w:eastAsia="Times New Roman" w:hAnsi="Sakkal Majalla" w:cs="Sakkal Majalla"/>
          <w:b/>
          <w:bCs/>
          <w:color w:val="000000" w:themeColor="text1"/>
          <w:sz w:val="24"/>
          <w:szCs w:val="28"/>
        </w:rPr>
        <w:t>.</w:t>
      </w:r>
    </w:p>
    <w:p w14:paraId="010B2D0F" w14:textId="6E9A3E6C" w:rsidR="00B37706" w:rsidRPr="00F16EDF" w:rsidRDefault="00B37706" w:rsidP="00B37706">
      <w:pPr>
        <w:pStyle w:val="ListParagraph"/>
        <w:numPr>
          <w:ilvl w:val="0"/>
          <w:numId w:val="56"/>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الحدود البشرية</w:t>
      </w:r>
      <w:r w:rsidRPr="00F16EDF">
        <w:rPr>
          <w:rFonts w:ascii="Sakkal Majalla" w:eastAsia="Times New Roman" w:hAnsi="Sakkal Majalla" w:cs="Sakkal Majalla"/>
          <w:b/>
          <w:bCs/>
          <w:color w:val="000000" w:themeColor="text1"/>
          <w:sz w:val="24"/>
          <w:szCs w:val="28"/>
        </w:rPr>
        <w:t xml:space="preserve"> (Human Scope)</w:t>
      </w:r>
    </w:p>
    <w:p w14:paraId="24CC55BE" w14:textId="77777777" w:rsidR="00B37706" w:rsidRPr="00F16EDF" w:rsidRDefault="00B37706" w:rsidP="00B37706">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تستهدف الدراسة مجموعة من الفئات البشرية المعنية بقضية معالجة البيانات الشخصية باستخدام الذكاء الاصطناعي، وتشمل</w:t>
      </w:r>
      <w:r w:rsidRPr="00F16EDF">
        <w:rPr>
          <w:rFonts w:ascii="Sakkal Majalla" w:eastAsia="Times New Roman" w:hAnsi="Sakkal Majalla" w:cs="Sakkal Majalla"/>
          <w:b/>
          <w:bCs/>
          <w:color w:val="000000" w:themeColor="text1"/>
          <w:sz w:val="24"/>
          <w:szCs w:val="28"/>
        </w:rPr>
        <w:t>:</w:t>
      </w:r>
    </w:p>
    <w:p w14:paraId="4E0223D4" w14:textId="77777777" w:rsidR="00B37706" w:rsidRPr="00F16EDF"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المستخدمون الأفراد</w:t>
      </w:r>
    </w:p>
    <w:p w14:paraId="43255E22" w14:textId="77777777" w:rsidR="00B37706" w:rsidRPr="00F16EDF"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الأشخاص الذين يستخدمون تطبيقات الذكاء الاصطناعي في حياتهم اليومية، مثل محركات البحث، وسائل التواصل الاجتماعي، والتطبيقات الصحية والتجارية</w:t>
      </w:r>
      <w:r w:rsidRPr="00F16EDF">
        <w:rPr>
          <w:rFonts w:ascii="Sakkal Majalla" w:eastAsia="Times New Roman" w:hAnsi="Sakkal Majalla" w:cs="Sakkal Majalla"/>
          <w:b/>
          <w:bCs/>
          <w:color w:val="000000" w:themeColor="text1"/>
          <w:sz w:val="24"/>
          <w:szCs w:val="28"/>
        </w:rPr>
        <w:t>.</w:t>
      </w:r>
    </w:p>
    <w:p w14:paraId="0B9925E8" w14:textId="77777777" w:rsidR="00B37706" w:rsidRPr="00F16EDF"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يتم التركيز على مدى وعيهم بحقوق الخصوصية ومدى إدراكهم لكيفية استغلال بياناتهم الشخصية</w:t>
      </w:r>
      <w:r w:rsidRPr="00F16EDF">
        <w:rPr>
          <w:rFonts w:ascii="Sakkal Majalla" w:eastAsia="Times New Roman" w:hAnsi="Sakkal Majalla" w:cs="Sakkal Majalla"/>
          <w:b/>
          <w:bCs/>
          <w:color w:val="000000" w:themeColor="text1"/>
          <w:sz w:val="24"/>
          <w:szCs w:val="28"/>
        </w:rPr>
        <w:t>.</w:t>
      </w:r>
    </w:p>
    <w:p w14:paraId="0D4FE9CF" w14:textId="77777777" w:rsidR="00B37706" w:rsidRPr="00F16EDF"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الشركات والمؤسسات التكنولوجية</w:t>
      </w:r>
    </w:p>
    <w:p w14:paraId="4DC96A56" w14:textId="77777777" w:rsidR="00B37706" w:rsidRPr="00F16EDF"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يشمل ذلك الشركات التي تعتمد على الذكاء الاصطناعي في تحليل البيانات، سواء في التسويق، الأمن السيبراني، أو الخدمات الذكية</w:t>
      </w:r>
      <w:r w:rsidRPr="00F16EDF">
        <w:rPr>
          <w:rFonts w:ascii="Sakkal Majalla" w:eastAsia="Times New Roman" w:hAnsi="Sakkal Majalla" w:cs="Sakkal Majalla"/>
          <w:b/>
          <w:bCs/>
          <w:color w:val="000000" w:themeColor="text1"/>
          <w:sz w:val="24"/>
          <w:szCs w:val="28"/>
        </w:rPr>
        <w:t>.</w:t>
      </w:r>
    </w:p>
    <w:p w14:paraId="430151AA" w14:textId="77777777" w:rsidR="00B37706" w:rsidRPr="00F16EDF"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يركز البحث على كيفية تعامل هذه الشركات مع البيانات الشخصية وفقًا للمعايير الأخلاقية</w:t>
      </w:r>
      <w:r w:rsidRPr="00F16EDF">
        <w:rPr>
          <w:rFonts w:ascii="Sakkal Majalla" w:eastAsia="Times New Roman" w:hAnsi="Sakkal Majalla" w:cs="Sakkal Majalla"/>
          <w:b/>
          <w:bCs/>
          <w:color w:val="000000" w:themeColor="text1"/>
          <w:sz w:val="24"/>
          <w:szCs w:val="28"/>
        </w:rPr>
        <w:t>.</w:t>
      </w:r>
    </w:p>
    <w:p w14:paraId="24A6BA3B" w14:textId="77777777" w:rsidR="00B37706" w:rsidRPr="00F16EDF"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الجهات التنظيمية وصناع القرار</w:t>
      </w:r>
    </w:p>
    <w:p w14:paraId="2B432A40" w14:textId="77777777" w:rsidR="00B37706" w:rsidRPr="00F16EDF"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الهيئات الحكومية واللجان التشريعية المسؤولة عن سن القوانين ووضع السياسات المتعلقة بأخلاقيات الذكاء الاصطناعي وحماية الخصوصية</w:t>
      </w:r>
      <w:r w:rsidRPr="00F16EDF">
        <w:rPr>
          <w:rFonts w:ascii="Sakkal Majalla" w:eastAsia="Times New Roman" w:hAnsi="Sakkal Majalla" w:cs="Sakkal Majalla"/>
          <w:b/>
          <w:bCs/>
          <w:color w:val="000000" w:themeColor="text1"/>
          <w:sz w:val="24"/>
          <w:szCs w:val="28"/>
        </w:rPr>
        <w:t>.</w:t>
      </w:r>
    </w:p>
    <w:p w14:paraId="4AB8914C" w14:textId="77777777" w:rsidR="00B37706" w:rsidRPr="00F16EDF"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يتم التركيز على فعالية هذه التشريعات ومدى تطبيقها على أرض الواقع</w:t>
      </w:r>
      <w:r w:rsidRPr="00F16EDF">
        <w:rPr>
          <w:rFonts w:ascii="Sakkal Majalla" w:eastAsia="Times New Roman" w:hAnsi="Sakkal Majalla" w:cs="Sakkal Majalla"/>
          <w:b/>
          <w:bCs/>
          <w:color w:val="000000" w:themeColor="text1"/>
          <w:sz w:val="24"/>
          <w:szCs w:val="28"/>
        </w:rPr>
        <w:t>.</w:t>
      </w:r>
    </w:p>
    <w:p w14:paraId="25AAE55B" w14:textId="77777777" w:rsidR="00B37706" w:rsidRPr="00F16EDF"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الأكاديميون والخبراء</w:t>
      </w:r>
    </w:p>
    <w:p w14:paraId="282D983F" w14:textId="77777777" w:rsidR="00B37706" w:rsidRPr="00F16EDF"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الباحثون والمتخصصون في مجالات أخلاقيات الذكاء الاصطناعي، القانون، وأمن المعلومات، الذين يمكنهم تقديم رؤى تحليلية حول تأثير الذكاء الاصطناعي على الخصوصية</w:t>
      </w:r>
      <w:r w:rsidRPr="00F16EDF">
        <w:rPr>
          <w:rFonts w:ascii="Sakkal Majalla" w:eastAsia="Times New Roman" w:hAnsi="Sakkal Majalla" w:cs="Sakkal Majalla"/>
          <w:b/>
          <w:bCs/>
          <w:color w:val="000000" w:themeColor="text1"/>
          <w:sz w:val="24"/>
          <w:szCs w:val="28"/>
        </w:rPr>
        <w:t>.</w:t>
      </w:r>
    </w:p>
    <w:p w14:paraId="280E7D2B" w14:textId="546E6252" w:rsidR="00A15F00" w:rsidRPr="00F16EDF" w:rsidRDefault="00B37706" w:rsidP="00BF2F6F">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يتم الاعتماد عليهم كمصادر رئيسية في تحليل البيانات والمقابلات البحثية</w:t>
      </w:r>
      <w:r w:rsidRPr="00F16EDF">
        <w:rPr>
          <w:rFonts w:ascii="Sakkal Majalla" w:eastAsia="Times New Roman" w:hAnsi="Sakkal Majalla" w:cs="Sakkal Majalla"/>
          <w:b/>
          <w:bCs/>
          <w:color w:val="000000" w:themeColor="text1"/>
          <w:sz w:val="24"/>
          <w:szCs w:val="28"/>
        </w:rPr>
        <w:t>.</w:t>
      </w:r>
    </w:p>
    <w:p w14:paraId="7DB81735" w14:textId="77777777" w:rsidR="00157BD0" w:rsidRPr="00F16EDF" w:rsidRDefault="00157BD0" w:rsidP="00157BD0">
      <w:pPr>
        <w:bidi/>
        <w:spacing w:after="200" w:line="276" w:lineRule="auto"/>
        <w:rPr>
          <w:rFonts w:ascii="Sakkal Majalla" w:eastAsia="Times New Roman" w:hAnsi="Sakkal Majalla" w:cs="Sakkal Majalla"/>
          <w:b/>
          <w:bCs/>
          <w:color w:val="000000" w:themeColor="text1"/>
          <w:sz w:val="24"/>
          <w:szCs w:val="28"/>
          <w:rtl/>
        </w:rPr>
      </w:pPr>
    </w:p>
    <w:p w14:paraId="544A1EBB" w14:textId="77777777" w:rsidR="00157BD0" w:rsidRPr="00F16EDF" w:rsidRDefault="00157BD0" w:rsidP="00157BD0">
      <w:pPr>
        <w:bidi/>
        <w:spacing w:after="200" w:line="276" w:lineRule="auto"/>
        <w:rPr>
          <w:rFonts w:ascii="Sakkal Majalla" w:eastAsia="Times New Roman" w:hAnsi="Sakkal Majalla" w:cs="Sakkal Majalla"/>
          <w:b/>
          <w:bCs/>
          <w:color w:val="000000" w:themeColor="text1"/>
          <w:sz w:val="24"/>
          <w:szCs w:val="28"/>
          <w:rtl/>
        </w:rPr>
      </w:pPr>
    </w:p>
    <w:p w14:paraId="5460987C" w14:textId="77777777" w:rsidR="00157BD0" w:rsidRPr="00F16EDF" w:rsidRDefault="00157BD0" w:rsidP="00157BD0">
      <w:pPr>
        <w:bidi/>
        <w:spacing w:after="200" w:line="276" w:lineRule="auto"/>
        <w:rPr>
          <w:rFonts w:ascii="Sakkal Majalla" w:eastAsia="Times New Roman" w:hAnsi="Sakkal Majalla" w:cs="Sakkal Majalla"/>
          <w:b/>
          <w:bCs/>
          <w:color w:val="000000" w:themeColor="text1"/>
          <w:sz w:val="24"/>
          <w:szCs w:val="28"/>
        </w:rPr>
      </w:pPr>
    </w:p>
    <w:p w14:paraId="54BD9CFC" w14:textId="7A731100" w:rsidR="007F4183" w:rsidRPr="00F16EDF" w:rsidRDefault="007F4183" w:rsidP="000F3614">
      <w:pPr>
        <w:bidi/>
        <w:spacing w:after="200" w:line="276"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t>وسائل جمع بيانات الدراسة:</w:t>
      </w:r>
    </w:p>
    <w:p w14:paraId="2EA43823" w14:textId="77777777" w:rsidR="00244B85" w:rsidRPr="00F16EDF" w:rsidRDefault="00244B85" w:rsidP="000539AC">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lastRenderedPageBreak/>
        <w:t>لضمان تحقيق أهداف الدراسة وفحص الفرضيات المطروحة بدقة، سيتم الاعتماد على منهجية متعددة المصادر لجمع البيانات، مما يعزز موثوقية النتائج وقابليتها للتعميم. تشمل وسائل جمع البيانات المستخدمة في هذه الدراسة ما يلي</w:t>
      </w:r>
      <w:r w:rsidRPr="00F16EDF">
        <w:rPr>
          <w:rFonts w:ascii="Sakkal Majalla" w:eastAsia="Times New Roman" w:hAnsi="Sakkal Majalla" w:cs="Sakkal Majalla"/>
          <w:b/>
          <w:bCs/>
          <w:color w:val="000000" w:themeColor="text1"/>
          <w:sz w:val="24"/>
          <w:szCs w:val="28"/>
        </w:rPr>
        <w:t>:</w:t>
      </w:r>
    </w:p>
    <w:p w14:paraId="7091A725" w14:textId="2562F0F6" w:rsidR="00C73EA8" w:rsidRPr="00F16EDF" w:rsidRDefault="00C73EA8" w:rsidP="00C73EA8">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الوثائق والتشريعات</w:t>
      </w:r>
      <w:r w:rsidRPr="00F16EDF">
        <w:rPr>
          <w:rFonts w:ascii="Sakkal Majalla" w:eastAsia="Times New Roman" w:hAnsi="Sakkal Majalla" w:cs="Sakkal Majalla"/>
          <w:b/>
          <w:bCs/>
          <w:color w:val="000000" w:themeColor="text1"/>
          <w:sz w:val="24"/>
          <w:szCs w:val="28"/>
        </w:rPr>
        <w:t xml:space="preserve"> (Document Analysis)</w:t>
      </w:r>
    </w:p>
    <w:p w14:paraId="30B8DCE7" w14:textId="049C3DEC" w:rsidR="00C73EA8" w:rsidRPr="00F16EDF" w:rsidRDefault="00C73EA8" w:rsidP="00E94DB7">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يتم جمع البيانات من خلال مراجعة وتحليل الوثائق القانونية والسياسات التنظيمية والتشريعات المتعلقة بأخلاقيات الذكاء الاصطناعي ومعالجة البيانات الشخصية</w:t>
      </w:r>
      <w:r w:rsidR="00102690" w:rsidRPr="00F16EDF">
        <w:rPr>
          <w:rFonts w:ascii="Sakkal Majalla" w:eastAsia="Times New Roman" w:hAnsi="Sakkal Majalla" w:cs="Sakkal Majalla" w:hint="cs"/>
          <w:b/>
          <w:bCs/>
          <w:color w:val="000000" w:themeColor="text1"/>
          <w:sz w:val="24"/>
          <w:szCs w:val="28"/>
          <w:rtl/>
        </w:rPr>
        <w:t>، وتعمد على المصادر التالية:</w:t>
      </w:r>
    </w:p>
    <w:p w14:paraId="30BD2195" w14:textId="0DEB0E1E" w:rsidR="00217A2E" w:rsidRPr="00F16EDF" w:rsidRDefault="00C73EA8" w:rsidP="00217A2E">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القوانين والتشريعات الدولية مثل</w:t>
      </w:r>
      <w:r w:rsidRPr="00F16EDF">
        <w:rPr>
          <w:rFonts w:ascii="Sakkal Majalla" w:eastAsia="Times New Roman" w:hAnsi="Sakkal Majalla" w:cs="Sakkal Majalla"/>
          <w:b/>
          <w:bCs/>
          <w:color w:val="000000" w:themeColor="text1"/>
          <w:sz w:val="24"/>
          <w:szCs w:val="28"/>
        </w:rPr>
        <w:t>:</w:t>
      </w:r>
      <w:r w:rsidR="00102690"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اللائحة العامة لحماية البيانات</w:t>
      </w:r>
      <w:r w:rsidRPr="00F16EDF">
        <w:rPr>
          <w:rFonts w:ascii="Sakkal Majalla" w:eastAsia="Times New Roman" w:hAnsi="Sakkal Majalla" w:cs="Sakkal Majalla"/>
          <w:b/>
          <w:bCs/>
          <w:color w:val="000000" w:themeColor="text1"/>
          <w:sz w:val="24"/>
          <w:szCs w:val="28"/>
        </w:rPr>
        <w:t xml:space="preserve"> (GDPR) - </w:t>
      </w:r>
      <w:r w:rsidRPr="00F16EDF">
        <w:rPr>
          <w:rFonts w:ascii="Sakkal Majalla" w:eastAsia="Times New Roman" w:hAnsi="Sakkal Majalla" w:cs="Sakkal Majalla"/>
          <w:b/>
          <w:bCs/>
          <w:color w:val="000000" w:themeColor="text1"/>
          <w:sz w:val="24"/>
          <w:szCs w:val="28"/>
          <w:rtl/>
        </w:rPr>
        <w:t>الاتحاد الأوروبي</w:t>
      </w:r>
      <w:r w:rsidR="002E42B8"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قانون حماية خصوصية المستهلك في كاليفورنيا</w:t>
      </w:r>
      <w:r w:rsidRPr="00F16EDF">
        <w:rPr>
          <w:rFonts w:ascii="Sakkal Majalla" w:eastAsia="Times New Roman" w:hAnsi="Sakkal Majalla" w:cs="Sakkal Majalla"/>
          <w:b/>
          <w:bCs/>
          <w:color w:val="000000" w:themeColor="text1"/>
          <w:sz w:val="24"/>
          <w:szCs w:val="28"/>
        </w:rPr>
        <w:t xml:space="preserve"> (CCPA) - </w:t>
      </w:r>
      <w:r w:rsidRPr="00F16EDF">
        <w:rPr>
          <w:rFonts w:ascii="Sakkal Majalla" w:eastAsia="Times New Roman" w:hAnsi="Sakkal Majalla" w:cs="Sakkal Majalla"/>
          <w:b/>
          <w:bCs/>
          <w:color w:val="000000" w:themeColor="text1"/>
          <w:sz w:val="24"/>
          <w:szCs w:val="28"/>
          <w:rtl/>
        </w:rPr>
        <w:t>الولايات المتحدة</w:t>
      </w:r>
      <w:r w:rsidR="002E42B8"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 xml:space="preserve">أنظمة حماية البيانات في المملكة العربية السعودية (سدايا)، </w:t>
      </w:r>
      <w:r w:rsidR="002E42B8" w:rsidRPr="00F16EDF">
        <w:rPr>
          <w:rFonts w:ascii="Sakkal Majalla" w:eastAsia="Times New Roman" w:hAnsi="Sakkal Majalla" w:cs="Sakkal Majalla" w:hint="cs"/>
          <w:b/>
          <w:bCs/>
          <w:color w:val="000000" w:themeColor="text1"/>
          <w:sz w:val="24"/>
          <w:szCs w:val="28"/>
          <w:rtl/>
        </w:rPr>
        <w:t>و</w:t>
      </w:r>
      <w:r w:rsidRPr="00F16EDF">
        <w:rPr>
          <w:rFonts w:ascii="Sakkal Majalla" w:eastAsia="Times New Roman" w:hAnsi="Sakkal Majalla" w:cs="Sakkal Majalla"/>
          <w:b/>
          <w:bCs/>
          <w:color w:val="000000" w:themeColor="text1"/>
          <w:sz w:val="24"/>
          <w:szCs w:val="28"/>
          <w:rtl/>
        </w:rPr>
        <w:t xml:space="preserve">سياسات الخصوصية للشركات التقنية </w:t>
      </w:r>
      <w:r w:rsidR="000D0288" w:rsidRPr="00F16EDF">
        <w:rPr>
          <w:rFonts w:ascii="Sakkal Majalla" w:eastAsia="Times New Roman" w:hAnsi="Sakkal Majalla" w:cs="Sakkal Majalla" w:hint="cs"/>
          <w:b/>
          <w:bCs/>
          <w:color w:val="000000" w:themeColor="text1"/>
          <w:sz w:val="24"/>
          <w:szCs w:val="28"/>
          <w:rtl/>
        </w:rPr>
        <w:t xml:space="preserve">الكبرى </w:t>
      </w:r>
      <w:r w:rsidR="00900637" w:rsidRPr="00F16EDF">
        <w:rPr>
          <w:rFonts w:ascii="Sakkal Majalla" w:eastAsia="Times New Roman" w:hAnsi="Sakkal Majalla" w:cs="Sakkal Majalla" w:hint="cs"/>
          <w:b/>
          <w:bCs/>
          <w:color w:val="000000" w:themeColor="text1"/>
          <w:sz w:val="24"/>
          <w:szCs w:val="28"/>
          <w:rtl/>
        </w:rPr>
        <w:t xml:space="preserve">مثل </w:t>
      </w:r>
      <w:r w:rsidR="000D0288" w:rsidRPr="00F16EDF">
        <w:rPr>
          <w:rFonts w:ascii="Sakkal Majalla" w:eastAsia="Times New Roman" w:hAnsi="Sakkal Majalla" w:cs="Sakkal Majalla" w:hint="cs"/>
          <w:b/>
          <w:bCs/>
          <w:color w:val="000000" w:themeColor="text1"/>
          <w:sz w:val="24"/>
          <w:szCs w:val="28"/>
          <w:rtl/>
        </w:rPr>
        <w:t>(</w:t>
      </w:r>
      <w:r w:rsidR="000D0288" w:rsidRPr="00F16EDF">
        <w:rPr>
          <w:rFonts w:ascii="Sakkal Majalla" w:eastAsia="Times New Roman" w:hAnsi="Sakkal Majalla" w:cs="Sakkal Majalla"/>
          <w:b/>
          <w:bCs/>
          <w:color w:val="000000" w:themeColor="text1"/>
          <w:sz w:val="24"/>
          <w:szCs w:val="28"/>
        </w:rPr>
        <w:t>Google</w:t>
      </w:r>
      <w:r w:rsidR="000D0288" w:rsidRPr="00F16EDF">
        <w:rPr>
          <w:rFonts w:ascii="Sakkal Majalla" w:eastAsia="Times New Roman" w:hAnsi="Sakkal Majalla" w:cs="Sakkal Majalla"/>
          <w:b/>
          <w:bCs/>
          <w:color w:val="000000" w:themeColor="text1"/>
          <w:sz w:val="24"/>
          <w:szCs w:val="28"/>
          <w:rtl/>
        </w:rPr>
        <w:t xml:space="preserve">، </w:t>
      </w:r>
      <w:r w:rsidR="000D0288" w:rsidRPr="00F16EDF">
        <w:rPr>
          <w:rFonts w:ascii="Sakkal Majalla" w:eastAsia="Times New Roman" w:hAnsi="Sakkal Majalla" w:cs="Sakkal Majalla"/>
          <w:b/>
          <w:bCs/>
          <w:color w:val="000000" w:themeColor="text1"/>
          <w:sz w:val="24"/>
          <w:szCs w:val="28"/>
        </w:rPr>
        <w:t>Facebook</w:t>
      </w:r>
      <w:r w:rsidR="000D0288" w:rsidRPr="00F16EDF">
        <w:rPr>
          <w:rFonts w:ascii="Sakkal Majalla" w:eastAsia="Times New Roman" w:hAnsi="Sakkal Majalla" w:cs="Sakkal Majalla"/>
          <w:b/>
          <w:bCs/>
          <w:color w:val="000000" w:themeColor="text1"/>
          <w:sz w:val="24"/>
          <w:szCs w:val="28"/>
          <w:rtl/>
        </w:rPr>
        <w:t xml:space="preserve">، </w:t>
      </w:r>
      <w:r w:rsidR="000D0288" w:rsidRPr="00F16EDF">
        <w:rPr>
          <w:rFonts w:ascii="Sakkal Majalla" w:eastAsia="Times New Roman" w:hAnsi="Sakkal Majalla" w:cs="Sakkal Majalla"/>
          <w:b/>
          <w:bCs/>
          <w:color w:val="000000" w:themeColor="text1"/>
          <w:sz w:val="24"/>
          <w:szCs w:val="28"/>
        </w:rPr>
        <w:t>Amazon</w:t>
      </w:r>
      <w:r w:rsidR="000D0288" w:rsidRPr="00F16EDF">
        <w:rPr>
          <w:rFonts w:ascii="Sakkal Majalla" w:eastAsia="Times New Roman" w:hAnsi="Sakkal Majalla" w:cs="Sakkal Majalla"/>
          <w:b/>
          <w:bCs/>
          <w:color w:val="000000" w:themeColor="text1"/>
          <w:sz w:val="24"/>
          <w:szCs w:val="28"/>
          <w:rtl/>
        </w:rPr>
        <w:t xml:space="preserve">، </w:t>
      </w:r>
      <w:r w:rsidR="000D0288" w:rsidRPr="00F16EDF">
        <w:rPr>
          <w:rFonts w:ascii="Sakkal Majalla" w:eastAsia="Times New Roman" w:hAnsi="Sakkal Majalla" w:cs="Sakkal Majalla"/>
          <w:b/>
          <w:bCs/>
          <w:color w:val="000000" w:themeColor="text1"/>
          <w:sz w:val="24"/>
          <w:szCs w:val="28"/>
        </w:rPr>
        <w:t>Microsoft</w:t>
      </w:r>
      <w:r w:rsidR="000D0288" w:rsidRPr="00F16EDF">
        <w:rPr>
          <w:rFonts w:ascii="Sakkal Majalla" w:eastAsia="Times New Roman" w:hAnsi="Sakkal Majalla" w:cs="Sakkal Majalla"/>
          <w:b/>
          <w:bCs/>
          <w:color w:val="000000" w:themeColor="text1"/>
          <w:sz w:val="24"/>
          <w:szCs w:val="28"/>
          <w:rtl/>
        </w:rPr>
        <w:t xml:space="preserve">، </w:t>
      </w:r>
      <w:r w:rsidR="000D0288" w:rsidRPr="00F16EDF">
        <w:rPr>
          <w:rFonts w:ascii="Sakkal Majalla" w:eastAsia="Times New Roman" w:hAnsi="Sakkal Majalla" w:cs="Sakkal Majalla"/>
          <w:b/>
          <w:bCs/>
          <w:color w:val="000000" w:themeColor="text1"/>
          <w:sz w:val="24"/>
          <w:szCs w:val="28"/>
        </w:rPr>
        <w:t>Apple</w:t>
      </w:r>
      <w:r w:rsidR="000D0288" w:rsidRPr="00F16EDF">
        <w:rPr>
          <w:rFonts w:ascii="Sakkal Majalla" w:eastAsia="Times New Roman" w:hAnsi="Sakkal Majalla" w:cs="Sakkal Majalla" w:hint="cs"/>
          <w:b/>
          <w:bCs/>
          <w:color w:val="000000" w:themeColor="text1"/>
          <w:sz w:val="24"/>
          <w:szCs w:val="28"/>
          <w:rtl/>
        </w:rPr>
        <w:t>)</w:t>
      </w:r>
    </w:p>
    <w:p w14:paraId="28C13A65" w14:textId="065BD963" w:rsidR="00217A2E" w:rsidRPr="00F16EDF" w:rsidRDefault="00217A2E" w:rsidP="00217A2E">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الاستبيانات (</w:t>
      </w:r>
      <w:r w:rsidRPr="00F16EDF">
        <w:rPr>
          <w:rFonts w:ascii="Sakkal Majalla" w:eastAsia="Times New Roman" w:hAnsi="Sakkal Majalla" w:cs="Sakkal Majalla"/>
          <w:b/>
          <w:bCs/>
          <w:color w:val="000000" w:themeColor="text1"/>
          <w:sz w:val="24"/>
          <w:szCs w:val="28"/>
        </w:rPr>
        <w:t>Surveys/Questionnaires</w:t>
      </w:r>
      <w:r w:rsidRPr="00F16EDF">
        <w:rPr>
          <w:rFonts w:ascii="Sakkal Majalla" w:eastAsia="Times New Roman" w:hAnsi="Sakkal Majalla" w:cs="Sakkal Majalla"/>
          <w:b/>
          <w:bCs/>
          <w:color w:val="000000" w:themeColor="text1"/>
          <w:sz w:val="24"/>
          <w:szCs w:val="28"/>
          <w:rtl/>
        </w:rPr>
        <w:t>)</w:t>
      </w:r>
    </w:p>
    <w:p w14:paraId="1145941C" w14:textId="17EA095D" w:rsidR="00217A2E" w:rsidRPr="00F16EDF" w:rsidRDefault="00217A2E" w:rsidP="00217A2E">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يتم استخدام استبيانات إلكترونية لجمع بيانات كمية حول آراء المستخدمين الأفراد بشأن مستوى وعيهم بحماية بياناتهم الشخصية، ومدى ثقتهم في تقنيات الذكاء الاصطناعي المستخدمة في تحليل بياناتهم.</w:t>
      </w:r>
    </w:p>
    <w:p w14:paraId="3D36F6C4" w14:textId="6E91B813" w:rsidR="00786ACD" w:rsidRPr="00F16EDF" w:rsidRDefault="00786ACD" w:rsidP="000A7F1F">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عدد المستجيبين المتوقع</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hint="cs"/>
          <w:b/>
          <w:bCs/>
          <w:color w:val="000000" w:themeColor="text1"/>
          <w:sz w:val="24"/>
          <w:szCs w:val="28"/>
          <w:rtl/>
        </w:rPr>
        <w:t>150</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فرد</w:t>
      </w:r>
    </w:p>
    <w:p w14:paraId="46345D75" w14:textId="77777777" w:rsidR="004509FF" w:rsidRPr="00F16EDF" w:rsidRDefault="004509FF" w:rsidP="002A6120">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100 مستخدمًا فرديًا</w:t>
      </w:r>
    </w:p>
    <w:p w14:paraId="61F231C9" w14:textId="77777777" w:rsidR="004509FF" w:rsidRPr="00F16EDF" w:rsidRDefault="004509FF" w:rsidP="002A6120">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30 موظفًا في شركات التكنولوجيا</w:t>
      </w:r>
    </w:p>
    <w:p w14:paraId="2AC9ED73" w14:textId="780865BD" w:rsidR="007C2CFC" w:rsidRPr="00F16EDF" w:rsidRDefault="004509FF" w:rsidP="007C2CFC">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10 مسؤولًا في الهيئات الحكومية والتنظيمية</w:t>
      </w:r>
    </w:p>
    <w:p w14:paraId="263D5EA0" w14:textId="313BB140" w:rsidR="007C2CFC" w:rsidRPr="00F16EDF" w:rsidRDefault="007C2CFC" w:rsidP="007C2CFC">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المقابلات مع الخبراء (</w:t>
      </w:r>
      <w:r w:rsidRPr="00F16EDF">
        <w:rPr>
          <w:rFonts w:ascii="Sakkal Majalla" w:eastAsia="Times New Roman" w:hAnsi="Sakkal Majalla" w:cs="Sakkal Majalla"/>
          <w:b/>
          <w:bCs/>
          <w:color w:val="000000" w:themeColor="text1"/>
          <w:sz w:val="24"/>
          <w:szCs w:val="28"/>
        </w:rPr>
        <w:t>Expert Interviews</w:t>
      </w:r>
      <w:r w:rsidRPr="00F16EDF">
        <w:rPr>
          <w:rFonts w:ascii="Sakkal Majalla" w:eastAsia="Times New Roman" w:hAnsi="Sakkal Majalla" w:cs="Sakkal Majalla"/>
          <w:b/>
          <w:bCs/>
          <w:color w:val="000000" w:themeColor="text1"/>
          <w:sz w:val="24"/>
          <w:szCs w:val="28"/>
          <w:rtl/>
        </w:rPr>
        <w:t>)</w:t>
      </w:r>
    </w:p>
    <w:p w14:paraId="7C526E2A" w14:textId="6499147D" w:rsidR="007C2CFC" w:rsidRPr="00F16EDF" w:rsidRDefault="007C2CFC" w:rsidP="007C2CFC">
      <w:pPr>
        <w:bidi/>
        <w:spacing w:after="200" w:line="276" w:lineRule="auto"/>
        <w:ind w:left="360"/>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إجراء مقابلات نصف مهيكلة مع خبراء في الذكاء الاصطناعي، القانون، وأمن المعلومات للحصول على رؤى معمقة حول القضايا الأخلاقية والقانونية المرتبطة بمعالجة البيانات الشخصية.</w:t>
      </w:r>
    </w:p>
    <w:p w14:paraId="75EFC004" w14:textId="77777777" w:rsidR="00682B51" w:rsidRPr="00F16EDF" w:rsidRDefault="00682B51" w:rsidP="00682B51">
      <w:pPr>
        <w:bidi/>
        <w:spacing w:after="200" w:line="276" w:lineRule="auto"/>
        <w:ind w:left="360"/>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عينة المقابلات</w:t>
      </w:r>
      <w:r w:rsidRPr="00F16EDF">
        <w:rPr>
          <w:rFonts w:ascii="Sakkal Majalla" w:eastAsia="Times New Roman" w:hAnsi="Sakkal Majalla" w:cs="Sakkal Majalla"/>
          <w:b/>
          <w:bCs/>
          <w:color w:val="000000" w:themeColor="text1"/>
          <w:sz w:val="24"/>
          <w:szCs w:val="28"/>
        </w:rPr>
        <w:t>:</w:t>
      </w:r>
    </w:p>
    <w:p w14:paraId="4A189E67" w14:textId="39FDACF7" w:rsidR="00682B51" w:rsidRPr="00F16EDF" w:rsidRDefault="00682B51" w:rsidP="00A17B55">
      <w:pPr>
        <w:numPr>
          <w:ilvl w:val="0"/>
          <w:numId w:val="6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عدد المشاركين المتوقع</w:t>
      </w:r>
      <w:r w:rsidRPr="00F16EDF">
        <w:rPr>
          <w:rFonts w:ascii="Sakkal Majalla" w:eastAsia="Times New Roman" w:hAnsi="Sakkal Majalla" w:cs="Sakkal Majalla"/>
          <w:b/>
          <w:bCs/>
          <w:color w:val="000000" w:themeColor="text1"/>
          <w:sz w:val="24"/>
          <w:szCs w:val="28"/>
        </w:rPr>
        <w:t xml:space="preserve">: </w:t>
      </w:r>
      <w:r w:rsidR="00A17B55" w:rsidRPr="00F16EDF">
        <w:rPr>
          <w:rFonts w:ascii="Sakkal Majalla" w:eastAsia="Times New Roman" w:hAnsi="Sakkal Majalla" w:cs="Sakkal Majalla" w:hint="cs"/>
          <w:b/>
          <w:bCs/>
          <w:color w:val="000000" w:themeColor="text1"/>
          <w:sz w:val="24"/>
          <w:szCs w:val="28"/>
          <w:rtl/>
        </w:rPr>
        <w:t>10</w:t>
      </w:r>
      <w:r w:rsidRPr="00F16EDF">
        <w:rPr>
          <w:rFonts w:ascii="Sakkal Majalla" w:eastAsia="Times New Roman" w:hAnsi="Sakkal Majalla" w:cs="Sakkal Majalla"/>
          <w:b/>
          <w:bCs/>
          <w:color w:val="000000" w:themeColor="text1"/>
          <w:sz w:val="24"/>
          <w:szCs w:val="28"/>
        </w:rPr>
        <w:t xml:space="preserve"> </w:t>
      </w:r>
      <w:r w:rsidR="00A17B55" w:rsidRPr="00F16EDF">
        <w:rPr>
          <w:rFonts w:ascii="Sakkal Majalla" w:eastAsia="Times New Roman" w:hAnsi="Sakkal Majalla" w:cs="Sakkal Majalla" w:hint="cs"/>
          <w:b/>
          <w:bCs/>
          <w:color w:val="000000" w:themeColor="text1"/>
          <w:sz w:val="24"/>
          <w:szCs w:val="28"/>
          <w:rtl/>
        </w:rPr>
        <w:t>خبيرا</w:t>
      </w:r>
      <w:r w:rsidRPr="00F16EDF">
        <w:rPr>
          <w:rFonts w:ascii="Sakkal Majalla" w:eastAsia="Times New Roman" w:hAnsi="Sakkal Majalla" w:cs="Sakkal Majalla"/>
          <w:b/>
          <w:bCs/>
          <w:color w:val="000000" w:themeColor="text1"/>
          <w:sz w:val="24"/>
          <w:szCs w:val="28"/>
        </w:rPr>
        <w:t xml:space="preserve">: </w:t>
      </w:r>
    </w:p>
    <w:p w14:paraId="2D81A37F" w14:textId="77777777" w:rsidR="00682B51" w:rsidRPr="00F16EDF" w:rsidRDefault="00682B51" w:rsidP="00682B51">
      <w:pPr>
        <w:numPr>
          <w:ilvl w:val="1"/>
          <w:numId w:val="6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خبراء في الذكاء الاصطناعي (باحثون، مهندسو بيانات)</w:t>
      </w:r>
    </w:p>
    <w:p w14:paraId="6169FCF3" w14:textId="77777777" w:rsidR="00682B51" w:rsidRPr="00F16EDF" w:rsidRDefault="00682B51" w:rsidP="00682B51">
      <w:pPr>
        <w:numPr>
          <w:ilvl w:val="1"/>
          <w:numId w:val="61"/>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محامون ومتخصصون في قانون حماية البيانات</w:t>
      </w:r>
    </w:p>
    <w:p w14:paraId="191CC862" w14:textId="2D7808C5" w:rsidR="00682B51" w:rsidRPr="00F16EDF" w:rsidRDefault="00682B51" w:rsidP="0001460E">
      <w:pPr>
        <w:numPr>
          <w:ilvl w:val="1"/>
          <w:numId w:val="61"/>
        </w:num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lastRenderedPageBreak/>
        <w:t>مسؤولون في الهيئات التنظيمية والسياسات العامة</w:t>
      </w:r>
    </w:p>
    <w:p w14:paraId="2770DAC6" w14:textId="333A0917" w:rsidR="00C61182" w:rsidRPr="00F16EDF" w:rsidRDefault="00C61182" w:rsidP="000F3614">
      <w:pPr>
        <w:bidi/>
        <w:spacing w:after="200" w:line="276"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t xml:space="preserve">المعالجات </w:t>
      </w:r>
      <w:proofErr w:type="gramStart"/>
      <w:r w:rsidRPr="00F16EDF">
        <w:rPr>
          <w:rFonts w:ascii="Sakkal Majalla" w:hAnsi="Sakkal Majalla" w:cs="Sakkal Majalla"/>
          <w:b/>
          <w:bCs/>
          <w:color w:val="000000" w:themeColor="text1"/>
          <w:sz w:val="36"/>
          <w:szCs w:val="36"/>
          <w:u w:val="single"/>
          <w:rtl/>
        </w:rPr>
        <w:t>الإحصائية  المقترحة</w:t>
      </w:r>
      <w:proofErr w:type="gramEnd"/>
      <w:r w:rsidRPr="00F16EDF">
        <w:rPr>
          <w:rFonts w:ascii="Sakkal Majalla" w:hAnsi="Sakkal Majalla" w:cs="Sakkal Majalla"/>
          <w:b/>
          <w:bCs/>
          <w:color w:val="000000" w:themeColor="text1"/>
          <w:sz w:val="36"/>
          <w:szCs w:val="36"/>
          <w:u w:val="single"/>
          <w:rtl/>
        </w:rPr>
        <w:t>:</w:t>
      </w:r>
    </w:p>
    <w:p w14:paraId="0B1ACD05" w14:textId="5791648B" w:rsidR="009160F5" w:rsidRPr="00F16EDF" w:rsidRDefault="009160F5" w:rsidP="00C12AAE">
      <w:p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نظرًا لأن هذه الدراسة تجمع بين البيانات الكمية من خلال الاستبيانات والبيانات النوعية من خلال المقابلات ودراسة الحالات، سيتم استخدام مجموعة من الأساليب الإحصائية المناسبة لتحليل البيانات والتوصل إلى استنتاجات علمية موثوقة. تشمل المعالجات الإحصائية المقترحة ما يلي:</w:t>
      </w:r>
    </w:p>
    <w:p w14:paraId="27B9538A" w14:textId="1AA7E7B4" w:rsidR="00BE195D" w:rsidRPr="00F16EDF" w:rsidRDefault="00BE195D" w:rsidP="00BE195D">
      <w:pPr>
        <w:pStyle w:val="ListParagraph"/>
        <w:numPr>
          <w:ilvl w:val="0"/>
          <w:numId w:val="64"/>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التحليل الإحصائي للبيانات الكمية</w:t>
      </w:r>
      <w:r w:rsidRPr="00F16EDF">
        <w:rPr>
          <w:rFonts w:ascii="Sakkal Majalla" w:eastAsia="Times New Roman" w:hAnsi="Sakkal Majalla" w:cs="Sakkal Majalla"/>
          <w:b/>
          <w:bCs/>
          <w:color w:val="000000" w:themeColor="text1"/>
          <w:sz w:val="24"/>
          <w:szCs w:val="28"/>
        </w:rPr>
        <w:t xml:space="preserve"> (Quantitative Analysis) </w:t>
      </w:r>
      <w:r w:rsidRPr="00F16EDF">
        <w:rPr>
          <w:rFonts w:ascii="Sakkal Majalla" w:eastAsia="Times New Roman" w:hAnsi="Sakkal Majalla" w:cs="Sakkal Majalla"/>
          <w:b/>
          <w:bCs/>
          <w:color w:val="000000" w:themeColor="text1"/>
          <w:sz w:val="24"/>
          <w:szCs w:val="28"/>
          <w:rtl/>
        </w:rPr>
        <w:t>باستخدام</w:t>
      </w:r>
      <w:r w:rsidRPr="00F16EDF">
        <w:rPr>
          <w:rFonts w:ascii="Sakkal Majalla" w:eastAsia="Times New Roman" w:hAnsi="Sakkal Majalla" w:cs="Sakkal Majalla"/>
          <w:b/>
          <w:bCs/>
          <w:color w:val="000000" w:themeColor="text1"/>
          <w:sz w:val="24"/>
          <w:szCs w:val="28"/>
        </w:rPr>
        <w:t xml:space="preserve"> SPSS/R</w:t>
      </w:r>
    </w:p>
    <w:p w14:paraId="0BC6A11D" w14:textId="77777777" w:rsidR="00BE195D" w:rsidRPr="00F16EDF"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الإحصاءات الوصفية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التكرارات، النسب المئوية، المتوسطات، والانحراف المعياري لوصف استجابات المشاركين</w:t>
      </w:r>
      <w:r w:rsidRPr="00F16EDF">
        <w:rPr>
          <w:rFonts w:ascii="Sakkal Majalla" w:eastAsia="Times New Roman" w:hAnsi="Sakkal Majalla" w:cs="Sakkal Majalla"/>
          <w:b/>
          <w:bCs/>
          <w:color w:val="000000" w:themeColor="text1"/>
          <w:sz w:val="24"/>
          <w:szCs w:val="28"/>
        </w:rPr>
        <w:t>.</w:t>
      </w:r>
    </w:p>
    <w:p w14:paraId="5E1F900D" w14:textId="6A09CDF1" w:rsidR="00BE195D" w:rsidRPr="00F16EDF"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اختبار كرونباخ ألفا</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 xml:space="preserve">لقياس موثوقية </w:t>
      </w:r>
      <w:proofErr w:type="gramStart"/>
      <w:r w:rsidRPr="00F16EDF">
        <w:rPr>
          <w:rFonts w:ascii="Sakkal Majalla" w:eastAsia="Times New Roman" w:hAnsi="Sakkal Majalla" w:cs="Sakkal Majalla"/>
          <w:b/>
          <w:bCs/>
          <w:color w:val="000000" w:themeColor="text1"/>
          <w:sz w:val="24"/>
          <w:szCs w:val="28"/>
          <w:rtl/>
        </w:rPr>
        <w:t>الاستبيان</w:t>
      </w:r>
      <w:proofErr w:type="gramEnd"/>
      <w:r w:rsidR="00FC2F29" w:rsidRPr="00F16EDF">
        <w:rPr>
          <w:rFonts w:ascii="Sakkal Majalla" w:eastAsia="Times New Roman" w:hAnsi="Sakkal Majalla" w:cs="Sakkal Majalla" w:hint="cs"/>
          <w:b/>
          <w:bCs/>
          <w:color w:val="000000" w:themeColor="text1"/>
          <w:sz w:val="24"/>
          <w:szCs w:val="28"/>
          <w:rtl/>
        </w:rPr>
        <w:t xml:space="preserve"> (</w:t>
      </w:r>
      <w:r w:rsidRPr="00F16EDF">
        <w:rPr>
          <w:rFonts w:ascii="Sakkal Majalla" w:eastAsia="Times New Roman" w:hAnsi="Sakkal Majalla" w:cs="Sakkal Majalla"/>
          <w:b/>
          <w:bCs/>
          <w:color w:val="000000" w:themeColor="text1"/>
          <w:sz w:val="24"/>
          <w:szCs w:val="28"/>
          <w:rtl/>
        </w:rPr>
        <w:t>يُقبل إذا كانت القيمة ≥ 0.70</w:t>
      </w:r>
      <w:r w:rsidR="00FC2F29" w:rsidRPr="00F16EDF">
        <w:rPr>
          <w:rFonts w:ascii="Sakkal Majalla" w:eastAsia="Times New Roman" w:hAnsi="Sakkal Majalla" w:cs="Sakkal Majalla" w:hint="cs"/>
          <w:b/>
          <w:bCs/>
          <w:color w:val="000000" w:themeColor="text1"/>
          <w:sz w:val="24"/>
          <w:szCs w:val="28"/>
          <w:rtl/>
        </w:rPr>
        <w:t>).</w:t>
      </w:r>
    </w:p>
    <w:p w14:paraId="7BE63D9A" w14:textId="77777777" w:rsidR="00BE195D" w:rsidRPr="00F16EDF"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الاختبارات الاستدلالية</w:t>
      </w:r>
      <w:r w:rsidRPr="00F16EDF">
        <w:rPr>
          <w:rFonts w:ascii="Sakkal Majalla" w:eastAsia="Times New Roman" w:hAnsi="Sakkal Majalla" w:cs="Sakkal Majalla"/>
          <w:b/>
          <w:bCs/>
          <w:color w:val="000000" w:themeColor="text1"/>
          <w:sz w:val="24"/>
          <w:szCs w:val="28"/>
        </w:rPr>
        <w:t xml:space="preserve">: </w:t>
      </w:r>
    </w:p>
    <w:p w14:paraId="4AD638F4" w14:textId="700448D6" w:rsidR="00BE195D" w:rsidRPr="00F16EDF"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مربع كاي</w:t>
      </w:r>
      <w:r w:rsidRPr="00F16EDF">
        <w:rPr>
          <w:rFonts w:ascii="Sakkal Majalla" w:eastAsia="Times New Roman" w:hAnsi="Sakkal Majalla" w:cs="Sakkal Majalla"/>
          <w:b/>
          <w:bCs/>
          <w:color w:val="000000" w:themeColor="text1"/>
          <w:sz w:val="24"/>
          <w:szCs w:val="28"/>
        </w:rPr>
        <w:t xml:space="preserve"> </w:t>
      </w:r>
      <w:r w:rsidR="00150E44" w:rsidRPr="00F16EDF">
        <w:rPr>
          <w:rFonts w:ascii="Sakkal Majalla" w:eastAsia="Times New Roman" w:hAnsi="Sakkal Majalla" w:cs="Sakkal Majalla"/>
          <w:b/>
          <w:bCs/>
          <w:color w:val="000000" w:themeColor="text1"/>
          <w:sz w:val="24"/>
          <w:szCs w:val="28"/>
        </w:rPr>
        <w:t>:</w:t>
      </w:r>
      <w:r w:rsidRPr="00F16EDF">
        <w:rPr>
          <w:rFonts w:ascii="Sakkal Majalla" w:eastAsia="Times New Roman" w:hAnsi="Sakkal Majalla" w:cs="Sakkal Majalla"/>
          <w:b/>
          <w:bCs/>
          <w:color w:val="000000" w:themeColor="text1"/>
          <w:sz w:val="24"/>
          <w:szCs w:val="28"/>
        </w:rPr>
        <w:t xml:space="preserve">(Chi-Square) </w:t>
      </w:r>
      <w:r w:rsidRPr="00F16EDF">
        <w:rPr>
          <w:rFonts w:ascii="Sakkal Majalla" w:eastAsia="Times New Roman" w:hAnsi="Sakkal Majalla" w:cs="Sakkal Majalla"/>
          <w:b/>
          <w:bCs/>
          <w:color w:val="000000" w:themeColor="text1"/>
          <w:sz w:val="24"/>
          <w:szCs w:val="28"/>
          <w:rtl/>
        </w:rPr>
        <w:t>لتحليل العلاقة بين وعي المستخدمين وسلوكهم الرقمي</w:t>
      </w:r>
      <w:r w:rsidRPr="00F16EDF">
        <w:rPr>
          <w:rFonts w:ascii="Sakkal Majalla" w:eastAsia="Times New Roman" w:hAnsi="Sakkal Majalla" w:cs="Sakkal Majalla"/>
          <w:b/>
          <w:bCs/>
          <w:color w:val="000000" w:themeColor="text1"/>
          <w:sz w:val="24"/>
          <w:szCs w:val="28"/>
        </w:rPr>
        <w:t>.</w:t>
      </w:r>
    </w:p>
    <w:p w14:paraId="1753B3CC" w14:textId="7E9AF63E" w:rsidR="00BE195D" w:rsidRPr="00F16EDF"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التباين</w:t>
      </w:r>
      <w:r w:rsidRPr="00F16EDF">
        <w:rPr>
          <w:rFonts w:ascii="Sakkal Majalla" w:eastAsia="Times New Roman" w:hAnsi="Sakkal Majalla" w:cs="Sakkal Majalla"/>
          <w:b/>
          <w:bCs/>
          <w:color w:val="000000" w:themeColor="text1"/>
          <w:sz w:val="24"/>
          <w:szCs w:val="28"/>
        </w:rPr>
        <w:t xml:space="preserve"> </w:t>
      </w:r>
      <w:r w:rsidR="00150E44" w:rsidRPr="00F16EDF">
        <w:rPr>
          <w:rFonts w:ascii="Sakkal Majalla" w:eastAsia="Times New Roman" w:hAnsi="Sakkal Majalla" w:cs="Sakkal Majalla"/>
          <w:b/>
          <w:bCs/>
          <w:color w:val="000000" w:themeColor="text1"/>
          <w:sz w:val="24"/>
          <w:szCs w:val="28"/>
        </w:rPr>
        <w:t>:</w:t>
      </w:r>
      <w:r w:rsidRPr="00F16EDF">
        <w:rPr>
          <w:rFonts w:ascii="Sakkal Majalla" w:eastAsia="Times New Roman" w:hAnsi="Sakkal Majalla" w:cs="Sakkal Majalla"/>
          <w:b/>
          <w:bCs/>
          <w:color w:val="000000" w:themeColor="text1"/>
          <w:sz w:val="24"/>
          <w:szCs w:val="28"/>
        </w:rPr>
        <w:t xml:space="preserve">(ANOVA) </w:t>
      </w:r>
      <w:r w:rsidRPr="00F16EDF">
        <w:rPr>
          <w:rFonts w:ascii="Sakkal Majalla" w:eastAsia="Times New Roman" w:hAnsi="Sakkal Majalla" w:cs="Sakkal Majalla"/>
          <w:b/>
          <w:bCs/>
          <w:color w:val="000000" w:themeColor="text1"/>
          <w:sz w:val="24"/>
          <w:szCs w:val="28"/>
          <w:rtl/>
        </w:rPr>
        <w:t>لفحص الفروقات بين المجموعات المختلفة</w:t>
      </w:r>
      <w:r w:rsidRPr="00F16EDF">
        <w:rPr>
          <w:rFonts w:ascii="Sakkal Majalla" w:eastAsia="Times New Roman" w:hAnsi="Sakkal Majalla" w:cs="Sakkal Majalla"/>
          <w:b/>
          <w:bCs/>
          <w:color w:val="000000" w:themeColor="text1"/>
          <w:sz w:val="24"/>
          <w:szCs w:val="28"/>
        </w:rPr>
        <w:t>.</w:t>
      </w:r>
    </w:p>
    <w:p w14:paraId="012553B5" w14:textId="1A083F03" w:rsidR="00BE195D" w:rsidRPr="00F16EDF"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الارتباط</w:t>
      </w:r>
      <w:r w:rsidRPr="00F16EDF">
        <w:rPr>
          <w:rFonts w:ascii="Sakkal Majalla" w:eastAsia="Times New Roman" w:hAnsi="Sakkal Majalla" w:cs="Sakkal Majalla"/>
          <w:b/>
          <w:bCs/>
          <w:color w:val="000000" w:themeColor="text1"/>
          <w:sz w:val="24"/>
          <w:szCs w:val="28"/>
        </w:rPr>
        <w:t xml:space="preserve"> </w:t>
      </w:r>
      <w:r w:rsidR="00150E44" w:rsidRPr="00F16EDF">
        <w:rPr>
          <w:rFonts w:ascii="Sakkal Majalla" w:eastAsia="Times New Roman" w:hAnsi="Sakkal Majalla" w:cs="Sakkal Majalla"/>
          <w:b/>
          <w:bCs/>
          <w:color w:val="000000" w:themeColor="text1"/>
          <w:sz w:val="24"/>
          <w:szCs w:val="28"/>
        </w:rPr>
        <w:t>:</w:t>
      </w:r>
      <w:r w:rsidRPr="00F16EDF">
        <w:rPr>
          <w:rFonts w:ascii="Sakkal Majalla" w:eastAsia="Times New Roman" w:hAnsi="Sakkal Majalla" w:cs="Sakkal Majalla"/>
          <w:b/>
          <w:bCs/>
          <w:color w:val="000000" w:themeColor="text1"/>
          <w:sz w:val="24"/>
          <w:szCs w:val="28"/>
        </w:rPr>
        <w:t xml:space="preserve">(Pearson Correlation) </w:t>
      </w:r>
      <w:r w:rsidRPr="00F16EDF">
        <w:rPr>
          <w:rFonts w:ascii="Sakkal Majalla" w:eastAsia="Times New Roman" w:hAnsi="Sakkal Majalla" w:cs="Sakkal Majalla"/>
          <w:b/>
          <w:bCs/>
          <w:color w:val="000000" w:themeColor="text1"/>
          <w:sz w:val="24"/>
          <w:szCs w:val="28"/>
          <w:rtl/>
        </w:rPr>
        <w:t>لدراسة العلاقة بين استخدام الذكاء الاصطناعي وانتهاك الخصوصية</w:t>
      </w:r>
      <w:r w:rsidRPr="00F16EDF">
        <w:rPr>
          <w:rFonts w:ascii="Sakkal Majalla" w:eastAsia="Times New Roman" w:hAnsi="Sakkal Majalla" w:cs="Sakkal Majalla"/>
          <w:b/>
          <w:bCs/>
          <w:color w:val="000000" w:themeColor="text1"/>
          <w:sz w:val="24"/>
          <w:szCs w:val="28"/>
        </w:rPr>
        <w:t>.</w:t>
      </w:r>
    </w:p>
    <w:p w14:paraId="43B3B843" w14:textId="6A7D40AB" w:rsidR="00BE195D" w:rsidRPr="00F16EDF" w:rsidRDefault="00BE195D" w:rsidP="00BE195D">
      <w:pPr>
        <w:pStyle w:val="ListParagraph"/>
        <w:numPr>
          <w:ilvl w:val="0"/>
          <w:numId w:val="64"/>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البيانات النوعية</w:t>
      </w:r>
      <w:r w:rsidRPr="00F16EDF">
        <w:rPr>
          <w:rFonts w:ascii="Sakkal Majalla" w:eastAsia="Times New Roman" w:hAnsi="Sakkal Majalla" w:cs="Sakkal Majalla"/>
          <w:b/>
          <w:bCs/>
          <w:color w:val="000000" w:themeColor="text1"/>
          <w:sz w:val="24"/>
          <w:szCs w:val="28"/>
        </w:rPr>
        <w:t xml:space="preserve"> (Qualitative Analysis) </w:t>
      </w:r>
      <w:r w:rsidRPr="00F16EDF">
        <w:rPr>
          <w:rFonts w:ascii="Sakkal Majalla" w:eastAsia="Times New Roman" w:hAnsi="Sakkal Majalla" w:cs="Sakkal Majalla"/>
          <w:b/>
          <w:bCs/>
          <w:color w:val="000000" w:themeColor="text1"/>
          <w:sz w:val="24"/>
          <w:szCs w:val="28"/>
          <w:rtl/>
        </w:rPr>
        <w:t>باستخدام</w:t>
      </w:r>
      <w:r w:rsidRPr="00F16EDF">
        <w:rPr>
          <w:rFonts w:ascii="Sakkal Majalla" w:eastAsia="Times New Roman" w:hAnsi="Sakkal Majalla" w:cs="Sakkal Majalla"/>
          <w:b/>
          <w:bCs/>
          <w:color w:val="000000" w:themeColor="text1"/>
          <w:sz w:val="24"/>
          <w:szCs w:val="28"/>
        </w:rPr>
        <w:t xml:space="preserve"> NVivo</w:t>
      </w:r>
    </w:p>
    <w:p w14:paraId="60B0B94B" w14:textId="04236D68" w:rsidR="00BE195D" w:rsidRPr="00F16EDF" w:rsidRDefault="00BE195D" w:rsidP="00BE195D">
      <w:pPr>
        <w:numPr>
          <w:ilvl w:val="0"/>
          <w:numId w:val="6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المحتوى</w:t>
      </w:r>
      <w:r w:rsidRPr="00F16EDF">
        <w:rPr>
          <w:rFonts w:ascii="Sakkal Majalla" w:eastAsia="Times New Roman" w:hAnsi="Sakkal Majalla" w:cs="Sakkal Majalla"/>
          <w:b/>
          <w:bCs/>
          <w:color w:val="000000" w:themeColor="text1"/>
          <w:sz w:val="24"/>
          <w:szCs w:val="28"/>
        </w:rPr>
        <w:t xml:space="preserve"> </w:t>
      </w:r>
      <w:r w:rsidR="0001460E" w:rsidRPr="00F16EDF">
        <w:rPr>
          <w:rFonts w:ascii="Sakkal Majalla" w:eastAsia="Times New Roman" w:hAnsi="Sakkal Majalla" w:cs="Sakkal Majalla"/>
          <w:b/>
          <w:bCs/>
          <w:color w:val="000000" w:themeColor="text1"/>
          <w:sz w:val="24"/>
          <w:szCs w:val="28"/>
        </w:rPr>
        <w:t>:</w:t>
      </w:r>
      <w:r w:rsidRPr="00F16EDF">
        <w:rPr>
          <w:rFonts w:ascii="Sakkal Majalla" w:eastAsia="Times New Roman" w:hAnsi="Sakkal Majalla" w:cs="Sakkal Majalla"/>
          <w:b/>
          <w:bCs/>
          <w:color w:val="000000" w:themeColor="text1"/>
          <w:sz w:val="24"/>
          <w:szCs w:val="28"/>
        </w:rPr>
        <w:t xml:space="preserve">(Content Analysis) </w:t>
      </w:r>
      <w:r w:rsidRPr="00F16EDF">
        <w:rPr>
          <w:rFonts w:ascii="Sakkal Majalla" w:eastAsia="Times New Roman" w:hAnsi="Sakkal Majalla" w:cs="Sakkal Majalla"/>
          <w:b/>
          <w:bCs/>
          <w:color w:val="000000" w:themeColor="text1"/>
          <w:sz w:val="24"/>
          <w:szCs w:val="28"/>
          <w:rtl/>
        </w:rPr>
        <w:t>لاستخلاص المواضيع الرئيسية من المقابلات مع الخبراء</w:t>
      </w:r>
      <w:r w:rsidRPr="00F16EDF">
        <w:rPr>
          <w:rFonts w:ascii="Sakkal Majalla" w:eastAsia="Times New Roman" w:hAnsi="Sakkal Majalla" w:cs="Sakkal Majalla"/>
          <w:b/>
          <w:bCs/>
          <w:color w:val="000000" w:themeColor="text1"/>
          <w:sz w:val="24"/>
          <w:szCs w:val="28"/>
        </w:rPr>
        <w:t>.</w:t>
      </w:r>
    </w:p>
    <w:p w14:paraId="76C15765" w14:textId="77777777" w:rsidR="00BE195D" w:rsidRPr="00F16EDF" w:rsidRDefault="00BE195D" w:rsidP="00BE195D">
      <w:pPr>
        <w:numPr>
          <w:ilvl w:val="0"/>
          <w:numId w:val="63"/>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دراسات الحالة</w:t>
      </w:r>
      <w:r w:rsidRPr="00F16EDF">
        <w:rPr>
          <w:rFonts w:ascii="Sakkal Majalla" w:eastAsia="Times New Roman" w:hAnsi="Sakkal Majalla" w:cs="Sakkal Majalla"/>
          <w:b/>
          <w:bCs/>
          <w:color w:val="000000" w:themeColor="text1"/>
          <w:sz w:val="24"/>
          <w:szCs w:val="28"/>
        </w:rPr>
        <w:t xml:space="preserve">: </w:t>
      </w:r>
      <w:r w:rsidRPr="00F16EDF">
        <w:rPr>
          <w:rFonts w:ascii="Sakkal Majalla" w:eastAsia="Times New Roman" w:hAnsi="Sakkal Majalla" w:cs="Sakkal Majalla"/>
          <w:b/>
          <w:bCs/>
          <w:color w:val="000000" w:themeColor="text1"/>
          <w:sz w:val="24"/>
          <w:szCs w:val="28"/>
          <w:rtl/>
        </w:rPr>
        <w:t>مقارنة حالات انتهاك الخصوصية لتحديد الأنماط المشتركة والحلول التنظيمية</w:t>
      </w:r>
      <w:r w:rsidRPr="00F16EDF">
        <w:rPr>
          <w:rFonts w:ascii="Sakkal Majalla" w:eastAsia="Times New Roman" w:hAnsi="Sakkal Majalla" w:cs="Sakkal Majalla"/>
          <w:b/>
          <w:bCs/>
          <w:color w:val="000000" w:themeColor="text1"/>
          <w:sz w:val="24"/>
          <w:szCs w:val="28"/>
        </w:rPr>
        <w:t>.</w:t>
      </w:r>
    </w:p>
    <w:p w14:paraId="57230A99" w14:textId="02AA678A" w:rsidR="00C61182" w:rsidRPr="00F16EDF" w:rsidRDefault="00C61182" w:rsidP="000F3614">
      <w:pPr>
        <w:bidi/>
        <w:spacing w:after="200" w:line="276" w:lineRule="auto"/>
        <w:rPr>
          <w:rFonts w:ascii="Sakkal Majalla" w:hAnsi="Sakkal Majalla" w:cs="Sakkal Majalla"/>
          <w:b/>
          <w:bCs/>
          <w:color w:val="000000" w:themeColor="text1"/>
          <w:sz w:val="32"/>
          <w:szCs w:val="32"/>
          <w:u w:val="single"/>
          <w:rtl/>
        </w:rPr>
      </w:pPr>
    </w:p>
    <w:p w14:paraId="0BC40150" w14:textId="0891A992" w:rsidR="007F4183" w:rsidRPr="00F16EDF" w:rsidRDefault="007F4183" w:rsidP="000F3614">
      <w:pPr>
        <w:bidi/>
        <w:spacing w:after="200" w:line="276"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t>خطوات تنفيذ خطة الدراسة:</w:t>
      </w:r>
    </w:p>
    <w:p w14:paraId="2FBAEF8D" w14:textId="77777777" w:rsidR="00C12AAE" w:rsidRPr="00F16EDF" w:rsidRDefault="00C12AAE" w:rsidP="00C12AAE">
      <w:p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لتنفيذ الدراسة بطريقة منظمة وفعالة، سيتم اتباع خطة بحثية تشمل عدة مراحل مترابطة، تضمن تحقيق أهداف الدراسة واختبار فرضياتها بشكل دقيق.</w:t>
      </w:r>
    </w:p>
    <w:p w14:paraId="27DA9064" w14:textId="77777777" w:rsidR="00540D3F" w:rsidRPr="00F16EDF" w:rsidRDefault="00540D3F" w:rsidP="00540D3F">
      <w:p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المرحلة الأولى: الإعداد والتخطيط</w:t>
      </w:r>
    </w:p>
    <w:p w14:paraId="06E201FB" w14:textId="77777777" w:rsidR="00540D3F" w:rsidRPr="00F16ED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تحديد مشكلة الدراسة وصياغة الأسئلة والفرضيات بناءً على مراجعة الأدبيات السابقة</w:t>
      </w:r>
      <w:r w:rsidRPr="00F16EDF">
        <w:rPr>
          <w:rFonts w:ascii="Sakkal Majalla" w:eastAsia="Times New Roman" w:hAnsi="Sakkal Majalla" w:cs="Sakkal Majalla"/>
          <w:b/>
          <w:bCs/>
          <w:color w:val="000000" w:themeColor="text1"/>
          <w:sz w:val="24"/>
          <w:szCs w:val="28"/>
        </w:rPr>
        <w:t>.</w:t>
      </w:r>
    </w:p>
    <w:p w14:paraId="2772AFC2" w14:textId="77777777" w:rsidR="00540D3F" w:rsidRPr="00F16ED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إعداد الإطار النظري والدراسات السابقة لتوفير أساس علمي للدراسة</w:t>
      </w:r>
      <w:r w:rsidRPr="00F16EDF">
        <w:rPr>
          <w:rFonts w:ascii="Sakkal Majalla" w:eastAsia="Times New Roman" w:hAnsi="Sakkal Majalla" w:cs="Sakkal Majalla"/>
          <w:b/>
          <w:bCs/>
          <w:color w:val="000000" w:themeColor="text1"/>
          <w:sz w:val="24"/>
          <w:szCs w:val="28"/>
        </w:rPr>
        <w:t>.</w:t>
      </w:r>
    </w:p>
    <w:p w14:paraId="75CD7A71" w14:textId="77777777" w:rsidR="00540D3F" w:rsidRPr="00F16ED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تصميم أدوات جمع البيانات مثل الاستبيانات والمقابلات، والتحقق من صدقها وثباتها</w:t>
      </w:r>
      <w:r w:rsidRPr="00F16EDF">
        <w:rPr>
          <w:rFonts w:ascii="Sakkal Majalla" w:eastAsia="Times New Roman" w:hAnsi="Sakkal Majalla" w:cs="Sakkal Majalla"/>
          <w:b/>
          <w:bCs/>
          <w:color w:val="000000" w:themeColor="text1"/>
          <w:sz w:val="24"/>
          <w:szCs w:val="28"/>
        </w:rPr>
        <w:t>.</w:t>
      </w:r>
    </w:p>
    <w:p w14:paraId="66DF4080" w14:textId="77777777" w:rsidR="00540D3F" w:rsidRPr="00F16ED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الحصول على الموافقات الرسمية من الجهات المختصة لإجراء البحث، إذا لزم الأمر</w:t>
      </w:r>
      <w:r w:rsidRPr="00F16EDF">
        <w:rPr>
          <w:rFonts w:ascii="Sakkal Majalla" w:eastAsia="Times New Roman" w:hAnsi="Sakkal Majalla" w:cs="Sakkal Majalla"/>
          <w:b/>
          <w:bCs/>
          <w:color w:val="000000" w:themeColor="text1"/>
          <w:sz w:val="24"/>
          <w:szCs w:val="28"/>
        </w:rPr>
        <w:t>.</w:t>
      </w:r>
    </w:p>
    <w:p w14:paraId="7264DD03" w14:textId="77777777" w:rsidR="00332FD8" w:rsidRPr="00F16EDF" w:rsidRDefault="00332FD8" w:rsidP="00332FD8">
      <w:p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المرحلة الثانية: جمع البيانات</w:t>
      </w:r>
    </w:p>
    <w:p w14:paraId="227F9FE5" w14:textId="77777777" w:rsidR="00332FD8" w:rsidRPr="00F16EDF"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توزيع الاستبيانات الإلكترونية على عينة الدراسة (المستخدمون، الشركات، الجهات التنظيمية، الأكاديميون)</w:t>
      </w:r>
      <w:r w:rsidRPr="00F16EDF">
        <w:rPr>
          <w:rFonts w:ascii="Sakkal Majalla" w:eastAsia="Times New Roman" w:hAnsi="Sakkal Majalla" w:cs="Sakkal Majalla"/>
          <w:b/>
          <w:bCs/>
          <w:color w:val="000000" w:themeColor="text1"/>
          <w:sz w:val="24"/>
          <w:szCs w:val="28"/>
        </w:rPr>
        <w:t>.</w:t>
      </w:r>
    </w:p>
    <w:p w14:paraId="1525EBEF" w14:textId="77777777" w:rsidR="00332FD8" w:rsidRPr="00F16EDF"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إجراء المقابلات مع الخبراء في الذكاء الاصطناعي، القانون، وأمن المعلومات</w:t>
      </w:r>
      <w:r w:rsidRPr="00F16EDF">
        <w:rPr>
          <w:rFonts w:ascii="Sakkal Majalla" w:eastAsia="Times New Roman" w:hAnsi="Sakkal Majalla" w:cs="Sakkal Majalla"/>
          <w:b/>
          <w:bCs/>
          <w:color w:val="000000" w:themeColor="text1"/>
          <w:sz w:val="24"/>
          <w:szCs w:val="28"/>
        </w:rPr>
        <w:t>.</w:t>
      </w:r>
    </w:p>
    <w:p w14:paraId="6AD8FE32" w14:textId="77777777" w:rsidR="00332FD8" w:rsidRPr="00F16EDF"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الوثائق والتشريعات المتعلقة بأخلاقيات معالجة البيانات الشخصية</w:t>
      </w:r>
      <w:r w:rsidRPr="00F16EDF">
        <w:rPr>
          <w:rFonts w:ascii="Sakkal Majalla" w:eastAsia="Times New Roman" w:hAnsi="Sakkal Majalla" w:cs="Sakkal Majalla"/>
          <w:b/>
          <w:bCs/>
          <w:color w:val="000000" w:themeColor="text1"/>
          <w:sz w:val="24"/>
          <w:szCs w:val="28"/>
        </w:rPr>
        <w:t>.</w:t>
      </w:r>
    </w:p>
    <w:p w14:paraId="219CC438" w14:textId="77777777" w:rsidR="00332FD8" w:rsidRPr="00F16EDF"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دراسة حالات عملية حول انتهاكات الخصوصية بسبب الذكاء الاصطناعي</w:t>
      </w:r>
      <w:r w:rsidRPr="00F16EDF">
        <w:rPr>
          <w:rFonts w:ascii="Sakkal Majalla" w:eastAsia="Times New Roman" w:hAnsi="Sakkal Majalla" w:cs="Sakkal Majalla"/>
          <w:b/>
          <w:bCs/>
          <w:color w:val="000000" w:themeColor="text1"/>
          <w:sz w:val="24"/>
          <w:szCs w:val="28"/>
        </w:rPr>
        <w:t>.</w:t>
      </w:r>
    </w:p>
    <w:p w14:paraId="7E062101" w14:textId="77777777" w:rsidR="00332FD8" w:rsidRPr="00F16EDF" w:rsidRDefault="00332FD8" w:rsidP="00332FD8">
      <w:p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المرحلة الثالثة: تحليل البيانات</w:t>
      </w:r>
    </w:p>
    <w:p w14:paraId="4C2D1794" w14:textId="77777777" w:rsidR="00332FD8" w:rsidRPr="00F16EDF" w:rsidRDefault="00332FD8" w:rsidP="00332FD8">
      <w:pPr>
        <w:numPr>
          <w:ilvl w:val="0"/>
          <w:numId w:val="67"/>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البيانات الكمية باستخدام</w:t>
      </w:r>
      <w:r w:rsidRPr="00F16EDF">
        <w:rPr>
          <w:rFonts w:ascii="Sakkal Majalla" w:eastAsia="Times New Roman" w:hAnsi="Sakkal Majalla" w:cs="Sakkal Majalla"/>
          <w:b/>
          <w:bCs/>
          <w:color w:val="000000" w:themeColor="text1"/>
          <w:sz w:val="24"/>
          <w:szCs w:val="28"/>
        </w:rPr>
        <w:t xml:space="preserve"> SPSS </w:t>
      </w:r>
      <w:r w:rsidRPr="00F16EDF">
        <w:rPr>
          <w:rFonts w:ascii="Sakkal Majalla" w:eastAsia="Times New Roman" w:hAnsi="Sakkal Majalla" w:cs="Sakkal Majalla"/>
          <w:b/>
          <w:bCs/>
          <w:color w:val="000000" w:themeColor="text1"/>
          <w:sz w:val="24"/>
          <w:szCs w:val="28"/>
          <w:rtl/>
        </w:rPr>
        <w:t>أو</w:t>
      </w:r>
      <w:r w:rsidRPr="00F16EDF">
        <w:rPr>
          <w:rFonts w:ascii="Sakkal Majalla" w:eastAsia="Times New Roman" w:hAnsi="Sakkal Majalla" w:cs="Sakkal Majalla"/>
          <w:b/>
          <w:bCs/>
          <w:color w:val="000000" w:themeColor="text1"/>
          <w:sz w:val="24"/>
          <w:szCs w:val="28"/>
        </w:rPr>
        <w:t xml:space="preserve"> R </w:t>
      </w:r>
    </w:p>
    <w:p w14:paraId="78EE581D" w14:textId="77777777" w:rsidR="00332FD8" w:rsidRPr="00F16EDF" w:rsidRDefault="00332FD8" w:rsidP="00332FD8">
      <w:pPr>
        <w:numPr>
          <w:ilvl w:val="1"/>
          <w:numId w:val="67"/>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الإحصاءات الوصفية والاستدلالية لاختبار الفرضيات</w:t>
      </w:r>
      <w:r w:rsidRPr="00F16EDF">
        <w:rPr>
          <w:rFonts w:ascii="Sakkal Majalla" w:eastAsia="Times New Roman" w:hAnsi="Sakkal Majalla" w:cs="Sakkal Majalla"/>
          <w:b/>
          <w:bCs/>
          <w:color w:val="000000" w:themeColor="text1"/>
          <w:sz w:val="24"/>
          <w:szCs w:val="28"/>
        </w:rPr>
        <w:t>.</w:t>
      </w:r>
    </w:p>
    <w:p w14:paraId="6AB73815" w14:textId="77777777" w:rsidR="00332FD8" w:rsidRPr="00F16EDF" w:rsidRDefault="00332FD8" w:rsidP="00332FD8">
      <w:pPr>
        <w:numPr>
          <w:ilvl w:val="0"/>
          <w:numId w:val="67"/>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البيانات النوعية باستخدام</w:t>
      </w:r>
      <w:r w:rsidRPr="00F16EDF">
        <w:rPr>
          <w:rFonts w:ascii="Sakkal Majalla" w:eastAsia="Times New Roman" w:hAnsi="Sakkal Majalla" w:cs="Sakkal Majalla"/>
          <w:b/>
          <w:bCs/>
          <w:color w:val="000000" w:themeColor="text1"/>
          <w:sz w:val="24"/>
          <w:szCs w:val="28"/>
        </w:rPr>
        <w:t xml:space="preserve"> NVivo </w:t>
      </w:r>
    </w:p>
    <w:p w14:paraId="11EF7F08" w14:textId="77777777" w:rsidR="00332FD8" w:rsidRPr="00F16EDF" w:rsidRDefault="00332FD8" w:rsidP="00332FD8">
      <w:pPr>
        <w:numPr>
          <w:ilvl w:val="1"/>
          <w:numId w:val="67"/>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تحليل المقابلات ودراسات الحالة لاستخلاص التوجهات الأخلاقية والقانونية</w:t>
      </w:r>
      <w:r w:rsidRPr="00F16EDF">
        <w:rPr>
          <w:rFonts w:ascii="Sakkal Majalla" w:eastAsia="Times New Roman" w:hAnsi="Sakkal Majalla" w:cs="Sakkal Majalla"/>
          <w:b/>
          <w:bCs/>
          <w:color w:val="000000" w:themeColor="text1"/>
          <w:sz w:val="24"/>
          <w:szCs w:val="28"/>
        </w:rPr>
        <w:t>.</w:t>
      </w:r>
    </w:p>
    <w:p w14:paraId="68C4D2B8" w14:textId="77777777" w:rsidR="004C3B88" w:rsidRPr="00F16EDF" w:rsidRDefault="004C3B88" w:rsidP="004C3B88">
      <w:p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المرحلة الرابعة: مناقشة النتائج واستخلاص التوصيات</w:t>
      </w:r>
    </w:p>
    <w:p w14:paraId="61D4BED9" w14:textId="77777777" w:rsidR="004C3B88" w:rsidRPr="00F16EDF"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مقارنة النتائج مع الدراسات السابقة لتحديد أوجه الاتفاق والاختلاف</w:t>
      </w:r>
      <w:r w:rsidRPr="00F16EDF">
        <w:rPr>
          <w:rFonts w:ascii="Sakkal Majalla" w:eastAsia="Times New Roman" w:hAnsi="Sakkal Majalla" w:cs="Sakkal Majalla"/>
          <w:b/>
          <w:bCs/>
          <w:color w:val="000000" w:themeColor="text1"/>
          <w:sz w:val="24"/>
          <w:szCs w:val="28"/>
        </w:rPr>
        <w:t>.</w:t>
      </w:r>
    </w:p>
    <w:p w14:paraId="39AA7B26" w14:textId="77777777" w:rsidR="004C3B88" w:rsidRPr="00F16EDF"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استخلاص التوصيات العملية لتعزيز سياسات حماية الخصوصية وضبط استغلال البيانات</w:t>
      </w:r>
      <w:r w:rsidRPr="00F16EDF">
        <w:rPr>
          <w:rFonts w:ascii="Sakkal Majalla" w:eastAsia="Times New Roman" w:hAnsi="Sakkal Majalla" w:cs="Sakkal Majalla"/>
          <w:b/>
          <w:bCs/>
          <w:color w:val="000000" w:themeColor="text1"/>
          <w:sz w:val="24"/>
          <w:szCs w:val="28"/>
        </w:rPr>
        <w:t>.</w:t>
      </w:r>
    </w:p>
    <w:p w14:paraId="5C43455B" w14:textId="77777777" w:rsidR="004C3B88" w:rsidRPr="00F16EDF"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صياغة الاستنتاجات النهائية وربطها بأهداف الدراسة</w:t>
      </w:r>
      <w:r w:rsidRPr="00F16EDF">
        <w:rPr>
          <w:rFonts w:ascii="Sakkal Majalla" w:eastAsia="Times New Roman" w:hAnsi="Sakkal Majalla" w:cs="Sakkal Majalla"/>
          <w:b/>
          <w:bCs/>
          <w:color w:val="000000" w:themeColor="text1"/>
          <w:sz w:val="24"/>
          <w:szCs w:val="28"/>
        </w:rPr>
        <w:t>.</w:t>
      </w:r>
    </w:p>
    <w:p w14:paraId="59EA58F3" w14:textId="77777777" w:rsidR="004C3B88" w:rsidRPr="00F16EDF" w:rsidRDefault="004C3B88" w:rsidP="004C3B88">
      <w:p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المرحلة الخامسة: إعداد التقرير النهائي وعرض النتائج</w:t>
      </w:r>
    </w:p>
    <w:p w14:paraId="0E6345EF" w14:textId="77777777" w:rsidR="004C3B88" w:rsidRPr="00F16EDF"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كتابة تقرير البحث وفقًا لنظام</w:t>
      </w:r>
      <w:r w:rsidRPr="00F16EDF">
        <w:rPr>
          <w:rFonts w:ascii="Sakkal Majalla" w:eastAsia="Times New Roman" w:hAnsi="Sakkal Majalla" w:cs="Sakkal Majalla"/>
          <w:b/>
          <w:bCs/>
          <w:color w:val="000000" w:themeColor="text1"/>
          <w:sz w:val="24"/>
          <w:szCs w:val="28"/>
        </w:rPr>
        <w:t xml:space="preserve"> APA (</w:t>
      </w:r>
      <w:r w:rsidRPr="00F16EDF">
        <w:rPr>
          <w:rFonts w:ascii="Sakkal Majalla" w:eastAsia="Times New Roman" w:hAnsi="Sakkal Majalla" w:cs="Sakkal Majalla"/>
          <w:b/>
          <w:bCs/>
          <w:color w:val="000000" w:themeColor="text1"/>
          <w:sz w:val="24"/>
          <w:szCs w:val="28"/>
          <w:rtl/>
        </w:rPr>
        <w:t>الإصدار السابع</w:t>
      </w:r>
      <w:r w:rsidRPr="00F16EDF">
        <w:rPr>
          <w:rFonts w:ascii="Sakkal Majalla" w:eastAsia="Times New Roman" w:hAnsi="Sakkal Majalla" w:cs="Sakkal Majalla"/>
          <w:b/>
          <w:bCs/>
          <w:color w:val="000000" w:themeColor="text1"/>
          <w:sz w:val="24"/>
          <w:szCs w:val="28"/>
        </w:rPr>
        <w:t>).</w:t>
      </w:r>
    </w:p>
    <w:p w14:paraId="117EABA2" w14:textId="77777777" w:rsidR="004C3B88" w:rsidRPr="00F16EDF"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t>مراجعة البحث لغويًا وعلميًا لضمان الدقة والوضوح</w:t>
      </w:r>
      <w:r w:rsidRPr="00F16EDF">
        <w:rPr>
          <w:rFonts w:ascii="Sakkal Majalla" w:eastAsia="Times New Roman" w:hAnsi="Sakkal Majalla" w:cs="Sakkal Majalla"/>
          <w:b/>
          <w:bCs/>
          <w:color w:val="000000" w:themeColor="text1"/>
          <w:sz w:val="24"/>
          <w:szCs w:val="28"/>
        </w:rPr>
        <w:t>.</w:t>
      </w:r>
    </w:p>
    <w:p w14:paraId="438B161B" w14:textId="77777777" w:rsidR="004C3B88" w:rsidRPr="00F16EDF"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F16EDF">
        <w:rPr>
          <w:rFonts w:ascii="Sakkal Majalla" w:eastAsia="Times New Roman" w:hAnsi="Sakkal Majalla" w:cs="Sakkal Majalla"/>
          <w:b/>
          <w:bCs/>
          <w:color w:val="000000" w:themeColor="text1"/>
          <w:sz w:val="24"/>
          <w:szCs w:val="28"/>
          <w:rtl/>
        </w:rPr>
        <w:lastRenderedPageBreak/>
        <w:t>عرض النتائج على المختصين والمراجعين للحصول على الملاحظات النهائية</w:t>
      </w:r>
      <w:r w:rsidRPr="00F16EDF">
        <w:rPr>
          <w:rFonts w:ascii="Sakkal Majalla" w:eastAsia="Times New Roman" w:hAnsi="Sakkal Majalla" w:cs="Sakkal Majalla"/>
          <w:b/>
          <w:bCs/>
          <w:color w:val="000000" w:themeColor="text1"/>
          <w:sz w:val="24"/>
          <w:szCs w:val="28"/>
        </w:rPr>
        <w:t>.</w:t>
      </w:r>
    </w:p>
    <w:p w14:paraId="7B39C5C3" w14:textId="0CE538CF" w:rsidR="009F7119" w:rsidRPr="00F16EDF"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tl/>
        </w:rPr>
      </w:pPr>
      <w:r w:rsidRPr="00F16EDF">
        <w:rPr>
          <w:rFonts w:ascii="Sakkal Majalla" w:eastAsia="Times New Roman" w:hAnsi="Sakkal Majalla" w:cs="Sakkal Majalla"/>
          <w:b/>
          <w:bCs/>
          <w:color w:val="000000" w:themeColor="text1"/>
          <w:sz w:val="24"/>
          <w:szCs w:val="28"/>
          <w:rtl/>
        </w:rPr>
        <w:t>تقديم الدراسة ونشرها إن أمكن في المؤتمرات أو المجلات العلمية</w:t>
      </w:r>
      <w:r w:rsidRPr="00F16EDF">
        <w:rPr>
          <w:rFonts w:ascii="Sakkal Majalla" w:eastAsia="Times New Roman" w:hAnsi="Sakkal Majalla" w:cs="Sakkal Majalla"/>
          <w:b/>
          <w:bCs/>
          <w:color w:val="000000" w:themeColor="text1"/>
          <w:sz w:val="24"/>
          <w:szCs w:val="28"/>
        </w:rPr>
        <w:t>.</w:t>
      </w:r>
    </w:p>
    <w:p w14:paraId="036185B8" w14:textId="4B42C671" w:rsidR="00B53540" w:rsidRPr="00F16EDF" w:rsidRDefault="00B53540" w:rsidP="00B53540">
      <w:pPr>
        <w:bidi/>
        <w:spacing w:after="200" w:line="276" w:lineRule="auto"/>
        <w:rPr>
          <w:rFonts w:ascii="Sakkal Majalla" w:hAnsi="Sakkal Majalla" w:cs="Sakkal Majalla"/>
          <w:b/>
          <w:bCs/>
          <w:color w:val="000000" w:themeColor="text1"/>
          <w:sz w:val="36"/>
          <w:szCs w:val="36"/>
          <w:u w:val="single"/>
          <w:rtl/>
        </w:rPr>
      </w:pPr>
      <w:r w:rsidRPr="00F16EDF">
        <w:rPr>
          <w:rFonts w:ascii="Sakkal Majalla" w:hAnsi="Sakkal Majalla" w:cs="Sakkal Majalla"/>
          <w:b/>
          <w:bCs/>
          <w:color w:val="000000" w:themeColor="text1"/>
          <w:sz w:val="36"/>
          <w:szCs w:val="36"/>
          <w:u w:val="single"/>
          <w:rtl/>
        </w:rPr>
        <w:t xml:space="preserve">المراجع وفقًا لنظام </w:t>
      </w:r>
      <w:r w:rsidRPr="00F16EDF">
        <w:rPr>
          <w:rFonts w:ascii="Sakkal Majalla" w:hAnsi="Sakkal Majalla" w:cs="Sakkal Majalla"/>
          <w:b/>
          <w:bCs/>
          <w:color w:val="000000" w:themeColor="text1"/>
          <w:sz w:val="36"/>
          <w:szCs w:val="36"/>
          <w:u w:val="single"/>
        </w:rPr>
        <w:t>APA</w:t>
      </w:r>
      <w:r w:rsidRPr="00F16EDF">
        <w:rPr>
          <w:rFonts w:ascii="Sakkal Majalla" w:hAnsi="Sakkal Majalla" w:cs="Sakkal Majalla"/>
          <w:b/>
          <w:bCs/>
          <w:color w:val="000000" w:themeColor="text1"/>
          <w:sz w:val="36"/>
          <w:szCs w:val="36"/>
          <w:u w:val="single"/>
          <w:rtl/>
        </w:rPr>
        <w:t xml:space="preserve"> (الإصدار السابع)</w:t>
      </w:r>
    </w:p>
    <w:p w14:paraId="51FC88A3" w14:textId="77777777" w:rsidR="006E2322" w:rsidRPr="00F16EDF" w:rsidRDefault="006E2322" w:rsidP="006E2322">
      <w:pPr>
        <w:bidi/>
        <w:spacing w:after="200" w:line="276" w:lineRule="auto"/>
        <w:rPr>
          <w:rFonts w:ascii="Sakkal Majalla" w:hAnsi="Sakkal Majalla" w:cs="Sakkal Majalla"/>
          <w:b/>
          <w:bCs/>
          <w:color w:val="000000" w:themeColor="text1"/>
          <w:sz w:val="28"/>
          <w:szCs w:val="28"/>
          <w:u w:val="single"/>
        </w:rPr>
      </w:pPr>
      <w:r w:rsidRPr="00F16EDF">
        <w:rPr>
          <w:rFonts w:ascii="Sakkal Majalla" w:hAnsi="Sakkal Majalla" w:cs="Sakkal Majalla"/>
          <w:b/>
          <w:bCs/>
          <w:color w:val="000000" w:themeColor="text1"/>
          <w:sz w:val="28"/>
          <w:szCs w:val="28"/>
          <w:u w:val="single"/>
          <w:rtl/>
        </w:rPr>
        <w:t>أولًا: المراجع العربية</w:t>
      </w:r>
    </w:p>
    <w:p w14:paraId="4FC9E539" w14:textId="1A598E5D" w:rsidR="006E2322" w:rsidRPr="00F16EDF"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Pr>
      </w:pPr>
      <w:r w:rsidRPr="00F16EDF">
        <w:rPr>
          <w:rFonts w:ascii="Sakkal Majalla" w:hAnsi="Sakkal Majalla" w:cs="Sakkal Majalla"/>
          <w:b/>
          <w:bCs/>
          <w:noProof/>
          <w:color w:val="000000" w:themeColor="text1"/>
          <w:rtl/>
        </w:rPr>
        <w:t>الهيئة السعودية للبيانات والذكاء الاصطناعي (سدايا)</w:t>
      </w:r>
      <w:r w:rsidRPr="00F16EDF">
        <w:rPr>
          <w:rFonts w:ascii="Sakkal Majalla" w:hAnsi="Sakkal Majalla" w:cs="Sakkal Majalla"/>
          <w:b/>
          <w:bCs/>
          <w:noProof/>
          <w:color w:val="000000" w:themeColor="text1"/>
        </w:rPr>
        <w:t xml:space="preserve">. (2023). </w:t>
      </w:r>
      <w:r w:rsidRPr="00F16EDF">
        <w:rPr>
          <w:rFonts w:ascii="Sakkal Majalla" w:hAnsi="Sakkal Majalla" w:cs="Sakkal Majalla"/>
          <w:b/>
          <w:bCs/>
          <w:noProof/>
          <w:color w:val="000000" w:themeColor="text1"/>
          <w:rtl/>
        </w:rPr>
        <w:t>مبادئ أخلاقيات الذكاء الاصطناعي</w:t>
      </w:r>
      <w:r w:rsidRPr="00F16EDF">
        <w:rPr>
          <w:rFonts w:ascii="Sakkal Majalla" w:hAnsi="Sakkal Majalla" w:cs="Sakkal Majalla"/>
          <w:b/>
          <w:bCs/>
          <w:noProof/>
          <w:color w:val="000000" w:themeColor="text1"/>
        </w:rPr>
        <w:t xml:space="preserve">. </w:t>
      </w:r>
      <w:r w:rsidRPr="00F16EDF">
        <w:rPr>
          <w:rFonts w:ascii="Sakkal Majalla" w:hAnsi="Sakkal Majalla" w:cs="Sakkal Majalla"/>
          <w:b/>
          <w:bCs/>
          <w:noProof/>
          <w:color w:val="000000" w:themeColor="text1"/>
          <w:rtl/>
        </w:rPr>
        <w:t>الرياض، المملكة العربية السعودية</w:t>
      </w:r>
      <w:r w:rsidRPr="00F16EDF">
        <w:rPr>
          <w:rFonts w:ascii="Sakkal Majalla" w:hAnsi="Sakkal Majalla" w:cs="Sakkal Majalla"/>
          <w:b/>
          <w:bCs/>
          <w:noProof/>
          <w:color w:val="000000" w:themeColor="text1"/>
        </w:rPr>
        <w:t xml:space="preserve">. </w:t>
      </w:r>
    </w:p>
    <w:p w14:paraId="0F6BABE1" w14:textId="78B75368" w:rsidR="006E2322" w:rsidRPr="00F16EDF"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Pr>
      </w:pPr>
      <w:r w:rsidRPr="00F16EDF">
        <w:rPr>
          <w:rFonts w:ascii="Sakkal Majalla" w:hAnsi="Sakkal Majalla" w:cs="Sakkal Majalla"/>
          <w:b/>
          <w:bCs/>
          <w:noProof/>
          <w:color w:val="000000" w:themeColor="text1"/>
        </w:rPr>
        <w:t xml:space="preserve">  </w:t>
      </w:r>
      <w:r w:rsidRPr="00F16EDF">
        <w:rPr>
          <w:rFonts w:ascii="Sakkal Majalla" w:hAnsi="Sakkal Majalla" w:cs="Sakkal Majalla"/>
          <w:b/>
          <w:bCs/>
          <w:noProof/>
          <w:color w:val="000000" w:themeColor="text1"/>
          <w:rtl/>
        </w:rPr>
        <w:t>جامعة سوهاج</w:t>
      </w:r>
      <w:r w:rsidRPr="00F16EDF">
        <w:rPr>
          <w:rFonts w:ascii="Sakkal Majalla" w:hAnsi="Sakkal Majalla" w:cs="Sakkal Majalla"/>
          <w:b/>
          <w:bCs/>
          <w:noProof/>
          <w:color w:val="000000" w:themeColor="text1"/>
        </w:rPr>
        <w:t xml:space="preserve">. (2024). </w:t>
      </w:r>
      <w:r w:rsidRPr="00F16EDF">
        <w:rPr>
          <w:rFonts w:ascii="Sakkal Majalla" w:hAnsi="Sakkal Majalla" w:cs="Sakkal Majalla"/>
          <w:b/>
          <w:bCs/>
          <w:noProof/>
          <w:color w:val="000000" w:themeColor="text1"/>
          <w:rtl/>
        </w:rPr>
        <w:t>أخلاقيات الذكاء الاصطناعي في التعليم: تطبيقات الطلب من وجهة نظر أخلاقية</w:t>
      </w:r>
      <w:r w:rsidRPr="00F16EDF">
        <w:rPr>
          <w:rFonts w:ascii="Sakkal Majalla" w:hAnsi="Sakkal Majalla" w:cs="Sakkal Majalla"/>
          <w:b/>
          <w:bCs/>
          <w:noProof/>
          <w:color w:val="000000" w:themeColor="text1"/>
        </w:rPr>
        <w:t xml:space="preserve">. </w:t>
      </w:r>
      <w:r w:rsidRPr="00F16EDF">
        <w:rPr>
          <w:rFonts w:ascii="Sakkal Majalla" w:hAnsi="Sakkal Majalla" w:cs="Sakkal Majalla"/>
          <w:b/>
          <w:bCs/>
          <w:noProof/>
          <w:color w:val="000000" w:themeColor="text1"/>
          <w:rtl/>
        </w:rPr>
        <w:t>مجلة الدراسات التربوية، 15(2)، 134-156</w:t>
      </w:r>
      <w:r w:rsidRPr="00F16EDF">
        <w:rPr>
          <w:rFonts w:ascii="Sakkal Majalla" w:hAnsi="Sakkal Majalla" w:cs="Sakkal Majalla"/>
          <w:b/>
          <w:bCs/>
          <w:noProof/>
          <w:color w:val="000000" w:themeColor="text1"/>
        </w:rPr>
        <w:t xml:space="preserve">. </w:t>
      </w:r>
    </w:p>
    <w:p w14:paraId="0816AE6A" w14:textId="2C07C3E1" w:rsidR="006F3485" w:rsidRPr="00F16EDF"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tl/>
        </w:rPr>
      </w:pPr>
      <w:r w:rsidRPr="00F16EDF">
        <w:rPr>
          <w:rFonts w:ascii="Sakkal Majalla" w:hAnsi="Sakkal Majalla" w:cs="Sakkal Majalla"/>
          <w:b/>
          <w:bCs/>
          <w:noProof/>
          <w:color w:val="000000" w:themeColor="text1"/>
          <w:rtl/>
        </w:rPr>
        <w:t>المنظمة العربية للتربية والثقافة والعلوم</w:t>
      </w:r>
      <w:r w:rsidRPr="00F16EDF">
        <w:rPr>
          <w:rFonts w:ascii="Sakkal Majalla" w:hAnsi="Sakkal Majalla" w:cs="Sakkal Majalla"/>
          <w:b/>
          <w:bCs/>
          <w:noProof/>
          <w:color w:val="000000" w:themeColor="text1"/>
        </w:rPr>
        <w:t xml:space="preserve">. (2024). </w:t>
      </w:r>
      <w:r w:rsidRPr="00F16EDF">
        <w:rPr>
          <w:rFonts w:ascii="Sakkal Majalla" w:hAnsi="Sakkal Majalla" w:cs="Sakkal Majalla"/>
          <w:b/>
          <w:bCs/>
          <w:noProof/>
          <w:color w:val="000000" w:themeColor="text1"/>
          <w:rtl/>
        </w:rPr>
        <w:t>دليل أخلاقيات البحث العلمي العربي والذكاء الاصطناعي</w:t>
      </w:r>
      <w:r w:rsidRPr="00F16EDF">
        <w:rPr>
          <w:rFonts w:ascii="Sakkal Majalla" w:hAnsi="Sakkal Majalla" w:cs="Sakkal Majalla"/>
          <w:b/>
          <w:bCs/>
          <w:noProof/>
          <w:color w:val="000000" w:themeColor="text1"/>
        </w:rPr>
        <w:t xml:space="preserve">. </w:t>
      </w:r>
      <w:r w:rsidRPr="00F16EDF">
        <w:rPr>
          <w:rFonts w:ascii="Sakkal Majalla" w:hAnsi="Sakkal Majalla" w:cs="Sakkal Majalla"/>
          <w:b/>
          <w:bCs/>
          <w:noProof/>
          <w:color w:val="000000" w:themeColor="text1"/>
          <w:rtl/>
        </w:rPr>
        <w:t>تونس: المنظمة العربية للتربية والثقافة والعلوم</w:t>
      </w:r>
      <w:r w:rsidRPr="00F16EDF">
        <w:rPr>
          <w:rFonts w:ascii="Sakkal Majalla" w:hAnsi="Sakkal Majalla" w:cs="Sakkal Majalla"/>
          <w:b/>
          <w:bCs/>
          <w:noProof/>
          <w:color w:val="000000" w:themeColor="text1"/>
        </w:rPr>
        <w:t>.</w:t>
      </w:r>
    </w:p>
    <w:p w14:paraId="3B90787C" w14:textId="15F88CF5" w:rsidR="00923CB2" w:rsidRPr="00F16EDF" w:rsidRDefault="006F3485" w:rsidP="006F3485">
      <w:pPr>
        <w:bidi/>
        <w:spacing w:after="200" w:line="276" w:lineRule="auto"/>
        <w:rPr>
          <w:rFonts w:ascii="Sakkal Majalla" w:hAnsi="Sakkal Majalla" w:cs="Sakkal Majalla"/>
          <w:b/>
          <w:bCs/>
          <w:color w:val="000000" w:themeColor="text1"/>
          <w:sz w:val="28"/>
          <w:szCs w:val="28"/>
          <w:u w:val="single"/>
          <w:rtl/>
        </w:rPr>
      </w:pPr>
      <w:r w:rsidRPr="00F16EDF">
        <w:rPr>
          <w:rFonts w:ascii="Sakkal Majalla" w:hAnsi="Sakkal Majalla" w:cs="Sakkal Majalla"/>
          <w:b/>
          <w:bCs/>
          <w:color w:val="000000" w:themeColor="text1"/>
          <w:sz w:val="28"/>
          <w:szCs w:val="28"/>
          <w:u w:val="single"/>
          <w:rtl/>
        </w:rPr>
        <w:t>ثانيًا: المراجع العالمية</w:t>
      </w:r>
    </w:p>
    <w:p w14:paraId="5CFA0C3E" w14:textId="77777777" w:rsidR="000464B3" w:rsidRPr="00F16EDF"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F16EDF">
        <w:rPr>
          <w:rFonts w:ascii="Sakkal Majalla" w:hAnsi="Sakkal Majalla" w:cs="Sakkal Majalla"/>
          <w:b/>
          <w:bCs/>
          <w:noProof/>
          <w:color w:val="000000" w:themeColor="text1"/>
        </w:rPr>
        <w:t>Binns, R. (2020). Human judgment in algorithmic personalization. Information, Communication &amp; Society, 23(8), 1132-1147.</w:t>
      </w:r>
    </w:p>
    <w:p w14:paraId="7FB47C76" w14:textId="77777777" w:rsidR="000464B3" w:rsidRPr="00F16EDF"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F16EDF">
        <w:rPr>
          <w:rFonts w:ascii="Sakkal Majalla" w:hAnsi="Sakkal Majalla" w:cs="Sakkal Majalla"/>
          <w:b/>
          <w:bCs/>
          <w:noProof/>
          <w:color w:val="000000" w:themeColor="text1"/>
        </w:rPr>
        <w:t>Floridi, L., &amp; Cowls, J. (2019). A unified framework of five principles for AI in society. Harvard Data Science Review, 1(1).</w:t>
      </w:r>
    </w:p>
    <w:p w14:paraId="4A17C82F" w14:textId="77777777" w:rsidR="000464B3" w:rsidRPr="00F16EDF"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F16EDF">
        <w:rPr>
          <w:rFonts w:ascii="Sakkal Majalla" w:hAnsi="Sakkal Majalla" w:cs="Sakkal Majalla"/>
          <w:b/>
          <w:bCs/>
          <w:noProof/>
          <w:color w:val="000000" w:themeColor="text1"/>
        </w:rPr>
        <w:t>Mittelstadt, B. D. (2019). Principles alone cannot guarantee ethical AI. Nature Machine Intelligence, 1(11), 501-507.</w:t>
      </w:r>
    </w:p>
    <w:p w14:paraId="54657F4D" w14:textId="0D677CBB" w:rsidR="003235C8" w:rsidRPr="00F16EDF" w:rsidRDefault="000464B3" w:rsidP="000464B3">
      <w:pPr>
        <w:pStyle w:val="ListParagraph"/>
        <w:numPr>
          <w:ilvl w:val="0"/>
          <w:numId w:val="9"/>
        </w:numPr>
        <w:spacing w:after="200" w:line="240" w:lineRule="auto"/>
        <w:rPr>
          <w:rFonts w:ascii="Sakkal Majalla" w:hAnsi="Sakkal Majalla" w:cs="Sakkal Majalla"/>
          <w:color w:val="000000" w:themeColor="text1"/>
          <w:sz w:val="28"/>
          <w:szCs w:val="28"/>
          <w:rtl/>
        </w:rPr>
      </w:pPr>
      <w:r w:rsidRPr="00F16EDF">
        <w:rPr>
          <w:rFonts w:ascii="Sakkal Majalla" w:hAnsi="Sakkal Majalla" w:cs="Sakkal Majalla"/>
          <w:b/>
          <w:bCs/>
          <w:noProof/>
          <w:color w:val="000000" w:themeColor="text1"/>
        </w:rPr>
        <w:t>Zuboff, S. (2019). The age of surveillance capitalism: The fight for a human future at the new frontier of power. PublicAffairs.</w:t>
      </w:r>
    </w:p>
    <w:sectPr w:rsidR="003235C8" w:rsidRPr="00F16EDF"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EE764" w14:textId="77777777" w:rsidR="00022A24" w:rsidRDefault="00022A24" w:rsidP="00F628F0">
      <w:pPr>
        <w:spacing w:after="0" w:line="240" w:lineRule="auto"/>
      </w:pPr>
      <w:r>
        <w:separator/>
      </w:r>
    </w:p>
  </w:endnote>
  <w:endnote w:type="continuationSeparator" w:id="0">
    <w:p w14:paraId="2963DB95" w14:textId="77777777" w:rsidR="00022A24" w:rsidRDefault="00022A2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2B29312"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EEEDF" w14:textId="77777777" w:rsidR="00022A24" w:rsidRDefault="00022A24" w:rsidP="00F628F0">
      <w:pPr>
        <w:spacing w:after="0" w:line="240" w:lineRule="auto"/>
      </w:pPr>
      <w:r>
        <w:separator/>
      </w:r>
    </w:p>
  </w:footnote>
  <w:footnote w:type="continuationSeparator" w:id="0">
    <w:p w14:paraId="710D9597" w14:textId="77777777" w:rsidR="00022A24" w:rsidRDefault="00022A2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2A2"/>
    <w:multiLevelType w:val="multilevel"/>
    <w:tmpl w:val="E702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44716"/>
    <w:multiLevelType w:val="multilevel"/>
    <w:tmpl w:val="CF0E0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5648C"/>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952F1"/>
    <w:multiLevelType w:val="hybridMultilevel"/>
    <w:tmpl w:val="FBA0B302"/>
    <w:lvl w:ilvl="0" w:tplc="C80ABA0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0CA6B86"/>
    <w:multiLevelType w:val="hybridMultilevel"/>
    <w:tmpl w:val="767AB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C344AF"/>
    <w:multiLevelType w:val="multilevel"/>
    <w:tmpl w:val="769CA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951521"/>
    <w:multiLevelType w:val="hybridMultilevel"/>
    <w:tmpl w:val="01BAAEFA"/>
    <w:lvl w:ilvl="0" w:tplc="4E9AF3A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CC0901"/>
    <w:multiLevelType w:val="hybridMultilevel"/>
    <w:tmpl w:val="426C8FFE"/>
    <w:lvl w:ilvl="0" w:tplc="1A24478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00286C"/>
    <w:multiLevelType w:val="hybridMultilevel"/>
    <w:tmpl w:val="3CA03BEE"/>
    <w:lvl w:ilvl="0" w:tplc="AF50415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00017A"/>
    <w:multiLevelType w:val="multilevel"/>
    <w:tmpl w:val="8D8CA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856E66"/>
    <w:multiLevelType w:val="hybridMultilevel"/>
    <w:tmpl w:val="1E4481C6"/>
    <w:lvl w:ilvl="0" w:tplc="996EAEFC">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D5F3340"/>
    <w:multiLevelType w:val="multilevel"/>
    <w:tmpl w:val="D1DEC8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B13FB2"/>
    <w:multiLevelType w:val="hybridMultilevel"/>
    <w:tmpl w:val="B32AD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ED1B5E"/>
    <w:multiLevelType w:val="hybridMultilevel"/>
    <w:tmpl w:val="2F542A0A"/>
    <w:lvl w:ilvl="0" w:tplc="CF00C5E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0431ABD"/>
    <w:multiLevelType w:val="hybridMultilevel"/>
    <w:tmpl w:val="F3FA62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07D4C7E"/>
    <w:multiLevelType w:val="hybridMultilevel"/>
    <w:tmpl w:val="9CEE0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E811E9"/>
    <w:multiLevelType w:val="multilevel"/>
    <w:tmpl w:val="7B5AC36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13166C98"/>
    <w:multiLevelType w:val="hybridMultilevel"/>
    <w:tmpl w:val="54CED306"/>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13710D83"/>
    <w:multiLevelType w:val="multilevel"/>
    <w:tmpl w:val="26CCB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932EA2"/>
    <w:multiLevelType w:val="hybridMultilevel"/>
    <w:tmpl w:val="8A660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2A7CC1"/>
    <w:multiLevelType w:val="multilevel"/>
    <w:tmpl w:val="FB2E999E"/>
    <w:lvl w:ilvl="0">
      <w:start w:val="2"/>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B721B6"/>
    <w:multiLevelType w:val="multilevel"/>
    <w:tmpl w:val="E8C8FF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E56639"/>
    <w:multiLevelType w:val="multilevel"/>
    <w:tmpl w:val="AD369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5" w15:restartNumberingAfterBreak="0">
    <w:nsid w:val="1D630CAE"/>
    <w:multiLevelType w:val="hybridMultilevel"/>
    <w:tmpl w:val="64E41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6D0E9D"/>
    <w:multiLevelType w:val="multilevel"/>
    <w:tmpl w:val="9876931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7" w15:restartNumberingAfterBreak="0">
    <w:nsid w:val="1E6A0336"/>
    <w:multiLevelType w:val="multilevel"/>
    <w:tmpl w:val="CE182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5F2795"/>
    <w:multiLevelType w:val="multilevel"/>
    <w:tmpl w:val="8BD04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374BD9"/>
    <w:multiLevelType w:val="multilevel"/>
    <w:tmpl w:val="06E00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9B670F"/>
    <w:multiLevelType w:val="multilevel"/>
    <w:tmpl w:val="DAB83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400EFD"/>
    <w:multiLevelType w:val="hybridMultilevel"/>
    <w:tmpl w:val="AF468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980183"/>
    <w:multiLevelType w:val="multilevel"/>
    <w:tmpl w:val="A5006DC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E7A3637"/>
    <w:multiLevelType w:val="hybridMultilevel"/>
    <w:tmpl w:val="8E76C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ED73B5F"/>
    <w:multiLevelType w:val="multilevel"/>
    <w:tmpl w:val="B6B01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EF6BE5"/>
    <w:multiLevelType w:val="multilevel"/>
    <w:tmpl w:val="FE20C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0D502B"/>
    <w:multiLevelType w:val="multilevel"/>
    <w:tmpl w:val="83EEA5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25E7456"/>
    <w:multiLevelType w:val="hybridMultilevel"/>
    <w:tmpl w:val="EB221AC8"/>
    <w:lvl w:ilvl="0" w:tplc="A74A309E">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31978FB"/>
    <w:multiLevelType w:val="multilevel"/>
    <w:tmpl w:val="F088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3A63EA"/>
    <w:multiLevelType w:val="hybridMultilevel"/>
    <w:tmpl w:val="F0EC24D2"/>
    <w:lvl w:ilvl="0" w:tplc="E21E53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DE600F"/>
    <w:multiLevelType w:val="multilevel"/>
    <w:tmpl w:val="E5DC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1A3C1A"/>
    <w:multiLevelType w:val="multilevel"/>
    <w:tmpl w:val="FCD65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255BAF"/>
    <w:multiLevelType w:val="hybridMultilevel"/>
    <w:tmpl w:val="EE561ED8"/>
    <w:lvl w:ilvl="0" w:tplc="8B6E967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DF22E8F"/>
    <w:multiLevelType w:val="hybridMultilevel"/>
    <w:tmpl w:val="969C6D5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EB85F66"/>
    <w:multiLevelType w:val="multilevel"/>
    <w:tmpl w:val="C2C6C3C2"/>
    <w:lvl w:ilvl="0">
      <w:start w:val="2"/>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6" w15:restartNumberingAfterBreak="0">
    <w:nsid w:val="45D958B6"/>
    <w:multiLevelType w:val="multilevel"/>
    <w:tmpl w:val="24CE6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62949B8"/>
    <w:multiLevelType w:val="hybridMultilevel"/>
    <w:tmpl w:val="92961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64A4157"/>
    <w:multiLevelType w:val="hybridMultilevel"/>
    <w:tmpl w:val="9E3C101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6D23C7A"/>
    <w:multiLevelType w:val="multilevel"/>
    <w:tmpl w:val="C50E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58373D"/>
    <w:multiLevelType w:val="multilevel"/>
    <w:tmpl w:val="D2849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DF14C67"/>
    <w:multiLevelType w:val="multilevel"/>
    <w:tmpl w:val="AE56C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EC1100D"/>
    <w:multiLevelType w:val="multilevel"/>
    <w:tmpl w:val="065EA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7601F6"/>
    <w:multiLevelType w:val="hybridMultilevel"/>
    <w:tmpl w:val="D8445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1ED3F95"/>
    <w:multiLevelType w:val="multilevel"/>
    <w:tmpl w:val="D132F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147E19"/>
    <w:multiLevelType w:val="hybridMultilevel"/>
    <w:tmpl w:val="B504C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495E32"/>
    <w:multiLevelType w:val="hybridMultilevel"/>
    <w:tmpl w:val="74A0AFC8"/>
    <w:lvl w:ilvl="0" w:tplc="1AB0321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AE55766"/>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13162E"/>
    <w:multiLevelType w:val="hybridMultilevel"/>
    <w:tmpl w:val="485A1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2AE7BA1"/>
    <w:multiLevelType w:val="hybridMultilevel"/>
    <w:tmpl w:val="34285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2B0431D"/>
    <w:multiLevelType w:val="hybridMultilevel"/>
    <w:tmpl w:val="E3FAA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821058E"/>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7A4E3A"/>
    <w:multiLevelType w:val="hybridMultilevel"/>
    <w:tmpl w:val="A0D6B0F4"/>
    <w:lvl w:ilvl="0" w:tplc="FDA65E2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B0917C0"/>
    <w:multiLevelType w:val="multilevel"/>
    <w:tmpl w:val="8B9A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BF3204B"/>
    <w:multiLevelType w:val="multilevel"/>
    <w:tmpl w:val="0A0C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1E7C26"/>
    <w:multiLevelType w:val="hybridMultilevel"/>
    <w:tmpl w:val="0DC6EA58"/>
    <w:lvl w:ilvl="0" w:tplc="94C23F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0606AF"/>
    <w:multiLevelType w:val="multilevel"/>
    <w:tmpl w:val="1436CF6A"/>
    <w:lvl w:ilvl="0">
      <w:start w:val="4"/>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0" w15:restartNumberingAfterBreak="0">
    <w:nsid w:val="70152353"/>
    <w:multiLevelType w:val="hybridMultilevel"/>
    <w:tmpl w:val="F1C49E5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2113E92"/>
    <w:multiLevelType w:val="multilevel"/>
    <w:tmpl w:val="30800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90D3066"/>
    <w:multiLevelType w:val="multilevel"/>
    <w:tmpl w:val="D5A817C2"/>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3" w15:restartNumberingAfterBreak="0">
    <w:nsid w:val="79AC7E4D"/>
    <w:multiLevelType w:val="multilevel"/>
    <w:tmpl w:val="2DBE1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9B037FA"/>
    <w:multiLevelType w:val="multilevel"/>
    <w:tmpl w:val="650A879C"/>
    <w:lvl w:ilvl="0">
      <w:start w:val="3"/>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num w:numId="1" w16cid:durableId="1133910740">
    <w:abstractNumId w:val="57"/>
  </w:num>
  <w:num w:numId="2" w16cid:durableId="329719307">
    <w:abstractNumId w:val="31"/>
  </w:num>
  <w:num w:numId="3" w16cid:durableId="428085832">
    <w:abstractNumId w:val="56"/>
  </w:num>
  <w:num w:numId="4" w16cid:durableId="1037391280">
    <w:abstractNumId w:val="24"/>
  </w:num>
  <w:num w:numId="5" w16cid:durableId="1050765157">
    <w:abstractNumId w:val="54"/>
  </w:num>
  <w:num w:numId="6" w16cid:durableId="2045473508">
    <w:abstractNumId w:val="7"/>
  </w:num>
  <w:num w:numId="7" w16cid:durableId="1502744889">
    <w:abstractNumId w:val="40"/>
  </w:num>
  <w:num w:numId="8" w16cid:durableId="1548760489">
    <w:abstractNumId w:val="41"/>
  </w:num>
  <w:num w:numId="9" w16cid:durableId="1778402877">
    <w:abstractNumId w:val="59"/>
  </w:num>
  <w:num w:numId="10" w16cid:durableId="1590044042">
    <w:abstractNumId w:val="44"/>
  </w:num>
  <w:num w:numId="11" w16cid:durableId="157891720">
    <w:abstractNumId w:val="4"/>
  </w:num>
  <w:num w:numId="12" w16cid:durableId="831993382">
    <w:abstractNumId w:val="25"/>
  </w:num>
  <w:num w:numId="13" w16cid:durableId="152111568">
    <w:abstractNumId w:val="22"/>
  </w:num>
  <w:num w:numId="14" w16cid:durableId="587887025">
    <w:abstractNumId w:val="63"/>
  </w:num>
  <w:num w:numId="15" w16cid:durableId="1250433737">
    <w:abstractNumId w:val="1"/>
  </w:num>
  <w:num w:numId="16" w16cid:durableId="80761093">
    <w:abstractNumId w:val="37"/>
  </w:num>
  <w:num w:numId="17" w16cid:durableId="943921021">
    <w:abstractNumId w:val="33"/>
  </w:num>
  <w:num w:numId="18" w16cid:durableId="41565393">
    <w:abstractNumId w:val="53"/>
  </w:num>
  <w:num w:numId="19" w16cid:durableId="2048292583">
    <w:abstractNumId w:val="2"/>
  </w:num>
  <w:num w:numId="20" w16cid:durableId="762729602">
    <w:abstractNumId w:val="2"/>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2."/>
        <w:lvlJc w:val="left"/>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21" w16cid:durableId="1873496078">
    <w:abstractNumId w:val="26"/>
  </w:num>
  <w:num w:numId="22" w16cid:durableId="276956553">
    <w:abstractNumId w:val="17"/>
  </w:num>
  <w:num w:numId="23" w16cid:durableId="1122386696">
    <w:abstractNumId w:val="58"/>
  </w:num>
  <w:num w:numId="24" w16cid:durableId="1358655647">
    <w:abstractNumId w:val="21"/>
  </w:num>
  <w:num w:numId="25" w16cid:durableId="147135796">
    <w:abstractNumId w:val="20"/>
  </w:num>
  <w:num w:numId="26" w16cid:durableId="772895143">
    <w:abstractNumId w:val="68"/>
  </w:num>
  <w:num w:numId="27" w16cid:durableId="1830248325">
    <w:abstractNumId w:val="72"/>
  </w:num>
  <w:num w:numId="28" w16cid:durableId="1047949427">
    <w:abstractNumId w:val="45"/>
  </w:num>
  <w:num w:numId="29" w16cid:durableId="16469683">
    <w:abstractNumId w:val="74"/>
  </w:num>
  <w:num w:numId="30" w16cid:durableId="1468090115">
    <w:abstractNumId w:val="69"/>
  </w:num>
  <w:num w:numId="31" w16cid:durableId="1399207141">
    <w:abstractNumId w:val="19"/>
  </w:num>
  <w:num w:numId="32" w16cid:durableId="936669037">
    <w:abstractNumId w:val="19"/>
    <w:lvlOverride w:ilvl="1">
      <w:lvl w:ilvl="1">
        <w:numFmt w:val="decimal"/>
        <w:lvlText w:val="%2."/>
        <w:lvlJc w:val="left"/>
      </w:lvl>
    </w:lvlOverride>
  </w:num>
  <w:num w:numId="33" w16cid:durableId="1058281715">
    <w:abstractNumId w:val="6"/>
  </w:num>
  <w:num w:numId="34" w16cid:durableId="1412653504">
    <w:abstractNumId w:val="66"/>
  </w:num>
  <w:num w:numId="35" w16cid:durableId="2050371518">
    <w:abstractNumId w:val="55"/>
  </w:num>
  <w:num w:numId="36" w16cid:durableId="1228300962">
    <w:abstractNumId w:val="73"/>
  </w:num>
  <w:num w:numId="37" w16cid:durableId="1645622399">
    <w:abstractNumId w:val="42"/>
  </w:num>
  <w:num w:numId="38" w16cid:durableId="1709604833">
    <w:abstractNumId w:val="28"/>
  </w:num>
  <w:num w:numId="39" w16cid:durableId="9380504">
    <w:abstractNumId w:val="39"/>
  </w:num>
  <w:num w:numId="40" w16cid:durableId="300229776">
    <w:abstractNumId w:val="49"/>
  </w:num>
  <w:num w:numId="41" w16cid:durableId="1525170098">
    <w:abstractNumId w:val="65"/>
  </w:num>
  <w:num w:numId="42" w16cid:durableId="1519271005">
    <w:abstractNumId w:val="11"/>
  </w:num>
  <w:num w:numId="43" w16cid:durableId="15471381">
    <w:abstractNumId w:val="43"/>
  </w:num>
  <w:num w:numId="44" w16cid:durableId="115025750">
    <w:abstractNumId w:val="30"/>
  </w:num>
  <w:num w:numId="45" w16cid:durableId="1617132972">
    <w:abstractNumId w:val="38"/>
  </w:num>
  <w:num w:numId="46" w16cid:durableId="1366440091">
    <w:abstractNumId w:val="36"/>
  </w:num>
  <w:num w:numId="47" w16cid:durableId="1019048362">
    <w:abstractNumId w:val="71"/>
  </w:num>
  <w:num w:numId="48" w16cid:durableId="182328263">
    <w:abstractNumId w:val="12"/>
  </w:num>
  <w:num w:numId="49" w16cid:durableId="107822333">
    <w:abstractNumId w:val="64"/>
  </w:num>
  <w:num w:numId="50" w16cid:durableId="1822698387">
    <w:abstractNumId w:val="60"/>
  </w:num>
  <w:num w:numId="51" w16cid:durableId="916741763">
    <w:abstractNumId w:val="0"/>
  </w:num>
  <w:num w:numId="52" w16cid:durableId="756291174">
    <w:abstractNumId w:val="3"/>
  </w:num>
  <w:num w:numId="53" w16cid:durableId="1205749129">
    <w:abstractNumId w:val="46"/>
  </w:num>
  <w:num w:numId="54" w16cid:durableId="817306986">
    <w:abstractNumId w:val="15"/>
  </w:num>
  <w:num w:numId="55" w16cid:durableId="1293243992">
    <w:abstractNumId w:val="18"/>
  </w:num>
  <w:num w:numId="56" w16cid:durableId="1302733118">
    <w:abstractNumId w:val="9"/>
  </w:num>
  <w:num w:numId="57" w16cid:durableId="794640605">
    <w:abstractNumId w:val="23"/>
  </w:num>
  <w:num w:numId="58" w16cid:durableId="1768423553">
    <w:abstractNumId w:val="48"/>
  </w:num>
  <w:num w:numId="59" w16cid:durableId="1535191400">
    <w:abstractNumId w:val="34"/>
  </w:num>
  <w:num w:numId="60" w16cid:durableId="1638610605">
    <w:abstractNumId w:val="35"/>
  </w:num>
  <w:num w:numId="61" w16cid:durableId="175266910">
    <w:abstractNumId w:val="52"/>
  </w:num>
  <w:num w:numId="62" w16cid:durableId="1925917100">
    <w:abstractNumId w:val="29"/>
  </w:num>
  <w:num w:numId="63" w16cid:durableId="1885752507">
    <w:abstractNumId w:val="67"/>
  </w:num>
  <w:num w:numId="64" w16cid:durableId="426997126">
    <w:abstractNumId w:val="14"/>
  </w:num>
  <w:num w:numId="65" w16cid:durableId="154146209">
    <w:abstractNumId w:val="10"/>
  </w:num>
  <w:num w:numId="66" w16cid:durableId="2039313296">
    <w:abstractNumId w:val="5"/>
  </w:num>
  <w:num w:numId="67" w16cid:durableId="376122290">
    <w:abstractNumId w:val="50"/>
  </w:num>
  <w:num w:numId="68" w16cid:durableId="1833718030">
    <w:abstractNumId w:val="51"/>
  </w:num>
  <w:num w:numId="69" w16cid:durableId="1859853955">
    <w:abstractNumId w:val="27"/>
  </w:num>
  <w:num w:numId="70" w16cid:durableId="1715540193">
    <w:abstractNumId w:val="32"/>
  </w:num>
  <w:num w:numId="71" w16cid:durableId="25447711">
    <w:abstractNumId w:val="61"/>
  </w:num>
  <w:num w:numId="72" w16cid:durableId="1673020563">
    <w:abstractNumId w:val="70"/>
  </w:num>
  <w:num w:numId="73" w16cid:durableId="814875494">
    <w:abstractNumId w:val="13"/>
  </w:num>
  <w:num w:numId="74" w16cid:durableId="1738823774">
    <w:abstractNumId w:val="47"/>
  </w:num>
  <w:num w:numId="75" w16cid:durableId="821048370">
    <w:abstractNumId w:val="16"/>
  </w:num>
  <w:num w:numId="76" w16cid:durableId="667095565">
    <w:abstractNumId w:val="8"/>
  </w:num>
  <w:num w:numId="77" w16cid:durableId="1280646057">
    <w:abstractNumId w:val="6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460E"/>
    <w:rsid w:val="00015F0D"/>
    <w:rsid w:val="00022A24"/>
    <w:rsid w:val="00027A34"/>
    <w:rsid w:val="000322E7"/>
    <w:rsid w:val="00044CFD"/>
    <w:rsid w:val="000464B3"/>
    <w:rsid w:val="000539AC"/>
    <w:rsid w:val="00061A09"/>
    <w:rsid w:val="00074C90"/>
    <w:rsid w:val="00087834"/>
    <w:rsid w:val="00087E4F"/>
    <w:rsid w:val="00090A9C"/>
    <w:rsid w:val="00091C98"/>
    <w:rsid w:val="00092C24"/>
    <w:rsid w:val="000940A0"/>
    <w:rsid w:val="000A1CDB"/>
    <w:rsid w:val="000A1D3E"/>
    <w:rsid w:val="000A1E46"/>
    <w:rsid w:val="000A310D"/>
    <w:rsid w:val="000A49ED"/>
    <w:rsid w:val="000A749C"/>
    <w:rsid w:val="000A7F1F"/>
    <w:rsid w:val="000B0B32"/>
    <w:rsid w:val="000B4E5E"/>
    <w:rsid w:val="000B706D"/>
    <w:rsid w:val="000D0288"/>
    <w:rsid w:val="000D0869"/>
    <w:rsid w:val="000D3EAE"/>
    <w:rsid w:val="000D5131"/>
    <w:rsid w:val="000E0EFA"/>
    <w:rsid w:val="000E23AB"/>
    <w:rsid w:val="000E3A4D"/>
    <w:rsid w:val="000E6887"/>
    <w:rsid w:val="000F0A0D"/>
    <w:rsid w:val="000F3614"/>
    <w:rsid w:val="000F7F04"/>
    <w:rsid w:val="00102690"/>
    <w:rsid w:val="00110665"/>
    <w:rsid w:val="0011126E"/>
    <w:rsid w:val="00116AE4"/>
    <w:rsid w:val="00117CA1"/>
    <w:rsid w:val="00147474"/>
    <w:rsid w:val="00150E44"/>
    <w:rsid w:val="00152104"/>
    <w:rsid w:val="00157BD0"/>
    <w:rsid w:val="001603EF"/>
    <w:rsid w:val="001618EF"/>
    <w:rsid w:val="001624C4"/>
    <w:rsid w:val="001654CD"/>
    <w:rsid w:val="001741F7"/>
    <w:rsid w:val="001762F4"/>
    <w:rsid w:val="0017769F"/>
    <w:rsid w:val="00180799"/>
    <w:rsid w:val="00180A9B"/>
    <w:rsid w:val="00185F71"/>
    <w:rsid w:val="00195226"/>
    <w:rsid w:val="001967FB"/>
    <w:rsid w:val="001A4E85"/>
    <w:rsid w:val="001A5804"/>
    <w:rsid w:val="001A619A"/>
    <w:rsid w:val="001A680C"/>
    <w:rsid w:val="001B170D"/>
    <w:rsid w:val="001B17BB"/>
    <w:rsid w:val="001C01BE"/>
    <w:rsid w:val="001C3DA0"/>
    <w:rsid w:val="001C426A"/>
    <w:rsid w:val="001C6508"/>
    <w:rsid w:val="001C7DB2"/>
    <w:rsid w:val="001D47AD"/>
    <w:rsid w:val="001E252D"/>
    <w:rsid w:val="001E32DF"/>
    <w:rsid w:val="001E3406"/>
    <w:rsid w:val="001E3668"/>
    <w:rsid w:val="001F0B60"/>
    <w:rsid w:val="001F45E9"/>
    <w:rsid w:val="001F5DC6"/>
    <w:rsid w:val="0020239B"/>
    <w:rsid w:val="00217A2E"/>
    <w:rsid w:val="0022051E"/>
    <w:rsid w:val="00222468"/>
    <w:rsid w:val="002250BA"/>
    <w:rsid w:val="002267E3"/>
    <w:rsid w:val="00231AB1"/>
    <w:rsid w:val="00232A16"/>
    <w:rsid w:val="0024045F"/>
    <w:rsid w:val="00244B85"/>
    <w:rsid w:val="00250CC6"/>
    <w:rsid w:val="00251580"/>
    <w:rsid w:val="002571C7"/>
    <w:rsid w:val="00257F01"/>
    <w:rsid w:val="002616CF"/>
    <w:rsid w:val="00263733"/>
    <w:rsid w:val="00264677"/>
    <w:rsid w:val="00265C31"/>
    <w:rsid w:val="00274C5B"/>
    <w:rsid w:val="00287413"/>
    <w:rsid w:val="002A113E"/>
    <w:rsid w:val="002A6120"/>
    <w:rsid w:val="002B6766"/>
    <w:rsid w:val="002C2285"/>
    <w:rsid w:val="002D019D"/>
    <w:rsid w:val="002D3349"/>
    <w:rsid w:val="002D638C"/>
    <w:rsid w:val="002D68BB"/>
    <w:rsid w:val="002E03CF"/>
    <w:rsid w:val="002E2705"/>
    <w:rsid w:val="002E42B8"/>
    <w:rsid w:val="002F0EEA"/>
    <w:rsid w:val="002F20A7"/>
    <w:rsid w:val="002F20B5"/>
    <w:rsid w:val="002F540F"/>
    <w:rsid w:val="003077AB"/>
    <w:rsid w:val="00316776"/>
    <w:rsid w:val="003223F2"/>
    <w:rsid w:val="00322A0D"/>
    <w:rsid w:val="00322CDE"/>
    <w:rsid w:val="003235C8"/>
    <w:rsid w:val="00332FD8"/>
    <w:rsid w:val="00333FF1"/>
    <w:rsid w:val="00334002"/>
    <w:rsid w:val="00343773"/>
    <w:rsid w:val="00356156"/>
    <w:rsid w:val="003576FF"/>
    <w:rsid w:val="00360A3F"/>
    <w:rsid w:val="00364C07"/>
    <w:rsid w:val="00366D1B"/>
    <w:rsid w:val="00377CB0"/>
    <w:rsid w:val="00381E67"/>
    <w:rsid w:val="00387167"/>
    <w:rsid w:val="00395E1F"/>
    <w:rsid w:val="00397058"/>
    <w:rsid w:val="003A4334"/>
    <w:rsid w:val="003B0F00"/>
    <w:rsid w:val="003B1418"/>
    <w:rsid w:val="003B6969"/>
    <w:rsid w:val="003C05E1"/>
    <w:rsid w:val="003C4BCF"/>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509FF"/>
    <w:rsid w:val="004523BE"/>
    <w:rsid w:val="00466097"/>
    <w:rsid w:val="00473F99"/>
    <w:rsid w:val="00485BD0"/>
    <w:rsid w:val="00486B51"/>
    <w:rsid w:val="00487152"/>
    <w:rsid w:val="00492E40"/>
    <w:rsid w:val="004A10BC"/>
    <w:rsid w:val="004B484B"/>
    <w:rsid w:val="004B78C6"/>
    <w:rsid w:val="004C1CC5"/>
    <w:rsid w:val="004C3558"/>
    <w:rsid w:val="004C3B88"/>
    <w:rsid w:val="004C7289"/>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2752C"/>
    <w:rsid w:val="0053336F"/>
    <w:rsid w:val="00533AA9"/>
    <w:rsid w:val="00535ED5"/>
    <w:rsid w:val="0053681E"/>
    <w:rsid w:val="00540D3F"/>
    <w:rsid w:val="005433BE"/>
    <w:rsid w:val="00545742"/>
    <w:rsid w:val="00546BB3"/>
    <w:rsid w:val="005532E5"/>
    <w:rsid w:val="00554997"/>
    <w:rsid w:val="00560CC1"/>
    <w:rsid w:val="00565A60"/>
    <w:rsid w:val="005872B7"/>
    <w:rsid w:val="00595574"/>
    <w:rsid w:val="00597208"/>
    <w:rsid w:val="005A3266"/>
    <w:rsid w:val="005A3959"/>
    <w:rsid w:val="005A4F66"/>
    <w:rsid w:val="005A76D0"/>
    <w:rsid w:val="005A7EB2"/>
    <w:rsid w:val="005B120F"/>
    <w:rsid w:val="005B25B6"/>
    <w:rsid w:val="005B2E32"/>
    <w:rsid w:val="005B65AE"/>
    <w:rsid w:val="005C3DA2"/>
    <w:rsid w:val="005D1768"/>
    <w:rsid w:val="005D2492"/>
    <w:rsid w:val="005E1B7D"/>
    <w:rsid w:val="005E24FB"/>
    <w:rsid w:val="005F0EA6"/>
    <w:rsid w:val="005F2661"/>
    <w:rsid w:val="005F4DB3"/>
    <w:rsid w:val="005F5AF5"/>
    <w:rsid w:val="0060105E"/>
    <w:rsid w:val="0061026F"/>
    <w:rsid w:val="00616AC4"/>
    <w:rsid w:val="00622525"/>
    <w:rsid w:val="00622BB3"/>
    <w:rsid w:val="0062589E"/>
    <w:rsid w:val="00625A3C"/>
    <w:rsid w:val="00633F98"/>
    <w:rsid w:val="00634932"/>
    <w:rsid w:val="006447D8"/>
    <w:rsid w:val="00644F28"/>
    <w:rsid w:val="0065187E"/>
    <w:rsid w:val="00655684"/>
    <w:rsid w:val="00661A1D"/>
    <w:rsid w:val="00667BBF"/>
    <w:rsid w:val="006731F3"/>
    <w:rsid w:val="00676B85"/>
    <w:rsid w:val="00682B51"/>
    <w:rsid w:val="00687F77"/>
    <w:rsid w:val="006A7DC3"/>
    <w:rsid w:val="006B1075"/>
    <w:rsid w:val="006B366F"/>
    <w:rsid w:val="006B51C2"/>
    <w:rsid w:val="006C10F3"/>
    <w:rsid w:val="006C2E76"/>
    <w:rsid w:val="006C4A3D"/>
    <w:rsid w:val="006C54C9"/>
    <w:rsid w:val="006C6A46"/>
    <w:rsid w:val="006E2322"/>
    <w:rsid w:val="006E413B"/>
    <w:rsid w:val="006F1837"/>
    <w:rsid w:val="006F3485"/>
    <w:rsid w:val="006F3CD1"/>
    <w:rsid w:val="0070272D"/>
    <w:rsid w:val="00703A9A"/>
    <w:rsid w:val="00704C25"/>
    <w:rsid w:val="00705F1D"/>
    <w:rsid w:val="00706AC7"/>
    <w:rsid w:val="00711248"/>
    <w:rsid w:val="0072157E"/>
    <w:rsid w:val="007239AC"/>
    <w:rsid w:val="00723E95"/>
    <w:rsid w:val="00724B1C"/>
    <w:rsid w:val="00733953"/>
    <w:rsid w:val="00736364"/>
    <w:rsid w:val="0073642B"/>
    <w:rsid w:val="00740AB1"/>
    <w:rsid w:val="007507AF"/>
    <w:rsid w:val="00750F2F"/>
    <w:rsid w:val="00754496"/>
    <w:rsid w:val="0076684E"/>
    <w:rsid w:val="00766A58"/>
    <w:rsid w:val="007764F4"/>
    <w:rsid w:val="00776AB8"/>
    <w:rsid w:val="00781550"/>
    <w:rsid w:val="007822A3"/>
    <w:rsid w:val="00786ACD"/>
    <w:rsid w:val="00790119"/>
    <w:rsid w:val="007910FE"/>
    <w:rsid w:val="00793616"/>
    <w:rsid w:val="007969DC"/>
    <w:rsid w:val="00797AF9"/>
    <w:rsid w:val="007A31DC"/>
    <w:rsid w:val="007B29E4"/>
    <w:rsid w:val="007B3A5C"/>
    <w:rsid w:val="007C1F01"/>
    <w:rsid w:val="007C2CFC"/>
    <w:rsid w:val="007C428F"/>
    <w:rsid w:val="007D274C"/>
    <w:rsid w:val="007D3706"/>
    <w:rsid w:val="007D39B9"/>
    <w:rsid w:val="007D7D94"/>
    <w:rsid w:val="007E3985"/>
    <w:rsid w:val="007F4183"/>
    <w:rsid w:val="008022F1"/>
    <w:rsid w:val="00802EEF"/>
    <w:rsid w:val="00810AE7"/>
    <w:rsid w:val="00812559"/>
    <w:rsid w:val="008173B3"/>
    <w:rsid w:val="00817E2A"/>
    <w:rsid w:val="00830E55"/>
    <w:rsid w:val="00831B04"/>
    <w:rsid w:val="00840269"/>
    <w:rsid w:val="00844D51"/>
    <w:rsid w:val="00850383"/>
    <w:rsid w:val="00854E14"/>
    <w:rsid w:val="00862F0E"/>
    <w:rsid w:val="0086333D"/>
    <w:rsid w:val="00864B2B"/>
    <w:rsid w:val="00866E55"/>
    <w:rsid w:val="008806D9"/>
    <w:rsid w:val="0088301D"/>
    <w:rsid w:val="00883E09"/>
    <w:rsid w:val="00886510"/>
    <w:rsid w:val="00894F92"/>
    <w:rsid w:val="008A09DC"/>
    <w:rsid w:val="008A1EBD"/>
    <w:rsid w:val="008A2025"/>
    <w:rsid w:val="008A4FC4"/>
    <w:rsid w:val="008A69EA"/>
    <w:rsid w:val="008A7D25"/>
    <w:rsid w:val="008B0F36"/>
    <w:rsid w:val="008B5953"/>
    <w:rsid w:val="008C140C"/>
    <w:rsid w:val="008C2AA8"/>
    <w:rsid w:val="008C7491"/>
    <w:rsid w:val="008D1B67"/>
    <w:rsid w:val="008D5F2C"/>
    <w:rsid w:val="008E18C4"/>
    <w:rsid w:val="008E1DF8"/>
    <w:rsid w:val="008E7947"/>
    <w:rsid w:val="008F5654"/>
    <w:rsid w:val="00900637"/>
    <w:rsid w:val="00900F18"/>
    <w:rsid w:val="0090102E"/>
    <w:rsid w:val="00907CE9"/>
    <w:rsid w:val="009139AE"/>
    <w:rsid w:val="009141BE"/>
    <w:rsid w:val="009160F5"/>
    <w:rsid w:val="00916122"/>
    <w:rsid w:val="0091693A"/>
    <w:rsid w:val="00917C97"/>
    <w:rsid w:val="00922314"/>
    <w:rsid w:val="00923CB2"/>
    <w:rsid w:val="009259A9"/>
    <w:rsid w:val="0093756B"/>
    <w:rsid w:val="009400C2"/>
    <w:rsid w:val="009462FA"/>
    <w:rsid w:val="009505DD"/>
    <w:rsid w:val="00955905"/>
    <w:rsid w:val="00956516"/>
    <w:rsid w:val="00962E14"/>
    <w:rsid w:val="0096761A"/>
    <w:rsid w:val="009705B3"/>
    <w:rsid w:val="00971016"/>
    <w:rsid w:val="009813A6"/>
    <w:rsid w:val="009B5F14"/>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5F00"/>
    <w:rsid w:val="00A16E60"/>
    <w:rsid w:val="00A17B55"/>
    <w:rsid w:val="00A17D04"/>
    <w:rsid w:val="00A23560"/>
    <w:rsid w:val="00A2724A"/>
    <w:rsid w:val="00A37539"/>
    <w:rsid w:val="00A40B4C"/>
    <w:rsid w:val="00A51842"/>
    <w:rsid w:val="00A571BC"/>
    <w:rsid w:val="00A60347"/>
    <w:rsid w:val="00A62487"/>
    <w:rsid w:val="00A63AF0"/>
    <w:rsid w:val="00A658B5"/>
    <w:rsid w:val="00A66977"/>
    <w:rsid w:val="00A67E70"/>
    <w:rsid w:val="00A70534"/>
    <w:rsid w:val="00A73A46"/>
    <w:rsid w:val="00A74A2B"/>
    <w:rsid w:val="00A7525C"/>
    <w:rsid w:val="00A76641"/>
    <w:rsid w:val="00A77B25"/>
    <w:rsid w:val="00A83153"/>
    <w:rsid w:val="00A8785A"/>
    <w:rsid w:val="00A90432"/>
    <w:rsid w:val="00AB0DB7"/>
    <w:rsid w:val="00AB0E27"/>
    <w:rsid w:val="00AC24D4"/>
    <w:rsid w:val="00AC46F5"/>
    <w:rsid w:val="00AC4F32"/>
    <w:rsid w:val="00AD191A"/>
    <w:rsid w:val="00AD1C05"/>
    <w:rsid w:val="00AD5DDB"/>
    <w:rsid w:val="00AD783C"/>
    <w:rsid w:val="00AE0FC8"/>
    <w:rsid w:val="00AE6B9C"/>
    <w:rsid w:val="00AF62C2"/>
    <w:rsid w:val="00AF717A"/>
    <w:rsid w:val="00B00D76"/>
    <w:rsid w:val="00B03D10"/>
    <w:rsid w:val="00B05FDA"/>
    <w:rsid w:val="00B146C0"/>
    <w:rsid w:val="00B16A94"/>
    <w:rsid w:val="00B32E4E"/>
    <w:rsid w:val="00B37706"/>
    <w:rsid w:val="00B43F32"/>
    <w:rsid w:val="00B4456F"/>
    <w:rsid w:val="00B53540"/>
    <w:rsid w:val="00B61F61"/>
    <w:rsid w:val="00B63BBC"/>
    <w:rsid w:val="00B66A6C"/>
    <w:rsid w:val="00B802A8"/>
    <w:rsid w:val="00B875F4"/>
    <w:rsid w:val="00B90CF8"/>
    <w:rsid w:val="00B91986"/>
    <w:rsid w:val="00B96E4F"/>
    <w:rsid w:val="00BA2A6A"/>
    <w:rsid w:val="00BA688E"/>
    <w:rsid w:val="00BB3408"/>
    <w:rsid w:val="00BB4052"/>
    <w:rsid w:val="00BB46BB"/>
    <w:rsid w:val="00BB5DCC"/>
    <w:rsid w:val="00BC7341"/>
    <w:rsid w:val="00BC78DA"/>
    <w:rsid w:val="00BD17E4"/>
    <w:rsid w:val="00BD4333"/>
    <w:rsid w:val="00BE07E2"/>
    <w:rsid w:val="00BE0CA4"/>
    <w:rsid w:val="00BE15B1"/>
    <w:rsid w:val="00BE195D"/>
    <w:rsid w:val="00BE2447"/>
    <w:rsid w:val="00BE2AD6"/>
    <w:rsid w:val="00BE4969"/>
    <w:rsid w:val="00BE609B"/>
    <w:rsid w:val="00BF00BC"/>
    <w:rsid w:val="00BF10E4"/>
    <w:rsid w:val="00BF20DB"/>
    <w:rsid w:val="00BF2A76"/>
    <w:rsid w:val="00BF2F6F"/>
    <w:rsid w:val="00BF4225"/>
    <w:rsid w:val="00BF7E36"/>
    <w:rsid w:val="00C05F42"/>
    <w:rsid w:val="00C11026"/>
    <w:rsid w:val="00C1168C"/>
    <w:rsid w:val="00C12AAE"/>
    <w:rsid w:val="00C1324B"/>
    <w:rsid w:val="00C136DE"/>
    <w:rsid w:val="00C144E4"/>
    <w:rsid w:val="00C2122A"/>
    <w:rsid w:val="00C2376A"/>
    <w:rsid w:val="00C262B8"/>
    <w:rsid w:val="00C34D41"/>
    <w:rsid w:val="00C35EB8"/>
    <w:rsid w:val="00C44E75"/>
    <w:rsid w:val="00C45804"/>
    <w:rsid w:val="00C472D8"/>
    <w:rsid w:val="00C476E1"/>
    <w:rsid w:val="00C56294"/>
    <w:rsid w:val="00C56B6D"/>
    <w:rsid w:val="00C61182"/>
    <w:rsid w:val="00C62DC1"/>
    <w:rsid w:val="00C73EA8"/>
    <w:rsid w:val="00C74AAF"/>
    <w:rsid w:val="00C76706"/>
    <w:rsid w:val="00C87AB5"/>
    <w:rsid w:val="00C909A2"/>
    <w:rsid w:val="00C93ED6"/>
    <w:rsid w:val="00C93FA9"/>
    <w:rsid w:val="00C94A43"/>
    <w:rsid w:val="00CA1B14"/>
    <w:rsid w:val="00CB0A76"/>
    <w:rsid w:val="00CB0E67"/>
    <w:rsid w:val="00CB7972"/>
    <w:rsid w:val="00CC365B"/>
    <w:rsid w:val="00CC3C32"/>
    <w:rsid w:val="00CD67C0"/>
    <w:rsid w:val="00CE0925"/>
    <w:rsid w:val="00CE13A5"/>
    <w:rsid w:val="00CE39F0"/>
    <w:rsid w:val="00CE45FE"/>
    <w:rsid w:val="00CF38E8"/>
    <w:rsid w:val="00D0035F"/>
    <w:rsid w:val="00D012B5"/>
    <w:rsid w:val="00D0372B"/>
    <w:rsid w:val="00D046CC"/>
    <w:rsid w:val="00D05EDF"/>
    <w:rsid w:val="00D1286C"/>
    <w:rsid w:val="00D20E96"/>
    <w:rsid w:val="00D235C5"/>
    <w:rsid w:val="00D23CA7"/>
    <w:rsid w:val="00D31D7E"/>
    <w:rsid w:val="00D43F87"/>
    <w:rsid w:val="00D46D00"/>
    <w:rsid w:val="00D47F4C"/>
    <w:rsid w:val="00D6600D"/>
    <w:rsid w:val="00D66F8C"/>
    <w:rsid w:val="00D70797"/>
    <w:rsid w:val="00D73F64"/>
    <w:rsid w:val="00D756F6"/>
    <w:rsid w:val="00D877DD"/>
    <w:rsid w:val="00D9144F"/>
    <w:rsid w:val="00D93F10"/>
    <w:rsid w:val="00DA5FAE"/>
    <w:rsid w:val="00DA6668"/>
    <w:rsid w:val="00DB67ED"/>
    <w:rsid w:val="00DC034B"/>
    <w:rsid w:val="00DC7903"/>
    <w:rsid w:val="00DD4E9D"/>
    <w:rsid w:val="00DE4849"/>
    <w:rsid w:val="00DF0631"/>
    <w:rsid w:val="00DF30DF"/>
    <w:rsid w:val="00DF6DD4"/>
    <w:rsid w:val="00E01563"/>
    <w:rsid w:val="00E02654"/>
    <w:rsid w:val="00E031FB"/>
    <w:rsid w:val="00E11EF3"/>
    <w:rsid w:val="00E3299D"/>
    <w:rsid w:val="00E34F6D"/>
    <w:rsid w:val="00E3576C"/>
    <w:rsid w:val="00E36535"/>
    <w:rsid w:val="00E415CF"/>
    <w:rsid w:val="00E45FD8"/>
    <w:rsid w:val="00E501DC"/>
    <w:rsid w:val="00E5121E"/>
    <w:rsid w:val="00E57E7F"/>
    <w:rsid w:val="00E62341"/>
    <w:rsid w:val="00E638A6"/>
    <w:rsid w:val="00E666D4"/>
    <w:rsid w:val="00E667FB"/>
    <w:rsid w:val="00E674AC"/>
    <w:rsid w:val="00E70A28"/>
    <w:rsid w:val="00E70E4C"/>
    <w:rsid w:val="00E77327"/>
    <w:rsid w:val="00E82EE8"/>
    <w:rsid w:val="00E83E35"/>
    <w:rsid w:val="00E94DB7"/>
    <w:rsid w:val="00E9610F"/>
    <w:rsid w:val="00E9779E"/>
    <w:rsid w:val="00EA0044"/>
    <w:rsid w:val="00EA2C08"/>
    <w:rsid w:val="00EA5441"/>
    <w:rsid w:val="00EA69AC"/>
    <w:rsid w:val="00EB2A42"/>
    <w:rsid w:val="00EB684E"/>
    <w:rsid w:val="00EC25CF"/>
    <w:rsid w:val="00EC4694"/>
    <w:rsid w:val="00EE7D55"/>
    <w:rsid w:val="00EF040F"/>
    <w:rsid w:val="00EF1678"/>
    <w:rsid w:val="00F05002"/>
    <w:rsid w:val="00F1554E"/>
    <w:rsid w:val="00F16EDF"/>
    <w:rsid w:val="00F17A30"/>
    <w:rsid w:val="00F20D35"/>
    <w:rsid w:val="00F43BA7"/>
    <w:rsid w:val="00F4536C"/>
    <w:rsid w:val="00F513F1"/>
    <w:rsid w:val="00F55531"/>
    <w:rsid w:val="00F555D0"/>
    <w:rsid w:val="00F5781A"/>
    <w:rsid w:val="00F628F0"/>
    <w:rsid w:val="00F62E46"/>
    <w:rsid w:val="00F6530A"/>
    <w:rsid w:val="00F7100B"/>
    <w:rsid w:val="00F71C4B"/>
    <w:rsid w:val="00F73EE4"/>
    <w:rsid w:val="00F74068"/>
    <w:rsid w:val="00F77CC4"/>
    <w:rsid w:val="00F909EF"/>
    <w:rsid w:val="00F92126"/>
    <w:rsid w:val="00F92EA4"/>
    <w:rsid w:val="00F95E3F"/>
    <w:rsid w:val="00FA28F4"/>
    <w:rsid w:val="00FA4160"/>
    <w:rsid w:val="00FB40CE"/>
    <w:rsid w:val="00FB4EC1"/>
    <w:rsid w:val="00FB5943"/>
    <w:rsid w:val="00FB599B"/>
    <w:rsid w:val="00FB67F2"/>
    <w:rsid w:val="00FB7B59"/>
    <w:rsid w:val="00FC2F29"/>
    <w:rsid w:val="00FC3BCE"/>
    <w:rsid w:val="00FC4679"/>
    <w:rsid w:val="00FC4AF2"/>
    <w:rsid w:val="00FC64BB"/>
    <w:rsid w:val="00FD131E"/>
    <w:rsid w:val="00FD15F0"/>
    <w:rsid w:val="00FD65D4"/>
    <w:rsid w:val="00FE6577"/>
    <w:rsid w:val="00FF29B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5D0"/>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C650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872B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1C650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5872B7"/>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8A1EBD"/>
    <w:rPr>
      <w:color w:val="0000FF" w:themeColor="hyperlink"/>
      <w:u w:val="single"/>
    </w:rPr>
  </w:style>
  <w:style w:type="character" w:styleId="UnresolvedMention">
    <w:name w:val="Unresolved Mention"/>
    <w:basedOn w:val="DefaultParagraphFont"/>
    <w:uiPriority w:val="99"/>
    <w:semiHidden/>
    <w:unhideWhenUsed/>
    <w:rsid w:val="008A1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0229">
      <w:bodyDiv w:val="1"/>
      <w:marLeft w:val="0"/>
      <w:marRight w:val="0"/>
      <w:marTop w:val="0"/>
      <w:marBottom w:val="0"/>
      <w:divBdr>
        <w:top w:val="none" w:sz="0" w:space="0" w:color="auto"/>
        <w:left w:val="none" w:sz="0" w:space="0" w:color="auto"/>
        <w:bottom w:val="none" w:sz="0" w:space="0" w:color="auto"/>
        <w:right w:val="none" w:sz="0" w:space="0" w:color="auto"/>
      </w:divBdr>
    </w:div>
    <w:div w:id="52779776">
      <w:bodyDiv w:val="1"/>
      <w:marLeft w:val="0"/>
      <w:marRight w:val="0"/>
      <w:marTop w:val="0"/>
      <w:marBottom w:val="0"/>
      <w:divBdr>
        <w:top w:val="none" w:sz="0" w:space="0" w:color="auto"/>
        <w:left w:val="none" w:sz="0" w:space="0" w:color="auto"/>
        <w:bottom w:val="none" w:sz="0" w:space="0" w:color="auto"/>
        <w:right w:val="none" w:sz="0" w:space="0" w:color="auto"/>
      </w:divBdr>
    </w:div>
    <w:div w:id="126163044">
      <w:bodyDiv w:val="1"/>
      <w:marLeft w:val="0"/>
      <w:marRight w:val="0"/>
      <w:marTop w:val="0"/>
      <w:marBottom w:val="0"/>
      <w:divBdr>
        <w:top w:val="none" w:sz="0" w:space="0" w:color="auto"/>
        <w:left w:val="none" w:sz="0" w:space="0" w:color="auto"/>
        <w:bottom w:val="none" w:sz="0" w:space="0" w:color="auto"/>
        <w:right w:val="none" w:sz="0" w:space="0" w:color="auto"/>
      </w:divBdr>
    </w:div>
    <w:div w:id="152576149">
      <w:bodyDiv w:val="1"/>
      <w:marLeft w:val="0"/>
      <w:marRight w:val="0"/>
      <w:marTop w:val="0"/>
      <w:marBottom w:val="0"/>
      <w:divBdr>
        <w:top w:val="none" w:sz="0" w:space="0" w:color="auto"/>
        <w:left w:val="none" w:sz="0" w:space="0" w:color="auto"/>
        <w:bottom w:val="none" w:sz="0" w:space="0" w:color="auto"/>
        <w:right w:val="none" w:sz="0" w:space="0" w:color="auto"/>
      </w:divBdr>
    </w:div>
    <w:div w:id="243926704">
      <w:bodyDiv w:val="1"/>
      <w:marLeft w:val="0"/>
      <w:marRight w:val="0"/>
      <w:marTop w:val="0"/>
      <w:marBottom w:val="0"/>
      <w:divBdr>
        <w:top w:val="none" w:sz="0" w:space="0" w:color="auto"/>
        <w:left w:val="none" w:sz="0" w:space="0" w:color="auto"/>
        <w:bottom w:val="none" w:sz="0" w:space="0" w:color="auto"/>
        <w:right w:val="none" w:sz="0" w:space="0" w:color="auto"/>
      </w:divBdr>
    </w:div>
    <w:div w:id="244385473">
      <w:bodyDiv w:val="1"/>
      <w:marLeft w:val="0"/>
      <w:marRight w:val="0"/>
      <w:marTop w:val="0"/>
      <w:marBottom w:val="0"/>
      <w:divBdr>
        <w:top w:val="none" w:sz="0" w:space="0" w:color="auto"/>
        <w:left w:val="none" w:sz="0" w:space="0" w:color="auto"/>
        <w:bottom w:val="none" w:sz="0" w:space="0" w:color="auto"/>
        <w:right w:val="none" w:sz="0" w:space="0" w:color="auto"/>
      </w:divBdr>
    </w:div>
    <w:div w:id="244805200">
      <w:bodyDiv w:val="1"/>
      <w:marLeft w:val="0"/>
      <w:marRight w:val="0"/>
      <w:marTop w:val="0"/>
      <w:marBottom w:val="0"/>
      <w:divBdr>
        <w:top w:val="none" w:sz="0" w:space="0" w:color="auto"/>
        <w:left w:val="none" w:sz="0" w:space="0" w:color="auto"/>
        <w:bottom w:val="none" w:sz="0" w:space="0" w:color="auto"/>
        <w:right w:val="none" w:sz="0" w:space="0" w:color="auto"/>
      </w:divBdr>
    </w:div>
    <w:div w:id="257905178">
      <w:bodyDiv w:val="1"/>
      <w:marLeft w:val="0"/>
      <w:marRight w:val="0"/>
      <w:marTop w:val="0"/>
      <w:marBottom w:val="0"/>
      <w:divBdr>
        <w:top w:val="none" w:sz="0" w:space="0" w:color="auto"/>
        <w:left w:val="none" w:sz="0" w:space="0" w:color="auto"/>
        <w:bottom w:val="none" w:sz="0" w:space="0" w:color="auto"/>
        <w:right w:val="none" w:sz="0" w:space="0" w:color="auto"/>
      </w:divBdr>
    </w:div>
    <w:div w:id="273094057">
      <w:bodyDiv w:val="1"/>
      <w:marLeft w:val="0"/>
      <w:marRight w:val="0"/>
      <w:marTop w:val="0"/>
      <w:marBottom w:val="0"/>
      <w:divBdr>
        <w:top w:val="none" w:sz="0" w:space="0" w:color="auto"/>
        <w:left w:val="none" w:sz="0" w:space="0" w:color="auto"/>
        <w:bottom w:val="none" w:sz="0" w:space="0" w:color="auto"/>
        <w:right w:val="none" w:sz="0" w:space="0" w:color="auto"/>
      </w:divBdr>
    </w:div>
    <w:div w:id="286157577">
      <w:bodyDiv w:val="1"/>
      <w:marLeft w:val="0"/>
      <w:marRight w:val="0"/>
      <w:marTop w:val="0"/>
      <w:marBottom w:val="0"/>
      <w:divBdr>
        <w:top w:val="none" w:sz="0" w:space="0" w:color="auto"/>
        <w:left w:val="none" w:sz="0" w:space="0" w:color="auto"/>
        <w:bottom w:val="none" w:sz="0" w:space="0" w:color="auto"/>
        <w:right w:val="none" w:sz="0" w:space="0" w:color="auto"/>
      </w:divBdr>
    </w:div>
    <w:div w:id="297032205">
      <w:bodyDiv w:val="1"/>
      <w:marLeft w:val="0"/>
      <w:marRight w:val="0"/>
      <w:marTop w:val="0"/>
      <w:marBottom w:val="0"/>
      <w:divBdr>
        <w:top w:val="none" w:sz="0" w:space="0" w:color="auto"/>
        <w:left w:val="none" w:sz="0" w:space="0" w:color="auto"/>
        <w:bottom w:val="none" w:sz="0" w:space="0" w:color="auto"/>
        <w:right w:val="none" w:sz="0" w:space="0" w:color="auto"/>
      </w:divBdr>
    </w:div>
    <w:div w:id="345520876">
      <w:bodyDiv w:val="1"/>
      <w:marLeft w:val="0"/>
      <w:marRight w:val="0"/>
      <w:marTop w:val="0"/>
      <w:marBottom w:val="0"/>
      <w:divBdr>
        <w:top w:val="none" w:sz="0" w:space="0" w:color="auto"/>
        <w:left w:val="none" w:sz="0" w:space="0" w:color="auto"/>
        <w:bottom w:val="none" w:sz="0" w:space="0" w:color="auto"/>
        <w:right w:val="none" w:sz="0" w:space="0" w:color="auto"/>
      </w:divBdr>
    </w:div>
    <w:div w:id="352267455">
      <w:bodyDiv w:val="1"/>
      <w:marLeft w:val="0"/>
      <w:marRight w:val="0"/>
      <w:marTop w:val="0"/>
      <w:marBottom w:val="0"/>
      <w:divBdr>
        <w:top w:val="none" w:sz="0" w:space="0" w:color="auto"/>
        <w:left w:val="none" w:sz="0" w:space="0" w:color="auto"/>
        <w:bottom w:val="none" w:sz="0" w:space="0" w:color="auto"/>
        <w:right w:val="none" w:sz="0" w:space="0" w:color="auto"/>
      </w:divBdr>
    </w:div>
    <w:div w:id="368838363">
      <w:bodyDiv w:val="1"/>
      <w:marLeft w:val="0"/>
      <w:marRight w:val="0"/>
      <w:marTop w:val="0"/>
      <w:marBottom w:val="0"/>
      <w:divBdr>
        <w:top w:val="none" w:sz="0" w:space="0" w:color="auto"/>
        <w:left w:val="none" w:sz="0" w:space="0" w:color="auto"/>
        <w:bottom w:val="none" w:sz="0" w:space="0" w:color="auto"/>
        <w:right w:val="none" w:sz="0" w:space="0" w:color="auto"/>
      </w:divBdr>
    </w:div>
    <w:div w:id="515121167">
      <w:bodyDiv w:val="1"/>
      <w:marLeft w:val="0"/>
      <w:marRight w:val="0"/>
      <w:marTop w:val="0"/>
      <w:marBottom w:val="0"/>
      <w:divBdr>
        <w:top w:val="none" w:sz="0" w:space="0" w:color="auto"/>
        <w:left w:val="none" w:sz="0" w:space="0" w:color="auto"/>
        <w:bottom w:val="none" w:sz="0" w:space="0" w:color="auto"/>
        <w:right w:val="none" w:sz="0" w:space="0" w:color="auto"/>
      </w:divBdr>
    </w:div>
    <w:div w:id="596064283">
      <w:bodyDiv w:val="1"/>
      <w:marLeft w:val="0"/>
      <w:marRight w:val="0"/>
      <w:marTop w:val="0"/>
      <w:marBottom w:val="0"/>
      <w:divBdr>
        <w:top w:val="none" w:sz="0" w:space="0" w:color="auto"/>
        <w:left w:val="none" w:sz="0" w:space="0" w:color="auto"/>
        <w:bottom w:val="none" w:sz="0" w:space="0" w:color="auto"/>
        <w:right w:val="none" w:sz="0" w:space="0" w:color="auto"/>
      </w:divBdr>
    </w:div>
    <w:div w:id="617837411">
      <w:bodyDiv w:val="1"/>
      <w:marLeft w:val="0"/>
      <w:marRight w:val="0"/>
      <w:marTop w:val="0"/>
      <w:marBottom w:val="0"/>
      <w:divBdr>
        <w:top w:val="none" w:sz="0" w:space="0" w:color="auto"/>
        <w:left w:val="none" w:sz="0" w:space="0" w:color="auto"/>
        <w:bottom w:val="none" w:sz="0" w:space="0" w:color="auto"/>
        <w:right w:val="none" w:sz="0" w:space="0" w:color="auto"/>
      </w:divBdr>
    </w:div>
    <w:div w:id="634137265">
      <w:bodyDiv w:val="1"/>
      <w:marLeft w:val="0"/>
      <w:marRight w:val="0"/>
      <w:marTop w:val="0"/>
      <w:marBottom w:val="0"/>
      <w:divBdr>
        <w:top w:val="none" w:sz="0" w:space="0" w:color="auto"/>
        <w:left w:val="none" w:sz="0" w:space="0" w:color="auto"/>
        <w:bottom w:val="none" w:sz="0" w:space="0" w:color="auto"/>
        <w:right w:val="none" w:sz="0" w:space="0" w:color="auto"/>
      </w:divBdr>
    </w:div>
    <w:div w:id="739255653">
      <w:bodyDiv w:val="1"/>
      <w:marLeft w:val="0"/>
      <w:marRight w:val="0"/>
      <w:marTop w:val="0"/>
      <w:marBottom w:val="0"/>
      <w:divBdr>
        <w:top w:val="none" w:sz="0" w:space="0" w:color="auto"/>
        <w:left w:val="none" w:sz="0" w:space="0" w:color="auto"/>
        <w:bottom w:val="none" w:sz="0" w:space="0" w:color="auto"/>
        <w:right w:val="none" w:sz="0" w:space="0" w:color="auto"/>
      </w:divBdr>
    </w:div>
    <w:div w:id="741489907">
      <w:bodyDiv w:val="1"/>
      <w:marLeft w:val="0"/>
      <w:marRight w:val="0"/>
      <w:marTop w:val="0"/>
      <w:marBottom w:val="0"/>
      <w:divBdr>
        <w:top w:val="none" w:sz="0" w:space="0" w:color="auto"/>
        <w:left w:val="none" w:sz="0" w:space="0" w:color="auto"/>
        <w:bottom w:val="none" w:sz="0" w:space="0" w:color="auto"/>
        <w:right w:val="none" w:sz="0" w:space="0" w:color="auto"/>
      </w:divBdr>
    </w:div>
    <w:div w:id="788938672">
      <w:bodyDiv w:val="1"/>
      <w:marLeft w:val="0"/>
      <w:marRight w:val="0"/>
      <w:marTop w:val="0"/>
      <w:marBottom w:val="0"/>
      <w:divBdr>
        <w:top w:val="none" w:sz="0" w:space="0" w:color="auto"/>
        <w:left w:val="none" w:sz="0" w:space="0" w:color="auto"/>
        <w:bottom w:val="none" w:sz="0" w:space="0" w:color="auto"/>
        <w:right w:val="none" w:sz="0" w:space="0" w:color="auto"/>
      </w:divBdr>
    </w:div>
    <w:div w:id="812405005">
      <w:bodyDiv w:val="1"/>
      <w:marLeft w:val="0"/>
      <w:marRight w:val="0"/>
      <w:marTop w:val="0"/>
      <w:marBottom w:val="0"/>
      <w:divBdr>
        <w:top w:val="none" w:sz="0" w:space="0" w:color="auto"/>
        <w:left w:val="none" w:sz="0" w:space="0" w:color="auto"/>
        <w:bottom w:val="none" w:sz="0" w:space="0" w:color="auto"/>
        <w:right w:val="none" w:sz="0" w:space="0" w:color="auto"/>
      </w:divBdr>
    </w:div>
    <w:div w:id="822812891">
      <w:bodyDiv w:val="1"/>
      <w:marLeft w:val="0"/>
      <w:marRight w:val="0"/>
      <w:marTop w:val="0"/>
      <w:marBottom w:val="0"/>
      <w:divBdr>
        <w:top w:val="none" w:sz="0" w:space="0" w:color="auto"/>
        <w:left w:val="none" w:sz="0" w:space="0" w:color="auto"/>
        <w:bottom w:val="none" w:sz="0" w:space="0" w:color="auto"/>
        <w:right w:val="none" w:sz="0" w:space="0" w:color="auto"/>
      </w:divBdr>
    </w:div>
    <w:div w:id="888761060">
      <w:bodyDiv w:val="1"/>
      <w:marLeft w:val="0"/>
      <w:marRight w:val="0"/>
      <w:marTop w:val="0"/>
      <w:marBottom w:val="0"/>
      <w:divBdr>
        <w:top w:val="none" w:sz="0" w:space="0" w:color="auto"/>
        <w:left w:val="none" w:sz="0" w:space="0" w:color="auto"/>
        <w:bottom w:val="none" w:sz="0" w:space="0" w:color="auto"/>
        <w:right w:val="none" w:sz="0" w:space="0" w:color="auto"/>
      </w:divBdr>
    </w:div>
    <w:div w:id="898174218">
      <w:bodyDiv w:val="1"/>
      <w:marLeft w:val="0"/>
      <w:marRight w:val="0"/>
      <w:marTop w:val="0"/>
      <w:marBottom w:val="0"/>
      <w:divBdr>
        <w:top w:val="none" w:sz="0" w:space="0" w:color="auto"/>
        <w:left w:val="none" w:sz="0" w:space="0" w:color="auto"/>
        <w:bottom w:val="none" w:sz="0" w:space="0" w:color="auto"/>
        <w:right w:val="none" w:sz="0" w:space="0" w:color="auto"/>
      </w:divBdr>
    </w:div>
    <w:div w:id="923151144">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8654820">
      <w:bodyDiv w:val="1"/>
      <w:marLeft w:val="0"/>
      <w:marRight w:val="0"/>
      <w:marTop w:val="0"/>
      <w:marBottom w:val="0"/>
      <w:divBdr>
        <w:top w:val="none" w:sz="0" w:space="0" w:color="auto"/>
        <w:left w:val="none" w:sz="0" w:space="0" w:color="auto"/>
        <w:bottom w:val="none" w:sz="0" w:space="0" w:color="auto"/>
        <w:right w:val="none" w:sz="0" w:space="0" w:color="auto"/>
      </w:divBdr>
    </w:div>
    <w:div w:id="1028800996">
      <w:bodyDiv w:val="1"/>
      <w:marLeft w:val="0"/>
      <w:marRight w:val="0"/>
      <w:marTop w:val="0"/>
      <w:marBottom w:val="0"/>
      <w:divBdr>
        <w:top w:val="none" w:sz="0" w:space="0" w:color="auto"/>
        <w:left w:val="none" w:sz="0" w:space="0" w:color="auto"/>
        <w:bottom w:val="none" w:sz="0" w:space="0" w:color="auto"/>
        <w:right w:val="none" w:sz="0" w:space="0" w:color="auto"/>
      </w:divBdr>
    </w:div>
    <w:div w:id="1151211496">
      <w:bodyDiv w:val="1"/>
      <w:marLeft w:val="0"/>
      <w:marRight w:val="0"/>
      <w:marTop w:val="0"/>
      <w:marBottom w:val="0"/>
      <w:divBdr>
        <w:top w:val="none" w:sz="0" w:space="0" w:color="auto"/>
        <w:left w:val="none" w:sz="0" w:space="0" w:color="auto"/>
        <w:bottom w:val="none" w:sz="0" w:space="0" w:color="auto"/>
        <w:right w:val="none" w:sz="0" w:space="0" w:color="auto"/>
      </w:divBdr>
    </w:div>
    <w:div w:id="1192957168">
      <w:bodyDiv w:val="1"/>
      <w:marLeft w:val="0"/>
      <w:marRight w:val="0"/>
      <w:marTop w:val="0"/>
      <w:marBottom w:val="0"/>
      <w:divBdr>
        <w:top w:val="none" w:sz="0" w:space="0" w:color="auto"/>
        <w:left w:val="none" w:sz="0" w:space="0" w:color="auto"/>
        <w:bottom w:val="none" w:sz="0" w:space="0" w:color="auto"/>
        <w:right w:val="none" w:sz="0" w:space="0" w:color="auto"/>
      </w:divBdr>
    </w:div>
    <w:div w:id="1193494058">
      <w:bodyDiv w:val="1"/>
      <w:marLeft w:val="0"/>
      <w:marRight w:val="0"/>
      <w:marTop w:val="0"/>
      <w:marBottom w:val="0"/>
      <w:divBdr>
        <w:top w:val="none" w:sz="0" w:space="0" w:color="auto"/>
        <w:left w:val="none" w:sz="0" w:space="0" w:color="auto"/>
        <w:bottom w:val="none" w:sz="0" w:space="0" w:color="auto"/>
        <w:right w:val="none" w:sz="0" w:space="0" w:color="auto"/>
      </w:divBdr>
    </w:div>
    <w:div w:id="1197348620">
      <w:bodyDiv w:val="1"/>
      <w:marLeft w:val="0"/>
      <w:marRight w:val="0"/>
      <w:marTop w:val="0"/>
      <w:marBottom w:val="0"/>
      <w:divBdr>
        <w:top w:val="none" w:sz="0" w:space="0" w:color="auto"/>
        <w:left w:val="none" w:sz="0" w:space="0" w:color="auto"/>
        <w:bottom w:val="none" w:sz="0" w:space="0" w:color="auto"/>
        <w:right w:val="none" w:sz="0" w:space="0" w:color="auto"/>
      </w:divBdr>
    </w:div>
    <w:div w:id="1211648219">
      <w:bodyDiv w:val="1"/>
      <w:marLeft w:val="0"/>
      <w:marRight w:val="0"/>
      <w:marTop w:val="0"/>
      <w:marBottom w:val="0"/>
      <w:divBdr>
        <w:top w:val="none" w:sz="0" w:space="0" w:color="auto"/>
        <w:left w:val="none" w:sz="0" w:space="0" w:color="auto"/>
        <w:bottom w:val="none" w:sz="0" w:space="0" w:color="auto"/>
        <w:right w:val="none" w:sz="0" w:space="0" w:color="auto"/>
      </w:divBdr>
    </w:div>
    <w:div w:id="1219121950">
      <w:bodyDiv w:val="1"/>
      <w:marLeft w:val="0"/>
      <w:marRight w:val="0"/>
      <w:marTop w:val="0"/>
      <w:marBottom w:val="0"/>
      <w:divBdr>
        <w:top w:val="none" w:sz="0" w:space="0" w:color="auto"/>
        <w:left w:val="none" w:sz="0" w:space="0" w:color="auto"/>
        <w:bottom w:val="none" w:sz="0" w:space="0" w:color="auto"/>
        <w:right w:val="none" w:sz="0" w:space="0" w:color="auto"/>
      </w:divBdr>
    </w:div>
    <w:div w:id="1229874972">
      <w:bodyDiv w:val="1"/>
      <w:marLeft w:val="0"/>
      <w:marRight w:val="0"/>
      <w:marTop w:val="0"/>
      <w:marBottom w:val="0"/>
      <w:divBdr>
        <w:top w:val="none" w:sz="0" w:space="0" w:color="auto"/>
        <w:left w:val="none" w:sz="0" w:space="0" w:color="auto"/>
        <w:bottom w:val="none" w:sz="0" w:space="0" w:color="auto"/>
        <w:right w:val="none" w:sz="0" w:space="0" w:color="auto"/>
      </w:divBdr>
    </w:div>
    <w:div w:id="1235698604">
      <w:bodyDiv w:val="1"/>
      <w:marLeft w:val="0"/>
      <w:marRight w:val="0"/>
      <w:marTop w:val="0"/>
      <w:marBottom w:val="0"/>
      <w:divBdr>
        <w:top w:val="none" w:sz="0" w:space="0" w:color="auto"/>
        <w:left w:val="none" w:sz="0" w:space="0" w:color="auto"/>
        <w:bottom w:val="none" w:sz="0" w:space="0" w:color="auto"/>
        <w:right w:val="none" w:sz="0" w:space="0" w:color="auto"/>
      </w:divBdr>
    </w:div>
    <w:div w:id="1245534647">
      <w:bodyDiv w:val="1"/>
      <w:marLeft w:val="0"/>
      <w:marRight w:val="0"/>
      <w:marTop w:val="0"/>
      <w:marBottom w:val="0"/>
      <w:divBdr>
        <w:top w:val="none" w:sz="0" w:space="0" w:color="auto"/>
        <w:left w:val="none" w:sz="0" w:space="0" w:color="auto"/>
        <w:bottom w:val="none" w:sz="0" w:space="0" w:color="auto"/>
        <w:right w:val="none" w:sz="0" w:space="0" w:color="auto"/>
      </w:divBdr>
    </w:div>
    <w:div w:id="1303540238">
      <w:bodyDiv w:val="1"/>
      <w:marLeft w:val="0"/>
      <w:marRight w:val="0"/>
      <w:marTop w:val="0"/>
      <w:marBottom w:val="0"/>
      <w:divBdr>
        <w:top w:val="none" w:sz="0" w:space="0" w:color="auto"/>
        <w:left w:val="none" w:sz="0" w:space="0" w:color="auto"/>
        <w:bottom w:val="none" w:sz="0" w:space="0" w:color="auto"/>
        <w:right w:val="none" w:sz="0" w:space="0" w:color="auto"/>
      </w:divBdr>
    </w:div>
    <w:div w:id="1310790144">
      <w:bodyDiv w:val="1"/>
      <w:marLeft w:val="0"/>
      <w:marRight w:val="0"/>
      <w:marTop w:val="0"/>
      <w:marBottom w:val="0"/>
      <w:divBdr>
        <w:top w:val="none" w:sz="0" w:space="0" w:color="auto"/>
        <w:left w:val="none" w:sz="0" w:space="0" w:color="auto"/>
        <w:bottom w:val="none" w:sz="0" w:space="0" w:color="auto"/>
        <w:right w:val="none" w:sz="0" w:space="0" w:color="auto"/>
      </w:divBdr>
    </w:div>
    <w:div w:id="1333601088">
      <w:bodyDiv w:val="1"/>
      <w:marLeft w:val="0"/>
      <w:marRight w:val="0"/>
      <w:marTop w:val="0"/>
      <w:marBottom w:val="0"/>
      <w:divBdr>
        <w:top w:val="none" w:sz="0" w:space="0" w:color="auto"/>
        <w:left w:val="none" w:sz="0" w:space="0" w:color="auto"/>
        <w:bottom w:val="none" w:sz="0" w:space="0" w:color="auto"/>
        <w:right w:val="none" w:sz="0" w:space="0" w:color="auto"/>
      </w:divBdr>
    </w:div>
    <w:div w:id="1377780839">
      <w:bodyDiv w:val="1"/>
      <w:marLeft w:val="0"/>
      <w:marRight w:val="0"/>
      <w:marTop w:val="0"/>
      <w:marBottom w:val="0"/>
      <w:divBdr>
        <w:top w:val="none" w:sz="0" w:space="0" w:color="auto"/>
        <w:left w:val="none" w:sz="0" w:space="0" w:color="auto"/>
        <w:bottom w:val="none" w:sz="0" w:space="0" w:color="auto"/>
        <w:right w:val="none" w:sz="0" w:space="0" w:color="auto"/>
      </w:divBdr>
    </w:div>
    <w:div w:id="1434209626">
      <w:bodyDiv w:val="1"/>
      <w:marLeft w:val="0"/>
      <w:marRight w:val="0"/>
      <w:marTop w:val="0"/>
      <w:marBottom w:val="0"/>
      <w:divBdr>
        <w:top w:val="none" w:sz="0" w:space="0" w:color="auto"/>
        <w:left w:val="none" w:sz="0" w:space="0" w:color="auto"/>
        <w:bottom w:val="none" w:sz="0" w:space="0" w:color="auto"/>
        <w:right w:val="none" w:sz="0" w:space="0" w:color="auto"/>
      </w:divBdr>
    </w:div>
    <w:div w:id="1453211579">
      <w:bodyDiv w:val="1"/>
      <w:marLeft w:val="0"/>
      <w:marRight w:val="0"/>
      <w:marTop w:val="0"/>
      <w:marBottom w:val="0"/>
      <w:divBdr>
        <w:top w:val="none" w:sz="0" w:space="0" w:color="auto"/>
        <w:left w:val="none" w:sz="0" w:space="0" w:color="auto"/>
        <w:bottom w:val="none" w:sz="0" w:space="0" w:color="auto"/>
        <w:right w:val="none" w:sz="0" w:space="0" w:color="auto"/>
      </w:divBdr>
    </w:div>
    <w:div w:id="1461264803">
      <w:bodyDiv w:val="1"/>
      <w:marLeft w:val="0"/>
      <w:marRight w:val="0"/>
      <w:marTop w:val="0"/>
      <w:marBottom w:val="0"/>
      <w:divBdr>
        <w:top w:val="none" w:sz="0" w:space="0" w:color="auto"/>
        <w:left w:val="none" w:sz="0" w:space="0" w:color="auto"/>
        <w:bottom w:val="none" w:sz="0" w:space="0" w:color="auto"/>
        <w:right w:val="none" w:sz="0" w:space="0" w:color="auto"/>
      </w:divBdr>
    </w:div>
    <w:div w:id="1507406568">
      <w:bodyDiv w:val="1"/>
      <w:marLeft w:val="0"/>
      <w:marRight w:val="0"/>
      <w:marTop w:val="0"/>
      <w:marBottom w:val="0"/>
      <w:divBdr>
        <w:top w:val="none" w:sz="0" w:space="0" w:color="auto"/>
        <w:left w:val="none" w:sz="0" w:space="0" w:color="auto"/>
        <w:bottom w:val="none" w:sz="0" w:space="0" w:color="auto"/>
        <w:right w:val="none" w:sz="0" w:space="0" w:color="auto"/>
      </w:divBdr>
    </w:div>
    <w:div w:id="1518881414">
      <w:bodyDiv w:val="1"/>
      <w:marLeft w:val="0"/>
      <w:marRight w:val="0"/>
      <w:marTop w:val="0"/>
      <w:marBottom w:val="0"/>
      <w:divBdr>
        <w:top w:val="none" w:sz="0" w:space="0" w:color="auto"/>
        <w:left w:val="none" w:sz="0" w:space="0" w:color="auto"/>
        <w:bottom w:val="none" w:sz="0" w:space="0" w:color="auto"/>
        <w:right w:val="none" w:sz="0" w:space="0" w:color="auto"/>
      </w:divBdr>
    </w:div>
    <w:div w:id="1530869347">
      <w:bodyDiv w:val="1"/>
      <w:marLeft w:val="0"/>
      <w:marRight w:val="0"/>
      <w:marTop w:val="0"/>
      <w:marBottom w:val="0"/>
      <w:divBdr>
        <w:top w:val="none" w:sz="0" w:space="0" w:color="auto"/>
        <w:left w:val="none" w:sz="0" w:space="0" w:color="auto"/>
        <w:bottom w:val="none" w:sz="0" w:space="0" w:color="auto"/>
        <w:right w:val="none" w:sz="0" w:space="0" w:color="auto"/>
      </w:divBdr>
    </w:div>
    <w:div w:id="1578981788">
      <w:bodyDiv w:val="1"/>
      <w:marLeft w:val="0"/>
      <w:marRight w:val="0"/>
      <w:marTop w:val="0"/>
      <w:marBottom w:val="0"/>
      <w:divBdr>
        <w:top w:val="none" w:sz="0" w:space="0" w:color="auto"/>
        <w:left w:val="none" w:sz="0" w:space="0" w:color="auto"/>
        <w:bottom w:val="none" w:sz="0" w:space="0" w:color="auto"/>
        <w:right w:val="none" w:sz="0" w:space="0" w:color="auto"/>
      </w:divBdr>
    </w:div>
    <w:div w:id="1612006196">
      <w:bodyDiv w:val="1"/>
      <w:marLeft w:val="0"/>
      <w:marRight w:val="0"/>
      <w:marTop w:val="0"/>
      <w:marBottom w:val="0"/>
      <w:divBdr>
        <w:top w:val="none" w:sz="0" w:space="0" w:color="auto"/>
        <w:left w:val="none" w:sz="0" w:space="0" w:color="auto"/>
        <w:bottom w:val="none" w:sz="0" w:space="0" w:color="auto"/>
        <w:right w:val="none" w:sz="0" w:space="0" w:color="auto"/>
      </w:divBdr>
    </w:div>
    <w:div w:id="1621762713">
      <w:bodyDiv w:val="1"/>
      <w:marLeft w:val="0"/>
      <w:marRight w:val="0"/>
      <w:marTop w:val="0"/>
      <w:marBottom w:val="0"/>
      <w:divBdr>
        <w:top w:val="none" w:sz="0" w:space="0" w:color="auto"/>
        <w:left w:val="none" w:sz="0" w:space="0" w:color="auto"/>
        <w:bottom w:val="none" w:sz="0" w:space="0" w:color="auto"/>
        <w:right w:val="none" w:sz="0" w:space="0" w:color="auto"/>
      </w:divBdr>
    </w:div>
    <w:div w:id="1658411625">
      <w:bodyDiv w:val="1"/>
      <w:marLeft w:val="0"/>
      <w:marRight w:val="0"/>
      <w:marTop w:val="0"/>
      <w:marBottom w:val="0"/>
      <w:divBdr>
        <w:top w:val="none" w:sz="0" w:space="0" w:color="auto"/>
        <w:left w:val="none" w:sz="0" w:space="0" w:color="auto"/>
        <w:bottom w:val="none" w:sz="0" w:space="0" w:color="auto"/>
        <w:right w:val="none" w:sz="0" w:space="0" w:color="auto"/>
      </w:divBdr>
    </w:div>
    <w:div w:id="1690834108">
      <w:bodyDiv w:val="1"/>
      <w:marLeft w:val="0"/>
      <w:marRight w:val="0"/>
      <w:marTop w:val="0"/>
      <w:marBottom w:val="0"/>
      <w:divBdr>
        <w:top w:val="none" w:sz="0" w:space="0" w:color="auto"/>
        <w:left w:val="none" w:sz="0" w:space="0" w:color="auto"/>
        <w:bottom w:val="none" w:sz="0" w:space="0" w:color="auto"/>
        <w:right w:val="none" w:sz="0" w:space="0" w:color="auto"/>
      </w:divBdr>
    </w:div>
    <w:div w:id="1703167348">
      <w:bodyDiv w:val="1"/>
      <w:marLeft w:val="0"/>
      <w:marRight w:val="0"/>
      <w:marTop w:val="0"/>
      <w:marBottom w:val="0"/>
      <w:divBdr>
        <w:top w:val="none" w:sz="0" w:space="0" w:color="auto"/>
        <w:left w:val="none" w:sz="0" w:space="0" w:color="auto"/>
        <w:bottom w:val="none" w:sz="0" w:space="0" w:color="auto"/>
        <w:right w:val="none" w:sz="0" w:space="0" w:color="auto"/>
      </w:divBdr>
    </w:div>
    <w:div w:id="1706447707">
      <w:bodyDiv w:val="1"/>
      <w:marLeft w:val="0"/>
      <w:marRight w:val="0"/>
      <w:marTop w:val="0"/>
      <w:marBottom w:val="0"/>
      <w:divBdr>
        <w:top w:val="none" w:sz="0" w:space="0" w:color="auto"/>
        <w:left w:val="none" w:sz="0" w:space="0" w:color="auto"/>
        <w:bottom w:val="none" w:sz="0" w:space="0" w:color="auto"/>
        <w:right w:val="none" w:sz="0" w:space="0" w:color="auto"/>
      </w:divBdr>
    </w:div>
    <w:div w:id="1760758749">
      <w:bodyDiv w:val="1"/>
      <w:marLeft w:val="0"/>
      <w:marRight w:val="0"/>
      <w:marTop w:val="0"/>
      <w:marBottom w:val="0"/>
      <w:divBdr>
        <w:top w:val="none" w:sz="0" w:space="0" w:color="auto"/>
        <w:left w:val="none" w:sz="0" w:space="0" w:color="auto"/>
        <w:bottom w:val="none" w:sz="0" w:space="0" w:color="auto"/>
        <w:right w:val="none" w:sz="0" w:space="0" w:color="auto"/>
      </w:divBdr>
    </w:div>
    <w:div w:id="1772582254">
      <w:bodyDiv w:val="1"/>
      <w:marLeft w:val="0"/>
      <w:marRight w:val="0"/>
      <w:marTop w:val="0"/>
      <w:marBottom w:val="0"/>
      <w:divBdr>
        <w:top w:val="none" w:sz="0" w:space="0" w:color="auto"/>
        <w:left w:val="none" w:sz="0" w:space="0" w:color="auto"/>
        <w:bottom w:val="none" w:sz="0" w:space="0" w:color="auto"/>
        <w:right w:val="none" w:sz="0" w:space="0" w:color="auto"/>
      </w:divBdr>
    </w:div>
    <w:div w:id="1944026202">
      <w:bodyDiv w:val="1"/>
      <w:marLeft w:val="0"/>
      <w:marRight w:val="0"/>
      <w:marTop w:val="0"/>
      <w:marBottom w:val="0"/>
      <w:divBdr>
        <w:top w:val="none" w:sz="0" w:space="0" w:color="auto"/>
        <w:left w:val="none" w:sz="0" w:space="0" w:color="auto"/>
        <w:bottom w:val="none" w:sz="0" w:space="0" w:color="auto"/>
        <w:right w:val="none" w:sz="0" w:space="0" w:color="auto"/>
      </w:divBdr>
    </w:div>
    <w:div w:id="1960526258">
      <w:bodyDiv w:val="1"/>
      <w:marLeft w:val="0"/>
      <w:marRight w:val="0"/>
      <w:marTop w:val="0"/>
      <w:marBottom w:val="0"/>
      <w:divBdr>
        <w:top w:val="none" w:sz="0" w:space="0" w:color="auto"/>
        <w:left w:val="none" w:sz="0" w:space="0" w:color="auto"/>
        <w:bottom w:val="none" w:sz="0" w:space="0" w:color="auto"/>
        <w:right w:val="none" w:sz="0" w:space="0" w:color="auto"/>
      </w:divBdr>
    </w:div>
    <w:div w:id="1972899342">
      <w:bodyDiv w:val="1"/>
      <w:marLeft w:val="0"/>
      <w:marRight w:val="0"/>
      <w:marTop w:val="0"/>
      <w:marBottom w:val="0"/>
      <w:divBdr>
        <w:top w:val="none" w:sz="0" w:space="0" w:color="auto"/>
        <w:left w:val="none" w:sz="0" w:space="0" w:color="auto"/>
        <w:bottom w:val="none" w:sz="0" w:space="0" w:color="auto"/>
        <w:right w:val="none" w:sz="0" w:space="0" w:color="auto"/>
      </w:divBdr>
    </w:div>
    <w:div w:id="2013528322">
      <w:bodyDiv w:val="1"/>
      <w:marLeft w:val="0"/>
      <w:marRight w:val="0"/>
      <w:marTop w:val="0"/>
      <w:marBottom w:val="0"/>
      <w:divBdr>
        <w:top w:val="none" w:sz="0" w:space="0" w:color="auto"/>
        <w:left w:val="none" w:sz="0" w:space="0" w:color="auto"/>
        <w:bottom w:val="none" w:sz="0" w:space="0" w:color="auto"/>
        <w:right w:val="none" w:sz="0" w:space="0" w:color="auto"/>
      </w:divBdr>
    </w:div>
    <w:div w:id="2027949687">
      <w:bodyDiv w:val="1"/>
      <w:marLeft w:val="0"/>
      <w:marRight w:val="0"/>
      <w:marTop w:val="0"/>
      <w:marBottom w:val="0"/>
      <w:divBdr>
        <w:top w:val="none" w:sz="0" w:space="0" w:color="auto"/>
        <w:left w:val="none" w:sz="0" w:space="0" w:color="auto"/>
        <w:bottom w:val="none" w:sz="0" w:space="0" w:color="auto"/>
        <w:right w:val="none" w:sz="0" w:space="0" w:color="auto"/>
      </w:divBdr>
    </w:div>
    <w:div w:id="2051032696">
      <w:bodyDiv w:val="1"/>
      <w:marLeft w:val="0"/>
      <w:marRight w:val="0"/>
      <w:marTop w:val="0"/>
      <w:marBottom w:val="0"/>
      <w:divBdr>
        <w:top w:val="none" w:sz="0" w:space="0" w:color="auto"/>
        <w:left w:val="none" w:sz="0" w:space="0" w:color="auto"/>
        <w:bottom w:val="none" w:sz="0" w:space="0" w:color="auto"/>
        <w:right w:val="none" w:sz="0" w:space="0" w:color="auto"/>
      </w:divBdr>
    </w:div>
    <w:div w:id="2056349382">
      <w:bodyDiv w:val="1"/>
      <w:marLeft w:val="0"/>
      <w:marRight w:val="0"/>
      <w:marTop w:val="0"/>
      <w:marBottom w:val="0"/>
      <w:divBdr>
        <w:top w:val="none" w:sz="0" w:space="0" w:color="auto"/>
        <w:left w:val="none" w:sz="0" w:space="0" w:color="auto"/>
        <w:bottom w:val="none" w:sz="0" w:space="0" w:color="auto"/>
        <w:right w:val="none" w:sz="0" w:space="0" w:color="auto"/>
      </w:divBdr>
    </w:div>
    <w:div w:id="206394086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21</Pages>
  <Words>4297</Words>
  <Characters>24495</Characters>
  <Application>Microsoft Office Word</Application>
  <DocSecurity>0</DocSecurity>
  <Lines>204</Lines>
  <Paragraphs>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Khalid Alsubaiei</cp:lastModifiedBy>
  <cp:revision>143</cp:revision>
  <cp:lastPrinted>2025-03-07T20:14:00Z</cp:lastPrinted>
  <dcterms:created xsi:type="dcterms:W3CDTF">2025-01-27T09:44:00Z</dcterms:created>
  <dcterms:modified xsi:type="dcterms:W3CDTF">2025-07-17T21:15:00Z</dcterms:modified>
</cp:coreProperties>
</file>