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77298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B0608" w:rsidRPr="003B0608">
        <w:rPr>
          <w:rFonts w:hint="cs"/>
          <w:b/>
          <w:bCs/>
          <w:sz w:val="28"/>
          <w:szCs w:val="28"/>
          <w:rtl/>
        </w:rPr>
        <w:t>عهد</w:t>
      </w:r>
      <w:r w:rsidR="00AB78E4">
        <w:rPr>
          <w:rFonts w:hint="cs"/>
          <w:b/>
          <w:bCs/>
          <w:sz w:val="28"/>
          <w:szCs w:val="28"/>
          <w:rtl/>
        </w:rPr>
        <w:t xml:space="preserve"> مطرب</w:t>
      </w:r>
      <w:r w:rsidR="003B0608" w:rsidRPr="003B0608">
        <w:rPr>
          <w:rFonts w:hint="cs"/>
          <w:b/>
          <w:bCs/>
          <w:sz w:val="28"/>
          <w:szCs w:val="28"/>
          <w:rtl/>
        </w:rPr>
        <w:t xml:space="preserve"> الشمري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0D5FC9F" w:rsidR="005436E0" w:rsidRPr="00703F3D" w:rsidRDefault="00703F3D" w:rsidP="005436E0">
            <w:pPr>
              <w:bidi/>
              <w:jc w:val="center"/>
            </w:pPr>
            <w:r w:rsidRPr="00703F3D">
              <w:rPr>
                <w:rtl/>
              </w:rPr>
              <w:t xml:space="preserve">العنوان يذكر </w:t>
            </w:r>
            <w:proofErr w:type="gramStart"/>
            <w:r w:rsidRPr="00703F3D">
              <w:rPr>
                <w:rtl/>
              </w:rPr>
              <w:t>ثلاثة</w:t>
            </w:r>
            <w:proofErr w:type="gramEnd"/>
            <w:r w:rsidRPr="00703F3D">
              <w:rPr>
                <w:rtl/>
              </w:rPr>
              <w:t xml:space="preserve"> متغيرات (التبني، إدارة المعرفة، اتخاذ القرار)، لكنه لا يوضح أن العلاقة بين التبني والقرار هي علاقة غير مباشرة (عبر وساطة)، مما يفقد القارئ الفكرة الجوهرية للنموذج. الأفضل صياغته كـ</w:t>
            </w:r>
            <w:r w:rsidRPr="00703F3D">
              <w:t>: "</w:t>
            </w:r>
            <w:r w:rsidRPr="00703F3D">
              <w:rPr>
                <w:rtl/>
              </w:rPr>
              <w:t>أثر تبني الذكاء الاصطناعي التوليدي في فعالية اتخاذ القرار بشركات المقاولات السعودية: الدور الوسيط لإدارة المعرفة</w:t>
            </w:r>
            <w:r w:rsidRPr="00703F3D">
              <w:t>".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46A42A" w:rsidR="00DA1C7C" w:rsidRDefault="00703F3D" w:rsidP="00703F3D">
            <w:pPr>
              <w:bidi/>
              <w:jc w:val="center"/>
            </w:pPr>
            <w:r w:rsidRPr="00703F3D">
              <w:rPr>
                <w:rtl/>
              </w:rPr>
              <w:t>رغم الإشارة إلى "دراسات سابقة" في أكثر من موضع، إلا أنها لم تسمّ دراسات محددة لدعم المقدمات التي تطرحها، مما يجعل التبرير الأولي للموضوع إنشائياً وليس استنادياً إلى أدبيات ثابتة</w:t>
            </w:r>
            <w:r w:rsidRPr="00703F3D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15D9C0B" w14:textId="1F3812E3" w:rsidR="00703F3D" w:rsidRPr="00703F3D" w:rsidRDefault="00703F3D" w:rsidP="00703F3D">
            <w:pPr>
              <w:bidi/>
            </w:pPr>
            <w:r w:rsidRPr="00703F3D">
              <w:rPr>
                <w:b/>
                <w:bCs/>
                <w:rtl/>
              </w:rPr>
              <w:t>كثرة الفجوات دون ترتيب هرمي</w:t>
            </w:r>
            <w:r w:rsidRPr="00703F3D">
              <w:t xml:space="preserve">: </w:t>
            </w:r>
            <w:r w:rsidRPr="00703F3D">
              <w:rPr>
                <w:rtl/>
              </w:rPr>
              <w:t>تم تعداد 4 فجوات نظرية و3 فجوات تطبيقية دفعة واحدة، مما يشتت القارئ، وكان الأولى تصنيفها إلى فجوة رئيسية (غياب النموذج الوسيط المتكامل) وفجوات فرعية تتفرع عنها</w:t>
            </w:r>
            <w:r w:rsidRPr="00703F3D">
              <w:t>.</w:t>
            </w:r>
          </w:p>
          <w:p w14:paraId="708368AB" w14:textId="09F1EEAA" w:rsidR="00DA1C7C" w:rsidRPr="00703F3D" w:rsidRDefault="00DA1C7C" w:rsidP="00703F3D">
            <w:pPr>
              <w:bidi/>
              <w:jc w:val="center"/>
            </w:pPr>
          </w:p>
        </w:tc>
      </w:tr>
      <w:tr w:rsidR="00703F3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03F3D" w:rsidRDefault="00703F3D" w:rsidP="00703F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655A5D1" w14:textId="77777777" w:rsidR="00703F3D" w:rsidRPr="008D74D3" w:rsidRDefault="00703F3D" w:rsidP="00703F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03F3D" w:rsidRDefault="00703F3D" w:rsidP="00703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03F3D" w:rsidRDefault="00703F3D" w:rsidP="00703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03F3D" w:rsidRDefault="00703F3D" w:rsidP="00703F3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A28600A" w:rsidR="00703F3D" w:rsidRPr="002E3635" w:rsidRDefault="00703F3D" w:rsidP="00703F3D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703F3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03F3D" w:rsidRDefault="00703F3D" w:rsidP="00703F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EC72D79" w14:textId="77777777" w:rsidR="00703F3D" w:rsidRPr="008D74D3" w:rsidRDefault="00703F3D" w:rsidP="00703F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03F3D" w:rsidRDefault="00703F3D" w:rsidP="00703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03F3D" w:rsidRDefault="00703F3D" w:rsidP="00703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03F3D" w:rsidRDefault="00703F3D" w:rsidP="00703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9F91463" w:rsidR="00703F3D" w:rsidRPr="00B44D2B" w:rsidRDefault="00703F3D" w:rsidP="00703F3D">
            <w:pPr>
              <w:bidi/>
              <w:jc w:val="both"/>
            </w:pPr>
          </w:p>
        </w:tc>
      </w:tr>
      <w:tr w:rsidR="00703F3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03F3D" w:rsidRDefault="00703F3D" w:rsidP="00703F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703F3D" w:rsidRDefault="00703F3D" w:rsidP="00703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03F3D" w:rsidRDefault="00703F3D" w:rsidP="00703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703F3D" w:rsidRPr="008D74D3" w:rsidRDefault="00703F3D" w:rsidP="00703F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703F3D" w:rsidRDefault="00703F3D" w:rsidP="00703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E4BD4E" w14:textId="77777777" w:rsidR="00703F3D" w:rsidRDefault="00703F3D" w:rsidP="00703F3D">
            <w:pPr>
              <w:bidi/>
              <w:jc w:val="center"/>
              <w:rPr>
                <w:rtl/>
              </w:rPr>
            </w:pPr>
            <w:r w:rsidRPr="00985E4E">
              <w:rPr>
                <w:rtl/>
              </w:rPr>
              <w:t>السؤال السادس مناقض لمنطق النموذج الوسيط</w:t>
            </w:r>
            <w:r w:rsidRPr="00703F3D">
              <w:t xml:space="preserve">: </w:t>
            </w:r>
            <w:r w:rsidRPr="00703F3D">
              <w:rPr>
                <w:rtl/>
              </w:rPr>
              <w:t>السؤال الذي يختبر العلاقة المباشرة بين "الجاهزية التقنية" و"سرعة القرار" (بدون وسيط) يتناقض مع جوهر النموذج الذي يفترض أن التأثير يمر عبر إدارة المعرفة</w:t>
            </w:r>
          </w:p>
          <w:p w14:paraId="4BEF29B7" w14:textId="58713786" w:rsidR="00985E4E" w:rsidRPr="00985E4E" w:rsidRDefault="00985E4E" w:rsidP="00985E4E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85E4E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صياغة السؤال النوعي (الثامن) غامضة</w:t>
            </w:r>
            <w:r w:rsidRPr="00985E4E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985E4E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صياغة "ما أبرز التحديات" قد تثير إجابات 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غير محددة</w:t>
            </w:r>
            <w:r w:rsidRPr="00985E4E">
              <w:rPr>
                <w:rFonts w:ascii="Calibri" w:eastAsia="Calibri" w:hAnsi="Calibri" w:cs="Calibri"/>
                <w:sz w:val="22"/>
                <w:szCs w:val="22"/>
                <w:rtl/>
              </w:rPr>
              <w:t>، وكان الأولى توجيه المستجيبين بمجالات محددة (تقنية، تنظيمية، بشرية) لجمع بيانات نوعية أكثر عمقاً</w:t>
            </w:r>
            <w:r w:rsidRPr="00985E4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E508EC9" w14:textId="12B6ABAD" w:rsidR="00985E4E" w:rsidRPr="00985E4E" w:rsidRDefault="00985E4E" w:rsidP="00985E4E">
            <w:pPr>
              <w:bidi/>
              <w:jc w:val="center"/>
            </w:pPr>
          </w:p>
        </w:tc>
      </w:tr>
      <w:tr w:rsidR="00703F3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03F3D" w:rsidRDefault="00703F3D" w:rsidP="00703F3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703F3D" w:rsidRDefault="00703F3D" w:rsidP="00703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03F3D" w:rsidRDefault="00703F3D" w:rsidP="00703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03F3D" w:rsidRPr="008D74D3" w:rsidRDefault="00703F3D" w:rsidP="00703F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703F3D" w:rsidRDefault="00703F3D" w:rsidP="00703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06CBAA6" w:rsidR="00703F3D" w:rsidRPr="00985E4E" w:rsidRDefault="00985E4E" w:rsidP="00985E4E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85E4E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غياب الفرض الصفري</w:t>
            </w:r>
            <w:r w:rsidRPr="00985E4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(H₀) </w:t>
            </w:r>
            <w:r w:rsidRPr="00985E4E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للفروض الأربعة</w:t>
            </w:r>
            <w:r w:rsidRPr="00985E4E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985E4E">
              <w:rPr>
                <w:rFonts w:ascii="Calibri" w:eastAsia="Calibri" w:hAnsi="Calibri" w:cs="Calibri"/>
                <w:sz w:val="22"/>
                <w:szCs w:val="22"/>
                <w:rtl/>
              </w:rPr>
              <w:t>تم صياغة الفرضيات البديلة فقط</w:t>
            </w:r>
            <w:r w:rsidRPr="00985E4E">
              <w:rPr>
                <w:rFonts w:ascii="Calibri" w:eastAsia="Calibri" w:hAnsi="Calibri" w:cs="Calibri"/>
                <w:sz w:val="22"/>
                <w:szCs w:val="22"/>
              </w:rPr>
              <w:t xml:space="preserve"> (H1, H2, H3, H4) </w:t>
            </w:r>
            <w:r w:rsidRPr="00985E4E">
              <w:rPr>
                <w:rFonts w:ascii="Calibri" w:eastAsia="Calibri" w:hAnsi="Calibri" w:cs="Calibri"/>
                <w:sz w:val="22"/>
                <w:szCs w:val="22"/>
                <w:rtl/>
              </w:rPr>
              <w:t>دون ذكر الفرض الصفري المقابل لكل منها، وهو إخلال منهجي أساسي في اختبار الفروض الإحصائية، إذ تُقبل الفرضيات أو تُرفض بناءً على اختبار الفرض الصفري</w:t>
            </w:r>
            <w:r w:rsidRPr="00985E4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703F3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03F3D" w:rsidRDefault="00703F3D" w:rsidP="00703F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03F3D" w:rsidRDefault="00703F3D" w:rsidP="00703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03F3D" w:rsidRDefault="00703F3D" w:rsidP="00703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03F3D" w:rsidRPr="008D74D3" w:rsidRDefault="00703F3D" w:rsidP="00703F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03F3D" w:rsidRDefault="00703F3D" w:rsidP="00703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03C8878" w:rsidR="00703F3D" w:rsidRDefault="00B239BB" w:rsidP="00703F3D">
            <w:pPr>
              <w:jc w:val="center"/>
            </w:pPr>
            <w:r>
              <w:rPr>
                <w:rFonts w:hint="cs"/>
                <w:rtl/>
              </w:rPr>
              <w:t>لم توضح الفجوة البحثية بفقرة واضحة ومستقلة</w:t>
            </w:r>
          </w:p>
        </w:tc>
      </w:tr>
      <w:tr w:rsidR="00703F3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03F3D" w:rsidRDefault="00703F3D" w:rsidP="00703F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03F3D" w:rsidRDefault="00703F3D" w:rsidP="00703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03F3D" w:rsidRDefault="00703F3D" w:rsidP="00703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703F3D" w:rsidRPr="008D74D3" w:rsidRDefault="00703F3D" w:rsidP="00703F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703F3D" w:rsidRDefault="00703F3D" w:rsidP="00703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A1258E" w:rsidR="00703F3D" w:rsidRDefault="00703F3D" w:rsidP="00703F3D">
            <w:pPr>
              <w:jc w:val="center"/>
            </w:pPr>
            <w:r>
              <w:rPr>
                <w:rFonts w:hint="cs"/>
                <w:rtl/>
              </w:rPr>
              <w:t>اين الشرح الواضح للمفاهيم والمنطلقات النظرية للبحث ومتغيرات الدراسة والنظريات المرتبطة بها</w:t>
            </w:r>
          </w:p>
        </w:tc>
      </w:tr>
      <w:tr w:rsidR="00B239B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239BB" w:rsidRDefault="00B239BB" w:rsidP="00B239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FE910A9" w14:textId="77777777" w:rsidR="00B239BB" w:rsidRPr="008D74D3" w:rsidRDefault="00B239BB" w:rsidP="00B239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239BB" w:rsidRDefault="00B239BB" w:rsidP="00B23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239BB" w:rsidRDefault="00B239BB" w:rsidP="00B23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239BB" w:rsidRDefault="00B239BB" w:rsidP="00B239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D4C11C0" w:rsidR="00B239BB" w:rsidRDefault="00B239BB" w:rsidP="00B239BB">
            <w:pPr>
              <w:jc w:val="center"/>
            </w:pPr>
          </w:p>
        </w:tc>
      </w:tr>
      <w:tr w:rsidR="00B239B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239BB" w:rsidRDefault="00B239BB" w:rsidP="00B239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B30FF08" w14:textId="77777777" w:rsidR="00B239BB" w:rsidRPr="008D74D3" w:rsidRDefault="00B239BB" w:rsidP="00B239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239BB" w:rsidRDefault="00B239BB" w:rsidP="00B239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239BB" w:rsidRDefault="00B239BB" w:rsidP="00B239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239BB" w:rsidRDefault="00B239BB" w:rsidP="00B239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A51C865" w:rsidR="00B239BB" w:rsidRDefault="00B239BB" w:rsidP="00B239BB">
            <w:pPr>
              <w:jc w:val="center"/>
            </w:pPr>
          </w:p>
        </w:tc>
      </w:tr>
      <w:tr w:rsidR="00B239B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239BB" w:rsidRDefault="00B239BB" w:rsidP="00B239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B239BB" w:rsidRPr="008D74D3" w:rsidRDefault="00B239BB" w:rsidP="00B239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239BB" w:rsidRDefault="00B239BB" w:rsidP="00B23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239BB" w:rsidRDefault="00B239BB" w:rsidP="00B23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239BB" w:rsidRDefault="00B239BB" w:rsidP="00B239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B239BB" w:rsidRDefault="00B239BB" w:rsidP="00B239BB">
            <w:pPr>
              <w:jc w:val="center"/>
            </w:pPr>
          </w:p>
        </w:tc>
      </w:tr>
      <w:tr w:rsidR="00B239B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239BB" w:rsidRDefault="00B239BB" w:rsidP="00B239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8BC5997" w14:textId="77777777" w:rsidR="00B239BB" w:rsidRPr="008D74D3" w:rsidRDefault="00B239BB" w:rsidP="00B239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239BB" w:rsidRDefault="00B239BB" w:rsidP="00B23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239BB" w:rsidRDefault="00B239BB" w:rsidP="00B239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239BB" w:rsidRDefault="00B239BB" w:rsidP="00B239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E81A429" w:rsidR="00B239BB" w:rsidRDefault="00B239BB" w:rsidP="00B239BB">
            <w:pPr>
              <w:jc w:val="center"/>
            </w:pPr>
            <w:bookmarkStart w:id="0" w:name="_GoBack"/>
            <w:bookmarkEnd w:id="0"/>
          </w:p>
        </w:tc>
      </w:tr>
      <w:tr w:rsidR="00B239B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239BB" w:rsidRDefault="00B239BB" w:rsidP="00B239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B239BB" w:rsidRDefault="00B239BB" w:rsidP="00B239B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15F55"/>
    <w:multiLevelType w:val="multilevel"/>
    <w:tmpl w:val="1FE86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A20D5A"/>
    <w:multiLevelType w:val="multilevel"/>
    <w:tmpl w:val="F1F62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7950F7"/>
    <w:multiLevelType w:val="multilevel"/>
    <w:tmpl w:val="B884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B0608"/>
    <w:rsid w:val="004E21BE"/>
    <w:rsid w:val="00542196"/>
    <w:rsid w:val="005436E0"/>
    <w:rsid w:val="00590027"/>
    <w:rsid w:val="006C2FF5"/>
    <w:rsid w:val="00703F3D"/>
    <w:rsid w:val="007E4B35"/>
    <w:rsid w:val="007E4DCA"/>
    <w:rsid w:val="008239B5"/>
    <w:rsid w:val="008415DF"/>
    <w:rsid w:val="008D74D3"/>
    <w:rsid w:val="008D7A2A"/>
    <w:rsid w:val="00985E4E"/>
    <w:rsid w:val="009B1DDC"/>
    <w:rsid w:val="00A629D4"/>
    <w:rsid w:val="00AB78E4"/>
    <w:rsid w:val="00B239BB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F3F8EC9-0C0E-42C3-B206-E610B48B3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2026-07-22T21:56:00Z</dcterms:created>
  <dcterms:modified xsi:type="dcterms:W3CDTF">2026-07-22T22:17:00Z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