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0F6" w:rsidRPr="002D13DE" w:rsidRDefault="004A10F6" w:rsidP="004A10F6">
      <w:pPr>
        <w:jc w:val="center"/>
        <w:rPr>
          <w:rFonts w:ascii="Sakkal Majalla" w:hAnsi="Sakkal Majalla" w:cs="Sakkal Majalla"/>
          <w:b/>
          <w:bCs/>
          <w:sz w:val="36"/>
          <w:szCs w:val="36"/>
          <w:rtl/>
        </w:rPr>
      </w:pPr>
      <w:r w:rsidRPr="002D13DE">
        <w:rPr>
          <w:rFonts w:ascii="Sakkal Majalla" w:hAnsi="Sakkal Majalla" w:cs="Sakkal Majalla"/>
          <w:b/>
          <w:bCs/>
          <w:sz w:val="36"/>
          <w:szCs w:val="36"/>
          <w:rtl/>
        </w:rPr>
        <w:t>الفصل الثالث</w:t>
      </w:r>
    </w:p>
    <w:p w:rsidR="004A10F6" w:rsidRDefault="004A10F6" w:rsidP="004A10F6">
      <w:pPr>
        <w:spacing w:after="0" w:line="240" w:lineRule="auto"/>
        <w:jc w:val="center"/>
        <w:rPr>
          <w:rFonts w:ascii="Sakkal Majalla" w:eastAsia="Calibri" w:hAnsi="Sakkal Majalla" w:cs="Sakkal Majalla"/>
          <w:b/>
          <w:bCs/>
          <w:sz w:val="36"/>
          <w:szCs w:val="36"/>
        </w:rPr>
      </w:pPr>
      <w:r w:rsidRPr="002D13DE">
        <w:rPr>
          <w:rFonts w:ascii="Sakkal Majalla" w:eastAsia="Calibri" w:hAnsi="Sakkal Majalla" w:cs="Sakkal Majalla" w:hint="cs"/>
          <w:b/>
          <w:bCs/>
          <w:sz w:val="36"/>
          <w:szCs w:val="36"/>
          <w:rtl/>
        </w:rPr>
        <w:t>منهجية و</w:t>
      </w:r>
      <w:r w:rsidRPr="002D13DE">
        <w:rPr>
          <w:rFonts w:ascii="Sakkal Majalla" w:eastAsia="Calibri" w:hAnsi="Sakkal Majalla" w:cs="Sakkal Majalla"/>
          <w:b/>
          <w:bCs/>
          <w:sz w:val="36"/>
          <w:szCs w:val="36"/>
          <w:rtl/>
        </w:rPr>
        <w:t>إجراءات الدراسة</w:t>
      </w:r>
    </w:p>
    <w:p w:rsidR="004A10F6" w:rsidRPr="002D13DE" w:rsidRDefault="004A10F6" w:rsidP="004A10F6">
      <w:pPr>
        <w:spacing w:after="0" w:line="240" w:lineRule="auto"/>
        <w:jc w:val="center"/>
        <w:rPr>
          <w:rFonts w:ascii="Sakkal Majalla" w:eastAsia="Calibri" w:hAnsi="Sakkal Majalla" w:cs="Sakkal Majalla"/>
          <w:b/>
          <w:bCs/>
          <w:sz w:val="36"/>
          <w:szCs w:val="36"/>
        </w:rPr>
      </w:pPr>
    </w:p>
    <w:p w:rsidR="004A10F6" w:rsidRPr="002D13DE" w:rsidRDefault="004A10F6" w:rsidP="004A10F6">
      <w:pPr>
        <w:spacing w:line="276" w:lineRule="auto"/>
        <w:rPr>
          <w:rFonts w:ascii="Sakkal Majalla" w:hAnsi="Sakkal Majalla" w:cs="Sakkal Majalla"/>
          <w:b/>
          <w:bCs/>
          <w:sz w:val="36"/>
          <w:szCs w:val="36"/>
          <w:rtl/>
        </w:rPr>
      </w:pPr>
      <w:r w:rsidRPr="002D13DE">
        <w:rPr>
          <w:rFonts w:ascii="Sakkal Majalla" w:hAnsi="Sakkal Majalla" w:cs="Sakkal Majalla" w:hint="cs"/>
          <w:b/>
          <w:bCs/>
          <w:sz w:val="36"/>
          <w:szCs w:val="36"/>
          <w:rtl/>
        </w:rPr>
        <w:t>تمهيد:</w:t>
      </w:r>
    </w:p>
    <w:p w:rsidR="004A10F6" w:rsidRPr="002D13DE" w:rsidRDefault="004A10F6" w:rsidP="004A10F6">
      <w:pPr>
        <w:spacing w:line="276" w:lineRule="auto"/>
        <w:jc w:val="both"/>
        <w:rPr>
          <w:rFonts w:ascii="Sakkal Majalla" w:hAnsi="Sakkal Majalla" w:cs="Sakkal Majalla"/>
          <w:sz w:val="32"/>
          <w:szCs w:val="32"/>
          <w:rtl/>
        </w:rPr>
      </w:pPr>
      <w:r w:rsidRPr="002D13DE">
        <w:rPr>
          <w:rFonts w:ascii="Sakkal Majalla" w:hAnsi="Sakkal Majalla" w:cs="Sakkal Majalla" w:hint="cs"/>
          <w:sz w:val="32"/>
          <w:szCs w:val="32"/>
          <w:rtl/>
        </w:rPr>
        <w:t xml:space="preserve">      </w:t>
      </w:r>
      <w:r w:rsidRPr="002D13DE">
        <w:rPr>
          <w:rFonts w:ascii="Sakkal Majalla" w:hAnsi="Sakkal Majalla" w:cs="Sakkal Majalla"/>
          <w:sz w:val="32"/>
          <w:szCs w:val="32"/>
          <w:rtl/>
        </w:rPr>
        <w:t>تُع</w:t>
      </w:r>
      <w:r w:rsidRPr="002D13DE">
        <w:rPr>
          <w:rFonts w:ascii="Sakkal Majalla" w:hAnsi="Sakkal Majalla" w:cs="Sakkal Majalla" w:hint="cs"/>
          <w:sz w:val="32"/>
          <w:szCs w:val="32"/>
          <w:rtl/>
        </w:rPr>
        <w:t>تبر</w:t>
      </w:r>
      <w:r w:rsidRPr="002D13DE">
        <w:rPr>
          <w:rFonts w:ascii="Sakkal Majalla" w:hAnsi="Sakkal Majalla" w:cs="Sakkal Majalla"/>
          <w:sz w:val="32"/>
          <w:szCs w:val="32"/>
          <w:rtl/>
        </w:rPr>
        <w:t xml:space="preserve"> منهجية الدراسة الإطار المنظم الذي يوجّه الباحث في معالجة المشكلة البحثية بطريقة علمية، </w:t>
      </w:r>
      <w:r w:rsidRPr="002D13DE">
        <w:rPr>
          <w:rFonts w:ascii="Sakkal Majalla" w:hAnsi="Sakkal Majalla" w:cs="Sakkal Majalla" w:hint="cs"/>
          <w:sz w:val="32"/>
          <w:szCs w:val="32"/>
          <w:rtl/>
        </w:rPr>
        <w:t>وهي تعمل على تحديد</w:t>
      </w:r>
      <w:r w:rsidRPr="002D13DE">
        <w:rPr>
          <w:rFonts w:ascii="Sakkal Majalla" w:hAnsi="Sakkal Majalla" w:cs="Sakkal Majalla"/>
          <w:sz w:val="32"/>
          <w:szCs w:val="32"/>
          <w:rtl/>
        </w:rPr>
        <w:t xml:space="preserve"> المسار الإجرائي</w:t>
      </w:r>
      <w:r w:rsidRPr="002D13DE">
        <w:rPr>
          <w:rFonts w:ascii="Sakkal Majalla" w:hAnsi="Sakkal Majalla" w:cs="Sakkal Majalla" w:hint="cs"/>
          <w:sz w:val="32"/>
          <w:szCs w:val="32"/>
          <w:rtl/>
        </w:rPr>
        <w:t xml:space="preserve"> والتحليلي</w:t>
      </w:r>
      <w:r w:rsidRPr="002D13DE">
        <w:rPr>
          <w:rFonts w:ascii="Sakkal Majalla" w:hAnsi="Sakkal Majalla" w:cs="Sakkal Majalla"/>
          <w:sz w:val="32"/>
          <w:szCs w:val="32"/>
          <w:rtl/>
        </w:rPr>
        <w:t xml:space="preserve"> لجمع البيانات وتحليلها بما يضمن الوصول إلى نتائج موثوقة وقابلة للتفسير. وانط</w:t>
      </w:r>
      <w:bookmarkStart w:id="0" w:name="_GoBack"/>
      <w:bookmarkEnd w:id="0"/>
      <w:r w:rsidRPr="002D13DE">
        <w:rPr>
          <w:rFonts w:ascii="Sakkal Majalla" w:hAnsi="Sakkal Majalla" w:cs="Sakkal Majalla"/>
          <w:sz w:val="32"/>
          <w:szCs w:val="32"/>
          <w:rtl/>
        </w:rPr>
        <w:t xml:space="preserve">لاقًا من طبيعة المشكلة وأهدافها، اعتمدت الدراسة المنهج الوصفي التحليلي بوصفه الأنسب لفهم الظاهرة كما هي في الواقع، وتحليل العلاقات بين متغيراتها دون تدخل في مسارها الطبيعي. وقد شملت الإجراءات تحديد مجتمع الدراسة بدقة وفق معايير تتناسب مع موضوع البحث، ثم اختيار عينة ممثلة باستخدام أسلوب العينة الملائم، إضافة إلى تصميم أداة الدراسة بالاستناد إلى الأدبيات السابقة والنماذج المعتمدة، مع مراعاة شروط الصدق والثبات لضمان جودة البيانات. </w:t>
      </w:r>
    </w:p>
    <w:p w:rsidR="004A10F6" w:rsidRPr="002D13DE" w:rsidRDefault="004A10F6" w:rsidP="004A10F6">
      <w:pPr>
        <w:spacing w:line="276" w:lineRule="auto"/>
        <w:jc w:val="both"/>
        <w:rPr>
          <w:rFonts w:ascii="Sakkal Majalla" w:hAnsi="Sakkal Majalla" w:cs="Sakkal Majalla"/>
          <w:sz w:val="32"/>
          <w:szCs w:val="32"/>
          <w:rtl/>
        </w:rPr>
      </w:pPr>
      <w:r w:rsidRPr="002D13DE">
        <w:rPr>
          <w:rFonts w:ascii="Sakkal Majalla" w:hAnsi="Sakkal Majalla" w:cs="Sakkal Majalla" w:hint="cs"/>
          <w:sz w:val="32"/>
          <w:szCs w:val="32"/>
          <w:rtl/>
        </w:rPr>
        <w:t xml:space="preserve">       </w:t>
      </w:r>
      <w:r w:rsidRPr="002D13DE">
        <w:rPr>
          <w:rFonts w:ascii="Sakkal Majalla" w:hAnsi="Sakkal Majalla" w:cs="Sakkal Majalla"/>
          <w:sz w:val="32"/>
          <w:szCs w:val="32"/>
          <w:rtl/>
        </w:rPr>
        <w:t>كما تم اتباع خطوات منهجية واضحة في جمع البيانات ميدانيًا وفق ضوابط أخلاقية تحافظ على سرية المشاركين وحقوقهم، ثم تحليل البيانات باستخدام أساليب إحصائية مناسبة لطبيعة المتغيرات، بما في ذلك المقاييس الوصفية واختبارات الفروق والعلاقات، وصولًا إلى تفسير النتائج في ضوء الإطار النظري والدراسات السابقة</w:t>
      </w:r>
      <w:r w:rsidRPr="002D13DE">
        <w:rPr>
          <w:rFonts w:ascii="Sakkal Majalla" w:hAnsi="Sakkal Majalla" w:cs="Sakkal Majalla"/>
          <w:sz w:val="32"/>
          <w:szCs w:val="32"/>
        </w:rPr>
        <w:t>.</w:t>
      </w:r>
    </w:p>
    <w:p w:rsidR="004A10F6" w:rsidRPr="002D13DE" w:rsidRDefault="004A10F6" w:rsidP="004A10F6">
      <w:pPr>
        <w:spacing w:after="0" w:line="276" w:lineRule="auto"/>
        <w:rPr>
          <w:rFonts w:ascii="Sakkal Majalla" w:eastAsia="Calibri" w:hAnsi="Sakkal Majalla" w:cs="Sakkal Majalla"/>
          <w:b/>
          <w:bCs/>
          <w:sz w:val="32"/>
          <w:szCs w:val="32"/>
          <w:rtl/>
        </w:rPr>
      </w:pPr>
      <w:r w:rsidRPr="002D13DE">
        <w:rPr>
          <w:rFonts w:ascii="Sakkal Majalla" w:eastAsia="Calibri" w:hAnsi="Sakkal Majalla" w:cs="Sakkal Majalla"/>
          <w:b/>
          <w:bCs/>
          <w:sz w:val="32"/>
          <w:szCs w:val="32"/>
          <w:rtl/>
        </w:rPr>
        <w:t>منهج الدراسة:</w:t>
      </w:r>
    </w:p>
    <w:p w:rsidR="004A10F6" w:rsidRPr="002D13DE" w:rsidRDefault="004A10F6" w:rsidP="004A10F6">
      <w:pPr>
        <w:spacing w:after="200" w:line="276" w:lineRule="auto"/>
        <w:jc w:val="both"/>
        <w:rPr>
          <w:rFonts w:ascii="Sakkal Majalla" w:eastAsia="Times New Roman" w:hAnsi="Sakkal Majalla" w:cs="Sakkal Majalla"/>
          <w:sz w:val="32"/>
          <w:szCs w:val="32"/>
          <w:rtl/>
        </w:rPr>
      </w:pPr>
      <w:r w:rsidRPr="002D13DE">
        <w:rPr>
          <w:rFonts w:ascii="Sakkal Majalla" w:eastAsia="Times New Roman" w:hAnsi="Sakkal Majalla" w:cs="Sakkal Majalla" w:hint="cs"/>
          <w:sz w:val="32"/>
          <w:szCs w:val="32"/>
          <w:rtl/>
        </w:rPr>
        <w:t xml:space="preserve">     </w:t>
      </w:r>
      <w:r w:rsidRPr="002D13DE">
        <w:rPr>
          <w:rFonts w:ascii="Sakkal Majalla" w:eastAsia="Times New Roman" w:hAnsi="Sakkal Majalla" w:cs="Sakkal Majalla"/>
          <w:sz w:val="32"/>
          <w:szCs w:val="32"/>
          <w:rtl/>
        </w:rPr>
        <w:t>اعتمدت الدراسة المنهج الوصفي التحليلي بوصفه الأنسب لطبيعة المشكلة البحثية، إذ يتيح وصف الظاهرة كما هي في الواقع، وتحليل العلاقات بين متغيراتها بطريقة منهجية دون التدخل في مسارها الطبيعي. ويقوم هذا المنهج على جمع بيانات كمية من مجتمع الدراسة عبر أدوات مقننة، ثم تحليلها باستخدام أساليب إحصائية تساعد في تفسير الأنماط والعلاقات واستخلاص الدلالات العلمية. وقد تم اختيار هذا المنهج لقدرته على تقديم صورة شاملة ودقيقة عن المتغيرات المدروسة، وتحديد اتجاهات أفراد العينة، مما يعزز من موثوقية النتائج وقابليتها للتعميم</w:t>
      </w:r>
      <w:r w:rsidRPr="002D13DE">
        <w:rPr>
          <w:rFonts w:ascii="Sakkal Majalla" w:eastAsia="Times New Roman" w:hAnsi="Sakkal Majalla" w:cs="Sakkal Majalla"/>
          <w:sz w:val="32"/>
          <w:szCs w:val="32"/>
        </w:rPr>
        <w:t>.</w:t>
      </w:r>
      <w:r w:rsidRPr="002D13DE">
        <w:rPr>
          <w:rFonts w:ascii="Sakkal Majalla" w:eastAsia="Times New Roman" w:hAnsi="Sakkal Majalla" w:cs="Sakkal Majalla"/>
          <w:sz w:val="32"/>
          <w:szCs w:val="32"/>
          <w:rtl/>
        </w:rPr>
        <w:t xml:space="preserve">   </w:t>
      </w:r>
    </w:p>
    <w:p w:rsidR="004A10F6" w:rsidRPr="002D13DE" w:rsidRDefault="004A10F6" w:rsidP="004A10F6">
      <w:pPr>
        <w:spacing w:after="200" w:line="276" w:lineRule="auto"/>
        <w:jc w:val="both"/>
        <w:rPr>
          <w:rFonts w:ascii="Sakkal Majalla" w:eastAsia="Times New Roman" w:hAnsi="Sakkal Majalla" w:cs="Sakkal Majalla"/>
          <w:sz w:val="32"/>
          <w:szCs w:val="32"/>
          <w:rtl/>
        </w:rPr>
      </w:pPr>
      <w:r w:rsidRPr="002D13DE">
        <w:rPr>
          <w:rFonts w:ascii="Sakkal Majalla" w:eastAsia="Times New Roman" w:hAnsi="Sakkal Majalla" w:cs="Sakkal Majalla" w:hint="cs"/>
          <w:sz w:val="32"/>
          <w:szCs w:val="32"/>
          <w:rtl/>
        </w:rPr>
        <w:t xml:space="preserve">       </w:t>
      </w:r>
      <w:r w:rsidRPr="002D13DE">
        <w:rPr>
          <w:rFonts w:ascii="Sakkal Majalla" w:eastAsia="Times New Roman" w:hAnsi="Sakkal Majalla" w:cs="Sakkal Majalla"/>
          <w:sz w:val="32"/>
          <w:szCs w:val="32"/>
          <w:rtl/>
        </w:rPr>
        <w:t xml:space="preserve">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والوصول الى نتائج"، (مطاوع والخليفة،2014: 111).  وفي ذات السياق فإن المنهج الوصفي التحليلي يهدف إلى "صفة </w:t>
      </w:r>
      <w:r w:rsidRPr="002D13DE">
        <w:rPr>
          <w:rFonts w:ascii="Sakkal Majalla" w:eastAsia="Times New Roman" w:hAnsi="Sakkal Majalla" w:cs="Sakkal Majalla"/>
          <w:sz w:val="32"/>
          <w:szCs w:val="32"/>
          <w:rtl/>
        </w:rPr>
        <w:lastRenderedPageBreak/>
        <w:t xml:space="preserve">البحث التي تستهدف الوصف الكمي أو الكيفي لظاهرة اجتماعية أو إنسانية أو إدارية أو مجموعه من الظواهر المترابطة معاً من خلال استخدام أدوات جمع البيانات المختلفة وهي المقابلة والملاحظة وغيرها مما يجعل الظاهرة أو الظواهر محل الدراسة واضحة بدرجة يسهل معها تحديد المشكلة تحديداً واقعياً تمهيداً لاختبار الفروض حولها، (الأشعري، 2007: 118). </w:t>
      </w:r>
    </w:p>
    <w:p w:rsidR="004A10F6" w:rsidRPr="002D13DE" w:rsidRDefault="004A10F6" w:rsidP="004A10F6">
      <w:pPr>
        <w:spacing w:after="200" w:line="276" w:lineRule="auto"/>
        <w:rPr>
          <w:rFonts w:ascii="Sakkal Majalla" w:eastAsia="Calibri" w:hAnsi="Sakkal Majalla" w:cs="Sakkal Majalla"/>
          <w:b/>
          <w:bCs/>
          <w:sz w:val="32"/>
          <w:szCs w:val="32"/>
          <w:rtl/>
        </w:rPr>
      </w:pPr>
      <w:r w:rsidRPr="002D13DE">
        <w:rPr>
          <w:rFonts w:ascii="Sakkal Majalla" w:eastAsia="Calibri" w:hAnsi="Sakkal Majalla" w:cs="Sakkal Majalla"/>
          <w:b/>
          <w:bCs/>
          <w:sz w:val="32"/>
          <w:szCs w:val="32"/>
          <w:rtl/>
        </w:rPr>
        <w:t>مصادر بيانات الدراسة:</w:t>
      </w:r>
    </w:p>
    <w:p w:rsidR="004A10F6" w:rsidRPr="002D13DE" w:rsidRDefault="004A10F6" w:rsidP="004A10F6">
      <w:pPr>
        <w:spacing w:after="200" w:line="276" w:lineRule="auto"/>
        <w:jc w:val="both"/>
        <w:rPr>
          <w:rFonts w:ascii="Sakkal Majalla" w:eastAsia="Calibri" w:hAnsi="Sakkal Majalla" w:cs="Sakkal Majalla"/>
          <w:sz w:val="32"/>
          <w:szCs w:val="32"/>
          <w:rtl/>
        </w:rPr>
      </w:pPr>
      <w:r w:rsidRPr="002D13DE">
        <w:rPr>
          <w:rFonts w:ascii="Sakkal Majalla" w:eastAsia="Calibri" w:hAnsi="Sakkal Majalla" w:cs="Sakkal Majalla"/>
          <w:sz w:val="32"/>
          <w:szCs w:val="32"/>
          <w:rtl/>
          <w:lang w:bidi="ar-EG"/>
        </w:rPr>
        <w:t xml:space="preserve">أولاً/ </w:t>
      </w:r>
      <w:r w:rsidRPr="002D13DE">
        <w:rPr>
          <w:rFonts w:ascii="Sakkal Majalla" w:eastAsia="Calibri" w:hAnsi="Sakkal Majalla" w:cs="Sakkal Majalla"/>
          <w:sz w:val="32"/>
          <w:szCs w:val="32"/>
          <w:rtl/>
        </w:rPr>
        <w:t>المصادر الأولية: وهي الدراسة الميدانية وما تتضمنه من البيانات والمعلومات ذات الصلة بالدراسة، وذلك متمثلة في الاستبيان كأداة رئيسية للدراسة، سيتم توزيعها على أفراد عينة الدراسة، ومن ثم سيتم العمل على تفريغ الاستبانات وتحليلها واستخدام الاختبارات الإحصائية المناسبة، بهدف الوصول لدلالات ذات قيمة تدعم موضوع الدراسة.</w:t>
      </w:r>
    </w:p>
    <w:p w:rsidR="004A10F6" w:rsidRPr="00A50D7E" w:rsidRDefault="004A10F6" w:rsidP="004A10F6">
      <w:pPr>
        <w:spacing w:after="200" w:line="276" w:lineRule="auto"/>
        <w:jc w:val="both"/>
        <w:rPr>
          <w:rFonts w:ascii="Sakkal Majalla" w:eastAsia="Calibri" w:hAnsi="Sakkal Majalla" w:cs="Sakkal Majalla"/>
          <w:sz w:val="32"/>
          <w:szCs w:val="32"/>
          <w:rtl/>
        </w:rPr>
      </w:pPr>
      <w:r w:rsidRPr="002D13DE">
        <w:rPr>
          <w:rFonts w:ascii="Sakkal Majalla" w:eastAsia="Calibri" w:hAnsi="Sakkal Majalla" w:cs="Sakkal Majalla"/>
          <w:sz w:val="32"/>
          <w:szCs w:val="32"/>
          <w:rtl/>
        </w:rPr>
        <w:t xml:space="preserve">ثانياً/ المصادر الثانوية: البحث والمطالعة في مواقع الإنترنت والمكتبات الرقمية المختلفة لتجميع المصادر البحثية المختلفة من الكتب والدوريات والمقالات والتقارير والدراسات البحثية والمراجع العربية والأجنبية ذات العلاقة بموضوع القيادة التحويلية وتأثيرها على الأداء المؤسسي في عصر </w:t>
      </w:r>
      <w:proofErr w:type="spellStart"/>
      <w:r w:rsidRPr="002D13DE">
        <w:rPr>
          <w:rFonts w:ascii="Sakkal Majalla" w:eastAsia="Calibri" w:hAnsi="Sakkal Majalla" w:cs="Sakkal Majalla"/>
          <w:sz w:val="32"/>
          <w:szCs w:val="32"/>
          <w:rtl/>
        </w:rPr>
        <w:t>الرقمنة</w:t>
      </w:r>
      <w:proofErr w:type="spellEnd"/>
      <w:r w:rsidRPr="002D13DE">
        <w:rPr>
          <w:rFonts w:ascii="Sakkal Majalla" w:eastAsia="Calibri" w:hAnsi="Sakkal Majalla" w:cs="Sakkal Majalla"/>
          <w:sz w:val="32"/>
          <w:szCs w:val="32"/>
          <w:rtl/>
        </w:rPr>
        <w:t xml:space="preserve">. </w:t>
      </w:r>
    </w:p>
    <w:p w:rsidR="004A10F6" w:rsidRPr="002D13DE" w:rsidRDefault="004A10F6" w:rsidP="004A10F6">
      <w:pPr>
        <w:spacing w:before="100" w:beforeAutospacing="1" w:after="100" w:afterAutospacing="1" w:line="276" w:lineRule="auto"/>
        <w:jc w:val="both"/>
        <w:rPr>
          <w:rFonts w:ascii="Sakkal Majalla" w:eastAsia="Times New Roman" w:hAnsi="Sakkal Majalla" w:cs="Sakkal Majalla"/>
          <w:sz w:val="32"/>
          <w:szCs w:val="32"/>
          <w:rtl/>
        </w:rPr>
      </w:pPr>
      <w:r w:rsidRPr="002D13DE">
        <w:rPr>
          <w:rFonts w:ascii="Sakkal Majalla" w:eastAsia="Times New Roman" w:hAnsi="Sakkal Majalla" w:cs="Sakkal Majalla"/>
          <w:b/>
          <w:bCs/>
          <w:sz w:val="32"/>
          <w:szCs w:val="32"/>
          <w:rtl/>
        </w:rPr>
        <w:t>مجتمع وعينة الدراسة</w:t>
      </w:r>
      <w:r w:rsidRPr="002D13DE">
        <w:rPr>
          <w:rFonts w:ascii="Sakkal Majalla" w:eastAsia="Times New Roman" w:hAnsi="Sakkal Majalla" w:cs="Sakkal Majalla"/>
          <w:sz w:val="32"/>
          <w:szCs w:val="32"/>
          <w:rtl/>
        </w:rPr>
        <w:t xml:space="preserve">: </w:t>
      </w:r>
    </w:p>
    <w:p w:rsidR="004A10F6" w:rsidRDefault="004A10F6" w:rsidP="004A10F6">
      <w:pPr>
        <w:spacing w:before="100" w:beforeAutospacing="1" w:after="100" w:afterAutospacing="1" w:line="276" w:lineRule="auto"/>
        <w:jc w:val="both"/>
        <w:rPr>
          <w:rFonts w:ascii="Calibri" w:eastAsia="Calibri" w:hAnsi="Calibri" w:cs="Arial"/>
          <w:rtl/>
        </w:rPr>
      </w:pPr>
      <w:r w:rsidRPr="002D13DE">
        <w:rPr>
          <w:rFonts w:ascii="Sakkal Majalla" w:eastAsia="Times New Roman" w:hAnsi="Sakkal Majalla" w:cs="Sakkal Majalla" w:hint="cs"/>
          <w:sz w:val="32"/>
          <w:szCs w:val="32"/>
          <w:rtl/>
        </w:rPr>
        <w:t xml:space="preserve">       </w:t>
      </w:r>
      <w:r w:rsidRPr="002D13DE">
        <w:rPr>
          <w:rFonts w:ascii="Sakkal Majalla" w:eastAsia="Times New Roman" w:hAnsi="Sakkal Majalla" w:cs="Sakkal Majalla"/>
          <w:sz w:val="32"/>
          <w:szCs w:val="32"/>
          <w:rtl/>
        </w:rPr>
        <w:t>يشمل المجتمع الموظفين الاداريين في مؤسسات تعمل في قطاعات التكنولوجيا (لريادتها التكنولوجية)، مؤسسات تعليمية (لتطوير المهارات)، ومؤسسات الرعاية الصحية (لتبني التقنيات) في منطقة الرياض، المملكة العربية السعودية. والعينة</w:t>
      </w:r>
      <w:r>
        <w:rPr>
          <w:rFonts w:ascii="Sakkal Majalla" w:eastAsia="Times New Roman" w:hAnsi="Sakkal Majalla" w:cs="Sakkal Majalla" w:hint="cs"/>
          <w:sz w:val="32"/>
          <w:szCs w:val="32"/>
          <w:rtl/>
        </w:rPr>
        <w:t xml:space="preserve"> </w:t>
      </w:r>
      <w:r w:rsidRPr="00B1661F">
        <w:rPr>
          <w:rFonts w:ascii="Sakkal Majalla" w:eastAsia="Times New Roman" w:hAnsi="Sakkal Majalla" w:cs="Sakkal Majalla" w:hint="cs"/>
          <w:sz w:val="32"/>
          <w:szCs w:val="32"/>
          <w:highlight w:val="lightGray"/>
          <w:rtl/>
        </w:rPr>
        <w:t>ستكون</w:t>
      </w:r>
      <w:r w:rsidRPr="00B1661F">
        <w:rPr>
          <w:rFonts w:ascii="Sakkal Majalla" w:eastAsia="Times New Roman" w:hAnsi="Sakkal Majalla" w:cs="Sakkal Majalla"/>
          <w:sz w:val="32"/>
          <w:szCs w:val="32"/>
          <w:highlight w:val="lightGray"/>
          <w:rtl/>
        </w:rPr>
        <w:t xml:space="preserve"> </w:t>
      </w:r>
      <w:r w:rsidRPr="00B1661F">
        <w:rPr>
          <w:rFonts w:ascii="Sakkal Majalla" w:eastAsia="Times New Roman" w:hAnsi="Sakkal Majalla" w:cs="Sakkal Majalla" w:hint="cs"/>
          <w:sz w:val="32"/>
          <w:szCs w:val="32"/>
          <w:highlight w:val="lightGray"/>
          <w:rtl/>
        </w:rPr>
        <w:t>(</w:t>
      </w:r>
      <w:r w:rsidRPr="00B1661F">
        <w:rPr>
          <w:rFonts w:ascii="Sakkal Majalla" w:eastAsia="Times New Roman" w:hAnsi="Sakkal Majalla" w:cs="Sakkal Majalla"/>
          <w:sz w:val="32"/>
          <w:szCs w:val="32"/>
          <w:highlight w:val="lightGray"/>
          <w:rtl/>
        </w:rPr>
        <w:t>عشوائية طبقية</w:t>
      </w:r>
      <w:r w:rsidRPr="00B1661F">
        <w:rPr>
          <w:rFonts w:ascii="Sakkal Majalla" w:eastAsia="Times New Roman" w:hAnsi="Sakkal Majalla" w:cs="Sakkal Majalla" w:hint="cs"/>
          <w:sz w:val="32"/>
          <w:szCs w:val="32"/>
          <w:highlight w:val="lightGray"/>
          <w:rtl/>
        </w:rPr>
        <w:t>)</w:t>
      </w:r>
      <w:r w:rsidRPr="002D13DE">
        <w:rPr>
          <w:rFonts w:ascii="Sakkal Majalla" w:eastAsia="Times New Roman" w:hAnsi="Sakkal Majalla" w:cs="Sakkal Majalla"/>
          <w:sz w:val="32"/>
          <w:szCs w:val="32"/>
          <w:rtl/>
        </w:rPr>
        <w:t xml:space="preserve"> مكونة من 300 موظف ادارى من 9 مؤسسات (3 تكنولوجيا، 3 جامعات، 3 مستشفيات</w:t>
      </w:r>
      <w:r w:rsidRPr="002D13DE">
        <w:rPr>
          <w:rFonts w:ascii="Sakkal Majalla" w:eastAsia="Times New Roman" w:hAnsi="Sakkal Majalla" w:cs="Sakkal Majalla" w:hint="cs"/>
          <w:sz w:val="32"/>
          <w:szCs w:val="32"/>
          <w:rtl/>
        </w:rPr>
        <w:t>)،</w:t>
      </w:r>
      <w:r w:rsidRPr="002D13DE">
        <w:rPr>
          <w:rFonts w:ascii="Calibri" w:eastAsia="Calibri" w:hAnsi="Calibri" w:cs="Arial" w:hint="cs"/>
          <w:rtl/>
        </w:rPr>
        <w:t xml:space="preserve"> </w:t>
      </w:r>
    </w:p>
    <w:p w:rsidR="004A10F6" w:rsidRDefault="004A10F6" w:rsidP="004A10F6">
      <w:pPr>
        <w:spacing w:before="100" w:beforeAutospacing="1" w:after="100" w:afterAutospacing="1" w:line="276" w:lineRule="auto"/>
        <w:jc w:val="both"/>
        <w:rPr>
          <w:rFonts w:ascii="Calibri" w:eastAsia="Calibri" w:hAnsi="Calibri" w:cs="Arial"/>
          <w:rtl/>
        </w:rPr>
      </w:pPr>
      <w:r>
        <w:rPr>
          <w:rFonts w:ascii="Calibri" w:eastAsia="Calibri" w:hAnsi="Calibri" w:cs="Arial" w:hint="cs"/>
          <w:rtl/>
        </w:rPr>
        <w:t xml:space="preserve">     </w:t>
      </w:r>
      <w:r w:rsidRPr="003D35C5">
        <w:rPr>
          <w:rFonts w:ascii="Calibri" w:eastAsia="Calibri" w:hAnsi="Calibri" w:cs="Arial" w:hint="cs"/>
          <w:highlight w:val="lightGray"/>
          <w:rtl/>
        </w:rPr>
        <w:t>في</w:t>
      </w:r>
      <w:r w:rsidRPr="003D35C5">
        <w:rPr>
          <w:rFonts w:ascii="Sakkal Majalla" w:eastAsia="Calibri" w:hAnsi="Sakkal Majalla" w:cs="Sakkal Majalla"/>
          <w:sz w:val="32"/>
          <w:szCs w:val="32"/>
          <w:highlight w:val="lightGray"/>
          <w:rtl/>
        </w:rPr>
        <w:t xml:space="preserve"> السياق فان العينة الطبقية تُعرَّف بأنها تقسيم مجتمع الدراسة إلى مجموعات فرعية متجانسة تُسمّى طبقات، ثم سحب عينات عشوائية مستقلة من كل طبقة لضمان تمثيل جميع الفئات داخل المجتمع. وأن هذا الأسلوب يُستخدم عندما يكون المجتمع غير متجانس، بحيث يقلّ التباين داخل كل طبقة ويزداد بين الطبقات، مما يؤدي إلى رفع دقة التقديرات وتقليل خطأ المعاينة مقارنة بالعينة العشوائية البسيطة. في السياق فان "تقسيم المجتمع إلى طبقات متجانسة يحقق زيادة في كفاءة التقدير لأن كل طبقة تُعامل كوحدة مستقلة في السحب، ويُسهم ذلك في تحسين تمثيل الفئات المختلفة داخل المجتمع، خاصة عندما تختلف خصائصها أو استجاباتها بشكل </w:t>
      </w:r>
      <w:proofErr w:type="gramStart"/>
      <w:r w:rsidRPr="003D35C5">
        <w:rPr>
          <w:rFonts w:ascii="Sakkal Majalla" w:eastAsia="Calibri" w:hAnsi="Sakkal Majalla" w:cs="Sakkal Majalla"/>
          <w:sz w:val="32"/>
          <w:szCs w:val="32"/>
          <w:highlight w:val="lightGray"/>
          <w:rtl/>
        </w:rPr>
        <w:t>واضح</w:t>
      </w:r>
      <w:r w:rsidRPr="003D35C5">
        <w:rPr>
          <w:rFonts w:asciiTheme="majorBidi" w:eastAsia="Calibri" w:hAnsiTheme="majorBidi" w:cstheme="majorBidi"/>
          <w:sz w:val="28"/>
          <w:szCs w:val="28"/>
          <w:highlight w:val="lightGray"/>
        </w:rPr>
        <w:t>(</w:t>
      </w:r>
      <w:proofErr w:type="spellStart"/>
      <w:proofErr w:type="gramEnd"/>
      <w:r w:rsidRPr="003D35C5">
        <w:rPr>
          <w:rFonts w:asciiTheme="majorBidi" w:eastAsia="Calibri" w:hAnsiTheme="majorBidi" w:cstheme="majorBidi"/>
          <w:sz w:val="28"/>
          <w:szCs w:val="28"/>
          <w:highlight w:val="lightGray"/>
        </w:rPr>
        <w:t>Latpate</w:t>
      </w:r>
      <w:proofErr w:type="spellEnd"/>
      <w:r w:rsidRPr="003D35C5">
        <w:rPr>
          <w:rFonts w:asciiTheme="majorBidi" w:eastAsia="Calibri" w:hAnsiTheme="majorBidi" w:cstheme="majorBidi"/>
          <w:sz w:val="28"/>
          <w:szCs w:val="28"/>
          <w:highlight w:val="lightGray"/>
        </w:rPr>
        <w:t xml:space="preserve"> et al., 2021)</w:t>
      </w:r>
      <w:r w:rsidRPr="003D35C5">
        <w:rPr>
          <w:rFonts w:ascii="Sakkal Majalla" w:eastAsia="Calibri" w:hAnsi="Sakkal Majalla" w:cs="Sakkal Majalla"/>
          <w:sz w:val="32"/>
          <w:szCs w:val="32"/>
          <w:highlight w:val="lightGray"/>
        </w:rPr>
        <w:t xml:space="preserve"> </w:t>
      </w:r>
      <w:r>
        <w:rPr>
          <w:rFonts w:ascii="Sakkal Majalla" w:eastAsia="Calibri" w:hAnsi="Sakkal Majalla" w:cs="Sakkal Majalla" w:hint="cs"/>
          <w:sz w:val="32"/>
          <w:szCs w:val="32"/>
          <w:highlight w:val="lightGray"/>
          <w:rtl/>
        </w:rPr>
        <w:t xml:space="preserve"> . </w:t>
      </w:r>
      <w:r w:rsidRPr="003D35C5">
        <w:rPr>
          <w:rFonts w:ascii="Sakkal Majalla" w:eastAsia="Calibri" w:hAnsi="Sakkal Majalla" w:cs="Sakkal Majalla"/>
          <w:sz w:val="32"/>
          <w:szCs w:val="32"/>
          <w:highlight w:val="lightGray"/>
          <w:rtl/>
        </w:rPr>
        <w:t xml:space="preserve">كما تؤكد الأدبيات </w:t>
      </w:r>
      <w:r w:rsidRPr="003D35C5">
        <w:rPr>
          <w:rFonts w:ascii="Sakkal Majalla" w:eastAsia="Calibri" w:hAnsi="Sakkal Majalla" w:cs="Sakkal Majalla"/>
          <w:sz w:val="32"/>
          <w:szCs w:val="32"/>
          <w:highlight w:val="lightGray"/>
          <w:rtl/>
        </w:rPr>
        <w:lastRenderedPageBreak/>
        <w:t>الحديثة "أن العينة الطبقية تُعد من أكثر طرق المعاينة قدرةً على تقليل التباين وتحقيق تقديرات أكثر موثوقية، لأنها تعتمد على معلومات مساعدة تُستخدم في تصميم الطبقات وتوزيع حجم العينة بما يحقق أعلى مستوى من الدقة الإحصائية</w:t>
      </w:r>
      <w:r w:rsidRPr="003D35C5">
        <w:rPr>
          <w:rFonts w:asciiTheme="majorBidi" w:eastAsia="Calibri" w:hAnsiTheme="majorBidi" w:cstheme="majorBidi"/>
          <w:sz w:val="28"/>
          <w:szCs w:val="28"/>
          <w:highlight w:val="lightGray"/>
        </w:rPr>
        <w:t>. (Emergent Mind, 2025)</w:t>
      </w:r>
      <w:r w:rsidRPr="003D35C5">
        <w:rPr>
          <w:rFonts w:ascii="Sakkal Majalla" w:eastAsia="Calibri" w:hAnsi="Sakkal Majalla" w:cs="Sakkal Majalla"/>
          <w:sz w:val="32"/>
          <w:szCs w:val="32"/>
          <w:highlight w:val="lightGray"/>
        </w:rPr>
        <w:t xml:space="preserve"> </w:t>
      </w:r>
      <w:r w:rsidRPr="003D35C5">
        <w:rPr>
          <w:rFonts w:ascii="Traditional Arabic" w:eastAsia="Calibri" w:hAnsi="Traditional Arabic" w:cs="Traditional Arabic"/>
          <w:sz w:val="32"/>
          <w:szCs w:val="32"/>
          <w:highlight w:val="lightGray"/>
        </w:rPr>
        <w:t>"</w:t>
      </w:r>
    </w:p>
    <w:p w:rsidR="004A10F6" w:rsidRDefault="004A10F6" w:rsidP="004A10F6">
      <w:pPr>
        <w:spacing w:before="100" w:beforeAutospacing="1" w:after="100" w:afterAutospacing="1" w:line="276"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highlight w:val="lightGray"/>
          <w:rtl/>
        </w:rPr>
        <w:t xml:space="preserve">     في السياق فان </w:t>
      </w:r>
      <w:r w:rsidRPr="003D35C5">
        <w:rPr>
          <w:rFonts w:ascii="Sakkal Majalla" w:eastAsia="Times New Roman" w:hAnsi="Sakkal Majalla" w:cs="Sakkal Majalla"/>
          <w:sz w:val="32"/>
          <w:szCs w:val="32"/>
          <w:highlight w:val="lightGray"/>
          <w:rtl/>
        </w:rPr>
        <w:t>مبررات</w:t>
      </w:r>
      <w:r w:rsidRPr="003D35C5">
        <w:rPr>
          <w:rFonts w:ascii="Sakkal Majalla" w:eastAsia="Times New Roman" w:hAnsi="Sakkal Majalla" w:cs="Sakkal Majalla" w:hint="cs"/>
          <w:sz w:val="32"/>
          <w:szCs w:val="32"/>
          <w:highlight w:val="lightGray"/>
          <w:rtl/>
        </w:rPr>
        <w:t xml:space="preserve"> استخدام العينة الطبقية هو</w:t>
      </w:r>
      <w:r>
        <w:rPr>
          <w:rFonts w:ascii="Sakkal Majalla" w:eastAsia="Times New Roman" w:hAnsi="Sakkal Majalla" w:cs="Sakkal Majalla" w:hint="cs"/>
          <w:sz w:val="32"/>
          <w:szCs w:val="32"/>
          <w:rtl/>
        </w:rPr>
        <w:t xml:space="preserve"> </w:t>
      </w:r>
      <w:r w:rsidRPr="002D13DE">
        <w:rPr>
          <w:rFonts w:ascii="Sakkal Majalla" w:eastAsia="Times New Roman" w:hAnsi="Sakkal Majalla" w:cs="Sakkal Majalla"/>
          <w:sz w:val="32"/>
          <w:szCs w:val="32"/>
          <w:rtl/>
        </w:rPr>
        <w:t xml:space="preserve">أن العينة الطبقية تُستخدم لضمان تمثيل جميع فئات المجتمع بشكل عادل، ويُحدد حجمها بما يتناسب مع حجم كل طبقة داخل المجتمع. وهي بذلك تكون تمثيل أدق للمجتمع عندما يكون المجتمع متنوعًا (من حيث العمر، الجنس، المستوى التعليمي، أو الوضع الاقتصادي)، تساعد العينة الطبقية في ضمان أن كل فئة ممثلة بشكل صحيح، وقد لجأ الباحث لاختيار ثلاث مؤسسات تكنولوجيا، ثلاث جامعات حكومية، ثلاث مستشفيات، باعتبارها من المؤسسات التي بدأت فعلا في رقمنه خدماتها وذلك بناءً على جدول </w:t>
      </w:r>
      <w:proofErr w:type="spellStart"/>
      <w:r w:rsidRPr="002D13DE">
        <w:rPr>
          <w:rFonts w:ascii="Sakkal Majalla" w:eastAsia="Times New Roman" w:hAnsi="Sakkal Majalla" w:cs="Sakkal Majalla"/>
          <w:sz w:val="32"/>
          <w:szCs w:val="32"/>
          <w:rtl/>
        </w:rPr>
        <w:t>كريجسي</w:t>
      </w:r>
      <w:proofErr w:type="spellEnd"/>
      <w:r w:rsidRPr="002D13DE">
        <w:rPr>
          <w:rFonts w:ascii="Sakkal Majalla" w:eastAsia="Times New Roman" w:hAnsi="Sakkal Majalla" w:cs="Sakkal Majalla"/>
          <w:sz w:val="32"/>
          <w:szCs w:val="32"/>
          <w:rtl/>
        </w:rPr>
        <w:t xml:space="preserve"> ومورغان (1970) عند مستوى ثقة 95% وهامش خطأ 5%.</w:t>
      </w:r>
    </w:p>
    <w:p w:rsidR="004A10F6" w:rsidRDefault="004A10F6" w:rsidP="004A10F6">
      <w:pPr>
        <w:spacing w:before="100" w:beforeAutospacing="1" w:after="100" w:afterAutospacing="1" w:line="276" w:lineRule="auto"/>
        <w:jc w:val="both"/>
        <w:rPr>
          <w:rFonts w:ascii="Sakkal Majalla" w:eastAsia="Times New Roman" w:hAnsi="Sakkal Majalla" w:cs="Sakkal Majalla"/>
          <w:b/>
          <w:bCs/>
          <w:sz w:val="32"/>
          <w:szCs w:val="32"/>
          <w:rtl/>
        </w:rPr>
      </w:pPr>
      <w:r w:rsidRPr="00022F97">
        <w:rPr>
          <w:rFonts w:ascii="Sakkal Majalla" w:eastAsia="Times New Roman" w:hAnsi="Sakkal Majalla" w:cs="Sakkal Majalla" w:hint="cs"/>
          <w:b/>
          <w:bCs/>
          <w:sz w:val="32"/>
          <w:szCs w:val="32"/>
          <w:rtl/>
        </w:rPr>
        <w:t>تحديد العينة الطبقية المستهدفة:</w:t>
      </w:r>
    </w:p>
    <w:p w:rsidR="004A10F6" w:rsidRDefault="004A10F6" w:rsidP="004A10F6">
      <w:pPr>
        <w:spacing w:before="100" w:beforeAutospacing="1" w:after="100" w:afterAutospacing="1" w:line="276"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highlight w:val="lightGray"/>
          <w:rtl/>
        </w:rPr>
        <w:t xml:space="preserve">       </w:t>
      </w:r>
      <w:r w:rsidRPr="00C71251">
        <w:rPr>
          <w:rFonts w:ascii="Sakkal Majalla" w:eastAsia="Times New Roman" w:hAnsi="Sakkal Majalla" w:cs="Sakkal Majalla" w:hint="cs"/>
          <w:sz w:val="32"/>
          <w:szCs w:val="32"/>
          <w:highlight w:val="lightGray"/>
          <w:rtl/>
        </w:rPr>
        <w:t xml:space="preserve">تعرف </w:t>
      </w:r>
      <w:r w:rsidRPr="00C71251">
        <w:rPr>
          <w:rFonts w:ascii="Sakkal Majalla" w:eastAsia="Times New Roman" w:hAnsi="Sakkal Majalla" w:cs="Sakkal Majalla"/>
          <w:sz w:val="32"/>
          <w:szCs w:val="32"/>
          <w:highlight w:val="lightGray"/>
          <w:rtl/>
        </w:rPr>
        <w:t xml:space="preserve">العينة الطبقية </w:t>
      </w:r>
      <w:r w:rsidRPr="00C71251">
        <w:rPr>
          <w:rFonts w:ascii="Sakkal Majalla" w:eastAsia="Times New Roman" w:hAnsi="Sakkal Majalla" w:cs="Sakkal Majalla" w:hint="cs"/>
          <w:sz w:val="32"/>
          <w:szCs w:val="32"/>
          <w:highlight w:val="lightGray"/>
          <w:rtl/>
        </w:rPr>
        <w:t xml:space="preserve">بانها </w:t>
      </w:r>
      <w:r w:rsidRPr="00C71251">
        <w:rPr>
          <w:rFonts w:ascii="Sakkal Majalla" w:eastAsia="Times New Roman" w:hAnsi="Sakkal Majalla" w:cs="Sakkal Majalla"/>
          <w:sz w:val="32"/>
          <w:szCs w:val="32"/>
          <w:highlight w:val="lightGray"/>
          <w:rtl/>
        </w:rPr>
        <w:t>تُعرَّف العينة الطبقية بأنها أسلوب معاينة احتمالي يُقسَّم فيه مجتمع الدراسة إلى مجموعات فرعية متجانسة تُسمّى طبقات، ثم تُسحب عيّنات عشوائية مستقلة من كل طبقة بما يضمن تمثيل جميع الفئات داخل المجتمع الإحصائي. ويشير الأدب الإحصائي الحديث إلى أن هذا الأسلوب يُستخدم عندما يكون المجتمع غير متجانس، بحيث يقلّ التباين داخل كل طبقة ويزداد بين الطبقات، مما يؤدي إلى رفع دقة التقديرات وتقليل خطأ المعاينة مقارنة بالعينة العشوائية البسيطة</w:t>
      </w:r>
      <w:r w:rsidRPr="00C71251">
        <w:rPr>
          <w:rFonts w:ascii="Sakkal Majalla" w:eastAsia="Times New Roman" w:hAnsi="Sakkal Majalla" w:cs="Sakkal Majalla" w:hint="cs"/>
          <w:sz w:val="32"/>
          <w:szCs w:val="32"/>
          <w:highlight w:val="lightGray"/>
          <w:rtl/>
        </w:rPr>
        <w:t>.</w:t>
      </w:r>
      <w:r w:rsidRPr="00C71251">
        <w:rPr>
          <w:rFonts w:ascii="Sakkal Majalla" w:eastAsia="Times New Roman" w:hAnsi="Sakkal Majalla" w:cs="Sakkal Majalla"/>
          <w:sz w:val="32"/>
          <w:szCs w:val="32"/>
          <w:highlight w:val="lightGray"/>
          <w:rtl/>
        </w:rPr>
        <w:t xml:space="preserve"> كما توضح الدراسات الإحصائية أن تقسيم المجتمع إلى طبقات متمايزة يحقق زيادة في كفاءة التقدير لأن كل طبقة تُعامل كوحدة مستقلة في السحب، ويُسهم ذلك في تحسين تمثيل الفئات المختلفة داخل المجتمع، خاصة عندما تختلف خصائصها أو استجاباتها بشكل واضح (مركز البحوث والدراسات متعدد التخصصات، 2025)</w:t>
      </w:r>
      <w:r>
        <w:rPr>
          <w:rFonts w:ascii="Sakkal Majalla" w:eastAsia="Times New Roman" w:hAnsi="Sakkal Majalla" w:cs="Sakkal Majalla" w:hint="cs"/>
          <w:sz w:val="32"/>
          <w:szCs w:val="32"/>
          <w:rtl/>
        </w:rPr>
        <w:t>.</w:t>
      </w:r>
    </w:p>
    <w:p w:rsidR="004A10F6" w:rsidRPr="00C71251" w:rsidRDefault="004A10F6" w:rsidP="004A10F6">
      <w:pPr>
        <w:spacing w:before="100" w:beforeAutospacing="1" w:after="100" w:afterAutospacing="1" w:line="276" w:lineRule="auto"/>
        <w:jc w:val="center"/>
        <w:rPr>
          <w:rFonts w:ascii="Sakkal Majalla" w:eastAsia="Times New Roman" w:hAnsi="Sakkal Majalla" w:cs="Sakkal Majalla"/>
          <w:b/>
          <w:bCs/>
          <w:sz w:val="28"/>
          <w:szCs w:val="28"/>
          <w:rtl/>
        </w:rPr>
      </w:pPr>
      <w:r w:rsidRPr="00C71251">
        <w:rPr>
          <w:rFonts w:ascii="Sakkal Majalla" w:eastAsia="Times New Roman" w:hAnsi="Sakkal Majalla" w:cs="Sakkal Majalla" w:hint="cs"/>
          <w:b/>
          <w:bCs/>
          <w:sz w:val="28"/>
          <w:szCs w:val="28"/>
          <w:rtl/>
        </w:rPr>
        <w:t>جدول رقم (1): مجتمع الدراسة المستهدف</w:t>
      </w: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3465"/>
        <w:gridCol w:w="640"/>
      </w:tblGrid>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4A10F6" w:rsidRPr="00C71251" w:rsidRDefault="004A10F6" w:rsidP="00141F94">
            <w:pPr>
              <w:bidi w:val="0"/>
              <w:spacing w:after="0" w:line="240" w:lineRule="auto"/>
              <w:jc w:val="center"/>
              <w:rPr>
                <w:rFonts w:ascii="Calibri" w:eastAsia="Times New Roman" w:hAnsi="Calibri" w:cs="Calibri"/>
                <w:b/>
                <w:bCs/>
                <w:color w:val="000000"/>
              </w:rPr>
            </w:pPr>
            <w:r w:rsidRPr="00C71251">
              <w:rPr>
                <w:rFonts w:ascii="Calibri" w:eastAsia="Times New Roman" w:hAnsi="Calibri" w:cs="Calibri" w:hint="cs"/>
                <w:b/>
                <w:bCs/>
                <w:color w:val="000000"/>
                <w:rtl/>
              </w:rPr>
              <w:t>حجم المجتمع لكل قطاع</w:t>
            </w:r>
          </w:p>
        </w:tc>
        <w:tc>
          <w:tcPr>
            <w:tcW w:w="3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A10F6" w:rsidRPr="00C71251" w:rsidRDefault="004A10F6" w:rsidP="00141F94">
            <w:pPr>
              <w:bidi w:val="0"/>
              <w:spacing w:after="0" w:line="240" w:lineRule="auto"/>
              <w:jc w:val="center"/>
              <w:rPr>
                <w:rFonts w:ascii="Calibri" w:eastAsia="Times New Roman" w:hAnsi="Calibri" w:cs="Calibri"/>
                <w:b/>
                <w:bCs/>
                <w:color w:val="000000"/>
                <w:rtl/>
              </w:rPr>
            </w:pPr>
            <w:r w:rsidRPr="00C71251">
              <w:rPr>
                <w:rFonts w:ascii="Calibri" w:eastAsia="Times New Roman" w:hAnsi="Calibri" w:cs="Calibri" w:hint="cs"/>
                <w:b/>
                <w:bCs/>
                <w:color w:val="000000"/>
                <w:rtl/>
              </w:rPr>
              <w:t>القطاع المستهدف</w:t>
            </w:r>
          </w:p>
        </w:tc>
        <w:tc>
          <w:tcPr>
            <w:tcW w:w="6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A10F6" w:rsidRPr="00C71251" w:rsidRDefault="004A10F6" w:rsidP="00141F94">
            <w:pPr>
              <w:bidi w:val="0"/>
              <w:spacing w:after="0" w:line="240" w:lineRule="auto"/>
              <w:jc w:val="center"/>
              <w:rPr>
                <w:rFonts w:ascii="Calibri" w:eastAsia="Times New Roman" w:hAnsi="Calibri" w:cs="Calibri"/>
                <w:b/>
                <w:bCs/>
                <w:color w:val="000000"/>
                <w:rtl/>
              </w:rPr>
            </w:pP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t>1085</w:t>
            </w:r>
          </w:p>
        </w:tc>
        <w:tc>
          <w:tcPr>
            <w:tcW w:w="3465"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hint="cs"/>
                <w:color w:val="000000"/>
                <w:rtl/>
              </w:rPr>
              <w:t>الشركة العربية لخدمات الاتصالات والانترنت</w:t>
            </w:r>
          </w:p>
        </w:tc>
        <w:tc>
          <w:tcPr>
            <w:tcW w:w="640"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Pr>
                <w:rFonts w:ascii="Calibri" w:eastAsia="Times New Roman" w:hAnsi="Calibri" w:cs="Calibri"/>
                <w:color w:val="000000"/>
              </w:rPr>
              <w:t>1</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t>650</w:t>
            </w:r>
          </w:p>
        </w:tc>
        <w:tc>
          <w:tcPr>
            <w:tcW w:w="3465"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sidRPr="00C71251">
              <w:rPr>
                <w:rFonts w:ascii="Calibri" w:eastAsia="Times New Roman" w:hAnsi="Calibri" w:cs="Calibri" w:hint="cs"/>
                <w:color w:val="000000"/>
                <w:rtl/>
              </w:rPr>
              <w:t xml:space="preserve">شركة </w:t>
            </w:r>
            <w:proofErr w:type="spellStart"/>
            <w:r w:rsidRPr="00C71251">
              <w:rPr>
                <w:rFonts w:ascii="Calibri" w:eastAsia="Times New Roman" w:hAnsi="Calibri" w:cs="Calibri" w:hint="cs"/>
                <w:color w:val="000000"/>
                <w:rtl/>
              </w:rPr>
              <w:t>ديفويتم</w:t>
            </w:r>
            <w:proofErr w:type="spellEnd"/>
            <w:r w:rsidRPr="00C71251">
              <w:rPr>
                <w:rFonts w:ascii="Calibri" w:eastAsia="Times New Roman" w:hAnsi="Calibri" w:cs="Calibri" w:hint="cs"/>
                <w:color w:val="000000"/>
                <w:rtl/>
              </w:rPr>
              <w:t xml:space="preserve"> السعودية المحدودة</w:t>
            </w:r>
          </w:p>
        </w:tc>
        <w:tc>
          <w:tcPr>
            <w:tcW w:w="640" w:type="dxa"/>
            <w:tcBorders>
              <w:top w:val="single" w:sz="4" w:space="0" w:color="auto"/>
              <w:left w:val="single" w:sz="4" w:space="0" w:color="auto"/>
              <w:bottom w:val="single" w:sz="4" w:space="0" w:color="auto"/>
              <w:right w:val="single" w:sz="4" w:space="0" w:color="auto"/>
            </w:tcBorders>
          </w:tcPr>
          <w:p w:rsidR="004A10F6" w:rsidRDefault="004A10F6" w:rsidP="00141F94">
            <w:pPr>
              <w:bidi w:val="0"/>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t>750</w:t>
            </w:r>
          </w:p>
        </w:tc>
        <w:tc>
          <w:tcPr>
            <w:tcW w:w="3465"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sidRPr="00C71251">
              <w:rPr>
                <w:rFonts w:ascii="Calibri" w:eastAsia="Times New Roman" w:hAnsi="Calibri" w:cs="Calibri" w:hint="cs"/>
                <w:color w:val="000000"/>
                <w:rtl/>
              </w:rPr>
              <w:t>شركة سيمنز السعودية</w:t>
            </w:r>
          </w:p>
        </w:tc>
        <w:tc>
          <w:tcPr>
            <w:tcW w:w="640" w:type="dxa"/>
            <w:tcBorders>
              <w:top w:val="single" w:sz="4" w:space="0" w:color="auto"/>
              <w:left w:val="single" w:sz="4" w:space="0" w:color="auto"/>
              <w:bottom w:val="single" w:sz="4" w:space="0" w:color="auto"/>
              <w:right w:val="single" w:sz="4" w:space="0" w:color="auto"/>
            </w:tcBorders>
          </w:tcPr>
          <w:p w:rsidR="004A10F6" w:rsidRDefault="004A10F6" w:rsidP="00141F94">
            <w:pPr>
              <w:bidi w:val="0"/>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t>110</w:t>
            </w:r>
          </w:p>
        </w:tc>
        <w:tc>
          <w:tcPr>
            <w:tcW w:w="3465"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hint="cs"/>
                <w:color w:val="000000"/>
                <w:rtl/>
              </w:rPr>
              <w:t>الجامعة السعودية الالكترونية</w:t>
            </w:r>
          </w:p>
        </w:tc>
        <w:tc>
          <w:tcPr>
            <w:tcW w:w="640"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Pr>
                <w:rFonts w:ascii="Calibri" w:eastAsia="Times New Roman" w:hAnsi="Calibri" w:cs="Calibri"/>
                <w:color w:val="000000"/>
              </w:rPr>
              <w:t>4</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lastRenderedPageBreak/>
              <w:t>220</w:t>
            </w:r>
          </w:p>
        </w:tc>
        <w:tc>
          <w:tcPr>
            <w:tcW w:w="3465"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sidRPr="00C71251">
              <w:rPr>
                <w:rFonts w:ascii="Calibri" w:eastAsia="Times New Roman" w:hAnsi="Calibri" w:cs="Calibri" w:hint="cs"/>
                <w:color w:val="000000"/>
                <w:rtl/>
              </w:rPr>
              <w:t>جامعة الملك عبد</w:t>
            </w:r>
            <w:r>
              <w:rPr>
                <w:rFonts w:ascii="Calibri" w:eastAsia="Times New Roman" w:hAnsi="Calibri" w:cs="Calibri" w:hint="cs"/>
                <w:color w:val="000000"/>
                <w:rtl/>
              </w:rPr>
              <w:t xml:space="preserve"> </w:t>
            </w:r>
            <w:r w:rsidRPr="00C71251">
              <w:rPr>
                <w:rFonts w:ascii="Calibri" w:eastAsia="Times New Roman" w:hAnsi="Calibri" w:cs="Calibri" w:hint="cs"/>
                <w:color w:val="000000"/>
                <w:rtl/>
              </w:rPr>
              <w:t>الله للعلوم والتقنية</w:t>
            </w:r>
          </w:p>
        </w:tc>
        <w:tc>
          <w:tcPr>
            <w:tcW w:w="640" w:type="dxa"/>
            <w:tcBorders>
              <w:top w:val="single" w:sz="4" w:space="0" w:color="auto"/>
              <w:left w:val="single" w:sz="4" w:space="0" w:color="auto"/>
              <w:bottom w:val="single" w:sz="4" w:space="0" w:color="auto"/>
              <w:right w:val="single" w:sz="4" w:space="0" w:color="auto"/>
            </w:tcBorders>
          </w:tcPr>
          <w:p w:rsidR="004A10F6" w:rsidRDefault="004A10F6" w:rsidP="00141F94">
            <w:pPr>
              <w:bidi w:val="0"/>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t>180</w:t>
            </w:r>
          </w:p>
        </w:tc>
        <w:tc>
          <w:tcPr>
            <w:tcW w:w="3465"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sidRPr="00C71251">
              <w:rPr>
                <w:rFonts w:ascii="Calibri" w:eastAsia="Times New Roman" w:hAnsi="Calibri" w:cs="Calibri" w:hint="cs"/>
                <w:color w:val="000000"/>
                <w:rtl/>
              </w:rPr>
              <w:t>جامعة الملك فيصل</w:t>
            </w:r>
          </w:p>
        </w:tc>
        <w:tc>
          <w:tcPr>
            <w:tcW w:w="640" w:type="dxa"/>
            <w:tcBorders>
              <w:top w:val="single" w:sz="4" w:space="0" w:color="auto"/>
              <w:left w:val="single" w:sz="4" w:space="0" w:color="auto"/>
              <w:bottom w:val="single" w:sz="4" w:space="0" w:color="auto"/>
              <w:right w:val="single" w:sz="4" w:space="0" w:color="auto"/>
            </w:tcBorders>
          </w:tcPr>
          <w:p w:rsidR="004A10F6" w:rsidRDefault="004A10F6" w:rsidP="00141F94">
            <w:pPr>
              <w:bidi w:val="0"/>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t>32</w:t>
            </w:r>
          </w:p>
        </w:tc>
        <w:tc>
          <w:tcPr>
            <w:tcW w:w="3465"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hint="cs"/>
                <w:color w:val="000000"/>
                <w:rtl/>
              </w:rPr>
              <w:t>مستشفى الصحة الافتراضي</w:t>
            </w:r>
          </w:p>
        </w:tc>
        <w:tc>
          <w:tcPr>
            <w:tcW w:w="640"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Pr>
                <w:rFonts w:ascii="Calibri" w:eastAsia="Times New Roman" w:hAnsi="Calibri" w:cs="Calibri"/>
                <w:color w:val="000000"/>
              </w:rPr>
              <w:t>7</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t>105</w:t>
            </w:r>
          </w:p>
        </w:tc>
        <w:tc>
          <w:tcPr>
            <w:tcW w:w="3465"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hint="cs"/>
                <w:color w:val="000000"/>
                <w:rtl/>
              </w:rPr>
              <w:t>مدينة الملك فهد الطبية</w:t>
            </w:r>
          </w:p>
        </w:tc>
        <w:tc>
          <w:tcPr>
            <w:tcW w:w="640"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Pr>
                <w:rFonts w:ascii="Calibri" w:eastAsia="Times New Roman" w:hAnsi="Calibri" w:cs="Calibri"/>
                <w:color w:val="000000"/>
              </w:rPr>
              <w:t>8</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color w:val="000000"/>
              </w:rPr>
              <w:t>750</w:t>
            </w:r>
          </w:p>
        </w:tc>
        <w:tc>
          <w:tcPr>
            <w:tcW w:w="3465"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Times New Roman" w:hAnsi="Calibri" w:cs="Calibri" w:hint="cs"/>
                <w:color w:val="000000"/>
                <w:rtl/>
              </w:rPr>
              <w:t>مجموعة الدكتور سليمان الحبيب الطبية</w:t>
            </w:r>
          </w:p>
        </w:tc>
        <w:tc>
          <w:tcPr>
            <w:tcW w:w="640"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Times New Roman" w:hAnsi="Calibri" w:cs="Calibri"/>
                <w:color w:val="000000"/>
                <w:rtl/>
              </w:rPr>
            </w:pPr>
            <w:r>
              <w:rPr>
                <w:rFonts w:ascii="Calibri" w:eastAsia="Times New Roman" w:hAnsi="Calibri" w:cs="Calibri"/>
                <w:color w:val="000000"/>
              </w:rPr>
              <w:t>9</w:t>
            </w:r>
          </w:p>
        </w:tc>
      </w:tr>
      <w:tr w:rsidR="004A10F6" w:rsidRPr="00C71251" w:rsidTr="00141F94">
        <w:trPr>
          <w:trHeight w:val="320"/>
          <w:jc w:val="center"/>
        </w:trPr>
        <w:tc>
          <w:tcPr>
            <w:tcW w:w="2269"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Calibri" w:hAnsi="Calibri" w:cs="Calibri"/>
                <w:color w:val="000000"/>
                <w:kern w:val="2"/>
                <w14:ligatures w14:val="standardContextual"/>
              </w:rPr>
              <w:t>3882</w:t>
            </w:r>
          </w:p>
        </w:tc>
        <w:tc>
          <w:tcPr>
            <w:tcW w:w="3465"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bidi w:val="0"/>
              <w:spacing w:after="0" w:line="240" w:lineRule="auto"/>
              <w:jc w:val="center"/>
              <w:rPr>
                <w:rFonts w:ascii="Calibri" w:eastAsia="Times New Roman" w:hAnsi="Calibri" w:cs="Calibri"/>
                <w:color w:val="000000"/>
              </w:rPr>
            </w:pPr>
            <w:r w:rsidRPr="00C71251">
              <w:rPr>
                <w:rFonts w:ascii="Calibri" w:eastAsia="Calibri" w:hAnsi="Calibri" w:cs="Calibri" w:hint="cs"/>
                <w:color w:val="000000"/>
                <w:kern w:val="2"/>
                <w:rtl/>
                <w14:ligatures w14:val="standardContextual"/>
              </w:rPr>
              <w:t>المجموع</w:t>
            </w:r>
          </w:p>
        </w:tc>
        <w:tc>
          <w:tcPr>
            <w:tcW w:w="640"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bidi w:val="0"/>
              <w:spacing w:after="0" w:line="240" w:lineRule="auto"/>
              <w:jc w:val="center"/>
              <w:rPr>
                <w:rFonts w:ascii="Calibri" w:eastAsia="Calibri" w:hAnsi="Calibri" w:cs="Calibri"/>
                <w:color w:val="000000"/>
                <w:kern w:val="2"/>
                <w:rtl/>
                <w14:ligatures w14:val="standardContextual"/>
              </w:rPr>
            </w:pPr>
          </w:p>
        </w:tc>
      </w:tr>
    </w:tbl>
    <w:p w:rsidR="004A10F6" w:rsidRPr="007C6F70"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tl/>
        </w:rPr>
      </w:pPr>
      <w:r w:rsidRPr="00C71251">
        <w:rPr>
          <w:rFonts w:ascii="Sakkal Majalla" w:eastAsia="Times New Roman" w:hAnsi="Sakkal Majalla" w:cs="Sakkal Majalla"/>
          <w:sz w:val="32"/>
          <w:szCs w:val="32"/>
          <w:highlight w:val="lightGray"/>
          <w:rtl/>
        </w:rPr>
        <w:t xml:space="preserve">الجدول </w:t>
      </w:r>
      <w:r>
        <w:rPr>
          <w:rFonts w:ascii="Sakkal Majalla" w:eastAsia="Times New Roman" w:hAnsi="Sakkal Majalla" w:cs="Sakkal Majalla" w:hint="cs"/>
          <w:sz w:val="32"/>
          <w:szCs w:val="32"/>
          <w:highlight w:val="lightGray"/>
          <w:rtl/>
        </w:rPr>
        <w:t>(1)</w:t>
      </w:r>
      <w:r w:rsidRPr="00C71251">
        <w:rPr>
          <w:rFonts w:ascii="Sakkal Majalla" w:eastAsia="Times New Roman" w:hAnsi="Sakkal Majalla" w:cs="Sakkal Majalla"/>
          <w:sz w:val="32"/>
          <w:szCs w:val="32"/>
          <w:highlight w:val="lightGray"/>
          <w:rtl/>
        </w:rPr>
        <w:t xml:space="preserve"> يوضح احجام المجتمع لكل قطاع من القطاعات المستهدفة بلغ اجمالي أحجام المجتمعات (3882)، ولتحديد حجم العينة التي يجب أخذها من كل قطاع من القطاعات المطلوبة وهذه القطاعات عبارة عن طبقات، لذا سوف يتم أخذ العينات بالطريقة الطبقية </w:t>
      </w:r>
      <w:proofErr w:type="gramStart"/>
      <w:r w:rsidRPr="00C71251">
        <w:rPr>
          <w:rFonts w:ascii="Sakkal Majalla" w:eastAsia="Times New Roman" w:hAnsi="Sakkal Majalla" w:cs="Sakkal Majalla"/>
          <w:sz w:val="32"/>
          <w:szCs w:val="32"/>
          <w:highlight w:val="lightGray"/>
          <w:rtl/>
        </w:rPr>
        <w:t>وه</w:t>
      </w:r>
      <w:r>
        <w:rPr>
          <w:rFonts w:ascii="Sakkal Majalla" w:eastAsia="Times New Roman" w:hAnsi="Sakkal Majalla" w:cs="Sakkal Majalla" w:hint="cs"/>
          <w:sz w:val="32"/>
          <w:szCs w:val="32"/>
          <w:highlight w:val="lightGray"/>
          <w:rtl/>
        </w:rPr>
        <w:t xml:space="preserve">ي </w:t>
      </w:r>
      <w:r w:rsidRPr="00C71251">
        <w:rPr>
          <w:rFonts w:ascii="Sakkal Majalla" w:eastAsia="Times New Roman" w:hAnsi="Sakkal Majalla" w:cs="Sakkal Majalla"/>
          <w:sz w:val="32"/>
          <w:szCs w:val="32"/>
          <w:highlight w:val="lightGray"/>
          <w:rtl/>
        </w:rPr>
        <w:t>:</w:t>
      </w:r>
      <w:proofErr w:type="gramEnd"/>
      <w:r>
        <w:rPr>
          <w:rFonts w:ascii="Sakkal Majalla" w:eastAsia="Times New Roman" w:hAnsi="Sakkal Majalla" w:cs="Sakkal Majalla" w:hint="cs"/>
          <w:sz w:val="32"/>
          <w:szCs w:val="32"/>
          <w:highlight w:val="lightGray"/>
          <w:rtl/>
        </w:rPr>
        <w:t xml:space="preserve">   </w:t>
      </w:r>
      <w:proofErr w:type="spellStart"/>
      <w:r w:rsidRPr="007C6F70">
        <w:rPr>
          <w:rFonts w:ascii="Sakkal Majalla" w:eastAsia="Times New Roman" w:hAnsi="Sakkal Majalla" w:cs="Sakkal Majalla"/>
          <w:b/>
          <w:bCs/>
          <w:sz w:val="32"/>
          <w:szCs w:val="32"/>
          <w:highlight w:val="lightGray"/>
        </w:rPr>
        <w:t>n</w:t>
      </w:r>
      <w:r w:rsidRPr="007C6F70">
        <w:rPr>
          <w:rFonts w:ascii="Sakkal Majalla" w:eastAsia="Times New Roman" w:hAnsi="Sakkal Majalla" w:cs="Sakkal Majalla"/>
          <w:b/>
          <w:bCs/>
          <w:sz w:val="32"/>
          <w:szCs w:val="32"/>
          <w:highlight w:val="lightGray"/>
          <w:vertAlign w:val="subscript"/>
        </w:rPr>
        <w:t>h</w:t>
      </w:r>
      <w:proofErr w:type="spellEnd"/>
      <w:r w:rsidRPr="007C6F70">
        <w:rPr>
          <w:rFonts w:ascii="Sakkal Majalla" w:eastAsia="Times New Roman" w:hAnsi="Sakkal Majalla" w:cs="Sakkal Majalla"/>
          <w:b/>
          <w:bCs/>
          <w:sz w:val="32"/>
          <w:szCs w:val="32"/>
          <w:highlight w:val="lightGray"/>
          <w:vertAlign w:val="subscript"/>
        </w:rPr>
        <w:t xml:space="preserve">= </w:t>
      </w:r>
      <w:r w:rsidRPr="007C6F70">
        <w:rPr>
          <w:rFonts w:ascii="Sakkal Majalla" w:eastAsia="Times New Roman" w:hAnsi="Sakkal Majalla" w:cs="Sakkal Majalla"/>
          <w:b/>
          <w:bCs/>
          <w:sz w:val="32"/>
          <w:szCs w:val="32"/>
          <w:highlight w:val="lightGray"/>
        </w:rPr>
        <w:t>n*(</w:t>
      </w:r>
      <w:proofErr w:type="spellStart"/>
      <w:r w:rsidRPr="007C6F70">
        <w:rPr>
          <w:rFonts w:ascii="Sakkal Majalla" w:eastAsia="Times New Roman" w:hAnsi="Sakkal Majalla" w:cs="Sakkal Majalla"/>
          <w:b/>
          <w:bCs/>
          <w:sz w:val="32"/>
          <w:szCs w:val="32"/>
          <w:highlight w:val="lightGray"/>
        </w:rPr>
        <w:t>N</w:t>
      </w:r>
      <w:r w:rsidRPr="007C6F70">
        <w:rPr>
          <w:rFonts w:ascii="Sakkal Majalla" w:eastAsia="Times New Roman" w:hAnsi="Sakkal Majalla" w:cs="Sakkal Majalla"/>
          <w:b/>
          <w:bCs/>
          <w:sz w:val="32"/>
          <w:szCs w:val="32"/>
          <w:highlight w:val="lightGray"/>
          <w:vertAlign w:val="subscript"/>
        </w:rPr>
        <w:t>h</w:t>
      </w:r>
      <w:proofErr w:type="spellEnd"/>
      <w:r w:rsidRPr="007C6F70">
        <w:rPr>
          <w:rFonts w:ascii="Sakkal Majalla" w:eastAsia="Times New Roman" w:hAnsi="Sakkal Majalla" w:cs="Sakkal Majalla"/>
          <w:b/>
          <w:bCs/>
          <w:sz w:val="32"/>
          <w:szCs w:val="32"/>
          <w:highlight w:val="lightGray"/>
        </w:rPr>
        <w:t>/N)</w:t>
      </w:r>
    </w:p>
    <w:p w:rsidR="004A10F6" w:rsidRPr="00C71251"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tl/>
        </w:rPr>
      </w:pPr>
      <w:r w:rsidRPr="00C71251">
        <w:rPr>
          <w:rFonts w:ascii="Sakkal Majalla" w:eastAsia="Times New Roman" w:hAnsi="Sakkal Majalla" w:cs="Sakkal Majalla"/>
          <w:sz w:val="32"/>
          <w:szCs w:val="32"/>
          <w:highlight w:val="lightGray"/>
          <w:rtl/>
        </w:rPr>
        <w:t>حيث:</w:t>
      </w:r>
    </w:p>
    <w:p w:rsidR="004A10F6" w:rsidRPr="00C71251"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tl/>
        </w:rPr>
      </w:pPr>
      <w:proofErr w:type="spellStart"/>
      <w:proofErr w:type="gramStart"/>
      <w:r w:rsidRPr="00C71251">
        <w:rPr>
          <w:rFonts w:ascii="Sakkal Majalla" w:eastAsia="Times New Roman" w:hAnsi="Sakkal Majalla" w:cs="Sakkal Majalla"/>
          <w:sz w:val="32"/>
          <w:szCs w:val="32"/>
          <w:highlight w:val="lightGray"/>
        </w:rPr>
        <w:t>n</w:t>
      </w:r>
      <w:r w:rsidRPr="00C71251">
        <w:rPr>
          <w:rFonts w:ascii="Sakkal Majalla" w:eastAsia="Times New Roman" w:hAnsi="Sakkal Majalla" w:cs="Sakkal Majalla"/>
          <w:sz w:val="32"/>
          <w:szCs w:val="32"/>
          <w:highlight w:val="lightGray"/>
          <w:vertAlign w:val="subscript"/>
        </w:rPr>
        <w:t>h</w:t>
      </w:r>
      <w:proofErr w:type="spellEnd"/>
      <w:proofErr w:type="gramEnd"/>
      <w:r w:rsidRPr="00C71251">
        <w:rPr>
          <w:rFonts w:ascii="Sakkal Majalla" w:eastAsia="Times New Roman" w:hAnsi="Sakkal Majalla" w:cs="Sakkal Majalla"/>
          <w:sz w:val="32"/>
          <w:szCs w:val="32"/>
          <w:highlight w:val="lightGray"/>
          <w:rtl/>
        </w:rPr>
        <w:t>= حجم العينة المطلوب من الطبقة(</w:t>
      </w:r>
      <w:r w:rsidRPr="00C71251">
        <w:rPr>
          <w:rFonts w:ascii="Sakkal Majalla" w:eastAsia="Times New Roman" w:hAnsi="Sakkal Majalla" w:cs="Sakkal Majalla"/>
          <w:sz w:val="32"/>
          <w:szCs w:val="32"/>
          <w:highlight w:val="lightGray"/>
        </w:rPr>
        <w:t>h</w:t>
      </w:r>
      <w:r w:rsidRPr="00C71251">
        <w:rPr>
          <w:rFonts w:ascii="Sakkal Majalla" w:eastAsia="Times New Roman" w:hAnsi="Sakkal Majalla" w:cs="Sakkal Majalla"/>
          <w:sz w:val="32"/>
          <w:szCs w:val="32"/>
          <w:highlight w:val="lightGray"/>
          <w:rtl/>
        </w:rPr>
        <w:t>)</w:t>
      </w:r>
    </w:p>
    <w:p w:rsidR="004A10F6" w:rsidRPr="00C71251"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Pr>
      </w:pPr>
      <w:r w:rsidRPr="00C71251">
        <w:rPr>
          <w:rFonts w:ascii="Sakkal Majalla" w:eastAsia="Times New Roman" w:hAnsi="Sakkal Majalla" w:cs="Sakkal Majalla"/>
          <w:sz w:val="32"/>
          <w:szCs w:val="32"/>
          <w:highlight w:val="lightGray"/>
        </w:rPr>
        <w:t>n</w:t>
      </w:r>
      <w:r w:rsidRPr="00C71251">
        <w:rPr>
          <w:rFonts w:ascii="Sakkal Majalla" w:eastAsia="Times New Roman" w:hAnsi="Sakkal Majalla" w:cs="Sakkal Majalla"/>
          <w:sz w:val="32"/>
          <w:szCs w:val="32"/>
          <w:highlight w:val="lightGray"/>
          <w:rtl/>
        </w:rPr>
        <w:t>=الحجم الكلي للعينة.</w:t>
      </w:r>
    </w:p>
    <w:p w:rsidR="004A10F6" w:rsidRPr="00C71251"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tl/>
        </w:rPr>
      </w:pPr>
      <w:proofErr w:type="spellStart"/>
      <w:r w:rsidRPr="00C71251">
        <w:rPr>
          <w:rFonts w:ascii="Sakkal Majalla" w:eastAsia="Times New Roman" w:hAnsi="Sakkal Majalla" w:cs="Sakkal Majalla"/>
          <w:sz w:val="32"/>
          <w:szCs w:val="32"/>
          <w:highlight w:val="lightGray"/>
        </w:rPr>
        <w:t>N</w:t>
      </w:r>
      <w:r w:rsidRPr="00C71251">
        <w:rPr>
          <w:rFonts w:ascii="Sakkal Majalla" w:eastAsia="Times New Roman" w:hAnsi="Sakkal Majalla" w:cs="Sakkal Majalla"/>
          <w:sz w:val="32"/>
          <w:szCs w:val="32"/>
          <w:highlight w:val="lightGray"/>
          <w:vertAlign w:val="subscript"/>
        </w:rPr>
        <w:t>h</w:t>
      </w:r>
      <w:proofErr w:type="spellEnd"/>
      <w:r w:rsidRPr="00C71251">
        <w:rPr>
          <w:rFonts w:ascii="Sakkal Majalla" w:eastAsia="Times New Roman" w:hAnsi="Sakkal Majalla" w:cs="Sakkal Majalla"/>
          <w:sz w:val="32"/>
          <w:szCs w:val="32"/>
          <w:highlight w:val="lightGray"/>
          <w:rtl/>
        </w:rPr>
        <w:t xml:space="preserve">= حجم </w:t>
      </w:r>
      <w:r w:rsidRPr="00C71251">
        <w:rPr>
          <w:rFonts w:ascii="Sakkal Majalla" w:eastAsia="Times New Roman" w:hAnsi="Sakkal Majalla" w:cs="Sakkal Majalla" w:hint="cs"/>
          <w:sz w:val="32"/>
          <w:szCs w:val="32"/>
          <w:highlight w:val="lightGray"/>
          <w:rtl/>
        </w:rPr>
        <w:t>المجتمع</w:t>
      </w:r>
      <w:r w:rsidRPr="00C71251">
        <w:rPr>
          <w:rFonts w:ascii="Sakkal Majalla" w:eastAsia="Times New Roman" w:hAnsi="Sakkal Majalla" w:cs="Sakkal Majalla"/>
          <w:sz w:val="32"/>
          <w:szCs w:val="32"/>
          <w:highlight w:val="lightGray"/>
          <w:rtl/>
        </w:rPr>
        <w:t xml:space="preserve"> الأصلي في </w:t>
      </w:r>
      <w:proofErr w:type="gramStart"/>
      <w:r w:rsidRPr="00C71251">
        <w:rPr>
          <w:rFonts w:ascii="Sakkal Majalla" w:eastAsia="Times New Roman" w:hAnsi="Sakkal Majalla" w:cs="Sakkal Majalla"/>
          <w:sz w:val="32"/>
          <w:szCs w:val="32"/>
          <w:highlight w:val="lightGray"/>
          <w:rtl/>
        </w:rPr>
        <w:t>الطبقة(</w:t>
      </w:r>
      <w:proofErr w:type="gramEnd"/>
      <w:r w:rsidRPr="00C71251">
        <w:rPr>
          <w:rFonts w:ascii="Sakkal Majalla" w:eastAsia="Times New Roman" w:hAnsi="Sakkal Majalla" w:cs="Sakkal Majalla"/>
          <w:sz w:val="32"/>
          <w:szCs w:val="32"/>
          <w:highlight w:val="lightGray"/>
        </w:rPr>
        <w:t>h</w:t>
      </w:r>
      <w:r w:rsidRPr="00C71251">
        <w:rPr>
          <w:rFonts w:ascii="Sakkal Majalla" w:eastAsia="Times New Roman" w:hAnsi="Sakkal Majalla" w:cs="Sakkal Majalla"/>
          <w:sz w:val="32"/>
          <w:szCs w:val="32"/>
          <w:highlight w:val="lightGray"/>
          <w:rtl/>
        </w:rPr>
        <w:t>)</w:t>
      </w:r>
    </w:p>
    <w:p w:rsidR="004A10F6" w:rsidRPr="00C71251"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Pr>
      </w:pPr>
      <w:r w:rsidRPr="00C71251">
        <w:rPr>
          <w:rFonts w:ascii="Sakkal Majalla" w:eastAsia="Times New Roman" w:hAnsi="Sakkal Majalla" w:cs="Sakkal Majalla"/>
          <w:sz w:val="32"/>
          <w:szCs w:val="32"/>
          <w:highlight w:val="lightGray"/>
        </w:rPr>
        <w:t>N</w:t>
      </w:r>
      <w:r w:rsidRPr="00C71251">
        <w:rPr>
          <w:rFonts w:ascii="Sakkal Majalla" w:eastAsia="Times New Roman" w:hAnsi="Sakkal Majalla" w:cs="Sakkal Majalla"/>
          <w:sz w:val="32"/>
          <w:szCs w:val="32"/>
          <w:highlight w:val="lightGray"/>
          <w:rtl/>
        </w:rPr>
        <w:t>= الحجم الكلي للمجتمع الأصلي (مجموع أحجام جميع الطبقات).</w:t>
      </w:r>
    </w:p>
    <w:p w:rsidR="004A10F6" w:rsidRPr="00022F97" w:rsidRDefault="004A10F6" w:rsidP="004A10F6">
      <w:pPr>
        <w:spacing w:before="100" w:beforeAutospacing="1" w:after="100" w:afterAutospacing="1" w:line="276" w:lineRule="auto"/>
        <w:jc w:val="both"/>
        <w:rPr>
          <w:rFonts w:ascii="Sakkal Majalla" w:eastAsia="Times New Roman" w:hAnsi="Sakkal Majalla" w:cs="Sakkal Majalla"/>
          <w:sz w:val="32"/>
          <w:szCs w:val="32"/>
          <w:rtl/>
        </w:rPr>
      </w:pPr>
      <w:r w:rsidRPr="00C71251">
        <w:rPr>
          <w:rFonts w:ascii="Sakkal Majalla" w:eastAsia="Times New Roman" w:hAnsi="Sakkal Majalla" w:cs="Sakkal Majalla"/>
          <w:sz w:val="32"/>
          <w:szCs w:val="32"/>
          <w:highlight w:val="lightGray"/>
          <w:rtl/>
        </w:rPr>
        <w:t>وبالتطبيق على المعادلة أعلاه كانت النتائج كما في الجدول التالي:</w:t>
      </w:r>
    </w:p>
    <w:tbl>
      <w:tblPr>
        <w:tblW w:w="8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
        <w:gridCol w:w="2262"/>
        <w:gridCol w:w="3793"/>
      </w:tblGrid>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b/>
                <w:bCs/>
                <w:sz w:val="24"/>
                <w:szCs w:val="24"/>
                <w:rtl/>
              </w:rPr>
            </w:pPr>
            <w:r w:rsidRPr="00C71251">
              <w:rPr>
                <w:rFonts w:ascii="Sakkal Majalla" w:eastAsia="Times New Roman" w:hAnsi="Sakkal Majalla" w:cs="Sakkal Majalla" w:hint="cs"/>
                <w:b/>
                <w:bCs/>
                <w:sz w:val="24"/>
                <w:szCs w:val="24"/>
                <w:rtl/>
              </w:rPr>
              <w:t>حجم العينة المطلوبة لكل قطاع</w:t>
            </w:r>
          </w:p>
        </w:tc>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b/>
                <w:bCs/>
                <w:sz w:val="24"/>
                <w:szCs w:val="24"/>
              </w:rPr>
            </w:pPr>
            <w:r w:rsidRPr="00C71251">
              <w:rPr>
                <w:rFonts w:ascii="Sakkal Majalla" w:eastAsia="Times New Roman" w:hAnsi="Sakkal Majalla" w:cs="Sakkal Majalla" w:hint="cs"/>
                <w:b/>
                <w:bCs/>
                <w:sz w:val="24"/>
                <w:szCs w:val="24"/>
                <w:rtl/>
              </w:rPr>
              <w:t>حجم المجتمع لكل قطاع</w:t>
            </w:r>
          </w:p>
        </w:tc>
        <w:tc>
          <w:tcPr>
            <w:tcW w:w="379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b/>
                <w:bCs/>
                <w:sz w:val="24"/>
                <w:szCs w:val="24"/>
                <w:rtl/>
              </w:rPr>
            </w:pPr>
            <w:r w:rsidRPr="00C71251">
              <w:rPr>
                <w:rFonts w:ascii="Sakkal Majalla" w:eastAsia="Times New Roman" w:hAnsi="Sakkal Majalla" w:cs="Sakkal Majalla" w:hint="cs"/>
                <w:b/>
                <w:bCs/>
                <w:sz w:val="24"/>
                <w:szCs w:val="24"/>
                <w:rtl/>
              </w:rPr>
              <w:t>القطاع المستهدف</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tl/>
              </w:rPr>
            </w:pPr>
            <w:r w:rsidRPr="00C71251">
              <w:rPr>
                <w:rFonts w:ascii="Sakkal Majalla" w:eastAsia="Times New Roman" w:hAnsi="Sakkal Majalla" w:cs="Sakkal Majalla"/>
                <w:sz w:val="24"/>
                <w:szCs w:val="24"/>
              </w:rPr>
              <w:t>98</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1085</w:t>
            </w:r>
          </w:p>
        </w:tc>
        <w:tc>
          <w:tcPr>
            <w:tcW w:w="3793"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hint="cs"/>
                <w:sz w:val="24"/>
                <w:szCs w:val="24"/>
                <w:rtl/>
              </w:rPr>
              <w:t>الشركة العربية لخدمات الاتصالات والانترنت</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59</w:t>
            </w:r>
          </w:p>
        </w:tc>
        <w:tc>
          <w:tcPr>
            <w:tcW w:w="2262" w:type="dxa"/>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650</w:t>
            </w:r>
          </w:p>
        </w:tc>
        <w:tc>
          <w:tcPr>
            <w:tcW w:w="3793"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tl/>
              </w:rPr>
            </w:pPr>
            <w:r w:rsidRPr="00C71251">
              <w:rPr>
                <w:rFonts w:ascii="Sakkal Majalla" w:eastAsia="Times New Roman" w:hAnsi="Sakkal Majalla" w:cs="Sakkal Majalla" w:hint="cs"/>
                <w:sz w:val="24"/>
                <w:szCs w:val="24"/>
                <w:rtl/>
              </w:rPr>
              <w:t xml:space="preserve">شركة </w:t>
            </w:r>
            <w:proofErr w:type="spellStart"/>
            <w:r w:rsidRPr="00C71251">
              <w:rPr>
                <w:rFonts w:ascii="Sakkal Majalla" w:eastAsia="Times New Roman" w:hAnsi="Sakkal Majalla" w:cs="Sakkal Majalla" w:hint="cs"/>
                <w:sz w:val="24"/>
                <w:szCs w:val="24"/>
                <w:rtl/>
              </w:rPr>
              <w:t>ديفويتم</w:t>
            </w:r>
            <w:proofErr w:type="spellEnd"/>
            <w:r w:rsidRPr="00C71251">
              <w:rPr>
                <w:rFonts w:ascii="Sakkal Majalla" w:eastAsia="Times New Roman" w:hAnsi="Sakkal Majalla" w:cs="Sakkal Majalla" w:hint="cs"/>
                <w:sz w:val="24"/>
                <w:szCs w:val="24"/>
                <w:rtl/>
              </w:rPr>
              <w:t xml:space="preserve"> السعودية المحدودة</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68</w:t>
            </w:r>
          </w:p>
        </w:tc>
        <w:tc>
          <w:tcPr>
            <w:tcW w:w="2262" w:type="dxa"/>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750</w:t>
            </w:r>
          </w:p>
        </w:tc>
        <w:tc>
          <w:tcPr>
            <w:tcW w:w="3793"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tl/>
              </w:rPr>
            </w:pPr>
            <w:r w:rsidRPr="00C71251">
              <w:rPr>
                <w:rFonts w:ascii="Sakkal Majalla" w:eastAsia="Times New Roman" w:hAnsi="Sakkal Majalla" w:cs="Sakkal Majalla" w:hint="cs"/>
                <w:sz w:val="24"/>
                <w:szCs w:val="24"/>
                <w:rtl/>
              </w:rPr>
              <w:t>شركة سيمنز السعودية</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10</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110</w:t>
            </w:r>
          </w:p>
        </w:tc>
        <w:tc>
          <w:tcPr>
            <w:tcW w:w="3793"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hint="cs"/>
                <w:sz w:val="24"/>
                <w:szCs w:val="24"/>
                <w:rtl/>
              </w:rPr>
              <w:t>الجامعة السعودية الالكترونية</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20</w:t>
            </w:r>
          </w:p>
        </w:tc>
        <w:tc>
          <w:tcPr>
            <w:tcW w:w="2262" w:type="dxa"/>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220</w:t>
            </w:r>
          </w:p>
        </w:tc>
        <w:tc>
          <w:tcPr>
            <w:tcW w:w="3793"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tl/>
              </w:rPr>
            </w:pPr>
            <w:r w:rsidRPr="00C71251">
              <w:rPr>
                <w:rFonts w:ascii="Sakkal Majalla" w:eastAsia="Times New Roman" w:hAnsi="Sakkal Majalla" w:cs="Sakkal Majalla" w:hint="cs"/>
                <w:sz w:val="24"/>
                <w:szCs w:val="24"/>
                <w:rtl/>
              </w:rPr>
              <w:t>جامعة الملك عبد الل</w:t>
            </w:r>
            <w:r w:rsidRPr="00C71251">
              <w:rPr>
                <w:rFonts w:ascii="Sakkal Majalla" w:eastAsia="Times New Roman" w:hAnsi="Sakkal Majalla" w:cs="Sakkal Majalla" w:hint="eastAsia"/>
                <w:sz w:val="24"/>
                <w:szCs w:val="24"/>
                <w:rtl/>
              </w:rPr>
              <w:t>ه</w:t>
            </w:r>
            <w:r w:rsidRPr="00C71251">
              <w:rPr>
                <w:rFonts w:ascii="Sakkal Majalla" w:eastAsia="Times New Roman" w:hAnsi="Sakkal Majalla" w:cs="Sakkal Majalla" w:hint="cs"/>
                <w:sz w:val="24"/>
                <w:szCs w:val="24"/>
                <w:rtl/>
              </w:rPr>
              <w:t xml:space="preserve"> للعلوم والتقنية</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16</w:t>
            </w:r>
          </w:p>
        </w:tc>
        <w:tc>
          <w:tcPr>
            <w:tcW w:w="2262" w:type="dxa"/>
            <w:tcBorders>
              <w:top w:val="single" w:sz="4" w:space="0" w:color="auto"/>
              <w:left w:val="single" w:sz="4" w:space="0" w:color="auto"/>
              <w:bottom w:val="single" w:sz="4" w:space="0" w:color="auto"/>
              <w:right w:val="single" w:sz="4" w:space="0" w:color="auto"/>
            </w:tcBorders>
            <w:noWrap/>
            <w:vAlign w:val="bottom"/>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180</w:t>
            </w:r>
          </w:p>
        </w:tc>
        <w:tc>
          <w:tcPr>
            <w:tcW w:w="3793" w:type="dxa"/>
            <w:tcBorders>
              <w:top w:val="single" w:sz="4" w:space="0" w:color="auto"/>
              <w:left w:val="single" w:sz="4" w:space="0" w:color="auto"/>
              <w:bottom w:val="single" w:sz="4" w:space="0" w:color="auto"/>
              <w:right w:val="single" w:sz="4" w:space="0" w:color="auto"/>
            </w:tcBorders>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tl/>
              </w:rPr>
            </w:pPr>
            <w:r w:rsidRPr="00C71251">
              <w:rPr>
                <w:rFonts w:ascii="Sakkal Majalla" w:eastAsia="Times New Roman" w:hAnsi="Sakkal Majalla" w:cs="Sakkal Majalla" w:hint="cs"/>
                <w:sz w:val="24"/>
                <w:szCs w:val="24"/>
                <w:rtl/>
              </w:rPr>
              <w:t>جامعة الملك فيصل</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3</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32</w:t>
            </w:r>
          </w:p>
        </w:tc>
        <w:tc>
          <w:tcPr>
            <w:tcW w:w="3793"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hint="cs"/>
                <w:sz w:val="24"/>
                <w:szCs w:val="24"/>
                <w:rtl/>
              </w:rPr>
              <w:t>مستشفى الصحة الافتراضي</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9</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105</w:t>
            </w:r>
          </w:p>
        </w:tc>
        <w:tc>
          <w:tcPr>
            <w:tcW w:w="3793"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hint="cs"/>
                <w:sz w:val="24"/>
                <w:szCs w:val="24"/>
                <w:rtl/>
              </w:rPr>
              <w:t>مدينة الملك فهد الطبية</w:t>
            </w:r>
          </w:p>
        </w:tc>
      </w:tr>
      <w:tr w:rsidR="004A10F6" w:rsidRPr="00C71251" w:rsidTr="00141F94">
        <w:trPr>
          <w:trHeight w:val="320"/>
          <w:jc w:val="center"/>
        </w:trPr>
        <w:tc>
          <w:tcPr>
            <w:tcW w:w="2836" w:type="dxa"/>
            <w:gridSpan w:val="2"/>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tl/>
              </w:rPr>
            </w:pPr>
            <w:r w:rsidRPr="00C71251">
              <w:rPr>
                <w:rFonts w:ascii="Sakkal Majalla" w:eastAsia="Times New Roman" w:hAnsi="Sakkal Majalla" w:cs="Sakkal Majalla"/>
                <w:sz w:val="24"/>
                <w:szCs w:val="24"/>
              </w:rPr>
              <w:t>68</w:t>
            </w:r>
          </w:p>
        </w:tc>
        <w:tc>
          <w:tcPr>
            <w:tcW w:w="2262"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sz w:val="24"/>
                <w:szCs w:val="24"/>
              </w:rPr>
              <w:t>750</w:t>
            </w:r>
          </w:p>
        </w:tc>
        <w:tc>
          <w:tcPr>
            <w:tcW w:w="3793"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sz w:val="24"/>
                <w:szCs w:val="24"/>
              </w:rPr>
            </w:pPr>
            <w:r w:rsidRPr="00C71251">
              <w:rPr>
                <w:rFonts w:ascii="Sakkal Majalla" w:eastAsia="Times New Roman" w:hAnsi="Sakkal Majalla" w:cs="Sakkal Majalla" w:hint="cs"/>
                <w:sz w:val="24"/>
                <w:szCs w:val="24"/>
                <w:rtl/>
              </w:rPr>
              <w:t>مجموعة الدكتور سليمان الحبيب الطبية</w:t>
            </w:r>
          </w:p>
        </w:tc>
      </w:tr>
      <w:tr w:rsidR="004A10F6" w:rsidRPr="00C71251" w:rsidTr="00141F94">
        <w:trPr>
          <w:trHeight w:val="320"/>
          <w:jc w:val="center"/>
        </w:trPr>
        <w:tc>
          <w:tcPr>
            <w:tcW w:w="2830" w:type="dxa"/>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b/>
                <w:bCs/>
                <w:sz w:val="24"/>
                <w:szCs w:val="24"/>
                <w:rtl/>
              </w:rPr>
            </w:pPr>
            <w:r w:rsidRPr="00C71251">
              <w:rPr>
                <w:rFonts w:ascii="Sakkal Majalla" w:eastAsia="Times New Roman" w:hAnsi="Sakkal Majalla" w:cs="Sakkal Majalla"/>
                <w:b/>
                <w:bCs/>
                <w:sz w:val="24"/>
                <w:szCs w:val="24"/>
              </w:rPr>
              <w:t>350</w:t>
            </w:r>
          </w:p>
        </w:tc>
        <w:tc>
          <w:tcPr>
            <w:tcW w:w="2268" w:type="dxa"/>
            <w:gridSpan w:val="2"/>
            <w:tcBorders>
              <w:top w:val="single" w:sz="4" w:space="0" w:color="auto"/>
              <w:left w:val="single" w:sz="4" w:space="0" w:color="auto"/>
              <w:bottom w:val="single" w:sz="4" w:space="0" w:color="auto"/>
              <w:right w:val="single" w:sz="4" w:space="0" w:color="auto"/>
            </w:tcBorders>
            <w:noWrap/>
            <w:vAlign w:val="bottom"/>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b/>
                <w:bCs/>
                <w:sz w:val="24"/>
                <w:szCs w:val="24"/>
              </w:rPr>
            </w:pPr>
            <w:r w:rsidRPr="00C71251">
              <w:rPr>
                <w:rFonts w:ascii="Sakkal Majalla" w:eastAsia="Times New Roman" w:hAnsi="Sakkal Majalla" w:cs="Sakkal Majalla"/>
                <w:b/>
                <w:bCs/>
                <w:sz w:val="24"/>
                <w:szCs w:val="24"/>
              </w:rPr>
              <w:t>3882</w:t>
            </w:r>
          </w:p>
        </w:tc>
        <w:tc>
          <w:tcPr>
            <w:tcW w:w="3793" w:type="dxa"/>
            <w:tcBorders>
              <w:top w:val="single" w:sz="4" w:space="0" w:color="auto"/>
              <w:left w:val="single" w:sz="4" w:space="0" w:color="auto"/>
              <w:bottom w:val="single" w:sz="4" w:space="0" w:color="auto"/>
              <w:right w:val="single" w:sz="4" w:space="0" w:color="auto"/>
            </w:tcBorders>
            <w:hideMark/>
          </w:tcPr>
          <w:p w:rsidR="004A10F6" w:rsidRPr="00C71251" w:rsidRDefault="004A10F6" w:rsidP="00141F94">
            <w:pPr>
              <w:spacing w:before="100" w:beforeAutospacing="1" w:after="100" w:afterAutospacing="1" w:line="276" w:lineRule="auto"/>
              <w:jc w:val="center"/>
              <w:rPr>
                <w:rFonts w:ascii="Sakkal Majalla" w:eastAsia="Times New Roman" w:hAnsi="Sakkal Majalla" w:cs="Sakkal Majalla"/>
                <w:b/>
                <w:bCs/>
                <w:sz w:val="24"/>
                <w:szCs w:val="24"/>
                <w:rtl/>
              </w:rPr>
            </w:pPr>
            <w:r w:rsidRPr="00C71251">
              <w:rPr>
                <w:rFonts w:ascii="Sakkal Majalla" w:eastAsia="Times New Roman" w:hAnsi="Sakkal Majalla" w:cs="Sakkal Majalla" w:hint="cs"/>
                <w:b/>
                <w:bCs/>
                <w:sz w:val="24"/>
                <w:szCs w:val="24"/>
                <w:rtl/>
              </w:rPr>
              <w:t>المجموع</w:t>
            </w:r>
          </w:p>
        </w:tc>
      </w:tr>
    </w:tbl>
    <w:p w:rsidR="004A10F6" w:rsidRPr="00022F97" w:rsidRDefault="004A10F6" w:rsidP="004A10F6">
      <w:pPr>
        <w:spacing w:before="100" w:beforeAutospacing="1" w:after="100" w:afterAutospacing="1" w:line="276" w:lineRule="auto"/>
        <w:jc w:val="both"/>
        <w:rPr>
          <w:rFonts w:ascii="Sakkal Majalla" w:eastAsia="Times New Roman" w:hAnsi="Sakkal Majalla" w:cs="Sakkal Majalla"/>
          <w:sz w:val="32"/>
          <w:szCs w:val="32"/>
          <w:rtl/>
        </w:rPr>
      </w:pPr>
    </w:p>
    <w:p w:rsidR="004A10F6" w:rsidRPr="002D13DE" w:rsidRDefault="004A10F6" w:rsidP="004A10F6">
      <w:pPr>
        <w:spacing w:before="100" w:beforeAutospacing="1" w:after="100" w:afterAutospacing="1" w:line="276" w:lineRule="auto"/>
        <w:jc w:val="both"/>
        <w:rPr>
          <w:rFonts w:ascii="Sakkal Majalla" w:eastAsia="Times New Roman" w:hAnsi="Sakkal Majalla" w:cs="Sakkal Majalla"/>
          <w:sz w:val="32"/>
          <w:szCs w:val="32"/>
          <w:rtl/>
        </w:rPr>
      </w:pPr>
    </w:p>
    <w:p w:rsidR="004A10F6" w:rsidRPr="002D13DE" w:rsidRDefault="004A10F6" w:rsidP="004A10F6">
      <w:pPr>
        <w:spacing w:line="276" w:lineRule="auto"/>
        <w:rPr>
          <w:rFonts w:ascii="Sakkal Majalla" w:hAnsi="Sakkal Majalla" w:cs="Sakkal Majalla"/>
          <w:b/>
          <w:bCs/>
          <w:sz w:val="36"/>
          <w:szCs w:val="36"/>
          <w:rtl/>
        </w:rPr>
      </w:pPr>
      <w:r w:rsidRPr="002D13DE">
        <w:rPr>
          <w:rFonts w:ascii="Sakkal Majalla" w:hAnsi="Sakkal Majalla" w:cs="Sakkal Majalla" w:hint="cs"/>
          <w:b/>
          <w:bCs/>
          <w:sz w:val="36"/>
          <w:szCs w:val="36"/>
          <w:rtl/>
        </w:rPr>
        <w:t>بناء أداة جمع البيانات:</w:t>
      </w:r>
    </w:p>
    <w:p w:rsidR="004A10F6" w:rsidRPr="00FB1852" w:rsidRDefault="004A10F6" w:rsidP="004A10F6">
      <w:pPr>
        <w:spacing w:after="0" w:line="276" w:lineRule="auto"/>
        <w:jc w:val="both"/>
        <w:rPr>
          <w:rFonts w:ascii="Sakkal Majalla" w:eastAsia="Simplified Arabic" w:hAnsi="Sakkal Majalla" w:cs="Sakkal Majalla"/>
          <w:sz w:val="32"/>
          <w:szCs w:val="32"/>
          <w:highlight w:val="lightGray"/>
        </w:rPr>
      </w:pPr>
      <w:r w:rsidRPr="002D13DE">
        <w:rPr>
          <w:rFonts w:ascii="Sakkal Majalla" w:eastAsia="Simplified Arabic" w:hAnsi="Sakkal Majalla" w:cs="Sakkal Majalla"/>
          <w:sz w:val="32"/>
          <w:szCs w:val="32"/>
          <w:rtl/>
        </w:rPr>
        <w:t xml:space="preserve">     </w:t>
      </w:r>
      <w:r w:rsidRPr="00FB1852">
        <w:rPr>
          <w:rFonts w:ascii="Sakkal Majalla" w:eastAsia="Simplified Arabic" w:hAnsi="Sakkal Majalla" w:cs="Sakkal Majalla"/>
          <w:sz w:val="32"/>
          <w:szCs w:val="32"/>
          <w:highlight w:val="lightGray"/>
          <w:rtl/>
        </w:rPr>
        <w:t>في هذه الدراسة سوف يتم استخدام الاستبيان، كأداة لجمع البيانات المطلوبة حيث يعد الاستبيان أداة ملائمة للحصول على معلومات وبيانات وحقائق مرتبطة بواقع معين ويعتبر الاستبيان من أهم أدوات جمع البيانات التي أخذت في الانتشار في مجال البحوث ولا تزال تمثل موقعاً بارزاً في الوقت الحالي بين وسائل جمع البيانات، وسوف يتم تصميم استمارة استبيان تغطي متغيرات وتساؤلات وفرضيات الدراسة، حيث يتم تقسيم محاور الاستبيان بحسب الأسئلة والفرضيات الواردة في صدر هذا المقترح. وخطوات تصميم الاستبانة على النحو التالي:</w:t>
      </w:r>
    </w:p>
    <w:p w:rsidR="004A10F6" w:rsidRPr="00FB1852" w:rsidRDefault="004A10F6" w:rsidP="006433FD">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highlight w:val="lightGray"/>
          <w:rtl/>
        </w:rPr>
      </w:pPr>
      <w:r w:rsidRPr="00FB1852">
        <w:rPr>
          <w:rFonts w:ascii="Sakkal Majalla" w:eastAsia="Times New Roman" w:hAnsi="Sakkal Majalla" w:cs="Sakkal Majalla"/>
          <w:b/>
          <w:noProof/>
          <w:color w:val="000000"/>
          <w:sz w:val="32"/>
          <w:szCs w:val="32"/>
          <w:highlight w:val="lightGray"/>
          <w:rtl/>
        </w:rPr>
        <w:t>العمل على صياغة فقرات الإستبانة التي تندرج أسفل كل محور وذلك بحسب موضوع المحور.</w:t>
      </w:r>
    </w:p>
    <w:p w:rsidR="004A10F6" w:rsidRPr="00FB1852" w:rsidRDefault="004A10F6" w:rsidP="006433FD">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highlight w:val="lightGray"/>
          <w:rtl/>
        </w:rPr>
      </w:pPr>
      <w:r w:rsidRPr="00FB1852">
        <w:rPr>
          <w:rFonts w:ascii="Sakkal Majalla" w:eastAsia="Times New Roman" w:hAnsi="Sakkal Majalla" w:cs="Sakkal Majalla"/>
          <w:b/>
          <w:noProof/>
          <w:color w:val="000000"/>
          <w:sz w:val="32"/>
          <w:szCs w:val="32"/>
          <w:highlight w:val="lightGray"/>
          <w:rtl/>
        </w:rPr>
        <w:t>الإنتهاء من النموذج الأولي للإستبانة من أجل إستخدامها في جمع البيانات والمعلومات.</w:t>
      </w:r>
    </w:p>
    <w:p w:rsidR="004A10F6" w:rsidRPr="00FB1852" w:rsidRDefault="004A10F6" w:rsidP="006433FD">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highlight w:val="lightGray"/>
        </w:rPr>
      </w:pPr>
      <w:r w:rsidRPr="00FB1852">
        <w:rPr>
          <w:rFonts w:ascii="Sakkal Majalla" w:eastAsia="Times New Roman" w:hAnsi="Sakkal Majalla" w:cs="Sakkal Majalla"/>
          <w:b/>
          <w:noProof/>
          <w:color w:val="000000"/>
          <w:sz w:val="32"/>
          <w:szCs w:val="32"/>
          <w:highlight w:val="lightGray"/>
          <w:rtl/>
        </w:rPr>
        <w:t>عرض الإستبانة على الدكتور المشرف، والسادة أعضاء لجنة التحكيم، وذلك من أجل الحصول على النصح والإرشاد من قبل الدكتور المشرف على المشروع البحثي، والسادة أعضاء لجنة تحكيم المشروع البحثي، وذلك من أجل تعديل وحذف ما يلزم.</w:t>
      </w:r>
    </w:p>
    <w:p w:rsidR="004A10F6" w:rsidRPr="00FB1852" w:rsidRDefault="004A10F6" w:rsidP="006433FD">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highlight w:val="lightGray"/>
        </w:rPr>
      </w:pPr>
      <w:r w:rsidRPr="00FB1852">
        <w:rPr>
          <w:rFonts w:ascii="Sakkal Majalla" w:eastAsia="Times New Roman" w:hAnsi="Sakkal Majalla" w:cs="Sakkal Majalla"/>
          <w:b/>
          <w:noProof/>
          <w:color w:val="000000"/>
          <w:sz w:val="32"/>
          <w:szCs w:val="32"/>
          <w:highlight w:val="lightGray"/>
          <w:rtl/>
        </w:rPr>
        <w:t>العمل بنصائح وآراء الدكتور المشرف، والسادة أعضاء لجنة التحكيم من إجراء تعديلات وحذف لما يلزم من فقرات الإستبانة.</w:t>
      </w:r>
    </w:p>
    <w:p w:rsidR="004A10F6" w:rsidRPr="00FB1852" w:rsidRDefault="004A10F6" w:rsidP="006433FD">
      <w:pPr>
        <w:numPr>
          <w:ilvl w:val="0"/>
          <w:numId w:val="2"/>
        </w:numPr>
        <w:spacing w:after="0" w:line="276" w:lineRule="auto"/>
        <w:ind w:left="720"/>
        <w:contextualSpacing/>
        <w:jc w:val="lowKashida"/>
        <w:rPr>
          <w:rFonts w:ascii="Sakkal Majalla" w:eastAsia="Times New Roman" w:hAnsi="Sakkal Majalla" w:cs="Sakkal Majalla"/>
          <w:b/>
          <w:noProof/>
          <w:color w:val="000000"/>
          <w:sz w:val="32"/>
          <w:szCs w:val="32"/>
          <w:highlight w:val="lightGray"/>
          <w:rtl/>
        </w:rPr>
      </w:pPr>
      <w:r w:rsidRPr="00FB1852">
        <w:rPr>
          <w:rFonts w:ascii="Sakkal Majalla" w:eastAsia="Times New Roman" w:hAnsi="Sakkal Majalla" w:cs="Sakkal Majalla"/>
          <w:b/>
          <w:noProof/>
          <w:color w:val="000000"/>
          <w:sz w:val="32"/>
          <w:szCs w:val="32"/>
          <w:highlight w:val="lightGray"/>
          <w:rtl/>
        </w:rPr>
        <w:t>تحويل إستمارة الإستبانة من النموذج الورقي إلى نموذج إلكتروني، وذلك من خلال الإعتماد على (</w:t>
      </w:r>
      <w:r w:rsidRPr="00FB1852">
        <w:rPr>
          <w:rFonts w:ascii="Sakkal Majalla" w:eastAsia="Times New Roman" w:hAnsi="Sakkal Majalla" w:cs="Sakkal Majalla"/>
          <w:b/>
          <w:noProof/>
          <w:color w:val="000000"/>
          <w:sz w:val="32"/>
          <w:szCs w:val="32"/>
          <w:highlight w:val="lightGray"/>
        </w:rPr>
        <w:t>Google Drive</w:t>
      </w:r>
      <w:r w:rsidRPr="00FB1852">
        <w:rPr>
          <w:rFonts w:ascii="Sakkal Majalla" w:eastAsia="Times New Roman" w:hAnsi="Sakkal Majalla" w:cs="Sakkal Majalla"/>
          <w:b/>
          <w:noProof/>
          <w:color w:val="000000"/>
          <w:sz w:val="32"/>
          <w:szCs w:val="32"/>
          <w:highlight w:val="lightGray"/>
          <w:rtl/>
        </w:rPr>
        <w:t xml:space="preserve">) كطريقة تسهل من عميلة توزيع الإستبانة والتواصل مع كافة أفراد عينة الدراسة فيما بعد. </w:t>
      </w:r>
    </w:p>
    <w:p w:rsidR="004A10F6" w:rsidRPr="00FB1852" w:rsidRDefault="004A10F6" w:rsidP="006433FD">
      <w:pPr>
        <w:numPr>
          <w:ilvl w:val="0"/>
          <w:numId w:val="2"/>
        </w:numPr>
        <w:spacing w:line="276" w:lineRule="auto"/>
        <w:ind w:left="720"/>
        <w:contextualSpacing/>
        <w:jc w:val="both"/>
        <w:rPr>
          <w:rFonts w:ascii="Sakkal Majalla" w:eastAsia="Times New Roman" w:hAnsi="Sakkal Majalla" w:cs="Sakkal Majalla"/>
          <w:b/>
          <w:noProof/>
          <w:color w:val="000000"/>
          <w:sz w:val="32"/>
          <w:szCs w:val="32"/>
          <w:highlight w:val="lightGray"/>
        </w:rPr>
      </w:pPr>
      <w:r w:rsidRPr="00FB1852">
        <w:rPr>
          <w:rFonts w:ascii="Sakkal Majalla" w:eastAsia="Times New Roman" w:hAnsi="Sakkal Majalla" w:cs="Sakkal Majalla"/>
          <w:b/>
          <w:noProof/>
          <w:color w:val="000000"/>
          <w:sz w:val="32"/>
          <w:szCs w:val="32"/>
          <w:highlight w:val="lightGray"/>
          <w:rtl/>
        </w:rPr>
        <w:t>العمل على توزيع الإستبانة لشريحة بسيطة من أفراد العينة، يبلغ عددهم (</w:t>
      </w:r>
      <w:r w:rsidRPr="00FB1852">
        <w:rPr>
          <w:rFonts w:ascii="Sakkal Majalla" w:eastAsia="Times New Roman" w:hAnsi="Sakkal Majalla" w:cs="Sakkal Majalla" w:hint="cs"/>
          <w:b/>
          <w:noProof/>
          <w:color w:val="000000"/>
          <w:sz w:val="32"/>
          <w:szCs w:val="32"/>
          <w:highlight w:val="lightGray"/>
          <w:rtl/>
        </w:rPr>
        <w:t>40</w:t>
      </w:r>
      <w:r w:rsidRPr="00FB1852">
        <w:rPr>
          <w:rFonts w:ascii="Sakkal Majalla" w:eastAsia="Times New Roman" w:hAnsi="Sakkal Majalla" w:cs="Sakkal Majalla"/>
          <w:b/>
          <w:noProof/>
          <w:color w:val="000000"/>
          <w:sz w:val="32"/>
          <w:szCs w:val="32"/>
          <w:highlight w:val="lightGray"/>
          <w:rtl/>
        </w:rPr>
        <w:t>) موظف إداري، وذلك لجمع البيانات اللازمة للدراسة وللتأكد من سلامة الإستبانة وجودتها.</w:t>
      </w:r>
    </w:p>
    <w:p w:rsidR="004A10F6" w:rsidRPr="00FB1852" w:rsidRDefault="004A10F6" w:rsidP="004A10F6">
      <w:pPr>
        <w:spacing w:line="276" w:lineRule="auto"/>
        <w:contextualSpacing/>
        <w:jc w:val="both"/>
        <w:rPr>
          <w:rFonts w:ascii="Sakkal Majalla" w:eastAsia="Times New Roman" w:hAnsi="Sakkal Majalla" w:cs="Sakkal Majalla"/>
          <w:bCs/>
          <w:noProof/>
          <w:color w:val="000000"/>
          <w:sz w:val="32"/>
          <w:szCs w:val="32"/>
          <w:highlight w:val="lightGray"/>
          <w:rtl/>
        </w:rPr>
      </w:pPr>
      <w:r w:rsidRPr="00FB1852">
        <w:rPr>
          <w:rFonts w:ascii="Sakkal Majalla" w:eastAsia="Times New Roman" w:hAnsi="Sakkal Majalla" w:cs="Sakkal Majalla" w:hint="cs"/>
          <w:bCs/>
          <w:noProof/>
          <w:color w:val="000000"/>
          <w:sz w:val="32"/>
          <w:szCs w:val="32"/>
          <w:highlight w:val="lightGray"/>
          <w:rtl/>
        </w:rPr>
        <w:t>تصميم محاور الاستبيان:</w:t>
      </w:r>
    </w:p>
    <w:p w:rsidR="004A10F6" w:rsidRPr="00FB1852" w:rsidRDefault="004A10F6" w:rsidP="004A10F6">
      <w:pPr>
        <w:spacing w:line="276" w:lineRule="auto"/>
        <w:contextualSpacing/>
        <w:jc w:val="both"/>
        <w:rPr>
          <w:rFonts w:ascii="Sakkal Majalla" w:eastAsia="Times New Roman" w:hAnsi="Sakkal Majalla" w:cs="Sakkal Majalla"/>
          <w:b/>
          <w:noProof/>
          <w:color w:val="000000"/>
          <w:sz w:val="32"/>
          <w:szCs w:val="32"/>
          <w:highlight w:val="lightGray"/>
          <w:rtl/>
        </w:rPr>
      </w:pPr>
      <w:r>
        <w:rPr>
          <w:rFonts w:ascii="Sakkal Majalla" w:eastAsia="Times New Roman" w:hAnsi="Sakkal Majalla" w:cs="Sakkal Majalla" w:hint="cs"/>
          <w:b/>
          <w:noProof/>
          <w:color w:val="000000"/>
          <w:sz w:val="32"/>
          <w:szCs w:val="32"/>
          <w:highlight w:val="lightGray"/>
          <w:rtl/>
        </w:rPr>
        <w:t xml:space="preserve">      </w:t>
      </w:r>
      <w:r w:rsidRPr="00FB1852">
        <w:rPr>
          <w:rFonts w:ascii="Sakkal Majalla" w:eastAsia="Times New Roman" w:hAnsi="Sakkal Majalla" w:cs="Sakkal Majalla" w:hint="cs"/>
          <w:b/>
          <w:noProof/>
          <w:color w:val="000000"/>
          <w:sz w:val="32"/>
          <w:szCs w:val="32"/>
          <w:highlight w:val="lightGray"/>
          <w:rtl/>
        </w:rPr>
        <w:t xml:space="preserve">بشكل عام تم تصميم الاستبيان من جزئين رئيسين هما (البيانات الاوليه </w:t>
      </w:r>
      <w:r w:rsidRPr="00FB1852">
        <w:rPr>
          <w:rFonts w:ascii="Sakkal Majalla" w:eastAsia="Times New Roman" w:hAnsi="Sakkal Majalla" w:cs="Sakkal Majalla"/>
          <w:b/>
          <w:noProof/>
          <w:color w:val="000000"/>
          <w:sz w:val="32"/>
          <w:szCs w:val="32"/>
          <w:highlight w:val="lightGray"/>
          <w:rtl/>
        </w:rPr>
        <w:t>–</w:t>
      </w:r>
      <w:r w:rsidRPr="00FB1852">
        <w:rPr>
          <w:rFonts w:ascii="Sakkal Majalla" w:eastAsia="Times New Roman" w:hAnsi="Sakkal Majalla" w:cs="Sakkal Majalla" w:hint="cs"/>
          <w:b/>
          <w:noProof/>
          <w:color w:val="000000"/>
          <w:sz w:val="32"/>
          <w:szCs w:val="32"/>
          <w:highlight w:val="lightGray"/>
          <w:rtl/>
        </w:rPr>
        <w:t xml:space="preserve"> محاور متغيرات الدراسة) وقد احتوى الجزء الأول البيانات الاوليه لافراد عينة الدراسة وشمل مايلي:</w:t>
      </w:r>
      <w:bookmarkStart w:id="1" w:name="_Hlk232472343"/>
    </w:p>
    <w:p w:rsidR="001C0FFB" w:rsidRDefault="001C0FFB" w:rsidP="004A10F6">
      <w:pPr>
        <w:spacing w:line="276" w:lineRule="auto"/>
        <w:rPr>
          <w:rFonts w:ascii="Sakkal Majalla" w:eastAsia="Calibri" w:hAnsi="Sakkal Majalla" w:cs="Sakkal Majalla"/>
          <w:b/>
          <w:bCs/>
          <w:sz w:val="32"/>
          <w:szCs w:val="32"/>
          <w:highlight w:val="lightGray"/>
          <w:rtl/>
        </w:rPr>
      </w:pPr>
    </w:p>
    <w:p w:rsidR="001C0FFB" w:rsidRDefault="001C0FFB" w:rsidP="004A10F6">
      <w:pPr>
        <w:spacing w:line="276" w:lineRule="auto"/>
        <w:rPr>
          <w:rFonts w:ascii="Sakkal Majalla" w:eastAsia="Calibri" w:hAnsi="Sakkal Majalla" w:cs="Sakkal Majalla"/>
          <w:b/>
          <w:bCs/>
          <w:sz w:val="32"/>
          <w:szCs w:val="32"/>
          <w:highlight w:val="lightGray"/>
          <w:rtl/>
        </w:rPr>
      </w:pPr>
    </w:p>
    <w:p w:rsidR="004A10F6" w:rsidRPr="00FB1852" w:rsidRDefault="004A10F6" w:rsidP="004A10F6">
      <w:pPr>
        <w:spacing w:line="276" w:lineRule="auto"/>
        <w:rPr>
          <w:rFonts w:ascii="Sakkal Majalla" w:eastAsia="Calibri" w:hAnsi="Sakkal Majalla" w:cs="Sakkal Majalla"/>
          <w:b/>
          <w:bCs/>
          <w:sz w:val="32"/>
          <w:szCs w:val="32"/>
          <w:highlight w:val="lightGray"/>
          <w:rtl/>
        </w:rPr>
      </w:pPr>
      <w:r w:rsidRPr="00FB1852">
        <w:rPr>
          <w:rFonts w:ascii="Sakkal Majalla" w:eastAsia="Calibri" w:hAnsi="Sakkal Majalla" w:cs="Sakkal Majalla"/>
          <w:b/>
          <w:bCs/>
          <w:sz w:val="32"/>
          <w:szCs w:val="32"/>
          <w:highlight w:val="lightGray"/>
          <w:rtl/>
        </w:rPr>
        <w:lastRenderedPageBreak/>
        <w:t>أولا/ البيانات الأولية:</w:t>
      </w:r>
    </w:p>
    <w:tbl>
      <w:tblPr>
        <w:tblStyle w:val="1"/>
        <w:bidiVisual/>
        <w:tblW w:w="3258" w:type="dxa"/>
        <w:jc w:val="center"/>
        <w:tblLook w:val="04A0" w:firstRow="1" w:lastRow="0" w:firstColumn="1" w:lastColumn="0" w:noHBand="0" w:noVBand="1"/>
      </w:tblPr>
      <w:tblGrid>
        <w:gridCol w:w="993"/>
        <w:gridCol w:w="850"/>
        <w:gridCol w:w="284"/>
        <w:gridCol w:w="848"/>
        <w:gridCol w:w="283"/>
      </w:tblGrid>
      <w:tr w:rsidR="004A10F6" w:rsidRPr="00323A5B" w:rsidTr="00141F94">
        <w:trPr>
          <w:jc w:val="center"/>
        </w:trPr>
        <w:tc>
          <w:tcPr>
            <w:tcW w:w="993" w:type="dxa"/>
          </w:tcPr>
          <w:p w:rsidR="004A10F6" w:rsidRPr="00323A5B" w:rsidRDefault="004A10F6" w:rsidP="00141F94">
            <w:pPr>
              <w:contextualSpacing/>
              <w:jc w:val="center"/>
              <w:rPr>
                <w:rFonts w:ascii="Sakkal Majalla" w:eastAsia="Times New Roman" w:hAnsi="Sakkal Majalla" w:cs="Sakkal Majalla"/>
                <w:b/>
                <w:bCs/>
                <w:color w:val="000000"/>
                <w:rtl/>
                <w:lang w:eastAsia="ar-SA"/>
              </w:rPr>
            </w:pPr>
            <w:r w:rsidRPr="00323A5B">
              <w:rPr>
                <w:rFonts w:ascii="Sakkal Majalla" w:eastAsia="Times New Roman" w:hAnsi="Sakkal Majalla" w:cs="Sakkal Majalla"/>
                <w:b/>
                <w:bCs/>
                <w:color w:val="000000"/>
                <w:rtl/>
                <w:lang w:eastAsia="ar-SA"/>
              </w:rPr>
              <w:t>الجنس</w:t>
            </w:r>
          </w:p>
        </w:tc>
        <w:tc>
          <w:tcPr>
            <w:tcW w:w="850" w:type="dxa"/>
            <w:shd w:val="clear" w:color="auto" w:fill="FFFFFF"/>
          </w:tcPr>
          <w:p w:rsidR="004A10F6" w:rsidRPr="00323A5B" w:rsidRDefault="004A10F6" w:rsidP="00141F94">
            <w:pPr>
              <w:contextualSpacing/>
              <w:jc w:val="center"/>
              <w:rPr>
                <w:rFonts w:ascii="Sakkal Majalla" w:eastAsia="Times New Roman" w:hAnsi="Sakkal Majalla" w:cs="Sakkal Majalla"/>
                <w:color w:val="000000"/>
                <w:rtl/>
                <w:lang w:eastAsia="ar-SA"/>
              </w:rPr>
            </w:pPr>
            <w:r w:rsidRPr="00323A5B">
              <w:rPr>
                <w:rFonts w:ascii="Sakkal Majalla" w:eastAsia="Times New Roman" w:hAnsi="Sakkal Majalla" w:cs="Sakkal Majalla"/>
                <w:color w:val="000000"/>
                <w:rtl/>
                <w:lang w:eastAsia="ar-SA"/>
              </w:rPr>
              <w:t>ذكر</w:t>
            </w:r>
          </w:p>
        </w:tc>
        <w:tc>
          <w:tcPr>
            <w:tcW w:w="284" w:type="dxa"/>
            <w:shd w:val="clear" w:color="auto" w:fill="FFFFFF"/>
          </w:tcPr>
          <w:p w:rsidR="004A10F6" w:rsidRPr="00323A5B" w:rsidRDefault="004A10F6" w:rsidP="00141F94">
            <w:pPr>
              <w:contextualSpacing/>
              <w:jc w:val="center"/>
              <w:rPr>
                <w:rFonts w:ascii="Sakkal Majalla" w:eastAsia="Times New Roman" w:hAnsi="Sakkal Majalla" w:cs="Sakkal Majalla"/>
                <w:color w:val="000000"/>
                <w:rtl/>
                <w:lang w:eastAsia="ar-SA"/>
              </w:rPr>
            </w:pPr>
          </w:p>
        </w:tc>
        <w:tc>
          <w:tcPr>
            <w:tcW w:w="848" w:type="dxa"/>
            <w:shd w:val="clear" w:color="auto" w:fill="FFFFFF"/>
          </w:tcPr>
          <w:p w:rsidR="004A10F6" w:rsidRPr="00323A5B" w:rsidRDefault="004A10F6" w:rsidP="00141F94">
            <w:pPr>
              <w:contextualSpacing/>
              <w:jc w:val="center"/>
              <w:rPr>
                <w:rFonts w:ascii="Sakkal Majalla" w:eastAsia="Times New Roman" w:hAnsi="Sakkal Majalla" w:cs="Sakkal Majalla"/>
                <w:color w:val="000000"/>
                <w:rtl/>
                <w:lang w:eastAsia="ar-SA"/>
              </w:rPr>
            </w:pPr>
            <w:r w:rsidRPr="00323A5B">
              <w:rPr>
                <w:rFonts w:ascii="Sakkal Majalla" w:eastAsia="Times New Roman" w:hAnsi="Sakkal Majalla" w:cs="Sakkal Majalla"/>
                <w:color w:val="000000"/>
                <w:rtl/>
                <w:lang w:eastAsia="ar-SA"/>
              </w:rPr>
              <w:t>انثى</w:t>
            </w:r>
          </w:p>
        </w:tc>
        <w:tc>
          <w:tcPr>
            <w:tcW w:w="283" w:type="dxa"/>
          </w:tcPr>
          <w:p w:rsidR="004A10F6" w:rsidRPr="00323A5B" w:rsidRDefault="004A10F6" w:rsidP="00141F94">
            <w:pPr>
              <w:contextualSpacing/>
              <w:jc w:val="center"/>
              <w:rPr>
                <w:rFonts w:ascii="Sakkal Majalla" w:eastAsia="Times New Roman" w:hAnsi="Sakkal Majalla" w:cs="Sakkal Majalla"/>
                <w:color w:val="000000"/>
                <w:rtl/>
                <w:lang w:eastAsia="ar-SA"/>
              </w:rPr>
            </w:pPr>
          </w:p>
        </w:tc>
      </w:tr>
    </w:tbl>
    <w:p w:rsidR="004A10F6" w:rsidRPr="00323A5B" w:rsidRDefault="004A10F6" w:rsidP="004A10F6">
      <w:pPr>
        <w:spacing w:after="0" w:line="240" w:lineRule="auto"/>
        <w:contextualSpacing/>
        <w:rPr>
          <w:rFonts w:ascii="Sakkal Majalla" w:eastAsia="Times New Roman" w:hAnsi="Sakkal Majalla" w:cs="Sakkal Majalla"/>
          <w:color w:val="000000"/>
          <w:rtl/>
          <w:lang w:eastAsia="ar-SA"/>
        </w:rPr>
      </w:pPr>
    </w:p>
    <w:tbl>
      <w:tblPr>
        <w:tblStyle w:val="1"/>
        <w:bidiVisual/>
        <w:tblW w:w="3547" w:type="dxa"/>
        <w:jc w:val="center"/>
        <w:tblLook w:val="04A0" w:firstRow="1" w:lastRow="0" w:firstColumn="1" w:lastColumn="0" w:noHBand="0" w:noVBand="1"/>
      </w:tblPr>
      <w:tblGrid>
        <w:gridCol w:w="993"/>
        <w:gridCol w:w="850"/>
        <w:gridCol w:w="284"/>
        <w:gridCol w:w="1137"/>
        <w:gridCol w:w="283"/>
      </w:tblGrid>
      <w:tr w:rsidR="004A10F6" w:rsidRPr="00323A5B" w:rsidTr="00141F94">
        <w:trPr>
          <w:jc w:val="center"/>
        </w:trPr>
        <w:tc>
          <w:tcPr>
            <w:tcW w:w="993" w:type="dxa"/>
          </w:tcPr>
          <w:p w:rsidR="004A10F6" w:rsidRPr="00323A5B" w:rsidRDefault="004A10F6" w:rsidP="00141F94">
            <w:pPr>
              <w:contextualSpacing/>
              <w:jc w:val="center"/>
              <w:rPr>
                <w:rFonts w:ascii="Sakkal Majalla" w:eastAsia="Times New Roman" w:hAnsi="Sakkal Majalla" w:cs="Sakkal Majalla"/>
                <w:b/>
                <w:bCs/>
                <w:color w:val="000000"/>
                <w:rtl/>
                <w:lang w:eastAsia="ar-SA"/>
              </w:rPr>
            </w:pPr>
            <w:r w:rsidRPr="00323A5B">
              <w:rPr>
                <w:rFonts w:ascii="Sakkal Majalla" w:eastAsia="Times New Roman" w:hAnsi="Sakkal Majalla" w:cs="Sakkal Majalla"/>
                <w:b/>
                <w:bCs/>
                <w:color w:val="000000"/>
                <w:rtl/>
                <w:lang w:eastAsia="ar-SA"/>
              </w:rPr>
              <w:t>الجنس</w:t>
            </w:r>
            <w:r w:rsidRPr="00323A5B">
              <w:rPr>
                <w:rFonts w:ascii="Sakkal Majalla" w:eastAsia="Times New Roman" w:hAnsi="Sakkal Majalla" w:cs="Sakkal Majalla" w:hint="cs"/>
                <w:b/>
                <w:bCs/>
                <w:color w:val="000000"/>
                <w:rtl/>
                <w:lang w:eastAsia="ar-SA"/>
              </w:rPr>
              <w:t>ية</w:t>
            </w:r>
          </w:p>
        </w:tc>
        <w:tc>
          <w:tcPr>
            <w:tcW w:w="850" w:type="dxa"/>
            <w:shd w:val="clear" w:color="auto" w:fill="FFFFFF"/>
          </w:tcPr>
          <w:p w:rsidR="004A10F6" w:rsidRPr="00323A5B" w:rsidRDefault="004A10F6" w:rsidP="00141F94">
            <w:pPr>
              <w:contextualSpacing/>
              <w:jc w:val="center"/>
              <w:rPr>
                <w:rFonts w:ascii="Sakkal Majalla" w:eastAsia="Times New Roman" w:hAnsi="Sakkal Majalla" w:cs="Sakkal Majalla"/>
                <w:color w:val="000000"/>
                <w:rtl/>
                <w:lang w:eastAsia="ar-SA"/>
              </w:rPr>
            </w:pPr>
            <w:r w:rsidRPr="00323A5B">
              <w:rPr>
                <w:rFonts w:ascii="Sakkal Majalla" w:eastAsia="Times New Roman" w:hAnsi="Sakkal Majalla" w:cs="Sakkal Majalla" w:hint="cs"/>
                <w:color w:val="000000"/>
                <w:rtl/>
                <w:lang w:eastAsia="ar-SA"/>
              </w:rPr>
              <w:t>سعودي</w:t>
            </w:r>
          </w:p>
        </w:tc>
        <w:tc>
          <w:tcPr>
            <w:tcW w:w="284" w:type="dxa"/>
            <w:shd w:val="clear" w:color="auto" w:fill="FFFFFF"/>
          </w:tcPr>
          <w:p w:rsidR="004A10F6" w:rsidRPr="00323A5B" w:rsidRDefault="004A10F6" w:rsidP="00141F94">
            <w:pPr>
              <w:contextualSpacing/>
              <w:jc w:val="center"/>
              <w:rPr>
                <w:rFonts w:ascii="Sakkal Majalla" w:eastAsia="Times New Roman" w:hAnsi="Sakkal Majalla" w:cs="Sakkal Majalla"/>
                <w:color w:val="000000"/>
                <w:rtl/>
                <w:lang w:eastAsia="ar-SA"/>
              </w:rPr>
            </w:pPr>
          </w:p>
        </w:tc>
        <w:tc>
          <w:tcPr>
            <w:tcW w:w="1137" w:type="dxa"/>
            <w:shd w:val="clear" w:color="auto" w:fill="FFFFFF"/>
          </w:tcPr>
          <w:p w:rsidR="004A10F6" w:rsidRPr="00323A5B" w:rsidRDefault="004A10F6" w:rsidP="00141F94">
            <w:pPr>
              <w:contextualSpacing/>
              <w:jc w:val="center"/>
              <w:rPr>
                <w:rFonts w:ascii="Sakkal Majalla" w:eastAsia="Times New Roman" w:hAnsi="Sakkal Majalla" w:cs="Sakkal Majalla"/>
                <w:color w:val="000000"/>
                <w:rtl/>
                <w:lang w:eastAsia="ar-SA"/>
              </w:rPr>
            </w:pPr>
            <w:r w:rsidRPr="00323A5B">
              <w:rPr>
                <w:rFonts w:ascii="Sakkal Majalla" w:eastAsia="Times New Roman" w:hAnsi="Sakkal Majalla" w:cs="Sakkal Majalla" w:hint="cs"/>
                <w:color w:val="000000"/>
                <w:rtl/>
                <w:lang w:eastAsia="ar-SA"/>
              </w:rPr>
              <w:t>غير سعودي</w:t>
            </w:r>
          </w:p>
        </w:tc>
        <w:tc>
          <w:tcPr>
            <w:tcW w:w="283" w:type="dxa"/>
          </w:tcPr>
          <w:p w:rsidR="004A10F6" w:rsidRPr="00323A5B" w:rsidRDefault="004A10F6" w:rsidP="00141F94">
            <w:pPr>
              <w:contextualSpacing/>
              <w:jc w:val="center"/>
              <w:rPr>
                <w:rFonts w:ascii="Sakkal Majalla" w:eastAsia="Times New Roman" w:hAnsi="Sakkal Majalla" w:cs="Sakkal Majalla"/>
                <w:color w:val="000000"/>
                <w:rtl/>
                <w:lang w:eastAsia="ar-SA"/>
              </w:rPr>
            </w:pPr>
          </w:p>
        </w:tc>
      </w:tr>
    </w:tbl>
    <w:p w:rsidR="004A10F6" w:rsidRPr="00323A5B" w:rsidRDefault="004A10F6" w:rsidP="004A10F6">
      <w:pPr>
        <w:spacing w:after="0" w:line="240" w:lineRule="auto"/>
        <w:contextualSpacing/>
        <w:rPr>
          <w:rFonts w:ascii="Sakkal Majalla" w:eastAsia="Times New Roman" w:hAnsi="Sakkal Majalla" w:cs="Sakkal Majalla"/>
          <w:color w:val="000000"/>
          <w:rtl/>
          <w:lang w:eastAsia="ar-SA"/>
        </w:rPr>
      </w:pPr>
    </w:p>
    <w:tbl>
      <w:tblPr>
        <w:tblStyle w:val="1"/>
        <w:bidiVisual/>
        <w:tblW w:w="8922" w:type="dxa"/>
        <w:jc w:val="center"/>
        <w:tblLook w:val="04A0" w:firstRow="1" w:lastRow="0" w:firstColumn="1" w:lastColumn="0" w:noHBand="0" w:noVBand="1"/>
      </w:tblPr>
      <w:tblGrid>
        <w:gridCol w:w="978"/>
        <w:gridCol w:w="2141"/>
        <w:gridCol w:w="283"/>
        <w:gridCol w:w="1977"/>
        <w:gridCol w:w="283"/>
        <w:gridCol w:w="2843"/>
        <w:gridCol w:w="417"/>
      </w:tblGrid>
      <w:tr w:rsidR="004A10F6" w:rsidRPr="00323A5B" w:rsidTr="00141F94">
        <w:trPr>
          <w:trHeight w:val="296"/>
          <w:jc w:val="center"/>
        </w:trPr>
        <w:tc>
          <w:tcPr>
            <w:tcW w:w="978" w:type="dxa"/>
            <w:tcBorders>
              <w:bottom w:val="single" w:sz="4" w:space="0" w:color="auto"/>
            </w:tcBorders>
          </w:tcPr>
          <w:p w:rsidR="004A10F6" w:rsidRPr="00323A5B" w:rsidRDefault="004A10F6" w:rsidP="00141F94">
            <w:pPr>
              <w:jc w:val="center"/>
              <w:rPr>
                <w:rFonts w:ascii="Sakkal Majalla" w:eastAsia="Times New Roman" w:hAnsi="Sakkal Majalla" w:cs="Sakkal Majalla"/>
                <w:b/>
                <w:bCs/>
                <w:color w:val="000000"/>
                <w:rtl/>
              </w:rPr>
            </w:pPr>
            <w:bookmarkStart w:id="2" w:name="_Hlk196500851"/>
            <w:r w:rsidRPr="00323A5B">
              <w:rPr>
                <w:rFonts w:ascii="Sakkal Majalla" w:eastAsia="Times New Roman" w:hAnsi="Sakkal Majalla" w:cs="Sakkal Majalla" w:hint="cs"/>
                <w:b/>
                <w:bCs/>
                <w:color w:val="000000"/>
                <w:rtl/>
              </w:rPr>
              <w:t>جهة العمل</w:t>
            </w:r>
          </w:p>
        </w:tc>
        <w:tc>
          <w:tcPr>
            <w:tcW w:w="2141" w:type="dxa"/>
            <w:tcBorders>
              <w:bottom w:val="single" w:sz="4" w:space="0" w:color="auto"/>
            </w:tcBorders>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الشركة العربية لخدمات الاتصالات والانترنت</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1977"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 xml:space="preserve">شركة </w:t>
            </w:r>
            <w:proofErr w:type="spellStart"/>
            <w:r w:rsidRPr="00323A5B">
              <w:rPr>
                <w:rFonts w:ascii="Sakkal Majalla" w:eastAsia="Times New Roman" w:hAnsi="Sakkal Majalla" w:cs="Sakkal Majalla" w:hint="cs"/>
                <w:color w:val="000000"/>
                <w:rtl/>
              </w:rPr>
              <w:t>ديفوتيم</w:t>
            </w:r>
            <w:proofErr w:type="spellEnd"/>
            <w:r w:rsidRPr="00323A5B">
              <w:rPr>
                <w:rFonts w:ascii="Sakkal Majalla" w:eastAsia="Times New Roman" w:hAnsi="Sakkal Majalla" w:cs="Sakkal Majalla" w:hint="cs"/>
                <w:color w:val="000000"/>
                <w:rtl/>
              </w:rPr>
              <w:t xml:space="preserve"> السعودية المحدودة.</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2843"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شركة سيمنز السعودية</w:t>
            </w:r>
          </w:p>
        </w:tc>
        <w:tc>
          <w:tcPr>
            <w:tcW w:w="417" w:type="dxa"/>
          </w:tcPr>
          <w:p w:rsidR="004A10F6" w:rsidRPr="00323A5B" w:rsidRDefault="004A10F6" w:rsidP="00141F94">
            <w:pPr>
              <w:jc w:val="center"/>
              <w:rPr>
                <w:rFonts w:ascii="Sakkal Majalla" w:eastAsia="Times New Roman" w:hAnsi="Sakkal Majalla" w:cs="Sakkal Majalla"/>
                <w:color w:val="000000"/>
                <w:rtl/>
              </w:rPr>
            </w:pPr>
          </w:p>
        </w:tc>
      </w:tr>
      <w:tr w:rsidR="004A10F6" w:rsidRPr="00323A5B" w:rsidTr="00141F94">
        <w:trPr>
          <w:trHeight w:val="296"/>
          <w:jc w:val="center"/>
        </w:trPr>
        <w:tc>
          <w:tcPr>
            <w:tcW w:w="978" w:type="dxa"/>
            <w:tcBorders>
              <w:top w:val="single" w:sz="4" w:space="0" w:color="auto"/>
              <w:left w:val="nil"/>
              <w:bottom w:val="nil"/>
              <w:right w:val="single" w:sz="4" w:space="0" w:color="auto"/>
            </w:tcBorders>
          </w:tcPr>
          <w:p w:rsidR="004A10F6" w:rsidRPr="00323A5B" w:rsidRDefault="004A10F6" w:rsidP="00141F94">
            <w:pPr>
              <w:jc w:val="center"/>
              <w:rPr>
                <w:rFonts w:ascii="Sakkal Majalla" w:eastAsia="Times New Roman" w:hAnsi="Sakkal Majalla" w:cs="Sakkal Majalla"/>
                <w:b/>
                <w:bCs/>
                <w:color w:val="000000"/>
                <w:rtl/>
              </w:rPr>
            </w:pPr>
          </w:p>
        </w:tc>
        <w:tc>
          <w:tcPr>
            <w:tcW w:w="2141" w:type="dxa"/>
            <w:tcBorders>
              <w:left w:val="single" w:sz="4" w:space="0" w:color="auto"/>
            </w:tcBorders>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الجامعة السعودية الالكترونية</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1977"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جامعة الملك عبد الله للعلوم والتقنية</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2843"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جامعة الملك فيصل</w:t>
            </w:r>
          </w:p>
        </w:tc>
        <w:tc>
          <w:tcPr>
            <w:tcW w:w="417" w:type="dxa"/>
          </w:tcPr>
          <w:p w:rsidR="004A10F6" w:rsidRPr="00323A5B" w:rsidRDefault="004A10F6" w:rsidP="00141F94">
            <w:pPr>
              <w:jc w:val="center"/>
              <w:rPr>
                <w:rFonts w:ascii="Sakkal Majalla" w:eastAsia="Times New Roman" w:hAnsi="Sakkal Majalla" w:cs="Sakkal Majalla"/>
                <w:color w:val="000000"/>
                <w:rtl/>
              </w:rPr>
            </w:pPr>
          </w:p>
        </w:tc>
      </w:tr>
      <w:tr w:rsidR="004A10F6" w:rsidRPr="00323A5B" w:rsidTr="00141F94">
        <w:trPr>
          <w:trHeight w:val="296"/>
          <w:jc w:val="center"/>
        </w:trPr>
        <w:tc>
          <w:tcPr>
            <w:tcW w:w="978" w:type="dxa"/>
            <w:tcBorders>
              <w:top w:val="nil"/>
              <w:left w:val="nil"/>
              <w:bottom w:val="nil"/>
              <w:right w:val="single" w:sz="4" w:space="0" w:color="auto"/>
            </w:tcBorders>
          </w:tcPr>
          <w:p w:rsidR="004A10F6" w:rsidRPr="00323A5B" w:rsidRDefault="004A10F6" w:rsidP="00141F94">
            <w:pPr>
              <w:jc w:val="center"/>
              <w:rPr>
                <w:rFonts w:ascii="Sakkal Majalla" w:eastAsia="Times New Roman" w:hAnsi="Sakkal Majalla" w:cs="Sakkal Majalla"/>
                <w:b/>
                <w:bCs/>
                <w:color w:val="000000"/>
                <w:rtl/>
              </w:rPr>
            </w:pPr>
          </w:p>
        </w:tc>
        <w:tc>
          <w:tcPr>
            <w:tcW w:w="2141" w:type="dxa"/>
            <w:tcBorders>
              <w:left w:val="single" w:sz="4" w:space="0" w:color="auto"/>
            </w:tcBorders>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مستشفى صحة الافتراضي</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1977"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مدينة الملك فهد الطبية</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2843"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مجموعه الدكتور سليمان الحبيب الطبية</w:t>
            </w:r>
          </w:p>
        </w:tc>
        <w:tc>
          <w:tcPr>
            <w:tcW w:w="417" w:type="dxa"/>
          </w:tcPr>
          <w:p w:rsidR="004A10F6" w:rsidRPr="00323A5B" w:rsidRDefault="004A10F6" w:rsidP="00141F94">
            <w:pPr>
              <w:jc w:val="center"/>
              <w:rPr>
                <w:rFonts w:ascii="Sakkal Majalla" w:eastAsia="Times New Roman" w:hAnsi="Sakkal Majalla" w:cs="Sakkal Majalla"/>
                <w:color w:val="000000"/>
                <w:rtl/>
              </w:rPr>
            </w:pPr>
          </w:p>
        </w:tc>
      </w:tr>
      <w:bookmarkEnd w:id="2"/>
    </w:tbl>
    <w:p w:rsidR="004A10F6" w:rsidRPr="00323A5B" w:rsidRDefault="004A10F6" w:rsidP="004A10F6">
      <w:pPr>
        <w:spacing w:after="0" w:line="240" w:lineRule="auto"/>
        <w:rPr>
          <w:rFonts w:ascii="Sakkal Majalla" w:eastAsia="Calibri" w:hAnsi="Sakkal Majalla" w:cs="Sakkal Majalla"/>
          <w:rtl/>
        </w:rPr>
      </w:pPr>
    </w:p>
    <w:tbl>
      <w:tblPr>
        <w:tblStyle w:val="1"/>
        <w:bidiVisual/>
        <w:tblW w:w="7797" w:type="dxa"/>
        <w:jc w:val="center"/>
        <w:tblLook w:val="04A0" w:firstRow="1" w:lastRow="0" w:firstColumn="1" w:lastColumn="0" w:noHBand="0" w:noVBand="1"/>
      </w:tblPr>
      <w:tblGrid>
        <w:gridCol w:w="1277"/>
        <w:gridCol w:w="1134"/>
        <w:gridCol w:w="283"/>
        <w:gridCol w:w="992"/>
        <w:gridCol w:w="284"/>
        <w:gridCol w:w="1417"/>
        <w:gridCol w:w="284"/>
        <w:gridCol w:w="1843"/>
        <w:gridCol w:w="283"/>
      </w:tblGrid>
      <w:tr w:rsidR="004A10F6" w:rsidRPr="00323A5B" w:rsidTr="00141F94">
        <w:trPr>
          <w:trHeight w:val="296"/>
          <w:jc w:val="center"/>
        </w:trPr>
        <w:tc>
          <w:tcPr>
            <w:tcW w:w="1277" w:type="dxa"/>
          </w:tcPr>
          <w:p w:rsidR="004A10F6" w:rsidRPr="00323A5B" w:rsidRDefault="004A10F6" w:rsidP="00141F94">
            <w:pPr>
              <w:jc w:val="center"/>
              <w:rPr>
                <w:rFonts w:ascii="Sakkal Majalla" w:eastAsia="Times New Roman" w:hAnsi="Sakkal Majalla" w:cs="Sakkal Majalla"/>
                <w:b/>
                <w:bCs/>
                <w:color w:val="000000"/>
                <w:rtl/>
              </w:rPr>
            </w:pPr>
            <w:r w:rsidRPr="00323A5B">
              <w:rPr>
                <w:rFonts w:ascii="Sakkal Majalla" w:eastAsia="Times New Roman" w:hAnsi="Sakkal Majalla" w:cs="Sakkal Majalla" w:hint="cs"/>
                <w:b/>
                <w:bCs/>
                <w:color w:val="000000"/>
                <w:rtl/>
              </w:rPr>
              <w:t>المؤهل الدراسي</w:t>
            </w:r>
          </w:p>
        </w:tc>
        <w:tc>
          <w:tcPr>
            <w:tcW w:w="1134"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ثانوي عالي</w:t>
            </w:r>
            <w:r w:rsidRPr="00323A5B">
              <w:rPr>
                <w:rFonts w:ascii="Sakkal Majalla" w:eastAsia="Times New Roman" w:hAnsi="Sakkal Majalla" w:cs="Sakkal Majalla"/>
                <w:color w:val="000000"/>
                <w:rtl/>
              </w:rPr>
              <w:t xml:space="preserve"> </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992"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دبلوم عالي</w:t>
            </w:r>
          </w:p>
        </w:tc>
        <w:tc>
          <w:tcPr>
            <w:tcW w:w="284" w:type="dxa"/>
          </w:tcPr>
          <w:p w:rsidR="004A10F6" w:rsidRPr="00323A5B" w:rsidRDefault="004A10F6" w:rsidP="00141F94">
            <w:pPr>
              <w:jc w:val="center"/>
              <w:rPr>
                <w:rFonts w:ascii="Sakkal Majalla" w:eastAsia="Times New Roman" w:hAnsi="Sakkal Majalla" w:cs="Sakkal Majalla"/>
                <w:color w:val="000000"/>
                <w:rtl/>
              </w:rPr>
            </w:pPr>
          </w:p>
        </w:tc>
        <w:tc>
          <w:tcPr>
            <w:tcW w:w="1417"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ماجستير</w:t>
            </w:r>
          </w:p>
        </w:tc>
        <w:tc>
          <w:tcPr>
            <w:tcW w:w="284" w:type="dxa"/>
          </w:tcPr>
          <w:p w:rsidR="004A10F6" w:rsidRPr="00323A5B" w:rsidRDefault="004A10F6" w:rsidP="00141F94">
            <w:pPr>
              <w:jc w:val="center"/>
              <w:rPr>
                <w:rFonts w:ascii="Sakkal Majalla" w:eastAsia="Times New Roman" w:hAnsi="Sakkal Majalla" w:cs="Sakkal Majalla"/>
                <w:color w:val="000000"/>
                <w:rtl/>
              </w:rPr>
            </w:pPr>
          </w:p>
        </w:tc>
        <w:tc>
          <w:tcPr>
            <w:tcW w:w="1843"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دكتوراه</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r>
    </w:tbl>
    <w:p w:rsidR="004A10F6" w:rsidRPr="00323A5B" w:rsidRDefault="004A10F6" w:rsidP="004A10F6">
      <w:pPr>
        <w:spacing w:after="0" w:line="240" w:lineRule="auto"/>
        <w:rPr>
          <w:rFonts w:ascii="Sakkal Majalla" w:eastAsia="Calibri" w:hAnsi="Sakkal Majalla" w:cs="Sakkal Majalla"/>
          <w:b/>
          <w:bCs/>
          <w:sz w:val="24"/>
          <w:szCs w:val="24"/>
          <w:rtl/>
        </w:rPr>
      </w:pPr>
    </w:p>
    <w:tbl>
      <w:tblPr>
        <w:tblStyle w:val="1"/>
        <w:bidiVisual/>
        <w:tblW w:w="8919" w:type="dxa"/>
        <w:jc w:val="center"/>
        <w:tblLook w:val="04A0" w:firstRow="1" w:lastRow="0" w:firstColumn="1" w:lastColumn="0" w:noHBand="0" w:noVBand="1"/>
      </w:tblPr>
      <w:tblGrid>
        <w:gridCol w:w="589"/>
        <w:gridCol w:w="1256"/>
        <w:gridCol w:w="425"/>
        <w:gridCol w:w="2127"/>
        <w:gridCol w:w="283"/>
        <w:gridCol w:w="2126"/>
        <w:gridCol w:w="284"/>
        <w:gridCol w:w="1557"/>
        <w:gridCol w:w="272"/>
      </w:tblGrid>
      <w:tr w:rsidR="004A10F6" w:rsidRPr="00323A5B" w:rsidTr="00141F94">
        <w:trPr>
          <w:trHeight w:val="296"/>
          <w:jc w:val="center"/>
        </w:trPr>
        <w:tc>
          <w:tcPr>
            <w:tcW w:w="589" w:type="dxa"/>
          </w:tcPr>
          <w:p w:rsidR="004A10F6" w:rsidRPr="00323A5B" w:rsidRDefault="004A10F6" w:rsidP="00141F94">
            <w:pPr>
              <w:rPr>
                <w:rFonts w:ascii="Sakkal Majalla" w:eastAsia="Calibri" w:hAnsi="Sakkal Majalla" w:cs="Sakkal Majalla"/>
                <w:b/>
                <w:bCs/>
                <w:rtl/>
              </w:rPr>
            </w:pPr>
            <w:r w:rsidRPr="00323A5B">
              <w:rPr>
                <w:rFonts w:ascii="Sakkal Majalla" w:eastAsia="Calibri" w:hAnsi="Sakkal Majalla" w:cs="Sakkal Majalla" w:hint="cs"/>
                <w:b/>
                <w:bCs/>
                <w:rtl/>
              </w:rPr>
              <w:t>العمر</w:t>
            </w:r>
          </w:p>
        </w:tc>
        <w:tc>
          <w:tcPr>
            <w:tcW w:w="1256"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اقل من 25 سنه</w:t>
            </w:r>
          </w:p>
        </w:tc>
        <w:tc>
          <w:tcPr>
            <w:tcW w:w="425" w:type="dxa"/>
          </w:tcPr>
          <w:p w:rsidR="004A10F6" w:rsidRPr="00323A5B" w:rsidRDefault="004A10F6" w:rsidP="00141F94">
            <w:pPr>
              <w:jc w:val="center"/>
              <w:rPr>
                <w:rFonts w:ascii="Sakkal Majalla" w:eastAsia="Calibri" w:hAnsi="Sakkal Majalla" w:cs="Sakkal Majalla"/>
                <w:rtl/>
              </w:rPr>
            </w:pPr>
          </w:p>
        </w:tc>
        <w:tc>
          <w:tcPr>
            <w:tcW w:w="2127"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 xml:space="preserve">من 25 سنه </w:t>
            </w:r>
            <w:r w:rsidRPr="00323A5B">
              <w:rPr>
                <w:rFonts w:ascii="Sakkal Majalla" w:eastAsia="Calibri" w:hAnsi="Sakkal Majalla" w:cs="Sakkal Majalla"/>
                <w:rtl/>
              </w:rPr>
              <w:t>–</w:t>
            </w:r>
            <w:r w:rsidRPr="00323A5B">
              <w:rPr>
                <w:rFonts w:ascii="Sakkal Majalla" w:eastAsia="Calibri" w:hAnsi="Sakkal Majalla" w:cs="Sakkal Majalla" w:hint="cs"/>
                <w:rtl/>
              </w:rPr>
              <w:t xml:space="preserve"> اقل من 30 سنة</w:t>
            </w:r>
          </w:p>
        </w:tc>
        <w:tc>
          <w:tcPr>
            <w:tcW w:w="283" w:type="dxa"/>
          </w:tcPr>
          <w:p w:rsidR="004A10F6" w:rsidRPr="00323A5B" w:rsidRDefault="004A10F6" w:rsidP="00141F94">
            <w:pPr>
              <w:rPr>
                <w:rFonts w:ascii="Sakkal Majalla" w:eastAsia="Calibri" w:hAnsi="Sakkal Majalla" w:cs="Sakkal Majalla"/>
                <w:rtl/>
              </w:rPr>
            </w:pPr>
          </w:p>
        </w:tc>
        <w:tc>
          <w:tcPr>
            <w:tcW w:w="2126"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من 30 سنه اقل من 35 سنة</w:t>
            </w:r>
          </w:p>
        </w:tc>
        <w:tc>
          <w:tcPr>
            <w:tcW w:w="284" w:type="dxa"/>
          </w:tcPr>
          <w:p w:rsidR="004A10F6" w:rsidRPr="00323A5B" w:rsidRDefault="004A10F6" w:rsidP="00141F94">
            <w:pPr>
              <w:jc w:val="center"/>
              <w:rPr>
                <w:rFonts w:ascii="Sakkal Majalla" w:eastAsia="Calibri" w:hAnsi="Sakkal Majalla" w:cs="Sakkal Majalla"/>
                <w:rtl/>
              </w:rPr>
            </w:pPr>
          </w:p>
        </w:tc>
        <w:tc>
          <w:tcPr>
            <w:tcW w:w="1557"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أكبر من 35 سنة</w:t>
            </w:r>
          </w:p>
        </w:tc>
        <w:tc>
          <w:tcPr>
            <w:tcW w:w="272" w:type="dxa"/>
          </w:tcPr>
          <w:p w:rsidR="004A10F6" w:rsidRPr="00323A5B" w:rsidRDefault="004A10F6" w:rsidP="00141F94">
            <w:pPr>
              <w:rPr>
                <w:rFonts w:ascii="Sakkal Majalla" w:eastAsia="Calibri" w:hAnsi="Sakkal Majalla" w:cs="Sakkal Majalla"/>
                <w:rtl/>
              </w:rPr>
            </w:pPr>
          </w:p>
        </w:tc>
      </w:tr>
    </w:tbl>
    <w:p w:rsidR="004A10F6" w:rsidRPr="00323A5B" w:rsidRDefault="004A10F6" w:rsidP="004A10F6">
      <w:pPr>
        <w:spacing w:after="0" w:line="240" w:lineRule="auto"/>
        <w:rPr>
          <w:rFonts w:ascii="Sakkal Majalla" w:eastAsia="Calibri" w:hAnsi="Sakkal Majalla" w:cs="Sakkal Majalla"/>
          <w:b/>
          <w:bCs/>
          <w:sz w:val="24"/>
          <w:szCs w:val="24"/>
          <w:rtl/>
        </w:rPr>
      </w:pPr>
    </w:p>
    <w:tbl>
      <w:tblPr>
        <w:tblStyle w:val="1"/>
        <w:bidiVisual/>
        <w:tblW w:w="4388" w:type="dxa"/>
        <w:jc w:val="center"/>
        <w:tblLook w:val="04A0" w:firstRow="1" w:lastRow="0" w:firstColumn="1" w:lastColumn="0" w:noHBand="0" w:noVBand="1"/>
      </w:tblPr>
      <w:tblGrid>
        <w:gridCol w:w="1270"/>
        <w:gridCol w:w="1134"/>
        <w:gridCol w:w="283"/>
        <w:gridCol w:w="1418"/>
        <w:gridCol w:w="283"/>
      </w:tblGrid>
      <w:tr w:rsidR="004A10F6" w:rsidRPr="00323A5B" w:rsidTr="00141F94">
        <w:trPr>
          <w:trHeight w:val="296"/>
          <w:jc w:val="center"/>
        </w:trPr>
        <w:tc>
          <w:tcPr>
            <w:tcW w:w="1270" w:type="dxa"/>
          </w:tcPr>
          <w:p w:rsidR="004A10F6" w:rsidRPr="00323A5B" w:rsidRDefault="004A10F6" w:rsidP="00141F94">
            <w:pPr>
              <w:jc w:val="center"/>
              <w:rPr>
                <w:rFonts w:ascii="Sakkal Majalla" w:eastAsia="Times New Roman" w:hAnsi="Sakkal Majalla" w:cs="Sakkal Majalla"/>
                <w:b/>
                <w:bCs/>
                <w:color w:val="000000"/>
                <w:rtl/>
              </w:rPr>
            </w:pPr>
            <w:r w:rsidRPr="00323A5B">
              <w:rPr>
                <w:rFonts w:ascii="Sakkal Majalla" w:eastAsia="Times New Roman" w:hAnsi="Sakkal Majalla" w:cs="Sakkal Majalla"/>
                <w:b/>
                <w:bCs/>
                <w:color w:val="000000"/>
                <w:rtl/>
              </w:rPr>
              <w:t>القسم أو الإدارة</w:t>
            </w:r>
          </w:p>
        </w:tc>
        <w:tc>
          <w:tcPr>
            <w:tcW w:w="1134"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ادارية</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1418"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هندسية رقمية</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r>
    </w:tbl>
    <w:p w:rsidR="004A10F6" w:rsidRPr="00323A5B" w:rsidRDefault="004A10F6" w:rsidP="004A10F6">
      <w:pPr>
        <w:spacing w:after="0" w:line="240" w:lineRule="auto"/>
        <w:rPr>
          <w:rFonts w:ascii="Sakkal Majalla" w:eastAsia="Calibri" w:hAnsi="Sakkal Majalla" w:cs="Sakkal Majalla"/>
          <w:b/>
          <w:bCs/>
          <w:sz w:val="24"/>
          <w:szCs w:val="24"/>
          <w:rtl/>
        </w:rPr>
      </w:pPr>
    </w:p>
    <w:tbl>
      <w:tblPr>
        <w:tblStyle w:val="1"/>
        <w:bidiVisual/>
        <w:tblW w:w="8919" w:type="dxa"/>
        <w:jc w:val="center"/>
        <w:tblLook w:val="04A0" w:firstRow="1" w:lastRow="0" w:firstColumn="1" w:lastColumn="0" w:noHBand="0" w:noVBand="1"/>
      </w:tblPr>
      <w:tblGrid>
        <w:gridCol w:w="780"/>
        <w:gridCol w:w="1686"/>
        <w:gridCol w:w="283"/>
        <w:gridCol w:w="1825"/>
        <w:gridCol w:w="283"/>
        <w:gridCol w:w="1776"/>
        <w:gridCol w:w="277"/>
        <w:gridCol w:w="1679"/>
        <w:gridCol w:w="330"/>
      </w:tblGrid>
      <w:tr w:rsidR="004A10F6" w:rsidRPr="00323A5B" w:rsidTr="00141F94">
        <w:trPr>
          <w:trHeight w:val="296"/>
          <w:jc w:val="center"/>
        </w:trPr>
        <w:tc>
          <w:tcPr>
            <w:tcW w:w="709" w:type="dxa"/>
          </w:tcPr>
          <w:p w:rsidR="004A10F6" w:rsidRPr="00323A5B" w:rsidRDefault="004A10F6" w:rsidP="00141F94">
            <w:pPr>
              <w:jc w:val="center"/>
              <w:rPr>
                <w:rFonts w:ascii="Sakkal Majalla" w:eastAsia="Calibri" w:hAnsi="Sakkal Majalla" w:cs="Sakkal Majalla"/>
                <w:b/>
                <w:bCs/>
                <w:rtl/>
              </w:rPr>
            </w:pPr>
            <w:r w:rsidRPr="00323A5B">
              <w:rPr>
                <w:rFonts w:ascii="Sakkal Majalla" w:eastAsia="Calibri" w:hAnsi="Sakkal Majalla" w:cs="Sakkal Majalla"/>
                <w:b/>
                <w:bCs/>
                <w:rtl/>
              </w:rPr>
              <w:t>عدد الموظفين في جهة العمل</w:t>
            </w:r>
          </w:p>
        </w:tc>
        <w:tc>
          <w:tcPr>
            <w:tcW w:w="1701"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أقل من (10) موظفين</w:t>
            </w:r>
          </w:p>
        </w:tc>
        <w:tc>
          <w:tcPr>
            <w:tcW w:w="284" w:type="dxa"/>
          </w:tcPr>
          <w:p w:rsidR="004A10F6" w:rsidRPr="00323A5B" w:rsidRDefault="004A10F6" w:rsidP="00141F94">
            <w:pPr>
              <w:jc w:val="center"/>
              <w:rPr>
                <w:rFonts w:ascii="Sakkal Majalla" w:eastAsia="Calibri" w:hAnsi="Sakkal Majalla" w:cs="Sakkal Majalla"/>
                <w:rtl/>
              </w:rPr>
            </w:pPr>
          </w:p>
        </w:tc>
        <w:tc>
          <w:tcPr>
            <w:tcW w:w="1842"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من (10) موظفين واقل من (50) موظف</w:t>
            </w:r>
          </w:p>
        </w:tc>
        <w:tc>
          <w:tcPr>
            <w:tcW w:w="284" w:type="dxa"/>
          </w:tcPr>
          <w:p w:rsidR="004A10F6" w:rsidRPr="00323A5B" w:rsidRDefault="004A10F6" w:rsidP="00141F94">
            <w:pPr>
              <w:rPr>
                <w:rFonts w:ascii="Sakkal Majalla" w:eastAsia="Calibri" w:hAnsi="Sakkal Majalla" w:cs="Sakkal Majalla"/>
                <w:rtl/>
              </w:rPr>
            </w:pPr>
          </w:p>
        </w:tc>
        <w:tc>
          <w:tcPr>
            <w:tcW w:w="1794"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من (50) موظف واقل من (100) موظف</w:t>
            </w:r>
          </w:p>
        </w:tc>
        <w:tc>
          <w:tcPr>
            <w:tcW w:w="278" w:type="dxa"/>
          </w:tcPr>
          <w:p w:rsidR="004A10F6" w:rsidRPr="00323A5B" w:rsidRDefault="004A10F6" w:rsidP="00141F94">
            <w:pPr>
              <w:jc w:val="center"/>
              <w:rPr>
                <w:rFonts w:ascii="Sakkal Majalla" w:eastAsia="Calibri" w:hAnsi="Sakkal Majalla" w:cs="Sakkal Majalla"/>
                <w:rtl/>
              </w:rPr>
            </w:pPr>
          </w:p>
        </w:tc>
        <w:tc>
          <w:tcPr>
            <w:tcW w:w="1695"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أكثر من (100) موظف</w:t>
            </w:r>
          </w:p>
        </w:tc>
        <w:tc>
          <w:tcPr>
            <w:tcW w:w="332" w:type="dxa"/>
          </w:tcPr>
          <w:p w:rsidR="004A10F6" w:rsidRPr="00323A5B" w:rsidRDefault="004A10F6" w:rsidP="00141F94">
            <w:pPr>
              <w:rPr>
                <w:rFonts w:ascii="Sakkal Majalla" w:eastAsia="Calibri" w:hAnsi="Sakkal Majalla" w:cs="Sakkal Majalla"/>
                <w:rtl/>
              </w:rPr>
            </w:pPr>
          </w:p>
        </w:tc>
      </w:tr>
    </w:tbl>
    <w:p w:rsidR="004A10F6" w:rsidRPr="00323A5B" w:rsidRDefault="004A10F6" w:rsidP="004A10F6">
      <w:pPr>
        <w:spacing w:after="0" w:line="240" w:lineRule="auto"/>
        <w:rPr>
          <w:rFonts w:ascii="Sakkal Majalla" w:eastAsia="Calibri" w:hAnsi="Sakkal Majalla" w:cs="Sakkal Majalla"/>
          <w:b/>
          <w:bCs/>
          <w:sz w:val="24"/>
          <w:szCs w:val="24"/>
          <w:rtl/>
        </w:rPr>
      </w:pPr>
    </w:p>
    <w:tbl>
      <w:tblPr>
        <w:tblStyle w:val="1"/>
        <w:bidiVisual/>
        <w:tblW w:w="9071" w:type="dxa"/>
        <w:jc w:val="center"/>
        <w:tblLook w:val="04A0" w:firstRow="1" w:lastRow="0" w:firstColumn="1" w:lastColumn="0" w:noHBand="0" w:noVBand="1"/>
      </w:tblPr>
      <w:tblGrid>
        <w:gridCol w:w="1558"/>
        <w:gridCol w:w="1277"/>
        <w:gridCol w:w="283"/>
        <w:gridCol w:w="1985"/>
        <w:gridCol w:w="283"/>
        <w:gridCol w:w="1843"/>
        <w:gridCol w:w="283"/>
        <w:gridCol w:w="1272"/>
        <w:gridCol w:w="287"/>
      </w:tblGrid>
      <w:tr w:rsidR="004A10F6" w:rsidRPr="00323A5B" w:rsidTr="00141F94">
        <w:trPr>
          <w:trHeight w:val="296"/>
          <w:jc w:val="center"/>
        </w:trPr>
        <w:tc>
          <w:tcPr>
            <w:tcW w:w="1558" w:type="dxa"/>
          </w:tcPr>
          <w:p w:rsidR="004A10F6" w:rsidRPr="00323A5B" w:rsidRDefault="004A10F6" w:rsidP="00141F94">
            <w:pPr>
              <w:jc w:val="center"/>
              <w:rPr>
                <w:rFonts w:ascii="Sakkal Majalla" w:eastAsia="Calibri" w:hAnsi="Sakkal Majalla" w:cs="Sakkal Majalla"/>
                <w:b/>
                <w:bCs/>
                <w:rtl/>
              </w:rPr>
            </w:pPr>
            <w:r w:rsidRPr="00323A5B">
              <w:rPr>
                <w:rFonts w:ascii="Sakkal Majalla" w:eastAsia="Calibri" w:hAnsi="Sakkal Majalla" w:cs="Sakkal Majalla"/>
                <w:b/>
                <w:bCs/>
                <w:rtl/>
              </w:rPr>
              <w:t>سنوات الخبرة في التحول الرقمي</w:t>
            </w:r>
          </w:p>
        </w:tc>
        <w:tc>
          <w:tcPr>
            <w:tcW w:w="1277"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اقل من 5 سنوات</w:t>
            </w:r>
          </w:p>
        </w:tc>
        <w:tc>
          <w:tcPr>
            <w:tcW w:w="283" w:type="dxa"/>
          </w:tcPr>
          <w:p w:rsidR="004A10F6" w:rsidRPr="00323A5B" w:rsidRDefault="004A10F6" w:rsidP="00141F94">
            <w:pPr>
              <w:jc w:val="center"/>
              <w:rPr>
                <w:rFonts w:ascii="Sakkal Majalla" w:eastAsia="Calibri" w:hAnsi="Sakkal Majalla" w:cs="Sakkal Majalla"/>
                <w:rtl/>
              </w:rPr>
            </w:pPr>
          </w:p>
        </w:tc>
        <w:tc>
          <w:tcPr>
            <w:tcW w:w="1985"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من 5 سنوات واقل من 10 سنوات</w:t>
            </w:r>
          </w:p>
        </w:tc>
        <w:tc>
          <w:tcPr>
            <w:tcW w:w="283" w:type="dxa"/>
          </w:tcPr>
          <w:p w:rsidR="004A10F6" w:rsidRPr="00323A5B" w:rsidRDefault="004A10F6" w:rsidP="00141F94">
            <w:pPr>
              <w:rPr>
                <w:rFonts w:ascii="Sakkal Majalla" w:eastAsia="Calibri" w:hAnsi="Sakkal Majalla" w:cs="Sakkal Majalla"/>
                <w:rtl/>
              </w:rPr>
            </w:pPr>
          </w:p>
        </w:tc>
        <w:tc>
          <w:tcPr>
            <w:tcW w:w="1843"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من 10 سنوات واقل من 15 سنة</w:t>
            </w:r>
          </w:p>
        </w:tc>
        <w:tc>
          <w:tcPr>
            <w:tcW w:w="283" w:type="dxa"/>
          </w:tcPr>
          <w:p w:rsidR="004A10F6" w:rsidRPr="00323A5B" w:rsidRDefault="004A10F6" w:rsidP="00141F94">
            <w:pPr>
              <w:jc w:val="center"/>
              <w:rPr>
                <w:rFonts w:ascii="Sakkal Majalla" w:eastAsia="Calibri" w:hAnsi="Sakkal Majalla" w:cs="Sakkal Majalla"/>
                <w:rtl/>
              </w:rPr>
            </w:pPr>
          </w:p>
        </w:tc>
        <w:tc>
          <w:tcPr>
            <w:tcW w:w="1272" w:type="dxa"/>
          </w:tcPr>
          <w:p w:rsidR="004A10F6" w:rsidRPr="00323A5B" w:rsidRDefault="004A10F6" w:rsidP="00141F94">
            <w:pPr>
              <w:jc w:val="center"/>
              <w:rPr>
                <w:rFonts w:ascii="Sakkal Majalla" w:eastAsia="Calibri" w:hAnsi="Sakkal Majalla" w:cs="Sakkal Majalla"/>
                <w:rtl/>
              </w:rPr>
            </w:pPr>
            <w:r w:rsidRPr="00323A5B">
              <w:rPr>
                <w:rFonts w:ascii="Sakkal Majalla" w:eastAsia="Calibri" w:hAnsi="Sakkal Majalla" w:cs="Sakkal Majalla" w:hint="cs"/>
                <w:rtl/>
              </w:rPr>
              <w:t>أكثر من 15 سنة</w:t>
            </w:r>
          </w:p>
        </w:tc>
        <w:tc>
          <w:tcPr>
            <w:tcW w:w="287" w:type="dxa"/>
          </w:tcPr>
          <w:p w:rsidR="004A10F6" w:rsidRPr="00323A5B" w:rsidRDefault="004A10F6" w:rsidP="00141F94">
            <w:pPr>
              <w:rPr>
                <w:rFonts w:ascii="Sakkal Majalla" w:eastAsia="Calibri" w:hAnsi="Sakkal Majalla" w:cs="Sakkal Majalla"/>
                <w:rtl/>
              </w:rPr>
            </w:pPr>
          </w:p>
        </w:tc>
      </w:tr>
      <w:bookmarkEnd w:id="1"/>
    </w:tbl>
    <w:p w:rsidR="004A10F6" w:rsidRPr="00323A5B" w:rsidRDefault="004A10F6" w:rsidP="004A10F6">
      <w:pPr>
        <w:spacing w:after="0" w:line="240" w:lineRule="auto"/>
        <w:jc w:val="center"/>
        <w:rPr>
          <w:rFonts w:ascii="Sakkal Majalla" w:eastAsia="Calibri" w:hAnsi="Sakkal Majalla" w:cs="Sakkal Majalla"/>
          <w:b/>
          <w:bCs/>
          <w:sz w:val="24"/>
          <w:szCs w:val="24"/>
          <w:rtl/>
        </w:rPr>
      </w:pPr>
    </w:p>
    <w:tbl>
      <w:tblPr>
        <w:tblStyle w:val="1"/>
        <w:bidiVisual/>
        <w:tblW w:w="9071" w:type="dxa"/>
        <w:jc w:val="center"/>
        <w:tblLook w:val="04A0" w:firstRow="1" w:lastRow="0" w:firstColumn="1" w:lastColumn="0" w:noHBand="0" w:noVBand="1"/>
      </w:tblPr>
      <w:tblGrid>
        <w:gridCol w:w="1558"/>
        <w:gridCol w:w="992"/>
        <w:gridCol w:w="284"/>
        <w:gridCol w:w="1842"/>
        <w:gridCol w:w="284"/>
        <w:gridCol w:w="1843"/>
        <w:gridCol w:w="283"/>
        <w:gridCol w:w="1701"/>
        <w:gridCol w:w="284"/>
      </w:tblGrid>
      <w:tr w:rsidR="004A10F6" w:rsidRPr="00323A5B" w:rsidTr="00141F94">
        <w:trPr>
          <w:trHeight w:val="296"/>
          <w:jc w:val="center"/>
        </w:trPr>
        <w:tc>
          <w:tcPr>
            <w:tcW w:w="1558" w:type="dxa"/>
          </w:tcPr>
          <w:p w:rsidR="004A10F6" w:rsidRPr="00323A5B" w:rsidRDefault="004A10F6" w:rsidP="00141F94">
            <w:pPr>
              <w:jc w:val="center"/>
              <w:rPr>
                <w:rFonts w:ascii="Sakkal Majalla" w:eastAsia="Times New Roman" w:hAnsi="Sakkal Majalla" w:cs="Sakkal Majalla"/>
                <w:b/>
                <w:bCs/>
                <w:color w:val="000000"/>
                <w:rtl/>
              </w:rPr>
            </w:pPr>
            <w:bookmarkStart w:id="3" w:name="_Hlk233026936"/>
            <w:bookmarkStart w:id="4" w:name="_Hlk232473098"/>
            <w:r w:rsidRPr="00323A5B">
              <w:rPr>
                <w:rFonts w:ascii="Sakkal Majalla" w:eastAsia="Times New Roman" w:hAnsi="Sakkal Majalla" w:cs="Sakkal Majalla" w:hint="cs"/>
                <w:b/>
                <w:bCs/>
                <w:color w:val="000000"/>
                <w:rtl/>
              </w:rPr>
              <w:t>عدد الدورات الرقمية</w:t>
            </w:r>
          </w:p>
        </w:tc>
        <w:tc>
          <w:tcPr>
            <w:tcW w:w="992"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بدون دورات</w:t>
            </w:r>
          </w:p>
        </w:tc>
        <w:tc>
          <w:tcPr>
            <w:tcW w:w="284" w:type="dxa"/>
          </w:tcPr>
          <w:p w:rsidR="004A10F6" w:rsidRPr="00323A5B" w:rsidRDefault="004A10F6" w:rsidP="00141F94">
            <w:pPr>
              <w:jc w:val="center"/>
              <w:rPr>
                <w:rFonts w:ascii="Sakkal Majalla" w:eastAsia="Times New Roman" w:hAnsi="Sakkal Majalla" w:cs="Sakkal Majalla"/>
                <w:color w:val="000000"/>
                <w:rtl/>
              </w:rPr>
            </w:pPr>
          </w:p>
        </w:tc>
        <w:tc>
          <w:tcPr>
            <w:tcW w:w="1842" w:type="dxa"/>
          </w:tcPr>
          <w:p w:rsidR="004A10F6" w:rsidRPr="00323A5B" w:rsidRDefault="004A10F6" w:rsidP="006433FD">
            <w:pPr>
              <w:numPr>
                <w:ilvl w:val="0"/>
                <w:numId w:val="3"/>
              </w:numPr>
              <w:spacing w:line="240" w:lineRule="auto"/>
              <w:contextualSpacing/>
              <w:jc w:val="both"/>
              <w:rPr>
                <w:rFonts w:ascii="Sakkal Majalla" w:eastAsia="Times New Roman" w:hAnsi="Sakkal Majalla" w:cs="Sakkal Majalla"/>
                <w:color w:val="000000"/>
                <w:rtl/>
              </w:rPr>
            </w:pPr>
            <w:r w:rsidRPr="00323A5B">
              <w:rPr>
                <w:rFonts w:ascii="Sakkal Majalla" w:eastAsia="Times New Roman" w:hAnsi="Sakkal Majalla" w:cs="Sakkal Majalla"/>
                <w:color w:val="000000"/>
                <w:rtl/>
              </w:rPr>
              <w:t>–</w:t>
            </w:r>
            <w:r w:rsidRPr="00323A5B">
              <w:rPr>
                <w:rFonts w:ascii="Sakkal Majalla" w:eastAsia="Times New Roman" w:hAnsi="Sakkal Majalla" w:cs="Sakkal Majalla" w:hint="cs"/>
                <w:color w:val="000000"/>
                <w:rtl/>
              </w:rPr>
              <w:t xml:space="preserve"> (2) دوره</w:t>
            </w:r>
          </w:p>
        </w:tc>
        <w:tc>
          <w:tcPr>
            <w:tcW w:w="284" w:type="dxa"/>
          </w:tcPr>
          <w:p w:rsidR="004A10F6" w:rsidRPr="00323A5B" w:rsidRDefault="004A10F6" w:rsidP="00141F94">
            <w:pPr>
              <w:jc w:val="center"/>
              <w:rPr>
                <w:rFonts w:ascii="Sakkal Majalla" w:eastAsia="Times New Roman" w:hAnsi="Sakkal Majalla" w:cs="Sakkal Majalla"/>
                <w:color w:val="000000"/>
                <w:rtl/>
              </w:rPr>
            </w:pPr>
          </w:p>
        </w:tc>
        <w:tc>
          <w:tcPr>
            <w:tcW w:w="1843" w:type="dxa"/>
          </w:tcPr>
          <w:p w:rsidR="004A10F6" w:rsidRPr="00323A5B" w:rsidRDefault="004A10F6" w:rsidP="006433FD">
            <w:pPr>
              <w:numPr>
                <w:ilvl w:val="0"/>
                <w:numId w:val="3"/>
              </w:numPr>
              <w:spacing w:line="240" w:lineRule="auto"/>
              <w:contextualSpacing/>
              <w:rPr>
                <w:rFonts w:ascii="Sakkal Majalla" w:eastAsia="Times New Roman" w:hAnsi="Sakkal Majalla" w:cs="Sakkal Majalla"/>
                <w:color w:val="000000"/>
                <w:rtl/>
              </w:rPr>
            </w:pPr>
            <w:r w:rsidRPr="00323A5B">
              <w:rPr>
                <w:rFonts w:ascii="Sakkal Majalla" w:eastAsia="Times New Roman" w:hAnsi="Sakkal Majalla" w:cs="Sakkal Majalla"/>
                <w:color w:val="000000"/>
                <w:rtl/>
              </w:rPr>
              <w:t>–</w:t>
            </w:r>
            <w:r w:rsidRPr="00323A5B">
              <w:rPr>
                <w:rFonts w:ascii="Sakkal Majalla" w:eastAsia="Times New Roman" w:hAnsi="Sakkal Majalla" w:cs="Sakkal Majalla" w:hint="cs"/>
                <w:color w:val="000000"/>
                <w:rtl/>
              </w:rPr>
              <w:t xml:space="preserve"> (4) دورة</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1701"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أكثر من (4) دورات</w:t>
            </w:r>
          </w:p>
        </w:tc>
        <w:tc>
          <w:tcPr>
            <w:tcW w:w="284" w:type="dxa"/>
          </w:tcPr>
          <w:p w:rsidR="004A10F6" w:rsidRPr="00323A5B" w:rsidRDefault="004A10F6" w:rsidP="00141F94">
            <w:pPr>
              <w:jc w:val="center"/>
              <w:rPr>
                <w:rFonts w:ascii="Sakkal Majalla" w:eastAsia="Times New Roman" w:hAnsi="Sakkal Majalla" w:cs="Sakkal Majalla"/>
                <w:color w:val="000000"/>
                <w:rtl/>
              </w:rPr>
            </w:pPr>
          </w:p>
        </w:tc>
      </w:tr>
      <w:bookmarkEnd w:id="3"/>
    </w:tbl>
    <w:p w:rsidR="004A10F6" w:rsidRPr="00323A5B" w:rsidRDefault="004A10F6" w:rsidP="004A10F6">
      <w:pPr>
        <w:spacing w:after="0" w:line="240" w:lineRule="auto"/>
        <w:jc w:val="center"/>
        <w:rPr>
          <w:rFonts w:ascii="Sakkal Majalla" w:eastAsia="Calibri" w:hAnsi="Sakkal Majalla" w:cs="Sakkal Majalla"/>
          <w:b/>
          <w:bCs/>
          <w:sz w:val="24"/>
          <w:szCs w:val="24"/>
          <w:rtl/>
        </w:rPr>
      </w:pPr>
    </w:p>
    <w:tbl>
      <w:tblPr>
        <w:tblStyle w:val="1"/>
        <w:bidiVisual/>
        <w:tblW w:w="9071" w:type="dxa"/>
        <w:jc w:val="center"/>
        <w:tblLook w:val="04A0" w:firstRow="1" w:lastRow="0" w:firstColumn="1" w:lastColumn="0" w:noHBand="0" w:noVBand="1"/>
      </w:tblPr>
      <w:tblGrid>
        <w:gridCol w:w="1558"/>
        <w:gridCol w:w="992"/>
        <w:gridCol w:w="284"/>
        <w:gridCol w:w="1842"/>
        <w:gridCol w:w="284"/>
        <w:gridCol w:w="1843"/>
        <w:gridCol w:w="283"/>
        <w:gridCol w:w="1701"/>
        <w:gridCol w:w="284"/>
      </w:tblGrid>
      <w:tr w:rsidR="004A10F6" w:rsidRPr="00FB1852" w:rsidTr="00141F94">
        <w:trPr>
          <w:trHeight w:val="453"/>
          <w:jc w:val="center"/>
        </w:trPr>
        <w:tc>
          <w:tcPr>
            <w:tcW w:w="1558" w:type="dxa"/>
          </w:tcPr>
          <w:p w:rsidR="004A10F6" w:rsidRPr="00323A5B" w:rsidRDefault="004A10F6" w:rsidP="00141F94">
            <w:pPr>
              <w:rPr>
                <w:rFonts w:ascii="Sakkal Majalla" w:eastAsia="Times New Roman" w:hAnsi="Sakkal Majalla" w:cs="Sakkal Majalla"/>
                <w:b/>
                <w:bCs/>
                <w:color w:val="000000"/>
                <w:rtl/>
              </w:rPr>
            </w:pPr>
            <w:r w:rsidRPr="00323A5B">
              <w:rPr>
                <w:rFonts w:ascii="Sakkal Majalla" w:eastAsia="Times New Roman" w:hAnsi="Sakkal Majalla" w:cs="Sakkal Majalla"/>
                <w:b/>
                <w:bCs/>
                <w:color w:val="000000"/>
                <w:rtl/>
              </w:rPr>
              <w:t xml:space="preserve">المستوى الإداري </w:t>
            </w:r>
          </w:p>
        </w:tc>
        <w:tc>
          <w:tcPr>
            <w:tcW w:w="992"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اشرافي</w:t>
            </w:r>
          </w:p>
        </w:tc>
        <w:tc>
          <w:tcPr>
            <w:tcW w:w="284" w:type="dxa"/>
          </w:tcPr>
          <w:p w:rsidR="004A10F6" w:rsidRPr="00323A5B" w:rsidRDefault="004A10F6" w:rsidP="00141F94">
            <w:pPr>
              <w:jc w:val="center"/>
              <w:rPr>
                <w:rFonts w:ascii="Sakkal Majalla" w:eastAsia="Times New Roman" w:hAnsi="Sakkal Majalla" w:cs="Sakkal Majalla"/>
                <w:color w:val="000000"/>
                <w:rtl/>
              </w:rPr>
            </w:pPr>
          </w:p>
        </w:tc>
        <w:tc>
          <w:tcPr>
            <w:tcW w:w="1842" w:type="dxa"/>
          </w:tcPr>
          <w:p w:rsidR="004A10F6" w:rsidRPr="00323A5B" w:rsidRDefault="004A10F6" w:rsidP="00141F94">
            <w:pPr>
              <w:ind w:left="720"/>
              <w:contextualSpacing/>
              <w:jc w:val="both"/>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متوسط</w:t>
            </w:r>
          </w:p>
        </w:tc>
        <w:tc>
          <w:tcPr>
            <w:tcW w:w="284" w:type="dxa"/>
          </w:tcPr>
          <w:p w:rsidR="004A10F6" w:rsidRPr="00323A5B" w:rsidRDefault="004A10F6" w:rsidP="00141F94">
            <w:pPr>
              <w:jc w:val="center"/>
              <w:rPr>
                <w:rFonts w:ascii="Sakkal Majalla" w:eastAsia="Times New Roman" w:hAnsi="Sakkal Majalla" w:cs="Sakkal Majalla"/>
                <w:color w:val="000000"/>
                <w:rtl/>
              </w:rPr>
            </w:pPr>
          </w:p>
        </w:tc>
        <w:tc>
          <w:tcPr>
            <w:tcW w:w="1843" w:type="dxa"/>
          </w:tcPr>
          <w:p w:rsidR="004A10F6" w:rsidRPr="00323A5B" w:rsidRDefault="004A10F6" w:rsidP="00141F94">
            <w:pPr>
              <w:ind w:left="720"/>
              <w:contextualSpacing/>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تنفيذي</w:t>
            </w:r>
          </w:p>
        </w:tc>
        <w:tc>
          <w:tcPr>
            <w:tcW w:w="283" w:type="dxa"/>
          </w:tcPr>
          <w:p w:rsidR="004A10F6" w:rsidRPr="00323A5B" w:rsidRDefault="004A10F6" w:rsidP="00141F94">
            <w:pPr>
              <w:jc w:val="center"/>
              <w:rPr>
                <w:rFonts w:ascii="Sakkal Majalla" w:eastAsia="Times New Roman" w:hAnsi="Sakkal Majalla" w:cs="Sakkal Majalla"/>
                <w:color w:val="000000"/>
                <w:rtl/>
              </w:rPr>
            </w:pPr>
          </w:p>
        </w:tc>
        <w:tc>
          <w:tcPr>
            <w:tcW w:w="1701" w:type="dxa"/>
          </w:tcPr>
          <w:p w:rsidR="004A10F6" w:rsidRPr="00323A5B" w:rsidRDefault="004A10F6" w:rsidP="00141F94">
            <w:pPr>
              <w:jc w:val="center"/>
              <w:rPr>
                <w:rFonts w:ascii="Sakkal Majalla" w:eastAsia="Times New Roman" w:hAnsi="Sakkal Majalla" w:cs="Sakkal Majalla"/>
                <w:color w:val="000000"/>
                <w:rtl/>
              </w:rPr>
            </w:pPr>
            <w:r w:rsidRPr="00323A5B">
              <w:rPr>
                <w:rFonts w:ascii="Sakkal Majalla" w:eastAsia="Times New Roman" w:hAnsi="Sakkal Majalla" w:cs="Sakkal Majalla" w:hint="cs"/>
                <w:color w:val="000000"/>
                <w:rtl/>
              </w:rPr>
              <w:t>قيادي</w:t>
            </w:r>
          </w:p>
        </w:tc>
        <w:tc>
          <w:tcPr>
            <w:tcW w:w="284" w:type="dxa"/>
          </w:tcPr>
          <w:p w:rsidR="004A10F6" w:rsidRPr="00323A5B" w:rsidRDefault="004A10F6" w:rsidP="00141F94">
            <w:pPr>
              <w:jc w:val="center"/>
              <w:rPr>
                <w:rFonts w:ascii="Sakkal Majalla" w:eastAsia="Times New Roman" w:hAnsi="Sakkal Majalla" w:cs="Sakkal Majalla"/>
                <w:color w:val="000000"/>
                <w:rtl/>
              </w:rPr>
            </w:pPr>
          </w:p>
        </w:tc>
      </w:tr>
    </w:tbl>
    <w:p w:rsidR="004A10F6" w:rsidRPr="00FB1852" w:rsidRDefault="004A10F6" w:rsidP="004A10F6">
      <w:pPr>
        <w:spacing w:after="0" w:line="240" w:lineRule="auto"/>
        <w:jc w:val="center"/>
        <w:rPr>
          <w:rFonts w:ascii="Sakkal Majalla" w:eastAsia="Calibri" w:hAnsi="Sakkal Majalla" w:cs="Sakkal Majalla"/>
          <w:b/>
          <w:bCs/>
          <w:sz w:val="24"/>
          <w:szCs w:val="24"/>
          <w:highlight w:val="lightGray"/>
          <w:rtl/>
        </w:rPr>
      </w:pPr>
    </w:p>
    <w:p w:rsidR="004A10F6" w:rsidRPr="00FB1852" w:rsidRDefault="004A10F6" w:rsidP="004A10F6">
      <w:pPr>
        <w:spacing w:after="0" w:line="240" w:lineRule="auto"/>
        <w:rPr>
          <w:rFonts w:ascii="Sakkal Majalla" w:eastAsia="Calibri" w:hAnsi="Sakkal Majalla" w:cs="Sakkal Majalla"/>
          <w:b/>
          <w:bCs/>
          <w:sz w:val="32"/>
          <w:szCs w:val="32"/>
          <w:highlight w:val="lightGray"/>
          <w:rtl/>
        </w:rPr>
      </w:pPr>
      <w:r w:rsidRPr="00FB1852">
        <w:rPr>
          <w:rFonts w:ascii="Sakkal Majalla" w:eastAsia="Calibri" w:hAnsi="Sakkal Majalla" w:cs="Sakkal Majalla" w:hint="cs"/>
          <w:b/>
          <w:bCs/>
          <w:sz w:val="32"/>
          <w:szCs w:val="32"/>
          <w:highlight w:val="lightGray"/>
          <w:rtl/>
        </w:rPr>
        <w:t>ثانيا/ محاور متغيرات الدراسة:</w:t>
      </w:r>
    </w:p>
    <w:p w:rsidR="004A10F6" w:rsidRPr="00FB1852" w:rsidRDefault="004A10F6" w:rsidP="004A10F6">
      <w:pPr>
        <w:spacing w:after="0" w:line="276" w:lineRule="auto"/>
        <w:jc w:val="both"/>
        <w:rPr>
          <w:rFonts w:ascii="Sakkal Majalla" w:eastAsia="Calibri" w:hAnsi="Sakkal Majalla" w:cs="Sakkal Majalla"/>
          <w:sz w:val="32"/>
          <w:szCs w:val="32"/>
          <w:highlight w:val="lightGray"/>
          <w:rtl/>
        </w:rPr>
      </w:pPr>
      <w:r w:rsidRPr="00FB1852">
        <w:rPr>
          <w:rFonts w:ascii="Sakkal Majalla" w:eastAsia="Calibri" w:hAnsi="Sakkal Majalla" w:cs="Sakkal Majalla" w:hint="cs"/>
          <w:sz w:val="32"/>
          <w:szCs w:val="32"/>
          <w:highlight w:val="lightGray"/>
          <w:rtl/>
        </w:rPr>
        <w:t xml:space="preserve">      الدراسة اشتملت على متغيرين رئيسيين وقد تم تصميم محاور الاستبيان على اساسهما، حيث سعت الدراسة الى التعرف على</w:t>
      </w:r>
      <w:r w:rsidRPr="00FB1852">
        <w:rPr>
          <w:rFonts w:ascii="Sakkal Majalla" w:eastAsia="Calibri" w:hAnsi="Sakkal Majalla" w:cs="Sakkal Majalla"/>
          <w:sz w:val="32"/>
          <w:szCs w:val="32"/>
          <w:highlight w:val="lightGray"/>
          <w:rtl/>
        </w:rPr>
        <w:t xml:space="preserve"> </w:t>
      </w:r>
      <w:proofErr w:type="spellStart"/>
      <w:r w:rsidRPr="00FB1852">
        <w:rPr>
          <w:rFonts w:ascii="Sakkal Majalla" w:eastAsia="Calibri" w:hAnsi="Sakkal Majalla" w:cs="Sakkal Majalla" w:hint="cs"/>
          <w:sz w:val="32"/>
          <w:szCs w:val="32"/>
          <w:highlight w:val="lightGray"/>
          <w:rtl/>
        </w:rPr>
        <w:t>إ</w:t>
      </w:r>
      <w:r w:rsidRPr="00FB1852">
        <w:rPr>
          <w:rFonts w:ascii="Sakkal Majalla" w:eastAsia="Calibri" w:hAnsi="Sakkal Majalla" w:cs="Sakkal Majalla"/>
          <w:sz w:val="32"/>
          <w:szCs w:val="32"/>
          <w:highlight w:val="lightGray"/>
          <w:rtl/>
        </w:rPr>
        <w:t>ستراتيجيات</w:t>
      </w:r>
      <w:proofErr w:type="spellEnd"/>
      <w:r w:rsidRPr="00FB1852">
        <w:rPr>
          <w:rFonts w:ascii="Sakkal Majalla" w:eastAsia="Calibri" w:hAnsi="Sakkal Majalla" w:cs="Sakkal Majalla"/>
          <w:sz w:val="32"/>
          <w:szCs w:val="32"/>
          <w:highlight w:val="lightGray"/>
          <w:rtl/>
        </w:rPr>
        <w:t xml:space="preserve"> القيادة التحويلية الأكثر فعالية في تعزيز الأداء المؤسسي في بيئات التحول الرقمي</w:t>
      </w:r>
      <w:r w:rsidRPr="00FB1852">
        <w:rPr>
          <w:rFonts w:ascii="Sakkal Majalla" w:eastAsia="Calibri" w:hAnsi="Sakkal Majalla" w:cs="Sakkal Majalla" w:hint="cs"/>
          <w:sz w:val="32"/>
          <w:szCs w:val="32"/>
          <w:highlight w:val="lightGray"/>
          <w:rtl/>
        </w:rPr>
        <w:t>. وبيان تأثير</w:t>
      </w:r>
      <w:r w:rsidRPr="00FB1852">
        <w:rPr>
          <w:rFonts w:ascii="Sakkal Majalla" w:eastAsia="Calibri" w:hAnsi="Sakkal Majalla" w:cs="Sakkal Majalla"/>
          <w:sz w:val="32"/>
          <w:szCs w:val="32"/>
          <w:highlight w:val="lightGray"/>
          <w:rtl/>
        </w:rPr>
        <w:t xml:space="preserve"> مكونات القيادة التحويلية</w:t>
      </w:r>
      <w:r w:rsidRPr="00FB1852">
        <w:rPr>
          <w:rFonts w:ascii="Sakkal Majalla" w:eastAsia="Calibri" w:hAnsi="Sakkal Majalla" w:cs="Sakkal Majalla" w:hint="cs"/>
          <w:sz w:val="32"/>
          <w:szCs w:val="32"/>
          <w:highlight w:val="lightGray"/>
          <w:rtl/>
        </w:rPr>
        <w:t xml:space="preserve"> من خلال الابعاد</w:t>
      </w:r>
      <w:r w:rsidRPr="00FB1852">
        <w:rPr>
          <w:rFonts w:ascii="Sakkal Majalla" w:eastAsia="Calibri" w:hAnsi="Sakkal Majalla" w:cs="Sakkal Majalla"/>
          <w:sz w:val="32"/>
          <w:szCs w:val="32"/>
          <w:highlight w:val="lightGray"/>
          <w:rtl/>
        </w:rPr>
        <w:t xml:space="preserve"> (التأثير المثالي، التحفيز </w:t>
      </w:r>
      <w:proofErr w:type="spellStart"/>
      <w:r w:rsidRPr="00FB1852">
        <w:rPr>
          <w:rFonts w:ascii="Sakkal Majalla" w:eastAsia="Calibri" w:hAnsi="Sakkal Majalla" w:cs="Sakkal Majalla"/>
          <w:sz w:val="32"/>
          <w:szCs w:val="32"/>
          <w:highlight w:val="lightGray"/>
          <w:rtl/>
        </w:rPr>
        <w:t>الإلهامي</w:t>
      </w:r>
      <w:proofErr w:type="spellEnd"/>
      <w:r w:rsidRPr="00FB1852">
        <w:rPr>
          <w:rFonts w:ascii="Sakkal Majalla" w:eastAsia="Calibri" w:hAnsi="Sakkal Majalla" w:cs="Sakkal Majalla"/>
          <w:sz w:val="32"/>
          <w:szCs w:val="32"/>
          <w:highlight w:val="lightGray"/>
          <w:rtl/>
        </w:rPr>
        <w:t xml:space="preserve">، التحفيز الفكري، </w:t>
      </w:r>
      <w:r w:rsidRPr="00FB1852">
        <w:rPr>
          <w:rFonts w:ascii="Sakkal Majalla" w:eastAsia="Calibri" w:hAnsi="Sakkal Majalla" w:cs="Sakkal Majalla" w:hint="cs"/>
          <w:sz w:val="32"/>
          <w:szCs w:val="32"/>
          <w:highlight w:val="lightGray"/>
          <w:rtl/>
        </w:rPr>
        <w:t>الاعتبار</w:t>
      </w:r>
      <w:r w:rsidRPr="00FB1852">
        <w:rPr>
          <w:rFonts w:ascii="Sakkal Majalla" w:eastAsia="Calibri" w:hAnsi="Sakkal Majalla" w:cs="Sakkal Majalla"/>
          <w:sz w:val="32"/>
          <w:szCs w:val="32"/>
          <w:highlight w:val="lightGray"/>
          <w:rtl/>
        </w:rPr>
        <w:t xml:space="preserve"> الفردي) على </w:t>
      </w:r>
      <w:r w:rsidRPr="00FB1852">
        <w:rPr>
          <w:rFonts w:ascii="Sakkal Majalla" w:eastAsia="Calibri" w:hAnsi="Sakkal Majalla" w:cs="Sakkal Majalla" w:hint="cs"/>
          <w:sz w:val="32"/>
          <w:szCs w:val="32"/>
          <w:highlight w:val="lightGray"/>
          <w:rtl/>
        </w:rPr>
        <w:t xml:space="preserve">الأداء المؤسسي من خلال الابعاد </w:t>
      </w:r>
      <w:r w:rsidRPr="00FB1852">
        <w:rPr>
          <w:rFonts w:ascii="Sakkal Majalla" w:eastAsia="Calibri" w:hAnsi="Sakkal Majalla" w:cs="Sakkal Majalla"/>
          <w:sz w:val="32"/>
          <w:szCs w:val="32"/>
          <w:highlight w:val="lightGray"/>
          <w:rtl/>
        </w:rPr>
        <w:t>(</w:t>
      </w:r>
      <w:r w:rsidRPr="00FB1852">
        <w:rPr>
          <w:rFonts w:ascii="Sakkal Majalla" w:eastAsia="Calibri" w:hAnsi="Sakkal Majalla" w:cs="Sakkal Majalla" w:hint="cs"/>
          <w:sz w:val="32"/>
          <w:szCs w:val="32"/>
          <w:highlight w:val="lightGray"/>
          <w:rtl/>
        </w:rPr>
        <w:t>البعد المالي، بعد العملاء، البعد الاستراتيجي). وإبراز أهم</w:t>
      </w:r>
      <w:r w:rsidRPr="00FB1852">
        <w:rPr>
          <w:rFonts w:ascii="Sakkal Majalla" w:eastAsia="Calibri" w:hAnsi="Sakkal Majalla" w:cs="Sakkal Majalla"/>
          <w:sz w:val="32"/>
          <w:szCs w:val="32"/>
          <w:highlight w:val="lightGray"/>
          <w:rtl/>
        </w:rPr>
        <w:t xml:space="preserve"> التحديات التنظيمية والتقنية التي تواجه تطبيق</w:t>
      </w:r>
      <w:r w:rsidRPr="00FB1852">
        <w:rPr>
          <w:rFonts w:ascii="Sakkal Majalla" w:eastAsia="Calibri" w:hAnsi="Sakkal Majalla" w:cs="Sakkal Majalla" w:hint="cs"/>
          <w:sz w:val="32"/>
          <w:szCs w:val="32"/>
          <w:highlight w:val="lightGray"/>
          <w:rtl/>
        </w:rPr>
        <w:t>ات</w:t>
      </w:r>
      <w:r w:rsidRPr="00FB1852">
        <w:rPr>
          <w:rFonts w:ascii="Sakkal Majalla" w:eastAsia="Calibri" w:hAnsi="Sakkal Majalla" w:cs="Sakkal Majalla"/>
          <w:sz w:val="32"/>
          <w:szCs w:val="32"/>
          <w:highlight w:val="lightGray"/>
          <w:rtl/>
        </w:rPr>
        <w:t xml:space="preserve"> القيادة التحويلية في بيئات التحول الرقمي</w:t>
      </w:r>
      <w:r w:rsidRPr="00FB1852">
        <w:rPr>
          <w:rFonts w:ascii="Sakkal Majalla" w:eastAsia="Calibri" w:hAnsi="Sakkal Majalla" w:cs="Sakkal Majalla" w:hint="cs"/>
          <w:sz w:val="32"/>
          <w:szCs w:val="32"/>
          <w:highlight w:val="lightGray"/>
          <w:rtl/>
        </w:rPr>
        <w:t xml:space="preserve"> وذلك على النحو التالي: </w:t>
      </w:r>
    </w:p>
    <w:p w:rsidR="004A10F6" w:rsidRPr="00FB1852" w:rsidRDefault="004A10F6" w:rsidP="004A10F6">
      <w:pPr>
        <w:spacing w:after="0" w:line="276" w:lineRule="auto"/>
        <w:jc w:val="both"/>
        <w:rPr>
          <w:rFonts w:ascii="Sakkal Majalla" w:eastAsia="Calibri" w:hAnsi="Sakkal Majalla" w:cs="Sakkal Majalla"/>
          <w:sz w:val="32"/>
          <w:szCs w:val="32"/>
          <w:highlight w:val="lightGray"/>
          <w:rtl/>
        </w:rPr>
      </w:pPr>
      <w:r w:rsidRPr="00FB1852">
        <w:rPr>
          <w:rFonts w:ascii="Sakkal Majalla" w:eastAsia="Calibri" w:hAnsi="Sakkal Majalla" w:cs="Sakkal Majalla"/>
          <w:b/>
          <w:bCs/>
          <w:sz w:val="32"/>
          <w:szCs w:val="32"/>
          <w:highlight w:val="lightGray"/>
          <w:u w:val="single"/>
          <w:rtl/>
        </w:rPr>
        <w:lastRenderedPageBreak/>
        <w:t xml:space="preserve">المحور </w:t>
      </w:r>
      <w:r w:rsidRPr="00FB1852">
        <w:rPr>
          <w:rFonts w:ascii="Sakkal Majalla" w:eastAsia="Calibri" w:hAnsi="Sakkal Majalla" w:cs="Sakkal Majalla" w:hint="cs"/>
          <w:b/>
          <w:bCs/>
          <w:sz w:val="32"/>
          <w:szCs w:val="32"/>
          <w:highlight w:val="lightGray"/>
          <w:u w:val="single"/>
          <w:rtl/>
        </w:rPr>
        <w:t>الأول</w:t>
      </w:r>
      <w:r w:rsidRPr="00FB1852">
        <w:rPr>
          <w:rFonts w:ascii="Sakkal Majalla" w:eastAsia="Calibri" w:hAnsi="Sakkal Majalla" w:cs="Sakkal Majalla" w:hint="cs"/>
          <w:sz w:val="32"/>
          <w:szCs w:val="32"/>
          <w:highlight w:val="lightGray"/>
          <w:rtl/>
        </w:rPr>
        <w:t>: قياس المتغير المستقل (</w:t>
      </w:r>
      <w:r w:rsidRPr="00FB1852">
        <w:rPr>
          <w:rFonts w:ascii="Sakkal Majalla" w:eastAsia="Calibri" w:hAnsi="Sakkal Majalla" w:cs="Sakkal Majalla"/>
          <w:sz w:val="32"/>
          <w:szCs w:val="32"/>
          <w:highlight w:val="lightGray"/>
          <w:rtl/>
        </w:rPr>
        <w:t>القيادة التحويلية</w:t>
      </w:r>
      <w:r w:rsidRPr="00FB1852">
        <w:rPr>
          <w:rFonts w:ascii="Sakkal Majalla" w:eastAsia="Calibri" w:hAnsi="Sakkal Majalla" w:cs="Sakkal Majalla" w:hint="cs"/>
          <w:sz w:val="32"/>
          <w:szCs w:val="32"/>
          <w:highlight w:val="lightGray"/>
          <w:rtl/>
        </w:rPr>
        <w:t>) من خلال الابعاد (</w:t>
      </w:r>
      <w:r w:rsidRPr="00FB1852">
        <w:rPr>
          <w:rFonts w:ascii="Sakkal Majalla" w:eastAsia="Calibri" w:hAnsi="Sakkal Majalla" w:cs="Sakkal Majalla"/>
          <w:sz w:val="32"/>
          <w:szCs w:val="32"/>
          <w:highlight w:val="lightGray"/>
          <w:rtl/>
        </w:rPr>
        <w:t xml:space="preserve">التأثير المثالي، التحفيز </w:t>
      </w:r>
      <w:proofErr w:type="spellStart"/>
      <w:r w:rsidRPr="00FB1852">
        <w:rPr>
          <w:rFonts w:ascii="Sakkal Majalla" w:eastAsia="Calibri" w:hAnsi="Sakkal Majalla" w:cs="Sakkal Majalla"/>
          <w:sz w:val="32"/>
          <w:szCs w:val="32"/>
          <w:highlight w:val="lightGray"/>
          <w:rtl/>
        </w:rPr>
        <w:t>الإلهامي</w:t>
      </w:r>
      <w:proofErr w:type="spellEnd"/>
      <w:r w:rsidRPr="00FB1852">
        <w:rPr>
          <w:rFonts w:ascii="Sakkal Majalla" w:eastAsia="Calibri" w:hAnsi="Sakkal Majalla" w:cs="Sakkal Majalla"/>
          <w:sz w:val="32"/>
          <w:szCs w:val="32"/>
          <w:highlight w:val="lightGray"/>
          <w:rtl/>
        </w:rPr>
        <w:t>، التحفيز الفكري، الاعتبار الفردي)</w:t>
      </w:r>
      <w:r w:rsidRPr="00FB1852">
        <w:rPr>
          <w:rFonts w:ascii="Sakkal Majalla" w:eastAsia="Calibri" w:hAnsi="Sakkal Majalla" w:cs="Sakkal Majalla" w:hint="cs"/>
          <w:sz w:val="32"/>
          <w:szCs w:val="32"/>
          <w:highlight w:val="lightGray"/>
          <w:rtl/>
        </w:rPr>
        <w:t xml:space="preserve"> بواقع (5) عبارات لكل بعد بإجمالي (20) عباره،</w:t>
      </w:r>
      <w:r w:rsidRPr="00FB1852">
        <w:rPr>
          <w:rFonts w:ascii="Sakkal Majalla" w:eastAsia="Calibri" w:hAnsi="Sakkal Majalla" w:cs="Sakkal Majalla"/>
          <w:sz w:val="32"/>
          <w:szCs w:val="32"/>
          <w:highlight w:val="lightGray"/>
          <w:rtl/>
        </w:rPr>
        <w:t xml:space="preserve"> </w:t>
      </w:r>
      <w:r w:rsidRPr="00FB1852">
        <w:rPr>
          <w:rFonts w:ascii="Sakkal Majalla" w:eastAsia="Calibri" w:hAnsi="Sakkal Majalla" w:cs="Sakkal Majalla" w:hint="cs"/>
          <w:sz w:val="32"/>
          <w:szCs w:val="32"/>
          <w:highlight w:val="lightGray"/>
          <w:rtl/>
        </w:rPr>
        <w:t>وقد استعان الباحث ببعض المراجع مثل (شقور،2024) وقد شملت عباراته بعد التحكيم كما في الجدول (1) ما يلي:</w:t>
      </w:r>
    </w:p>
    <w:p w:rsidR="004A10F6" w:rsidRPr="00FB1852" w:rsidRDefault="004A10F6" w:rsidP="004A10F6">
      <w:pPr>
        <w:spacing w:after="0" w:line="276" w:lineRule="auto"/>
        <w:jc w:val="center"/>
        <w:rPr>
          <w:rFonts w:ascii="Sakkal Majalla" w:eastAsia="Calibri" w:hAnsi="Sakkal Majalla" w:cs="Sakkal Majalla"/>
          <w:sz w:val="28"/>
          <w:szCs w:val="28"/>
          <w:highlight w:val="lightGray"/>
          <w:rtl/>
        </w:rPr>
      </w:pPr>
      <w:r w:rsidRPr="00FB1852">
        <w:rPr>
          <w:rFonts w:ascii="Sakkal Majalla" w:eastAsia="Calibri" w:hAnsi="Sakkal Majalla" w:cs="Sakkal Majalla" w:hint="cs"/>
          <w:sz w:val="28"/>
          <w:szCs w:val="28"/>
          <w:highlight w:val="lightGray"/>
          <w:rtl/>
        </w:rPr>
        <w:t>جدول (1): قياس المتغير المستقل (القيادة التحويلية)</w:t>
      </w:r>
    </w:p>
    <w:tbl>
      <w:tblPr>
        <w:bidiVisual/>
        <w:tblW w:w="907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9"/>
        <w:gridCol w:w="8357"/>
      </w:tblGrid>
      <w:tr w:rsidR="004A10F6" w:rsidRPr="00323A5B" w:rsidTr="00141F94">
        <w:trPr>
          <w:jc w:val="center"/>
        </w:trPr>
        <w:tc>
          <w:tcPr>
            <w:tcW w:w="719" w:type="dxa"/>
            <w:tcBorders>
              <w:top w:val="single" w:sz="6" w:space="0" w:color="000000"/>
              <w:left w:val="single" w:sz="6" w:space="0" w:color="000000"/>
              <w:bottom w:val="single" w:sz="4" w:space="0" w:color="auto"/>
              <w:right w:val="single" w:sz="6" w:space="0" w:color="000000"/>
            </w:tcBorders>
            <w:hideMark/>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الرقم</w:t>
            </w:r>
          </w:p>
        </w:tc>
        <w:tc>
          <w:tcPr>
            <w:tcW w:w="8357" w:type="dxa"/>
            <w:tcBorders>
              <w:top w:val="single" w:sz="6" w:space="0" w:color="000000"/>
              <w:left w:val="single" w:sz="6" w:space="0" w:color="000000"/>
              <w:bottom w:val="single" w:sz="4" w:space="0" w:color="auto"/>
              <w:right w:val="single" w:sz="4" w:space="0" w:color="auto"/>
            </w:tcBorders>
            <w:hideMark/>
          </w:tcPr>
          <w:p w:rsidR="004A10F6" w:rsidRPr="00323A5B" w:rsidRDefault="004A10F6" w:rsidP="00141F94">
            <w:pPr>
              <w:spacing w:before="240" w:after="60" w:line="276" w:lineRule="auto"/>
              <w:jc w:val="center"/>
              <w:outlineLvl w:val="8"/>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العبـــارة</w:t>
            </w:r>
          </w:p>
        </w:tc>
      </w:tr>
      <w:tr w:rsidR="004A10F6" w:rsidRPr="00323A5B" w:rsidTr="00141F94">
        <w:trPr>
          <w:trHeight w:val="392"/>
          <w:jc w:val="center"/>
        </w:trPr>
        <w:tc>
          <w:tcPr>
            <w:tcW w:w="9076" w:type="dxa"/>
            <w:gridSpan w:val="2"/>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b/>
                <w:bCs/>
                <w:sz w:val="28"/>
                <w:szCs w:val="28"/>
                <w:rtl/>
                <w14:ligatures w14:val="all"/>
              </w:rPr>
              <w:t>تأثير القيادة التحويلية من خلال بعد (</w:t>
            </w:r>
            <w:r w:rsidRPr="00323A5B">
              <w:rPr>
                <w:rFonts w:ascii="Sakkal Majalla" w:eastAsia="Times New Roman" w:hAnsi="Sakkal Majalla" w:cs="Sakkal Majalla"/>
                <w:b/>
                <w:bCs/>
                <w:sz w:val="28"/>
                <w:szCs w:val="28"/>
                <w:rtl/>
                <w14:ligatures w14:val="all"/>
              </w:rPr>
              <w:t>التأثير المثالي</w:t>
            </w:r>
            <w:r w:rsidRPr="00323A5B">
              <w:rPr>
                <w:rFonts w:ascii="Sakkal Majalla" w:eastAsia="Times New Roman" w:hAnsi="Sakkal Majalla" w:cs="Sakkal Majalla" w:hint="cs"/>
                <w:b/>
                <w:bCs/>
                <w:sz w:val="28"/>
                <w:szCs w:val="28"/>
                <w:rtl/>
                <w14:ligatures w14:val="all"/>
              </w:rPr>
              <w:t xml:space="preserve">) </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1</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يغرس</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رئيسي</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المباشر</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الثقة</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في</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نفس</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العاملين</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نتيجة</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لارتباطه</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بهم مما يؤثر إيجابا عليهم</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2</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ما يميز</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رئيسي</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قوة</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الشخصية</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واللباقة</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المهنية</w:t>
            </w:r>
            <w:r w:rsidRPr="00323A5B">
              <w:rPr>
                <w:rFonts w:ascii="Sakkal Majalla" w:eastAsia="Times New Roman" w:hAnsi="Sakkal Majalla" w:cs="Sakkal Majalla"/>
                <w:sz w:val="28"/>
                <w:szCs w:val="28"/>
                <w14:ligatures w14:val="all"/>
              </w:rPr>
              <w:t>.</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3</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رئيسي المباشر </w:t>
            </w:r>
            <w:r w:rsidRPr="00323A5B">
              <w:rPr>
                <w:rFonts w:ascii="Sakkal Majalla" w:eastAsia="Times New Roman" w:hAnsi="Sakkal Majalla" w:cs="Sakkal Majalla" w:hint="cs"/>
                <w:sz w:val="28"/>
                <w:szCs w:val="28"/>
                <w:rtl/>
                <w14:ligatures w14:val="all"/>
              </w:rPr>
              <w:t>له ال</w:t>
            </w:r>
            <w:r w:rsidRPr="00323A5B">
              <w:rPr>
                <w:rFonts w:ascii="Sakkal Majalla" w:eastAsia="Times New Roman" w:hAnsi="Sakkal Majalla" w:cs="Sakkal Majalla"/>
                <w:sz w:val="28"/>
                <w:szCs w:val="28"/>
                <w:rtl/>
                <w14:ligatures w14:val="all"/>
              </w:rPr>
              <w:t xml:space="preserve">قدرة </w:t>
            </w:r>
            <w:r w:rsidRPr="00323A5B">
              <w:rPr>
                <w:rFonts w:ascii="Sakkal Majalla" w:eastAsia="Times New Roman" w:hAnsi="Sakkal Majalla" w:cs="Sakkal Majalla" w:hint="cs"/>
                <w:sz w:val="28"/>
                <w:szCs w:val="28"/>
                <w:rtl/>
                <w14:ligatures w14:val="all"/>
              </w:rPr>
              <w:t>ال</w:t>
            </w:r>
            <w:r w:rsidRPr="00323A5B">
              <w:rPr>
                <w:rFonts w:ascii="Sakkal Majalla" w:eastAsia="Times New Roman" w:hAnsi="Sakkal Majalla" w:cs="Sakkal Majalla"/>
                <w:sz w:val="28"/>
                <w:szCs w:val="28"/>
                <w:rtl/>
                <w14:ligatures w14:val="all"/>
              </w:rPr>
              <w:t>عالية على اقناع العاملين بأهداف العمل</w:t>
            </w:r>
            <w:r w:rsidRPr="00323A5B">
              <w:rPr>
                <w:rFonts w:ascii="Sakkal Majalla" w:eastAsia="Times New Roman" w:hAnsi="Sakkal Majalla" w:cs="Sakkal Majalla" w:hint="cs"/>
                <w:sz w:val="28"/>
                <w:szCs w:val="28"/>
                <w:rtl/>
                <w14:ligatures w14:val="all"/>
              </w:rPr>
              <w:t>.</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4</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يهتم رئيسي المباشر بالاعتبارات الأخلاقية للعمل والعاملين عند إنجاز المهمات.</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5</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يبتعد رئيسي في العمل عن الاهتمامات الذاتية ويركز على الاهتمامات الجماعية.</w:t>
            </w:r>
          </w:p>
        </w:tc>
      </w:tr>
      <w:tr w:rsidR="004A10F6" w:rsidRPr="00323A5B" w:rsidTr="00141F94">
        <w:trPr>
          <w:trHeight w:val="392"/>
          <w:jc w:val="center"/>
        </w:trPr>
        <w:tc>
          <w:tcPr>
            <w:tcW w:w="9076" w:type="dxa"/>
            <w:gridSpan w:val="2"/>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b/>
                <w:bCs/>
                <w:sz w:val="28"/>
                <w:szCs w:val="28"/>
                <w:rtl/>
                <w14:ligatures w14:val="all"/>
              </w:rPr>
              <w:t>تأثير القيادة التحويلية من خلال بعد (</w:t>
            </w:r>
            <w:r w:rsidRPr="00323A5B">
              <w:rPr>
                <w:rFonts w:ascii="Sakkal Majalla" w:eastAsia="Times New Roman" w:hAnsi="Sakkal Majalla" w:cs="Sakkal Majalla"/>
                <w:b/>
                <w:bCs/>
                <w:sz w:val="28"/>
                <w:szCs w:val="28"/>
                <w:rtl/>
                <w14:ligatures w14:val="all"/>
              </w:rPr>
              <w:t xml:space="preserve">التحفيز </w:t>
            </w:r>
            <w:proofErr w:type="spellStart"/>
            <w:r w:rsidRPr="00323A5B">
              <w:rPr>
                <w:rFonts w:ascii="Sakkal Majalla" w:eastAsia="Times New Roman" w:hAnsi="Sakkal Majalla" w:cs="Sakkal Majalla"/>
                <w:b/>
                <w:bCs/>
                <w:sz w:val="28"/>
                <w:szCs w:val="28"/>
                <w:rtl/>
                <w14:ligatures w14:val="all"/>
              </w:rPr>
              <w:t>الإلهامي</w:t>
            </w:r>
            <w:proofErr w:type="spellEnd"/>
            <w:r w:rsidRPr="00323A5B">
              <w:rPr>
                <w:rFonts w:ascii="Sakkal Majalla" w:eastAsia="Times New Roman" w:hAnsi="Sakkal Majalla" w:cs="Sakkal Majalla" w:hint="cs"/>
                <w:b/>
                <w:bCs/>
                <w:sz w:val="28"/>
                <w:szCs w:val="28"/>
                <w:rtl/>
                <w14:ligatures w14:val="all"/>
              </w:rPr>
              <w:t xml:space="preserve">) </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6</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يعمل رئيسي على استثارة روح التحدي بين العاملين سعيا لتحسين أدائهم.</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7</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يمتلك رئيسي القدرة على توصيل توقعاته بتحسين الاداء إلى العاملين.</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8</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يركز رئيسي على تنفيذ الاعمال والخطط بروح الفريق الواحد.</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9</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دائما يظهر الرئيس المباشر في العمل التفاؤل</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عن</w:t>
            </w:r>
            <w:r w:rsidRPr="00323A5B">
              <w:rPr>
                <w:rFonts w:ascii="Sakkal Majalla" w:eastAsia="Times New Roman" w:hAnsi="Sakkal Majalla" w:cs="Sakkal Majalla"/>
                <w:sz w:val="28"/>
                <w:szCs w:val="28"/>
                <w:rtl/>
                <w14:ligatures w14:val="all"/>
              </w:rPr>
              <w:t xml:space="preserve"> </w:t>
            </w:r>
            <w:r w:rsidRPr="00323A5B">
              <w:rPr>
                <w:rFonts w:ascii="Sakkal Majalla" w:eastAsia="Times New Roman" w:hAnsi="Sakkal Majalla" w:cs="Sakkal Majalla" w:hint="cs"/>
                <w:sz w:val="28"/>
                <w:szCs w:val="28"/>
                <w:rtl/>
                <w14:ligatures w14:val="all"/>
              </w:rPr>
              <w:t>المستقبل</w:t>
            </w:r>
            <w:r w:rsidRPr="00323A5B">
              <w:rPr>
                <w:rFonts w:ascii="Sakkal Majalla" w:eastAsia="Times New Roman" w:hAnsi="Sakkal Majalla" w:cs="Sakkal Majalla"/>
                <w:sz w:val="28"/>
                <w:szCs w:val="28"/>
                <w14:ligatures w14:val="all"/>
              </w:rPr>
              <w:t>.</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10</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ي</w:t>
            </w:r>
            <w:r w:rsidRPr="00323A5B">
              <w:rPr>
                <w:rFonts w:ascii="Sakkal Majalla" w:eastAsia="Times New Roman" w:hAnsi="Sakkal Majalla" w:cs="Sakkal Majalla"/>
                <w:sz w:val="28"/>
                <w:szCs w:val="28"/>
                <w:rtl/>
                <w14:ligatures w14:val="all"/>
              </w:rPr>
              <w:t>عمل ال</w:t>
            </w:r>
            <w:r w:rsidRPr="00323A5B">
              <w:rPr>
                <w:rFonts w:ascii="Sakkal Majalla" w:eastAsia="Times New Roman" w:hAnsi="Sakkal Majalla" w:cs="Sakkal Majalla" w:hint="cs"/>
                <w:sz w:val="28"/>
                <w:szCs w:val="28"/>
                <w:rtl/>
                <w14:ligatures w14:val="all"/>
              </w:rPr>
              <w:t>رئيس المباشر في العمل</w:t>
            </w:r>
            <w:r w:rsidRPr="00323A5B">
              <w:rPr>
                <w:rFonts w:ascii="Sakkal Majalla" w:eastAsia="Times New Roman" w:hAnsi="Sakkal Majalla" w:cs="Sakkal Majalla"/>
                <w:sz w:val="28"/>
                <w:szCs w:val="28"/>
                <w:rtl/>
                <w14:ligatures w14:val="all"/>
              </w:rPr>
              <w:t xml:space="preserve"> على تقديم أهداف واقعية قابلة للتطبيق في مجال العمل.</w:t>
            </w:r>
          </w:p>
        </w:tc>
      </w:tr>
      <w:tr w:rsidR="004A10F6" w:rsidRPr="00323A5B" w:rsidTr="00141F94">
        <w:trPr>
          <w:trHeight w:val="392"/>
          <w:jc w:val="center"/>
        </w:trPr>
        <w:tc>
          <w:tcPr>
            <w:tcW w:w="9076" w:type="dxa"/>
            <w:gridSpan w:val="2"/>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b/>
                <w:bCs/>
                <w:sz w:val="28"/>
                <w:szCs w:val="28"/>
                <w:rtl/>
                <w14:ligatures w14:val="all"/>
              </w:rPr>
              <w:t>تأثير القيادة التحويلية من خلال بعد (</w:t>
            </w:r>
            <w:r w:rsidRPr="00323A5B">
              <w:rPr>
                <w:rFonts w:ascii="Sakkal Majalla" w:eastAsia="Times New Roman" w:hAnsi="Sakkal Majalla" w:cs="Sakkal Majalla"/>
                <w:b/>
                <w:bCs/>
                <w:sz w:val="28"/>
                <w:szCs w:val="28"/>
                <w:rtl/>
                <w14:ligatures w14:val="all"/>
              </w:rPr>
              <w:t>التحفيز الفكري</w:t>
            </w:r>
            <w:r w:rsidRPr="00323A5B">
              <w:rPr>
                <w:rFonts w:ascii="Sakkal Majalla" w:eastAsia="Times New Roman" w:hAnsi="Sakkal Majalla" w:cs="Sakkal Majalla" w:hint="cs"/>
                <w:b/>
                <w:bCs/>
                <w:sz w:val="28"/>
                <w:szCs w:val="28"/>
                <w:rtl/>
                <w14:ligatures w14:val="all"/>
              </w:rPr>
              <w:t xml:space="preserve">) </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11</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يستثير رئيسي فكر العاملين لتحسين الأداء وزيادة الإنتاجية.</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12</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يقدم رئيسي في العمل الأفكار الجديدة لحل مشكلات العمل.</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13</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يشجع رئيسي العاملين لتحقيق أكثر مما كانوا يتوقعون تحقيقه.</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14</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يعمل رئيسي على دعم العاملين لتقديم الأفكار المبدعة لحل المشكلات.</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15</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يقترح رئيسي طرقاً عديده للنظر في كيفية استكمال المهام المطلوبة.</w:t>
            </w:r>
          </w:p>
        </w:tc>
      </w:tr>
      <w:tr w:rsidR="004A10F6" w:rsidRPr="00323A5B" w:rsidTr="00141F94">
        <w:trPr>
          <w:trHeight w:val="392"/>
          <w:jc w:val="center"/>
        </w:trPr>
        <w:tc>
          <w:tcPr>
            <w:tcW w:w="9076" w:type="dxa"/>
            <w:gridSpan w:val="2"/>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b/>
                <w:bCs/>
                <w:sz w:val="28"/>
                <w:szCs w:val="28"/>
                <w:rtl/>
                <w14:ligatures w14:val="all"/>
              </w:rPr>
              <w:t>تأثير القيادة التحويلية من خلال بعد (</w:t>
            </w:r>
            <w:r w:rsidRPr="00323A5B">
              <w:rPr>
                <w:rFonts w:ascii="Sakkal Majalla" w:eastAsia="Times New Roman" w:hAnsi="Sakkal Majalla" w:cs="Sakkal Majalla"/>
                <w:b/>
                <w:bCs/>
                <w:sz w:val="28"/>
                <w:szCs w:val="28"/>
                <w:rtl/>
                <w14:ligatures w14:val="all"/>
              </w:rPr>
              <w:t>الاعتبار الفردي</w:t>
            </w:r>
            <w:r w:rsidRPr="00323A5B">
              <w:rPr>
                <w:rFonts w:ascii="Sakkal Majalla" w:eastAsia="Times New Roman" w:hAnsi="Sakkal Majalla" w:cs="Sakkal Majalla" w:hint="cs"/>
                <w:b/>
                <w:bCs/>
                <w:sz w:val="28"/>
                <w:szCs w:val="28"/>
                <w:rtl/>
                <w14:ligatures w14:val="all"/>
              </w:rPr>
              <w:t xml:space="preserve">) </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16</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يسند رئيسي الأعمال المهمة والرئيسية للأفراد الذين يمتلكون القدرة على إنجازها.</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17</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يشجع رئيسي العاملين على تحقيق الابداع والتطور في الأداء.</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18</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يستمع رئيسي جيدا لمبادرات العاملين لتطوير العمل.</w:t>
            </w:r>
          </w:p>
        </w:tc>
      </w:tr>
      <w:tr w:rsidR="004A10F6" w:rsidRPr="00323A5B"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19</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يهتم رئيسي بالعاملين بتشجيعهم وتوجيههم ونصحهم.</w:t>
            </w:r>
          </w:p>
        </w:tc>
      </w:tr>
      <w:tr w:rsidR="004A10F6" w:rsidRPr="00FB1852" w:rsidTr="00141F94">
        <w:trPr>
          <w:trHeight w:val="392"/>
          <w:jc w:val="center"/>
        </w:trPr>
        <w:tc>
          <w:tcPr>
            <w:tcW w:w="71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20</w:t>
            </w:r>
          </w:p>
        </w:tc>
        <w:tc>
          <w:tcPr>
            <w:tcW w:w="8357"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يعمل رئيسي على تنمية وتطوير قد رات العاملين.</w:t>
            </w:r>
          </w:p>
        </w:tc>
      </w:tr>
    </w:tbl>
    <w:p w:rsidR="004A10F6" w:rsidRPr="00FB1852" w:rsidRDefault="004A10F6" w:rsidP="004A10F6">
      <w:pPr>
        <w:spacing w:after="0" w:line="276" w:lineRule="auto"/>
        <w:jc w:val="both"/>
        <w:rPr>
          <w:rFonts w:ascii="Sakkal Majalla" w:eastAsia="Calibri" w:hAnsi="Sakkal Majalla" w:cs="Sakkal Majalla"/>
          <w:sz w:val="32"/>
          <w:szCs w:val="32"/>
          <w:highlight w:val="lightGray"/>
          <w:rtl/>
        </w:rPr>
      </w:pPr>
      <w:r w:rsidRPr="00FB1852">
        <w:rPr>
          <w:rFonts w:ascii="Sakkal Majalla" w:eastAsia="Calibri" w:hAnsi="Sakkal Majalla" w:cs="Sakkal Majalla"/>
          <w:b/>
          <w:bCs/>
          <w:sz w:val="32"/>
          <w:szCs w:val="32"/>
          <w:highlight w:val="lightGray"/>
          <w:u w:val="single"/>
          <w:rtl/>
        </w:rPr>
        <w:lastRenderedPageBreak/>
        <w:t>المحور ا</w:t>
      </w:r>
      <w:r w:rsidRPr="00FB1852">
        <w:rPr>
          <w:rFonts w:ascii="Sakkal Majalla" w:eastAsia="Calibri" w:hAnsi="Sakkal Majalla" w:cs="Sakkal Majalla" w:hint="cs"/>
          <w:b/>
          <w:bCs/>
          <w:sz w:val="32"/>
          <w:szCs w:val="32"/>
          <w:highlight w:val="lightGray"/>
          <w:u w:val="single"/>
          <w:rtl/>
        </w:rPr>
        <w:t>لثاني</w:t>
      </w:r>
      <w:r w:rsidRPr="00FB1852">
        <w:rPr>
          <w:rFonts w:ascii="Sakkal Majalla" w:eastAsia="Calibri" w:hAnsi="Sakkal Majalla" w:cs="Sakkal Majalla" w:hint="cs"/>
          <w:sz w:val="32"/>
          <w:szCs w:val="32"/>
          <w:highlight w:val="lightGray"/>
          <w:rtl/>
        </w:rPr>
        <w:t>: قياس المتغير التابع (</w:t>
      </w:r>
      <w:r w:rsidRPr="00FB1852">
        <w:rPr>
          <w:rFonts w:ascii="Sakkal Majalla" w:eastAsia="Calibri" w:hAnsi="Sakkal Majalla" w:cs="Sakkal Majalla"/>
          <w:sz w:val="32"/>
          <w:szCs w:val="32"/>
          <w:highlight w:val="lightGray"/>
          <w:rtl/>
        </w:rPr>
        <w:t xml:space="preserve">الأداء المؤسسي </w:t>
      </w:r>
      <w:r w:rsidRPr="00FB1852">
        <w:rPr>
          <w:rFonts w:ascii="Sakkal Majalla" w:eastAsia="Calibri" w:hAnsi="Sakkal Majalla" w:cs="Sakkal Majalla" w:hint="cs"/>
          <w:sz w:val="32"/>
          <w:szCs w:val="32"/>
          <w:highlight w:val="lightGray"/>
          <w:rtl/>
        </w:rPr>
        <w:t xml:space="preserve">في عصر </w:t>
      </w:r>
      <w:proofErr w:type="spellStart"/>
      <w:r w:rsidRPr="00FB1852">
        <w:rPr>
          <w:rFonts w:ascii="Sakkal Majalla" w:eastAsia="Calibri" w:hAnsi="Sakkal Majalla" w:cs="Sakkal Majalla" w:hint="cs"/>
          <w:sz w:val="32"/>
          <w:szCs w:val="32"/>
          <w:highlight w:val="lightGray"/>
          <w:rtl/>
        </w:rPr>
        <w:t>الرقمنه</w:t>
      </w:r>
      <w:proofErr w:type="spellEnd"/>
      <w:r w:rsidRPr="00FB1852">
        <w:rPr>
          <w:rFonts w:ascii="Sakkal Majalla" w:eastAsia="Calibri" w:hAnsi="Sakkal Majalla" w:cs="Sakkal Majalla" w:hint="cs"/>
          <w:sz w:val="32"/>
          <w:szCs w:val="32"/>
          <w:highlight w:val="lightGray"/>
          <w:rtl/>
        </w:rPr>
        <w:t>) من خلال الابعاد (</w:t>
      </w:r>
      <w:r w:rsidRPr="00FB1852">
        <w:rPr>
          <w:rFonts w:ascii="Sakkal Majalla" w:eastAsia="Calibri" w:hAnsi="Sakkal Majalla" w:cs="Sakkal Majalla"/>
          <w:sz w:val="32"/>
          <w:szCs w:val="32"/>
          <w:highlight w:val="lightGray"/>
          <w:rtl/>
        </w:rPr>
        <w:t>(البعد المالي، بعد العملاء، البعد الاستراتيجي))</w:t>
      </w:r>
      <w:r w:rsidRPr="00FB1852">
        <w:rPr>
          <w:rFonts w:ascii="Sakkal Majalla" w:eastAsia="Calibri" w:hAnsi="Sakkal Majalla" w:cs="Sakkal Majalla" w:hint="cs"/>
          <w:sz w:val="32"/>
          <w:szCs w:val="32"/>
          <w:highlight w:val="lightGray"/>
          <w:rtl/>
        </w:rPr>
        <w:t xml:space="preserve"> بواقع (5) عبارات لكل بعد بإجمالي (15) عباره،</w:t>
      </w:r>
      <w:r w:rsidRPr="00FB1852">
        <w:rPr>
          <w:rFonts w:ascii="Sakkal Majalla" w:eastAsia="Calibri" w:hAnsi="Sakkal Majalla" w:cs="Sakkal Majalla"/>
          <w:sz w:val="32"/>
          <w:szCs w:val="32"/>
          <w:highlight w:val="lightGray"/>
          <w:rtl/>
        </w:rPr>
        <w:t xml:space="preserve"> </w:t>
      </w:r>
      <w:r w:rsidRPr="00FB1852">
        <w:rPr>
          <w:rFonts w:ascii="Sakkal Majalla" w:eastAsia="Calibri" w:hAnsi="Sakkal Majalla" w:cs="Sakkal Majalla" w:hint="cs"/>
          <w:sz w:val="32"/>
          <w:szCs w:val="32"/>
          <w:highlight w:val="lightGray"/>
          <w:rtl/>
        </w:rPr>
        <w:t xml:space="preserve">وقد استعان الباحث ببعض المراجع مثل </w:t>
      </w:r>
      <w:r w:rsidRPr="00FB1852">
        <w:rPr>
          <w:rFonts w:ascii="Sakkal Majalla" w:eastAsia="Calibri" w:hAnsi="Sakkal Majalla" w:cs="Sakkal Majalla"/>
          <w:sz w:val="32"/>
          <w:szCs w:val="32"/>
          <w:highlight w:val="lightGray"/>
        </w:rPr>
        <w:t>(</w:t>
      </w:r>
      <w:proofErr w:type="spellStart"/>
      <w:r w:rsidRPr="00FB1852">
        <w:rPr>
          <w:rFonts w:ascii="Sakkal Majalla" w:eastAsia="Calibri" w:hAnsi="Sakkal Majalla" w:cs="Sakkal Majalla"/>
          <w:sz w:val="32"/>
          <w:szCs w:val="32"/>
          <w:highlight w:val="lightGray"/>
        </w:rPr>
        <w:t>Appelbaum</w:t>
      </w:r>
      <w:proofErr w:type="spellEnd"/>
      <w:r w:rsidRPr="00FB1852">
        <w:rPr>
          <w:rFonts w:ascii="Sakkal Majalla" w:eastAsia="Calibri" w:hAnsi="Sakkal Majalla" w:cs="Sakkal Majalla"/>
          <w:sz w:val="32"/>
          <w:szCs w:val="32"/>
          <w:highlight w:val="lightGray"/>
        </w:rPr>
        <w:t xml:space="preserve"> et al., 2017)</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Al-</w:t>
      </w:r>
      <w:proofErr w:type="spellStart"/>
      <w:r w:rsidRPr="00FB1852">
        <w:rPr>
          <w:rFonts w:ascii="Sakkal Majalla" w:eastAsia="Calibri" w:hAnsi="Sakkal Majalla" w:cs="Sakkal Majalla"/>
          <w:sz w:val="32"/>
          <w:szCs w:val="32"/>
          <w:highlight w:val="lightGray"/>
        </w:rPr>
        <w:t>Htaybat</w:t>
      </w:r>
      <w:proofErr w:type="spellEnd"/>
      <w:r w:rsidRPr="00FB1852">
        <w:rPr>
          <w:rFonts w:ascii="Sakkal Majalla" w:eastAsia="Calibri" w:hAnsi="Sakkal Majalla" w:cs="Sakkal Majalla"/>
          <w:sz w:val="32"/>
          <w:szCs w:val="32"/>
          <w:highlight w:val="lightGray"/>
        </w:rPr>
        <w:t xml:space="preserve"> &amp; von </w:t>
      </w:r>
      <w:proofErr w:type="spellStart"/>
      <w:r w:rsidRPr="00FB1852">
        <w:rPr>
          <w:rFonts w:ascii="Sakkal Majalla" w:eastAsia="Calibri" w:hAnsi="Sakkal Majalla" w:cs="Sakkal Majalla"/>
          <w:sz w:val="32"/>
          <w:szCs w:val="32"/>
          <w:highlight w:val="lightGray"/>
        </w:rPr>
        <w:t>Alberti-Alhtaybat</w:t>
      </w:r>
      <w:proofErr w:type="spellEnd"/>
      <w:r w:rsidRPr="00FB1852">
        <w:rPr>
          <w:rFonts w:ascii="Sakkal Majalla" w:eastAsia="Calibri" w:hAnsi="Sakkal Majalla" w:cs="Sakkal Majalla"/>
          <w:sz w:val="32"/>
          <w:szCs w:val="32"/>
          <w:highlight w:val="lightGray"/>
        </w:rPr>
        <w:t>, 2018).</w:t>
      </w:r>
      <w:r w:rsidRPr="00FB1852">
        <w:rPr>
          <w:rFonts w:ascii="Sakkal Majalla" w:eastAsia="Calibri" w:hAnsi="Sakkal Majalla" w:cs="Sakkal Majalla"/>
          <w:sz w:val="32"/>
          <w:szCs w:val="32"/>
          <w:highlight w:val="lightGray"/>
          <w:rtl/>
        </w:rPr>
        <w:t>)</w:t>
      </w:r>
      <w:r w:rsidRPr="00FB1852">
        <w:rPr>
          <w:rFonts w:ascii="Times New Roman" w:eastAsia="Times New Roman" w:hAnsi="Times New Roman" w:cs="Times New Roman"/>
          <w:highlight w:val="lightGray"/>
          <w14:ligatures w14:val="all"/>
        </w:rPr>
        <w:t xml:space="preserve"> </w:t>
      </w:r>
      <w:r w:rsidRPr="00FB1852">
        <w:rPr>
          <w:rFonts w:ascii="Sakkal Majalla" w:eastAsia="Calibri" w:hAnsi="Sakkal Majalla" w:cs="Sakkal Majalla"/>
          <w:sz w:val="32"/>
          <w:szCs w:val="32"/>
          <w:highlight w:val="lightGray"/>
        </w:rPr>
        <w:t>(</w:t>
      </w:r>
      <w:proofErr w:type="spellStart"/>
      <w:r w:rsidRPr="00FB1852">
        <w:rPr>
          <w:rFonts w:ascii="Sakkal Majalla" w:eastAsia="Calibri" w:hAnsi="Sakkal Majalla" w:cs="Sakkal Majalla"/>
          <w:sz w:val="32"/>
          <w:szCs w:val="32"/>
          <w:highlight w:val="lightGray"/>
        </w:rPr>
        <w:t>Nambisan</w:t>
      </w:r>
      <w:proofErr w:type="spellEnd"/>
      <w:r w:rsidRPr="00FB1852">
        <w:rPr>
          <w:rFonts w:ascii="Sakkal Majalla" w:eastAsia="Calibri" w:hAnsi="Sakkal Majalla" w:cs="Sakkal Majalla"/>
          <w:sz w:val="32"/>
          <w:szCs w:val="32"/>
          <w:highlight w:val="lightGray"/>
        </w:rPr>
        <w:t xml:space="preserve"> et al., 2019)</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(Sartorius &amp; Kirsten, 2020)</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w:t>
      </w:r>
      <w:proofErr w:type="spellStart"/>
      <w:r w:rsidRPr="00FB1852">
        <w:rPr>
          <w:rFonts w:ascii="Sakkal Majalla" w:eastAsia="Calibri" w:hAnsi="Sakkal Majalla" w:cs="Sakkal Majalla"/>
          <w:sz w:val="32"/>
          <w:szCs w:val="32"/>
          <w:highlight w:val="lightGray"/>
        </w:rPr>
        <w:t>Appelbaum</w:t>
      </w:r>
      <w:proofErr w:type="spellEnd"/>
      <w:r w:rsidRPr="00FB1852">
        <w:rPr>
          <w:rFonts w:ascii="Sakkal Majalla" w:eastAsia="Calibri" w:hAnsi="Sakkal Majalla" w:cs="Sakkal Majalla"/>
          <w:sz w:val="32"/>
          <w:szCs w:val="32"/>
          <w:highlight w:val="lightGray"/>
        </w:rPr>
        <w:t xml:space="preserve"> et al., 2017)</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(Peters &amp; Panayi, 2016)</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 xml:space="preserve"> (Wedel &amp; Kannan, 2016) (</w:t>
      </w:r>
      <w:proofErr w:type="spellStart"/>
      <w:r w:rsidRPr="00FB1852">
        <w:rPr>
          <w:rFonts w:ascii="Sakkal Majalla" w:eastAsia="Calibri" w:hAnsi="Sakkal Majalla" w:cs="Sakkal Majalla"/>
          <w:sz w:val="32"/>
          <w:szCs w:val="32"/>
          <w:highlight w:val="lightGray"/>
        </w:rPr>
        <w:t>Belanche</w:t>
      </w:r>
      <w:proofErr w:type="spellEnd"/>
      <w:r w:rsidRPr="00FB1852">
        <w:rPr>
          <w:rFonts w:ascii="Sakkal Majalla" w:eastAsia="Calibri" w:hAnsi="Sakkal Majalla" w:cs="Sakkal Majalla"/>
          <w:sz w:val="32"/>
          <w:szCs w:val="32"/>
          <w:highlight w:val="lightGray"/>
        </w:rPr>
        <w:t xml:space="preserve"> et al., 2019)</w:t>
      </w:r>
      <w:r w:rsidRPr="00FB1852">
        <w:rPr>
          <w:rFonts w:ascii="Times New Roman" w:eastAsia="Calibri" w:hAnsi="Times New Roman" w:cs="Times New Roman"/>
          <w:highlight w:val="lightGray"/>
        </w:rPr>
        <w:t xml:space="preserve"> </w:t>
      </w:r>
      <w:r w:rsidRPr="00FB1852">
        <w:rPr>
          <w:rFonts w:ascii="Sakkal Majalla" w:eastAsia="Calibri" w:hAnsi="Sakkal Majalla" w:cs="Sakkal Majalla"/>
          <w:sz w:val="32"/>
          <w:szCs w:val="32"/>
          <w:highlight w:val="lightGray"/>
        </w:rPr>
        <w:t xml:space="preserve">(Lemon &amp; </w:t>
      </w:r>
      <w:proofErr w:type="spellStart"/>
      <w:r w:rsidRPr="00FB1852">
        <w:rPr>
          <w:rFonts w:ascii="Sakkal Majalla" w:eastAsia="Calibri" w:hAnsi="Sakkal Majalla" w:cs="Sakkal Majalla"/>
          <w:sz w:val="32"/>
          <w:szCs w:val="32"/>
          <w:highlight w:val="lightGray"/>
        </w:rPr>
        <w:t>Verhoef</w:t>
      </w:r>
      <w:proofErr w:type="spellEnd"/>
      <w:r w:rsidRPr="00FB1852">
        <w:rPr>
          <w:rFonts w:ascii="Sakkal Majalla" w:eastAsia="Calibri" w:hAnsi="Sakkal Majalla" w:cs="Sakkal Majalla"/>
          <w:sz w:val="32"/>
          <w:szCs w:val="32"/>
          <w:highlight w:val="lightGray"/>
        </w:rPr>
        <w:t>, 2016)</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(Rust &amp; Huang, 2014)</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(Klaus, 2013)</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w:t>
      </w:r>
      <w:proofErr w:type="spellStart"/>
      <w:r w:rsidRPr="00FB1852">
        <w:rPr>
          <w:rFonts w:ascii="Sakkal Majalla" w:eastAsia="Calibri" w:hAnsi="Sakkal Majalla" w:cs="Sakkal Majalla"/>
          <w:sz w:val="32"/>
          <w:szCs w:val="32"/>
          <w:highlight w:val="lightGray"/>
        </w:rPr>
        <w:t>Susanti</w:t>
      </w:r>
      <w:proofErr w:type="spellEnd"/>
      <w:r w:rsidRPr="00FB1852">
        <w:rPr>
          <w:rFonts w:ascii="Sakkal Majalla" w:eastAsia="Calibri" w:hAnsi="Sakkal Majalla" w:cs="Sakkal Majalla"/>
          <w:sz w:val="32"/>
          <w:szCs w:val="32"/>
          <w:highlight w:val="lightGray"/>
        </w:rPr>
        <w:t xml:space="preserve"> et al., 2023)</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(Ghosh et al., 2023)</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 xml:space="preserve">(Weill &amp; </w:t>
      </w:r>
      <w:proofErr w:type="spellStart"/>
      <w:r w:rsidRPr="00FB1852">
        <w:rPr>
          <w:rFonts w:ascii="Sakkal Majalla" w:eastAsia="Calibri" w:hAnsi="Sakkal Majalla" w:cs="Sakkal Majalla"/>
          <w:sz w:val="32"/>
          <w:szCs w:val="32"/>
          <w:highlight w:val="lightGray"/>
        </w:rPr>
        <w:t>Woerner</w:t>
      </w:r>
      <w:proofErr w:type="spellEnd"/>
      <w:r w:rsidRPr="00FB1852">
        <w:rPr>
          <w:rFonts w:ascii="Sakkal Majalla" w:eastAsia="Calibri" w:hAnsi="Sakkal Majalla" w:cs="Sakkal Majalla"/>
          <w:sz w:val="32"/>
          <w:szCs w:val="32"/>
          <w:highlight w:val="lightGray"/>
        </w:rPr>
        <w:t>, 2018)</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w:t>
      </w:r>
      <w:proofErr w:type="spellStart"/>
      <w:r w:rsidRPr="00FB1852">
        <w:rPr>
          <w:rFonts w:ascii="Sakkal Majalla" w:eastAsia="Calibri" w:hAnsi="Sakkal Majalla" w:cs="Sakkal Majalla"/>
          <w:sz w:val="32"/>
          <w:szCs w:val="32"/>
          <w:highlight w:val="lightGray"/>
        </w:rPr>
        <w:t>Nambisan</w:t>
      </w:r>
      <w:proofErr w:type="spellEnd"/>
      <w:r w:rsidRPr="00FB1852">
        <w:rPr>
          <w:rFonts w:ascii="Sakkal Majalla" w:eastAsia="Calibri" w:hAnsi="Sakkal Majalla" w:cs="Sakkal Majalla"/>
          <w:sz w:val="32"/>
          <w:szCs w:val="32"/>
          <w:highlight w:val="lightGray"/>
        </w:rPr>
        <w:t xml:space="preserve"> et al., 2017)</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w:t>
      </w:r>
      <w:proofErr w:type="spellStart"/>
      <w:r w:rsidRPr="00FB1852">
        <w:rPr>
          <w:rFonts w:ascii="Sakkal Majalla" w:eastAsia="Calibri" w:hAnsi="Sakkal Majalla" w:cs="Sakkal Majalla"/>
          <w:sz w:val="32"/>
          <w:szCs w:val="32"/>
          <w:highlight w:val="lightGray"/>
        </w:rPr>
        <w:t>Appelbaum</w:t>
      </w:r>
      <w:proofErr w:type="spellEnd"/>
      <w:r w:rsidRPr="00FB1852">
        <w:rPr>
          <w:rFonts w:ascii="Sakkal Majalla" w:eastAsia="Calibri" w:hAnsi="Sakkal Majalla" w:cs="Sakkal Majalla"/>
          <w:sz w:val="32"/>
          <w:szCs w:val="32"/>
          <w:highlight w:val="lightGray"/>
        </w:rPr>
        <w:t xml:space="preserve"> et al., 2017)</w:t>
      </w:r>
      <w:r w:rsidRPr="00FB1852">
        <w:rPr>
          <w:rFonts w:ascii="Sakkal Majalla" w:eastAsia="Calibri" w:hAnsi="Sakkal Majalla" w:cs="Sakkal Majalla" w:hint="cs"/>
          <w:sz w:val="32"/>
          <w:szCs w:val="32"/>
          <w:highlight w:val="lightGray"/>
          <w:rtl/>
        </w:rPr>
        <w:t xml:space="preserve"> وقد شملت عباراته بعد التحكيم كما في الجدول رقم (2) ما يلي:</w:t>
      </w:r>
    </w:p>
    <w:p w:rsidR="004A10F6" w:rsidRPr="00FB1852" w:rsidRDefault="004A10F6" w:rsidP="004A10F6">
      <w:pPr>
        <w:spacing w:line="240" w:lineRule="auto"/>
        <w:jc w:val="center"/>
        <w:rPr>
          <w:rFonts w:ascii="Sakkal Majalla" w:eastAsia="Calibri" w:hAnsi="Sakkal Majalla" w:cs="Sakkal Majalla"/>
          <w:sz w:val="28"/>
          <w:szCs w:val="28"/>
          <w:highlight w:val="lightGray"/>
          <w:rtl/>
        </w:rPr>
      </w:pPr>
      <w:bookmarkStart w:id="5" w:name="_Hlk232460690"/>
      <w:r w:rsidRPr="00FB1852">
        <w:rPr>
          <w:rFonts w:ascii="Sakkal Majalla" w:eastAsia="Calibri" w:hAnsi="Sakkal Majalla" w:cs="Sakkal Majalla" w:hint="cs"/>
          <w:sz w:val="28"/>
          <w:szCs w:val="28"/>
          <w:highlight w:val="lightGray"/>
          <w:rtl/>
        </w:rPr>
        <w:t xml:space="preserve">جدول رقم (2): قياس المتغير التابع الأداء المؤسسي في عصر </w:t>
      </w:r>
      <w:proofErr w:type="spellStart"/>
      <w:r w:rsidRPr="00FB1852">
        <w:rPr>
          <w:rFonts w:ascii="Sakkal Majalla" w:eastAsia="Calibri" w:hAnsi="Sakkal Majalla" w:cs="Sakkal Majalla" w:hint="cs"/>
          <w:sz w:val="28"/>
          <w:szCs w:val="28"/>
          <w:highlight w:val="lightGray"/>
          <w:rtl/>
        </w:rPr>
        <w:t>الرقمنة</w:t>
      </w:r>
      <w:proofErr w:type="spellEnd"/>
    </w:p>
    <w:tbl>
      <w:tblPr>
        <w:bidiVisual/>
        <w:tblW w:w="89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40"/>
        <w:gridCol w:w="8332"/>
      </w:tblGrid>
      <w:tr w:rsidR="004A10F6" w:rsidRPr="00323A5B" w:rsidTr="00141F94">
        <w:trPr>
          <w:jc w:val="center"/>
        </w:trPr>
        <w:tc>
          <w:tcPr>
            <w:tcW w:w="640" w:type="dxa"/>
            <w:tcBorders>
              <w:top w:val="single" w:sz="6" w:space="0" w:color="000000"/>
              <w:left w:val="single" w:sz="6" w:space="0" w:color="000000"/>
              <w:bottom w:val="single" w:sz="4" w:space="0" w:color="auto"/>
              <w:right w:val="single" w:sz="6" w:space="0" w:color="000000"/>
            </w:tcBorders>
            <w:hideMark/>
          </w:tcPr>
          <w:bookmarkEnd w:id="5"/>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الرقم</w:t>
            </w:r>
          </w:p>
        </w:tc>
        <w:tc>
          <w:tcPr>
            <w:tcW w:w="8332" w:type="dxa"/>
            <w:tcBorders>
              <w:top w:val="single" w:sz="6" w:space="0" w:color="000000"/>
              <w:left w:val="single" w:sz="6" w:space="0" w:color="000000"/>
              <w:bottom w:val="single" w:sz="4" w:space="0" w:color="auto"/>
              <w:right w:val="single" w:sz="4" w:space="0" w:color="auto"/>
            </w:tcBorders>
            <w:hideMark/>
          </w:tcPr>
          <w:p w:rsidR="004A10F6" w:rsidRPr="00323A5B" w:rsidRDefault="004A10F6" w:rsidP="00141F94">
            <w:pPr>
              <w:spacing w:before="240" w:after="60" w:line="276" w:lineRule="auto"/>
              <w:jc w:val="center"/>
              <w:outlineLvl w:val="8"/>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العبـــارة</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21</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ي</w:t>
            </w:r>
            <w:r w:rsidRPr="00323A5B">
              <w:rPr>
                <w:rFonts w:ascii="Sakkal Majalla" w:eastAsia="Times New Roman" w:hAnsi="Sakkal Majalla" w:cs="Sakkal Majalla"/>
                <w:sz w:val="28"/>
                <w:szCs w:val="28"/>
                <w:rtl/>
                <w14:ligatures w14:val="all"/>
              </w:rPr>
              <w:t>عتمد ا</w:t>
            </w:r>
            <w:r w:rsidRPr="00323A5B">
              <w:rPr>
                <w:rFonts w:ascii="Sakkal Majalla" w:eastAsia="Times New Roman" w:hAnsi="Sakkal Majalla" w:cs="Sakkal Majalla" w:hint="cs"/>
                <w:sz w:val="28"/>
                <w:szCs w:val="28"/>
                <w:rtl/>
                <w14:ligatures w14:val="all"/>
              </w:rPr>
              <w:t>لرئيس المباش</w:t>
            </w:r>
            <w:r w:rsidRPr="00323A5B">
              <w:rPr>
                <w:rFonts w:ascii="Sakkal Majalla" w:eastAsia="Times New Roman" w:hAnsi="Sakkal Majalla" w:cs="Sakkal Majalla" w:hint="eastAsia"/>
                <w:sz w:val="28"/>
                <w:szCs w:val="28"/>
                <w:rtl/>
                <w14:ligatures w14:val="all"/>
              </w:rPr>
              <w:t>ر</w:t>
            </w:r>
            <w:r w:rsidRPr="00323A5B">
              <w:rPr>
                <w:rFonts w:ascii="Sakkal Majalla" w:eastAsia="Times New Roman" w:hAnsi="Sakkal Majalla" w:cs="Sakkal Majalla" w:hint="cs"/>
                <w:sz w:val="28"/>
                <w:szCs w:val="28"/>
                <w:rtl/>
                <w14:ligatures w14:val="all"/>
              </w:rPr>
              <w:t xml:space="preserve"> في العمل</w:t>
            </w:r>
            <w:r w:rsidRPr="00323A5B">
              <w:rPr>
                <w:rFonts w:ascii="Sakkal Majalla" w:eastAsia="Times New Roman" w:hAnsi="Sakkal Majalla" w:cs="Sakkal Majalla"/>
                <w:sz w:val="28"/>
                <w:szCs w:val="28"/>
                <w:rtl/>
                <w14:ligatures w14:val="all"/>
              </w:rPr>
              <w:t xml:space="preserve"> على أنظمة مالية رقمية تسهم في رفع دقة البيانات وتقليل الأخطاء المحاسبية</w:t>
            </w:r>
            <w:r w:rsidRPr="00323A5B">
              <w:rPr>
                <w:rFonts w:ascii="Sakkal Majalla" w:eastAsia="Times New Roman" w:hAnsi="Sakkal Majalla" w:cs="Sakkal Majalla" w:hint="cs"/>
                <w:sz w:val="28"/>
                <w:szCs w:val="28"/>
                <w:rtl/>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22</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تسهم التحولات الرقمية في تحسين قدرة ا</w:t>
            </w:r>
            <w:r w:rsidRPr="00323A5B">
              <w:rPr>
                <w:rFonts w:ascii="Sakkal Majalla" w:eastAsia="Times New Roman" w:hAnsi="Sakkal Majalla" w:cs="Sakkal Majalla" w:hint="cs"/>
                <w:sz w:val="28"/>
                <w:szCs w:val="28"/>
                <w:rtl/>
                <w14:ligatures w14:val="all"/>
              </w:rPr>
              <w:t xml:space="preserve">لرئيس المباشر </w:t>
            </w:r>
            <w:r w:rsidRPr="00323A5B">
              <w:rPr>
                <w:rFonts w:ascii="Sakkal Majalla" w:eastAsia="Times New Roman" w:hAnsi="Sakkal Majalla" w:cs="Sakkal Majalla"/>
                <w:sz w:val="28"/>
                <w:szCs w:val="28"/>
                <w:rtl/>
                <w14:ligatures w14:val="all"/>
              </w:rPr>
              <w:t>على ترشيد النفقات التشغيلية وتقليل الهدر المالي</w:t>
            </w:r>
            <w:r w:rsidRPr="00323A5B">
              <w:rPr>
                <w:rFonts w:ascii="Sakkal Majalla" w:eastAsia="Times New Roman" w:hAnsi="Sakkal Majalla" w:cs="Sakkal Majalla" w:hint="cs"/>
                <w:sz w:val="28"/>
                <w:szCs w:val="28"/>
                <w:rtl/>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23</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ساعدت التقنيات الرقمية في رفع كفاءة</w:t>
            </w:r>
            <w:r w:rsidRPr="00323A5B">
              <w:rPr>
                <w:rFonts w:ascii="Sakkal Majalla" w:eastAsia="Times New Roman" w:hAnsi="Sakkal Majalla" w:cs="Sakkal Majalla" w:hint="cs"/>
                <w:sz w:val="28"/>
                <w:szCs w:val="28"/>
                <w:rtl/>
                <w14:ligatures w14:val="all"/>
              </w:rPr>
              <w:t xml:space="preserve"> رؤساء</w:t>
            </w:r>
            <w:r w:rsidRPr="00323A5B">
              <w:rPr>
                <w:rFonts w:ascii="Sakkal Majalla" w:eastAsia="Times New Roman" w:hAnsi="Sakkal Majalla" w:cs="Sakkal Majalla"/>
                <w:sz w:val="28"/>
                <w:szCs w:val="28"/>
                <w:rtl/>
                <w14:ligatures w14:val="all"/>
              </w:rPr>
              <w:t xml:space="preserve"> إدارة التدفقات النقدية داخل المؤسسة</w:t>
            </w:r>
            <w:r w:rsidRPr="00323A5B">
              <w:rPr>
                <w:rFonts w:ascii="Sakkal Majalla" w:eastAsia="Times New Roman" w:hAnsi="Sakkal Majalla" w:cs="Sakkal Majalla" w:hint="cs"/>
                <w:sz w:val="28"/>
                <w:szCs w:val="28"/>
                <w:rtl/>
                <w14:ligatures w14:val="all"/>
              </w:rPr>
              <w:t>.</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24</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يع</w:t>
            </w:r>
            <w:r w:rsidRPr="00323A5B">
              <w:rPr>
                <w:rFonts w:ascii="Sakkal Majalla" w:eastAsia="Times New Roman" w:hAnsi="Sakkal Majalla" w:cs="Sakkal Majalla"/>
                <w:sz w:val="28"/>
                <w:szCs w:val="28"/>
                <w:rtl/>
                <w14:ligatures w14:val="all"/>
              </w:rPr>
              <w:t>تمد ا</w:t>
            </w:r>
            <w:r w:rsidRPr="00323A5B">
              <w:rPr>
                <w:rFonts w:ascii="Sakkal Majalla" w:eastAsia="Times New Roman" w:hAnsi="Sakkal Majalla" w:cs="Sakkal Majalla" w:hint="cs"/>
                <w:sz w:val="28"/>
                <w:szCs w:val="28"/>
                <w:rtl/>
                <w14:ligatures w14:val="all"/>
              </w:rPr>
              <w:t>لرئيس المباشر في العمل</w:t>
            </w:r>
            <w:r w:rsidRPr="00323A5B">
              <w:rPr>
                <w:rFonts w:ascii="Sakkal Majalla" w:eastAsia="Times New Roman" w:hAnsi="Sakkal Majalla" w:cs="Sakkal Majalla"/>
                <w:sz w:val="28"/>
                <w:szCs w:val="28"/>
                <w:rtl/>
                <w14:ligatures w14:val="all"/>
              </w:rPr>
              <w:t xml:space="preserve"> على لوحات مؤشرات مالية رقمية تساعد في متابعة الأداء المالي بشكل لحظي</w:t>
            </w:r>
            <w:r w:rsidRPr="00323A5B">
              <w:rPr>
                <w:rFonts w:ascii="Sakkal Majalla" w:eastAsia="Times New Roman" w:hAnsi="Sakkal Majalla" w:cs="Sakkal Majalla" w:hint="cs"/>
                <w:sz w:val="28"/>
                <w:szCs w:val="28"/>
                <w:rtl/>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25</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ساعدت </w:t>
            </w:r>
            <w:proofErr w:type="spellStart"/>
            <w:r w:rsidRPr="00323A5B">
              <w:rPr>
                <w:rFonts w:ascii="Sakkal Majalla" w:eastAsia="Times New Roman" w:hAnsi="Sakkal Majalla" w:cs="Sakkal Majalla"/>
                <w:sz w:val="28"/>
                <w:szCs w:val="28"/>
                <w:rtl/>
                <w14:ligatures w14:val="all"/>
              </w:rPr>
              <w:t>الرقمنة</w:t>
            </w:r>
            <w:proofErr w:type="spellEnd"/>
            <w:r w:rsidRPr="00323A5B">
              <w:rPr>
                <w:rFonts w:ascii="Sakkal Majalla" w:eastAsia="Times New Roman" w:hAnsi="Sakkal Majalla" w:cs="Sakkal Majalla"/>
                <w:sz w:val="28"/>
                <w:szCs w:val="28"/>
                <w:rtl/>
                <w14:ligatures w14:val="all"/>
              </w:rPr>
              <w:t xml:space="preserve"> في تعزيز الشفافية المالية من خلال توفير بيانات دقيقة ومحدثة باستمرار</w:t>
            </w:r>
            <w:r w:rsidRPr="00323A5B">
              <w:rPr>
                <w:rFonts w:ascii="Sakkal Majalla" w:eastAsia="Times New Roman" w:hAnsi="Sakkal Majalla" w:cs="Sakkal Majalla" w:hint="cs"/>
                <w:sz w:val="28"/>
                <w:szCs w:val="28"/>
                <w:rtl/>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26</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تساعد التقنيات الرقمية في تعزيز ثقة العملاء بالمؤسسة من خلال الخدمات </w:t>
            </w:r>
            <w:r w:rsidRPr="00323A5B">
              <w:rPr>
                <w:rFonts w:ascii="Sakkal Majalla" w:eastAsia="Times New Roman" w:hAnsi="Sakkal Majalla" w:cs="Sakkal Majalla" w:hint="cs"/>
                <w:sz w:val="28"/>
                <w:szCs w:val="28"/>
                <w:rtl/>
                <w14:ligatures w14:val="all"/>
              </w:rPr>
              <w:t xml:space="preserve">المقدمة. </w:t>
            </w:r>
            <w:r w:rsidRPr="00323A5B">
              <w:rPr>
                <w:rFonts w:ascii="Times New Roman" w:eastAsia="Times New Roman" w:hAnsi="Times New Roman" w:cs="Times New Roman"/>
                <w:sz w:val="28"/>
                <w:szCs w:val="28"/>
                <w14:ligatures w14:val="all"/>
              </w:rPr>
              <w:t>(</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27</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ي</w:t>
            </w:r>
            <w:r w:rsidRPr="00323A5B">
              <w:rPr>
                <w:rFonts w:ascii="Sakkal Majalla" w:eastAsia="Times New Roman" w:hAnsi="Sakkal Majalla" w:cs="Sakkal Majalla"/>
                <w:sz w:val="28"/>
                <w:szCs w:val="28"/>
                <w:rtl/>
                <w14:ligatures w14:val="all"/>
              </w:rPr>
              <w:t>عتمد ا</w:t>
            </w:r>
            <w:r w:rsidRPr="00323A5B">
              <w:rPr>
                <w:rFonts w:ascii="Sakkal Majalla" w:eastAsia="Times New Roman" w:hAnsi="Sakkal Majalla" w:cs="Sakkal Majalla" w:hint="cs"/>
                <w:sz w:val="28"/>
                <w:szCs w:val="28"/>
                <w:rtl/>
                <w14:ligatures w14:val="all"/>
              </w:rPr>
              <w:t>لرئيس المباشر</w:t>
            </w:r>
            <w:r w:rsidRPr="00323A5B">
              <w:rPr>
                <w:rFonts w:ascii="Sakkal Majalla" w:eastAsia="Times New Roman" w:hAnsi="Sakkal Majalla" w:cs="Sakkal Majalla"/>
                <w:sz w:val="28"/>
                <w:szCs w:val="28"/>
                <w:rtl/>
                <w14:ligatures w14:val="all"/>
              </w:rPr>
              <w:t xml:space="preserve"> على تحليل بيانات العملاء لفهم احتياجاتهم </w:t>
            </w:r>
            <w:r w:rsidRPr="00323A5B">
              <w:rPr>
                <w:rFonts w:ascii="Sakkal Majalla" w:eastAsia="Times New Roman" w:hAnsi="Sakkal Majalla" w:cs="Sakkal Majalla" w:hint="cs"/>
                <w:sz w:val="28"/>
                <w:szCs w:val="28"/>
                <w:rtl/>
                <w14:ligatures w14:val="all"/>
              </w:rPr>
              <w:t>وتقديمها لهم بصورة جيدة.</w:t>
            </w:r>
            <w:r w:rsidRPr="00323A5B">
              <w:rPr>
                <w:rFonts w:ascii="Sakkal Majalla" w:eastAsia="Times New Roman" w:hAnsi="Sakkal Majalla" w:cs="Sakkal Majalla"/>
                <w:sz w:val="28"/>
                <w:szCs w:val="28"/>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28</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توفر الأنظمة الرقمية قنوات تواصل متعددة تسهم في رفع مستوى الرضاء عن الخدمات المقدمة</w:t>
            </w:r>
            <w:r w:rsidRPr="00323A5B">
              <w:rPr>
                <w:rFonts w:ascii="Sakkal Majalla" w:eastAsia="Times New Roman" w:hAnsi="Sakkal Majalla" w:cs="Sakkal Majalla" w:hint="cs"/>
                <w:sz w:val="28"/>
                <w:szCs w:val="28"/>
                <w:rtl/>
                <w14:ligatures w14:val="all"/>
              </w:rPr>
              <w:t>.</w:t>
            </w:r>
            <w:r w:rsidRPr="00323A5B">
              <w:rPr>
                <w:rFonts w:ascii="Times New Roman" w:eastAsia="Times New Roman" w:hAnsi="Times New Roman" w:cs="Times New Roman"/>
                <w:sz w:val="28"/>
                <w:szCs w:val="28"/>
                <w:rtl/>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29</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أسهمت رقمنه الاعمال في رفع مستوى الشفافية من خلال توفير معلومات دقيقة ومحدثة</w:t>
            </w:r>
            <w:r w:rsidRPr="00323A5B">
              <w:rPr>
                <w:rFonts w:ascii="Sakkal Majalla" w:eastAsia="Times New Roman" w:hAnsi="Sakkal Majalla" w:cs="Sakkal Majalla" w:hint="cs"/>
                <w:sz w:val="28"/>
                <w:szCs w:val="28"/>
                <w:rtl/>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hint="cs"/>
                <w:sz w:val="28"/>
                <w:szCs w:val="28"/>
                <w:rtl/>
                <w14:ligatures w14:val="all"/>
              </w:rPr>
              <w:t>30</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ساعدت التقنيات الرقمية في زيادة ولاء العملاء من خلال توفير خدمات مميزه</w:t>
            </w:r>
            <w:r w:rsidRPr="00323A5B">
              <w:rPr>
                <w:rFonts w:ascii="Sakkal Majalla" w:eastAsia="Times New Roman" w:hAnsi="Sakkal Majalla" w:cs="Sakkal Majalla" w:hint="cs"/>
                <w:sz w:val="28"/>
                <w:szCs w:val="28"/>
                <w:rtl/>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31</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 xml:space="preserve">تساعد </w:t>
            </w:r>
            <w:proofErr w:type="spellStart"/>
            <w:r w:rsidRPr="00323A5B">
              <w:rPr>
                <w:rFonts w:ascii="Sakkal Majalla" w:eastAsia="Times New Roman" w:hAnsi="Sakkal Majalla" w:cs="Sakkal Majalla"/>
                <w:sz w:val="28"/>
                <w:szCs w:val="28"/>
                <w:rtl/>
                <w14:ligatures w14:val="all"/>
              </w:rPr>
              <w:t>الرقمنة</w:t>
            </w:r>
            <w:proofErr w:type="spellEnd"/>
            <w:r w:rsidRPr="00323A5B">
              <w:rPr>
                <w:rFonts w:ascii="Sakkal Majalla" w:eastAsia="Times New Roman" w:hAnsi="Sakkal Majalla" w:cs="Sakkal Majalla"/>
                <w:sz w:val="28"/>
                <w:szCs w:val="28"/>
                <w:rtl/>
                <w14:ligatures w14:val="all"/>
              </w:rPr>
              <w:t xml:space="preserve"> في تحقيق ترابط أكبر بين العمليات التشغيلية والتوجهات الاستراتيجية للمؤسسة</w:t>
            </w:r>
            <w:r w:rsidRPr="00323A5B">
              <w:rPr>
                <w:rFonts w:ascii="Sakkal Majalla" w:eastAsia="Times New Roman" w:hAnsi="Sakkal Majalla" w:cs="Sakkal Majalla"/>
                <w:sz w:val="28"/>
                <w:szCs w:val="28"/>
                <w14:ligatures w14:val="all"/>
              </w:rPr>
              <w:t>.</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32</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أسهمت </w:t>
            </w:r>
            <w:proofErr w:type="spellStart"/>
            <w:r w:rsidRPr="00323A5B">
              <w:rPr>
                <w:rFonts w:ascii="Sakkal Majalla" w:eastAsia="Times New Roman" w:hAnsi="Sakkal Majalla" w:cs="Sakkal Majalla"/>
                <w:sz w:val="28"/>
                <w:szCs w:val="28"/>
                <w:rtl/>
                <w14:ligatures w14:val="all"/>
              </w:rPr>
              <w:t>الرقمنة</w:t>
            </w:r>
            <w:proofErr w:type="spellEnd"/>
            <w:r w:rsidRPr="00323A5B">
              <w:rPr>
                <w:rFonts w:ascii="Sakkal Majalla" w:eastAsia="Times New Roman" w:hAnsi="Sakkal Majalla" w:cs="Sakkal Majalla"/>
                <w:sz w:val="28"/>
                <w:szCs w:val="28"/>
                <w:rtl/>
                <w14:ligatures w14:val="all"/>
              </w:rPr>
              <w:t xml:space="preserve"> في تطوير إدارة المخاطر الاستراتيجية من خلال الاعتماد على أدوات تحليل متقدمة وأكثر دقة</w:t>
            </w:r>
            <w:r w:rsidRPr="00323A5B">
              <w:rPr>
                <w:rFonts w:ascii="Sakkal Majalla" w:eastAsia="Times New Roman" w:hAnsi="Sakkal Majalla" w:cs="Sakkal Majalla" w:hint="cs"/>
                <w:sz w:val="28"/>
                <w:szCs w:val="28"/>
                <w:rtl/>
                <w14:ligatures w14:val="all"/>
              </w:rPr>
              <w:t xml:space="preserve">. </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33</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ي</w:t>
            </w:r>
            <w:r w:rsidRPr="00323A5B">
              <w:rPr>
                <w:rFonts w:ascii="Sakkal Majalla" w:eastAsia="Times New Roman" w:hAnsi="Sakkal Majalla" w:cs="Sakkal Majalla"/>
                <w:sz w:val="28"/>
                <w:szCs w:val="28"/>
                <w:rtl/>
                <w14:ligatures w14:val="all"/>
              </w:rPr>
              <w:t>طبّق ال</w:t>
            </w:r>
            <w:r w:rsidRPr="00323A5B">
              <w:rPr>
                <w:rFonts w:ascii="Sakkal Majalla" w:eastAsia="Times New Roman" w:hAnsi="Sakkal Majalla" w:cs="Sakkal Majalla" w:hint="cs"/>
                <w:sz w:val="28"/>
                <w:szCs w:val="28"/>
                <w:rtl/>
                <w14:ligatures w14:val="all"/>
              </w:rPr>
              <w:t>رئيس المباشر</w:t>
            </w:r>
            <w:r w:rsidRPr="00323A5B">
              <w:rPr>
                <w:rFonts w:ascii="Sakkal Majalla" w:eastAsia="Times New Roman" w:hAnsi="Sakkal Majalla" w:cs="Sakkal Majalla"/>
                <w:sz w:val="28"/>
                <w:szCs w:val="28"/>
                <w:rtl/>
                <w14:ligatures w14:val="all"/>
              </w:rPr>
              <w:t xml:space="preserve"> </w:t>
            </w:r>
            <w:proofErr w:type="spellStart"/>
            <w:r w:rsidRPr="00323A5B">
              <w:rPr>
                <w:rFonts w:ascii="Sakkal Majalla" w:eastAsia="Times New Roman" w:hAnsi="Sakkal Majalla" w:cs="Sakkal Majalla"/>
                <w:sz w:val="28"/>
                <w:szCs w:val="28"/>
                <w:rtl/>
                <w14:ligatures w14:val="all"/>
              </w:rPr>
              <w:t>حوكمة</w:t>
            </w:r>
            <w:proofErr w:type="spellEnd"/>
            <w:r w:rsidRPr="00323A5B">
              <w:rPr>
                <w:rFonts w:ascii="Sakkal Majalla" w:eastAsia="Times New Roman" w:hAnsi="Sakkal Majalla" w:cs="Sakkal Majalla"/>
                <w:sz w:val="28"/>
                <w:szCs w:val="28"/>
                <w:rtl/>
                <w14:ligatures w14:val="all"/>
              </w:rPr>
              <w:t xml:space="preserve"> رقمية فعّالة تضمن تنفيذ استراتيجياتها بكفاءة عالية</w:t>
            </w:r>
            <w:r w:rsidRPr="00323A5B">
              <w:rPr>
                <w:rFonts w:ascii="Sakkal Majalla" w:eastAsia="Times New Roman" w:hAnsi="Sakkal Majalla" w:cs="Sakkal Majalla" w:hint="cs"/>
                <w:sz w:val="28"/>
                <w:szCs w:val="28"/>
                <w:rtl/>
                <w14:ligatures w14:val="all"/>
              </w:rPr>
              <w:t>.</w:t>
            </w:r>
          </w:p>
        </w:tc>
      </w:tr>
      <w:tr w:rsidR="004A10F6" w:rsidRPr="00323A5B"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34</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تعمل التقنيات الرقمية على تمكين </w:t>
            </w:r>
            <w:r w:rsidRPr="00323A5B">
              <w:rPr>
                <w:rFonts w:ascii="Sakkal Majalla" w:eastAsia="Times New Roman" w:hAnsi="Sakkal Majalla" w:cs="Sakkal Majalla" w:hint="cs"/>
                <w:sz w:val="28"/>
                <w:szCs w:val="28"/>
                <w:rtl/>
                <w14:ligatures w14:val="all"/>
              </w:rPr>
              <w:t>رئيسي من</w:t>
            </w:r>
            <w:r w:rsidRPr="00323A5B">
              <w:rPr>
                <w:rFonts w:ascii="Sakkal Majalla" w:eastAsia="Times New Roman" w:hAnsi="Sakkal Majalla" w:cs="Sakkal Majalla"/>
                <w:sz w:val="28"/>
                <w:szCs w:val="28"/>
                <w:rtl/>
                <w14:ligatures w14:val="all"/>
              </w:rPr>
              <w:t xml:space="preserve"> تطوير نماذج عمل مبتكرة وأكثر مرونة، مما يعزز قدراتها </w:t>
            </w:r>
            <w:r w:rsidRPr="00323A5B">
              <w:rPr>
                <w:rFonts w:ascii="Sakkal Majalla" w:eastAsia="Times New Roman" w:hAnsi="Sakkal Majalla" w:cs="Sakkal Majalla" w:hint="cs"/>
                <w:sz w:val="28"/>
                <w:szCs w:val="28"/>
                <w:rtl/>
                <w14:ligatures w14:val="all"/>
              </w:rPr>
              <w:t>الاستراتيجية.</w:t>
            </w:r>
          </w:p>
        </w:tc>
      </w:tr>
      <w:tr w:rsidR="004A10F6" w:rsidRPr="00FB1852" w:rsidTr="00141F94">
        <w:trPr>
          <w:trHeight w:val="392"/>
          <w:jc w:val="center"/>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hint="cs"/>
                <w:sz w:val="28"/>
                <w:szCs w:val="28"/>
                <w:rtl/>
                <w14:ligatures w14:val="all"/>
              </w:rPr>
              <w:t>35</w:t>
            </w:r>
          </w:p>
        </w:tc>
        <w:tc>
          <w:tcPr>
            <w:tcW w:w="8332"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تُسهم الأنظمة الرقمية في رفع كفاءة مراقبة الأداء الاستراتيجي من خلال توفير مؤشرات دقيقة تُحدَّث بشكل لحظي.</w:t>
            </w:r>
          </w:p>
        </w:tc>
      </w:tr>
    </w:tbl>
    <w:p w:rsidR="004A10F6" w:rsidRPr="00FB1852" w:rsidRDefault="004A10F6" w:rsidP="004A10F6">
      <w:pPr>
        <w:spacing w:line="276" w:lineRule="auto"/>
        <w:jc w:val="both"/>
        <w:rPr>
          <w:rFonts w:ascii="Sakkal Majalla" w:eastAsia="Calibri" w:hAnsi="Sakkal Majalla" w:cs="Sakkal Majalla"/>
          <w:sz w:val="32"/>
          <w:szCs w:val="32"/>
          <w:highlight w:val="lightGray"/>
          <w:rtl/>
        </w:rPr>
      </w:pPr>
      <w:bookmarkStart w:id="6" w:name="_Hlk232467868"/>
      <w:r w:rsidRPr="00FB1852">
        <w:rPr>
          <w:rFonts w:ascii="Sakkal Majalla" w:eastAsia="Calibri" w:hAnsi="Sakkal Majalla" w:cs="Sakkal Majalla"/>
          <w:b/>
          <w:bCs/>
          <w:sz w:val="32"/>
          <w:szCs w:val="32"/>
          <w:highlight w:val="lightGray"/>
          <w:u w:val="single"/>
          <w:rtl/>
        </w:rPr>
        <w:lastRenderedPageBreak/>
        <w:t xml:space="preserve">المحور </w:t>
      </w:r>
      <w:r w:rsidRPr="00FB1852">
        <w:rPr>
          <w:rFonts w:ascii="Sakkal Majalla" w:eastAsia="Calibri" w:hAnsi="Sakkal Majalla" w:cs="Sakkal Majalla" w:hint="cs"/>
          <w:b/>
          <w:bCs/>
          <w:sz w:val="32"/>
          <w:szCs w:val="32"/>
          <w:highlight w:val="lightGray"/>
          <w:u w:val="single"/>
          <w:rtl/>
        </w:rPr>
        <w:t>الثالث</w:t>
      </w:r>
      <w:r w:rsidRPr="00FB1852">
        <w:rPr>
          <w:rFonts w:ascii="Sakkal Majalla" w:eastAsia="Calibri" w:hAnsi="Sakkal Majalla" w:cs="Sakkal Majalla" w:hint="cs"/>
          <w:sz w:val="32"/>
          <w:szCs w:val="32"/>
          <w:highlight w:val="lightGray"/>
          <w:rtl/>
        </w:rPr>
        <w:t xml:space="preserve">: قياس </w:t>
      </w:r>
      <w:proofErr w:type="spellStart"/>
      <w:r w:rsidRPr="00FB1852">
        <w:rPr>
          <w:rFonts w:ascii="Sakkal Majalla" w:eastAsia="Calibri" w:hAnsi="Sakkal Majalla" w:cs="Sakkal Majalla"/>
          <w:sz w:val="32"/>
          <w:szCs w:val="32"/>
          <w:highlight w:val="lightGray"/>
          <w:rtl/>
        </w:rPr>
        <w:t>إستراتيجيات</w:t>
      </w:r>
      <w:proofErr w:type="spellEnd"/>
      <w:r w:rsidRPr="00FB1852">
        <w:rPr>
          <w:rFonts w:ascii="Sakkal Majalla" w:eastAsia="Calibri" w:hAnsi="Sakkal Majalla" w:cs="Sakkal Majalla"/>
          <w:sz w:val="32"/>
          <w:szCs w:val="32"/>
          <w:highlight w:val="lightGray"/>
          <w:rtl/>
        </w:rPr>
        <w:t xml:space="preserve"> القيادة التحويلية الأكثر فعالية في تعزيز الأداء المؤسسي في بيئات التحول الرقمي</w:t>
      </w:r>
      <w:r w:rsidRPr="00FB1852">
        <w:rPr>
          <w:rFonts w:ascii="Sakkal Majalla" w:eastAsia="Calibri" w:hAnsi="Sakkal Majalla" w:cs="Sakkal Majalla" w:hint="cs"/>
          <w:sz w:val="32"/>
          <w:szCs w:val="32"/>
          <w:highlight w:val="lightGray"/>
          <w:rtl/>
        </w:rPr>
        <w:t xml:space="preserve">، من خلال </w:t>
      </w:r>
      <w:r w:rsidRPr="00FB1852">
        <w:rPr>
          <w:rFonts w:ascii="Sakkal Majalla" w:eastAsia="Calibri" w:hAnsi="Sakkal Majalla" w:cs="Sakkal Majalla" w:hint="cs"/>
          <w:sz w:val="32"/>
          <w:szCs w:val="32"/>
          <w:highlight w:val="lightGray"/>
          <w:rtl/>
          <w:lang w:bidi="ar"/>
        </w:rPr>
        <w:t xml:space="preserve">(10) </w:t>
      </w:r>
      <w:r w:rsidRPr="00FB1852">
        <w:rPr>
          <w:rFonts w:ascii="Sakkal Majalla" w:eastAsia="Calibri" w:hAnsi="Sakkal Majalla" w:cs="Sakkal Majalla" w:hint="cs"/>
          <w:sz w:val="32"/>
          <w:szCs w:val="32"/>
          <w:highlight w:val="lightGray"/>
          <w:rtl/>
        </w:rPr>
        <w:t xml:space="preserve">عبارات، وقد تم استخدام بعض المراجع لتصميم العبارات وهي </w:t>
      </w:r>
      <w:r w:rsidRPr="00FB1852">
        <w:rPr>
          <w:rFonts w:ascii="Sakkal Majalla" w:eastAsia="Calibri" w:hAnsi="Sakkal Majalla" w:cs="Sakkal Majalla"/>
          <w:sz w:val="32"/>
          <w:szCs w:val="32"/>
          <w:highlight w:val="lightGray"/>
          <w:lang w:bidi="ar"/>
        </w:rPr>
        <w:t>Northouse,2021)</w:t>
      </w:r>
      <w:r w:rsidRPr="00FB1852">
        <w:rPr>
          <w:rFonts w:ascii="Sakkal Majalla" w:eastAsia="Calibri" w:hAnsi="Sakkal Majalla" w:cs="Sakkal Majalla" w:hint="cs"/>
          <w:sz w:val="32"/>
          <w:szCs w:val="32"/>
          <w:highlight w:val="lightGray"/>
          <w:rtl/>
          <w:lang w:bidi="ar"/>
        </w:rPr>
        <w:t>)</w:t>
      </w:r>
      <w:r w:rsidRPr="00FB1852">
        <w:rPr>
          <w:rFonts w:ascii="Sakkal Majalla" w:eastAsia="Calibri" w:hAnsi="Sakkal Majalla" w:cs="Sakkal Majalla" w:hint="cs"/>
          <w:sz w:val="32"/>
          <w:szCs w:val="32"/>
          <w:highlight w:val="lightGray"/>
          <w:rtl/>
        </w:rPr>
        <w:t xml:space="preserve"> </w:t>
      </w:r>
      <w:proofErr w:type="spellStart"/>
      <w:r w:rsidRPr="00FB1852">
        <w:rPr>
          <w:rFonts w:ascii="Sakkal Majalla" w:eastAsia="Calibri" w:hAnsi="Sakkal Majalla" w:cs="Sakkal Majalla"/>
          <w:sz w:val="32"/>
          <w:szCs w:val="32"/>
          <w:highlight w:val="lightGray"/>
        </w:rPr>
        <w:t>Dwivedi</w:t>
      </w:r>
      <w:proofErr w:type="spellEnd"/>
      <w:r w:rsidRPr="00FB1852">
        <w:rPr>
          <w:rFonts w:ascii="Sakkal Majalla" w:eastAsia="Calibri" w:hAnsi="Sakkal Majalla" w:cs="Sakkal Majalla"/>
          <w:sz w:val="32"/>
          <w:szCs w:val="32"/>
          <w:highlight w:val="lightGray"/>
        </w:rPr>
        <w:t xml:space="preserve"> et al,2021)</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Kane et al. 2019)</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 xml:space="preserve">Al-Haddad &amp; </w:t>
      </w:r>
      <w:proofErr w:type="spellStart"/>
      <w:r w:rsidRPr="00FB1852">
        <w:rPr>
          <w:rFonts w:ascii="Sakkal Majalla" w:eastAsia="Calibri" w:hAnsi="Sakkal Majalla" w:cs="Sakkal Majalla"/>
          <w:sz w:val="32"/>
          <w:szCs w:val="32"/>
          <w:highlight w:val="lightGray"/>
        </w:rPr>
        <w:t>Kotnour</w:t>
      </w:r>
      <w:proofErr w:type="spellEnd"/>
      <w:r w:rsidRPr="00FB1852">
        <w:rPr>
          <w:rFonts w:ascii="Sakkal Majalla" w:eastAsia="Calibri" w:hAnsi="Sakkal Majalla" w:cs="Sakkal Majalla"/>
          <w:sz w:val="32"/>
          <w:szCs w:val="32"/>
          <w:highlight w:val="lightGray"/>
        </w:rPr>
        <w:t>, 2022)</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Garvin et al. 2020)</w:t>
      </w:r>
      <w:r w:rsidRPr="00FB1852">
        <w:rPr>
          <w:rFonts w:ascii="Sakkal Majalla" w:eastAsia="Calibri" w:hAnsi="Sakkal Majalla" w:cs="Sakkal Majalla" w:hint="cs"/>
          <w:sz w:val="32"/>
          <w:szCs w:val="32"/>
          <w:highlight w:val="lightGray"/>
          <w:rtl/>
        </w:rPr>
        <w:t xml:space="preserve">) </w:t>
      </w:r>
      <w:proofErr w:type="spellStart"/>
      <w:r w:rsidRPr="00FB1852">
        <w:rPr>
          <w:rFonts w:ascii="Sakkal Majalla" w:eastAsia="Calibri" w:hAnsi="Sakkal Majalla" w:cs="Sakkal Majalla"/>
          <w:sz w:val="32"/>
          <w:szCs w:val="32"/>
          <w:highlight w:val="lightGray"/>
        </w:rPr>
        <w:t>Wamba</w:t>
      </w:r>
      <w:proofErr w:type="spellEnd"/>
      <w:r w:rsidRPr="00FB1852">
        <w:rPr>
          <w:rFonts w:ascii="Sakkal Majalla" w:eastAsia="Calibri" w:hAnsi="Sakkal Majalla" w:cs="Sakkal Majalla"/>
          <w:sz w:val="32"/>
          <w:szCs w:val="32"/>
          <w:highlight w:val="lightGray"/>
        </w:rPr>
        <w:t xml:space="preserve"> et al. 2020)</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Kotter ,2021</w:t>
      </w:r>
      <w:proofErr w:type="gramStart"/>
      <w:r w:rsidRPr="00FB1852">
        <w:rPr>
          <w:rFonts w:ascii="Sakkal Majalla" w:eastAsia="Calibri" w:hAnsi="Sakkal Majalla" w:cs="Sakkal Majalla"/>
          <w:sz w:val="32"/>
          <w:szCs w:val="32"/>
          <w:highlight w:val="lightGray"/>
        </w:rPr>
        <w:t>)</w:t>
      </w:r>
      <w:r w:rsidRPr="00FB1852">
        <w:rPr>
          <w:rFonts w:ascii="Sakkal Majalla" w:eastAsia="Calibri" w:hAnsi="Sakkal Majalla" w:cs="Sakkal Majalla" w:hint="cs"/>
          <w:sz w:val="32"/>
          <w:szCs w:val="32"/>
          <w:highlight w:val="lightGray"/>
          <w:rtl/>
        </w:rPr>
        <w:t xml:space="preserve">)  </w:t>
      </w:r>
      <w:proofErr w:type="spellStart"/>
      <w:r w:rsidRPr="00FB1852">
        <w:rPr>
          <w:rFonts w:ascii="Sakkal Majalla" w:eastAsia="Calibri" w:hAnsi="Sakkal Majalla" w:cs="Sakkal Majalla"/>
          <w:sz w:val="32"/>
          <w:szCs w:val="32"/>
          <w:highlight w:val="lightGray"/>
        </w:rPr>
        <w:t>Tarhini</w:t>
      </w:r>
      <w:proofErr w:type="spellEnd"/>
      <w:proofErr w:type="gramEnd"/>
      <w:r w:rsidRPr="00FB1852">
        <w:rPr>
          <w:rFonts w:ascii="Sakkal Majalla" w:eastAsia="Calibri" w:hAnsi="Sakkal Majalla" w:cs="Sakkal Majalla"/>
          <w:sz w:val="32"/>
          <w:szCs w:val="32"/>
          <w:highlight w:val="lightGray"/>
        </w:rPr>
        <w:t xml:space="preserve"> et al. 2022)</w:t>
      </w:r>
      <w:r w:rsidRPr="00FB1852">
        <w:rPr>
          <w:rFonts w:ascii="Sakkal Majalla" w:eastAsia="Calibri" w:hAnsi="Sakkal Majalla" w:cs="Sakkal Majalla" w:hint="cs"/>
          <w:sz w:val="32"/>
          <w:szCs w:val="32"/>
          <w:highlight w:val="lightGray"/>
          <w:rtl/>
        </w:rPr>
        <w:t xml:space="preserve">) </w:t>
      </w:r>
      <w:r w:rsidRPr="00FB1852">
        <w:rPr>
          <w:rFonts w:ascii="Sakkal Majalla" w:eastAsia="Calibri" w:hAnsi="Sakkal Majalla" w:cs="Sakkal Majalla"/>
          <w:sz w:val="32"/>
          <w:szCs w:val="32"/>
          <w:highlight w:val="lightGray"/>
        </w:rPr>
        <w:t>(</w:t>
      </w:r>
      <w:proofErr w:type="spellStart"/>
      <w:r w:rsidRPr="00FB1852">
        <w:rPr>
          <w:rFonts w:ascii="Sakkal Majalla" w:eastAsia="Calibri" w:hAnsi="Sakkal Majalla" w:cs="Sakkal Majalla"/>
          <w:sz w:val="32"/>
          <w:szCs w:val="32"/>
          <w:highlight w:val="lightGray"/>
        </w:rPr>
        <w:t>Susanti</w:t>
      </w:r>
      <w:proofErr w:type="spellEnd"/>
      <w:r w:rsidRPr="00FB1852">
        <w:rPr>
          <w:rFonts w:ascii="Sakkal Majalla" w:eastAsia="Calibri" w:hAnsi="Sakkal Majalla" w:cs="Sakkal Majalla"/>
          <w:sz w:val="32"/>
          <w:szCs w:val="32"/>
          <w:highlight w:val="lightGray"/>
        </w:rPr>
        <w:t xml:space="preserve"> et al. 2023)</w:t>
      </w:r>
      <w:r w:rsidRPr="00FB1852">
        <w:rPr>
          <w:rFonts w:ascii="Times New Roman" w:eastAsia="Times New Roman" w:hAnsi="Times New Roman" w:cs="Times New Roman"/>
          <w:sz w:val="24"/>
          <w:szCs w:val="24"/>
          <w:highlight w:val="lightGray"/>
        </w:rPr>
        <w:t xml:space="preserve"> </w:t>
      </w:r>
      <w:r w:rsidRPr="00FB1852">
        <w:rPr>
          <w:rFonts w:ascii="Sakkal Majalla" w:eastAsia="Calibri" w:hAnsi="Sakkal Majalla" w:cs="Sakkal Majalla"/>
          <w:sz w:val="32"/>
          <w:szCs w:val="32"/>
          <w:highlight w:val="lightGray"/>
        </w:rPr>
        <w:t>(Kane,2022)</w:t>
      </w:r>
      <w:r w:rsidRPr="00FB1852">
        <w:rPr>
          <w:rFonts w:ascii="Sakkal Majalla" w:eastAsia="Calibri" w:hAnsi="Sakkal Majalla" w:cs="Sakkal Majalla" w:hint="cs"/>
          <w:sz w:val="32"/>
          <w:szCs w:val="32"/>
          <w:highlight w:val="lightGray"/>
          <w:rtl/>
        </w:rPr>
        <w:t xml:space="preserve"> كما في الجدول رقم (3) التالي:</w:t>
      </w:r>
    </w:p>
    <w:p w:rsidR="004A10F6" w:rsidRPr="00FB1852" w:rsidRDefault="004A10F6" w:rsidP="004A10F6">
      <w:pPr>
        <w:spacing w:line="240" w:lineRule="auto"/>
        <w:jc w:val="center"/>
        <w:rPr>
          <w:rFonts w:ascii="Sakkal Majalla" w:eastAsia="Calibri" w:hAnsi="Sakkal Majalla" w:cs="Sakkal Majalla"/>
          <w:sz w:val="28"/>
          <w:szCs w:val="28"/>
          <w:highlight w:val="lightGray"/>
          <w:rtl/>
          <w:lang w:bidi="ar"/>
        </w:rPr>
      </w:pPr>
      <w:r w:rsidRPr="00FB1852">
        <w:rPr>
          <w:rFonts w:ascii="Sakkal Majalla" w:eastAsia="Calibri" w:hAnsi="Sakkal Majalla" w:cs="Sakkal Majalla" w:hint="cs"/>
          <w:sz w:val="28"/>
          <w:szCs w:val="28"/>
          <w:highlight w:val="lightGray"/>
          <w:rtl/>
        </w:rPr>
        <w:t xml:space="preserve">جدول رقم (3): قياس </w:t>
      </w:r>
      <w:proofErr w:type="spellStart"/>
      <w:r w:rsidRPr="00FB1852">
        <w:rPr>
          <w:rFonts w:ascii="Sakkal Majalla" w:eastAsia="Calibri" w:hAnsi="Sakkal Majalla" w:cs="Sakkal Majalla"/>
          <w:sz w:val="28"/>
          <w:szCs w:val="28"/>
          <w:highlight w:val="lightGray"/>
          <w:rtl/>
        </w:rPr>
        <w:t>إستراتيجيات</w:t>
      </w:r>
      <w:proofErr w:type="spellEnd"/>
      <w:r w:rsidRPr="00FB1852">
        <w:rPr>
          <w:rFonts w:ascii="Sakkal Majalla" w:eastAsia="Calibri" w:hAnsi="Sakkal Majalla" w:cs="Sakkal Majalla"/>
          <w:sz w:val="28"/>
          <w:szCs w:val="28"/>
          <w:highlight w:val="lightGray"/>
          <w:rtl/>
        </w:rPr>
        <w:t xml:space="preserve"> القيادة التحويلية الأكثر فعالية في تعزيز الأداء المؤسسي في بيئات التحول الرقمي</w:t>
      </w:r>
    </w:p>
    <w:tbl>
      <w:tblPr>
        <w:bidiVisual/>
        <w:tblW w:w="90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40"/>
        <w:gridCol w:w="8434"/>
      </w:tblGrid>
      <w:tr w:rsidR="004A10F6" w:rsidRPr="00323A5B" w:rsidTr="00141F94">
        <w:tc>
          <w:tcPr>
            <w:tcW w:w="640" w:type="dxa"/>
            <w:tcBorders>
              <w:top w:val="single" w:sz="6" w:space="0" w:color="000000"/>
              <w:left w:val="single" w:sz="6" w:space="0" w:color="000000"/>
              <w:bottom w:val="single" w:sz="4" w:space="0" w:color="auto"/>
              <w:right w:val="single" w:sz="6" w:space="0" w:color="000000"/>
            </w:tcBorders>
            <w:hideMark/>
          </w:tcPr>
          <w:bookmarkEnd w:id="6"/>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الرقم</w:t>
            </w:r>
          </w:p>
        </w:tc>
        <w:tc>
          <w:tcPr>
            <w:tcW w:w="8434" w:type="dxa"/>
            <w:tcBorders>
              <w:top w:val="single" w:sz="6" w:space="0" w:color="000000"/>
              <w:left w:val="single" w:sz="6" w:space="0" w:color="000000"/>
              <w:bottom w:val="single" w:sz="4" w:space="0" w:color="auto"/>
              <w:right w:val="single" w:sz="4" w:space="0" w:color="auto"/>
            </w:tcBorders>
            <w:hideMark/>
          </w:tcPr>
          <w:p w:rsidR="004A10F6" w:rsidRPr="00323A5B" w:rsidRDefault="004A10F6" w:rsidP="00141F94">
            <w:pPr>
              <w:spacing w:before="240" w:after="60" w:line="276" w:lineRule="auto"/>
              <w:jc w:val="center"/>
              <w:outlineLvl w:val="8"/>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العبـــارة</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36</w:t>
            </w:r>
          </w:p>
        </w:tc>
        <w:tc>
          <w:tcPr>
            <w:tcW w:w="8434"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يقوم الرئيس التحويلي باستحداث وصياغة رؤية رقمية واضحة تُوجّه المؤسسة نحو تحسين أدائها</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37</w:t>
            </w:r>
          </w:p>
        </w:tc>
        <w:tc>
          <w:tcPr>
            <w:tcW w:w="8434"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يعمل الرئيس التحويلي على تشجيع العاملين على تبنّي التقنيات الرقمية الجديدة بما يعزز كفاءة الأداء المؤسسي</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38</w:t>
            </w:r>
          </w:p>
        </w:tc>
        <w:tc>
          <w:tcPr>
            <w:tcW w:w="8434"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يشجع الرئيس التحويلي الابتكار الرقمي من خلال دعم الأفكار الجديدة وتوفير بيئة عمل مرنة ما يؤدي الى تعزيز الأداء المؤسسي. </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39</w:t>
            </w:r>
          </w:p>
        </w:tc>
        <w:tc>
          <w:tcPr>
            <w:tcW w:w="8434"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يُظهر الرئيس التحويلي قدرة عالية على تمكين العاملين من استخدام الأدوات الرقمية بفاعلية ما يؤدي الى تعزيز الاداء</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40</w:t>
            </w:r>
          </w:p>
        </w:tc>
        <w:tc>
          <w:tcPr>
            <w:tcW w:w="8434"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color w:val="EE0000"/>
                <w:sz w:val="28"/>
                <w:szCs w:val="28"/>
                <w:rtl/>
                <w14:ligatures w14:val="all"/>
              </w:rPr>
            </w:pPr>
            <w:r w:rsidRPr="00323A5B">
              <w:rPr>
                <w:rFonts w:ascii="Sakkal Majalla" w:eastAsia="Times New Roman" w:hAnsi="Sakkal Majalla" w:cs="Sakkal Majalla"/>
                <w:sz w:val="28"/>
                <w:szCs w:val="28"/>
                <w:rtl/>
                <w14:ligatures w14:val="all"/>
              </w:rPr>
              <w:t>يعمل الرئيس التحويلي على بث ثقافة التعلم المستمر للعاملين لديه لمواكبة متطلبات التحول الرقمي</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41</w:t>
            </w:r>
          </w:p>
        </w:tc>
        <w:tc>
          <w:tcPr>
            <w:tcW w:w="8434"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يستخدم الرئيس التحويلي البيانات والتحليلات الرقمية المتاحة لديه في اتخاذ قرارات تدعم تحسين الأداء المؤسسي</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42</w:t>
            </w:r>
          </w:p>
        </w:tc>
        <w:tc>
          <w:tcPr>
            <w:tcW w:w="8434" w:type="dxa"/>
            <w:tcBorders>
              <w:top w:val="single" w:sz="6" w:space="0" w:color="000000"/>
              <w:left w:val="single" w:sz="6" w:space="0" w:color="000000"/>
              <w:bottom w:val="single" w:sz="6" w:space="0" w:color="000000"/>
              <w:right w:val="single" w:sz="6" w:space="0" w:color="000000"/>
            </w:tcBorders>
            <w:shd w:val="clear" w:color="auto" w:fill="FFFFFF"/>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يُظهر الرئيس التحويلي مرونة وفاعليه عالية في إدارة التغيير المرتبط بالتحول الرقمي داخل المؤسسة</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43</w:t>
            </w:r>
          </w:p>
        </w:tc>
        <w:tc>
          <w:tcPr>
            <w:tcW w:w="8434" w:type="dxa"/>
            <w:tcBorders>
              <w:top w:val="single" w:sz="6" w:space="0" w:color="000000"/>
              <w:left w:val="single" w:sz="6" w:space="0" w:color="000000"/>
              <w:bottom w:val="single" w:sz="6" w:space="0" w:color="000000"/>
              <w:right w:val="single" w:sz="6" w:space="0" w:color="000000"/>
            </w:tcBorders>
            <w:shd w:val="clear" w:color="auto" w:fill="FFFFFF"/>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يعزز الرئيس التحويلي التعاون الرقمي بين فرق العمل بما يسهم في رفع جودة الأداء المؤسسي</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r w:rsidR="004A10F6" w:rsidRPr="00323A5B"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44</w:t>
            </w:r>
          </w:p>
        </w:tc>
        <w:tc>
          <w:tcPr>
            <w:tcW w:w="8434" w:type="dxa"/>
            <w:tcBorders>
              <w:top w:val="single" w:sz="6" w:space="0" w:color="000000"/>
              <w:left w:val="single" w:sz="6" w:space="0" w:color="000000"/>
              <w:bottom w:val="single" w:sz="6" w:space="0" w:color="000000"/>
              <w:right w:val="single" w:sz="6" w:space="0" w:color="000000"/>
            </w:tcBorders>
            <w:shd w:val="clear" w:color="auto" w:fill="FFFFFF"/>
          </w:tcPr>
          <w:p w:rsidR="004A10F6" w:rsidRPr="00323A5B" w:rsidRDefault="004A10F6" w:rsidP="00141F94">
            <w:pPr>
              <w:spacing w:after="0" w:line="276"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يهتم الرئيس التحويلي على تطوير المهارات الرقمية للعاملين لدعم جاهزية المؤسسة للتحول الرقمي</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r w:rsidR="004A10F6" w:rsidRPr="00FB1852" w:rsidTr="00141F94">
        <w:trPr>
          <w:trHeight w:val="392"/>
        </w:trPr>
        <w:tc>
          <w:tcPr>
            <w:tcW w:w="640"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76"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45</w:t>
            </w:r>
          </w:p>
        </w:tc>
        <w:tc>
          <w:tcPr>
            <w:tcW w:w="8434" w:type="dxa"/>
            <w:tcBorders>
              <w:top w:val="single" w:sz="6" w:space="0" w:color="000000"/>
              <w:left w:val="single" w:sz="6" w:space="0" w:color="000000"/>
              <w:bottom w:val="single" w:sz="6" w:space="0" w:color="000000"/>
              <w:right w:val="single" w:sz="6" w:space="0" w:color="000000"/>
            </w:tcBorders>
            <w:shd w:val="clear" w:color="auto" w:fill="FFFFFF"/>
          </w:tcPr>
          <w:p w:rsidR="004A10F6" w:rsidRPr="00323A5B" w:rsidRDefault="004A10F6" w:rsidP="00141F94">
            <w:pPr>
              <w:spacing w:before="100" w:beforeAutospacing="1" w:after="100" w:afterAutospacing="1" w:line="276" w:lineRule="auto"/>
              <w:rPr>
                <w:rFonts w:ascii="Sakkal Majalla" w:eastAsia="Times New Roman" w:hAnsi="Sakkal Majalla" w:cs="Sakkal Majalla"/>
                <w:sz w:val="28"/>
                <w:szCs w:val="28"/>
                <w:rtl/>
              </w:rPr>
            </w:pPr>
            <w:r w:rsidRPr="00323A5B">
              <w:rPr>
                <w:rFonts w:ascii="Sakkal Majalla" w:eastAsia="Times New Roman" w:hAnsi="Sakkal Majalla" w:cs="Sakkal Majalla"/>
                <w:sz w:val="28"/>
                <w:szCs w:val="28"/>
                <w:rtl/>
                <w14:ligatures w14:val="all"/>
              </w:rPr>
              <w:t>يوظّف الرئيس التحويلي استراتيجيات تواصل رقمية فعّالة تُسهم في تحسين الإنتاجية المؤسسية</w:t>
            </w:r>
            <w:r w:rsidRPr="00323A5B">
              <w:rPr>
                <w:rFonts w:ascii="Sakkal Majalla" w:eastAsia="Times New Roman" w:hAnsi="Sakkal Majalla" w:cs="Sakkal Majalla"/>
                <w:sz w:val="28"/>
                <w:szCs w:val="28"/>
                <w14:ligatures w14:val="all"/>
              </w:rPr>
              <w:t>.</w:t>
            </w:r>
            <w:r w:rsidRPr="00323A5B">
              <w:rPr>
                <w:rFonts w:ascii="Sakkal Majalla" w:eastAsia="Times New Roman" w:hAnsi="Sakkal Majalla" w:cs="Sakkal Majalla"/>
                <w:sz w:val="28"/>
                <w:szCs w:val="28"/>
                <w:rtl/>
                <w14:ligatures w14:val="all"/>
              </w:rPr>
              <w:t xml:space="preserve"> </w:t>
            </w:r>
          </w:p>
        </w:tc>
      </w:tr>
    </w:tbl>
    <w:p w:rsidR="001C0FFB" w:rsidRDefault="001C0FFB" w:rsidP="004A10F6">
      <w:pPr>
        <w:spacing w:line="240" w:lineRule="auto"/>
        <w:jc w:val="both"/>
        <w:rPr>
          <w:rFonts w:ascii="Sakkal Majalla" w:eastAsia="Calibri" w:hAnsi="Sakkal Majalla" w:cs="Sakkal Majalla"/>
          <w:sz w:val="28"/>
          <w:szCs w:val="28"/>
          <w:highlight w:val="lightGray"/>
          <w:rtl/>
        </w:rPr>
      </w:pPr>
      <w:bookmarkStart w:id="7" w:name="_Hlk232469960"/>
    </w:p>
    <w:p w:rsidR="001C0FFB" w:rsidRDefault="001C0FFB" w:rsidP="004A10F6">
      <w:pPr>
        <w:spacing w:line="240" w:lineRule="auto"/>
        <w:jc w:val="both"/>
        <w:rPr>
          <w:rFonts w:ascii="Sakkal Majalla" w:eastAsia="Calibri" w:hAnsi="Sakkal Majalla" w:cs="Sakkal Majalla"/>
          <w:sz w:val="28"/>
          <w:szCs w:val="28"/>
          <w:highlight w:val="lightGray"/>
          <w:rtl/>
        </w:rPr>
      </w:pPr>
    </w:p>
    <w:p w:rsidR="001C0FFB" w:rsidRDefault="001C0FFB" w:rsidP="004A10F6">
      <w:pPr>
        <w:spacing w:line="240" w:lineRule="auto"/>
        <w:jc w:val="both"/>
        <w:rPr>
          <w:rFonts w:ascii="Sakkal Majalla" w:eastAsia="Calibri" w:hAnsi="Sakkal Majalla" w:cs="Sakkal Majalla"/>
          <w:sz w:val="28"/>
          <w:szCs w:val="28"/>
          <w:highlight w:val="lightGray"/>
          <w:rtl/>
        </w:rPr>
      </w:pPr>
    </w:p>
    <w:p w:rsidR="001C0FFB" w:rsidRDefault="001C0FFB" w:rsidP="004A10F6">
      <w:pPr>
        <w:spacing w:line="240" w:lineRule="auto"/>
        <w:jc w:val="both"/>
        <w:rPr>
          <w:rFonts w:ascii="Sakkal Majalla" w:eastAsia="Calibri" w:hAnsi="Sakkal Majalla" w:cs="Sakkal Majalla"/>
          <w:sz w:val="28"/>
          <w:szCs w:val="28"/>
          <w:highlight w:val="lightGray"/>
          <w:rtl/>
        </w:rPr>
      </w:pPr>
    </w:p>
    <w:p w:rsidR="001C0FFB" w:rsidRDefault="001C0FFB" w:rsidP="004A10F6">
      <w:pPr>
        <w:spacing w:line="240" w:lineRule="auto"/>
        <w:jc w:val="both"/>
        <w:rPr>
          <w:rFonts w:ascii="Sakkal Majalla" w:eastAsia="Calibri" w:hAnsi="Sakkal Majalla" w:cs="Sakkal Majalla"/>
          <w:b/>
          <w:bCs/>
          <w:sz w:val="28"/>
          <w:szCs w:val="28"/>
          <w:highlight w:val="lightGray"/>
          <w:u w:val="single"/>
          <w:rtl/>
        </w:rPr>
      </w:pPr>
    </w:p>
    <w:p w:rsidR="004A10F6" w:rsidRPr="00FB1852" w:rsidRDefault="004A10F6" w:rsidP="004A10F6">
      <w:pPr>
        <w:spacing w:line="240" w:lineRule="auto"/>
        <w:jc w:val="both"/>
        <w:rPr>
          <w:rFonts w:ascii="Sakkal Majalla" w:eastAsia="Calibri" w:hAnsi="Sakkal Majalla" w:cs="Sakkal Majalla"/>
          <w:sz w:val="28"/>
          <w:szCs w:val="28"/>
          <w:highlight w:val="lightGray"/>
          <w:rtl/>
        </w:rPr>
      </w:pPr>
      <w:r w:rsidRPr="00FB1852">
        <w:rPr>
          <w:rFonts w:ascii="Sakkal Majalla" w:eastAsia="Calibri" w:hAnsi="Sakkal Majalla" w:cs="Sakkal Majalla"/>
          <w:b/>
          <w:bCs/>
          <w:sz w:val="28"/>
          <w:szCs w:val="28"/>
          <w:highlight w:val="lightGray"/>
          <w:u w:val="single"/>
          <w:rtl/>
        </w:rPr>
        <w:lastRenderedPageBreak/>
        <w:t>المحور ال</w:t>
      </w:r>
      <w:r w:rsidRPr="00FB1852">
        <w:rPr>
          <w:rFonts w:ascii="Sakkal Majalla" w:eastAsia="Calibri" w:hAnsi="Sakkal Majalla" w:cs="Sakkal Majalla" w:hint="cs"/>
          <w:b/>
          <w:bCs/>
          <w:sz w:val="28"/>
          <w:szCs w:val="28"/>
          <w:highlight w:val="lightGray"/>
          <w:u w:val="single"/>
          <w:rtl/>
        </w:rPr>
        <w:t>رابع</w:t>
      </w:r>
      <w:r w:rsidRPr="00FB1852">
        <w:rPr>
          <w:rFonts w:ascii="Sakkal Majalla" w:eastAsia="Calibri" w:hAnsi="Sakkal Majalla" w:cs="Sakkal Majalla" w:hint="cs"/>
          <w:sz w:val="28"/>
          <w:szCs w:val="28"/>
          <w:highlight w:val="lightGray"/>
          <w:rtl/>
        </w:rPr>
        <w:t xml:space="preserve">: وذلك من </w:t>
      </w:r>
      <w:proofErr w:type="gramStart"/>
      <w:r w:rsidRPr="00FB1852">
        <w:rPr>
          <w:rFonts w:ascii="Sakkal Majalla" w:eastAsia="Calibri" w:hAnsi="Sakkal Majalla" w:cs="Sakkal Majalla" w:hint="cs"/>
          <w:sz w:val="28"/>
          <w:szCs w:val="28"/>
          <w:highlight w:val="lightGray"/>
          <w:rtl/>
        </w:rPr>
        <w:t xml:space="preserve">خلال  </w:t>
      </w:r>
      <w:r w:rsidRPr="00FB1852">
        <w:rPr>
          <w:rFonts w:ascii="Sakkal Majalla" w:eastAsia="Calibri" w:hAnsi="Sakkal Majalla" w:cs="Sakkal Majalla" w:hint="cs"/>
          <w:sz w:val="28"/>
          <w:szCs w:val="28"/>
          <w:highlight w:val="lightGray"/>
          <w:rtl/>
          <w:lang w:bidi="ar"/>
        </w:rPr>
        <w:t>(</w:t>
      </w:r>
      <w:proofErr w:type="gramEnd"/>
      <w:r w:rsidRPr="00FB1852">
        <w:rPr>
          <w:rFonts w:ascii="Sakkal Majalla" w:eastAsia="Calibri" w:hAnsi="Sakkal Majalla" w:cs="Sakkal Majalla" w:hint="cs"/>
          <w:sz w:val="28"/>
          <w:szCs w:val="28"/>
          <w:highlight w:val="lightGray"/>
          <w:rtl/>
          <w:lang w:bidi="ar"/>
        </w:rPr>
        <w:t xml:space="preserve">7) </w:t>
      </w:r>
      <w:r w:rsidRPr="00FB1852">
        <w:rPr>
          <w:rFonts w:ascii="Sakkal Majalla" w:eastAsia="Calibri" w:hAnsi="Sakkal Majalla" w:cs="Sakkal Majalla" w:hint="cs"/>
          <w:sz w:val="28"/>
          <w:szCs w:val="28"/>
          <w:highlight w:val="lightGray"/>
          <w:rtl/>
        </w:rPr>
        <w:t xml:space="preserve">عبارات وقد تم التصميم استنادا لبض المصادر وهي </w:t>
      </w:r>
      <w:r w:rsidRPr="00FB1852">
        <w:rPr>
          <w:rFonts w:ascii="Times New Roman" w:eastAsia="Times New Roman" w:hAnsi="Times New Roman" w:cs="Times New Roman"/>
          <w:highlight w:val="lightGray"/>
          <w14:ligatures w14:val="all"/>
        </w:rPr>
        <w:t>(Kotter, 2021)</w:t>
      </w:r>
      <w:r w:rsidRPr="00FB1852">
        <w:rPr>
          <w:rFonts w:ascii="Sakkal Majalla" w:eastAsia="Calibri" w:hAnsi="Sakkal Majalla" w:cs="Sakkal Majalla" w:hint="cs"/>
          <w:sz w:val="28"/>
          <w:szCs w:val="28"/>
          <w:highlight w:val="lightGray"/>
          <w:rtl/>
          <w:lang w:bidi="ar"/>
        </w:rPr>
        <w:t xml:space="preserve"> </w:t>
      </w:r>
      <w:r w:rsidRPr="00FB1852">
        <w:rPr>
          <w:rFonts w:ascii="Times New Roman" w:eastAsia="Times New Roman" w:hAnsi="Times New Roman" w:cs="Times New Roman"/>
          <w:highlight w:val="lightGray"/>
          <w14:ligatures w14:val="all"/>
        </w:rPr>
        <w:t>(Kane, 2022)</w:t>
      </w:r>
      <w:r w:rsidRPr="00FB1852">
        <w:rPr>
          <w:rFonts w:ascii="Sakkal Majalla" w:eastAsia="Calibri" w:hAnsi="Sakkal Majalla" w:cs="Sakkal Majalla" w:hint="cs"/>
          <w:sz w:val="28"/>
          <w:szCs w:val="28"/>
          <w:highlight w:val="lightGray"/>
          <w:rtl/>
        </w:rPr>
        <w:t xml:space="preserve"> </w:t>
      </w:r>
      <w:r w:rsidRPr="00FB1852">
        <w:rPr>
          <w:rFonts w:ascii="Times New Roman" w:eastAsia="Times New Roman" w:hAnsi="Times New Roman" w:cs="Times New Roman"/>
          <w:highlight w:val="lightGray"/>
          <w:rtl/>
          <w14:ligatures w14:val="all"/>
        </w:rPr>
        <w:t>(</w:t>
      </w:r>
      <w:proofErr w:type="spellStart"/>
      <w:r w:rsidRPr="00FB1852">
        <w:rPr>
          <w:rFonts w:ascii="Times New Roman" w:eastAsia="Times New Roman" w:hAnsi="Times New Roman" w:cs="Times New Roman"/>
          <w:highlight w:val="lightGray"/>
          <w14:ligatures w14:val="all"/>
        </w:rPr>
        <w:t>Susanti</w:t>
      </w:r>
      <w:proofErr w:type="spellEnd"/>
      <w:r w:rsidRPr="00FB1852">
        <w:rPr>
          <w:rFonts w:ascii="Times New Roman" w:eastAsia="Times New Roman" w:hAnsi="Times New Roman" w:cs="Times New Roman"/>
          <w:highlight w:val="lightGray"/>
          <w14:ligatures w14:val="all"/>
        </w:rPr>
        <w:t xml:space="preserve"> et al., 2023</w:t>
      </w:r>
      <w:r w:rsidRPr="00FB1852">
        <w:rPr>
          <w:rFonts w:ascii="Times New Roman" w:eastAsia="Times New Roman" w:hAnsi="Times New Roman" w:cs="Times New Roman"/>
          <w:highlight w:val="lightGray"/>
          <w:rtl/>
          <w14:ligatures w14:val="all"/>
        </w:rPr>
        <w:t>)</w:t>
      </w:r>
      <w:r w:rsidRPr="00FB1852">
        <w:rPr>
          <w:rFonts w:ascii="Sakkal Majalla" w:eastAsia="Calibri" w:hAnsi="Sakkal Majalla" w:cs="Sakkal Majalla" w:hint="cs"/>
          <w:sz w:val="28"/>
          <w:szCs w:val="28"/>
          <w:highlight w:val="lightGray"/>
          <w:rtl/>
        </w:rPr>
        <w:t xml:space="preserve">  </w:t>
      </w:r>
      <w:r w:rsidRPr="00FB1852">
        <w:rPr>
          <w:rFonts w:ascii="Sakkal Majalla" w:eastAsia="Calibri" w:hAnsi="Sakkal Majalla" w:cs="Sakkal Majalla"/>
          <w:sz w:val="28"/>
          <w:szCs w:val="28"/>
          <w:highlight w:val="lightGray"/>
        </w:rPr>
        <w:t>(</w:t>
      </w:r>
      <w:proofErr w:type="spellStart"/>
      <w:r w:rsidRPr="00FB1852">
        <w:rPr>
          <w:rFonts w:ascii="Sakkal Majalla" w:eastAsia="Calibri" w:hAnsi="Sakkal Majalla" w:cs="Sakkal Majalla"/>
          <w:sz w:val="28"/>
          <w:szCs w:val="28"/>
          <w:highlight w:val="lightGray"/>
        </w:rPr>
        <w:t>Dwivedi</w:t>
      </w:r>
      <w:proofErr w:type="spellEnd"/>
      <w:r w:rsidRPr="00FB1852">
        <w:rPr>
          <w:rFonts w:ascii="Sakkal Majalla" w:eastAsia="Calibri" w:hAnsi="Sakkal Majalla" w:cs="Sakkal Majalla"/>
          <w:sz w:val="28"/>
          <w:szCs w:val="28"/>
          <w:highlight w:val="lightGray"/>
        </w:rPr>
        <w:t xml:space="preserve"> et al., 2021)</w:t>
      </w:r>
      <w:r w:rsidRPr="00FB1852">
        <w:rPr>
          <w:rFonts w:ascii="Sakkal Majalla" w:eastAsia="Calibri" w:hAnsi="Sakkal Majalla" w:cs="Sakkal Majalla" w:hint="cs"/>
          <w:sz w:val="28"/>
          <w:szCs w:val="28"/>
          <w:highlight w:val="lightGray"/>
          <w:rtl/>
        </w:rPr>
        <w:t xml:space="preserve"> </w:t>
      </w:r>
      <w:r w:rsidRPr="00FB1852">
        <w:rPr>
          <w:rFonts w:ascii="Sakkal Majalla" w:eastAsia="Calibri" w:hAnsi="Sakkal Majalla" w:cs="Sakkal Majalla"/>
          <w:sz w:val="28"/>
          <w:szCs w:val="28"/>
          <w:highlight w:val="lightGray"/>
        </w:rPr>
        <w:t>(Kane et al., 2019)</w:t>
      </w:r>
      <w:r w:rsidRPr="00FB1852">
        <w:rPr>
          <w:rFonts w:ascii="Sakkal Majalla" w:eastAsia="Calibri" w:hAnsi="Sakkal Majalla" w:cs="Sakkal Majalla" w:hint="cs"/>
          <w:sz w:val="28"/>
          <w:szCs w:val="28"/>
          <w:highlight w:val="lightGray"/>
          <w:rtl/>
        </w:rPr>
        <w:t xml:space="preserve"> </w:t>
      </w:r>
      <w:r w:rsidRPr="00FB1852">
        <w:rPr>
          <w:rFonts w:ascii="Sakkal Majalla" w:eastAsia="Calibri" w:hAnsi="Sakkal Majalla" w:cs="Sakkal Majalla"/>
          <w:sz w:val="28"/>
          <w:szCs w:val="28"/>
          <w:highlight w:val="lightGray"/>
        </w:rPr>
        <w:t>(</w:t>
      </w:r>
      <w:proofErr w:type="spellStart"/>
      <w:r w:rsidRPr="00FB1852">
        <w:rPr>
          <w:rFonts w:ascii="Sakkal Majalla" w:eastAsia="Calibri" w:hAnsi="Sakkal Majalla" w:cs="Sakkal Majalla"/>
          <w:sz w:val="28"/>
          <w:szCs w:val="28"/>
          <w:highlight w:val="lightGray"/>
        </w:rPr>
        <w:t>Wamba</w:t>
      </w:r>
      <w:proofErr w:type="spellEnd"/>
      <w:r w:rsidRPr="00FB1852">
        <w:rPr>
          <w:rFonts w:ascii="Sakkal Majalla" w:eastAsia="Calibri" w:hAnsi="Sakkal Majalla" w:cs="Sakkal Majalla"/>
          <w:sz w:val="28"/>
          <w:szCs w:val="28"/>
          <w:highlight w:val="lightGray"/>
        </w:rPr>
        <w:t xml:space="preserve"> et al., 2020).</w:t>
      </w:r>
      <w:r w:rsidRPr="00FB1852">
        <w:rPr>
          <w:rFonts w:ascii="Sakkal Majalla" w:eastAsia="Calibri" w:hAnsi="Sakkal Majalla" w:cs="Sakkal Majalla" w:hint="cs"/>
          <w:sz w:val="28"/>
          <w:szCs w:val="28"/>
          <w:highlight w:val="lightGray"/>
          <w:rtl/>
        </w:rPr>
        <w:t xml:space="preserve"> وذلك حسب ما هو بالجدول التالي:</w:t>
      </w:r>
    </w:p>
    <w:p w:rsidR="004A10F6" w:rsidRPr="00FB1852" w:rsidRDefault="004A10F6" w:rsidP="004A10F6">
      <w:pPr>
        <w:spacing w:line="240" w:lineRule="auto"/>
        <w:jc w:val="center"/>
        <w:rPr>
          <w:rFonts w:ascii="Sakkal Majalla" w:eastAsia="Calibri" w:hAnsi="Sakkal Majalla" w:cs="Sakkal Majalla"/>
          <w:sz w:val="28"/>
          <w:szCs w:val="28"/>
          <w:highlight w:val="lightGray"/>
          <w:rtl/>
          <w:lang w:bidi="ar"/>
        </w:rPr>
      </w:pPr>
      <w:r w:rsidRPr="00FB1852">
        <w:rPr>
          <w:rFonts w:ascii="Sakkal Majalla" w:eastAsia="Calibri" w:hAnsi="Sakkal Majalla" w:cs="Sakkal Majalla" w:hint="cs"/>
          <w:sz w:val="28"/>
          <w:szCs w:val="28"/>
          <w:highlight w:val="lightGray"/>
          <w:rtl/>
        </w:rPr>
        <w:t xml:space="preserve">جدول رقم </w:t>
      </w:r>
      <w:r w:rsidRPr="00FB1852">
        <w:rPr>
          <w:rFonts w:ascii="Sakkal Majalla" w:eastAsia="Calibri" w:hAnsi="Sakkal Majalla" w:cs="Sakkal Majalla" w:hint="cs"/>
          <w:sz w:val="28"/>
          <w:szCs w:val="28"/>
          <w:highlight w:val="lightGray"/>
          <w:rtl/>
          <w:lang w:bidi="ar"/>
        </w:rPr>
        <w:t xml:space="preserve">(4): </w:t>
      </w:r>
      <w:r w:rsidRPr="00FB1852">
        <w:rPr>
          <w:rFonts w:ascii="Sakkal Majalla" w:eastAsia="Calibri" w:hAnsi="Sakkal Majalla" w:cs="Sakkal Majalla"/>
          <w:sz w:val="28"/>
          <w:szCs w:val="28"/>
          <w:highlight w:val="lightGray"/>
          <w:rtl/>
        </w:rPr>
        <w:t>التحديات التنظيمية والتقنية التي تواجه تطبيقات القيادة التحويلية في بيئات التحول الرقمي</w:t>
      </w:r>
    </w:p>
    <w:tbl>
      <w:tblPr>
        <w:bidiVisual/>
        <w:tblW w:w="929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41"/>
        <w:gridCol w:w="4510"/>
        <w:gridCol w:w="764"/>
        <w:gridCol w:w="843"/>
        <w:gridCol w:w="706"/>
        <w:gridCol w:w="844"/>
        <w:gridCol w:w="984"/>
      </w:tblGrid>
      <w:tr w:rsidR="004A10F6" w:rsidRPr="00323A5B" w:rsidTr="00141F94">
        <w:trPr>
          <w:jc w:val="center"/>
        </w:trPr>
        <w:tc>
          <w:tcPr>
            <w:tcW w:w="579" w:type="dxa"/>
            <w:tcBorders>
              <w:top w:val="single" w:sz="6" w:space="0" w:color="000000"/>
              <w:left w:val="single" w:sz="6" w:space="0" w:color="000000"/>
              <w:bottom w:val="single" w:sz="4" w:space="0" w:color="auto"/>
              <w:right w:val="single" w:sz="6" w:space="0" w:color="000000"/>
            </w:tcBorders>
            <w:hideMark/>
          </w:tcPr>
          <w:bookmarkEnd w:id="7"/>
          <w:p w:rsidR="004A10F6" w:rsidRPr="00323A5B" w:rsidRDefault="004A10F6" w:rsidP="00141F94">
            <w:pPr>
              <w:spacing w:after="0" w:line="240" w:lineRule="auto"/>
              <w:jc w:val="center"/>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الرقم</w:t>
            </w:r>
          </w:p>
        </w:tc>
        <w:tc>
          <w:tcPr>
            <w:tcW w:w="4559" w:type="dxa"/>
            <w:tcBorders>
              <w:top w:val="single" w:sz="6" w:space="0" w:color="000000"/>
              <w:left w:val="single" w:sz="6" w:space="0" w:color="000000"/>
              <w:bottom w:val="single" w:sz="4" w:space="0" w:color="auto"/>
              <w:right w:val="single" w:sz="4" w:space="0" w:color="auto"/>
            </w:tcBorders>
            <w:hideMark/>
          </w:tcPr>
          <w:p w:rsidR="004A10F6" w:rsidRPr="00323A5B" w:rsidRDefault="004A10F6" w:rsidP="00141F94">
            <w:pPr>
              <w:spacing w:before="240" w:after="60" w:line="240" w:lineRule="auto"/>
              <w:jc w:val="center"/>
              <w:outlineLvl w:val="8"/>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العبـــارة</w:t>
            </w:r>
          </w:p>
        </w:tc>
        <w:tc>
          <w:tcPr>
            <w:tcW w:w="766" w:type="dxa"/>
            <w:tcBorders>
              <w:top w:val="single" w:sz="4" w:space="0" w:color="auto"/>
              <w:left w:val="single" w:sz="4" w:space="0" w:color="auto"/>
              <w:bottom w:val="single" w:sz="4" w:space="0" w:color="auto"/>
              <w:right w:val="single" w:sz="4" w:space="0" w:color="auto"/>
            </w:tcBorders>
            <w:hideMark/>
          </w:tcPr>
          <w:p w:rsidR="004A10F6" w:rsidRPr="00323A5B" w:rsidRDefault="004A10F6" w:rsidP="00141F94">
            <w:pPr>
              <w:spacing w:after="0" w:line="240" w:lineRule="auto"/>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أوافق بشدة</w:t>
            </w:r>
          </w:p>
        </w:tc>
        <w:tc>
          <w:tcPr>
            <w:tcW w:w="846" w:type="dxa"/>
            <w:tcBorders>
              <w:top w:val="single" w:sz="4" w:space="0" w:color="auto"/>
              <w:left w:val="single" w:sz="4" w:space="0" w:color="auto"/>
              <w:bottom w:val="single" w:sz="4" w:space="0" w:color="auto"/>
              <w:right w:val="single" w:sz="4" w:space="0" w:color="auto"/>
            </w:tcBorders>
            <w:hideMark/>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أوافق</w:t>
            </w:r>
          </w:p>
        </w:tc>
        <w:tc>
          <w:tcPr>
            <w:tcW w:w="707" w:type="dxa"/>
            <w:tcBorders>
              <w:top w:val="single" w:sz="4" w:space="0" w:color="auto"/>
              <w:left w:val="single" w:sz="4" w:space="0" w:color="auto"/>
              <w:bottom w:val="single" w:sz="4" w:space="0" w:color="auto"/>
              <w:right w:val="single" w:sz="4" w:space="0" w:color="auto"/>
            </w:tcBorders>
            <w:hideMark/>
          </w:tcPr>
          <w:p w:rsidR="004A10F6" w:rsidRPr="00323A5B" w:rsidRDefault="004A10F6" w:rsidP="00141F94">
            <w:pPr>
              <w:spacing w:after="0" w:line="240" w:lineRule="auto"/>
              <w:jc w:val="center"/>
              <w:rPr>
                <w:rFonts w:ascii="Sakkal Majalla" w:eastAsia="Times New Roman" w:hAnsi="Sakkal Majalla" w:cs="Sakkal Majalla"/>
                <w:spacing w:val="-14"/>
                <w:sz w:val="28"/>
                <w:szCs w:val="28"/>
                <w14:ligatures w14:val="all"/>
              </w:rPr>
            </w:pPr>
            <w:r w:rsidRPr="00323A5B">
              <w:rPr>
                <w:rFonts w:ascii="Sakkal Majalla" w:eastAsia="Times New Roman" w:hAnsi="Sakkal Majalla" w:cs="Sakkal Majalla"/>
                <w:spacing w:val="-14"/>
                <w:sz w:val="28"/>
                <w:szCs w:val="28"/>
                <w:rtl/>
                <w14:ligatures w14:val="all"/>
              </w:rPr>
              <w:t>محايد</w:t>
            </w:r>
          </w:p>
        </w:tc>
        <w:tc>
          <w:tcPr>
            <w:tcW w:w="847" w:type="dxa"/>
            <w:tcBorders>
              <w:top w:val="single" w:sz="4" w:space="0" w:color="auto"/>
              <w:left w:val="single" w:sz="4" w:space="0" w:color="auto"/>
              <w:bottom w:val="single" w:sz="4" w:space="0" w:color="auto"/>
              <w:right w:val="single" w:sz="4" w:space="0" w:color="auto"/>
            </w:tcBorders>
            <w:hideMark/>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لا أوافق</w:t>
            </w:r>
          </w:p>
        </w:tc>
        <w:tc>
          <w:tcPr>
            <w:tcW w:w="988" w:type="dxa"/>
            <w:tcBorders>
              <w:top w:val="single" w:sz="4" w:space="0" w:color="auto"/>
              <w:left w:val="single" w:sz="4" w:space="0" w:color="auto"/>
              <w:bottom w:val="single" w:sz="4" w:space="0" w:color="auto"/>
              <w:right w:val="single" w:sz="4" w:space="0" w:color="auto"/>
            </w:tcBorders>
            <w:hideMark/>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لا أوافق اطلاقاً</w:t>
            </w:r>
          </w:p>
        </w:tc>
      </w:tr>
      <w:tr w:rsidR="004A10F6" w:rsidRPr="00323A5B" w:rsidTr="00141F94">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46</w:t>
            </w:r>
          </w:p>
        </w:tc>
        <w:tc>
          <w:tcPr>
            <w:tcW w:w="455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تواجه المؤسسة عملية مقاومة التغيير التي تحدّ من قدرة الرؤساء التحويليين على تنفيذ خطط رقمية فعّالة.  </w:t>
            </w:r>
            <w:r w:rsidRPr="00323A5B">
              <w:rPr>
                <w:rFonts w:ascii="Sakkal Majalla" w:eastAsia="Times New Roman" w:hAnsi="Sakkal Majalla" w:cs="Sakkal Majalla"/>
                <w:sz w:val="28"/>
                <w:szCs w:val="28"/>
                <w14:ligatures w14:val="all"/>
              </w:rPr>
              <w:t>(Kotter, 2021)</w:t>
            </w:r>
          </w:p>
        </w:tc>
        <w:tc>
          <w:tcPr>
            <w:tcW w:w="766"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r>
      <w:tr w:rsidR="004A10F6" w:rsidRPr="00323A5B" w:rsidTr="00141F94">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47</w:t>
            </w:r>
          </w:p>
        </w:tc>
        <w:tc>
          <w:tcPr>
            <w:tcW w:w="455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عدم وجود رؤية استراتيجية واضحة للتحول الرقمي في المؤسسة يحدّ من فعالية الرؤساء التحويليين في توجيه التغيير المطلوب. </w:t>
            </w:r>
            <w:r w:rsidRPr="00323A5B">
              <w:rPr>
                <w:rFonts w:ascii="Sakkal Majalla" w:eastAsia="Times New Roman" w:hAnsi="Sakkal Majalla" w:cs="Sakkal Majalla"/>
                <w:sz w:val="28"/>
                <w:szCs w:val="28"/>
                <w14:ligatures w14:val="all"/>
              </w:rPr>
              <w:t>(Kane, 2022)</w:t>
            </w:r>
          </w:p>
        </w:tc>
        <w:tc>
          <w:tcPr>
            <w:tcW w:w="766"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r>
      <w:tr w:rsidR="004A10F6" w:rsidRPr="00323A5B" w:rsidTr="00141F94">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48</w:t>
            </w:r>
          </w:p>
        </w:tc>
        <w:tc>
          <w:tcPr>
            <w:tcW w:w="455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هنالك ضعف في التدريب التقني يعيق تطبيق القيادة التحويلية في البيئات الرقمية. (</w:t>
            </w:r>
            <w:proofErr w:type="spellStart"/>
            <w:r w:rsidRPr="00323A5B">
              <w:rPr>
                <w:rFonts w:ascii="Sakkal Majalla" w:eastAsia="Times New Roman" w:hAnsi="Sakkal Majalla" w:cs="Sakkal Majalla"/>
                <w:sz w:val="28"/>
                <w:szCs w:val="28"/>
                <w14:ligatures w14:val="all"/>
              </w:rPr>
              <w:t>Susanti</w:t>
            </w:r>
            <w:proofErr w:type="spellEnd"/>
            <w:r w:rsidRPr="00323A5B">
              <w:rPr>
                <w:rFonts w:ascii="Sakkal Majalla" w:eastAsia="Times New Roman" w:hAnsi="Sakkal Majalla" w:cs="Sakkal Majalla"/>
                <w:sz w:val="28"/>
                <w:szCs w:val="28"/>
                <w14:ligatures w14:val="all"/>
              </w:rPr>
              <w:t xml:space="preserve"> et al., 2023</w:t>
            </w:r>
            <w:r w:rsidRPr="00323A5B">
              <w:rPr>
                <w:rFonts w:ascii="Sakkal Majalla" w:eastAsia="Times New Roman" w:hAnsi="Sakkal Majalla" w:cs="Sakkal Majalla"/>
                <w:sz w:val="28"/>
                <w:szCs w:val="28"/>
                <w:rtl/>
                <w14:ligatures w14:val="all"/>
              </w:rPr>
              <w:t>)</w:t>
            </w:r>
          </w:p>
        </w:tc>
        <w:tc>
          <w:tcPr>
            <w:tcW w:w="766"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r>
      <w:tr w:rsidR="004A10F6" w:rsidRPr="00323A5B" w:rsidTr="00141F94">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49</w:t>
            </w:r>
          </w:p>
        </w:tc>
        <w:tc>
          <w:tcPr>
            <w:tcW w:w="455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محدودية العنصر البشري المؤهلة رقميًا تضعف من قدرة القيادة التحويلية على تحقيق نتائج جيده.  </w:t>
            </w:r>
            <w:r w:rsidRPr="00323A5B">
              <w:rPr>
                <w:rFonts w:ascii="Sakkal Majalla" w:eastAsia="Times New Roman" w:hAnsi="Sakkal Majalla" w:cs="Sakkal Majalla"/>
                <w:sz w:val="28"/>
                <w:szCs w:val="28"/>
                <w14:ligatures w14:val="all"/>
              </w:rPr>
              <w:t>(</w:t>
            </w:r>
            <w:proofErr w:type="spellStart"/>
            <w:r w:rsidRPr="00323A5B">
              <w:rPr>
                <w:rFonts w:ascii="Sakkal Majalla" w:eastAsia="Times New Roman" w:hAnsi="Sakkal Majalla" w:cs="Sakkal Majalla"/>
                <w:sz w:val="28"/>
                <w:szCs w:val="28"/>
                <w14:ligatures w14:val="all"/>
              </w:rPr>
              <w:t>Susanti</w:t>
            </w:r>
            <w:proofErr w:type="spellEnd"/>
            <w:r w:rsidRPr="00323A5B">
              <w:rPr>
                <w:rFonts w:ascii="Sakkal Majalla" w:eastAsia="Times New Roman" w:hAnsi="Sakkal Majalla" w:cs="Sakkal Majalla"/>
                <w:sz w:val="28"/>
                <w:szCs w:val="28"/>
                <w14:ligatures w14:val="all"/>
              </w:rPr>
              <w:t xml:space="preserve"> et al., 2023)</w:t>
            </w:r>
          </w:p>
        </w:tc>
        <w:tc>
          <w:tcPr>
            <w:tcW w:w="766"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r>
      <w:tr w:rsidR="004A10F6" w:rsidRPr="00323A5B" w:rsidTr="00141F94">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50</w:t>
            </w:r>
          </w:p>
        </w:tc>
        <w:tc>
          <w:tcPr>
            <w:tcW w:w="455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عدم وجود </w:t>
            </w:r>
            <w:proofErr w:type="spellStart"/>
            <w:r w:rsidRPr="00323A5B">
              <w:rPr>
                <w:rFonts w:ascii="Sakkal Majalla" w:eastAsia="Times New Roman" w:hAnsi="Sakkal Majalla" w:cs="Sakkal Majalla"/>
                <w:sz w:val="28"/>
                <w:szCs w:val="28"/>
                <w:rtl/>
                <w14:ligatures w14:val="all"/>
              </w:rPr>
              <w:t>الحوكمة</w:t>
            </w:r>
            <w:proofErr w:type="spellEnd"/>
            <w:r w:rsidRPr="00323A5B">
              <w:rPr>
                <w:rFonts w:ascii="Sakkal Majalla" w:eastAsia="Times New Roman" w:hAnsi="Sakkal Majalla" w:cs="Sakkal Majalla"/>
                <w:sz w:val="28"/>
                <w:szCs w:val="28"/>
                <w:rtl/>
                <w14:ligatures w14:val="all"/>
              </w:rPr>
              <w:t xml:space="preserve"> التنظيمية في إدارة مشاريع التحول الرقمي يعيق دور القيادة التحويلية في تحسين الأداء. </w:t>
            </w:r>
            <w:r w:rsidRPr="00323A5B">
              <w:rPr>
                <w:rFonts w:ascii="Sakkal Majalla" w:eastAsia="Times New Roman" w:hAnsi="Sakkal Majalla" w:cs="Sakkal Majalla"/>
                <w:sz w:val="28"/>
                <w:szCs w:val="28"/>
                <w14:ligatures w14:val="all"/>
              </w:rPr>
              <w:t>(</w:t>
            </w:r>
            <w:proofErr w:type="spellStart"/>
            <w:r w:rsidRPr="00323A5B">
              <w:rPr>
                <w:rFonts w:ascii="Sakkal Majalla" w:eastAsia="Times New Roman" w:hAnsi="Sakkal Majalla" w:cs="Sakkal Majalla"/>
                <w:sz w:val="28"/>
                <w:szCs w:val="28"/>
                <w14:ligatures w14:val="all"/>
              </w:rPr>
              <w:t>Dwivedi</w:t>
            </w:r>
            <w:proofErr w:type="spellEnd"/>
            <w:r w:rsidRPr="00323A5B">
              <w:rPr>
                <w:rFonts w:ascii="Sakkal Majalla" w:eastAsia="Times New Roman" w:hAnsi="Sakkal Majalla" w:cs="Sakkal Majalla"/>
                <w:sz w:val="28"/>
                <w:szCs w:val="28"/>
                <w14:ligatures w14:val="all"/>
              </w:rPr>
              <w:t xml:space="preserve"> et al., 2021)</w:t>
            </w:r>
          </w:p>
        </w:tc>
        <w:tc>
          <w:tcPr>
            <w:tcW w:w="766"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r>
      <w:tr w:rsidR="004A10F6" w:rsidRPr="00323A5B" w:rsidTr="00141F94">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51</w:t>
            </w:r>
          </w:p>
        </w:tc>
        <w:tc>
          <w:tcPr>
            <w:tcW w:w="455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محدودية الأمن السيبراني المستخدم في المؤسسة تؤثر على قدرة القيادة التحويلية في تبني حلول رقمية مبتكرة. </w:t>
            </w:r>
            <w:r w:rsidRPr="00323A5B">
              <w:rPr>
                <w:rFonts w:ascii="Sakkal Majalla" w:eastAsia="Times New Roman" w:hAnsi="Sakkal Majalla" w:cs="Sakkal Majalla"/>
                <w:sz w:val="28"/>
                <w:szCs w:val="28"/>
                <w14:ligatures w14:val="all"/>
              </w:rPr>
              <w:t>(Kane et al., 2019)</w:t>
            </w:r>
          </w:p>
        </w:tc>
        <w:tc>
          <w:tcPr>
            <w:tcW w:w="766"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A10F6" w:rsidRPr="00323A5B" w:rsidRDefault="004A10F6" w:rsidP="00141F94">
            <w:pPr>
              <w:spacing w:after="0" w:line="240" w:lineRule="auto"/>
              <w:jc w:val="both"/>
              <w:rPr>
                <w:rFonts w:ascii="Sakkal Majalla" w:eastAsia="Times New Roman" w:hAnsi="Sakkal Majalla" w:cs="Sakkal Majalla"/>
                <w:sz w:val="28"/>
                <w:szCs w:val="28"/>
                <w14:ligatures w14:val="all"/>
              </w:rPr>
            </w:pPr>
          </w:p>
        </w:tc>
      </w:tr>
      <w:tr w:rsidR="004A10F6" w:rsidRPr="00FB1852" w:rsidTr="00141F94">
        <w:trPr>
          <w:trHeight w:val="392"/>
          <w:jc w:val="center"/>
        </w:trPr>
        <w:tc>
          <w:tcPr>
            <w:tcW w:w="579" w:type="dxa"/>
            <w:tcBorders>
              <w:top w:val="single" w:sz="6" w:space="0" w:color="000000"/>
              <w:left w:val="single" w:sz="6" w:space="0" w:color="000000"/>
              <w:bottom w:val="single" w:sz="6" w:space="0" w:color="000000"/>
              <w:right w:val="single" w:sz="6" w:space="0" w:color="000000"/>
            </w:tcBorders>
          </w:tcPr>
          <w:p w:rsidR="004A10F6" w:rsidRPr="00323A5B" w:rsidRDefault="004A10F6" w:rsidP="00141F94">
            <w:pPr>
              <w:spacing w:after="0" w:line="240" w:lineRule="auto"/>
              <w:jc w:val="center"/>
              <w:rPr>
                <w:rFonts w:ascii="Sakkal Majalla" w:eastAsia="Times New Roman" w:hAnsi="Sakkal Majalla" w:cs="Sakkal Majalla"/>
                <w:sz w:val="28"/>
                <w:szCs w:val="28"/>
                <w14:ligatures w14:val="all"/>
              </w:rPr>
            </w:pPr>
            <w:r w:rsidRPr="00323A5B">
              <w:rPr>
                <w:rFonts w:ascii="Sakkal Majalla" w:eastAsia="Times New Roman" w:hAnsi="Sakkal Majalla" w:cs="Sakkal Majalla"/>
                <w:sz w:val="28"/>
                <w:szCs w:val="28"/>
                <w:rtl/>
                <w14:ligatures w14:val="all"/>
              </w:rPr>
              <w:t>52</w:t>
            </w:r>
          </w:p>
        </w:tc>
        <w:tc>
          <w:tcPr>
            <w:tcW w:w="4559" w:type="dxa"/>
            <w:tcBorders>
              <w:top w:val="single" w:sz="6" w:space="0" w:color="000000"/>
              <w:left w:val="single" w:sz="6" w:space="0" w:color="000000"/>
              <w:bottom w:val="single" w:sz="6" w:space="0" w:color="000000"/>
              <w:right w:val="single" w:sz="6" w:space="0" w:color="000000"/>
            </w:tcBorders>
          </w:tcPr>
          <w:p w:rsidR="004A10F6" w:rsidRPr="00FB1852" w:rsidRDefault="004A10F6" w:rsidP="00141F94">
            <w:pPr>
              <w:spacing w:after="0" w:line="240" w:lineRule="auto"/>
              <w:jc w:val="both"/>
              <w:rPr>
                <w:rFonts w:ascii="Sakkal Majalla" w:eastAsia="Times New Roman" w:hAnsi="Sakkal Majalla" w:cs="Sakkal Majalla"/>
                <w:sz w:val="28"/>
                <w:szCs w:val="28"/>
                <w:rtl/>
                <w14:ligatures w14:val="all"/>
              </w:rPr>
            </w:pPr>
            <w:r w:rsidRPr="00323A5B">
              <w:rPr>
                <w:rFonts w:ascii="Sakkal Majalla" w:eastAsia="Times New Roman" w:hAnsi="Sakkal Majalla" w:cs="Sakkal Majalla"/>
                <w:sz w:val="28"/>
                <w:szCs w:val="28"/>
                <w:rtl/>
                <w14:ligatures w14:val="all"/>
              </w:rPr>
              <w:t xml:space="preserve">عدم وجود خطط لأنظمة تحليل البيانات المتقدمة يحد من قدرة القيادة التحويلية على تحسين الأداء المؤسسي. </w:t>
            </w:r>
            <w:r w:rsidRPr="00323A5B">
              <w:rPr>
                <w:rFonts w:ascii="Sakkal Majalla" w:eastAsia="Calibri" w:hAnsi="Sakkal Majalla" w:cs="Sakkal Majalla"/>
                <w:sz w:val="28"/>
                <w:szCs w:val="28"/>
              </w:rPr>
              <w:t>(</w:t>
            </w:r>
            <w:proofErr w:type="spellStart"/>
            <w:r w:rsidRPr="00323A5B">
              <w:rPr>
                <w:rFonts w:ascii="Sakkal Majalla" w:eastAsia="Calibri" w:hAnsi="Sakkal Majalla" w:cs="Sakkal Majalla"/>
                <w:sz w:val="28"/>
                <w:szCs w:val="28"/>
              </w:rPr>
              <w:t>Wamba</w:t>
            </w:r>
            <w:proofErr w:type="spellEnd"/>
            <w:r w:rsidRPr="00323A5B">
              <w:rPr>
                <w:rFonts w:ascii="Sakkal Majalla" w:eastAsia="Calibri" w:hAnsi="Sakkal Majalla" w:cs="Sakkal Majalla"/>
                <w:sz w:val="28"/>
                <w:szCs w:val="28"/>
              </w:rPr>
              <w:t xml:space="preserve"> et al., 2020).</w:t>
            </w:r>
          </w:p>
        </w:tc>
        <w:tc>
          <w:tcPr>
            <w:tcW w:w="766" w:type="dxa"/>
            <w:tcBorders>
              <w:top w:val="single" w:sz="4" w:space="0" w:color="auto"/>
              <w:left w:val="single" w:sz="6" w:space="0" w:color="000000"/>
              <w:bottom w:val="single" w:sz="4" w:space="0" w:color="auto"/>
              <w:right w:val="single" w:sz="6" w:space="0" w:color="000000"/>
            </w:tcBorders>
          </w:tcPr>
          <w:p w:rsidR="004A10F6" w:rsidRPr="00FB1852" w:rsidRDefault="004A10F6" w:rsidP="00141F94">
            <w:pPr>
              <w:bidi w:val="0"/>
              <w:spacing w:after="0" w:line="240" w:lineRule="auto"/>
              <w:rPr>
                <w:rFonts w:ascii="Sakkal Majalla" w:eastAsia="Times New Roman" w:hAnsi="Sakkal Majalla" w:cs="Sakkal Majalla"/>
                <w:sz w:val="28"/>
                <w:szCs w:val="28"/>
                <w:rtl/>
                <w14:ligatures w14:val="all"/>
              </w:rPr>
            </w:pPr>
          </w:p>
        </w:tc>
        <w:tc>
          <w:tcPr>
            <w:tcW w:w="846" w:type="dxa"/>
            <w:tcBorders>
              <w:top w:val="single" w:sz="4" w:space="0" w:color="auto"/>
              <w:left w:val="single" w:sz="6" w:space="0" w:color="000000"/>
              <w:bottom w:val="single" w:sz="4" w:space="0" w:color="auto"/>
              <w:right w:val="single" w:sz="6" w:space="0" w:color="000000"/>
            </w:tcBorders>
          </w:tcPr>
          <w:p w:rsidR="004A10F6" w:rsidRPr="00FB1852" w:rsidRDefault="004A10F6" w:rsidP="00141F94">
            <w:pPr>
              <w:spacing w:after="0" w:line="240" w:lineRule="auto"/>
              <w:jc w:val="both"/>
              <w:rPr>
                <w:rFonts w:ascii="Sakkal Majalla" w:eastAsia="Times New Roman" w:hAnsi="Sakkal Majalla" w:cs="Sakkal Majalla"/>
                <w:sz w:val="28"/>
                <w:szCs w:val="28"/>
                <w14:ligatures w14:val="all"/>
              </w:rPr>
            </w:pPr>
          </w:p>
        </w:tc>
        <w:tc>
          <w:tcPr>
            <w:tcW w:w="707" w:type="dxa"/>
            <w:tcBorders>
              <w:top w:val="single" w:sz="4" w:space="0" w:color="auto"/>
              <w:left w:val="single" w:sz="6" w:space="0" w:color="000000"/>
              <w:bottom w:val="single" w:sz="4" w:space="0" w:color="auto"/>
              <w:right w:val="single" w:sz="6" w:space="0" w:color="000000"/>
            </w:tcBorders>
          </w:tcPr>
          <w:p w:rsidR="004A10F6" w:rsidRPr="00FB1852" w:rsidRDefault="004A10F6" w:rsidP="00141F94">
            <w:pPr>
              <w:spacing w:after="0" w:line="240" w:lineRule="auto"/>
              <w:jc w:val="both"/>
              <w:rPr>
                <w:rFonts w:ascii="Sakkal Majalla" w:eastAsia="Times New Roman" w:hAnsi="Sakkal Majalla" w:cs="Sakkal Majalla"/>
                <w:sz w:val="28"/>
                <w:szCs w:val="28"/>
                <w14:ligatures w14:val="all"/>
              </w:rPr>
            </w:pPr>
          </w:p>
        </w:tc>
        <w:tc>
          <w:tcPr>
            <w:tcW w:w="847" w:type="dxa"/>
            <w:tcBorders>
              <w:top w:val="single" w:sz="4" w:space="0" w:color="auto"/>
              <w:left w:val="single" w:sz="6" w:space="0" w:color="000000"/>
              <w:bottom w:val="single" w:sz="4" w:space="0" w:color="auto"/>
              <w:right w:val="single" w:sz="6" w:space="0" w:color="000000"/>
            </w:tcBorders>
          </w:tcPr>
          <w:p w:rsidR="004A10F6" w:rsidRPr="00FB1852" w:rsidRDefault="004A10F6" w:rsidP="00141F94">
            <w:pPr>
              <w:spacing w:after="0" w:line="240" w:lineRule="auto"/>
              <w:jc w:val="both"/>
              <w:rPr>
                <w:rFonts w:ascii="Sakkal Majalla" w:eastAsia="Times New Roman" w:hAnsi="Sakkal Majalla" w:cs="Sakkal Majalla"/>
                <w:sz w:val="28"/>
                <w:szCs w:val="28"/>
                <w14:ligatures w14:val="all"/>
              </w:rPr>
            </w:pPr>
          </w:p>
        </w:tc>
        <w:tc>
          <w:tcPr>
            <w:tcW w:w="988" w:type="dxa"/>
            <w:tcBorders>
              <w:top w:val="single" w:sz="4" w:space="0" w:color="auto"/>
              <w:left w:val="single" w:sz="6" w:space="0" w:color="000000"/>
              <w:bottom w:val="single" w:sz="4" w:space="0" w:color="auto"/>
              <w:right w:val="single" w:sz="6" w:space="0" w:color="000000"/>
            </w:tcBorders>
          </w:tcPr>
          <w:p w:rsidR="004A10F6" w:rsidRPr="00FB1852" w:rsidRDefault="004A10F6" w:rsidP="00141F94">
            <w:pPr>
              <w:spacing w:after="0" w:line="240" w:lineRule="auto"/>
              <w:jc w:val="both"/>
              <w:rPr>
                <w:rFonts w:ascii="Sakkal Majalla" w:eastAsia="Times New Roman" w:hAnsi="Sakkal Majalla" w:cs="Sakkal Majalla"/>
                <w:sz w:val="28"/>
                <w:szCs w:val="28"/>
                <w14:ligatures w14:val="all"/>
              </w:rPr>
            </w:pPr>
          </w:p>
        </w:tc>
      </w:tr>
      <w:bookmarkEnd w:id="4"/>
    </w:tbl>
    <w:p w:rsidR="004A10F6" w:rsidRPr="002D13DE" w:rsidRDefault="004A10F6" w:rsidP="004A10F6">
      <w:pPr>
        <w:spacing w:line="360" w:lineRule="auto"/>
        <w:contextualSpacing/>
        <w:jc w:val="both"/>
        <w:rPr>
          <w:rFonts w:ascii="Sakkal Majalla" w:eastAsia="Times New Roman" w:hAnsi="Sakkal Majalla" w:cs="Sakkal Majalla"/>
          <w:b/>
          <w:noProof/>
          <w:color w:val="000000"/>
          <w:sz w:val="32"/>
          <w:szCs w:val="32"/>
        </w:rPr>
      </w:pPr>
    </w:p>
    <w:p w:rsidR="001C0FFB" w:rsidRPr="002D13DE" w:rsidRDefault="004A10F6" w:rsidP="001C0FFB">
      <w:pPr>
        <w:keepNext/>
        <w:keepLines/>
        <w:bidi w:val="0"/>
        <w:spacing w:before="200" w:after="0" w:line="276" w:lineRule="auto"/>
        <w:jc w:val="right"/>
        <w:outlineLvl w:val="1"/>
        <w:rPr>
          <w:rFonts w:ascii="Sakkal Majalla" w:eastAsia="SimSun" w:hAnsi="Sakkal Majalla" w:cs="Sakkal Majalla"/>
          <w:b/>
          <w:bCs/>
          <w:color w:val="000000"/>
          <w:sz w:val="32"/>
          <w:szCs w:val="32"/>
          <w:lang w:eastAsia="zh-CN"/>
        </w:rPr>
      </w:pPr>
      <w:bookmarkStart w:id="8" w:name="_Toc486915394"/>
      <w:r w:rsidRPr="002D13DE">
        <w:rPr>
          <w:rFonts w:ascii="Sakkal Majalla" w:eastAsia="SimSun" w:hAnsi="Sakkal Majalla" w:cs="Sakkal Majalla"/>
          <w:b/>
          <w:bCs/>
          <w:color w:val="000000"/>
          <w:sz w:val="32"/>
          <w:szCs w:val="32"/>
          <w:rtl/>
          <w:lang w:eastAsia="zh-CN"/>
        </w:rPr>
        <w:t>تصحيح أداة الدراسة</w:t>
      </w:r>
      <w:bookmarkEnd w:id="8"/>
      <w:r w:rsidRPr="002D13DE">
        <w:rPr>
          <w:rFonts w:ascii="Sakkal Majalla" w:eastAsia="SimSun" w:hAnsi="Sakkal Majalla" w:cs="Sakkal Majalla"/>
          <w:b/>
          <w:bCs/>
          <w:color w:val="000000"/>
          <w:sz w:val="32"/>
          <w:szCs w:val="32"/>
          <w:rtl/>
          <w:lang w:eastAsia="zh-CN"/>
        </w:rPr>
        <w:t>:</w:t>
      </w:r>
    </w:p>
    <w:p w:rsidR="004A10F6" w:rsidRDefault="004A10F6" w:rsidP="004A10F6">
      <w:pPr>
        <w:spacing w:line="276" w:lineRule="auto"/>
        <w:jc w:val="both"/>
        <w:rPr>
          <w:rFonts w:ascii="Sakkal Majalla" w:eastAsia="Times New Roman" w:hAnsi="Sakkal Majalla" w:cs="Sakkal Majalla"/>
          <w:b/>
          <w:noProof/>
          <w:color w:val="000000"/>
          <w:sz w:val="32"/>
          <w:szCs w:val="32"/>
          <w:rtl/>
        </w:rPr>
      </w:pPr>
      <w:r w:rsidRPr="002D13DE">
        <w:rPr>
          <w:rFonts w:ascii="Sakkal Majalla" w:eastAsia="Times New Roman" w:hAnsi="Sakkal Majalla" w:cs="Sakkal Majalla"/>
          <w:b/>
          <w:noProof/>
          <w:color w:val="000000"/>
          <w:sz w:val="32"/>
          <w:szCs w:val="32"/>
          <w:rtl/>
        </w:rPr>
        <w:t xml:space="preserve">    سوف يتم إعتماد مقياس ليكرت الخماسي للإجابة على فقرات القسم الثاني، وكانت الإجابات على كل فقرة مكونة من </w:t>
      </w:r>
      <w:r w:rsidRPr="002D13DE">
        <w:rPr>
          <w:rFonts w:ascii="Sakkal Majalla" w:eastAsia="Times New Roman" w:hAnsi="Sakkal Majalla" w:cs="Sakkal Majalla"/>
          <w:b/>
          <w:noProof/>
          <w:color w:val="000000"/>
          <w:sz w:val="32"/>
          <w:szCs w:val="32"/>
        </w:rPr>
        <w:t>5</w:t>
      </w:r>
      <w:r w:rsidRPr="002D13DE">
        <w:rPr>
          <w:rFonts w:ascii="Sakkal Majalla" w:eastAsia="Times New Roman" w:hAnsi="Sakkal Majalla" w:cs="Sakkal Majalla"/>
          <w:b/>
          <w:noProof/>
          <w:color w:val="000000"/>
          <w:sz w:val="32"/>
          <w:szCs w:val="32"/>
          <w:rtl/>
        </w:rPr>
        <w:t xml:space="preserve"> إجابات حيث الدرجة "</w:t>
      </w:r>
      <w:r w:rsidRPr="002D13DE">
        <w:rPr>
          <w:rFonts w:ascii="Sakkal Majalla" w:eastAsia="Times New Roman" w:hAnsi="Sakkal Majalla" w:cs="Sakkal Majalla"/>
          <w:b/>
          <w:noProof/>
          <w:color w:val="000000"/>
          <w:sz w:val="32"/>
          <w:szCs w:val="32"/>
        </w:rPr>
        <w:t>5</w:t>
      </w:r>
      <w:r w:rsidRPr="002D13DE">
        <w:rPr>
          <w:rFonts w:ascii="Sakkal Majalla" w:eastAsia="Times New Roman" w:hAnsi="Sakkal Majalla" w:cs="Sakkal Majalla"/>
          <w:b/>
          <w:noProof/>
          <w:color w:val="000000"/>
          <w:sz w:val="32"/>
          <w:szCs w:val="32"/>
          <w:rtl/>
        </w:rPr>
        <w:t>" تعني أوافق بشدة والدرجة "</w:t>
      </w:r>
      <w:r w:rsidRPr="002D13DE">
        <w:rPr>
          <w:rFonts w:ascii="Sakkal Majalla" w:eastAsia="Times New Roman" w:hAnsi="Sakkal Majalla" w:cs="Sakkal Majalla"/>
          <w:bCs/>
          <w:noProof/>
          <w:color w:val="000000"/>
          <w:sz w:val="32"/>
          <w:szCs w:val="32"/>
        </w:rPr>
        <w:t>1</w:t>
      </w:r>
      <w:r w:rsidRPr="002D13DE">
        <w:rPr>
          <w:rFonts w:ascii="Sakkal Majalla" w:eastAsia="Times New Roman" w:hAnsi="Sakkal Majalla" w:cs="Sakkal Majalla"/>
          <w:b/>
          <w:noProof/>
          <w:color w:val="000000"/>
          <w:sz w:val="32"/>
          <w:szCs w:val="32"/>
          <w:rtl/>
        </w:rPr>
        <w:t>" تعني لا أوافق بشدة وذلك وفق الجدول رقم (1)</w:t>
      </w:r>
      <w:bookmarkStart w:id="9" w:name="_Toc486887986"/>
      <w:bookmarkStart w:id="10" w:name="_Toc6079586"/>
      <w:bookmarkStart w:id="11" w:name="_Toc6290982"/>
      <w:bookmarkStart w:id="12" w:name="_Toc9053630"/>
      <w:r w:rsidRPr="002D13DE">
        <w:rPr>
          <w:rFonts w:ascii="Sakkal Majalla" w:eastAsia="Times New Roman" w:hAnsi="Sakkal Majalla" w:cs="Sakkal Majalla"/>
          <w:b/>
          <w:noProof/>
          <w:color w:val="000000"/>
          <w:sz w:val="32"/>
          <w:szCs w:val="32"/>
          <w:rtl/>
        </w:rPr>
        <w:t>.</w:t>
      </w:r>
    </w:p>
    <w:p w:rsidR="001C0FFB" w:rsidRPr="002D13DE" w:rsidRDefault="001C0FFB" w:rsidP="004A10F6">
      <w:pPr>
        <w:spacing w:line="276" w:lineRule="auto"/>
        <w:jc w:val="both"/>
        <w:rPr>
          <w:rFonts w:ascii="Sakkal Majalla" w:eastAsia="Times New Roman" w:hAnsi="Sakkal Majalla" w:cs="Sakkal Majalla"/>
          <w:b/>
          <w:bCs/>
          <w:noProof/>
          <w:color w:val="000000"/>
          <w:sz w:val="32"/>
          <w:szCs w:val="32"/>
        </w:rPr>
      </w:pPr>
    </w:p>
    <w:p w:rsidR="004A10F6" w:rsidRPr="002D13DE" w:rsidRDefault="004A10F6" w:rsidP="004A10F6">
      <w:pPr>
        <w:bidi w:val="0"/>
        <w:jc w:val="center"/>
        <w:rPr>
          <w:rFonts w:ascii="Sakkal Majalla" w:eastAsia="Calibri" w:hAnsi="Sakkal Majalla" w:cs="Sakkal Majalla"/>
          <w:b/>
          <w:bCs/>
          <w:noProof/>
          <w:color w:val="000000"/>
          <w:sz w:val="28"/>
          <w:szCs w:val="28"/>
          <w:rtl/>
        </w:rPr>
      </w:pPr>
      <w:r w:rsidRPr="002D13DE">
        <w:rPr>
          <w:rFonts w:ascii="Sakkal Majalla" w:eastAsia="Calibri" w:hAnsi="Sakkal Majalla" w:cs="Sakkal Majalla"/>
          <w:b/>
          <w:bCs/>
          <w:noProof/>
          <w:color w:val="000000"/>
          <w:sz w:val="28"/>
          <w:szCs w:val="28"/>
          <w:rtl/>
        </w:rPr>
        <w:lastRenderedPageBreak/>
        <w:t>جدول رقم (1): تصنيف مقياس ليكرت الخماسي (الوزن النسبي)</w:t>
      </w:r>
      <w:bookmarkEnd w:id="9"/>
      <w:bookmarkEnd w:id="10"/>
      <w:bookmarkEnd w:id="11"/>
      <w:bookmarkEnd w:id="12"/>
    </w:p>
    <w:tbl>
      <w:tblPr>
        <w:tblStyle w:val="-11"/>
        <w:bidiVisual/>
        <w:tblW w:w="9425" w:type="dxa"/>
        <w:jc w:val="center"/>
        <w:tblLook w:val="04A0" w:firstRow="1" w:lastRow="0" w:firstColumn="1" w:lastColumn="0" w:noHBand="0" w:noVBand="1"/>
      </w:tblPr>
      <w:tblGrid>
        <w:gridCol w:w="1463"/>
        <w:gridCol w:w="1593"/>
        <w:gridCol w:w="1593"/>
        <w:gridCol w:w="1593"/>
        <w:gridCol w:w="1593"/>
        <w:gridCol w:w="1590"/>
      </w:tblGrid>
      <w:tr w:rsidR="004A10F6" w:rsidRPr="002D13DE" w:rsidTr="00141F94">
        <w:trPr>
          <w:cnfStyle w:val="100000000000" w:firstRow="1" w:lastRow="0" w:firstColumn="0" w:lastColumn="0" w:oddVBand="0" w:evenVBand="0" w:oddHBand="0" w:evenHBand="0" w:firstRowFirstColumn="0" w:firstRowLastColumn="0" w:lastRowFirstColumn="0" w:lastRowLastColumn="0"/>
          <w:trHeight w:val="119"/>
          <w:jc w:val="center"/>
        </w:trPr>
        <w:tc>
          <w:tcPr>
            <w:cnfStyle w:val="001000000000" w:firstRow="0" w:lastRow="0" w:firstColumn="1" w:lastColumn="0" w:oddVBand="0" w:evenVBand="0" w:oddHBand="0" w:evenHBand="0" w:firstRowFirstColumn="0" w:firstRowLastColumn="0" w:lastRowFirstColumn="0" w:lastRowLastColumn="0"/>
            <w:tcW w:w="1463" w:type="dxa"/>
            <w:vAlign w:val="center"/>
            <w:hideMark/>
          </w:tcPr>
          <w:p w:rsidR="004A10F6" w:rsidRPr="002D13DE" w:rsidRDefault="004A10F6" w:rsidP="00141F94">
            <w:pPr>
              <w:bidi w:val="0"/>
              <w:spacing w:before="60" w:after="60"/>
              <w:jc w:val="center"/>
              <w:rPr>
                <w:rFonts w:ascii="Sakkal Majalla" w:eastAsia="Calibri" w:hAnsi="Sakkal Majalla" w:cs="Sakkal Majalla"/>
                <w:noProof/>
                <w:color w:val="000000"/>
                <w:sz w:val="28"/>
                <w:szCs w:val="28"/>
              </w:rPr>
            </w:pPr>
            <w:r w:rsidRPr="002D13DE">
              <w:rPr>
                <w:rFonts w:ascii="Sakkal Majalla" w:eastAsia="Calibri" w:hAnsi="Sakkal Majalla" w:cs="Sakkal Majalla"/>
                <w:noProof/>
                <w:color w:val="000000"/>
                <w:sz w:val="28"/>
                <w:szCs w:val="28"/>
                <w:rtl/>
              </w:rPr>
              <w:t>التصنيف</w:t>
            </w:r>
          </w:p>
        </w:tc>
        <w:tc>
          <w:tcPr>
            <w:tcW w:w="1593" w:type="dxa"/>
            <w:vAlign w:val="center"/>
            <w:hideMark/>
          </w:tcPr>
          <w:p w:rsidR="004A10F6" w:rsidRPr="002D13DE" w:rsidRDefault="004A10F6" w:rsidP="00141F94">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2D13DE">
              <w:rPr>
                <w:rFonts w:ascii="Sakkal Majalla" w:eastAsia="Calibri" w:hAnsi="Sakkal Majalla" w:cs="Sakkal Majalla"/>
                <w:noProof/>
                <w:color w:val="000000"/>
                <w:sz w:val="28"/>
                <w:szCs w:val="28"/>
                <w:rtl/>
              </w:rPr>
              <w:t>أوافق بشدة</w:t>
            </w:r>
          </w:p>
        </w:tc>
        <w:tc>
          <w:tcPr>
            <w:tcW w:w="1593" w:type="dxa"/>
            <w:vAlign w:val="center"/>
            <w:hideMark/>
          </w:tcPr>
          <w:p w:rsidR="004A10F6" w:rsidRPr="002D13DE" w:rsidRDefault="004A10F6" w:rsidP="00141F94">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2D13DE">
              <w:rPr>
                <w:rFonts w:ascii="Sakkal Majalla" w:eastAsia="Calibri" w:hAnsi="Sakkal Majalla" w:cs="Sakkal Majalla"/>
                <w:noProof/>
                <w:color w:val="000000"/>
                <w:sz w:val="28"/>
                <w:szCs w:val="28"/>
                <w:rtl/>
              </w:rPr>
              <w:t>أوافق</w:t>
            </w:r>
          </w:p>
        </w:tc>
        <w:tc>
          <w:tcPr>
            <w:tcW w:w="1593" w:type="dxa"/>
            <w:vAlign w:val="center"/>
            <w:hideMark/>
          </w:tcPr>
          <w:p w:rsidR="004A10F6" w:rsidRPr="002D13DE" w:rsidRDefault="004A10F6" w:rsidP="00141F94">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2D13DE">
              <w:rPr>
                <w:rFonts w:ascii="Sakkal Majalla" w:eastAsia="Calibri" w:hAnsi="Sakkal Majalla" w:cs="Sakkal Majalla"/>
                <w:noProof/>
                <w:color w:val="000000"/>
                <w:sz w:val="28"/>
                <w:szCs w:val="28"/>
                <w:rtl/>
              </w:rPr>
              <w:t>محايد</w:t>
            </w:r>
          </w:p>
        </w:tc>
        <w:tc>
          <w:tcPr>
            <w:tcW w:w="1593" w:type="dxa"/>
            <w:vAlign w:val="center"/>
            <w:hideMark/>
          </w:tcPr>
          <w:p w:rsidR="004A10F6" w:rsidRPr="002D13DE" w:rsidRDefault="004A10F6" w:rsidP="00141F94">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2D13DE">
              <w:rPr>
                <w:rFonts w:ascii="Sakkal Majalla" w:eastAsia="Calibri" w:hAnsi="Sakkal Majalla" w:cs="Sakkal Majalla"/>
                <w:noProof/>
                <w:color w:val="000000"/>
                <w:sz w:val="28"/>
                <w:szCs w:val="28"/>
                <w:rtl/>
              </w:rPr>
              <w:t>لا أوافق</w:t>
            </w:r>
          </w:p>
        </w:tc>
        <w:tc>
          <w:tcPr>
            <w:tcW w:w="1590" w:type="dxa"/>
            <w:vAlign w:val="center"/>
            <w:hideMark/>
          </w:tcPr>
          <w:p w:rsidR="004A10F6" w:rsidRPr="002D13DE" w:rsidRDefault="004A10F6" w:rsidP="00141F94">
            <w:pPr>
              <w:bidi w:val="0"/>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noProof/>
                <w:color w:val="000000"/>
                <w:sz w:val="28"/>
                <w:szCs w:val="28"/>
              </w:rPr>
            </w:pPr>
            <w:r w:rsidRPr="002D13DE">
              <w:rPr>
                <w:rFonts w:ascii="Sakkal Majalla" w:eastAsia="Calibri" w:hAnsi="Sakkal Majalla" w:cs="Sakkal Majalla"/>
                <w:noProof/>
                <w:color w:val="000000"/>
                <w:sz w:val="28"/>
                <w:szCs w:val="28"/>
                <w:rtl/>
              </w:rPr>
              <w:t>لا أوافق بشدة</w:t>
            </w:r>
          </w:p>
        </w:tc>
      </w:tr>
      <w:tr w:rsidR="004A10F6" w:rsidRPr="002D13DE" w:rsidTr="00141F94">
        <w:trPr>
          <w:cnfStyle w:val="000000100000" w:firstRow="0" w:lastRow="0" w:firstColumn="0" w:lastColumn="0" w:oddVBand="0" w:evenVBand="0" w:oddHBand="1" w:evenHBand="0" w:firstRowFirstColumn="0" w:firstRowLastColumn="0" w:lastRowFirstColumn="0" w:lastRowLastColumn="0"/>
          <w:trHeight w:val="93"/>
          <w:jc w:val="center"/>
        </w:trPr>
        <w:tc>
          <w:tcPr>
            <w:cnfStyle w:val="001000000000" w:firstRow="0" w:lastRow="0" w:firstColumn="1" w:lastColumn="0" w:oddVBand="0" w:evenVBand="0" w:oddHBand="0" w:evenHBand="0" w:firstRowFirstColumn="0" w:firstRowLastColumn="0" w:lastRowFirstColumn="0" w:lastRowLastColumn="0"/>
            <w:tcW w:w="1463" w:type="dxa"/>
            <w:hideMark/>
          </w:tcPr>
          <w:p w:rsidR="004A10F6" w:rsidRPr="002D13DE" w:rsidRDefault="004A10F6" w:rsidP="00141F94">
            <w:pPr>
              <w:bidi w:val="0"/>
              <w:spacing w:before="60" w:after="60"/>
              <w:jc w:val="center"/>
              <w:rPr>
                <w:rFonts w:ascii="Sakkal Majalla" w:eastAsia="Calibri" w:hAnsi="Sakkal Majalla" w:cs="Sakkal Majalla"/>
                <w:noProof/>
                <w:color w:val="000000"/>
                <w:sz w:val="28"/>
                <w:szCs w:val="28"/>
              </w:rPr>
            </w:pPr>
            <w:r w:rsidRPr="002D13DE">
              <w:rPr>
                <w:rFonts w:ascii="Sakkal Majalla" w:eastAsia="Calibri" w:hAnsi="Sakkal Majalla" w:cs="Sakkal Majalla"/>
                <w:noProof/>
                <w:color w:val="000000"/>
                <w:sz w:val="28"/>
                <w:szCs w:val="28"/>
                <w:rtl/>
              </w:rPr>
              <w:t>الدرجة</w:t>
            </w:r>
          </w:p>
        </w:tc>
        <w:tc>
          <w:tcPr>
            <w:tcW w:w="1593" w:type="dxa"/>
            <w:hideMark/>
          </w:tcPr>
          <w:p w:rsidR="004A10F6" w:rsidRPr="002D13DE" w:rsidRDefault="004A10F6" w:rsidP="00141F94">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2D13DE">
              <w:rPr>
                <w:rFonts w:ascii="Sakkal Majalla" w:hAnsi="Sakkal Majalla" w:cs="Sakkal Majalla"/>
                <w:noProof/>
                <w:color w:val="000000"/>
                <w:sz w:val="28"/>
                <w:szCs w:val="28"/>
              </w:rPr>
              <w:t>5</w:t>
            </w:r>
          </w:p>
        </w:tc>
        <w:tc>
          <w:tcPr>
            <w:tcW w:w="1593" w:type="dxa"/>
            <w:hideMark/>
          </w:tcPr>
          <w:p w:rsidR="004A10F6" w:rsidRPr="002D13DE" w:rsidRDefault="004A10F6" w:rsidP="00141F94">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2D13DE">
              <w:rPr>
                <w:rFonts w:ascii="Sakkal Majalla" w:hAnsi="Sakkal Majalla" w:cs="Sakkal Majalla"/>
                <w:noProof/>
                <w:color w:val="000000"/>
                <w:sz w:val="28"/>
                <w:szCs w:val="28"/>
              </w:rPr>
              <w:t>4</w:t>
            </w:r>
          </w:p>
        </w:tc>
        <w:tc>
          <w:tcPr>
            <w:tcW w:w="1593" w:type="dxa"/>
            <w:hideMark/>
          </w:tcPr>
          <w:p w:rsidR="004A10F6" w:rsidRPr="002D13DE" w:rsidRDefault="004A10F6" w:rsidP="00141F94">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2D13DE">
              <w:rPr>
                <w:rFonts w:ascii="Sakkal Majalla" w:hAnsi="Sakkal Majalla" w:cs="Sakkal Majalla"/>
                <w:noProof/>
                <w:color w:val="000000"/>
                <w:sz w:val="28"/>
                <w:szCs w:val="28"/>
              </w:rPr>
              <w:t>3</w:t>
            </w:r>
          </w:p>
        </w:tc>
        <w:tc>
          <w:tcPr>
            <w:tcW w:w="1593" w:type="dxa"/>
            <w:hideMark/>
          </w:tcPr>
          <w:p w:rsidR="004A10F6" w:rsidRPr="002D13DE" w:rsidRDefault="004A10F6" w:rsidP="00141F94">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2D13DE">
              <w:rPr>
                <w:rFonts w:ascii="Sakkal Majalla" w:hAnsi="Sakkal Majalla" w:cs="Sakkal Majalla"/>
                <w:noProof/>
                <w:color w:val="000000"/>
                <w:sz w:val="28"/>
                <w:szCs w:val="28"/>
              </w:rPr>
              <w:t>2</w:t>
            </w:r>
          </w:p>
        </w:tc>
        <w:tc>
          <w:tcPr>
            <w:tcW w:w="1590" w:type="dxa"/>
            <w:hideMark/>
          </w:tcPr>
          <w:p w:rsidR="004A10F6" w:rsidRPr="002D13DE" w:rsidRDefault="004A10F6" w:rsidP="00141F94">
            <w:pPr>
              <w:bidi w:val="0"/>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sz w:val="28"/>
                <w:szCs w:val="28"/>
              </w:rPr>
            </w:pPr>
            <w:r w:rsidRPr="002D13DE">
              <w:rPr>
                <w:rFonts w:ascii="Sakkal Majalla" w:hAnsi="Sakkal Majalla" w:cs="Sakkal Majalla"/>
                <w:noProof/>
                <w:color w:val="000000"/>
                <w:sz w:val="28"/>
                <w:szCs w:val="28"/>
              </w:rPr>
              <w:t>1</w:t>
            </w:r>
          </w:p>
        </w:tc>
      </w:tr>
    </w:tbl>
    <w:p w:rsidR="004A10F6" w:rsidRDefault="004A10F6" w:rsidP="004A10F6">
      <w:pPr>
        <w:spacing w:line="254" w:lineRule="auto"/>
        <w:rPr>
          <w:rFonts w:ascii="Sakkal Majalla" w:eastAsia="Calibri" w:hAnsi="Sakkal Majalla" w:cs="Sakkal Majalla"/>
          <w:b/>
          <w:bCs/>
          <w:sz w:val="32"/>
          <w:szCs w:val="32"/>
          <w:rtl/>
        </w:rPr>
      </w:pPr>
    </w:p>
    <w:p w:rsidR="004A10F6" w:rsidRPr="002D13DE" w:rsidRDefault="004A10F6" w:rsidP="004A10F6">
      <w:pPr>
        <w:spacing w:line="254" w:lineRule="auto"/>
        <w:rPr>
          <w:rFonts w:ascii="Sakkal Majalla" w:eastAsia="Calibri" w:hAnsi="Sakkal Majalla" w:cs="Sakkal Majalla"/>
          <w:b/>
          <w:bCs/>
          <w:sz w:val="32"/>
          <w:szCs w:val="32"/>
        </w:rPr>
      </w:pPr>
      <w:r w:rsidRPr="002D13DE">
        <w:rPr>
          <w:rFonts w:ascii="Sakkal Majalla" w:eastAsia="Calibri" w:hAnsi="Sakkal Majalla" w:cs="Sakkal Majalla"/>
          <w:b/>
          <w:bCs/>
          <w:sz w:val="32"/>
          <w:szCs w:val="32"/>
          <w:rtl/>
        </w:rPr>
        <w:t>الطرق المتبعة للتعامل مع البيانات المفقودة:</w:t>
      </w:r>
    </w:p>
    <w:p w:rsidR="004A10F6" w:rsidRPr="008A6D2D" w:rsidRDefault="004A10F6" w:rsidP="004A10F6">
      <w:pPr>
        <w:spacing w:line="276"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highlight w:val="lightGray"/>
          <w:rtl/>
        </w:rPr>
        <w:t xml:space="preserve">       </w:t>
      </w:r>
      <w:r w:rsidRPr="008A6D2D">
        <w:rPr>
          <w:rFonts w:ascii="Sakkal Majalla" w:eastAsia="Calibri" w:hAnsi="Sakkal Majalla" w:cs="Sakkal Majalla"/>
          <w:sz w:val="32"/>
          <w:szCs w:val="32"/>
          <w:highlight w:val="lightGray"/>
          <w:rtl/>
        </w:rPr>
        <w:t>أن النهج الأكثر شيوعًا لمعالجة البيانات المفقودة هو ببساطة طريقة الحذف</w:t>
      </w:r>
      <w:r w:rsidRPr="008A6D2D">
        <w:rPr>
          <w:rFonts w:ascii="Sakkal Majalla" w:eastAsia="Calibri" w:hAnsi="Sakkal Majalla" w:cs="Sakkal Majalla"/>
          <w:sz w:val="32"/>
          <w:szCs w:val="32"/>
          <w:highlight w:val="lightGray"/>
        </w:rPr>
        <w:t xml:space="preserve"> (Deletion Method)</w:t>
      </w:r>
      <w:r w:rsidRPr="008A6D2D">
        <w:rPr>
          <w:rFonts w:ascii="Sakkal Majalla" w:eastAsia="Calibri" w:hAnsi="Sakkal Majalla" w:cs="Sakkal Majalla" w:hint="cs"/>
          <w:sz w:val="32"/>
          <w:szCs w:val="32"/>
          <w:highlight w:val="lightGray"/>
          <w:rtl/>
        </w:rPr>
        <w:t xml:space="preserve"> أي </w:t>
      </w:r>
      <w:r w:rsidRPr="008A6D2D">
        <w:rPr>
          <w:rFonts w:ascii="Sakkal Majalla" w:eastAsia="Calibri" w:hAnsi="Sakkal Majalla" w:cs="Sakkal Majalla"/>
          <w:sz w:val="32"/>
          <w:szCs w:val="32"/>
          <w:highlight w:val="lightGray"/>
          <w:rtl/>
        </w:rPr>
        <w:t>حذف الحالات التي تحتوي على بيانات مفقودة وتحليل البيانات المتبقية ويُعرف هذا النهج باسم تحليل الحالة الكاملة (أو الحالة المتاحة) أو الحذف بالقائمة</w:t>
      </w:r>
      <w:r w:rsidRPr="008A6D2D">
        <w:rPr>
          <w:rFonts w:ascii="Sakkal Majalla" w:eastAsia="Calibri" w:hAnsi="Sakkal Majalla" w:cs="Sakkal Majalla" w:hint="cs"/>
          <w:sz w:val="32"/>
          <w:szCs w:val="32"/>
          <w:highlight w:val="lightGray"/>
          <w:rtl/>
        </w:rPr>
        <w:t xml:space="preserve"> حيث</w:t>
      </w:r>
      <w:r w:rsidRPr="008A6D2D">
        <w:rPr>
          <w:rFonts w:ascii="Sakkal Majalla" w:eastAsia="Calibri" w:hAnsi="Sakkal Majalla" w:cs="Sakkal Majalla"/>
          <w:sz w:val="32"/>
          <w:szCs w:val="32"/>
          <w:highlight w:val="lightGray"/>
        </w:rPr>
        <w:t xml:space="preserve"> </w:t>
      </w:r>
      <w:r w:rsidRPr="008A6D2D">
        <w:rPr>
          <w:rFonts w:ascii="Sakkal Majalla" w:eastAsia="Calibri" w:hAnsi="Sakkal Majalla" w:cs="Sakkal Majalla"/>
          <w:sz w:val="32"/>
          <w:szCs w:val="32"/>
          <w:highlight w:val="lightGray"/>
          <w:rtl/>
        </w:rPr>
        <w:t>تُعدّ من أكثر الأساليب شيوعًا للتعامل مع البيانات المفقودة، وتعتمد على استبعاد الحالات أو المتغيرات التي تحتوي على قيم ناقصة وفق قواعد محددة، بهدف الحفاظ على جودة التحليل وتقليل التشويه الناتج عن البيانات غير المكتملة</w:t>
      </w:r>
      <w:r w:rsidRPr="008A6D2D">
        <w:rPr>
          <w:rFonts w:ascii="Sakkal Majalla" w:eastAsia="Calibri" w:hAnsi="Sakkal Majalla" w:cs="Sakkal Majalla"/>
          <w:sz w:val="32"/>
          <w:szCs w:val="32"/>
          <w:highlight w:val="lightGray"/>
        </w:rPr>
        <w:t>.</w:t>
      </w:r>
    </w:p>
    <w:p w:rsidR="004A10F6" w:rsidRPr="00C90201" w:rsidRDefault="004A10F6" w:rsidP="004A10F6">
      <w:pPr>
        <w:spacing w:line="276"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     </w:t>
      </w:r>
      <w:r w:rsidRPr="00C90201">
        <w:rPr>
          <w:rFonts w:ascii="Sakkal Majalla" w:eastAsia="Calibri" w:hAnsi="Sakkal Majalla" w:cs="Sakkal Majalla" w:hint="cs"/>
          <w:sz w:val="32"/>
          <w:szCs w:val="32"/>
          <w:highlight w:val="lightGray"/>
          <w:rtl/>
        </w:rPr>
        <w:t xml:space="preserve">في ذات السياق </w:t>
      </w:r>
      <w:r w:rsidRPr="00C90201">
        <w:rPr>
          <w:rFonts w:ascii="Sakkal Majalla" w:eastAsia="Calibri" w:hAnsi="Sakkal Majalla" w:cs="Sakkal Majalla"/>
          <w:sz w:val="32"/>
          <w:szCs w:val="32"/>
          <w:highlight w:val="lightGray"/>
          <w:rtl/>
        </w:rPr>
        <w:t>تُعدّ طريقة الحذف أحد الأساليب الإحصائية الشائعة لمعالجة البيانات المفقودة، وتبرز مبررات استخدامها في الحالات التي تكون فيها نسبة الفقد منخفضة ونمطه عشوائيًا. إذ تشير الأدبيات الإحصائية إلى أن الحذف يُعدّ خيارًا مناسبًا عندما تكون البيانات المفقودة عشوائية تمامًا</w:t>
      </w:r>
      <w:r w:rsidRPr="00C90201">
        <w:rPr>
          <w:rFonts w:ascii="Sakkal Majalla" w:eastAsia="Calibri" w:hAnsi="Sakkal Majalla" w:cs="Sakkal Majalla"/>
          <w:sz w:val="32"/>
          <w:szCs w:val="32"/>
          <w:highlight w:val="lightGray"/>
        </w:rPr>
        <w:t xml:space="preserve"> </w:t>
      </w:r>
      <w:r w:rsidRPr="00C90201">
        <w:rPr>
          <w:rFonts w:ascii="Sakkal Majalla" w:eastAsia="Calibri" w:hAnsi="Sakkal Majalla" w:cs="Sakkal Majalla"/>
          <w:sz w:val="32"/>
          <w:szCs w:val="32"/>
          <w:highlight w:val="lightGray"/>
          <w:rtl/>
        </w:rPr>
        <w:t>بحيث لا يؤدي استبعاد السجلات غير المكتملة إلى انحياز في النتائج أو تشويه التوزيع الإحصائي للعينة</w:t>
      </w:r>
      <w:r w:rsidRPr="00C90201">
        <w:rPr>
          <w:rFonts w:ascii="Sakkal Majalla" w:eastAsia="Calibri" w:hAnsi="Sakkal Majalla" w:cs="Sakkal Majalla"/>
          <w:sz w:val="32"/>
          <w:szCs w:val="32"/>
          <w:highlight w:val="lightGray"/>
        </w:rPr>
        <w:t xml:space="preserve"> (Little &amp; Rubin,</w:t>
      </w:r>
      <w:r w:rsidRPr="00421D6D">
        <w:rPr>
          <w:rFonts w:ascii="Sakkal Majalla" w:eastAsia="Calibri" w:hAnsi="Sakkal Majalla" w:cs="Sakkal Majalla"/>
          <w:sz w:val="32"/>
          <w:szCs w:val="32"/>
          <w:highlight w:val="lightGray"/>
        </w:rPr>
        <w:t>2019:44)</w:t>
      </w:r>
      <w:r w:rsidRPr="00C90201">
        <w:rPr>
          <w:rFonts w:ascii="Sakkal Majalla" w:eastAsia="Calibri" w:hAnsi="Sakkal Majalla" w:cs="Sakkal Majalla"/>
          <w:sz w:val="32"/>
          <w:szCs w:val="32"/>
          <w:highlight w:val="lightGray"/>
          <w:rtl/>
        </w:rPr>
        <w:t>. كما أن بساطة هذه الطريقة وسهولة تطبيقها دون الحاجة إلى نماذج تقديرية أو خوارزميات معقدة يجعلها خيارًا عمليًا في الدراسات الاستكشافية أو التحليلات الأولية، خصوصًا عندما تكون نسبة البيانات المفقودة أقل من</w:t>
      </w:r>
      <w:r w:rsidRPr="00421D6D">
        <w:rPr>
          <w:rFonts w:ascii="Sakkal Majalla" w:eastAsia="Calibri" w:hAnsi="Sakkal Majalla" w:cs="Sakkal Majalla" w:hint="cs"/>
          <w:sz w:val="32"/>
          <w:szCs w:val="32"/>
          <w:highlight w:val="lightGray"/>
          <w:rtl/>
        </w:rPr>
        <w:t xml:space="preserve"> 5% </w:t>
      </w:r>
      <w:proofErr w:type="gramStart"/>
      <w:r w:rsidRPr="00421D6D">
        <w:rPr>
          <w:rFonts w:ascii="Sakkal Majalla" w:eastAsia="Calibri" w:hAnsi="Sakkal Majalla" w:cs="Sakkal Majalla" w:hint="cs"/>
          <w:sz w:val="32"/>
          <w:szCs w:val="32"/>
          <w:highlight w:val="lightGray"/>
          <w:rtl/>
        </w:rPr>
        <w:t xml:space="preserve"> </w:t>
      </w:r>
      <w:r w:rsidRPr="00C90201">
        <w:rPr>
          <w:rFonts w:ascii="Sakkal Majalla" w:eastAsia="Calibri" w:hAnsi="Sakkal Majalla" w:cs="Sakkal Majalla"/>
          <w:sz w:val="32"/>
          <w:szCs w:val="32"/>
          <w:highlight w:val="lightGray"/>
          <w:rtl/>
        </w:rPr>
        <w:t xml:space="preserve"> </w:t>
      </w:r>
      <w:r w:rsidRPr="00421D6D">
        <w:rPr>
          <w:rFonts w:ascii="Sakkal Majalla" w:eastAsia="Calibri" w:hAnsi="Sakkal Majalla" w:cs="Sakkal Majalla"/>
          <w:sz w:val="32"/>
          <w:szCs w:val="32"/>
          <w:highlight w:val="lightGray"/>
        </w:rPr>
        <w:t>.</w:t>
      </w:r>
      <w:proofErr w:type="gramEnd"/>
      <w:r w:rsidRPr="00C90201">
        <w:rPr>
          <w:rFonts w:ascii="Sakkal Majalla" w:eastAsia="Calibri" w:hAnsi="Sakkal Majalla" w:cs="Sakkal Majalla"/>
          <w:sz w:val="32"/>
          <w:szCs w:val="32"/>
          <w:highlight w:val="lightGray"/>
        </w:rPr>
        <w:t xml:space="preserve"> (Allison, 2020</w:t>
      </w:r>
      <w:proofErr w:type="gramStart"/>
      <w:r w:rsidRPr="00421D6D">
        <w:rPr>
          <w:rFonts w:ascii="Sakkal Majalla" w:eastAsia="Calibri" w:hAnsi="Sakkal Majalla" w:cs="Sakkal Majalla"/>
          <w:sz w:val="32"/>
          <w:szCs w:val="32"/>
          <w:highlight w:val="lightGray"/>
        </w:rPr>
        <w:t>,112</w:t>
      </w:r>
      <w:proofErr w:type="gramEnd"/>
      <w:r w:rsidRPr="00421D6D">
        <w:rPr>
          <w:rFonts w:ascii="Sakkal Majalla" w:eastAsia="Calibri" w:hAnsi="Sakkal Majalla" w:cs="Sakkal Majalla"/>
          <w:sz w:val="32"/>
          <w:szCs w:val="32"/>
          <w:highlight w:val="lightGray"/>
        </w:rPr>
        <w:t>)</w:t>
      </w:r>
    </w:p>
    <w:p w:rsidR="004A10F6" w:rsidRPr="002D13DE" w:rsidRDefault="004A10F6" w:rsidP="004A10F6">
      <w:pPr>
        <w:spacing w:line="276" w:lineRule="auto"/>
        <w:jc w:val="both"/>
        <w:rPr>
          <w:rFonts w:ascii="Sakkal Majalla" w:eastAsia="Calibri" w:hAnsi="Sakkal Majalla" w:cs="Sakkal Majalla"/>
          <w:sz w:val="32"/>
          <w:szCs w:val="32"/>
        </w:rPr>
      </w:pPr>
      <w:r>
        <w:rPr>
          <w:rFonts w:ascii="Sakkal Majalla" w:eastAsia="Calibri" w:hAnsi="Sakkal Majalla" w:cs="Sakkal Majalla" w:hint="cs"/>
          <w:sz w:val="32"/>
          <w:szCs w:val="32"/>
          <w:rtl/>
        </w:rPr>
        <w:t xml:space="preserve">      </w:t>
      </w:r>
      <w:r w:rsidRPr="00C90201">
        <w:rPr>
          <w:rFonts w:ascii="Sakkal Majalla" w:eastAsia="Calibri" w:hAnsi="Sakkal Majalla" w:cs="Sakkal Majalla" w:hint="cs"/>
          <w:sz w:val="32"/>
          <w:szCs w:val="32"/>
          <w:highlight w:val="lightGray"/>
          <w:rtl/>
        </w:rPr>
        <w:t xml:space="preserve">كما </w:t>
      </w:r>
      <w:r w:rsidRPr="00C90201">
        <w:rPr>
          <w:rFonts w:ascii="Sakkal Majalla" w:eastAsia="Calibri" w:hAnsi="Sakkal Majalla" w:cs="Sakkal Majalla"/>
          <w:sz w:val="32"/>
          <w:szCs w:val="32"/>
          <w:highlight w:val="lightGray"/>
          <w:rtl/>
        </w:rPr>
        <w:t>تشير الدراسات الحديثة إلى أن طريقة الحذف تُعدّ طريقة محافظة تعتمد على القيم الحقيقية فقط، مما يقلل من مخاطر التحيز الناتج عن إدخال قيم تقديرية غير دقيقة، وهو ما يجعلها خيار آمن في حال عدم توفر معلومات كافية لبناء نموذج تعويضي موثوق</w:t>
      </w:r>
      <w:r w:rsidRPr="00C90201">
        <w:rPr>
          <w:rFonts w:ascii="Sakkal Majalla" w:eastAsia="Calibri" w:hAnsi="Sakkal Majalla" w:cs="Sakkal Majalla"/>
          <w:sz w:val="32"/>
          <w:szCs w:val="32"/>
          <w:highlight w:val="lightGray"/>
        </w:rPr>
        <w:t xml:space="preserve"> (Enders, 2022, 67)</w:t>
      </w:r>
      <w:r w:rsidRPr="00C90201">
        <w:rPr>
          <w:rFonts w:ascii="Sakkal Majalla" w:eastAsia="Calibri" w:hAnsi="Sakkal Majalla" w:cs="Sakkal Majalla"/>
          <w:sz w:val="32"/>
          <w:szCs w:val="32"/>
          <w:highlight w:val="lightGray"/>
          <w:rtl/>
        </w:rPr>
        <w:t>.</w:t>
      </w:r>
      <w:r w:rsidRPr="00C90201">
        <w:rPr>
          <w:rFonts w:ascii="Sakkal Majalla" w:eastAsia="Calibri" w:hAnsi="Sakkal Majalla" w:cs="Sakkal Majalla"/>
          <w:sz w:val="32"/>
          <w:szCs w:val="32"/>
          <w:highlight w:val="lightGray"/>
        </w:rPr>
        <w:t xml:space="preserve"> </w:t>
      </w:r>
      <w:r w:rsidRPr="00C90201">
        <w:rPr>
          <w:rFonts w:ascii="Sakkal Majalla" w:eastAsia="Calibri" w:hAnsi="Sakkal Majalla" w:cs="Sakkal Majalla"/>
          <w:sz w:val="32"/>
          <w:szCs w:val="32"/>
          <w:highlight w:val="lightGray"/>
          <w:rtl/>
        </w:rPr>
        <w:t>كما أن الحذف يكون فعال في قواعد البيانات الكبيرة، حيث لا يؤثر استبعاد نسبة صغيرة من السجلات على قوة التحليل أو دقة النتائج</w:t>
      </w:r>
      <w:r w:rsidRPr="00C90201">
        <w:rPr>
          <w:rFonts w:ascii="Sakkal Majalla" w:eastAsia="Calibri" w:hAnsi="Sakkal Majalla" w:cs="Sakkal Majalla"/>
          <w:sz w:val="32"/>
          <w:szCs w:val="32"/>
          <w:highlight w:val="lightGray"/>
        </w:rPr>
        <w:t xml:space="preserve"> (Graham, 2021,89) </w:t>
      </w:r>
      <w:r w:rsidRPr="00C90201">
        <w:rPr>
          <w:rFonts w:ascii="Sakkal Majalla" w:eastAsia="Calibri" w:hAnsi="Sakkal Majalla" w:cs="Sakkal Majalla"/>
          <w:sz w:val="32"/>
          <w:szCs w:val="32"/>
          <w:highlight w:val="lightGray"/>
          <w:rtl/>
        </w:rPr>
        <w:t>لذلك، فإن اختيار طريقة الحذف يستند إلى مبررات منهجية واضحة تتعلق بطبيعة البيانات، ونمط الفقد، وحجم العينة، والهدف من التحليل الإحصائي</w:t>
      </w:r>
      <w:r w:rsidRPr="00C90201">
        <w:rPr>
          <w:rFonts w:ascii="Sakkal Majalla" w:eastAsia="Calibri" w:hAnsi="Sakkal Majalla" w:cs="Sakkal Majalla"/>
          <w:sz w:val="32"/>
          <w:szCs w:val="32"/>
          <w:highlight w:val="lightGray"/>
        </w:rPr>
        <w:t>.</w:t>
      </w:r>
      <w:r>
        <w:rPr>
          <w:rFonts w:ascii="Sakkal Majalla" w:eastAsia="Calibri" w:hAnsi="Sakkal Majalla" w:cs="Sakkal Majalla" w:hint="cs"/>
          <w:sz w:val="32"/>
          <w:szCs w:val="32"/>
          <w:rtl/>
        </w:rPr>
        <w:t xml:space="preserve"> </w:t>
      </w:r>
      <w:r w:rsidRPr="002D13DE">
        <w:rPr>
          <w:rFonts w:ascii="Sakkal Majalla" w:eastAsia="Calibri" w:hAnsi="Sakkal Majalla" w:cs="Sakkal Majalla"/>
          <w:sz w:val="32"/>
          <w:szCs w:val="32"/>
          <w:rtl/>
        </w:rPr>
        <w:t>وهو ما سوف يتبعه الباحث حال وجود بيانات مفقودة ضمن جدول البيانات لاستمارة الاستقصاء التي يقوم بتوزيعها على عينه الدراسة.</w:t>
      </w:r>
    </w:p>
    <w:p w:rsidR="004A10F6" w:rsidRPr="002D13DE" w:rsidRDefault="004A10F6" w:rsidP="004A10F6">
      <w:pPr>
        <w:rPr>
          <w:rFonts w:ascii="Sakkal Majalla" w:hAnsi="Sakkal Majalla" w:cs="Sakkal Majalla"/>
          <w:b/>
          <w:bCs/>
          <w:sz w:val="36"/>
          <w:szCs w:val="36"/>
          <w:rtl/>
        </w:rPr>
      </w:pPr>
      <w:r w:rsidRPr="002D13DE">
        <w:rPr>
          <w:rFonts w:ascii="Sakkal Majalla" w:hAnsi="Sakkal Majalla" w:cs="Sakkal Majalla" w:hint="cs"/>
          <w:b/>
          <w:bCs/>
          <w:sz w:val="36"/>
          <w:szCs w:val="36"/>
          <w:rtl/>
        </w:rPr>
        <w:lastRenderedPageBreak/>
        <w:t>تحديد إجراءات تنفيذ الدراسة:</w:t>
      </w:r>
    </w:p>
    <w:p w:rsidR="004A10F6" w:rsidRPr="002D13DE" w:rsidRDefault="004A10F6" w:rsidP="004A10F6">
      <w:pPr>
        <w:keepNext/>
        <w:keepLines/>
        <w:spacing w:before="200" w:after="0" w:line="276" w:lineRule="auto"/>
        <w:jc w:val="lowKashida"/>
        <w:outlineLvl w:val="1"/>
        <w:rPr>
          <w:rFonts w:ascii="Sakkal Majalla" w:eastAsia="SimSun" w:hAnsi="Sakkal Majalla" w:cs="Sakkal Majalla"/>
          <w:b/>
          <w:bCs/>
          <w:color w:val="000000"/>
          <w:sz w:val="32"/>
          <w:szCs w:val="32"/>
          <w:rtl/>
          <w:lang w:eastAsia="zh-CN"/>
        </w:rPr>
      </w:pPr>
      <w:r w:rsidRPr="002D13DE">
        <w:rPr>
          <w:rFonts w:ascii="Sakkal Majalla" w:eastAsia="SimSun" w:hAnsi="Sakkal Majalla" w:cs="Sakkal Majalla"/>
          <w:b/>
          <w:bCs/>
          <w:color w:val="000000"/>
          <w:sz w:val="32"/>
          <w:szCs w:val="32"/>
          <w:rtl/>
          <w:lang w:eastAsia="zh-CN"/>
        </w:rPr>
        <w:t>صدق أداة الدراسة:</w:t>
      </w:r>
    </w:p>
    <w:p w:rsidR="004A10F6" w:rsidRDefault="004A10F6" w:rsidP="004A10F6">
      <w:pPr>
        <w:spacing w:after="0" w:line="276" w:lineRule="auto"/>
        <w:jc w:val="lowKashida"/>
        <w:rPr>
          <w:rFonts w:ascii="Sakkal Majalla" w:eastAsia="Times New Roman" w:hAnsi="Sakkal Majalla" w:cs="Sakkal Majalla"/>
          <w:b/>
          <w:noProof/>
          <w:color w:val="000000"/>
          <w:sz w:val="32"/>
          <w:szCs w:val="32"/>
          <w:rtl/>
        </w:rPr>
      </w:pPr>
      <w:r w:rsidRPr="002D13DE">
        <w:rPr>
          <w:rFonts w:ascii="Sakkal Majalla" w:eastAsia="Times New Roman" w:hAnsi="Sakkal Majalla" w:cs="Sakkal Majalla"/>
          <w:b/>
          <w:noProof/>
          <w:color w:val="000000"/>
          <w:sz w:val="32"/>
          <w:szCs w:val="32"/>
          <w:rtl/>
        </w:rPr>
        <w:t xml:space="preserve">     يقصد بصدق الإستبانة أن تقيس أسئلة الإستبانة ما وضعت لقياسه،  ولقد قام الباحث بالتأكد من صدق الإستبانة بطريقة (الصدق الظاهري).</w:t>
      </w:r>
    </w:p>
    <w:p w:rsidR="004A10F6" w:rsidRDefault="004A10F6" w:rsidP="004A10F6">
      <w:pPr>
        <w:keepNext/>
        <w:keepLines/>
        <w:spacing w:before="200" w:after="0" w:line="276" w:lineRule="auto"/>
        <w:jc w:val="lowKashida"/>
        <w:outlineLvl w:val="2"/>
        <w:rPr>
          <w:rFonts w:ascii="Sakkal Majalla" w:eastAsia="Times New Roman" w:hAnsi="Sakkal Majalla" w:cs="Sakkal Majalla"/>
          <w:b/>
          <w:noProof/>
          <w:color w:val="000000"/>
          <w:sz w:val="32"/>
          <w:szCs w:val="32"/>
          <w:rtl/>
        </w:rPr>
      </w:pPr>
      <w:r w:rsidRPr="002D13DE">
        <w:rPr>
          <w:rFonts w:ascii="Sakkal Majalla" w:eastAsia="Times New Roman" w:hAnsi="Sakkal Majalla" w:cs="Sakkal Majalla"/>
          <w:b/>
          <w:bCs/>
          <w:noProof/>
          <w:color w:val="000000"/>
          <w:sz w:val="32"/>
          <w:szCs w:val="32"/>
          <w:rtl/>
        </w:rPr>
        <w:t xml:space="preserve">الصدق الظاهري: </w:t>
      </w:r>
    </w:p>
    <w:p w:rsidR="004A10F6" w:rsidRPr="002D13DE" w:rsidRDefault="004A10F6" w:rsidP="004A10F6">
      <w:pPr>
        <w:keepNext/>
        <w:keepLines/>
        <w:spacing w:before="200" w:after="0" w:line="276" w:lineRule="auto"/>
        <w:jc w:val="lowKashida"/>
        <w:outlineLvl w:val="2"/>
        <w:rPr>
          <w:rFonts w:ascii="Sakkal Majalla" w:eastAsia="Times New Roman" w:hAnsi="Sakkal Majalla" w:cs="Sakkal Majalla"/>
          <w:b/>
          <w:bCs/>
          <w:noProof/>
          <w:color w:val="000000"/>
          <w:sz w:val="32"/>
          <w:szCs w:val="32"/>
          <w:rtl/>
        </w:rPr>
      </w:pPr>
      <w:r>
        <w:rPr>
          <w:rFonts w:ascii="Sakkal Majalla" w:eastAsia="Times New Roman" w:hAnsi="Sakkal Majalla" w:cs="Sakkal Majalla" w:hint="cs"/>
          <w:b/>
          <w:noProof/>
          <w:color w:val="000000"/>
          <w:sz w:val="32"/>
          <w:szCs w:val="32"/>
          <w:rtl/>
        </w:rPr>
        <w:t xml:space="preserve">      </w:t>
      </w:r>
      <w:r w:rsidRPr="002D13DE">
        <w:rPr>
          <w:rFonts w:ascii="Sakkal Majalla" w:eastAsia="Times New Roman" w:hAnsi="Sakkal Majalla" w:cs="Sakkal Majalla"/>
          <w:b/>
          <w:noProof/>
          <w:color w:val="000000"/>
          <w:sz w:val="32"/>
          <w:szCs w:val="32"/>
          <w:rtl/>
        </w:rPr>
        <w:t>سوف يعرض الباحث الإستبانة على سعادة الدكتور المشرف ومجموعة من الأساتذة المحكمين المتخصصين، والذين بدورهم يقومون بتقديم النصح والإرشاد وتعديل وحذف ما يلزم، وسوف يستجيب الباحث لآراء سعادة الدكتور المشرف والسادة المحكمين ويقوم بإجراء ما يلزم من حذف وتعديل في ضوء المقترحات المقدمة، وبذلك يخرج الاستبيان في صورته النهائية .</w:t>
      </w:r>
    </w:p>
    <w:p w:rsidR="004A10F6" w:rsidRPr="002D13DE" w:rsidRDefault="004A10F6" w:rsidP="004A10F6">
      <w:pPr>
        <w:spacing w:before="100" w:beforeAutospacing="1" w:after="100" w:afterAutospacing="1" w:line="276" w:lineRule="auto"/>
        <w:rPr>
          <w:rFonts w:ascii="Sakkal Majalla" w:eastAsia="Times New Roman" w:hAnsi="Sakkal Majalla" w:cs="Sakkal Majalla"/>
          <w:sz w:val="32"/>
          <w:szCs w:val="32"/>
        </w:rPr>
      </w:pPr>
      <w:bookmarkStart w:id="13" w:name="_Toc486915396"/>
      <w:r w:rsidRPr="002D13DE">
        <w:rPr>
          <w:rFonts w:ascii="Sakkal Majalla" w:eastAsia="Times New Roman" w:hAnsi="Sakkal Majalla" w:cs="Sakkal Majalla"/>
          <w:b/>
          <w:bCs/>
          <w:sz w:val="32"/>
          <w:szCs w:val="32"/>
          <w:rtl/>
        </w:rPr>
        <w:t>اختبار الصدق والثبات</w:t>
      </w:r>
      <w:r w:rsidRPr="002D13DE">
        <w:rPr>
          <w:rFonts w:ascii="Sakkal Majalla" w:eastAsia="Times New Roman" w:hAnsi="Sakkal Majalla" w:cs="Sakkal Majalla"/>
          <w:sz w:val="32"/>
          <w:szCs w:val="32"/>
          <w:rtl/>
        </w:rPr>
        <w:t>:</w:t>
      </w:r>
    </w:p>
    <w:bookmarkEnd w:id="13"/>
    <w:p w:rsidR="004A10F6" w:rsidRDefault="004A10F6" w:rsidP="004A10F6">
      <w:pPr>
        <w:spacing w:after="0" w:line="276" w:lineRule="auto"/>
        <w:jc w:val="both"/>
        <w:rPr>
          <w:rFonts w:ascii="Sakkal Majalla" w:eastAsia="Times New Roman" w:hAnsi="Sakkal Majalla" w:cs="Sakkal Majalla"/>
          <w:noProof/>
          <w:color w:val="000000"/>
          <w:sz w:val="32"/>
          <w:szCs w:val="32"/>
          <w:highlight w:val="lightGray"/>
          <w:rtl/>
        </w:rPr>
      </w:pPr>
      <w:r w:rsidRPr="00142FE9">
        <w:rPr>
          <w:rFonts w:ascii="Sakkal Majalla" w:eastAsia="Times New Roman" w:hAnsi="Sakkal Majalla" w:cs="Sakkal Majalla"/>
          <w:b/>
          <w:bCs/>
          <w:noProof/>
          <w:color w:val="000000"/>
          <w:sz w:val="32"/>
          <w:szCs w:val="32"/>
          <w:highlight w:val="lightGray"/>
          <w:rtl/>
        </w:rPr>
        <w:t>الصدق البنائي</w:t>
      </w:r>
      <w:r w:rsidRPr="00142FE9">
        <w:rPr>
          <w:rFonts w:ascii="Sakkal Majalla" w:eastAsia="Times New Roman" w:hAnsi="Sakkal Majalla" w:cs="Sakkal Majalla"/>
          <w:noProof/>
          <w:color w:val="000000"/>
          <w:sz w:val="32"/>
          <w:szCs w:val="32"/>
          <w:highlight w:val="lightGray"/>
          <w:rtl/>
        </w:rPr>
        <w:t xml:space="preserve">: </w:t>
      </w:r>
    </w:p>
    <w:p w:rsidR="004A10F6" w:rsidRPr="00142FE9" w:rsidRDefault="004A10F6" w:rsidP="004A10F6">
      <w:pPr>
        <w:spacing w:after="0" w:line="276" w:lineRule="auto"/>
        <w:jc w:val="both"/>
        <w:rPr>
          <w:rFonts w:ascii="Sakkal Majalla" w:eastAsia="Times New Roman" w:hAnsi="Sakkal Majalla" w:cs="Sakkal Majalla"/>
          <w:noProof/>
          <w:color w:val="000000"/>
          <w:sz w:val="32"/>
          <w:szCs w:val="32"/>
          <w:highlight w:val="lightGray"/>
          <w:rtl/>
        </w:rPr>
      </w:pPr>
      <w:r>
        <w:rPr>
          <w:rFonts w:ascii="Sakkal Majalla" w:eastAsia="Times New Roman" w:hAnsi="Sakkal Majalla" w:cs="Sakkal Majalla" w:hint="cs"/>
          <w:noProof/>
          <w:color w:val="000000"/>
          <w:sz w:val="32"/>
          <w:szCs w:val="32"/>
          <w:highlight w:val="lightGray"/>
          <w:rtl/>
        </w:rPr>
        <w:t xml:space="preserve">       </w:t>
      </w:r>
      <w:r w:rsidRPr="00142FE9">
        <w:rPr>
          <w:rFonts w:ascii="Sakkal Majalla" w:eastAsia="Times New Roman" w:hAnsi="Sakkal Majalla" w:cs="Sakkal Majalla"/>
          <w:noProof/>
          <w:color w:val="000000"/>
          <w:sz w:val="32"/>
          <w:szCs w:val="32"/>
          <w:highlight w:val="lightGray"/>
          <w:rtl/>
        </w:rPr>
        <w:t>تحليل العوامل الإستكشافية (</w:t>
      </w:r>
      <w:r w:rsidRPr="00142FE9">
        <w:rPr>
          <w:rFonts w:ascii="Sakkal Majalla" w:eastAsia="Times New Roman" w:hAnsi="Sakkal Majalla" w:cs="Sakkal Majalla"/>
          <w:noProof/>
          <w:color w:val="000000"/>
          <w:sz w:val="32"/>
          <w:szCs w:val="32"/>
          <w:highlight w:val="lightGray"/>
          <w:lang w:bidi="ar-EG"/>
        </w:rPr>
        <w:t>EFA</w:t>
      </w:r>
      <w:r w:rsidRPr="00142FE9">
        <w:rPr>
          <w:rFonts w:ascii="Sakkal Majalla" w:eastAsia="Times New Roman" w:hAnsi="Sakkal Majalla" w:cs="Sakkal Majalla"/>
          <w:noProof/>
          <w:color w:val="000000"/>
          <w:sz w:val="32"/>
          <w:szCs w:val="32"/>
          <w:highlight w:val="lightGray"/>
          <w:rtl/>
        </w:rPr>
        <w:t>) للتأكد من أن البنود تقيس المتغيرات المقصودة.</w:t>
      </w:r>
      <w:r w:rsidRPr="00142FE9">
        <w:rPr>
          <w:rFonts w:ascii="Sakkal Majalla" w:eastAsia="Times New Roman" w:hAnsi="Sakkal Majalla" w:cs="Sakkal Majalla" w:hint="cs"/>
          <w:noProof/>
          <w:color w:val="000000"/>
          <w:sz w:val="32"/>
          <w:szCs w:val="32"/>
          <w:highlight w:val="lightGray"/>
          <w:rtl/>
        </w:rPr>
        <w:t xml:space="preserve"> وذلك</w:t>
      </w:r>
      <w:r>
        <w:rPr>
          <w:rFonts w:ascii="Sakkal Majalla" w:eastAsia="Times New Roman" w:hAnsi="Sakkal Majalla" w:cs="Sakkal Majalla" w:hint="cs"/>
          <w:noProof/>
          <w:color w:val="000000"/>
          <w:sz w:val="32"/>
          <w:szCs w:val="32"/>
          <w:highlight w:val="lightGray"/>
          <w:rtl/>
        </w:rPr>
        <w:t xml:space="preserve"> </w:t>
      </w:r>
      <w:r w:rsidRPr="00142FE9">
        <w:rPr>
          <w:rFonts w:ascii="Sakkal Majalla" w:eastAsia="Times New Roman" w:hAnsi="Sakkal Majalla" w:cs="Sakkal Majalla"/>
          <w:noProof/>
          <w:color w:val="000000"/>
          <w:sz w:val="32"/>
          <w:szCs w:val="32"/>
          <w:highlight w:val="lightGray"/>
          <w:rtl/>
        </w:rPr>
        <w:t>رغم أن أداة الدراسة مقتبسة من دراسات سابقة،</w:t>
      </w:r>
      <w:r w:rsidRPr="00142FE9">
        <w:rPr>
          <w:rFonts w:ascii="Sakkal Majalla" w:eastAsia="Times New Roman" w:hAnsi="Sakkal Majalla" w:cs="Sakkal Majalla" w:hint="cs"/>
          <w:noProof/>
          <w:color w:val="000000"/>
          <w:sz w:val="32"/>
          <w:szCs w:val="32"/>
          <w:highlight w:val="lightGray"/>
          <w:rtl/>
        </w:rPr>
        <w:t xml:space="preserve"> حيث استعان الباحث في تصميم عبارات محاور الاستبيان على بعذ الدراسة العربية والاجنبيه، </w:t>
      </w:r>
      <w:r w:rsidRPr="00142FE9">
        <w:rPr>
          <w:rFonts w:ascii="Sakkal Majalla" w:eastAsia="Times New Roman" w:hAnsi="Sakkal Majalla" w:cs="Sakkal Majalla"/>
          <w:noProof/>
          <w:color w:val="000000"/>
          <w:sz w:val="32"/>
          <w:szCs w:val="32"/>
          <w:highlight w:val="lightGray"/>
          <w:rtl/>
        </w:rPr>
        <w:t xml:space="preserve"> إلا أنه </w:t>
      </w:r>
      <w:r w:rsidRPr="00142FE9">
        <w:rPr>
          <w:rFonts w:ascii="Sakkal Majalla" w:eastAsia="Times New Roman" w:hAnsi="Sakkal Majalla" w:cs="Sakkal Majalla" w:hint="cs"/>
          <w:noProof/>
          <w:color w:val="000000"/>
          <w:sz w:val="32"/>
          <w:szCs w:val="32"/>
          <w:highlight w:val="lightGray"/>
          <w:rtl/>
        </w:rPr>
        <w:t>سوف يتم</w:t>
      </w:r>
      <w:r w:rsidRPr="00142FE9">
        <w:rPr>
          <w:rFonts w:ascii="Sakkal Majalla" w:eastAsia="Times New Roman" w:hAnsi="Sakkal Majalla" w:cs="Sakkal Majalla"/>
          <w:noProof/>
          <w:color w:val="000000"/>
          <w:sz w:val="32"/>
          <w:szCs w:val="32"/>
          <w:highlight w:val="lightGray"/>
          <w:rtl/>
        </w:rPr>
        <w:t xml:space="preserve"> إجراء التحليل العاملي الاستكشافي</w:t>
      </w:r>
      <w:r w:rsidRPr="00142FE9">
        <w:rPr>
          <w:rFonts w:ascii="Sakkal Majalla" w:eastAsia="Times New Roman" w:hAnsi="Sakkal Majalla" w:cs="Sakkal Majalla"/>
          <w:noProof/>
          <w:color w:val="000000"/>
          <w:sz w:val="32"/>
          <w:szCs w:val="32"/>
          <w:highlight w:val="lightGray"/>
        </w:rPr>
        <w:t xml:space="preserve"> (EFA) </w:t>
      </w:r>
      <w:r w:rsidRPr="00142FE9">
        <w:rPr>
          <w:rFonts w:ascii="Sakkal Majalla" w:eastAsia="Times New Roman" w:hAnsi="Sakkal Majalla" w:cs="Sakkal Majalla"/>
          <w:noProof/>
          <w:color w:val="000000"/>
          <w:sz w:val="32"/>
          <w:szCs w:val="32"/>
          <w:highlight w:val="lightGray"/>
          <w:rtl/>
        </w:rPr>
        <w:t>للتحقق من مدى ملاءمتها لمجتمع الدراسة الحالي، والتأكد من صلاحية البناء العاملي للفقرات في البيئة المحلية</w:t>
      </w:r>
      <w:r w:rsidRPr="00142FE9">
        <w:rPr>
          <w:rFonts w:ascii="Sakkal Majalla" w:eastAsia="Times New Roman" w:hAnsi="Sakkal Majalla" w:cs="Sakkal Majalla" w:hint="cs"/>
          <w:noProof/>
          <w:color w:val="000000"/>
          <w:sz w:val="32"/>
          <w:szCs w:val="32"/>
          <w:highlight w:val="lightGray"/>
          <w:rtl/>
        </w:rPr>
        <w:t xml:space="preserve"> (محل التطبيق) للدراسة الحاليه</w:t>
      </w:r>
      <w:r w:rsidRPr="00142FE9">
        <w:rPr>
          <w:rFonts w:ascii="Sakkal Majalla" w:eastAsia="Times New Roman" w:hAnsi="Sakkal Majalla" w:cs="Sakkal Majalla"/>
          <w:noProof/>
          <w:color w:val="000000"/>
          <w:sz w:val="32"/>
          <w:szCs w:val="32"/>
          <w:highlight w:val="lightGray"/>
          <w:rtl/>
        </w:rPr>
        <w:t>. ويُعد استخدام التحليل العاملي الاستكشافي مبررًا في هذه الحالة نظر</w:t>
      </w:r>
      <w:r w:rsidRPr="00142FE9">
        <w:rPr>
          <w:rFonts w:ascii="Sakkal Majalla" w:eastAsia="Times New Roman" w:hAnsi="Sakkal Majalla" w:cs="Sakkal Majalla" w:hint="cs"/>
          <w:noProof/>
          <w:color w:val="000000"/>
          <w:sz w:val="32"/>
          <w:szCs w:val="32"/>
          <w:highlight w:val="lightGray"/>
          <w:rtl/>
        </w:rPr>
        <w:t>ا</w:t>
      </w:r>
      <w:r w:rsidRPr="00142FE9">
        <w:rPr>
          <w:rFonts w:ascii="Sakkal Majalla" w:eastAsia="Times New Roman" w:hAnsi="Sakkal Majalla" w:cs="Sakkal Majalla"/>
          <w:noProof/>
          <w:color w:val="000000"/>
          <w:sz w:val="32"/>
          <w:szCs w:val="32"/>
          <w:highlight w:val="lightGray"/>
          <w:rtl/>
        </w:rPr>
        <w:t xml:space="preserve"> لاحتمال اختلاف الخصائص الثقافية والتنظيمية للمشاركين</w:t>
      </w:r>
      <w:r w:rsidRPr="00142FE9">
        <w:rPr>
          <w:rFonts w:ascii="Sakkal Majalla" w:eastAsia="Times New Roman" w:hAnsi="Sakkal Majalla" w:cs="Sakkal Majalla" w:hint="cs"/>
          <w:noProof/>
          <w:color w:val="000000"/>
          <w:sz w:val="32"/>
          <w:szCs w:val="32"/>
          <w:highlight w:val="lightGray"/>
          <w:rtl/>
        </w:rPr>
        <w:t xml:space="preserve"> (9 موسسات مختلفة)</w:t>
      </w:r>
      <w:r w:rsidRPr="00142FE9">
        <w:rPr>
          <w:rFonts w:ascii="Sakkal Majalla" w:eastAsia="Times New Roman" w:hAnsi="Sakkal Majalla" w:cs="Sakkal Majalla"/>
          <w:noProof/>
          <w:color w:val="000000"/>
          <w:sz w:val="32"/>
          <w:szCs w:val="32"/>
          <w:highlight w:val="lightGray"/>
          <w:rtl/>
        </w:rPr>
        <w:t xml:space="preserve">، إضافة إلى ضرورة التأكد من تجانس الفقرات وانتمائها إلى الأبعاد النظرية المفترضة. </w:t>
      </w:r>
    </w:p>
    <w:p w:rsidR="004A10F6" w:rsidRPr="00142FE9" w:rsidRDefault="004A10F6" w:rsidP="004A10F6">
      <w:pPr>
        <w:spacing w:after="0" w:line="276" w:lineRule="auto"/>
        <w:jc w:val="both"/>
        <w:rPr>
          <w:rFonts w:ascii="Sakkal Majalla" w:eastAsia="Times New Roman" w:hAnsi="Sakkal Majalla" w:cs="Sakkal Majalla"/>
          <w:noProof/>
          <w:color w:val="000000"/>
          <w:sz w:val="32"/>
          <w:szCs w:val="32"/>
          <w:rtl/>
        </w:rPr>
      </w:pPr>
      <w:r w:rsidRPr="00142FE9">
        <w:rPr>
          <w:rFonts w:ascii="Sakkal Majalla" w:eastAsia="Times New Roman" w:hAnsi="Sakkal Majalla" w:cs="Sakkal Majalla" w:hint="cs"/>
          <w:noProof/>
          <w:color w:val="000000"/>
          <w:sz w:val="32"/>
          <w:szCs w:val="32"/>
          <w:highlight w:val="lightGray"/>
          <w:rtl/>
        </w:rPr>
        <w:t xml:space="preserve">     </w:t>
      </w:r>
      <w:r w:rsidRPr="00142FE9">
        <w:rPr>
          <w:rFonts w:ascii="Sakkal Majalla" w:eastAsia="Times New Roman" w:hAnsi="Sakkal Majalla" w:cs="Sakkal Majalla"/>
          <w:noProof/>
          <w:color w:val="000000"/>
          <w:sz w:val="32"/>
          <w:szCs w:val="32"/>
          <w:highlight w:val="lightGray"/>
          <w:rtl/>
        </w:rPr>
        <w:t>في ضوء طبيعة أدوات القياس في البحوث التربوية والاجتماعية، يُعدّ استخدام التحليل العاملي الاستكشافي</w:t>
      </w:r>
      <w:r w:rsidRPr="00142FE9">
        <w:rPr>
          <w:rFonts w:ascii="Sakkal Majalla" w:eastAsia="Times New Roman" w:hAnsi="Sakkal Majalla" w:cs="Sakkal Majalla"/>
          <w:noProof/>
          <w:color w:val="000000"/>
          <w:sz w:val="32"/>
          <w:szCs w:val="32"/>
          <w:highlight w:val="lightGray"/>
        </w:rPr>
        <w:t xml:space="preserve"> (EFA) </w:t>
      </w:r>
      <w:r w:rsidRPr="00142FE9">
        <w:rPr>
          <w:rFonts w:ascii="Sakkal Majalla" w:eastAsia="Times New Roman" w:hAnsi="Sakkal Majalla" w:cs="Sakkal Majalla"/>
          <w:noProof/>
          <w:color w:val="000000"/>
          <w:sz w:val="32"/>
          <w:szCs w:val="32"/>
          <w:highlight w:val="lightGray"/>
          <w:rtl/>
        </w:rPr>
        <w:t xml:space="preserve">خطوة منهجية ضرورية للتحقق من البناء الداخلي للأداة، حتى عندما تكون الأداة مقتبسة من دراسات سابقة. فاقتباس الأداة لا يعني بالضرورة ثبات بنيتها العاملية في جميع البيئات، إذ قد تختلف استجابات الأفراد تبعًا لاختلاف السياق الثقافي أو المؤسسي أو خصائص مجتمع الدراسة، مما يجعل إعادة فحص البنية العاملية أمرًا علميًا مطلوبًا. ويستند تطبيق التحليل العاملي الاستكشافي إلى مجموعة من المبررات المنهجية، أبرزها التأكد من أن فقرات الأداة تتجمع طبيعيًا في عوامل مترابطة تعكس الأبعاد النظرية المفترضة، والكشف عن مدى تجانس الفقرات داخل كل بُعد، والتعرّف على الفقرات </w:t>
      </w:r>
      <w:r w:rsidRPr="00142FE9">
        <w:rPr>
          <w:rFonts w:ascii="Sakkal Majalla" w:eastAsia="Times New Roman" w:hAnsi="Sakkal Majalla" w:cs="Sakkal Majalla"/>
          <w:noProof/>
          <w:color w:val="000000"/>
          <w:sz w:val="32"/>
          <w:szCs w:val="32"/>
          <w:highlight w:val="lightGray"/>
          <w:rtl/>
        </w:rPr>
        <w:lastRenderedPageBreak/>
        <w:t>الضعيفة أو التي لا ترتبط ببعد محدد، مما يسهم في تحسين جودة الأداة قبل الانتقال إلى التحليل التوكيدي</w:t>
      </w:r>
      <w:r w:rsidRPr="00142FE9">
        <w:rPr>
          <w:rFonts w:ascii="Sakkal Majalla" w:eastAsia="Times New Roman" w:hAnsi="Sakkal Majalla" w:cs="Sakkal Majalla"/>
          <w:noProof/>
          <w:color w:val="000000"/>
          <w:sz w:val="32"/>
          <w:szCs w:val="32"/>
          <w:highlight w:val="lightGray"/>
        </w:rPr>
        <w:t>.</w:t>
      </w:r>
    </w:p>
    <w:p w:rsidR="004A10F6"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tl/>
        </w:rPr>
      </w:pPr>
      <w:r w:rsidRPr="008A6D2D">
        <w:rPr>
          <w:rFonts w:ascii="Sakkal Majalla" w:eastAsia="Times New Roman" w:hAnsi="Sakkal Majalla" w:cs="Sakkal Majalla"/>
          <w:b/>
          <w:bCs/>
          <w:sz w:val="32"/>
          <w:szCs w:val="32"/>
          <w:highlight w:val="lightGray"/>
          <w:rtl/>
        </w:rPr>
        <w:t>الثبات</w:t>
      </w:r>
      <w:r w:rsidRPr="008A6D2D">
        <w:rPr>
          <w:rFonts w:ascii="Sakkal Majalla" w:eastAsia="Times New Roman" w:hAnsi="Sakkal Majalla" w:cs="Sakkal Majalla"/>
          <w:sz w:val="32"/>
          <w:szCs w:val="32"/>
          <w:highlight w:val="lightGray"/>
          <w:rtl/>
        </w:rPr>
        <w:t xml:space="preserve">: </w:t>
      </w:r>
    </w:p>
    <w:p w:rsidR="004A10F6"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tl/>
        </w:rPr>
      </w:pPr>
      <w:r>
        <w:rPr>
          <w:rFonts w:ascii="Sakkal Majalla" w:eastAsia="Times New Roman" w:hAnsi="Sakkal Majalla" w:cs="Sakkal Majalla" w:hint="cs"/>
          <w:sz w:val="32"/>
          <w:szCs w:val="32"/>
          <w:highlight w:val="lightGray"/>
          <w:rtl/>
        </w:rPr>
        <w:t xml:space="preserve">       </w:t>
      </w:r>
      <w:r w:rsidRPr="00E01333">
        <w:rPr>
          <w:rFonts w:ascii="Sakkal Majalla" w:eastAsia="Times New Roman" w:hAnsi="Sakkal Majalla" w:cs="Sakkal Majalla"/>
          <w:sz w:val="32"/>
          <w:szCs w:val="32"/>
          <w:highlight w:val="lightGray"/>
          <w:rtl/>
        </w:rPr>
        <w:t>يُعدّ اختبار ثبات أداة الدراسة خطوة منهجية محورية لضمان موثوقية القياس واتساقه عبر أجزاء الأداة أو عبر الزمن، إذ يشير الثبات إلى قدرة الأداة على إعطاء نتائج متقاربة عند إعادة تطبيقها في ظروف مماثلة، وهو ما يُعدّ شرطًا أساسيًا لاعتماد نتائج الدراسة وتفسيرها بصورة علمية دقيقة. وقد أكدت الأدبيات الحديثة أن الثبات الداخلي للأداة يُعدّ من أكثر مؤشرات الموثوقية استخدامًا في البحوث التربوية والاجتماعية، ويُقاس غالبًا باستخدام معامل كرونباخ ألفا الذي يوضح درجة الاتساق بين فقرات البُعد الواحد، وكلما ارتفعت قيمة ألفا دلّ ذلك على تجانس الفقرات وقياسها لبناء واحد، وتُعدّ القيمة (0.70 فأعلى) مؤشرًا مقبولًا في الدراسات الاجتماعية الحديثة</w:t>
      </w:r>
      <w:r w:rsidRPr="00E01333">
        <w:rPr>
          <w:rFonts w:ascii="Sakkal Majalla" w:eastAsia="Times New Roman" w:hAnsi="Sakkal Majalla" w:cs="Sakkal Majalla"/>
          <w:sz w:val="32"/>
          <w:szCs w:val="32"/>
          <w:highlight w:val="lightGray"/>
        </w:rPr>
        <w:t xml:space="preserve"> (</w:t>
      </w:r>
      <w:proofErr w:type="spellStart"/>
      <w:r w:rsidRPr="00E01333">
        <w:rPr>
          <w:rFonts w:ascii="Sakkal Majalla" w:eastAsia="Times New Roman" w:hAnsi="Sakkal Majalla" w:cs="Sakkal Majalla"/>
          <w:sz w:val="32"/>
          <w:szCs w:val="32"/>
          <w:highlight w:val="lightGray"/>
        </w:rPr>
        <w:t>Tavakol</w:t>
      </w:r>
      <w:proofErr w:type="spellEnd"/>
      <w:r w:rsidRPr="00E01333">
        <w:rPr>
          <w:rFonts w:ascii="Sakkal Majalla" w:eastAsia="Times New Roman" w:hAnsi="Sakkal Majalla" w:cs="Sakkal Majalla"/>
          <w:sz w:val="32"/>
          <w:szCs w:val="32"/>
          <w:highlight w:val="lightGray"/>
        </w:rPr>
        <w:t xml:space="preserve"> &amp; </w:t>
      </w:r>
      <w:proofErr w:type="spellStart"/>
      <w:r w:rsidRPr="00E01333">
        <w:rPr>
          <w:rFonts w:ascii="Sakkal Majalla" w:eastAsia="Times New Roman" w:hAnsi="Sakkal Majalla" w:cs="Sakkal Majalla"/>
          <w:sz w:val="32"/>
          <w:szCs w:val="32"/>
          <w:highlight w:val="lightGray"/>
        </w:rPr>
        <w:t>Dennick</w:t>
      </w:r>
      <w:proofErr w:type="spellEnd"/>
      <w:r w:rsidRPr="00E01333">
        <w:rPr>
          <w:rFonts w:ascii="Sakkal Majalla" w:eastAsia="Times New Roman" w:hAnsi="Sakkal Majalla" w:cs="Sakkal Majalla"/>
          <w:sz w:val="32"/>
          <w:szCs w:val="32"/>
          <w:highlight w:val="lightGray"/>
        </w:rPr>
        <w:t>, 2023</w:t>
      </w:r>
      <w:r>
        <w:rPr>
          <w:rFonts w:ascii="Sakkal Majalla" w:eastAsia="Times New Roman" w:hAnsi="Sakkal Majalla" w:cs="Sakkal Majalla"/>
          <w:sz w:val="32"/>
          <w:szCs w:val="32"/>
          <w:highlight w:val="lightGray"/>
        </w:rPr>
        <w:t>:44</w:t>
      </w:r>
      <w:r w:rsidRPr="00E01333">
        <w:rPr>
          <w:rFonts w:ascii="Sakkal Majalla" w:eastAsia="Times New Roman" w:hAnsi="Sakkal Majalla" w:cs="Sakkal Majalla"/>
          <w:sz w:val="32"/>
          <w:szCs w:val="32"/>
          <w:highlight w:val="lightGray"/>
        </w:rPr>
        <w:t xml:space="preserve">). </w:t>
      </w:r>
      <w:r>
        <w:rPr>
          <w:rFonts w:ascii="Sakkal Majalla" w:eastAsia="Times New Roman" w:hAnsi="Sakkal Majalla" w:cs="Sakkal Majalla" w:hint="cs"/>
          <w:sz w:val="32"/>
          <w:szCs w:val="32"/>
          <w:highlight w:val="lightGray"/>
          <w:rtl/>
        </w:rPr>
        <w:t xml:space="preserve"> </w:t>
      </w:r>
    </w:p>
    <w:p w:rsidR="004A10F6" w:rsidRPr="00E01333"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lightGray"/>
          <w:rtl/>
        </w:rPr>
      </w:pPr>
      <w:r>
        <w:rPr>
          <w:rFonts w:ascii="Sakkal Majalla" w:eastAsia="Times New Roman" w:hAnsi="Sakkal Majalla" w:cs="Sakkal Majalla" w:hint="cs"/>
          <w:sz w:val="32"/>
          <w:szCs w:val="32"/>
          <w:highlight w:val="lightGray"/>
          <w:rtl/>
        </w:rPr>
        <w:t xml:space="preserve">      </w:t>
      </w:r>
      <w:r w:rsidRPr="00E01333">
        <w:rPr>
          <w:rFonts w:ascii="Sakkal Majalla" w:eastAsia="Times New Roman" w:hAnsi="Sakkal Majalla" w:cs="Sakkal Majalla"/>
          <w:sz w:val="32"/>
          <w:szCs w:val="32"/>
          <w:highlight w:val="lightGray"/>
          <w:rtl/>
        </w:rPr>
        <w:t>كما أشارت دراسات حديثة إلى أهمية استخدام أساليب إضافية للتحقق من الثبات مثل التجزئة النصفية وإعادة الاختبار، حيث تُسهم هذه الأساليب في الكشف عن استقرار القياس عبر الزمن وتحديد مدى تأثر الأداة بالعوامل الخارجية أو اللحظية</w:t>
      </w:r>
      <w:r w:rsidRPr="00E01333">
        <w:rPr>
          <w:rFonts w:ascii="Sakkal Majalla" w:eastAsia="Times New Roman" w:hAnsi="Sakkal Majalla" w:cs="Sakkal Majalla"/>
          <w:sz w:val="32"/>
          <w:szCs w:val="32"/>
          <w:highlight w:val="lightGray"/>
        </w:rPr>
        <w:t xml:space="preserve"> (Iliescu, 2022</w:t>
      </w:r>
      <w:r>
        <w:rPr>
          <w:rFonts w:ascii="Sakkal Majalla" w:eastAsia="Times New Roman" w:hAnsi="Sakkal Majalla" w:cs="Sakkal Majalla"/>
          <w:sz w:val="32"/>
          <w:szCs w:val="32"/>
          <w:highlight w:val="lightGray"/>
        </w:rPr>
        <w:t>: 112-113</w:t>
      </w:r>
      <w:r w:rsidRPr="00E01333">
        <w:rPr>
          <w:rFonts w:ascii="Sakkal Majalla" w:eastAsia="Times New Roman" w:hAnsi="Sakkal Majalla" w:cs="Sakkal Majalla"/>
          <w:sz w:val="32"/>
          <w:szCs w:val="32"/>
          <w:highlight w:val="lightGray"/>
        </w:rPr>
        <w:t xml:space="preserve">) </w:t>
      </w:r>
      <w:r w:rsidRPr="00E01333">
        <w:rPr>
          <w:rFonts w:ascii="Sakkal Majalla" w:eastAsia="Times New Roman" w:hAnsi="Sakkal Majalla" w:cs="Sakkal Majalla"/>
          <w:sz w:val="32"/>
          <w:szCs w:val="32"/>
          <w:highlight w:val="lightGray"/>
          <w:rtl/>
        </w:rPr>
        <w:t>وتوصي الأدبيات المعاصرة بضرورة فحص الثبات في كل بُعد من أبعاد الأداة بشكل مستقل، خاصة في الأدوات متعددة الأبعاد، لضمان أن كل بُعد يتمتع بدرجة كافية من الاتساق الداخلي، مما يعزز من موثوقية النتائج النهائية</w:t>
      </w:r>
      <w:r>
        <w:rPr>
          <w:rFonts w:ascii="Sakkal Majalla" w:eastAsia="Times New Roman" w:hAnsi="Sakkal Majalla" w:cs="Sakkal Majalla" w:hint="cs"/>
          <w:sz w:val="32"/>
          <w:szCs w:val="32"/>
          <w:highlight w:val="lightGray"/>
          <w:rtl/>
        </w:rPr>
        <w:t xml:space="preserve"> المستخلصة</w:t>
      </w:r>
      <w:r w:rsidRPr="00E01333">
        <w:rPr>
          <w:rFonts w:ascii="Sakkal Majalla" w:eastAsia="Times New Roman" w:hAnsi="Sakkal Majalla" w:cs="Sakkal Majalla"/>
          <w:sz w:val="32"/>
          <w:szCs w:val="32"/>
          <w:highlight w:val="lightGray"/>
          <w:rtl/>
        </w:rPr>
        <w:t xml:space="preserve"> للدراسة</w:t>
      </w:r>
      <w:r w:rsidRPr="00E01333">
        <w:rPr>
          <w:rFonts w:ascii="Sakkal Majalla" w:eastAsia="Times New Roman" w:hAnsi="Sakkal Majalla" w:cs="Sakkal Majalla"/>
          <w:sz w:val="32"/>
          <w:szCs w:val="32"/>
          <w:highlight w:val="lightGray"/>
        </w:rPr>
        <w:t xml:space="preserve"> (</w:t>
      </w:r>
      <w:proofErr w:type="spellStart"/>
      <w:r w:rsidRPr="00E01333">
        <w:rPr>
          <w:rFonts w:ascii="Sakkal Majalla" w:eastAsia="Times New Roman" w:hAnsi="Sakkal Majalla" w:cs="Sakkal Majalla"/>
          <w:sz w:val="32"/>
          <w:szCs w:val="32"/>
          <w:highlight w:val="lightGray"/>
        </w:rPr>
        <w:t>DeVellis</w:t>
      </w:r>
      <w:proofErr w:type="spellEnd"/>
      <w:r w:rsidRPr="00E01333">
        <w:rPr>
          <w:rFonts w:ascii="Sakkal Majalla" w:eastAsia="Times New Roman" w:hAnsi="Sakkal Majalla" w:cs="Sakkal Majalla"/>
          <w:sz w:val="32"/>
          <w:szCs w:val="32"/>
          <w:highlight w:val="lightGray"/>
        </w:rPr>
        <w:t>, 2024</w:t>
      </w:r>
      <w:r>
        <w:rPr>
          <w:rFonts w:ascii="Sakkal Majalla" w:eastAsia="Times New Roman" w:hAnsi="Sakkal Majalla" w:cs="Sakkal Majalla"/>
          <w:sz w:val="32"/>
          <w:szCs w:val="32"/>
          <w:highlight w:val="lightGray"/>
        </w:rPr>
        <w:t>: 89-91</w:t>
      </w:r>
      <w:r w:rsidRPr="00E01333">
        <w:rPr>
          <w:rFonts w:ascii="Sakkal Majalla" w:eastAsia="Times New Roman" w:hAnsi="Sakkal Majalla" w:cs="Sakkal Majalla"/>
          <w:sz w:val="32"/>
          <w:szCs w:val="32"/>
          <w:highlight w:val="lightGray"/>
        </w:rPr>
        <w:t xml:space="preserve">) </w:t>
      </w:r>
      <w:r>
        <w:rPr>
          <w:rFonts w:ascii="Sakkal Majalla" w:eastAsia="Times New Roman" w:hAnsi="Sakkal Majalla" w:cs="Sakkal Majalla" w:hint="cs"/>
          <w:sz w:val="32"/>
          <w:szCs w:val="32"/>
          <w:highlight w:val="lightGray"/>
          <w:rtl/>
        </w:rPr>
        <w:t xml:space="preserve"> </w:t>
      </w:r>
      <w:r w:rsidRPr="00E01333">
        <w:rPr>
          <w:rFonts w:ascii="Sakkal Majalla" w:eastAsia="Times New Roman" w:hAnsi="Sakkal Majalla" w:cs="Sakkal Majalla"/>
          <w:sz w:val="32"/>
          <w:szCs w:val="32"/>
          <w:highlight w:val="lightGray"/>
          <w:rtl/>
        </w:rPr>
        <w:t>وبناءً على ذلك، فإن اختبار الثبات يُعدّ خطوة أساسية لضمان جودة القياس، ويُسهم في تعزيز صدق النتائج وقابليتها للتعميم، ويُعدّ شرطًا منهجيًا لا غنى عنه قبل الانتقال إلى التحليلات الإحصائية المتقدمة أو تفسير النتائج الميدانية</w:t>
      </w:r>
      <w:r w:rsidRPr="00E01333">
        <w:rPr>
          <w:rFonts w:ascii="Sakkal Majalla" w:eastAsia="Times New Roman" w:hAnsi="Sakkal Majalla" w:cs="Sakkal Majalla"/>
          <w:sz w:val="32"/>
          <w:szCs w:val="32"/>
          <w:highlight w:val="lightGray"/>
        </w:rPr>
        <w:t>.</w:t>
      </w:r>
    </w:p>
    <w:p w:rsidR="004A10F6" w:rsidRPr="00C52B0A" w:rsidRDefault="004A10F6" w:rsidP="004A10F6">
      <w:pPr>
        <w:spacing w:line="276" w:lineRule="auto"/>
        <w:rPr>
          <w:rFonts w:ascii="Sakkal Majalla" w:hAnsi="Sakkal Majalla" w:cs="Sakkal Majalla"/>
          <w:b/>
          <w:bCs/>
          <w:sz w:val="32"/>
          <w:szCs w:val="32"/>
          <w:rtl/>
        </w:rPr>
      </w:pPr>
      <w:r w:rsidRPr="00C52B0A">
        <w:rPr>
          <w:rFonts w:ascii="Sakkal Majalla" w:hAnsi="Sakkal Majalla" w:cs="Sakkal Majalla" w:hint="cs"/>
          <w:b/>
          <w:bCs/>
          <w:sz w:val="32"/>
          <w:szCs w:val="32"/>
          <w:rtl/>
        </w:rPr>
        <w:t>تحديد متغيرات الدراسة:</w:t>
      </w:r>
    </w:p>
    <w:p w:rsidR="004A10F6" w:rsidRPr="00C52B0A" w:rsidRDefault="004A10F6" w:rsidP="004A10F6">
      <w:pPr>
        <w:spacing w:before="100" w:beforeAutospacing="1" w:after="100" w:afterAutospacing="1" w:line="276" w:lineRule="auto"/>
        <w:jc w:val="both"/>
        <w:rPr>
          <w:rFonts w:ascii="Sakkal Majalla" w:eastAsia="Times New Roman" w:hAnsi="Sakkal Majalla" w:cs="Sakkal Majalla"/>
          <w:sz w:val="32"/>
          <w:szCs w:val="32"/>
          <w:rtl/>
        </w:rPr>
      </w:pPr>
      <w:r w:rsidRPr="00C52B0A">
        <w:rPr>
          <w:rFonts w:ascii="Sakkal Majalla" w:eastAsia="Times New Roman" w:hAnsi="Sakkal Majalla" w:cs="Sakkal Majalla"/>
          <w:sz w:val="32"/>
          <w:szCs w:val="32"/>
          <w:rtl/>
        </w:rPr>
        <w:t xml:space="preserve">تعتمد الدراسة نموذج باس </w:t>
      </w:r>
      <w:proofErr w:type="spellStart"/>
      <w:r w:rsidRPr="00C52B0A">
        <w:rPr>
          <w:rFonts w:ascii="Sakkal Majalla" w:eastAsia="Times New Roman" w:hAnsi="Sakkal Majalla" w:cs="Sakkal Majalla"/>
          <w:sz w:val="32"/>
          <w:szCs w:val="32"/>
          <w:rtl/>
        </w:rPr>
        <w:t>وأفوليو</w:t>
      </w:r>
      <w:proofErr w:type="spellEnd"/>
      <w:r w:rsidRPr="00C52B0A">
        <w:rPr>
          <w:rFonts w:ascii="Sakkal Majalla" w:eastAsia="Times New Roman" w:hAnsi="Sakkal Majalla" w:cs="Sakkal Majalla"/>
          <w:sz w:val="32"/>
          <w:szCs w:val="32"/>
          <w:rtl/>
        </w:rPr>
        <w:t xml:space="preserve"> (1994) للقيادة التحويلية، مع ربطه </w:t>
      </w:r>
      <w:r w:rsidRPr="00C52B0A">
        <w:rPr>
          <w:rFonts w:ascii="Sakkal Majalla" w:eastAsia="Times New Roman" w:hAnsi="Sakkal Majalla" w:cs="Sakkal Majalla" w:hint="cs"/>
          <w:sz w:val="32"/>
          <w:szCs w:val="32"/>
          <w:rtl/>
        </w:rPr>
        <w:t>بالأداء المؤسسي بأبعاده المختلفة ويوضح</w:t>
      </w:r>
      <w:r w:rsidRPr="00C52B0A">
        <w:rPr>
          <w:rFonts w:ascii="Sakkal Majalla" w:eastAsia="Times New Roman" w:hAnsi="Sakkal Majalla" w:cs="Sakkal Majalla"/>
          <w:sz w:val="32"/>
          <w:szCs w:val="32"/>
          <w:rtl/>
        </w:rPr>
        <w:t xml:space="preserve"> الشكل التالي العلاقات بين</w:t>
      </w:r>
      <w:r w:rsidRPr="00C52B0A">
        <w:rPr>
          <w:rFonts w:ascii="Calibri" w:eastAsia="Calibri" w:hAnsi="Calibri" w:cs="Arial" w:hint="cs"/>
          <w:sz w:val="32"/>
          <w:szCs w:val="32"/>
          <w:rtl/>
        </w:rPr>
        <w:t xml:space="preserve"> </w:t>
      </w:r>
      <w:r w:rsidRPr="00C52B0A">
        <w:rPr>
          <w:rFonts w:ascii="Sakkal Majalla" w:eastAsia="Times New Roman" w:hAnsi="Sakkal Majalla" w:cs="Sakkal Majalla" w:hint="cs"/>
          <w:sz w:val="32"/>
          <w:szCs w:val="32"/>
          <w:rtl/>
        </w:rPr>
        <w:t>المتغيرات</w:t>
      </w:r>
      <w:r w:rsidRPr="00C52B0A">
        <w:rPr>
          <w:rFonts w:ascii="Sakkal Majalla" w:eastAsia="Times New Roman" w:hAnsi="Sakkal Majalla" w:cs="Sakkal Majalla"/>
          <w:sz w:val="32"/>
          <w:szCs w:val="32"/>
          <w:rtl/>
        </w:rPr>
        <w:t>:</w:t>
      </w:r>
      <w:r w:rsidRPr="00C52B0A">
        <w:rPr>
          <w:rFonts w:ascii="Sakkal Majalla" w:eastAsia="Times New Roman" w:hAnsi="Sakkal Majalla" w:cs="Sakkal Majalla"/>
          <w:sz w:val="32"/>
          <w:szCs w:val="32"/>
        </w:rPr>
        <w:t xml:space="preserve"> </w:t>
      </w:r>
      <w:r w:rsidRPr="00C52B0A">
        <w:rPr>
          <w:rFonts w:ascii="Sakkal Majalla" w:eastAsia="Times New Roman" w:hAnsi="Sakkal Majalla" w:cs="Sakkal Majalla"/>
          <w:sz w:val="32"/>
          <w:szCs w:val="32"/>
          <w:rtl/>
        </w:rPr>
        <w:t xml:space="preserve"> </w:t>
      </w:r>
    </w:p>
    <w:p w:rsidR="001C0FFB" w:rsidRDefault="001C0FFB" w:rsidP="004A10F6">
      <w:pPr>
        <w:jc w:val="center"/>
        <w:rPr>
          <w:rFonts w:ascii="Sakkal Majalla" w:eastAsia="Calibri" w:hAnsi="Sakkal Majalla" w:cs="Sakkal Majalla"/>
          <w:sz w:val="28"/>
          <w:szCs w:val="28"/>
          <w:rtl/>
        </w:rPr>
      </w:pPr>
    </w:p>
    <w:p w:rsidR="001C0FFB" w:rsidRDefault="001C0FFB" w:rsidP="004A10F6">
      <w:pPr>
        <w:jc w:val="center"/>
        <w:rPr>
          <w:rFonts w:ascii="Sakkal Majalla" w:eastAsia="Calibri" w:hAnsi="Sakkal Majalla" w:cs="Sakkal Majalla"/>
          <w:sz w:val="28"/>
          <w:szCs w:val="28"/>
          <w:rtl/>
        </w:rPr>
      </w:pPr>
    </w:p>
    <w:p w:rsidR="004A10F6" w:rsidRPr="00C52B0A" w:rsidRDefault="004A10F6" w:rsidP="004A10F6">
      <w:pPr>
        <w:jc w:val="center"/>
        <w:rPr>
          <w:rFonts w:ascii="Sakkal Majalla" w:eastAsia="Calibri" w:hAnsi="Sakkal Majalla" w:cs="Sakkal Majalla"/>
          <w:sz w:val="28"/>
          <w:szCs w:val="28"/>
          <w:rtl/>
        </w:rPr>
      </w:pPr>
      <w:r w:rsidRPr="00C52B0A">
        <w:rPr>
          <w:rFonts w:ascii="Sakkal Majalla" w:eastAsia="Calibri" w:hAnsi="Sakkal Majalla" w:cs="Sakkal Majalla"/>
          <w:sz w:val="28"/>
          <w:szCs w:val="28"/>
          <w:rtl/>
        </w:rPr>
        <w:lastRenderedPageBreak/>
        <w:t>شكل رقم (1): نموذج العلاقة بين متغيرات الدراسة</w:t>
      </w:r>
    </w:p>
    <w:p w:rsidR="004A10F6" w:rsidRPr="00C52B0A" w:rsidRDefault="004A10F6" w:rsidP="004A10F6">
      <w:pPr>
        <w:jc w:val="center"/>
        <w:rPr>
          <w:rFonts w:ascii="Sakkal Majalla" w:eastAsia="Calibri" w:hAnsi="Sakkal Majalla" w:cs="Sakkal Majalla"/>
          <w:b/>
          <w:bCs/>
          <w:rtl/>
        </w:rPr>
      </w:pP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4864" behindDoc="0" locked="0" layoutInCell="1" allowOverlap="1" wp14:anchorId="364BA27F" wp14:editId="0EA5C14D">
                <wp:simplePos x="0" y="0"/>
                <wp:positionH relativeFrom="column">
                  <wp:posOffset>2473325</wp:posOffset>
                </wp:positionH>
                <wp:positionV relativeFrom="paragraph">
                  <wp:posOffset>265430</wp:posOffset>
                </wp:positionV>
                <wp:extent cx="419100" cy="398145"/>
                <wp:effectExtent l="0" t="0" r="0" b="1905"/>
                <wp:wrapSquare wrapText="bothSides"/>
                <wp:docPr id="19731612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06254A" w:rsidRDefault="004A10F6" w:rsidP="004A10F6">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4BA27F" id="_x0000_t202" coordsize="21600,21600" o:spt="202" path="m,l,21600r21600,l21600,xe">
                <v:stroke joinstyle="miter"/>
                <v:path gradientshapeok="t" o:connecttype="rect"/>
              </v:shapetype>
              <v:shape id="مربع نص 2" o:spid="_x0000_s1026" type="#_x0000_t202" style="position:absolute;left:0;text-align:left;margin-left:194.75pt;margin-top:20.9pt;width:33pt;height:31.3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" filled="f" stroked="f">
                <v:textbox>
                  <w:txbxContent>
                    <w:p w:rsidR="004A10F6" w:rsidRPr="0006254A" w:rsidRDefault="004A10F6" w:rsidP="004A10F6">
                      <w:pPr>
                        <w:rPr>
                          <w:sz w:val="18"/>
                          <w:szCs w:val="18"/>
                          <w:rtl/>
                        </w:rPr>
                      </w:pPr>
                      <w:r w:rsidRPr="0006254A">
                        <w:rPr>
                          <w:sz w:val="18"/>
                          <w:szCs w:val="18"/>
                        </w:rPr>
                        <w:t>H5</w:t>
                      </w:r>
                    </w:p>
                  </w:txbxContent>
                </v:textbox>
                <w10:wrap type="square"/>
              </v:shape>
            </w:pict>
          </mc:Fallback>
        </mc:AlternateContent>
      </w:r>
    </w:p>
    <w:p w:rsidR="004A10F6" w:rsidRPr="00C52B0A" w:rsidRDefault="004A10F6" w:rsidP="004A10F6">
      <w:pPr>
        <w:jc w:val="center"/>
        <w:rPr>
          <w:rFonts w:ascii="Sakkal Majalla" w:eastAsia="Calibri" w:hAnsi="Sakkal Majalla" w:cs="Sakkal Majalla"/>
          <w:sz w:val="20"/>
          <w:szCs w:val="20"/>
          <w:rtl/>
        </w:rPr>
      </w:pPr>
      <w:r w:rsidRPr="00C52B0A">
        <w:rPr>
          <w:rFonts w:ascii="Sakkal Majalla" w:eastAsia="Calibri" w:hAnsi="Sakkal Majalla" w:cs="Sakkal Majalla"/>
          <w:noProof/>
          <w:rtl/>
        </w:rPr>
        <mc:AlternateContent>
          <mc:Choice Requires="wps">
            <w:drawing>
              <wp:anchor distT="0" distB="0" distL="114300" distR="114300" simplePos="0" relativeHeight="251699200" behindDoc="0" locked="0" layoutInCell="1" allowOverlap="1" wp14:anchorId="07F54E50" wp14:editId="68CA1466">
                <wp:simplePos x="0" y="0"/>
                <wp:positionH relativeFrom="column">
                  <wp:posOffset>1938020</wp:posOffset>
                </wp:positionH>
                <wp:positionV relativeFrom="paragraph">
                  <wp:posOffset>156210</wp:posOffset>
                </wp:positionV>
                <wp:extent cx="1257300" cy="0"/>
                <wp:effectExtent l="57150" t="76200" r="0" b="133350"/>
                <wp:wrapNone/>
                <wp:docPr id="237712601" name="رابط كسهم مستقيم 24"/>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type w14:anchorId="5A2631C3" id="_x0000_t32" coordsize="21600,21600" o:spt="32" o:oned="t" path="m,l21600,21600e" filled="f">
                <v:path arrowok="t" fillok="f" o:connecttype="none"/>
                <o:lock v:ext="edit" shapetype="t"/>
              </v:shapetype>
              <v:shape id="رابط كسهم مستقيم 24" o:spid="_x0000_s1026" type="#_x0000_t32" style="position:absolute;margin-left:152.6pt;margin-top:12.3pt;width:99pt;height:0;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" strokecolor="windowText" strokeweight="1pt">
                <v:stroke endarrow="block" joinstyle="miter"/>
              </v:shape>
            </w:pict>
          </mc:Fallback>
        </mc:AlternateContent>
      </w:r>
      <w:r w:rsidRPr="00C52B0A">
        <w:rPr>
          <w:rFonts w:ascii="Sakkal Majalla" w:eastAsia="Calibri" w:hAnsi="Sakkal Majalla" w:cs="Sakkal Majalla"/>
          <w:noProof/>
          <w:rtl/>
        </w:rPr>
        <mc:AlternateContent>
          <mc:Choice Requires="wps">
            <w:drawing>
              <wp:anchor distT="0" distB="0" distL="114300" distR="114300" simplePos="0" relativeHeight="251660288" behindDoc="0" locked="0" layoutInCell="1" allowOverlap="1" wp14:anchorId="2B7D75E2" wp14:editId="07201700">
                <wp:simplePos x="0" y="0"/>
                <wp:positionH relativeFrom="column">
                  <wp:posOffset>142875</wp:posOffset>
                </wp:positionH>
                <wp:positionV relativeFrom="paragraph">
                  <wp:posOffset>12065</wp:posOffset>
                </wp:positionV>
                <wp:extent cx="1771650" cy="304800"/>
                <wp:effectExtent l="0" t="0" r="19050" b="19050"/>
                <wp:wrapNone/>
                <wp:docPr id="222174446" name="مربع نص 3"/>
                <wp:cNvGraphicFramePr/>
                <a:graphic xmlns:a="http://schemas.openxmlformats.org/drawingml/2006/main">
                  <a:graphicData uri="http://schemas.microsoft.com/office/word/2010/wordprocessingShape">
                    <wps:wsp>
                      <wps:cNvSpPr txBox="1"/>
                      <wps:spPr>
                        <a:xfrm>
                          <a:off x="0" y="0"/>
                          <a:ext cx="1771650" cy="304800"/>
                        </a:xfrm>
                        <a:prstGeom prst="rect">
                          <a:avLst/>
                        </a:prstGeom>
                        <a:solidFill>
                          <a:sysClr val="window" lastClr="FFFFFF"/>
                        </a:solidFill>
                        <a:ln w="6350">
                          <a:solidFill>
                            <a:prstClr val="black"/>
                          </a:solidFill>
                        </a:ln>
                      </wps:spPr>
                      <wps:txbx>
                        <w:txbxContent>
                          <w:p w:rsidR="004A10F6" w:rsidRPr="006B5503" w:rsidRDefault="004A10F6" w:rsidP="004A10F6">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D75E2" id="مربع نص 3" o:spid="_x0000_s1027" type="#_x0000_t202" style="position:absolute;left:0;text-align:left;margin-left:11.25pt;margin-top:.95pt;width:139.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" fillcolor="window" strokeweight=".5pt">
                <v:textbox>
                  <w:txbxContent>
                    <w:p w:rsidR="004A10F6" w:rsidRPr="006B5503" w:rsidRDefault="004A10F6" w:rsidP="004A10F6">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v:textbox>
              </v:shape>
            </w:pict>
          </mc:Fallback>
        </mc:AlternateContent>
      </w:r>
      <w:r w:rsidRPr="00C52B0A">
        <w:rPr>
          <w:rFonts w:ascii="Sakkal Majalla" w:eastAsia="Calibri" w:hAnsi="Sakkal Majalla" w:cs="Sakkal Majalla"/>
          <w:noProof/>
          <w:rtl/>
        </w:rPr>
        <mc:AlternateContent>
          <mc:Choice Requires="wps">
            <w:drawing>
              <wp:anchor distT="0" distB="0" distL="114300" distR="114300" simplePos="0" relativeHeight="251659264" behindDoc="0" locked="0" layoutInCell="1" allowOverlap="1" wp14:anchorId="751F21CE" wp14:editId="4660CEA0">
                <wp:simplePos x="0" y="0"/>
                <wp:positionH relativeFrom="column">
                  <wp:posOffset>3190875</wp:posOffset>
                </wp:positionH>
                <wp:positionV relativeFrom="paragraph">
                  <wp:posOffset>12065</wp:posOffset>
                </wp:positionV>
                <wp:extent cx="1733550" cy="304800"/>
                <wp:effectExtent l="0" t="0" r="19050" b="19050"/>
                <wp:wrapNone/>
                <wp:docPr id="2061983136" name="مربع نص 2"/>
                <wp:cNvGraphicFramePr/>
                <a:graphic xmlns:a="http://schemas.openxmlformats.org/drawingml/2006/main">
                  <a:graphicData uri="http://schemas.microsoft.com/office/word/2010/wordprocessingShape">
                    <wps:wsp>
                      <wps:cNvSpPr txBox="1"/>
                      <wps:spPr>
                        <a:xfrm>
                          <a:off x="0" y="0"/>
                          <a:ext cx="1733550" cy="304800"/>
                        </a:xfrm>
                        <a:prstGeom prst="rect">
                          <a:avLst/>
                        </a:prstGeom>
                        <a:solidFill>
                          <a:sysClr val="window" lastClr="FFFFFF"/>
                        </a:solidFill>
                        <a:ln w="6350">
                          <a:solidFill>
                            <a:prstClr val="black"/>
                          </a:solidFill>
                        </a:ln>
                      </wps:spPr>
                      <wps:txbx>
                        <w:txbxContent>
                          <w:p w:rsidR="004A10F6" w:rsidRPr="006B5503" w:rsidRDefault="004A10F6" w:rsidP="004A10F6">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F21CE" id="_x0000_s1028" type="#_x0000_t202" style="position:absolute;left:0;text-align:left;margin-left:251.25pt;margin-top:.95pt;width:136.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" fillcolor="window" strokeweight=".5pt">
                <v:textbox>
                  <w:txbxContent>
                    <w:p w:rsidR="004A10F6" w:rsidRPr="006B5503" w:rsidRDefault="004A10F6" w:rsidP="004A10F6">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v:textbox>
              </v:shape>
            </w:pict>
          </mc:Fallback>
        </mc:AlternateContent>
      </w:r>
    </w:p>
    <w:p w:rsidR="004A10F6" w:rsidRPr="00C52B0A" w:rsidRDefault="004A10F6" w:rsidP="004A10F6">
      <w:pPr>
        <w:jc w:val="center"/>
        <w:rPr>
          <w:rFonts w:ascii="Sakkal Majalla" w:eastAsia="Calibri" w:hAnsi="Sakkal Majalla" w:cs="Sakkal Majalla"/>
          <w:sz w:val="20"/>
          <w:szCs w:val="20"/>
          <w:rtl/>
        </w:rPr>
      </w:pPr>
      <w:r w:rsidRPr="00C52B0A">
        <w:rPr>
          <w:rFonts w:ascii="Sakkal Majalla" w:eastAsia="Calibri" w:hAnsi="Sakkal Majalla" w:cs="Sakkal Majalla" w:hint="cs"/>
          <w:noProof/>
          <w:sz w:val="20"/>
          <w:szCs w:val="20"/>
          <w:rtl/>
        </w:rPr>
        <mc:AlternateContent>
          <mc:Choice Requires="wps">
            <w:drawing>
              <wp:anchor distT="0" distB="0" distL="114300" distR="114300" simplePos="0" relativeHeight="251696128" behindDoc="0" locked="0" layoutInCell="1" allowOverlap="1" wp14:anchorId="0AE3B475" wp14:editId="5C8EA84C">
                <wp:simplePos x="0" y="0"/>
                <wp:positionH relativeFrom="column">
                  <wp:posOffset>271145</wp:posOffset>
                </wp:positionH>
                <wp:positionV relativeFrom="paragraph">
                  <wp:posOffset>44449</wp:posOffset>
                </wp:positionV>
                <wp:extent cx="38100" cy="2924175"/>
                <wp:effectExtent l="57150" t="19050" r="76200" b="85725"/>
                <wp:wrapNone/>
                <wp:docPr id="2011790869" name="رابط مستقيم 21"/>
                <wp:cNvGraphicFramePr/>
                <a:graphic xmlns:a="http://schemas.openxmlformats.org/drawingml/2006/main">
                  <a:graphicData uri="http://schemas.microsoft.com/office/word/2010/wordprocessingShape">
                    <wps:wsp>
                      <wps:cNvCnPr/>
                      <wps:spPr>
                        <a:xfrm>
                          <a:off x="0" y="0"/>
                          <a:ext cx="38100" cy="292417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662F488" id="رابط مستقيم 2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1.35pt,3.5pt" to="24.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" strokecolor="windowText" strokeweight="1pt">
                <v:stroke joinstyle="miter"/>
              </v:line>
            </w:pict>
          </mc:Fallback>
        </mc:AlternateContent>
      </w:r>
      <w:r w:rsidRPr="00C52B0A">
        <w:rPr>
          <w:rFonts w:ascii="Sakkal Majalla" w:eastAsia="Calibri" w:hAnsi="Sakkal Majalla" w:cs="Sakkal Majalla" w:hint="cs"/>
          <w:noProof/>
          <w:sz w:val="20"/>
          <w:szCs w:val="20"/>
          <w:rtl/>
        </w:rPr>
        <mc:AlternateContent>
          <mc:Choice Requires="wps">
            <w:drawing>
              <wp:anchor distT="0" distB="0" distL="114300" distR="114300" simplePos="0" relativeHeight="251695104" behindDoc="0" locked="0" layoutInCell="1" allowOverlap="1" wp14:anchorId="67DB4380" wp14:editId="61B961CF">
                <wp:simplePos x="0" y="0"/>
                <wp:positionH relativeFrom="column">
                  <wp:posOffset>4757420</wp:posOffset>
                </wp:positionH>
                <wp:positionV relativeFrom="paragraph">
                  <wp:posOffset>34925</wp:posOffset>
                </wp:positionV>
                <wp:extent cx="9525" cy="2933700"/>
                <wp:effectExtent l="57150" t="19050" r="66675" b="95250"/>
                <wp:wrapNone/>
                <wp:docPr id="2036014525" name="رابط مستقيم 19"/>
                <wp:cNvGraphicFramePr/>
                <a:graphic xmlns:a="http://schemas.openxmlformats.org/drawingml/2006/main">
                  <a:graphicData uri="http://schemas.microsoft.com/office/word/2010/wordprocessingShape">
                    <wps:wsp>
                      <wps:cNvCnPr/>
                      <wps:spPr>
                        <a:xfrm>
                          <a:off x="0" y="0"/>
                          <a:ext cx="9525" cy="293370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A4CF9F" id="رابط مستقيم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6pt,2.75pt" to="375.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" strokecolor="windowText" strokeweight="1pt">
                <v:stroke joinstyle="miter"/>
              </v:line>
            </w:pict>
          </mc:Fallback>
        </mc:AlternateContent>
      </w:r>
    </w:p>
    <w:p w:rsidR="004A10F6" w:rsidRPr="00C52B0A" w:rsidRDefault="004A10F6" w:rsidP="004A10F6">
      <w:pPr>
        <w:jc w:val="center"/>
        <w:rPr>
          <w:rFonts w:ascii="Sakkal Majalla" w:eastAsia="Calibri" w:hAnsi="Sakkal Majalla" w:cs="Sakkal Majalla"/>
          <w:sz w:val="20"/>
          <w:szCs w:val="20"/>
          <w:rtl/>
        </w:rPr>
      </w:pP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6912" behindDoc="0" locked="0" layoutInCell="1" allowOverlap="1" wp14:anchorId="1FEA3A03" wp14:editId="77C04992">
                <wp:simplePos x="0" y="0"/>
                <wp:positionH relativeFrom="margin">
                  <wp:align>center</wp:align>
                </wp:positionH>
                <wp:positionV relativeFrom="paragraph">
                  <wp:posOffset>255270</wp:posOffset>
                </wp:positionV>
                <wp:extent cx="419100" cy="398145"/>
                <wp:effectExtent l="0" t="0" r="0" b="1905"/>
                <wp:wrapSquare wrapText="bothSides"/>
                <wp:docPr id="1138533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A3A03" id="_x0000_s1029" type="#_x0000_t202" style="position:absolute;left:0;text-align:left;margin-left:0;margin-top:20.1pt;width:33pt;height:31.35pt;z-index:251686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" filled="f" stroked="f">
                <v:textbox>
                  <w:txbxContent>
                    <w:p w:rsidR="004A10F6" w:rsidRPr="00B414AA" w:rsidRDefault="004A10F6" w:rsidP="004A10F6">
                      <w:pPr>
                        <w:rPr>
                          <w:sz w:val="18"/>
                          <w:szCs w:val="18"/>
                          <w:rtl/>
                        </w:rPr>
                      </w:pPr>
                      <w:r w:rsidRPr="00B414AA">
                        <w:rPr>
                          <w:sz w:val="18"/>
                          <w:szCs w:val="18"/>
                        </w:rPr>
                        <w:t>H1</w:t>
                      </w:r>
                    </w:p>
                  </w:txbxContent>
                </v:textbox>
                <w10:wrap type="square" anchorx="margin"/>
              </v:shape>
            </w:pict>
          </mc:Fallback>
        </mc:AlternateContent>
      </w: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1792" behindDoc="0" locked="0" layoutInCell="1" allowOverlap="1" wp14:anchorId="26D366FE" wp14:editId="1722E8FB">
                <wp:simplePos x="0" y="0"/>
                <wp:positionH relativeFrom="margin">
                  <wp:posOffset>2442845</wp:posOffset>
                </wp:positionH>
                <wp:positionV relativeFrom="paragraph">
                  <wp:posOffset>8255</wp:posOffset>
                </wp:positionV>
                <wp:extent cx="647700" cy="398145"/>
                <wp:effectExtent l="0" t="0" r="0" b="1905"/>
                <wp:wrapSquare wrapText="bothSides"/>
                <wp:docPr id="115487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98145"/>
                        </a:xfrm>
                        <a:prstGeom prst="rect">
                          <a:avLst/>
                        </a:prstGeom>
                        <a:noFill/>
                        <a:ln w="9525">
                          <a:noFill/>
                          <a:miter lim="800000"/>
                          <a:headEnd/>
                          <a:tailEnd/>
                        </a:ln>
                      </wps:spPr>
                      <wps:txbx>
                        <w:txbxContent>
                          <w:p w:rsidR="004A10F6" w:rsidRPr="00B414AA" w:rsidRDefault="004A10F6" w:rsidP="004A10F6">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366FE" id="_x0000_s1030" type="#_x0000_t202" style="position:absolute;left:0;text-align:left;margin-left:192.35pt;margin-top:.65pt;width:51pt;height:31.3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" filled="f" stroked="f">
                <v:textbox>
                  <w:txbxContent>
                    <w:p w:rsidR="004A10F6" w:rsidRPr="00B414AA" w:rsidRDefault="004A10F6" w:rsidP="004A10F6">
                      <w:pPr>
                        <w:rPr>
                          <w:sz w:val="18"/>
                          <w:szCs w:val="18"/>
                          <w:rtl/>
                        </w:rPr>
                      </w:pPr>
                      <w:r w:rsidRPr="00B414AA">
                        <w:rPr>
                          <w:sz w:val="18"/>
                          <w:szCs w:val="18"/>
                        </w:rPr>
                        <w:t>H1</w:t>
                      </w:r>
                    </w:p>
                  </w:txbxContent>
                </v:textbox>
                <w10:wrap type="square" anchorx="margin"/>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65408" behindDoc="0" locked="0" layoutInCell="1" allowOverlap="1" wp14:anchorId="31509C55" wp14:editId="7C8A36BA">
                <wp:simplePos x="0" y="0"/>
                <wp:positionH relativeFrom="column">
                  <wp:posOffset>709295</wp:posOffset>
                </wp:positionH>
                <wp:positionV relativeFrom="paragraph">
                  <wp:posOffset>198755</wp:posOffset>
                </wp:positionV>
                <wp:extent cx="876300" cy="361950"/>
                <wp:effectExtent l="0" t="0" r="19050" b="19050"/>
                <wp:wrapNone/>
                <wp:docPr id="1867814190" name="مربع نص 8"/>
                <wp:cNvGraphicFramePr/>
                <a:graphic xmlns:a="http://schemas.openxmlformats.org/drawingml/2006/main">
                  <a:graphicData uri="http://schemas.microsoft.com/office/word/2010/wordprocessingShape">
                    <wps:wsp>
                      <wps:cNvSpPr txBox="1"/>
                      <wps:spPr>
                        <a:xfrm>
                          <a:off x="0" y="0"/>
                          <a:ext cx="876300" cy="361950"/>
                        </a:xfrm>
                        <a:prstGeom prst="rect">
                          <a:avLst/>
                        </a:prstGeom>
                        <a:solidFill>
                          <a:sysClr val="window" lastClr="FFFFFF"/>
                        </a:solidFill>
                        <a:ln w="6350">
                          <a:solidFill>
                            <a:prstClr val="black"/>
                          </a:solidFill>
                        </a:ln>
                      </wps:spPr>
                      <wps:txbx>
                        <w:txbxContent>
                          <w:p w:rsidR="004A10F6" w:rsidRDefault="004A10F6" w:rsidP="004A10F6">
                            <w:pPr>
                              <w:jc w:val="center"/>
                            </w:pPr>
                            <w:r>
                              <w:rPr>
                                <w:rFonts w:hint="cs"/>
                                <w:rtl/>
                              </w:rPr>
                              <w:t>البعد المالي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09C55" id="مربع نص 8" o:spid="_x0000_s1031" type="#_x0000_t202" style="position:absolute;left:0;text-align:left;margin-left:55.85pt;margin-top:15.65pt;width:69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" fillcolor="window" strokeweight=".5pt">
                <v:textbox>
                  <w:txbxContent>
                    <w:p w:rsidR="004A10F6" w:rsidRDefault="004A10F6" w:rsidP="004A10F6">
                      <w:pPr>
                        <w:jc w:val="center"/>
                      </w:pPr>
                      <w:r>
                        <w:rPr>
                          <w:rFonts w:hint="cs"/>
                          <w:rtl/>
                        </w:rPr>
                        <w:t>البعد المالي</w:t>
                      </w:r>
                    </w:p>
                  </w:txbxContent>
                </v:textbox>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1552" behindDoc="0" locked="0" layoutInCell="1" allowOverlap="1" wp14:anchorId="5D627335" wp14:editId="24EA98FD">
                <wp:simplePos x="0" y="0"/>
                <wp:positionH relativeFrom="column">
                  <wp:posOffset>1671320</wp:posOffset>
                </wp:positionH>
                <wp:positionV relativeFrom="paragraph">
                  <wp:posOffset>189229</wp:posOffset>
                </wp:positionV>
                <wp:extent cx="1914525" cy="1228725"/>
                <wp:effectExtent l="38100" t="0" r="28575" b="47625"/>
                <wp:wrapNone/>
                <wp:docPr id="1687500088" name="رابط كسهم مستقيم 4"/>
                <wp:cNvGraphicFramePr/>
                <a:graphic xmlns:a="http://schemas.openxmlformats.org/drawingml/2006/main">
                  <a:graphicData uri="http://schemas.microsoft.com/office/word/2010/wordprocessingShape">
                    <wps:wsp>
                      <wps:cNvCnPr/>
                      <wps:spPr>
                        <a:xfrm flipH="1">
                          <a:off x="0" y="0"/>
                          <a:ext cx="1914525" cy="12287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3B549186" id="رابط كسهم مستقيم 4" o:spid="_x0000_s1026" type="#_x0000_t32" style="position:absolute;margin-left:131.6pt;margin-top:14.9pt;width:150.75pt;height:96.7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" strokecolor="#4472c4"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0528" behindDoc="0" locked="0" layoutInCell="1" allowOverlap="1" wp14:anchorId="56FBE87E" wp14:editId="191307A9">
                <wp:simplePos x="0" y="0"/>
                <wp:positionH relativeFrom="column">
                  <wp:posOffset>1585595</wp:posOffset>
                </wp:positionH>
                <wp:positionV relativeFrom="paragraph">
                  <wp:posOffset>179705</wp:posOffset>
                </wp:positionV>
                <wp:extent cx="2019300" cy="628650"/>
                <wp:effectExtent l="19050" t="0" r="19050" b="76200"/>
                <wp:wrapNone/>
                <wp:docPr id="1641065821" name="رابط كسهم مستقيم 3"/>
                <wp:cNvGraphicFramePr/>
                <a:graphic xmlns:a="http://schemas.openxmlformats.org/drawingml/2006/main">
                  <a:graphicData uri="http://schemas.microsoft.com/office/word/2010/wordprocessingShape">
                    <wps:wsp>
                      <wps:cNvCnPr/>
                      <wps:spPr>
                        <a:xfrm flipH="1">
                          <a:off x="0" y="0"/>
                          <a:ext cx="2019300" cy="6286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0AFF28C1" id="رابط كسهم مستقيم 3" o:spid="_x0000_s1026" type="#_x0000_t32" style="position:absolute;margin-left:124.85pt;margin-top:14.15pt;width:159pt;height:49.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" strokecolor="#4472c4"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69504" behindDoc="0" locked="0" layoutInCell="1" allowOverlap="1" wp14:anchorId="0A19A8BA" wp14:editId="156AA23E">
                <wp:simplePos x="0" y="0"/>
                <wp:positionH relativeFrom="column">
                  <wp:posOffset>1576070</wp:posOffset>
                </wp:positionH>
                <wp:positionV relativeFrom="paragraph">
                  <wp:posOffset>170180</wp:posOffset>
                </wp:positionV>
                <wp:extent cx="2028825" cy="47625"/>
                <wp:effectExtent l="38100" t="38100" r="28575" b="85725"/>
                <wp:wrapNone/>
                <wp:docPr id="1397123538" name="رابط كسهم مستقيم 2"/>
                <wp:cNvGraphicFramePr/>
                <a:graphic xmlns:a="http://schemas.openxmlformats.org/drawingml/2006/main">
                  <a:graphicData uri="http://schemas.microsoft.com/office/word/2010/wordprocessingShape">
                    <wps:wsp>
                      <wps:cNvCnPr/>
                      <wps:spPr>
                        <a:xfrm flipH="1">
                          <a:off x="0" y="0"/>
                          <a:ext cx="2028825" cy="4762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DE64357" id="رابط كسهم مستقيم 2" o:spid="_x0000_s1026" type="#_x0000_t32" style="position:absolute;margin-left:124.1pt;margin-top:13.4pt;width:159.75pt;height:3.7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" strokecolor="#4472c4"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61312" behindDoc="0" locked="0" layoutInCell="1" allowOverlap="1" wp14:anchorId="36DEE09E" wp14:editId="1F5BDACD">
                <wp:simplePos x="0" y="0"/>
                <wp:positionH relativeFrom="column">
                  <wp:posOffset>3604894</wp:posOffset>
                </wp:positionH>
                <wp:positionV relativeFrom="paragraph">
                  <wp:posOffset>42545</wp:posOffset>
                </wp:positionV>
                <wp:extent cx="981075" cy="295275"/>
                <wp:effectExtent l="0" t="0" r="28575" b="28575"/>
                <wp:wrapNone/>
                <wp:docPr id="299697586" name="مربع نص 4"/>
                <wp:cNvGraphicFramePr/>
                <a:graphic xmlns:a="http://schemas.openxmlformats.org/drawingml/2006/main">
                  <a:graphicData uri="http://schemas.microsoft.com/office/word/2010/wordprocessingShape">
                    <wps:wsp>
                      <wps:cNvSpPr txBox="1"/>
                      <wps:spPr>
                        <a:xfrm>
                          <a:off x="0" y="0"/>
                          <a:ext cx="981075" cy="295275"/>
                        </a:xfrm>
                        <a:prstGeom prst="rect">
                          <a:avLst/>
                        </a:prstGeom>
                        <a:solidFill>
                          <a:sysClr val="window" lastClr="FFFFFF"/>
                        </a:solidFill>
                        <a:ln w="6350">
                          <a:solidFill>
                            <a:prstClr val="black"/>
                          </a:solidFill>
                        </a:ln>
                      </wps:spPr>
                      <wps:txbx>
                        <w:txbxContent>
                          <w:p w:rsidR="004A10F6" w:rsidRDefault="004A10F6" w:rsidP="004A10F6">
                            <w:pPr>
                              <w:jc w:val="center"/>
                            </w:pPr>
                            <w:r>
                              <w:rPr>
                                <w:rFonts w:hint="cs"/>
                                <w:rtl/>
                              </w:rPr>
                              <w:t>التأثير المثالي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EE09E" id="مربع نص 4" o:spid="_x0000_s1032" type="#_x0000_t202" style="position:absolute;left:0;text-align:left;margin-left:283.85pt;margin-top:3.35pt;width:77.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" fillcolor="window" strokeweight=".5pt">
                <v:textbox>
                  <w:txbxContent>
                    <w:p w:rsidR="004A10F6" w:rsidRDefault="004A10F6" w:rsidP="004A10F6">
                      <w:pPr>
                        <w:jc w:val="center"/>
                      </w:pPr>
                      <w:r>
                        <w:rPr>
                          <w:rFonts w:hint="cs"/>
                          <w:rtl/>
                        </w:rPr>
                        <w:t>التأثير المثالي</w:t>
                      </w:r>
                    </w:p>
                  </w:txbxContent>
                </v:textbox>
              </v:shape>
            </w:pict>
          </mc:Fallback>
        </mc:AlternateContent>
      </w:r>
    </w:p>
    <w:p w:rsidR="004A10F6" w:rsidRPr="00C52B0A" w:rsidRDefault="004A10F6" w:rsidP="004A10F6">
      <w:pPr>
        <w:jc w:val="center"/>
        <w:rPr>
          <w:rFonts w:ascii="Sakkal Majalla" w:eastAsia="Calibri" w:hAnsi="Sakkal Majalla" w:cs="Sakkal Majalla"/>
          <w:sz w:val="20"/>
          <w:szCs w:val="20"/>
          <w:rtl/>
        </w:rPr>
      </w:pP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91008" behindDoc="0" locked="0" layoutInCell="1" allowOverlap="1" wp14:anchorId="21E5B64D" wp14:editId="048F7AEC">
                <wp:simplePos x="0" y="0"/>
                <wp:positionH relativeFrom="column">
                  <wp:posOffset>3088005</wp:posOffset>
                </wp:positionH>
                <wp:positionV relativeFrom="paragraph">
                  <wp:posOffset>243205</wp:posOffset>
                </wp:positionV>
                <wp:extent cx="419100" cy="398145"/>
                <wp:effectExtent l="0" t="0" r="0" b="1905"/>
                <wp:wrapSquare wrapText="bothSides"/>
                <wp:docPr id="20558891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5B64D" id="_x0000_s1033" type="#_x0000_t202" style="position:absolute;left:0;text-align:left;margin-left:243.15pt;margin-top:19.15pt;width:33pt;height:31.3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" filled="f" stroked="f">
                <v:textbox>
                  <w:txbxContent>
                    <w:p w:rsidR="004A10F6" w:rsidRPr="00B414AA" w:rsidRDefault="004A10F6" w:rsidP="004A10F6">
                      <w:pPr>
                        <w:rPr>
                          <w:sz w:val="18"/>
                          <w:szCs w:val="18"/>
                        </w:rPr>
                      </w:pPr>
                      <w:r w:rsidRPr="00B414AA">
                        <w:rPr>
                          <w:sz w:val="18"/>
                          <w:szCs w:val="18"/>
                        </w:rPr>
                        <w:t>H2</w:t>
                      </w:r>
                    </w:p>
                  </w:txbxContent>
                </v:textbox>
                <w10:wrap type="square"/>
              </v:shape>
            </w:pict>
          </mc:Fallback>
        </mc:AlternateContent>
      </w: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7936" behindDoc="0" locked="0" layoutInCell="1" allowOverlap="1" wp14:anchorId="0F6B6623" wp14:editId="2639FB3F">
                <wp:simplePos x="0" y="0"/>
                <wp:positionH relativeFrom="margin">
                  <wp:align>center</wp:align>
                </wp:positionH>
                <wp:positionV relativeFrom="paragraph">
                  <wp:posOffset>200025</wp:posOffset>
                </wp:positionV>
                <wp:extent cx="419100" cy="398145"/>
                <wp:effectExtent l="0" t="0" r="0" b="1905"/>
                <wp:wrapSquare wrapText="bothSides"/>
                <wp:docPr id="125913190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B6623" id="_x0000_s1034" type="#_x0000_t202" style="position:absolute;left:0;text-align:left;margin-left:0;margin-top:15.75pt;width:33pt;height:31.35pt;z-index:2516879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" filled="f" stroked="f">
                <v:textbox>
                  <w:txbxContent>
                    <w:p w:rsidR="004A10F6" w:rsidRPr="00B414AA" w:rsidRDefault="004A10F6" w:rsidP="004A10F6">
                      <w:pPr>
                        <w:rPr>
                          <w:sz w:val="18"/>
                          <w:szCs w:val="18"/>
                          <w:rtl/>
                        </w:rPr>
                      </w:pPr>
                      <w:r w:rsidRPr="00B414AA">
                        <w:rPr>
                          <w:sz w:val="18"/>
                          <w:szCs w:val="18"/>
                        </w:rPr>
                        <w:t>H1</w:t>
                      </w:r>
                    </w:p>
                  </w:txbxContent>
                </v:textbox>
                <w10:wrap type="square" anchorx="margin"/>
              </v:shape>
            </w:pict>
          </mc:Fallback>
        </mc:AlternateContent>
      </w: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2816" behindDoc="0" locked="0" layoutInCell="1" allowOverlap="1" wp14:anchorId="19687203" wp14:editId="56EA9390">
                <wp:simplePos x="0" y="0"/>
                <wp:positionH relativeFrom="column">
                  <wp:posOffset>3206750</wp:posOffset>
                </wp:positionH>
                <wp:positionV relativeFrom="paragraph">
                  <wp:posOffset>113030</wp:posOffset>
                </wp:positionV>
                <wp:extent cx="419100" cy="398145"/>
                <wp:effectExtent l="0" t="0" r="0" b="1905"/>
                <wp:wrapSquare wrapText="bothSides"/>
                <wp:docPr id="2118622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87203" id="_x0000_s1035" type="#_x0000_t202" style="position:absolute;left:0;text-align:left;margin-left:252.5pt;margin-top:8.9pt;width:33pt;height:31.3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" filled="f" stroked="f">
                <v:textbox>
                  <w:txbxContent>
                    <w:p w:rsidR="004A10F6" w:rsidRPr="00B414AA" w:rsidRDefault="004A10F6" w:rsidP="004A10F6">
                      <w:pPr>
                        <w:rPr>
                          <w:sz w:val="18"/>
                          <w:szCs w:val="18"/>
                        </w:rPr>
                      </w:pPr>
                      <w:r w:rsidRPr="00B414AA">
                        <w:rPr>
                          <w:sz w:val="18"/>
                          <w:szCs w:val="18"/>
                        </w:rPr>
                        <w:t>H2</w:t>
                      </w:r>
                    </w:p>
                  </w:txbxContent>
                </v:textbox>
                <w10:wrap type="square"/>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8720" behindDoc="0" locked="0" layoutInCell="1" allowOverlap="1" wp14:anchorId="002BD72E" wp14:editId="2CEAA759">
                <wp:simplePos x="0" y="0"/>
                <wp:positionH relativeFrom="column">
                  <wp:posOffset>1576070</wp:posOffset>
                </wp:positionH>
                <wp:positionV relativeFrom="paragraph">
                  <wp:posOffset>210820</wp:posOffset>
                </wp:positionV>
                <wp:extent cx="2076450" cy="1400175"/>
                <wp:effectExtent l="38100" t="38100" r="19050" b="28575"/>
                <wp:wrapNone/>
                <wp:docPr id="494039026" name="رابط كسهم مستقيم 11"/>
                <wp:cNvGraphicFramePr/>
                <a:graphic xmlns:a="http://schemas.openxmlformats.org/drawingml/2006/main">
                  <a:graphicData uri="http://schemas.microsoft.com/office/word/2010/wordprocessingShape">
                    <wps:wsp>
                      <wps:cNvCnPr/>
                      <wps:spPr>
                        <a:xfrm flipH="1" flipV="1">
                          <a:off x="0" y="0"/>
                          <a:ext cx="2076450" cy="14001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77E2696" id="رابط كسهم مستقيم 11" o:spid="_x0000_s1026" type="#_x0000_t32" style="position:absolute;margin-left:124.1pt;margin-top:16.6pt;width:163.5pt;height:110.2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" strokecolor="windowText"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5648" behindDoc="0" locked="0" layoutInCell="1" allowOverlap="1" wp14:anchorId="4122DE8B" wp14:editId="71C06138">
                <wp:simplePos x="0" y="0"/>
                <wp:positionH relativeFrom="column">
                  <wp:posOffset>1595120</wp:posOffset>
                </wp:positionH>
                <wp:positionV relativeFrom="paragraph">
                  <wp:posOffset>125095</wp:posOffset>
                </wp:positionV>
                <wp:extent cx="2019300" cy="876300"/>
                <wp:effectExtent l="38100" t="38100" r="19050" b="19050"/>
                <wp:wrapNone/>
                <wp:docPr id="80687746" name="رابط كسهم مستقيم 8"/>
                <wp:cNvGraphicFramePr/>
                <a:graphic xmlns:a="http://schemas.openxmlformats.org/drawingml/2006/main">
                  <a:graphicData uri="http://schemas.microsoft.com/office/word/2010/wordprocessingShape">
                    <wps:wsp>
                      <wps:cNvCnPr/>
                      <wps:spPr>
                        <a:xfrm flipH="1" flipV="1">
                          <a:off x="0" y="0"/>
                          <a:ext cx="2019300" cy="876300"/>
                        </a:xfrm>
                        <a:prstGeom prst="straightConnector1">
                          <a:avLst/>
                        </a:prstGeom>
                        <a:noFill/>
                        <a:ln w="6350" cap="flat" cmpd="sng" algn="ctr">
                          <a:solidFill>
                            <a:srgbClr val="A5A5A5"/>
                          </a:solidFill>
                          <a:prstDash val="solid"/>
                          <a:miter lim="800000"/>
                          <a:tailEnd type="triangle"/>
                        </a:ln>
                        <a:effectLst/>
                      </wps:spPr>
                      <wps:bodyPr/>
                    </wps:wsp>
                  </a:graphicData>
                </a:graphic>
              </wp:anchor>
            </w:drawing>
          </mc:Choice>
          <mc:Fallback>
            <w:pict>
              <v:shape w14:anchorId="443CB761" id="رابط كسهم مستقيم 8" o:spid="_x0000_s1026" type="#_x0000_t32" style="position:absolute;margin-left:125.6pt;margin-top:9.85pt;width:159pt;height:69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" strokecolor="#a5a5a5"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2576" behindDoc="0" locked="0" layoutInCell="1" allowOverlap="1" wp14:anchorId="7C5EA2AB" wp14:editId="559367BD">
                <wp:simplePos x="0" y="0"/>
                <wp:positionH relativeFrom="column">
                  <wp:posOffset>1566545</wp:posOffset>
                </wp:positionH>
                <wp:positionV relativeFrom="paragraph">
                  <wp:posOffset>29845</wp:posOffset>
                </wp:positionV>
                <wp:extent cx="2076450" cy="304800"/>
                <wp:effectExtent l="38100" t="57150" r="19050" b="19050"/>
                <wp:wrapNone/>
                <wp:docPr id="1351969439" name="رابط كسهم مستقيم 5"/>
                <wp:cNvGraphicFramePr/>
                <a:graphic xmlns:a="http://schemas.openxmlformats.org/drawingml/2006/main">
                  <a:graphicData uri="http://schemas.microsoft.com/office/word/2010/wordprocessingShape">
                    <wps:wsp>
                      <wps:cNvCnPr/>
                      <wps:spPr>
                        <a:xfrm flipH="1" flipV="1">
                          <a:off x="0" y="0"/>
                          <a:ext cx="2076450" cy="304800"/>
                        </a:xfrm>
                        <a:prstGeom prst="straightConnector1">
                          <a:avLst/>
                        </a:prstGeom>
                        <a:noFill/>
                        <a:ln w="6350" cap="flat" cmpd="sng" algn="ctr">
                          <a:solidFill>
                            <a:srgbClr val="ED7D31"/>
                          </a:solidFill>
                          <a:prstDash val="solid"/>
                          <a:miter lim="800000"/>
                          <a:tailEnd type="triangle"/>
                        </a:ln>
                        <a:effectLst/>
                      </wps:spPr>
                      <wps:bodyPr/>
                    </wps:wsp>
                  </a:graphicData>
                </a:graphic>
              </wp:anchor>
            </w:drawing>
          </mc:Choice>
          <mc:Fallback>
            <w:pict>
              <v:shape w14:anchorId="2D0BA917" id="رابط كسهم مستقيم 5" o:spid="_x0000_s1026" type="#_x0000_t32" style="position:absolute;margin-left:123.35pt;margin-top:2.35pt;width:163.5pt;height:24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" strokecolor="#ed7d31" strokeweight=".5pt">
                <v:stroke endarrow="block" joinstyle="miter"/>
              </v:shape>
            </w:pict>
          </mc:Fallback>
        </mc:AlternateContent>
      </w:r>
    </w:p>
    <w:p w:rsidR="004A10F6" w:rsidRPr="00C52B0A" w:rsidRDefault="004A10F6" w:rsidP="004A10F6">
      <w:pPr>
        <w:jc w:val="center"/>
        <w:rPr>
          <w:rFonts w:ascii="Sakkal Majalla" w:eastAsia="Calibri" w:hAnsi="Sakkal Majalla" w:cs="Sakkal Majalla"/>
          <w:sz w:val="20"/>
          <w:szCs w:val="20"/>
          <w:rtl/>
        </w:rPr>
      </w:pP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92032" behindDoc="0" locked="0" layoutInCell="1" allowOverlap="1" wp14:anchorId="12FFB3FA" wp14:editId="76A82A06">
                <wp:simplePos x="0" y="0"/>
                <wp:positionH relativeFrom="column">
                  <wp:posOffset>3002280</wp:posOffset>
                </wp:positionH>
                <wp:positionV relativeFrom="paragraph">
                  <wp:posOffset>123825</wp:posOffset>
                </wp:positionV>
                <wp:extent cx="419100" cy="398145"/>
                <wp:effectExtent l="0" t="0" r="0" b="1905"/>
                <wp:wrapSquare wrapText="bothSides"/>
                <wp:docPr id="109388773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FB3FA" id="_x0000_s1036" type="#_x0000_t202" style="position:absolute;left:0;text-align:left;margin-left:236.4pt;margin-top:9.75pt;width:33pt;height:31.3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" filled="f" stroked="f">
                <v:textbox>
                  <w:txbxContent>
                    <w:p w:rsidR="004A10F6" w:rsidRPr="00B414AA" w:rsidRDefault="004A10F6" w:rsidP="004A10F6">
                      <w:pPr>
                        <w:rPr>
                          <w:sz w:val="18"/>
                          <w:szCs w:val="18"/>
                        </w:rPr>
                      </w:pPr>
                      <w:r w:rsidRPr="00B414AA">
                        <w:rPr>
                          <w:sz w:val="18"/>
                          <w:szCs w:val="18"/>
                        </w:rPr>
                        <w:t>H2</w:t>
                      </w:r>
                    </w:p>
                  </w:txbxContent>
                </v:textbox>
                <w10:wrap type="square"/>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66432" behindDoc="0" locked="0" layoutInCell="1" allowOverlap="1" wp14:anchorId="2C612ED4" wp14:editId="274E3E3A">
                <wp:simplePos x="0" y="0"/>
                <wp:positionH relativeFrom="column">
                  <wp:posOffset>737870</wp:posOffset>
                </wp:positionH>
                <wp:positionV relativeFrom="paragraph">
                  <wp:posOffset>203199</wp:posOffset>
                </wp:positionV>
                <wp:extent cx="857250" cy="371475"/>
                <wp:effectExtent l="0" t="0" r="19050" b="28575"/>
                <wp:wrapNone/>
                <wp:docPr id="1721590710" name="مربع نص 9"/>
                <wp:cNvGraphicFramePr/>
                <a:graphic xmlns:a="http://schemas.openxmlformats.org/drawingml/2006/main">
                  <a:graphicData uri="http://schemas.microsoft.com/office/word/2010/wordprocessingShape">
                    <wps:wsp>
                      <wps:cNvSpPr txBox="1"/>
                      <wps:spPr>
                        <a:xfrm>
                          <a:off x="0" y="0"/>
                          <a:ext cx="857250" cy="371475"/>
                        </a:xfrm>
                        <a:prstGeom prst="rect">
                          <a:avLst/>
                        </a:prstGeom>
                        <a:solidFill>
                          <a:sysClr val="window" lastClr="FFFFFF"/>
                        </a:solidFill>
                        <a:ln w="6350">
                          <a:solidFill>
                            <a:prstClr val="black"/>
                          </a:solidFill>
                        </a:ln>
                      </wps:spPr>
                      <wps:txbx>
                        <w:txbxContent>
                          <w:p w:rsidR="004A10F6" w:rsidRDefault="004A10F6" w:rsidP="004A10F6">
                            <w:r>
                              <w:rPr>
                                <w:rFonts w:hint="cs"/>
                                <w:rtl/>
                              </w:rPr>
                              <w:t xml:space="preserve">بعد العملاء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12ED4" id="مربع نص 9" o:spid="_x0000_s1037" type="#_x0000_t202" style="position:absolute;left:0;text-align:left;margin-left:58.1pt;margin-top:16pt;width:67.5pt;height:2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" fillcolor="window" strokeweight=".5pt">
                <v:textbox>
                  <w:txbxContent>
                    <w:p w:rsidR="004A10F6" w:rsidRDefault="004A10F6" w:rsidP="004A10F6">
                      <w:r>
                        <w:rPr>
                          <w:rFonts w:hint="cs"/>
                          <w:rtl/>
                        </w:rPr>
                        <w:t xml:space="preserve">بعد العملاء </w:t>
                      </w:r>
                    </w:p>
                  </w:txbxContent>
                </v:textbox>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4624" behindDoc="0" locked="0" layoutInCell="1" allowOverlap="1" wp14:anchorId="7FB60E49" wp14:editId="064EF0D9">
                <wp:simplePos x="0" y="0"/>
                <wp:positionH relativeFrom="column">
                  <wp:posOffset>1652270</wp:posOffset>
                </wp:positionH>
                <wp:positionV relativeFrom="paragraph">
                  <wp:posOffset>88900</wp:posOffset>
                </wp:positionV>
                <wp:extent cx="1971675" cy="847725"/>
                <wp:effectExtent l="38100" t="0" r="28575" b="66675"/>
                <wp:wrapNone/>
                <wp:docPr id="109866315" name="رابط كسهم مستقيم 7"/>
                <wp:cNvGraphicFramePr/>
                <a:graphic xmlns:a="http://schemas.openxmlformats.org/drawingml/2006/main">
                  <a:graphicData uri="http://schemas.microsoft.com/office/word/2010/wordprocessingShape">
                    <wps:wsp>
                      <wps:cNvCnPr/>
                      <wps:spPr>
                        <a:xfrm flipH="1">
                          <a:off x="0" y="0"/>
                          <a:ext cx="1971675" cy="847725"/>
                        </a:xfrm>
                        <a:prstGeom prst="straightConnector1">
                          <a:avLst/>
                        </a:prstGeom>
                        <a:noFill/>
                        <a:ln w="6350" cap="flat" cmpd="sng" algn="ctr">
                          <a:solidFill>
                            <a:srgbClr val="ED7D31"/>
                          </a:solidFill>
                          <a:prstDash val="solid"/>
                          <a:miter lim="800000"/>
                          <a:tailEnd type="triangle"/>
                        </a:ln>
                        <a:effectLst/>
                      </wps:spPr>
                      <wps:bodyPr/>
                    </wps:wsp>
                  </a:graphicData>
                </a:graphic>
              </wp:anchor>
            </w:drawing>
          </mc:Choice>
          <mc:Fallback>
            <w:pict>
              <v:shape w14:anchorId="4B27A926" id="رابط كسهم مستقيم 7" o:spid="_x0000_s1026" type="#_x0000_t32" style="position:absolute;margin-left:130.1pt;margin-top:7pt;width:155.25pt;height:66.75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" strokecolor="#ed7d31"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3600" behindDoc="0" locked="0" layoutInCell="1" allowOverlap="1" wp14:anchorId="1D7A5EB8" wp14:editId="7A9080EC">
                <wp:simplePos x="0" y="0"/>
                <wp:positionH relativeFrom="column">
                  <wp:posOffset>1585595</wp:posOffset>
                </wp:positionH>
                <wp:positionV relativeFrom="paragraph">
                  <wp:posOffset>50800</wp:posOffset>
                </wp:positionV>
                <wp:extent cx="2057400" cy="266700"/>
                <wp:effectExtent l="38100" t="0" r="19050" b="76200"/>
                <wp:wrapNone/>
                <wp:docPr id="1571539365" name="رابط كسهم مستقيم 6"/>
                <wp:cNvGraphicFramePr/>
                <a:graphic xmlns:a="http://schemas.openxmlformats.org/drawingml/2006/main">
                  <a:graphicData uri="http://schemas.microsoft.com/office/word/2010/wordprocessingShape">
                    <wps:wsp>
                      <wps:cNvCnPr/>
                      <wps:spPr>
                        <a:xfrm flipH="1">
                          <a:off x="0" y="0"/>
                          <a:ext cx="2057400" cy="266700"/>
                        </a:xfrm>
                        <a:prstGeom prst="straightConnector1">
                          <a:avLst/>
                        </a:prstGeom>
                        <a:noFill/>
                        <a:ln w="6350" cap="flat" cmpd="sng" algn="ctr">
                          <a:solidFill>
                            <a:srgbClr val="ED7D31"/>
                          </a:solidFill>
                          <a:prstDash val="solid"/>
                          <a:miter lim="800000"/>
                          <a:tailEnd type="triangle"/>
                        </a:ln>
                        <a:effectLst/>
                      </wps:spPr>
                      <wps:bodyPr/>
                    </wps:wsp>
                  </a:graphicData>
                </a:graphic>
              </wp:anchor>
            </w:drawing>
          </mc:Choice>
          <mc:Fallback>
            <w:pict>
              <v:shape w14:anchorId="47BC82BF" id="رابط كسهم مستقيم 6" o:spid="_x0000_s1026" type="#_x0000_t32" style="position:absolute;margin-left:124.85pt;margin-top:4pt;width:162pt;height:21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" strokecolor="#ed7d31"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62336" behindDoc="0" locked="0" layoutInCell="1" allowOverlap="1" wp14:anchorId="14AED3E6" wp14:editId="1203E344">
                <wp:simplePos x="0" y="0"/>
                <wp:positionH relativeFrom="column">
                  <wp:posOffset>3633470</wp:posOffset>
                </wp:positionH>
                <wp:positionV relativeFrom="paragraph">
                  <wp:posOffset>6985</wp:posOffset>
                </wp:positionV>
                <wp:extent cx="942975" cy="285750"/>
                <wp:effectExtent l="0" t="0" r="28575" b="19050"/>
                <wp:wrapNone/>
                <wp:docPr id="1770092528" name="مربع نص 5"/>
                <wp:cNvGraphicFramePr/>
                <a:graphic xmlns:a="http://schemas.openxmlformats.org/drawingml/2006/main">
                  <a:graphicData uri="http://schemas.microsoft.com/office/word/2010/wordprocessingShape">
                    <wps:wsp>
                      <wps:cNvSpPr txBox="1"/>
                      <wps:spPr>
                        <a:xfrm>
                          <a:off x="0" y="0"/>
                          <a:ext cx="942975" cy="285750"/>
                        </a:xfrm>
                        <a:prstGeom prst="rect">
                          <a:avLst/>
                        </a:prstGeom>
                        <a:solidFill>
                          <a:sysClr val="window" lastClr="FFFFFF"/>
                        </a:solidFill>
                        <a:ln w="6350">
                          <a:solidFill>
                            <a:prstClr val="black"/>
                          </a:solidFill>
                        </a:ln>
                      </wps:spPr>
                      <wps:txbx>
                        <w:txbxContent>
                          <w:p w:rsidR="004A10F6" w:rsidRDefault="004A10F6" w:rsidP="004A10F6">
                            <w:pPr>
                              <w:jc w:val="center"/>
                            </w:pPr>
                            <w:r>
                              <w:rPr>
                                <w:rFonts w:hint="cs"/>
                                <w:rtl/>
                              </w:rPr>
                              <w:t xml:space="preserve">التحفيز </w:t>
                            </w:r>
                            <w:proofErr w:type="spellStart"/>
                            <w:r>
                              <w:rPr>
                                <w:rFonts w:hint="cs"/>
                                <w:rtl/>
                              </w:rPr>
                              <w:t>الالهامي</w:t>
                            </w:r>
                            <w:proofErr w:type="spellEnd"/>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ED3E6" id="مربع نص 5" o:spid="_x0000_s1038" type="#_x0000_t202" style="position:absolute;left:0;text-align:left;margin-left:286.1pt;margin-top:.55pt;width:74.2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" fillcolor="window" strokeweight=".5pt">
                <v:textbox>
                  <w:txbxContent>
                    <w:p w:rsidR="004A10F6" w:rsidRDefault="004A10F6" w:rsidP="004A10F6">
                      <w:pPr>
                        <w:jc w:val="center"/>
                      </w:pPr>
                      <w:r>
                        <w:rPr>
                          <w:rFonts w:hint="cs"/>
                          <w:rtl/>
                        </w:rPr>
                        <w:t>التحفيز الالهامي</w:t>
                      </w:r>
                    </w:p>
                  </w:txbxContent>
                </v:textbox>
              </v:shape>
            </w:pict>
          </mc:Fallback>
        </mc:AlternateContent>
      </w:r>
    </w:p>
    <w:p w:rsidR="004A10F6" w:rsidRPr="00C52B0A" w:rsidRDefault="004A10F6" w:rsidP="004A10F6">
      <w:pPr>
        <w:jc w:val="center"/>
        <w:rPr>
          <w:rFonts w:ascii="Sakkal Majalla" w:eastAsia="Calibri" w:hAnsi="Sakkal Majalla" w:cs="Sakkal Majalla"/>
          <w:sz w:val="20"/>
          <w:szCs w:val="20"/>
          <w:rtl/>
        </w:rPr>
      </w:pP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701248" behindDoc="0" locked="0" layoutInCell="1" allowOverlap="1" wp14:anchorId="3A3270D5" wp14:editId="3C1F8002">
                <wp:simplePos x="0" y="0"/>
                <wp:positionH relativeFrom="column">
                  <wp:posOffset>211455</wp:posOffset>
                </wp:positionH>
                <wp:positionV relativeFrom="paragraph">
                  <wp:posOffset>15240</wp:posOffset>
                </wp:positionV>
                <wp:extent cx="419100" cy="398145"/>
                <wp:effectExtent l="0" t="0" r="0" b="1905"/>
                <wp:wrapSquare wrapText="bothSides"/>
                <wp:docPr id="17491415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06254A" w:rsidRDefault="004A10F6" w:rsidP="004A10F6">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270D5" id="_x0000_s1039" type="#_x0000_t202" style="position:absolute;left:0;text-align:left;margin-left:16.65pt;margin-top:1.2pt;width:33pt;height:31.3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" filled="f" stroked="f">
                <v:textbox>
                  <w:txbxContent>
                    <w:p w:rsidR="004A10F6" w:rsidRPr="0006254A" w:rsidRDefault="004A10F6" w:rsidP="004A10F6">
                      <w:pPr>
                        <w:rPr>
                          <w:sz w:val="18"/>
                          <w:szCs w:val="18"/>
                          <w:rtl/>
                        </w:rPr>
                      </w:pPr>
                      <w:r w:rsidRPr="0006254A">
                        <w:rPr>
                          <w:sz w:val="18"/>
                          <w:szCs w:val="18"/>
                        </w:rPr>
                        <w:t>H5</w:t>
                      </w:r>
                    </w:p>
                  </w:txbxContent>
                </v:textbox>
                <w10:wrap type="square"/>
              </v:shape>
            </w:pict>
          </mc:Fallback>
        </mc:AlternateContent>
      </w: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700224" behindDoc="0" locked="0" layoutInCell="1" allowOverlap="1" wp14:anchorId="1F7EA465" wp14:editId="58757E19">
                <wp:simplePos x="0" y="0"/>
                <wp:positionH relativeFrom="column">
                  <wp:posOffset>4535805</wp:posOffset>
                </wp:positionH>
                <wp:positionV relativeFrom="paragraph">
                  <wp:posOffset>14605</wp:posOffset>
                </wp:positionV>
                <wp:extent cx="419100" cy="398145"/>
                <wp:effectExtent l="0" t="0" r="0" b="1905"/>
                <wp:wrapSquare wrapText="bothSides"/>
                <wp:docPr id="6155191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06254A" w:rsidRDefault="004A10F6" w:rsidP="004A10F6">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7EA465" id="_x0000_s1040" type="#_x0000_t202" style="position:absolute;left:0;text-align:left;margin-left:357.15pt;margin-top:1.15pt;width:33pt;height:31.3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" filled="f" stroked="f">
                <v:textbox>
                  <w:txbxContent>
                    <w:p w:rsidR="004A10F6" w:rsidRPr="0006254A" w:rsidRDefault="004A10F6" w:rsidP="004A10F6">
                      <w:pPr>
                        <w:rPr>
                          <w:sz w:val="18"/>
                          <w:szCs w:val="18"/>
                          <w:rtl/>
                        </w:rPr>
                      </w:pPr>
                      <w:r w:rsidRPr="0006254A">
                        <w:rPr>
                          <w:sz w:val="18"/>
                          <w:szCs w:val="18"/>
                        </w:rPr>
                        <w:t>H5</w:t>
                      </w:r>
                    </w:p>
                  </w:txbxContent>
                </v:textbox>
                <w10:wrap type="square"/>
              </v:shape>
            </w:pict>
          </mc:Fallback>
        </mc:AlternateContent>
      </w: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9984" behindDoc="0" locked="0" layoutInCell="1" allowOverlap="1" wp14:anchorId="2E7362E5" wp14:editId="1BA5AE8E">
                <wp:simplePos x="0" y="0"/>
                <wp:positionH relativeFrom="column">
                  <wp:posOffset>2973705</wp:posOffset>
                </wp:positionH>
                <wp:positionV relativeFrom="paragraph">
                  <wp:posOffset>197485</wp:posOffset>
                </wp:positionV>
                <wp:extent cx="419100" cy="398145"/>
                <wp:effectExtent l="0" t="0" r="0" b="1905"/>
                <wp:wrapSquare wrapText="bothSides"/>
                <wp:docPr id="12297037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7362E5" id="_x0000_s1041" type="#_x0000_t202" style="position:absolute;left:0;text-align:left;margin-left:234.15pt;margin-top:15.55pt;width:33pt;height:31.3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" filled="f" stroked="f">
                <v:textbox>
                  <w:txbxContent>
                    <w:p w:rsidR="004A10F6" w:rsidRPr="00B414AA" w:rsidRDefault="004A10F6" w:rsidP="004A10F6">
                      <w:pPr>
                        <w:rPr>
                          <w:sz w:val="18"/>
                          <w:szCs w:val="18"/>
                          <w:rtl/>
                        </w:rPr>
                      </w:pPr>
                      <w:r w:rsidRPr="00B414AA">
                        <w:rPr>
                          <w:sz w:val="18"/>
                          <w:szCs w:val="18"/>
                        </w:rPr>
                        <w:t>H3</w:t>
                      </w:r>
                    </w:p>
                  </w:txbxContent>
                </v:textbox>
                <w10:wrap type="square"/>
              </v:shape>
            </w:pict>
          </mc:Fallback>
        </mc:AlternateContent>
      </w: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3840" behindDoc="0" locked="0" layoutInCell="1" allowOverlap="1" wp14:anchorId="3E263C60" wp14:editId="5BE710F4">
                <wp:simplePos x="0" y="0"/>
                <wp:positionH relativeFrom="column">
                  <wp:posOffset>3092450</wp:posOffset>
                </wp:positionH>
                <wp:positionV relativeFrom="paragraph">
                  <wp:posOffset>64135</wp:posOffset>
                </wp:positionV>
                <wp:extent cx="419100" cy="398145"/>
                <wp:effectExtent l="0" t="0" r="0" b="1905"/>
                <wp:wrapSquare wrapText="bothSides"/>
                <wp:docPr id="13487131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63C60" id="_x0000_s1042" type="#_x0000_t202" style="position:absolute;left:0;text-align:left;margin-left:243.5pt;margin-top:5.05pt;width:33pt;height:31.3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" filled="f" stroked="f">
                <v:textbox>
                  <w:txbxContent>
                    <w:p w:rsidR="004A10F6" w:rsidRPr="00B414AA" w:rsidRDefault="004A10F6" w:rsidP="004A10F6">
                      <w:pPr>
                        <w:rPr>
                          <w:sz w:val="18"/>
                          <w:szCs w:val="18"/>
                          <w:rtl/>
                        </w:rPr>
                      </w:pPr>
                      <w:r w:rsidRPr="00B414AA">
                        <w:rPr>
                          <w:sz w:val="18"/>
                          <w:szCs w:val="18"/>
                        </w:rPr>
                        <w:t>H3</w:t>
                      </w:r>
                    </w:p>
                  </w:txbxContent>
                </v:textbox>
                <w10:wrap type="square"/>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9744" behindDoc="0" locked="0" layoutInCell="1" allowOverlap="1" wp14:anchorId="4A8257ED" wp14:editId="0573FF89">
                <wp:simplePos x="0" y="0"/>
                <wp:positionH relativeFrom="column">
                  <wp:posOffset>1614170</wp:posOffset>
                </wp:positionH>
                <wp:positionV relativeFrom="paragraph">
                  <wp:posOffset>224790</wp:posOffset>
                </wp:positionV>
                <wp:extent cx="2057400" cy="809625"/>
                <wp:effectExtent l="38100" t="38100" r="19050" b="28575"/>
                <wp:wrapNone/>
                <wp:docPr id="1905918855" name="رابط كسهم مستقيم 12"/>
                <wp:cNvGraphicFramePr/>
                <a:graphic xmlns:a="http://schemas.openxmlformats.org/drawingml/2006/main">
                  <a:graphicData uri="http://schemas.microsoft.com/office/word/2010/wordprocessingShape">
                    <wps:wsp>
                      <wps:cNvCnPr/>
                      <wps:spPr>
                        <a:xfrm flipH="1" flipV="1">
                          <a:off x="0" y="0"/>
                          <a:ext cx="2057400" cy="8096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8990C91" id="رابط كسهم مستقيم 12" o:spid="_x0000_s1026" type="#_x0000_t32" style="position:absolute;margin-left:127.1pt;margin-top:17.7pt;width:162pt;height:63.75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" strokecolor="windowText"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6672" behindDoc="0" locked="0" layoutInCell="1" allowOverlap="1" wp14:anchorId="4E1ED57A" wp14:editId="0FF097B1">
                <wp:simplePos x="0" y="0"/>
                <wp:positionH relativeFrom="column">
                  <wp:posOffset>1604645</wp:posOffset>
                </wp:positionH>
                <wp:positionV relativeFrom="paragraph">
                  <wp:posOffset>129540</wp:posOffset>
                </wp:positionV>
                <wp:extent cx="2009775" cy="295275"/>
                <wp:effectExtent l="38100" t="57150" r="28575" b="28575"/>
                <wp:wrapNone/>
                <wp:docPr id="1778617278" name="رابط كسهم مستقيم 9"/>
                <wp:cNvGraphicFramePr/>
                <a:graphic xmlns:a="http://schemas.openxmlformats.org/drawingml/2006/main">
                  <a:graphicData uri="http://schemas.microsoft.com/office/word/2010/wordprocessingShape">
                    <wps:wsp>
                      <wps:cNvCnPr/>
                      <wps:spPr>
                        <a:xfrm flipH="1" flipV="1">
                          <a:off x="0" y="0"/>
                          <a:ext cx="2009775" cy="295275"/>
                        </a:xfrm>
                        <a:prstGeom prst="straightConnector1">
                          <a:avLst/>
                        </a:prstGeom>
                        <a:noFill/>
                        <a:ln w="6350" cap="flat" cmpd="sng" algn="ctr">
                          <a:solidFill>
                            <a:srgbClr val="A5A5A5"/>
                          </a:solidFill>
                          <a:prstDash val="solid"/>
                          <a:miter lim="800000"/>
                          <a:tailEnd type="triangle"/>
                        </a:ln>
                        <a:effectLst/>
                      </wps:spPr>
                      <wps:bodyPr/>
                    </wps:wsp>
                  </a:graphicData>
                </a:graphic>
              </wp:anchor>
            </w:drawing>
          </mc:Choice>
          <mc:Fallback>
            <w:pict>
              <v:shape w14:anchorId="51E0A95E" id="رابط كسهم مستقيم 9" o:spid="_x0000_s1026" type="#_x0000_t32" style="position:absolute;margin-left:126.35pt;margin-top:10.2pt;width:158.25pt;height:23.2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" strokecolor="#a5a5a5" strokeweight=".5pt">
                <v:stroke endarrow="block" joinstyle="miter"/>
              </v:shape>
            </w:pict>
          </mc:Fallback>
        </mc:AlternateContent>
      </w:r>
    </w:p>
    <w:p w:rsidR="004A10F6" w:rsidRPr="00C52B0A" w:rsidRDefault="004A10F6" w:rsidP="004A10F6">
      <w:pPr>
        <w:jc w:val="center"/>
        <w:rPr>
          <w:rFonts w:ascii="Sakkal Majalla" w:eastAsia="Calibri" w:hAnsi="Sakkal Majalla" w:cs="Sakkal Majalla"/>
          <w:sz w:val="20"/>
          <w:szCs w:val="20"/>
          <w:rtl/>
        </w:rPr>
      </w:pP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8960" behindDoc="0" locked="0" layoutInCell="1" allowOverlap="1" wp14:anchorId="1BF82A22" wp14:editId="1A75231C">
                <wp:simplePos x="0" y="0"/>
                <wp:positionH relativeFrom="column">
                  <wp:posOffset>3049905</wp:posOffset>
                </wp:positionH>
                <wp:positionV relativeFrom="paragraph">
                  <wp:posOffset>47625</wp:posOffset>
                </wp:positionV>
                <wp:extent cx="419100" cy="398145"/>
                <wp:effectExtent l="0" t="0" r="0" b="1905"/>
                <wp:wrapSquare wrapText="bothSides"/>
                <wp:docPr id="16396206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2A22" id="_x0000_s1043" type="#_x0000_t202" style="position:absolute;left:0;text-align:left;margin-left:240.15pt;margin-top:3.75pt;width:33pt;height:31.3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" filled="f" stroked="f">
                <v:textbox>
                  <w:txbxContent>
                    <w:p w:rsidR="004A10F6" w:rsidRPr="00B414AA" w:rsidRDefault="004A10F6" w:rsidP="004A10F6">
                      <w:pPr>
                        <w:rPr>
                          <w:sz w:val="18"/>
                          <w:szCs w:val="18"/>
                          <w:rtl/>
                        </w:rPr>
                      </w:pPr>
                      <w:r w:rsidRPr="00B414AA">
                        <w:rPr>
                          <w:sz w:val="18"/>
                          <w:szCs w:val="18"/>
                        </w:rPr>
                        <w:t>H3</w:t>
                      </w:r>
                    </w:p>
                  </w:txbxContent>
                </v:textbox>
                <w10:wrap type="square"/>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77696" behindDoc="0" locked="0" layoutInCell="1" allowOverlap="1" wp14:anchorId="1AD0AAF6" wp14:editId="523B6546">
                <wp:simplePos x="0" y="0"/>
                <wp:positionH relativeFrom="column">
                  <wp:posOffset>1652270</wp:posOffset>
                </wp:positionH>
                <wp:positionV relativeFrom="paragraph">
                  <wp:posOffset>151130</wp:posOffset>
                </wp:positionV>
                <wp:extent cx="1952625" cy="295275"/>
                <wp:effectExtent l="38100" t="0" r="28575" b="85725"/>
                <wp:wrapNone/>
                <wp:docPr id="1965171120" name="رابط كسهم مستقيم 10"/>
                <wp:cNvGraphicFramePr/>
                <a:graphic xmlns:a="http://schemas.openxmlformats.org/drawingml/2006/main">
                  <a:graphicData uri="http://schemas.microsoft.com/office/word/2010/wordprocessingShape">
                    <wps:wsp>
                      <wps:cNvCnPr/>
                      <wps:spPr>
                        <a:xfrm flipH="1">
                          <a:off x="0" y="0"/>
                          <a:ext cx="1952625" cy="295275"/>
                        </a:xfrm>
                        <a:prstGeom prst="straightConnector1">
                          <a:avLst/>
                        </a:prstGeom>
                        <a:noFill/>
                        <a:ln w="6350" cap="flat" cmpd="sng" algn="ctr">
                          <a:solidFill>
                            <a:srgbClr val="A5A5A5"/>
                          </a:solidFill>
                          <a:prstDash val="solid"/>
                          <a:miter lim="800000"/>
                          <a:tailEnd type="triangle"/>
                        </a:ln>
                        <a:effectLst/>
                      </wps:spPr>
                      <wps:bodyPr/>
                    </wps:wsp>
                  </a:graphicData>
                </a:graphic>
              </wp:anchor>
            </w:drawing>
          </mc:Choice>
          <mc:Fallback>
            <w:pict>
              <v:shape w14:anchorId="61366629" id="رابط كسهم مستقيم 10" o:spid="_x0000_s1026" type="#_x0000_t32" style="position:absolute;margin-left:130.1pt;margin-top:11.9pt;width:153.75pt;height:23.2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" strokecolor="#a5a5a5" strokeweight=".5pt">
                <v:stroke endarrow="block" joinstyle="miter"/>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67456" behindDoc="0" locked="0" layoutInCell="1" allowOverlap="1" wp14:anchorId="4BA91A53" wp14:editId="3163D192">
                <wp:simplePos x="0" y="0"/>
                <wp:positionH relativeFrom="column">
                  <wp:posOffset>661670</wp:posOffset>
                </wp:positionH>
                <wp:positionV relativeFrom="paragraph">
                  <wp:posOffset>217805</wp:posOffset>
                </wp:positionV>
                <wp:extent cx="1009650" cy="390525"/>
                <wp:effectExtent l="0" t="0" r="19050" b="28575"/>
                <wp:wrapNone/>
                <wp:docPr id="726276685" name="مربع نص 10"/>
                <wp:cNvGraphicFramePr/>
                <a:graphic xmlns:a="http://schemas.openxmlformats.org/drawingml/2006/main">
                  <a:graphicData uri="http://schemas.microsoft.com/office/word/2010/wordprocessingShape">
                    <wps:wsp>
                      <wps:cNvSpPr txBox="1"/>
                      <wps:spPr>
                        <a:xfrm>
                          <a:off x="0" y="0"/>
                          <a:ext cx="1009650" cy="390525"/>
                        </a:xfrm>
                        <a:prstGeom prst="rect">
                          <a:avLst/>
                        </a:prstGeom>
                        <a:solidFill>
                          <a:sysClr val="window" lastClr="FFFFFF"/>
                        </a:solidFill>
                        <a:ln w="6350">
                          <a:solidFill>
                            <a:prstClr val="black"/>
                          </a:solidFill>
                        </a:ln>
                      </wps:spPr>
                      <wps:txbx>
                        <w:txbxContent>
                          <w:p w:rsidR="004A10F6" w:rsidRDefault="004A10F6" w:rsidP="004A10F6">
                            <w:r>
                              <w:rPr>
                                <w:rFonts w:hint="cs"/>
                                <w:rtl/>
                              </w:rPr>
                              <w:t>البعد الاستراتيجي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91A53" id="مربع نص 10" o:spid="_x0000_s1044" type="#_x0000_t202" style="position:absolute;left:0;text-align:left;margin-left:52.1pt;margin-top:17.15pt;width:79.5pt;height:3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" fillcolor="window" strokeweight=".5pt">
                <v:textbox>
                  <w:txbxContent>
                    <w:p w:rsidR="004A10F6" w:rsidRDefault="004A10F6" w:rsidP="004A10F6">
                      <w:r>
                        <w:rPr>
                          <w:rFonts w:hint="cs"/>
                          <w:rtl/>
                        </w:rPr>
                        <w:t>البعد الاستراتيجي</w:t>
                      </w:r>
                    </w:p>
                  </w:txbxContent>
                </v:textbox>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63360" behindDoc="0" locked="0" layoutInCell="1" allowOverlap="1" wp14:anchorId="5D6BABB3" wp14:editId="06A6CDD1">
                <wp:simplePos x="0" y="0"/>
                <wp:positionH relativeFrom="column">
                  <wp:posOffset>3623945</wp:posOffset>
                </wp:positionH>
                <wp:positionV relativeFrom="paragraph">
                  <wp:posOffset>9525</wp:posOffset>
                </wp:positionV>
                <wp:extent cx="971550" cy="276225"/>
                <wp:effectExtent l="0" t="0" r="19050" b="28575"/>
                <wp:wrapNone/>
                <wp:docPr id="1197455844" name="مربع نص 6"/>
                <wp:cNvGraphicFramePr/>
                <a:graphic xmlns:a="http://schemas.openxmlformats.org/drawingml/2006/main">
                  <a:graphicData uri="http://schemas.microsoft.com/office/word/2010/wordprocessingShape">
                    <wps:wsp>
                      <wps:cNvSpPr txBox="1"/>
                      <wps:spPr>
                        <a:xfrm>
                          <a:off x="0" y="0"/>
                          <a:ext cx="971550" cy="276225"/>
                        </a:xfrm>
                        <a:prstGeom prst="rect">
                          <a:avLst/>
                        </a:prstGeom>
                        <a:solidFill>
                          <a:sysClr val="window" lastClr="FFFFFF"/>
                        </a:solidFill>
                        <a:ln w="6350">
                          <a:solidFill>
                            <a:prstClr val="black"/>
                          </a:solidFill>
                        </a:ln>
                      </wps:spPr>
                      <wps:txbx>
                        <w:txbxContent>
                          <w:p w:rsidR="004A10F6" w:rsidRDefault="004A10F6" w:rsidP="004A10F6">
                            <w:pPr>
                              <w:jc w:val="center"/>
                            </w:pPr>
                            <w:r>
                              <w:rPr>
                                <w:rFonts w:hint="cs"/>
                                <w:rtl/>
                              </w:rPr>
                              <w:t>التحفيز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BABB3" id="مربع نص 6" o:spid="_x0000_s1045" type="#_x0000_t202" style="position:absolute;left:0;text-align:left;margin-left:285.35pt;margin-top:.75pt;width:76.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" fillcolor="window" strokeweight=".5pt">
                <v:textbox>
                  <w:txbxContent>
                    <w:p w:rsidR="004A10F6" w:rsidRDefault="004A10F6" w:rsidP="004A10F6">
                      <w:pPr>
                        <w:jc w:val="center"/>
                      </w:pPr>
                      <w:r>
                        <w:rPr>
                          <w:rFonts w:hint="cs"/>
                          <w:rtl/>
                        </w:rPr>
                        <w:t>التحفيز الفكري</w:t>
                      </w:r>
                    </w:p>
                  </w:txbxContent>
                </v:textbox>
              </v:shape>
            </w:pict>
          </mc:Fallback>
        </mc:AlternateContent>
      </w:r>
    </w:p>
    <w:p w:rsidR="004A10F6" w:rsidRPr="00C52B0A" w:rsidRDefault="004A10F6" w:rsidP="004A10F6">
      <w:pPr>
        <w:jc w:val="center"/>
        <w:rPr>
          <w:rFonts w:ascii="Sakkal Majalla" w:eastAsia="Calibri" w:hAnsi="Sakkal Majalla" w:cs="Sakkal Majalla"/>
          <w:sz w:val="20"/>
          <w:szCs w:val="20"/>
          <w:rtl/>
        </w:rPr>
      </w:pP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94080" behindDoc="0" locked="0" layoutInCell="1" allowOverlap="1" wp14:anchorId="483291F5" wp14:editId="57164556">
                <wp:simplePos x="0" y="0"/>
                <wp:positionH relativeFrom="column">
                  <wp:posOffset>2811780</wp:posOffset>
                </wp:positionH>
                <wp:positionV relativeFrom="paragraph">
                  <wp:posOffset>180340</wp:posOffset>
                </wp:positionV>
                <wp:extent cx="419100" cy="398145"/>
                <wp:effectExtent l="0" t="0" r="0" b="1905"/>
                <wp:wrapSquare wrapText="bothSides"/>
                <wp:docPr id="4059847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291F5" id="_x0000_s1046" type="#_x0000_t202" style="position:absolute;left:0;text-align:left;margin-left:221.4pt;margin-top:14.2pt;width:33pt;height:31.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" filled="f" stroked="f">
                <v:textbox>
                  <w:txbxContent>
                    <w:p w:rsidR="004A10F6" w:rsidRPr="00B414AA" w:rsidRDefault="004A10F6" w:rsidP="004A10F6">
                      <w:pPr>
                        <w:rPr>
                          <w:sz w:val="18"/>
                          <w:szCs w:val="18"/>
                        </w:rPr>
                      </w:pPr>
                      <w:r w:rsidRPr="00B414AA">
                        <w:rPr>
                          <w:sz w:val="18"/>
                          <w:szCs w:val="18"/>
                        </w:rPr>
                        <w:t>H4</w:t>
                      </w:r>
                    </w:p>
                  </w:txbxContent>
                </v:textbox>
                <w10:wrap type="square"/>
              </v:shape>
            </w:pict>
          </mc:Fallback>
        </mc:AlternateContent>
      </w: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93056" behindDoc="0" locked="0" layoutInCell="1" allowOverlap="1" wp14:anchorId="0C6ECC36" wp14:editId="119CF089">
                <wp:simplePos x="0" y="0"/>
                <wp:positionH relativeFrom="column">
                  <wp:posOffset>2897505</wp:posOffset>
                </wp:positionH>
                <wp:positionV relativeFrom="paragraph">
                  <wp:posOffset>23495</wp:posOffset>
                </wp:positionV>
                <wp:extent cx="419100" cy="398145"/>
                <wp:effectExtent l="0" t="0" r="0" b="1905"/>
                <wp:wrapSquare wrapText="bothSides"/>
                <wp:docPr id="97921930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ECC36" id="_x0000_s1047" type="#_x0000_t202" style="position:absolute;left:0;text-align:left;margin-left:228.15pt;margin-top:1.85pt;width:33pt;height:31.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" filled="f" stroked="f">
                <v:textbox>
                  <w:txbxContent>
                    <w:p w:rsidR="004A10F6" w:rsidRPr="00B414AA" w:rsidRDefault="004A10F6" w:rsidP="004A10F6">
                      <w:pPr>
                        <w:rPr>
                          <w:sz w:val="18"/>
                          <w:szCs w:val="18"/>
                        </w:rPr>
                      </w:pPr>
                      <w:r w:rsidRPr="00B414AA">
                        <w:rPr>
                          <w:sz w:val="18"/>
                          <w:szCs w:val="18"/>
                        </w:rPr>
                        <w:t>H4</w:t>
                      </w:r>
                    </w:p>
                  </w:txbxContent>
                </v:textbox>
                <w10:wrap type="square"/>
              </v:shape>
            </w:pict>
          </mc:Fallback>
        </mc:AlternateContent>
      </w:r>
      <w:r w:rsidRPr="00C52B0A">
        <w:rPr>
          <w:rFonts w:ascii="Times New Roman" w:eastAsia="Calibri" w:hAnsi="Times New Roman" w:cs="Times New Roman"/>
          <w:noProof/>
          <w:sz w:val="28"/>
          <w:szCs w:val="28"/>
          <w:rtl/>
        </w:rPr>
        <mc:AlternateContent>
          <mc:Choice Requires="wps">
            <w:drawing>
              <wp:anchor distT="45720" distB="45720" distL="114300" distR="114300" simplePos="0" relativeHeight="251685888" behindDoc="0" locked="0" layoutInCell="1" allowOverlap="1" wp14:anchorId="4CC48518" wp14:editId="2A32D4F1">
                <wp:simplePos x="0" y="0"/>
                <wp:positionH relativeFrom="column">
                  <wp:posOffset>3168650</wp:posOffset>
                </wp:positionH>
                <wp:positionV relativeFrom="paragraph">
                  <wp:posOffset>8255</wp:posOffset>
                </wp:positionV>
                <wp:extent cx="419100" cy="398145"/>
                <wp:effectExtent l="0" t="0" r="0" b="1905"/>
                <wp:wrapSquare wrapText="bothSides"/>
                <wp:docPr id="11203128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rsidR="004A10F6" w:rsidRPr="00B414AA" w:rsidRDefault="004A10F6" w:rsidP="004A10F6">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C48518" id="_x0000_s1048" type="#_x0000_t202" style="position:absolute;left:0;text-align:left;margin-left:249.5pt;margin-top:.65pt;width:33pt;height:31.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" filled="f" stroked="f">
                <v:textbox>
                  <w:txbxContent>
                    <w:p w:rsidR="004A10F6" w:rsidRPr="00B414AA" w:rsidRDefault="004A10F6" w:rsidP="004A10F6">
                      <w:pPr>
                        <w:rPr>
                          <w:sz w:val="18"/>
                          <w:szCs w:val="18"/>
                        </w:rPr>
                      </w:pPr>
                      <w:r w:rsidRPr="00B414AA">
                        <w:rPr>
                          <w:sz w:val="18"/>
                          <w:szCs w:val="18"/>
                        </w:rPr>
                        <w:t>H4</w:t>
                      </w:r>
                    </w:p>
                  </w:txbxContent>
                </v:textbox>
                <w10:wrap type="square"/>
              </v:shape>
            </w:pict>
          </mc:Fallback>
        </mc:AlternateContent>
      </w: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80768" behindDoc="0" locked="0" layoutInCell="1" allowOverlap="1" wp14:anchorId="7B1FF89D" wp14:editId="1491A1CA">
                <wp:simplePos x="0" y="0"/>
                <wp:positionH relativeFrom="column">
                  <wp:posOffset>1661795</wp:posOffset>
                </wp:positionH>
                <wp:positionV relativeFrom="paragraph">
                  <wp:posOffset>219710</wp:posOffset>
                </wp:positionV>
                <wp:extent cx="1981200" cy="247650"/>
                <wp:effectExtent l="0" t="57150" r="19050" b="19050"/>
                <wp:wrapNone/>
                <wp:docPr id="317959055" name="رابط كسهم مستقيم 13"/>
                <wp:cNvGraphicFramePr/>
                <a:graphic xmlns:a="http://schemas.openxmlformats.org/drawingml/2006/main">
                  <a:graphicData uri="http://schemas.microsoft.com/office/word/2010/wordprocessingShape">
                    <wps:wsp>
                      <wps:cNvCnPr/>
                      <wps:spPr>
                        <a:xfrm flipH="1" flipV="1">
                          <a:off x="0" y="0"/>
                          <a:ext cx="1981200" cy="2476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795A32A" id="رابط كسهم مستقيم 13" o:spid="_x0000_s1026" type="#_x0000_t32" style="position:absolute;margin-left:130.85pt;margin-top:17.3pt;width:156pt;height:19.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" strokecolor="windowText" strokeweight=".5pt">
                <v:stroke endarrow="block" joinstyle="miter"/>
              </v:shape>
            </w:pict>
          </mc:Fallback>
        </mc:AlternateContent>
      </w:r>
    </w:p>
    <w:p w:rsidR="004A10F6" w:rsidRPr="00C52B0A" w:rsidRDefault="004A10F6" w:rsidP="004A10F6">
      <w:pPr>
        <w:jc w:val="center"/>
        <w:rPr>
          <w:rFonts w:ascii="Sakkal Majalla" w:eastAsia="Calibri" w:hAnsi="Sakkal Majalla" w:cs="Sakkal Majalla"/>
          <w:noProof/>
          <w:sz w:val="20"/>
          <w:szCs w:val="20"/>
          <w:rtl/>
        </w:rPr>
      </w:pPr>
      <w:r w:rsidRPr="00C52B0A">
        <w:rPr>
          <w:rFonts w:ascii="Sakkal Majalla" w:eastAsia="Calibri" w:hAnsi="Sakkal Majalla" w:cs="Sakkal Majalla"/>
          <w:noProof/>
          <w:sz w:val="20"/>
          <w:szCs w:val="20"/>
        </w:rPr>
        <mc:AlternateContent>
          <mc:Choice Requires="wps">
            <w:drawing>
              <wp:anchor distT="0" distB="0" distL="114300" distR="114300" simplePos="0" relativeHeight="251664384" behindDoc="0" locked="0" layoutInCell="1" allowOverlap="1" wp14:anchorId="31F87483" wp14:editId="239A8CEC">
                <wp:simplePos x="0" y="0"/>
                <wp:positionH relativeFrom="column">
                  <wp:posOffset>3642995</wp:posOffset>
                </wp:positionH>
                <wp:positionV relativeFrom="paragraph">
                  <wp:posOffset>12065</wp:posOffset>
                </wp:positionV>
                <wp:extent cx="952500" cy="276225"/>
                <wp:effectExtent l="0" t="0" r="19050" b="28575"/>
                <wp:wrapNone/>
                <wp:docPr id="1335775221" name="مربع نص 7"/>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ysClr val="window" lastClr="FFFFFF"/>
                        </a:solidFill>
                        <a:ln w="6350">
                          <a:solidFill>
                            <a:prstClr val="black"/>
                          </a:solidFill>
                        </a:ln>
                      </wps:spPr>
                      <wps:txbx>
                        <w:txbxContent>
                          <w:p w:rsidR="004A10F6" w:rsidRDefault="004A10F6" w:rsidP="004A10F6">
                            <w:pPr>
                              <w:jc w:val="center"/>
                            </w:pPr>
                            <w:r>
                              <w:rPr>
                                <w:rFonts w:hint="cs"/>
                                <w:rtl/>
                              </w:rPr>
                              <w:t xml:space="preserve">الاعتبار </w:t>
                            </w:r>
                            <w:r w:rsidRPr="00FC3E81">
                              <w:rPr>
                                <w:rFonts w:hint="cs"/>
                                <w:highlight w:val="lightGray"/>
                                <w:rtl/>
                              </w:rPr>
                              <w:t>الفردي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87483" id="مربع نص 7" o:spid="_x0000_s1049" type="#_x0000_t202" style="position:absolute;left:0;text-align:left;margin-left:286.85pt;margin-top:.95pt;width:7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" fillcolor="window" strokeweight=".5pt">
                <v:textbox>
                  <w:txbxContent>
                    <w:p w:rsidR="004A10F6" w:rsidRDefault="004A10F6" w:rsidP="004A10F6">
                      <w:pPr>
                        <w:jc w:val="center"/>
                      </w:pPr>
                      <w:r>
                        <w:rPr>
                          <w:rFonts w:hint="cs"/>
                          <w:rtl/>
                        </w:rPr>
                        <w:t xml:space="preserve">الاعتبار </w:t>
                      </w:r>
                      <w:r w:rsidRPr="00FC3E81">
                        <w:rPr>
                          <w:rFonts w:hint="cs"/>
                          <w:highlight w:val="lightGray"/>
                          <w:rtl/>
                        </w:rPr>
                        <w:t>الفردي</w:t>
                      </w:r>
                    </w:p>
                  </w:txbxContent>
                </v:textbox>
              </v:shape>
            </w:pict>
          </mc:Fallback>
        </mc:AlternateContent>
      </w:r>
    </w:p>
    <w:p w:rsidR="004A10F6" w:rsidRPr="00C52B0A" w:rsidRDefault="004A10F6" w:rsidP="004A10F6">
      <w:pPr>
        <w:jc w:val="center"/>
        <w:rPr>
          <w:rFonts w:ascii="Sakkal Majalla" w:eastAsia="Calibri" w:hAnsi="Sakkal Majalla" w:cs="Sakkal Majalla"/>
          <w:noProof/>
          <w:sz w:val="20"/>
          <w:szCs w:val="20"/>
          <w:rtl/>
        </w:rPr>
      </w:pPr>
    </w:p>
    <w:p w:rsidR="004A10F6" w:rsidRPr="00C52B0A" w:rsidRDefault="004A10F6" w:rsidP="004A10F6">
      <w:pPr>
        <w:jc w:val="center"/>
        <w:rPr>
          <w:rFonts w:ascii="Sakkal Majalla" w:eastAsia="Calibri" w:hAnsi="Sakkal Majalla" w:cs="Sakkal Majalla"/>
          <w:noProof/>
          <w:sz w:val="20"/>
          <w:szCs w:val="20"/>
          <w:rtl/>
        </w:rPr>
      </w:pPr>
      <w:r w:rsidRPr="00C52B0A">
        <w:rPr>
          <w:rFonts w:ascii="Sakkal Majalla" w:eastAsia="Calibri" w:hAnsi="Sakkal Majalla" w:cs="Sakkal Majalla"/>
          <w:noProof/>
          <w:sz w:val="20"/>
          <w:szCs w:val="20"/>
          <w:rtl/>
        </w:rPr>
        <mc:AlternateContent>
          <mc:Choice Requires="wps">
            <w:drawing>
              <wp:anchor distT="0" distB="0" distL="114300" distR="114300" simplePos="0" relativeHeight="251668480" behindDoc="0" locked="0" layoutInCell="1" allowOverlap="1" wp14:anchorId="7B1D1093" wp14:editId="2511C540">
                <wp:simplePos x="0" y="0"/>
                <wp:positionH relativeFrom="column">
                  <wp:posOffset>971550</wp:posOffset>
                </wp:positionH>
                <wp:positionV relativeFrom="paragraph">
                  <wp:posOffset>234315</wp:posOffset>
                </wp:positionV>
                <wp:extent cx="3257550" cy="285750"/>
                <wp:effectExtent l="0" t="0" r="19050" b="19050"/>
                <wp:wrapNone/>
                <wp:docPr id="2080641069" name="مربع نص 11"/>
                <wp:cNvGraphicFramePr/>
                <a:graphic xmlns:a="http://schemas.openxmlformats.org/drawingml/2006/main">
                  <a:graphicData uri="http://schemas.microsoft.com/office/word/2010/wordprocessingShape">
                    <wps:wsp>
                      <wps:cNvSpPr txBox="1"/>
                      <wps:spPr>
                        <a:xfrm>
                          <a:off x="0" y="0"/>
                          <a:ext cx="3257550" cy="285750"/>
                        </a:xfrm>
                        <a:prstGeom prst="rect">
                          <a:avLst/>
                        </a:prstGeom>
                        <a:solidFill>
                          <a:sysClr val="window" lastClr="FFFFFF"/>
                        </a:solidFill>
                        <a:ln w="6350">
                          <a:solidFill>
                            <a:prstClr val="black"/>
                          </a:solidFill>
                        </a:ln>
                      </wps:spPr>
                      <wps:txbx>
                        <w:txbxContent>
                          <w:p w:rsidR="004A10F6" w:rsidRPr="0094034D" w:rsidRDefault="004A10F6" w:rsidP="004A10F6">
                            <w:pPr>
                              <w:rPr>
                                <w:b/>
                                <w:bCs/>
                                <w:rtl/>
                              </w:rPr>
                            </w:pPr>
                            <w:r>
                              <w:rPr>
                                <w:rFonts w:hint="cs"/>
                                <w:rtl/>
                              </w:rPr>
                              <w:t>البيانات الديموغرافية: الجنسية-الجنس-سنوات الخبرة-المؤهل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1D1093" id="مربع نص 11" o:spid="_x0000_s1050" type="#_x0000_t202" style="position:absolute;left:0;text-align:left;margin-left:76.5pt;margin-top:18.45pt;width:256.5pt;height:2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" fillcolor="window" strokeweight=".5pt">
                <v:textbox>
                  <w:txbxContent>
                    <w:p w:rsidR="004A10F6" w:rsidRPr="0094034D" w:rsidRDefault="004A10F6" w:rsidP="004A10F6">
                      <w:pPr>
                        <w:rPr>
                          <w:b/>
                          <w:bCs/>
                          <w:rtl/>
                        </w:rPr>
                      </w:pPr>
                      <w:r>
                        <w:rPr>
                          <w:rFonts w:hint="cs"/>
                          <w:rtl/>
                        </w:rPr>
                        <w:t>البيانات الديموغرافية: الجنسية-الجنس-سنوات الخبرة-المؤهل الدراسي</w:t>
                      </w:r>
                    </w:p>
                  </w:txbxContent>
                </v:textbox>
              </v:shape>
            </w:pict>
          </mc:Fallback>
        </mc:AlternateContent>
      </w:r>
    </w:p>
    <w:p w:rsidR="004A10F6" w:rsidRDefault="004A10F6" w:rsidP="004A10F6">
      <w:pPr>
        <w:jc w:val="center"/>
        <w:rPr>
          <w:rFonts w:ascii="Sakkal Majalla" w:eastAsia="Calibri" w:hAnsi="Sakkal Majalla" w:cs="Sakkal Majalla"/>
          <w:noProof/>
          <w:sz w:val="20"/>
          <w:szCs w:val="20"/>
          <w:rtl/>
        </w:rPr>
      </w:pPr>
      <w:r w:rsidRPr="00C52B0A">
        <w:rPr>
          <w:rFonts w:ascii="Sakkal Majalla" w:eastAsia="Calibri" w:hAnsi="Sakkal Majalla" w:cs="Sakkal Majalla"/>
          <w:noProof/>
          <w:sz w:val="20"/>
          <w:szCs w:val="20"/>
        </w:rPr>
        <mc:AlternateContent>
          <mc:Choice Requires="wps">
            <w:drawing>
              <wp:anchor distT="0" distB="0" distL="114300" distR="114300" simplePos="0" relativeHeight="251698176" behindDoc="0" locked="0" layoutInCell="1" allowOverlap="1" wp14:anchorId="35C8E6D1" wp14:editId="774BAD19">
                <wp:simplePos x="0" y="0"/>
                <wp:positionH relativeFrom="column">
                  <wp:posOffset>4243070</wp:posOffset>
                </wp:positionH>
                <wp:positionV relativeFrom="paragraph">
                  <wp:posOffset>29210</wp:posOffset>
                </wp:positionV>
                <wp:extent cx="523875" cy="0"/>
                <wp:effectExtent l="57150" t="38100" r="66675" b="95250"/>
                <wp:wrapNone/>
                <wp:docPr id="1816061397" name="رابط مستقيم 23"/>
                <wp:cNvGraphicFramePr/>
                <a:graphic xmlns:a="http://schemas.openxmlformats.org/drawingml/2006/main">
                  <a:graphicData uri="http://schemas.microsoft.com/office/word/2010/wordprocessingShape">
                    <wps:wsp>
                      <wps:cNvCnPr/>
                      <wps:spPr>
                        <a:xfrm flipH="1">
                          <a:off x="0" y="0"/>
                          <a:ext cx="5238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1C7959B" id="رابط مستقيم 23" o:spid="_x0000_s1026" style="position:absolute;flip:x;z-index:251698176;visibility:visible;mso-wrap-style:square;mso-wrap-distance-left:9pt;mso-wrap-distance-top:0;mso-wrap-distance-right:9pt;mso-wrap-distance-bottom:0;mso-position-horizontal:absolute;mso-position-horizontal-relative:text;mso-position-vertical:absolute;mso-position-vertical-relative:text" from="334.1pt,2.3pt" to="375.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" strokecolor="windowText" strokeweight="1pt">
                <v:stroke joinstyle="miter"/>
              </v:line>
            </w:pict>
          </mc:Fallback>
        </mc:AlternateContent>
      </w:r>
      <w:r w:rsidRPr="00C52B0A">
        <w:rPr>
          <w:rFonts w:ascii="Sakkal Majalla" w:eastAsia="Calibri" w:hAnsi="Sakkal Majalla" w:cs="Sakkal Majalla"/>
          <w:noProof/>
          <w:sz w:val="20"/>
          <w:szCs w:val="20"/>
        </w:rPr>
        <mc:AlternateContent>
          <mc:Choice Requires="wps">
            <w:drawing>
              <wp:anchor distT="0" distB="0" distL="114300" distR="114300" simplePos="0" relativeHeight="251697152" behindDoc="0" locked="0" layoutInCell="1" allowOverlap="1" wp14:anchorId="2D3C9BBC" wp14:editId="092F3452">
                <wp:simplePos x="0" y="0"/>
                <wp:positionH relativeFrom="column">
                  <wp:posOffset>318770</wp:posOffset>
                </wp:positionH>
                <wp:positionV relativeFrom="paragraph">
                  <wp:posOffset>38735</wp:posOffset>
                </wp:positionV>
                <wp:extent cx="666750" cy="9525"/>
                <wp:effectExtent l="38100" t="38100" r="76200" b="85725"/>
                <wp:wrapNone/>
                <wp:docPr id="1524261087" name="رابط مستقيم 22"/>
                <wp:cNvGraphicFramePr/>
                <a:graphic xmlns:a="http://schemas.openxmlformats.org/drawingml/2006/main">
                  <a:graphicData uri="http://schemas.microsoft.com/office/word/2010/wordprocessingShape">
                    <wps:wsp>
                      <wps:cNvCnPr/>
                      <wps:spPr>
                        <a:xfrm flipV="1">
                          <a:off x="0" y="0"/>
                          <a:ext cx="666750" cy="952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5C4FF44" id="رابط مستقيم 22"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5.1pt,3.05pt" to="77.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" strokecolor="windowText" strokeweight="1pt">
                <v:stroke joinstyle="miter"/>
              </v:line>
            </w:pict>
          </mc:Fallback>
        </mc:AlternateContent>
      </w:r>
    </w:p>
    <w:p w:rsidR="004A10F6" w:rsidRPr="00C52B0A" w:rsidRDefault="004A10F6" w:rsidP="004A10F6">
      <w:pPr>
        <w:rPr>
          <w:rFonts w:ascii="Sakkal Majalla" w:eastAsia="Calibri" w:hAnsi="Sakkal Majalla" w:cs="Sakkal Majalla"/>
          <w:noProof/>
          <w:sz w:val="20"/>
          <w:szCs w:val="20"/>
          <w:rtl/>
        </w:rPr>
      </w:pPr>
    </w:p>
    <w:p w:rsidR="004A10F6" w:rsidRPr="00C52B0A" w:rsidRDefault="004A10F6" w:rsidP="004A10F6">
      <w:pPr>
        <w:spacing w:after="0" w:line="276" w:lineRule="auto"/>
        <w:jc w:val="both"/>
        <w:rPr>
          <w:rFonts w:ascii="Sakkal Majalla" w:eastAsia="Calibri" w:hAnsi="Sakkal Majalla" w:cs="Sakkal Majalla"/>
          <w:sz w:val="32"/>
          <w:szCs w:val="32"/>
          <w:highlight w:val="darkGray"/>
          <w:rtl/>
          <w:lang w:bidi="ar-EG"/>
        </w:rPr>
      </w:pPr>
      <w:r w:rsidRPr="00C52B0A">
        <w:rPr>
          <w:rFonts w:ascii="Sakkal Majalla" w:eastAsia="Calibri" w:hAnsi="Sakkal Majalla" w:cs="Sakkal Majalla"/>
          <w:b/>
          <w:bCs/>
          <w:sz w:val="32"/>
          <w:szCs w:val="32"/>
          <w:highlight w:val="darkGray"/>
          <w:rtl/>
          <w:lang w:bidi="ar-EG"/>
        </w:rPr>
        <w:t>الأدوات والمعالجات الإحصائية المستخدمة</w:t>
      </w:r>
      <w:r w:rsidRPr="00C52B0A">
        <w:rPr>
          <w:rFonts w:ascii="Sakkal Majalla" w:eastAsia="Calibri" w:hAnsi="Sakkal Majalla" w:cs="Sakkal Majalla"/>
          <w:sz w:val="32"/>
          <w:szCs w:val="32"/>
          <w:highlight w:val="darkGray"/>
          <w:rtl/>
          <w:lang w:bidi="ar-EG"/>
        </w:rPr>
        <w:t>:</w:t>
      </w:r>
    </w:p>
    <w:p w:rsidR="004A10F6" w:rsidRPr="00C52B0A" w:rsidRDefault="004A10F6" w:rsidP="004A10F6">
      <w:pPr>
        <w:spacing w:after="0" w:line="276" w:lineRule="auto"/>
        <w:jc w:val="both"/>
        <w:rPr>
          <w:rFonts w:ascii="Sakkal Majalla" w:eastAsia="Calibri" w:hAnsi="Sakkal Majalla" w:cs="Sakkal Majalla"/>
          <w:sz w:val="32"/>
          <w:szCs w:val="32"/>
          <w:highlight w:val="darkGray"/>
          <w:rtl/>
          <w:lang w:bidi="ar-EG"/>
        </w:rPr>
      </w:pPr>
      <w:r>
        <w:rPr>
          <w:rFonts w:ascii="Sakkal Majalla" w:eastAsia="Calibri" w:hAnsi="Sakkal Majalla" w:cs="Sakkal Majalla" w:hint="cs"/>
          <w:sz w:val="32"/>
          <w:szCs w:val="32"/>
          <w:highlight w:val="darkGray"/>
          <w:rtl/>
          <w:lang w:bidi="ar-EG"/>
        </w:rPr>
        <w:t xml:space="preserve">     </w:t>
      </w:r>
      <w:r w:rsidRPr="00C52B0A">
        <w:rPr>
          <w:rFonts w:ascii="Sakkal Majalla" w:eastAsia="Calibri" w:hAnsi="Sakkal Majalla" w:cs="Sakkal Majalla"/>
          <w:sz w:val="32"/>
          <w:szCs w:val="32"/>
          <w:highlight w:val="darkGray"/>
          <w:rtl/>
          <w:lang w:bidi="ar-EG"/>
        </w:rPr>
        <w:t>سيتم تحليل بيانات هذه الدراسة باستخدام برنامج الحزمة الإحصائية للعلوم الاجتماعية (</w:t>
      </w:r>
      <w:r w:rsidRPr="00C52B0A">
        <w:rPr>
          <w:rFonts w:ascii="Sakkal Majalla" w:eastAsia="Calibri" w:hAnsi="Sakkal Majalla" w:cs="Sakkal Majalla"/>
          <w:sz w:val="32"/>
          <w:szCs w:val="32"/>
          <w:highlight w:val="darkGray"/>
          <w:lang w:bidi="ar-EG"/>
        </w:rPr>
        <w:t>SPSS</w:t>
      </w:r>
      <w:r w:rsidRPr="00C52B0A">
        <w:rPr>
          <w:rFonts w:ascii="Sakkal Majalla" w:eastAsia="Calibri" w:hAnsi="Sakkal Majalla" w:cs="Sakkal Majalla"/>
          <w:sz w:val="32"/>
          <w:szCs w:val="32"/>
          <w:highlight w:val="darkGray"/>
          <w:rtl/>
          <w:lang w:bidi="ar-EG"/>
        </w:rPr>
        <w:t>)، كما يتم الاستعانة ببرنامج (اكسل) لعمل الرسومات البيانية، وسيتم استخدام المعالجات والاختبارات الإحصائية التالية:</w:t>
      </w:r>
    </w:p>
    <w:p w:rsidR="004A10F6" w:rsidRPr="00C52B0A" w:rsidRDefault="004A10F6" w:rsidP="006433FD">
      <w:pPr>
        <w:numPr>
          <w:ilvl w:val="0"/>
          <w:numId w:val="1"/>
        </w:numPr>
        <w:spacing w:after="0" w:line="276" w:lineRule="auto"/>
        <w:contextualSpacing/>
        <w:jc w:val="both"/>
        <w:rPr>
          <w:rFonts w:ascii="Sakkal Majalla" w:eastAsia="Calibri" w:hAnsi="Sakkal Majalla" w:cs="Sakkal Majalla"/>
          <w:sz w:val="32"/>
          <w:szCs w:val="32"/>
          <w:highlight w:val="darkGray"/>
          <w:rtl/>
          <w:lang w:bidi="ar-EG"/>
        </w:rPr>
      </w:pPr>
      <w:r w:rsidRPr="00C52B0A">
        <w:rPr>
          <w:rFonts w:ascii="Sakkal Majalla" w:eastAsia="Calibri" w:hAnsi="Sakkal Majalla" w:cs="Sakkal Majalla"/>
          <w:sz w:val="32"/>
          <w:szCs w:val="32"/>
          <w:highlight w:val="darkGray"/>
          <w:rtl/>
          <w:lang w:bidi="ar-EG"/>
        </w:rPr>
        <w:t>معامل ارتباط بيرسون لقياس الاتساق الداخلي لأداة الدراسة.</w:t>
      </w:r>
    </w:p>
    <w:p w:rsidR="004A10F6" w:rsidRPr="00C52B0A" w:rsidRDefault="004A10F6" w:rsidP="006433FD">
      <w:pPr>
        <w:numPr>
          <w:ilvl w:val="0"/>
          <w:numId w:val="1"/>
        </w:numPr>
        <w:spacing w:after="0" w:line="276" w:lineRule="auto"/>
        <w:contextualSpacing/>
        <w:jc w:val="both"/>
        <w:rPr>
          <w:rFonts w:ascii="Sakkal Majalla" w:eastAsia="Calibri" w:hAnsi="Sakkal Majalla" w:cs="Sakkal Majalla"/>
          <w:sz w:val="32"/>
          <w:szCs w:val="32"/>
          <w:highlight w:val="darkGray"/>
          <w:lang w:bidi="ar-EG"/>
        </w:rPr>
      </w:pPr>
      <w:r w:rsidRPr="00C52B0A">
        <w:rPr>
          <w:rFonts w:ascii="Sakkal Majalla" w:eastAsia="Calibri" w:hAnsi="Sakkal Majalla" w:cs="Sakkal Majalla"/>
          <w:sz w:val="32"/>
          <w:szCs w:val="32"/>
          <w:highlight w:val="darkGray"/>
          <w:rtl/>
          <w:lang w:bidi="ar-EG"/>
        </w:rPr>
        <w:t>معامل ألفا كرو نباخ لإيجاد معامل الثبات.</w:t>
      </w:r>
    </w:p>
    <w:p w:rsidR="004A10F6" w:rsidRPr="00C52B0A" w:rsidRDefault="004A10F6" w:rsidP="006433FD">
      <w:pPr>
        <w:numPr>
          <w:ilvl w:val="0"/>
          <w:numId w:val="1"/>
        </w:numPr>
        <w:spacing w:after="0" w:line="276" w:lineRule="auto"/>
        <w:contextualSpacing/>
        <w:jc w:val="both"/>
        <w:rPr>
          <w:rFonts w:ascii="Sakkal Majalla" w:eastAsia="Calibri" w:hAnsi="Sakkal Majalla" w:cs="Sakkal Majalla"/>
          <w:sz w:val="32"/>
          <w:szCs w:val="32"/>
          <w:highlight w:val="darkGray"/>
          <w:lang w:bidi="ar-EG"/>
        </w:rPr>
      </w:pPr>
      <w:r w:rsidRPr="00C52B0A">
        <w:rPr>
          <w:rFonts w:ascii="Sakkal Majalla" w:eastAsia="Calibri" w:hAnsi="Sakkal Majalla" w:cs="Sakkal Majalla"/>
          <w:sz w:val="32"/>
          <w:szCs w:val="32"/>
          <w:highlight w:val="darkGray"/>
          <w:rtl/>
          <w:lang w:bidi="ar-EG"/>
        </w:rPr>
        <w:t xml:space="preserve"> التكرارات والنسب المئوية لوصف عينة البحث وفقاً للمتغيرات الأولية.</w:t>
      </w:r>
    </w:p>
    <w:p w:rsidR="004A10F6" w:rsidRPr="00C52B0A" w:rsidRDefault="004A10F6" w:rsidP="006433FD">
      <w:pPr>
        <w:numPr>
          <w:ilvl w:val="0"/>
          <w:numId w:val="1"/>
        </w:numPr>
        <w:spacing w:after="0" w:line="276" w:lineRule="auto"/>
        <w:contextualSpacing/>
        <w:jc w:val="both"/>
        <w:rPr>
          <w:rFonts w:ascii="Sakkal Majalla" w:eastAsia="Calibri" w:hAnsi="Sakkal Majalla" w:cs="Sakkal Majalla"/>
          <w:sz w:val="32"/>
          <w:szCs w:val="32"/>
          <w:highlight w:val="darkGray"/>
          <w:lang w:bidi="ar-EG"/>
        </w:rPr>
      </w:pPr>
      <w:r w:rsidRPr="00C52B0A">
        <w:rPr>
          <w:rFonts w:ascii="Sakkal Majalla" w:eastAsia="Calibri" w:hAnsi="Sakkal Majalla" w:cs="Sakkal Majalla"/>
          <w:sz w:val="32"/>
          <w:szCs w:val="32"/>
          <w:highlight w:val="darkGray"/>
          <w:rtl/>
          <w:lang w:bidi="ar-EG"/>
        </w:rPr>
        <w:t xml:space="preserve"> المتوسط الحسابي والانحراف المعياري لوصف محاور الدراسة.</w:t>
      </w:r>
    </w:p>
    <w:p w:rsidR="004A10F6" w:rsidRPr="00C52B0A" w:rsidRDefault="004A10F6" w:rsidP="006433FD">
      <w:pPr>
        <w:numPr>
          <w:ilvl w:val="0"/>
          <w:numId w:val="1"/>
        </w:numPr>
        <w:spacing w:after="0" w:line="276" w:lineRule="auto"/>
        <w:contextualSpacing/>
        <w:jc w:val="both"/>
        <w:rPr>
          <w:rFonts w:ascii="Sakkal Majalla" w:eastAsia="Calibri" w:hAnsi="Sakkal Majalla" w:cs="Sakkal Majalla"/>
          <w:sz w:val="32"/>
          <w:szCs w:val="32"/>
          <w:highlight w:val="darkGray"/>
          <w:lang w:bidi="ar-EG"/>
        </w:rPr>
      </w:pPr>
      <w:r w:rsidRPr="00C52B0A">
        <w:rPr>
          <w:rFonts w:ascii="Sakkal Majalla" w:eastAsia="Calibri" w:hAnsi="Sakkal Majalla" w:cs="Sakkal Majalla"/>
          <w:sz w:val="32"/>
          <w:szCs w:val="32"/>
          <w:highlight w:val="darkGray"/>
          <w:rtl/>
          <w:lang w:bidi="ar-EG"/>
        </w:rPr>
        <w:t xml:space="preserve"> تحليل الانحدار الخطي البسيط لاختبار الفرضيات.</w:t>
      </w:r>
    </w:p>
    <w:p w:rsidR="004A10F6" w:rsidRPr="00C52B0A" w:rsidRDefault="004A10F6" w:rsidP="006433FD">
      <w:pPr>
        <w:numPr>
          <w:ilvl w:val="0"/>
          <w:numId w:val="1"/>
        </w:numPr>
        <w:spacing w:after="0" w:line="276" w:lineRule="auto"/>
        <w:contextualSpacing/>
        <w:jc w:val="both"/>
        <w:rPr>
          <w:rFonts w:ascii="Sakkal Majalla" w:eastAsia="Calibri" w:hAnsi="Sakkal Majalla" w:cs="Sakkal Majalla"/>
          <w:sz w:val="32"/>
          <w:szCs w:val="32"/>
          <w:highlight w:val="darkGray"/>
          <w:lang w:bidi="ar-EG"/>
        </w:rPr>
      </w:pPr>
      <w:r w:rsidRPr="00C52B0A">
        <w:rPr>
          <w:rFonts w:ascii="Sakkal Majalla" w:eastAsia="Calibri" w:hAnsi="Sakkal Majalla" w:cs="Sakkal Majalla"/>
          <w:sz w:val="32"/>
          <w:szCs w:val="32"/>
          <w:highlight w:val="darkGray"/>
          <w:rtl/>
          <w:lang w:bidi="ar-EG"/>
        </w:rPr>
        <w:t>اختبار (ت) للفرق بين متوسطات العينات المستقلة وتحليل التباين الأحادي (</w:t>
      </w:r>
      <w:r w:rsidRPr="00C52B0A">
        <w:rPr>
          <w:rFonts w:ascii="Sakkal Majalla" w:eastAsia="Calibri" w:hAnsi="Sakkal Majalla" w:cs="Sakkal Majalla"/>
          <w:sz w:val="32"/>
          <w:szCs w:val="32"/>
          <w:highlight w:val="darkGray"/>
          <w:lang w:bidi="ar-EG"/>
        </w:rPr>
        <w:t>ANOVA</w:t>
      </w:r>
      <w:r w:rsidRPr="00C52B0A">
        <w:rPr>
          <w:rFonts w:ascii="Sakkal Majalla" w:eastAsia="Calibri" w:hAnsi="Sakkal Majalla" w:cs="Sakkal Majalla"/>
          <w:sz w:val="32"/>
          <w:szCs w:val="32"/>
          <w:highlight w:val="darkGray"/>
          <w:rtl/>
          <w:lang w:bidi="ar-EG"/>
        </w:rPr>
        <w:t>) واختبار (</w:t>
      </w:r>
      <w:r w:rsidRPr="00C52B0A">
        <w:rPr>
          <w:rFonts w:ascii="Sakkal Majalla" w:eastAsia="Calibri" w:hAnsi="Sakkal Majalla" w:cs="Sakkal Majalla"/>
          <w:sz w:val="32"/>
          <w:szCs w:val="32"/>
          <w:highlight w:val="darkGray"/>
          <w:lang w:bidi="ar-EG"/>
        </w:rPr>
        <w:t>LSD</w:t>
      </w:r>
      <w:r w:rsidRPr="00C52B0A">
        <w:rPr>
          <w:rFonts w:ascii="Sakkal Majalla" w:eastAsia="Calibri" w:hAnsi="Sakkal Majalla" w:cs="Sakkal Majalla"/>
          <w:sz w:val="32"/>
          <w:szCs w:val="32"/>
          <w:highlight w:val="darkGray"/>
          <w:rtl/>
          <w:lang w:bidi="ar-EG"/>
        </w:rPr>
        <w:t>) للفروق في محاور الاستبانة وفقاً للمتغيرات الأولية.</w:t>
      </w:r>
    </w:p>
    <w:p w:rsidR="001C0FFB" w:rsidRDefault="001C0FFB" w:rsidP="004A10F6">
      <w:pPr>
        <w:spacing w:before="100" w:beforeAutospacing="1" w:after="100" w:afterAutospacing="1" w:line="276" w:lineRule="auto"/>
        <w:outlineLvl w:val="2"/>
        <w:rPr>
          <w:rFonts w:ascii="Sakkal Majalla" w:eastAsia="Times New Roman" w:hAnsi="Sakkal Majalla" w:cs="Sakkal Majalla"/>
          <w:b/>
          <w:bCs/>
          <w:sz w:val="32"/>
          <w:szCs w:val="32"/>
          <w:highlight w:val="darkGray"/>
          <w:rtl/>
        </w:rPr>
      </w:pPr>
    </w:p>
    <w:p w:rsidR="004A10F6" w:rsidRPr="00C52B0A" w:rsidRDefault="004A10F6" w:rsidP="004A10F6">
      <w:pPr>
        <w:spacing w:before="100" w:beforeAutospacing="1" w:after="100" w:afterAutospacing="1" w:line="276" w:lineRule="auto"/>
        <w:outlineLvl w:val="2"/>
        <w:rPr>
          <w:rFonts w:ascii="Sakkal Majalla" w:eastAsia="Times New Roman" w:hAnsi="Sakkal Majalla" w:cs="Sakkal Majalla"/>
          <w:b/>
          <w:bCs/>
          <w:sz w:val="32"/>
          <w:szCs w:val="32"/>
          <w:highlight w:val="darkGray"/>
          <w:rtl/>
        </w:rPr>
      </w:pPr>
      <w:r w:rsidRPr="00C52B0A">
        <w:rPr>
          <w:rFonts w:ascii="Sakkal Majalla" w:eastAsia="Times New Roman" w:hAnsi="Sakkal Majalla" w:cs="Sakkal Majalla" w:hint="cs"/>
          <w:b/>
          <w:bCs/>
          <w:sz w:val="32"/>
          <w:szCs w:val="32"/>
          <w:highlight w:val="darkGray"/>
          <w:rtl/>
        </w:rPr>
        <w:lastRenderedPageBreak/>
        <w:t>أولا/ ربط الأساليب الإحصائية بالفرضيات التي تناسبها:</w:t>
      </w:r>
    </w:p>
    <w:p w:rsidR="004A10F6" w:rsidRPr="00695288" w:rsidRDefault="004A10F6" w:rsidP="004A10F6">
      <w:pPr>
        <w:spacing w:before="100" w:beforeAutospacing="1" w:after="100" w:afterAutospacing="1" w:line="276" w:lineRule="auto"/>
        <w:outlineLvl w:val="2"/>
        <w:rPr>
          <w:rFonts w:ascii="Sakkal Majalla" w:eastAsia="Times New Roman" w:hAnsi="Sakkal Majalla" w:cs="Sakkal Majalla"/>
          <w:b/>
          <w:bCs/>
          <w:sz w:val="32"/>
          <w:szCs w:val="32"/>
          <w:highlight w:val="darkGray"/>
          <w:rtl/>
        </w:rPr>
      </w:pPr>
      <w:proofErr w:type="gramStart"/>
      <w:r w:rsidRPr="00695288">
        <w:rPr>
          <w:rFonts w:ascii="Sakkal Majalla" w:eastAsia="Times New Roman" w:hAnsi="Sakkal Majalla" w:cs="Sakkal Majalla"/>
          <w:b/>
          <w:bCs/>
          <w:sz w:val="32"/>
          <w:szCs w:val="32"/>
          <w:highlight w:val="darkGray"/>
          <w:rtl/>
        </w:rPr>
        <w:t xml:space="preserve">الفرضيات </w:t>
      </w:r>
      <w:r w:rsidRPr="00C52B0A">
        <w:rPr>
          <w:rFonts w:ascii="Sakkal Majalla" w:eastAsia="Times New Roman" w:hAnsi="Sakkal Majalla" w:cs="Sakkal Majalla"/>
          <w:b/>
          <w:bCs/>
          <w:sz w:val="32"/>
          <w:szCs w:val="32"/>
          <w:highlight w:val="darkGray"/>
        </w:rPr>
        <w:t xml:space="preserve"> </w:t>
      </w:r>
      <w:r w:rsidRPr="00695288">
        <w:rPr>
          <w:rFonts w:ascii="Sakkal Majalla" w:eastAsia="Times New Roman" w:hAnsi="Sakkal Majalla" w:cs="Sakkal Majalla"/>
          <w:b/>
          <w:bCs/>
          <w:sz w:val="32"/>
          <w:szCs w:val="32"/>
          <w:highlight w:val="darkGray"/>
        </w:rPr>
        <w:t>H</w:t>
      </w:r>
      <w:proofErr w:type="gramEnd"/>
      <w:r w:rsidRPr="00695288">
        <w:rPr>
          <w:rFonts w:ascii="Sakkal Majalla" w:eastAsia="Times New Roman" w:hAnsi="Sakkal Majalla" w:cs="Sakkal Majalla"/>
          <w:b/>
          <w:bCs/>
          <w:sz w:val="32"/>
          <w:szCs w:val="32"/>
          <w:highlight w:val="darkGray"/>
        </w:rPr>
        <w:t>1 – H</w:t>
      </w:r>
      <w:r w:rsidRPr="00C52B0A">
        <w:rPr>
          <w:rFonts w:ascii="Sakkal Majalla" w:eastAsia="Times New Roman" w:hAnsi="Sakkal Majalla" w:cs="Sakkal Majalla"/>
          <w:b/>
          <w:bCs/>
          <w:sz w:val="32"/>
          <w:szCs w:val="32"/>
          <w:highlight w:val="darkGray"/>
        </w:rPr>
        <w:t xml:space="preserve">2- </w:t>
      </w:r>
      <w:r w:rsidRPr="00695288">
        <w:rPr>
          <w:rFonts w:ascii="Sakkal Majalla" w:eastAsia="Times New Roman" w:hAnsi="Sakkal Majalla" w:cs="Sakkal Majalla"/>
          <w:b/>
          <w:bCs/>
          <w:sz w:val="32"/>
          <w:szCs w:val="32"/>
          <w:highlight w:val="darkGray"/>
        </w:rPr>
        <w:t>H</w:t>
      </w:r>
      <w:r w:rsidRPr="00C52B0A">
        <w:rPr>
          <w:rFonts w:ascii="Sakkal Majalla" w:eastAsia="Times New Roman" w:hAnsi="Sakkal Majalla" w:cs="Sakkal Majalla"/>
          <w:b/>
          <w:bCs/>
          <w:sz w:val="32"/>
          <w:szCs w:val="32"/>
          <w:highlight w:val="darkGray"/>
        </w:rPr>
        <w:t>3</w:t>
      </w:r>
      <w:r w:rsidRPr="00695288">
        <w:rPr>
          <w:rFonts w:ascii="Sakkal Majalla" w:eastAsia="Times New Roman" w:hAnsi="Sakkal Majalla" w:cs="Sakkal Majalla"/>
          <w:b/>
          <w:bCs/>
          <w:sz w:val="32"/>
          <w:szCs w:val="32"/>
          <w:highlight w:val="darkGray"/>
        </w:rPr>
        <w:t xml:space="preserve"> – H4</w:t>
      </w:r>
      <w:r w:rsidRPr="00695288">
        <w:rPr>
          <w:rFonts w:ascii="Sakkal Majalla" w:eastAsia="Times New Roman" w:hAnsi="Sakkal Majalla" w:cs="Sakkal Majalla"/>
          <w:b/>
          <w:bCs/>
          <w:sz w:val="32"/>
          <w:szCs w:val="32"/>
          <w:highlight w:val="darkGray"/>
          <w:rtl/>
        </w:rPr>
        <w:t>الخاصة بأبعاد القيادة التحويلية الأربعة</w:t>
      </w:r>
      <w:r w:rsidRPr="00C52B0A">
        <w:rPr>
          <w:rFonts w:ascii="Sakkal Majalla" w:eastAsia="Times New Roman" w:hAnsi="Sakkal Majalla" w:cs="Sakkal Majalla"/>
          <w:b/>
          <w:bCs/>
          <w:sz w:val="32"/>
          <w:szCs w:val="32"/>
          <w:highlight w:val="darkGray"/>
          <w:rtl/>
        </w:rPr>
        <w:t>:</w:t>
      </w:r>
    </w:p>
    <w:p w:rsidR="004A10F6" w:rsidRPr="00C52B0A" w:rsidRDefault="004A10F6" w:rsidP="004A10F6">
      <w:pPr>
        <w:spacing w:before="100" w:beforeAutospacing="1" w:after="100" w:afterAutospacing="1" w:line="276" w:lineRule="auto"/>
        <w:jc w:val="both"/>
        <w:rPr>
          <w:rFonts w:ascii="Sakkal Majalla" w:eastAsia="Times New Roman" w:hAnsi="Sakkal Majalla" w:cs="Sakkal Majalla"/>
          <w:sz w:val="32"/>
          <w:szCs w:val="32"/>
          <w:highlight w:val="darkGray"/>
        </w:rPr>
      </w:pPr>
      <w:r w:rsidRPr="00C52B0A">
        <w:rPr>
          <w:rFonts w:ascii="Sakkal Majalla" w:eastAsia="Times New Roman" w:hAnsi="Sakkal Majalla" w:cs="Sakkal Majalla"/>
          <w:sz w:val="32"/>
          <w:szCs w:val="32"/>
          <w:highlight w:val="darkGray"/>
          <w:rtl/>
        </w:rPr>
        <w:t>نص الفرضيات</w:t>
      </w:r>
      <w:r w:rsidRPr="00C52B0A">
        <w:rPr>
          <w:rFonts w:ascii="Sakkal Majalla" w:eastAsia="Times New Roman" w:hAnsi="Sakkal Majalla" w:cs="Sakkal Majalla"/>
          <w:sz w:val="32"/>
          <w:szCs w:val="32"/>
          <w:highlight w:val="darkGray"/>
        </w:rPr>
        <w:t xml:space="preserve">: </w:t>
      </w:r>
      <w:r w:rsidRPr="00C52B0A">
        <w:rPr>
          <w:rFonts w:ascii="Sakkal Majalla" w:eastAsia="Times New Roman" w:hAnsi="Sakkal Majalla" w:cs="Sakkal Majalla"/>
          <w:sz w:val="32"/>
          <w:szCs w:val="32"/>
          <w:highlight w:val="darkGray"/>
          <w:rtl/>
        </w:rPr>
        <w:t xml:space="preserve">علاقة طردية ذات دلالة إحصائية بين كل بُعد من أبعاد القيادة التحويلية (التأثير المثالي – التحفيز </w:t>
      </w:r>
      <w:proofErr w:type="spellStart"/>
      <w:r w:rsidRPr="00C52B0A">
        <w:rPr>
          <w:rFonts w:ascii="Sakkal Majalla" w:eastAsia="Times New Roman" w:hAnsi="Sakkal Majalla" w:cs="Sakkal Majalla"/>
          <w:sz w:val="32"/>
          <w:szCs w:val="32"/>
          <w:highlight w:val="darkGray"/>
          <w:rtl/>
        </w:rPr>
        <w:t>الإلهامي</w:t>
      </w:r>
      <w:proofErr w:type="spellEnd"/>
      <w:r w:rsidRPr="00C52B0A">
        <w:rPr>
          <w:rFonts w:ascii="Sakkal Majalla" w:eastAsia="Times New Roman" w:hAnsi="Sakkal Majalla" w:cs="Sakkal Majalla"/>
          <w:sz w:val="32"/>
          <w:szCs w:val="32"/>
          <w:highlight w:val="darkGray"/>
          <w:rtl/>
        </w:rPr>
        <w:t xml:space="preserve"> – التحفيز الفكري – الاعتبار الفردي) والأداء المؤسسي في عصر </w:t>
      </w:r>
      <w:proofErr w:type="spellStart"/>
      <w:r w:rsidRPr="00C52B0A">
        <w:rPr>
          <w:rFonts w:ascii="Sakkal Majalla" w:eastAsia="Times New Roman" w:hAnsi="Sakkal Majalla" w:cs="Sakkal Majalla"/>
          <w:sz w:val="32"/>
          <w:szCs w:val="32"/>
          <w:highlight w:val="darkGray"/>
          <w:rtl/>
        </w:rPr>
        <w:t>الرقمنة</w:t>
      </w:r>
      <w:proofErr w:type="spellEnd"/>
      <w:r w:rsidRPr="00C52B0A">
        <w:rPr>
          <w:rFonts w:ascii="Sakkal Majalla" w:eastAsia="Times New Roman" w:hAnsi="Sakkal Majalla" w:cs="Sakkal Majalla"/>
          <w:sz w:val="32"/>
          <w:szCs w:val="32"/>
          <w:highlight w:val="darkGray"/>
          <w:rtl/>
        </w:rPr>
        <w:t xml:space="preserve"> عبر أبعاده (المالي – العملاء – الاستراتيجي)</w:t>
      </w:r>
      <w:r w:rsidRPr="00C52B0A">
        <w:rPr>
          <w:rFonts w:ascii="Sakkal Majalla" w:eastAsia="Times New Roman" w:hAnsi="Sakkal Majalla" w:cs="Sakkal Majalla"/>
          <w:sz w:val="32"/>
          <w:szCs w:val="32"/>
          <w:highlight w:val="darkGray"/>
        </w:rPr>
        <w:t>.</w:t>
      </w:r>
    </w:p>
    <w:p w:rsidR="004A10F6" w:rsidRPr="00C52B0A" w:rsidRDefault="004A10F6" w:rsidP="006433FD">
      <w:pPr>
        <w:pStyle w:val="ListParagraph"/>
        <w:numPr>
          <w:ilvl w:val="0"/>
          <w:numId w:val="7"/>
        </w:numPr>
        <w:spacing w:before="100" w:beforeAutospacing="1" w:after="100" w:afterAutospacing="1" w:line="276" w:lineRule="auto"/>
        <w:jc w:val="both"/>
        <w:rPr>
          <w:rFonts w:ascii="Sakkal Majalla" w:eastAsia="Times New Roman" w:hAnsi="Sakkal Majalla" w:cs="Sakkal Majalla"/>
          <w:sz w:val="32"/>
          <w:szCs w:val="32"/>
          <w:highlight w:val="darkGray"/>
        </w:rPr>
      </w:pPr>
      <w:r w:rsidRPr="00C52B0A">
        <w:rPr>
          <w:rFonts w:ascii="Sakkal Majalla" w:eastAsia="Times New Roman" w:hAnsi="Sakkal Majalla" w:cs="Sakkal Majalla"/>
          <w:sz w:val="32"/>
          <w:szCs w:val="32"/>
          <w:highlight w:val="darkGray"/>
          <w:rtl/>
        </w:rPr>
        <w:t xml:space="preserve">الاختبار الإحصائي </w:t>
      </w:r>
      <w:r w:rsidRPr="00C52B0A">
        <w:rPr>
          <w:rFonts w:ascii="Sakkal Majalla" w:eastAsia="Times New Roman" w:hAnsi="Sakkal Majalla" w:cs="Sakkal Majalla" w:hint="cs"/>
          <w:sz w:val="32"/>
          <w:szCs w:val="32"/>
          <w:highlight w:val="darkGray"/>
          <w:rtl/>
        </w:rPr>
        <w:t>المناسب</w:t>
      </w:r>
      <w:r w:rsidRPr="00C52B0A">
        <w:rPr>
          <w:rFonts w:ascii="Sakkal Majalla" w:eastAsia="Times New Roman" w:hAnsi="Sakkal Majalla" w:cs="Sakkal Majalla"/>
          <w:sz w:val="32"/>
          <w:szCs w:val="32"/>
          <w:highlight w:val="darkGray"/>
        </w:rPr>
        <w:t>:</w:t>
      </w:r>
      <w:r w:rsidRPr="00C52B0A">
        <w:rPr>
          <w:rFonts w:ascii="Sakkal Majalla" w:eastAsia="Times New Roman" w:hAnsi="Sakkal Majalla" w:cs="Sakkal Majalla" w:hint="cs"/>
          <w:sz w:val="32"/>
          <w:szCs w:val="32"/>
          <w:highlight w:val="darkGray"/>
          <w:rtl/>
        </w:rPr>
        <w:t xml:space="preserve"> تحليل</w:t>
      </w:r>
      <w:r w:rsidRPr="00C52B0A">
        <w:rPr>
          <w:rFonts w:ascii="Sakkal Majalla" w:eastAsia="Times New Roman" w:hAnsi="Sakkal Majalla" w:cs="Sakkal Majalla"/>
          <w:sz w:val="32"/>
          <w:szCs w:val="32"/>
          <w:highlight w:val="darkGray"/>
          <w:rtl/>
        </w:rPr>
        <w:t xml:space="preserve"> الانحدار الخطي البسيط</w:t>
      </w:r>
      <w:r w:rsidRPr="00C52B0A">
        <w:rPr>
          <w:rFonts w:ascii="Sakkal Majalla" w:eastAsia="Times New Roman" w:hAnsi="Sakkal Majalla" w:cs="Sakkal Majalla"/>
          <w:sz w:val="32"/>
          <w:szCs w:val="32"/>
          <w:highlight w:val="darkGray"/>
        </w:rPr>
        <w:t xml:space="preserve"> (Simple Linear Regression)</w:t>
      </w:r>
    </w:p>
    <w:p w:rsidR="004A10F6" w:rsidRPr="00C52B0A" w:rsidRDefault="004A10F6" w:rsidP="006433FD">
      <w:pPr>
        <w:pStyle w:val="ListParagraph"/>
        <w:numPr>
          <w:ilvl w:val="0"/>
          <w:numId w:val="7"/>
        </w:numPr>
        <w:spacing w:before="100" w:beforeAutospacing="1" w:after="100" w:afterAutospacing="1" w:line="276" w:lineRule="auto"/>
        <w:jc w:val="both"/>
        <w:rPr>
          <w:rFonts w:ascii="Sakkal Majalla" w:eastAsia="Times New Roman" w:hAnsi="Sakkal Majalla" w:cs="Sakkal Majalla"/>
          <w:sz w:val="32"/>
          <w:szCs w:val="32"/>
          <w:highlight w:val="darkGray"/>
          <w:rtl/>
        </w:rPr>
      </w:pPr>
      <w:r w:rsidRPr="00C52B0A">
        <w:rPr>
          <w:rFonts w:ascii="Sakkal Majalla" w:eastAsia="Times New Roman" w:hAnsi="Sakkal Majalla" w:cs="Sakkal Majalla"/>
          <w:sz w:val="32"/>
          <w:szCs w:val="32"/>
          <w:highlight w:val="darkGray"/>
          <w:rtl/>
        </w:rPr>
        <w:t>مبرر الاختيار</w:t>
      </w:r>
      <w:r w:rsidRPr="00C52B0A">
        <w:rPr>
          <w:rFonts w:ascii="Sakkal Majalla" w:eastAsia="Times New Roman" w:hAnsi="Sakkal Majalla" w:cs="Sakkal Majalla"/>
          <w:sz w:val="32"/>
          <w:szCs w:val="32"/>
          <w:highlight w:val="darkGray"/>
        </w:rPr>
        <w:t xml:space="preserve">: </w:t>
      </w:r>
      <w:r w:rsidRPr="00C52B0A">
        <w:rPr>
          <w:rFonts w:ascii="Sakkal Majalla" w:eastAsia="Times New Roman" w:hAnsi="Sakkal Majalla" w:cs="Sakkal Majalla"/>
          <w:sz w:val="32"/>
          <w:szCs w:val="32"/>
          <w:highlight w:val="darkGray"/>
          <w:rtl/>
        </w:rPr>
        <w:t>لأن كل فرضية من</w:t>
      </w:r>
      <w:r w:rsidRPr="00C52B0A">
        <w:rPr>
          <w:rFonts w:ascii="Sakkal Majalla" w:eastAsia="Times New Roman" w:hAnsi="Sakkal Majalla" w:cs="Sakkal Majalla"/>
          <w:sz w:val="32"/>
          <w:szCs w:val="32"/>
          <w:highlight w:val="darkGray"/>
        </w:rPr>
        <w:t xml:space="preserve"> H1 </w:t>
      </w:r>
      <w:r w:rsidRPr="00C52B0A">
        <w:rPr>
          <w:rFonts w:ascii="Sakkal Majalla" w:eastAsia="Times New Roman" w:hAnsi="Sakkal Majalla" w:cs="Sakkal Majalla"/>
          <w:sz w:val="32"/>
          <w:szCs w:val="32"/>
          <w:highlight w:val="darkGray"/>
          <w:rtl/>
        </w:rPr>
        <w:t>إلى</w:t>
      </w:r>
      <w:r w:rsidRPr="00C52B0A">
        <w:rPr>
          <w:rFonts w:ascii="Sakkal Majalla" w:eastAsia="Times New Roman" w:hAnsi="Sakkal Majalla" w:cs="Sakkal Majalla"/>
          <w:sz w:val="32"/>
          <w:szCs w:val="32"/>
          <w:highlight w:val="darkGray"/>
        </w:rPr>
        <w:t xml:space="preserve"> H4 </w:t>
      </w:r>
      <w:r w:rsidRPr="00C52B0A">
        <w:rPr>
          <w:rFonts w:ascii="Sakkal Majalla" w:eastAsia="Times New Roman" w:hAnsi="Sakkal Majalla" w:cs="Sakkal Majalla"/>
          <w:sz w:val="32"/>
          <w:szCs w:val="32"/>
          <w:highlight w:val="darkGray"/>
          <w:rtl/>
        </w:rPr>
        <w:t xml:space="preserve">تفترض وجود علاقة تأثير بين متغير مستقل (أحد أبعاد القيادة التحويلية) ومتغير تابع (أبعاد الأداء المؤسسي)، وهو ما يتطلب اختبار علاقة سببية أو </w:t>
      </w:r>
      <w:proofErr w:type="spellStart"/>
      <w:r w:rsidRPr="00C52B0A">
        <w:rPr>
          <w:rFonts w:ascii="Sakkal Majalla" w:eastAsia="Times New Roman" w:hAnsi="Sakkal Majalla" w:cs="Sakkal Majalla"/>
          <w:sz w:val="32"/>
          <w:szCs w:val="32"/>
          <w:highlight w:val="darkGray"/>
          <w:rtl/>
        </w:rPr>
        <w:t>تنبؤية</w:t>
      </w:r>
      <w:proofErr w:type="spellEnd"/>
      <w:r w:rsidRPr="00C52B0A">
        <w:rPr>
          <w:rFonts w:ascii="Sakkal Majalla" w:eastAsia="Times New Roman" w:hAnsi="Sakkal Majalla" w:cs="Sakkal Majalla"/>
          <w:sz w:val="32"/>
          <w:szCs w:val="32"/>
          <w:highlight w:val="darkGray"/>
          <w:rtl/>
        </w:rPr>
        <w:t>، وهو ما يوفره تحليل الانحدار الخطي البسيط</w:t>
      </w:r>
      <w:r w:rsidRPr="00C52B0A">
        <w:rPr>
          <w:rFonts w:ascii="Sakkal Majalla" w:eastAsia="Times New Roman" w:hAnsi="Sakkal Majalla" w:cs="Sakkal Majalla"/>
          <w:sz w:val="32"/>
          <w:szCs w:val="32"/>
          <w:highlight w:val="darkGray"/>
        </w:rPr>
        <w:t>.</w:t>
      </w:r>
    </w:p>
    <w:p w:rsidR="004A10F6" w:rsidRPr="00695288" w:rsidRDefault="004A10F6" w:rsidP="004A10F6">
      <w:pPr>
        <w:spacing w:after="0" w:line="276" w:lineRule="auto"/>
        <w:contextualSpacing/>
        <w:jc w:val="both"/>
        <w:rPr>
          <w:rFonts w:ascii="Sakkal Majalla" w:eastAsia="Calibri" w:hAnsi="Sakkal Majalla" w:cs="Sakkal Majalla"/>
          <w:b/>
          <w:bCs/>
          <w:sz w:val="32"/>
          <w:szCs w:val="32"/>
          <w:highlight w:val="darkGray"/>
        </w:rPr>
      </w:pPr>
      <w:proofErr w:type="gramStart"/>
      <w:r w:rsidRPr="00695288">
        <w:rPr>
          <w:rFonts w:ascii="Sakkal Majalla" w:eastAsia="Calibri" w:hAnsi="Sakkal Majalla" w:cs="Sakkal Majalla"/>
          <w:b/>
          <w:bCs/>
          <w:sz w:val="32"/>
          <w:szCs w:val="32"/>
          <w:highlight w:val="darkGray"/>
          <w:rtl/>
        </w:rPr>
        <w:t>الفرضية</w:t>
      </w:r>
      <w:r w:rsidRPr="00C52B0A">
        <w:rPr>
          <w:rFonts w:ascii="Sakkal Majalla" w:eastAsia="Calibri" w:hAnsi="Sakkal Majalla" w:cs="Sakkal Majalla"/>
          <w:b/>
          <w:bCs/>
          <w:sz w:val="32"/>
          <w:szCs w:val="32"/>
          <w:highlight w:val="darkGray"/>
          <w:rtl/>
        </w:rPr>
        <w:t xml:space="preserve">  </w:t>
      </w:r>
      <w:r w:rsidRPr="00C52B0A">
        <w:rPr>
          <w:rFonts w:ascii="Sakkal Majalla" w:eastAsia="Calibri" w:hAnsi="Sakkal Majalla" w:cs="Sakkal Majalla"/>
          <w:b/>
          <w:bCs/>
          <w:sz w:val="32"/>
          <w:szCs w:val="32"/>
          <w:highlight w:val="darkGray"/>
        </w:rPr>
        <w:t>(</w:t>
      </w:r>
      <w:proofErr w:type="gramEnd"/>
      <w:r w:rsidRPr="00695288">
        <w:rPr>
          <w:rFonts w:ascii="Sakkal Majalla" w:eastAsia="Calibri" w:hAnsi="Sakkal Majalla" w:cs="Sakkal Majalla"/>
          <w:b/>
          <w:bCs/>
          <w:sz w:val="32"/>
          <w:szCs w:val="32"/>
          <w:highlight w:val="darkGray"/>
        </w:rPr>
        <w:t>H5</w:t>
      </w:r>
      <w:r w:rsidRPr="00C52B0A">
        <w:rPr>
          <w:rFonts w:ascii="Sakkal Majalla" w:eastAsia="Calibri" w:hAnsi="Sakkal Majalla" w:cs="Sakkal Majalla"/>
          <w:b/>
          <w:bCs/>
          <w:sz w:val="32"/>
          <w:szCs w:val="32"/>
          <w:highlight w:val="darkGray"/>
        </w:rPr>
        <w:t>)</w:t>
      </w:r>
      <w:r w:rsidRPr="00695288">
        <w:rPr>
          <w:rFonts w:ascii="Sakkal Majalla" w:eastAsia="Calibri" w:hAnsi="Sakkal Majalla" w:cs="Sakkal Majalla"/>
          <w:b/>
          <w:bCs/>
          <w:sz w:val="32"/>
          <w:szCs w:val="32"/>
          <w:highlight w:val="darkGray"/>
          <w:rtl/>
        </w:rPr>
        <w:t xml:space="preserve"> الخاصة بالتحديات التنظيمية والتقنية</w:t>
      </w:r>
      <w:r w:rsidRPr="00C52B0A">
        <w:rPr>
          <w:rFonts w:ascii="Sakkal Majalla" w:eastAsia="Calibri" w:hAnsi="Sakkal Majalla" w:cs="Sakkal Majalla"/>
          <w:b/>
          <w:bCs/>
          <w:sz w:val="32"/>
          <w:szCs w:val="32"/>
          <w:highlight w:val="darkGray"/>
          <w:rtl/>
        </w:rPr>
        <w:t>:</w:t>
      </w:r>
    </w:p>
    <w:p w:rsidR="004A10F6" w:rsidRPr="00695288" w:rsidRDefault="004A10F6" w:rsidP="004A10F6">
      <w:pPr>
        <w:spacing w:after="0" w:line="276" w:lineRule="auto"/>
        <w:contextualSpacing/>
        <w:jc w:val="both"/>
        <w:rPr>
          <w:rFonts w:ascii="Sakkal Majalla" w:eastAsia="Calibri" w:hAnsi="Sakkal Majalla" w:cs="Sakkal Majalla"/>
          <w:sz w:val="32"/>
          <w:szCs w:val="32"/>
          <w:highlight w:val="darkGray"/>
        </w:rPr>
      </w:pPr>
      <w:r w:rsidRPr="00695288">
        <w:rPr>
          <w:rFonts w:ascii="Sakkal Majalla" w:eastAsia="Calibri" w:hAnsi="Sakkal Majalla" w:cs="Sakkal Majalla"/>
          <w:sz w:val="32"/>
          <w:szCs w:val="32"/>
          <w:highlight w:val="darkGray"/>
          <w:rtl/>
        </w:rPr>
        <w:t>نص الفرضية</w:t>
      </w:r>
      <w:r w:rsidRPr="00695288">
        <w:rPr>
          <w:rFonts w:ascii="Sakkal Majalla" w:eastAsia="Calibri" w:hAnsi="Sakkal Majalla" w:cs="Sakkal Majalla"/>
          <w:sz w:val="32"/>
          <w:szCs w:val="32"/>
          <w:highlight w:val="darkGray"/>
        </w:rPr>
        <w:t xml:space="preserve">: </w:t>
      </w:r>
      <w:r w:rsidRPr="00695288">
        <w:rPr>
          <w:rFonts w:ascii="Sakkal Majalla" w:eastAsia="Calibri" w:hAnsi="Sakkal Majalla" w:cs="Sakkal Majalla"/>
          <w:sz w:val="32"/>
          <w:szCs w:val="32"/>
          <w:highlight w:val="darkGray"/>
          <w:rtl/>
        </w:rPr>
        <w:t>توجد علاقة ذات دلالة إحصائية للتحديات التنظيمية والتقنية التي تواجه تطبيقات القيادة التحويلية وتأثيرها على الأداء المؤسسي في بيئات التحول الرقمي</w:t>
      </w:r>
      <w:r w:rsidRPr="00695288">
        <w:rPr>
          <w:rFonts w:ascii="Sakkal Majalla" w:eastAsia="Calibri" w:hAnsi="Sakkal Majalla" w:cs="Sakkal Majalla"/>
          <w:sz w:val="32"/>
          <w:szCs w:val="32"/>
          <w:highlight w:val="darkGray"/>
        </w:rPr>
        <w:t>.</w:t>
      </w:r>
    </w:p>
    <w:p w:rsidR="004A10F6" w:rsidRPr="00C52B0A" w:rsidRDefault="004A10F6" w:rsidP="006433FD">
      <w:pPr>
        <w:pStyle w:val="ListParagraph"/>
        <w:numPr>
          <w:ilvl w:val="0"/>
          <w:numId w:val="8"/>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الاختبار الإحصائي المناسب</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sz w:val="32"/>
          <w:szCs w:val="32"/>
          <w:highlight w:val="darkGray"/>
          <w:rtl/>
        </w:rPr>
        <w:t xml:space="preserve"> تحليل الانحدار الخطي البسيط أو الانحدار المتعدد إذا كانت التحديات تتضمن أكثر من بُعد.</w:t>
      </w:r>
    </w:p>
    <w:p w:rsidR="004A10F6" w:rsidRPr="00C52B0A" w:rsidRDefault="004A10F6" w:rsidP="006433FD">
      <w:pPr>
        <w:pStyle w:val="ListParagraph"/>
        <w:numPr>
          <w:ilvl w:val="0"/>
          <w:numId w:val="8"/>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مبرر الاختيار</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لأن الفرضية تفترض وجود تأثير مباشر للتحديات التنظيمية والتقنية (متغير مستقل) على الأداء المؤسسي (متغير تابع)، وهو ما يتطلب اختبار علاقة تأثير، وبالتالي يُستخدم الانحدار</w:t>
      </w:r>
      <w:r w:rsidRPr="00C52B0A">
        <w:rPr>
          <w:rFonts w:ascii="Sakkal Majalla" w:eastAsia="Calibri" w:hAnsi="Sakkal Majalla" w:cs="Sakkal Majalla"/>
          <w:sz w:val="32"/>
          <w:szCs w:val="32"/>
          <w:highlight w:val="darkGray"/>
        </w:rPr>
        <w:t>.</w:t>
      </w:r>
    </w:p>
    <w:p w:rsidR="004A10F6" w:rsidRPr="00C52B0A" w:rsidRDefault="004A10F6" w:rsidP="004A10F6">
      <w:pPr>
        <w:spacing w:after="0" w:line="276" w:lineRule="auto"/>
        <w:contextualSpacing/>
        <w:jc w:val="both"/>
        <w:rPr>
          <w:rFonts w:ascii="Sakkal Majalla" w:eastAsia="Calibri" w:hAnsi="Sakkal Majalla" w:cs="Sakkal Majalla"/>
          <w:b/>
          <w:bCs/>
          <w:sz w:val="32"/>
          <w:szCs w:val="32"/>
          <w:highlight w:val="darkGray"/>
          <w:rtl/>
        </w:rPr>
      </w:pPr>
      <w:r w:rsidRPr="00C52B0A">
        <w:rPr>
          <w:rFonts w:ascii="Sakkal Majalla" w:eastAsia="Calibri" w:hAnsi="Sakkal Majalla" w:cs="Sakkal Majalla" w:hint="cs"/>
          <w:b/>
          <w:bCs/>
          <w:sz w:val="32"/>
          <w:szCs w:val="32"/>
          <w:highlight w:val="darkGray"/>
          <w:rtl/>
        </w:rPr>
        <w:t>ثانيا/ ربط الأساليب الإحصائية بالأسئلة التي تناسبها:</w:t>
      </w:r>
    </w:p>
    <w:p w:rsidR="004A10F6" w:rsidRPr="00C05C42" w:rsidRDefault="004A10F6" w:rsidP="004A10F6">
      <w:p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tl/>
        </w:rPr>
        <w:t>التساؤل الرئيس</w:t>
      </w:r>
      <w:r w:rsidRPr="00C52B0A">
        <w:rPr>
          <w:rFonts w:ascii="Sakkal Majalla" w:eastAsia="Calibri" w:hAnsi="Sakkal Majalla" w:cs="Sakkal Majalla" w:hint="cs"/>
          <w:sz w:val="32"/>
          <w:szCs w:val="32"/>
          <w:highlight w:val="darkGray"/>
          <w:rtl/>
        </w:rPr>
        <w:t xml:space="preserve">: </w:t>
      </w:r>
      <w:r w:rsidRPr="00C05C42">
        <w:rPr>
          <w:rFonts w:ascii="Sakkal Majalla" w:eastAsia="Calibri" w:hAnsi="Sakkal Majalla" w:cs="Sakkal Majalla"/>
          <w:sz w:val="32"/>
          <w:szCs w:val="32"/>
          <w:highlight w:val="darkGray"/>
          <w:rtl/>
        </w:rPr>
        <w:t>كيف تؤثر القيادة التحويلية على الأداء المؤسسي في ظل التحول الرقمي؟</w:t>
      </w:r>
    </w:p>
    <w:p w:rsidR="004A10F6" w:rsidRPr="00C52B0A" w:rsidRDefault="004A10F6" w:rsidP="006433FD">
      <w:pPr>
        <w:pStyle w:val="ListParagraph"/>
        <w:numPr>
          <w:ilvl w:val="0"/>
          <w:numId w:val="9"/>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نوع السؤال</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سببي/تأثيري الاختبار المناسب</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تحليل الانحدار الخطي البسيط</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لأنه يقيس أثر القيادة التحويلية (متغير مستقل) على الأداء المؤسسي (متغير تابع)</w:t>
      </w:r>
      <w:r w:rsidRPr="00C52B0A">
        <w:rPr>
          <w:rFonts w:ascii="Sakkal Majalla" w:eastAsia="Calibri" w:hAnsi="Sakkal Majalla" w:cs="Sakkal Majalla"/>
          <w:sz w:val="32"/>
          <w:szCs w:val="32"/>
          <w:highlight w:val="darkGray"/>
        </w:rPr>
        <w:t>.</w:t>
      </w:r>
    </w:p>
    <w:p w:rsidR="004A10F6" w:rsidRPr="00C52B0A" w:rsidRDefault="004A10F6" w:rsidP="006433FD">
      <w:pPr>
        <w:pStyle w:val="ListParagraph"/>
        <w:numPr>
          <w:ilvl w:val="0"/>
          <w:numId w:val="9"/>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الربط</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هذا السؤال يُختبر من خلال نتائج الفرضيات</w:t>
      </w:r>
      <w:r w:rsidRPr="00C52B0A">
        <w:rPr>
          <w:rFonts w:ascii="Sakkal Majalla" w:eastAsia="Calibri" w:hAnsi="Sakkal Majalla" w:cs="Sakkal Majalla"/>
          <w:sz w:val="32"/>
          <w:szCs w:val="32"/>
          <w:highlight w:val="darkGray"/>
        </w:rPr>
        <w:t xml:space="preserve"> (H1–H4)</w:t>
      </w:r>
      <w:r w:rsidRPr="00C52B0A">
        <w:rPr>
          <w:rFonts w:ascii="Sakkal Majalla" w:eastAsia="Calibri" w:hAnsi="Sakkal Majalla" w:cs="Sakkal Majalla"/>
          <w:sz w:val="32"/>
          <w:szCs w:val="32"/>
          <w:highlight w:val="darkGray"/>
          <w:rtl/>
        </w:rPr>
        <w:t>، لأن كل فرضية تمثل جزءًا من الإجابة على السؤال الرئيس</w:t>
      </w:r>
      <w:r w:rsidRPr="00C52B0A">
        <w:rPr>
          <w:rFonts w:ascii="Sakkal Majalla" w:eastAsia="Calibri" w:hAnsi="Sakkal Majalla" w:cs="Sakkal Majalla"/>
          <w:sz w:val="32"/>
          <w:szCs w:val="32"/>
          <w:highlight w:val="darkGray"/>
        </w:rPr>
        <w:t>.</w:t>
      </w:r>
    </w:p>
    <w:p w:rsidR="004A10F6" w:rsidRPr="00C05C42" w:rsidRDefault="004A10F6" w:rsidP="004A10F6">
      <w:p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tl/>
        </w:rPr>
        <w:t>التساؤل الفرعي الأول</w:t>
      </w:r>
      <w:r w:rsidRPr="00C52B0A">
        <w:rPr>
          <w:rFonts w:ascii="Sakkal Majalla" w:eastAsia="Calibri" w:hAnsi="Sakkal Majalla" w:cs="Sakkal Majalla" w:hint="cs"/>
          <w:sz w:val="32"/>
          <w:szCs w:val="32"/>
          <w:highlight w:val="darkGray"/>
          <w:rtl/>
        </w:rPr>
        <w:t xml:space="preserve">/ </w:t>
      </w:r>
      <w:r w:rsidRPr="00C05C42">
        <w:rPr>
          <w:rFonts w:ascii="Sakkal Majalla" w:eastAsia="Calibri" w:hAnsi="Sakkal Majalla" w:cs="Sakkal Majalla"/>
          <w:sz w:val="32"/>
          <w:szCs w:val="32"/>
          <w:highlight w:val="darkGray"/>
          <w:rtl/>
        </w:rPr>
        <w:t xml:space="preserve">ما </w:t>
      </w:r>
      <w:proofErr w:type="spellStart"/>
      <w:r w:rsidRPr="00C05C42">
        <w:rPr>
          <w:rFonts w:ascii="Sakkal Majalla" w:eastAsia="Calibri" w:hAnsi="Sakkal Majalla" w:cs="Sakkal Majalla"/>
          <w:sz w:val="32"/>
          <w:szCs w:val="32"/>
          <w:highlight w:val="darkGray"/>
          <w:rtl/>
        </w:rPr>
        <w:t>إستراتيجيات</w:t>
      </w:r>
      <w:proofErr w:type="spellEnd"/>
      <w:r w:rsidRPr="00C05C42">
        <w:rPr>
          <w:rFonts w:ascii="Sakkal Majalla" w:eastAsia="Calibri" w:hAnsi="Sakkal Majalla" w:cs="Sakkal Majalla"/>
          <w:sz w:val="32"/>
          <w:szCs w:val="32"/>
          <w:highlight w:val="darkGray"/>
          <w:rtl/>
        </w:rPr>
        <w:t xml:space="preserve"> القيادة التحويلية الأكثر فعالية في تعزيز الأداء المؤسسي في بيئات التحول الرقمي؟</w:t>
      </w:r>
    </w:p>
    <w:p w:rsidR="004A10F6" w:rsidRPr="00C52B0A" w:rsidRDefault="004A10F6" w:rsidP="006433FD">
      <w:pPr>
        <w:pStyle w:val="ListParagraph"/>
        <w:numPr>
          <w:ilvl w:val="0"/>
          <w:numId w:val="10"/>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lastRenderedPageBreak/>
        <w:t>نوع السؤال</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وصفي–تحليلي الاختبارات المناسبة</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المتوسطات الحسابية والانحرافات المعيارية لوصف مستوى ممارسة الاستراتيجيات</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و</w:t>
      </w:r>
      <w:r w:rsidRPr="00C52B0A">
        <w:rPr>
          <w:rFonts w:ascii="Sakkal Majalla" w:eastAsia="Calibri" w:hAnsi="Sakkal Majalla" w:cs="Sakkal Majalla"/>
          <w:sz w:val="32"/>
          <w:szCs w:val="32"/>
          <w:highlight w:val="darkGray"/>
          <w:rtl/>
        </w:rPr>
        <w:t>التكرارات والنسب المئوية لوصف مدى انتشار كل استراتيجية بين أفراد العينة</w:t>
      </w:r>
      <w:r w:rsidRPr="00C52B0A">
        <w:rPr>
          <w:rFonts w:ascii="Sakkal Majalla" w:eastAsia="Calibri" w:hAnsi="Sakkal Majalla" w:cs="Sakkal Majalla"/>
          <w:sz w:val="32"/>
          <w:szCs w:val="32"/>
          <w:highlight w:val="darkGray"/>
        </w:rPr>
        <w:t>.</w:t>
      </w:r>
    </w:p>
    <w:p w:rsidR="004A10F6" w:rsidRPr="00C52B0A" w:rsidRDefault="004A10F6" w:rsidP="006433FD">
      <w:pPr>
        <w:pStyle w:val="ListParagraph"/>
        <w:numPr>
          <w:ilvl w:val="0"/>
          <w:numId w:val="10"/>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مبرر الاختيار</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السؤال لا يفترض علاقة سببية، بل يهدف إلى وصف الاستراتيجيات الأكثر حضورًا وفعالية</w:t>
      </w:r>
      <w:r w:rsidRPr="00C52B0A">
        <w:rPr>
          <w:rFonts w:ascii="Sakkal Majalla" w:eastAsia="Calibri" w:hAnsi="Sakkal Majalla" w:cs="Sakkal Majalla"/>
          <w:sz w:val="32"/>
          <w:szCs w:val="32"/>
          <w:highlight w:val="darkGray"/>
        </w:rPr>
        <w:t>.</w:t>
      </w:r>
    </w:p>
    <w:p w:rsidR="004A10F6" w:rsidRPr="00C05C42" w:rsidRDefault="004A10F6" w:rsidP="004A10F6">
      <w:p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tl/>
        </w:rPr>
        <w:t>التساؤل الفرعي الثاني</w:t>
      </w:r>
      <w:r w:rsidRPr="00C52B0A">
        <w:rPr>
          <w:rFonts w:ascii="Sakkal Majalla" w:eastAsia="Calibri" w:hAnsi="Sakkal Majalla" w:cs="Sakkal Majalla" w:hint="cs"/>
          <w:sz w:val="32"/>
          <w:szCs w:val="32"/>
          <w:highlight w:val="darkGray"/>
          <w:rtl/>
        </w:rPr>
        <w:t>/ كيف</w:t>
      </w:r>
      <w:r w:rsidRPr="00C05C42">
        <w:rPr>
          <w:rFonts w:ascii="Sakkal Majalla" w:eastAsia="Calibri" w:hAnsi="Sakkal Majalla" w:cs="Sakkal Majalla"/>
          <w:sz w:val="32"/>
          <w:szCs w:val="32"/>
          <w:highlight w:val="darkGray"/>
          <w:rtl/>
        </w:rPr>
        <w:t xml:space="preserve"> تؤثر أبعاد القيادة التحويلية على الأداء المؤسسي من أبعاده؟</w:t>
      </w:r>
    </w:p>
    <w:p w:rsidR="004A10F6" w:rsidRPr="00C52B0A" w:rsidRDefault="004A10F6" w:rsidP="006433FD">
      <w:pPr>
        <w:pStyle w:val="ListParagraph"/>
        <w:numPr>
          <w:ilvl w:val="0"/>
          <w:numId w:val="11"/>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نوع السؤال</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سببي/تأثيري الاختبار المناسب</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تحليل الانحدار الخطي البسيط</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لأنه يقيس أثر كل بُعد من القيادة التحويلية على كل بُعد من الأداء المؤسسي</w:t>
      </w:r>
      <w:r w:rsidRPr="00C52B0A">
        <w:rPr>
          <w:rFonts w:ascii="Sakkal Majalla" w:eastAsia="Calibri" w:hAnsi="Sakkal Majalla" w:cs="Sakkal Majalla"/>
          <w:sz w:val="32"/>
          <w:szCs w:val="32"/>
          <w:highlight w:val="darkGray"/>
        </w:rPr>
        <w:t>.</w:t>
      </w:r>
    </w:p>
    <w:p w:rsidR="004A10F6" w:rsidRPr="00C52B0A" w:rsidRDefault="004A10F6" w:rsidP="006433FD">
      <w:pPr>
        <w:pStyle w:val="ListParagraph"/>
        <w:numPr>
          <w:ilvl w:val="0"/>
          <w:numId w:val="11"/>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الربط</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هذا السؤال يُختبر مباشرة من خلال الفرضيات</w:t>
      </w:r>
      <w:r w:rsidRPr="00C52B0A">
        <w:rPr>
          <w:rFonts w:ascii="Sakkal Majalla" w:eastAsia="Calibri" w:hAnsi="Sakkal Majalla" w:cs="Sakkal Majalla"/>
          <w:sz w:val="32"/>
          <w:szCs w:val="32"/>
          <w:highlight w:val="darkGray"/>
        </w:rPr>
        <w:t>:</w:t>
      </w:r>
    </w:p>
    <w:p w:rsidR="004A10F6" w:rsidRPr="00C05C42" w:rsidRDefault="004A10F6" w:rsidP="006433FD">
      <w:pPr>
        <w:numPr>
          <w:ilvl w:val="0"/>
          <w:numId w:val="6"/>
        </w:num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Pr>
        <w:t xml:space="preserve">H1 </w:t>
      </w:r>
      <w:r w:rsidRPr="00C05C42">
        <w:rPr>
          <w:rFonts w:ascii="Sakkal Majalla" w:eastAsia="Calibri" w:hAnsi="Sakkal Majalla" w:cs="Sakkal Majalla"/>
          <w:sz w:val="32"/>
          <w:szCs w:val="32"/>
          <w:highlight w:val="darkGray"/>
          <w:rtl/>
        </w:rPr>
        <w:t xml:space="preserve">التأثير المثالي </w:t>
      </w:r>
      <w:r w:rsidRPr="00C05C42">
        <w:rPr>
          <w:rFonts w:ascii="Times New Roman" w:eastAsia="Calibri" w:hAnsi="Times New Roman" w:cs="Times New Roman" w:hint="cs"/>
          <w:sz w:val="32"/>
          <w:szCs w:val="32"/>
          <w:highlight w:val="darkGray"/>
          <w:rtl/>
        </w:rPr>
        <w:t>→</w:t>
      </w:r>
      <w:r w:rsidRPr="00C05C42">
        <w:rPr>
          <w:rFonts w:ascii="Sakkal Majalla" w:eastAsia="Calibri" w:hAnsi="Sakkal Majalla" w:cs="Sakkal Majalla"/>
          <w:sz w:val="32"/>
          <w:szCs w:val="32"/>
          <w:highlight w:val="darkGray"/>
          <w:rtl/>
        </w:rPr>
        <w:t xml:space="preserve"> </w:t>
      </w:r>
      <w:r w:rsidRPr="00C05C42">
        <w:rPr>
          <w:rFonts w:ascii="Sakkal Majalla" w:eastAsia="Calibri" w:hAnsi="Sakkal Majalla" w:cs="Sakkal Majalla" w:hint="cs"/>
          <w:sz w:val="32"/>
          <w:szCs w:val="32"/>
          <w:highlight w:val="darkGray"/>
          <w:rtl/>
        </w:rPr>
        <w:t>الأداء</w:t>
      </w:r>
      <w:r w:rsidRPr="00C05C42">
        <w:rPr>
          <w:rFonts w:ascii="Sakkal Majalla" w:eastAsia="Calibri" w:hAnsi="Sakkal Majalla" w:cs="Sakkal Majalla"/>
          <w:sz w:val="32"/>
          <w:szCs w:val="32"/>
          <w:highlight w:val="darkGray"/>
          <w:rtl/>
        </w:rPr>
        <w:t xml:space="preserve"> </w:t>
      </w:r>
      <w:r w:rsidRPr="00C05C42">
        <w:rPr>
          <w:rFonts w:ascii="Sakkal Majalla" w:eastAsia="Calibri" w:hAnsi="Sakkal Majalla" w:cs="Sakkal Majalla" w:hint="cs"/>
          <w:sz w:val="32"/>
          <w:szCs w:val="32"/>
          <w:highlight w:val="darkGray"/>
          <w:rtl/>
        </w:rPr>
        <w:t>المؤسسي</w:t>
      </w:r>
    </w:p>
    <w:p w:rsidR="004A10F6" w:rsidRPr="00C05C42" w:rsidRDefault="004A10F6" w:rsidP="006433FD">
      <w:pPr>
        <w:numPr>
          <w:ilvl w:val="0"/>
          <w:numId w:val="6"/>
        </w:num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Pr>
        <w:t xml:space="preserve">H2 </w:t>
      </w:r>
      <w:r w:rsidRPr="00C05C42">
        <w:rPr>
          <w:rFonts w:ascii="Sakkal Majalla" w:eastAsia="Calibri" w:hAnsi="Sakkal Majalla" w:cs="Sakkal Majalla"/>
          <w:sz w:val="32"/>
          <w:szCs w:val="32"/>
          <w:highlight w:val="darkGray"/>
          <w:rtl/>
        </w:rPr>
        <w:t xml:space="preserve">التحفيز </w:t>
      </w:r>
      <w:proofErr w:type="spellStart"/>
      <w:r w:rsidRPr="00C05C42">
        <w:rPr>
          <w:rFonts w:ascii="Sakkal Majalla" w:eastAsia="Calibri" w:hAnsi="Sakkal Majalla" w:cs="Sakkal Majalla"/>
          <w:sz w:val="32"/>
          <w:szCs w:val="32"/>
          <w:highlight w:val="darkGray"/>
          <w:rtl/>
        </w:rPr>
        <w:t>الإلهامي</w:t>
      </w:r>
      <w:proofErr w:type="spellEnd"/>
      <w:r w:rsidRPr="00C05C42">
        <w:rPr>
          <w:rFonts w:ascii="Sakkal Majalla" w:eastAsia="Calibri" w:hAnsi="Sakkal Majalla" w:cs="Sakkal Majalla"/>
          <w:sz w:val="32"/>
          <w:szCs w:val="32"/>
          <w:highlight w:val="darkGray"/>
          <w:rtl/>
        </w:rPr>
        <w:t xml:space="preserve"> </w:t>
      </w:r>
      <w:r w:rsidRPr="00C05C42">
        <w:rPr>
          <w:rFonts w:ascii="Times New Roman" w:eastAsia="Calibri" w:hAnsi="Times New Roman" w:cs="Times New Roman" w:hint="cs"/>
          <w:sz w:val="32"/>
          <w:szCs w:val="32"/>
          <w:highlight w:val="darkGray"/>
          <w:rtl/>
        </w:rPr>
        <w:t>→</w:t>
      </w:r>
      <w:r w:rsidRPr="00C05C42">
        <w:rPr>
          <w:rFonts w:ascii="Sakkal Majalla" w:eastAsia="Calibri" w:hAnsi="Sakkal Majalla" w:cs="Sakkal Majalla"/>
          <w:sz w:val="32"/>
          <w:szCs w:val="32"/>
          <w:highlight w:val="darkGray"/>
          <w:rtl/>
        </w:rPr>
        <w:t xml:space="preserve"> </w:t>
      </w:r>
      <w:r w:rsidRPr="00C05C42">
        <w:rPr>
          <w:rFonts w:ascii="Sakkal Majalla" w:eastAsia="Calibri" w:hAnsi="Sakkal Majalla" w:cs="Sakkal Majalla" w:hint="cs"/>
          <w:sz w:val="32"/>
          <w:szCs w:val="32"/>
          <w:highlight w:val="darkGray"/>
          <w:rtl/>
        </w:rPr>
        <w:t>الأداء</w:t>
      </w:r>
      <w:r w:rsidRPr="00C05C42">
        <w:rPr>
          <w:rFonts w:ascii="Sakkal Majalla" w:eastAsia="Calibri" w:hAnsi="Sakkal Majalla" w:cs="Sakkal Majalla"/>
          <w:sz w:val="32"/>
          <w:szCs w:val="32"/>
          <w:highlight w:val="darkGray"/>
          <w:rtl/>
        </w:rPr>
        <w:t xml:space="preserve"> </w:t>
      </w:r>
      <w:r w:rsidRPr="00C05C42">
        <w:rPr>
          <w:rFonts w:ascii="Sakkal Majalla" w:eastAsia="Calibri" w:hAnsi="Sakkal Majalla" w:cs="Sakkal Majalla" w:hint="cs"/>
          <w:sz w:val="32"/>
          <w:szCs w:val="32"/>
          <w:highlight w:val="darkGray"/>
          <w:rtl/>
        </w:rPr>
        <w:t>المؤسسي</w:t>
      </w:r>
    </w:p>
    <w:p w:rsidR="004A10F6" w:rsidRPr="00C05C42" w:rsidRDefault="004A10F6" w:rsidP="006433FD">
      <w:pPr>
        <w:numPr>
          <w:ilvl w:val="0"/>
          <w:numId w:val="6"/>
        </w:num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Pr>
        <w:t xml:space="preserve">H3 </w:t>
      </w:r>
      <w:r w:rsidRPr="00C05C42">
        <w:rPr>
          <w:rFonts w:ascii="Sakkal Majalla" w:eastAsia="Calibri" w:hAnsi="Sakkal Majalla" w:cs="Sakkal Majalla"/>
          <w:sz w:val="32"/>
          <w:szCs w:val="32"/>
          <w:highlight w:val="darkGray"/>
          <w:rtl/>
        </w:rPr>
        <w:t xml:space="preserve">التحفيز الفكري </w:t>
      </w:r>
      <w:r w:rsidRPr="00C05C42">
        <w:rPr>
          <w:rFonts w:ascii="Times New Roman" w:eastAsia="Calibri" w:hAnsi="Times New Roman" w:cs="Times New Roman" w:hint="cs"/>
          <w:sz w:val="32"/>
          <w:szCs w:val="32"/>
          <w:highlight w:val="darkGray"/>
          <w:rtl/>
        </w:rPr>
        <w:t>→</w:t>
      </w:r>
      <w:r w:rsidRPr="00C05C42">
        <w:rPr>
          <w:rFonts w:ascii="Sakkal Majalla" w:eastAsia="Calibri" w:hAnsi="Sakkal Majalla" w:cs="Sakkal Majalla"/>
          <w:sz w:val="32"/>
          <w:szCs w:val="32"/>
          <w:highlight w:val="darkGray"/>
          <w:rtl/>
        </w:rPr>
        <w:t xml:space="preserve"> </w:t>
      </w:r>
      <w:r w:rsidRPr="00C05C42">
        <w:rPr>
          <w:rFonts w:ascii="Sakkal Majalla" w:eastAsia="Calibri" w:hAnsi="Sakkal Majalla" w:cs="Sakkal Majalla" w:hint="cs"/>
          <w:sz w:val="32"/>
          <w:szCs w:val="32"/>
          <w:highlight w:val="darkGray"/>
          <w:rtl/>
        </w:rPr>
        <w:t>الأداء</w:t>
      </w:r>
      <w:r w:rsidRPr="00C05C42">
        <w:rPr>
          <w:rFonts w:ascii="Sakkal Majalla" w:eastAsia="Calibri" w:hAnsi="Sakkal Majalla" w:cs="Sakkal Majalla"/>
          <w:sz w:val="32"/>
          <w:szCs w:val="32"/>
          <w:highlight w:val="darkGray"/>
          <w:rtl/>
        </w:rPr>
        <w:t xml:space="preserve"> </w:t>
      </w:r>
      <w:r w:rsidRPr="00C05C42">
        <w:rPr>
          <w:rFonts w:ascii="Sakkal Majalla" w:eastAsia="Calibri" w:hAnsi="Sakkal Majalla" w:cs="Sakkal Majalla" w:hint="cs"/>
          <w:sz w:val="32"/>
          <w:szCs w:val="32"/>
          <w:highlight w:val="darkGray"/>
          <w:rtl/>
        </w:rPr>
        <w:t>المؤسسي</w:t>
      </w:r>
    </w:p>
    <w:p w:rsidR="004A10F6" w:rsidRPr="00C05C42" w:rsidRDefault="004A10F6" w:rsidP="006433FD">
      <w:pPr>
        <w:numPr>
          <w:ilvl w:val="0"/>
          <w:numId w:val="6"/>
        </w:num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Pr>
        <w:t xml:space="preserve">H4 </w:t>
      </w:r>
      <w:r w:rsidRPr="00C05C42">
        <w:rPr>
          <w:rFonts w:ascii="Sakkal Majalla" w:eastAsia="Calibri" w:hAnsi="Sakkal Majalla" w:cs="Sakkal Majalla"/>
          <w:sz w:val="32"/>
          <w:szCs w:val="32"/>
          <w:highlight w:val="darkGray"/>
          <w:rtl/>
        </w:rPr>
        <w:t xml:space="preserve">الاعتبار الفردي </w:t>
      </w:r>
      <w:r w:rsidRPr="00C05C42">
        <w:rPr>
          <w:rFonts w:ascii="Times New Roman" w:eastAsia="Calibri" w:hAnsi="Times New Roman" w:cs="Times New Roman" w:hint="cs"/>
          <w:sz w:val="32"/>
          <w:szCs w:val="32"/>
          <w:highlight w:val="darkGray"/>
          <w:rtl/>
        </w:rPr>
        <w:t>→</w:t>
      </w:r>
      <w:r w:rsidRPr="00C05C42">
        <w:rPr>
          <w:rFonts w:ascii="Sakkal Majalla" w:eastAsia="Calibri" w:hAnsi="Sakkal Majalla" w:cs="Sakkal Majalla"/>
          <w:sz w:val="32"/>
          <w:szCs w:val="32"/>
          <w:highlight w:val="darkGray"/>
          <w:rtl/>
        </w:rPr>
        <w:t xml:space="preserve"> </w:t>
      </w:r>
      <w:r w:rsidRPr="00C05C42">
        <w:rPr>
          <w:rFonts w:ascii="Sakkal Majalla" w:eastAsia="Calibri" w:hAnsi="Sakkal Majalla" w:cs="Sakkal Majalla" w:hint="cs"/>
          <w:sz w:val="32"/>
          <w:szCs w:val="32"/>
          <w:highlight w:val="darkGray"/>
          <w:rtl/>
        </w:rPr>
        <w:t>الأداء</w:t>
      </w:r>
      <w:r w:rsidRPr="00C05C42">
        <w:rPr>
          <w:rFonts w:ascii="Sakkal Majalla" w:eastAsia="Calibri" w:hAnsi="Sakkal Majalla" w:cs="Sakkal Majalla"/>
          <w:sz w:val="32"/>
          <w:szCs w:val="32"/>
          <w:highlight w:val="darkGray"/>
          <w:rtl/>
        </w:rPr>
        <w:t xml:space="preserve"> </w:t>
      </w:r>
      <w:r w:rsidRPr="00C05C42">
        <w:rPr>
          <w:rFonts w:ascii="Sakkal Majalla" w:eastAsia="Calibri" w:hAnsi="Sakkal Majalla" w:cs="Sakkal Majalla" w:hint="cs"/>
          <w:sz w:val="32"/>
          <w:szCs w:val="32"/>
          <w:highlight w:val="darkGray"/>
          <w:rtl/>
        </w:rPr>
        <w:t>المؤسسي</w:t>
      </w:r>
    </w:p>
    <w:p w:rsidR="004A10F6" w:rsidRPr="00C05C42" w:rsidRDefault="004A10F6" w:rsidP="004A10F6">
      <w:p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tl/>
        </w:rPr>
        <w:t>التساؤل الفرعي الثالث</w:t>
      </w:r>
      <w:r w:rsidRPr="00C52B0A">
        <w:rPr>
          <w:rFonts w:ascii="Sakkal Majalla" w:eastAsia="Calibri" w:hAnsi="Sakkal Majalla" w:cs="Sakkal Majalla" w:hint="cs"/>
          <w:sz w:val="32"/>
          <w:szCs w:val="32"/>
          <w:highlight w:val="darkGray"/>
          <w:rtl/>
        </w:rPr>
        <w:t xml:space="preserve">/ </w:t>
      </w:r>
      <w:r w:rsidRPr="00C05C42">
        <w:rPr>
          <w:rFonts w:ascii="Sakkal Majalla" w:eastAsia="Calibri" w:hAnsi="Sakkal Majalla" w:cs="Sakkal Majalla"/>
          <w:sz w:val="32"/>
          <w:szCs w:val="32"/>
          <w:highlight w:val="darkGray"/>
          <w:rtl/>
        </w:rPr>
        <w:t>ما أبرز التحديات التنظيمية والتقنية التي تواجه تطبيقات القيادة التحويلية في بيئات التحول الرقمي؟</w:t>
      </w:r>
    </w:p>
    <w:p w:rsidR="004A10F6" w:rsidRPr="00C52B0A" w:rsidRDefault="004A10F6" w:rsidP="006433FD">
      <w:pPr>
        <w:pStyle w:val="ListParagraph"/>
        <w:numPr>
          <w:ilvl w:val="0"/>
          <w:numId w:val="12"/>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نوع السؤال</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وصفي الاختبارات المناسبة</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المتوسطات الحسابية والانحرافات المعيارية لوصف مستوى التحديات</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و</w:t>
      </w:r>
      <w:r w:rsidRPr="00C52B0A">
        <w:rPr>
          <w:rFonts w:ascii="Sakkal Majalla" w:eastAsia="Calibri" w:hAnsi="Sakkal Majalla" w:cs="Sakkal Majalla"/>
          <w:sz w:val="32"/>
          <w:szCs w:val="32"/>
          <w:highlight w:val="darkGray"/>
          <w:rtl/>
        </w:rPr>
        <w:t>التكرارات والنسب المئوية لوصف انتشار كل تحدٍ</w:t>
      </w:r>
      <w:r w:rsidRPr="00C52B0A">
        <w:rPr>
          <w:rFonts w:ascii="Sakkal Majalla" w:eastAsia="Calibri" w:hAnsi="Sakkal Majalla" w:cs="Sakkal Majalla"/>
          <w:sz w:val="32"/>
          <w:szCs w:val="32"/>
          <w:highlight w:val="darkGray"/>
        </w:rPr>
        <w:t>.</w:t>
      </w:r>
    </w:p>
    <w:p w:rsidR="004A10F6" w:rsidRPr="00C52B0A" w:rsidRDefault="004A10F6" w:rsidP="006433FD">
      <w:pPr>
        <w:pStyle w:val="ListParagraph"/>
        <w:numPr>
          <w:ilvl w:val="0"/>
          <w:numId w:val="12"/>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الربط مع الفرضيات</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 xml:space="preserve">الجزء الوصفي من السؤال يُعالج بالوصف الإحصائي، أما الجزء السببي في الفرضية </w:t>
      </w:r>
      <w:r w:rsidRPr="00C52B0A">
        <w:rPr>
          <w:rFonts w:ascii="Sakkal Majalla" w:eastAsia="Calibri" w:hAnsi="Sakkal Majalla" w:cs="Sakkal Majalla"/>
          <w:sz w:val="32"/>
          <w:szCs w:val="32"/>
          <w:highlight w:val="darkGray"/>
        </w:rPr>
        <w:t xml:space="preserve">H5 </w:t>
      </w:r>
      <w:r w:rsidRPr="00C52B0A">
        <w:rPr>
          <w:rFonts w:ascii="Sakkal Majalla" w:eastAsia="Calibri" w:hAnsi="Sakkal Majalla" w:cs="Sakkal Majalla"/>
          <w:sz w:val="32"/>
          <w:szCs w:val="32"/>
          <w:highlight w:val="darkGray"/>
          <w:rtl/>
        </w:rPr>
        <w:t>(أثر التحديات على الأداء) فيُختبر بالانحدار الخطي</w:t>
      </w:r>
      <w:r w:rsidRPr="00C52B0A">
        <w:rPr>
          <w:rFonts w:ascii="Sakkal Majalla" w:eastAsia="Calibri" w:hAnsi="Sakkal Majalla" w:cs="Sakkal Majalla"/>
          <w:sz w:val="32"/>
          <w:szCs w:val="32"/>
          <w:highlight w:val="darkGray"/>
        </w:rPr>
        <w:t>.</w:t>
      </w:r>
    </w:p>
    <w:p w:rsidR="004A10F6" w:rsidRPr="00C05C42" w:rsidRDefault="004A10F6" w:rsidP="004A10F6">
      <w:p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tl/>
        </w:rPr>
        <w:t>التساؤل الفرعي الرابع</w:t>
      </w:r>
      <w:r w:rsidRPr="00C52B0A">
        <w:rPr>
          <w:rFonts w:ascii="Sakkal Majalla" w:eastAsia="Calibri" w:hAnsi="Sakkal Majalla" w:cs="Sakkal Majalla" w:hint="cs"/>
          <w:sz w:val="32"/>
          <w:szCs w:val="32"/>
          <w:highlight w:val="darkGray"/>
          <w:rtl/>
        </w:rPr>
        <w:t xml:space="preserve">/ </w:t>
      </w:r>
      <w:r w:rsidRPr="00C05C42">
        <w:rPr>
          <w:rFonts w:ascii="Sakkal Majalla" w:eastAsia="Calibri" w:hAnsi="Sakkal Majalla" w:cs="Sakkal Majalla"/>
          <w:sz w:val="32"/>
          <w:szCs w:val="32"/>
          <w:highlight w:val="darkGray"/>
          <w:rtl/>
        </w:rPr>
        <w:t>ما هي آراء عينة الدراسة حول القيادة التحويلية وتأثيرها على الأداء المؤسسي وفقاً للمتغيرات الأولية؟</w:t>
      </w:r>
    </w:p>
    <w:p w:rsidR="004A10F6" w:rsidRPr="00C52B0A" w:rsidRDefault="004A10F6" w:rsidP="006433FD">
      <w:pPr>
        <w:pStyle w:val="ListParagraph"/>
        <w:numPr>
          <w:ilvl w:val="0"/>
          <w:numId w:val="13"/>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نوع السؤال</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فروق بين مجموعات الاختبارات المناسبة</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اختبار (ت) للعينات المستقلة (للجنس والجنسية إذا كانا ثنائيين)</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تحليل التباين الأحادي</w:t>
      </w:r>
      <w:r w:rsidRPr="00C52B0A">
        <w:rPr>
          <w:rFonts w:ascii="Sakkal Majalla" w:eastAsia="Calibri" w:hAnsi="Sakkal Majalla" w:cs="Sakkal Majalla"/>
          <w:sz w:val="32"/>
          <w:szCs w:val="32"/>
          <w:highlight w:val="darkGray"/>
        </w:rPr>
        <w:t xml:space="preserve"> (ANOVA) </w:t>
      </w:r>
      <w:r w:rsidRPr="00C52B0A">
        <w:rPr>
          <w:rFonts w:ascii="Sakkal Majalla" w:eastAsia="Calibri" w:hAnsi="Sakkal Majalla" w:cs="Sakkal Majalla"/>
          <w:sz w:val="32"/>
          <w:szCs w:val="32"/>
          <w:highlight w:val="darkGray"/>
          <w:rtl/>
        </w:rPr>
        <w:t>للمتغيرات متعددة الفئات (الخبرة، المؤهل)</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اختبار</w:t>
      </w:r>
      <w:r w:rsidRPr="00C52B0A">
        <w:rPr>
          <w:rFonts w:ascii="Sakkal Majalla" w:eastAsia="Calibri" w:hAnsi="Sakkal Majalla" w:cs="Sakkal Majalla"/>
          <w:sz w:val="32"/>
          <w:szCs w:val="32"/>
          <w:highlight w:val="darkGray"/>
        </w:rPr>
        <w:t xml:space="preserve"> LSD </w:t>
      </w:r>
      <w:r w:rsidRPr="00C52B0A">
        <w:rPr>
          <w:rFonts w:ascii="Sakkal Majalla" w:eastAsia="Calibri" w:hAnsi="Sakkal Majalla" w:cs="Sakkal Majalla"/>
          <w:sz w:val="32"/>
          <w:szCs w:val="32"/>
          <w:highlight w:val="darkGray"/>
          <w:rtl/>
        </w:rPr>
        <w:t>لتحديد مواقع الفروق بعد دلالة</w:t>
      </w:r>
      <w:r w:rsidRPr="00C52B0A">
        <w:rPr>
          <w:rFonts w:ascii="Sakkal Majalla" w:eastAsia="Calibri" w:hAnsi="Sakkal Majalla" w:cs="Sakkal Majalla"/>
          <w:sz w:val="32"/>
          <w:szCs w:val="32"/>
          <w:highlight w:val="darkGray"/>
        </w:rPr>
        <w:t xml:space="preserve"> ANOVA.</w:t>
      </w:r>
    </w:p>
    <w:p w:rsidR="004A10F6" w:rsidRPr="00C52B0A" w:rsidRDefault="004A10F6" w:rsidP="006433FD">
      <w:pPr>
        <w:pStyle w:val="ListParagraph"/>
        <w:numPr>
          <w:ilvl w:val="0"/>
          <w:numId w:val="13"/>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t>مبرر الاختيار</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السؤال يبحث عن فروق بين مجموعات، وليس علاقات سببية</w:t>
      </w:r>
      <w:r w:rsidRPr="00C52B0A">
        <w:rPr>
          <w:rFonts w:ascii="Sakkal Majalla" w:eastAsia="Calibri" w:hAnsi="Sakkal Majalla" w:cs="Sakkal Majalla"/>
          <w:sz w:val="32"/>
          <w:szCs w:val="32"/>
          <w:highlight w:val="darkGray"/>
        </w:rPr>
        <w:t>.</w:t>
      </w:r>
    </w:p>
    <w:p w:rsidR="004A10F6" w:rsidRPr="00C05C42" w:rsidRDefault="004A10F6" w:rsidP="004A10F6">
      <w:pPr>
        <w:spacing w:after="0" w:line="276" w:lineRule="auto"/>
        <w:contextualSpacing/>
        <w:jc w:val="both"/>
        <w:rPr>
          <w:rFonts w:ascii="Sakkal Majalla" w:eastAsia="Calibri" w:hAnsi="Sakkal Majalla" w:cs="Sakkal Majalla"/>
          <w:sz w:val="32"/>
          <w:szCs w:val="32"/>
          <w:highlight w:val="darkGray"/>
        </w:rPr>
      </w:pPr>
      <w:r w:rsidRPr="00C05C42">
        <w:rPr>
          <w:rFonts w:ascii="Sakkal Majalla" w:eastAsia="Calibri" w:hAnsi="Sakkal Majalla" w:cs="Sakkal Majalla"/>
          <w:sz w:val="32"/>
          <w:szCs w:val="32"/>
          <w:highlight w:val="darkGray"/>
          <w:rtl/>
        </w:rPr>
        <w:t>التساؤل الفرعي الخامس</w:t>
      </w:r>
      <w:r w:rsidRPr="00C52B0A">
        <w:rPr>
          <w:rFonts w:ascii="Sakkal Majalla" w:eastAsia="Calibri" w:hAnsi="Sakkal Majalla" w:cs="Sakkal Majalla" w:hint="cs"/>
          <w:sz w:val="32"/>
          <w:szCs w:val="32"/>
          <w:highlight w:val="darkGray"/>
          <w:rtl/>
        </w:rPr>
        <w:t xml:space="preserve">/ </w:t>
      </w:r>
      <w:r w:rsidRPr="00C05C42">
        <w:rPr>
          <w:rFonts w:ascii="Sakkal Majalla" w:eastAsia="Calibri" w:hAnsi="Sakkal Majalla" w:cs="Sakkal Majalla"/>
          <w:sz w:val="32"/>
          <w:szCs w:val="32"/>
          <w:highlight w:val="darkGray"/>
          <w:rtl/>
        </w:rPr>
        <w:t xml:space="preserve">كيف يمكن تطوير إطار قيادي مدمج لتحسين الأداء المؤسسي في سياق </w:t>
      </w:r>
      <w:proofErr w:type="spellStart"/>
      <w:r w:rsidRPr="00C05C42">
        <w:rPr>
          <w:rFonts w:ascii="Sakkal Majalla" w:eastAsia="Calibri" w:hAnsi="Sakkal Majalla" w:cs="Sakkal Majalla"/>
          <w:sz w:val="32"/>
          <w:szCs w:val="32"/>
          <w:highlight w:val="darkGray"/>
          <w:rtl/>
        </w:rPr>
        <w:t>الرقمنة</w:t>
      </w:r>
      <w:proofErr w:type="spellEnd"/>
      <w:r w:rsidRPr="00C05C42">
        <w:rPr>
          <w:rFonts w:ascii="Sakkal Majalla" w:eastAsia="Calibri" w:hAnsi="Sakkal Majalla" w:cs="Sakkal Majalla"/>
          <w:sz w:val="32"/>
          <w:szCs w:val="32"/>
          <w:highlight w:val="darkGray"/>
          <w:rtl/>
        </w:rPr>
        <w:t>؟</w:t>
      </w:r>
    </w:p>
    <w:p w:rsidR="004A10F6" w:rsidRPr="00C52B0A" w:rsidRDefault="004A10F6" w:rsidP="006433FD">
      <w:pPr>
        <w:pStyle w:val="ListParagraph"/>
        <w:numPr>
          <w:ilvl w:val="0"/>
          <w:numId w:val="14"/>
        </w:numPr>
        <w:spacing w:after="0" w:line="276" w:lineRule="auto"/>
        <w:jc w:val="both"/>
        <w:rPr>
          <w:rFonts w:ascii="Sakkal Majalla" w:eastAsia="Calibri" w:hAnsi="Sakkal Majalla" w:cs="Sakkal Majalla"/>
          <w:sz w:val="32"/>
          <w:szCs w:val="32"/>
          <w:highlight w:val="darkGray"/>
        </w:rPr>
      </w:pPr>
      <w:r w:rsidRPr="00C52B0A">
        <w:rPr>
          <w:rFonts w:ascii="Sakkal Majalla" w:eastAsia="Calibri" w:hAnsi="Sakkal Majalla" w:cs="Sakkal Majalla"/>
          <w:sz w:val="32"/>
          <w:szCs w:val="32"/>
          <w:highlight w:val="darkGray"/>
          <w:rtl/>
        </w:rPr>
        <w:lastRenderedPageBreak/>
        <w:t>نوع السؤال</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استنتاجي/تركيبي الاختبارات المناسبة</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لا يعتمد على اختبار إحصائي مباشر، بل يُبنى على</w:t>
      </w:r>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نتائج الانحدار للفرضيات</w:t>
      </w:r>
      <w:r w:rsidRPr="00C52B0A">
        <w:rPr>
          <w:rFonts w:ascii="Sakkal Majalla" w:eastAsia="Calibri" w:hAnsi="Sakkal Majalla" w:cs="Sakkal Majalla"/>
          <w:sz w:val="32"/>
          <w:szCs w:val="32"/>
          <w:highlight w:val="darkGray"/>
        </w:rPr>
        <w:t xml:space="preserve"> (H1–H5</w:t>
      </w:r>
      <w:proofErr w:type="gramStart"/>
      <w:r w:rsidRPr="00C52B0A">
        <w:rPr>
          <w:rFonts w:ascii="Sakkal Majalla" w:eastAsia="Calibri" w:hAnsi="Sakkal Majalla" w:cs="Sakkal Majalla"/>
          <w:sz w:val="32"/>
          <w:szCs w:val="32"/>
          <w:highlight w:val="darkGray"/>
        </w:rPr>
        <w:t>)</w:t>
      </w:r>
      <w:r w:rsidRPr="00C52B0A">
        <w:rPr>
          <w:rFonts w:ascii="Sakkal Majalla" w:eastAsia="Calibri" w:hAnsi="Sakkal Majalla" w:cs="Sakkal Majalla" w:hint="cs"/>
          <w:sz w:val="32"/>
          <w:szCs w:val="32"/>
          <w:highlight w:val="darkGray"/>
          <w:rtl/>
        </w:rPr>
        <w:t xml:space="preserve"> ،</w:t>
      </w:r>
      <w:proofErr w:type="gramEnd"/>
      <w:r w:rsidRPr="00C52B0A">
        <w:rPr>
          <w:rFonts w:ascii="Sakkal Majalla" w:eastAsia="Calibri" w:hAnsi="Sakkal Majalla" w:cs="Sakkal Majalla" w:hint="cs"/>
          <w:sz w:val="32"/>
          <w:szCs w:val="32"/>
          <w:highlight w:val="darkGray"/>
          <w:rtl/>
        </w:rPr>
        <w:t xml:space="preserve"> </w:t>
      </w:r>
      <w:r w:rsidRPr="00C52B0A">
        <w:rPr>
          <w:rFonts w:ascii="Sakkal Majalla" w:eastAsia="Calibri" w:hAnsi="Sakkal Majalla" w:cs="Sakkal Majalla"/>
          <w:sz w:val="32"/>
          <w:szCs w:val="32"/>
          <w:highlight w:val="darkGray"/>
          <w:rtl/>
        </w:rPr>
        <w:t>نتائج الفروق</w:t>
      </w:r>
      <w:r w:rsidRPr="00C52B0A">
        <w:rPr>
          <w:rFonts w:ascii="Sakkal Majalla" w:eastAsia="Calibri" w:hAnsi="Sakkal Majalla" w:cs="Sakkal Majalla"/>
          <w:sz w:val="32"/>
          <w:szCs w:val="32"/>
          <w:highlight w:val="darkGray"/>
        </w:rPr>
        <w:t xml:space="preserve"> (</w:t>
      </w:r>
      <w:r w:rsidRPr="00C52B0A">
        <w:rPr>
          <w:rFonts w:ascii="Sakkal Majalla" w:eastAsia="Calibri" w:hAnsi="Sakkal Majalla" w:cs="Sakkal Majalla"/>
          <w:sz w:val="32"/>
          <w:szCs w:val="32"/>
          <w:highlight w:val="darkGray"/>
          <w:rtl/>
        </w:rPr>
        <w:t>اختبار ت و</w:t>
      </w:r>
      <w:r w:rsidRPr="00C52B0A">
        <w:rPr>
          <w:rFonts w:ascii="Sakkal Majalla" w:eastAsia="Calibri" w:hAnsi="Sakkal Majalla" w:cs="Sakkal Majalla"/>
          <w:sz w:val="32"/>
          <w:szCs w:val="32"/>
          <w:highlight w:val="darkGray"/>
        </w:rPr>
        <w:t xml:space="preserve"> ANOVA)</w:t>
      </w:r>
      <w:r w:rsidRPr="00C52B0A">
        <w:rPr>
          <w:rFonts w:ascii="Sakkal Majalla" w:eastAsia="Calibri" w:hAnsi="Sakkal Majalla" w:cs="Sakkal Majalla" w:hint="cs"/>
          <w:sz w:val="32"/>
          <w:szCs w:val="32"/>
          <w:highlight w:val="darkGray"/>
          <w:rtl/>
        </w:rPr>
        <w:t xml:space="preserve"> ، </w:t>
      </w:r>
      <w:r w:rsidRPr="00C52B0A">
        <w:rPr>
          <w:rFonts w:ascii="Sakkal Majalla" w:eastAsia="Calibri" w:hAnsi="Sakkal Majalla" w:cs="Sakkal Majalla"/>
          <w:sz w:val="32"/>
          <w:szCs w:val="32"/>
          <w:highlight w:val="darkGray"/>
          <w:rtl/>
        </w:rPr>
        <w:t>النتائج الوصفية ويُصاغ في قسم المناقشة والتوصيات</w:t>
      </w:r>
      <w:r w:rsidRPr="00C52B0A">
        <w:rPr>
          <w:rFonts w:ascii="Sakkal Majalla" w:eastAsia="Calibri" w:hAnsi="Sakkal Majalla" w:cs="Sakkal Majalla"/>
          <w:sz w:val="32"/>
          <w:szCs w:val="32"/>
          <w:highlight w:val="darkGray"/>
        </w:rPr>
        <w:t>.</w:t>
      </w:r>
    </w:p>
    <w:p w:rsidR="004A10F6" w:rsidRPr="00C05C42" w:rsidRDefault="004A10F6" w:rsidP="004A10F6">
      <w:pPr>
        <w:spacing w:after="0" w:line="276" w:lineRule="auto"/>
        <w:contextualSpacing/>
        <w:jc w:val="both"/>
        <w:rPr>
          <w:rFonts w:ascii="Sakkal Majalla" w:eastAsia="Calibri" w:hAnsi="Sakkal Majalla" w:cs="Sakkal Majalla"/>
          <w:sz w:val="32"/>
          <w:szCs w:val="32"/>
        </w:rPr>
      </w:pPr>
    </w:p>
    <w:p w:rsidR="004A10F6" w:rsidRPr="003D1C43" w:rsidRDefault="004A10F6" w:rsidP="004A10F6">
      <w:pPr>
        <w:spacing w:after="0" w:line="276" w:lineRule="auto"/>
        <w:contextualSpacing/>
        <w:jc w:val="right"/>
        <w:rPr>
          <w:rFonts w:asciiTheme="majorBidi" w:eastAsia="Calibri" w:hAnsiTheme="majorBidi" w:cstheme="majorBidi"/>
          <w:b/>
          <w:bCs/>
          <w:sz w:val="28"/>
          <w:szCs w:val="28"/>
          <w:lang w:bidi="ar-EG"/>
        </w:rPr>
      </w:pPr>
      <w:r w:rsidRPr="003D1C43">
        <w:rPr>
          <w:rFonts w:asciiTheme="majorBidi" w:eastAsia="Calibri" w:hAnsiTheme="majorBidi" w:cstheme="majorBidi"/>
          <w:b/>
          <w:bCs/>
          <w:sz w:val="28"/>
          <w:szCs w:val="28"/>
          <w:lang w:bidi="ar-EG"/>
        </w:rPr>
        <w:t xml:space="preserve">Reference: </w:t>
      </w:r>
    </w:p>
    <w:p w:rsidR="004A10F6" w:rsidRDefault="004A10F6" w:rsidP="004A10F6">
      <w:pPr>
        <w:spacing w:after="0" w:line="276" w:lineRule="auto"/>
        <w:contextualSpacing/>
        <w:jc w:val="right"/>
        <w:rPr>
          <w:rFonts w:asciiTheme="majorBidi" w:eastAsia="Calibri" w:hAnsiTheme="majorBidi" w:cstheme="majorBidi"/>
          <w:sz w:val="28"/>
          <w:szCs w:val="28"/>
          <w:lang w:bidi="ar-EG"/>
        </w:rPr>
      </w:pPr>
    </w:p>
    <w:p w:rsidR="004A10F6" w:rsidRDefault="004A10F6" w:rsidP="006433FD">
      <w:pPr>
        <w:numPr>
          <w:ilvl w:val="0"/>
          <w:numId w:val="4"/>
        </w:numPr>
        <w:spacing w:line="240" w:lineRule="auto"/>
        <w:jc w:val="both"/>
        <w:rPr>
          <w:rFonts w:ascii="Sakkal Majalla" w:eastAsia="Calibri" w:hAnsi="Sakkal Majalla" w:cs="Sakkal Majalla"/>
          <w:sz w:val="28"/>
          <w:szCs w:val="28"/>
          <w:highlight w:val="darkGray"/>
        </w:rPr>
      </w:pPr>
      <w:proofErr w:type="spellStart"/>
      <w:r w:rsidRPr="00C52B0A">
        <w:rPr>
          <w:rFonts w:ascii="Sakkal Majalla" w:eastAsia="Calibri" w:hAnsi="Sakkal Majalla" w:cs="Sakkal Majalla" w:hint="cs"/>
          <w:sz w:val="28"/>
          <w:szCs w:val="28"/>
          <w:highlight w:val="darkGray"/>
          <w:rtl/>
        </w:rPr>
        <w:t>شقور</w:t>
      </w:r>
      <w:proofErr w:type="spellEnd"/>
      <w:r w:rsidRPr="00C52B0A">
        <w:rPr>
          <w:rFonts w:ascii="Sakkal Majalla" w:eastAsia="Calibri" w:hAnsi="Sakkal Majalla" w:cs="Sakkal Majalla" w:hint="cs"/>
          <w:sz w:val="28"/>
          <w:szCs w:val="28"/>
          <w:highlight w:val="darkGray"/>
          <w:rtl/>
        </w:rPr>
        <w:t>، ساري روحي. (2024). مستوى</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ممارسة</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أبعاد</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القيادة</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التحويلية</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ودورها</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في</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تحقيق</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التميز</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المؤسسي</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لدى</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الجامعات الفلسطينية</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جامعة</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الاستقلال</w:t>
      </w:r>
      <w:r w:rsidRPr="00C52B0A">
        <w:rPr>
          <w:rFonts w:ascii="Sakkal Majalla" w:eastAsia="Calibri" w:hAnsi="Sakkal Majalla" w:cs="Sakkal Majalla"/>
          <w:sz w:val="28"/>
          <w:szCs w:val="28"/>
          <w:highlight w:val="darkGray"/>
          <w:rtl/>
        </w:rPr>
        <w:t xml:space="preserve"> </w:t>
      </w:r>
      <w:r w:rsidRPr="00C52B0A">
        <w:rPr>
          <w:rFonts w:ascii="Sakkal Majalla" w:eastAsia="Calibri" w:hAnsi="Sakkal Majalla" w:cs="Sakkal Majalla" w:hint="cs"/>
          <w:sz w:val="28"/>
          <w:szCs w:val="28"/>
          <w:highlight w:val="darkGray"/>
          <w:rtl/>
        </w:rPr>
        <w:t xml:space="preserve">أنموذج. </w:t>
      </w:r>
      <w:r w:rsidRPr="00C52B0A">
        <w:rPr>
          <w:rFonts w:ascii="Sakkal Majalla" w:eastAsia="Calibri" w:hAnsi="Sakkal Majalla" w:cs="Sakkal Majalla"/>
          <w:sz w:val="28"/>
          <w:szCs w:val="28"/>
          <w:highlight w:val="darkGray"/>
          <w:rtl/>
        </w:rPr>
        <w:t>المؤتمر العلمي الدولي السابع لكلية الأعمال والد</w:t>
      </w:r>
      <w:r w:rsidRPr="00C52B0A">
        <w:rPr>
          <w:rFonts w:ascii="Sakkal Majalla" w:eastAsia="Calibri" w:hAnsi="Sakkal Majalla" w:cs="Sakkal Majalla" w:hint="cs"/>
          <w:sz w:val="28"/>
          <w:szCs w:val="28"/>
          <w:highlight w:val="darkGray"/>
          <w:rtl/>
        </w:rPr>
        <w:t xml:space="preserve">راسات </w:t>
      </w:r>
      <w:r w:rsidRPr="00C52B0A">
        <w:rPr>
          <w:rFonts w:ascii="Sakkal Majalla" w:eastAsia="Calibri" w:hAnsi="Sakkal Majalla" w:cs="Sakkal Majalla"/>
          <w:sz w:val="28"/>
          <w:szCs w:val="28"/>
          <w:highlight w:val="darkGray"/>
          <w:rtl/>
        </w:rPr>
        <w:t>العليا بعنوان</w:t>
      </w:r>
      <w:r w:rsidRPr="00C52B0A">
        <w:rPr>
          <w:rFonts w:ascii="Sakkal Majalla" w:eastAsia="Calibri" w:hAnsi="Sakkal Majalla" w:cs="Sakkal Majalla" w:hint="cs"/>
          <w:sz w:val="28"/>
          <w:szCs w:val="28"/>
          <w:highlight w:val="darkGray"/>
          <w:rtl/>
        </w:rPr>
        <w:t>: رقمنه</w:t>
      </w:r>
      <w:r w:rsidRPr="00C52B0A">
        <w:rPr>
          <w:rFonts w:ascii="Sakkal Majalla" w:eastAsia="Calibri" w:hAnsi="Sakkal Majalla" w:cs="Sakkal Majalla"/>
          <w:sz w:val="28"/>
          <w:szCs w:val="28"/>
          <w:highlight w:val="darkGray"/>
          <w:rtl/>
        </w:rPr>
        <w:t xml:space="preserve"> الأعمال والبحث </w:t>
      </w:r>
      <w:r w:rsidRPr="00C52B0A">
        <w:rPr>
          <w:rFonts w:ascii="Sakkal Majalla" w:eastAsia="Calibri" w:hAnsi="Sakkal Majalla" w:cs="Sakkal Majalla" w:hint="cs"/>
          <w:sz w:val="28"/>
          <w:szCs w:val="28"/>
          <w:highlight w:val="darkGray"/>
          <w:rtl/>
        </w:rPr>
        <w:t xml:space="preserve">العلمي </w:t>
      </w:r>
      <w:r w:rsidRPr="00C52B0A">
        <w:rPr>
          <w:rFonts w:ascii="Sakkal Majalla" w:eastAsia="Calibri" w:hAnsi="Sakkal Majalla" w:cs="Sakkal Majalla"/>
          <w:sz w:val="28"/>
          <w:szCs w:val="28"/>
          <w:highlight w:val="darkGray"/>
          <w:rtl/>
        </w:rPr>
        <w:t>(رؤى مستقبلية</w:t>
      </w:r>
      <w:r w:rsidRPr="00C52B0A">
        <w:rPr>
          <w:rFonts w:ascii="Sakkal Majalla" w:eastAsia="Calibri" w:hAnsi="Sakkal Majalla" w:cs="Sakkal Majalla" w:hint="cs"/>
          <w:sz w:val="28"/>
          <w:szCs w:val="28"/>
          <w:highlight w:val="darkGray"/>
          <w:rtl/>
        </w:rPr>
        <w:t>)،</w:t>
      </w:r>
      <w:r w:rsidRPr="00C52B0A">
        <w:rPr>
          <w:rFonts w:ascii="Sakkal Majalla" w:eastAsia="Calibri" w:hAnsi="Sakkal Majalla" w:cs="Sakkal Majalla"/>
          <w:sz w:val="28"/>
          <w:szCs w:val="28"/>
          <w:highlight w:val="darkGray"/>
          <w:rtl/>
        </w:rPr>
        <w:t xml:space="preserve"> كلية الأعمال وعمادة البحث العلمي والد</w:t>
      </w:r>
      <w:r w:rsidRPr="00C52B0A">
        <w:rPr>
          <w:rFonts w:ascii="Sakkal Majalla" w:eastAsia="Calibri" w:hAnsi="Sakkal Majalla" w:cs="Sakkal Majalla" w:hint="cs"/>
          <w:sz w:val="28"/>
          <w:szCs w:val="28"/>
          <w:highlight w:val="darkGray"/>
          <w:rtl/>
        </w:rPr>
        <w:t>راسات</w:t>
      </w:r>
      <w:r w:rsidRPr="00C52B0A">
        <w:rPr>
          <w:rFonts w:ascii="Sakkal Majalla" w:eastAsia="Calibri" w:hAnsi="Sakkal Majalla" w:cs="Sakkal Majalla"/>
          <w:sz w:val="28"/>
          <w:szCs w:val="28"/>
          <w:highlight w:val="darkGray"/>
          <w:rtl/>
        </w:rPr>
        <w:t xml:space="preserve"> العليا</w:t>
      </w:r>
      <w:r w:rsidRPr="00C52B0A">
        <w:rPr>
          <w:rFonts w:ascii="Sakkal Majalla" w:eastAsia="Calibri" w:hAnsi="Sakkal Majalla" w:cs="Sakkal Majalla" w:hint="cs"/>
          <w:sz w:val="28"/>
          <w:szCs w:val="28"/>
          <w:highlight w:val="darkGray"/>
          <w:rtl/>
        </w:rPr>
        <w:t xml:space="preserve"> </w:t>
      </w:r>
      <w:r w:rsidRPr="00C52B0A">
        <w:rPr>
          <w:rFonts w:ascii="Sakkal Majalla" w:eastAsia="Calibri" w:hAnsi="Sakkal Majalla" w:cs="Sakkal Majalla"/>
          <w:sz w:val="28"/>
          <w:szCs w:val="28"/>
          <w:highlight w:val="darkGray"/>
          <w:rtl/>
        </w:rPr>
        <w:t xml:space="preserve">جامعة عمان </w:t>
      </w:r>
      <w:r w:rsidRPr="00C52B0A">
        <w:rPr>
          <w:rFonts w:ascii="Sakkal Majalla" w:eastAsia="Calibri" w:hAnsi="Sakkal Majalla" w:cs="Sakkal Majalla" w:hint="cs"/>
          <w:sz w:val="28"/>
          <w:szCs w:val="28"/>
          <w:highlight w:val="darkGray"/>
          <w:rtl/>
        </w:rPr>
        <w:t>العربية،</w:t>
      </w:r>
      <w:r w:rsidRPr="00C52B0A">
        <w:rPr>
          <w:rFonts w:ascii="Sakkal Majalla" w:eastAsia="Calibri" w:hAnsi="Sakkal Majalla" w:cs="Sakkal Majalla"/>
          <w:sz w:val="28"/>
          <w:szCs w:val="28"/>
          <w:highlight w:val="darkGray"/>
          <w:rtl/>
        </w:rPr>
        <w:t xml:space="preserve"> عمان، الأردن</w:t>
      </w:r>
      <w:r w:rsidRPr="00C52B0A">
        <w:rPr>
          <w:rFonts w:ascii="Sakkal Majalla" w:eastAsia="Calibri" w:hAnsi="Sakkal Majalla" w:cs="Sakkal Majalla" w:hint="cs"/>
          <w:sz w:val="28"/>
          <w:szCs w:val="28"/>
          <w:highlight w:val="darkGray"/>
          <w:rtl/>
        </w:rPr>
        <w:t>.</w:t>
      </w:r>
    </w:p>
    <w:p w:rsidR="004A10F6" w:rsidRPr="00C52B0A" w:rsidRDefault="004A10F6" w:rsidP="006433FD">
      <w:pPr>
        <w:numPr>
          <w:ilvl w:val="0"/>
          <w:numId w:val="4"/>
        </w:numPr>
        <w:spacing w:line="240" w:lineRule="auto"/>
        <w:jc w:val="both"/>
        <w:rPr>
          <w:rFonts w:ascii="Sakkal Majalla" w:eastAsia="Calibri" w:hAnsi="Sakkal Majalla" w:cs="Sakkal Majalla"/>
          <w:sz w:val="28"/>
          <w:szCs w:val="28"/>
          <w:highlight w:val="darkGray"/>
        </w:rPr>
      </w:pPr>
      <w:r w:rsidRPr="00CC16D0">
        <w:rPr>
          <w:rFonts w:ascii="Sakkal Majalla" w:eastAsia="Calibri" w:hAnsi="Sakkal Majalla" w:cs="Sakkal Majalla"/>
          <w:sz w:val="28"/>
          <w:szCs w:val="28"/>
          <w:highlight w:val="darkGray"/>
          <w:rtl/>
        </w:rPr>
        <w:t>مركز البحوث والدراسات متعدد التخصصات</w:t>
      </w:r>
      <w:r w:rsidRPr="00CC16D0">
        <w:rPr>
          <w:rFonts w:ascii="Sakkal Majalla" w:eastAsia="Calibri" w:hAnsi="Sakkal Majalla" w:cs="Sakkal Majalla"/>
          <w:sz w:val="28"/>
          <w:szCs w:val="28"/>
          <w:highlight w:val="darkGray"/>
        </w:rPr>
        <w:t xml:space="preserve">. (2025). </w:t>
      </w:r>
      <w:r w:rsidRPr="00CC16D0">
        <w:rPr>
          <w:rFonts w:ascii="Sakkal Majalla" w:eastAsia="Calibri" w:hAnsi="Sakkal Majalla" w:cs="Sakkal Majalla"/>
          <w:i/>
          <w:iCs/>
          <w:sz w:val="28"/>
          <w:szCs w:val="28"/>
          <w:highlight w:val="darkGray"/>
          <w:rtl/>
        </w:rPr>
        <w:t>العينات في البحث العلمي وأنواعها وطرق اختيارها</w:t>
      </w:r>
      <w:r w:rsidRPr="00CC16D0">
        <w:rPr>
          <w:rFonts w:ascii="Sakkal Majalla" w:eastAsia="Calibri" w:hAnsi="Sakkal Majalla" w:cs="Sakkal Majalla"/>
          <w:sz w:val="28"/>
          <w:szCs w:val="28"/>
          <w:highlight w:val="darkGray"/>
        </w:rPr>
        <w:t>.</w:t>
      </w:r>
      <w:r>
        <w:rPr>
          <w:rFonts w:ascii="Sakkal Majalla" w:eastAsia="Calibri" w:hAnsi="Sakkal Majalla" w:cs="Sakkal Majalla" w:hint="cs"/>
          <w:sz w:val="28"/>
          <w:szCs w:val="28"/>
          <w:highlight w:val="darkGray"/>
          <w:rtl/>
        </w:rPr>
        <w:t xml:space="preserve"> </w:t>
      </w:r>
      <w:r w:rsidRPr="00CC16D0">
        <w:rPr>
          <w:rFonts w:ascii="Sakkal Majalla" w:eastAsia="Calibri" w:hAnsi="Sakkal Majalla" w:cs="Sakkal Majalla"/>
          <w:sz w:val="28"/>
          <w:szCs w:val="28"/>
          <w:highlight w:val="darkGray"/>
          <w:rtl/>
        </w:rPr>
        <w:t>تقرير</w:t>
      </w:r>
      <w:r>
        <w:rPr>
          <w:rFonts w:ascii="Sakkal Majalla" w:eastAsia="Calibri" w:hAnsi="Sakkal Majalla" w:cs="Sakkal Majalla" w:hint="cs"/>
          <w:sz w:val="28"/>
          <w:szCs w:val="28"/>
          <w:highlight w:val="darkGray"/>
          <w:rtl/>
        </w:rPr>
        <w:t xml:space="preserve"> و</w:t>
      </w:r>
      <w:r w:rsidRPr="00CC16D0">
        <w:rPr>
          <w:rFonts w:ascii="Sakkal Majalla" w:eastAsia="Calibri" w:hAnsi="Sakkal Majalla" w:cs="Sakkal Majalla"/>
          <w:sz w:val="28"/>
          <w:szCs w:val="28"/>
          <w:highlight w:val="darkGray"/>
          <w:rtl/>
        </w:rPr>
        <w:t xml:space="preserve">مادة علمية منشورة </w:t>
      </w:r>
      <w:proofErr w:type="spellStart"/>
      <w:proofErr w:type="gramStart"/>
      <w:r w:rsidRPr="00CC16D0">
        <w:rPr>
          <w:rFonts w:ascii="Sakkal Majalla" w:eastAsia="Calibri" w:hAnsi="Sakkal Majalla" w:cs="Sakkal Majalla"/>
          <w:sz w:val="28"/>
          <w:szCs w:val="28"/>
          <w:highlight w:val="darkGray"/>
          <w:rtl/>
        </w:rPr>
        <w:t>إلكترونيًا</w:t>
      </w:r>
      <w:r>
        <w:rPr>
          <w:rFonts w:ascii="Sakkal Majalla" w:eastAsia="Calibri" w:hAnsi="Sakkal Majalla" w:cs="Sakkal Majalla" w:hint="cs"/>
          <w:sz w:val="28"/>
          <w:szCs w:val="28"/>
          <w:highlight w:val="darkGray"/>
          <w:rtl/>
        </w:rPr>
        <w:t>،</w:t>
      </w:r>
      <w:r w:rsidRPr="00CC16D0">
        <w:rPr>
          <w:rFonts w:ascii="Sakkal Majalla" w:eastAsia="Calibri" w:hAnsi="Sakkal Majalla" w:cs="Sakkal Majalla"/>
          <w:sz w:val="28"/>
          <w:szCs w:val="28"/>
          <w:highlight w:val="darkGray"/>
          <w:rtl/>
        </w:rPr>
        <w:t>مناهج</w:t>
      </w:r>
      <w:proofErr w:type="spellEnd"/>
      <w:proofErr w:type="gramEnd"/>
      <w:r w:rsidRPr="00CC16D0">
        <w:rPr>
          <w:rFonts w:ascii="Sakkal Majalla" w:eastAsia="Calibri" w:hAnsi="Sakkal Majalla" w:cs="Sakkal Majalla"/>
          <w:sz w:val="28"/>
          <w:szCs w:val="28"/>
          <w:highlight w:val="darkGray"/>
          <w:rtl/>
        </w:rPr>
        <w:t xml:space="preserve"> البحث العلمي – الإحصاء – تصميم العينات</w:t>
      </w:r>
      <w:r>
        <w:rPr>
          <w:rFonts w:ascii="Sakkal Majalla" w:eastAsia="Calibri" w:hAnsi="Sakkal Majalla" w:cs="Sakkal Majalla" w:hint="cs"/>
          <w:sz w:val="28"/>
          <w:szCs w:val="28"/>
          <w:highlight w:val="darkGray"/>
          <w:rtl/>
        </w:rPr>
        <w:t>.</w:t>
      </w:r>
    </w:p>
    <w:p w:rsidR="004A10F6" w:rsidRPr="00C52B0A" w:rsidRDefault="004A10F6" w:rsidP="006433FD">
      <w:pPr>
        <w:pStyle w:val="ListParagraph"/>
        <w:numPr>
          <w:ilvl w:val="0"/>
          <w:numId w:val="4"/>
        </w:numPr>
        <w:bidi w:val="0"/>
        <w:spacing w:after="0" w:line="276" w:lineRule="auto"/>
        <w:jc w:val="both"/>
        <w:rPr>
          <w:rFonts w:asciiTheme="majorBidi" w:eastAsia="Calibri" w:hAnsiTheme="majorBidi" w:cstheme="majorBidi"/>
          <w:sz w:val="24"/>
          <w:szCs w:val="24"/>
          <w:highlight w:val="darkGray"/>
          <w:lang w:bidi="ar-EG"/>
        </w:rPr>
      </w:pPr>
      <w:r w:rsidRPr="00C52B0A">
        <w:rPr>
          <w:rFonts w:asciiTheme="majorBidi" w:eastAsia="Calibri" w:hAnsiTheme="majorBidi" w:cstheme="majorBidi"/>
          <w:sz w:val="24"/>
          <w:szCs w:val="24"/>
          <w:highlight w:val="darkGray"/>
          <w:lang w:bidi="ar-EG"/>
        </w:rPr>
        <w:t xml:space="preserve">Allison, P. D. (2020). </w:t>
      </w:r>
      <w:r w:rsidRPr="00C52B0A">
        <w:rPr>
          <w:rFonts w:asciiTheme="majorBidi" w:eastAsia="Calibri" w:hAnsiTheme="majorBidi" w:cstheme="majorBidi"/>
          <w:i/>
          <w:iCs/>
          <w:sz w:val="24"/>
          <w:szCs w:val="24"/>
          <w:highlight w:val="darkGray"/>
          <w:lang w:bidi="ar-EG"/>
        </w:rPr>
        <w:t>Missing Data Techniques in Applied Statistics</w:t>
      </w:r>
      <w:r w:rsidRPr="00C52B0A">
        <w:rPr>
          <w:rFonts w:asciiTheme="majorBidi" w:eastAsia="Calibri" w:hAnsiTheme="majorBidi" w:cstheme="majorBidi"/>
          <w:sz w:val="24"/>
          <w:szCs w:val="24"/>
          <w:highlight w:val="darkGray"/>
          <w:lang w:bidi="ar-EG"/>
        </w:rPr>
        <w:t>. New York, NY: Routledge.</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 xml:space="preserve">Al-Haddad, S., &amp; </w:t>
      </w:r>
      <w:proofErr w:type="spellStart"/>
      <w:r w:rsidRPr="00C52B0A">
        <w:rPr>
          <w:rFonts w:ascii="Times New Roman" w:eastAsia="Calibri" w:hAnsi="Times New Roman" w:cs="Times New Roman"/>
          <w:highlight w:val="darkGray"/>
        </w:rPr>
        <w:t>Kotnour</w:t>
      </w:r>
      <w:proofErr w:type="spellEnd"/>
      <w:r w:rsidRPr="00C52B0A">
        <w:rPr>
          <w:rFonts w:ascii="Times New Roman" w:eastAsia="Calibri" w:hAnsi="Times New Roman" w:cs="Times New Roman"/>
          <w:highlight w:val="darkGray"/>
        </w:rPr>
        <w:t xml:space="preserve">, T. (2022). Digital Transformation and Leadership Readiness. </w:t>
      </w:r>
      <w:r w:rsidRPr="00C52B0A">
        <w:rPr>
          <w:rFonts w:ascii="Times New Roman" w:eastAsia="Calibri" w:hAnsi="Times New Roman" w:cs="Times New Roman"/>
          <w:i/>
          <w:iCs/>
          <w:highlight w:val="darkGray"/>
        </w:rPr>
        <w:t xml:space="preserve">Journal of Change Management, </w:t>
      </w:r>
      <w:r w:rsidRPr="00C52B0A">
        <w:rPr>
          <w:rFonts w:ascii="Times New Roman" w:eastAsia="Calibri" w:hAnsi="Times New Roman" w:cs="Times New Roman"/>
          <w:highlight w:val="darkGray"/>
        </w:rPr>
        <w:t>22(3), 245–262</w:t>
      </w:r>
      <w:r w:rsidRPr="00C52B0A">
        <w:rPr>
          <w:rFonts w:ascii="Times New Roman" w:eastAsia="Calibri" w:hAnsi="Times New Roman" w:cs="Times New Roman"/>
          <w:b/>
          <w:bCs/>
          <w:highlight w:val="darkGray"/>
        </w:rPr>
        <w:t xml:space="preserve">. </w:t>
      </w:r>
      <w:hyperlink r:id="rId7" w:history="1">
        <w:r w:rsidRPr="00C52B0A">
          <w:rPr>
            <w:rFonts w:ascii="Times New Roman" w:eastAsia="Calibri" w:hAnsi="Times New Roman" w:cs="Times New Roman"/>
            <w:color w:val="0563C1"/>
            <w:highlight w:val="darkGray"/>
            <w:u w:val="single"/>
          </w:rPr>
          <w:t>https://doi.org/10.1080/14697017</w:t>
        </w:r>
      </w:hyperlink>
      <w:r w:rsidRPr="00C52B0A">
        <w:rPr>
          <w:rFonts w:ascii="Times New Roman" w:eastAsia="Calibri" w:hAnsi="Times New Roman" w:cs="Times New Roman"/>
          <w:highlight w:val="darkGray"/>
        </w:rPr>
        <w:t>.</w:t>
      </w:r>
    </w:p>
    <w:p w:rsidR="004A10F6" w:rsidRPr="00C52B0A" w:rsidRDefault="004A10F6" w:rsidP="006433FD">
      <w:pPr>
        <w:numPr>
          <w:ilvl w:val="0"/>
          <w:numId w:val="5"/>
        </w:numPr>
        <w:bidi w:val="0"/>
        <w:spacing w:line="240" w:lineRule="auto"/>
        <w:ind w:left="360"/>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Al-</w:t>
      </w:r>
      <w:proofErr w:type="spellStart"/>
      <w:r w:rsidRPr="00C52B0A">
        <w:rPr>
          <w:rFonts w:ascii="Times New Roman" w:eastAsia="Calibri" w:hAnsi="Times New Roman" w:cs="Times New Roman"/>
          <w:highlight w:val="darkGray"/>
        </w:rPr>
        <w:t>Htaybat</w:t>
      </w:r>
      <w:proofErr w:type="spellEnd"/>
      <w:r w:rsidRPr="00C52B0A">
        <w:rPr>
          <w:rFonts w:ascii="Times New Roman" w:eastAsia="Calibri" w:hAnsi="Times New Roman" w:cs="Times New Roman"/>
          <w:highlight w:val="darkGray"/>
        </w:rPr>
        <w:t xml:space="preserve">, K., &amp; von </w:t>
      </w:r>
      <w:proofErr w:type="spellStart"/>
      <w:r w:rsidRPr="00C52B0A">
        <w:rPr>
          <w:rFonts w:ascii="Times New Roman" w:eastAsia="Calibri" w:hAnsi="Times New Roman" w:cs="Times New Roman"/>
          <w:highlight w:val="darkGray"/>
        </w:rPr>
        <w:t>Alberti-Alhtaybat</w:t>
      </w:r>
      <w:proofErr w:type="spellEnd"/>
      <w:r w:rsidRPr="00C52B0A">
        <w:rPr>
          <w:rFonts w:ascii="Times New Roman" w:eastAsia="Calibri" w:hAnsi="Times New Roman" w:cs="Times New Roman"/>
          <w:highlight w:val="darkGray"/>
        </w:rPr>
        <w:t xml:space="preserve">, L. (2017). Big data and corporate reporting: Impacts and paradoxes. Accounting, Auditing &amp; Accountability Journal, 30(4), 850–873. </w:t>
      </w:r>
    </w:p>
    <w:p w:rsidR="004A10F6" w:rsidRPr="00C52B0A" w:rsidRDefault="00E814AF" w:rsidP="004A10F6">
      <w:pPr>
        <w:bidi w:val="0"/>
        <w:spacing w:line="240" w:lineRule="auto"/>
        <w:ind w:left="360"/>
        <w:contextualSpacing/>
        <w:jc w:val="both"/>
        <w:rPr>
          <w:rFonts w:ascii="Times New Roman" w:eastAsia="Calibri" w:hAnsi="Times New Roman" w:cs="Times New Roman"/>
          <w:highlight w:val="darkGray"/>
        </w:rPr>
      </w:pPr>
      <w:hyperlink r:id="rId8" w:history="1">
        <w:r w:rsidR="004A10F6" w:rsidRPr="00C52B0A">
          <w:rPr>
            <w:rFonts w:ascii="Times New Roman" w:eastAsia="Calibri" w:hAnsi="Times New Roman" w:cs="Times New Roman"/>
            <w:color w:val="0563C1"/>
            <w:highlight w:val="darkGray"/>
            <w:u w:val="single"/>
          </w:rPr>
          <w:t>https://doi.org/10.1108/AAAJ-07-2015-2139</w:t>
        </w:r>
      </w:hyperlink>
      <w:r w:rsidR="004A10F6" w:rsidRPr="00C52B0A">
        <w:rPr>
          <w:rFonts w:ascii="Times New Roman" w:eastAsia="Calibri" w:hAnsi="Times New Roman" w:cs="Times New Roman"/>
          <w:highlight w:val="darkGray"/>
        </w:rPr>
        <w:t xml:space="preserve">. </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Appelbaum</w:t>
      </w:r>
      <w:proofErr w:type="spellEnd"/>
      <w:r w:rsidRPr="00C52B0A">
        <w:rPr>
          <w:rFonts w:ascii="Times New Roman" w:eastAsia="Calibri" w:hAnsi="Times New Roman" w:cs="Times New Roman"/>
          <w:highlight w:val="darkGray"/>
        </w:rPr>
        <w:t xml:space="preserve">, D., </w:t>
      </w:r>
      <w:proofErr w:type="spellStart"/>
      <w:r w:rsidRPr="00C52B0A">
        <w:rPr>
          <w:rFonts w:ascii="Times New Roman" w:eastAsia="Calibri" w:hAnsi="Times New Roman" w:cs="Times New Roman"/>
          <w:highlight w:val="darkGray"/>
        </w:rPr>
        <w:t>Kogan</w:t>
      </w:r>
      <w:proofErr w:type="spellEnd"/>
      <w:r w:rsidRPr="00C52B0A">
        <w:rPr>
          <w:rFonts w:ascii="Times New Roman" w:eastAsia="Calibri" w:hAnsi="Times New Roman" w:cs="Times New Roman"/>
          <w:highlight w:val="darkGray"/>
        </w:rPr>
        <w:t xml:space="preserve">, A., </w:t>
      </w:r>
      <w:proofErr w:type="spellStart"/>
      <w:r w:rsidRPr="00C52B0A">
        <w:rPr>
          <w:rFonts w:ascii="Times New Roman" w:eastAsia="Calibri" w:hAnsi="Times New Roman" w:cs="Times New Roman"/>
          <w:highlight w:val="darkGray"/>
        </w:rPr>
        <w:t>Vasarely</w:t>
      </w:r>
      <w:proofErr w:type="spellEnd"/>
      <w:r w:rsidRPr="00C52B0A">
        <w:rPr>
          <w:rFonts w:ascii="Times New Roman" w:eastAsia="Calibri" w:hAnsi="Times New Roman" w:cs="Times New Roman"/>
          <w:highlight w:val="darkGray"/>
        </w:rPr>
        <w:t xml:space="preserve">, M., &amp; Yan, Z. (2017). Impact of business analytics and enterprise systems on managerial accounting. International Journal of Accounting Information Systems, 25, 29–44. </w:t>
      </w:r>
    </w:p>
    <w:p w:rsidR="004A10F6" w:rsidRPr="00C52B0A" w:rsidRDefault="00E814AF" w:rsidP="004A10F6">
      <w:pPr>
        <w:bidi w:val="0"/>
        <w:spacing w:line="240" w:lineRule="auto"/>
        <w:ind w:left="360"/>
        <w:contextualSpacing/>
        <w:jc w:val="both"/>
        <w:rPr>
          <w:rFonts w:ascii="Times New Roman" w:eastAsia="Calibri" w:hAnsi="Times New Roman" w:cs="Times New Roman"/>
          <w:b/>
          <w:bCs/>
          <w:highlight w:val="darkGray"/>
        </w:rPr>
      </w:pPr>
      <w:hyperlink r:id="rId9" w:history="1">
        <w:r w:rsidR="004A10F6" w:rsidRPr="00C52B0A">
          <w:rPr>
            <w:rStyle w:val="Hyperlink"/>
            <w:rFonts w:ascii="Times New Roman" w:eastAsia="Calibri" w:hAnsi="Times New Roman" w:cs="Times New Roman"/>
            <w:highlight w:val="darkGray"/>
          </w:rPr>
          <w:t>https://doi.org/10.1016/j.accinf.2017.03.003</w:t>
        </w:r>
      </w:hyperlink>
    </w:p>
    <w:p w:rsidR="004A10F6" w:rsidRPr="00C52B0A" w:rsidRDefault="004A10F6" w:rsidP="006433FD">
      <w:pPr>
        <w:pStyle w:val="ListParagraph"/>
        <w:numPr>
          <w:ilvl w:val="0"/>
          <w:numId w:val="4"/>
        </w:numPr>
        <w:bidi w:val="0"/>
        <w:spacing w:line="240" w:lineRule="auto"/>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Belanche</w:t>
      </w:r>
      <w:proofErr w:type="spellEnd"/>
      <w:r w:rsidRPr="00C52B0A">
        <w:rPr>
          <w:rFonts w:ascii="Times New Roman" w:eastAsia="Calibri" w:hAnsi="Times New Roman" w:cs="Times New Roman"/>
          <w:highlight w:val="darkGray"/>
        </w:rPr>
        <w:t xml:space="preserve">, D., </w:t>
      </w:r>
      <w:proofErr w:type="spellStart"/>
      <w:r w:rsidRPr="00C52B0A">
        <w:rPr>
          <w:rFonts w:ascii="Times New Roman" w:eastAsia="Calibri" w:hAnsi="Times New Roman" w:cs="Times New Roman"/>
          <w:highlight w:val="darkGray"/>
        </w:rPr>
        <w:t>Casaló</w:t>
      </w:r>
      <w:proofErr w:type="spellEnd"/>
      <w:r w:rsidRPr="00C52B0A">
        <w:rPr>
          <w:rFonts w:ascii="Times New Roman" w:eastAsia="Calibri" w:hAnsi="Times New Roman" w:cs="Times New Roman"/>
          <w:highlight w:val="darkGray"/>
        </w:rPr>
        <w:t xml:space="preserve">, L. V., &amp; </w:t>
      </w:r>
      <w:proofErr w:type="spellStart"/>
      <w:r w:rsidRPr="00C52B0A">
        <w:rPr>
          <w:rFonts w:ascii="Times New Roman" w:eastAsia="Calibri" w:hAnsi="Times New Roman" w:cs="Times New Roman"/>
          <w:highlight w:val="darkGray"/>
        </w:rPr>
        <w:t>Flavián</w:t>
      </w:r>
      <w:proofErr w:type="spellEnd"/>
      <w:r w:rsidRPr="00C52B0A">
        <w:rPr>
          <w:rFonts w:ascii="Times New Roman" w:eastAsia="Calibri" w:hAnsi="Times New Roman" w:cs="Times New Roman"/>
          <w:highlight w:val="darkGray"/>
        </w:rPr>
        <w:t xml:space="preserve">, C. (2019). Artificial Intelligence in </w:t>
      </w:r>
      <w:proofErr w:type="spellStart"/>
      <w:r w:rsidRPr="00C52B0A">
        <w:rPr>
          <w:rFonts w:ascii="Times New Roman" w:eastAsia="Calibri" w:hAnsi="Times New Roman" w:cs="Times New Roman"/>
          <w:highlight w:val="darkGray"/>
        </w:rPr>
        <w:t>FinTech</w:t>
      </w:r>
      <w:proofErr w:type="spellEnd"/>
      <w:r w:rsidRPr="00C52B0A">
        <w:rPr>
          <w:rFonts w:ascii="Times New Roman" w:eastAsia="Calibri" w:hAnsi="Times New Roman" w:cs="Times New Roman"/>
          <w:highlight w:val="darkGray"/>
        </w:rPr>
        <w:t>: Understanding trust and adoption. Industrial Management &amp; Data Systems, 119(7), 1411–1430.</w:t>
      </w:r>
    </w:p>
    <w:p w:rsidR="004A10F6" w:rsidRPr="00C52B0A" w:rsidRDefault="00E814AF" w:rsidP="004A10F6">
      <w:pPr>
        <w:bidi w:val="0"/>
        <w:spacing w:line="240" w:lineRule="auto"/>
        <w:ind w:left="360"/>
        <w:contextualSpacing/>
        <w:jc w:val="both"/>
        <w:rPr>
          <w:rFonts w:ascii="Times New Roman" w:eastAsia="Calibri" w:hAnsi="Times New Roman" w:cs="Times New Roman"/>
          <w:highlight w:val="darkGray"/>
        </w:rPr>
      </w:pPr>
      <w:hyperlink r:id="rId10" w:history="1">
        <w:r w:rsidR="004A10F6" w:rsidRPr="00C52B0A">
          <w:rPr>
            <w:rStyle w:val="Hyperlink"/>
            <w:rFonts w:ascii="Times New Roman" w:eastAsia="Calibri" w:hAnsi="Times New Roman" w:cs="Times New Roman"/>
            <w:highlight w:val="darkGray"/>
          </w:rPr>
          <w:t>https://doi:www.10.1108/IMDS-08-2018-0368</w:t>
        </w:r>
      </w:hyperlink>
      <w:r w:rsidR="004A10F6" w:rsidRPr="00C52B0A">
        <w:rPr>
          <w:rFonts w:ascii="Times New Roman" w:eastAsia="Calibri" w:hAnsi="Times New Roman" w:cs="Times New Roman"/>
          <w:highlight w:val="darkGray"/>
        </w:rPr>
        <w:t xml:space="preserve">.      </w:t>
      </w:r>
    </w:p>
    <w:p w:rsidR="004A10F6" w:rsidRPr="00C52B0A" w:rsidRDefault="004A10F6" w:rsidP="006433FD">
      <w:pPr>
        <w:pStyle w:val="ListParagraph"/>
        <w:numPr>
          <w:ilvl w:val="0"/>
          <w:numId w:val="4"/>
        </w:numPr>
        <w:bidi w:val="0"/>
        <w:spacing w:line="240" w:lineRule="auto"/>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Dwivedi</w:t>
      </w:r>
      <w:proofErr w:type="spellEnd"/>
      <w:r w:rsidRPr="00C52B0A">
        <w:rPr>
          <w:rFonts w:ascii="Times New Roman" w:eastAsia="Calibri" w:hAnsi="Times New Roman" w:cs="Times New Roman"/>
          <w:highlight w:val="darkGray"/>
        </w:rPr>
        <w:t xml:space="preserve">, Y. K., </w:t>
      </w:r>
      <w:proofErr w:type="spellStart"/>
      <w:r w:rsidRPr="00C52B0A">
        <w:rPr>
          <w:rFonts w:ascii="Times New Roman" w:eastAsia="Calibri" w:hAnsi="Times New Roman" w:cs="Times New Roman"/>
          <w:highlight w:val="darkGray"/>
        </w:rPr>
        <w:t>Ismagilova</w:t>
      </w:r>
      <w:proofErr w:type="spellEnd"/>
      <w:r w:rsidRPr="00C52B0A">
        <w:rPr>
          <w:rFonts w:ascii="Times New Roman" w:eastAsia="Calibri" w:hAnsi="Times New Roman" w:cs="Times New Roman"/>
          <w:highlight w:val="darkGray"/>
        </w:rPr>
        <w:t xml:space="preserve">, E., Hughes, D. L., Carlson, J., </w:t>
      </w:r>
      <w:proofErr w:type="spellStart"/>
      <w:r w:rsidRPr="00C52B0A">
        <w:rPr>
          <w:rFonts w:ascii="Times New Roman" w:eastAsia="Calibri" w:hAnsi="Times New Roman" w:cs="Times New Roman"/>
          <w:highlight w:val="darkGray"/>
        </w:rPr>
        <w:t>Filieri</w:t>
      </w:r>
      <w:proofErr w:type="spellEnd"/>
      <w:r w:rsidRPr="00C52B0A">
        <w:rPr>
          <w:rFonts w:ascii="Times New Roman" w:eastAsia="Calibri" w:hAnsi="Times New Roman" w:cs="Times New Roman"/>
          <w:highlight w:val="darkGray"/>
        </w:rPr>
        <w:t xml:space="preserve">, R., Jacobson, J., Jain, V., </w:t>
      </w:r>
      <w:proofErr w:type="spellStart"/>
      <w:r w:rsidRPr="00C52B0A">
        <w:rPr>
          <w:rFonts w:ascii="Times New Roman" w:eastAsia="Calibri" w:hAnsi="Times New Roman" w:cs="Times New Roman"/>
          <w:highlight w:val="darkGray"/>
        </w:rPr>
        <w:t>Karjaluoto</w:t>
      </w:r>
      <w:proofErr w:type="spellEnd"/>
      <w:r w:rsidRPr="00C52B0A">
        <w:rPr>
          <w:rFonts w:ascii="Times New Roman" w:eastAsia="Calibri" w:hAnsi="Times New Roman" w:cs="Times New Roman"/>
          <w:highlight w:val="darkGray"/>
        </w:rPr>
        <w:t xml:space="preserve">, H., </w:t>
      </w:r>
      <w:proofErr w:type="spellStart"/>
      <w:r w:rsidRPr="00C52B0A">
        <w:rPr>
          <w:rFonts w:ascii="Times New Roman" w:eastAsia="Calibri" w:hAnsi="Times New Roman" w:cs="Times New Roman"/>
          <w:highlight w:val="darkGray"/>
        </w:rPr>
        <w:t>Kefi</w:t>
      </w:r>
      <w:proofErr w:type="spellEnd"/>
      <w:r w:rsidRPr="00C52B0A">
        <w:rPr>
          <w:rFonts w:ascii="Times New Roman" w:eastAsia="Calibri" w:hAnsi="Times New Roman" w:cs="Times New Roman"/>
          <w:highlight w:val="darkGray"/>
        </w:rPr>
        <w:t xml:space="preserve">, H., </w:t>
      </w:r>
      <w:proofErr w:type="spellStart"/>
      <w:r w:rsidRPr="00C52B0A">
        <w:rPr>
          <w:rFonts w:ascii="Times New Roman" w:eastAsia="Calibri" w:hAnsi="Times New Roman" w:cs="Times New Roman"/>
          <w:highlight w:val="darkGray"/>
        </w:rPr>
        <w:t>Krishen</w:t>
      </w:r>
      <w:proofErr w:type="spellEnd"/>
      <w:r w:rsidRPr="00C52B0A">
        <w:rPr>
          <w:rFonts w:ascii="Times New Roman" w:eastAsia="Calibri" w:hAnsi="Times New Roman" w:cs="Times New Roman"/>
          <w:highlight w:val="darkGray"/>
        </w:rPr>
        <w:t xml:space="preserve">, A., Kumar, V., Rahman, M., Raman, R., </w:t>
      </w:r>
      <w:proofErr w:type="spellStart"/>
      <w:r w:rsidRPr="00C52B0A">
        <w:rPr>
          <w:rFonts w:ascii="Times New Roman" w:eastAsia="Calibri" w:hAnsi="Times New Roman" w:cs="Times New Roman"/>
          <w:highlight w:val="darkGray"/>
        </w:rPr>
        <w:t>Rauschnabel</w:t>
      </w:r>
      <w:proofErr w:type="spellEnd"/>
      <w:r w:rsidRPr="00C52B0A">
        <w:rPr>
          <w:rFonts w:ascii="Times New Roman" w:eastAsia="Calibri" w:hAnsi="Times New Roman" w:cs="Times New Roman"/>
          <w:highlight w:val="darkGray"/>
        </w:rPr>
        <w:t xml:space="preserve">, P., Rowley, J., </w:t>
      </w:r>
      <w:proofErr w:type="spellStart"/>
      <w:r w:rsidRPr="00C52B0A">
        <w:rPr>
          <w:rFonts w:ascii="Times New Roman" w:eastAsia="Calibri" w:hAnsi="Times New Roman" w:cs="Times New Roman"/>
          <w:highlight w:val="darkGray"/>
        </w:rPr>
        <w:t>Salo</w:t>
      </w:r>
      <w:proofErr w:type="spellEnd"/>
      <w:r w:rsidRPr="00C52B0A">
        <w:rPr>
          <w:rFonts w:ascii="Times New Roman" w:eastAsia="Calibri" w:hAnsi="Times New Roman" w:cs="Times New Roman"/>
          <w:highlight w:val="darkGray"/>
        </w:rPr>
        <w:t xml:space="preserve">, J., Tran, G., &amp; Wang, Y. (2021). Setting the future of digital and social media marketing research: Perspectives and research propositions. International Journal of Information Management, 59, Article 102168. </w:t>
      </w:r>
      <w:hyperlink r:id="rId11" w:history="1">
        <w:r w:rsidRPr="00C52B0A">
          <w:rPr>
            <w:rStyle w:val="Hyperlink"/>
            <w:rFonts w:ascii="Times New Roman" w:eastAsia="Calibri" w:hAnsi="Times New Roman" w:cs="Times New Roman"/>
            <w:highlight w:val="darkGray"/>
          </w:rPr>
          <w:t>https://doi.org/10.1016/j.ijinfomgt.2020.102168</w:t>
        </w:r>
      </w:hyperlink>
    </w:p>
    <w:p w:rsidR="004A10F6" w:rsidRPr="00C52B0A" w:rsidRDefault="004A10F6" w:rsidP="006433FD">
      <w:pPr>
        <w:pStyle w:val="ListParagraph"/>
        <w:numPr>
          <w:ilvl w:val="0"/>
          <w:numId w:val="4"/>
        </w:numPr>
        <w:bidi w:val="0"/>
        <w:spacing w:after="0" w:line="276" w:lineRule="auto"/>
        <w:jc w:val="both"/>
        <w:rPr>
          <w:rFonts w:asciiTheme="majorBidi" w:eastAsia="Calibri" w:hAnsiTheme="majorBidi" w:cstheme="majorBidi"/>
          <w:sz w:val="24"/>
          <w:szCs w:val="24"/>
          <w:highlight w:val="darkGray"/>
          <w:lang w:bidi="ar-EG"/>
        </w:rPr>
      </w:pPr>
      <w:proofErr w:type="spellStart"/>
      <w:r w:rsidRPr="00C52B0A">
        <w:rPr>
          <w:rFonts w:asciiTheme="majorBidi" w:eastAsia="Calibri" w:hAnsiTheme="majorBidi" w:cstheme="majorBidi"/>
          <w:sz w:val="24"/>
          <w:szCs w:val="24"/>
          <w:highlight w:val="darkGray"/>
          <w:lang w:bidi="ar-EG"/>
        </w:rPr>
        <w:t>DeVellis</w:t>
      </w:r>
      <w:proofErr w:type="spellEnd"/>
      <w:r w:rsidRPr="00C52B0A">
        <w:rPr>
          <w:rFonts w:asciiTheme="majorBidi" w:eastAsia="Calibri" w:hAnsiTheme="majorBidi" w:cstheme="majorBidi"/>
          <w:sz w:val="24"/>
          <w:szCs w:val="24"/>
          <w:highlight w:val="darkGray"/>
          <w:lang w:bidi="ar-EG"/>
        </w:rPr>
        <w:t xml:space="preserve">, R. F. (2024). </w:t>
      </w:r>
      <w:r w:rsidRPr="00C52B0A">
        <w:rPr>
          <w:rFonts w:asciiTheme="majorBidi" w:eastAsia="Calibri" w:hAnsiTheme="majorBidi" w:cstheme="majorBidi"/>
          <w:i/>
          <w:iCs/>
          <w:sz w:val="24"/>
          <w:szCs w:val="24"/>
          <w:highlight w:val="darkGray"/>
          <w:lang w:bidi="ar-EG"/>
        </w:rPr>
        <w:t>Scale development: Theory and applications</w:t>
      </w:r>
      <w:r w:rsidRPr="00C52B0A">
        <w:rPr>
          <w:rFonts w:asciiTheme="majorBidi" w:eastAsia="Calibri" w:hAnsiTheme="majorBidi" w:cstheme="majorBidi"/>
          <w:sz w:val="24"/>
          <w:szCs w:val="24"/>
          <w:highlight w:val="darkGray"/>
          <w:lang w:bidi="ar-EG"/>
        </w:rPr>
        <w:t xml:space="preserve">. (5th </w:t>
      </w:r>
      <w:proofErr w:type="gramStart"/>
      <w:r w:rsidRPr="00C52B0A">
        <w:rPr>
          <w:rFonts w:asciiTheme="majorBidi" w:eastAsia="Calibri" w:hAnsiTheme="majorBidi" w:cstheme="majorBidi"/>
          <w:sz w:val="24"/>
          <w:szCs w:val="24"/>
          <w:highlight w:val="darkGray"/>
          <w:lang w:bidi="ar-EG"/>
        </w:rPr>
        <w:t>ed</w:t>
      </w:r>
      <w:proofErr w:type="gramEnd"/>
      <w:r w:rsidRPr="00C52B0A">
        <w:rPr>
          <w:rFonts w:asciiTheme="majorBidi" w:eastAsia="Calibri" w:hAnsiTheme="majorBidi" w:cstheme="majorBidi"/>
          <w:sz w:val="24"/>
          <w:szCs w:val="24"/>
          <w:highlight w:val="darkGray"/>
          <w:lang w:bidi="ar-EG"/>
        </w:rPr>
        <w:t>.). SAGE Publications. (pp. 89–91).</w:t>
      </w:r>
    </w:p>
    <w:p w:rsidR="004A10F6" w:rsidRPr="00C52B0A" w:rsidRDefault="004A10F6" w:rsidP="006433FD">
      <w:pPr>
        <w:pStyle w:val="ListParagraph"/>
        <w:numPr>
          <w:ilvl w:val="0"/>
          <w:numId w:val="4"/>
        </w:numPr>
        <w:bidi w:val="0"/>
        <w:spacing w:after="0" w:line="276" w:lineRule="auto"/>
        <w:jc w:val="both"/>
        <w:rPr>
          <w:rFonts w:asciiTheme="majorBidi" w:eastAsia="Calibri" w:hAnsiTheme="majorBidi" w:cstheme="majorBidi"/>
          <w:sz w:val="24"/>
          <w:szCs w:val="24"/>
          <w:highlight w:val="darkGray"/>
          <w:lang w:bidi="ar-EG"/>
        </w:rPr>
      </w:pPr>
      <w:r w:rsidRPr="00C52B0A">
        <w:rPr>
          <w:rFonts w:asciiTheme="majorBidi" w:eastAsia="Calibri" w:hAnsiTheme="majorBidi" w:cstheme="majorBidi"/>
          <w:sz w:val="24"/>
          <w:szCs w:val="24"/>
          <w:highlight w:val="darkGray"/>
          <w:lang w:bidi="ar-EG"/>
        </w:rPr>
        <w:t xml:space="preserve">Enders, C. K. (2022). </w:t>
      </w:r>
      <w:r w:rsidRPr="00C52B0A">
        <w:rPr>
          <w:rFonts w:asciiTheme="majorBidi" w:eastAsia="Calibri" w:hAnsiTheme="majorBidi" w:cstheme="majorBidi"/>
          <w:i/>
          <w:iCs/>
          <w:sz w:val="24"/>
          <w:szCs w:val="24"/>
          <w:highlight w:val="darkGray"/>
          <w:lang w:bidi="ar-EG"/>
        </w:rPr>
        <w:t>Applied Missing Data Analysis</w:t>
      </w:r>
      <w:r w:rsidRPr="00C52B0A">
        <w:rPr>
          <w:rFonts w:asciiTheme="majorBidi" w:eastAsia="Calibri" w:hAnsiTheme="majorBidi" w:cstheme="majorBidi"/>
          <w:sz w:val="24"/>
          <w:szCs w:val="24"/>
          <w:highlight w:val="darkGray"/>
          <w:lang w:bidi="ar-EG"/>
        </w:rPr>
        <w:t>. New York, NY: The Guilford Press.</w:t>
      </w:r>
    </w:p>
    <w:p w:rsidR="004A10F6" w:rsidRPr="00C52B0A" w:rsidRDefault="004A10F6" w:rsidP="006433FD">
      <w:pPr>
        <w:pStyle w:val="ListParagraph"/>
        <w:numPr>
          <w:ilvl w:val="0"/>
          <w:numId w:val="4"/>
        </w:numPr>
        <w:bidi w:val="0"/>
        <w:spacing w:after="0" w:line="276" w:lineRule="auto"/>
        <w:jc w:val="both"/>
        <w:rPr>
          <w:rFonts w:asciiTheme="majorBidi" w:eastAsia="Calibri" w:hAnsiTheme="majorBidi" w:cstheme="majorBidi"/>
          <w:sz w:val="24"/>
          <w:szCs w:val="24"/>
          <w:highlight w:val="darkGray"/>
          <w:lang w:bidi="ar-EG"/>
        </w:rPr>
      </w:pPr>
      <w:proofErr w:type="spellStart"/>
      <w:r w:rsidRPr="00C52B0A">
        <w:rPr>
          <w:rFonts w:asciiTheme="majorBidi" w:eastAsia="Calibri" w:hAnsiTheme="majorBidi" w:cstheme="majorBidi"/>
          <w:sz w:val="24"/>
          <w:szCs w:val="24"/>
          <w:highlight w:val="darkGray"/>
          <w:lang w:bidi="ar-EG"/>
        </w:rPr>
        <w:t>Latpate</w:t>
      </w:r>
      <w:proofErr w:type="spellEnd"/>
      <w:r w:rsidRPr="00C52B0A">
        <w:rPr>
          <w:rFonts w:asciiTheme="majorBidi" w:eastAsia="Calibri" w:hAnsiTheme="majorBidi" w:cstheme="majorBidi"/>
          <w:sz w:val="24"/>
          <w:szCs w:val="24"/>
          <w:highlight w:val="darkGray"/>
          <w:lang w:bidi="ar-EG"/>
        </w:rPr>
        <w:t xml:space="preserve">, R., </w:t>
      </w:r>
      <w:proofErr w:type="spellStart"/>
      <w:r w:rsidRPr="00C52B0A">
        <w:rPr>
          <w:rFonts w:asciiTheme="majorBidi" w:eastAsia="Calibri" w:hAnsiTheme="majorBidi" w:cstheme="majorBidi"/>
          <w:sz w:val="24"/>
          <w:szCs w:val="24"/>
          <w:highlight w:val="darkGray"/>
          <w:lang w:bidi="ar-EG"/>
        </w:rPr>
        <w:t>Patil</w:t>
      </w:r>
      <w:proofErr w:type="spellEnd"/>
      <w:r w:rsidRPr="00C52B0A">
        <w:rPr>
          <w:rFonts w:asciiTheme="majorBidi" w:eastAsia="Calibri" w:hAnsiTheme="majorBidi" w:cstheme="majorBidi"/>
          <w:sz w:val="24"/>
          <w:szCs w:val="24"/>
          <w:highlight w:val="darkGray"/>
          <w:lang w:bidi="ar-EG"/>
        </w:rPr>
        <w:t xml:space="preserve">, S., &amp; </w:t>
      </w:r>
      <w:proofErr w:type="spellStart"/>
      <w:r w:rsidRPr="00C52B0A">
        <w:rPr>
          <w:rFonts w:asciiTheme="majorBidi" w:eastAsia="Calibri" w:hAnsiTheme="majorBidi" w:cstheme="majorBidi"/>
          <w:sz w:val="24"/>
          <w:szCs w:val="24"/>
          <w:highlight w:val="darkGray"/>
          <w:lang w:bidi="ar-EG"/>
        </w:rPr>
        <w:t>Patil</w:t>
      </w:r>
      <w:proofErr w:type="spellEnd"/>
      <w:r w:rsidRPr="00C52B0A">
        <w:rPr>
          <w:rFonts w:asciiTheme="majorBidi" w:eastAsia="Calibri" w:hAnsiTheme="majorBidi" w:cstheme="majorBidi"/>
          <w:sz w:val="24"/>
          <w:szCs w:val="24"/>
          <w:highlight w:val="darkGray"/>
          <w:lang w:bidi="ar-EG"/>
        </w:rPr>
        <w:t>, P. (2021). Stratified sampling: Concepts, applications,</w:t>
      </w:r>
      <w:r w:rsidRPr="00C52B0A">
        <w:rPr>
          <w:rFonts w:asciiTheme="majorBidi" w:eastAsia="Calibri" w:hAnsiTheme="majorBidi" w:cstheme="majorBidi"/>
          <w:i/>
          <w:iCs/>
          <w:sz w:val="24"/>
          <w:szCs w:val="24"/>
          <w:highlight w:val="darkGray"/>
          <w:lang w:bidi="ar-EG"/>
        </w:rPr>
        <w:t xml:space="preserve"> and </w:t>
      </w:r>
      <w:r w:rsidRPr="00C52B0A">
        <w:rPr>
          <w:rFonts w:asciiTheme="majorBidi" w:eastAsia="Calibri" w:hAnsiTheme="majorBidi" w:cstheme="majorBidi"/>
          <w:sz w:val="24"/>
          <w:szCs w:val="24"/>
          <w:highlight w:val="darkGray"/>
          <w:lang w:bidi="ar-EG"/>
        </w:rPr>
        <w:t>statistical efficiency</w:t>
      </w:r>
      <w:r w:rsidRPr="00C52B0A">
        <w:rPr>
          <w:rFonts w:asciiTheme="majorBidi" w:eastAsia="Calibri" w:hAnsiTheme="majorBidi" w:cstheme="majorBidi"/>
          <w:i/>
          <w:iCs/>
          <w:sz w:val="24"/>
          <w:szCs w:val="24"/>
          <w:highlight w:val="darkGray"/>
          <w:lang w:bidi="ar-EG"/>
        </w:rPr>
        <w:t>.</w:t>
      </w:r>
      <w:r w:rsidRPr="00C52B0A">
        <w:rPr>
          <w:rFonts w:asciiTheme="majorBidi" w:eastAsia="Calibri" w:hAnsiTheme="majorBidi" w:cstheme="majorBidi"/>
          <w:sz w:val="24"/>
          <w:szCs w:val="24"/>
          <w:highlight w:val="darkGray"/>
          <w:lang w:bidi="ar-EG"/>
        </w:rPr>
        <w:t xml:space="preserve"> </w:t>
      </w:r>
      <w:r w:rsidRPr="00C52B0A">
        <w:rPr>
          <w:rFonts w:asciiTheme="majorBidi" w:eastAsia="Calibri" w:hAnsiTheme="majorBidi" w:cstheme="majorBidi"/>
          <w:i/>
          <w:iCs/>
          <w:sz w:val="24"/>
          <w:szCs w:val="24"/>
          <w:highlight w:val="darkGray"/>
          <w:lang w:bidi="ar-EG"/>
        </w:rPr>
        <w:t>International Journal of Research in Engineering, Science and Management, 4(2),</w:t>
      </w:r>
      <w:r w:rsidRPr="00C52B0A">
        <w:rPr>
          <w:rFonts w:asciiTheme="majorBidi" w:eastAsia="Calibri" w:hAnsiTheme="majorBidi" w:cstheme="majorBidi"/>
          <w:sz w:val="24"/>
          <w:szCs w:val="24"/>
          <w:highlight w:val="darkGray"/>
          <w:lang w:bidi="ar-EG"/>
        </w:rPr>
        <w:t xml:space="preserve"> 45–52.</w:t>
      </w:r>
    </w:p>
    <w:p w:rsidR="004A10F6" w:rsidRPr="00C52B0A" w:rsidRDefault="004A10F6" w:rsidP="006433FD">
      <w:pPr>
        <w:pStyle w:val="ListParagraph"/>
        <w:numPr>
          <w:ilvl w:val="0"/>
          <w:numId w:val="4"/>
        </w:numPr>
        <w:bidi w:val="0"/>
        <w:spacing w:after="0" w:line="276" w:lineRule="auto"/>
        <w:jc w:val="both"/>
        <w:rPr>
          <w:rFonts w:asciiTheme="majorBidi" w:eastAsia="Calibri" w:hAnsiTheme="majorBidi" w:cstheme="majorBidi"/>
          <w:sz w:val="24"/>
          <w:szCs w:val="24"/>
          <w:highlight w:val="darkGray"/>
          <w:lang w:bidi="ar-EG"/>
        </w:rPr>
      </w:pPr>
      <w:r w:rsidRPr="00C52B0A">
        <w:rPr>
          <w:rFonts w:asciiTheme="majorBidi" w:eastAsia="Calibri" w:hAnsiTheme="majorBidi" w:cstheme="majorBidi"/>
          <w:sz w:val="24"/>
          <w:szCs w:val="24"/>
          <w:highlight w:val="darkGray"/>
          <w:lang w:bidi="ar-EG"/>
        </w:rPr>
        <w:t xml:space="preserve">Little, R. J. A., &amp; Rubin, D. B. (2019). </w:t>
      </w:r>
      <w:r w:rsidRPr="00C52B0A">
        <w:rPr>
          <w:rFonts w:asciiTheme="majorBidi" w:eastAsia="Calibri" w:hAnsiTheme="majorBidi" w:cstheme="majorBidi"/>
          <w:i/>
          <w:iCs/>
          <w:sz w:val="24"/>
          <w:szCs w:val="24"/>
          <w:highlight w:val="darkGray"/>
          <w:lang w:bidi="ar-EG"/>
        </w:rPr>
        <w:t>Statistical Analysis with Missing Data</w:t>
      </w:r>
      <w:r w:rsidRPr="00C52B0A">
        <w:rPr>
          <w:rFonts w:asciiTheme="majorBidi" w:eastAsia="Calibri" w:hAnsiTheme="majorBidi" w:cstheme="majorBidi"/>
          <w:sz w:val="24"/>
          <w:szCs w:val="24"/>
          <w:highlight w:val="darkGray"/>
          <w:lang w:bidi="ar-EG"/>
        </w:rPr>
        <w:t xml:space="preserve"> (3rd </w:t>
      </w:r>
      <w:proofErr w:type="gramStart"/>
      <w:r w:rsidRPr="00C52B0A">
        <w:rPr>
          <w:rFonts w:asciiTheme="majorBidi" w:eastAsia="Calibri" w:hAnsiTheme="majorBidi" w:cstheme="majorBidi"/>
          <w:sz w:val="24"/>
          <w:szCs w:val="24"/>
          <w:highlight w:val="darkGray"/>
          <w:lang w:bidi="ar-EG"/>
        </w:rPr>
        <w:t>ed</w:t>
      </w:r>
      <w:proofErr w:type="gramEnd"/>
      <w:r w:rsidRPr="00C52B0A">
        <w:rPr>
          <w:rFonts w:asciiTheme="majorBidi" w:eastAsia="Calibri" w:hAnsiTheme="majorBidi" w:cstheme="majorBidi"/>
          <w:sz w:val="24"/>
          <w:szCs w:val="24"/>
          <w:highlight w:val="darkGray"/>
          <w:lang w:bidi="ar-EG"/>
        </w:rPr>
        <w:t>.). Hoboken, NJ: John Wiley &amp; Sons.</w:t>
      </w:r>
    </w:p>
    <w:p w:rsidR="004A10F6" w:rsidRPr="00C52B0A" w:rsidRDefault="004A10F6" w:rsidP="006433FD">
      <w:pPr>
        <w:numPr>
          <w:ilvl w:val="0"/>
          <w:numId w:val="5"/>
        </w:numPr>
        <w:bidi w:val="0"/>
        <w:spacing w:line="240" w:lineRule="auto"/>
        <w:ind w:left="360"/>
        <w:contextualSpacing/>
        <w:jc w:val="both"/>
        <w:rPr>
          <w:rFonts w:ascii="Times New Roman" w:eastAsia="Calibri" w:hAnsi="Times New Roman" w:cs="Times New Roman"/>
          <w:highlight w:val="darkGray"/>
        </w:rPr>
      </w:pPr>
      <w:r w:rsidRPr="00C52B0A">
        <w:rPr>
          <w:rFonts w:ascii="Calibri" w:eastAsia="Times New Roman" w:hAnsi="Calibri" w:cs="Arial"/>
          <w:highlight w:val="darkGray"/>
        </w:rPr>
        <w:t xml:space="preserve">Lemon, K. N., &amp; </w:t>
      </w:r>
      <w:proofErr w:type="spellStart"/>
      <w:r w:rsidRPr="00C52B0A">
        <w:rPr>
          <w:rFonts w:ascii="Calibri" w:eastAsia="Times New Roman" w:hAnsi="Calibri" w:cs="Arial"/>
          <w:highlight w:val="darkGray"/>
        </w:rPr>
        <w:t>Verhoef</w:t>
      </w:r>
      <w:proofErr w:type="spellEnd"/>
      <w:r w:rsidRPr="00C52B0A">
        <w:rPr>
          <w:rFonts w:ascii="Calibri" w:eastAsia="Times New Roman" w:hAnsi="Calibri" w:cs="Arial"/>
          <w:highlight w:val="darkGray"/>
        </w:rPr>
        <w:t xml:space="preserve">, P. C. (2016). Understanding customer experience throughout the customer journey. Journal of Marketing, 80(6), 69–96. </w:t>
      </w:r>
    </w:p>
    <w:p w:rsidR="004A10F6" w:rsidRPr="00C52B0A" w:rsidRDefault="00E814AF" w:rsidP="004A10F6">
      <w:pPr>
        <w:pStyle w:val="ListParagraph"/>
        <w:bidi w:val="0"/>
        <w:spacing w:after="0" w:line="276" w:lineRule="auto"/>
        <w:ind w:left="360"/>
        <w:jc w:val="both"/>
        <w:rPr>
          <w:rFonts w:asciiTheme="majorBidi" w:eastAsia="Calibri" w:hAnsiTheme="majorBidi" w:cstheme="majorBidi"/>
          <w:sz w:val="24"/>
          <w:szCs w:val="24"/>
          <w:highlight w:val="darkGray"/>
          <w:lang w:bidi="ar-EG"/>
        </w:rPr>
      </w:pPr>
      <w:hyperlink r:id="rId12" w:history="1">
        <w:r w:rsidR="004A10F6" w:rsidRPr="00C52B0A">
          <w:rPr>
            <w:rStyle w:val="Hyperlink"/>
            <w:rFonts w:ascii="Calibri" w:eastAsia="Times New Roman" w:hAnsi="Calibri" w:cs="Arial"/>
            <w:highlight w:val="darkGray"/>
          </w:rPr>
          <w:t>https://doi.org/10.1509/jm.15.0420</w:t>
        </w:r>
      </w:hyperlink>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 xml:space="preserve">Kane, G. C., Phillips, A. N., </w:t>
      </w:r>
      <w:proofErr w:type="spellStart"/>
      <w:r w:rsidRPr="00C52B0A">
        <w:rPr>
          <w:rFonts w:ascii="Times New Roman" w:eastAsia="Calibri" w:hAnsi="Times New Roman" w:cs="Times New Roman"/>
          <w:highlight w:val="darkGray"/>
        </w:rPr>
        <w:t>Copulsky</w:t>
      </w:r>
      <w:proofErr w:type="spellEnd"/>
      <w:r w:rsidRPr="00C52B0A">
        <w:rPr>
          <w:rFonts w:ascii="Times New Roman" w:eastAsia="Calibri" w:hAnsi="Times New Roman" w:cs="Times New Roman"/>
          <w:highlight w:val="darkGray"/>
        </w:rPr>
        <w:t>, J. R., &amp; Andrus, G. R. (2019). The technology fallacy: How people are the real key to digital transformation. MIT Press.</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 xml:space="preserve">Kane, G. C., Phillips, A. N., </w:t>
      </w:r>
      <w:proofErr w:type="spellStart"/>
      <w:r w:rsidRPr="00C52B0A">
        <w:rPr>
          <w:rFonts w:ascii="Times New Roman" w:eastAsia="Calibri" w:hAnsi="Times New Roman" w:cs="Times New Roman"/>
          <w:highlight w:val="darkGray"/>
        </w:rPr>
        <w:t>Copulsky</w:t>
      </w:r>
      <w:proofErr w:type="spellEnd"/>
      <w:r w:rsidRPr="00C52B0A">
        <w:rPr>
          <w:rFonts w:ascii="Times New Roman" w:eastAsia="Calibri" w:hAnsi="Times New Roman" w:cs="Times New Roman"/>
          <w:highlight w:val="darkGray"/>
        </w:rPr>
        <w:t xml:space="preserve">, J. R., &amp; Andrus, G. R. (2022). </w:t>
      </w:r>
      <w:r w:rsidRPr="00C52B0A">
        <w:rPr>
          <w:rFonts w:ascii="Times New Roman" w:eastAsia="Calibri" w:hAnsi="Times New Roman" w:cs="Times New Roman"/>
          <w:i/>
          <w:iCs/>
          <w:highlight w:val="darkGray"/>
        </w:rPr>
        <w:t>Digital maturity: The next frontier for digital transformation.</w:t>
      </w:r>
      <w:r w:rsidRPr="00C52B0A">
        <w:rPr>
          <w:rFonts w:ascii="Times New Roman" w:eastAsia="Calibri" w:hAnsi="Times New Roman" w:cs="Times New Roman"/>
          <w:highlight w:val="darkGray"/>
        </w:rPr>
        <w:t xml:space="preserve"> MIT Sloan Management Review and Deloitte Insights.</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 xml:space="preserve">Kane, G. C., Phillips, A. N., </w:t>
      </w:r>
      <w:proofErr w:type="spellStart"/>
      <w:r w:rsidRPr="00C52B0A">
        <w:rPr>
          <w:rFonts w:ascii="Times New Roman" w:eastAsia="Calibri" w:hAnsi="Times New Roman" w:cs="Times New Roman"/>
          <w:highlight w:val="darkGray"/>
        </w:rPr>
        <w:t>Copulsky</w:t>
      </w:r>
      <w:proofErr w:type="spellEnd"/>
      <w:r w:rsidRPr="00C52B0A">
        <w:rPr>
          <w:rFonts w:ascii="Times New Roman" w:eastAsia="Calibri" w:hAnsi="Times New Roman" w:cs="Times New Roman"/>
          <w:highlight w:val="darkGray"/>
        </w:rPr>
        <w:t xml:space="preserve">, J. R., &amp; Andrus, G. R. (2023). </w:t>
      </w:r>
      <w:r w:rsidRPr="00C52B0A">
        <w:rPr>
          <w:rFonts w:ascii="Times New Roman" w:eastAsia="Calibri" w:hAnsi="Times New Roman" w:cs="Times New Roman"/>
          <w:i/>
          <w:iCs/>
          <w:highlight w:val="darkGray"/>
        </w:rPr>
        <w:t>The technology fallacy: How people are the real key to digital transformation</w:t>
      </w:r>
      <w:r w:rsidRPr="00C52B0A">
        <w:rPr>
          <w:rFonts w:ascii="Times New Roman" w:eastAsia="Calibri" w:hAnsi="Times New Roman" w:cs="Times New Roman"/>
          <w:highlight w:val="darkGray"/>
        </w:rPr>
        <w:t xml:space="preserve"> (Paperback </w:t>
      </w:r>
      <w:proofErr w:type="gramStart"/>
      <w:r w:rsidRPr="00C52B0A">
        <w:rPr>
          <w:rFonts w:ascii="Times New Roman" w:eastAsia="Calibri" w:hAnsi="Times New Roman" w:cs="Times New Roman"/>
          <w:highlight w:val="darkGray"/>
        </w:rPr>
        <w:t>ed</w:t>
      </w:r>
      <w:proofErr w:type="gramEnd"/>
      <w:r w:rsidRPr="00C52B0A">
        <w:rPr>
          <w:rFonts w:ascii="Times New Roman" w:eastAsia="Calibri" w:hAnsi="Times New Roman" w:cs="Times New Roman"/>
          <w:highlight w:val="darkGray"/>
        </w:rPr>
        <w:t>.). MIT Press.</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 xml:space="preserve">Kotter, J. P. (2021). </w:t>
      </w:r>
      <w:r w:rsidRPr="00C52B0A">
        <w:rPr>
          <w:rFonts w:ascii="Times New Roman" w:eastAsia="Calibri" w:hAnsi="Times New Roman" w:cs="Times New Roman"/>
          <w:i/>
          <w:iCs/>
          <w:highlight w:val="darkGray"/>
        </w:rPr>
        <w:t>Leading Change: Why Transformation Efforts Fail</w:t>
      </w:r>
      <w:r w:rsidRPr="00C52B0A">
        <w:rPr>
          <w:rFonts w:ascii="Times New Roman" w:eastAsia="Calibri" w:hAnsi="Times New Roman" w:cs="Times New Roman"/>
          <w:highlight w:val="darkGray"/>
        </w:rPr>
        <w:t xml:space="preserve">. Harvard Business Review. </w:t>
      </w:r>
    </w:p>
    <w:p w:rsidR="004A10F6" w:rsidRPr="00C52B0A" w:rsidRDefault="004A10F6" w:rsidP="006433FD">
      <w:pPr>
        <w:numPr>
          <w:ilvl w:val="0"/>
          <w:numId w:val="5"/>
        </w:numPr>
        <w:bidi w:val="0"/>
        <w:spacing w:line="240" w:lineRule="auto"/>
        <w:ind w:left="360"/>
        <w:contextualSpacing/>
        <w:jc w:val="both"/>
        <w:rPr>
          <w:rFonts w:ascii="Times New Roman" w:eastAsia="Calibri" w:hAnsi="Times New Roman" w:cs="Times New Roman"/>
          <w:highlight w:val="darkGray"/>
        </w:rPr>
      </w:pPr>
      <w:r w:rsidRPr="00C52B0A">
        <w:rPr>
          <w:rFonts w:ascii="Calibri" w:eastAsia="Calibri" w:hAnsi="Calibri" w:cs="Arial"/>
          <w:highlight w:val="darkGray"/>
        </w:rPr>
        <w:t xml:space="preserve">Klaus, P., &amp; </w:t>
      </w:r>
      <w:proofErr w:type="spellStart"/>
      <w:r w:rsidRPr="00C52B0A">
        <w:rPr>
          <w:rFonts w:ascii="Calibri" w:eastAsia="Calibri" w:hAnsi="Calibri" w:cs="Arial"/>
          <w:highlight w:val="darkGray"/>
        </w:rPr>
        <w:t>Maklan</w:t>
      </w:r>
      <w:proofErr w:type="spellEnd"/>
      <w:r w:rsidRPr="00C52B0A">
        <w:rPr>
          <w:rFonts w:ascii="Calibri" w:eastAsia="Calibri" w:hAnsi="Calibri" w:cs="Arial"/>
          <w:highlight w:val="darkGray"/>
        </w:rPr>
        <w:t xml:space="preserve">, S. (2013). Towards a better measure of customer experience. International Journal of Market Research, </w:t>
      </w:r>
      <w:r w:rsidRPr="00C52B0A">
        <w:rPr>
          <w:rFonts w:ascii="Times New Roman" w:eastAsia="Calibri" w:hAnsi="Times New Roman" w:cs="Times New Roman"/>
          <w:highlight w:val="darkGray"/>
        </w:rPr>
        <w:t>55(2), 227–246.</w:t>
      </w:r>
    </w:p>
    <w:p w:rsidR="004A10F6" w:rsidRPr="00C52B0A" w:rsidRDefault="00E814AF" w:rsidP="004A10F6">
      <w:pPr>
        <w:bidi w:val="0"/>
        <w:spacing w:line="240" w:lineRule="auto"/>
        <w:ind w:left="360"/>
        <w:contextualSpacing/>
        <w:jc w:val="both"/>
        <w:rPr>
          <w:rFonts w:ascii="Times New Roman" w:eastAsia="Calibri" w:hAnsi="Times New Roman" w:cs="Times New Roman"/>
          <w:highlight w:val="darkGray"/>
        </w:rPr>
      </w:pPr>
      <w:hyperlink r:id="rId13" w:history="1">
        <w:r w:rsidR="004A10F6" w:rsidRPr="00C52B0A">
          <w:rPr>
            <w:rFonts w:ascii="Times New Roman" w:eastAsia="Calibri" w:hAnsi="Times New Roman" w:cs="Times New Roman"/>
            <w:color w:val="0563C1"/>
            <w:highlight w:val="darkGray"/>
            <w:u w:val="single"/>
          </w:rPr>
          <w:t>https://doi.org/10.2501/IJMR-2013-021</w:t>
        </w:r>
      </w:hyperlink>
      <w:r w:rsidR="004A10F6" w:rsidRPr="00C52B0A">
        <w:rPr>
          <w:rFonts w:ascii="Times New Roman" w:eastAsia="Calibri" w:hAnsi="Times New Roman" w:cs="Times New Roman"/>
          <w:highlight w:val="darkGray"/>
        </w:rPr>
        <w:t xml:space="preserve">. </w:t>
      </w:r>
    </w:p>
    <w:p w:rsidR="004A10F6" w:rsidRPr="00C52B0A" w:rsidRDefault="004A10F6" w:rsidP="006433FD">
      <w:pPr>
        <w:pStyle w:val="ListParagraph"/>
        <w:numPr>
          <w:ilvl w:val="0"/>
          <w:numId w:val="4"/>
        </w:numPr>
        <w:bidi w:val="0"/>
        <w:spacing w:after="0" w:line="276" w:lineRule="auto"/>
        <w:jc w:val="both"/>
        <w:rPr>
          <w:rFonts w:asciiTheme="majorBidi" w:eastAsia="Calibri" w:hAnsiTheme="majorBidi" w:cstheme="majorBidi"/>
          <w:sz w:val="24"/>
          <w:szCs w:val="24"/>
          <w:highlight w:val="darkGray"/>
          <w:lang w:bidi="ar-EG"/>
        </w:rPr>
      </w:pPr>
      <w:r w:rsidRPr="00C52B0A">
        <w:rPr>
          <w:rFonts w:asciiTheme="majorBidi" w:eastAsia="Calibri" w:hAnsiTheme="majorBidi" w:cstheme="majorBidi"/>
          <w:sz w:val="24"/>
          <w:szCs w:val="24"/>
          <w:highlight w:val="darkGray"/>
          <w:lang w:bidi="ar-EG"/>
        </w:rPr>
        <w:t xml:space="preserve">Iliescu, D. (2022). </w:t>
      </w:r>
      <w:r w:rsidRPr="00C52B0A">
        <w:rPr>
          <w:rFonts w:asciiTheme="majorBidi" w:eastAsia="Calibri" w:hAnsiTheme="majorBidi" w:cstheme="majorBidi"/>
          <w:i/>
          <w:iCs/>
          <w:sz w:val="24"/>
          <w:szCs w:val="24"/>
          <w:highlight w:val="darkGray"/>
          <w:lang w:bidi="ar-EG"/>
        </w:rPr>
        <w:t>Advances in Psychological and Educational Measurement: Theory, Methods, and Applications</w:t>
      </w:r>
      <w:r w:rsidRPr="00C52B0A">
        <w:rPr>
          <w:rFonts w:asciiTheme="majorBidi" w:eastAsia="Calibri" w:hAnsiTheme="majorBidi" w:cstheme="majorBidi"/>
          <w:sz w:val="24"/>
          <w:szCs w:val="24"/>
          <w:highlight w:val="darkGray"/>
          <w:lang w:bidi="ar-EG"/>
        </w:rPr>
        <w:t>. Routledge. (pp. 112–113).</w:t>
      </w:r>
    </w:p>
    <w:p w:rsidR="004A10F6" w:rsidRPr="00C52B0A" w:rsidRDefault="004A10F6" w:rsidP="006433FD">
      <w:pPr>
        <w:pStyle w:val="ListParagraph"/>
        <w:numPr>
          <w:ilvl w:val="0"/>
          <w:numId w:val="4"/>
        </w:numPr>
        <w:bidi w:val="0"/>
        <w:spacing w:after="0" w:line="276" w:lineRule="auto"/>
        <w:jc w:val="both"/>
        <w:rPr>
          <w:rFonts w:asciiTheme="majorBidi" w:eastAsia="Calibri" w:hAnsiTheme="majorBidi" w:cstheme="majorBidi"/>
          <w:sz w:val="24"/>
          <w:szCs w:val="24"/>
          <w:highlight w:val="darkGray"/>
          <w:lang w:bidi="ar-EG"/>
        </w:rPr>
      </w:pPr>
      <w:r w:rsidRPr="00C52B0A">
        <w:rPr>
          <w:rFonts w:asciiTheme="majorBidi" w:eastAsia="Calibri" w:hAnsiTheme="majorBidi" w:cstheme="majorBidi"/>
          <w:sz w:val="24"/>
          <w:szCs w:val="24"/>
          <w:highlight w:val="darkGray"/>
          <w:lang w:bidi="ar-EG"/>
        </w:rPr>
        <w:t xml:space="preserve">Graham, J. W. (2021). </w:t>
      </w:r>
      <w:r w:rsidRPr="00C52B0A">
        <w:rPr>
          <w:rFonts w:asciiTheme="majorBidi" w:eastAsia="Calibri" w:hAnsiTheme="majorBidi" w:cstheme="majorBidi"/>
          <w:i/>
          <w:iCs/>
          <w:sz w:val="24"/>
          <w:szCs w:val="24"/>
          <w:highlight w:val="darkGray"/>
          <w:lang w:bidi="ar-EG"/>
        </w:rPr>
        <w:t>Statistical Approaches for Handling Missing Data in Large Datasets</w:t>
      </w:r>
      <w:r w:rsidRPr="00C52B0A">
        <w:rPr>
          <w:rFonts w:asciiTheme="majorBidi" w:eastAsia="Calibri" w:hAnsiTheme="majorBidi" w:cstheme="majorBidi"/>
          <w:sz w:val="24"/>
          <w:szCs w:val="24"/>
          <w:highlight w:val="darkGray"/>
          <w:lang w:bidi="ar-EG"/>
        </w:rPr>
        <w:t>. Berlin: Springer.</w:t>
      </w:r>
    </w:p>
    <w:p w:rsidR="004A10F6" w:rsidRPr="00C52B0A" w:rsidRDefault="004A10F6" w:rsidP="006433FD">
      <w:pPr>
        <w:numPr>
          <w:ilvl w:val="0"/>
          <w:numId w:val="5"/>
        </w:numPr>
        <w:bidi w:val="0"/>
        <w:spacing w:line="240" w:lineRule="auto"/>
        <w:ind w:left="360"/>
        <w:contextualSpacing/>
        <w:jc w:val="both"/>
        <w:rPr>
          <w:rFonts w:ascii="Calibri" w:eastAsia="Calibri" w:hAnsi="Calibri" w:cs="Arial"/>
          <w:highlight w:val="darkGray"/>
        </w:rPr>
      </w:pPr>
      <w:r w:rsidRPr="00C52B0A">
        <w:rPr>
          <w:rFonts w:ascii="Calibri" w:eastAsia="Calibri" w:hAnsi="Calibri" w:cs="Arial"/>
          <w:highlight w:val="darkGray"/>
        </w:rPr>
        <w:t xml:space="preserve">Ghosh, K., Dohan, M. S., </w:t>
      </w:r>
      <w:proofErr w:type="spellStart"/>
      <w:r w:rsidRPr="00C52B0A">
        <w:rPr>
          <w:rFonts w:ascii="Calibri" w:eastAsia="Calibri" w:hAnsi="Calibri" w:cs="Arial"/>
          <w:highlight w:val="darkGray"/>
        </w:rPr>
        <w:t>Verdandi</w:t>
      </w:r>
      <w:proofErr w:type="spellEnd"/>
      <w:r w:rsidRPr="00C52B0A">
        <w:rPr>
          <w:rFonts w:ascii="Calibri" w:eastAsia="Calibri" w:hAnsi="Calibri" w:cs="Arial"/>
          <w:highlight w:val="darkGray"/>
        </w:rPr>
        <w:t>, H., &amp; Garfield, M. (2023). Digital Transformation in Healthcare: Insights on Value Creation. Journal of Computer Information Systems, 63(2), 449–459.</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 xml:space="preserve">Garvin, D. A., Edmondson, A. C., &amp; Gino, F. (2008). Is yours a Learning </w:t>
      </w:r>
      <w:proofErr w:type="gramStart"/>
      <w:r w:rsidRPr="00C52B0A">
        <w:rPr>
          <w:rFonts w:ascii="Times New Roman" w:eastAsia="Calibri" w:hAnsi="Times New Roman" w:cs="Times New Roman"/>
          <w:highlight w:val="darkGray"/>
        </w:rPr>
        <w:t>Organization.</w:t>
      </w:r>
      <w:proofErr w:type="gramEnd"/>
      <w:r w:rsidRPr="00C52B0A">
        <w:rPr>
          <w:rFonts w:ascii="Times New Roman" w:eastAsia="Calibri" w:hAnsi="Times New Roman" w:cs="Times New Roman"/>
          <w:highlight w:val="darkGray"/>
        </w:rPr>
        <w:t xml:space="preserve"> </w:t>
      </w:r>
      <w:r w:rsidRPr="00C52B0A">
        <w:rPr>
          <w:rFonts w:ascii="Times New Roman" w:eastAsia="Calibri" w:hAnsi="Times New Roman" w:cs="Times New Roman"/>
          <w:i/>
          <w:iCs/>
          <w:highlight w:val="darkGray"/>
        </w:rPr>
        <w:t>Harvard Business Review, 86(3),</w:t>
      </w:r>
      <w:r w:rsidRPr="00C52B0A">
        <w:rPr>
          <w:rFonts w:ascii="Times New Roman" w:eastAsia="Calibri" w:hAnsi="Times New Roman" w:cs="Times New Roman"/>
          <w:highlight w:val="darkGray"/>
        </w:rPr>
        <w:t xml:space="preserve"> 109–116.</w:t>
      </w:r>
    </w:p>
    <w:p w:rsidR="004A10F6" w:rsidRPr="00C52B0A" w:rsidRDefault="004A10F6" w:rsidP="006433FD">
      <w:pPr>
        <w:pStyle w:val="ListParagraph"/>
        <w:numPr>
          <w:ilvl w:val="0"/>
          <w:numId w:val="4"/>
        </w:numPr>
        <w:bidi w:val="0"/>
        <w:spacing w:after="0" w:line="276" w:lineRule="auto"/>
        <w:jc w:val="both"/>
        <w:rPr>
          <w:rFonts w:asciiTheme="majorBidi" w:eastAsia="Calibri" w:hAnsiTheme="majorBidi" w:cstheme="majorBidi"/>
          <w:sz w:val="24"/>
          <w:szCs w:val="24"/>
          <w:highlight w:val="darkGray"/>
          <w:lang w:bidi="ar-EG"/>
        </w:rPr>
      </w:pPr>
      <w:r w:rsidRPr="00C52B0A">
        <w:rPr>
          <w:rFonts w:asciiTheme="majorBidi" w:eastAsia="Calibri" w:hAnsiTheme="majorBidi" w:cstheme="majorBidi"/>
          <w:sz w:val="24"/>
          <w:szCs w:val="24"/>
          <w:highlight w:val="darkGray"/>
          <w:lang w:bidi="ar-EG"/>
        </w:rPr>
        <w:t xml:space="preserve">Emergent, Mind. (2025). </w:t>
      </w:r>
      <w:r w:rsidRPr="00C52B0A">
        <w:rPr>
          <w:rFonts w:asciiTheme="majorBidi" w:eastAsia="Calibri" w:hAnsiTheme="majorBidi" w:cstheme="majorBidi"/>
          <w:i/>
          <w:iCs/>
          <w:sz w:val="24"/>
          <w:szCs w:val="24"/>
          <w:highlight w:val="darkGray"/>
          <w:lang w:bidi="ar-EG"/>
        </w:rPr>
        <w:t>Advanced Statistical Sampling Techniques for Modern Research.</w:t>
      </w:r>
      <w:r w:rsidRPr="00C52B0A">
        <w:rPr>
          <w:rFonts w:asciiTheme="majorBidi" w:eastAsia="Calibri" w:hAnsiTheme="majorBidi" w:cstheme="majorBidi"/>
          <w:sz w:val="24"/>
          <w:szCs w:val="24"/>
          <w:highlight w:val="darkGray"/>
          <w:lang w:bidi="ar-EG"/>
        </w:rPr>
        <w:t xml:space="preserve"> Emergent Mind Publishing.</w:t>
      </w:r>
    </w:p>
    <w:p w:rsidR="004A10F6" w:rsidRPr="00C52B0A" w:rsidRDefault="004A10F6" w:rsidP="006433FD">
      <w:pPr>
        <w:pStyle w:val="ListParagraph"/>
        <w:numPr>
          <w:ilvl w:val="0"/>
          <w:numId w:val="4"/>
        </w:numPr>
        <w:bidi w:val="0"/>
        <w:spacing w:line="240" w:lineRule="auto"/>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Nambisan</w:t>
      </w:r>
      <w:proofErr w:type="spellEnd"/>
      <w:r w:rsidRPr="00C52B0A">
        <w:rPr>
          <w:rFonts w:ascii="Times New Roman" w:eastAsia="Calibri" w:hAnsi="Times New Roman" w:cs="Times New Roman"/>
          <w:highlight w:val="darkGray"/>
        </w:rPr>
        <w:t xml:space="preserve">, S., </w:t>
      </w:r>
      <w:proofErr w:type="spellStart"/>
      <w:r w:rsidRPr="00C52B0A">
        <w:rPr>
          <w:rFonts w:ascii="Times New Roman" w:eastAsia="Calibri" w:hAnsi="Times New Roman" w:cs="Times New Roman"/>
          <w:highlight w:val="darkGray"/>
        </w:rPr>
        <w:t>Lyytinen</w:t>
      </w:r>
      <w:proofErr w:type="spellEnd"/>
      <w:r w:rsidRPr="00C52B0A">
        <w:rPr>
          <w:rFonts w:ascii="Times New Roman" w:eastAsia="Calibri" w:hAnsi="Times New Roman" w:cs="Times New Roman"/>
          <w:highlight w:val="darkGray"/>
        </w:rPr>
        <w:t xml:space="preserve">, K., </w:t>
      </w:r>
      <w:proofErr w:type="spellStart"/>
      <w:r w:rsidRPr="00C52B0A">
        <w:rPr>
          <w:rFonts w:ascii="Times New Roman" w:eastAsia="Calibri" w:hAnsi="Times New Roman" w:cs="Times New Roman"/>
          <w:highlight w:val="darkGray"/>
        </w:rPr>
        <w:t>Majchrzak</w:t>
      </w:r>
      <w:proofErr w:type="spellEnd"/>
      <w:r w:rsidRPr="00C52B0A">
        <w:rPr>
          <w:rFonts w:ascii="Times New Roman" w:eastAsia="Calibri" w:hAnsi="Times New Roman" w:cs="Times New Roman"/>
          <w:highlight w:val="darkGray"/>
        </w:rPr>
        <w:t>, A., &amp; Song, M. (2017). Digital Innovation Management: Reinventing Innovation Management Research in a Digital World. MIS Quarterly, 41(1), 223–238.</w:t>
      </w:r>
    </w:p>
    <w:p w:rsidR="004A10F6" w:rsidRPr="00C52B0A" w:rsidRDefault="004A10F6" w:rsidP="006433FD">
      <w:pPr>
        <w:numPr>
          <w:ilvl w:val="0"/>
          <w:numId w:val="5"/>
        </w:numPr>
        <w:bidi w:val="0"/>
        <w:spacing w:line="240" w:lineRule="auto"/>
        <w:ind w:left="360"/>
        <w:contextualSpacing/>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Nambisan</w:t>
      </w:r>
      <w:proofErr w:type="spellEnd"/>
      <w:r w:rsidRPr="00C52B0A">
        <w:rPr>
          <w:rFonts w:ascii="Times New Roman" w:eastAsia="Calibri" w:hAnsi="Times New Roman" w:cs="Times New Roman"/>
          <w:highlight w:val="darkGray"/>
        </w:rPr>
        <w:t>, S., Wright, M., &amp; Feldman, M. (2019). The Digital Transformation of Innovation and Entrepreneurship: Progress, Challenges and Key Themes. Research Policy, 48(8), Article 103773.</w:t>
      </w:r>
    </w:p>
    <w:p w:rsidR="004A10F6" w:rsidRPr="00C52B0A" w:rsidRDefault="00E814AF" w:rsidP="004A10F6">
      <w:pPr>
        <w:bidi w:val="0"/>
        <w:spacing w:line="240" w:lineRule="auto"/>
        <w:ind w:left="360"/>
        <w:contextualSpacing/>
        <w:jc w:val="both"/>
        <w:rPr>
          <w:rFonts w:ascii="Times New Roman" w:eastAsia="Calibri" w:hAnsi="Times New Roman" w:cs="Times New Roman"/>
          <w:highlight w:val="darkGray"/>
        </w:rPr>
      </w:pPr>
      <w:hyperlink r:id="rId14" w:history="1">
        <w:r w:rsidR="004A10F6" w:rsidRPr="00C52B0A">
          <w:rPr>
            <w:rFonts w:ascii="Times New Roman" w:eastAsia="Calibri" w:hAnsi="Times New Roman" w:cs="Times New Roman"/>
            <w:color w:val="0563C1"/>
            <w:highlight w:val="darkGray"/>
            <w:u w:val="single"/>
          </w:rPr>
          <w:t>https://doi.org/10.1016/j.respol.2019.03.018</w:t>
        </w:r>
      </w:hyperlink>
      <w:r w:rsidR="004A10F6" w:rsidRPr="00C52B0A">
        <w:rPr>
          <w:rFonts w:ascii="Times New Roman" w:eastAsia="Calibri" w:hAnsi="Times New Roman" w:cs="Times New Roman"/>
          <w:highlight w:val="darkGray"/>
        </w:rPr>
        <w:t xml:space="preserve">. </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Northouse</w:t>
      </w:r>
      <w:proofErr w:type="spellEnd"/>
      <w:r w:rsidRPr="00C52B0A">
        <w:rPr>
          <w:rFonts w:ascii="Times New Roman" w:eastAsia="Calibri" w:hAnsi="Times New Roman" w:cs="Times New Roman"/>
          <w:highlight w:val="darkGray"/>
        </w:rPr>
        <w:t xml:space="preserve">, P. G. (2021). </w:t>
      </w:r>
      <w:r w:rsidRPr="00C52B0A">
        <w:rPr>
          <w:rFonts w:ascii="Times New Roman" w:eastAsia="Calibri" w:hAnsi="Times New Roman" w:cs="Times New Roman"/>
          <w:i/>
          <w:iCs/>
          <w:highlight w:val="darkGray"/>
        </w:rPr>
        <w:t>Leadership: Theory and Practice</w:t>
      </w:r>
      <w:r w:rsidRPr="00C52B0A">
        <w:rPr>
          <w:rFonts w:ascii="Times New Roman" w:eastAsia="Calibri" w:hAnsi="Times New Roman" w:cs="Times New Roman"/>
          <w:highlight w:val="darkGray"/>
        </w:rPr>
        <w:t xml:space="preserve"> (</w:t>
      </w:r>
      <w:proofErr w:type="gramStart"/>
      <w:r w:rsidRPr="00C52B0A">
        <w:rPr>
          <w:rFonts w:ascii="Times New Roman" w:eastAsia="Calibri" w:hAnsi="Times New Roman" w:cs="Times New Roman"/>
          <w:highlight w:val="darkGray"/>
        </w:rPr>
        <w:t>9th</w:t>
      </w:r>
      <w:proofErr w:type="gramEnd"/>
      <w:r w:rsidRPr="00C52B0A">
        <w:rPr>
          <w:rFonts w:ascii="Times New Roman" w:eastAsia="Calibri" w:hAnsi="Times New Roman" w:cs="Times New Roman"/>
          <w:highlight w:val="darkGray"/>
        </w:rPr>
        <w:t xml:space="preserve"> ed.). Sage Publications.</w:t>
      </w:r>
    </w:p>
    <w:p w:rsidR="004A10F6" w:rsidRPr="00C52B0A" w:rsidRDefault="004A10F6" w:rsidP="006433FD">
      <w:pPr>
        <w:numPr>
          <w:ilvl w:val="0"/>
          <w:numId w:val="5"/>
        </w:numPr>
        <w:bidi w:val="0"/>
        <w:spacing w:line="240" w:lineRule="auto"/>
        <w:ind w:left="360"/>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 xml:space="preserve">Peters, G., &amp; Panayi, E. (2016). </w:t>
      </w:r>
      <w:proofErr w:type="spellStart"/>
      <w:r w:rsidRPr="00C52B0A">
        <w:rPr>
          <w:rFonts w:ascii="Times New Roman" w:eastAsia="Calibri" w:hAnsi="Times New Roman" w:cs="Times New Roman"/>
          <w:highlight w:val="darkGray"/>
        </w:rPr>
        <w:t>Blockchain</w:t>
      </w:r>
      <w:proofErr w:type="spellEnd"/>
      <w:r w:rsidRPr="00C52B0A">
        <w:rPr>
          <w:rFonts w:ascii="Times New Roman" w:eastAsia="Calibri" w:hAnsi="Times New Roman" w:cs="Times New Roman"/>
          <w:highlight w:val="darkGray"/>
        </w:rPr>
        <w:t xml:space="preserve"> and Financial Transparency.</w:t>
      </w:r>
    </w:p>
    <w:p w:rsidR="004A10F6" w:rsidRPr="00C52B0A" w:rsidRDefault="004A10F6" w:rsidP="006433FD">
      <w:pPr>
        <w:numPr>
          <w:ilvl w:val="0"/>
          <w:numId w:val="5"/>
        </w:numPr>
        <w:bidi w:val="0"/>
        <w:spacing w:line="240" w:lineRule="auto"/>
        <w:ind w:left="360"/>
        <w:contextualSpacing/>
        <w:jc w:val="both"/>
        <w:rPr>
          <w:rFonts w:ascii="Times New Roman" w:eastAsia="Calibri" w:hAnsi="Times New Roman" w:cs="Times New Roman"/>
          <w:highlight w:val="darkGray"/>
        </w:rPr>
      </w:pPr>
      <w:r w:rsidRPr="00C52B0A">
        <w:rPr>
          <w:rFonts w:ascii="Calibri" w:eastAsia="Calibri" w:hAnsi="Calibri" w:cs="Arial"/>
          <w:highlight w:val="darkGray"/>
        </w:rPr>
        <w:t xml:space="preserve">Rust, R. T., &amp; Huang, M.-H. (2014). </w:t>
      </w:r>
      <w:proofErr w:type="gramStart"/>
      <w:r w:rsidRPr="00C52B0A">
        <w:rPr>
          <w:rFonts w:ascii="Calibri" w:eastAsia="Calibri" w:hAnsi="Calibri" w:cs="Arial"/>
          <w:highlight w:val="darkGray"/>
        </w:rPr>
        <w:t>The</w:t>
      </w:r>
      <w:proofErr w:type="gramEnd"/>
      <w:r w:rsidRPr="00C52B0A">
        <w:rPr>
          <w:rFonts w:ascii="Calibri" w:eastAsia="Calibri" w:hAnsi="Calibri" w:cs="Arial"/>
          <w:highlight w:val="darkGray"/>
        </w:rPr>
        <w:t xml:space="preserve"> Service Revolution and the Transformation of Marketing Science. Marketing Science, 33(2), 206–221. </w:t>
      </w:r>
    </w:p>
    <w:p w:rsidR="004A10F6" w:rsidRPr="00C52B0A" w:rsidRDefault="00E814AF" w:rsidP="004A10F6">
      <w:pPr>
        <w:bidi w:val="0"/>
        <w:spacing w:line="240" w:lineRule="auto"/>
        <w:ind w:left="360"/>
        <w:contextualSpacing/>
        <w:jc w:val="both"/>
        <w:rPr>
          <w:rFonts w:ascii="Times New Roman" w:eastAsia="Calibri" w:hAnsi="Times New Roman" w:cs="Times New Roman"/>
          <w:highlight w:val="darkGray"/>
        </w:rPr>
      </w:pPr>
      <w:hyperlink r:id="rId15" w:history="1">
        <w:r w:rsidR="004A10F6" w:rsidRPr="00C52B0A">
          <w:rPr>
            <w:rFonts w:ascii="Calibri" w:eastAsia="Calibri" w:hAnsi="Calibri" w:cs="Arial"/>
            <w:color w:val="0563C1"/>
            <w:highlight w:val="darkGray"/>
            <w:u w:val="single"/>
          </w:rPr>
          <w:t>https://doi.org/10.1287/mksc.2013.0836</w:t>
        </w:r>
      </w:hyperlink>
      <w:r w:rsidR="004A10F6" w:rsidRPr="00C52B0A">
        <w:rPr>
          <w:rFonts w:ascii="Times New Roman" w:eastAsia="Calibri" w:hAnsi="Times New Roman" w:cs="Times New Roman"/>
          <w:highlight w:val="darkGray"/>
        </w:rPr>
        <w:t>.</w:t>
      </w:r>
    </w:p>
    <w:p w:rsidR="004A10F6" w:rsidRPr="00C52B0A" w:rsidRDefault="004A10F6" w:rsidP="006433FD">
      <w:pPr>
        <w:numPr>
          <w:ilvl w:val="0"/>
          <w:numId w:val="5"/>
        </w:numPr>
        <w:bidi w:val="0"/>
        <w:spacing w:line="240" w:lineRule="auto"/>
        <w:ind w:left="360"/>
        <w:contextualSpacing/>
        <w:jc w:val="both"/>
        <w:rPr>
          <w:rFonts w:ascii="Calibri" w:eastAsia="Calibri" w:hAnsi="Calibri" w:cs="Arial"/>
          <w:highlight w:val="darkGray"/>
        </w:rPr>
      </w:pPr>
      <w:proofErr w:type="spellStart"/>
      <w:r w:rsidRPr="00C52B0A">
        <w:rPr>
          <w:rFonts w:ascii="Calibri" w:eastAsia="Calibri" w:hAnsi="Calibri" w:cs="Arial"/>
          <w:highlight w:val="darkGray"/>
        </w:rPr>
        <w:t>Susanti</w:t>
      </w:r>
      <w:proofErr w:type="spellEnd"/>
      <w:r w:rsidRPr="00C52B0A">
        <w:rPr>
          <w:rFonts w:ascii="Calibri" w:eastAsia="Calibri" w:hAnsi="Calibri" w:cs="Arial"/>
          <w:highlight w:val="darkGray"/>
        </w:rPr>
        <w:t xml:space="preserve">, D., </w:t>
      </w:r>
      <w:proofErr w:type="spellStart"/>
      <w:r w:rsidRPr="00C52B0A">
        <w:rPr>
          <w:rFonts w:ascii="Calibri" w:eastAsia="Calibri" w:hAnsi="Calibri" w:cs="Arial"/>
          <w:highlight w:val="darkGray"/>
        </w:rPr>
        <w:t>Jie</w:t>
      </w:r>
      <w:proofErr w:type="spellEnd"/>
      <w:r w:rsidRPr="00C52B0A">
        <w:rPr>
          <w:rFonts w:ascii="Calibri" w:eastAsia="Calibri" w:hAnsi="Calibri" w:cs="Arial"/>
          <w:highlight w:val="darkGray"/>
        </w:rPr>
        <w:t xml:space="preserve">, F., &amp; </w:t>
      </w:r>
      <w:proofErr w:type="spellStart"/>
      <w:r w:rsidRPr="00C52B0A">
        <w:rPr>
          <w:rFonts w:ascii="Calibri" w:eastAsia="Calibri" w:hAnsi="Calibri" w:cs="Arial"/>
          <w:highlight w:val="darkGray"/>
        </w:rPr>
        <w:t>Sohal</w:t>
      </w:r>
      <w:proofErr w:type="spellEnd"/>
      <w:r w:rsidRPr="00C52B0A">
        <w:rPr>
          <w:rFonts w:ascii="Calibri" w:eastAsia="Calibri" w:hAnsi="Calibri" w:cs="Arial"/>
          <w:highlight w:val="darkGray"/>
        </w:rPr>
        <w:t>, A. (2023). Digital Skills Readiness and Organizational Performance: The Mediating Role of Digital Capability. Technology in Society, 72, 102256.</w:t>
      </w:r>
    </w:p>
    <w:p w:rsidR="004A10F6" w:rsidRPr="00C52B0A" w:rsidRDefault="00E814AF" w:rsidP="004A10F6">
      <w:pPr>
        <w:bidi w:val="0"/>
        <w:spacing w:line="240" w:lineRule="auto"/>
        <w:ind w:left="360"/>
        <w:contextualSpacing/>
        <w:jc w:val="both"/>
        <w:rPr>
          <w:rFonts w:ascii="Calibri" w:eastAsia="Calibri" w:hAnsi="Calibri" w:cs="Arial"/>
          <w:highlight w:val="darkGray"/>
        </w:rPr>
      </w:pPr>
      <w:hyperlink r:id="rId16" w:history="1">
        <w:r w:rsidR="004A10F6" w:rsidRPr="00C52B0A">
          <w:rPr>
            <w:rFonts w:ascii="Calibri" w:eastAsia="Calibri" w:hAnsi="Calibri" w:cs="Arial"/>
            <w:color w:val="0563C1"/>
            <w:highlight w:val="darkGray"/>
            <w:u w:val="single"/>
          </w:rPr>
          <w:t>https://doi.org/10.1016/j.techsoc.2022.102256</w:t>
        </w:r>
      </w:hyperlink>
      <w:r w:rsidR="004A10F6" w:rsidRPr="00C52B0A">
        <w:rPr>
          <w:rFonts w:ascii="Calibri" w:eastAsia="Calibri" w:hAnsi="Calibri" w:cs="Arial"/>
          <w:highlight w:val="darkGray"/>
        </w:rPr>
        <w:t xml:space="preserve">. </w:t>
      </w:r>
      <w:r w:rsidR="004A10F6" w:rsidRPr="00C52B0A">
        <w:rPr>
          <w:rFonts w:ascii="Times New Roman" w:eastAsia="Calibri" w:hAnsi="Times New Roman" w:cs="Times New Roman"/>
          <w:highlight w:val="darkGray"/>
        </w:rPr>
        <w:t>.</w:t>
      </w:r>
    </w:p>
    <w:p w:rsidR="004A10F6" w:rsidRPr="00C52B0A" w:rsidRDefault="004A10F6" w:rsidP="006433FD">
      <w:pPr>
        <w:numPr>
          <w:ilvl w:val="0"/>
          <w:numId w:val="5"/>
        </w:numPr>
        <w:bidi w:val="0"/>
        <w:spacing w:line="240" w:lineRule="auto"/>
        <w:ind w:left="360"/>
        <w:contextualSpacing/>
        <w:jc w:val="both"/>
        <w:rPr>
          <w:rFonts w:ascii="Calibri" w:eastAsia="Calibri" w:hAnsi="Calibri" w:cs="Arial"/>
          <w:highlight w:val="darkGray"/>
        </w:rPr>
      </w:pPr>
      <w:r w:rsidRPr="00C52B0A">
        <w:rPr>
          <w:rFonts w:ascii="Times New Roman" w:eastAsia="Calibri" w:hAnsi="Times New Roman" w:cs="Times New Roman"/>
          <w:highlight w:val="darkGray"/>
        </w:rPr>
        <w:t>Sartorius, K., &amp; Kirsten, J. (2020). The cost efficiency of small and medium enterprises in South Africa. South African Journal of Economics, 73(2), 303–318.</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Susanti</w:t>
      </w:r>
      <w:proofErr w:type="spellEnd"/>
      <w:r w:rsidRPr="00C52B0A">
        <w:rPr>
          <w:rFonts w:ascii="Times New Roman" w:eastAsia="Calibri" w:hAnsi="Times New Roman" w:cs="Times New Roman"/>
          <w:highlight w:val="darkGray"/>
        </w:rPr>
        <w:t xml:space="preserve">, D., </w:t>
      </w:r>
      <w:proofErr w:type="spellStart"/>
      <w:r w:rsidRPr="00C52B0A">
        <w:rPr>
          <w:rFonts w:ascii="Times New Roman" w:eastAsia="Calibri" w:hAnsi="Times New Roman" w:cs="Times New Roman"/>
          <w:highlight w:val="darkGray"/>
        </w:rPr>
        <w:t>Jie</w:t>
      </w:r>
      <w:proofErr w:type="spellEnd"/>
      <w:r w:rsidRPr="00C52B0A">
        <w:rPr>
          <w:rFonts w:ascii="Times New Roman" w:eastAsia="Calibri" w:hAnsi="Times New Roman" w:cs="Times New Roman"/>
          <w:highlight w:val="darkGray"/>
        </w:rPr>
        <w:t xml:space="preserve">, F., &amp; </w:t>
      </w:r>
      <w:proofErr w:type="spellStart"/>
      <w:r w:rsidRPr="00C52B0A">
        <w:rPr>
          <w:rFonts w:ascii="Times New Roman" w:eastAsia="Calibri" w:hAnsi="Times New Roman" w:cs="Times New Roman"/>
          <w:highlight w:val="darkGray"/>
        </w:rPr>
        <w:t>Sohal</w:t>
      </w:r>
      <w:proofErr w:type="spellEnd"/>
      <w:r w:rsidRPr="00C52B0A">
        <w:rPr>
          <w:rFonts w:ascii="Times New Roman" w:eastAsia="Calibri" w:hAnsi="Times New Roman" w:cs="Times New Roman"/>
          <w:highlight w:val="darkGray"/>
        </w:rPr>
        <w:t>, A. (2023). Digital skills readiness and organizational performance: The mediating role of digital capability. Technology in Society, 72, 102256.</w:t>
      </w:r>
      <w:r w:rsidRPr="00C52B0A">
        <w:rPr>
          <w:rFonts w:ascii="Courier New" w:eastAsia="Calibri" w:hAnsi="Courier New" w:cs="Courier New"/>
          <w:highlight w:val="darkGray"/>
        </w:rPr>
        <w:t xml:space="preserve"> </w:t>
      </w:r>
      <w:hyperlink r:id="rId17" w:history="1">
        <w:r w:rsidRPr="00C52B0A">
          <w:rPr>
            <w:rFonts w:ascii="Times New Roman" w:eastAsia="Calibri" w:hAnsi="Times New Roman" w:cs="Times New Roman"/>
            <w:color w:val="0563C1"/>
            <w:highlight w:val="darkGray"/>
            <w:u w:val="single"/>
          </w:rPr>
          <w:t>https://doi.org/10.1016/j.techsoc.2022.102256</w:t>
        </w:r>
      </w:hyperlink>
      <w:r w:rsidRPr="00C52B0A">
        <w:rPr>
          <w:rFonts w:ascii="Times New Roman" w:eastAsia="Calibri" w:hAnsi="Times New Roman" w:cs="Times New Roman"/>
          <w:highlight w:val="darkGray"/>
        </w:rPr>
        <w:t xml:space="preserve"> </w:t>
      </w:r>
      <w:r w:rsidRPr="00C52B0A">
        <w:rPr>
          <w:rFonts w:ascii="Times New Roman" w:eastAsia="Calibri" w:hAnsi="Times New Roman" w:cs="Times New Roman"/>
          <w:b/>
          <w:bCs/>
          <w:highlight w:val="darkGray"/>
        </w:rPr>
        <w:t xml:space="preserve"> </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Tarhini</w:t>
      </w:r>
      <w:proofErr w:type="spellEnd"/>
      <w:r w:rsidRPr="00C52B0A">
        <w:rPr>
          <w:rFonts w:ascii="Times New Roman" w:eastAsia="Calibri" w:hAnsi="Times New Roman" w:cs="Times New Roman"/>
          <w:highlight w:val="darkGray"/>
        </w:rPr>
        <w:t xml:space="preserve">, A. et al. (2022). </w:t>
      </w:r>
      <w:r w:rsidRPr="00C52B0A">
        <w:rPr>
          <w:rFonts w:ascii="Times New Roman" w:eastAsia="Calibri" w:hAnsi="Times New Roman" w:cs="Times New Roman"/>
          <w:i/>
          <w:iCs/>
          <w:highlight w:val="darkGray"/>
        </w:rPr>
        <w:t>Digital teamwork and performance</w:t>
      </w:r>
      <w:r w:rsidRPr="00C52B0A">
        <w:rPr>
          <w:rFonts w:ascii="Times New Roman" w:eastAsia="Calibri" w:hAnsi="Times New Roman" w:cs="Times New Roman"/>
          <w:highlight w:val="darkGray"/>
        </w:rPr>
        <w:t>. Information &amp; Management.</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Tavakol</w:t>
      </w:r>
      <w:proofErr w:type="spellEnd"/>
      <w:r w:rsidRPr="00C52B0A">
        <w:rPr>
          <w:rFonts w:ascii="Times New Roman" w:eastAsia="Calibri" w:hAnsi="Times New Roman" w:cs="Times New Roman"/>
          <w:highlight w:val="darkGray"/>
        </w:rPr>
        <w:t xml:space="preserve">, M., &amp; </w:t>
      </w:r>
      <w:proofErr w:type="spellStart"/>
      <w:r w:rsidRPr="00C52B0A">
        <w:rPr>
          <w:rFonts w:ascii="Times New Roman" w:eastAsia="Calibri" w:hAnsi="Times New Roman" w:cs="Times New Roman"/>
          <w:highlight w:val="darkGray"/>
        </w:rPr>
        <w:t>Dennick</w:t>
      </w:r>
      <w:proofErr w:type="spellEnd"/>
      <w:r w:rsidRPr="00C52B0A">
        <w:rPr>
          <w:rFonts w:ascii="Times New Roman" w:eastAsia="Calibri" w:hAnsi="Times New Roman" w:cs="Times New Roman"/>
          <w:highlight w:val="darkGray"/>
        </w:rPr>
        <w:t xml:space="preserve">, R. (2023). </w:t>
      </w:r>
      <w:r w:rsidRPr="00C52B0A">
        <w:rPr>
          <w:rFonts w:ascii="Times New Roman" w:eastAsia="Calibri" w:hAnsi="Times New Roman" w:cs="Times New Roman"/>
          <w:i/>
          <w:iCs/>
          <w:highlight w:val="darkGray"/>
        </w:rPr>
        <w:t>Psychometric evaluation and internal consistency in social sciences research</w:t>
      </w:r>
      <w:r w:rsidRPr="00C52B0A">
        <w:rPr>
          <w:rFonts w:ascii="Times New Roman" w:eastAsia="Calibri" w:hAnsi="Times New Roman" w:cs="Times New Roman"/>
          <w:highlight w:val="darkGray"/>
        </w:rPr>
        <w:t>. Springer Nature. (p. 44)</w:t>
      </w:r>
    </w:p>
    <w:p w:rsidR="004A10F6" w:rsidRPr="00C52B0A" w:rsidRDefault="004A10F6" w:rsidP="006433FD">
      <w:pPr>
        <w:numPr>
          <w:ilvl w:val="0"/>
          <w:numId w:val="4"/>
        </w:numPr>
        <w:bidi w:val="0"/>
        <w:spacing w:line="240" w:lineRule="auto"/>
        <w:contextualSpacing/>
        <w:jc w:val="both"/>
        <w:rPr>
          <w:rFonts w:ascii="Times New Roman" w:eastAsia="Calibri" w:hAnsi="Times New Roman" w:cs="Times New Roman"/>
          <w:highlight w:val="darkGray"/>
        </w:rPr>
      </w:pPr>
      <w:proofErr w:type="spellStart"/>
      <w:r w:rsidRPr="00C52B0A">
        <w:rPr>
          <w:rFonts w:ascii="Times New Roman" w:eastAsia="Calibri" w:hAnsi="Times New Roman" w:cs="Times New Roman"/>
          <w:highlight w:val="darkGray"/>
        </w:rPr>
        <w:t>Wamba</w:t>
      </w:r>
      <w:proofErr w:type="spellEnd"/>
      <w:r w:rsidRPr="00C52B0A">
        <w:rPr>
          <w:rFonts w:ascii="Times New Roman" w:eastAsia="Calibri" w:hAnsi="Times New Roman" w:cs="Times New Roman"/>
          <w:highlight w:val="darkGray"/>
        </w:rPr>
        <w:t xml:space="preserve">, S. F., Dubey, R., </w:t>
      </w:r>
      <w:proofErr w:type="spellStart"/>
      <w:r w:rsidRPr="00C52B0A">
        <w:rPr>
          <w:rFonts w:ascii="Times New Roman" w:eastAsia="Calibri" w:hAnsi="Times New Roman" w:cs="Times New Roman"/>
          <w:highlight w:val="darkGray"/>
        </w:rPr>
        <w:t>Gunasekaran</w:t>
      </w:r>
      <w:proofErr w:type="spellEnd"/>
      <w:r w:rsidRPr="00C52B0A">
        <w:rPr>
          <w:rFonts w:ascii="Times New Roman" w:eastAsia="Calibri" w:hAnsi="Times New Roman" w:cs="Times New Roman"/>
          <w:highlight w:val="darkGray"/>
        </w:rPr>
        <w:t xml:space="preserve">, A., &amp; </w:t>
      </w:r>
      <w:proofErr w:type="spellStart"/>
      <w:r w:rsidRPr="00C52B0A">
        <w:rPr>
          <w:rFonts w:ascii="Times New Roman" w:eastAsia="Calibri" w:hAnsi="Times New Roman" w:cs="Times New Roman"/>
          <w:highlight w:val="darkGray"/>
        </w:rPr>
        <w:t>Akter</w:t>
      </w:r>
      <w:proofErr w:type="spellEnd"/>
      <w:r w:rsidRPr="00C52B0A">
        <w:rPr>
          <w:rFonts w:ascii="Times New Roman" w:eastAsia="Calibri" w:hAnsi="Times New Roman" w:cs="Times New Roman"/>
          <w:highlight w:val="darkGray"/>
        </w:rPr>
        <w:t xml:space="preserve">, S. (2020). The performance effects of big data analytics and supply chain ambidexterity: The moderating effect of environmental dynamism. </w:t>
      </w:r>
      <w:r w:rsidRPr="00C52B0A">
        <w:rPr>
          <w:rFonts w:ascii="Times New Roman" w:eastAsia="Calibri" w:hAnsi="Times New Roman" w:cs="Times New Roman"/>
          <w:i/>
          <w:iCs/>
          <w:highlight w:val="darkGray"/>
        </w:rPr>
        <w:t>International Journal of Production Economics</w:t>
      </w:r>
      <w:r w:rsidRPr="00C52B0A">
        <w:rPr>
          <w:rFonts w:ascii="Times New Roman" w:eastAsia="Calibri" w:hAnsi="Times New Roman" w:cs="Times New Roman"/>
          <w:highlight w:val="darkGray"/>
        </w:rPr>
        <w:t>, 222, 107498.</w:t>
      </w:r>
    </w:p>
    <w:p w:rsidR="004A10F6" w:rsidRPr="00C52B0A" w:rsidRDefault="004A10F6" w:rsidP="006433FD">
      <w:pPr>
        <w:numPr>
          <w:ilvl w:val="0"/>
          <w:numId w:val="5"/>
        </w:numPr>
        <w:bidi w:val="0"/>
        <w:spacing w:line="240" w:lineRule="auto"/>
        <w:ind w:left="360"/>
        <w:contextualSpacing/>
        <w:jc w:val="both"/>
        <w:rPr>
          <w:rFonts w:ascii="Times New Roman" w:eastAsia="Calibri" w:hAnsi="Times New Roman" w:cs="Times New Roman"/>
          <w:highlight w:val="darkGray"/>
        </w:rPr>
      </w:pPr>
      <w:r w:rsidRPr="00C52B0A">
        <w:rPr>
          <w:rFonts w:ascii="Calibri" w:eastAsia="Calibri" w:hAnsi="Calibri" w:cs="Arial"/>
          <w:highlight w:val="darkGray"/>
        </w:rPr>
        <w:t xml:space="preserve">Weill, P., &amp; </w:t>
      </w:r>
      <w:proofErr w:type="spellStart"/>
      <w:r w:rsidRPr="00C52B0A">
        <w:rPr>
          <w:rFonts w:ascii="Calibri" w:eastAsia="Calibri" w:hAnsi="Calibri" w:cs="Arial"/>
          <w:highlight w:val="darkGray"/>
        </w:rPr>
        <w:t>Woerner</w:t>
      </w:r>
      <w:proofErr w:type="spellEnd"/>
      <w:r w:rsidRPr="00C52B0A">
        <w:rPr>
          <w:rFonts w:ascii="Calibri" w:eastAsia="Calibri" w:hAnsi="Calibri" w:cs="Arial"/>
          <w:highlight w:val="darkGray"/>
        </w:rPr>
        <w:t xml:space="preserve">, S. L. (2018). </w:t>
      </w:r>
      <w:proofErr w:type="gramStart"/>
      <w:r w:rsidRPr="00C52B0A">
        <w:rPr>
          <w:rFonts w:ascii="Calibri" w:eastAsia="Calibri" w:hAnsi="Calibri" w:cs="Arial"/>
          <w:highlight w:val="darkGray"/>
        </w:rPr>
        <w:t>What’s</w:t>
      </w:r>
      <w:proofErr w:type="gramEnd"/>
      <w:r w:rsidRPr="00C52B0A">
        <w:rPr>
          <w:rFonts w:ascii="Calibri" w:eastAsia="Calibri" w:hAnsi="Calibri" w:cs="Arial"/>
          <w:highlight w:val="darkGray"/>
        </w:rPr>
        <w:t xml:space="preserve"> Your Digital Business Model? Six Questions to Help You Build the Next</w:t>
      </w:r>
      <w:r w:rsidRPr="00C52B0A">
        <w:rPr>
          <w:rFonts w:ascii="Cambria Math" w:eastAsia="Calibri" w:hAnsi="Cambria Math" w:cs="Cambria Math"/>
          <w:highlight w:val="darkGray"/>
        </w:rPr>
        <w:t>‑</w:t>
      </w:r>
      <w:r w:rsidRPr="00C52B0A">
        <w:rPr>
          <w:rFonts w:ascii="Calibri" w:eastAsia="Calibri" w:hAnsi="Calibri" w:cs="Arial"/>
          <w:highlight w:val="darkGray"/>
        </w:rPr>
        <w:t>Generation Enterprise. Harvard Business Review Press</w:t>
      </w:r>
      <w:r w:rsidRPr="00C52B0A">
        <w:rPr>
          <w:rFonts w:ascii="Times New Roman" w:eastAsia="Calibri" w:hAnsi="Times New Roman" w:cs="Times New Roman"/>
          <w:highlight w:val="darkGray"/>
        </w:rPr>
        <w:t>.</w:t>
      </w:r>
    </w:p>
    <w:p w:rsidR="004A10F6" w:rsidRPr="00C52B0A" w:rsidRDefault="004A10F6" w:rsidP="006433FD">
      <w:pPr>
        <w:numPr>
          <w:ilvl w:val="0"/>
          <w:numId w:val="5"/>
        </w:numPr>
        <w:bidi w:val="0"/>
        <w:spacing w:line="240" w:lineRule="auto"/>
        <w:ind w:left="360"/>
        <w:contextualSpacing/>
        <w:jc w:val="both"/>
        <w:rPr>
          <w:rFonts w:ascii="Times New Roman" w:eastAsia="Calibri" w:hAnsi="Times New Roman" w:cs="Times New Roman"/>
          <w:highlight w:val="darkGray"/>
        </w:rPr>
      </w:pPr>
      <w:r w:rsidRPr="00C52B0A">
        <w:rPr>
          <w:rFonts w:ascii="Times New Roman" w:eastAsia="Calibri" w:hAnsi="Times New Roman" w:cs="Times New Roman"/>
          <w:highlight w:val="darkGray"/>
        </w:rPr>
        <w:t>Wedel, M., &amp; Kannan, P. K. (2016). Marketing analytics for data-rich environments. Journal of Marketing, 80(6), 97–121.</w:t>
      </w:r>
    </w:p>
    <w:p w:rsidR="00FE3F7C" w:rsidRPr="001C0FFB" w:rsidRDefault="00E814AF" w:rsidP="001C0FFB">
      <w:pPr>
        <w:bidi w:val="0"/>
        <w:spacing w:line="240" w:lineRule="auto"/>
        <w:ind w:left="360"/>
        <w:contextualSpacing/>
        <w:jc w:val="both"/>
        <w:rPr>
          <w:rFonts w:ascii="Times New Roman" w:eastAsia="Calibri" w:hAnsi="Times New Roman" w:cs="Times New Roman"/>
        </w:rPr>
      </w:pPr>
      <w:hyperlink r:id="rId18" w:history="1">
        <w:r w:rsidR="004A10F6" w:rsidRPr="00C52B0A">
          <w:rPr>
            <w:rStyle w:val="Hyperlink"/>
            <w:rFonts w:ascii="Times New Roman" w:eastAsia="Calibri" w:hAnsi="Times New Roman" w:cs="Times New Roman"/>
            <w:highlight w:val="darkGray"/>
          </w:rPr>
          <w:t>https://doi.org/10.1509/jm.15.0413</w:t>
        </w:r>
      </w:hyperlink>
      <w:r w:rsidR="004A10F6" w:rsidRPr="00C52B0A">
        <w:rPr>
          <w:rFonts w:ascii="Times New Roman" w:eastAsia="Calibri" w:hAnsi="Times New Roman" w:cs="Times New Roman"/>
          <w:highlight w:val="darkGray"/>
        </w:rPr>
        <w:t>.</w:t>
      </w:r>
    </w:p>
    <w:sectPr w:rsidR="00FE3F7C" w:rsidRPr="001C0FFB" w:rsidSect="00477002">
      <w:headerReference w:type="even" r:id="rId19"/>
      <w:headerReference w:type="default" r:id="rId20"/>
      <w:footerReference w:type="default" r:id="rId21"/>
      <w:headerReference w:type="first" r:id="rId22"/>
      <w:footerReference w:type="first" r:id="rId23"/>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4AF" w:rsidRDefault="00E814AF">
      <w:pPr>
        <w:spacing w:after="0" w:line="240" w:lineRule="auto"/>
      </w:pPr>
      <w:r>
        <w:separator/>
      </w:r>
    </w:p>
  </w:endnote>
  <w:endnote w:type="continuationSeparator" w:id="0">
    <w:p w:rsidR="00E814AF" w:rsidRDefault="00E81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41816701"/>
      <w:docPartObj>
        <w:docPartGallery w:val="Page Numbers (Bottom of Page)"/>
        <w:docPartUnique/>
      </w:docPartObj>
    </w:sdtPr>
    <w:sdtEndPr>
      <w:rPr>
        <w:noProof/>
      </w:rPr>
    </w:sdtEndPr>
    <w:sdtContent>
      <w:p w:rsidR="00482D83" w:rsidRDefault="002C0798">
        <w:pPr>
          <w:pStyle w:val="Footer"/>
          <w:jc w:val="center"/>
        </w:pPr>
        <w:r>
          <w:fldChar w:fldCharType="begin"/>
        </w:r>
        <w:r>
          <w:instrText xml:space="preserve"> PAGE   \* MERGEFORMAT </w:instrText>
        </w:r>
        <w:r>
          <w:fldChar w:fldCharType="separate"/>
        </w:r>
        <w:r w:rsidR="001C0FFB">
          <w:rPr>
            <w:noProof/>
            <w:rtl/>
          </w:rPr>
          <w:t>18</w:t>
        </w:r>
        <w:r>
          <w:rPr>
            <w:noProof/>
          </w:rPr>
          <w:fldChar w:fldCharType="end"/>
        </w:r>
      </w:p>
    </w:sdtContent>
  </w:sdt>
  <w:p w:rsidR="00482D83" w:rsidRDefault="00E81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Pr="00883E09" w:rsidRDefault="002C0798" w:rsidP="00883E09">
    <w:pPr>
      <w:pStyle w:val="Footer"/>
      <w:rPr>
        <w:sz w:val="24"/>
        <w:szCs w:val="24"/>
      </w:rPr>
    </w:pPr>
    <w:r>
      <w:rPr>
        <w:rFonts w:ascii="Times New Roman"/>
        <w:b/>
        <w:noProof/>
        <w:sz w:val="20"/>
      </w:rPr>
      <w:drawing>
        <wp:anchor distT="0" distB="0" distL="114300" distR="114300" simplePos="0" relativeHeight="251656192" behindDoc="0" locked="0" layoutInCell="1" allowOverlap="1" wp14:anchorId="20DB70FF" wp14:editId="1D8A9971">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rFonts w:hint="cs"/>
        <w:b/>
        <w:bCs/>
        <w:color w:val="C45911" w:themeColor="accent2" w:themeShade="BF"/>
        <w:sz w:val="24"/>
        <w:szCs w:val="24"/>
        <w:rtl/>
        <w:lang w:bidi="ar-EG"/>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4AF" w:rsidRDefault="00E814AF">
      <w:pPr>
        <w:spacing w:after="0" w:line="240" w:lineRule="auto"/>
      </w:pPr>
      <w:r>
        <w:separator/>
      </w:r>
    </w:p>
  </w:footnote>
  <w:footnote w:type="continuationSeparator" w:id="0">
    <w:p w:rsidR="00E814AF" w:rsidRDefault="00E81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E814A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left:0;text-align:left;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D83" w:rsidRDefault="00E814A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left:0;text-align:left;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53437299"/>
      <w:docPartObj>
        <w:docPartGallery w:val="Watermarks"/>
        <w:docPartUnique/>
      </w:docPartObj>
    </w:sdtPr>
    <w:sdtEndPr/>
    <w:sdtContent>
      <w:p w:rsidR="00482D83" w:rsidRDefault="00E814A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12F35"/>
    <w:multiLevelType w:val="hybridMultilevel"/>
    <w:tmpl w:val="6BBED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6446E4"/>
    <w:multiLevelType w:val="hybridMultilevel"/>
    <w:tmpl w:val="3F16B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D2958"/>
    <w:multiLevelType w:val="hybridMultilevel"/>
    <w:tmpl w:val="34AAC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64C6"/>
    <w:multiLevelType w:val="hybridMultilevel"/>
    <w:tmpl w:val="79042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C07198"/>
    <w:multiLevelType w:val="hybridMultilevel"/>
    <w:tmpl w:val="22F4616C"/>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E02171E"/>
    <w:multiLevelType w:val="multilevel"/>
    <w:tmpl w:val="0066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607273"/>
    <w:multiLevelType w:val="hybridMultilevel"/>
    <w:tmpl w:val="0630B5A6"/>
    <w:lvl w:ilvl="0" w:tplc="FFFFFFFF">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27421A"/>
    <w:multiLevelType w:val="hybridMultilevel"/>
    <w:tmpl w:val="3BEE96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16722A"/>
    <w:multiLevelType w:val="hybridMultilevel"/>
    <w:tmpl w:val="0F4C1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EE3F01"/>
    <w:multiLevelType w:val="hybridMultilevel"/>
    <w:tmpl w:val="E976EEAC"/>
    <w:lvl w:ilvl="0" w:tplc="4DCAA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3B719B"/>
    <w:multiLevelType w:val="hybridMultilevel"/>
    <w:tmpl w:val="8D242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B432A3"/>
    <w:multiLevelType w:val="hybridMultilevel"/>
    <w:tmpl w:val="533EF5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7A70B00"/>
    <w:multiLevelType w:val="hybridMultilevel"/>
    <w:tmpl w:val="FA788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CE1B6C"/>
    <w:multiLevelType w:val="hybridMultilevel"/>
    <w:tmpl w:val="BFE67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num>
  <w:num w:numId="4">
    <w:abstractNumId w:val="11"/>
  </w:num>
  <w:num w:numId="5">
    <w:abstractNumId w:val="7"/>
  </w:num>
  <w:num w:numId="6">
    <w:abstractNumId w:val="5"/>
  </w:num>
  <w:num w:numId="7">
    <w:abstractNumId w:val="0"/>
  </w:num>
  <w:num w:numId="8">
    <w:abstractNumId w:val="10"/>
  </w:num>
  <w:num w:numId="9">
    <w:abstractNumId w:val="2"/>
  </w:num>
  <w:num w:numId="10">
    <w:abstractNumId w:val="12"/>
  </w:num>
  <w:num w:numId="11">
    <w:abstractNumId w:val="1"/>
  </w:num>
  <w:num w:numId="12">
    <w:abstractNumId w:val="13"/>
  </w:num>
  <w:num w:numId="13">
    <w:abstractNumId w:val="8"/>
  </w:num>
  <w:num w:numId="14">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798"/>
    <w:rsid w:val="000E59AC"/>
    <w:rsid w:val="001A538C"/>
    <w:rsid w:val="001B0F32"/>
    <w:rsid w:val="001C0FFB"/>
    <w:rsid w:val="002C0798"/>
    <w:rsid w:val="004A10F6"/>
    <w:rsid w:val="006433FD"/>
    <w:rsid w:val="00A76CDF"/>
    <w:rsid w:val="00E81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01BEE20"/>
  <w15:chartTrackingRefBased/>
  <w15:docId w15:val="{0B94C0A9-6183-46F5-91A1-46226F55F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CDF"/>
    <w:pPr>
      <w:bidi/>
      <w:spacing w:line="256" w:lineRule="auto"/>
    </w:pPr>
  </w:style>
  <w:style w:type="paragraph" w:styleId="Heading1">
    <w:name w:val="heading 1"/>
    <w:basedOn w:val="Normal"/>
    <w:next w:val="Normal"/>
    <w:link w:val="Heading1Char"/>
    <w:uiPriority w:val="9"/>
    <w:qFormat/>
    <w:rsid w:val="002C07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C07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07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C079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A10F6"/>
    <w:pPr>
      <w:keepNext/>
      <w:keepLines/>
      <w:spacing w:before="80" w:after="40" w:line="259" w:lineRule="auto"/>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A10F6"/>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0F6"/>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0F6"/>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0F6"/>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7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C079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C079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C0798"/>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2C0798"/>
    <w:pPr>
      <w:ind w:left="720"/>
      <w:contextualSpacing/>
    </w:pPr>
  </w:style>
  <w:style w:type="paragraph" w:styleId="Header">
    <w:name w:val="header"/>
    <w:basedOn w:val="Normal"/>
    <w:link w:val="HeaderChar"/>
    <w:uiPriority w:val="99"/>
    <w:unhideWhenUsed/>
    <w:rsid w:val="002C0798"/>
    <w:pPr>
      <w:tabs>
        <w:tab w:val="center" w:pos="4153"/>
        <w:tab w:val="right" w:pos="8306"/>
      </w:tabs>
      <w:spacing w:after="0" w:line="240" w:lineRule="auto"/>
    </w:pPr>
  </w:style>
  <w:style w:type="character" w:customStyle="1" w:styleId="HeaderChar">
    <w:name w:val="Header Char"/>
    <w:basedOn w:val="DefaultParagraphFont"/>
    <w:link w:val="Header"/>
    <w:uiPriority w:val="99"/>
    <w:rsid w:val="002C0798"/>
  </w:style>
  <w:style w:type="paragraph" w:styleId="Footer">
    <w:name w:val="footer"/>
    <w:basedOn w:val="Normal"/>
    <w:link w:val="FooterChar"/>
    <w:uiPriority w:val="99"/>
    <w:unhideWhenUsed/>
    <w:rsid w:val="002C079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C0798"/>
  </w:style>
  <w:style w:type="paragraph" w:styleId="BalloonText">
    <w:name w:val="Balloon Text"/>
    <w:basedOn w:val="Normal"/>
    <w:link w:val="BalloonTextChar"/>
    <w:uiPriority w:val="99"/>
    <w:semiHidden/>
    <w:unhideWhenUsed/>
    <w:rsid w:val="002C07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798"/>
    <w:rPr>
      <w:rFonts w:ascii="Tahoma" w:hAnsi="Tahoma" w:cs="Tahoma"/>
      <w:sz w:val="16"/>
      <w:szCs w:val="16"/>
    </w:rPr>
  </w:style>
  <w:style w:type="table" w:styleId="TableGrid">
    <w:name w:val="Table Grid"/>
    <w:basedOn w:val="TableNormal"/>
    <w:uiPriority w:val="39"/>
    <w:rsid w:val="002C0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C07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0798"/>
    <w:rPr>
      <w:b/>
      <w:bCs/>
    </w:rPr>
  </w:style>
  <w:style w:type="paragraph" w:styleId="Subtitle">
    <w:name w:val="Subtitle"/>
    <w:basedOn w:val="Normal"/>
    <w:link w:val="SubtitleChar"/>
    <w:uiPriority w:val="11"/>
    <w:qFormat/>
    <w:rsid w:val="002C0798"/>
    <w:pPr>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2C0798"/>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2C0798"/>
    <w:rPr>
      <w:i/>
      <w:iCs/>
    </w:rPr>
  </w:style>
  <w:style w:type="character" w:styleId="Hyperlink">
    <w:name w:val="Hyperlink"/>
    <w:basedOn w:val="DefaultParagraphFont"/>
    <w:uiPriority w:val="99"/>
    <w:unhideWhenUsed/>
    <w:rsid w:val="002C0798"/>
    <w:rPr>
      <w:color w:val="0563C1" w:themeColor="hyperlink"/>
      <w:u w:val="single"/>
    </w:rPr>
  </w:style>
  <w:style w:type="character" w:customStyle="1" w:styleId="UnresolvedMention">
    <w:name w:val="Unresolved Mention"/>
    <w:basedOn w:val="DefaultParagraphFont"/>
    <w:uiPriority w:val="99"/>
    <w:semiHidden/>
    <w:unhideWhenUsed/>
    <w:rsid w:val="002C0798"/>
    <w:rPr>
      <w:color w:val="605E5C"/>
      <w:shd w:val="clear" w:color="auto" w:fill="E1DFDD"/>
    </w:rPr>
  </w:style>
  <w:style w:type="paragraph" w:styleId="NoSpacing">
    <w:name w:val="No Spacing"/>
    <w:uiPriority w:val="99"/>
    <w:qFormat/>
    <w:rsid w:val="002C0798"/>
    <w:pPr>
      <w:bidi/>
      <w:spacing w:after="0" w:line="240" w:lineRule="auto"/>
    </w:pPr>
    <w:rPr>
      <w:rFonts w:ascii="Calibri" w:eastAsia="Calibri" w:hAnsi="Calibri" w:cs="Arial"/>
    </w:rPr>
  </w:style>
  <w:style w:type="table" w:customStyle="1" w:styleId="-11">
    <w:name w:val="شبكة فاتحة - تمييز 11"/>
    <w:basedOn w:val="TableNormal"/>
    <w:next w:val="LightGrid-Accent1"/>
    <w:uiPriority w:val="62"/>
    <w:rsid w:val="002C0798"/>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semiHidden/>
    <w:unhideWhenUsed/>
    <w:rsid w:val="002C0798"/>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styleId="FootnoteText">
    <w:name w:val="footnote text"/>
    <w:basedOn w:val="Normal"/>
    <w:link w:val="FootnoteTextChar"/>
    <w:uiPriority w:val="99"/>
    <w:semiHidden/>
    <w:unhideWhenUsed/>
    <w:rsid w:val="002C07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0798"/>
    <w:rPr>
      <w:sz w:val="20"/>
      <w:szCs w:val="20"/>
    </w:rPr>
  </w:style>
  <w:style w:type="character" w:customStyle="1" w:styleId="Heading5Char">
    <w:name w:val="Heading 5 Char"/>
    <w:basedOn w:val="DefaultParagraphFont"/>
    <w:link w:val="Heading5"/>
    <w:uiPriority w:val="9"/>
    <w:semiHidden/>
    <w:rsid w:val="004A10F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A1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0F6"/>
    <w:rPr>
      <w:rFonts w:eastAsiaTheme="majorEastAsia" w:cstheme="majorBidi"/>
      <w:color w:val="272727" w:themeColor="text1" w:themeTint="D8"/>
    </w:rPr>
  </w:style>
  <w:style w:type="paragraph" w:styleId="Title">
    <w:name w:val="Title"/>
    <w:basedOn w:val="Normal"/>
    <w:next w:val="Normal"/>
    <w:link w:val="TitleChar"/>
    <w:uiPriority w:val="10"/>
    <w:qFormat/>
    <w:rsid w:val="004A1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0F6"/>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A10F6"/>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4A10F6"/>
    <w:rPr>
      <w:i/>
      <w:iCs/>
      <w:color w:val="404040" w:themeColor="text1" w:themeTint="BF"/>
    </w:rPr>
  </w:style>
  <w:style w:type="character" w:styleId="IntenseEmphasis">
    <w:name w:val="Intense Emphasis"/>
    <w:basedOn w:val="DefaultParagraphFont"/>
    <w:uiPriority w:val="21"/>
    <w:qFormat/>
    <w:rsid w:val="004A10F6"/>
    <w:rPr>
      <w:i/>
      <w:iCs/>
      <w:color w:val="2E74B5" w:themeColor="accent1" w:themeShade="BF"/>
    </w:rPr>
  </w:style>
  <w:style w:type="paragraph" w:styleId="IntenseQuote">
    <w:name w:val="Intense Quote"/>
    <w:basedOn w:val="Normal"/>
    <w:next w:val="Normal"/>
    <w:link w:val="IntenseQuoteChar"/>
    <w:uiPriority w:val="30"/>
    <w:qFormat/>
    <w:rsid w:val="004A10F6"/>
    <w:pPr>
      <w:pBdr>
        <w:top w:val="single" w:sz="4" w:space="10" w:color="2E74B5" w:themeColor="accent1" w:themeShade="BF"/>
        <w:bottom w:val="single" w:sz="4" w:space="10" w:color="2E74B5" w:themeColor="accent1" w:themeShade="BF"/>
      </w:pBdr>
      <w:spacing w:before="360" w:after="360" w:line="259" w:lineRule="auto"/>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A10F6"/>
    <w:rPr>
      <w:i/>
      <w:iCs/>
      <w:color w:val="2E74B5" w:themeColor="accent1" w:themeShade="BF"/>
    </w:rPr>
  </w:style>
  <w:style w:type="character" w:styleId="IntenseReference">
    <w:name w:val="Intense Reference"/>
    <w:basedOn w:val="DefaultParagraphFont"/>
    <w:uiPriority w:val="32"/>
    <w:qFormat/>
    <w:rsid w:val="004A10F6"/>
    <w:rPr>
      <w:b/>
      <w:bCs/>
      <w:smallCaps/>
      <w:color w:val="2E74B5" w:themeColor="accent1" w:themeShade="BF"/>
      <w:spacing w:val="5"/>
    </w:rPr>
  </w:style>
  <w:style w:type="table" w:customStyle="1" w:styleId="1">
    <w:name w:val="شبكة جدول1"/>
    <w:basedOn w:val="TableNormal"/>
    <w:next w:val="TableGrid"/>
    <w:uiPriority w:val="59"/>
    <w:rsid w:val="004A1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75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AAAJ-07-2015-2139" TargetMode="External"/><Relationship Id="rId13" Type="http://schemas.openxmlformats.org/officeDocument/2006/relationships/hyperlink" Target="https://doi.org/10.2501/IJMR-2013-021" TargetMode="External"/><Relationship Id="rId18" Type="http://schemas.openxmlformats.org/officeDocument/2006/relationships/hyperlink" Target="https://doi.org/10.1509/jm.15.0413"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oi.org/10.1080/14697017" TargetMode="External"/><Relationship Id="rId12" Type="http://schemas.openxmlformats.org/officeDocument/2006/relationships/hyperlink" Target="https://doi.org/10.1509/jm.15.0420" TargetMode="External"/><Relationship Id="rId17" Type="http://schemas.openxmlformats.org/officeDocument/2006/relationships/hyperlink" Target="https://doi.org/10.1016/j.techsoc.2022.10225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techsoc.2022.102256"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ijinfomgt.2020.10216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287/mksc.2013.0836" TargetMode="External"/><Relationship Id="rId23" Type="http://schemas.openxmlformats.org/officeDocument/2006/relationships/footer" Target="footer2.xml"/><Relationship Id="rId10" Type="http://schemas.openxmlformats.org/officeDocument/2006/relationships/hyperlink" Target="https://doi:www.10.1108/IMDS-08-2018-0368"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16/j.accinf.2017.03.003" TargetMode="External"/><Relationship Id="rId14" Type="http://schemas.openxmlformats.org/officeDocument/2006/relationships/hyperlink" Target="https://doi.org/10.1016/j.respol.2019.03.018"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5013</Words>
  <Characters>28575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4</cp:revision>
  <dcterms:created xsi:type="dcterms:W3CDTF">2026-07-23T17:44:00Z</dcterms:created>
  <dcterms:modified xsi:type="dcterms:W3CDTF">2026-07-23T17:54:00Z</dcterms:modified>
</cp:coreProperties>
</file>