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3FE2C11" w14:textId="77777777" w:rsidR="002B3FCE" w:rsidRDefault="002B3FCE" w:rsidP="002B3FCE">
      <w:pPr>
        <w:rPr>
          <w:rFonts w:ascii="Sakkal Majalla" w:hAnsi="Sakkal Majalla" w:cs="Sakkal Majalla"/>
          <w:b/>
          <w:bCs/>
          <w:sz w:val="28"/>
          <w:szCs w:val="28"/>
          <w:lang w:bidi="ar-EG"/>
        </w:rPr>
      </w:pPr>
      <w:bookmarkStart w:id="0" w:name="_Hlk214353362"/>
      <w:bookmarkStart w:id="1" w:name="_Hlk213561699"/>
      <w:bookmarkStart w:id="2" w:name="_Hlk217889284"/>
      <w:r>
        <w:rPr>
          <w:rFonts w:ascii="Sakkal Majalla" w:hAnsi="Sakkal Majalla" w:cs="Sakkal Majalla"/>
          <w:b/>
          <w:bCs/>
          <w:noProof/>
          <w:sz w:val="28"/>
          <w:szCs w:val="28"/>
        </w:rPr>
        <w:drawing>
          <wp:anchor distT="0" distB="0" distL="114300" distR="114300" simplePos="0" relativeHeight="251659264" behindDoc="0" locked="0" layoutInCell="1" allowOverlap="1" wp14:anchorId="76A3D2D5" wp14:editId="05DC1DFC">
            <wp:simplePos x="0" y="0"/>
            <wp:positionH relativeFrom="margin">
              <wp:posOffset>-53340</wp:posOffset>
            </wp:positionH>
            <wp:positionV relativeFrom="margin">
              <wp:posOffset>-238125</wp:posOffset>
            </wp:positionV>
            <wp:extent cx="2226945" cy="1447800"/>
            <wp:effectExtent l="0" t="0" r="1905" b="0"/>
            <wp:wrapSquare wrapText="bothSides"/>
            <wp:docPr id="1026" name="Picture 1" descr="A logo for a university&#10;&#10;Description automatically generate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pic:cNvPicPr/>
                  </pic:nvPicPr>
                  <pic:blipFill>
                    <a:blip r:embed="rId8" cstate="print"/>
                    <a:srcRect/>
                    <a:stretch/>
                  </pic:blipFill>
                  <pic:spPr>
                    <a:xfrm>
                      <a:off x="0" y="0"/>
                      <a:ext cx="2226945" cy="1447800"/>
                    </a:xfrm>
                    <a:prstGeom prst="rect">
                      <a:avLst/>
                    </a:prstGeom>
                  </pic:spPr>
                </pic:pic>
              </a:graphicData>
            </a:graphic>
            <wp14:sizeRelV relativeFrom="margin">
              <wp14:pctHeight>0</wp14:pctHeight>
            </wp14:sizeRelV>
          </wp:anchor>
        </w:drawing>
      </w:r>
      <w:r>
        <w:rPr>
          <w:rFonts w:ascii="Sakkal Majalla" w:hAnsi="Sakkal Majalla" w:cs="Sakkal Majalla"/>
          <w:b/>
          <w:bCs/>
          <w:sz w:val="28"/>
          <w:szCs w:val="28"/>
          <w:lang w:bidi="ar-EG"/>
        </w:rPr>
        <w:t xml:space="preserve">  </w:t>
      </w:r>
      <w:r>
        <w:rPr>
          <w:rFonts w:ascii="Sakkal Majalla" w:hAnsi="Sakkal Majalla" w:cs="Sakkal Majalla" w:hint="cs"/>
          <w:b/>
          <w:bCs/>
          <w:sz w:val="28"/>
          <w:szCs w:val="28"/>
          <w:rtl/>
          <w:lang w:bidi="ar-EG"/>
        </w:rPr>
        <w:t xml:space="preserve">   </w:t>
      </w:r>
      <w:r>
        <w:rPr>
          <w:rFonts w:ascii="Sakkal Majalla" w:hAnsi="Sakkal Majalla" w:cs="Sakkal Majalla"/>
          <w:b/>
          <w:bCs/>
          <w:sz w:val="28"/>
          <w:szCs w:val="28"/>
          <w:lang w:bidi="ar-EG"/>
        </w:rPr>
        <w:t xml:space="preserve">     </w:t>
      </w:r>
      <w:r>
        <w:rPr>
          <w:rFonts w:ascii="Sakkal Majalla" w:hAnsi="Sakkal Majalla" w:cs="Sakkal Majalla" w:hint="cs"/>
          <w:b/>
          <w:bCs/>
          <w:sz w:val="28"/>
          <w:szCs w:val="28"/>
          <w:rtl/>
          <w:lang w:bidi="ar-EG"/>
        </w:rPr>
        <w:t xml:space="preserve">       </w:t>
      </w:r>
      <w:r>
        <w:rPr>
          <w:rFonts w:ascii="Sakkal Majalla" w:hAnsi="Sakkal Majalla" w:cs="Sakkal Majalla"/>
          <w:b/>
          <w:bCs/>
          <w:sz w:val="28"/>
          <w:szCs w:val="28"/>
          <w:rtl/>
          <w:lang w:bidi="ar-EG"/>
        </w:rPr>
        <w:t xml:space="preserve">جامعة ميدأوشن </w:t>
      </w:r>
    </w:p>
    <w:p w14:paraId="38ED6A1C" w14:textId="77777777" w:rsidR="002B3FCE" w:rsidRDefault="002B3FCE" w:rsidP="002B3FCE">
      <w:pPr>
        <w:rPr>
          <w:rFonts w:ascii="Sakkal Majalla" w:hAnsi="Sakkal Majalla" w:cs="Sakkal Majalla"/>
          <w:b/>
          <w:bCs/>
          <w:sz w:val="28"/>
          <w:szCs w:val="28"/>
          <w:rtl/>
          <w:lang w:bidi="ar-EG"/>
        </w:rPr>
      </w:pPr>
      <w:r>
        <w:rPr>
          <w:rFonts w:ascii="Sakkal Majalla" w:hAnsi="Sakkal Majalla" w:cs="Sakkal Majalla"/>
          <w:b/>
          <w:bCs/>
          <w:sz w:val="28"/>
          <w:szCs w:val="28"/>
          <w:lang w:bidi="ar-EG"/>
        </w:rPr>
        <w:t xml:space="preserve">     </w:t>
      </w:r>
      <w:r>
        <w:rPr>
          <w:rFonts w:ascii="Sakkal Majalla" w:hAnsi="Sakkal Majalla" w:cs="Sakkal Majalla" w:hint="cs"/>
          <w:b/>
          <w:bCs/>
          <w:sz w:val="28"/>
          <w:szCs w:val="28"/>
          <w:rtl/>
          <w:lang w:bidi="ar-EG"/>
        </w:rPr>
        <w:t xml:space="preserve">                  </w:t>
      </w:r>
      <w:r w:rsidRPr="009819B7">
        <w:rPr>
          <w:rFonts w:ascii="Sakkal Majalla" w:hAnsi="Sakkal Majalla" w:cs="Sakkal Majalla"/>
          <w:b/>
          <w:bCs/>
          <w:sz w:val="28"/>
          <w:szCs w:val="28"/>
          <w:rtl/>
          <w:lang w:bidi="ar-EG"/>
        </w:rPr>
        <w:t>كلية</w:t>
      </w:r>
      <w:r>
        <w:rPr>
          <w:rFonts w:ascii="Sakkal Majalla" w:hAnsi="Sakkal Majalla" w:cs="Sakkal Majalla" w:hint="cs"/>
          <w:b/>
          <w:bCs/>
          <w:sz w:val="28"/>
          <w:szCs w:val="28"/>
          <w:rtl/>
          <w:lang w:bidi="ar-EG"/>
        </w:rPr>
        <w:t xml:space="preserve"> الإدارة</w:t>
      </w:r>
    </w:p>
    <w:p w14:paraId="070C7729" w14:textId="77777777" w:rsidR="002B3FCE" w:rsidRDefault="002B3FCE" w:rsidP="002B3FCE">
      <w:pPr>
        <w:rPr>
          <w:rFonts w:ascii="Sakkal Majalla" w:hAnsi="Sakkal Majalla" w:cs="Sakkal Majalla"/>
          <w:sz w:val="28"/>
          <w:szCs w:val="28"/>
          <w:rtl/>
          <w:lang w:bidi="ar-EG"/>
        </w:rPr>
      </w:pPr>
      <w:r>
        <w:rPr>
          <w:rFonts w:ascii="Sakkal Majalla" w:hAnsi="Sakkal Majalla" w:cs="Sakkal Majalla"/>
          <w:b/>
          <w:bCs/>
          <w:sz w:val="28"/>
          <w:szCs w:val="28"/>
          <w:lang w:bidi="ar-EG"/>
        </w:rPr>
        <w:t xml:space="preserve">     </w:t>
      </w:r>
      <w:r>
        <w:rPr>
          <w:rFonts w:ascii="Sakkal Majalla" w:hAnsi="Sakkal Majalla" w:cs="Sakkal Majalla"/>
          <w:b/>
          <w:bCs/>
          <w:sz w:val="28"/>
          <w:szCs w:val="28"/>
          <w:rtl/>
          <w:lang w:bidi="ar-EG"/>
        </w:rPr>
        <w:t>تخصص</w:t>
      </w:r>
      <w:r>
        <w:rPr>
          <w:rFonts w:ascii="Sakkal Majalla" w:hAnsi="Sakkal Majalla" w:cs="Sakkal Majalla" w:hint="cs"/>
          <w:b/>
          <w:bCs/>
          <w:sz w:val="28"/>
          <w:szCs w:val="28"/>
          <w:rtl/>
          <w:lang w:bidi="ar-EG"/>
        </w:rPr>
        <w:t xml:space="preserve"> ماجستير إدارة صحية</w:t>
      </w:r>
    </w:p>
    <w:p w14:paraId="04442236" w14:textId="77777777" w:rsidR="002B3FCE" w:rsidRDefault="002B3FCE" w:rsidP="002B3FCE">
      <w:pPr>
        <w:spacing w:after="0" w:line="360" w:lineRule="auto"/>
        <w:rPr>
          <w:rFonts w:ascii="Sakkal Majalla" w:hAnsi="Sakkal Majalla" w:cs="Sakkal Majalla"/>
          <w:b/>
          <w:bCs/>
          <w:sz w:val="28"/>
          <w:szCs w:val="28"/>
          <w:rtl/>
          <w:lang w:bidi="ar-EG"/>
        </w:rPr>
      </w:pPr>
    </w:p>
    <w:p w14:paraId="0AEBCBD2" w14:textId="77777777" w:rsidR="002B3FCE" w:rsidRDefault="002B3FCE" w:rsidP="002B3FCE">
      <w:pPr>
        <w:spacing w:after="0" w:line="360" w:lineRule="auto"/>
        <w:rPr>
          <w:rFonts w:ascii="Sakkal Majalla" w:hAnsi="Sakkal Majalla" w:cs="Sakkal Majalla"/>
          <w:b/>
          <w:bCs/>
          <w:sz w:val="28"/>
          <w:szCs w:val="28"/>
          <w:rtl/>
          <w:lang w:bidi="ar-EG"/>
        </w:rPr>
      </w:pPr>
    </w:p>
    <w:p w14:paraId="12F6DC9B" w14:textId="77777777" w:rsidR="002B3FCE" w:rsidRDefault="002B3FCE" w:rsidP="002B3FCE">
      <w:pPr>
        <w:spacing w:line="360" w:lineRule="auto"/>
        <w:jc w:val="center"/>
        <w:rPr>
          <w:rFonts w:ascii="Sakkal Majalla" w:hAnsi="Sakkal Majalla" w:cs="Sakkal Majalla"/>
          <w:b/>
          <w:bCs/>
          <w:sz w:val="32"/>
          <w:szCs w:val="32"/>
          <w:rtl/>
          <w:lang w:bidi="ar-EG"/>
        </w:rPr>
      </w:pPr>
      <w:r w:rsidRPr="0080581B">
        <w:rPr>
          <w:rFonts w:ascii="Sakkal Majalla" w:hAnsi="Sakkal Majalla" w:cs="Sakkal Majalla"/>
          <w:b/>
          <w:bCs/>
          <w:sz w:val="32"/>
          <w:szCs w:val="32"/>
          <w:rtl/>
          <w:lang w:bidi="ar-EG"/>
        </w:rPr>
        <w:t>تأثير أنماط القيادة على أداء فريق الرعاية الصحية في المستشفيات السعودية</w:t>
      </w:r>
      <w:r>
        <w:rPr>
          <w:rFonts w:ascii="Sakkal Majalla" w:hAnsi="Sakkal Majalla" w:cs="Sakkal Majalla" w:hint="cs"/>
          <w:b/>
          <w:bCs/>
          <w:sz w:val="32"/>
          <w:szCs w:val="32"/>
          <w:rtl/>
          <w:lang w:bidi="ar-EG"/>
        </w:rPr>
        <w:t>:</w:t>
      </w:r>
      <w:r w:rsidRPr="0080581B">
        <w:rPr>
          <w:rFonts w:ascii="Sakkal Majalla" w:hAnsi="Sakkal Majalla" w:cs="Sakkal Majalla"/>
          <w:b/>
          <w:bCs/>
          <w:sz w:val="32"/>
          <w:szCs w:val="32"/>
          <w:rtl/>
          <w:lang w:bidi="ar-EG"/>
        </w:rPr>
        <w:t xml:space="preserve"> دراسة حالة على المستشفيات العامة</w:t>
      </w:r>
    </w:p>
    <w:p w14:paraId="2379EB52" w14:textId="77777777" w:rsidR="002B3FCE" w:rsidRDefault="002B3FCE" w:rsidP="002B3FCE">
      <w:pPr>
        <w:spacing w:line="360" w:lineRule="auto"/>
        <w:jc w:val="center"/>
        <w:rPr>
          <w:rFonts w:ascii="Sakkal Majalla" w:hAnsi="Sakkal Majalla" w:cs="Sakkal Majalla"/>
          <w:b/>
          <w:bCs/>
          <w:sz w:val="28"/>
          <w:szCs w:val="28"/>
          <w:rtl/>
          <w:lang w:bidi="ar-EG"/>
        </w:rPr>
      </w:pPr>
    </w:p>
    <w:p w14:paraId="1745676F" w14:textId="77777777" w:rsidR="002B3FCE" w:rsidRDefault="002B3FCE" w:rsidP="002B3FCE">
      <w:pPr>
        <w:jc w:val="center"/>
        <w:rPr>
          <w:rFonts w:ascii="Sakkal Majalla" w:hAnsi="Sakkal Majalla" w:cs="Sakkal Majalla"/>
          <w:b/>
          <w:bCs/>
          <w:sz w:val="28"/>
          <w:szCs w:val="28"/>
          <w:rtl/>
          <w:lang w:bidi="ar-EG"/>
        </w:rPr>
      </w:pPr>
      <w:r>
        <w:rPr>
          <w:rFonts w:ascii="Sakkal Majalla" w:hAnsi="Sakkal Majalla" w:cs="Sakkal Majalla"/>
          <w:b/>
          <w:bCs/>
          <w:sz w:val="28"/>
          <w:szCs w:val="28"/>
          <w:rtl/>
          <w:lang w:bidi="ar-EG"/>
        </w:rPr>
        <w:t>إعداد الطالب/</w:t>
      </w:r>
    </w:p>
    <w:p w14:paraId="5C9DBB1B" w14:textId="77777777" w:rsidR="002B3FCE" w:rsidRDefault="002B3FCE" w:rsidP="002B3FCE">
      <w:pPr>
        <w:jc w:val="center"/>
        <w:rPr>
          <w:rFonts w:ascii="Sakkal Majalla" w:hAnsi="Sakkal Majalla" w:cs="Sakkal Majalla"/>
          <w:b/>
          <w:bCs/>
          <w:sz w:val="28"/>
          <w:szCs w:val="28"/>
          <w:rtl/>
          <w:lang w:bidi="ar-EG"/>
        </w:rPr>
      </w:pPr>
    </w:p>
    <w:p w14:paraId="2A1FD3FA" w14:textId="77777777" w:rsidR="002B3FCE" w:rsidRDefault="002B3FCE" w:rsidP="002B3FCE">
      <w:pPr>
        <w:jc w:val="center"/>
        <w:rPr>
          <w:rFonts w:ascii="Sakkal Majalla" w:hAnsi="Sakkal Majalla" w:cs="Sakkal Majalla"/>
          <w:b/>
          <w:bCs/>
          <w:sz w:val="28"/>
          <w:szCs w:val="28"/>
          <w:rtl/>
          <w:lang w:bidi="ar-EG"/>
        </w:rPr>
      </w:pPr>
    </w:p>
    <w:p w14:paraId="2213D725" w14:textId="77777777" w:rsidR="002B3FCE" w:rsidRDefault="002B3FCE" w:rsidP="002B3FCE">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الرقم الجامعي/</w:t>
      </w:r>
    </w:p>
    <w:p w14:paraId="6E315831" w14:textId="77777777" w:rsidR="002B3FCE" w:rsidRDefault="002B3FCE" w:rsidP="002B3FCE">
      <w:pPr>
        <w:rPr>
          <w:rFonts w:ascii="Sakkal Majalla" w:hAnsi="Sakkal Majalla" w:cs="Sakkal Majalla"/>
          <w:b/>
          <w:bCs/>
          <w:sz w:val="28"/>
          <w:szCs w:val="28"/>
          <w:rtl/>
          <w:lang w:bidi="ar-EG"/>
        </w:rPr>
      </w:pPr>
    </w:p>
    <w:p w14:paraId="76114104" w14:textId="77777777" w:rsidR="002B3FCE" w:rsidRDefault="002B3FCE" w:rsidP="002B3FCE">
      <w:pPr>
        <w:rPr>
          <w:rFonts w:ascii="Sakkal Majalla" w:hAnsi="Sakkal Majalla" w:cs="Sakkal Majalla"/>
          <w:b/>
          <w:bCs/>
          <w:sz w:val="28"/>
          <w:szCs w:val="28"/>
          <w:rtl/>
          <w:lang w:bidi="ar-EG"/>
        </w:rPr>
      </w:pPr>
    </w:p>
    <w:p w14:paraId="0EF821FB" w14:textId="77777777" w:rsidR="002B3FCE" w:rsidRDefault="002B3FCE" w:rsidP="002B3FCE">
      <w:pPr>
        <w:jc w:val="center"/>
        <w:rPr>
          <w:rFonts w:ascii="Sakkal Majalla" w:hAnsi="Sakkal Majalla" w:cs="Sakkal Majalla"/>
          <w:b/>
          <w:bCs/>
          <w:sz w:val="28"/>
          <w:szCs w:val="28"/>
          <w:rtl/>
          <w:lang w:bidi="ar-EG"/>
        </w:rPr>
      </w:pPr>
      <w:r>
        <w:rPr>
          <w:rFonts w:ascii="Sakkal Majalla" w:hAnsi="Sakkal Majalla" w:cs="Sakkal Majalla"/>
          <w:b/>
          <w:bCs/>
          <w:sz w:val="28"/>
          <w:szCs w:val="28"/>
          <w:rtl/>
          <w:lang w:bidi="ar-EG"/>
        </w:rPr>
        <w:t>إشراف/</w:t>
      </w:r>
    </w:p>
    <w:p w14:paraId="603C4078" w14:textId="77777777" w:rsidR="002B3FCE" w:rsidRDefault="002B3FCE" w:rsidP="002B3FCE">
      <w:pPr>
        <w:rPr>
          <w:rFonts w:ascii="Sakkal Majalla" w:hAnsi="Sakkal Majalla" w:cs="Sakkal Majalla"/>
          <w:b/>
          <w:bCs/>
          <w:sz w:val="28"/>
          <w:szCs w:val="28"/>
          <w:rtl/>
          <w:lang w:bidi="ar-EG"/>
        </w:rPr>
      </w:pPr>
    </w:p>
    <w:p w14:paraId="028234D5" w14:textId="77777777" w:rsidR="002B3FCE" w:rsidRDefault="002B3FCE" w:rsidP="002B3FCE">
      <w:pPr>
        <w:jc w:val="center"/>
        <w:rPr>
          <w:rFonts w:ascii="Sakkal Majalla" w:hAnsi="Sakkal Majalla" w:cs="Sakkal Majalla"/>
          <w:b/>
          <w:bCs/>
          <w:sz w:val="28"/>
          <w:szCs w:val="28"/>
          <w:rtl/>
          <w:lang w:bidi="ar-EG"/>
        </w:rPr>
      </w:pPr>
    </w:p>
    <w:p w14:paraId="58317ECF" w14:textId="77777777" w:rsidR="002B3FCE" w:rsidRDefault="002B3FCE" w:rsidP="002B3FCE">
      <w:pPr>
        <w:jc w:val="center"/>
        <w:rPr>
          <w:rFonts w:ascii="Sakkal Majalla" w:hAnsi="Sakkal Majalla" w:cs="Sakkal Majalla"/>
          <w:b/>
          <w:bCs/>
          <w:sz w:val="28"/>
          <w:szCs w:val="28"/>
          <w:rtl/>
          <w:lang w:bidi="ar-EG"/>
        </w:rPr>
      </w:pPr>
      <w:r>
        <w:rPr>
          <w:rFonts w:ascii="Sakkal Majalla" w:hAnsi="Sakkal Majalla" w:cs="Sakkal Majalla"/>
          <w:b/>
          <w:bCs/>
          <w:sz w:val="28"/>
          <w:szCs w:val="28"/>
          <w:rtl/>
          <w:lang w:bidi="ar-EG"/>
        </w:rPr>
        <w:t>العام الدراسي</w:t>
      </w:r>
    </w:p>
    <w:p w14:paraId="7DDAA437" w14:textId="77777777" w:rsidR="002B3FCE" w:rsidRDefault="002B3FCE" w:rsidP="002B3FCE">
      <w:pPr>
        <w:jc w:val="center"/>
        <w:rPr>
          <w:rFonts w:ascii="Sakkal Majalla" w:hAnsi="Sakkal Majalla" w:cs="Sakkal Majalla"/>
          <w:b/>
          <w:bCs/>
          <w:sz w:val="28"/>
          <w:szCs w:val="28"/>
          <w:rtl/>
          <w:lang w:bidi="ar-EG"/>
        </w:rPr>
      </w:pPr>
      <w:r>
        <w:rPr>
          <w:rFonts w:ascii="Sakkal Majalla" w:hAnsi="Sakkal Majalla" w:cs="Sakkal Majalla"/>
          <w:b/>
          <w:bCs/>
          <w:sz w:val="28"/>
          <w:szCs w:val="28"/>
          <w:rtl/>
          <w:lang w:bidi="ar-EG"/>
        </w:rPr>
        <w:t>202</w:t>
      </w:r>
      <w:r>
        <w:rPr>
          <w:rFonts w:ascii="Sakkal Majalla" w:hAnsi="Sakkal Majalla" w:cs="Sakkal Majalla" w:hint="cs"/>
          <w:b/>
          <w:bCs/>
          <w:sz w:val="28"/>
          <w:szCs w:val="28"/>
          <w:rtl/>
          <w:lang w:bidi="ar-EG"/>
        </w:rPr>
        <w:t>6م</w:t>
      </w:r>
    </w:p>
    <w:p w14:paraId="47DABABB" w14:textId="77777777" w:rsidR="002B3FCE" w:rsidRDefault="002B3FCE" w:rsidP="002B3FCE">
      <w:pPr>
        <w:jc w:val="center"/>
        <w:rPr>
          <w:rFonts w:ascii="Sakkal Majalla" w:hAnsi="Sakkal Majalla" w:cs="Sakkal Majalla"/>
          <w:b/>
          <w:bCs/>
          <w:sz w:val="28"/>
          <w:szCs w:val="28"/>
          <w:rtl/>
          <w:lang w:bidi="ar-EG"/>
        </w:rPr>
      </w:pPr>
    </w:p>
    <w:p w14:paraId="2D3A6F60" w14:textId="77777777" w:rsidR="002B3FCE" w:rsidRDefault="002B3FCE" w:rsidP="002B3FCE">
      <w:pPr>
        <w:rPr>
          <w:noProof/>
          <w:rtl/>
          <w:lang w:bidi="ar-EG"/>
        </w:rPr>
      </w:pPr>
    </w:p>
    <w:p w14:paraId="35CF8EBE" w14:textId="77777777" w:rsidR="002B3FCE" w:rsidRDefault="002B3FCE" w:rsidP="002B3FCE">
      <w:pPr>
        <w:rPr>
          <w:noProof/>
          <w:rtl/>
        </w:rPr>
      </w:pPr>
    </w:p>
    <w:p w14:paraId="4BF73E7D" w14:textId="77777777" w:rsidR="004D4ACE" w:rsidRDefault="004D4ACE" w:rsidP="004D4ACE">
      <w:pPr>
        <w:rPr>
          <w:noProof/>
          <w:rtl/>
        </w:rPr>
      </w:pPr>
    </w:p>
    <w:p w14:paraId="6725303A" w14:textId="77777777" w:rsidR="004D4ACE" w:rsidRDefault="004D4ACE" w:rsidP="004D4ACE">
      <w:pPr>
        <w:rPr>
          <w:noProof/>
          <w:rtl/>
        </w:rPr>
      </w:pPr>
    </w:p>
    <w:bookmarkEnd w:id="0"/>
    <w:p w14:paraId="4EC4388C" w14:textId="77777777" w:rsidR="0093340D" w:rsidRDefault="0093340D" w:rsidP="0093340D">
      <w:pPr>
        <w:rPr>
          <w:noProof/>
          <w:rtl/>
        </w:rPr>
      </w:pPr>
    </w:p>
    <w:p w14:paraId="20F0CCBC" w14:textId="77777777" w:rsidR="000F05A5" w:rsidRDefault="000F05A5" w:rsidP="000F05A5">
      <w:pPr>
        <w:rPr>
          <w:noProof/>
          <w:rtl/>
        </w:rPr>
      </w:pPr>
    </w:p>
    <w:bookmarkEnd w:id="1"/>
    <w:p w14:paraId="50EB1480" w14:textId="77777777" w:rsidR="000F05A5" w:rsidRDefault="000F05A5" w:rsidP="000F05A5">
      <w:pPr>
        <w:rPr>
          <w:noProof/>
          <w:rtl/>
        </w:rPr>
      </w:pPr>
    </w:p>
    <w:bookmarkEnd w:id="2"/>
    <w:p w14:paraId="60A4958F" w14:textId="77777777" w:rsidR="002A27D8" w:rsidRDefault="002A27D8" w:rsidP="002A27D8">
      <w:pPr>
        <w:rPr>
          <w:rtl/>
        </w:rPr>
      </w:pPr>
    </w:p>
    <w:p w14:paraId="3018ACA5" w14:textId="77777777" w:rsidR="002B3FCE" w:rsidRDefault="002B3FCE" w:rsidP="002B3FCE">
      <w:pPr>
        <w:rPr>
          <w:rtl/>
        </w:rPr>
      </w:pPr>
    </w:p>
    <w:p w14:paraId="3DA3FE8C" w14:textId="77777777" w:rsidR="002B3FCE" w:rsidRDefault="002B3FCE" w:rsidP="002B3FCE">
      <w:pPr>
        <w:rPr>
          <w:rtl/>
        </w:rPr>
      </w:pPr>
    </w:p>
    <w:p w14:paraId="57691B12" w14:textId="77777777" w:rsidR="002B3FCE" w:rsidRPr="00C35B51" w:rsidRDefault="002B3FCE" w:rsidP="002B3FCE">
      <w:pPr>
        <w:rPr>
          <w:rtl/>
        </w:rPr>
      </w:pPr>
    </w:p>
    <w:p w14:paraId="7640760D" w14:textId="77777777" w:rsidR="002B3FCE" w:rsidRPr="005E5457" w:rsidRDefault="002B3FCE" w:rsidP="002B3FCE">
      <w:pPr>
        <w:pStyle w:val="Heading1"/>
        <w:jc w:val="center"/>
        <w:rPr>
          <w:rFonts w:ascii="Andalus" w:hAnsi="Andalus" w:cs="Andalus"/>
          <w:b/>
          <w:bCs/>
          <w:sz w:val="200"/>
          <w:szCs w:val="200"/>
          <w:rtl/>
        </w:rPr>
      </w:pPr>
      <w:r w:rsidRPr="005E5457">
        <w:rPr>
          <w:rFonts w:ascii="Andalus" w:hAnsi="Andalus" w:cs="Andalus"/>
          <w:b/>
          <w:bCs/>
          <w:sz w:val="200"/>
          <w:szCs w:val="200"/>
          <w:rtl/>
        </w:rPr>
        <w:t>الفصل الأول</w:t>
      </w:r>
    </w:p>
    <w:p w14:paraId="21FDBBDF" w14:textId="77777777" w:rsidR="002B3FCE" w:rsidRDefault="002B3FCE" w:rsidP="002B3FCE">
      <w:pPr>
        <w:rPr>
          <w:rFonts w:ascii="Sakkal Majalla" w:hAnsi="Sakkal Majalla" w:cs="Sakkal Majalla"/>
          <w:sz w:val="28"/>
          <w:szCs w:val="28"/>
          <w:u w:val="single"/>
          <w:rtl/>
        </w:rPr>
      </w:pPr>
    </w:p>
    <w:p w14:paraId="1E1D2A43" w14:textId="77777777" w:rsidR="002B3FCE" w:rsidRDefault="002B3FCE" w:rsidP="002B3FCE">
      <w:pPr>
        <w:rPr>
          <w:rFonts w:ascii="Sakkal Majalla" w:hAnsi="Sakkal Majalla" w:cs="Sakkal Majalla"/>
          <w:sz w:val="28"/>
          <w:szCs w:val="28"/>
          <w:u w:val="single"/>
          <w:rtl/>
        </w:rPr>
      </w:pPr>
    </w:p>
    <w:p w14:paraId="5FEB146B" w14:textId="77777777" w:rsidR="002B3FCE" w:rsidRDefault="002B3FCE" w:rsidP="002B3FCE">
      <w:pPr>
        <w:rPr>
          <w:rFonts w:ascii="Sakkal Majalla" w:hAnsi="Sakkal Majalla" w:cs="Sakkal Majalla"/>
          <w:sz w:val="28"/>
          <w:szCs w:val="28"/>
          <w:u w:val="single"/>
          <w:rtl/>
        </w:rPr>
      </w:pPr>
    </w:p>
    <w:p w14:paraId="587B4308" w14:textId="77777777" w:rsidR="002B3FCE" w:rsidRDefault="002B3FCE" w:rsidP="002B3FCE">
      <w:pPr>
        <w:rPr>
          <w:rFonts w:ascii="Sakkal Majalla" w:hAnsi="Sakkal Majalla" w:cs="Sakkal Majalla"/>
          <w:sz w:val="28"/>
          <w:szCs w:val="28"/>
          <w:u w:val="single"/>
          <w:rtl/>
        </w:rPr>
      </w:pPr>
    </w:p>
    <w:p w14:paraId="0BC774E8" w14:textId="77777777" w:rsidR="002B3FCE" w:rsidRDefault="002B3FCE" w:rsidP="002B3FCE">
      <w:pPr>
        <w:rPr>
          <w:rFonts w:ascii="Sakkal Majalla" w:hAnsi="Sakkal Majalla" w:cs="Sakkal Majalla"/>
          <w:sz w:val="28"/>
          <w:szCs w:val="28"/>
          <w:u w:val="single"/>
          <w:rtl/>
        </w:rPr>
      </w:pPr>
    </w:p>
    <w:p w14:paraId="7DDCAA71" w14:textId="77777777" w:rsidR="002B3FCE" w:rsidRDefault="002B3FCE" w:rsidP="002B3FCE">
      <w:pPr>
        <w:rPr>
          <w:rFonts w:ascii="Sakkal Majalla" w:hAnsi="Sakkal Majalla" w:cs="Sakkal Majalla"/>
          <w:sz w:val="28"/>
          <w:szCs w:val="28"/>
          <w:u w:val="single"/>
          <w:rtl/>
        </w:rPr>
      </w:pPr>
    </w:p>
    <w:p w14:paraId="158399CE" w14:textId="77777777" w:rsidR="002B3FCE" w:rsidRDefault="002B3FCE" w:rsidP="002B3FCE">
      <w:pPr>
        <w:rPr>
          <w:rFonts w:ascii="Sakkal Majalla" w:hAnsi="Sakkal Majalla" w:cs="Sakkal Majalla"/>
          <w:sz w:val="28"/>
          <w:szCs w:val="28"/>
          <w:u w:val="single"/>
          <w:rtl/>
        </w:rPr>
      </w:pPr>
    </w:p>
    <w:p w14:paraId="74B024E9" w14:textId="77777777" w:rsidR="002B3FCE" w:rsidRDefault="002B3FCE" w:rsidP="002B3FCE">
      <w:pPr>
        <w:rPr>
          <w:rFonts w:ascii="Sakkal Majalla" w:hAnsi="Sakkal Majalla" w:cs="Sakkal Majalla"/>
          <w:sz w:val="28"/>
          <w:szCs w:val="28"/>
          <w:u w:val="single"/>
          <w:rtl/>
        </w:rPr>
      </w:pPr>
    </w:p>
    <w:p w14:paraId="2484FDE0" w14:textId="77777777" w:rsidR="002B3FCE" w:rsidRDefault="002B3FCE" w:rsidP="002B3FCE">
      <w:pPr>
        <w:rPr>
          <w:rFonts w:ascii="Sakkal Majalla" w:hAnsi="Sakkal Majalla" w:cs="Sakkal Majalla"/>
          <w:sz w:val="28"/>
          <w:szCs w:val="28"/>
          <w:u w:val="single"/>
          <w:rtl/>
        </w:rPr>
      </w:pPr>
    </w:p>
    <w:p w14:paraId="1D0C3E56" w14:textId="77777777" w:rsidR="002B3FCE" w:rsidRPr="00A50799" w:rsidRDefault="002B3FCE" w:rsidP="002B3FCE">
      <w:pPr>
        <w:pStyle w:val="Heading2"/>
        <w:spacing w:before="0" w:line="360" w:lineRule="auto"/>
        <w:rPr>
          <w:rFonts w:ascii="Sakkal Majalla" w:hAnsi="Sakkal Majalla" w:cs="Sakkal Majalla"/>
          <w:b/>
          <w:bCs/>
          <w:color w:val="000000" w:themeColor="text1"/>
          <w:sz w:val="28"/>
          <w:szCs w:val="28"/>
          <w:rtl/>
        </w:rPr>
      </w:pPr>
      <w:bookmarkStart w:id="3" w:name="_Toc172397776"/>
      <w:bookmarkStart w:id="4" w:name="_Toc172746089"/>
      <w:bookmarkStart w:id="5" w:name="_Toc179741527"/>
      <w:bookmarkStart w:id="6" w:name="_Toc217821155"/>
      <w:bookmarkStart w:id="7" w:name="_Hlk217889383"/>
      <w:bookmarkStart w:id="8" w:name="_Hlk218530871"/>
      <w:r w:rsidRPr="00132A3E">
        <w:rPr>
          <w:rFonts w:ascii="Sakkal Majalla" w:hAnsi="Sakkal Majalla" w:cs="Sakkal Majalla"/>
          <w:b/>
          <w:bCs/>
          <w:color w:val="000000" w:themeColor="text1"/>
          <w:sz w:val="28"/>
          <w:szCs w:val="28"/>
          <w:rtl/>
        </w:rPr>
        <w:lastRenderedPageBreak/>
        <w:t>المقدمة</w:t>
      </w:r>
      <w:bookmarkEnd w:id="3"/>
      <w:bookmarkEnd w:id="4"/>
      <w:bookmarkEnd w:id="5"/>
      <w:bookmarkEnd w:id="6"/>
    </w:p>
    <w:p w14:paraId="79C0396A" w14:textId="77777777" w:rsidR="002B3FCE" w:rsidRPr="00C1575A" w:rsidRDefault="002B3FCE" w:rsidP="002B3FCE">
      <w:pPr>
        <w:spacing w:line="360" w:lineRule="auto"/>
        <w:jc w:val="both"/>
        <w:rPr>
          <w:rFonts w:ascii="Sakkal Majalla" w:hAnsi="Sakkal Majalla" w:cs="Sakkal Majalla"/>
          <w:sz w:val="28"/>
          <w:szCs w:val="28"/>
        </w:rPr>
      </w:pPr>
      <w:bookmarkStart w:id="9" w:name="_Toc171380653"/>
      <w:bookmarkStart w:id="10" w:name="_Toc175325838"/>
      <w:bookmarkStart w:id="11" w:name="_Toc217821156"/>
      <w:r>
        <w:rPr>
          <w:rFonts w:ascii="Sakkal Majalla" w:hAnsi="Sakkal Majalla" w:cs="Sakkal Majalla" w:hint="cs"/>
          <w:sz w:val="28"/>
          <w:szCs w:val="28"/>
          <w:rtl/>
        </w:rPr>
        <w:t>تشكل</w:t>
      </w:r>
      <w:r w:rsidRPr="00C1575A">
        <w:rPr>
          <w:rFonts w:ascii="Sakkal Majalla" w:hAnsi="Sakkal Majalla" w:cs="Sakkal Majalla"/>
          <w:sz w:val="28"/>
          <w:szCs w:val="28"/>
          <w:rtl/>
        </w:rPr>
        <w:t xml:space="preserve"> القيادة الإدارية من أهم العوامل المؤثرة في نجاح المؤسسات الصحية، لما لها من دور رئيس في توجيه الموارد البشرية وتحفيز العاملين وتعزيز التنسيق بين مختلف التخصصات المهنية داخل المستشفيات. وتتميز المؤسسات الصحية بطبيعة عمل معقدة تتطلب سرعة اتخاذ القرار، والعمل الجماعي، والتواصل المستمر بين الأطباء والممرضين والفنيين والإداريين، بما يضمن تقديم خدمات صحية تتسم بالكفاءة والجودة. وفي هذا الإطار، لم تعد القيادة تقتصر على إدارة العمليات اليومية، بل أصبحت أداة استراتيجية تسهم في بناء بيئة عمل إيجابية تدعم الابتكار، وترفع مستوى الرضا الوظيفي، وتحسن جودة الرعاية الصحية المقدمة للمرضى، الأمر الذي جعلها محوراً أساسياً في العديد من الدراسات الإدارية والصحية الحديثة</w:t>
      </w:r>
      <w:r w:rsidRPr="00C1575A">
        <w:rPr>
          <w:rFonts w:ascii="Sakkal Majalla" w:hAnsi="Sakkal Majalla" w:cs="Sakkal Majalla"/>
          <w:sz w:val="28"/>
          <w:szCs w:val="28"/>
        </w:rPr>
        <w:t xml:space="preserve"> </w:t>
      </w:r>
      <w:r>
        <w:rPr>
          <w:rFonts w:ascii="Sakkal Majalla" w:hAnsi="Sakkal Majalla" w:cs="Sakkal Majalla" w:hint="cs"/>
          <w:sz w:val="28"/>
          <w:szCs w:val="28"/>
          <w:rtl/>
        </w:rPr>
        <w:t>(</w:t>
      </w:r>
      <w:r w:rsidRPr="00C1575A">
        <w:rPr>
          <w:rFonts w:ascii="Sakkal Majalla" w:hAnsi="Sakkal Majalla" w:cs="Sakkal Majalla"/>
          <w:sz w:val="28"/>
          <w:szCs w:val="28"/>
        </w:rPr>
        <w:t>Restivo</w:t>
      </w:r>
      <w:r w:rsidRPr="00C1575A">
        <w:rPr>
          <w:rFonts w:ascii="Sakkal Majalla" w:hAnsi="Sakkal Majalla" w:cs="Sakkal Majalla"/>
          <w:sz w:val="28"/>
          <w:szCs w:val="28"/>
          <w:rtl/>
        </w:rPr>
        <w:t>، 2022</w:t>
      </w:r>
      <w:r>
        <w:rPr>
          <w:rFonts w:ascii="Sakkal Majalla" w:hAnsi="Sakkal Majalla" w:cs="Sakkal Majalla" w:hint="cs"/>
          <w:sz w:val="28"/>
          <w:szCs w:val="28"/>
          <w:rtl/>
        </w:rPr>
        <w:t>).</w:t>
      </w:r>
    </w:p>
    <w:p w14:paraId="5E677EFB" w14:textId="77777777" w:rsidR="002B3FCE" w:rsidRPr="00C1575A" w:rsidRDefault="002B3FCE" w:rsidP="002B3FCE">
      <w:pPr>
        <w:spacing w:line="360" w:lineRule="auto"/>
        <w:jc w:val="both"/>
        <w:rPr>
          <w:rFonts w:ascii="Sakkal Majalla" w:hAnsi="Sakkal Majalla" w:cs="Sakkal Majalla"/>
          <w:sz w:val="28"/>
          <w:szCs w:val="28"/>
        </w:rPr>
      </w:pPr>
      <w:r w:rsidRPr="00C1575A">
        <w:rPr>
          <w:rFonts w:ascii="Sakkal Majalla" w:hAnsi="Sakkal Majalla" w:cs="Sakkal Majalla"/>
          <w:sz w:val="28"/>
          <w:szCs w:val="28"/>
          <w:rtl/>
        </w:rPr>
        <w:t>وتشير الأدبيات الإدارية إلى تعدد أنماط القيادة التي يمكن أن يتبناها المديرون في المؤسسات الصحية، ومن أبرزها القيادة التحويلية، والقيادة التبادلية، والقيادة الديمقراطية، والقيادة الأوتوقراطية، حيث يختلف كل نمط في أسلوب التأثير على العاملين وآليات اتخاذ القرار وتحفيز فرق العمل. وقد أوضحت الدراسات أن اختيار النمط القيادي المناسب يسهم في تحسين التعاون بين أعضاء الفريق الصحي، وتعزيز الالتزام التنظيمي، وزيادة الرضا الوظيفي، ورفع مستوى الأداء المهني، في حين قد يؤدي تبني أنماط قيادية غير ملائمة إلى ضعف التواصل، وتراجع التنسيق، وانخفاض كفاءة الأداء داخل المستشفيات. لذلك أصبحت العلاقة بين أنماط القيادة وأداء فرق الرعاية الصحية من الموضوعات التي تحظى باهتمام متزايد في مجال الإدارة الصحية، لما لها من أثر مباشر في جودة الخدمات الصحية ومخرجاتها</w:t>
      </w:r>
      <w:r w:rsidRPr="00C1575A">
        <w:rPr>
          <w:rFonts w:ascii="Sakkal Majalla" w:hAnsi="Sakkal Majalla" w:cs="Sakkal Majalla"/>
          <w:sz w:val="28"/>
          <w:szCs w:val="28"/>
        </w:rPr>
        <w:t xml:space="preserve"> </w:t>
      </w:r>
      <w:r>
        <w:rPr>
          <w:rFonts w:ascii="Sakkal Majalla" w:hAnsi="Sakkal Majalla" w:cs="Sakkal Majalla" w:hint="cs"/>
          <w:sz w:val="28"/>
          <w:szCs w:val="28"/>
          <w:rtl/>
        </w:rPr>
        <w:t>(</w:t>
      </w:r>
      <w:proofErr w:type="spellStart"/>
      <w:r w:rsidRPr="00C1575A">
        <w:rPr>
          <w:rFonts w:ascii="Sakkal Majalla" w:hAnsi="Sakkal Majalla" w:cs="Sakkal Majalla"/>
          <w:sz w:val="28"/>
          <w:szCs w:val="28"/>
        </w:rPr>
        <w:t>Paganin</w:t>
      </w:r>
      <w:proofErr w:type="spellEnd"/>
      <w:r w:rsidRPr="00C1575A">
        <w:rPr>
          <w:rFonts w:ascii="Sakkal Majalla" w:hAnsi="Sakkal Majalla" w:cs="Sakkal Majalla"/>
          <w:sz w:val="28"/>
          <w:szCs w:val="28"/>
          <w:rtl/>
        </w:rPr>
        <w:t>، 2023؛</w:t>
      </w:r>
      <w:r w:rsidRPr="00C1575A">
        <w:rPr>
          <w:rFonts w:ascii="Sakkal Majalla" w:hAnsi="Sakkal Majalla" w:cs="Sakkal Majalla"/>
          <w:sz w:val="28"/>
          <w:szCs w:val="28"/>
        </w:rPr>
        <w:t xml:space="preserve"> Harry</w:t>
      </w:r>
      <w:r w:rsidRPr="00C1575A">
        <w:rPr>
          <w:rFonts w:ascii="Sakkal Majalla" w:hAnsi="Sakkal Majalla" w:cs="Sakkal Majalla"/>
          <w:sz w:val="28"/>
          <w:szCs w:val="28"/>
          <w:rtl/>
        </w:rPr>
        <w:t>، 2025</w:t>
      </w:r>
      <w:r>
        <w:rPr>
          <w:rFonts w:ascii="Sakkal Majalla" w:hAnsi="Sakkal Majalla" w:cs="Sakkal Majalla" w:hint="cs"/>
          <w:sz w:val="28"/>
          <w:szCs w:val="28"/>
          <w:rtl/>
        </w:rPr>
        <w:t>).</w:t>
      </w:r>
    </w:p>
    <w:p w14:paraId="437F5D8B" w14:textId="77777777" w:rsidR="002B3FCE" w:rsidRPr="00C1575A" w:rsidRDefault="002B3FCE" w:rsidP="002B3FCE">
      <w:pPr>
        <w:spacing w:line="360" w:lineRule="auto"/>
        <w:jc w:val="both"/>
        <w:rPr>
          <w:rFonts w:ascii="Sakkal Majalla" w:hAnsi="Sakkal Majalla" w:cs="Sakkal Majalla"/>
          <w:sz w:val="28"/>
          <w:szCs w:val="28"/>
        </w:rPr>
      </w:pPr>
      <w:r w:rsidRPr="00C1575A">
        <w:rPr>
          <w:rFonts w:ascii="Sakkal Majalla" w:hAnsi="Sakkal Majalla" w:cs="Sakkal Majalla"/>
          <w:sz w:val="28"/>
          <w:szCs w:val="28"/>
          <w:rtl/>
        </w:rPr>
        <w:t xml:space="preserve">وفي المملكة العربية السعودية يشهد القطاع الصحي تحولاً كبيراً في إطار رؤية المملكة 2030، التي تستهدف تطوير الخدمات الصحية، ورفع كفاءة المؤسسات الصحية، وتعزيز جودة الرعاية المقدمة للمستفيدين. وقد انعكس هذا التوجه على المستشفيات العامة التي أصبحت مطالبة بتحقيق مستويات مرتفعة من الكفاءة التشغيلية وجودة الأداء، بالتزامن مع إدارة موارد بشرية متنوعة تعمل ضمن فرق متعددة التخصصات. وتفرض هذه البيئة التنظيمية المتطورة أهمية متزايدة لوجود قيادات قادرة على توظيف أنماط قيادية فعالة تسهم في تحسين أداء فرق الرعاية الصحية، وتعزيز التعاون بين أفرادها، </w:t>
      </w:r>
      <w:r w:rsidRPr="00C1575A">
        <w:rPr>
          <w:rFonts w:ascii="Sakkal Majalla" w:hAnsi="Sakkal Majalla" w:cs="Sakkal Majalla"/>
          <w:sz w:val="28"/>
          <w:szCs w:val="28"/>
          <w:rtl/>
        </w:rPr>
        <w:lastRenderedPageBreak/>
        <w:t>ومواجهة التحديات التنظيمية والمهنية التي تواجه المستشفيات العامة، بما يدعم تحقيق مستهدفات تطوير القطاع الصحي في المملكة</w:t>
      </w:r>
      <w:r w:rsidRPr="00C1575A">
        <w:rPr>
          <w:rFonts w:ascii="Sakkal Majalla" w:hAnsi="Sakkal Majalla" w:cs="Sakkal Majalla"/>
          <w:sz w:val="28"/>
          <w:szCs w:val="28"/>
        </w:rPr>
        <w:t xml:space="preserve"> </w:t>
      </w:r>
      <w:r>
        <w:rPr>
          <w:rFonts w:ascii="Sakkal Majalla" w:hAnsi="Sakkal Majalla" w:cs="Sakkal Majalla" w:hint="cs"/>
          <w:sz w:val="28"/>
          <w:szCs w:val="28"/>
          <w:rtl/>
        </w:rPr>
        <w:t>(</w:t>
      </w:r>
      <w:r w:rsidRPr="00C1575A">
        <w:rPr>
          <w:rFonts w:ascii="Sakkal Majalla" w:hAnsi="Sakkal Majalla" w:cs="Sakkal Majalla"/>
          <w:sz w:val="28"/>
          <w:szCs w:val="28"/>
        </w:rPr>
        <w:t>Spanos</w:t>
      </w:r>
      <w:r w:rsidRPr="00C1575A">
        <w:rPr>
          <w:rFonts w:ascii="Sakkal Majalla" w:hAnsi="Sakkal Majalla" w:cs="Sakkal Majalla"/>
          <w:sz w:val="28"/>
          <w:szCs w:val="28"/>
          <w:rtl/>
        </w:rPr>
        <w:t>، 2024؛</w:t>
      </w:r>
      <w:r w:rsidRPr="00C1575A">
        <w:rPr>
          <w:rFonts w:ascii="Sakkal Majalla" w:hAnsi="Sakkal Majalla" w:cs="Sakkal Majalla"/>
          <w:sz w:val="28"/>
          <w:szCs w:val="28"/>
        </w:rPr>
        <w:t xml:space="preserve"> Hoxha</w:t>
      </w:r>
      <w:r w:rsidRPr="00C1575A">
        <w:rPr>
          <w:rFonts w:ascii="Sakkal Majalla" w:hAnsi="Sakkal Majalla" w:cs="Sakkal Majalla"/>
          <w:sz w:val="28"/>
          <w:szCs w:val="28"/>
          <w:rtl/>
        </w:rPr>
        <w:t>، 2024</w:t>
      </w:r>
      <w:r>
        <w:rPr>
          <w:rFonts w:ascii="Sakkal Majalla" w:hAnsi="Sakkal Majalla" w:cs="Sakkal Majalla" w:hint="cs"/>
          <w:sz w:val="28"/>
          <w:szCs w:val="28"/>
          <w:rtl/>
        </w:rPr>
        <w:t>).</w:t>
      </w:r>
    </w:p>
    <w:p w14:paraId="083468BA" w14:textId="77777777" w:rsidR="002B3FCE" w:rsidRPr="00C1575A" w:rsidRDefault="002B3FCE" w:rsidP="002B3FCE">
      <w:pPr>
        <w:spacing w:line="360" w:lineRule="auto"/>
        <w:jc w:val="both"/>
        <w:rPr>
          <w:rFonts w:ascii="Sakkal Majalla" w:hAnsi="Sakkal Majalla" w:cs="Sakkal Majalla"/>
          <w:sz w:val="28"/>
          <w:szCs w:val="28"/>
        </w:rPr>
      </w:pPr>
      <w:r w:rsidRPr="00C1575A">
        <w:rPr>
          <w:rFonts w:ascii="Sakkal Majalla" w:hAnsi="Sakkal Majalla" w:cs="Sakkal Majalla"/>
          <w:sz w:val="28"/>
          <w:szCs w:val="28"/>
          <w:rtl/>
        </w:rPr>
        <w:t>ورغم تزايد الدراسات التي تناولت القيادة في القطاع الصحي، فإن معظمها ركز على متغيرات مثل الرضا الوظيفي أو الالتزام التنظيمي أو جودة الخدمات الصحية، بينما لا تزال الدراسات التي تبحث بصورة مباشرة في تأثير أنماط القيادة المختلفة على أداء فرق الرعاية الصحية داخل المستشفيات العامة السعودية محدودة، خاصة في ظل التغيرات التنظيمية التي يشهدها القطاع الصحي السعودي. ومن هنا تبرز الفجوة البحثية التي تسعى هذه الدراسة إلى معالجتها من خلال تحليل تأثير أنماط القيادة على أداء فريق الرعاية الصحية في المستشفيات العامة السعودية، بما يسهم في إثراء الأدبيات العلمية في الإدارة الصحية، وتقديم نتائج يمكن أن يستفيد منها متخذو القرار في تطوير الممارسات القيادية وتحسين كفاءة الأداء وجودة الرعاية الصحية</w:t>
      </w:r>
      <w:r w:rsidRPr="00C1575A">
        <w:rPr>
          <w:rFonts w:ascii="Sakkal Majalla" w:hAnsi="Sakkal Majalla" w:cs="Sakkal Majalla"/>
          <w:sz w:val="28"/>
          <w:szCs w:val="28"/>
        </w:rPr>
        <w:t>.</w:t>
      </w:r>
    </w:p>
    <w:p w14:paraId="5DA26922" w14:textId="77777777" w:rsidR="002B3FCE" w:rsidRPr="00C1575A" w:rsidRDefault="002B3FCE" w:rsidP="002B3FCE">
      <w:pPr>
        <w:spacing w:line="360" w:lineRule="auto"/>
        <w:jc w:val="both"/>
        <w:rPr>
          <w:rFonts w:ascii="Sakkal Majalla" w:hAnsi="Sakkal Majalla" w:cs="Sakkal Majalla"/>
          <w:sz w:val="28"/>
          <w:szCs w:val="28"/>
        </w:rPr>
      </w:pPr>
      <w:r w:rsidRPr="00C1575A">
        <w:rPr>
          <w:rFonts w:ascii="Sakkal Majalla" w:hAnsi="Sakkal Majalla" w:cs="Sakkal Majalla"/>
          <w:sz w:val="28"/>
          <w:szCs w:val="28"/>
          <w:rtl/>
        </w:rPr>
        <w:t>بهذه الصياغة أصبحت المقدمة أكثر توافقًا مع ملاحظات المقيم؛ إذ تم تقليل التكرار، وتنظيمها في أربع فقرات واضحة، مع إنهائها بإبراز الفجوة البحثية ومبرر إجراء الدراسة بصورة مباشرة</w:t>
      </w:r>
      <w:r w:rsidRPr="00C1575A">
        <w:rPr>
          <w:rFonts w:ascii="Sakkal Majalla" w:hAnsi="Sakkal Majalla" w:cs="Sakkal Majalla"/>
          <w:sz w:val="28"/>
          <w:szCs w:val="28"/>
        </w:rPr>
        <w:t>.</w:t>
      </w:r>
    </w:p>
    <w:p w14:paraId="3AA814B8" w14:textId="77777777" w:rsidR="002B3FCE" w:rsidRPr="00C1575A" w:rsidRDefault="002B3FCE" w:rsidP="002B3FCE">
      <w:pPr>
        <w:spacing w:line="360" w:lineRule="auto"/>
        <w:jc w:val="both"/>
        <w:rPr>
          <w:rFonts w:ascii="Sakkal Majalla" w:hAnsi="Sakkal Majalla" w:cs="Sakkal Majalla"/>
          <w:sz w:val="28"/>
          <w:szCs w:val="28"/>
        </w:rPr>
      </w:pPr>
    </w:p>
    <w:p w14:paraId="5D2FA8BD" w14:textId="77777777" w:rsidR="002B3FCE" w:rsidRDefault="002B3FCE" w:rsidP="002B3FCE">
      <w:pPr>
        <w:pStyle w:val="Heading1"/>
        <w:spacing w:before="0" w:line="360" w:lineRule="auto"/>
        <w:jc w:val="both"/>
        <w:rPr>
          <w:rFonts w:ascii="Sakkal Majalla" w:hAnsi="Sakkal Majalla" w:cs="Sakkal Majalla"/>
          <w:b/>
          <w:bCs/>
          <w:color w:val="000000"/>
          <w:sz w:val="28"/>
          <w:szCs w:val="28"/>
          <w:rtl/>
        </w:rPr>
      </w:pPr>
      <w:r>
        <w:rPr>
          <w:rFonts w:ascii="Sakkal Majalla" w:hAnsi="Sakkal Majalla" w:cs="Sakkal Majalla"/>
          <w:b/>
          <w:bCs/>
          <w:color w:val="000000"/>
          <w:sz w:val="28"/>
          <w:szCs w:val="28"/>
          <w:rtl/>
        </w:rPr>
        <w:t>مشكلة الدراسة</w:t>
      </w:r>
      <w:bookmarkEnd w:id="9"/>
      <w:bookmarkEnd w:id="10"/>
      <w:bookmarkEnd w:id="11"/>
    </w:p>
    <w:p w14:paraId="086948F5" w14:textId="77777777" w:rsidR="002B3FCE" w:rsidRPr="00C1575A" w:rsidRDefault="002B3FCE" w:rsidP="002B3FCE">
      <w:pPr>
        <w:spacing w:after="0" w:line="360" w:lineRule="auto"/>
        <w:ind w:firstLine="567"/>
        <w:jc w:val="both"/>
        <w:rPr>
          <w:rFonts w:ascii="Sakkal Majalla" w:eastAsia="Calibri" w:hAnsi="Sakkal Majalla" w:cs="Sakkal Majalla"/>
          <w:sz w:val="28"/>
          <w:szCs w:val="28"/>
        </w:rPr>
      </w:pPr>
      <w:bookmarkStart w:id="12" w:name="_Toc172397777"/>
      <w:bookmarkStart w:id="13" w:name="_Toc172746090"/>
      <w:bookmarkStart w:id="14" w:name="_Toc179741528"/>
      <w:r w:rsidRPr="00C1575A">
        <w:rPr>
          <w:rFonts w:ascii="Sakkal Majalla" w:eastAsia="Calibri" w:hAnsi="Sakkal Majalla" w:cs="Sakkal Majalla"/>
          <w:sz w:val="28"/>
          <w:szCs w:val="28"/>
          <w:rtl/>
        </w:rPr>
        <w:t xml:space="preserve">تشهد المستشفيات العامة في المملكة العربية السعودية تحديات تنظيمية وإدارية متزايدة نتيجة تعقيد بيئة العمل الصحي واعتمادها على فرق رعاية صحية متعددة التخصصات تتطلب مستويات مرتفعة من التنسيق والتواصل واتخاذ القرار. ويُعد نمط القيادة الذي تتبناه الإدارات الصحية من العوامل المؤثرة في كفاءة أداء هذه الفرق، إذ تشير الأدبيات إلى أن اختلاف أنماط القيادة قد ينعكس بصورة مباشرة على مستوى التعاون بين العاملين، والرضا الوظيفي، والالتزام التنظيمي، والإنتاجية، وجودة الرعاية الصحية المقدمة للمرضى. ورغم الاهتمام المتزايد بتطوير القطاع الصحي السعودي في ضوء رؤية المملكة 2030، لا يزال هناك تباين في الممارسات القيادية داخل المستشفيات العامة، الأمر الذي قد يؤدي إلى اختلاف مستويات أداء فرق الرعاية الصحية ويحد من تحقيق الكفاءة المؤسسية المستهدفة. ومن ثم تبرز الحاجة إلى دراسة تأثير أنماط القيادة على أداء فرق الرعاية الصحية في المستشفيات العامة السعودية، بما يسهم في توفير أدلة علمية تساعد القيادات </w:t>
      </w:r>
      <w:r w:rsidRPr="00C1575A">
        <w:rPr>
          <w:rFonts w:ascii="Sakkal Majalla" w:eastAsia="Calibri" w:hAnsi="Sakkal Majalla" w:cs="Sakkal Majalla"/>
          <w:sz w:val="28"/>
          <w:szCs w:val="28"/>
          <w:rtl/>
        </w:rPr>
        <w:lastRenderedPageBreak/>
        <w:t>الصحية على تبني الأنماط القيادية الأكثر فاعلية لتحسين الأداء المؤسسي وجودة الخدمات الصحية</w:t>
      </w:r>
      <w:r w:rsidRPr="00C1575A">
        <w:rPr>
          <w:rFonts w:ascii="Sakkal Majalla" w:eastAsia="Calibri" w:hAnsi="Sakkal Majalla" w:cs="Sakkal Majalla"/>
          <w:sz w:val="28"/>
          <w:szCs w:val="28"/>
        </w:rPr>
        <w:t xml:space="preserve"> </w:t>
      </w:r>
      <w:r>
        <w:rPr>
          <w:rFonts w:ascii="Sakkal Majalla" w:eastAsia="Calibri" w:hAnsi="Sakkal Majalla" w:cs="Sakkal Majalla" w:hint="cs"/>
          <w:sz w:val="28"/>
          <w:szCs w:val="28"/>
          <w:rtl/>
        </w:rPr>
        <w:t>(</w:t>
      </w:r>
      <w:proofErr w:type="spellStart"/>
      <w:r w:rsidRPr="00C1575A">
        <w:rPr>
          <w:rFonts w:ascii="Sakkal Majalla" w:eastAsia="Calibri" w:hAnsi="Sakkal Majalla" w:cs="Sakkal Majalla"/>
          <w:sz w:val="28"/>
          <w:szCs w:val="28"/>
        </w:rPr>
        <w:t>Ludușanu</w:t>
      </w:r>
      <w:proofErr w:type="spellEnd"/>
      <w:r w:rsidRPr="00C1575A">
        <w:rPr>
          <w:rFonts w:ascii="Sakkal Majalla" w:eastAsia="Calibri" w:hAnsi="Sakkal Majalla" w:cs="Sakkal Majalla"/>
          <w:sz w:val="28"/>
          <w:szCs w:val="28"/>
          <w:rtl/>
        </w:rPr>
        <w:t>، 2025؛</w:t>
      </w:r>
      <w:r w:rsidRPr="00C1575A">
        <w:rPr>
          <w:rFonts w:ascii="Sakkal Majalla" w:eastAsia="Calibri" w:hAnsi="Sakkal Majalla" w:cs="Sakkal Majalla"/>
          <w:sz w:val="28"/>
          <w:szCs w:val="28"/>
        </w:rPr>
        <w:t xml:space="preserve"> Singh</w:t>
      </w:r>
      <w:r w:rsidRPr="00C1575A">
        <w:rPr>
          <w:rFonts w:ascii="Sakkal Majalla" w:eastAsia="Calibri" w:hAnsi="Sakkal Majalla" w:cs="Sakkal Majalla"/>
          <w:sz w:val="28"/>
          <w:szCs w:val="28"/>
          <w:rtl/>
        </w:rPr>
        <w:t>، 2024</w:t>
      </w:r>
      <w:r>
        <w:rPr>
          <w:rFonts w:ascii="Sakkal Majalla" w:eastAsia="Calibri" w:hAnsi="Sakkal Majalla" w:cs="Sakkal Majalla" w:hint="cs"/>
          <w:sz w:val="28"/>
          <w:szCs w:val="28"/>
          <w:rtl/>
        </w:rPr>
        <w:t>).</w:t>
      </w:r>
    </w:p>
    <w:p w14:paraId="4A20A0DE" w14:textId="77777777" w:rsidR="002B3FCE" w:rsidRPr="00C1575A" w:rsidRDefault="002B3FCE" w:rsidP="002B3FCE">
      <w:pPr>
        <w:spacing w:after="0" w:line="360" w:lineRule="auto"/>
        <w:jc w:val="both"/>
        <w:rPr>
          <w:rFonts w:ascii="Sakkal Majalla" w:eastAsia="Calibri" w:hAnsi="Sakkal Majalla" w:cs="Sakkal Majalla"/>
          <w:sz w:val="28"/>
          <w:szCs w:val="28"/>
        </w:rPr>
      </w:pPr>
      <w:r w:rsidRPr="00C1575A">
        <w:rPr>
          <w:rFonts w:ascii="Sakkal Majalla" w:eastAsia="Calibri" w:hAnsi="Sakkal Majalla" w:cs="Sakkal Majalla"/>
          <w:sz w:val="28"/>
          <w:szCs w:val="28"/>
          <w:rtl/>
        </w:rPr>
        <w:t>وانطلاقاً من ذلك، تتمثل مشكلة الدراسة في محاولة الإجابة عن السؤال الرئيس الآتي</w:t>
      </w:r>
      <w:r w:rsidRPr="00C1575A">
        <w:rPr>
          <w:rFonts w:ascii="Sakkal Majalla" w:eastAsia="Calibri" w:hAnsi="Sakkal Majalla" w:cs="Sakkal Majalla"/>
          <w:sz w:val="28"/>
          <w:szCs w:val="28"/>
        </w:rPr>
        <w:t>:</w:t>
      </w:r>
      <w:r>
        <w:rPr>
          <w:rFonts w:ascii="Sakkal Majalla" w:eastAsia="Calibri" w:hAnsi="Sakkal Majalla" w:cs="Sakkal Majalla" w:hint="cs"/>
          <w:sz w:val="28"/>
          <w:szCs w:val="28"/>
          <w:rtl/>
        </w:rPr>
        <w:t xml:space="preserve"> </w:t>
      </w:r>
      <w:r w:rsidRPr="00C1575A">
        <w:rPr>
          <w:rFonts w:ascii="Sakkal Majalla" w:eastAsia="Calibri" w:hAnsi="Sakkal Majalla" w:cs="Sakkal Majalla"/>
          <w:b/>
          <w:bCs/>
          <w:sz w:val="28"/>
          <w:szCs w:val="28"/>
          <w:rtl/>
        </w:rPr>
        <w:t>ما تأثير أنماط القيادة على أداء فريق الرعاية الصحية في المستشفيات العامة في المملكة العربية السعودية؟</w:t>
      </w:r>
    </w:p>
    <w:p w14:paraId="33DD56EF" w14:textId="77777777" w:rsidR="002B3FCE" w:rsidRPr="00E476DF" w:rsidRDefault="002B3FCE" w:rsidP="002B3FCE">
      <w:pPr>
        <w:spacing w:after="0" w:line="360" w:lineRule="auto"/>
        <w:jc w:val="both"/>
        <w:rPr>
          <w:rFonts w:ascii="Sakkal Majalla" w:eastAsia="Calibri" w:hAnsi="Sakkal Majalla" w:cs="Sakkal Majalla"/>
          <w:sz w:val="28"/>
          <w:szCs w:val="28"/>
        </w:rPr>
      </w:pPr>
    </w:p>
    <w:p w14:paraId="4D5CE8F6" w14:textId="77777777" w:rsidR="002B3FCE" w:rsidRPr="00AC666F" w:rsidRDefault="002B3FCE" w:rsidP="002B3FCE">
      <w:pPr>
        <w:pStyle w:val="Heading2"/>
        <w:spacing w:line="360" w:lineRule="auto"/>
        <w:jc w:val="both"/>
        <w:rPr>
          <w:rFonts w:ascii="Sakkal Majalla" w:hAnsi="Sakkal Majalla" w:cs="Sakkal Majalla"/>
          <w:b/>
          <w:bCs/>
          <w:color w:val="000000" w:themeColor="text1"/>
          <w:sz w:val="28"/>
          <w:szCs w:val="28"/>
          <w:rtl/>
        </w:rPr>
      </w:pPr>
      <w:bookmarkStart w:id="15" w:name="_Toc217821157"/>
      <w:r>
        <w:rPr>
          <w:rFonts w:ascii="Sakkal Majalla" w:hAnsi="Sakkal Majalla" w:cs="Sakkal Majalla" w:hint="cs"/>
          <w:b/>
          <w:bCs/>
          <w:color w:val="000000" w:themeColor="text1"/>
          <w:sz w:val="28"/>
          <w:szCs w:val="28"/>
          <w:rtl/>
        </w:rPr>
        <w:t>أهمية</w:t>
      </w:r>
      <w:r w:rsidRPr="00132A3E">
        <w:rPr>
          <w:rFonts w:ascii="Sakkal Majalla" w:hAnsi="Sakkal Majalla" w:cs="Sakkal Majalla"/>
          <w:b/>
          <w:bCs/>
          <w:color w:val="000000" w:themeColor="text1"/>
          <w:sz w:val="28"/>
          <w:szCs w:val="28"/>
          <w:rtl/>
        </w:rPr>
        <w:t xml:space="preserve"> الدراسة</w:t>
      </w:r>
      <w:bookmarkEnd w:id="12"/>
      <w:bookmarkEnd w:id="13"/>
      <w:bookmarkEnd w:id="14"/>
      <w:bookmarkEnd w:id="15"/>
      <w:r w:rsidRPr="00132A3E">
        <w:rPr>
          <w:rFonts w:ascii="Sakkal Majalla" w:hAnsi="Sakkal Majalla" w:cs="Sakkal Majalla"/>
          <w:b/>
          <w:bCs/>
          <w:color w:val="000000" w:themeColor="text1"/>
          <w:sz w:val="28"/>
          <w:szCs w:val="28"/>
          <w:rtl/>
        </w:rPr>
        <w:t xml:space="preserve"> </w:t>
      </w:r>
      <w:bookmarkStart w:id="16" w:name="_Toc172397779"/>
      <w:bookmarkStart w:id="17" w:name="_Toc172746092"/>
      <w:bookmarkStart w:id="18" w:name="_Toc179741530"/>
      <w:bookmarkStart w:id="19" w:name="_Toc217821158"/>
    </w:p>
    <w:p w14:paraId="006212EB" w14:textId="77777777" w:rsidR="002B3FCE" w:rsidRPr="0080581B" w:rsidRDefault="002B3FCE" w:rsidP="002B3FCE">
      <w:pPr>
        <w:pStyle w:val="ListParagraph"/>
        <w:numPr>
          <w:ilvl w:val="0"/>
          <w:numId w:val="35"/>
        </w:numPr>
        <w:spacing w:line="360" w:lineRule="auto"/>
        <w:jc w:val="both"/>
        <w:rPr>
          <w:rFonts w:ascii="Sakkal Majalla" w:hAnsi="Sakkal Majalla" w:cs="Sakkal Majalla"/>
          <w:sz w:val="28"/>
          <w:szCs w:val="28"/>
          <w:rtl/>
        </w:rPr>
      </w:pPr>
      <w:r w:rsidRPr="0080581B">
        <w:rPr>
          <w:rFonts w:ascii="Sakkal Majalla" w:hAnsi="Sakkal Majalla" w:cs="Sakkal Majalla"/>
          <w:b/>
          <w:bCs/>
          <w:sz w:val="28"/>
          <w:szCs w:val="28"/>
          <w:rtl/>
        </w:rPr>
        <w:t>الأهمية العلمية</w:t>
      </w:r>
    </w:p>
    <w:p w14:paraId="4D7C63EA" w14:textId="77777777" w:rsidR="002B3FCE" w:rsidRPr="0080581B" w:rsidRDefault="002B3FCE" w:rsidP="002B3FCE">
      <w:pPr>
        <w:spacing w:line="360" w:lineRule="auto"/>
        <w:jc w:val="both"/>
        <w:rPr>
          <w:rFonts w:ascii="Sakkal Majalla" w:hAnsi="Sakkal Majalla" w:cs="Sakkal Majalla"/>
          <w:sz w:val="28"/>
          <w:szCs w:val="28"/>
        </w:rPr>
      </w:pPr>
      <w:r w:rsidRPr="0080581B">
        <w:rPr>
          <w:rFonts w:ascii="Sakkal Majalla" w:hAnsi="Sakkal Majalla" w:cs="Sakkal Majalla"/>
          <w:sz w:val="28"/>
          <w:szCs w:val="28"/>
          <w:rtl/>
        </w:rPr>
        <w:t>تنبع الأهمية العلمية لهذه الدراسة من كونها تسهم في إثراء الأدبيات العلمية في مجال الإدارة الصحية والسلوك التنظيمي، وذلك من خلال تسليط الضوء على العلاقة بين أنماط القيادة وأداء فرق الرعاية الصحية داخل المستشفيات العامة. فموضوع القيادة يعد من الموضوعات المحورية في الدراسات الإدارية، إلا أن دراسته في سياق المؤسسات الصحية تكتسب أهمية خاصة نظراً لخصوصية بيئة العمل في القطاع الصحي التي تتطلب مستويات عالية من التنسيق والتعاون بين التخصصات المختلفة. ومن هذا المنطلق، تقدم هذه الدراسة إطاراً علمياً يساعد على فهم طبيعة تأثير أنماط القيادة المختلفة ــ مثل القيادة التحويلية، والتبادلية، والديمقراطية، وغيرها ــ في مستوى أداء فرق الرعاية الصحية، ومدى قدرتها على تعزيز العمل الجماعي وتحقيق الكفاءة التنظيمية. كما تسهم الدراسة في ربط المفاهيم النظرية المتعلقة بالقيادة بنتائج الأداء المهني في بيئة المستشفيات، وهو ما يعزز من بناء قاعدة معرفية يمكن للباحثين الاستفادة منها في إجراء دراسات مستقبلية في مجال الإدارة الصحية، سواء في المملكة العربية السعودية أو في سياقات صحية أخرى مشابهة. كذلك قد تساعد نتائج الدراسة في تطوير نماذج نظرية تفسر العلاقة بين الممارسات القيادية والأداء المؤسسي في القطاع الصحي، بما يدعم مسار البحث العلمي في هذا المجال ويعزز من فهم العوامل التنظيمية المؤثرة في جودة الرعاية الصحية</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870194625"/>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Hak23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261775">
            <w:rPr>
              <w:rFonts w:ascii="Sakkal Majalla" w:hAnsi="Sakkal Majalla" w:cs="Sakkal Majalla" w:hint="cs"/>
              <w:noProof/>
              <w:sz w:val="28"/>
              <w:szCs w:val="28"/>
              <w:rtl/>
              <w:lang w:bidi="ar-EG"/>
            </w:rPr>
            <w:t>(</w:t>
          </w:r>
          <w:r w:rsidRPr="00261775">
            <w:rPr>
              <w:rFonts w:ascii="Sakkal Majalla" w:hAnsi="Sakkal Majalla" w:cs="Sakkal Majalla" w:hint="cs"/>
              <w:noProof/>
              <w:sz w:val="28"/>
              <w:szCs w:val="28"/>
              <w:lang w:bidi="ar-EG"/>
            </w:rPr>
            <w:t>Hakim</w:t>
          </w:r>
          <w:r w:rsidRPr="00261775">
            <w:rPr>
              <w:rFonts w:ascii="Sakkal Majalla" w:hAnsi="Sakkal Majalla" w:cs="Sakkal Majalla" w:hint="cs"/>
              <w:noProof/>
              <w:sz w:val="28"/>
              <w:szCs w:val="28"/>
              <w:rtl/>
              <w:lang w:bidi="ar-EG"/>
            </w:rPr>
            <w:t>، 2023)</w:t>
          </w:r>
          <w:r>
            <w:rPr>
              <w:rFonts w:ascii="Sakkal Majalla" w:hAnsi="Sakkal Majalla" w:cs="Sakkal Majalla"/>
              <w:sz w:val="28"/>
              <w:szCs w:val="28"/>
              <w:rtl/>
            </w:rPr>
            <w:fldChar w:fldCharType="end"/>
          </w:r>
        </w:sdtContent>
      </w:sdt>
      <w:r w:rsidRPr="0080581B">
        <w:rPr>
          <w:rFonts w:ascii="Sakkal Majalla" w:hAnsi="Sakkal Majalla" w:cs="Sakkal Majalla"/>
          <w:sz w:val="28"/>
          <w:szCs w:val="28"/>
        </w:rPr>
        <w:t>.</w:t>
      </w:r>
      <w:r>
        <w:rPr>
          <w:rFonts w:ascii="Sakkal Majalla" w:hAnsi="Sakkal Majalla" w:cs="Sakkal Majalla" w:hint="cs"/>
          <w:sz w:val="28"/>
          <w:szCs w:val="28"/>
          <w:rtl/>
        </w:rPr>
        <w:t xml:space="preserve"> </w:t>
      </w:r>
    </w:p>
    <w:p w14:paraId="3811D7BC" w14:textId="77777777" w:rsidR="002B3FCE" w:rsidRPr="0080581B" w:rsidRDefault="002B3FCE" w:rsidP="002B3FCE">
      <w:pPr>
        <w:pStyle w:val="ListParagraph"/>
        <w:numPr>
          <w:ilvl w:val="0"/>
          <w:numId w:val="35"/>
        </w:numPr>
        <w:spacing w:line="360" w:lineRule="auto"/>
        <w:jc w:val="both"/>
        <w:rPr>
          <w:rFonts w:ascii="Sakkal Majalla" w:hAnsi="Sakkal Majalla" w:cs="Sakkal Majalla"/>
          <w:sz w:val="28"/>
          <w:szCs w:val="28"/>
          <w:rtl/>
        </w:rPr>
      </w:pPr>
      <w:r w:rsidRPr="0080581B">
        <w:rPr>
          <w:rFonts w:ascii="Sakkal Majalla" w:hAnsi="Sakkal Majalla" w:cs="Sakkal Majalla"/>
          <w:b/>
          <w:bCs/>
          <w:sz w:val="28"/>
          <w:szCs w:val="28"/>
          <w:rtl/>
        </w:rPr>
        <w:t>الأهمية العملية</w:t>
      </w:r>
    </w:p>
    <w:p w14:paraId="1F8E135A" w14:textId="77777777" w:rsidR="002B3FCE" w:rsidRPr="0080581B" w:rsidRDefault="002B3FCE" w:rsidP="002B3FCE">
      <w:pPr>
        <w:spacing w:line="360" w:lineRule="auto"/>
        <w:jc w:val="both"/>
        <w:rPr>
          <w:rFonts w:ascii="Sakkal Majalla" w:hAnsi="Sakkal Majalla" w:cs="Sakkal Majalla"/>
          <w:sz w:val="28"/>
          <w:szCs w:val="28"/>
        </w:rPr>
      </w:pPr>
      <w:r w:rsidRPr="0080581B">
        <w:rPr>
          <w:rFonts w:ascii="Sakkal Majalla" w:hAnsi="Sakkal Majalla" w:cs="Sakkal Majalla"/>
          <w:sz w:val="28"/>
          <w:szCs w:val="28"/>
          <w:rtl/>
        </w:rPr>
        <w:t xml:space="preserve">أما من الناحية العملية، فتتمثل أهمية هذه الدراسة في قدرتها على تقديم مجموعة من النتائج والتوصيات التي يمكن أن تسهم في تحسين الممارسات القيادية داخل المستشفيات العامة في المملكة العربية السعودية. إذ يمكن أن تساعد نتائج الدراسة </w:t>
      </w:r>
      <w:r w:rsidRPr="0080581B">
        <w:rPr>
          <w:rFonts w:ascii="Sakkal Majalla" w:hAnsi="Sakkal Majalla" w:cs="Sakkal Majalla"/>
          <w:sz w:val="28"/>
          <w:szCs w:val="28"/>
          <w:rtl/>
        </w:rPr>
        <w:lastRenderedPageBreak/>
        <w:t>صانعي القرار في القطاع الصحي والإدارات العليا في المستشفيات على التعرف على أنماط القيادة الأكثر فاعلية في تعزيز أداء فرق الرعاية الصحية، مما يسهم في تطوير السياسات الإدارية المتعلقة بإدارة الموارد البشرية الصحية. كما يمكن أن تسهم هذه الدراسة في دعم برامج إعداد وتدريب القيادات الصحية من خلال التركيز على تنمية المهارات القيادية التي تعزز العمل الجماعي، وتحفز العاملين، وتدعم بيئة عمل إيجابية داخل المستشفيات. إضافة إلى ذلك، فإن تحسين أنماط القيادة داخل المؤسسات الصحية قد ينعكس بشكل مباشر على رفع مستوى الرضا الوظيفي لدى العاملين، وزيادة التزامهم التنظيمي، وتحسين جودة الخدمات الصحية المقدمة للمرضى. وبالتالي، فإن هذه الدراسة لا تقتصر أهميتها على الجانب الأكاديمي فحسب، بل تمتد لتشمل تطوير الممارسات الإدارية في المؤسسات الصحية، بما يسهم في رفع كفاءة الأداء المؤسسي وتعزيز جودة الرعاية الصحية في المستشفيات العامة</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1695888148"/>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Arb26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261775">
            <w:rPr>
              <w:rFonts w:ascii="Sakkal Majalla" w:hAnsi="Sakkal Majalla" w:cs="Sakkal Majalla" w:hint="cs"/>
              <w:noProof/>
              <w:sz w:val="28"/>
              <w:szCs w:val="28"/>
              <w:rtl/>
              <w:lang w:bidi="ar-EG"/>
            </w:rPr>
            <w:t>(</w:t>
          </w:r>
          <w:r w:rsidRPr="00261775">
            <w:rPr>
              <w:rFonts w:ascii="Sakkal Majalla" w:hAnsi="Sakkal Majalla" w:cs="Sakkal Majalla" w:hint="cs"/>
              <w:noProof/>
              <w:sz w:val="28"/>
              <w:szCs w:val="28"/>
              <w:lang w:bidi="ar-EG"/>
            </w:rPr>
            <w:t>Arboh</w:t>
          </w:r>
          <w:r w:rsidRPr="00261775">
            <w:rPr>
              <w:rFonts w:ascii="Sakkal Majalla" w:hAnsi="Sakkal Majalla" w:cs="Sakkal Majalla" w:hint="cs"/>
              <w:noProof/>
              <w:sz w:val="28"/>
              <w:szCs w:val="28"/>
              <w:rtl/>
              <w:lang w:bidi="ar-EG"/>
            </w:rPr>
            <w:t>، 2026)</w:t>
          </w:r>
          <w:r>
            <w:rPr>
              <w:rFonts w:ascii="Sakkal Majalla" w:hAnsi="Sakkal Majalla" w:cs="Sakkal Majalla"/>
              <w:sz w:val="28"/>
              <w:szCs w:val="28"/>
              <w:rtl/>
            </w:rPr>
            <w:fldChar w:fldCharType="end"/>
          </w:r>
        </w:sdtContent>
      </w:sdt>
      <w:r w:rsidRPr="0080581B">
        <w:rPr>
          <w:rFonts w:ascii="Sakkal Majalla" w:hAnsi="Sakkal Majalla" w:cs="Sakkal Majalla"/>
          <w:sz w:val="28"/>
          <w:szCs w:val="28"/>
        </w:rPr>
        <w:t>.</w:t>
      </w:r>
      <w:r>
        <w:rPr>
          <w:rFonts w:ascii="Sakkal Majalla" w:hAnsi="Sakkal Majalla" w:cs="Sakkal Majalla" w:hint="cs"/>
          <w:sz w:val="28"/>
          <w:szCs w:val="28"/>
          <w:rtl/>
        </w:rPr>
        <w:t xml:space="preserve"> </w:t>
      </w:r>
    </w:p>
    <w:p w14:paraId="2889252F" w14:textId="77777777" w:rsidR="002B3FCE" w:rsidRPr="00806155" w:rsidRDefault="002B3FCE" w:rsidP="002B3FCE">
      <w:pPr>
        <w:spacing w:after="0" w:line="360" w:lineRule="auto"/>
        <w:jc w:val="both"/>
        <w:rPr>
          <w:rFonts w:ascii="Sakkal Majalla" w:eastAsia="Calibri" w:hAnsi="Sakkal Majalla" w:cs="Sakkal Majalla"/>
          <w:sz w:val="28"/>
          <w:szCs w:val="28"/>
        </w:rPr>
      </w:pPr>
    </w:p>
    <w:p w14:paraId="30644C79" w14:textId="77777777" w:rsidR="002B3FCE" w:rsidRPr="003A6C31" w:rsidRDefault="002B3FCE" w:rsidP="002B3FCE">
      <w:pPr>
        <w:pStyle w:val="Heading2"/>
        <w:spacing w:before="0" w:line="360" w:lineRule="auto"/>
        <w:jc w:val="both"/>
        <w:rPr>
          <w:rFonts w:ascii="Sakkal Majalla" w:hAnsi="Sakkal Majalla" w:cs="Sakkal Majalla"/>
          <w:b/>
          <w:bCs/>
          <w:color w:val="000000" w:themeColor="text1"/>
          <w:sz w:val="28"/>
          <w:szCs w:val="28"/>
          <w:rtl/>
        </w:rPr>
      </w:pPr>
      <w:r w:rsidRPr="00132A3E">
        <w:rPr>
          <w:rFonts w:ascii="Sakkal Majalla" w:hAnsi="Sakkal Majalla" w:cs="Sakkal Majalla"/>
          <w:b/>
          <w:bCs/>
          <w:color w:val="000000" w:themeColor="text1"/>
          <w:sz w:val="28"/>
          <w:szCs w:val="28"/>
          <w:rtl/>
        </w:rPr>
        <w:t>أهداف الدراسة</w:t>
      </w:r>
      <w:bookmarkStart w:id="20" w:name="_Toc172397781"/>
      <w:bookmarkStart w:id="21" w:name="_Toc172746094"/>
      <w:bookmarkStart w:id="22" w:name="_Toc179741532"/>
      <w:bookmarkEnd w:id="16"/>
      <w:bookmarkEnd w:id="17"/>
      <w:bookmarkEnd w:id="18"/>
      <w:bookmarkEnd w:id="19"/>
    </w:p>
    <w:p w14:paraId="12D693FA" w14:textId="77777777" w:rsidR="002B3FCE" w:rsidRPr="0080581B" w:rsidRDefault="002B3FCE" w:rsidP="002B3FCE">
      <w:pPr>
        <w:pStyle w:val="ListParagraph"/>
        <w:numPr>
          <w:ilvl w:val="0"/>
          <w:numId w:val="35"/>
        </w:numPr>
        <w:spacing w:after="0" w:line="360" w:lineRule="auto"/>
        <w:jc w:val="both"/>
        <w:rPr>
          <w:rFonts w:ascii="Sakkal Majalla" w:hAnsi="Sakkal Majalla" w:cs="Sakkal Majalla"/>
          <w:sz w:val="28"/>
          <w:szCs w:val="28"/>
          <w:rtl/>
        </w:rPr>
      </w:pPr>
      <w:bookmarkStart w:id="23" w:name="_Toc217821159"/>
      <w:r w:rsidRPr="0080581B">
        <w:rPr>
          <w:rFonts w:ascii="Sakkal Majalla" w:hAnsi="Sakkal Majalla" w:cs="Sakkal Majalla"/>
          <w:b/>
          <w:bCs/>
          <w:sz w:val="28"/>
          <w:szCs w:val="28"/>
          <w:rtl/>
        </w:rPr>
        <w:t xml:space="preserve">الهدف الرئيسي </w:t>
      </w:r>
    </w:p>
    <w:p w14:paraId="4CF7A560" w14:textId="77777777" w:rsidR="002B3FCE" w:rsidRPr="0080581B" w:rsidRDefault="002B3FCE" w:rsidP="002B3FCE">
      <w:pPr>
        <w:spacing w:after="0" w:line="360" w:lineRule="auto"/>
        <w:jc w:val="both"/>
        <w:rPr>
          <w:rFonts w:ascii="Sakkal Majalla" w:hAnsi="Sakkal Majalla" w:cs="Sakkal Majalla"/>
          <w:sz w:val="28"/>
          <w:szCs w:val="28"/>
        </w:rPr>
      </w:pPr>
      <w:r w:rsidRPr="0080581B">
        <w:rPr>
          <w:rFonts w:ascii="Sakkal Majalla" w:hAnsi="Sakkal Majalla" w:cs="Sakkal Majalla"/>
          <w:sz w:val="28"/>
          <w:szCs w:val="28"/>
          <w:rtl/>
        </w:rPr>
        <w:t>يتمثل الهدف الرئيسي لهذه الدراسة في التعرف على تأثير أنماط القيادة على أداء فريق الرعاية الصحية في المستشفيات العامة في المملكة العربية السعودية، وتحليل طبيعة العلاقة بين الأساليب القيادية المتبعة ومستوى كفاءة وفعالية أداء فرق الرعاية الصحية داخل هذه المستشفيات</w:t>
      </w:r>
      <w:r w:rsidRPr="0080581B">
        <w:rPr>
          <w:rFonts w:ascii="Sakkal Majalla" w:hAnsi="Sakkal Majalla" w:cs="Sakkal Majalla"/>
          <w:sz w:val="28"/>
          <w:szCs w:val="28"/>
        </w:rPr>
        <w:t>.</w:t>
      </w:r>
    </w:p>
    <w:p w14:paraId="53903F9F" w14:textId="77777777" w:rsidR="002B3FCE" w:rsidRPr="0080581B" w:rsidRDefault="002B3FCE" w:rsidP="002B3FCE">
      <w:pPr>
        <w:spacing w:after="0" w:line="360" w:lineRule="auto"/>
        <w:jc w:val="both"/>
        <w:rPr>
          <w:rFonts w:ascii="Sakkal Majalla" w:hAnsi="Sakkal Majalla" w:cs="Sakkal Majalla"/>
          <w:sz w:val="28"/>
          <w:szCs w:val="28"/>
        </w:rPr>
      </w:pPr>
      <w:r w:rsidRPr="0080581B">
        <w:rPr>
          <w:rFonts w:ascii="Sakkal Majalla" w:hAnsi="Sakkal Majalla" w:cs="Sakkal Majalla"/>
          <w:sz w:val="28"/>
          <w:szCs w:val="28"/>
          <w:rtl/>
        </w:rPr>
        <w:t>وينبثق عن الهدف الرئيسي مجموعة من الأهداف الفرعية التي تسعى الدراسة إلى تحقيقها، وهي</w:t>
      </w:r>
      <w:r w:rsidRPr="0080581B">
        <w:rPr>
          <w:rFonts w:ascii="Sakkal Majalla" w:hAnsi="Sakkal Majalla" w:cs="Sakkal Majalla"/>
          <w:sz w:val="28"/>
          <w:szCs w:val="28"/>
        </w:rPr>
        <w:t>:</w:t>
      </w:r>
    </w:p>
    <w:p w14:paraId="5FE5983E" w14:textId="77777777" w:rsidR="002B3FCE" w:rsidRPr="0080581B" w:rsidRDefault="002B3FCE" w:rsidP="002B3FCE">
      <w:pPr>
        <w:numPr>
          <w:ilvl w:val="0"/>
          <w:numId w:val="36"/>
        </w:numPr>
        <w:spacing w:after="0" w:line="360" w:lineRule="auto"/>
        <w:jc w:val="both"/>
        <w:rPr>
          <w:rFonts w:ascii="Sakkal Majalla" w:hAnsi="Sakkal Majalla" w:cs="Sakkal Majalla"/>
          <w:sz w:val="28"/>
          <w:szCs w:val="28"/>
        </w:rPr>
      </w:pPr>
      <w:r w:rsidRPr="0080581B">
        <w:rPr>
          <w:rFonts w:ascii="Sakkal Majalla" w:hAnsi="Sakkal Majalla" w:cs="Sakkal Majalla"/>
          <w:sz w:val="28"/>
          <w:szCs w:val="28"/>
          <w:rtl/>
        </w:rPr>
        <w:t>التعرف على أبرز أنماط القيادة المطبقة في المستشفيات العامة في المملكة العربية السعودية</w:t>
      </w:r>
      <w:r w:rsidRPr="0080581B">
        <w:rPr>
          <w:rFonts w:ascii="Sakkal Majalla" w:hAnsi="Sakkal Majalla" w:cs="Sakkal Majalla"/>
          <w:sz w:val="28"/>
          <w:szCs w:val="28"/>
        </w:rPr>
        <w:t>.</w:t>
      </w:r>
    </w:p>
    <w:p w14:paraId="060E686E" w14:textId="77777777" w:rsidR="002B3FCE" w:rsidRPr="0080581B" w:rsidRDefault="002B3FCE" w:rsidP="002B3FCE">
      <w:pPr>
        <w:numPr>
          <w:ilvl w:val="0"/>
          <w:numId w:val="36"/>
        </w:numPr>
        <w:spacing w:after="0" w:line="360" w:lineRule="auto"/>
        <w:jc w:val="both"/>
        <w:rPr>
          <w:rFonts w:ascii="Sakkal Majalla" w:hAnsi="Sakkal Majalla" w:cs="Sakkal Majalla"/>
          <w:sz w:val="28"/>
          <w:szCs w:val="28"/>
        </w:rPr>
      </w:pPr>
      <w:r w:rsidRPr="0080581B">
        <w:rPr>
          <w:rFonts w:ascii="Sakkal Majalla" w:hAnsi="Sakkal Majalla" w:cs="Sakkal Majalla"/>
          <w:sz w:val="28"/>
          <w:szCs w:val="28"/>
          <w:rtl/>
        </w:rPr>
        <w:t>تحليل مستوى أداء فريق الرعاية الصحية في المستشفيات العامة</w:t>
      </w:r>
      <w:r w:rsidRPr="0080581B">
        <w:rPr>
          <w:rFonts w:ascii="Sakkal Majalla" w:hAnsi="Sakkal Majalla" w:cs="Sakkal Majalla"/>
          <w:sz w:val="28"/>
          <w:szCs w:val="28"/>
        </w:rPr>
        <w:t>.</w:t>
      </w:r>
    </w:p>
    <w:p w14:paraId="71C8F8A2" w14:textId="77777777" w:rsidR="002B3FCE" w:rsidRPr="0080581B" w:rsidRDefault="002B3FCE" w:rsidP="002B3FCE">
      <w:pPr>
        <w:numPr>
          <w:ilvl w:val="0"/>
          <w:numId w:val="36"/>
        </w:numPr>
        <w:spacing w:after="0" w:line="360" w:lineRule="auto"/>
        <w:jc w:val="both"/>
        <w:rPr>
          <w:rFonts w:ascii="Sakkal Majalla" w:hAnsi="Sakkal Majalla" w:cs="Sakkal Majalla"/>
          <w:sz w:val="28"/>
          <w:szCs w:val="28"/>
        </w:rPr>
      </w:pPr>
      <w:r w:rsidRPr="0080581B">
        <w:rPr>
          <w:rFonts w:ascii="Sakkal Majalla" w:hAnsi="Sakkal Majalla" w:cs="Sakkal Majalla"/>
          <w:sz w:val="28"/>
          <w:szCs w:val="28"/>
          <w:rtl/>
        </w:rPr>
        <w:t>دراسة العلاقة بين نمط القيادة التحويلية وأداء فريق الرعاية الصحية</w:t>
      </w:r>
      <w:r w:rsidRPr="0080581B">
        <w:rPr>
          <w:rFonts w:ascii="Sakkal Majalla" w:hAnsi="Sakkal Majalla" w:cs="Sakkal Majalla"/>
          <w:sz w:val="28"/>
          <w:szCs w:val="28"/>
        </w:rPr>
        <w:t>.</w:t>
      </w:r>
    </w:p>
    <w:p w14:paraId="45F7534A" w14:textId="77777777" w:rsidR="002B3FCE" w:rsidRPr="0080581B" w:rsidRDefault="002B3FCE" w:rsidP="002B3FCE">
      <w:pPr>
        <w:numPr>
          <w:ilvl w:val="0"/>
          <w:numId w:val="36"/>
        </w:numPr>
        <w:spacing w:after="0" w:line="360" w:lineRule="auto"/>
        <w:jc w:val="both"/>
        <w:rPr>
          <w:rFonts w:ascii="Sakkal Majalla" w:hAnsi="Sakkal Majalla" w:cs="Sakkal Majalla"/>
          <w:sz w:val="28"/>
          <w:szCs w:val="28"/>
        </w:rPr>
      </w:pPr>
      <w:r w:rsidRPr="0080581B">
        <w:rPr>
          <w:rFonts w:ascii="Sakkal Majalla" w:hAnsi="Sakkal Majalla" w:cs="Sakkal Majalla"/>
          <w:sz w:val="28"/>
          <w:szCs w:val="28"/>
          <w:rtl/>
        </w:rPr>
        <w:t>التعرف على أثر نمط القيادة التبادلية في تحسين كفاءة العمل داخل فرق الرعاية الصحية</w:t>
      </w:r>
      <w:r w:rsidRPr="0080581B">
        <w:rPr>
          <w:rFonts w:ascii="Sakkal Majalla" w:hAnsi="Sakkal Majalla" w:cs="Sakkal Majalla"/>
          <w:sz w:val="28"/>
          <w:szCs w:val="28"/>
        </w:rPr>
        <w:t>.</w:t>
      </w:r>
    </w:p>
    <w:p w14:paraId="3C432236" w14:textId="77777777" w:rsidR="002B3FCE" w:rsidRPr="0080581B" w:rsidRDefault="002B3FCE" w:rsidP="002B3FCE">
      <w:pPr>
        <w:numPr>
          <w:ilvl w:val="0"/>
          <w:numId w:val="36"/>
        </w:numPr>
        <w:spacing w:after="0" w:line="360" w:lineRule="auto"/>
        <w:jc w:val="both"/>
        <w:rPr>
          <w:rFonts w:ascii="Sakkal Majalla" w:hAnsi="Sakkal Majalla" w:cs="Sakkal Majalla"/>
          <w:sz w:val="28"/>
          <w:szCs w:val="28"/>
        </w:rPr>
      </w:pPr>
      <w:r w:rsidRPr="0080581B">
        <w:rPr>
          <w:rFonts w:ascii="Sakkal Majalla" w:hAnsi="Sakkal Majalla" w:cs="Sakkal Majalla"/>
          <w:sz w:val="28"/>
          <w:szCs w:val="28"/>
          <w:rtl/>
        </w:rPr>
        <w:t>تحديد مدى تأثير الأنماط القيادية المختلفة في تعزيز العمل الجماعي والتنسيق بين أعضاء فريق الرعاية الصحية</w:t>
      </w:r>
      <w:r w:rsidRPr="0080581B">
        <w:rPr>
          <w:rFonts w:ascii="Sakkal Majalla" w:hAnsi="Sakkal Majalla" w:cs="Sakkal Majalla"/>
          <w:sz w:val="28"/>
          <w:szCs w:val="28"/>
        </w:rPr>
        <w:t>.</w:t>
      </w:r>
    </w:p>
    <w:p w14:paraId="768453C5" w14:textId="77777777" w:rsidR="002B3FCE" w:rsidRPr="00C1575A" w:rsidRDefault="002B3FCE" w:rsidP="002B3FCE">
      <w:pPr>
        <w:spacing w:after="0" w:line="360" w:lineRule="auto"/>
        <w:jc w:val="both"/>
        <w:rPr>
          <w:rFonts w:ascii="Sakkal Majalla" w:hAnsi="Sakkal Majalla" w:cs="Sakkal Majalla"/>
          <w:sz w:val="28"/>
          <w:szCs w:val="28"/>
          <w:rtl/>
        </w:rPr>
      </w:pPr>
    </w:p>
    <w:p w14:paraId="4D8EAAD2" w14:textId="77777777" w:rsidR="002B3FCE" w:rsidRDefault="002B3FCE" w:rsidP="002B3FCE">
      <w:pPr>
        <w:pStyle w:val="Heading2"/>
        <w:spacing w:before="0" w:line="360" w:lineRule="auto"/>
        <w:jc w:val="both"/>
        <w:rPr>
          <w:rFonts w:ascii="Sakkal Majalla" w:hAnsi="Sakkal Majalla" w:cs="Sakkal Majalla"/>
          <w:b/>
          <w:bCs/>
          <w:color w:val="000000" w:themeColor="text1"/>
          <w:sz w:val="28"/>
          <w:szCs w:val="28"/>
          <w:rtl/>
        </w:rPr>
      </w:pPr>
      <w:r>
        <w:rPr>
          <w:rFonts w:ascii="Sakkal Majalla" w:hAnsi="Sakkal Majalla" w:cs="Sakkal Majalla" w:hint="cs"/>
          <w:b/>
          <w:bCs/>
          <w:color w:val="000000" w:themeColor="text1"/>
          <w:sz w:val="28"/>
          <w:szCs w:val="28"/>
          <w:rtl/>
        </w:rPr>
        <w:lastRenderedPageBreak/>
        <w:t>تساؤلات</w:t>
      </w:r>
      <w:r w:rsidRPr="006A2E5C">
        <w:rPr>
          <w:rFonts w:ascii="Sakkal Majalla" w:hAnsi="Sakkal Majalla" w:cs="Sakkal Majalla"/>
          <w:b/>
          <w:bCs/>
          <w:color w:val="000000" w:themeColor="text1"/>
          <w:sz w:val="28"/>
          <w:szCs w:val="28"/>
          <w:rtl/>
        </w:rPr>
        <w:t xml:space="preserve"> الدراسة</w:t>
      </w:r>
      <w:bookmarkEnd w:id="23"/>
    </w:p>
    <w:p w14:paraId="753C16AC" w14:textId="77777777" w:rsidR="002B3FCE" w:rsidRPr="0080581B" w:rsidRDefault="002B3FCE" w:rsidP="002B3FCE">
      <w:pPr>
        <w:pStyle w:val="ListParagraph"/>
        <w:numPr>
          <w:ilvl w:val="0"/>
          <w:numId w:val="35"/>
        </w:numPr>
        <w:spacing w:after="0" w:line="360" w:lineRule="auto"/>
        <w:jc w:val="both"/>
        <w:rPr>
          <w:rFonts w:ascii="Sakkal Majalla" w:hAnsi="Sakkal Majalla" w:cs="Sakkal Majalla"/>
          <w:b/>
          <w:bCs/>
          <w:sz w:val="28"/>
          <w:szCs w:val="28"/>
          <w:rtl/>
        </w:rPr>
      </w:pPr>
      <w:r w:rsidRPr="0080581B">
        <w:rPr>
          <w:rFonts w:ascii="Sakkal Majalla" w:hAnsi="Sakkal Majalla" w:cs="Sakkal Majalla" w:hint="cs"/>
          <w:b/>
          <w:bCs/>
          <w:sz w:val="28"/>
          <w:szCs w:val="28"/>
          <w:rtl/>
        </w:rPr>
        <w:t>السؤال الرئيسي للدراسة</w:t>
      </w:r>
    </w:p>
    <w:p w14:paraId="1D3EC344" w14:textId="77777777" w:rsidR="002B3FCE" w:rsidRPr="0080581B" w:rsidRDefault="002B3FCE" w:rsidP="002B3FCE">
      <w:pPr>
        <w:spacing w:after="0" w:line="360" w:lineRule="auto"/>
        <w:jc w:val="both"/>
        <w:rPr>
          <w:rFonts w:ascii="Sakkal Majalla" w:hAnsi="Sakkal Majalla" w:cs="Sakkal Majalla"/>
          <w:sz w:val="28"/>
          <w:szCs w:val="28"/>
        </w:rPr>
      </w:pPr>
      <w:r w:rsidRPr="0080581B">
        <w:rPr>
          <w:rFonts w:ascii="Sakkal Majalla" w:hAnsi="Sakkal Majalla" w:cs="Sakkal Majalla"/>
          <w:sz w:val="28"/>
          <w:szCs w:val="28"/>
          <w:rtl/>
        </w:rPr>
        <w:t>ما تأثير أنماط القيادة على أداء فريق الرعاية الصحية في المستشفيات العامة في المملكة العربية السعودية؟</w:t>
      </w:r>
    </w:p>
    <w:p w14:paraId="0BD5C812" w14:textId="77777777" w:rsidR="002B3FCE" w:rsidRPr="0080581B" w:rsidRDefault="002B3FCE" w:rsidP="002B3FCE">
      <w:pPr>
        <w:pStyle w:val="ListParagraph"/>
        <w:numPr>
          <w:ilvl w:val="0"/>
          <w:numId w:val="35"/>
        </w:numPr>
        <w:spacing w:after="0" w:line="360" w:lineRule="auto"/>
        <w:jc w:val="both"/>
        <w:rPr>
          <w:rFonts w:ascii="Sakkal Majalla" w:hAnsi="Sakkal Majalla" w:cs="Sakkal Majalla"/>
          <w:b/>
          <w:bCs/>
          <w:sz w:val="28"/>
          <w:szCs w:val="28"/>
        </w:rPr>
      </w:pPr>
      <w:r w:rsidRPr="0080581B">
        <w:rPr>
          <w:rFonts w:ascii="Sakkal Majalla" w:hAnsi="Sakkal Majalla" w:cs="Sakkal Majalla"/>
          <w:b/>
          <w:bCs/>
          <w:sz w:val="28"/>
          <w:szCs w:val="28"/>
          <w:rtl/>
        </w:rPr>
        <w:t>الأسئلة الفرعية للدراسة</w:t>
      </w:r>
    </w:p>
    <w:p w14:paraId="23690F24" w14:textId="77777777" w:rsidR="002B3FCE" w:rsidRPr="0080581B" w:rsidRDefault="002B3FCE" w:rsidP="002B3FCE">
      <w:pPr>
        <w:numPr>
          <w:ilvl w:val="0"/>
          <w:numId w:val="37"/>
        </w:numPr>
        <w:spacing w:after="0" w:line="360" w:lineRule="auto"/>
        <w:jc w:val="both"/>
        <w:rPr>
          <w:rFonts w:ascii="Sakkal Majalla" w:hAnsi="Sakkal Majalla" w:cs="Sakkal Majalla"/>
          <w:sz w:val="28"/>
          <w:szCs w:val="28"/>
        </w:rPr>
      </w:pPr>
      <w:r w:rsidRPr="0080581B">
        <w:rPr>
          <w:rFonts w:ascii="Sakkal Majalla" w:hAnsi="Sakkal Majalla" w:cs="Sakkal Majalla"/>
          <w:sz w:val="28"/>
          <w:szCs w:val="28"/>
          <w:rtl/>
        </w:rPr>
        <w:t>ما أنماط القيادة الأكثر شيوعاً في المستشفيات العامة في المملكة العربية السعودية؟</w:t>
      </w:r>
    </w:p>
    <w:p w14:paraId="10769F30" w14:textId="77777777" w:rsidR="002B3FCE" w:rsidRPr="0080581B" w:rsidRDefault="002B3FCE" w:rsidP="002B3FCE">
      <w:pPr>
        <w:numPr>
          <w:ilvl w:val="0"/>
          <w:numId w:val="37"/>
        </w:numPr>
        <w:spacing w:after="0" w:line="360" w:lineRule="auto"/>
        <w:jc w:val="both"/>
        <w:rPr>
          <w:rFonts w:ascii="Sakkal Majalla" w:hAnsi="Sakkal Majalla" w:cs="Sakkal Majalla"/>
          <w:sz w:val="28"/>
          <w:szCs w:val="28"/>
        </w:rPr>
      </w:pPr>
      <w:r w:rsidRPr="0080581B">
        <w:rPr>
          <w:rFonts w:ascii="Sakkal Majalla" w:hAnsi="Sakkal Majalla" w:cs="Sakkal Majalla"/>
          <w:sz w:val="28"/>
          <w:szCs w:val="28"/>
          <w:rtl/>
        </w:rPr>
        <w:t>ما مستوى أداء فريق الرعاية الصحية في المستشفيات العامة؟</w:t>
      </w:r>
    </w:p>
    <w:p w14:paraId="31C5B660" w14:textId="77777777" w:rsidR="002B3FCE" w:rsidRPr="0080581B" w:rsidRDefault="002B3FCE" w:rsidP="002B3FCE">
      <w:pPr>
        <w:numPr>
          <w:ilvl w:val="0"/>
          <w:numId w:val="37"/>
        </w:numPr>
        <w:spacing w:after="0" w:line="360" w:lineRule="auto"/>
        <w:jc w:val="both"/>
        <w:rPr>
          <w:rFonts w:ascii="Sakkal Majalla" w:hAnsi="Sakkal Majalla" w:cs="Sakkal Majalla"/>
          <w:sz w:val="28"/>
          <w:szCs w:val="28"/>
        </w:rPr>
      </w:pPr>
      <w:r w:rsidRPr="0080581B">
        <w:rPr>
          <w:rFonts w:ascii="Sakkal Majalla" w:hAnsi="Sakkal Majalla" w:cs="Sakkal Majalla"/>
          <w:sz w:val="28"/>
          <w:szCs w:val="28"/>
          <w:rtl/>
        </w:rPr>
        <w:t>ما طبيعة العلاقة بين القيادة التحويلية وأداء فريق الرعاية الصحية؟</w:t>
      </w:r>
    </w:p>
    <w:p w14:paraId="08F254B9" w14:textId="77777777" w:rsidR="002B3FCE" w:rsidRPr="0080581B" w:rsidRDefault="002B3FCE" w:rsidP="002B3FCE">
      <w:pPr>
        <w:numPr>
          <w:ilvl w:val="0"/>
          <w:numId w:val="37"/>
        </w:numPr>
        <w:spacing w:after="0" w:line="360" w:lineRule="auto"/>
        <w:jc w:val="both"/>
        <w:rPr>
          <w:rFonts w:ascii="Sakkal Majalla" w:hAnsi="Sakkal Majalla" w:cs="Sakkal Majalla"/>
          <w:sz w:val="28"/>
          <w:szCs w:val="28"/>
        </w:rPr>
      </w:pPr>
      <w:r w:rsidRPr="0080581B">
        <w:rPr>
          <w:rFonts w:ascii="Sakkal Majalla" w:hAnsi="Sakkal Majalla" w:cs="Sakkal Majalla"/>
          <w:sz w:val="28"/>
          <w:szCs w:val="28"/>
          <w:rtl/>
        </w:rPr>
        <w:t>إلى أي مدى يسهم نمط القيادة التبادلية في تحسين أداء فرق الرعاية الصحية؟</w:t>
      </w:r>
    </w:p>
    <w:p w14:paraId="53A8FA7F" w14:textId="77777777" w:rsidR="002B3FCE" w:rsidRPr="0080581B" w:rsidRDefault="002B3FCE" w:rsidP="002B3FCE">
      <w:pPr>
        <w:numPr>
          <w:ilvl w:val="0"/>
          <w:numId w:val="37"/>
        </w:numPr>
        <w:spacing w:after="0" w:line="360" w:lineRule="auto"/>
        <w:jc w:val="both"/>
        <w:rPr>
          <w:rFonts w:ascii="Sakkal Majalla" w:hAnsi="Sakkal Majalla" w:cs="Sakkal Majalla"/>
          <w:sz w:val="28"/>
          <w:szCs w:val="28"/>
        </w:rPr>
      </w:pPr>
      <w:r w:rsidRPr="0080581B">
        <w:rPr>
          <w:rFonts w:ascii="Sakkal Majalla" w:hAnsi="Sakkal Majalla" w:cs="Sakkal Majalla"/>
          <w:sz w:val="28"/>
          <w:szCs w:val="28"/>
          <w:rtl/>
        </w:rPr>
        <w:t>ما أثر أنماط القيادة المختلفة في تعزيز التعاون والعمل الجماعي بين أعضاء فريق الرعاية الصحية؟</w:t>
      </w:r>
    </w:p>
    <w:p w14:paraId="149ECA4F" w14:textId="77777777" w:rsidR="002B3FCE" w:rsidRPr="00276610" w:rsidRDefault="002B3FCE" w:rsidP="002B3FCE"/>
    <w:p w14:paraId="2AC3E8F4" w14:textId="77777777" w:rsidR="002B3FCE" w:rsidRPr="00DF1464" w:rsidRDefault="002B3FCE" w:rsidP="002B3FCE">
      <w:pPr>
        <w:pStyle w:val="Heading2"/>
        <w:spacing w:before="0" w:line="360" w:lineRule="auto"/>
        <w:jc w:val="both"/>
        <w:rPr>
          <w:rFonts w:ascii="Sakkal Majalla" w:hAnsi="Sakkal Majalla" w:cs="Sakkal Majalla"/>
          <w:b/>
          <w:bCs/>
          <w:color w:val="000000" w:themeColor="text1"/>
          <w:sz w:val="28"/>
          <w:szCs w:val="28"/>
        </w:rPr>
      </w:pPr>
      <w:bookmarkStart w:id="24" w:name="_Toc217821160"/>
      <w:r>
        <w:rPr>
          <w:rFonts w:ascii="Sakkal Majalla" w:hAnsi="Sakkal Majalla" w:cs="Sakkal Majalla" w:hint="cs"/>
          <w:b/>
          <w:bCs/>
          <w:color w:val="000000" w:themeColor="text1"/>
          <w:sz w:val="28"/>
          <w:szCs w:val="28"/>
          <w:rtl/>
        </w:rPr>
        <w:t>فرضيات</w:t>
      </w:r>
      <w:r w:rsidRPr="006A2E5C">
        <w:rPr>
          <w:rFonts w:ascii="Sakkal Majalla" w:hAnsi="Sakkal Majalla" w:cs="Sakkal Majalla"/>
          <w:b/>
          <w:bCs/>
          <w:color w:val="000000" w:themeColor="text1"/>
          <w:sz w:val="28"/>
          <w:szCs w:val="28"/>
          <w:rtl/>
        </w:rPr>
        <w:t xml:space="preserve"> الدراسة</w:t>
      </w:r>
      <w:bookmarkEnd w:id="20"/>
      <w:bookmarkEnd w:id="21"/>
      <w:bookmarkEnd w:id="22"/>
      <w:bookmarkEnd w:id="24"/>
    </w:p>
    <w:p w14:paraId="38CCB195" w14:textId="77777777" w:rsidR="002B3FCE" w:rsidRPr="0080581B" w:rsidRDefault="002B3FCE" w:rsidP="002B3FCE">
      <w:pPr>
        <w:pStyle w:val="ListParagraph"/>
        <w:numPr>
          <w:ilvl w:val="0"/>
          <w:numId w:val="35"/>
        </w:numPr>
        <w:spacing w:after="0" w:line="360" w:lineRule="auto"/>
        <w:jc w:val="both"/>
        <w:rPr>
          <w:rFonts w:ascii="Sakkal Majalla" w:hAnsi="Sakkal Majalla" w:cs="Sakkal Majalla"/>
          <w:b/>
          <w:bCs/>
          <w:color w:val="000000"/>
          <w:sz w:val="28"/>
          <w:szCs w:val="28"/>
        </w:rPr>
      </w:pPr>
      <w:r w:rsidRPr="0080581B">
        <w:rPr>
          <w:rFonts w:ascii="Sakkal Majalla" w:hAnsi="Sakkal Majalla" w:cs="Sakkal Majalla"/>
          <w:b/>
          <w:bCs/>
          <w:color w:val="000000"/>
          <w:sz w:val="28"/>
          <w:szCs w:val="28"/>
          <w:rtl/>
        </w:rPr>
        <w:t xml:space="preserve">الفرضية الرئيسية </w:t>
      </w:r>
      <w:r w:rsidRPr="0080581B">
        <w:rPr>
          <w:rFonts w:ascii="Sakkal Majalla" w:hAnsi="Sakkal Majalla" w:cs="Sakkal Majalla" w:hint="cs"/>
          <w:b/>
          <w:bCs/>
          <w:sz w:val="28"/>
          <w:szCs w:val="28"/>
          <w:rtl/>
        </w:rPr>
        <w:t>للدراسة</w:t>
      </w:r>
    </w:p>
    <w:p w14:paraId="1FC56BE9" w14:textId="77777777" w:rsidR="002B3FCE" w:rsidRPr="0080581B" w:rsidRDefault="002B3FCE" w:rsidP="002B3FCE">
      <w:pPr>
        <w:spacing w:after="0" w:line="360" w:lineRule="auto"/>
        <w:jc w:val="both"/>
        <w:rPr>
          <w:rFonts w:ascii="Sakkal Majalla" w:hAnsi="Sakkal Majalla" w:cs="Sakkal Majalla"/>
          <w:color w:val="000000"/>
          <w:sz w:val="28"/>
          <w:szCs w:val="28"/>
        </w:rPr>
      </w:pPr>
      <w:r w:rsidRPr="0080581B">
        <w:rPr>
          <w:rFonts w:ascii="Sakkal Majalla" w:hAnsi="Sakkal Majalla" w:cs="Sakkal Majalla"/>
          <w:color w:val="000000"/>
          <w:sz w:val="28"/>
          <w:szCs w:val="28"/>
          <w:rtl/>
        </w:rPr>
        <w:t>توجد علاقة ذات دلالة إحصائية بين أنماط القيادة المتبعة وأداء فريق الرعاية الصحية في المستشفيات العامة في المملكة العربية السعودية</w:t>
      </w:r>
      <w:r w:rsidRPr="0080581B">
        <w:rPr>
          <w:rFonts w:ascii="Sakkal Majalla" w:hAnsi="Sakkal Majalla" w:cs="Sakkal Majalla"/>
          <w:color w:val="000000"/>
          <w:sz w:val="28"/>
          <w:szCs w:val="28"/>
        </w:rPr>
        <w:t>.</w:t>
      </w:r>
    </w:p>
    <w:p w14:paraId="73C987C2" w14:textId="77777777" w:rsidR="002B3FCE" w:rsidRPr="0080581B" w:rsidRDefault="002B3FCE" w:rsidP="002B3FCE">
      <w:pPr>
        <w:pStyle w:val="ListParagraph"/>
        <w:numPr>
          <w:ilvl w:val="0"/>
          <w:numId w:val="35"/>
        </w:numPr>
        <w:spacing w:after="0" w:line="360" w:lineRule="auto"/>
        <w:jc w:val="both"/>
        <w:rPr>
          <w:rFonts w:ascii="Sakkal Majalla" w:hAnsi="Sakkal Majalla" w:cs="Sakkal Majalla"/>
          <w:color w:val="000000"/>
          <w:sz w:val="28"/>
          <w:szCs w:val="28"/>
        </w:rPr>
      </w:pPr>
      <w:r w:rsidRPr="0080581B">
        <w:rPr>
          <w:rFonts w:ascii="Sakkal Majalla" w:hAnsi="Sakkal Majalla" w:cs="Sakkal Majalla"/>
          <w:b/>
          <w:bCs/>
          <w:color w:val="000000"/>
          <w:sz w:val="28"/>
          <w:szCs w:val="28"/>
          <w:rtl/>
        </w:rPr>
        <w:t>الفرضيات الفرعية للدراسة</w:t>
      </w:r>
    </w:p>
    <w:p w14:paraId="156A0D92" w14:textId="77777777" w:rsidR="002B3FCE" w:rsidRPr="0080581B" w:rsidRDefault="002B3FCE" w:rsidP="002B3FCE">
      <w:pPr>
        <w:numPr>
          <w:ilvl w:val="0"/>
          <w:numId w:val="38"/>
        </w:numPr>
        <w:spacing w:after="0" w:line="360" w:lineRule="auto"/>
        <w:jc w:val="both"/>
        <w:rPr>
          <w:rFonts w:ascii="Sakkal Majalla" w:hAnsi="Sakkal Majalla" w:cs="Sakkal Majalla"/>
          <w:color w:val="000000"/>
          <w:sz w:val="28"/>
          <w:szCs w:val="28"/>
        </w:rPr>
      </w:pPr>
      <w:r w:rsidRPr="0080581B">
        <w:rPr>
          <w:rFonts w:ascii="Sakkal Majalla" w:hAnsi="Sakkal Majalla" w:cs="Sakkal Majalla"/>
          <w:color w:val="000000"/>
          <w:sz w:val="28"/>
          <w:szCs w:val="28"/>
          <w:rtl/>
        </w:rPr>
        <w:t>توجد علاقة ذات دلالة إحصائية بين نمط القيادة التحويلية ومستوى أداء فريق الرعاية الصحية</w:t>
      </w:r>
      <w:r w:rsidRPr="0080581B">
        <w:rPr>
          <w:rFonts w:ascii="Sakkal Majalla" w:hAnsi="Sakkal Majalla" w:cs="Sakkal Majalla"/>
          <w:color w:val="000000"/>
          <w:sz w:val="28"/>
          <w:szCs w:val="28"/>
        </w:rPr>
        <w:t>.</w:t>
      </w:r>
    </w:p>
    <w:p w14:paraId="209769B1" w14:textId="77777777" w:rsidR="002B3FCE" w:rsidRPr="0080581B" w:rsidRDefault="002B3FCE" w:rsidP="002B3FCE">
      <w:pPr>
        <w:numPr>
          <w:ilvl w:val="0"/>
          <w:numId w:val="38"/>
        </w:numPr>
        <w:spacing w:after="0" w:line="360" w:lineRule="auto"/>
        <w:jc w:val="both"/>
        <w:rPr>
          <w:rFonts w:ascii="Sakkal Majalla" w:hAnsi="Sakkal Majalla" w:cs="Sakkal Majalla"/>
          <w:color w:val="000000"/>
          <w:sz w:val="28"/>
          <w:szCs w:val="28"/>
        </w:rPr>
      </w:pPr>
      <w:r w:rsidRPr="0080581B">
        <w:rPr>
          <w:rFonts w:ascii="Sakkal Majalla" w:hAnsi="Sakkal Majalla" w:cs="Sakkal Majalla"/>
          <w:color w:val="000000"/>
          <w:sz w:val="28"/>
          <w:szCs w:val="28"/>
          <w:rtl/>
        </w:rPr>
        <w:t>توجد علاقة ذات دلالة إحصائية بين نمط القيادة التبادلية وتحسين كفاءة أداء فريق الرعاية الصحية</w:t>
      </w:r>
      <w:r w:rsidRPr="0080581B">
        <w:rPr>
          <w:rFonts w:ascii="Sakkal Majalla" w:hAnsi="Sakkal Majalla" w:cs="Sakkal Majalla"/>
          <w:color w:val="000000"/>
          <w:sz w:val="28"/>
          <w:szCs w:val="28"/>
        </w:rPr>
        <w:t>.</w:t>
      </w:r>
    </w:p>
    <w:p w14:paraId="6BBE61FF" w14:textId="77777777" w:rsidR="002B3FCE" w:rsidRPr="0080581B" w:rsidRDefault="002B3FCE" w:rsidP="002B3FCE">
      <w:pPr>
        <w:numPr>
          <w:ilvl w:val="0"/>
          <w:numId w:val="38"/>
        </w:numPr>
        <w:spacing w:after="0" w:line="360" w:lineRule="auto"/>
        <w:jc w:val="both"/>
        <w:rPr>
          <w:rFonts w:ascii="Sakkal Majalla" w:hAnsi="Sakkal Majalla" w:cs="Sakkal Majalla"/>
          <w:color w:val="000000"/>
          <w:sz w:val="28"/>
          <w:szCs w:val="28"/>
        </w:rPr>
      </w:pPr>
      <w:r w:rsidRPr="0080581B">
        <w:rPr>
          <w:rFonts w:ascii="Sakkal Majalla" w:hAnsi="Sakkal Majalla" w:cs="Sakkal Majalla"/>
          <w:color w:val="000000"/>
          <w:sz w:val="28"/>
          <w:szCs w:val="28"/>
          <w:rtl/>
        </w:rPr>
        <w:t>توجد علاقة ذات دلالة إحصائية بين القيادة الديمقراطية ومستوى التعاون بين أعضاء فريق الرعاية الصحية</w:t>
      </w:r>
      <w:r w:rsidRPr="0080581B">
        <w:rPr>
          <w:rFonts w:ascii="Sakkal Majalla" w:hAnsi="Sakkal Majalla" w:cs="Sakkal Majalla"/>
          <w:color w:val="000000"/>
          <w:sz w:val="28"/>
          <w:szCs w:val="28"/>
        </w:rPr>
        <w:t>.</w:t>
      </w:r>
    </w:p>
    <w:p w14:paraId="01C26468" w14:textId="77777777" w:rsidR="002B3FCE" w:rsidRPr="0080581B" w:rsidRDefault="002B3FCE" w:rsidP="002B3FCE">
      <w:pPr>
        <w:numPr>
          <w:ilvl w:val="0"/>
          <w:numId w:val="38"/>
        </w:numPr>
        <w:spacing w:after="0" w:line="360" w:lineRule="auto"/>
        <w:jc w:val="both"/>
        <w:rPr>
          <w:rFonts w:ascii="Sakkal Majalla" w:hAnsi="Sakkal Majalla" w:cs="Sakkal Majalla"/>
          <w:color w:val="000000"/>
          <w:sz w:val="28"/>
          <w:szCs w:val="28"/>
        </w:rPr>
      </w:pPr>
      <w:r w:rsidRPr="0080581B">
        <w:rPr>
          <w:rFonts w:ascii="Sakkal Majalla" w:hAnsi="Sakkal Majalla" w:cs="Sakkal Majalla"/>
          <w:color w:val="000000"/>
          <w:sz w:val="28"/>
          <w:szCs w:val="28"/>
          <w:rtl/>
        </w:rPr>
        <w:t>توجد علاقة ذات دلالة إحصائية بين الأساليب القيادية التحفيزية ومستوى الرضا الوظيفي لدى أعضاء فريق الرعاية الصحية</w:t>
      </w:r>
      <w:r w:rsidRPr="0080581B">
        <w:rPr>
          <w:rFonts w:ascii="Sakkal Majalla" w:hAnsi="Sakkal Majalla" w:cs="Sakkal Majalla"/>
          <w:color w:val="000000"/>
          <w:sz w:val="28"/>
          <w:szCs w:val="28"/>
        </w:rPr>
        <w:t>.</w:t>
      </w:r>
    </w:p>
    <w:p w14:paraId="1992AB7F" w14:textId="77777777" w:rsidR="002B3FCE" w:rsidRPr="0080581B" w:rsidRDefault="002B3FCE" w:rsidP="002B3FCE">
      <w:pPr>
        <w:numPr>
          <w:ilvl w:val="0"/>
          <w:numId w:val="38"/>
        </w:numPr>
        <w:spacing w:after="0" w:line="360" w:lineRule="auto"/>
        <w:jc w:val="both"/>
        <w:rPr>
          <w:rFonts w:ascii="Sakkal Majalla" w:hAnsi="Sakkal Majalla" w:cs="Sakkal Majalla"/>
          <w:color w:val="000000"/>
          <w:sz w:val="28"/>
          <w:szCs w:val="28"/>
        </w:rPr>
      </w:pPr>
      <w:r w:rsidRPr="0080581B">
        <w:rPr>
          <w:rFonts w:ascii="Sakkal Majalla" w:hAnsi="Sakkal Majalla" w:cs="Sakkal Majalla"/>
          <w:color w:val="000000"/>
          <w:sz w:val="28"/>
          <w:szCs w:val="28"/>
          <w:rtl/>
        </w:rPr>
        <w:t>توجد علاقة ذات دلالة إحصائية بين فاعلية القيادة ومستوى التنسيق والعمل الجماعي داخل فرق الرعاية الصحية</w:t>
      </w:r>
      <w:r w:rsidRPr="0080581B">
        <w:rPr>
          <w:rFonts w:ascii="Sakkal Majalla" w:hAnsi="Sakkal Majalla" w:cs="Sakkal Majalla"/>
          <w:color w:val="000000"/>
          <w:sz w:val="28"/>
          <w:szCs w:val="28"/>
        </w:rPr>
        <w:t>.</w:t>
      </w:r>
    </w:p>
    <w:p w14:paraId="2AC9E615" w14:textId="77777777" w:rsidR="002B3FCE" w:rsidRPr="00C1575A" w:rsidRDefault="002B3FCE" w:rsidP="002B3FCE">
      <w:pPr>
        <w:spacing w:after="0" w:line="360" w:lineRule="auto"/>
        <w:jc w:val="both"/>
        <w:rPr>
          <w:rFonts w:ascii="Sakkal Majalla" w:hAnsi="Sakkal Majalla" w:cs="Sakkal Majalla"/>
          <w:kern w:val="0"/>
          <w:sz w:val="24"/>
          <w:szCs w:val="28"/>
          <w:rtl/>
          <w14:ligatures w14:val="none"/>
        </w:rPr>
      </w:pPr>
    </w:p>
    <w:p w14:paraId="1E8C6DED" w14:textId="77777777" w:rsidR="002B3FCE" w:rsidRPr="009A440E" w:rsidRDefault="002B3FCE" w:rsidP="002B3FCE">
      <w:pPr>
        <w:pStyle w:val="Heading2"/>
        <w:spacing w:line="360" w:lineRule="auto"/>
        <w:jc w:val="both"/>
        <w:rPr>
          <w:rFonts w:ascii="Sakkal Majalla" w:hAnsi="Sakkal Majalla" w:cs="Sakkal Majalla"/>
          <w:b/>
          <w:bCs/>
          <w:color w:val="000000" w:themeColor="text1"/>
          <w:sz w:val="28"/>
          <w:szCs w:val="28"/>
        </w:rPr>
      </w:pPr>
      <w:bookmarkStart w:id="25" w:name="_Toc172397782"/>
      <w:bookmarkStart w:id="26" w:name="_Toc172746095"/>
      <w:bookmarkStart w:id="27" w:name="_Toc179741533"/>
      <w:bookmarkStart w:id="28" w:name="_Toc217821161"/>
      <w:r w:rsidRPr="00933133">
        <w:rPr>
          <w:rFonts w:ascii="Sakkal Majalla" w:hAnsi="Sakkal Majalla" w:cs="Sakkal Majalla"/>
          <w:b/>
          <w:bCs/>
          <w:color w:val="000000" w:themeColor="text1"/>
          <w:sz w:val="28"/>
          <w:szCs w:val="28"/>
          <w:rtl/>
        </w:rPr>
        <w:lastRenderedPageBreak/>
        <w:t>النظرية العلمية المتبعة لإعداد البحث</w:t>
      </w:r>
      <w:bookmarkEnd w:id="25"/>
      <w:bookmarkEnd w:id="26"/>
      <w:bookmarkEnd w:id="27"/>
      <w:bookmarkEnd w:id="28"/>
    </w:p>
    <w:p w14:paraId="0C61DCB7" w14:textId="77777777" w:rsidR="002B3FCE" w:rsidRPr="00C1575A" w:rsidRDefault="002B3FCE" w:rsidP="002B3FCE">
      <w:pPr>
        <w:spacing w:line="360" w:lineRule="auto"/>
        <w:jc w:val="both"/>
        <w:rPr>
          <w:rFonts w:ascii="Sakkal Majalla" w:hAnsi="Sakkal Majalla" w:cs="Sakkal Majalla"/>
          <w:sz w:val="28"/>
          <w:szCs w:val="28"/>
        </w:rPr>
      </w:pPr>
      <w:r w:rsidRPr="00C1575A">
        <w:rPr>
          <w:rFonts w:ascii="Sakkal Majalla" w:hAnsi="Sakkal Majalla" w:cs="Sakkal Majalla"/>
          <w:sz w:val="28"/>
          <w:szCs w:val="28"/>
          <w:rtl/>
        </w:rPr>
        <w:t>تشكل نظرية القيادة التحويلية</w:t>
      </w:r>
      <w:r w:rsidRPr="00C1575A">
        <w:rPr>
          <w:rFonts w:ascii="Sakkal Majalla" w:hAnsi="Sakkal Majalla" w:cs="Sakkal Majalla"/>
          <w:sz w:val="28"/>
          <w:szCs w:val="28"/>
        </w:rPr>
        <w:t xml:space="preserve"> (Transformational Leadership Theory) </w:t>
      </w:r>
      <w:r w:rsidRPr="00C1575A">
        <w:rPr>
          <w:rFonts w:ascii="Sakkal Majalla" w:hAnsi="Sakkal Majalla" w:cs="Sakkal Majalla"/>
          <w:sz w:val="28"/>
          <w:szCs w:val="28"/>
          <w:rtl/>
        </w:rPr>
        <w:t xml:space="preserve">من أكثر النظريات الإدارية استخداماً في تفسير العلاقة بين أنماط القيادة ومستويات الأداء التنظيمي، خاصة في البيئات التي تعتمد بصورة كبيرة على العمل الجماعي والتعاون بين العاملين، مثل المؤسسات الصحية. وقد طور هذه النظرية </w:t>
      </w:r>
      <w:r w:rsidRPr="00C1575A">
        <w:rPr>
          <w:rFonts w:ascii="Sakkal Majalla" w:hAnsi="Sakkal Majalla" w:cs="Sakkal Majalla"/>
          <w:sz w:val="28"/>
          <w:szCs w:val="28"/>
        </w:rPr>
        <w:t xml:space="preserve">Burns (1978) </w:t>
      </w:r>
      <w:r w:rsidRPr="00C1575A">
        <w:rPr>
          <w:rFonts w:ascii="Sakkal Majalla" w:hAnsi="Sakkal Majalla" w:cs="Sakkal Majalla"/>
          <w:sz w:val="28"/>
          <w:szCs w:val="28"/>
          <w:rtl/>
        </w:rPr>
        <w:t xml:space="preserve">ثم وسعها </w:t>
      </w:r>
      <w:r w:rsidRPr="00C1575A">
        <w:rPr>
          <w:rFonts w:ascii="Sakkal Majalla" w:hAnsi="Sakkal Majalla" w:cs="Sakkal Majalla"/>
          <w:sz w:val="28"/>
          <w:szCs w:val="28"/>
        </w:rPr>
        <w:t>Bass (1985)</w:t>
      </w:r>
      <w:r w:rsidRPr="00C1575A">
        <w:rPr>
          <w:rFonts w:ascii="Sakkal Majalla" w:hAnsi="Sakkal Majalla" w:cs="Sakkal Majalla"/>
          <w:sz w:val="28"/>
          <w:szCs w:val="28"/>
          <w:rtl/>
        </w:rPr>
        <w:t>، حيث انطلقت من فكرة أن القائد لا يقتصر دوره على إصدار الأوامر والإشراف المباشر على العاملين، وإنما يتمثل دوره الأساسي في إحداث تحول إيجابي في اتجاهات العاملين وسلوكياتهم ودوافعهم بما يمكنهم من تحقيق مستويات أداء تتجاوز التوقعات التقليدية. وتؤكد النظرية أن القيادة الفعالة تعتمد على قدرة القائد على بناء رؤية مشتركة، وإلهام العاملين، وتنمية قدراتهم، وتحفيزهم نحو الإبداع والابتكار، الأمر الذي يؤدي في النهاية إلى تحسين الأداء الفردي والجماعي داخل المنظمة</w:t>
      </w:r>
      <w:r w:rsidRPr="00C1575A">
        <w:rPr>
          <w:rFonts w:ascii="Sakkal Majalla" w:hAnsi="Sakkal Majalla" w:cs="Sakkal Majalla"/>
          <w:sz w:val="28"/>
          <w:szCs w:val="28"/>
        </w:rPr>
        <w:t>.</w:t>
      </w:r>
    </w:p>
    <w:p w14:paraId="215D1420" w14:textId="77777777" w:rsidR="002B3FCE" w:rsidRPr="00C1575A" w:rsidRDefault="002B3FCE" w:rsidP="002B3FCE">
      <w:pPr>
        <w:spacing w:line="360" w:lineRule="auto"/>
        <w:jc w:val="both"/>
        <w:rPr>
          <w:rFonts w:ascii="Sakkal Majalla" w:hAnsi="Sakkal Majalla" w:cs="Sakkal Majalla"/>
          <w:sz w:val="28"/>
          <w:szCs w:val="28"/>
        </w:rPr>
      </w:pPr>
      <w:r w:rsidRPr="00C1575A">
        <w:rPr>
          <w:rFonts w:ascii="Sakkal Majalla" w:hAnsi="Sakkal Majalla" w:cs="Sakkal Majalla"/>
          <w:sz w:val="28"/>
          <w:szCs w:val="28"/>
          <w:rtl/>
        </w:rPr>
        <w:t>وترى النظرية أن القائد التحويلي يمتلك القدرة على التأثير في أتباعه من خلال بناء علاقات قائمة على الثقة والاحترام المتبادل، بدلاً من الاقتصار على العلاقات الرسمية التي تقوم على السلطة الإدارية. فالقائد يسعى إلى غرس قيم الالتزام والانتماء لدى العاملين، ويعمل على جعل أهداف المنظمة جزءاً من أهدافهم الشخصية، مما يرفع من مستوى الدافعية الذاتية لديهم ويزيد من استعدادهم لبذل جهود إضافية لتحقيق النجاح المؤسسي. ويعد هذا التوجه ذا أهمية كبيرة في المؤسسات الصحية، إذ إن تقديم خدمات صحية عالية الجودة يتطلب وجود فرق عمل متماسكة تمتلك الرغبة في التعاون والتنسيق المستمر واتخاذ القرارات بصورة جماعية، وهي عناصر ترتبط بصورة مباشرة بالممارسات القيادية التي يتبناها المديرون ورؤساء الأقسام داخل المستشفيات</w:t>
      </w:r>
      <w:r w:rsidRPr="00C1575A">
        <w:rPr>
          <w:rFonts w:ascii="Sakkal Majalla" w:hAnsi="Sakkal Majalla" w:cs="Sakkal Majalla"/>
          <w:sz w:val="28"/>
          <w:szCs w:val="28"/>
        </w:rPr>
        <w:t>.</w:t>
      </w:r>
    </w:p>
    <w:p w14:paraId="0AD9D995" w14:textId="77777777" w:rsidR="002B3FCE" w:rsidRPr="00C1575A" w:rsidRDefault="002B3FCE" w:rsidP="002B3FCE">
      <w:pPr>
        <w:spacing w:line="360" w:lineRule="auto"/>
        <w:jc w:val="both"/>
        <w:rPr>
          <w:rFonts w:ascii="Sakkal Majalla" w:hAnsi="Sakkal Majalla" w:cs="Sakkal Majalla"/>
          <w:sz w:val="28"/>
          <w:szCs w:val="28"/>
        </w:rPr>
      </w:pPr>
      <w:r w:rsidRPr="00C1575A">
        <w:rPr>
          <w:rFonts w:ascii="Sakkal Majalla" w:hAnsi="Sakkal Majalla" w:cs="Sakkal Majalla"/>
          <w:sz w:val="28"/>
          <w:szCs w:val="28"/>
          <w:rtl/>
        </w:rPr>
        <w:t>وتقوم نظرية القيادة التحويلية على أربعة أبعاد رئيسة تشكل الأساس الذي يميز هذا النمط القيادي عن غيره من الأنماط القيادية. ويتمثل البعد الأول في التأثير المثالي</w:t>
      </w:r>
      <w:r w:rsidRPr="00C1575A">
        <w:rPr>
          <w:rFonts w:ascii="Sakkal Majalla" w:hAnsi="Sakkal Majalla" w:cs="Sakkal Majalla"/>
          <w:sz w:val="28"/>
          <w:szCs w:val="28"/>
        </w:rPr>
        <w:t xml:space="preserve"> (Idealized Influence)</w:t>
      </w:r>
      <w:r w:rsidRPr="00C1575A">
        <w:rPr>
          <w:rFonts w:ascii="Sakkal Majalla" w:hAnsi="Sakkal Majalla" w:cs="Sakkal Majalla"/>
          <w:sz w:val="28"/>
          <w:szCs w:val="28"/>
          <w:rtl/>
        </w:rPr>
        <w:t>، ويشير إلى قدرة القائد على أن يكون قدوة للعاملين من خلال النزاهة والالتزام بالقيم المهنية والأخلاقية، الأمر الذي يعزز ثقة العاملين بقيادتهم ويزيد من رغبتهم في الاقتداء بها. أما البعد الثاني فهو التحفيز الإلهامي</w:t>
      </w:r>
      <w:r w:rsidRPr="00C1575A">
        <w:rPr>
          <w:rFonts w:ascii="Sakkal Majalla" w:hAnsi="Sakkal Majalla" w:cs="Sakkal Majalla"/>
          <w:sz w:val="28"/>
          <w:szCs w:val="28"/>
        </w:rPr>
        <w:t xml:space="preserve"> (Inspirational Motivation)</w:t>
      </w:r>
      <w:r w:rsidRPr="00C1575A">
        <w:rPr>
          <w:rFonts w:ascii="Sakkal Majalla" w:hAnsi="Sakkal Majalla" w:cs="Sakkal Majalla"/>
          <w:sz w:val="28"/>
          <w:szCs w:val="28"/>
          <w:rtl/>
        </w:rPr>
        <w:t>، ويقصد به قدرة القائد على تحفيز العاملين وإشراكهم في رؤية مستقبلية واضحة، بما يرفع من مستويات الحماس والانتماء ويشجعهم على تحقيق أهداف المنظمة الصحية بكفاءة أعلى. ويتمثل البعد الثالث في الاستثارة الفكرية</w:t>
      </w:r>
      <w:r w:rsidRPr="00C1575A">
        <w:rPr>
          <w:rFonts w:ascii="Sakkal Majalla" w:hAnsi="Sakkal Majalla" w:cs="Sakkal Majalla"/>
          <w:sz w:val="28"/>
          <w:szCs w:val="28"/>
        </w:rPr>
        <w:t xml:space="preserve"> (Intellectual Stimulation)</w:t>
      </w:r>
      <w:r w:rsidRPr="00C1575A">
        <w:rPr>
          <w:rFonts w:ascii="Sakkal Majalla" w:hAnsi="Sakkal Majalla" w:cs="Sakkal Majalla"/>
          <w:sz w:val="28"/>
          <w:szCs w:val="28"/>
          <w:rtl/>
        </w:rPr>
        <w:t xml:space="preserve">، والتي تعني تشجيع العاملين على التفكير الإبداعي </w:t>
      </w:r>
      <w:r w:rsidRPr="00C1575A">
        <w:rPr>
          <w:rFonts w:ascii="Sakkal Majalla" w:hAnsi="Sakkal Majalla" w:cs="Sakkal Majalla"/>
          <w:sz w:val="28"/>
          <w:szCs w:val="28"/>
          <w:rtl/>
        </w:rPr>
        <w:lastRenderedPageBreak/>
        <w:t>والبحث عن حلول جديدة للمشكلات التنظيمية، وهو ما يسهم في تحسين جودة الخدمات الصحية ورفع كفاءة العمليات داخل المستشفيات. أما البعد الرابع فهو الاعتبار الفردي</w:t>
      </w:r>
      <w:r w:rsidRPr="00C1575A">
        <w:rPr>
          <w:rFonts w:ascii="Sakkal Majalla" w:hAnsi="Sakkal Majalla" w:cs="Sakkal Majalla"/>
          <w:sz w:val="28"/>
          <w:szCs w:val="28"/>
        </w:rPr>
        <w:t xml:space="preserve"> (Individualized Consideration)</w:t>
      </w:r>
      <w:r w:rsidRPr="00C1575A">
        <w:rPr>
          <w:rFonts w:ascii="Sakkal Majalla" w:hAnsi="Sakkal Majalla" w:cs="Sakkal Majalla"/>
          <w:sz w:val="28"/>
          <w:szCs w:val="28"/>
          <w:rtl/>
        </w:rPr>
        <w:t>، ويقصد به اهتمام القائد باحتياجات العاملين الفردية، والعمل على تطوير قدراتهم المهنية، وتقديم الدعم اللازم لهم بما يسهم في تعزيز الرضا الوظيفي وتحسين الأداء المهني</w:t>
      </w:r>
      <w:r w:rsidRPr="00C1575A">
        <w:rPr>
          <w:rFonts w:ascii="Sakkal Majalla" w:hAnsi="Sakkal Majalla" w:cs="Sakkal Majalla"/>
          <w:sz w:val="28"/>
          <w:szCs w:val="28"/>
        </w:rPr>
        <w:t>.</w:t>
      </w:r>
    </w:p>
    <w:p w14:paraId="627CE751" w14:textId="77777777" w:rsidR="002B3FCE" w:rsidRPr="00C1575A" w:rsidRDefault="002B3FCE" w:rsidP="002B3FCE">
      <w:pPr>
        <w:spacing w:line="360" w:lineRule="auto"/>
        <w:jc w:val="both"/>
        <w:rPr>
          <w:rFonts w:ascii="Sakkal Majalla" w:hAnsi="Sakkal Majalla" w:cs="Sakkal Majalla"/>
          <w:sz w:val="28"/>
          <w:szCs w:val="28"/>
        </w:rPr>
      </w:pPr>
      <w:r w:rsidRPr="00C1575A">
        <w:rPr>
          <w:rFonts w:ascii="Sakkal Majalla" w:hAnsi="Sakkal Majalla" w:cs="Sakkal Majalla"/>
          <w:sz w:val="28"/>
          <w:szCs w:val="28"/>
          <w:rtl/>
        </w:rPr>
        <w:t>وتبرز أهمية هذه النظرية بصورة خاصة داخل المستشفيات، نظراً لأن بيئة العمل الصحي تعتمد على فرق متعددة التخصصات تضم الأطباء والممرضين والفنيين والإداريين، وتستلزم مستويات مرتفعة من التعاون والتواصل والتنسيق المستمر. ففي مثل هذه البيئات لا يكفي الاعتماد على السلطة الرسمية أو الرقابة الإدارية لتحقيق الأداء المطلوب، بل يصبح من الضروري وجود قيادة قادرة على بناء ثقافة تنظيمية إيجابية تقوم على الثقة والعمل الجماعي والمشاركة في اتخاذ القرار. ومن هذا المنطلق، تشير نظرية القيادة التحويلية إلى أن القائد يستطيع التأثير في جودة الأداء من خلال تعزيز الالتزام التنظيمي، وتنمية العلاقات المهنية، وتحفيز العاملين على تقديم أفضل ما لديهم، وهو ما ينعكس في النهاية على جودة الرعاية الصحية المقدمة للمرضى وكفاءة الأداء المؤسسي</w:t>
      </w:r>
      <w:r w:rsidRPr="00C1575A">
        <w:rPr>
          <w:rFonts w:ascii="Sakkal Majalla" w:hAnsi="Sakkal Majalla" w:cs="Sakkal Majalla"/>
          <w:sz w:val="28"/>
          <w:szCs w:val="28"/>
        </w:rPr>
        <w:t>.</w:t>
      </w:r>
    </w:p>
    <w:p w14:paraId="6CC3057C" w14:textId="77777777" w:rsidR="002B3FCE" w:rsidRPr="00C1575A" w:rsidRDefault="002B3FCE" w:rsidP="002B3FCE">
      <w:pPr>
        <w:spacing w:line="360" w:lineRule="auto"/>
        <w:jc w:val="both"/>
        <w:rPr>
          <w:rFonts w:ascii="Sakkal Majalla" w:hAnsi="Sakkal Majalla" w:cs="Sakkal Majalla"/>
          <w:sz w:val="28"/>
          <w:szCs w:val="28"/>
        </w:rPr>
      </w:pPr>
      <w:r w:rsidRPr="00C1575A">
        <w:rPr>
          <w:rFonts w:ascii="Sakkal Majalla" w:hAnsi="Sakkal Majalla" w:cs="Sakkal Majalla"/>
          <w:sz w:val="28"/>
          <w:szCs w:val="28"/>
          <w:rtl/>
        </w:rPr>
        <w:t>كما تفسر النظرية العلاقة بين القيادة وأداء فرق الرعاية الصحية من خلال تأثير القيادة في عدد من المتغيرات الوسيطة، مثل الرضا الوظيفي، والتمكين، والالتزام التنظيمي، والثقة التنظيمية، والتواصل الفعال بين أعضاء الفريق. فكلما استطاع القائد أن يخلق بيئة عمل داعمة تقوم على المشاركة والاحترام والتقدير، ارتفعت مستويات التعاون بين أعضاء الفريق، وانخفضت الصراعات التنظيمية، وتحسنت سرعة اتخاذ القرار، وزادت قدرة الفرق الصحية على التعامل مع ضغوط العمل والأزمات الصحية. وفي المقابل، فإن غياب القيادة التحويلية أو الاعتماد على أنماط قيادية جامدة قد يؤدي إلى انخفاض مستوى التنسيق بين أعضاء الفريق، وضعف الرضا الوظيفي، وتراجع جودة الأداء، الأمر الذي ينعكس سلباً على كفاءة الخدمات الصحية</w:t>
      </w:r>
      <w:r w:rsidRPr="00C1575A">
        <w:rPr>
          <w:rFonts w:ascii="Sakkal Majalla" w:hAnsi="Sakkal Majalla" w:cs="Sakkal Majalla"/>
          <w:sz w:val="28"/>
          <w:szCs w:val="28"/>
        </w:rPr>
        <w:t>.</w:t>
      </w:r>
    </w:p>
    <w:p w14:paraId="10B657F1" w14:textId="77777777" w:rsidR="002B3FCE" w:rsidRPr="00C1575A" w:rsidRDefault="002B3FCE" w:rsidP="002B3FCE">
      <w:pPr>
        <w:spacing w:line="360" w:lineRule="auto"/>
        <w:jc w:val="both"/>
        <w:rPr>
          <w:rFonts w:ascii="Sakkal Majalla" w:hAnsi="Sakkal Majalla" w:cs="Sakkal Majalla"/>
          <w:sz w:val="28"/>
          <w:szCs w:val="28"/>
        </w:rPr>
      </w:pPr>
      <w:r w:rsidRPr="00C1575A">
        <w:rPr>
          <w:rFonts w:ascii="Sakkal Majalla" w:hAnsi="Sakkal Majalla" w:cs="Sakkal Majalla"/>
          <w:sz w:val="28"/>
          <w:szCs w:val="28"/>
          <w:rtl/>
        </w:rPr>
        <w:t xml:space="preserve">وتكتسب هذه النظرية أهمية إضافية في سياق المستشفيات السعودية في ظل التحولات التي يشهدها القطاع الصحي ضمن مستهدفات رؤية المملكة العربية السعودية 2030، والتي تركز على رفع جودة الخدمات الصحية، وتعزيز كفاءة الأداء المؤسسي، وتنمية رأس المال البشري، وتطوير القيادات الصحية. فنجاح برامج التحول الصحي لا يعتمد فقط على تطوير البنية التحتية </w:t>
      </w:r>
      <w:r w:rsidRPr="00C1575A">
        <w:rPr>
          <w:rFonts w:ascii="Sakkal Majalla" w:hAnsi="Sakkal Majalla" w:cs="Sakkal Majalla"/>
          <w:sz w:val="28"/>
          <w:szCs w:val="28"/>
          <w:rtl/>
        </w:rPr>
        <w:lastRenderedPageBreak/>
        <w:t>أو إدخال التقنيات الحديثة، وإنما يرتبط أيضاً بوجود قيادات قادرة على إدارة التغيير، وتحفيز العاملين، وتعزيز ثقافة الابتكار والعمل الجماعي داخل المستشفيات. ولذلك توفر نظرية القيادة التحويلية إطاراً علمياً مناسباً لتفسير كيفية تأثير الأنماط القيادية المختلفة في أداء فرق الرعاية الصحية، كما تساعد في فهم الآليات التي يمكن من خلالها تحسين الأداء المؤسسي وتحقيق مستويات أعلى من جودة الرعاية الصحية</w:t>
      </w:r>
      <w:r w:rsidRPr="00C1575A">
        <w:rPr>
          <w:rFonts w:ascii="Sakkal Majalla" w:hAnsi="Sakkal Majalla" w:cs="Sakkal Majalla"/>
          <w:sz w:val="28"/>
          <w:szCs w:val="28"/>
        </w:rPr>
        <w:t>.</w:t>
      </w:r>
    </w:p>
    <w:p w14:paraId="3E586FA0" w14:textId="77777777" w:rsidR="002B3FCE" w:rsidRPr="00C1575A" w:rsidRDefault="002B3FCE" w:rsidP="002B3FCE">
      <w:pPr>
        <w:spacing w:line="360" w:lineRule="auto"/>
        <w:jc w:val="both"/>
        <w:rPr>
          <w:rFonts w:ascii="Sakkal Majalla" w:hAnsi="Sakkal Majalla" w:cs="Sakkal Majalla"/>
          <w:sz w:val="28"/>
          <w:szCs w:val="28"/>
        </w:rPr>
      </w:pPr>
      <w:r w:rsidRPr="00C1575A">
        <w:rPr>
          <w:rFonts w:ascii="Sakkal Majalla" w:hAnsi="Sakkal Majalla" w:cs="Sakkal Majalla"/>
          <w:sz w:val="28"/>
          <w:szCs w:val="28"/>
          <w:rtl/>
        </w:rPr>
        <w:t>تعتمد الدراسة الحالية على نظرية القيادة التحويلية بوصفها الإطار النظري الرئيس لتفسير العلاقة بين المتغير المستقل المتمثل في أنماط القيادة والمتغير التابع المتمثل في أداء فريق الرعاية الصحية في المستشفيات العامة بالمملكة العربية السعودية. وتفترض الدراسة أن تبني القيادات الصحية لأنماط قيادية حديثة، وعلى رأسها القيادة التحويلية، يسهم في رفع مستويات الأداء الجماعي، وتعزيز التعاون بين أعضاء فرق الرعاية الصحية، وتحسين جودة الخدمات الصحية، بما ينسجم مع أهداف تطوير القطاع الصحي السعودي ويحقق كفاءة أعلى في الأداء المؤسسي</w:t>
      </w:r>
      <w:r w:rsidRPr="00C1575A">
        <w:rPr>
          <w:rFonts w:ascii="Sakkal Majalla" w:hAnsi="Sakkal Majalla" w:cs="Sakkal Majalla"/>
          <w:sz w:val="28"/>
          <w:szCs w:val="28"/>
        </w:rPr>
        <w:t>.</w:t>
      </w:r>
    </w:p>
    <w:p w14:paraId="61BF1401" w14:textId="77777777" w:rsidR="002B3FCE" w:rsidRPr="00C1575A" w:rsidRDefault="002B3FCE" w:rsidP="002B3FCE">
      <w:pPr>
        <w:spacing w:line="360" w:lineRule="auto"/>
        <w:jc w:val="both"/>
        <w:rPr>
          <w:rFonts w:ascii="Sakkal Majalla" w:hAnsi="Sakkal Majalla" w:cs="Sakkal Majalla"/>
          <w:sz w:val="28"/>
          <w:szCs w:val="28"/>
          <w:rtl/>
        </w:rPr>
      </w:pPr>
    </w:p>
    <w:p w14:paraId="7A6F641E" w14:textId="77777777" w:rsidR="002B3FCE" w:rsidRDefault="002B3FCE" w:rsidP="002B3FCE">
      <w:pPr>
        <w:rPr>
          <w:rtl/>
        </w:rPr>
      </w:pPr>
    </w:p>
    <w:p w14:paraId="1E60D979" w14:textId="77777777" w:rsidR="002B3FCE" w:rsidRDefault="002B3FCE" w:rsidP="002B3FCE">
      <w:pPr>
        <w:rPr>
          <w:rtl/>
        </w:rPr>
      </w:pPr>
    </w:p>
    <w:p w14:paraId="0483B321" w14:textId="77777777" w:rsidR="002B3FCE" w:rsidRDefault="002B3FCE" w:rsidP="002B3FCE">
      <w:pPr>
        <w:rPr>
          <w:rtl/>
        </w:rPr>
      </w:pPr>
    </w:p>
    <w:p w14:paraId="4B7BA6FE" w14:textId="77777777" w:rsidR="002B3FCE" w:rsidRDefault="002B3FCE" w:rsidP="002B3FCE">
      <w:pPr>
        <w:rPr>
          <w:rtl/>
        </w:rPr>
      </w:pPr>
    </w:p>
    <w:p w14:paraId="61C24C57" w14:textId="77777777" w:rsidR="002B3FCE" w:rsidRDefault="002B3FCE" w:rsidP="002B3FCE"/>
    <w:p w14:paraId="75F79F49" w14:textId="77777777" w:rsidR="002B3FCE" w:rsidRDefault="002B3FCE" w:rsidP="002B3FCE">
      <w:pPr>
        <w:rPr>
          <w:rtl/>
        </w:rPr>
      </w:pPr>
    </w:p>
    <w:p w14:paraId="37A6B320" w14:textId="77777777" w:rsidR="002B3FCE" w:rsidRDefault="002B3FCE" w:rsidP="002B3FCE">
      <w:pPr>
        <w:rPr>
          <w:rtl/>
        </w:rPr>
      </w:pPr>
    </w:p>
    <w:p w14:paraId="113292FE" w14:textId="77777777" w:rsidR="002B3FCE" w:rsidRDefault="002B3FCE" w:rsidP="002B3FCE">
      <w:pPr>
        <w:rPr>
          <w:rtl/>
        </w:rPr>
      </w:pPr>
    </w:p>
    <w:p w14:paraId="5C3DCEDF" w14:textId="77777777" w:rsidR="002B3FCE" w:rsidRDefault="002B3FCE" w:rsidP="002B3FCE">
      <w:pPr>
        <w:rPr>
          <w:rtl/>
        </w:rPr>
      </w:pPr>
    </w:p>
    <w:p w14:paraId="4A362E7B" w14:textId="77777777" w:rsidR="002B3FCE" w:rsidRDefault="002B3FCE" w:rsidP="002B3FCE">
      <w:pPr>
        <w:rPr>
          <w:rtl/>
        </w:rPr>
      </w:pPr>
    </w:p>
    <w:p w14:paraId="1BA20CFC" w14:textId="77777777" w:rsidR="002B3FCE" w:rsidRDefault="002B3FCE" w:rsidP="002B3FCE">
      <w:pPr>
        <w:rPr>
          <w:rtl/>
        </w:rPr>
      </w:pPr>
    </w:p>
    <w:p w14:paraId="32D8F365" w14:textId="77777777" w:rsidR="002B3FCE" w:rsidRDefault="002B3FCE" w:rsidP="002B3FCE">
      <w:pPr>
        <w:rPr>
          <w:rtl/>
        </w:rPr>
      </w:pPr>
    </w:p>
    <w:p w14:paraId="47FE26FC" w14:textId="77777777" w:rsidR="002B3FCE" w:rsidRPr="00C1575A" w:rsidRDefault="002B3FCE" w:rsidP="002B3FCE"/>
    <w:p w14:paraId="7C2A5B59" w14:textId="77777777" w:rsidR="002B3FCE" w:rsidRDefault="002B3FCE" w:rsidP="002B3FCE">
      <w:pPr>
        <w:rPr>
          <w:rtl/>
        </w:rPr>
      </w:pPr>
    </w:p>
    <w:p w14:paraId="6CC61BC1" w14:textId="77777777" w:rsidR="002B3FCE" w:rsidRDefault="002B3FCE" w:rsidP="002B3FCE">
      <w:pPr>
        <w:rPr>
          <w:rtl/>
        </w:rPr>
      </w:pPr>
    </w:p>
    <w:p w14:paraId="00DE83DD" w14:textId="77777777" w:rsidR="002B3FCE" w:rsidRDefault="002B3FCE" w:rsidP="002B3FCE">
      <w:pPr>
        <w:rPr>
          <w:rtl/>
        </w:rPr>
      </w:pPr>
    </w:p>
    <w:p w14:paraId="4CD99483" w14:textId="77777777" w:rsidR="002B3FCE" w:rsidRDefault="002B3FCE" w:rsidP="002B3FCE">
      <w:pPr>
        <w:rPr>
          <w:rtl/>
        </w:rPr>
      </w:pPr>
    </w:p>
    <w:p w14:paraId="4B2E22C9" w14:textId="77777777" w:rsidR="002B3FCE" w:rsidRDefault="002B3FCE" w:rsidP="002B3FCE">
      <w:pPr>
        <w:rPr>
          <w:rtl/>
        </w:rPr>
      </w:pPr>
    </w:p>
    <w:p w14:paraId="46EF3DDE" w14:textId="77777777" w:rsidR="002B3FCE" w:rsidRDefault="002B3FCE" w:rsidP="002B3FCE">
      <w:pPr>
        <w:rPr>
          <w:rtl/>
        </w:rPr>
      </w:pPr>
    </w:p>
    <w:p w14:paraId="0964DCFA" w14:textId="77777777" w:rsidR="002B3FCE" w:rsidRDefault="002B3FCE" w:rsidP="002B3FCE">
      <w:pPr>
        <w:rPr>
          <w:rtl/>
        </w:rPr>
      </w:pPr>
    </w:p>
    <w:p w14:paraId="07763A93" w14:textId="77777777" w:rsidR="002B3FCE" w:rsidRDefault="002B3FCE" w:rsidP="002B3FCE">
      <w:pPr>
        <w:rPr>
          <w:rtl/>
        </w:rPr>
      </w:pPr>
    </w:p>
    <w:p w14:paraId="1DA076BD" w14:textId="77777777" w:rsidR="002B3FCE" w:rsidRDefault="002B3FCE" w:rsidP="002B3FCE">
      <w:pPr>
        <w:rPr>
          <w:rtl/>
        </w:rPr>
      </w:pPr>
    </w:p>
    <w:p w14:paraId="573D0BB3" w14:textId="77777777" w:rsidR="002B3FCE" w:rsidRPr="00F60EDD" w:rsidRDefault="002B3FCE" w:rsidP="002B3FCE"/>
    <w:p w14:paraId="7FFF624F" w14:textId="77777777" w:rsidR="002B3FCE" w:rsidRPr="00AF05ED" w:rsidRDefault="002B3FCE" w:rsidP="002B3FCE">
      <w:pPr>
        <w:pStyle w:val="Heading1"/>
        <w:spacing w:before="0" w:line="240" w:lineRule="auto"/>
        <w:jc w:val="center"/>
        <w:rPr>
          <w:rFonts w:ascii="Andalus" w:hAnsi="Andalus" w:cs="Andalus"/>
          <w:b/>
          <w:bCs/>
          <w:sz w:val="180"/>
          <w:szCs w:val="180"/>
          <w:rtl/>
        </w:rPr>
      </w:pPr>
      <w:bookmarkStart w:id="29" w:name="_Toc217821162"/>
      <w:bookmarkStart w:id="30" w:name="_Toc172397784"/>
      <w:bookmarkStart w:id="31" w:name="_Toc172746097"/>
      <w:bookmarkStart w:id="32" w:name="_Toc179741535"/>
      <w:r w:rsidRPr="00AF05ED">
        <w:rPr>
          <w:rFonts w:ascii="Andalus" w:hAnsi="Andalus" w:cs="Andalus"/>
          <w:b/>
          <w:bCs/>
          <w:sz w:val="180"/>
          <w:szCs w:val="180"/>
          <w:rtl/>
        </w:rPr>
        <w:t>الفصل الثاني</w:t>
      </w:r>
      <w:bookmarkEnd w:id="29"/>
    </w:p>
    <w:p w14:paraId="036B7002" w14:textId="77777777" w:rsidR="002B3FCE" w:rsidRPr="00AF05ED" w:rsidRDefault="002B3FCE" w:rsidP="002B3FCE">
      <w:pPr>
        <w:pStyle w:val="Heading1"/>
        <w:spacing w:before="0" w:line="240" w:lineRule="auto"/>
        <w:jc w:val="center"/>
        <w:rPr>
          <w:rFonts w:ascii="Andalus" w:hAnsi="Andalus" w:cs="Andalus"/>
          <w:b/>
          <w:bCs/>
          <w:sz w:val="160"/>
          <w:szCs w:val="160"/>
          <w:rtl/>
        </w:rPr>
      </w:pPr>
      <w:bookmarkStart w:id="33" w:name="_Toc217821163"/>
      <w:bookmarkEnd w:id="30"/>
      <w:bookmarkEnd w:id="31"/>
      <w:bookmarkEnd w:id="32"/>
      <w:r w:rsidRPr="00AF05ED">
        <w:rPr>
          <w:rFonts w:ascii="Andalus" w:hAnsi="Andalus" w:cs="Andalus"/>
          <w:b/>
          <w:bCs/>
          <w:sz w:val="160"/>
          <w:szCs w:val="160"/>
          <w:rtl/>
        </w:rPr>
        <w:t>الدراسات السابقة</w:t>
      </w:r>
      <w:bookmarkEnd w:id="33"/>
    </w:p>
    <w:p w14:paraId="4BB4A137" w14:textId="77777777" w:rsidR="002B3FCE" w:rsidRPr="00B7326F" w:rsidRDefault="002B3FCE" w:rsidP="002B3FCE">
      <w:pPr>
        <w:rPr>
          <w:b/>
          <w:bCs/>
          <w:color w:val="E97132" w:themeColor="accent2"/>
          <w:rtl/>
        </w:rPr>
      </w:pPr>
    </w:p>
    <w:p w14:paraId="6B99A66D" w14:textId="77777777" w:rsidR="002B3FCE" w:rsidRPr="00B7326F" w:rsidRDefault="002B3FCE" w:rsidP="002B3FCE">
      <w:pPr>
        <w:rPr>
          <w:b/>
          <w:bCs/>
          <w:color w:val="E97132" w:themeColor="accent2"/>
          <w:rtl/>
        </w:rPr>
      </w:pPr>
    </w:p>
    <w:p w14:paraId="00928F93" w14:textId="77777777" w:rsidR="002B3FCE" w:rsidRPr="003B5A4D" w:rsidRDefault="002B3FCE" w:rsidP="002B3FCE">
      <w:pPr>
        <w:rPr>
          <w:rFonts w:ascii="Sakkal Majalla" w:hAnsi="Sakkal Majalla" w:cs="Sakkal Majalla"/>
          <w:b/>
          <w:bCs/>
          <w:sz w:val="28"/>
          <w:szCs w:val="28"/>
          <w:u w:val="single"/>
          <w:rtl/>
        </w:rPr>
      </w:pPr>
    </w:p>
    <w:p w14:paraId="119AA424" w14:textId="77777777" w:rsidR="002B3FCE" w:rsidRDefault="002B3FCE" w:rsidP="002B3FCE">
      <w:pPr>
        <w:rPr>
          <w:rFonts w:ascii="Sakkal Majalla" w:hAnsi="Sakkal Majalla" w:cs="Sakkal Majalla"/>
          <w:b/>
          <w:bCs/>
          <w:sz w:val="28"/>
          <w:szCs w:val="28"/>
          <w:u w:val="single"/>
          <w:rtl/>
        </w:rPr>
      </w:pPr>
    </w:p>
    <w:p w14:paraId="7497B339" w14:textId="77777777" w:rsidR="002B3FCE" w:rsidRDefault="002B3FCE" w:rsidP="002B3FCE">
      <w:pPr>
        <w:rPr>
          <w:rFonts w:ascii="Sakkal Majalla" w:hAnsi="Sakkal Majalla" w:cs="Sakkal Majalla"/>
          <w:b/>
          <w:bCs/>
          <w:sz w:val="28"/>
          <w:szCs w:val="28"/>
          <w:u w:val="single"/>
          <w:rtl/>
        </w:rPr>
      </w:pPr>
    </w:p>
    <w:p w14:paraId="7AC3753F" w14:textId="77777777" w:rsidR="002B3FCE" w:rsidRPr="003B5A4D" w:rsidRDefault="002B3FCE" w:rsidP="002B3FCE">
      <w:pPr>
        <w:rPr>
          <w:rFonts w:ascii="Sakkal Majalla" w:hAnsi="Sakkal Majalla" w:cs="Sakkal Majalla"/>
          <w:b/>
          <w:bCs/>
          <w:sz w:val="28"/>
          <w:szCs w:val="28"/>
          <w:u w:val="single"/>
          <w:rtl/>
        </w:rPr>
      </w:pPr>
    </w:p>
    <w:p w14:paraId="2CEEC64D" w14:textId="77777777" w:rsidR="002B3FCE" w:rsidRDefault="002B3FCE" w:rsidP="002B3FCE">
      <w:pPr>
        <w:rPr>
          <w:rFonts w:ascii="Sakkal Majalla" w:hAnsi="Sakkal Majalla" w:cs="Sakkal Majalla"/>
          <w:sz w:val="28"/>
          <w:szCs w:val="28"/>
          <w:u w:val="single"/>
          <w:rtl/>
        </w:rPr>
      </w:pPr>
    </w:p>
    <w:p w14:paraId="5F3A4479" w14:textId="77777777" w:rsidR="002B3FCE" w:rsidRDefault="002B3FCE" w:rsidP="002B3FCE">
      <w:pPr>
        <w:pStyle w:val="Heading2"/>
        <w:spacing w:before="0" w:line="360" w:lineRule="auto"/>
        <w:rPr>
          <w:rFonts w:ascii="Sakkal Majalla" w:hAnsi="Sakkal Majalla" w:cs="Sakkal Majalla"/>
          <w:b/>
          <w:bCs/>
          <w:color w:val="000000" w:themeColor="text1"/>
          <w:sz w:val="28"/>
          <w:szCs w:val="28"/>
          <w:rtl/>
        </w:rPr>
      </w:pPr>
      <w:bookmarkStart w:id="34" w:name="_Toc172397785"/>
      <w:bookmarkStart w:id="35" w:name="_Toc172746098"/>
      <w:bookmarkStart w:id="36" w:name="_Toc179741536"/>
      <w:bookmarkStart w:id="37" w:name="_Toc217821164"/>
      <w:r>
        <w:rPr>
          <w:rFonts w:ascii="Sakkal Majalla" w:hAnsi="Sakkal Majalla" w:cs="Sakkal Majalla" w:hint="cs"/>
          <w:b/>
          <w:bCs/>
          <w:color w:val="000000" w:themeColor="text1"/>
          <w:sz w:val="28"/>
          <w:szCs w:val="28"/>
          <w:rtl/>
        </w:rPr>
        <w:lastRenderedPageBreak/>
        <w:t>ال</w:t>
      </w:r>
      <w:r w:rsidRPr="00655BD4">
        <w:rPr>
          <w:rFonts w:ascii="Sakkal Majalla" w:hAnsi="Sakkal Majalla" w:cs="Sakkal Majalla"/>
          <w:b/>
          <w:bCs/>
          <w:color w:val="000000" w:themeColor="text1"/>
          <w:sz w:val="28"/>
          <w:szCs w:val="28"/>
          <w:rtl/>
        </w:rPr>
        <w:t>مقدم</w:t>
      </w:r>
      <w:bookmarkEnd w:id="34"/>
      <w:bookmarkEnd w:id="35"/>
      <w:bookmarkEnd w:id="36"/>
      <w:r>
        <w:rPr>
          <w:rFonts w:ascii="Sakkal Majalla" w:hAnsi="Sakkal Majalla" w:cs="Sakkal Majalla" w:hint="cs"/>
          <w:b/>
          <w:bCs/>
          <w:color w:val="000000" w:themeColor="text1"/>
          <w:sz w:val="28"/>
          <w:szCs w:val="28"/>
          <w:rtl/>
        </w:rPr>
        <w:t>ة</w:t>
      </w:r>
      <w:bookmarkEnd w:id="37"/>
    </w:p>
    <w:p w14:paraId="5961C141" w14:textId="77777777" w:rsidR="002B3FCE" w:rsidRDefault="002B3FCE" w:rsidP="002B3FCE">
      <w:pPr>
        <w:spacing w:line="360" w:lineRule="auto"/>
        <w:ind w:firstLine="567"/>
        <w:jc w:val="both"/>
        <w:rPr>
          <w:rFonts w:ascii="Sakkal Majalla" w:hAnsi="Sakkal Majalla" w:cs="Sakkal Majalla"/>
          <w:sz w:val="28"/>
          <w:szCs w:val="28"/>
          <w:rtl/>
          <w:lang w:bidi="ar-EG"/>
        </w:rPr>
      </w:pPr>
      <w:r w:rsidRPr="00036AC0">
        <w:rPr>
          <w:rFonts w:ascii="Sakkal Majalla" w:hAnsi="Sakkal Majalla" w:cs="Sakkal Majalla"/>
          <w:sz w:val="28"/>
          <w:szCs w:val="28"/>
          <w:rtl/>
        </w:rPr>
        <w:t>يمثل الفصل الثاني الأساس العلمي الذي تستند إليه الدراسة في بناء إطارها الفكري وتفسير العلاقات بين متغيراتها، إذ يعد من أهم الفصول في الدراسات العلمية لكونه يوفر الخلفية المعرفية التي تُمكن الباحث من فهم الظاهرة محل الدراسة بصورة منهجية وعميقة. ولا يقتصر دور هذا الفصل على عرض المفاهيم العلمية المرتبطة بموضوع البحث، وإنما يمتد إلى تحليلها ومناقشتها وربطها بالسياق الذي تجرى فيه الدراسة، بما يسهم في بناء تصور علمي متكامل للعلاقة بين أنماط القيادة وأداء فرق الرعاية الصحية داخل المستشفيات العامة. كما يساعد هذا الفصل في توضيح الأسس الفكرية التي اعتمدت عليها الدراسة، ويبرز التطورات التي شهدتها الأدبيات العلمية في مجال القيادة والإدارة الصحية، الأمر الذي يعزز من قدرة الباحث على تفسير النتائج التي سيتم التوصل إليها لاحقاً في ضوء المعرفة العلمية المتراكمة</w:t>
      </w:r>
      <w:r w:rsidRPr="00036AC0">
        <w:rPr>
          <w:rFonts w:ascii="Sakkal Majalla" w:hAnsi="Sakkal Majalla" w:cs="Sakkal Majalla"/>
          <w:sz w:val="28"/>
          <w:szCs w:val="28"/>
          <w:lang w:bidi="ar-EG"/>
        </w:rPr>
        <w:t>.</w:t>
      </w:r>
    </w:p>
    <w:p w14:paraId="163FB8A7" w14:textId="77777777" w:rsidR="002B3FCE" w:rsidRDefault="002B3FCE" w:rsidP="002B3FCE">
      <w:pPr>
        <w:spacing w:line="360" w:lineRule="auto"/>
        <w:ind w:firstLine="567"/>
        <w:jc w:val="both"/>
        <w:rPr>
          <w:rFonts w:ascii="Sakkal Majalla" w:hAnsi="Sakkal Majalla" w:cs="Sakkal Majalla"/>
          <w:sz w:val="28"/>
          <w:szCs w:val="28"/>
          <w:rtl/>
          <w:lang w:bidi="ar-EG"/>
        </w:rPr>
      </w:pPr>
      <w:r w:rsidRPr="00036AC0">
        <w:rPr>
          <w:rFonts w:ascii="Sakkal Majalla" w:hAnsi="Sakkal Majalla" w:cs="Sakkal Majalla"/>
          <w:sz w:val="28"/>
          <w:szCs w:val="28"/>
          <w:rtl/>
        </w:rPr>
        <w:t>ويولي هذا الفصل اهتماماً كبيراً بتحليل المفاهيم الرئيسة المرتبطة بموضوع الدراسة، واستعراض ما توصلت إليه الأدبيات والدراسات العلمية ذات الصلة، بما يتيح تكوين رؤية متكاملة حول أبعاد المشكلة البحثية وأهميتها في القطاع الصحي. كما يسهم في تحديد أوجه الاتفاق والاختلاف بين الدراسات السابقة، والكشف عن الجوانب التي ما زالت بحاجة إلى مزيد من البحث، وهو ما يساعد على تبرير الحاجة إلى إجراء الدراسة الحالية وإبراز إسهامها العلمي. كذلك يركز الفصل على تقديم الأساس النظري الذي يفسر طبيعة العلاقات بين المتغيرات، ويوضح الكيفية التي يمكن من خلالها تفسير تأثير أنماط القيادة في أداء فرق الرعاية الصحية، اعتماداً على النظريات والنماذج العلمية المعتمدة في مجال القيادة والإدارة الصحية</w:t>
      </w:r>
      <w:r w:rsidRPr="00036AC0">
        <w:rPr>
          <w:rFonts w:ascii="Sakkal Majalla" w:hAnsi="Sakkal Majalla" w:cs="Sakkal Majalla"/>
          <w:sz w:val="28"/>
          <w:szCs w:val="28"/>
          <w:lang w:bidi="ar-EG"/>
        </w:rPr>
        <w:t>.</w:t>
      </w:r>
    </w:p>
    <w:p w14:paraId="259B9092" w14:textId="77777777" w:rsidR="002B3FCE" w:rsidRPr="00036AC0" w:rsidRDefault="002B3FCE" w:rsidP="002B3FCE">
      <w:pPr>
        <w:spacing w:line="360" w:lineRule="auto"/>
        <w:ind w:firstLine="567"/>
        <w:jc w:val="both"/>
        <w:rPr>
          <w:rFonts w:ascii="Sakkal Majalla" w:hAnsi="Sakkal Majalla" w:cs="Sakkal Majalla"/>
          <w:sz w:val="28"/>
          <w:szCs w:val="28"/>
          <w:lang w:bidi="ar-EG"/>
        </w:rPr>
      </w:pPr>
      <w:r w:rsidRPr="00036AC0">
        <w:rPr>
          <w:rFonts w:ascii="Sakkal Majalla" w:hAnsi="Sakkal Majalla" w:cs="Sakkal Majalla"/>
          <w:sz w:val="28"/>
          <w:szCs w:val="28"/>
          <w:rtl/>
        </w:rPr>
        <w:t>وتنبع أهمية هذا الفصل من كونه يمثل المرجعية الفكرية التي تستند إليها الدراسة في صياغة فروضها وتفسير نتائجها، حيث يسهم في بناء إطار علمي مترابط يربط بين المعرفة النظرية والتطبيق العملي داخل المستشفيات العامة في المملكة العربية السعودية. كما يساعد في توضيح الاتجاهات الحديثة في الفكر الإداري والصحي، ويعزز من فهم الباحث للعوامل المؤثرة في تحسين أداء فرق الرعاية الصحية، الأمر الذي ينعكس إيجاباً على جودة التحليل العلمي ويمنح الدراسة قدراً أكبر من الموضوعية والدقة والاتساق المنهجي</w:t>
      </w:r>
      <w:r w:rsidRPr="00036AC0">
        <w:rPr>
          <w:rFonts w:ascii="Sakkal Majalla" w:hAnsi="Sakkal Majalla" w:cs="Sakkal Majalla"/>
          <w:sz w:val="28"/>
          <w:szCs w:val="28"/>
          <w:lang w:bidi="ar-EG"/>
        </w:rPr>
        <w:t>.</w:t>
      </w:r>
    </w:p>
    <w:p w14:paraId="5C0609D4" w14:textId="77777777" w:rsidR="002B3FCE" w:rsidRPr="00036AC0" w:rsidRDefault="002B3FCE" w:rsidP="002B3FCE">
      <w:pPr>
        <w:spacing w:line="360" w:lineRule="auto"/>
        <w:jc w:val="both"/>
        <w:rPr>
          <w:rtl/>
        </w:rPr>
      </w:pPr>
    </w:p>
    <w:p w14:paraId="6EB3ED38" w14:textId="77777777" w:rsidR="002B3FCE" w:rsidRDefault="002B3FCE" w:rsidP="002B3FCE">
      <w:pPr>
        <w:rPr>
          <w:rtl/>
        </w:rPr>
      </w:pPr>
    </w:p>
    <w:p w14:paraId="377AD018" w14:textId="77777777" w:rsidR="002B3FCE" w:rsidRPr="00AE48D5" w:rsidRDefault="002B3FCE" w:rsidP="002B3FCE"/>
    <w:p w14:paraId="7D8E0481" w14:textId="77777777" w:rsidR="002B3FCE" w:rsidRPr="00AE48D5" w:rsidRDefault="002B3FCE" w:rsidP="002B3FCE">
      <w:pPr>
        <w:pStyle w:val="Heading1"/>
        <w:spacing w:line="360" w:lineRule="auto"/>
        <w:jc w:val="both"/>
        <w:rPr>
          <w:rFonts w:ascii="Sakkal Majalla" w:hAnsi="Sakkal Majalla" w:cs="Sakkal Majalla"/>
          <w:b/>
          <w:bCs/>
          <w:color w:val="auto"/>
          <w:sz w:val="28"/>
          <w:szCs w:val="28"/>
        </w:rPr>
      </w:pPr>
      <w:bookmarkStart w:id="38" w:name="_Toc217821165"/>
      <w:r w:rsidRPr="00CF40BC">
        <w:rPr>
          <w:rFonts w:ascii="Sakkal Majalla" w:hAnsi="Sakkal Majalla" w:cs="Sakkal Majalla"/>
          <w:b/>
          <w:bCs/>
          <w:color w:val="auto"/>
          <w:sz w:val="28"/>
          <w:szCs w:val="28"/>
          <w:rtl/>
        </w:rPr>
        <w:lastRenderedPageBreak/>
        <w:t>المتغير التابع والمستقل</w:t>
      </w:r>
      <w:bookmarkStart w:id="39" w:name="_Toc172397786"/>
      <w:bookmarkStart w:id="40" w:name="_Toc172746099"/>
      <w:bookmarkStart w:id="41" w:name="_Toc179741537"/>
      <w:bookmarkEnd w:id="38"/>
    </w:p>
    <w:p w14:paraId="4C4FB642" w14:textId="77777777" w:rsidR="002B3FCE" w:rsidRPr="00830143" w:rsidRDefault="002B3FCE" w:rsidP="002B3FCE">
      <w:pPr>
        <w:pStyle w:val="ListParagraph"/>
        <w:numPr>
          <w:ilvl w:val="0"/>
          <w:numId w:val="35"/>
        </w:numPr>
        <w:spacing w:line="360" w:lineRule="auto"/>
        <w:jc w:val="both"/>
        <w:rPr>
          <w:rFonts w:ascii="Sakkal Majalla" w:hAnsi="Sakkal Majalla" w:cs="Sakkal Majalla"/>
          <w:b/>
          <w:bCs/>
          <w:sz w:val="28"/>
          <w:szCs w:val="28"/>
        </w:rPr>
      </w:pPr>
      <w:r w:rsidRPr="00830143">
        <w:rPr>
          <w:rFonts w:ascii="Sakkal Majalla" w:hAnsi="Sakkal Majalla" w:cs="Sakkal Majalla"/>
          <w:b/>
          <w:bCs/>
          <w:sz w:val="28"/>
          <w:szCs w:val="28"/>
          <w:rtl/>
        </w:rPr>
        <w:t xml:space="preserve"> المتغير التابع: أداء فريق الرعاية الصحية</w:t>
      </w:r>
    </w:p>
    <w:p w14:paraId="290FE34F" w14:textId="77777777" w:rsidR="002B3FCE" w:rsidRPr="00830143" w:rsidRDefault="002B3FCE" w:rsidP="002B3FCE">
      <w:pPr>
        <w:spacing w:line="360" w:lineRule="auto"/>
        <w:jc w:val="both"/>
        <w:rPr>
          <w:rFonts w:ascii="Sakkal Majalla" w:hAnsi="Sakkal Majalla" w:cs="Sakkal Majalla"/>
          <w:sz w:val="28"/>
          <w:szCs w:val="28"/>
        </w:rPr>
      </w:pPr>
      <w:r w:rsidRPr="00830143">
        <w:rPr>
          <w:rFonts w:ascii="Sakkal Majalla" w:hAnsi="Sakkal Majalla" w:cs="Sakkal Majalla"/>
          <w:sz w:val="28"/>
          <w:szCs w:val="28"/>
          <w:rtl/>
        </w:rPr>
        <w:t>يُعد أداء فريق الرعاية الصحية أحد أهم المؤشرات التي تعتمد عليها المؤسسات الصحية في تقييم مستوى كفاءتها وفاعلية خدماتها، إذ يعكس قدرة الفريق على تقديم رعاية صحية متكاملة وآمنة وعالية الجودة تلبي احتياجات المرضى وتحقق أهداف المؤسسة الصحية. ويُقصد بأداء فريق الرعاية الصحية مستوى الإنجاز الذي يحققه أعضاء الفريق الصحي بصورة جماعية من خلال تنفيذ المهام والمسؤوليات الموكلة إليهم بكفاءة وفاعلية، مع الالتزام بالمعايير المهنية والأخلاقية، والتنسيق المستمر فيما بينهم لضمان استمرارية الرعاية وتحقيق أفضل النتائج العلاجية. ولا يقتصر مفهوم الأداء على سرعة إنجاز الأعمال أو كمية الخدمات المقدمة، وإنما يشمل أيضاً جودة الأداء، ودقة تنفيذ الإجراءات الطبية، والقدرة على التعاون والتواصل، والاستجابة السريعة للمتغيرات والحالات الطارئة، إضافة إلى تحقيق رضا المرضى وتعزيز سلامتهم</w:t>
      </w:r>
      <w:r w:rsidRPr="00830143">
        <w:rPr>
          <w:rFonts w:ascii="Sakkal Majalla" w:hAnsi="Sakkal Majalla" w:cs="Sakkal Majalla"/>
          <w:sz w:val="28"/>
          <w:szCs w:val="28"/>
        </w:rPr>
        <w:t>.</w:t>
      </w:r>
    </w:p>
    <w:p w14:paraId="619025AA" w14:textId="77777777" w:rsidR="002B3FCE" w:rsidRPr="00830143" w:rsidRDefault="002B3FCE" w:rsidP="002B3FCE">
      <w:pPr>
        <w:spacing w:line="360" w:lineRule="auto"/>
        <w:jc w:val="both"/>
        <w:rPr>
          <w:rFonts w:ascii="Sakkal Majalla" w:hAnsi="Sakkal Majalla" w:cs="Sakkal Majalla"/>
          <w:sz w:val="28"/>
          <w:szCs w:val="28"/>
        </w:rPr>
      </w:pPr>
      <w:r w:rsidRPr="00830143">
        <w:rPr>
          <w:rFonts w:ascii="Sakkal Majalla" w:hAnsi="Sakkal Majalla" w:cs="Sakkal Majalla"/>
          <w:sz w:val="28"/>
          <w:szCs w:val="28"/>
          <w:rtl/>
        </w:rPr>
        <w:t>وتكتسب دراسة أداء فرق الرعاية الصحية أهمية خاصة في المستشفيات العامة، نظراً لاعتماد هذه المؤسسات على فرق متعددة التخصصات تضم الأطباء والممرضين والصيادلة والفنيين والإداريين وغيرهم من مقدمي الخدمات الصحية، حيث يتطلب نجاح العمل وجود درجة عالية من التكامل والتنسيق بين جميع أعضاء الفريق. ويؤدي ضعف الأداء الجماعي إلى زيادة احتمالات وقوع الأخطاء الطبية، وارتفاع معدلات التأخير في تقديم الخدمات، وانخفاض رضا المرضى، بينما يسهم الأداء المرتفع في تحسين جودة الرعاية الصحية، ورفع كفاءة استخدام الموارد، وتعزيز ثقة المجتمع بالمؤسسة الصحية. ومن ثم فإن أداء فريق الرعاية الصحية يمثل أحد أهم المخرجات التنظيمية التي تسعى الإدارات الصحية إلى تطويرها باستمرار من خلال تحسين بيئة العمل، وتنمية الكفاءات البشرية، وتطبيق الممارسات القيادية الحديثة</w:t>
      </w:r>
      <w:r w:rsidRPr="00830143">
        <w:rPr>
          <w:rFonts w:ascii="Sakkal Majalla" w:hAnsi="Sakkal Majalla" w:cs="Sakkal Majalla"/>
          <w:sz w:val="28"/>
          <w:szCs w:val="28"/>
        </w:rPr>
        <w:t>.</w:t>
      </w:r>
    </w:p>
    <w:p w14:paraId="4A4A22F5" w14:textId="125DE4F3" w:rsidR="002B3FCE" w:rsidRPr="00830143" w:rsidRDefault="002B3FCE" w:rsidP="002B3FCE">
      <w:pPr>
        <w:spacing w:line="360" w:lineRule="auto"/>
        <w:jc w:val="both"/>
        <w:rPr>
          <w:rFonts w:ascii="Sakkal Majalla" w:hAnsi="Sakkal Majalla" w:cs="Sakkal Majalla"/>
          <w:sz w:val="28"/>
          <w:szCs w:val="28"/>
        </w:rPr>
      </w:pPr>
      <w:r w:rsidRPr="00830143">
        <w:rPr>
          <w:rFonts w:ascii="Sakkal Majalla" w:hAnsi="Sakkal Majalla" w:cs="Sakkal Majalla"/>
          <w:sz w:val="28"/>
          <w:szCs w:val="28"/>
          <w:rtl/>
        </w:rPr>
        <w:t xml:space="preserve">كما يرتبط أداء فرق الرعاية الصحية بعدد من المؤشرات التنظيمية والسلوكية التي تعكس مستوى فاعلية الفريق، ومن أبرزها جودة العمل، ومستوى التعاون بين أعضاء الفريق، والالتزام بالسياسات والإجراءات، وسرعة الاستجابة لاحتياجات المرضى، والقدرة على حل المشكلات، وتحقيق أهداف المؤسسة الصحية. ويؤكد الباحثون أن تحقيق مستويات مرتفعة من الأداء لا يعتمد فقط على الخبرات المهنية للعاملين، وإنما يتأثر أيضاً بالبيئة التنظيمية السائدة، والثقافة المؤسسية، ونمط القيادة </w:t>
      </w:r>
      <w:r w:rsidRPr="00830143">
        <w:rPr>
          <w:rFonts w:ascii="Sakkal Majalla" w:hAnsi="Sakkal Majalla" w:cs="Sakkal Majalla"/>
          <w:sz w:val="28"/>
          <w:szCs w:val="28"/>
          <w:rtl/>
        </w:rPr>
        <w:lastRenderedPageBreak/>
        <w:t>الذي تتبناه الإدارة، إذ تمثل القيادة عاملاً رئيساً في توجيه جهود العاملين وتحفيزهم وتوفير المناخ التنظيمي الذي يساعدهم على أداء مهامهم بكفاءة وفاعلية</w:t>
      </w:r>
      <w:r w:rsidRPr="00830143">
        <w:rPr>
          <w:rFonts w:ascii="Sakkal Majalla" w:hAnsi="Sakkal Majalla" w:cs="Sakkal Majalla"/>
          <w:sz w:val="28"/>
          <w:szCs w:val="28"/>
        </w:rPr>
        <w:t>.</w:t>
      </w:r>
    </w:p>
    <w:p w14:paraId="192BFC3B" w14:textId="77777777" w:rsidR="002B3FCE" w:rsidRPr="00830143" w:rsidRDefault="002B3FCE" w:rsidP="002B3FCE">
      <w:pPr>
        <w:pStyle w:val="ListParagraph"/>
        <w:numPr>
          <w:ilvl w:val="0"/>
          <w:numId w:val="35"/>
        </w:numPr>
        <w:spacing w:line="360" w:lineRule="auto"/>
        <w:jc w:val="both"/>
        <w:rPr>
          <w:rFonts w:ascii="Sakkal Majalla" w:hAnsi="Sakkal Majalla" w:cs="Sakkal Majalla"/>
          <w:b/>
          <w:bCs/>
          <w:sz w:val="28"/>
          <w:szCs w:val="28"/>
        </w:rPr>
      </w:pPr>
      <w:r w:rsidRPr="00830143">
        <w:rPr>
          <w:rFonts w:ascii="Sakkal Majalla" w:hAnsi="Sakkal Majalla" w:cs="Sakkal Majalla"/>
          <w:b/>
          <w:bCs/>
          <w:sz w:val="28"/>
          <w:szCs w:val="28"/>
          <w:rtl/>
        </w:rPr>
        <w:t xml:space="preserve"> المتغيرات المستقلة</w:t>
      </w:r>
    </w:p>
    <w:p w14:paraId="47781423" w14:textId="77777777" w:rsidR="002B3FCE" w:rsidRPr="00830143" w:rsidRDefault="002B3FCE" w:rsidP="002B3FCE">
      <w:pPr>
        <w:pStyle w:val="ListParagraph"/>
        <w:numPr>
          <w:ilvl w:val="0"/>
          <w:numId w:val="39"/>
        </w:numPr>
        <w:spacing w:line="360" w:lineRule="auto"/>
        <w:jc w:val="both"/>
        <w:rPr>
          <w:rFonts w:ascii="Sakkal Majalla" w:hAnsi="Sakkal Majalla" w:cs="Sakkal Majalla"/>
          <w:b/>
          <w:bCs/>
          <w:sz w:val="28"/>
          <w:szCs w:val="28"/>
        </w:rPr>
      </w:pPr>
      <w:r w:rsidRPr="00830143">
        <w:rPr>
          <w:rFonts w:ascii="Sakkal Majalla" w:hAnsi="Sakkal Majalla" w:cs="Sakkal Majalla"/>
          <w:b/>
          <w:bCs/>
          <w:sz w:val="28"/>
          <w:szCs w:val="28"/>
        </w:rPr>
        <w:t xml:space="preserve"> </w:t>
      </w:r>
      <w:r w:rsidRPr="00830143">
        <w:rPr>
          <w:rFonts w:ascii="Sakkal Majalla" w:hAnsi="Sakkal Majalla" w:cs="Sakkal Majalla"/>
          <w:b/>
          <w:bCs/>
          <w:sz w:val="28"/>
          <w:szCs w:val="28"/>
          <w:rtl/>
        </w:rPr>
        <w:t>القيادة التحويلية</w:t>
      </w:r>
    </w:p>
    <w:p w14:paraId="64A95F19" w14:textId="77777777" w:rsidR="002B3FCE" w:rsidRPr="00830143" w:rsidRDefault="002B3FCE" w:rsidP="002B3FCE">
      <w:pPr>
        <w:spacing w:line="360" w:lineRule="auto"/>
        <w:jc w:val="both"/>
        <w:rPr>
          <w:rFonts w:ascii="Sakkal Majalla" w:hAnsi="Sakkal Majalla" w:cs="Sakkal Majalla"/>
          <w:sz w:val="28"/>
          <w:szCs w:val="28"/>
        </w:rPr>
      </w:pPr>
      <w:r>
        <w:rPr>
          <w:rFonts w:ascii="Sakkal Majalla" w:hAnsi="Sakkal Majalla" w:cs="Sakkal Majalla" w:hint="cs"/>
          <w:sz w:val="28"/>
          <w:szCs w:val="28"/>
          <w:rtl/>
        </w:rPr>
        <w:t>تشكل</w:t>
      </w:r>
      <w:r w:rsidRPr="00830143">
        <w:rPr>
          <w:rFonts w:ascii="Sakkal Majalla" w:hAnsi="Sakkal Majalla" w:cs="Sakkal Majalla"/>
          <w:sz w:val="28"/>
          <w:szCs w:val="28"/>
          <w:rtl/>
        </w:rPr>
        <w:t xml:space="preserve"> القيادة التحويلية من أكثر أنماط القيادة الحديثة تأثيراً في تطوير أداء العاملين والمنظمات، حيث تقوم على قدرة القائد على إحداث تغيير إيجابي في اتجاهات العاملين وسلوكياتهم، وتحفيزهم لتجاوز المصالح الشخصية والعمل من أجل تحقيق الأهداف المشتركة للمؤسسة. ويتميز القائد التحويلي بامتلاكه رؤية مستقبلية واضحة، وقدرته على إلهام العاملين، وغرس الثقة بينهم، وتشجيعهم على الابتكار والإبداع، فضلاً عن اهتمامه بتنمية قدراتهم المهنية والشخصية بصورة مستمرة</w:t>
      </w:r>
      <w:r w:rsidRPr="00830143">
        <w:rPr>
          <w:rFonts w:ascii="Sakkal Majalla" w:hAnsi="Sakkal Majalla" w:cs="Sakkal Majalla"/>
          <w:sz w:val="28"/>
          <w:szCs w:val="28"/>
        </w:rPr>
        <w:t>.</w:t>
      </w:r>
    </w:p>
    <w:p w14:paraId="50B240DC" w14:textId="77777777" w:rsidR="002B3FCE" w:rsidRPr="00830143" w:rsidRDefault="002B3FCE" w:rsidP="002B3FCE">
      <w:pPr>
        <w:spacing w:line="360" w:lineRule="auto"/>
        <w:jc w:val="both"/>
        <w:rPr>
          <w:rFonts w:ascii="Sakkal Majalla" w:hAnsi="Sakkal Majalla" w:cs="Sakkal Majalla"/>
          <w:sz w:val="28"/>
          <w:szCs w:val="28"/>
        </w:rPr>
      </w:pPr>
      <w:r w:rsidRPr="00830143">
        <w:rPr>
          <w:rFonts w:ascii="Sakkal Majalla" w:hAnsi="Sakkal Majalla" w:cs="Sakkal Majalla"/>
          <w:sz w:val="28"/>
          <w:szCs w:val="28"/>
          <w:rtl/>
        </w:rPr>
        <w:t>وتقوم القيادة التحويلية على أربعة أبعاد رئيسة تتمثل في التأثير المثالي، والتحفيز الإلهامي، والاستثارة الفكرية، والاعتبار الفردي، حيث يعمل القائد من خلالها على بناء بيئة عمل إيجابية تقوم على الاحترام والثقة والتقدير المتبادل. ويؤدي ذلك إلى رفع مستويات الرضا الوظيفي، وتعزيز الالتزام التنظيمي، وتنمية روح المبادرة لدى العاملين، وهو ما ينعكس بصورة مباشرة على جودة الأداء الجماعي داخل المؤسسات الصحية</w:t>
      </w:r>
      <w:r w:rsidRPr="00830143">
        <w:rPr>
          <w:rFonts w:ascii="Sakkal Majalla" w:hAnsi="Sakkal Majalla" w:cs="Sakkal Majalla"/>
          <w:sz w:val="28"/>
          <w:szCs w:val="28"/>
        </w:rPr>
        <w:t>.</w:t>
      </w:r>
    </w:p>
    <w:p w14:paraId="616F1EA6" w14:textId="77777777" w:rsidR="002B3FCE" w:rsidRPr="00830143" w:rsidRDefault="002B3FCE" w:rsidP="002B3FCE">
      <w:pPr>
        <w:spacing w:line="360" w:lineRule="auto"/>
        <w:jc w:val="both"/>
        <w:rPr>
          <w:rFonts w:ascii="Sakkal Majalla" w:hAnsi="Sakkal Majalla" w:cs="Sakkal Majalla"/>
          <w:sz w:val="28"/>
          <w:szCs w:val="28"/>
        </w:rPr>
      </w:pPr>
      <w:r w:rsidRPr="00830143">
        <w:rPr>
          <w:rFonts w:ascii="Sakkal Majalla" w:hAnsi="Sakkal Majalla" w:cs="Sakkal Majalla"/>
          <w:sz w:val="28"/>
          <w:szCs w:val="28"/>
          <w:rtl/>
        </w:rPr>
        <w:t>وفي المستشفيات العامة السعودية، تكتسب القيادة التحويلية أهمية كبيرة بسبب طبيعة العمل الصحي التي تتطلب الابتكار المستمر وسرعة اتخاذ القرار والتعامل مع المواقف المعقدة. فالقائد التحويلي يشجع أعضاء فريق الرعاية الصحية على تبادل المعرفة والخبرات، ويحفزهم على المشاركة في تطوير أساليب العمل، كما يدعم التعلم المستمر وتحسين جودة الخدمات الصحية، الأمر الذي يسهم في رفع كفاءة الأداء المؤسسي وتحقيق مستويات أعلى من سلامة المرضى وجودة الرعاية الصحية</w:t>
      </w:r>
      <w:r w:rsidRPr="00830143">
        <w:rPr>
          <w:rFonts w:ascii="Sakkal Majalla" w:hAnsi="Sakkal Majalla" w:cs="Sakkal Majalla"/>
          <w:sz w:val="28"/>
          <w:szCs w:val="28"/>
        </w:rPr>
        <w:t>.</w:t>
      </w:r>
    </w:p>
    <w:p w14:paraId="7EF7A144" w14:textId="77777777" w:rsidR="002B3FCE" w:rsidRPr="00830143" w:rsidRDefault="002B3FCE" w:rsidP="002B3FCE">
      <w:pPr>
        <w:pStyle w:val="ListParagraph"/>
        <w:numPr>
          <w:ilvl w:val="0"/>
          <w:numId w:val="39"/>
        </w:numPr>
        <w:spacing w:line="360" w:lineRule="auto"/>
        <w:jc w:val="both"/>
        <w:rPr>
          <w:rFonts w:ascii="Sakkal Majalla" w:hAnsi="Sakkal Majalla" w:cs="Sakkal Majalla"/>
          <w:b/>
          <w:bCs/>
          <w:sz w:val="28"/>
          <w:szCs w:val="28"/>
        </w:rPr>
      </w:pPr>
      <w:r w:rsidRPr="00830143">
        <w:rPr>
          <w:rFonts w:ascii="Sakkal Majalla" w:hAnsi="Sakkal Majalla" w:cs="Sakkal Majalla"/>
          <w:b/>
          <w:bCs/>
          <w:sz w:val="28"/>
          <w:szCs w:val="28"/>
        </w:rPr>
        <w:t xml:space="preserve"> </w:t>
      </w:r>
      <w:r w:rsidRPr="00830143">
        <w:rPr>
          <w:rFonts w:ascii="Sakkal Majalla" w:hAnsi="Sakkal Majalla" w:cs="Sakkal Majalla"/>
          <w:b/>
          <w:bCs/>
          <w:sz w:val="28"/>
          <w:szCs w:val="28"/>
          <w:rtl/>
        </w:rPr>
        <w:t>القيادة التشاركية</w:t>
      </w:r>
    </w:p>
    <w:p w14:paraId="7CF29B2C" w14:textId="77777777" w:rsidR="002B3FCE" w:rsidRPr="00830143" w:rsidRDefault="002B3FCE" w:rsidP="002B3FCE">
      <w:pPr>
        <w:spacing w:line="360" w:lineRule="auto"/>
        <w:jc w:val="both"/>
        <w:rPr>
          <w:rFonts w:ascii="Sakkal Majalla" w:hAnsi="Sakkal Majalla" w:cs="Sakkal Majalla"/>
          <w:sz w:val="28"/>
          <w:szCs w:val="28"/>
        </w:rPr>
      </w:pPr>
      <w:r w:rsidRPr="00830143">
        <w:rPr>
          <w:rFonts w:ascii="Sakkal Majalla" w:hAnsi="Sakkal Majalla" w:cs="Sakkal Majalla"/>
          <w:sz w:val="28"/>
          <w:szCs w:val="28"/>
          <w:rtl/>
        </w:rPr>
        <w:t xml:space="preserve">تمثل القيادة التشاركية أحد الأنماط القيادية التي تقوم على إشراك العاملين في عمليات اتخاذ القرار، وإتاحة الفرصة لهم للتعبير عن آرائهم والمساهمة في وضع الحلول المناسبة للمشكلات التنظيمية. ويؤمن هذا النمط بأن العاملين يمتلكون خبرات </w:t>
      </w:r>
      <w:r w:rsidRPr="00830143">
        <w:rPr>
          <w:rFonts w:ascii="Sakkal Majalla" w:hAnsi="Sakkal Majalla" w:cs="Sakkal Majalla"/>
          <w:sz w:val="28"/>
          <w:szCs w:val="28"/>
          <w:rtl/>
        </w:rPr>
        <w:lastRenderedPageBreak/>
        <w:t>ومعارف يمكن الاستفادة منها في تحسين الأداء المؤسسي، وأن مشاركة الجميع في اتخاذ القرار تسهم في تعزيز الشعور بالمسؤولية والانتماء تجاه المؤسسة</w:t>
      </w:r>
      <w:r w:rsidRPr="00830143">
        <w:rPr>
          <w:rFonts w:ascii="Sakkal Majalla" w:hAnsi="Sakkal Majalla" w:cs="Sakkal Majalla"/>
          <w:sz w:val="28"/>
          <w:szCs w:val="28"/>
        </w:rPr>
        <w:t>.</w:t>
      </w:r>
    </w:p>
    <w:p w14:paraId="0237CF5D" w14:textId="77777777" w:rsidR="002B3FCE" w:rsidRPr="00830143" w:rsidRDefault="002B3FCE" w:rsidP="002B3FCE">
      <w:pPr>
        <w:spacing w:line="360" w:lineRule="auto"/>
        <w:jc w:val="both"/>
        <w:rPr>
          <w:rFonts w:ascii="Sakkal Majalla" w:hAnsi="Sakkal Majalla" w:cs="Sakkal Majalla"/>
          <w:sz w:val="28"/>
          <w:szCs w:val="28"/>
        </w:rPr>
      </w:pPr>
      <w:r w:rsidRPr="00830143">
        <w:rPr>
          <w:rFonts w:ascii="Sakkal Majalla" w:hAnsi="Sakkal Majalla" w:cs="Sakkal Majalla"/>
          <w:sz w:val="28"/>
          <w:szCs w:val="28"/>
          <w:rtl/>
        </w:rPr>
        <w:t>وتتميز القيادة التشاركية بترسيخ ثقافة الحوار والتواصل المفتوح بين القائد والعاملين، حيث يشجع القائد أعضاء الفريق على تبادل الأفكار والمعلومات، والاستفادة من الخبرات المتنوعة الموجودة داخل المؤسسة. كما تعمل على بناء علاقات قائمة على الثقة والاحترام المتبادل، بما يسهم في تقليل الصراعات التنظيمية، وتعزيز العمل الجماعي، ورفع مستوى الالتزام بتنفيذ القرارات المتخذة</w:t>
      </w:r>
      <w:r w:rsidRPr="00830143">
        <w:rPr>
          <w:rFonts w:ascii="Sakkal Majalla" w:hAnsi="Sakkal Majalla" w:cs="Sakkal Majalla"/>
          <w:sz w:val="28"/>
          <w:szCs w:val="28"/>
        </w:rPr>
        <w:t>.</w:t>
      </w:r>
    </w:p>
    <w:p w14:paraId="321AD750" w14:textId="77777777" w:rsidR="002B3FCE" w:rsidRPr="00830143" w:rsidRDefault="002B3FCE" w:rsidP="002B3FCE">
      <w:pPr>
        <w:spacing w:line="360" w:lineRule="auto"/>
        <w:jc w:val="both"/>
        <w:rPr>
          <w:rFonts w:ascii="Sakkal Majalla" w:hAnsi="Sakkal Majalla" w:cs="Sakkal Majalla"/>
          <w:sz w:val="28"/>
          <w:szCs w:val="28"/>
        </w:rPr>
      </w:pPr>
      <w:r w:rsidRPr="00830143">
        <w:rPr>
          <w:rFonts w:ascii="Sakkal Majalla" w:hAnsi="Sakkal Majalla" w:cs="Sakkal Majalla"/>
          <w:sz w:val="28"/>
          <w:szCs w:val="28"/>
          <w:rtl/>
        </w:rPr>
        <w:t>وفي القطاع الصحي، تبرز أهمية القيادة التشاركية في ظل اعتماد المستشفيات على فرق عمل متعددة التخصصات تحتاج إلى تنسيق مستمر بين مختلف الأقسام الطبية والإدارية. فعندما يشارك أعضاء الفريق في اتخاذ القرارات المتعلقة بالعمل، يصبحون أكثر التزاماً بتنفيذها وأكثر قدرة على التعاون فيما بينهم، مما ينعكس إيجاباً على سرعة تقديم الخدمات الصحية، وجودة الرعاية المقدمة للمرضى، وكفاءة الأداء التنظيمي للمستشفى</w:t>
      </w:r>
      <w:r w:rsidRPr="00830143">
        <w:rPr>
          <w:rFonts w:ascii="Sakkal Majalla" w:hAnsi="Sakkal Majalla" w:cs="Sakkal Majalla"/>
          <w:sz w:val="28"/>
          <w:szCs w:val="28"/>
        </w:rPr>
        <w:t>.</w:t>
      </w:r>
    </w:p>
    <w:p w14:paraId="4AC2D834" w14:textId="77777777" w:rsidR="002B3FCE" w:rsidRPr="00830143" w:rsidRDefault="002B3FCE" w:rsidP="002B3FCE">
      <w:pPr>
        <w:pStyle w:val="ListParagraph"/>
        <w:numPr>
          <w:ilvl w:val="0"/>
          <w:numId w:val="39"/>
        </w:numPr>
        <w:spacing w:line="360" w:lineRule="auto"/>
        <w:jc w:val="both"/>
        <w:rPr>
          <w:rFonts w:ascii="Sakkal Majalla" w:hAnsi="Sakkal Majalla" w:cs="Sakkal Majalla"/>
          <w:b/>
          <w:bCs/>
          <w:sz w:val="28"/>
          <w:szCs w:val="28"/>
        </w:rPr>
      </w:pPr>
      <w:r w:rsidRPr="00830143">
        <w:rPr>
          <w:rFonts w:ascii="Sakkal Majalla" w:hAnsi="Sakkal Majalla" w:cs="Sakkal Majalla"/>
          <w:b/>
          <w:bCs/>
          <w:sz w:val="28"/>
          <w:szCs w:val="28"/>
          <w:rtl/>
        </w:rPr>
        <w:t>القيادة الداعمة</w:t>
      </w:r>
    </w:p>
    <w:p w14:paraId="2FED1FF4" w14:textId="77777777" w:rsidR="002B3FCE" w:rsidRPr="00830143" w:rsidRDefault="002B3FCE" w:rsidP="002B3FCE">
      <w:pPr>
        <w:spacing w:line="360" w:lineRule="auto"/>
        <w:jc w:val="both"/>
        <w:rPr>
          <w:rFonts w:ascii="Sakkal Majalla" w:hAnsi="Sakkal Majalla" w:cs="Sakkal Majalla"/>
          <w:sz w:val="28"/>
          <w:szCs w:val="28"/>
        </w:rPr>
      </w:pPr>
      <w:r w:rsidRPr="00830143">
        <w:rPr>
          <w:rFonts w:ascii="Sakkal Majalla" w:hAnsi="Sakkal Majalla" w:cs="Sakkal Majalla"/>
          <w:sz w:val="28"/>
          <w:szCs w:val="28"/>
          <w:rtl/>
        </w:rPr>
        <w:t>تقوم القيادة الداعمة على اهتمام القائد بالعاملين واحتياجاتهم المهنية والإنسانية، والعمل على توفير بيئة عمل آمنة ومحفزة تساعدهم على أداء مهامهم بكفاءة. ويركز هذا النمط القيادي على تقديم الدعم المعنوي والنفسي، وإزالة العقبات التي تواجه العاملين، وتشجيعهم على تطوير مهاراتهم، وتقدير جهودهم وإنجازاتهم، بما يسهم في تعزيز رضاهم الوظيفي واستقرارهم المهني</w:t>
      </w:r>
      <w:r w:rsidRPr="00830143">
        <w:rPr>
          <w:rFonts w:ascii="Sakkal Majalla" w:hAnsi="Sakkal Majalla" w:cs="Sakkal Majalla"/>
          <w:sz w:val="28"/>
          <w:szCs w:val="28"/>
        </w:rPr>
        <w:t>.</w:t>
      </w:r>
    </w:p>
    <w:p w14:paraId="36EF9E0C" w14:textId="77777777" w:rsidR="002B3FCE" w:rsidRPr="00830143" w:rsidRDefault="002B3FCE" w:rsidP="002B3FCE">
      <w:pPr>
        <w:spacing w:line="360" w:lineRule="auto"/>
        <w:jc w:val="both"/>
        <w:rPr>
          <w:rFonts w:ascii="Sakkal Majalla" w:hAnsi="Sakkal Majalla" w:cs="Sakkal Majalla"/>
          <w:sz w:val="28"/>
          <w:szCs w:val="28"/>
        </w:rPr>
      </w:pPr>
      <w:r w:rsidRPr="00830143">
        <w:rPr>
          <w:rFonts w:ascii="Sakkal Majalla" w:hAnsi="Sakkal Majalla" w:cs="Sakkal Majalla"/>
          <w:sz w:val="28"/>
          <w:szCs w:val="28"/>
          <w:rtl/>
        </w:rPr>
        <w:t>ويتميز القائد الداعم بقدرته على بناء علاقات إنسانية إيجابية مع العاملين، والاستماع إلى مشكلاتهم، وتقديم المساندة اللازمة لهم في المواقف المختلفة، مع الحرص على تحقيق التوازن بين متطلبات العمل واحتياجات الأفراد. كما يسهم هذا النمط في تعزيز الثقة المتبادلة بين الإدارة والعاملين، وتقوية الروابط المهنية داخل فرق العمل، وخلق مناخ تنظيمي يسوده التعاون والاحترام</w:t>
      </w:r>
      <w:r w:rsidRPr="00830143">
        <w:rPr>
          <w:rFonts w:ascii="Sakkal Majalla" w:hAnsi="Sakkal Majalla" w:cs="Sakkal Majalla"/>
          <w:sz w:val="28"/>
          <w:szCs w:val="28"/>
        </w:rPr>
        <w:t>.</w:t>
      </w:r>
    </w:p>
    <w:p w14:paraId="218EF400" w14:textId="77777777" w:rsidR="002B3FCE" w:rsidRPr="00830143" w:rsidRDefault="002B3FCE" w:rsidP="002B3FCE">
      <w:pPr>
        <w:spacing w:line="360" w:lineRule="auto"/>
        <w:jc w:val="both"/>
        <w:rPr>
          <w:rFonts w:ascii="Sakkal Majalla" w:hAnsi="Sakkal Majalla" w:cs="Sakkal Majalla"/>
          <w:sz w:val="28"/>
          <w:szCs w:val="28"/>
        </w:rPr>
      </w:pPr>
      <w:r w:rsidRPr="00830143">
        <w:rPr>
          <w:rFonts w:ascii="Sakkal Majalla" w:hAnsi="Sakkal Majalla" w:cs="Sakkal Majalla"/>
          <w:sz w:val="28"/>
          <w:szCs w:val="28"/>
          <w:rtl/>
        </w:rPr>
        <w:t xml:space="preserve">وتزداد أهمية القيادة الداعمة داخل المستشفيات العامة نظراً لما يواجهه العاملون في القطاع الصحي من ضغوط مهنية ونفسية نتيجة طبيعة العمل، وكثرة المسؤوليات، والتعامل المستمر مع الحالات المرضية الحرجة. ومن ثم فإن توفير الدعم </w:t>
      </w:r>
      <w:r w:rsidRPr="00830143">
        <w:rPr>
          <w:rFonts w:ascii="Sakkal Majalla" w:hAnsi="Sakkal Majalla" w:cs="Sakkal Majalla"/>
          <w:sz w:val="28"/>
          <w:szCs w:val="28"/>
          <w:rtl/>
        </w:rPr>
        <w:lastRenderedPageBreak/>
        <w:t>الإداري والنفسي للعاملين يساعد في تقليل الضغوط المهنية والاحتراق الوظيفي، ويرفع من مستويات الرضا الوظيفي والانتماء المؤسسي، ويزيد من قدرة فرق الرعاية الصحية على تقديم خدمات صحية ذات جودة عالية، الأمر الذي ينعكس إيجاباً على الأداء المؤسسي للمستشفى</w:t>
      </w:r>
      <w:r w:rsidRPr="00830143">
        <w:rPr>
          <w:rFonts w:ascii="Sakkal Majalla" w:hAnsi="Sakkal Majalla" w:cs="Sakkal Majalla"/>
          <w:sz w:val="28"/>
          <w:szCs w:val="28"/>
        </w:rPr>
        <w:t>.</w:t>
      </w:r>
    </w:p>
    <w:p w14:paraId="04335BFA" w14:textId="77777777" w:rsidR="002B3FCE" w:rsidRPr="00830143" w:rsidRDefault="002B3FCE" w:rsidP="002B3FCE">
      <w:pPr>
        <w:spacing w:line="360" w:lineRule="auto"/>
        <w:jc w:val="both"/>
        <w:rPr>
          <w:rFonts w:ascii="Sakkal Majalla" w:hAnsi="Sakkal Majalla" w:cs="Sakkal Majalla"/>
          <w:b/>
          <w:bCs/>
          <w:sz w:val="28"/>
          <w:szCs w:val="28"/>
          <w:u w:val="single"/>
        </w:rPr>
      </w:pPr>
      <w:r w:rsidRPr="00830143">
        <w:rPr>
          <w:rFonts w:ascii="Sakkal Majalla" w:hAnsi="Sakkal Majalla" w:cs="Sakkal Majalla"/>
          <w:b/>
          <w:bCs/>
          <w:sz w:val="28"/>
          <w:szCs w:val="28"/>
          <w:u w:val="single"/>
          <w:rtl/>
        </w:rPr>
        <w:t>العلاقة بين المتغيرات المستقلة والمتغير التابع</w:t>
      </w:r>
    </w:p>
    <w:p w14:paraId="415C2D3C" w14:textId="77777777" w:rsidR="002B3FCE" w:rsidRPr="00830143" w:rsidRDefault="002B3FCE" w:rsidP="002B3FCE">
      <w:pPr>
        <w:spacing w:line="360" w:lineRule="auto"/>
        <w:jc w:val="both"/>
        <w:rPr>
          <w:rFonts w:ascii="Sakkal Majalla" w:hAnsi="Sakkal Majalla" w:cs="Sakkal Majalla"/>
          <w:sz w:val="28"/>
          <w:szCs w:val="28"/>
        </w:rPr>
      </w:pPr>
      <w:r w:rsidRPr="00830143">
        <w:rPr>
          <w:rFonts w:ascii="Sakkal Majalla" w:hAnsi="Sakkal Majalla" w:cs="Sakkal Majalla"/>
          <w:sz w:val="28"/>
          <w:szCs w:val="28"/>
          <w:rtl/>
        </w:rPr>
        <w:t>تنطلق الدراسة الحالية من افتراض وجود علاقة تأثير إيجابية بين أنماط القيادة المتمثلة في القيادة التحويلية، والقيادة التشاركية، والقيادة الداعمة وبين أداء فريق الرعاية الصحية في المستشفيات العامة السعودية. فكلما تبنت القيادات الصحية ممارسات قيادية حديثة تقوم على الإلهام، والمشاركة، والدعم، انعكس ذلك بصورة إيجابية على مستوى التعاون بين أعضاء الفريق، وتحسن التواصل بينهم، وارتفعت درجة الالتزام التنظيمي والدافعية نحو العمل، وهو ما يؤدي إلى تحسين جودة الأداء الجماعي وزيادة كفاءة الخدمات الصحية المقدمة</w:t>
      </w:r>
      <w:r w:rsidRPr="00830143">
        <w:rPr>
          <w:rFonts w:ascii="Sakkal Majalla" w:hAnsi="Sakkal Majalla" w:cs="Sakkal Majalla"/>
          <w:sz w:val="28"/>
          <w:szCs w:val="28"/>
        </w:rPr>
        <w:t>.</w:t>
      </w:r>
    </w:p>
    <w:p w14:paraId="08401F1B" w14:textId="77777777" w:rsidR="002B3FCE" w:rsidRPr="00830143" w:rsidRDefault="002B3FCE" w:rsidP="002B3FCE">
      <w:pPr>
        <w:spacing w:line="360" w:lineRule="auto"/>
        <w:jc w:val="both"/>
        <w:rPr>
          <w:rFonts w:ascii="Sakkal Majalla" w:hAnsi="Sakkal Majalla" w:cs="Sakkal Majalla"/>
          <w:sz w:val="28"/>
          <w:szCs w:val="28"/>
        </w:rPr>
      </w:pPr>
      <w:r w:rsidRPr="00830143">
        <w:rPr>
          <w:rFonts w:ascii="Sakkal Majalla" w:hAnsi="Sakkal Majalla" w:cs="Sakkal Majalla"/>
          <w:sz w:val="28"/>
          <w:szCs w:val="28"/>
          <w:rtl/>
        </w:rPr>
        <w:t>وتتميز هذه الأنماط القيادية بقدرتها على تهيئة بيئة تنظيمية داعمة للعمل الجماعي، حيث تسهم القيادة التحويلية في إلهام العاملين وتنمية قدراتهم، بينما تعمل القيادة التشاركية على إشراكهم في اتخاذ القرارات وتعزيز شعورهم بالمسؤولية، في حين توفر القيادة الداعمة المناخ النفسي والتنظيمي الذي يساعدهم على أداء مهامهم بكفاءة واستقرار. وتتكامل هذه الأنماط في تأثيرها على السلوك التنظيمي للعاملين، إذ تؤدي مجتمعة إلى تعزيز الثقة والتعاون والابتكار، وتقليل الصراعات والضغوط المهنية، الأمر الذي ينعكس في صورة ارتفاع مستوى أداء فرق الرعاية الصحية</w:t>
      </w:r>
      <w:r w:rsidRPr="00830143">
        <w:rPr>
          <w:rFonts w:ascii="Sakkal Majalla" w:hAnsi="Sakkal Majalla" w:cs="Sakkal Majalla"/>
          <w:sz w:val="28"/>
          <w:szCs w:val="28"/>
        </w:rPr>
        <w:t>.</w:t>
      </w:r>
    </w:p>
    <w:p w14:paraId="1EF60D27" w14:textId="77777777" w:rsidR="002B3FCE" w:rsidRPr="00830143" w:rsidRDefault="002B3FCE" w:rsidP="002B3FCE">
      <w:pPr>
        <w:spacing w:line="360" w:lineRule="auto"/>
        <w:jc w:val="both"/>
        <w:rPr>
          <w:rFonts w:ascii="Sakkal Majalla" w:hAnsi="Sakkal Majalla" w:cs="Sakkal Majalla"/>
          <w:sz w:val="28"/>
          <w:szCs w:val="28"/>
        </w:rPr>
      </w:pPr>
      <w:r w:rsidRPr="00830143">
        <w:rPr>
          <w:rFonts w:ascii="Sakkal Majalla" w:hAnsi="Sakkal Majalla" w:cs="Sakkal Majalla"/>
          <w:sz w:val="28"/>
          <w:szCs w:val="28"/>
          <w:rtl/>
        </w:rPr>
        <w:t>تفترض الدراسة أن تحسن مستوى ممارسة القيادة التحويلية والقيادة التشاركية والقيادة الداعمة يؤدي إلى تحسن أداء فريق الرعاية الصحية داخل المستشفيات العامة في المملكة العربية السعودية، وهو ما سيتم اختباره ميدانياً من خلال تحليل العلاقة الإحصائية بين المتغيرات المستقلة والمتغير التابع للتحقق من قوة التأثير واتجاهه ودلالته الإحصائية</w:t>
      </w:r>
      <w:r w:rsidRPr="00830143">
        <w:rPr>
          <w:rFonts w:ascii="Sakkal Majalla" w:hAnsi="Sakkal Majalla" w:cs="Sakkal Majalla"/>
          <w:sz w:val="28"/>
          <w:szCs w:val="28"/>
        </w:rPr>
        <w:t>.</w:t>
      </w:r>
    </w:p>
    <w:p w14:paraId="60634970" w14:textId="77777777" w:rsidR="002B3FCE" w:rsidRPr="00CD3834" w:rsidRDefault="002B3FCE" w:rsidP="002B3FCE">
      <w:pPr>
        <w:spacing w:line="360" w:lineRule="auto"/>
        <w:jc w:val="both"/>
        <w:rPr>
          <w:rFonts w:ascii="Sakkal Majalla" w:hAnsi="Sakkal Majalla" w:cs="Sakkal Majalla"/>
          <w:sz w:val="28"/>
          <w:szCs w:val="28"/>
        </w:rPr>
      </w:pPr>
    </w:p>
    <w:p w14:paraId="5C053756" w14:textId="77777777" w:rsidR="002B3FCE" w:rsidRDefault="002B3FCE" w:rsidP="002B3FCE">
      <w:pPr>
        <w:pStyle w:val="Heading2"/>
        <w:spacing w:line="360" w:lineRule="auto"/>
        <w:jc w:val="both"/>
        <w:rPr>
          <w:rFonts w:ascii="Sakkal Majalla" w:hAnsi="Sakkal Majalla" w:cs="Sakkal Majalla"/>
          <w:b/>
          <w:bCs/>
          <w:color w:val="000000" w:themeColor="text1"/>
          <w:sz w:val="28"/>
          <w:szCs w:val="28"/>
          <w:rtl/>
        </w:rPr>
      </w:pPr>
      <w:bookmarkStart w:id="42" w:name="_Toc217821166"/>
      <w:r w:rsidRPr="00D23490">
        <w:rPr>
          <w:rFonts w:ascii="Sakkal Majalla" w:hAnsi="Sakkal Majalla" w:cs="Sakkal Majalla"/>
          <w:b/>
          <w:bCs/>
          <w:color w:val="000000" w:themeColor="text1"/>
          <w:sz w:val="28"/>
          <w:szCs w:val="28"/>
          <w:rtl/>
        </w:rPr>
        <w:lastRenderedPageBreak/>
        <w:t>الدراسات السابقة</w:t>
      </w:r>
      <w:bookmarkEnd w:id="39"/>
      <w:bookmarkEnd w:id="40"/>
      <w:bookmarkEnd w:id="41"/>
      <w:bookmarkEnd w:id="42"/>
    </w:p>
    <w:p w14:paraId="4F28BC6D" w14:textId="77777777" w:rsidR="002B3FCE" w:rsidRDefault="002B3FCE" w:rsidP="002B3FCE">
      <w:pPr>
        <w:spacing w:line="360" w:lineRule="auto"/>
        <w:ind w:firstLine="610"/>
        <w:jc w:val="both"/>
        <w:rPr>
          <w:rFonts w:ascii="Sakkal Majalla" w:hAnsi="Sakkal Majalla" w:cs="Sakkal Majalla"/>
          <w:sz w:val="28"/>
          <w:szCs w:val="28"/>
          <w:rtl/>
        </w:rPr>
      </w:pPr>
      <w:r w:rsidRPr="00EA323A">
        <w:rPr>
          <w:rFonts w:ascii="Sakkal Majalla" w:hAnsi="Sakkal Majalla" w:cs="Sakkal Majalla"/>
          <w:sz w:val="28"/>
          <w:szCs w:val="28"/>
          <w:rtl/>
        </w:rPr>
        <w:t xml:space="preserve">يواجه القطاع الصحي السعودي تحديات عديدة، منها ضعف القيادة، وارتفاع معدل دوران الموظفين، ونقص الكوادر الطبية، والإدارة المركزية، وضعف عملية اتخاذ القرار، ونقص القادة المؤهلين والفعالين في مراكز الرعاية الصحية الأولية، مما يؤدي إلى ضعف القيادة في النظام الصحي. ونظرًا لقلة الدراسات السابقة حول فعالية القيادة في رضا موظفي الرعاية الصحية، تسعى </w:t>
      </w:r>
      <w:r>
        <w:rPr>
          <w:rFonts w:ascii="Sakkal Majalla" w:hAnsi="Sakkal Majalla" w:cs="Sakkal Majalla" w:hint="cs"/>
          <w:sz w:val="28"/>
          <w:szCs w:val="28"/>
          <w:rtl/>
        </w:rPr>
        <w:t xml:space="preserve">دراسة </w:t>
      </w:r>
      <w:sdt>
        <w:sdtPr>
          <w:rPr>
            <w:rFonts w:ascii="Sakkal Majalla" w:hAnsi="Sakkal Majalla" w:cs="Sakkal Majalla" w:hint="cs"/>
            <w:sz w:val="28"/>
            <w:szCs w:val="28"/>
            <w:rtl/>
          </w:rPr>
          <w:id w:val="-1757360880"/>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Alr222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7706C0">
            <w:rPr>
              <w:rFonts w:ascii="Sakkal Majalla" w:hAnsi="Sakkal Majalla" w:cs="Sakkal Majalla" w:hint="cs"/>
              <w:noProof/>
              <w:sz w:val="28"/>
              <w:szCs w:val="28"/>
              <w:rtl/>
              <w:lang w:bidi="ar-EG"/>
            </w:rPr>
            <w:t>(</w:t>
          </w:r>
          <w:r w:rsidRPr="007706C0">
            <w:rPr>
              <w:rFonts w:ascii="Sakkal Majalla" w:hAnsi="Sakkal Majalla" w:cs="Sakkal Majalla" w:hint="cs"/>
              <w:noProof/>
              <w:sz w:val="28"/>
              <w:szCs w:val="28"/>
              <w:lang w:bidi="ar-EG"/>
            </w:rPr>
            <w:t>Alrwili</w:t>
          </w:r>
          <w:r w:rsidRPr="007706C0">
            <w:rPr>
              <w:rFonts w:ascii="Sakkal Majalla" w:hAnsi="Sakkal Majalla" w:cs="Sakkal Majalla" w:hint="cs"/>
              <w:noProof/>
              <w:sz w:val="28"/>
              <w:szCs w:val="28"/>
              <w:rtl/>
              <w:lang w:bidi="ar-EG"/>
            </w:rPr>
            <w:t>، 2022)</w:t>
          </w:r>
          <w:r>
            <w:rPr>
              <w:rFonts w:ascii="Sakkal Majalla" w:hAnsi="Sakkal Majalla" w:cs="Sakkal Majalla"/>
              <w:sz w:val="28"/>
              <w:szCs w:val="28"/>
              <w:rtl/>
            </w:rPr>
            <w:fldChar w:fldCharType="end"/>
          </w:r>
        </w:sdtContent>
      </w:sdt>
      <w:r>
        <w:rPr>
          <w:rFonts w:ascii="Sakkal Majalla" w:hAnsi="Sakkal Majalla" w:cs="Sakkal Majalla" w:hint="cs"/>
          <w:sz w:val="28"/>
          <w:szCs w:val="28"/>
          <w:rtl/>
        </w:rPr>
        <w:t xml:space="preserve"> </w:t>
      </w:r>
      <w:r w:rsidRPr="00EA323A">
        <w:rPr>
          <w:rFonts w:ascii="Sakkal Majalla" w:hAnsi="Sakkal Majalla" w:cs="Sakkal Majalla"/>
          <w:sz w:val="28"/>
          <w:szCs w:val="28"/>
          <w:rtl/>
        </w:rPr>
        <w:t xml:space="preserve"> إلى سد هذه الفجوة المعرفية حول تأثير فعالية القيادة على رضا الموظفين وجودة الخدمات المقدمة. تهدف هذه الدراسة إلى تحديد كيفية إدراك الموظفين لأنماط القيادة المختلفة في مراكز الرعاية الصحية الأولية، وكيف تؤثر هذه الأنماط على رضاهم الوظيفي في مراكز الرعاية الصحية الأولية بمنطقة الجوف في المملكة العربية السعودية. شملت عينة الدراسة 120 موظفًا من أصل 500 عامل في 40 مركزًا من مراكز الرعاية الصحية الأولية في الجوف. استخدمت الدراسة المنهج الاستقصائي والمنهج الكمي. وشملت أدوات الدراسة استبيانًا ديموغرافيًا، واستبيانًا لوصف سلوك القائد، واستبيان مولر وماكلوسكي لرضا الموظفين. أظهرت نتائج الدراسة وجود علاقة وثيقة بين صفات القادة ورضا الموظفين الوظيفي في مراكز الرعاية الصحية الأولية. أفاد العديد من الموظفين بمستوى عالٍ من الرضا عن رواتبهم، والخدمات المقدمة، وساعات العمل. وتشمل الصفات القيادية المؤثرة على رضا الموظفين الوظيفي: "أن يكون القائد متفهمًا، ويهتم برفاهية الموظفين، ويعاملهم على قدم المساواة، ويوضح موقفه لجميع الموظفين". ويرى قادة مؤسسة الرعاية الصحية الأولية أن أساليب قيادتهم فعالة، ويشعر جميع الموظفين بالرضا عن فعالية القيادة.</w:t>
      </w:r>
    </w:p>
    <w:p w14:paraId="68D187CC" w14:textId="77777777" w:rsidR="002B3FCE" w:rsidRDefault="002B3FCE" w:rsidP="002B3FCE">
      <w:pPr>
        <w:spacing w:line="360" w:lineRule="auto"/>
        <w:ind w:firstLine="610"/>
        <w:jc w:val="both"/>
        <w:rPr>
          <w:rFonts w:ascii="Sakkal Majalla" w:hAnsi="Sakkal Majalla" w:cs="Sakkal Majalla"/>
          <w:sz w:val="28"/>
          <w:szCs w:val="28"/>
          <w:rtl/>
        </w:rPr>
      </w:pPr>
      <w:r w:rsidRPr="007706C0">
        <w:rPr>
          <w:rFonts w:ascii="Sakkal Majalla" w:hAnsi="Sakkal Majalla" w:cs="Sakkal Majalla"/>
          <w:sz w:val="28"/>
          <w:szCs w:val="28"/>
          <w:rtl/>
        </w:rPr>
        <w:t xml:space="preserve">تستكشف </w:t>
      </w:r>
      <w:r>
        <w:rPr>
          <w:rFonts w:ascii="Sakkal Majalla" w:hAnsi="Sakkal Majalla" w:cs="Sakkal Majalla" w:hint="cs"/>
          <w:sz w:val="28"/>
          <w:szCs w:val="28"/>
          <w:rtl/>
        </w:rPr>
        <w:t xml:space="preserve">دراسة </w:t>
      </w:r>
      <w:sdt>
        <w:sdtPr>
          <w:rPr>
            <w:rFonts w:ascii="Sakkal Majalla" w:hAnsi="Sakkal Majalla" w:cs="Sakkal Majalla" w:hint="cs"/>
            <w:sz w:val="28"/>
            <w:szCs w:val="28"/>
            <w:rtl/>
          </w:rPr>
          <w:id w:val="-918473557"/>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Bos25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7706C0">
            <w:rPr>
              <w:rFonts w:ascii="Sakkal Majalla" w:hAnsi="Sakkal Majalla" w:cs="Sakkal Majalla" w:hint="cs"/>
              <w:noProof/>
              <w:sz w:val="28"/>
              <w:szCs w:val="28"/>
              <w:rtl/>
              <w:lang w:bidi="ar-EG"/>
            </w:rPr>
            <w:t>(</w:t>
          </w:r>
          <w:r w:rsidRPr="007706C0">
            <w:rPr>
              <w:rFonts w:ascii="Sakkal Majalla" w:hAnsi="Sakkal Majalla" w:cs="Sakkal Majalla" w:hint="cs"/>
              <w:noProof/>
              <w:sz w:val="28"/>
              <w:szCs w:val="28"/>
              <w:lang w:bidi="ar-EG"/>
            </w:rPr>
            <w:t>Boshra</w:t>
          </w:r>
          <w:r w:rsidRPr="007706C0">
            <w:rPr>
              <w:rFonts w:ascii="Sakkal Majalla" w:hAnsi="Sakkal Majalla" w:cs="Sakkal Majalla" w:hint="cs"/>
              <w:noProof/>
              <w:sz w:val="28"/>
              <w:szCs w:val="28"/>
              <w:rtl/>
              <w:lang w:bidi="ar-EG"/>
            </w:rPr>
            <w:t>، 2025)</w:t>
          </w:r>
          <w:r>
            <w:rPr>
              <w:rFonts w:ascii="Sakkal Majalla" w:hAnsi="Sakkal Majalla" w:cs="Sakkal Majalla"/>
              <w:sz w:val="28"/>
              <w:szCs w:val="28"/>
              <w:rtl/>
            </w:rPr>
            <w:fldChar w:fldCharType="end"/>
          </w:r>
        </w:sdtContent>
      </w:sdt>
      <w:r w:rsidRPr="007706C0">
        <w:rPr>
          <w:rFonts w:ascii="Sakkal Majalla" w:hAnsi="Sakkal Majalla" w:cs="Sakkal Majalla"/>
          <w:sz w:val="28"/>
          <w:szCs w:val="28"/>
          <w:rtl/>
        </w:rPr>
        <w:t xml:space="preserve"> المقطعية العلاقة بين أنماط القيادة التمريضية ورضا المرضى في أربعة مستشفيات حكومية في المملكة العربية السعودية. استُخدمت طريقة أخذ العينات الميسرة غير العشوائية، وشملت 150 ممرضًا وممرضة ممن شاركوا في رعاية 180 مريضًا من أربعة مستشفيات مختلفة في المنطقة الوسطى من المملكة. قُيّمت أنماط القيادة التمريضية من قِبل الممرضين والممرضات باستخدام استبيان القيادة متعدد العوامل، بينما قُيس رضا المرضى باستخدام استبيان رضا المرضى عن جودة الرعاية التمريضية. كان نمط القيادة السلبي التجنبي (</w:t>
      </w:r>
      <w:r w:rsidRPr="007706C0">
        <w:rPr>
          <w:rFonts w:ascii="Sakkal Majalla" w:hAnsi="Sakkal Majalla" w:cs="Sakkal Majalla"/>
          <w:sz w:val="28"/>
          <w:szCs w:val="28"/>
        </w:rPr>
        <w:t>PA</w:t>
      </w:r>
      <w:r w:rsidRPr="007706C0">
        <w:rPr>
          <w:rFonts w:ascii="Sakkal Majalla" w:hAnsi="Sakkal Majalla" w:cs="Sakkal Majalla"/>
          <w:sz w:val="28"/>
          <w:szCs w:val="28"/>
          <w:rtl/>
        </w:rPr>
        <w:t>) هو الأكثر شيوعًا بين مديري التمريض (62.6%، ن = 94)، وارتبط بأدنى مستويات رضا المرضى (م = 1.7، انحراف معياري = 0.1)، حيث تراوحت التقييمات من 0 (رضا منخفض) إلى 4 (رضا مرتفع). أظهر تحليل التباين (</w:t>
      </w:r>
      <w:r w:rsidRPr="007706C0">
        <w:rPr>
          <w:rFonts w:ascii="Sakkal Majalla" w:hAnsi="Sakkal Majalla" w:cs="Sakkal Majalla"/>
          <w:sz w:val="28"/>
          <w:szCs w:val="28"/>
        </w:rPr>
        <w:t>ANOVA</w:t>
      </w:r>
      <w:r w:rsidRPr="007706C0">
        <w:rPr>
          <w:rFonts w:ascii="Sakkal Majalla" w:hAnsi="Sakkal Majalla" w:cs="Sakkal Majalla"/>
          <w:sz w:val="28"/>
          <w:szCs w:val="28"/>
          <w:rtl/>
        </w:rPr>
        <w:t>) فرقًا ذا دلالة إحصائية في درجات رضا المرضى بين أنماط القيادة المختلفة (</w:t>
      </w:r>
      <w:r w:rsidRPr="007706C0">
        <w:rPr>
          <w:rFonts w:ascii="Sakkal Majalla" w:hAnsi="Sakkal Majalla" w:cs="Sakkal Majalla"/>
          <w:sz w:val="28"/>
          <w:szCs w:val="28"/>
        </w:rPr>
        <w:t>F (3, 176) = 25.421</w:t>
      </w:r>
      <w:r w:rsidRPr="007706C0">
        <w:rPr>
          <w:rFonts w:ascii="Sakkal Majalla" w:hAnsi="Sakkal Majalla" w:cs="Sakkal Majalla"/>
          <w:sz w:val="28"/>
          <w:szCs w:val="28"/>
          <w:rtl/>
        </w:rPr>
        <w:t xml:space="preserve">، </w:t>
      </w:r>
      <w:r w:rsidRPr="007706C0">
        <w:rPr>
          <w:rFonts w:ascii="Sakkal Majalla" w:hAnsi="Sakkal Majalla" w:cs="Sakkal Majalla"/>
          <w:sz w:val="28"/>
          <w:szCs w:val="28"/>
        </w:rPr>
        <w:t>P &lt; 0.001</w:t>
      </w:r>
      <w:r w:rsidRPr="007706C0">
        <w:rPr>
          <w:rFonts w:ascii="Sakkal Majalla" w:hAnsi="Sakkal Majalla" w:cs="Sakkal Majalla"/>
          <w:sz w:val="28"/>
          <w:szCs w:val="28"/>
          <w:rtl/>
        </w:rPr>
        <w:t xml:space="preserve">). وقد سجلت القيادة التبادلية متوسط </w:t>
      </w:r>
      <w:r w:rsidRPr="007706C0">
        <w:rPr>
          <w:rFonts w:ascii="Times New Roman" w:hAnsi="Times New Roman" w:cs="Times New Roman" w:hint="cs"/>
          <w:sz w:val="28"/>
          <w:szCs w:val="28"/>
          <w:rtl/>
        </w:rPr>
        <w:t>​​</w:t>
      </w:r>
      <w:r w:rsidRPr="007706C0">
        <w:rPr>
          <w:rFonts w:ascii="Sakkal Majalla" w:hAnsi="Sakkal Majalla" w:cs="Sakkal Majalla" w:hint="cs"/>
          <w:sz w:val="28"/>
          <w:szCs w:val="28"/>
          <w:rtl/>
        </w:rPr>
        <w:t>درجات</w:t>
      </w:r>
      <w:r w:rsidRPr="007706C0">
        <w:rPr>
          <w:rFonts w:ascii="Sakkal Majalla" w:hAnsi="Sakkal Majalla" w:cs="Sakkal Majalla"/>
          <w:sz w:val="28"/>
          <w:szCs w:val="28"/>
          <w:rtl/>
        </w:rPr>
        <w:t xml:space="preserve"> </w:t>
      </w:r>
      <w:r w:rsidRPr="007706C0">
        <w:rPr>
          <w:rFonts w:ascii="Sakkal Majalla" w:hAnsi="Sakkal Majalla" w:cs="Sakkal Majalla" w:hint="cs"/>
          <w:sz w:val="28"/>
          <w:szCs w:val="28"/>
          <w:rtl/>
        </w:rPr>
        <w:t>أعلى</w:t>
      </w:r>
      <w:r w:rsidRPr="007706C0">
        <w:rPr>
          <w:rFonts w:ascii="Sakkal Majalla" w:hAnsi="Sakkal Majalla" w:cs="Sakkal Majalla"/>
          <w:sz w:val="28"/>
          <w:szCs w:val="28"/>
          <w:rtl/>
        </w:rPr>
        <w:t xml:space="preserve"> </w:t>
      </w:r>
      <w:r w:rsidRPr="007706C0">
        <w:rPr>
          <w:rFonts w:ascii="Sakkal Majalla" w:hAnsi="Sakkal Majalla" w:cs="Sakkal Majalla"/>
          <w:sz w:val="28"/>
          <w:szCs w:val="28"/>
          <w:rtl/>
        </w:rPr>
        <w:lastRenderedPageBreak/>
        <w:t>(</w:t>
      </w:r>
      <w:r w:rsidRPr="007706C0">
        <w:rPr>
          <w:rFonts w:ascii="Sakkal Majalla" w:hAnsi="Sakkal Majalla" w:cs="Sakkal Majalla"/>
          <w:sz w:val="28"/>
          <w:szCs w:val="28"/>
        </w:rPr>
        <w:t>m = 2.7</w:t>
      </w:r>
      <w:r w:rsidRPr="007706C0">
        <w:rPr>
          <w:rFonts w:ascii="Sakkal Majalla" w:hAnsi="Sakkal Majalla" w:cs="Sakkal Majalla"/>
          <w:sz w:val="28"/>
          <w:szCs w:val="28"/>
          <w:rtl/>
        </w:rPr>
        <w:t xml:space="preserve">) مقارنةً بكلٍ من نمط قيادة مساعد الطبيب </w:t>
      </w:r>
      <w:r w:rsidRPr="007706C0">
        <w:rPr>
          <w:rFonts w:ascii="Sakkal Majalla" w:hAnsi="Sakkal Majalla" w:cs="Sakkal Majalla"/>
          <w:sz w:val="28"/>
          <w:szCs w:val="28"/>
        </w:rPr>
        <w:t>(m = 2.1) (MD = 0.60</w:t>
      </w:r>
      <w:r w:rsidRPr="007706C0">
        <w:rPr>
          <w:rFonts w:ascii="Sakkal Majalla" w:hAnsi="Sakkal Majalla" w:cs="Sakkal Majalla"/>
          <w:sz w:val="28"/>
          <w:szCs w:val="28"/>
          <w:rtl/>
        </w:rPr>
        <w:t xml:space="preserve">، </w:t>
      </w:r>
      <w:r w:rsidRPr="007706C0">
        <w:rPr>
          <w:rFonts w:ascii="Sakkal Majalla" w:hAnsi="Sakkal Majalla" w:cs="Sakkal Majalla"/>
          <w:sz w:val="28"/>
          <w:szCs w:val="28"/>
        </w:rPr>
        <w:t>SE = 0.071</w:t>
      </w:r>
      <w:r w:rsidRPr="007706C0">
        <w:rPr>
          <w:rFonts w:ascii="Sakkal Majalla" w:hAnsi="Sakkal Majalla" w:cs="Sakkal Majalla"/>
          <w:sz w:val="28"/>
          <w:szCs w:val="28"/>
          <w:rtl/>
        </w:rPr>
        <w:t xml:space="preserve">، </w:t>
      </w:r>
      <w:r w:rsidRPr="007706C0">
        <w:rPr>
          <w:rFonts w:ascii="Sakkal Majalla" w:hAnsi="Sakkal Majalla" w:cs="Sakkal Majalla"/>
          <w:sz w:val="28"/>
          <w:szCs w:val="28"/>
        </w:rPr>
        <w:t>P &lt; 0.001</w:t>
      </w:r>
      <w:r w:rsidRPr="007706C0">
        <w:rPr>
          <w:rFonts w:ascii="Sakkal Majalla" w:hAnsi="Sakkal Majalla" w:cs="Sakkal Majalla"/>
          <w:sz w:val="28"/>
          <w:szCs w:val="28"/>
          <w:rtl/>
        </w:rPr>
        <w:t xml:space="preserve">، 95% </w:t>
      </w:r>
      <w:r w:rsidRPr="007706C0">
        <w:rPr>
          <w:rFonts w:ascii="Sakkal Majalla" w:hAnsi="Sakkal Majalla" w:cs="Sakkal Majalla"/>
          <w:sz w:val="28"/>
          <w:szCs w:val="28"/>
        </w:rPr>
        <w:t>CI [0.42</w:t>
      </w:r>
      <w:r w:rsidRPr="007706C0">
        <w:rPr>
          <w:rFonts w:ascii="Sakkal Majalla" w:hAnsi="Sakkal Majalla" w:cs="Sakkal Majalla"/>
          <w:sz w:val="28"/>
          <w:szCs w:val="28"/>
          <w:rtl/>
        </w:rPr>
        <w:t>، 0.79</w:t>
      </w:r>
      <w:r w:rsidRPr="007706C0">
        <w:rPr>
          <w:rFonts w:ascii="Sakkal Majalla" w:hAnsi="Sakkal Majalla" w:cs="Sakkal Majalla"/>
          <w:sz w:val="28"/>
          <w:szCs w:val="28"/>
        </w:rPr>
        <w:t>])</w:t>
      </w:r>
      <w:r w:rsidRPr="007706C0">
        <w:rPr>
          <w:rFonts w:ascii="Sakkal Majalla" w:hAnsi="Sakkal Majalla" w:cs="Sakkal Majalla"/>
          <w:sz w:val="28"/>
          <w:szCs w:val="28"/>
          <w:rtl/>
        </w:rPr>
        <w:t xml:space="preserve"> ونمط القيادة التحويلية </w:t>
      </w:r>
      <w:r w:rsidRPr="007706C0">
        <w:rPr>
          <w:rFonts w:ascii="Sakkal Majalla" w:hAnsi="Sakkal Majalla" w:cs="Sakkal Majalla"/>
          <w:sz w:val="28"/>
          <w:szCs w:val="28"/>
        </w:rPr>
        <w:t>(m = 2.2) (MD = 0.54</w:t>
      </w:r>
      <w:r w:rsidRPr="007706C0">
        <w:rPr>
          <w:rFonts w:ascii="Sakkal Majalla" w:hAnsi="Sakkal Majalla" w:cs="Sakkal Majalla"/>
          <w:sz w:val="28"/>
          <w:szCs w:val="28"/>
          <w:rtl/>
        </w:rPr>
        <w:t xml:space="preserve">، </w:t>
      </w:r>
      <w:r w:rsidRPr="007706C0">
        <w:rPr>
          <w:rFonts w:ascii="Sakkal Majalla" w:hAnsi="Sakkal Majalla" w:cs="Sakkal Majalla"/>
          <w:sz w:val="28"/>
          <w:szCs w:val="28"/>
        </w:rPr>
        <w:t>SE = 0.10</w:t>
      </w:r>
      <w:r w:rsidRPr="007706C0">
        <w:rPr>
          <w:rFonts w:ascii="Sakkal Majalla" w:hAnsi="Sakkal Majalla" w:cs="Sakkal Majalla"/>
          <w:sz w:val="28"/>
          <w:szCs w:val="28"/>
          <w:rtl/>
        </w:rPr>
        <w:t xml:space="preserve">، </w:t>
      </w:r>
      <w:r w:rsidRPr="007706C0">
        <w:rPr>
          <w:rFonts w:ascii="Sakkal Majalla" w:hAnsi="Sakkal Majalla" w:cs="Sakkal Majalla"/>
          <w:sz w:val="28"/>
          <w:szCs w:val="28"/>
        </w:rPr>
        <w:t>P = 0.004</w:t>
      </w:r>
      <w:r w:rsidRPr="007706C0">
        <w:rPr>
          <w:rFonts w:ascii="Sakkal Majalla" w:hAnsi="Sakkal Majalla" w:cs="Sakkal Majalla"/>
          <w:sz w:val="28"/>
          <w:szCs w:val="28"/>
          <w:rtl/>
        </w:rPr>
        <w:t xml:space="preserve">، 95% </w:t>
      </w:r>
      <w:r w:rsidRPr="007706C0">
        <w:rPr>
          <w:rFonts w:ascii="Sakkal Majalla" w:hAnsi="Sakkal Majalla" w:cs="Sakkal Majalla"/>
          <w:sz w:val="28"/>
          <w:szCs w:val="28"/>
        </w:rPr>
        <w:t>CI [0.21</w:t>
      </w:r>
      <w:r w:rsidRPr="007706C0">
        <w:rPr>
          <w:rFonts w:ascii="Sakkal Majalla" w:hAnsi="Sakkal Majalla" w:cs="Sakkal Majalla"/>
          <w:sz w:val="28"/>
          <w:szCs w:val="28"/>
          <w:rtl/>
        </w:rPr>
        <w:t>، 0.88</w:t>
      </w:r>
      <w:r w:rsidRPr="007706C0">
        <w:rPr>
          <w:rFonts w:ascii="Sakkal Majalla" w:hAnsi="Sakkal Majalla" w:cs="Sakkal Majalla"/>
          <w:sz w:val="28"/>
          <w:szCs w:val="28"/>
        </w:rPr>
        <w:t>])</w:t>
      </w:r>
      <w:r w:rsidRPr="007706C0">
        <w:rPr>
          <w:rFonts w:ascii="Sakkal Majalla" w:hAnsi="Sakkal Majalla" w:cs="Sakkal Majalla"/>
          <w:sz w:val="28"/>
          <w:szCs w:val="28"/>
          <w:rtl/>
        </w:rPr>
        <w:t xml:space="preserve">. في المقابل، سجل أسلوب القيادة القائم على المساعدة الذاتية متوسط </w:t>
      </w:r>
      <w:r w:rsidRPr="007706C0">
        <w:rPr>
          <w:rFonts w:ascii="Times New Roman" w:hAnsi="Times New Roman" w:cs="Times New Roman" w:hint="cs"/>
          <w:sz w:val="28"/>
          <w:szCs w:val="28"/>
          <w:rtl/>
        </w:rPr>
        <w:t>​​</w:t>
      </w:r>
      <w:r w:rsidRPr="007706C0">
        <w:rPr>
          <w:rFonts w:ascii="Sakkal Majalla" w:hAnsi="Sakkal Majalla" w:cs="Sakkal Majalla" w:hint="cs"/>
          <w:sz w:val="28"/>
          <w:szCs w:val="28"/>
          <w:rtl/>
        </w:rPr>
        <w:t>درجات</w:t>
      </w:r>
      <w:r w:rsidRPr="007706C0">
        <w:rPr>
          <w:rFonts w:ascii="Sakkal Majalla" w:hAnsi="Sakkal Majalla" w:cs="Sakkal Majalla"/>
          <w:sz w:val="28"/>
          <w:szCs w:val="28"/>
          <w:rtl/>
        </w:rPr>
        <w:t xml:space="preserve"> </w:t>
      </w:r>
      <w:r w:rsidRPr="007706C0">
        <w:rPr>
          <w:rFonts w:ascii="Sakkal Majalla" w:hAnsi="Sakkal Majalla" w:cs="Sakkal Majalla" w:hint="cs"/>
          <w:sz w:val="28"/>
          <w:szCs w:val="28"/>
          <w:rtl/>
        </w:rPr>
        <w:t>أقل</w:t>
      </w:r>
      <w:r w:rsidRPr="007706C0">
        <w:rPr>
          <w:rFonts w:ascii="Sakkal Majalla" w:hAnsi="Sakkal Majalla" w:cs="Sakkal Majalla"/>
          <w:sz w:val="28"/>
          <w:szCs w:val="28"/>
          <w:rtl/>
        </w:rPr>
        <w:t xml:space="preserve"> (</w:t>
      </w:r>
      <w:r w:rsidRPr="007706C0">
        <w:rPr>
          <w:rFonts w:ascii="Sakkal Majalla" w:hAnsi="Sakkal Majalla" w:cs="Sakkal Majalla" w:hint="cs"/>
          <w:sz w:val="28"/>
          <w:szCs w:val="28"/>
          <w:rtl/>
        </w:rPr>
        <w:t>م</w:t>
      </w:r>
      <w:r w:rsidRPr="007706C0">
        <w:rPr>
          <w:rFonts w:ascii="Sakkal Majalla" w:hAnsi="Sakkal Majalla" w:cs="Sakkal Majalla"/>
          <w:sz w:val="28"/>
          <w:szCs w:val="28"/>
          <w:rtl/>
        </w:rPr>
        <w:t xml:space="preserve"> = 2.1) </w:t>
      </w:r>
      <w:r w:rsidRPr="007706C0">
        <w:rPr>
          <w:rFonts w:ascii="Sakkal Majalla" w:hAnsi="Sakkal Majalla" w:cs="Sakkal Majalla" w:hint="cs"/>
          <w:sz w:val="28"/>
          <w:szCs w:val="28"/>
          <w:rtl/>
        </w:rPr>
        <w:t>مقارنةً</w:t>
      </w:r>
      <w:r w:rsidRPr="007706C0">
        <w:rPr>
          <w:rFonts w:ascii="Sakkal Majalla" w:hAnsi="Sakkal Majalla" w:cs="Sakkal Majalla"/>
          <w:sz w:val="28"/>
          <w:szCs w:val="28"/>
          <w:rtl/>
        </w:rPr>
        <w:t xml:space="preserve"> </w:t>
      </w:r>
      <w:r w:rsidRPr="007706C0">
        <w:rPr>
          <w:rFonts w:ascii="Sakkal Majalla" w:hAnsi="Sakkal Majalla" w:cs="Sakkal Majalla" w:hint="cs"/>
          <w:sz w:val="28"/>
          <w:szCs w:val="28"/>
          <w:rtl/>
        </w:rPr>
        <w:t>بكلٍ</w:t>
      </w:r>
      <w:r w:rsidRPr="007706C0">
        <w:rPr>
          <w:rFonts w:ascii="Sakkal Majalla" w:hAnsi="Sakkal Majalla" w:cs="Sakkal Majalla"/>
          <w:sz w:val="28"/>
          <w:szCs w:val="28"/>
          <w:rtl/>
        </w:rPr>
        <w:t xml:space="preserve"> </w:t>
      </w:r>
      <w:r w:rsidRPr="007706C0">
        <w:rPr>
          <w:rFonts w:ascii="Sakkal Majalla" w:hAnsi="Sakkal Majalla" w:cs="Sakkal Majalla" w:hint="cs"/>
          <w:sz w:val="28"/>
          <w:szCs w:val="28"/>
          <w:rtl/>
        </w:rPr>
        <w:t>من</w:t>
      </w:r>
      <w:r w:rsidRPr="007706C0">
        <w:rPr>
          <w:rFonts w:ascii="Sakkal Majalla" w:hAnsi="Sakkal Majalla" w:cs="Sakkal Majalla"/>
          <w:sz w:val="28"/>
          <w:szCs w:val="28"/>
          <w:rtl/>
        </w:rPr>
        <w:t xml:space="preserve"> </w:t>
      </w:r>
      <w:r w:rsidRPr="007706C0">
        <w:rPr>
          <w:rFonts w:ascii="Sakkal Majalla" w:hAnsi="Sakkal Majalla" w:cs="Sakkal Majalla" w:hint="cs"/>
          <w:sz w:val="28"/>
          <w:szCs w:val="28"/>
          <w:rtl/>
        </w:rPr>
        <w:t>أسلوب</w:t>
      </w:r>
      <w:r w:rsidRPr="007706C0">
        <w:rPr>
          <w:rFonts w:ascii="Sakkal Majalla" w:hAnsi="Sakkal Majalla" w:cs="Sakkal Majalla"/>
          <w:sz w:val="28"/>
          <w:szCs w:val="28"/>
          <w:rtl/>
        </w:rPr>
        <w:t xml:space="preserve"> </w:t>
      </w:r>
      <w:r w:rsidRPr="007706C0">
        <w:rPr>
          <w:rFonts w:ascii="Sakkal Majalla" w:hAnsi="Sakkal Majalla" w:cs="Sakkal Majalla" w:hint="cs"/>
          <w:sz w:val="28"/>
          <w:szCs w:val="28"/>
          <w:rtl/>
        </w:rPr>
        <w:t>القيادة</w:t>
      </w:r>
      <w:r w:rsidRPr="007706C0">
        <w:rPr>
          <w:rFonts w:ascii="Sakkal Majalla" w:hAnsi="Sakkal Majalla" w:cs="Sakkal Majalla"/>
          <w:sz w:val="28"/>
          <w:szCs w:val="28"/>
          <w:rtl/>
        </w:rPr>
        <w:t xml:space="preserve"> </w:t>
      </w:r>
      <w:r w:rsidRPr="007706C0">
        <w:rPr>
          <w:rFonts w:ascii="Sakkal Majalla" w:hAnsi="Sakkal Majalla" w:cs="Sakkal Majalla" w:hint="cs"/>
          <w:sz w:val="28"/>
          <w:szCs w:val="28"/>
          <w:rtl/>
        </w:rPr>
        <w:t>التبادلية</w:t>
      </w:r>
      <w:r w:rsidRPr="007706C0">
        <w:rPr>
          <w:rFonts w:ascii="Sakkal Majalla" w:hAnsi="Sakkal Majalla" w:cs="Sakkal Majalla"/>
          <w:sz w:val="28"/>
          <w:szCs w:val="28"/>
          <w:rtl/>
        </w:rPr>
        <w:t xml:space="preserve"> (</w:t>
      </w:r>
      <w:r w:rsidRPr="007706C0">
        <w:rPr>
          <w:rFonts w:ascii="Sakkal Majalla" w:hAnsi="Sakkal Majalla" w:cs="Sakkal Majalla" w:hint="cs"/>
          <w:sz w:val="28"/>
          <w:szCs w:val="28"/>
          <w:rtl/>
        </w:rPr>
        <w:t>فرق</w:t>
      </w:r>
      <w:r w:rsidRPr="007706C0">
        <w:rPr>
          <w:rFonts w:ascii="Sakkal Majalla" w:hAnsi="Sakkal Majalla" w:cs="Sakkal Majalla"/>
          <w:sz w:val="28"/>
          <w:szCs w:val="28"/>
          <w:rtl/>
        </w:rPr>
        <w:t xml:space="preserve"> </w:t>
      </w:r>
      <w:r w:rsidRPr="007706C0">
        <w:rPr>
          <w:rFonts w:ascii="Sakkal Majalla" w:hAnsi="Sakkal Majalla" w:cs="Sakkal Majalla" w:hint="cs"/>
          <w:sz w:val="28"/>
          <w:szCs w:val="28"/>
          <w:rtl/>
        </w:rPr>
        <w:t>المتوسطات</w:t>
      </w:r>
      <w:r w:rsidRPr="007706C0">
        <w:rPr>
          <w:rFonts w:ascii="Sakkal Majalla" w:hAnsi="Sakkal Majalla" w:cs="Sakkal Majalla"/>
          <w:sz w:val="28"/>
          <w:szCs w:val="28"/>
          <w:rtl/>
        </w:rPr>
        <w:t xml:space="preserve"> = 0.60</w:t>
      </w:r>
      <w:r w:rsidRPr="007706C0">
        <w:rPr>
          <w:rFonts w:ascii="Sakkal Majalla" w:hAnsi="Sakkal Majalla" w:cs="Sakkal Majalla" w:hint="cs"/>
          <w:sz w:val="28"/>
          <w:szCs w:val="28"/>
          <w:rtl/>
        </w:rPr>
        <w:t>،</w:t>
      </w:r>
      <w:r w:rsidRPr="007706C0">
        <w:rPr>
          <w:rFonts w:ascii="Sakkal Majalla" w:hAnsi="Sakkal Majalla" w:cs="Sakkal Majalla"/>
          <w:sz w:val="28"/>
          <w:szCs w:val="28"/>
          <w:rtl/>
        </w:rPr>
        <w:t xml:space="preserve"> </w:t>
      </w:r>
      <w:r w:rsidRPr="007706C0">
        <w:rPr>
          <w:rFonts w:ascii="Sakkal Majalla" w:hAnsi="Sakkal Majalla" w:cs="Sakkal Majalla" w:hint="cs"/>
          <w:sz w:val="28"/>
          <w:szCs w:val="28"/>
          <w:rtl/>
        </w:rPr>
        <w:t>الخطأ</w:t>
      </w:r>
      <w:r w:rsidRPr="007706C0">
        <w:rPr>
          <w:rFonts w:ascii="Sakkal Majalla" w:hAnsi="Sakkal Majalla" w:cs="Sakkal Majalla"/>
          <w:sz w:val="28"/>
          <w:szCs w:val="28"/>
          <w:rtl/>
        </w:rPr>
        <w:t xml:space="preserve"> </w:t>
      </w:r>
      <w:r w:rsidRPr="007706C0">
        <w:rPr>
          <w:rFonts w:ascii="Sakkal Majalla" w:hAnsi="Sakkal Majalla" w:cs="Sakkal Majalla" w:hint="cs"/>
          <w:sz w:val="28"/>
          <w:szCs w:val="28"/>
          <w:rtl/>
        </w:rPr>
        <w:t>المعياري</w:t>
      </w:r>
      <w:r w:rsidRPr="007706C0">
        <w:rPr>
          <w:rFonts w:ascii="Sakkal Majalla" w:hAnsi="Sakkal Majalla" w:cs="Sakkal Majalla"/>
          <w:sz w:val="28"/>
          <w:szCs w:val="28"/>
          <w:rtl/>
        </w:rPr>
        <w:t xml:space="preserve"> = 0.07</w:t>
      </w:r>
      <w:r w:rsidRPr="007706C0">
        <w:rPr>
          <w:rFonts w:ascii="Sakkal Majalla" w:hAnsi="Sakkal Majalla" w:cs="Sakkal Majalla" w:hint="cs"/>
          <w:sz w:val="28"/>
          <w:szCs w:val="28"/>
          <w:rtl/>
        </w:rPr>
        <w:t>،</w:t>
      </w:r>
      <w:r w:rsidRPr="007706C0">
        <w:rPr>
          <w:rFonts w:ascii="Sakkal Majalla" w:hAnsi="Sakkal Majalla" w:cs="Sakkal Majalla"/>
          <w:sz w:val="28"/>
          <w:szCs w:val="28"/>
          <w:rtl/>
        </w:rPr>
        <w:t xml:space="preserve"> </w:t>
      </w:r>
      <w:r w:rsidRPr="007706C0">
        <w:rPr>
          <w:rFonts w:ascii="Sakkal Majalla" w:hAnsi="Sakkal Majalla" w:cs="Sakkal Majalla" w:hint="cs"/>
          <w:sz w:val="28"/>
          <w:szCs w:val="28"/>
          <w:rtl/>
        </w:rPr>
        <w:t>القيمة</w:t>
      </w:r>
      <w:r w:rsidRPr="007706C0">
        <w:rPr>
          <w:rFonts w:ascii="Sakkal Majalla" w:hAnsi="Sakkal Majalla" w:cs="Sakkal Majalla"/>
          <w:sz w:val="28"/>
          <w:szCs w:val="28"/>
          <w:rtl/>
        </w:rPr>
        <w:t xml:space="preserve"> </w:t>
      </w:r>
      <w:r w:rsidRPr="007706C0">
        <w:rPr>
          <w:rFonts w:ascii="Sakkal Majalla" w:hAnsi="Sakkal Majalla" w:cs="Sakkal Majalla" w:hint="cs"/>
          <w:sz w:val="28"/>
          <w:szCs w:val="28"/>
          <w:rtl/>
        </w:rPr>
        <w:t>الاحتمالية</w:t>
      </w:r>
      <w:r w:rsidRPr="007706C0">
        <w:rPr>
          <w:rFonts w:ascii="Sakkal Majalla" w:hAnsi="Sakkal Majalla" w:cs="Sakkal Majalla"/>
          <w:sz w:val="28"/>
          <w:szCs w:val="28"/>
          <w:rtl/>
        </w:rPr>
        <w:t xml:space="preserve"> &lt; 0.001</w:t>
      </w:r>
      <w:r w:rsidRPr="007706C0">
        <w:rPr>
          <w:rFonts w:ascii="Sakkal Majalla" w:hAnsi="Sakkal Majalla" w:cs="Sakkal Majalla" w:hint="cs"/>
          <w:sz w:val="28"/>
          <w:szCs w:val="28"/>
          <w:rtl/>
        </w:rPr>
        <w:t>،</w:t>
      </w:r>
      <w:r w:rsidRPr="007706C0">
        <w:rPr>
          <w:rFonts w:ascii="Sakkal Majalla" w:hAnsi="Sakkal Majalla" w:cs="Sakkal Majalla"/>
          <w:sz w:val="28"/>
          <w:szCs w:val="28"/>
          <w:rtl/>
        </w:rPr>
        <w:t xml:space="preserve"> </w:t>
      </w:r>
      <w:r w:rsidRPr="007706C0">
        <w:rPr>
          <w:rFonts w:ascii="Sakkal Majalla" w:hAnsi="Sakkal Majalla" w:cs="Sakkal Majalla" w:hint="cs"/>
          <w:sz w:val="28"/>
          <w:szCs w:val="28"/>
          <w:rtl/>
        </w:rPr>
        <w:t>فاصل</w:t>
      </w:r>
      <w:r w:rsidRPr="007706C0">
        <w:rPr>
          <w:rFonts w:ascii="Sakkal Majalla" w:hAnsi="Sakkal Majalla" w:cs="Sakkal Majalla"/>
          <w:sz w:val="28"/>
          <w:szCs w:val="28"/>
          <w:rtl/>
        </w:rPr>
        <w:t xml:space="preserve"> </w:t>
      </w:r>
      <w:r w:rsidRPr="007706C0">
        <w:rPr>
          <w:rFonts w:ascii="Sakkal Majalla" w:hAnsi="Sakkal Majalla" w:cs="Sakkal Majalla" w:hint="cs"/>
          <w:sz w:val="28"/>
          <w:szCs w:val="28"/>
          <w:rtl/>
        </w:rPr>
        <w:t>الثقة</w:t>
      </w:r>
      <w:r w:rsidRPr="007706C0">
        <w:rPr>
          <w:rFonts w:ascii="Sakkal Majalla" w:hAnsi="Sakkal Majalla" w:cs="Sakkal Majalla"/>
          <w:sz w:val="28"/>
          <w:szCs w:val="28"/>
          <w:rtl/>
        </w:rPr>
        <w:t xml:space="preserve"> 95% [0.42</w:t>
      </w:r>
      <w:r w:rsidRPr="007706C0">
        <w:rPr>
          <w:rFonts w:ascii="Sakkal Majalla" w:hAnsi="Sakkal Majalla" w:cs="Sakkal Majalla" w:hint="cs"/>
          <w:sz w:val="28"/>
          <w:szCs w:val="28"/>
          <w:rtl/>
        </w:rPr>
        <w:t>،</w:t>
      </w:r>
      <w:r w:rsidRPr="007706C0">
        <w:rPr>
          <w:rFonts w:ascii="Sakkal Majalla" w:hAnsi="Sakkal Majalla" w:cs="Sakkal Majalla"/>
          <w:sz w:val="28"/>
          <w:szCs w:val="28"/>
          <w:rtl/>
        </w:rPr>
        <w:t xml:space="preserve"> 0.79]) </w:t>
      </w:r>
      <w:r w:rsidRPr="007706C0">
        <w:rPr>
          <w:rFonts w:ascii="Sakkal Majalla" w:hAnsi="Sakkal Majalla" w:cs="Sakkal Majalla" w:hint="cs"/>
          <w:sz w:val="28"/>
          <w:szCs w:val="28"/>
          <w:rtl/>
        </w:rPr>
        <w:t>وأسلوب</w:t>
      </w:r>
      <w:r w:rsidRPr="007706C0">
        <w:rPr>
          <w:rFonts w:ascii="Sakkal Majalla" w:hAnsi="Sakkal Majalla" w:cs="Sakkal Majalla"/>
          <w:sz w:val="28"/>
          <w:szCs w:val="28"/>
          <w:rtl/>
        </w:rPr>
        <w:t xml:space="preserve"> </w:t>
      </w:r>
      <w:r w:rsidRPr="007706C0">
        <w:rPr>
          <w:rFonts w:ascii="Sakkal Majalla" w:hAnsi="Sakkal Majalla" w:cs="Sakkal Majalla" w:hint="cs"/>
          <w:sz w:val="28"/>
          <w:szCs w:val="28"/>
          <w:rtl/>
        </w:rPr>
        <w:t>القيادة</w:t>
      </w:r>
      <w:r w:rsidRPr="007706C0">
        <w:rPr>
          <w:rFonts w:ascii="Sakkal Majalla" w:hAnsi="Sakkal Majalla" w:cs="Sakkal Majalla"/>
          <w:sz w:val="28"/>
          <w:szCs w:val="28"/>
          <w:rtl/>
        </w:rPr>
        <w:t xml:space="preserve"> </w:t>
      </w:r>
      <w:r w:rsidRPr="007706C0">
        <w:rPr>
          <w:rFonts w:ascii="Sakkal Majalla" w:hAnsi="Sakkal Majalla" w:cs="Sakkal Majalla" w:hint="cs"/>
          <w:sz w:val="28"/>
          <w:szCs w:val="28"/>
          <w:rtl/>
        </w:rPr>
        <w:t>القائم</w:t>
      </w:r>
      <w:r w:rsidRPr="007706C0">
        <w:rPr>
          <w:rFonts w:ascii="Sakkal Majalla" w:hAnsi="Sakkal Majalla" w:cs="Sakkal Majalla"/>
          <w:sz w:val="28"/>
          <w:szCs w:val="28"/>
          <w:rtl/>
        </w:rPr>
        <w:t xml:space="preserve"> </w:t>
      </w:r>
      <w:r w:rsidRPr="007706C0">
        <w:rPr>
          <w:rFonts w:ascii="Sakkal Majalla" w:hAnsi="Sakkal Majalla" w:cs="Sakkal Majalla" w:hint="cs"/>
          <w:sz w:val="28"/>
          <w:szCs w:val="28"/>
          <w:rtl/>
        </w:rPr>
        <w:t>على</w:t>
      </w:r>
      <w:r w:rsidRPr="007706C0">
        <w:rPr>
          <w:rFonts w:ascii="Sakkal Majalla" w:hAnsi="Sakkal Majalla" w:cs="Sakkal Majalla"/>
          <w:sz w:val="28"/>
          <w:szCs w:val="28"/>
          <w:rtl/>
        </w:rPr>
        <w:t xml:space="preserve"> </w:t>
      </w:r>
      <w:r w:rsidRPr="007706C0">
        <w:rPr>
          <w:rFonts w:ascii="Sakkal Majalla" w:hAnsi="Sakkal Majalla" w:cs="Sakkal Majalla" w:hint="cs"/>
          <w:sz w:val="28"/>
          <w:szCs w:val="28"/>
          <w:rtl/>
        </w:rPr>
        <w:t>النتائج</w:t>
      </w:r>
      <w:r w:rsidRPr="007706C0">
        <w:rPr>
          <w:rFonts w:ascii="Sakkal Majalla" w:hAnsi="Sakkal Majalla" w:cs="Sakkal Majalla"/>
          <w:sz w:val="28"/>
          <w:szCs w:val="28"/>
          <w:rtl/>
        </w:rPr>
        <w:t xml:space="preserve"> (</w:t>
      </w:r>
      <w:r w:rsidRPr="007706C0">
        <w:rPr>
          <w:rFonts w:ascii="Sakkal Majalla" w:hAnsi="Sakkal Majalla" w:cs="Sakkal Majalla" w:hint="cs"/>
          <w:sz w:val="28"/>
          <w:szCs w:val="28"/>
          <w:rtl/>
        </w:rPr>
        <w:t>م</w:t>
      </w:r>
      <w:r w:rsidRPr="007706C0">
        <w:rPr>
          <w:rFonts w:ascii="Sakkal Majalla" w:hAnsi="Sakkal Majalla" w:cs="Sakkal Majalla"/>
          <w:sz w:val="28"/>
          <w:szCs w:val="28"/>
          <w:rtl/>
        </w:rPr>
        <w:t xml:space="preserve"> = 2.5) (</w:t>
      </w:r>
      <w:r w:rsidRPr="007706C0">
        <w:rPr>
          <w:rFonts w:ascii="Sakkal Majalla" w:hAnsi="Sakkal Majalla" w:cs="Sakkal Majalla" w:hint="cs"/>
          <w:sz w:val="28"/>
          <w:szCs w:val="28"/>
          <w:rtl/>
        </w:rPr>
        <w:t>فرق</w:t>
      </w:r>
      <w:r w:rsidRPr="007706C0">
        <w:rPr>
          <w:rFonts w:ascii="Sakkal Majalla" w:hAnsi="Sakkal Majalla" w:cs="Sakkal Majalla"/>
          <w:sz w:val="28"/>
          <w:szCs w:val="28"/>
          <w:rtl/>
        </w:rPr>
        <w:t xml:space="preserve"> </w:t>
      </w:r>
      <w:r w:rsidRPr="007706C0">
        <w:rPr>
          <w:rFonts w:ascii="Sakkal Majalla" w:hAnsi="Sakkal Majalla" w:cs="Sakkal Majalla" w:hint="cs"/>
          <w:sz w:val="28"/>
          <w:szCs w:val="28"/>
          <w:rtl/>
        </w:rPr>
        <w:t>المتوسطات</w:t>
      </w:r>
      <w:r w:rsidRPr="007706C0">
        <w:rPr>
          <w:rFonts w:ascii="Sakkal Majalla" w:hAnsi="Sakkal Majalla" w:cs="Sakkal Majalla"/>
          <w:sz w:val="28"/>
          <w:szCs w:val="28"/>
          <w:rtl/>
        </w:rPr>
        <w:t xml:space="preserve"> = 0.37</w:t>
      </w:r>
      <w:r w:rsidRPr="007706C0">
        <w:rPr>
          <w:rFonts w:ascii="Sakkal Majalla" w:hAnsi="Sakkal Majalla" w:cs="Sakkal Majalla" w:hint="cs"/>
          <w:sz w:val="28"/>
          <w:szCs w:val="28"/>
          <w:rtl/>
        </w:rPr>
        <w:t>،</w:t>
      </w:r>
      <w:r w:rsidRPr="007706C0">
        <w:rPr>
          <w:rFonts w:ascii="Sakkal Majalla" w:hAnsi="Sakkal Majalla" w:cs="Sakkal Majalla"/>
          <w:sz w:val="28"/>
          <w:szCs w:val="28"/>
          <w:rtl/>
        </w:rPr>
        <w:t xml:space="preserve"> </w:t>
      </w:r>
      <w:r w:rsidRPr="007706C0">
        <w:rPr>
          <w:rFonts w:ascii="Sakkal Majalla" w:hAnsi="Sakkal Majalla" w:cs="Sakkal Majalla" w:hint="cs"/>
          <w:sz w:val="28"/>
          <w:szCs w:val="28"/>
          <w:rtl/>
        </w:rPr>
        <w:t>الخطأ</w:t>
      </w:r>
      <w:r w:rsidRPr="007706C0">
        <w:rPr>
          <w:rFonts w:ascii="Sakkal Majalla" w:hAnsi="Sakkal Majalla" w:cs="Sakkal Majalla"/>
          <w:sz w:val="28"/>
          <w:szCs w:val="28"/>
          <w:rtl/>
        </w:rPr>
        <w:t xml:space="preserve"> </w:t>
      </w:r>
      <w:r w:rsidRPr="007706C0">
        <w:rPr>
          <w:rFonts w:ascii="Sakkal Majalla" w:hAnsi="Sakkal Majalla" w:cs="Sakkal Majalla" w:hint="cs"/>
          <w:sz w:val="28"/>
          <w:szCs w:val="28"/>
          <w:rtl/>
        </w:rPr>
        <w:t>المعياري</w:t>
      </w:r>
      <w:r w:rsidRPr="007706C0">
        <w:rPr>
          <w:rFonts w:ascii="Sakkal Majalla" w:hAnsi="Sakkal Majalla" w:cs="Sakkal Majalla"/>
          <w:sz w:val="28"/>
          <w:szCs w:val="28"/>
          <w:rtl/>
        </w:rPr>
        <w:t xml:space="preserve"> = 0.09</w:t>
      </w:r>
      <w:r w:rsidRPr="007706C0">
        <w:rPr>
          <w:rFonts w:ascii="Sakkal Majalla" w:hAnsi="Sakkal Majalla" w:cs="Sakkal Majalla" w:hint="cs"/>
          <w:sz w:val="28"/>
          <w:szCs w:val="28"/>
          <w:rtl/>
        </w:rPr>
        <w:t>،</w:t>
      </w:r>
      <w:r w:rsidRPr="007706C0">
        <w:rPr>
          <w:rFonts w:ascii="Sakkal Majalla" w:hAnsi="Sakkal Majalla" w:cs="Sakkal Majalla"/>
          <w:sz w:val="28"/>
          <w:szCs w:val="28"/>
          <w:rtl/>
        </w:rPr>
        <w:t xml:space="preserve"> </w:t>
      </w:r>
      <w:r w:rsidRPr="007706C0">
        <w:rPr>
          <w:rFonts w:ascii="Sakkal Majalla" w:hAnsi="Sakkal Majalla" w:cs="Sakkal Majalla" w:hint="cs"/>
          <w:sz w:val="28"/>
          <w:szCs w:val="28"/>
          <w:rtl/>
        </w:rPr>
        <w:t>القيمة</w:t>
      </w:r>
      <w:r w:rsidRPr="007706C0">
        <w:rPr>
          <w:rFonts w:ascii="Sakkal Majalla" w:hAnsi="Sakkal Majalla" w:cs="Sakkal Majalla"/>
          <w:sz w:val="28"/>
          <w:szCs w:val="28"/>
          <w:rtl/>
        </w:rPr>
        <w:t xml:space="preserve"> </w:t>
      </w:r>
      <w:r w:rsidRPr="007706C0">
        <w:rPr>
          <w:rFonts w:ascii="Sakkal Majalla" w:hAnsi="Sakkal Majalla" w:cs="Sakkal Majalla" w:hint="cs"/>
          <w:sz w:val="28"/>
          <w:szCs w:val="28"/>
          <w:rtl/>
        </w:rPr>
        <w:t>الاحتمالية</w:t>
      </w:r>
      <w:r w:rsidRPr="007706C0">
        <w:rPr>
          <w:rFonts w:ascii="Sakkal Majalla" w:hAnsi="Sakkal Majalla" w:cs="Sakkal Majalla"/>
          <w:sz w:val="28"/>
          <w:szCs w:val="28"/>
          <w:rtl/>
        </w:rPr>
        <w:t xml:space="preserve"> = 0.008</w:t>
      </w:r>
      <w:r w:rsidRPr="007706C0">
        <w:rPr>
          <w:rFonts w:ascii="Sakkal Majalla" w:hAnsi="Sakkal Majalla" w:cs="Sakkal Majalla" w:hint="cs"/>
          <w:sz w:val="28"/>
          <w:szCs w:val="28"/>
          <w:rtl/>
        </w:rPr>
        <w:t>،</w:t>
      </w:r>
      <w:r w:rsidRPr="007706C0">
        <w:rPr>
          <w:rFonts w:ascii="Sakkal Majalla" w:hAnsi="Sakkal Majalla" w:cs="Sakkal Majalla"/>
          <w:sz w:val="28"/>
          <w:szCs w:val="28"/>
          <w:rtl/>
        </w:rPr>
        <w:t xml:space="preserve"> </w:t>
      </w:r>
      <w:r w:rsidRPr="007706C0">
        <w:rPr>
          <w:rFonts w:ascii="Sakkal Majalla" w:hAnsi="Sakkal Majalla" w:cs="Sakkal Majalla" w:hint="cs"/>
          <w:sz w:val="28"/>
          <w:szCs w:val="28"/>
          <w:rtl/>
        </w:rPr>
        <w:t>فاصل</w:t>
      </w:r>
      <w:r w:rsidRPr="007706C0">
        <w:rPr>
          <w:rFonts w:ascii="Sakkal Majalla" w:hAnsi="Sakkal Majalla" w:cs="Sakkal Majalla"/>
          <w:sz w:val="28"/>
          <w:szCs w:val="28"/>
          <w:rtl/>
        </w:rPr>
        <w:t xml:space="preserve"> </w:t>
      </w:r>
      <w:r w:rsidRPr="007706C0">
        <w:rPr>
          <w:rFonts w:ascii="Sakkal Majalla" w:hAnsi="Sakkal Majalla" w:cs="Sakkal Majalla" w:hint="cs"/>
          <w:sz w:val="28"/>
          <w:szCs w:val="28"/>
          <w:rtl/>
        </w:rPr>
        <w:t>الثقة</w:t>
      </w:r>
      <w:r w:rsidRPr="007706C0">
        <w:rPr>
          <w:rFonts w:ascii="Sakkal Majalla" w:hAnsi="Sakkal Majalla" w:cs="Sakkal Majalla"/>
          <w:sz w:val="28"/>
          <w:szCs w:val="28"/>
          <w:rtl/>
        </w:rPr>
        <w:t xml:space="preserve"> 95% [0.09</w:t>
      </w:r>
      <w:r w:rsidRPr="007706C0">
        <w:rPr>
          <w:rFonts w:ascii="Sakkal Majalla" w:hAnsi="Sakkal Majalla" w:cs="Sakkal Majalla" w:hint="cs"/>
          <w:sz w:val="28"/>
          <w:szCs w:val="28"/>
          <w:rtl/>
        </w:rPr>
        <w:t>،</w:t>
      </w:r>
      <w:r w:rsidRPr="007706C0">
        <w:rPr>
          <w:rFonts w:ascii="Sakkal Majalla" w:hAnsi="Sakkal Majalla" w:cs="Sakkal Majalla"/>
          <w:sz w:val="28"/>
          <w:szCs w:val="28"/>
          <w:rtl/>
        </w:rPr>
        <w:t xml:space="preserve"> 0.65]). </w:t>
      </w:r>
      <w:r w:rsidRPr="007706C0">
        <w:rPr>
          <w:rFonts w:ascii="Sakkal Majalla" w:hAnsi="Sakkal Majalla" w:cs="Sakkal Majalla" w:hint="cs"/>
          <w:sz w:val="28"/>
          <w:szCs w:val="28"/>
          <w:rtl/>
        </w:rPr>
        <w:t>في</w:t>
      </w:r>
      <w:r w:rsidRPr="007706C0">
        <w:rPr>
          <w:rFonts w:ascii="Sakkal Majalla" w:hAnsi="Sakkal Majalla" w:cs="Sakkal Majalla"/>
          <w:sz w:val="28"/>
          <w:szCs w:val="28"/>
          <w:rtl/>
        </w:rPr>
        <w:t xml:space="preserve"> </w:t>
      </w:r>
      <w:r w:rsidRPr="007706C0">
        <w:rPr>
          <w:rFonts w:ascii="Sakkal Majalla" w:hAnsi="Sakkal Majalla" w:cs="Sakkal Majalla" w:hint="cs"/>
          <w:sz w:val="28"/>
          <w:szCs w:val="28"/>
          <w:rtl/>
        </w:rPr>
        <w:t>المستشفيات</w:t>
      </w:r>
      <w:r w:rsidRPr="007706C0">
        <w:rPr>
          <w:rFonts w:ascii="Sakkal Majalla" w:hAnsi="Sakkal Majalla" w:cs="Sakkal Majalla"/>
          <w:sz w:val="28"/>
          <w:szCs w:val="28"/>
          <w:rtl/>
        </w:rPr>
        <w:t xml:space="preserve"> </w:t>
      </w:r>
      <w:r w:rsidRPr="007706C0">
        <w:rPr>
          <w:rFonts w:ascii="Sakkal Majalla" w:hAnsi="Sakkal Majalla" w:cs="Sakkal Majalla" w:hint="cs"/>
          <w:sz w:val="28"/>
          <w:szCs w:val="28"/>
          <w:rtl/>
        </w:rPr>
        <w:t>الحكومية</w:t>
      </w:r>
      <w:r w:rsidRPr="007706C0">
        <w:rPr>
          <w:rFonts w:ascii="Sakkal Majalla" w:hAnsi="Sakkal Majalla" w:cs="Sakkal Majalla"/>
          <w:sz w:val="28"/>
          <w:szCs w:val="28"/>
          <w:rtl/>
        </w:rPr>
        <w:t xml:space="preserve"> </w:t>
      </w:r>
      <w:r w:rsidRPr="007706C0">
        <w:rPr>
          <w:rFonts w:ascii="Sakkal Majalla" w:hAnsi="Sakkal Majalla" w:cs="Sakkal Majalla" w:hint="cs"/>
          <w:sz w:val="28"/>
          <w:szCs w:val="28"/>
          <w:rtl/>
        </w:rPr>
        <w:t>السعودية،</w:t>
      </w:r>
      <w:r w:rsidRPr="007706C0">
        <w:rPr>
          <w:rFonts w:ascii="Sakkal Majalla" w:hAnsi="Sakkal Majalla" w:cs="Sakkal Majalla"/>
          <w:sz w:val="28"/>
          <w:szCs w:val="28"/>
          <w:rtl/>
        </w:rPr>
        <w:t xml:space="preserve"> </w:t>
      </w:r>
      <w:r w:rsidRPr="007706C0">
        <w:rPr>
          <w:rFonts w:ascii="Sakkal Majalla" w:hAnsi="Sakkal Majalla" w:cs="Sakkal Majalla" w:hint="cs"/>
          <w:sz w:val="28"/>
          <w:szCs w:val="28"/>
          <w:rtl/>
        </w:rPr>
        <w:t>وُجد</w:t>
      </w:r>
      <w:r w:rsidRPr="007706C0">
        <w:rPr>
          <w:rFonts w:ascii="Sakkal Majalla" w:hAnsi="Sakkal Majalla" w:cs="Sakkal Majalla"/>
          <w:sz w:val="28"/>
          <w:szCs w:val="28"/>
          <w:rtl/>
        </w:rPr>
        <w:t xml:space="preserve"> </w:t>
      </w:r>
      <w:r w:rsidRPr="007706C0">
        <w:rPr>
          <w:rFonts w:ascii="Sakkal Majalla" w:hAnsi="Sakkal Majalla" w:cs="Sakkal Majalla" w:hint="cs"/>
          <w:sz w:val="28"/>
          <w:szCs w:val="28"/>
          <w:rtl/>
        </w:rPr>
        <w:t>أن</w:t>
      </w:r>
      <w:r w:rsidRPr="007706C0">
        <w:rPr>
          <w:rFonts w:ascii="Sakkal Majalla" w:hAnsi="Sakkal Majalla" w:cs="Sakkal Majalla"/>
          <w:sz w:val="28"/>
          <w:szCs w:val="28"/>
          <w:rtl/>
        </w:rPr>
        <w:t xml:space="preserve"> </w:t>
      </w:r>
      <w:r w:rsidRPr="007706C0">
        <w:rPr>
          <w:rFonts w:ascii="Sakkal Majalla" w:hAnsi="Sakkal Majalla" w:cs="Sakkal Majalla" w:hint="cs"/>
          <w:sz w:val="28"/>
          <w:szCs w:val="28"/>
          <w:rtl/>
        </w:rPr>
        <w:t>أسلوب</w:t>
      </w:r>
      <w:r w:rsidRPr="007706C0">
        <w:rPr>
          <w:rFonts w:ascii="Sakkal Majalla" w:hAnsi="Sakkal Majalla" w:cs="Sakkal Majalla"/>
          <w:sz w:val="28"/>
          <w:szCs w:val="28"/>
          <w:rtl/>
        </w:rPr>
        <w:t xml:space="preserve"> </w:t>
      </w:r>
      <w:r w:rsidRPr="007706C0">
        <w:rPr>
          <w:rFonts w:ascii="Sakkal Majalla" w:hAnsi="Sakkal Majalla" w:cs="Sakkal Majalla" w:hint="cs"/>
          <w:sz w:val="28"/>
          <w:szCs w:val="28"/>
          <w:rtl/>
        </w:rPr>
        <w:t>القيادة</w:t>
      </w:r>
      <w:r w:rsidRPr="007706C0">
        <w:rPr>
          <w:rFonts w:ascii="Sakkal Majalla" w:hAnsi="Sakkal Majalla" w:cs="Sakkal Majalla"/>
          <w:sz w:val="28"/>
          <w:szCs w:val="28"/>
          <w:rtl/>
        </w:rPr>
        <w:t xml:space="preserve"> </w:t>
      </w:r>
      <w:r w:rsidRPr="007706C0">
        <w:rPr>
          <w:rFonts w:ascii="Sakkal Majalla" w:hAnsi="Sakkal Majalla" w:cs="Sakkal Majalla" w:hint="cs"/>
          <w:sz w:val="28"/>
          <w:szCs w:val="28"/>
          <w:rtl/>
        </w:rPr>
        <w:t>القائم</w:t>
      </w:r>
      <w:r w:rsidRPr="007706C0">
        <w:rPr>
          <w:rFonts w:ascii="Sakkal Majalla" w:hAnsi="Sakkal Majalla" w:cs="Sakkal Majalla"/>
          <w:sz w:val="28"/>
          <w:szCs w:val="28"/>
          <w:rtl/>
        </w:rPr>
        <w:t xml:space="preserve"> </w:t>
      </w:r>
      <w:r w:rsidRPr="007706C0">
        <w:rPr>
          <w:rFonts w:ascii="Sakkal Majalla" w:hAnsi="Sakkal Majalla" w:cs="Sakkal Majalla" w:hint="cs"/>
          <w:sz w:val="28"/>
          <w:szCs w:val="28"/>
          <w:rtl/>
        </w:rPr>
        <w:t>على</w:t>
      </w:r>
      <w:r w:rsidRPr="007706C0">
        <w:rPr>
          <w:rFonts w:ascii="Sakkal Majalla" w:hAnsi="Sakkal Majalla" w:cs="Sakkal Majalla"/>
          <w:sz w:val="28"/>
          <w:szCs w:val="28"/>
          <w:rtl/>
        </w:rPr>
        <w:t xml:space="preserve"> </w:t>
      </w:r>
      <w:r w:rsidRPr="007706C0">
        <w:rPr>
          <w:rFonts w:ascii="Sakkal Majalla" w:hAnsi="Sakkal Majalla" w:cs="Sakkal Majalla" w:hint="cs"/>
          <w:sz w:val="28"/>
          <w:szCs w:val="28"/>
          <w:rtl/>
        </w:rPr>
        <w:t>المساعدة</w:t>
      </w:r>
      <w:r w:rsidRPr="007706C0">
        <w:rPr>
          <w:rFonts w:ascii="Sakkal Majalla" w:hAnsi="Sakkal Majalla" w:cs="Sakkal Majalla"/>
          <w:sz w:val="28"/>
          <w:szCs w:val="28"/>
          <w:rtl/>
        </w:rPr>
        <w:t xml:space="preserve"> </w:t>
      </w:r>
      <w:r w:rsidRPr="007706C0">
        <w:rPr>
          <w:rFonts w:ascii="Sakkal Majalla" w:hAnsi="Sakkal Majalla" w:cs="Sakkal Majalla" w:hint="cs"/>
          <w:sz w:val="28"/>
          <w:szCs w:val="28"/>
          <w:rtl/>
        </w:rPr>
        <w:t>الذاتية</w:t>
      </w:r>
      <w:r w:rsidRPr="007706C0">
        <w:rPr>
          <w:rFonts w:ascii="Sakkal Majalla" w:hAnsi="Sakkal Majalla" w:cs="Sakkal Majalla"/>
          <w:sz w:val="28"/>
          <w:szCs w:val="28"/>
          <w:rtl/>
        </w:rPr>
        <w:t xml:space="preserve"> </w:t>
      </w:r>
      <w:r w:rsidRPr="007706C0">
        <w:rPr>
          <w:rFonts w:ascii="Sakkal Majalla" w:hAnsi="Sakkal Majalla" w:cs="Sakkal Majalla" w:hint="cs"/>
          <w:sz w:val="28"/>
          <w:szCs w:val="28"/>
          <w:rtl/>
        </w:rPr>
        <w:t>هو</w:t>
      </w:r>
      <w:r w:rsidRPr="007706C0">
        <w:rPr>
          <w:rFonts w:ascii="Sakkal Majalla" w:hAnsi="Sakkal Majalla" w:cs="Sakkal Majalla"/>
          <w:sz w:val="28"/>
          <w:szCs w:val="28"/>
          <w:rtl/>
        </w:rPr>
        <w:t xml:space="preserve"> </w:t>
      </w:r>
      <w:r w:rsidRPr="007706C0">
        <w:rPr>
          <w:rFonts w:ascii="Sakkal Majalla" w:hAnsi="Sakkal Majalla" w:cs="Sakkal Majalla" w:hint="cs"/>
          <w:sz w:val="28"/>
          <w:szCs w:val="28"/>
          <w:rtl/>
        </w:rPr>
        <w:t>الأكثر</w:t>
      </w:r>
      <w:r w:rsidRPr="007706C0">
        <w:rPr>
          <w:rFonts w:ascii="Sakkal Majalla" w:hAnsi="Sakkal Majalla" w:cs="Sakkal Majalla"/>
          <w:sz w:val="28"/>
          <w:szCs w:val="28"/>
          <w:rtl/>
        </w:rPr>
        <w:t xml:space="preserve"> </w:t>
      </w:r>
      <w:r w:rsidRPr="007706C0">
        <w:rPr>
          <w:rFonts w:ascii="Sakkal Majalla" w:hAnsi="Sakkal Majalla" w:cs="Sakkal Majalla" w:hint="cs"/>
          <w:sz w:val="28"/>
          <w:szCs w:val="28"/>
          <w:rtl/>
        </w:rPr>
        <w:t>شيوعًا</w:t>
      </w:r>
      <w:r w:rsidRPr="007706C0">
        <w:rPr>
          <w:rFonts w:ascii="Sakkal Majalla" w:hAnsi="Sakkal Majalla" w:cs="Sakkal Majalla"/>
          <w:sz w:val="28"/>
          <w:szCs w:val="28"/>
          <w:rtl/>
        </w:rPr>
        <w:t xml:space="preserve"> </w:t>
      </w:r>
      <w:r w:rsidRPr="007706C0">
        <w:rPr>
          <w:rFonts w:ascii="Sakkal Majalla" w:hAnsi="Sakkal Majalla" w:cs="Sakkal Majalla" w:hint="cs"/>
          <w:sz w:val="28"/>
          <w:szCs w:val="28"/>
          <w:rtl/>
        </w:rPr>
        <w:t>بين</w:t>
      </w:r>
      <w:r w:rsidRPr="007706C0">
        <w:rPr>
          <w:rFonts w:ascii="Sakkal Majalla" w:hAnsi="Sakkal Majalla" w:cs="Sakkal Majalla"/>
          <w:sz w:val="28"/>
          <w:szCs w:val="28"/>
          <w:rtl/>
        </w:rPr>
        <w:t xml:space="preserve"> </w:t>
      </w:r>
      <w:r w:rsidRPr="007706C0">
        <w:rPr>
          <w:rFonts w:ascii="Sakkal Majalla" w:hAnsi="Sakkal Majalla" w:cs="Sakkal Majalla" w:hint="cs"/>
          <w:sz w:val="28"/>
          <w:szCs w:val="28"/>
          <w:rtl/>
        </w:rPr>
        <w:t>مديري</w:t>
      </w:r>
      <w:r w:rsidRPr="007706C0">
        <w:rPr>
          <w:rFonts w:ascii="Sakkal Majalla" w:hAnsi="Sakkal Majalla" w:cs="Sakkal Majalla"/>
          <w:sz w:val="28"/>
          <w:szCs w:val="28"/>
          <w:rtl/>
        </w:rPr>
        <w:t xml:space="preserve"> </w:t>
      </w:r>
      <w:r w:rsidRPr="007706C0">
        <w:rPr>
          <w:rFonts w:ascii="Sakkal Majalla" w:hAnsi="Sakkal Majalla" w:cs="Sakkal Majalla" w:hint="cs"/>
          <w:sz w:val="28"/>
          <w:szCs w:val="28"/>
          <w:rtl/>
        </w:rPr>
        <w:t>التمريض،</w:t>
      </w:r>
      <w:r w:rsidRPr="007706C0">
        <w:rPr>
          <w:rFonts w:ascii="Sakkal Majalla" w:hAnsi="Sakkal Majalla" w:cs="Sakkal Majalla"/>
          <w:sz w:val="28"/>
          <w:szCs w:val="28"/>
          <w:rtl/>
        </w:rPr>
        <w:t xml:space="preserve"> </w:t>
      </w:r>
      <w:r w:rsidRPr="007706C0">
        <w:rPr>
          <w:rFonts w:ascii="Sakkal Majalla" w:hAnsi="Sakkal Majalla" w:cs="Sakkal Majalla" w:hint="cs"/>
          <w:sz w:val="28"/>
          <w:szCs w:val="28"/>
          <w:rtl/>
        </w:rPr>
        <w:t>ويرتبط</w:t>
      </w:r>
      <w:r w:rsidRPr="007706C0">
        <w:rPr>
          <w:rFonts w:ascii="Sakkal Majalla" w:hAnsi="Sakkal Majalla" w:cs="Sakkal Majalla"/>
          <w:sz w:val="28"/>
          <w:szCs w:val="28"/>
          <w:rtl/>
        </w:rPr>
        <w:t xml:space="preserve"> </w:t>
      </w:r>
      <w:r w:rsidRPr="007706C0">
        <w:rPr>
          <w:rFonts w:ascii="Sakkal Majalla" w:hAnsi="Sakkal Majalla" w:cs="Sakkal Majalla" w:hint="cs"/>
          <w:sz w:val="28"/>
          <w:szCs w:val="28"/>
          <w:rtl/>
        </w:rPr>
        <w:t>بأدنى</w:t>
      </w:r>
      <w:r w:rsidRPr="007706C0">
        <w:rPr>
          <w:rFonts w:ascii="Sakkal Majalla" w:hAnsi="Sakkal Majalla" w:cs="Sakkal Majalla"/>
          <w:sz w:val="28"/>
          <w:szCs w:val="28"/>
          <w:rtl/>
        </w:rPr>
        <w:t xml:space="preserve"> </w:t>
      </w:r>
      <w:r w:rsidRPr="007706C0">
        <w:rPr>
          <w:rFonts w:ascii="Sakkal Majalla" w:hAnsi="Sakkal Majalla" w:cs="Sakkal Majalla" w:hint="cs"/>
          <w:sz w:val="28"/>
          <w:szCs w:val="28"/>
          <w:rtl/>
        </w:rPr>
        <w:t>مست</w:t>
      </w:r>
      <w:r w:rsidRPr="007706C0">
        <w:rPr>
          <w:rFonts w:ascii="Sakkal Majalla" w:hAnsi="Sakkal Majalla" w:cs="Sakkal Majalla"/>
          <w:sz w:val="28"/>
          <w:szCs w:val="28"/>
          <w:rtl/>
        </w:rPr>
        <w:t>ويات رضا المرضى. تُبرز هذه النتائج أهمية أساليب القيادة التمريضية في التأثير على رضا المرضى. هناك حاجة إلى مزيد من البحث لاستكشاف الاستراتيجيات المحددة التي يمكن توظيفها لتعزيز أساليب القيادة الفعالة لتحسين نتائج المرضى.</w:t>
      </w:r>
    </w:p>
    <w:p w14:paraId="49539405" w14:textId="77777777" w:rsidR="002B3FCE" w:rsidRDefault="002B3FCE" w:rsidP="002B3FCE">
      <w:pPr>
        <w:spacing w:line="360" w:lineRule="auto"/>
        <w:ind w:firstLine="610"/>
        <w:jc w:val="both"/>
        <w:rPr>
          <w:rFonts w:ascii="Sakkal Majalla" w:hAnsi="Sakkal Majalla" w:cs="Sakkal Majalla"/>
          <w:sz w:val="28"/>
          <w:szCs w:val="28"/>
          <w:rtl/>
        </w:rPr>
      </w:pPr>
      <w:r w:rsidRPr="007706C0">
        <w:rPr>
          <w:rFonts w:ascii="Sakkal Majalla" w:hAnsi="Sakkal Majalla" w:cs="Sakkal Majalla"/>
          <w:sz w:val="28"/>
          <w:szCs w:val="28"/>
          <w:rtl/>
        </w:rPr>
        <w:t xml:space="preserve">حظي تأثير القيادة على أداء فرق الرعاية الصحية ورضا المرضى باهتمام بحثي واسع في قطاع الرعاية الصحية. ومع ذلك، فإن الدراسات التي تتناول أنماط القيادة المختلفة وتأثيراتها على هذه النتائج محدودة. أُجريت </w:t>
      </w:r>
      <w:r>
        <w:rPr>
          <w:rFonts w:ascii="Sakkal Majalla" w:hAnsi="Sakkal Majalla" w:cs="Sakkal Majalla" w:hint="cs"/>
          <w:sz w:val="28"/>
          <w:szCs w:val="28"/>
          <w:rtl/>
        </w:rPr>
        <w:t xml:space="preserve">دراسة </w:t>
      </w:r>
      <w:sdt>
        <w:sdtPr>
          <w:rPr>
            <w:rFonts w:ascii="Sakkal Majalla" w:hAnsi="Sakkal Majalla" w:cs="Sakkal Majalla" w:hint="cs"/>
            <w:sz w:val="28"/>
            <w:szCs w:val="28"/>
            <w:rtl/>
          </w:rPr>
          <w:id w:val="-477142252"/>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Zav24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7706C0">
            <w:rPr>
              <w:rFonts w:ascii="Sakkal Majalla" w:hAnsi="Sakkal Majalla" w:cs="Sakkal Majalla" w:hint="cs"/>
              <w:noProof/>
              <w:sz w:val="28"/>
              <w:szCs w:val="28"/>
              <w:rtl/>
              <w:lang w:bidi="ar-EG"/>
            </w:rPr>
            <w:t>(</w:t>
          </w:r>
          <w:r w:rsidRPr="007706C0">
            <w:rPr>
              <w:rFonts w:ascii="Sakkal Majalla" w:hAnsi="Sakkal Majalla" w:cs="Sakkal Majalla" w:hint="cs"/>
              <w:noProof/>
              <w:sz w:val="28"/>
              <w:szCs w:val="28"/>
              <w:lang w:bidi="ar-EG"/>
            </w:rPr>
            <w:t>Zaveri</w:t>
          </w:r>
          <w:r w:rsidRPr="007706C0">
            <w:rPr>
              <w:rFonts w:ascii="Sakkal Majalla" w:hAnsi="Sakkal Majalla" w:cs="Sakkal Majalla" w:hint="cs"/>
              <w:noProof/>
              <w:sz w:val="28"/>
              <w:szCs w:val="28"/>
              <w:rtl/>
              <w:lang w:bidi="ar-EG"/>
            </w:rPr>
            <w:t>، 2024)</w:t>
          </w:r>
          <w:r>
            <w:rPr>
              <w:rFonts w:ascii="Sakkal Majalla" w:hAnsi="Sakkal Majalla" w:cs="Sakkal Majalla"/>
              <w:sz w:val="28"/>
              <w:szCs w:val="28"/>
              <w:rtl/>
            </w:rPr>
            <w:fldChar w:fldCharType="end"/>
          </w:r>
        </w:sdtContent>
      </w:sdt>
      <w:r>
        <w:rPr>
          <w:rFonts w:ascii="Sakkal Majalla" w:hAnsi="Sakkal Majalla" w:cs="Sakkal Majalla" w:hint="cs"/>
          <w:sz w:val="28"/>
          <w:szCs w:val="28"/>
          <w:rtl/>
        </w:rPr>
        <w:t xml:space="preserve"> </w:t>
      </w:r>
      <w:r w:rsidRPr="007706C0">
        <w:rPr>
          <w:rFonts w:ascii="Sakkal Majalla" w:hAnsi="Sakkal Majalla" w:cs="Sakkal Majalla"/>
          <w:sz w:val="28"/>
          <w:szCs w:val="28"/>
          <w:rtl/>
        </w:rPr>
        <w:t>لتحليل تأثير أنماط القيادة المختلفة على أداء فرق الرعاية الصحية ورضا المرضى.</w:t>
      </w:r>
      <w:r>
        <w:rPr>
          <w:rFonts w:ascii="Sakkal Majalla" w:hAnsi="Sakkal Majalla" w:cs="Sakkal Majalla" w:hint="cs"/>
          <w:sz w:val="28"/>
          <w:szCs w:val="28"/>
          <w:rtl/>
        </w:rPr>
        <w:t xml:space="preserve"> </w:t>
      </w:r>
      <w:r w:rsidRPr="007706C0">
        <w:rPr>
          <w:rFonts w:ascii="Sakkal Majalla" w:hAnsi="Sakkal Majalla" w:cs="Sakkal Majalla"/>
          <w:sz w:val="28"/>
          <w:szCs w:val="28"/>
          <w:rtl/>
        </w:rPr>
        <w:t>جُمعت البيانات من 200 من مقدمي الرعاية الصحية و500 مريض باستخدام تصميم بحث كمي في العديد من مؤسسات الرعاية الصحية. قُيّمت أنماط القيادة باستخدام استبيان القيادة متعدد العوامل. وقُيس أداء الفريق باستخدام مقياس أداء الفريق، وقُيس رضا المرضى باستخدام النسخة المعدلة من استبيان تقييم المستهلك لمقدمي الرعاية الصحية والأنظمة.</w:t>
      </w:r>
      <w:r>
        <w:rPr>
          <w:rFonts w:ascii="Sakkal Majalla" w:hAnsi="Sakkal Majalla" w:cs="Sakkal Majalla" w:hint="cs"/>
          <w:sz w:val="28"/>
          <w:szCs w:val="28"/>
          <w:rtl/>
        </w:rPr>
        <w:t xml:space="preserve"> </w:t>
      </w:r>
      <w:r w:rsidRPr="007706C0">
        <w:rPr>
          <w:rFonts w:ascii="Sakkal Majalla" w:hAnsi="Sakkal Majalla" w:cs="Sakkal Majalla"/>
          <w:sz w:val="28"/>
          <w:szCs w:val="28"/>
          <w:rtl/>
        </w:rPr>
        <w:t>كشفت النتائج عن وجود ارتباط إيجابي قوي بين القيادة التحويلية وأداء الفريق، مما يدل على التأثير المباشر للقادة الذين يحفزون فرقهم ويشركونها. في المقابل، ارتبطت القيادة الاستبدادية سلبًا بأداء الفريق، وقد يكون لها آثار على ديناميكيات الفريق، وبالتالي على أدائه. أظهرت الدراسة وجود علاقة إيجابية بين القيادة التحويلية والديمقراطية ورضا الممرضين السريريين.</w:t>
      </w:r>
      <w:r>
        <w:rPr>
          <w:rFonts w:ascii="Sakkal Majalla" w:hAnsi="Sakkal Majalla" w:cs="Sakkal Majalla" w:hint="cs"/>
          <w:sz w:val="28"/>
          <w:szCs w:val="28"/>
          <w:rtl/>
        </w:rPr>
        <w:t xml:space="preserve"> </w:t>
      </w:r>
      <w:r w:rsidRPr="007706C0">
        <w:rPr>
          <w:rFonts w:ascii="Sakkal Majalla" w:hAnsi="Sakkal Majalla" w:cs="Sakkal Majalla"/>
          <w:sz w:val="28"/>
          <w:szCs w:val="28"/>
          <w:rtl/>
        </w:rPr>
        <w:t>تشير نتائج هذا البحث إلى أن أنماط القيادة عوامل حيوية تؤثر على أداء فرق الرعاية الصحية ورضا المرضى. ويوضح البحث كيف يمكن لقادة الرعاية الصحية إحداث تأثير إيجابي على فرقهم ومرضاهم من خلال تبني أنماط القيادة التحويلية والديمقراطية، وأن القيادة الفعالة قادرة على تحسين جودة الرعاية الصحية المقدمة.</w:t>
      </w:r>
    </w:p>
    <w:p w14:paraId="266267C6" w14:textId="77777777" w:rsidR="002B3FCE" w:rsidRDefault="002B3FCE" w:rsidP="002B3FCE">
      <w:pPr>
        <w:spacing w:line="360" w:lineRule="auto"/>
        <w:ind w:firstLine="610"/>
        <w:jc w:val="both"/>
        <w:rPr>
          <w:rFonts w:ascii="Sakkal Majalla" w:hAnsi="Sakkal Majalla" w:cs="Sakkal Majalla"/>
          <w:sz w:val="28"/>
          <w:szCs w:val="28"/>
          <w:rtl/>
        </w:rPr>
      </w:pPr>
      <w:r w:rsidRPr="007706C0">
        <w:rPr>
          <w:rFonts w:ascii="Sakkal Majalla" w:hAnsi="Sakkal Majalla" w:cs="Sakkal Majalla"/>
          <w:sz w:val="28"/>
          <w:szCs w:val="28"/>
          <w:rtl/>
        </w:rPr>
        <w:lastRenderedPageBreak/>
        <w:t xml:space="preserve">تُعدّ القيادة الفعّالة أساسية لضمان التشخيص الدقيق، وسرعة الحصول على النتائج، وتقديم رعاية فائقة الجودة للمرضى في بيئة مختبرات المستشفيات التي تتسم بالانشغال والرقابة الصارمة. فبالإضافة إلى الإشراف على العمليات الفنية والامتثال للمعايير، يتحمل قادة المختبرات مسؤولية تحفيز ودعم الفرق متعددة التخصصات. ويجب أن تتغير أنماط القيادة بما يتماشى مع تطور الرعاية الصحية. تهدف </w:t>
      </w:r>
      <w:r>
        <w:rPr>
          <w:rFonts w:ascii="Sakkal Majalla" w:hAnsi="Sakkal Majalla" w:cs="Sakkal Majalla" w:hint="cs"/>
          <w:sz w:val="28"/>
          <w:szCs w:val="28"/>
          <w:rtl/>
        </w:rPr>
        <w:t xml:space="preserve">دراسة </w:t>
      </w:r>
      <w:sdt>
        <w:sdtPr>
          <w:rPr>
            <w:rFonts w:ascii="Sakkal Majalla" w:hAnsi="Sakkal Majalla" w:cs="Sakkal Majalla" w:hint="cs"/>
            <w:sz w:val="28"/>
            <w:szCs w:val="28"/>
            <w:rtl/>
          </w:rPr>
          <w:id w:val="826932168"/>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Kha2510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7706C0">
            <w:rPr>
              <w:rFonts w:ascii="Sakkal Majalla" w:hAnsi="Sakkal Majalla" w:cs="Sakkal Majalla" w:hint="cs"/>
              <w:noProof/>
              <w:sz w:val="28"/>
              <w:szCs w:val="28"/>
              <w:rtl/>
              <w:lang w:bidi="ar-EG"/>
            </w:rPr>
            <w:t>(</w:t>
          </w:r>
          <w:r w:rsidRPr="007706C0">
            <w:rPr>
              <w:rFonts w:ascii="Sakkal Majalla" w:hAnsi="Sakkal Majalla" w:cs="Sakkal Majalla" w:hint="cs"/>
              <w:noProof/>
              <w:sz w:val="28"/>
              <w:szCs w:val="28"/>
              <w:lang w:bidi="ar-EG"/>
            </w:rPr>
            <w:t>Khayat</w:t>
          </w:r>
          <w:r w:rsidRPr="007706C0">
            <w:rPr>
              <w:rFonts w:ascii="Sakkal Majalla" w:hAnsi="Sakkal Majalla" w:cs="Sakkal Majalla" w:hint="cs"/>
              <w:noProof/>
              <w:sz w:val="28"/>
              <w:szCs w:val="28"/>
              <w:rtl/>
              <w:lang w:bidi="ar-EG"/>
            </w:rPr>
            <w:t>، 2025)</w:t>
          </w:r>
          <w:r>
            <w:rPr>
              <w:rFonts w:ascii="Sakkal Majalla" w:hAnsi="Sakkal Majalla" w:cs="Sakkal Majalla"/>
              <w:sz w:val="28"/>
              <w:szCs w:val="28"/>
              <w:rtl/>
            </w:rPr>
            <w:fldChar w:fldCharType="end"/>
          </w:r>
        </w:sdtContent>
      </w:sdt>
      <w:r w:rsidRPr="007706C0">
        <w:rPr>
          <w:rFonts w:ascii="Sakkal Majalla" w:hAnsi="Sakkal Majalla" w:cs="Sakkal Majalla"/>
          <w:sz w:val="28"/>
          <w:szCs w:val="28"/>
          <w:rtl/>
        </w:rPr>
        <w:t xml:space="preserve"> إلى بحث كيفية تأثير أنماط قيادة المهام والعلاقات على مختبرات المستشفيات. المنهجية: استُخدمت مجموعة متنوعة من تقنيات جمع البيانات، بما في ذلك الاستبيانات، والمقابلات المعمقة، ومجموعات التركيز، والملاحظات غير المشاركة، في دراسة ذات منهجية مختلطة بتصميم تسلسلي. النتائج: أجاب 99 موظفًا من موظفي المختبرات الطبية (معدل الاستجابة: 66%) على استبيان سلوك القيادة في المرحلة الأولى من جمع البيانات الكمية. وفي المرحلة الثانية، خُصصت 96 ساعة لإجراء مقابلات معمقة مع 17 موظفًا من موظفي المختبرات الطبية تم اختيارهم من خلال أخذ عينات هادفة، وعقد مجموعات تركيز مع 10 موظفين، وجمع بيانات الملاحظة. أظهرت المرحلة الأولى اختلافًا في درجات نظام إدارة المختبرات الطبية (</w:t>
      </w:r>
      <w:r w:rsidRPr="007706C0">
        <w:rPr>
          <w:rFonts w:ascii="Sakkal Majalla" w:hAnsi="Sakkal Majalla" w:cs="Sakkal Majalla"/>
          <w:sz w:val="28"/>
          <w:szCs w:val="28"/>
        </w:rPr>
        <w:t>MLS</w:t>
      </w:r>
      <w:r w:rsidRPr="007706C0">
        <w:rPr>
          <w:rFonts w:ascii="Sakkal Majalla" w:hAnsi="Sakkal Majalla" w:cs="Sakkal Majalla"/>
          <w:sz w:val="28"/>
          <w:szCs w:val="28"/>
          <w:rtl/>
        </w:rPr>
        <w:t>) بين المختبرين. وبشكل عام، دعمت المعلومات المستقاة من النتائج النوعية استنتاجات البيانات الكمية ووضّحتها. وكانت القيادة الفعّالة، وآثار القيادة غير الفعّالة، ومشكلات القيادة على خدمات المختبرات الطبية، هي المحاور الرئيسية الثلاثة التي تم التوصل إليها في نتائج المرحلة الثانية النوعية. الخلاصة: كشفت النتائج عن تباين في درجات سلوك القيادة، مما يشير إلى ضرورة وجود برامج موحدة للإدارة والقيادة لضمان عمل جميع المختبرات وفقًا لأعلى المعايير. ويُعدّ تنوّع الكوادر المهنية، وضعف التواصل والتعاون، والاعتبارات الثقافية، بعضًا من الصعوبات التي يواجهها قادة هذه المختبرات الطبية.</w:t>
      </w:r>
    </w:p>
    <w:p w14:paraId="2833D63F" w14:textId="77777777" w:rsidR="002B3FCE" w:rsidRDefault="002B3FCE" w:rsidP="002B3FCE">
      <w:pPr>
        <w:spacing w:line="360" w:lineRule="auto"/>
        <w:ind w:firstLine="610"/>
        <w:jc w:val="both"/>
        <w:rPr>
          <w:rFonts w:ascii="Sakkal Majalla" w:hAnsi="Sakkal Majalla" w:cs="Sakkal Majalla"/>
          <w:sz w:val="28"/>
          <w:szCs w:val="28"/>
          <w:rtl/>
        </w:rPr>
      </w:pPr>
      <w:r w:rsidRPr="007706C0">
        <w:rPr>
          <w:rFonts w:ascii="Sakkal Majalla" w:hAnsi="Sakkal Majalla" w:cs="Sakkal Majalla"/>
          <w:sz w:val="28"/>
          <w:szCs w:val="28"/>
          <w:rtl/>
        </w:rPr>
        <w:t xml:space="preserve">خلقت جائحة كوفيد-19 ظروفًا جديدة لعمل جميع المؤسسات. فجأةً، برزت مشكلة نقص نماذج القيادة المناسبة في مؤسسات الرعاية الصحية (المستشفيات)، التي تُعدّ عرضةً بشكل خاص للاضطرابات في ظل الجائحة. وقد أصبحت المستشفيات، على وجه الخصوص، عرضةً لمشاكل تنظيمية وإدارية. تهدف </w:t>
      </w:r>
      <w:r>
        <w:rPr>
          <w:rFonts w:ascii="Sakkal Majalla" w:hAnsi="Sakkal Majalla" w:cs="Sakkal Majalla" w:hint="cs"/>
          <w:sz w:val="28"/>
          <w:szCs w:val="28"/>
          <w:rtl/>
        </w:rPr>
        <w:t xml:space="preserve">دراسة </w:t>
      </w:r>
      <w:sdt>
        <w:sdtPr>
          <w:rPr>
            <w:rFonts w:ascii="Sakkal Majalla" w:hAnsi="Sakkal Majalla" w:cs="Sakkal Majalla" w:hint="cs"/>
            <w:sz w:val="28"/>
            <w:szCs w:val="28"/>
            <w:rtl/>
          </w:rPr>
          <w:id w:val="1608931224"/>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Fah22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7706C0">
            <w:rPr>
              <w:rFonts w:ascii="Sakkal Majalla" w:hAnsi="Sakkal Majalla" w:cs="Sakkal Majalla" w:hint="cs"/>
              <w:noProof/>
              <w:sz w:val="28"/>
              <w:szCs w:val="28"/>
              <w:rtl/>
              <w:lang w:bidi="ar-EG"/>
            </w:rPr>
            <w:t>(</w:t>
          </w:r>
          <w:r w:rsidRPr="007706C0">
            <w:rPr>
              <w:rFonts w:ascii="Sakkal Majalla" w:hAnsi="Sakkal Majalla" w:cs="Sakkal Majalla" w:hint="cs"/>
              <w:noProof/>
              <w:sz w:val="28"/>
              <w:szCs w:val="28"/>
              <w:lang w:bidi="ar-EG"/>
            </w:rPr>
            <w:t>Fahlevi</w:t>
          </w:r>
          <w:r w:rsidRPr="007706C0">
            <w:rPr>
              <w:rFonts w:ascii="Sakkal Majalla" w:hAnsi="Sakkal Majalla" w:cs="Sakkal Majalla" w:hint="cs"/>
              <w:noProof/>
              <w:sz w:val="28"/>
              <w:szCs w:val="28"/>
              <w:rtl/>
              <w:lang w:bidi="ar-EG"/>
            </w:rPr>
            <w:t>، 2022)</w:t>
          </w:r>
          <w:r>
            <w:rPr>
              <w:rFonts w:ascii="Sakkal Majalla" w:hAnsi="Sakkal Majalla" w:cs="Sakkal Majalla"/>
              <w:sz w:val="28"/>
              <w:szCs w:val="28"/>
              <w:rtl/>
            </w:rPr>
            <w:fldChar w:fldCharType="end"/>
          </w:r>
        </w:sdtContent>
      </w:sdt>
      <w:r w:rsidRPr="007706C0">
        <w:rPr>
          <w:rFonts w:ascii="Sakkal Majalla" w:hAnsi="Sakkal Majalla" w:cs="Sakkal Majalla"/>
          <w:sz w:val="28"/>
          <w:szCs w:val="28"/>
          <w:rtl/>
        </w:rPr>
        <w:t xml:space="preserve"> إلى اقتراح نموذج قيادة مناسب يضمن مستوى عالٍ من كفاءة المستشفيات، مع مراعاة وضع الجائحة من خلال دراسة حالة المستشفيات الخاصة في إندونيسيا. يُروّج للهوية التنظيمية كمتغير وسيط نظرًا لأهميته الكبيرة في تفسير أداء المستشفيات في إندونيسيا، استنادًا إلى دراسات أولية. خلال البحث، استُخدم نموذج المعادلات الهيكلية على عينة من 394 وحدة قيادية في المستشفيات الخاصة في </w:t>
      </w:r>
      <w:r w:rsidRPr="007706C0">
        <w:rPr>
          <w:rFonts w:ascii="Sakkal Majalla" w:hAnsi="Sakkal Majalla" w:cs="Sakkal Majalla"/>
          <w:sz w:val="28"/>
          <w:szCs w:val="28"/>
          <w:rtl/>
        </w:rPr>
        <w:lastRenderedPageBreak/>
        <w:t>إندونيسيا. تُوضح نتائج هذه الدراسة وجود تأثير بين أساليب القيادة الابتكارية والاستراتيجية على أداء المستشفيات. تحتاج المستشفيات الخاصة في إندونيسيا إلى تطوير نفسها لاستخدام نموذج القيادة الأنسب بناءً على احتياجاتها الخاصة.</w:t>
      </w:r>
    </w:p>
    <w:p w14:paraId="67AEF504" w14:textId="77777777" w:rsidR="002B3FCE" w:rsidRDefault="002B3FCE" w:rsidP="002B3FCE">
      <w:pPr>
        <w:spacing w:line="360" w:lineRule="auto"/>
        <w:ind w:firstLine="610"/>
        <w:jc w:val="both"/>
        <w:rPr>
          <w:rFonts w:ascii="Sakkal Majalla" w:hAnsi="Sakkal Majalla" w:cs="Sakkal Majalla"/>
          <w:sz w:val="28"/>
          <w:szCs w:val="28"/>
          <w:rtl/>
        </w:rPr>
      </w:pPr>
      <w:r w:rsidRPr="00830143">
        <w:rPr>
          <w:rFonts w:ascii="Sakkal Majalla" w:hAnsi="Sakkal Majalla" w:cs="Sakkal Majalla" w:hint="cs"/>
          <w:sz w:val="28"/>
          <w:szCs w:val="28"/>
          <w:rtl/>
        </w:rPr>
        <w:t>(</w:t>
      </w:r>
      <w:r w:rsidRPr="00830143">
        <w:rPr>
          <w:rFonts w:ascii="Sakkal Majalla" w:hAnsi="Sakkal Majalla" w:cs="Sakkal Majalla"/>
          <w:sz w:val="28"/>
          <w:szCs w:val="28"/>
          <w:rtl/>
        </w:rPr>
        <w:t>الشهراني، 2023</w:t>
      </w:r>
      <w:r w:rsidRPr="00830143">
        <w:rPr>
          <w:rFonts w:ascii="Sakkal Majalla" w:hAnsi="Sakkal Majalla" w:cs="Sakkal Majalla" w:hint="cs"/>
          <w:sz w:val="28"/>
          <w:szCs w:val="28"/>
          <w:rtl/>
        </w:rPr>
        <w:t>)</w:t>
      </w:r>
      <w:r w:rsidRPr="00830143">
        <w:rPr>
          <w:rFonts w:ascii="Sakkal Majalla" w:hAnsi="Sakkal Majalla" w:cs="Sakkal Majalla" w:hint="cs"/>
          <w:sz w:val="28"/>
          <w:szCs w:val="28"/>
          <w:rtl/>
          <w:lang w:bidi="ar-EG"/>
        </w:rPr>
        <w:t xml:space="preserve"> </w:t>
      </w:r>
      <w:r w:rsidRPr="00830143">
        <w:rPr>
          <w:rFonts w:ascii="Sakkal Majalla" w:hAnsi="Sakkal Majalla" w:cs="Sakkal Majalla"/>
          <w:sz w:val="28"/>
          <w:szCs w:val="28"/>
          <w:rtl/>
        </w:rPr>
        <w:t>هدفت هذه الدراسة إلى التعرف على أثر الأنماط القيادية المتمثلة في القيادة التحويلية، والقيادة التبادلية، والقيادة الخادمة في أداء العاملين داخل المنظمات الصحية، وذلك بالتطبيق على مستشفى عسير المركزي بالمملكة العربية السعودية. وانطلقت الدراسة من افتراض أن اختلاف النمط القيادي الذي يتبناه المديرون ورؤساء الأقسام ينعكس بصورة مباشرة على مستوى أداء العاملين، وجودة الخدمات المقدمة، ودرجة الرضا الوظيفي داخل المؤسسة الصحية. واعتمد الباحث على المنهج الوصفي التحليلي، واستخدم الاستبانة أداةً لجمع البيانات، وطبقت على عينة مكونة من (305) موظفين من العاملين بالمستشفى، ثم جرى تحليل البيانات باستخدام برنامج</w:t>
      </w:r>
      <w:r w:rsidRPr="00830143">
        <w:rPr>
          <w:rFonts w:ascii="Sakkal Majalla" w:hAnsi="Sakkal Majalla" w:cs="Sakkal Majalla"/>
          <w:sz w:val="28"/>
          <w:szCs w:val="28"/>
        </w:rPr>
        <w:t xml:space="preserve"> SPSS</w:t>
      </w:r>
      <w:r w:rsidRPr="00830143">
        <w:rPr>
          <w:rFonts w:ascii="Sakkal Majalla" w:hAnsi="Sakkal Majalla" w:cs="Sakkal Majalla" w:hint="cs"/>
          <w:sz w:val="28"/>
          <w:szCs w:val="28"/>
          <w:rtl/>
        </w:rPr>
        <w:t xml:space="preserve"> </w:t>
      </w:r>
      <w:r w:rsidRPr="00830143">
        <w:rPr>
          <w:rFonts w:ascii="Sakkal Majalla" w:hAnsi="Sakkal Majalla" w:cs="Sakkal Majalla"/>
          <w:sz w:val="28"/>
          <w:szCs w:val="28"/>
        </w:rPr>
        <w:t>.</w:t>
      </w:r>
      <w:r w:rsidRPr="00830143">
        <w:rPr>
          <w:rFonts w:ascii="Sakkal Majalla" w:hAnsi="Sakkal Majalla" w:cs="Sakkal Majalla" w:hint="cs"/>
          <w:sz w:val="28"/>
          <w:szCs w:val="28"/>
          <w:rtl/>
        </w:rPr>
        <w:t xml:space="preserve"> </w:t>
      </w:r>
      <w:r w:rsidRPr="00830143">
        <w:rPr>
          <w:rFonts w:ascii="Sakkal Majalla" w:hAnsi="Sakkal Majalla" w:cs="Sakkal Majalla"/>
          <w:sz w:val="28"/>
          <w:szCs w:val="28"/>
          <w:rtl/>
        </w:rPr>
        <w:t>وأظهرت النتائج وجود تأثير إيجابي لجميع الأنماط القيادية المدروسة على أداء العاملين، مع تفوق القيادة التحويلية بوصفها أكثر الأنماط ممارسةً والأكثر تأثيراً في رفع مستوى الأداء، تلتها القيادة الخادمة، ثم القيادة التبادلية. كما أوضحت الدراسة أن المديرين الذين يمارسون أساليب قيادية حديثة ينجحون بدرجة أكبر في تحفيز العاملين، وتعزيز التعاون بينهم، وتحسين جودة الأداء المؤسسي. وأوصت الدراسة بضرورة تدريب القيادات الصحية على تطبيق الأنماط القيادية الحديثة، واختيار النمط القيادي المناسب وفق طبيعة العمل وخصائص العاملين، بما يسهم في رفع كفاءة الأداء داخل المؤسسات الصحية</w:t>
      </w:r>
      <w:r>
        <w:rPr>
          <w:rFonts w:ascii="Sakkal Majalla" w:hAnsi="Sakkal Majalla" w:cs="Sakkal Majalla" w:hint="cs"/>
          <w:sz w:val="28"/>
          <w:szCs w:val="28"/>
          <w:rtl/>
        </w:rPr>
        <w:t>.</w:t>
      </w:r>
    </w:p>
    <w:p w14:paraId="3DFA9B41" w14:textId="77777777" w:rsidR="002B3FCE" w:rsidRDefault="002B3FCE" w:rsidP="002B3FCE">
      <w:pPr>
        <w:spacing w:line="360" w:lineRule="auto"/>
        <w:ind w:firstLine="610"/>
        <w:jc w:val="both"/>
        <w:rPr>
          <w:rFonts w:ascii="Sakkal Majalla" w:hAnsi="Sakkal Majalla" w:cs="Sakkal Majalla"/>
          <w:sz w:val="28"/>
          <w:szCs w:val="28"/>
          <w:rtl/>
        </w:rPr>
      </w:pPr>
      <w:r w:rsidRPr="00830143">
        <w:rPr>
          <w:rFonts w:ascii="Sakkal Majalla" w:hAnsi="Sakkal Majalla" w:cs="Sakkal Majalla" w:hint="cs"/>
          <w:sz w:val="28"/>
          <w:szCs w:val="28"/>
          <w:rtl/>
        </w:rPr>
        <w:t>(</w:t>
      </w:r>
      <w:r w:rsidRPr="00830143">
        <w:rPr>
          <w:rFonts w:ascii="Sakkal Majalla" w:hAnsi="Sakkal Majalla" w:cs="Sakkal Majalla"/>
          <w:sz w:val="28"/>
          <w:szCs w:val="28"/>
          <w:rtl/>
        </w:rPr>
        <w:t>البركاني، 2024</w:t>
      </w:r>
      <w:r w:rsidRPr="00830143">
        <w:rPr>
          <w:rFonts w:ascii="Sakkal Majalla" w:hAnsi="Sakkal Majalla" w:cs="Sakkal Majalla" w:hint="cs"/>
          <w:sz w:val="28"/>
          <w:szCs w:val="28"/>
          <w:rtl/>
        </w:rPr>
        <w:t xml:space="preserve">) </w:t>
      </w:r>
      <w:r w:rsidRPr="00830143">
        <w:rPr>
          <w:rFonts w:ascii="Sakkal Majalla" w:hAnsi="Sakkal Majalla" w:cs="Sakkal Majalla"/>
          <w:sz w:val="28"/>
          <w:szCs w:val="28"/>
          <w:rtl/>
        </w:rPr>
        <w:t>هدفت الدراسة إلى قياس أثر أبعاد القيادة التحويلية في تحسين فاعلية اتخاذ القرارات داخل المستشفيات، انطلاقاً من أهمية القرار الإداري في رفع كفاءة المؤسسات الصحية وتحسين جودة الخدمات المقدمة للمرضى. واعتمد الباحث المنهج الوصفي التحليلي، واستخدم الاستبانة لجمع البيانات من عينة بلغت (152) موظفاً من العاملين بالمستشفى العام، ثم أُجريت المعالجات الإحصائية لاختبار العلاقة بين أبعاد القيادة التحويلية وفاعلية اتخاذ القرار</w:t>
      </w:r>
      <w:r w:rsidRPr="00830143">
        <w:rPr>
          <w:rFonts w:ascii="Sakkal Majalla" w:hAnsi="Sakkal Majalla" w:cs="Sakkal Majalla"/>
          <w:sz w:val="28"/>
          <w:szCs w:val="28"/>
        </w:rPr>
        <w:t>.</w:t>
      </w:r>
      <w:r w:rsidRPr="00830143">
        <w:rPr>
          <w:rFonts w:ascii="Sakkal Majalla" w:hAnsi="Sakkal Majalla" w:cs="Sakkal Majalla" w:hint="cs"/>
          <w:sz w:val="28"/>
          <w:szCs w:val="28"/>
          <w:rtl/>
        </w:rPr>
        <w:t xml:space="preserve"> </w:t>
      </w:r>
      <w:r w:rsidRPr="00830143">
        <w:rPr>
          <w:rFonts w:ascii="Sakkal Majalla" w:hAnsi="Sakkal Majalla" w:cs="Sakkal Majalla"/>
          <w:sz w:val="28"/>
          <w:szCs w:val="28"/>
          <w:rtl/>
        </w:rPr>
        <w:t xml:space="preserve">وأظهرت النتائج وجود أثر إيجابي ذي دلالة إحصائية لجميع أبعاد القيادة التحويلية، وهي التأثير المثالي، والتحفيز الإلهامي، والاستثارة الفكرية، والاعتبار الفردي، في تعزيز جودة القرارات الإدارية داخل المستشفى. كما بينت الدراسة عدم وجود فروق ذات دلالة إحصائية تعزى إلى المتغيرات الديموغرافية مثل الجنس أو العمر أو المؤهل العلمي أو سنوات الخبرة، مما يشير إلى أن القيادة </w:t>
      </w:r>
      <w:r w:rsidRPr="00830143">
        <w:rPr>
          <w:rFonts w:ascii="Sakkal Majalla" w:hAnsi="Sakkal Majalla" w:cs="Sakkal Majalla"/>
          <w:sz w:val="28"/>
          <w:szCs w:val="28"/>
          <w:rtl/>
        </w:rPr>
        <w:lastRenderedPageBreak/>
        <w:t>التحويلية تؤثر بصورة متقاربة في مختلف فئات العاملين. وأوصت الدراسة بضرورة تطوير المهارات القيادية لدى مديري المستشفيات، وتعزيز ممارسات القيادة التحويلية لدورها في تحسين كفاءة الإدارة والأداء التنظيمي داخل القطاع الصحي</w:t>
      </w:r>
      <w:r w:rsidRPr="00830143">
        <w:rPr>
          <w:rFonts w:ascii="Sakkal Majalla" w:hAnsi="Sakkal Majalla" w:cs="Sakkal Majalla" w:hint="cs"/>
          <w:sz w:val="28"/>
          <w:szCs w:val="28"/>
          <w:rtl/>
        </w:rPr>
        <w:t>.</w:t>
      </w:r>
    </w:p>
    <w:p w14:paraId="5222EFAB" w14:textId="77777777" w:rsidR="002B3FCE" w:rsidRPr="00EA323A" w:rsidRDefault="002B3FCE" w:rsidP="002B3FCE">
      <w:pPr>
        <w:spacing w:line="360" w:lineRule="auto"/>
        <w:ind w:firstLine="610"/>
        <w:jc w:val="both"/>
        <w:rPr>
          <w:rFonts w:ascii="Sakkal Majalla" w:hAnsi="Sakkal Majalla" w:cs="Sakkal Majalla"/>
          <w:sz w:val="28"/>
          <w:szCs w:val="28"/>
          <w:rtl/>
        </w:rPr>
      </w:pPr>
      <w:r>
        <w:rPr>
          <w:rFonts w:ascii="Sakkal Majalla" w:hAnsi="Sakkal Majalla" w:cs="Sakkal Majalla" w:hint="cs"/>
          <w:sz w:val="28"/>
          <w:szCs w:val="28"/>
          <w:rtl/>
        </w:rPr>
        <w:t>(</w:t>
      </w:r>
      <w:r w:rsidRPr="00830143">
        <w:rPr>
          <w:rFonts w:ascii="Sakkal Majalla" w:hAnsi="Sakkal Majalla" w:cs="Sakkal Majalla"/>
          <w:sz w:val="28"/>
          <w:szCs w:val="28"/>
          <w:rtl/>
        </w:rPr>
        <w:t>خليل، 2024</w:t>
      </w:r>
      <w:r>
        <w:rPr>
          <w:rFonts w:ascii="Sakkal Majalla" w:hAnsi="Sakkal Majalla" w:cs="Sakkal Majalla" w:hint="cs"/>
          <w:sz w:val="28"/>
          <w:szCs w:val="28"/>
          <w:rtl/>
        </w:rPr>
        <w:t xml:space="preserve">) </w:t>
      </w:r>
      <w:r w:rsidRPr="00830143">
        <w:rPr>
          <w:rFonts w:ascii="Sakkal Majalla" w:hAnsi="Sakkal Majalla" w:cs="Sakkal Majalla"/>
          <w:sz w:val="28"/>
          <w:szCs w:val="28"/>
          <w:rtl/>
        </w:rPr>
        <w:t>هدفت هذه الدراسة إلى التعرف على طبيعة العلاقة بين الأنماط القيادية المختلفة ومستوى الأداء الوظيفي للعاملين في القطاع الصحي، مع التركيز على مدى إسهام الممارسات القيادية في رفع كفاءة الأداء وتحسين جودة الخدمات الصحية. واعتمدت الباحثة المنهج الوصفي التحليلي، واستخدمت الاستبانة أداةً رئيسة لجمع البيانات من العاملين بالمؤسسات الصحية، كما استعانت بمجموعة من الأساليب الإحصائية لتحليل العلاقة بين المتغيرات</w:t>
      </w:r>
      <w:r w:rsidRPr="00830143">
        <w:rPr>
          <w:rFonts w:ascii="Sakkal Majalla" w:hAnsi="Sakkal Majalla" w:cs="Sakkal Majalla"/>
          <w:sz w:val="28"/>
          <w:szCs w:val="28"/>
        </w:rPr>
        <w:t>.</w:t>
      </w:r>
      <w:r>
        <w:rPr>
          <w:rFonts w:ascii="Sakkal Majalla" w:hAnsi="Sakkal Majalla" w:cs="Sakkal Majalla" w:hint="cs"/>
          <w:sz w:val="28"/>
          <w:szCs w:val="28"/>
          <w:rtl/>
        </w:rPr>
        <w:t xml:space="preserve"> </w:t>
      </w:r>
      <w:r w:rsidRPr="00830143">
        <w:rPr>
          <w:rFonts w:ascii="Sakkal Majalla" w:hAnsi="Sakkal Majalla" w:cs="Sakkal Majalla"/>
          <w:sz w:val="28"/>
          <w:szCs w:val="28"/>
          <w:rtl/>
        </w:rPr>
        <w:t>وأظهرت النتائج أن الأنماط القيادية الحديثة، وبصفة خاصة القيادة التحويلية والقيادة التشاركية، ترتبط بعلاقة إيجابية قوية مع الأداء الوظيفي، حيث تسهم في تعزيز التعاون بين العاملين، ورفع مستوى الالتزام التنظيمي، وتحسين الرضا الوظيفي، وزيادة دافعية العاملين نحو تحقيق أهداف المؤسسة الصحية. كما أوضحت الدراسة أن القيادة التقليدية تقلل من فرص الابتكار والمشاركة في اتخاذ القرار، مما ينعكس سلباً على كفاءة الأداء. وأوصت الباحثة بضرورة تطوير برامج إعداد القيادات الصحية، والاعتماد بصورة أكبر على الأنماط القيادية الحديثة التي تشجع المشاركة والتمكين والعمل الجماعي داخل المؤسسات الصحية</w:t>
      </w:r>
      <w:r>
        <w:rPr>
          <w:rFonts w:ascii="Sakkal Majalla" w:hAnsi="Sakkal Majalla" w:cs="Sakkal Majalla" w:hint="cs"/>
          <w:sz w:val="28"/>
          <w:szCs w:val="28"/>
          <w:rtl/>
        </w:rPr>
        <w:t>.</w:t>
      </w:r>
      <w:r w:rsidRPr="00830143">
        <w:rPr>
          <w:rFonts w:ascii="Sakkal Majalla" w:hAnsi="Sakkal Majalla" w:cs="Sakkal Majalla"/>
          <w:sz w:val="28"/>
          <w:szCs w:val="28"/>
        </w:rPr>
        <w:t xml:space="preserve"> </w:t>
      </w:r>
    </w:p>
    <w:p w14:paraId="215151E8" w14:textId="77777777" w:rsidR="002B3FCE" w:rsidRDefault="002B3FCE" w:rsidP="002B3FCE">
      <w:pPr>
        <w:spacing w:line="360" w:lineRule="auto"/>
        <w:jc w:val="both"/>
        <w:rPr>
          <w:rFonts w:ascii="Sakkal Majalla" w:hAnsi="Sakkal Majalla" w:cs="Sakkal Majalla"/>
          <w:b/>
          <w:bCs/>
          <w:sz w:val="28"/>
          <w:szCs w:val="28"/>
          <w:rtl/>
        </w:rPr>
      </w:pPr>
      <w:r>
        <w:rPr>
          <w:rFonts w:ascii="Sakkal Majalla" w:hAnsi="Sakkal Majalla" w:cs="Sakkal Majalla" w:hint="cs"/>
          <w:b/>
          <w:bCs/>
          <w:sz w:val="28"/>
          <w:szCs w:val="28"/>
          <w:rtl/>
        </w:rPr>
        <w:t>التعليق على الدراسات السابقة:</w:t>
      </w:r>
    </w:p>
    <w:p w14:paraId="47C00281" w14:textId="77777777" w:rsidR="002B3FCE" w:rsidRPr="007706C0" w:rsidRDefault="002B3FCE" w:rsidP="002B3FCE">
      <w:pPr>
        <w:pStyle w:val="ListParagraph"/>
        <w:numPr>
          <w:ilvl w:val="0"/>
          <w:numId w:val="10"/>
        </w:numPr>
        <w:spacing w:line="360" w:lineRule="auto"/>
        <w:jc w:val="both"/>
        <w:rPr>
          <w:rFonts w:ascii="Sakkal Majalla" w:hAnsi="Sakkal Majalla" w:cs="Sakkal Majalla"/>
          <w:b/>
          <w:bCs/>
          <w:sz w:val="28"/>
          <w:szCs w:val="28"/>
          <w:rtl/>
        </w:rPr>
      </w:pPr>
      <w:r>
        <w:rPr>
          <w:rFonts w:ascii="Sakkal Majalla" w:hAnsi="Sakkal Majalla" w:cs="Sakkal Majalla"/>
          <w:b/>
          <w:bCs/>
          <w:sz w:val="28"/>
          <w:szCs w:val="28"/>
          <w:rtl/>
        </w:rPr>
        <w:t>أوجه التشابه في الدراسات السابقة</w:t>
      </w:r>
    </w:p>
    <w:p w14:paraId="2C2CE4CF" w14:textId="77777777" w:rsidR="002B3FCE" w:rsidRPr="007706C0" w:rsidRDefault="002B3FCE" w:rsidP="002B3FCE">
      <w:pPr>
        <w:spacing w:line="360" w:lineRule="auto"/>
        <w:jc w:val="both"/>
        <w:rPr>
          <w:rFonts w:ascii="Sakkal Majalla" w:hAnsi="Sakkal Majalla" w:cs="Sakkal Majalla"/>
          <w:sz w:val="28"/>
          <w:szCs w:val="28"/>
          <w:rtl/>
        </w:rPr>
      </w:pPr>
      <w:r w:rsidRPr="007706C0">
        <w:rPr>
          <w:rFonts w:ascii="Sakkal Majalla" w:hAnsi="Sakkal Majalla" w:cs="Sakkal Majalla"/>
          <w:sz w:val="28"/>
          <w:szCs w:val="28"/>
          <w:rtl/>
        </w:rPr>
        <w:t xml:space="preserve">تتشابه الدراسات السابقة في تركيزها على الدور المحوري الذي تلعبه القيادة في تحسين الأداء داخل المؤسسات الصحية، حيث اتفقت معظم الدراسات على أن نمط القيادة المتبع داخل المستشفيات أو المراكز الصحية يؤثر بشكل مباشر في سلوك العاملين ومستوى أدائهم المهني، وكذلك في جودة الخدمات الصحية المقدمة للمرضى. كما اعتمدت غالبية هذه الدراسات على المنهج الكمي أو المزيج بين المنهج الكمي والنوعي، مع استخدام الاستبيانات كأداة رئيسية لجمع البيانات من العاملين في القطاع الصحي مثل الأطباء والممرضين والفنيين. وقد ركزت هذه الدراسات أيضاً على تحليل العلاقة بين أنماط القيادة المختلفة مثل القيادة التحويلية والقيادة التبادلية والقيادة الاستبدادية والقيادة الداعمة، وبين مجموعة من المتغيرات التنظيمية المهمة مثل رضا الموظفين الوظيفي، وأداء فرق العمل، وجودة الخدمات الصحية، ورضا المرضى. كما اتفقت النتائج في عدد كبير من </w:t>
      </w:r>
      <w:r w:rsidRPr="007706C0">
        <w:rPr>
          <w:rFonts w:ascii="Sakkal Majalla" w:hAnsi="Sakkal Majalla" w:cs="Sakkal Majalla"/>
          <w:sz w:val="28"/>
          <w:szCs w:val="28"/>
          <w:rtl/>
        </w:rPr>
        <w:lastRenderedPageBreak/>
        <w:t>هذه الدراسات على أن الأنماط القيادية الإيجابية التي تعتمد على التحفيز والمشاركة والتواصل الفعال تسهم في تعزيز أداء فرق الرعاية الصحية، ورفع مستوى الرضا الوظيفي لدى العاملين، وتحسين جودة الخدمات الصحية المقدمة للمرضى</w:t>
      </w:r>
      <w:r w:rsidRPr="007706C0">
        <w:rPr>
          <w:rFonts w:ascii="Sakkal Majalla" w:hAnsi="Sakkal Majalla" w:cs="Sakkal Majalla"/>
          <w:sz w:val="28"/>
          <w:szCs w:val="28"/>
        </w:rPr>
        <w:t>.</w:t>
      </w:r>
    </w:p>
    <w:p w14:paraId="515299C9" w14:textId="77777777" w:rsidR="002B3FCE" w:rsidRPr="007706C0" w:rsidRDefault="002B3FCE" w:rsidP="002B3FCE">
      <w:pPr>
        <w:pStyle w:val="ListParagraph"/>
        <w:numPr>
          <w:ilvl w:val="0"/>
          <w:numId w:val="10"/>
        </w:numPr>
        <w:spacing w:line="360" w:lineRule="auto"/>
        <w:jc w:val="both"/>
        <w:rPr>
          <w:rFonts w:ascii="Sakkal Majalla" w:hAnsi="Sakkal Majalla" w:cs="Sakkal Majalla"/>
          <w:b/>
          <w:bCs/>
          <w:sz w:val="28"/>
          <w:szCs w:val="28"/>
          <w:rtl/>
        </w:rPr>
      </w:pPr>
      <w:r>
        <w:rPr>
          <w:rFonts w:ascii="Sakkal Majalla" w:hAnsi="Sakkal Majalla" w:cs="Sakkal Majalla"/>
          <w:b/>
          <w:bCs/>
          <w:sz w:val="28"/>
          <w:szCs w:val="28"/>
          <w:rtl/>
        </w:rPr>
        <w:t>أوجه الاختلاف في الدراسات السابقة</w:t>
      </w:r>
    </w:p>
    <w:p w14:paraId="68E2A3E3" w14:textId="77777777" w:rsidR="002B3FCE" w:rsidRPr="007706C0" w:rsidRDefault="002B3FCE" w:rsidP="002B3FCE">
      <w:pPr>
        <w:spacing w:line="360" w:lineRule="auto"/>
        <w:jc w:val="both"/>
        <w:rPr>
          <w:rFonts w:ascii="Sakkal Majalla" w:hAnsi="Sakkal Majalla" w:cs="Sakkal Majalla"/>
          <w:sz w:val="28"/>
          <w:szCs w:val="28"/>
          <w:rtl/>
        </w:rPr>
      </w:pPr>
      <w:r w:rsidRPr="007706C0">
        <w:rPr>
          <w:rFonts w:ascii="Sakkal Majalla" w:hAnsi="Sakkal Majalla" w:cs="Sakkal Majalla"/>
          <w:sz w:val="28"/>
          <w:szCs w:val="28"/>
          <w:rtl/>
        </w:rPr>
        <w:t>على الرغم من وجود العديد من نقاط التشابه بين الدراسات السابقة، إلا أنها اختلفت في مجموعة من الجوانب المتعلقة بطبيعة موضوع الدراسة، والمنهجية المتبعة، ومجتمع الدراسة، والبيئة التطبيقية. فقد ركزت بعض الدراسات على العلاقة بين أنماط القيادة ورضا الموظفين في مراكز الرعاية الصحية الأولية، بينما تناولت دراسات أخرى تأثير أنماط القيادة التمريضية على رضا المرضى داخل المستشفيات. كما ركزت بعض الدراسات على أداء فرق الرعاية الصحية ككل، في حين اهتمت دراسات أخرى ببيئات عمل محددة مثل مختبرات المستشفيات أو أقسام التمريض. إضافة إلى ذلك، اختلفت الدراسات من حيث النطاق الجغرافي والتطبيقي، حيث أُجريت بعض الدراسات في المملكة العربية السعودية، بينما نُفذت دراسات أخرى في دول مختلفة وضمن سياقات تنظيمية وصحية متنوعة. كما تنوعت أحجام العينات وأساليب جمع البيانات المستخدمة، إذ اعتمدت بعض الدراسات على الاستبيانات فقط، في حين استخدمت دراسات أخرى منهجيات مختلطة تضمنت المقابلات ومجموعات التركيز والملاحظات الميدانية إلى جانب الأدوات الكمية. وقد أسهم هذا التنوع في إثراء المعرفة العلمية حول القيادة في القطاع الصحي، إلا أنه أظهر أيضاً اختلافات في النتائج تبعاً لاختلاف البيئات التنظيمية والثقافية التي أجريت فيها الدراسات</w:t>
      </w:r>
      <w:r w:rsidRPr="007706C0">
        <w:rPr>
          <w:rFonts w:ascii="Sakkal Majalla" w:hAnsi="Sakkal Majalla" w:cs="Sakkal Majalla"/>
          <w:sz w:val="28"/>
          <w:szCs w:val="28"/>
        </w:rPr>
        <w:t>.</w:t>
      </w:r>
    </w:p>
    <w:p w14:paraId="59B61C92" w14:textId="77777777" w:rsidR="002B3FCE" w:rsidRPr="007706C0" w:rsidRDefault="002B3FCE" w:rsidP="002B3FCE">
      <w:pPr>
        <w:pStyle w:val="ListParagraph"/>
        <w:numPr>
          <w:ilvl w:val="0"/>
          <w:numId w:val="10"/>
        </w:numPr>
        <w:spacing w:after="0" w:line="360" w:lineRule="auto"/>
        <w:jc w:val="both"/>
        <w:rPr>
          <w:rFonts w:ascii="Sakkal Majalla" w:hAnsi="Sakkal Majalla" w:cs="Sakkal Majalla"/>
          <w:b/>
          <w:bCs/>
          <w:sz w:val="28"/>
          <w:szCs w:val="28"/>
          <w:rtl/>
        </w:rPr>
      </w:pPr>
      <w:r>
        <w:rPr>
          <w:rFonts w:ascii="Sakkal Majalla" w:hAnsi="Sakkal Majalla" w:cs="Sakkal Majalla"/>
          <w:b/>
          <w:bCs/>
          <w:sz w:val="28"/>
          <w:szCs w:val="28"/>
          <w:rtl/>
        </w:rPr>
        <w:t>الفجوات البحثية التي يميزها البحث الحالي</w:t>
      </w:r>
    </w:p>
    <w:p w14:paraId="3A72F677" w14:textId="77777777" w:rsidR="002B3FCE" w:rsidRPr="007706C0" w:rsidRDefault="002B3FCE" w:rsidP="002B3FCE">
      <w:pPr>
        <w:spacing w:after="0" w:line="360" w:lineRule="auto"/>
        <w:jc w:val="both"/>
        <w:rPr>
          <w:rFonts w:ascii="Sakkal Majalla" w:hAnsi="Sakkal Majalla" w:cs="Sakkal Majalla"/>
          <w:sz w:val="28"/>
          <w:szCs w:val="28"/>
        </w:rPr>
      </w:pPr>
      <w:r w:rsidRPr="007706C0">
        <w:rPr>
          <w:rFonts w:ascii="Sakkal Majalla" w:hAnsi="Sakkal Majalla" w:cs="Sakkal Majalla"/>
          <w:sz w:val="28"/>
          <w:szCs w:val="28"/>
          <w:rtl/>
        </w:rPr>
        <w:t xml:space="preserve">على الرغم من إسهام الدراسات السابقة في توضيح العلاقة بين القيادة وبعض متغيرات الأداء في المؤسسات الصحية، إلا أن هناك عدداً من الجوانب التي لا تزال بحاجة إلى مزيد من البحث والدراسة. فقد ركزت بعض الدراسات على تحليل تأثير نمط قيادي واحد مثل القيادة التحويلية أو القيادة التمريضية، دون إجراء مقارنة شاملة بين عدة أنماط قيادية وتأثيرها في أداء فرق الرعاية الصحية. كما أن بعض الدراسات ركزت على متغيرات محددة مثل رضا الموظفين أو رضا المرضى دون التطرق بشكل مباشر إلى أداء فرق الرعاية الصحية باعتباره متغيراً تنظيمياً متكاملاً يشمل جوانب متعددة مثل التعاون بين أعضاء الفريق وكفاءة تقديم الخدمات الصحية. إضافة إلى ذلك، فإن عدد الدراسات التي تناولت تأثير أنماط القيادة على أداء فرق </w:t>
      </w:r>
      <w:r w:rsidRPr="007706C0">
        <w:rPr>
          <w:rFonts w:ascii="Sakkal Majalla" w:hAnsi="Sakkal Majalla" w:cs="Sakkal Majalla"/>
          <w:sz w:val="28"/>
          <w:szCs w:val="28"/>
          <w:rtl/>
        </w:rPr>
        <w:lastRenderedPageBreak/>
        <w:t>الرعاية الصحية داخل المستشفيات العامة في المملكة العربية السعودية لا يزال محدوداً نسبياً، خاصة في ظل التغيرات التي يشهدها القطاع الصحي والتوجهات الحديثة نحو تحسين جودة الخدمات الصحية وتعزيز كفاءة الأداء المؤسسي. ومن هنا تبرز أهمية البحث الحالي، حيث يسعى إلى سد جزء من هذه الفجوة المعرفية من خلال دراسة تأثير مجموعة من أنماط القيادة على أداء فريق الرعاية الصحية في المستشفيات العامة، الأمر الذي قد يسهم في تقديم فهم أعمق لطبيعة العلاقة بين القيادة والأداء في المؤسسات الصحية، وتقديم توصيات عملية يمكن أن تساعد القيادات الصحية وصانعي القرار في تطوير الممارسات القيادية بما يسهم في تحسين مستوى الأداء وجودة الرعاية الصحية المقدمة</w:t>
      </w:r>
      <w:r w:rsidRPr="007706C0">
        <w:rPr>
          <w:rFonts w:ascii="Sakkal Majalla" w:hAnsi="Sakkal Majalla" w:cs="Sakkal Majalla"/>
          <w:sz w:val="28"/>
          <w:szCs w:val="28"/>
        </w:rPr>
        <w:t>.</w:t>
      </w:r>
    </w:p>
    <w:p w14:paraId="6765FC82" w14:textId="77777777" w:rsidR="002B3FCE" w:rsidRPr="00F00CB0" w:rsidRDefault="002B3FCE" w:rsidP="002B3FCE">
      <w:pPr>
        <w:spacing w:after="0" w:line="360" w:lineRule="auto"/>
        <w:jc w:val="both"/>
        <w:rPr>
          <w:rFonts w:ascii="Sakkal Majalla" w:eastAsia="Times New Roman" w:hAnsi="Sakkal Majalla" w:cs="Sakkal Majalla"/>
          <w:b/>
          <w:bCs/>
          <w:color w:val="1F1F1F"/>
          <w:sz w:val="28"/>
          <w:szCs w:val="28"/>
          <w:rtl/>
          <w:lang w:bidi="ar-EG"/>
        </w:rPr>
      </w:pPr>
    </w:p>
    <w:p w14:paraId="4E94F9CB" w14:textId="77777777" w:rsidR="002B3FCE" w:rsidRDefault="002B3FCE" w:rsidP="002B3FCE">
      <w:pPr>
        <w:pStyle w:val="Heading2"/>
        <w:spacing w:line="360" w:lineRule="auto"/>
        <w:jc w:val="both"/>
        <w:rPr>
          <w:rFonts w:ascii="Sakkal Majalla" w:hAnsi="Sakkal Majalla" w:cs="Sakkal Majalla"/>
          <w:b/>
          <w:bCs/>
          <w:color w:val="000000" w:themeColor="text1"/>
          <w:sz w:val="28"/>
          <w:szCs w:val="28"/>
          <w:rtl/>
        </w:rPr>
      </w:pPr>
      <w:bookmarkStart w:id="43" w:name="_Toc172397787"/>
      <w:bookmarkStart w:id="44" w:name="_Toc172746100"/>
      <w:bookmarkStart w:id="45" w:name="_Toc179741538"/>
      <w:bookmarkStart w:id="46" w:name="_Toc217821167"/>
      <w:r w:rsidRPr="0000562A">
        <w:rPr>
          <w:rFonts w:ascii="Sakkal Majalla" w:hAnsi="Sakkal Majalla" w:cs="Sakkal Majalla"/>
          <w:b/>
          <w:bCs/>
          <w:color w:val="000000" w:themeColor="text1"/>
          <w:sz w:val="28"/>
          <w:szCs w:val="28"/>
          <w:rtl/>
        </w:rPr>
        <w:t>الإطار النظري</w:t>
      </w:r>
      <w:bookmarkEnd w:id="43"/>
      <w:bookmarkEnd w:id="44"/>
      <w:bookmarkEnd w:id="45"/>
      <w:r>
        <w:rPr>
          <w:rFonts w:ascii="Sakkal Majalla" w:hAnsi="Sakkal Majalla" w:cs="Sakkal Majalla" w:hint="cs"/>
          <w:b/>
          <w:bCs/>
          <w:color w:val="000000" w:themeColor="text1"/>
          <w:sz w:val="28"/>
          <w:szCs w:val="28"/>
          <w:rtl/>
        </w:rPr>
        <w:t xml:space="preserve"> للدراسة</w:t>
      </w:r>
      <w:bookmarkEnd w:id="7"/>
      <w:bookmarkEnd w:id="8"/>
      <w:bookmarkEnd w:id="46"/>
    </w:p>
    <w:p w14:paraId="443FB02C" w14:textId="77777777" w:rsidR="002B3FCE" w:rsidRPr="0080581B" w:rsidRDefault="002B3FCE" w:rsidP="002B3FCE">
      <w:pPr>
        <w:spacing w:after="0" w:line="360" w:lineRule="auto"/>
        <w:jc w:val="both"/>
        <w:rPr>
          <w:rFonts w:ascii="Sakkal Majalla" w:hAnsi="Sakkal Majalla" w:cs="Sakkal Majalla"/>
          <w:sz w:val="28"/>
          <w:szCs w:val="28"/>
        </w:rPr>
      </w:pPr>
      <w:r w:rsidRPr="0080581B">
        <w:rPr>
          <w:rFonts w:ascii="Sakkal Majalla" w:hAnsi="Sakkal Majalla" w:cs="Sakkal Majalla"/>
          <w:sz w:val="28"/>
          <w:szCs w:val="28"/>
          <w:rtl/>
        </w:rPr>
        <w:t>تستند الدراسات العلمية في مجال الإدارة الصحية والسلوك التنظيمي إلى مجموعة من الأسس النظرية التي تساعد في تفسير الظواهر التنظيمية وتحليل العلاقات بين المتغيرات المختلفة داخل المؤسسات. وتُعد القيادة من أبرز المفاهيم التي حظيت باهتمام واسع في الأدبيات الإدارية نظراً لدورها المحوري في توجيه سلوك العاملين وتحقيق أهداف المنظمات. وفي المؤسسات الصحية على وجه الخصوص، تزداد أهمية القيادة الفعالة بسبب الطبيعة المعقدة لبيئة العمل التي تتطلب تنسيقاً مستمراً بين مختلف التخصصات الصحية، إلى جانب ضرورة اتخاذ قرارات دقيقة وسريعة تؤثر بشكل مباشر في حياة المرضى وجودة الرعاية الصحية المقدمة لهم. ومن هذا المنطلق، تعتمد هذه الدراسة على مجموعة من المرتكزات النظرية التي توضح طبيعة أنماط القيادة المختلفة، وآليات تأثيرها في أداء فرق الرعاية الصحية داخل المستشفيات، وذلك بهدف توفير إطار فكري يساعد على فهم العلاقة بين الأساليب القيادية ومستوى الأداء المهني للعاملين في القطاع الصحي</w:t>
      </w:r>
      <w:r w:rsidRPr="0080581B">
        <w:rPr>
          <w:rFonts w:ascii="Sakkal Majalla" w:hAnsi="Sakkal Majalla" w:cs="Sakkal Majalla"/>
          <w:sz w:val="28"/>
          <w:szCs w:val="28"/>
        </w:rPr>
        <w:t>.</w:t>
      </w:r>
    </w:p>
    <w:p w14:paraId="5A565024" w14:textId="77777777" w:rsidR="002B3FCE" w:rsidRPr="0080581B" w:rsidRDefault="002B3FCE" w:rsidP="002B3FCE">
      <w:pPr>
        <w:pStyle w:val="ListParagraph"/>
        <w:numPr>
          <w:ilvl w:val="0"/>
          <w:numId w:val="10"/>
        </w:numPr>
        <w:spacing w:after="0" w:line="360" w:lineRule="auto"/>
        <w:jc w:val="both"/>
        <w:rPr>
          <w:rFonts w:ascii="Sakkal Majalla" w:hAnsi="Sakkal Majalla" w:cs="Sakkal Majalla"/>
          <w:sz w:val="28"/>
          <w:szCs w:val="28"/>
          <w:rtl/>
        </w:rPr>
      </w:pPr>
      <w:r w:rsidRPr="0080581B">
        <w:rPr>
          <w:rFonts w:ascii="Sakkal Majalla" w:hAnsi="Sakkal Majalla" w:cs="Sakkal Majalla"/>
          <w:b/>
          <w:bCs/>
          <w:sz w:val="28"/>
          <w:szCs w:val="28"/>
          <w:rtl/>
        </w:rPr>
        <w:t xml:space="preserve"> مفهوم القيادة في المؤسسات الصحية</w:t>
      </w:r>
    </w:p>
    <w:p w14:paraId="3C4D4BD8" w14:textId="77777777" w:rsidR="002B3FCE" w:rsidRPr="0080581B" w:rsidRDefault="002B3FCE" w:rsidP="002B3FCE">
      <w:pPr>
        <w:spacing w:after="0" w:line="360" w:lineRule="auto"/>
        <w:jc w:val="both"/>
        <w:rPr>
          <w:rFonts w:ascii="Sakkal Majalla" w:hAnsi="Sakkal Majalla" w:cs="Sakkal Majalla"/>
          <w:sz w:val="28"/>
          <w:szCs w:val="28"/>
        </w:rPr>
      </w:pPr>
      <w:r w:rsidRPr="0080581B">
        <w:rPr>
          <w:rFonts w:ascii="Sakkal Majalla" w:hAnsi="Sakkal Majalla" w:cs="Sakkal Majalla"/>
          <w:sz w:val="28"/>
          <w:szCs w:val="28"/>
          <w:rtl/>
        </w:rPr>
        <w:t xml:space="preserve">تُعد القيادة من المفاهيم الأساسية في علم الإدارة، حيث تشير إلى قدرة الفرد على التأثير في سلوك الآخرين وتوجيههم نحو تحقيق أهداف مشتركة داخل المنظمة. وفي سياق المؤسسات الصحية، تأخذ القيادة بعداً أكثر تعقيداً نظراً لتعدد التخصصات المهنية التي تعمل داخل المستشفى، مثل الأطباء والممرضين والفنيين والإداريين، إضافة إلى اختلاف مستويات الخبرة والمسؤوليات بينهم. ولذلك فإن القيادة في القطاع الصحي لا تقتصر على إصدار الأوامر أو إدارة الموارد، بل تشمل أيضاً </w:t>
      </w:r>
      <w:r w:rsidRPr="0080581B">
        <w:rPr>
          <w:rFonts w:ascii="Sakkal Majalla" w:hAnsi="Sakkal Majalla" w:cs="Sakkal Majalla"/>
          <w:sz w:val="28"/>
          <w:szCs w:val="28"/>
          <w:rtl/>
        </w:rPr>
        <w:lastRenderedPageBreak/>
        <w:t>القدرة على بناء فرق عمل فعالة، وتعزيز التواصل بين أفراد الفريق الصحي، وتحفيز العاملين على تقديم أفضل أداء ممكن في ظل الضغوط المهنية التي قد تواجههم</w:t>
      </w:r>
      <w:r w:rsidRPr="0080581B">
        <w:rPr>
          <w:rFonts w:ascii="Sakkal Majalla" w:hAnsi="Sakkal Majalla" w:cs="Sakkal Majalla"/>
          <w:sz w:val="28"/>
          <w:szCs w:val="28"/>
        </w:rPr>
        <w:t>.</w:t>
      </w:r>
    </w:p>
    <w:p w14:paraId="7C638458" w14:textId="77777777" w:rsidR="002B3FCE" w:rsidRPr="0080581B" w:rsidRDefault="002B3FCE" w:rsidP="002B3FCE">
      <w:pPr>
        <w:spacing w:after="0" w:line="360" w:lineRule="auto"/>
        <w:jc w:val="both"/>
        <w:rPr>
          <w:rFonts w:ascii="Sakkal Majalla" w:hAnsi="Sakkal Majalla" w:cs="Sakkal Majalla"/>
          <w:sz w:val="28"/>
          <w:szCs w:val="28"/>
        </w:rPr>
      </w:pPr>
      <w:r w:rsidRPr="0080581B">
        <w:rPr>
          <w:rFonts w:ascii="Sakkal Majalla" w:hAnsi="Sakkal Majalla" w:cs="Sakkal Majalla"/>
          <w:sz w:val="28"/>
          <w:szCs w:val="28"/>
          <w:rtl/>
        </w:rPr>
        <w:t>كما أن القيادة الفعالة في المؤسسات الصحية تسهم في خلق بيئة عمل إيجابية تشجع على التعاون والتكامل بين مختلف التخصصات، وهو ما ينعكس بشكل مباشر على جودة الخدمات الصحية المقدمة للمرضى. فالقائد الصحي الناجح يتميز بقدرته على اتخاذ القرارات المناسبة في الوقت المناسب، إضافة إلى امتلاكه مهارات التواصل والتوجيه والتحفيز التي تساعده على إدارة فرق العمل بكفاءة وفعالية. وبالتالي، فإن القيادة في المؤسسات الصحية تُعد عاملاً أساسياً في تحقيق التوازن بين الجوانب الإدارية والفنية للعمل الصحي، بما يضمن تحقيق الأهداف التنظيمية وتحسين مستوى الرعاية الصحية</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660851128"/>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الش238 \</w:instrText>
          </w:r>
          <w:r>
            <w:rPr>
              <w:rFonts w:ascii="Sakkal Majalla" w:hAnsi="Sakkal Majalla" w:cs="Sakkal Majalla" w:hint="cs"/>
              <w:sz w:val="28"/>
              <w:szCs w:val="28"/>
              <w:lang w:bidi="ar-EG"/>
            </w:rPr>
            <w:instrText>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EA323A">
            <w:rPr>
              <w:rFonts w:ascii="Sakkal Majalla" w:hAnsi="Sakkal Majalla" w:cs="Sakkal Majalla" w:hint="cs"/>
              <w:noProof/>
              <w:sz w:val="28"/>
              <w:szCs w:val="28"/>
              <w:rtl/>
              <w:lang w:bidi="ar-EG"/>
            </w:rPr>
            <w:t>(الشهراني، 2023)</w:t>
          </w:r>
          <w:r>
            <w:rPr>
              <w:rFonts w:ascii="Sakkal Majalla" w:hAnsi="Sakkal Majalla" w:cs="Sakkal Majalla"/>
              <w:sz w:val="28"/>
              <w:szCs w:val="28"/>
              <w:rtl/>
            </w:rPr>
            <w:fldChar w:fldCharType="end"/>
          </w:r>
        </w:sdtContent>
      </w:sdt>
      <w:r w:rsidRPr="0080581B">
        <w:rPr>
          <w:rFonts w:ascii="Sakkal Majalla" w:hAnsi="Sakkal Majalla" w:cs="Sakkal Majalla"/>
          <w:sz w:val="28"/>
          <w:szCs w:val="28"/>
        </w:rPr>
        <w:t>.</w:t>
      </w:r>
      <w:r>
        <w:rPr>
          <w:rFonts w:ascii="Sakkal Majalla" w:hAnsi="Sakkal Majalla" w:cs="Sakkal Majalla" w:hint="cs"/>
          <w:sz w:val="28"/>
          <w:szCs w:val="28"/>
          <w:rtl/>
        </w:rPr>
        <w:t xml:space="preserve"> </w:t>
      </w:r>
    </w:p>
    <w:p w14:paraId="10D90CDF" w14:textId="77777777" w:rsidR="002B3FCE" w:rsidRPr="0080581B" w:rsidRDefault="002B3FCE" w:rsidP="002B3FCE">
      <w:pPr>
        <w:pStyle w:val="ListParagraph"/>
        <w:numPr>
          <w:ilvl w:val="0"/>
          <w:numId w:val="10"/>
        </w:numPr>
        <w:spacing w:after="0" w:line="360" w:lineRule="auto"/>
        <w:jc w:val="both"/>
        <w:rPr>
          <w:rFonts w:ascii="Sakkal Majalla" w:hAnsi="Sakkal Majalla" w:cs="Sakkal Majalla"/>
          <w:sz w:val="28"/>
          <w:szCs w:val="28"/>
          <w:rtl/>
        </w:rPr>
      </w:pPr>
      <w:r w:rsidRPr="0080581B">
        <w:rPr>
          <w:rFonts w:ascii="Sakkal Majalla" w:hAnsi="Sakkal Majalla" w:cs="Sakkal Majalla"/>
          <w:b/>
          <w:bCs/>
          <w:sz w:val="28"/>
          <w:szCs w:val="28"/>
          <w:rtl/>
        </w:rPr>
        <w:t xml:space="preserve"> أنماط القيادة في المؤسسات الصحية</w:t>
      </w:r>
    </w:p>
    <w:p w14:paraId="71CF85E0" w14:textId="77777777" w:rsidR="002B3FCE" w:rsidRPr="0080581B" w:rsidRDefault="002B3FCE" w:rsidP="002B3FCE">
      <w:pPr>
        <w:spacing w:after="0" w:line="360" w:lineRule="auto"/>
        <w:jc w:val="both"/>
        <w:rPr>
          <w:rFonts w:ascii="Sakkal Majalla" w:hAnsi="Sakkal Majalla" w:cs="Sakkal Majalla"/>
          <w:sz w:val="28"/>
          <w:szCs w:val="28"/>
        </w:rPr>
      </w:pPr>
      <w:r w:rsidRPr="0080581B">
        <w:rPr>
          <w:rFonts w:ascii="Sakkal Majalla" w:hAnsi="Sakkal Majalla" w:cs="Sakkal Majalla"/>
          <w:sz w:val="28"/>
          <w:szCs w:val="28"/>
          <w:rtl/>
        </w:rPr>
        <w:t>تتعدد أنماط القيادة التي يمكن أن يتبناها القادة داخل المؤسسات، ويختلف تأثير كل نمط من هذه الأنماط في سلوك العاملين ومستوى أدائهم المهني. ومن أبرز هذه الأنماط القيادة التحويلية، والقيادة التبادلية، والقيادة الديمقراطية، والقيادة الأوتوقراطية. فالقيادة التحويلية تركز على إلهام العاملين وتحفيزهم لتحقيق مستويات عالية من الأداء من خلال تعزيز الرؤية المشتركة وتشجيع الإبداع والابتكار داخل بيئة العمل. ويُنظر إلى هذا النمط من القيادة على أنه من أكثر الأنماط فاعلية في المؤسسات التي تعتمد على العمل الجماعي والتعاون المهني، مثل المؤسسات الصحية</w:t>
      </w:r>
      <w:r w:rsidRPr="0080581B">
        <w:rPr>
          <w:rFonts w:ascii="Sakkal Majalla" w:hAnsi="Sakkal Majalla" w:cs="Sakkal Majalla"/>
          <w:sz w:val="28"/>
          <w:szCs w:val="28"/>
        </w:rPr>
        <w:t>.</w:t>
      </w:r>
    </w:p>
    <w:p w14:paraId="414FCB6D" w14:textId="77777777" w:rsidR="002B3FCE" w:rsidRDefault="002B3FCE" w:rsidP="002B3FCE">
      <w:pPr>
        <w:spacing w:after="0" w:line="360" w:lineRule="auto"/>
        <w:jc w:val="both"/>
        <w:rPr>
          <w:rFonts w:ascii="Sakkal Majalla" w:hAnsi="Sakkal Majalla" w:cs="Sakkal Majalla"/>
          <w:sz w:val="28"/>
          <w:szCs w:val="28"/>
          <w:rtl/>
        </w:rPr>
      </w:pPr>
      <w:r w:rsidRPr="0080581B">
        <w:rPr>
          <w:rFonts w:ascii="Sakkal Majalla" w:hAnsi="Sakkal Majalla" w:cs="Sakkal Majalla"/>
          <w:sz w:val="28"/>
          <w:szCs w:val="28"/>
          <w:rtl/>
        </w:rPr>
        <w:t>أما القيادة التبادلية فتقوم على مبدأ التبادل بين القائد والمرؤوسين، حيث يتم تحفيز العاملين من خلال نظام واضح من المكافآت والعقوبات المرتبطة بمستوى الأداء. وعلى الرغم من أن هذا النمط قد يحقق درجة من الانضباط التنظيمي، إلا أنه قد لا يكون كافياً بمفرده لتعزيز روح المبادرة والإبداع لدى العاملين. وفي المقابل، تقوم القيادة الديمقراطية على إشراك العاملين في عملية اتخاذ القرار، مما يعزز الشعور بالانتماء للمؤسسة ويزيد من مستوى الرضا الوظيفي لدى العاملين. أما القيادة الأوتوقراطية فتعتمد على مركزية القرار في يد القائد، وهو ما قد يكون مناسباً في بعض الحالات التي تتطلب سرعة اتخاذ القرار، إلا أنه قد يؤثر سلباً على روح العمل الجماعي إذا تم استخدامه بشكل مفرط. ومن هنا تتضح أهمية اختيار النمط القيادي المناسب لطبيعة العمل داخل المؤسسات الصحية</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878857933"/>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حسي19 \</w:instrText>
          </w:r>
          <w:r>
            <w:rPr>
              <w:rFonts w:ascii="Sakkal Majalla" w:hAnsi="Sakkal Majalla" w:cs="Sakkal Majalla" w:hint="cs"/>
              <w:sz w:val="28"/>
              <w:szCs w:val="28"/>
              <w:lang w:bidi="ar-EG"/>
            </w:rPr>
            <w:instrText>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EA323A">
            <w:rPr>
              <w:rFonts w:ascii="Sakkal Majalla" w:hAnsi="Sakkal Majalla" w:cs="Sakkal Majalla" w:hint="cs"/>
              <w:noProof/>
              <w:sz w:val="28"/>
              <w:szCs w:val="28"/>
              <w:rtl/>
              <w:lang w:bidi="ar-EG"/>
            </w:rPr>
            <w:t>(حسين، 2019)</w:t>
          </w:r>
          <w:r>
            <w:rPr>
              <w:rFonts w:ascii="Sakkal Majalla" w:hAnsi="Sakkal Majalla" w:cs="Sakkal Majalla"/>
              <w:sz w:val="28"/>
              <w:szCs w:val="28"/>
              <w:rtl/>
            </w:rPr>
            <w:fldChar w:fldCharType="end"/>
          </w:r>
        </w:sdtContent>
      </w:sdt>
      <w:r w:rsidRPr="0080581B">
        <w:rPr>
          <w:rFonts w:ascii="Sakkal Majalla" w:hAnsi="Sakkal Majalla" w:cs="Sakkal Majalla"/>
          <w:sz w:val="28"/>
          <w:szCs w:val="28"/>
        </w:rPr>
        <w:t>.</w:t>
      </w:r>
    </w:p>
    <w:p w14:paraId="1EB1B26B" w14:textId="77777777" w:rsidR="002B3FCE" w:rsidRPr="0080581B" w:rsidRDefault="002B3FCE" w:rsidP="002B3FCE">
      <w:pPr>
        <w:spacing w:after="0" w:line="360" w:lineRule="auto"/>
        <w:jc w:val="both"/>
        <w:rPr>
          <w:rFonts w:ascii="Sakkal Majalla" w:hAnsi="Sakkal Majalla" w:cs="Sakkal Majalla"/>
          <w:sz w:val="28"/>
          <w:szCs w:val="28"/>
        </w:rPr>
      </w:pPr>
    </w:p>
    <w:p w14:paraId="2D3BE18D" w14:textId="77777777" w:rsidR="002B3FCE" w:rsidRPr="0080581B" w:rsidRDefault="002B3FCE" w:rsidP="002B3FCE">
      <w:pPr>
        <w:pStyle w:val="ListParagraph"/>
        <w:numPr>
          <w:ilvl w:val="0"/>
          <w:numId w:val="10"/>
        </w:numPr>
        <w:spacing w:after="0" w:line="360" w:lineRule="auto"/>
        <w:jc w:val="both"/>
        <w:rPr>
          <w:rFonts w:ascii="Sakkal Majalla" w:hAnsi="Sakkal Majalla" w:cs="Sakkal Majalla"/>
          <w:sz w:val="28"/>
          <w:szCs w:val="28"/>
          <w:rtl/>
        </w:rPr>
      </w:pPr>
      <w:r w:rsidRPr="0080581B">
        <w:rPr>
          <w:rFonts w:ascii="Sakkal Majalla" w:hAnsi="Sakkal Majalla" w:cs="Sakkal Majalla"/>
          <w:b/>
          <w:bCs/>
          <w:sz w:val="28"/>
          <w:szCs w:val="28"/>
          <w:rtl/>
        </w:rPr>
        <w:lastRenderedPageBreak/>
        <w:t xml:space="preserve"> مفهوم أداء فريق الرعاية الصحية</w:t>
      </w:r>
    </w:p>
    <w:p w14:paraId="6D48A69A" w14:textId="77777777" w:rsidR="002B3FCE" w:rsidRPr="0080581B" w:rsidRDefault="002B3FCE" w:rsidP="002B3FCE">
      <w:pPr>
        <w:spacing w:after="0" w:line="360" w:lineRule="auto"/>
        <w:jc w:val="both"/>
        <w:rPr>
          <w:rFonts w:ascii="Sakkal Majalla" w:hAnsi="Sakkal Majalla" w:cs="Sakkal Majalla"/>
          <w:sz w:val="28"/>
          <w:szCs w:val="28"/>
        </w:rPr>
      </w:pPr>
      <w:r w:rsidRPr="0080581B">
        <w:rPr>
          <w:rFonts w:ascii="Sakkal Majalla" w:hAnsi="Sakkal Majalla" w:cs="Sakkal Majalla"/>
          <w:sz w:val="28"/>
          <w:szCs w:val="28"/>
          <w:rtl/>
        </w:rPr>
        <w:t>يشير أداء فريق الرعاية الصحية إلى مستوى الكفاءة والفعالية التي يظهرها أعضاء الفريق الصحي أثناء قيامهم بمهامهم المهنية داخل المؤسسة الصحية. ويشمل هذا الأداء مجموعة من الأبعاد مثل جودة تقديم الخدمات الصحية، والقدرة على العمل الجماعي، والالتزام بالمعايير المهنية، إضافة إلى مستوى التعاون والتواصل بين أعضاء الفريق. ويُعد الأداء الفعال لفرق الرعاية الصحية من العوامل الأساسية التي تسهم في تحسين جودة الخدمات الطبية وتعزيز سلامة المرضى داخل المستشفيات</w:t>
      </w:r>
      <w:r w:rsidRPr="0080581B">
        <w:rPr>
          <w:rFonts w:ascii="Sakkal Majalla" w:hAnsi="Sakkal Majalla" w:cs="Sakkal Majalla"/>
          <w:sz w:val="28"/>
          <w:szCs w:val="28"/>
        </w:rPr>
        <w:t>.</w:t>
      </w:r>
    </w:p>
    <w:p w14:paraId="172C4D9F" w14:textId="77777777" w:rsidR="002B3FCE" w:rsidRPr="0080581B" w:rsidRDefault="002B3FCE" w:rsidP="002B3FCE">
      <w:pPr>
        <w:spacing w:after="0" w:line="360" w:lineRule="auto"/>
        <w:jc w:val="both"/>
        <w:rPr>
          <w:rFonts w:ascii="Sakkal Majalla" w:hAnsi="Sakkal Majalla" w:cs="Sakkal Majalla"/>
          <w:sz w:val="28"/>
          <w:szCs w:val="28"/>
        </w:rPr>
      </w:pPr>
      <w:r w:rsidRPr="0080581B">
        <w:rPr>
          <w:rFonts w:ascii="Sakkal Majalla" w:hAnsi="Sakkal Majalla" w:cs="Sakkal Majalla"/>
          <w:sz w:val="28"/>
          <w:szCs w:val="28"/>
          <w:rtl/>
        </w:rPr>
        <w:t>كما أن طبيعة العمل الصحي تتطلب تكاملاً مستمراً بين مختلف التخصصات الطبية والتمريضية والفنية، الأمر الذي يجعل من العمل الجماعي أحد العناصر الأساسية لنجاح المؤسسات الصحية. ولذلك فإن مستوى أداء فريق الرعاية الصحية لا يعتمد فقط على الكفاءة الفردية للعاملين، بل يتأثر أيضاً بمدى قدرتهم على التعاون والتنسيق فيما بينهم لتحقيق الأهداف المشتركة. ويُعد وجود قيادة فعالة عاملاً مهماً في تعزيز هذا التعاون، حيث تسهم القيادة الجيدة في توجيه جهود الفريق الصحي وتحفيزه على العمل بروح جماعية تسعى إلى تحسين جودة الرعاية الصحية</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1783223405"/>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طهح22 \</w:instrText>
          </w:r>
          <w:r>
            <w:rPr>
              <w:rFonts w:ascii="Sakkal Majalla" w:hAnsi="Sakkal Majalla" w:cs="Sakkal Majalla" w:hint="cs"/>
              <w:sz w:val="28"/>
              <w:szCs w:val="28"/>
              <w:lang w:bidi="ar-EG"/>
            </w:rPr>
            <w:instrText>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EA323A">
            <w:rPr>
              <w:rFonts w:ascii="Sakkal Majalla" w:hAnsi="Sakkal Majalla" w:cs="Sakkal Majalla" w:hint="cs"/>
              <w:noProof/>
              <w:sz w:val="28"/>
              <w:szCs w:val="28"/>
              <w:rtl/>
              <w:lang w:bidi="ar-EG"/>
            </w:rPr>
            <w:t>(طه، 2022)</w:t>
          </w:r>
          <w:r>
            <w:rPr>
              <w:rFonts w:ascii="Sakkal Majalla" w:hAnsi="Sakkal Majalla" w:cs="Sakkal Majalla"/>
              <w:sz w:val="28"/>
              <w:szCs w:val="28"/>
              <w:rtl/>
            </w:rPr>
            <w:fldChar w:fldCharType="end"/>
          </w:r>
        </w:sdtContent>
      </w:sdt>
      <w:r w:rsidRPr="0080581B">
        <w:rPr>
          <w:rFonts w:ascii="Sakkal Majalla" w:hAnsi="Sakkal Majalla" w:cs="Sakkal Majalla"/>
          <w:sz w:val="28"/>
          <w:szCs w:val="28"/>
        </w:rPr>
        <w:t>.</w:t>
      </w:r>
    </w:p>
    <w:p w14:paraId="19AA80FD" w14:textId="77777777" w:rsidR="002B3FCE" w:rsidRPr="0080581B" w:rsidRDefault="002B3FCE" w:rsidP="002B3FCE">
      <w:pPr>
        <w:pStyle w:val="ListParagraph"/>
        <w:numPr>
          <w:ilvl w:val="0"/>
          <w:numId w:val="10"/>
        </w:numPr>
        <w:spacing w:after="0" w:line="360" w:lineRule="auto"/>
        <w:jc w:val="both"/>
        <w:rPr>
          <w:rFonts w:ascii="Sakkal Majalla" w:hAnsi="Sakkal Majalla" w:cs="Sakkal Majalla"/>
          <w:sz w:val="28"/>
          <w:szCs w:val="28"/>
          <w:rtl/>
        </w:rPr>
      </w:pPr>
      <w:r w:rsidRPr="0080581B">
        <w:rPr>
          <w:rFonts w:ascii="Sakkal Majalla" w:hAnsi="Sakkal Majalla" w:cs="Sakkal Majalla"/>
          <w:b/>
          <w:bCs/>
          <w:sz w:val="28"/>
          <w:szCs w:val="28"/>
          <w:rtl/>
        </w:rPr>
        <w:t xml:space="preserve"> العلاقة بين أنماط القيادة وأداء فرق الرعاية الصحية</w:t>
      </w:r>
    </w:p>
    <w:p w14:paraId="3D23348A" w14:textId="77777777" w:rsidR="002B3FCE" w:rsidRPr="0080581B" w:rsidRDefault="002B3FCE" w:rsidP="002B3FCE">
      <w:pPr>
        <w:spacing w:after="0" w:line="360" w:lineRule="auto"/>
        <w:jc w:val="both"/>
        <w:rPr>
          <w:rFonts w:ascii="Sakkal Majalla" w:hAnsi="Sakkal Majalla" w:cs="Sakkal Majalla"/>
          <w:sz w:val="28"/>
          <w:szCs w:val="28"/>
        </w:rPr>
      </w:pPr>
      <w:r w:rsidRPr="0080581B">
        <w:rPr>
          <w:rFonts w:ascii="Sakkal Majalla" w:hAnsi="Sakkal Majalla" w:cs="Sakkal Majalla"/>
          <w:sz w:val="28"/>
          <w:szCs w:val="28"/>
          <w:rtl/>
        </w:rPr>
        <w:t>تشير العديد من الدراسات في مجال الإدارة الصحية إلى وجود علاقة وثيقة بين أنماط القيادة المتبعة داخل المؤسسات الصحية ومستوى أداء فرق الرعاية الصحية. فالأساليب القيادية التي تعتمد على التحفيز والتشجيع والمشاركة في اتخاذ القرار غالباً ما تسهم في تعزيز الرضا الوظيفي لدى العاملين، وزيادة مستوى التزامهم التنظيمي، وتحفيزهم على تقديم أداء مهني متميز. وعلى العكس من ذلك، فإن الأنماط القيادية التي تتسم بالتسلط أو ضعف التواصل قد تؤدي إلى انخفاض مستوى الدافعية لدى العاملين، مما ينعكس سلباً على جودة أدائهم المهني</w:t>
      </w:r>
      <w:r w:rsidRPr="0080581B">
        <w:rPr>
          <w:rFonts w:ascii="Sakkal Majalla" w:hAnsi="Sakkal Majalla" w:cs="Sakkal Majalla"/>
          <w:sz w:val="28"/>
          <w:szCs w:val="28"/>
        </w:rPr>
        <w:t>.</w:t>
      </w:r>
    </w:p>
    <w:p w14:paraId="39ADB1A8" w14:textId="221672DD" w:rsidR="004D4ACE" w:rsidRPr="00DB2E14" w:rsidRDefault="002B3FCE" w:rsidP="002B3FCE">
      <w:pPr>
        <w:spacing w:after="0" w:line="360" w:lineRule="auto"/>
        <w:jc w:val="both"/>
        <w:rPr>
          <w:rFonts w:ascii="Sakkal Majalla" w:hAnsi="Sakkal Majalla" w:cs="Sakkal Majalla"/>
          <w:sz w:val="28"/>
          <w:szCs w:val="28"/>
          <w:rtl/>
        </w:rPr>
      </w:pPr>
      <w:r w:rsidRPr="0080581B">
        <w:rPr>
          <w:rFonts w:ascii="Sakkal Majalla" w:hAnsi="Sakkal Majalla" w:cs="Sakkal Majalla"/>
          <w:sz w:val="28"/>
          <w:szCs w:val="28"/>
          <w:rtl/>
        </w:rPr>
        <w:t>كما أن القيادة الفعالة تلعب دوراً مهماً في تعزيز ثقافة العمل الجماعي داخل المؤسسات الصحية، حيث تسهم في بناء علاقات إيجابية بين أعضاء الفريق الصحي وتشجع على تبادل المعرفة والخبرات بينهم. ويؤدي ذلك إلى تحسين مستوى التنسيق بين مختلف الأقسام داخل المستشفى، وهو ما يسهم في تقديم خدمات صحية أكثر كفاءة وفعالية. ومن هنا تبرز أهمية دراسة تأثير أنماط القيادة على أداء فرق الرعاية الصحية، إذ يمكن أن تساعد نتائج هذه الدراسات في تطوير الممارسات القيادية داخل المؤسسات الصحية بما يحقق تحسيناً ملموساً في مستوى الأداء المؤسسي وجودة الرعاية الصحية المقدمة للمرضى</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1090394293"/>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سلي222 \</w:instrText>
          </w:r>
          <w:r>
            <w:rPr>
              <w:rFonts w:ascii="Sakkal Majalla" w:hAnsi="Sakkal Majalla" w:cs="Sakkal Majalla" w:hint="cs"/>
              <w:sz w:val="28"/>
              <w:szCs w:val="28"/>
              <w:lang w:bidi="ar-EG"/>
            </w:rPr>
            <w:instrText>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EA323A">
            <w:rPr>
              <w:rFonts w:ascii="Sakkal Majalla" w:hAnsi="Sakkal Majalla" w:cs="Sakkal Majalla" w:hint="cs"/>
              <w:noProof/>
              <w:sz w:val="28"/>
              <w:szCs w:val="28"/>
              <w:rtl/>
              <w:lang w:bidi="ar-EG"/>
            </w:rPr>
            <w:t>(سليمان، 2022)</w:t>
          </w:r>
          <w:r>
            <w:rPr>
              <w:rFonts w:ascii="Sakkal Majalla" w:hAnsi="Sakkal Majalla" w:cs="Sakkal Majalla"/>
              <w:sz w:val="28"/>
              <w:szCs w:val="28"/>
              <w:rtl/>
            </w:rPr>
            <w:fldChar w:fldCharType="end"/>
          </w:r>
        </w:sdtContent>
      </w:sdt>
      <w:r w:rsidRPr="0080581B">
        <w:rPr>
          <w:rFonts w:ascii="Sakkal Majalla" w:hAnsi="Sakkal Majalla" w:cs="Sakkal Majalla"/>
          <w:sz w:val="28"/>
          <w:szCs w:val="28"/>
        </w:rPr>
        <w:t>.</w:t>
      </w:r>
    </w:p>
    <w:sectPr w:rsidR="004D4ACE" w:rsidRPr="00DB2E14" w:rsidSect="002E5015">
      <w:footerReference w:type="default" r:id="rId9"/>
      <w:pgSz w:w="12240" w:h="15840"/>
      <w:pgMar w:top="1440" w:right="1440" w:bottom="1440" w:left="144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D63B508" w14:textId="77777777" w:rsidR="0043190A" w:rsidRDefault="0043190A" w:rsidP="002E5015">
      <w:pPr>
        <w:spacing w:after="0" w:line="240" w:lineRule="auto"/>
      </w:pPr>
      <w:r>
        <w:separator/>
      </w:r>
    </w:p>
  </w:endnote>
  <w:endnote w:type="continuationSeparator" w:id="0">
    <w:p w14:paraId="618857F4" w14:textId="77777777" w:rsidR="0043190A" w:rsidRDefault="0043190A" w:rsidP="002E501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akkal Majalla">
    <w:altName w:val="Arial"/>
    <w:panose1 w:val="02000000000000000000"/>
    <w:charset w:val="00"/>
    <w:family w:val="auto"/>
    <w:pitch w:val="variable"/>
    <w:sig w:usb0="A0002027" w:usb1="80000000" w:usb2="00000108" w:usb3="00000000" w:csb0="000000D3"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Tahoma">
    <w:panose1 w:val="020B0604030504040204"/>
    <w:charset w:val="00"/>
    <w:family w:val="swiss"/>
    <w:pitch w:val="variable"/>
    <w:sig w:usb0="E1002EFF" w:usb1="C000605B" w:usb2="00000029" w:usb3="00000000" w:csb0="000101FF" w:csb1="00000000"/>
  </w:font>
  <w:font w:name="Consolas">
    <w:altName w:val="Consolas"/>
    <w:panose1 w:val="020B0609020204030204"/>
    <w:charset w:val="00"/>
    <w:family w:val="modern"/>
    <w:pitch w:val="fixed"/>
    <w:sig w:usb0="E00006FF" w:usb1="0000FCFF" w:usb2="00000001" w:usb3="00000000" w:csb0="0000019F" w:csb1="00000000"/>
  </w:font>
  <w:font w:name="Helvetica Neue">
    <w:charset w:val="00"/>
    <w:family w:val="swiss"/>
    <w:pitch w:val="variable"/>
    <w:sig w:usb0="E50002FF" w:usb1="500079DB" w:usb2="00000010" w:usb3="00000000" w:csb0="00000001" w:csb1="00000000"/>
  </w:font>
  <w:font w:name="Andalus">
    <w:panose1 w:val="02020603050405020304"/>
    <w:charset w:val="00"/>
    <w:family w:val="roman"/>
    <w:pitch w:val="variable"/>
    <w:sig w:usb0="00002003" w:usb1="80000000" w:usb2="00000008" w:usb3="00000000" w:csb0="0000004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1180547306"/>
      <w:docPartObj>
        <w:docPartGallery w:val="Page Numbers (Bottom of Page)"/>
        <w:docPartUnique/>
      </w:docPartObj>
    </w:sdtPr>
    <w:sdtEndPr>
      <w:rPr>
        <w:noProof/>
      </w:rPr>
    </w:sdtEndPr>
    <w:sdtContent>
      <w:p w14:paraId="329112D2" w14:textId="7A36CBA2" w:rsidR="002E5015" w:rsidRDefault="002E5015">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73ECF469" w14:textId="77777777" w:rsidR="002E5015" w:rsidRDefault="002E501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C0873C3" w14:textId="77777777" w:rsidR="0043190A" w:rsidRDefault="0043190A" w:rsidP="002E5015">
      <w:pPr>
        <w:spacing w:after="0" w:line="240" w:lineRule="auto"/>
      </w:pPr>
      <w:r>
        <w:separator/>
      </w:r>
    </w:p>
  </w:footnote>
  <w:footnote w:type="continuationSeparator" w:id="0">
    <w:p w14:paraId="76E95FC2" w14:textId="77777777" w:rsidR="0043190A" w:rsidRDefault="0043190A" w:rsidP="002E501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18"/>
    <w:multiLevelType w:val="hybridMultilevel"/>
    <w:tmpl w:val="E1308CCE"/>
    <w:lvl w:ilvl="0" w:tplc="D9981852">
      <w:start w:val="1"/>
      <w:numFmt w:val="bullet"/>
      <w:lvlText w:val="-"/>
      <w:lvlJc w:val="left"/>
      <w:pPr>
        <w:ind w:left="720" w:hanging="360"/>
      </w:pPr>
      <w:rPr>
        <w:rFonts w:ascii="Sakkal Majalla" w:eastAsia="Calibri" w:hAnsi="Sakkal Majalla" w:cs="Sakkal Majalla" w:hint="default"/>
        <w:b w:val="0"/>
      </w:rPr>
    </w:lvl>
    <w:lvl w:ilvl="1" w:tplc="C6A07052" w:tentative="1">
      <w:start w:val="1"/>
      <w:numFmt w:val="bullet"/>
      <w:lvlText w:val="o"/>
      <w:lvlJc w:val="left"/>
      <w:pPr>
        <w:ind w:left="1440" w:hanging="360"/>
      </w:pPr>
      <w:rPr>
        <w:rFonts w:ascii="Courier New" w:hAnsi="Courier New" w:cs="Courier New" w:hint="default"/>
      </w:rPr>
    </w:lvl>
    <w:lvl w:ilvl="2" w:tplc="7C4A89BA" w:tentative="1">
      <w:start w:val="1"/>
      <w:numFmt w:val="bullet"/>
      <w:lvlText w:val=""/>
      <w:lvlJc w:val="left"/>
      <w:pPr>
        <w:ind w:left="2160" w:hanging="360"/>
      </w:pPr>
      <w:rPr>
        <w:rFonts w:ascii="Wingdings" w:hAnsi="Wingdings" w:hint="default"/>
      </w:rPr>
    </w:lvl>
    <w:lvl w:ilvl="3" w:tplc="319A3776" w:tentative="1">
      <w:start w:val="1"/>
      <w:numFmt w:val="bullet"/>
      <w:lvlText w:val=""/>
      <w:lvlJc w:val="left"/>
      <w:pPr>
        <w:ind w:left="2880" w:hanging="360"/>
      </w:pPr>
      <w:rPr>
        <w:rFonts w:ascii="Symbol" w:hAnsi="Symbol" w:hint="default"/>
      </w:rPr>
    </w:lvl>
    <w:lvl w:ilvl="4" w:tplc="0EAC31DC" w:tentative="1">
      <w:start w:val="1"/>
      <w:numFmt w:val="bullet"/>
      <w:lvlText w:val="o"/>
      <w:lvlJc w:val="left"/>
      <w:pPr>
        <w:ind w:left="3600" w:hanging="360"/>
      </w:pPr>
      <w:rPr>
        <w:rFonts w:ascii="Courier New" w:hAnsi="Courier New" w:cs="Courier New" w:hint="default"/>
      </w:rPr>
    </w:lvl>
    <w:lvl w:ilvl="5" w:tplc="2404F924" w:tentative="1">
      <w:start w:val="1"/>
      <w:numFmt w:val="bullet"/>
      <w:lvlText w:val=""/>
      <w:lvlJc w:val="left"/>
      <w:pPr>
        <w:ind w:left="4320" w:hanging="360"/>
      </w:pPr>
      <w:rPr>
        <w:rFonts w:ascii="Wingdings" w:hAnsi="Wingdings" w:hint="default"/>
      </w:rPr>
    </w:lvl>
    <w:lvl w:ilvl="6" w:tplc="6C9ADB18" w:tentative="1">
      <w:start w:val="1"/>
      <w:numFmt w:val="bullet"/>
      <w:lvlText w:val=""/>
      <w:lvlJc w:val="left"/>
      <w:pPr>
        <w:ind w:left="5040" w:hanging="360"/>
      </w:pPr>
      <w:rPr>
        <w:rFonts w:ascii="Symbol" w:hAnsi="Symbol" w:hint="default"/>
      </w:rPr>
    </w:lvl>
    <w:lvl w:ilvl="7" w:tplc="C198751A" w:tentative="1">
      <w:start w:val="1"/>
      <w:numFmt w:val="bullet"/>
      <w:lvlText w:val="o"/>
      <w:lvlJc w:val="left"/>
      <w:pPr>
        <w:ind w:left="5760" w:hanging="360"/>
      </w:pPr>
      <w:rPr>
        <w:rFonts w:ascii="Courier New" w:hAnsi="Courier New" w:cs="Courier New" w:hint="default"/>
      </w:rPr>
    </w:lvl>
    <w:lvl w:ilvl="8" w:tplc="C3AC2D1E" w:tentative="1">
      <w:start w:val="1"/>
      <w:numFmt w:val="bullet"/>
      <w:lvlText w:val=""/>
      <w:lvlJc w:val="left"/>
      <w:pPr>
        <w:ind w:left="6480" w:hanging="360"/>
      </w:pPr>
      <w:rPr>
        <w:rFonts w:ascii="Wingdings" w:hAnsi="Wingdings" w:hint="default"/>
      </w:rPr>
    </w:lvl>
  </w:abstractNum>
  <w:abstractNum w:abstractNumId="1" w15:restartNumberingAfterBreak="0">
    <w:nsid w:val="00A72404"/>
    <w:multiLevelType w:val="multilevel"/>
    <w:tmpl w:val="C7E64E6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2DB2DED"/>
    <w:multiLevelType w:val="hybridMultilevel"/>
    <w:tmpl w:val="3710D8EC"/>
    <w:lvl w:ilvl="0" w:tplc="9FAE43A4">
      <w:numFmt w:val="bullet"/>
      <w:lvlText w:val="-"/>
      <w:lvlJc w:val="left"/>
      <w:pPr>
        <w:ind w:left="720" w:hanging="360"/>
      </w:pPr>
      <w:rPr>
        <w:rFonts w:ascii="Sakkal Majalla" w:eastAsia="Calibri" w:hAnsi="Sakkal Majalla" w:cs="Sakkal Majalla"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2E66741"/>
    <w:multiLevelType w:val="hybridMultilevel"/>
    <w:tmpl w:val="D6D6928C"/>
    <w:lvl w:ilvl="0" w:tplc="F3687A78">
      <w:start w:val="1"/>
      <w:numFmt w:val="bullet"/>
      <w:lvlText w:val="-"/>
      <w:lvlJc w:val="left"/>
      <w:pPr>
        <w:ind w:left="720" w:hanging="360"/>
      </w:pPr>
      <w:rPr>
        <w:rFonts w:ascii="Sakkal Majalla" w:eastAsia="Calibr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77849F8"/>
    <w:multiLevelType w:val="hybridMultilevel"/>
    <w:tmpl w:val="6992908E"/>
    <w:lvl w:ilvl="0" w:tplc="33603B04">
      <w:numFmt w:val="bullet"/>
      <w:lvlText w:val="-"/>
      <w:lvlJc w:val="left"/>
      <w:pPr>
        <w:ind w:left="720" w:hanging="360"/>
      </w:pPr>
      <w:rPr>
        <w:rFonts w:ascii="Sakkal Majalla" w:eastAsia="Calibri" w:hAnsi="Sakkal Majalla" w:cs="Sakkal Majalla"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7DA59B8"/>
    <w:multiLevelType w:val="hybridMultilevel"/>
    <w:tmpl w:val="EB3AB718"/>
    <w:lvl w:ilvl="0" w:tplc="B41047C8">
      <w:start w:val="1"/>
      <w:numFmt w:val="bullet"/>
      <w:pStyle w:val="a"/>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0D676429"/>
    <w:multiLevelType w:val="hybridMultilevel"/>
    <w:tmpl w:val="FFFFFFFF"/>
    <w:lvl w:ilvl="0" w:tplc="E28CD22C">
      <w:start w:val="1"/>
      <w:numFmt w:val="bullet"/>
      <w:pStyle w:val="a0"/>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0F5A2E11"/>
    <w:multiLevelType w:val="hybridMultilevel"/>
    <w:tmpl w:val="01FC94A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2E045C2"/>
    <w:multiLevelType w:val="hybridMultilevel"/>
    <w:tmpl w:val="ACF6DE30"/>
    <w:lvl w:ilvl="0" w:tplc="F4E24C7C">
      <w:start w:val="2"/>
      <w:numFmt w:val="bullet"/>
      <w:lvlText w:val="-"/>
      <w:lvlJc w:val="left"/>
      <w:pPr>
        <w:ind w:left="720" w:hanging="360"/>
      </w:pPr>
      <w:rPr>
        <w:rFonts w:ascii="Sakkal Majalla" w:eastAsia="Calibr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13960F65"/>
    <w:multiLevelType w:val="multilevel"/>
    <w:tmpl w:val="94145EB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1F897CF1"/>
    <w:multiLevelType w:val="hybridMultilevel"/>
    <w:tmpl w:val="5B925742"/>
    <w:lvl w:ilvl="0" w:tplc="10C0E67A">
      <w:numFmt w:val="bullet"/>
      <w:lvlText w:val="-"/>
      <w:lvlJc w:val="left"/>
      <w:pPr>
        <w:ind w:left="720" w:hanging="360"/>
      </w:pPr>
      <w:rPr>
        <w:rFonts w:ascii="Sakkal Majalla" w:eastAsia="Calibri" w:hAnsi="Sakkal Majalla" w:cs="Sakkal Majalla"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2CD5E3A"/>
    <w:multiLevelType w:val="hybridMultilevel"/>
    <w:tmpl w:val="B61AA53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2C614D16"/>
    <w:multiLevelType w:val="multilevel"/>
    <w:tmpl w:val="FA36A35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2C8A6F88"/>
    <w:multiLevelType w:val="multilevel"/>
    <w:tmpl w:val="1408C6E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2CBA173B"/>
    <w:multiLevelType w:val="hybridMultilevel"/>
    <w:tmpl w:val="C178CC56"/>
    <w:lvl w:ilvl="0" w:tplc="F3687A78">
      <w:start w:val="1"/>
      <w:numFmt w:val="bullet"/>
      <w:lvlText w:val="-"/>
      <w:lvlJc w:val="left"/>
      <w:pPr>
        <w:ind w:left="720" w:hanging="360"/>
      </w:pPr>
      <w:rPr>
        <w:rFonts w:ascii="Sakkal Majalla" w:eastAsia="Calibr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3A520DCC"/>
    <w:multiLevelType w:val="multilevel"/>
    <w:tmpl w:val="125832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3BE50AD9"/>
    <w:multiLevelType w:val="hybridMultilevel"/>
    <w:tmpl w:val="1D9A18F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3D425BB2"/>
    <w:multiLevelType w:val="hybridMultilevel"/>
    <w:tmpl w:val="0C406B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41C85DE4"/>
    <w:multiLevelType w:val="multilevel"/>
    <w:tmpl w:val="86640A5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44A64C51"/>
    <w:multiLevelType w:val="hybridMultilevel"/>
    <w:tmpl w:val="65D27F6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45A04C0A"/>
    <w:multiLevelType w:val="hybridMultilevel"/>
    <w:tmpl w:val="D368E14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493947D5"/>
    <w:multiLevelType w:val="multilevel"/>
    <w:tmpl w:val="D390E90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50A92F58"/>
    <w:multiLevelType w:val="hybridMultilevel"/>
    <w:tmpl w:val="48AAF0D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52426680"/>
    <w:multiLevelType w:val="hybridMultilevel"/>
    <w:tmpl w:val="AEB29748"/>
    <w:lvl w:ilvl="0" w:tplc="9F32CFA6">
      <w:start w:val="2"/>
      <w:numFmt w:val="bullet"/>
      <w:lvlText w:val="-"/>
      <w:lvlJc w:val="left"/>
      <w:pPr>
        <w:ind w:left="720" w:hanging="360"/>
      </w:pPr>
      <w:rPr>
        <w:rFonts w:ascii="Sakkal Majalla" w:eastAsia="Calibr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54FC7E76"/>
    <w:multiLevelType w:val="hybridMultilevel"/>
    <w:tmpl w:val="3578C02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55E86B41"/>
    <w:multiLevelType w:val="multilevel"/>
    <w:tmpl w:val="D0A6017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56DE4AF6"/>
    <w:multiLevelType w:val="multilevel"/>
    <w:tmpl w:val="EB501AB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58075768"/>
    <w:multiLevelType w:val="multilevel"/>
    <w:tmpl w:val="E7D8F58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65996CA9"/>
    <w:multiLevelType w:val="hybridMultilevel"/>
    <w:tmpl w:val="537E8C2C"/>
    <w:lvl w:ilvl="0" w:tplc="D6DC6CC6">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6682529D"/>
    <w:multiLevelType w:val="multilevel"/>
    <w:tmpl w:val="493E572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6684130A"/>
    <w:multiLevelType w:val="hybridMultilevel"/>
    <w:tmpl w:val="3990A81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68DD33CF"/>
    <w:multiLevelType w:val="multilevel"/>
    <w:tmpl w:val="73D413A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6A65052F"/>
    <w:multiLevelType w:val="hybridMultilevel"/>
    <w:tmpl w:val="3A26448C"/>
    <w:lvl w:ilvl="0" w:tplc="B62643D0">
      <w:numFmt w:val="bullet"/>
      <w:lvlText w:val="-"/>
      <w:lvlJc w:val="left"/>
      <w:pPr>
        <w:ind w:left="720" w:hanging="360"/>
      </w:pPr>
      <w:rPr>
        <w:rFonts w:ascii="Sakkal Majalla" w:eastAsia="Calibri" w:hAnsi="Sakkal Majalla" w:cs="Sakkal Majalla" w:hint="default"/>
      </w:rPr>
    </w:lvl>
    <w:lvl w:ilvl="1" w:tplc="39FA9504">
      <w:numFmt w:val="bullet"/>
      <w:lvlText w:val=""/>
      <w:lvlJc w:val="left"/>
      <w:pPr>
        <w:ind w:left="1440" w:hanging="360"/>
      </w:pPr>
      <w:rPr>
        <w:rFonts w:ascii="Sakkal Majalla" w:eastAsia="Calibri" w:hAnsi="Sakkal Majalla" w:cs="Sakkal Majalla"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6C595F1B"/>
    <w:multiLevelType w:val="hybridMultilevel"/>
    <w:tmpl w:val="AB3E053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6E0E6D20"/>
    <w:multiLevelType w:val="multilevel"/>
    <w:tmpl w:val="853E022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727A1267"/>
    <w:multiLevelType w:val="hybridMultilevel"/>
    <w:tmpl w:val="FFF29C66"/>
    <w:lvl w:ilvl="0" w:tplc="8DAEE4FA">
      <w:numFmt w:val="bullet"/>
      <w:lvlText w:val="-"/>
      <w:lvlJc w:val="left"/>
      <w:pPr>
        <w:ind w:left="720" w:hanging="360"/>
      </w:pPr>
      <w:rPr>
        <w:rFonts w:ascii="Sakkal Majalla" w:eastAsia="Calibri" w:hAnsi="Sakkal Majalla" w:cs="Sakkal Majalla" w:hint="default"/>
        <w:b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7B1224E3"/>
    <w:multiLevelType w:val="hybridMultilevel"/>
    <w:tmpl w:val="B106AEB4"/>
    <w:lvl w:ilvl="0" w:tplc="D9981852">
      <w:numFmt w:val="bullet"/>
      <w:lvlText w:val="-"/>
      <w:lvlJc w:val="left"/>
      <w:pPr>
        <w:ind w:left="720" w:hanging="360"/>
      </w:pPr>
      <w:rPr>
        <w:rFonts w:ascii="Sakkal Majalla" w:eastAsia="Calibri" w:hAnsi="Sakkal Majalla" w:cs="Sakkal Majalla" w:hint="default"/>
        <w:b w:val="0"/>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7" w15:restartNumberingAfterBreak="0">
    <w:nsid w:val="7C1C2070"/>
    <w:multiLevelType w:val="multilevel"/>
    <w:tmpl w:val="1E481E3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15:restartNumberingAfterBreak="0">
    <w:nsid w:val="7D463DA2"/>
    <w:multiLevelType w:val="hybridMultilevel"/>
    <w:tmpl w:val="6CA426D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267495729">
    <w:abstractNumId w:val="36"/>
  </w:num>
  <w:num w:numId="2" w16cid:durableId="1589582282">
    <w:abstractNumId w:val="5"/>
  </w:num>
  <w:num w:numId="3" w16cid:durableId="1604343407">
    <w:abstractNumId w:val="6"/>
  </w:num>
  <w:num w:numId="4" w16cid:durableId="1260022973">
    <w:abstractNumId w:val="28"/>
  </w:num>
  <w:num w:numId="5" w16cid:durableId="1503816021">
    <w:abstractNumId w:val="21"/>
  </w:num>
  <w:num w:numId="6" w16cid:durableId="693307963">
    <w:abstractNumId w:val="1"/>
  </w:num>
  <w:num w:numId="7" w16cid:durableId="1838496101">
    <w:abstractNumId w:val="18"/>
  </w:num>
  <w:num w:numId="8" w16cid:durableId="1063479393">
    <w:abstractNumId w:val="14"/>
  </w:num>
  <w:num w:numId="9" w16cid:durableId="1558855047">
    <w:abstractNumId w:val="30"/>
  </w:num>
  <w:num w:numId="10" w16cid:durableId="351535274">
    <w:abstractNumId w:val="0"/>
  </w:num>
  <w:num w:numId="11" w16cid:durableId="1410493902">
    <w:abstractNumId w:val="35"/>
  </w:num>
  <w:num w:numId="12" w16cid:durableId="124273580">
    <w:abstractNumId w:val="29"/>
  </w:num>
  <w:num w:numId="13" w16cid:durableId="1087462398">
    <w:abstractNumId w:val="9"/>
  </w:num>
  <w:num w:numId="14" w16cid:durableId="636952746">
    <w:abstractNumId w:val="13"/>
  </w:num>
  <w:num w:numId="15" w16cid:durableId="435059506">
    <w:abstractNumId w:val="3"/>
  </w:num>
  <w:num w:numId="16" w16cid:durableId="1737046303">
    <w:abstractNumId w:val="10"/>
  </w:num>
  <w:num w:numId="17" w16cid:durableId="717050999">
    <w:abstractNumId w:val="4"/>
  </w:num>
  <w:num w:numId="18" w16cid:durableId="1464888710">
    <w:abstractNumId w:val="31"/>
  </w:num>
  <w:num w:numId="19" w16cid:durableId="776827501">
    <w:abstractNumId w:val="12"/>
  </w:num>
  <w:num w:numId="20" w16cid:durableId="1991789265">
    <w:abstractNumId w:val="27"/>
  </w:num>
  <w:num w:numId="21" w16cid:durableId="975569386">
    <w:abstractNumId w:val="24"/>
  </w:num>
  <w:num w:numId="22" w16cid:durableId="579758385">
    <w:abstractNumId w:val="23"/>
  </w:num>
  <w:num w:numId="23" w16cid:durableId="1730301583">
    <w:abstractNumId w:val="8"/>
  </w:num>
  <w:num w:numId="24" w16cid:durableId="584922858">
    <w:abstractNumId w:val="38"/>
  </w:num>
  <w:num w:numId="25" w16cid:durableId="179244608">
    <w:abstractNumId w:val="33"/>
  </w:num>
  <w:num w:numId="26" w16cid:durableId="597714782">
    <w:abstractNumId w:val="17"/>
  </w:num>
  <w:num w:numId="27" w16cid:durableId="58094768">
    <w:abstractNumId w:val="20"/>
  </w:num>
  <w:num w:numId="28" w16cid:durableId="1197504087">
    <w:abstractNumId w:val="16"/>
  </w:num>
  <w:num w:numId="29" w16cid:durableId="504321815">
    <w:abstractNumId w:val="11"/>
  </w:num>
  <w:num w:numId="30" w16cid:durableId="842862361">
    <w:abstractNumId w:val="32"/>
  </w:num>
  <w:num w:numId="31" w16cid:durableId="1146165947">
    <w:abstractNumId w:val="22"/>
  </w:num>
  <w:num w:numId="32" w16cid:durableId="261378526">
    <w:abstractNumId w:val="26"/>
  </w:num>
  <w:num w:numId="33" w16cid:durableId="1497068016">
    <w:abstractNumId w:val="25"/>
  </w:num>
  <w:num w:numId="34" w16cid:durableId="1719739313">
    <w:abstractNumId w:val="7"/>
  </w:num>
  <w:num w:numId="35" w16cid:durableId="1691832407">
    <w:abstractNumId w:val="2"/>
  </w:num>
  <w:num w:numId="36" w16cid:durableId="1096054624">
    <w:abstractNumId w:val="15"/>
  </w:num>
  <w:num w:numId="37" w16cid:durableId="1671830565">
    <w:abstractNumId w:val="37"/>
  </w:num>
  <w:num w:numId="38" w16cid:durableId="1407532053">
    <w:abstractNumId w:val="34"/>
  </w:num>
  <w:num w:numId="39" w16cid:durableId="637032518">
    <w:abstractNumId w:val="19"/>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C65A3"/>
    <w:rsid w:val="00003571"/>
    <w:rsid w:val="00005CBB"/>
    <w:rsid w:val="00011BE2"/>
    <w:rsid w:val="00017F48"/>
    <w:rsid w:val="000248DE"/>
    <w:rsid w:val="000446E1"/>
    <w:rsid w:val="00047E66"/>
    <w:rsid w:val="00051FCC"/>
    <w:rsid w:val="00070F5E"/>
    <w:rsid w:val="00073317"/>
    <w:rsid w:val="000926BE"/>
    <w:rsid w:val="000A0841"/>
    <w:rsid w:val="000B3863"/>
    <w:rsid w:val="000D19E8"/>
    <w:rsid w:val="000D73A3"/>
    <w:rsid w:val="000E39C1"/>
    <w:rsid w:val="000F05A5"/>
    <w:rsid w:val="00106321"/>
    <w:rsid w:val="00110FFC"/>
    <w:rsid w:val="001170D4"/>
    <w:rsid w:val="00125031"/>
    <w:rsid w:val="00152C88"/>
    <w:rsid w:val="0015701C"/>
    <w:rsid w:val="00170579"/>
    <w:rsid w:val="00173399"/>
    <w:rsid w:val="001876BD"/>
    <w:rsid w:val="001A23E0"/>
    <w:rsid w:val="001A66EE"/>
    <w:rsid w:val="001C00D2"/>
    <w:rsid w:val="001F3BF4"/>
    <w:rsid w:val="00221157"/>
    <w:rsid w:val="00253AB4"/>
    <w:rsid w:val="00255994"/>
    <w:rsid w:val="002836A2"/>
    <w:rsid w:val="00287ADB"/>
    <w:rsid w:val="00287E9D"/>
    <w:rsid w:val="002A27D8"/>
    <w:rsid w:val="002B1289"/>
    <w:rsid w:val="002B3FCE"/>
    <w:rsid w:val="002B5678"/>
    <w:rsid w:val="002D2576"/>
    <w:rsid w:val="002E5015"/>
    <w:rsid w:val="00323154"/>
    <w:rsid w:val="003313B3"/>
    <w:rsid w:val="00352E1D"/>
    <w:rsid w:val="003608F2"/>
    <w:rsid w:val="0036128F"/>
    <w:rsid w:val="003679B2"/>
    <w:rsid w:val="00376C87"/>
    <w:rsid w:val="003A4398"/>
    <w:rsid w:val="003C02C5"/>
    <w:rsid w:val="003C594A"/>
    <w:rsid w:val="003F41B4"/>
    <w:rsid w:val="004164B6"/>
    <w:rsid w:val="00430E48"/>
    <w:rsid w:val="0043190A"/>
    <w:rsid w:val="00432F50"/>
    <w:rsid w:val="0043455E"/>
    <w:rsid w:val="0043468D"/>
    <w:rsid w:val="00435ABE"/>
    <w:rsid w:val="004766AE"/>
    <w:rsid w:val="00482A7A"/>
    <w:rsid w:val="004A11B4"/>
    <w:rsid w:val="004B3965"/>
    <w:rsid w:val="004B44C4"/>
    <w:rsid w:val="004C771B"/>
    <w:rsid w:val="004D4ACE"/>
    <w:rsid w:val="00500508"/>
    <w:rsid w:val="00526511"/>
    <w:rsid w:val="00527F51"/>
    <w:rsid w:val="00535141"/>
    <w:rsid w:val="005704CE"/>
    <w:rsid w:val="00583837"/>
    <w:rsid w:val="005938C9"/>
    <w:rsid w:val="005A2FBB"/>
    <w:rsid w:val="005A6BF2"/>
    <w:rsid w:val="005A7873"/>
    <w:rsid w:val="006033B5"/>
    <w:rsid w:val="00606D8F"/>
    <w:rsid w:val="00610242"/>
    <w:rsid w:val="00610D73"/>
    <w:rsid w:val="00624688"/>
    <w:rsid w:val="0063471B"/>
    <w:rsid w:val="0063471E"/>
    <w:rsid w:val="006658B2"/>
    <w:rsid w:val="00666126"/>
    <w:rsid w:val="006778B4"/>
    <w:rsid w:val="00683C54"/>
    <w:rsid w:val="00696746"/>
    <w:rsid w:val="006B5DE5"/>
    <w:rsid w:val="006E6094"/>
    <w:rsid w:val="006F0B1E"/>
    <w:rsid w:val="007037E2"/>
    <w:rsid w:val="00713A14"/>
    <w:rsid w:val="007312FA"/>
    <w:rsid w:val="007313A2"/>
    <w:rsid w:val="00747387"/>
    <w:rsid w:val="007945F3"/>
    <w:rsid w:val="007D1979"/>
    <w:rsid w:val="007D6AB8"/>
    <w:rsid w:val="007D7273"/>
    <w:rsid w:val="007F3379"/>
    <w:rsid w:val="007F67E7"/>
    <w:rsid w:val="00805A6C"/>
    <w:rsid w:val="008107F8"/>
    <w:rsid w:val="00831B8D"/>
    <w:rsid w:val="00861254"/>
    <w:rsid w:val="00872B53"/>
    <w:rsid w:val="008B1C47"/>
    <w:rsid w:val="008C5B47"/>
    <w:rsid w:val="008D5F0D"/>
    <w:rsid w:val="008E195E"/>
    <w:rsid w:val="008E4541"/>
    <w:rsid w:val="008F24FB"/>
    <w:rsid w:val="00903684"/>
    <w:rsid w:val="00904413"/>
    <w:rsid w:val="00916993"/>
    <w:rsid w:val="00924EC8"/>
    <w:rsid w:val="0093340D"/>
    <w:rsid w:val="00936593"/>
    <w:rsid w:val="0094365F"/>
    <w:rsid w:val="00971660"/>
    <w:rsid w:val="00981077"/>
    <w:rsid w:val="00986945"/>
    <w:rsid w:val="00986C54"/>
    <w:rsid w:val="009B74F3"/>
    <w:rsid w:val="009C0716"/>
    <w:rsid w:val="009C1E09"/>
    <w:rsid w:val="009C6B43"/>
    <w:rsid w:val="009D1C3E"/>
    <w:rsid w:val="009D7FC6"/>
    <w:rsid w:val="00A43123"/>
    <w:rsid w:val="00A54477"/>
    <w:rsid w:val="00A72DE2"/>
    <w:rsid w:val="00A83639"/>
    <w:rsid w:val="00A924C2"/>
    <w:rsid w:val="00AA3C6E"/>
    <w:rsid w:val="00AA3E11"/>
    <w:rsid w:val="00AC51CF"/>
    <w:rsid w:val="00AC7338"/>
    <w:rsid w:val="00AE3DA0"/>
    <w:rsid w:val="00B00CD2"/>
    <w:rsid w:val="00B325B6"/>
    <w:rsid w:val="00B35A0B"/>
    <w:rsid w:val="00B41DE9"/>
    <w:rsid w:val="00B576C1"/>
    <w:rsid w:val="00B8287C"/>
    <w:rsid w:val="00BC1401"/>
    <w:rsid w:val="00BC4BD6"/>
    <w:rsid w:val="00BC65A3"/>
    <w:rsid w:val="00C23E1E"/>
    <w:rsid w:val="00C44E38"/>
    <w:rsid w:val="00C51CB1"/>
    <w:rsid w:val="00C6691C"/>
    <w:rsid w:val="00C85074"/>
    <w:rsid w:val="00CB0907"/>
    <w:rsid w:val="00CB3AF6"/>
    <w:rsid w:val="00CD0478"/>
    <w:rsid w:val="00CD1FA8"/>
    <w:rsid w:val="00D02100"/>
    <w:rsid w:val="00D22149"/>
    <w:rsid w:val="00D32359"/>
    <w:rsid w:val="00D342C0"/>
    <w:rsid w:val="00D938B8"/>
    <w:rsid w:val="00DB2E14"/>
    <w:rsid w:val="00DD4D75"/>
    <w:rsid w:val="00E129C3"/>
    <w:rsid w:val="00E13422"/>
    <w:rsid w:val="00E3480F"/>
    <w:rsid w:val="00E41613"/>
    <w:rsid w:val="00E43809"/>
    <w:rsid w:val="00E54F1A"/>
    <w:rsid w:val="00E65175"/>
    <w:rsid w:val="00EA3C06"/>
    <w:rsid w:val="00EB2176"/>
    <w:rsid w:val="00EC3142"/>
    <w:rsid w:val="00EE06E7"/>
    <w:rsid w:val="00EE6280"/>
    <w:rsid w:val="00F031F1"/>
    <w:rsid w:val="00F8009F"/>
    <w:rsid w:val="00F93DB3"/>
    <w:rsid w:val="00F93E92"/>
    <w:rsid w:val="00FA07A9"/>
    <w:rsid w:val="00FA4DEA"/>
    <w:rsid w:val="00FA7BEF"/>
    <w:rsid w:val="00FB0418"/>
    <w:rsid w:val="00FB4023"/>
    <w:rsid w:val="00FC4D5A"/>
    <w:rsid w:val="00FD7B2C"/>
    <w:rsid w:val="00FF5524"/>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27FCAF"/>
  <w15:chartTrackingRefBased/>
  <w15:docId w15:val="{4F56B529-DA37-44F0-B6BF-AB4339426F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nhideWhenUsed="1" w:qFormat="1"/>
    <w:lsdException w:name="heading 3" w:semiHidden="1"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E5015"/>
    <w:pPr>
      <w:bidi/>
      <w:spacing w:line="259" w:lineRule="auto"/>
    </w:pPr>
    <w:rPr>
      <w:sz w:val="22"/>
      <w:szCs w:val="22"/>
    </w:rPr>
  </w:style>
  <w:style w:type="paragraph" w:styleId="Heading1">
    <w:name w:val="heading 1"/>
    <w:basedOn w:val="Normal"/>
    <w:next w:val="Normal"/>
    <w:link w:val="Heading1Char"/>
    <w:uiPriority w:val="9"/>
    <w:qFormat/>
    <w:rsid w:val="00BC65A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9"/>
    <w:unhideWhenUsed/>
    <w:qFormat/>
    <w:rsid w:val="00BC65A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9"/>
    <w:unhideWhenUsed/>
    <w:qFormat/>
    <w:rsid w:val="00BC65A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BC65A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C65A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rsid w:val="00BC65A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unhideWhenUsed/>
    <w:qFormat/>
    <w:rsid w:val="00BC65A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unhideWhenUsed/>
    <w:qFormat/>
    <w:rsid w:val="00BC65A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unhideWhenUsed/>
    <w:qFormat/>
    <w:rsid w:val="00BC65A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Style2">
    <w:name w:val="Style2"/>
    <w:basedOn w:val="TableGrid8"/>
    <w:uiPriority w:val="99"/>
    <w:rsid w:val="00173399"/>
    <w:pPr>
      <w:spacing w:after="0" w:line="240" w:lineRule="auto"/>
    </w:pPr>
    <w:tbl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Grid8">
    <w:name w:val="Table Grid 8"/>
    <w:basedOn w:val="TableNormal"/>
    <w:uiPriority w:val="99"/>
    <w:semiHidden/>
    <w:unhideWhenUsed/>
    <w:rsid w:val="00173399"/>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character" w:customStyle="1" w:styleId="Heading1Char">
    <w:name w:val="Heading 1 Char"/>
    <w:basedOn w:val="DefaultParagraphFont"/>
    <w:link w:val="Heading1"/>
    <w:uiPriority w:val="9"/>
    <w:rsid w:val="00BC65A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9"/>
    <w:rsid w:val="00BC65A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9"/>
    <w:rsid w:val="00BC65A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sid w:val="00BC65A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C65A3"/>
    <w:rPr>
      <w:rFonts w:eastAsiaTheme="majorEastAsia" w:cstheme="majorBidi"/>
      <w:color w:val="0F4761" w:themeColor="accent1" w:themeShade="BF"/>
    </w:rPr>
  </w:style>
  <w:style w:type="character" w:customStyle="1" w:styleId="Heading6Char">
    <w:name w:val="Heading 6 Char"/>
    <w:basedOn w:val="DefaultParagraphFont"/>
    <w:link w:val="Heading6"/>
    <w:uiPriority w:val="9"/>
    <w:rsid w:val="00BC65A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rsid w:val="00BC65A3"/>
    <w:rPr>
      <w:rFonts w:eastAsiaTheme="majorEastAsia" w:cstheme="majorBidi"/>
      <w:color w:val="595959" w:themeColor="text1" w:themeTint="A6"/>
    </w:rPr>
  </w:style>
  <w:style w:type="character" w:customStyle="1" w:styleId="Heading8Char">
    <w:name w:val="Heading 8 Char"/>
    <w:basedOn w:val="DefaultParagraphFont"/>
    <w:link w:val="Heading8"/>
    <w:uiPriority w:val="9"/>
    <w:rsid w:val="00BC65A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rsid w:val="00BC65A3"/>
    <w:rPr>
      <w:rFonts w:eastAsiaTheme="majorEastAsia" w:cstheme="majorBidi"/>
      <w:color w:val="272727" w:themeColor="text1" w:themeTint="D8"/>
    </w:rPr>
  </w:style>
  <w:style w:type="paragraph" w:styleId="Title">
    <w:name w:val="Title"/>
    <w:basedOn w:val="Normal"/>
    <w:next w:val="Normal"/>
    <w:link w:val="TitleChar"/>
    <w:uiPriority w:val="10"/>
    <w:qFormat/>
    <w:rsid w:val="00BC65A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C65A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C65A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C65A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C65A3"/>
    <w:pPr>
      <w:spacing w:before="160"/>
      <w:jc w:val="center"/>
    </w:pPr>
    <w:rPr>
      <w:i/>
      <w:iCs/>
      <w:color w:val="404040" w:themeColor="text1" w:themeTint="BF"/>
    </w:rPr>
  </w:style>
  <w:style w:type="character" w:customStyle="1" w:styleId="QuoteChar">
    <w:name w:val="Quote Char"/>
    <w:basedOn w:val="DefaultParagraphFont"/>
    <w:link w:val="Quote"/>
    <w:uiPriority w:val="29"/>
    <w:rsid w:val="00BC65A3"/>
    <w:rPr>
      <w:i/>
      <w:iCs/>
      <w:color w:val="404040" w:themeColor="text1" w:themeTint="BF"/>
    </w:rPr>
  </w:style>
  <w:style w:type="paragraph" w:styleId="ListParagraph">
    <w:name w:val="List Paragraph"/>
    <w:aliases w:val="عنوان رئيسي,سرد الفقراتCxSpLast,List Paragraph1,NumberedList, سرد الفقرات1, سرد الفقرات11,سرد الفقرات1,سرد الفقرات11"/>
    <w:basedOn w:val="Normal"/>
    <w:link w:val="ListParagraphChar"/>
    <w:uiPriority w:val="34"/>
    <w:qFormat/>
    <w:rsid w:val="00BC65A3"/>
    <w:pPr>
      <w:ind w:left="720"/>
      <w:contextualSpacing/>
    </w:pPr>
  </w:style>
  <w:style w:type="character" w:styleId="IntenseEmphasis">
    <w:name w:val="Intense Emphasis"/>
    <w:basedOn w:val="DefaultParagraphFont"/>
    <w:uiPriority w:val="21"/>
    <w:qFormat/>
    <w:rsid w:val="00BC65A3"/>
    <w:rPr>
      <w:i/>
      <w:iCs/>
      <w:color w:val="0F4761" w:themeColor="accent1" w:themeShade="BF"/>
    </w:rPr>
  </w:style>
  <w:style w:type="paragraph" w:styleId="IntenseQuote">
    <w:name w:val="Intense Quote"/>
    <w:basedOn w:val="Normal"/>
    <w:next w:val="Normal"/>
    <w:link w:val="IntenseQuoteChar"/>
    <w:uiPriority w:val="30"/>
    <w:qFormat/>
    <w:rsid w:val="00BC65A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C65A3"/>
    <w:rPr>
      <w:i/>
      <w:iCs/>
      <w:color w:val="0F4761" w:themeColor="accent1" w:themeShade="BF"/>
    </w:rPr>
  </w:style>
  <w:style w:type="character" w:styleId="IntenseReference">
    <w:name w:val="Intense Reference"/>
    <w:basedOn w:val="DefaultParagraphFont"/>
    <w:uiPriority w:val="32"/>
    <w:qFormat/>
    <w:rsid w:val="00BC65A3"/>
    <w:rPr>
      <w:b/>
      <w:bCs/>
      <w:smallCaps/>
      <w:color w:val="0F4761" w:themeColor="accent1" w:themeShade="BF"/>
      <w:spacing w:val="5"/>
    </w:rPr>
  </w:style>
  <w:style w:type="character" w:customStyle="1" w:styleId="ListParagraphChar">
    <w:name w:val="List Paragraph Char"/>
    <w:aliases w:val="عنوان رئيسي Char,سرد الفقراتCxSpLast Char,List Paragraph1 Char,NumberedList Char, سرد الفقرات1 Char, سرد الفقرات11 Char,سرد الفقرات1 Char,سرد الفقرات11 Char"/>
    <w:link w:val="ListParagraph"/>
    <w:uiPriority w:val="34"/>
    <w:rsid w:val="002E5015"/>
  </w:style>
  <w:style w:type="paragraph" w:styleId="Header">
    <w:name w:val="header"/>
    <w:basedOn w:val="Normal"/>
    <w:link w:val="HeaderChar"/>
    <w:uiPriority w:val="99"/>
    <w:unhideWhenUsed/>
    <w:rsid w:val="002E5015"/>
    <w:pPr>
      <w:tabs>
        <w:tab w:val="center" w:pos="4680"/>
        <w:tab w:val="right" w:pos="9360"/>
      </w:tabs>
      <w:spacing w:after="0" w:line="240" w:lineRule="auto"/>
    </w:pPr>
  </w:style>
  <w:style w:type="character" w:customStyle="1" w:styleId="HeaderChar">
    <w:name w:val="Header Char"/>
    <w:basedOn w:val="DefaultParagraphFont"/>
    <w:link w:val="Header"/>
    <w:uiPriority w:val="99"/>
    <w:rsid w:val="002E5015"/>
    <w:rPr>
      <w:sz w:val="22"/>
      <w:szCs w:val="22"/>
    </w:rPr>
  </w:style>
  <w:style w:type="paragraph" w:styleId="Footer">
    <w:name w:val="footer"/>
    <w:basedOn w:val="Normal"/>
    <w:link w:val="FooterChar"/>
    <w:uiPriority w:val="99"/>
    <w:unhideWhenUsed/>
    <w:rsid w:val="002E5015"/>
    <w:pPr>
      <w:tabs>
        <w:tab w:val="center" w:pos="4680"/>
        <w:tab w:val="right" w:pos="9360"/>
      </w:tabs>
      <w:spacing w:after="0" w:line="240" w:lineRule="auto"/>
    </w:pPr>
  </w:style>
  <w:style w:type="character" w:customStyle="1" w:styleId="FooterChar">
    <w:name w:val="Footer Char"/>
    <w:basedOn w:val="DefaultParagraphFont"/>
    <w:link w:val="Footer"/>
    <w:uiPriority w:val="99"/>
    <w:rsid w:val="002E5015"/>
    <w:rPr>
      <w:sz w:val="22"/>
      <w:szCs w:val="22"/>
    </w:rPr>
  </w:style>
  <w:style w:type="paragraph" w:styleId="Caption">
    <w:name w:val="caption"/>
    <w:basedOn w:val="Normal"/>
    <w:next w:val="Normal"/>
    <w:link w:val="CaptionChar"/>
    <w:uiPriority w:val="35"/>
    <w:unhideWhenUsed/>
    <w:qFormat/>
    <w:rsid w:val="003C02C5"/>
    <w:pPr>
      <w:spacing w:after="200" w:line="240" w:lineRule="auto"/>
    </w:pPr>
    <w:rPr>
      <w:i/>
      <w:iCs/>
      <w:color w:val="0E2841" w:themeColor="text2"/>
      <w:sz w:val="18"/>
      <w:szCs w:val="18"/>
    </w:rPr>
  </w:style>
  <w:style w:type="character" w:customStyle="1" w:styleId="CaptionChar">
    <w:name w:val="Caption Char"/>
    <w:basedOn w:val="DefaultParagraphFont"/>
    <w:link w:val="Caption"/>
    <w:uiPriority w:val="35"/>
    <w:rsid w:val="003C02C5"/>
    <w:rPr>
      <w:i/>
      <w:iCs/>
      <w:color w:val="0E2841" w:themeColor="text2"/>
      <w:sz w:val="18"/>
      <w:szCs w:val="18"/>
    </w:rPr>
  </w:style>
  <w:style w:type="paragraph" w:styleId="TOCHeading">
    <w:name w:val="TOC Heading"/>
    <w:basedOn w:val="Heading1"/>
    <w:next w:val="Normal"/>
    <w:uiPriority w:val="39"/>
    <w:unhideWhenUsed/>
    <w:qFormat/>
    <w:rsid w:val="00FB4023"/>
    <w:pPr>
      <w:bidi w:val="0"/>
      <w:spacing w:before="240" w:after="0"/>
      <w:outlineLvl w:val="9"/>
    </w:pPr>
    <w:rPr>
      <w:kern w:val="0"/>
      <w:sz w:val="32"/>
      <w:szCs w:val="32"/>
      <w14:ligatures w14:val="none"/>
    </w:rPr>
  </w:style>
  <w:style w:type="paragraph" w:styleId="TOC1">
    <w:name w:val="toc 1"/>
    <w:basedOn w:val="Normal"/>
    <w:next w:val="Normal"/>
    <w:autoRedefine/>
    <w:uiPriority w:val="39"/>
    <w:unhideWhenUsed/>
    <w:rsid w:val="00FB4023"/>
    <w:pPr>
      <w:spacing w:after="100"/>
    </w:pPr>
  </w:style>
  <w:style w:type="paragraph" w:styleId="TOC2">
    <w:name w:val="toc 2"/>
    <w:basedOn w:val="Normal"/>
    <w:next w:val="Normal"/>
    <w:autoRedefine/>
    <w:uiPriority w:val="39"/>
    <w:unhideWhenUsed/>
    <w:rsid w:val="00FB4023"/>
    <w:pPr>
      <w:spacing w:after="100"/>
      <w:ind w:left="220"/>
    </w:pPr>
  </w:style>
  <w:style w:type="character" w:styleId="Hyperlink">
    <w:name w:val="Hyperlink"/>
    <w:basedOn w:val="DefaultParagraphFont"/>
    <w:uiPriority w:val="99"/>
    <w:unhideWhenUsed/>
    <w:rsid w:val="00FB4023"/>
    <w:rPr>
      <w:color w:val="467886" w:themeColor="hyperlink"/>
      <w:u w:val="single"/>
    </w:rPr>
  </w:style>
  <w:style w:type="table" w:styleId="TableGrid">
    <w:name w:val="Table Grid"/>
    <w:basedOn w:val="TableNormal"/>
    <w:uiPriority w:val="39"/>
    <w:rsid w:val="00FB4023"/>
    <w:pPr>
      <w:spacing w:after="0" w:line="240" w:lineRule="auto"/>
    </w:pPr>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nresolvedMention1">
    <w:name w:val="Unresolved Mention1"/>
    <w:basedOn w:val="DefaultParagraphFont"/>
    <w:uiPriority w:val="99"/>
    <w:semiHidden/>
    <w:unhideWhenUsed/>
    <w:rsid w:val="00FB4023"/>
    <w:rPr>
      <w:color w:val="605E5C"/>
      <w:shd w:val="clear" w:color="auto" w:fill="E1DFDD"/>
    </w:rPr>
  </w:style>
  <w:style w:type="character" w:customStyle="1" w:styleId="m7eme">
    <w:name w:val="m7eme"/>
    <w:basedOn w:val="DefaultParagraphFont"/>
    <w:rsid w:val="00FB4023"/>
  </w:style>
  <w:style w:type="paragraph" w:styleId="Bibliography">
    <w:name w:val="Bibliography"/>
    <w:basedOn w:val="Normal"/>
    <w:next w:val="Normal"/>
    <w:uiPriority w:val="37"/>
    <w:unhideWhenUsed/>
    <w:rsid w:val="00FB4023"/>
  </w:style>
  <w:style w:type="paragraph" w:styleId="TableofFigures">
    <w:name w:val="table of figures"/>
    <w:basedOn w:val="Normal"/>
    <w:next w:val="Normal"/>
    <w:uiPriority w:val="99"/>
    <w:unhideWhenUsed/>
    <w:rsid w:val="00FB4023"/>
    <w:pPr>
      <w:spacing w:after="0"/>
    </w:pPr>
  </w:style>
  <w:style w:type="character" w:styleId="UnresolvedMention">
    <w:name w:val="Unresolved Mention"/>
    <w:basedOn w:val="DefaultParagraphFont"/>
    <w:uiPriority w:val="99"/>
    <w:semiHidden/>
    <w:unhideWhenUsed/>
    <w:rsid w:val="00FB4023"/>
    <w:rPr>
      <w:color w:val="605E5C"/>
      <w:shd w:val="clear" w:color="auto" w:fill="E1DFDD"/>
    </w:rPr>
  </w:style>
  <w:style w:type="paragraph" w:styleId="NoSpacing">
    <w:name w:val="No Spacing"/>
    <w:link w:val="NoSpacingChar"/>
    <w:uiPriority w:val="1"/>
    <w:qFormat/>
    <w:rsid w:val="00FB4023"/>
    <w:pPr>
      <w:bidi/>
      <w:spacing w:after="0" w:line="240" w:lineRule="auto"/>
    </w:pPr>
    <w:rPr>
      <w:sz w:val="22"/>
      <w:szCs w:val="22"/>
    </w:rPr>
  </w:style>
  <w:style w:type="paragraph" w:styleId="BalloonText">
    <w:name w:val="Balloon Text"/>
    <w:basedOn w:val="Normal"/>
    <w:link w:val="BalloonTextChar"/>
    <w:uiPriority w:val="99"/>
    <w:semiHidden/>
    <w:unhideWhenUsed/>
    <w:rsid w:val="00FB4023"/>
    <w:pPr>
      <w:bidi w:val="0"/>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B4023"/>
    <w:rPr>
      <w:rFonts w:ascii="Tahoma" w:hAnsi="Tahoma" w:cs="Tahoma"/>
      <w:sz w:val="16"/>
      <w:szCs w:val="16"/>
    </w:rPr>
  </w:style>
  <w:style w:type="character" w:styleId="FollowedHyperlink">
    <w:name w:val="FollowedHyperlink"/>
    <w:basedOn w:val="DefaultParagraphFont"/>
    <w:uiPriority w:val="99"/>
    <w:semiHidden/>
    <w:unhideWhenUsed/>
    <w:rsid w:val="00FB4023"/>
    <w:rPr>
      <w:color w:val="96607D" w:themeColor="followedHyperlink"/>
      <w:u w:val="single"/>
    </w:rPr>
  </w:style>
  <w:style w:type="character" w:styleId="Strong">
    <w:name w:val="Strong"/>
    <w:basedOn w:val="DefaultParagraphFont"/>
    <w:uiPriority w:val="22"/>
    <w:qFormat/>
    <w:rsid w:val="00FB4023"/>
    <w:rPr>
      <w:b/>
      <w:bCs/>
    </w:rPr>
  </w:style>
  <w:style w:type="paragraph" w:styleId="NormalWeb">
    <w:name w:val="Normal (Web)"/>
    <w:basedOn w:val="Normal"/>
    <w:uiPriority w:val="99"/>
    <w:unhideWhenUsed/>
    <w:rsid w:val="00FB4023"/>
    <w:pPr>
      <w:bidi w:val="0"/>
    </w:pPr>
    <w:rPr>
      <w:rFonts w:ascii="Times New Roman" w:hAnsi="Times New Roman" w:cs="Times New Roman"/>
      <w:sz w:val="24"/>
      <w:szCs w:val="24"/>
    </w:rPr>
  </w:style>
  <w:style w:type="paragraph" w:styleId="TOC3">
    <w:name w:val="toc 3"/>
    <w:basedOn w:val="Normal"/>
    <w:next w:val="Normal"/>
    <w:autoRedefine/>
    <w:uiPriority w:val="39"/>
    <w:unhideWhenUsed/>
    <w:rsid w:val="00FB4023"/>
    <w:pPr>
      <w:bidi w:val="0"/>
      <w:spacing w:after="100"/>
      <w:ind w:left="440"/>
    </w:pPr>
    <w:rPr>
      <w:rFonts w:eastAsiaTheme="minorEastAsia" w:cs="Times New Roman"/>
      <w:kern w:val="0"/>
      <w14:ligatures w14:val="none"/>
    </w:rPr>
  </w:style>
  <w:style w:type="paragraph" w:styleId="HTMLPreformatted">
    <w:name w:val="HTML Preformatted"/>
    <w:basedOn w:val="Normal"/>
    <w:link w:val="HTMLPreformattedChar"/>
    <w:uiPriority w:val="99"/>
    <w:semiHidden/>
    <w:unhideWhenUsed/>
    <w:rsid w:val="00FB4023"/>
    <w:pPr>
      <w:spacing w:after="0" w:line="240" w:lineRule="auto"/>
    </w:pPr>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FB4023"/>
    <w:rPr>
      <w:rFonts w:ascii="Consolas" w:hAnsi="Consolas"/>
      <w:sz w:val="20"/>
      <w:szCs w:val="20"/>
    </w:rPr>
  </w:style>
  <w:style w:type="character" w:customStyle="1" w:styleId="myxfac">
    <w:name w:val="myxfac"/>
    <w:basedOn w:val="DefaultParagraphFont"/>
    <w:rsid w:val="00FB4023"/>
  </w:style>
  <w:style w:type="table" w:styleId="TableGridLight">
    <w:name w:val="Grid Table Light"/>
    <w:basedOn w:val="TableNormal"/>
    <w:uiPriority w:val="40"/>
    <w:rsid w:val="00FB4023"/>
    <w:pPr>
      <w:spacing w:after="0" w:line="240" w:lineRule="auto"/>
    </w:pPr>
    <w:rPr>
      <w:sz w:val="22"/>
      <w:szCs w:val="22"/>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customStyle="1" w:styleId="a1">
    <w:name w:val="كلام"/>
    <w:basedOn w:val="NoSpacing"/>
    <w:link w:val="Char"/>
    <w:qFormat/>
    <w:rsid w:val="00FB4023"/>
    <w:pPr>
      <w:spacing w:line="360" w:lineRule="auto"/>
      <w:jc w:val="both"/>
    </w:pPr>
    <w:rPr>
      <w:b/>
      <w:bCs/>
    </w:rPr>
  </w:style>
  <w:style w:type="character" w:customStyle="1" w:styleId="NoSpacingChar">
    <w:name w:val="No Spacing Char"/>
    <w:basedOn w:val="DefaultParagraphFont"/>
    <w:link w:val="NoSpacing"/>
    <w:uiPriority w:val="1"/>
    <w:rsid w:val="00FB4023"/>
    <w:rPr>
      <w:sz w:val="22"/>
      <w:szCs w:val="22"/>
    </w:rPr>
  </w:style>
  <w:style w:type="character" w:customStyle="1" w:styleId="Char">
    <w:name w:val="كلام Char"/>
    <w:basedOn w:val="NoSpacingChar"/>
    <w:link w:val="a1"/>
    <w:rsid w:val="00FB4023"/>
    <w:rPr>
      <w:b/>
      <w:bCs/>
      <w:sz w:val="22"/>
      <w:szCs w:val="22"/>
    </w:rPr>
  </w:style>
  <w:style w:type="paragraph" w:customStyle="1" w:styleId="a">
    <w:name w:val="عنوان"/>
    <w:basedOn w:val="a1"/>
    <w:link w:val="Char0"/>
    <w:uiPriority w:val="99"/>
    <w:qFormat/>
    <w:rsid w:val="00FB4023"/>
    <w:pPr>
      <w:numPr>
        <w:numId w:val="2"/>
      </w:numPr>
      <w:spacing w:after="160"/>
    </w:pPr>
    <w:rPr>
      <w:rFonts w:ascii="Sakkal Majalla" w:hAnsi="Sakkal Majalla" w:cs="Sakkal Majalla"/>
      <w:sz w:val="28"/>
      <w:szCs w:val="28"/>
    </w:rPr>
  </w:style>
  <w:style w:type="character" w:customStyle="1" w:styleId="Char0">
    <w:name w:val="عنوان Char"/>
    <w:basedOn w:val="Char"/>
    <w:link w:val="a"/>
    <w:uiPriority w:val="99"/>
    <w:rsid w:val="00FB4023"/>
    <w:rPr>
      <w:rFonts w:ascii="Sakkal Majalla" w:hAnsi="Sakkal Majalla" w:cs="Sakkal Majalla"/>
      <w:b/>
      <w:bCs/>
      <w:sz w:val="28"/>
      <w:szCs w:val="28"/>
    </w:rPr>
  </w:style>
  <w:style w:type="table" w:styleId="GridTable4-Accent3">
    <w:name w:val="Grid Table 4 Accent 3"/>
    <w:basedOn w:val="TableNormal"/>
    <w:uiPriority w:val="49"/>
    <w:rsid w:val="00FB4023"/>
    <w:pPr>
      <w:spacing w:after="0" w:line="240" w:lineRule="auto"/>
    </w:pPr>
    <w:rPr>
      <w:sz w:val="22"/>
      <w:szCs w:val="22"/>
    </w:rPr>
    <w:tblPr>
      <w:tblStyleRowBandSize w:val="1"/>
      <w:tblStyleColBandSize w:val="1"/>
      <w:tblBorders>
        <w:top w:val="single" w:sz="4" w:space="0" w:color="47D459" w:themeColor="accent3" w:themeTint="99"/>
        <w:left w:val="single" w:sz="4" w:space="0" w:color="47D459" w:themeColor="accent3" w:themeTint="99"/>
        <w:bottom w:val="single" w:sz="4" w:space="0" w:color="47D459" w:themeColor="accent3" w:themeTint="99"/>
        <w:right w:val="single" w:sz="4" w:space="0" w:color="47D459" w:themeColor="accent3" w:themeTint="99"/>
        <w:insideH w:val="single" w:sz="4" w:space="0" w:color="47D459" w:themeColor="accent3" w:themeTint="99"/>
        <w:insideV w:val="single" w:sz="4" w:space="0" w:color="47D459" w:themeColor="accent3" w:themeTint="99"/>
      </w:tblBorders>
    </w:tblPr>
    <w:tblStylePr w:type="firstRow">
      <w:rPr>
        <w:b/>
        <w:bCs/>
        <w:color w:val="FFFFFF" w:themeColor="background1"/>
      </w:rPr>
      <w:tblPr/>
      <w:tcPr>
        <w:tcBorders>
          <w:top w:val="single" w:sz="4" w:space="0" w:color="196B24" w:themeColor="accent3"/>
          <w:left w:val="single" w:sz="4" w:space="0" w:color="196B24" w:themeColor="accent3"/>
          <w:bottom w:val="single" w:sz="4" w:space="0" w:color="196B24" w:themeColor="accent3"/>
          <w:right w:val="single" w:sz="4" w:space="0" w:color="196B24" w:themeColor="accent3"/>
          <w:insideH w:val="nil"/>
          <w:insideV w:val="nil"/>
        </w:tcBorders>
        <w:shd w:val="clear" w:color="auto" w:fill="196B24" w:themeFill="accent3"/>
      </w:tcPr>
    </w:tblStylePr>
    <w:tblStylePr w:type="lastRow">
      <w:rPr>
        <w:b/>
        <w:bCs/>
      </w:rPr>
      <w:tblPr/>
      <w:tcPr>
        <w:tcBorders>
          <w:top w:val="double" w:sz="4" w:space="0" w:color="196B24" w:themeColor="accent3"/>
        </w:tcBorders>
      </w:tcPr>
    </w:tblStylePr>
    <w:tblStylePr w:type="firstCol">
      <w:rPr>
        <w:b/>
        <w:bCs/>
      </w:rPr>
    </w:tblStylePr>
    <w:tblStylePr w:type="lastCol">
      <w:rPr>
        <w:b/>
        <w:bCs/>
      </w:rPr>
    </w:tblStylePr>
    <w:tblStylePr w:type="band1Vert">
      <w:tblPr/>
      <w:tcPr>
        <w:shd w:val="clear" w:color="auto" w:fill="C1F0C7" w:themeFill="accent3" w:themeFillTint="33"/>
      </w:tcPr>
    </w:tblStylePr>
    <w:tblStylePr w:type="band1Horz">
      <w:tblPr/>
      <w:tcPr>
        <w:shd w:val="clear" w:color="auto" w:fill="C1F0C7" w:themeFill="accent3" w:themeFillTint="33"/>
      </w:tcPr>
    </w:tblStylePr>
  </w:style>
  <w:style w:type="table" w:styleId="GridTable5Dark-Accent3">
    <w:name w:val="Grid Table 5 Dark Accent 3"/>
    <w:basedOn w:val="TableNormal"/>
    <w:uiPriority w:val="50"/>
    <w:rsid w:val="00FB4023"/>
    <w:pPr>
      <w:spacing w:after="0" w:line="240" w:lineRule="auto"/>
    </w:pPr>
    <w:rPr>
      <w:sz w:val="22"/>
      <w:szCs w:val="22"/>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1F0C7"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196B24"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196B24"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196B24"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196B24" w:themeFill="accent3"/>
      </w:tcPr>
    </w:tblStylePr>
    <w:tblStylePr w:type="band1Vert">
      <w:tblPr/>
      <w:tcPr>
        <w:shd w:val="clear" w:color="auto" w:fill="84E290" w:themeFill="accent3" w:themeFillTint="66"/>
      </w:tcPr>
    </w:tblStylePr>
    <w:tblStylePr w:type="band1Horz">
      <w:tblPr/>
      <w:tcPr>
        <w:shd w:val="clear" w:color="auto" w:fill="84E290" w:themeFill="accent3" w:themeFillTint="66"/>
      </w:tcPr>
    </w:tblStylePr>
  </w:style>
  <w:style w:type="table" w:styleId="GridTable7Colorful">
    <w:name w:val="Grid Table 7 Colorful"/>
    <w:basedOn w:val="TableNormal"/>
    <w:uiPriority w:val="52"/>
    <w:rsid w:val="00FB4023"/>
    <w:pPr>
      <w:spacing w:after="0" w:line="240" w:lineRule="auto"/>
    </w:pPr>
    <w:rPr>
      <w:color w:val="000000" w:themeColor="text1"/>
      <w:sz w:val="22"/>
      <w:szCs w:val="22"/>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5Dark">
    <w:name w:val="Grid Table 5 Dark"/>
    <w:basedOn w:val="TableNormal"/>
    <w:uiPriority w:val="50"/>
    <w:rsid w:val="00FB4023"/>
    <w:pPr>
      <w:spacing w:after="0" w:line="240" w:lineRule="auto"/>
    </w:pPr>
    <w:rPr>
      <w:sz w:val="22"/>
      <w:szCs w:val="22"/>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styleId="GridTable3">
    <w:name w:val="Grid Table 3"/>
    <w:basedOn w:val="TableNormal"/>
    <w:uiPriority w:val="48"/>
    <w:rsid w:val="00FB4023"/>
    <w:pPr>
      <w:spacing w:after="0" w:line="240" w:lineRule="auto"/>
    </w:pPr>
    <w:rPr>
      <w:sz w:val="22"/>
      <w:szCs w:val="22"/>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PlainTable5">
    <w:name w:val="Plain Table 5"/>
    <w:basedOn w:val="TableNormal"/>
    <w:uiPriority w:val="45"/>
    <w:rsid w:val="00FB4023"/>
    <w:pPr>
      <w:spacing w:after="0" w:line="240" w:lineRule="auto"/>
    </w:pPr>
    <w:rPr>
      <w:sz w:val="22"/>
      <w:szCs w:val="22"/>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GridTable5Dark-Accent1">
    <w:name w:val="Grid Table 5 Dark Accent 1"/>
    <w:basedOn w:val="TableNormal"/>
    <w:uiPriority w:val="50"/>
    <w:rsid w:val="00FB4023"/>
    <w:pPr>
      <w:spacing w:after="0" w:line="240" w:lineRule="auto"/>
    </w:pPr>
    <w:rPr>
      <w:sz w:val="22"/>
      <w:szCs w:val="22"/>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1E4F5"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156082"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156082"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156082"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156082" w:themeFill="accent1"/>
      </w:tcPr>
    </w:tblStylePr>
    <w:tblStylePr w:type="band1Vert">
      <w:tblPr/>
      <w:tcPr>
        <w:shd w:val="clear" w:color="auto" w:fill="83CAEB" w:themeFill="accent1" w:themeFillTint="66"/>
      </w:tcPr>
    </w:tblStylePr>
    <w:tblStylePr w:type="band1Horz">
      <w:tblPr/>
      <w:tcPr>
        <w:shd w:val="clear" w:color="auto" w:fill="83CAEB" w:themeFill="accent1" w:themeFillTint="66"/>
      </w:tcPr>
    </w:tblStylePr>
  </w:style>
  <w:style w:type="table" w:styleId="PlainTable2">
    <w:name w:val="Plain Table 2"/>
    <w:basedOn w:val="TableNormal"/>
    <w:uiPriority w:val="42"/>
    <w:rsid w:val="00FB4023"/>
    <w:pPr>
      <w:spacing w:after="0" w:line="240" w:lineRule="auto"/>
    </w:pPr>
    <w:rPr>
      <w:sz w:val="22"/>
      <w:szCs w:val="22"/>
    </w:r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1">
    <w:name w:val="Plain Table 1"/>
    <w:basedOn w:val="TableNormal"/>
    <w:uiPriority w:val="41"/>
    <w:rsid w:val="00FB4023"/>
    <w:pPr>
      <w:spacing w:after="0" w:line="240" w:lineRule="auto"/>
    </w:pPr>
    <w:rPr>
      <w:sz w:val="22"/>
      <w:szCs w:val="22"/>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GridTable5Dark-Accent4">
    <w:name w:val="Grid Table 5 Dark Accent 4"/>
    <w:basedOn w:val="TableNormal"/>
    <w:uiPriority w:val="50"/>
    <w:rsid w:val="00FB4023"/>
    <w:pPr>
      <w:spacing w:after="0" w:line="240" w:lineRule="auto"/>
    </w:pPr>
    <w:rPr>
      <w:sz w:val="22"/>
      <w:szCs w:val="22"/>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AEDFB" w:themeFill="accent4"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F9ED5" w:themeFill="accent4"/>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F9ED5" w:themeFill="accent4"/>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F9ED5" w:themeFill="accent4"/>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F9ED5" w:themeFill="accent4"/>
      </w:tcPr>
    </w:tblStylePr>
    <w:tblStylePr w:type="band1Vert">
      <w:tblPr/>
      <w:tcPr>
        <w:shd w:val="clear" w:color="auto" w:fill="95DCF7" w:themeFill="accent4" w:themeFillTint="66"/>
      </w:tcPr>
    </w:tblStylePr>
    <w:tblStylePr w:type="band1Horz">
      <w:tblPr/>
      <w:tcPr>
        <w:shd w:val="clear" w:color="auto" w:fill="95DCF7" w:themeFill="accent4" w:themeFillTint="66"/>
      </w:tcPr>
    </w:tblStylePr>
  </w:style>
  <w:style w:type="table" w:styleId="GridTable5Dark-Accent2">
    <w:name w:val="Grid Table 5 Dark Accent 2"/>
    <w:basedOn w:val="TableNormal"/>
    <w:uiPriority w:val="50"/>
    <w:rsid w:val="00FB4023"/>
    <w:pPr>
      <w:spacing w:after="0" w:line="240" w:lineRule="auto"/>
    </w:pPr>
    <w:rPr>
      <w:sz w:val="22"/>
      <w:szCs w:val="22"/>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AE2D5" w:themeFill="accent2"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E97132" w:themeFill="accent2"/>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E97132" w:themeFill="accent2"/>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E97132" w:themeFill="accent2"/>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E97132" w:themeFill="accent2"/>
      </w:tcPr>
    </w:tblStylePr>
    <w:tblStylePr w:type="band1Vert">
      <w:tblPr/>
      <w:tcPr>
        <w:shd w:val="clear" w:color="auto" w:fill="F6C5AC" w:themeFill="accent2" w:themeFillTint="66"/>
      </w:tcPr>
    </w:tblStylePr>
    <w:tblStylePr w:type="band1Horz">
      <w:tblPr/>
      <w:tcPr>
        <w:shd w:val="clear" w:color="auto" w:fill="F6C5AC" w:themeFill="accent2" w:themeFillTint="66"/>
      </w:tcPr>
    </w:tblStylePr>
  </w:style>
  <w:style w:type="table" w:styleId="GridTable3-Accent2">
    <w:name w:val="Grid Table 3 Accent 2"/>
    <w:basedOn w:val="TableNormal"/>
    <w:uiPriority w:val="48"/>
    <w:rsid w:val="00FB4023"/>
    <w:pPr>
      <w:spacing w:after="0" w:line="240" w:lineRule="auto"/>
    </w:pPr>
    <w:rPr>
      <w:sz w:val="22"/>
      <w:szCs w:val="22"/>
    </w:rPr>
    <w:tblPr>
      <w:tblStyleRowBandSize w:val="1"/>
      <w:tblStyleColBandSize w:val="1"/>
      <w:tblBorders>
        <w:top w:val="single" w:sz="4" w:space="0" w:color="F1A983" w:themeColor="accent2" w:themeTint="99"/>
        <w:left w:val="single" w:sz="4" w:space="0" w:color="F1A983" w:themeColor="accent2" w:themeTint="99"/>
        <w:bottom w:val="single" w:sz="4" w:space="0" w:color="F1A983" w:themeColor="accent2" w:themeTint="99"/>
        <w:right w:val="single" w:sz="4" w:space="0" w:color="F1A983" w:themeColor="accent2" w:themeTint="99"/>
        <w:insideH w:val="single" w:sz="4" w:space="0" w:color="F1A983" w:themeColor="accent2" w:themeTint="99"/>
        <w:insideV w:val="single" w:sz="4" w:space="0" w:color="F1A983" w:themeColor="accent2"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AE2D5" w:themeFill="accent2" w:themeFillTint="33"/>
      </w:tcPr>
    </w:tblStylePr>
    <w:tblStylePr w:type="band1Horz">
      <w:tblPr/>
      <w:tcPr>
        <w:shd w:val="clear" w:color="auto" w:fill="FAE2D5" w:themeFill="accent2" w:themeFillTint="33"/>
      </w:tcPr>
    </w:tblStylePr>
    <w:tblStylePr w:type="neCell">
      <w:tblPr/>
      <w:tcPr>
        <w:tcBorders>
          <w:bottom w:val="single" w:sz="4" w:space="0" w:color="F1A983" w:themeColor="accent2" w:themeTint="99"/>
        </w:tcBorders>
      </w:tcPr>
    </w:tblStylePr>
    <w:tblStylePr w:type="nwCell">
      <w:tblPr/>
      <w:tcPr>
        <w:tcBorders>
          <w:bottom w:val="single" w:sz="4" w:space="0" w:color="F1A983" w:themeColor="accent2" w:themeTint="99"/>
        </w:tcBorders>
      </w:tcPr>
    </w:tblStylePr>
    <w:tblStylePr w:type="seCell">
      <w:tblPr/>
      <w:tcPr>
        <w:tcBorders>
          <w:top w:val="single" w:sz="4" w:space="0" w:color="F1A983" w:themeColor="accent2" w:themeTint="99"/>
        </w:tcBorders>
      </w:tcPr>
    </w:tblStylePr>
    <w:tblStylePr w:type="swCell">
      <w:tblPr/>
      <w:tcPr>
        <w:tcBorders>
          <w:top w:val="single" w:sz="4" w:space="0" w:color="F1A983" w:themeColor="accent2" w:themeTint="99"/>
        </w:tcBorders>
      </w:tcPr>
    </w:tblStylePr>
  </w:style>
  <w:style w:type="table" w:styleId="GridTable2-Accent2">
    <w:name w:val="Grid Table 2 Accent 2"/>
    <w:basedOn w:val="TableNormal"/>
    <w:uiPriority w:val="47"/>
    <w:rsid w:val="00FB4023"/>
    <w:pPr>
      <w:spacing w:after="0" w:line="240" w:lineRule="auto"/>
    </w:pPr>
    <w:rPr>
      <w:sz w:val="22"/>
      <w:szCs w:val="22"/>
    </w:rPr>
    <w:tblPr>
      <w:tblStyleRowBandSize w:val="1"/>
      <w:tblStyleColBandSize w:val="1"/>
      <w:tblBorders>
        <w:top w:val="single" w:sz="2" w:space="0" w:color="F1A983" w:themeColor="accent2" w:themeTint="99"/>
        <w:bottom w:val="single" w:sz="2" w:space="0" w:color="F1A983" w:themeColor="accent2" w:themeTint="99"/>
        <w:insideH w:val="single" w:sz="2" w:space="0" w:color="F1A983" w:themeColor="accent2" w:themeTint="99"/>
        <w:insideV w:val="single" w:sz="2" w:space="0" w:color="F1A983" w:themeColor="accent2" w:themeTint="99"/>
      </w:tblBorders>
    </w:tblPr>
    <w:tblStylePr w:type="firstRow">
      <w:rPr>
        <w:b/>
        <w:bCs/>
      </w:rPr>
      <w:tblPr/>
      <w:tcPr>
        <w:tcBorders>
          <w:top w:val="nil"/>
          <w:bottom w:val="single" w:sz="12" w:space="0" w:color="F1A983" w:themeColor="accent2" w:themeTint="99"/>
          <w:insideH w:val="nil"/>
          <w:insideV w:val="nil"/>
        </w:tcBorders>
        <w:shd w:val="clear" w:color="auto" w:fill="FFFFFF" w:themeFill="background1"/>
      </w:tcPr>
    </w:tblStylePr>
    <w:tblStylePr w:type="lastRow">
      <w:rPr>
        <w:b/>
        <w:bCs/>
      </w:rPr>
      <w:tblPr/>
      <w:tcPr>
        <w:tcBorders>
          <w:top w:val="double" w:sz="2" w:space="0" w:color="F1A983" w:themeColor="accent2"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AE2D5" w:themeFill="accent2" w:themeFillTint="33"/>
      </w:tcPr>
    </w:tblStylePr>
    <w:tblStylePr w:type="band1Horz">
      <w:tblPr/>
      <w:tcPr>
        <w:shd w:val="clear" w:color="auto" w:fill="FAE2D5" w:themeFill="accent2" w:themeFillTint="33"/>
      </w:tcPr>
    </w:tblStylePr>
  </w:style>
  <w:style w:type="table" w:styleId="GridTable5Dark-Accent5">
    <w:name w:val="Grid Table 5 Dark Accent 5"/>
    <w:basedOn w:val="TableNormal"/>
    <w:uiPriority w:val="50"/>
    <w:rsid w:val="00FB4023"/>
    <w:pPr>
      <w:spacing w:after="0" w:line="240" w:lineRule="auto"/>
    </w:pPr>
    <w:rPr>
      <w:sz w:val="22"/>
      <w:szCs w:val="22"/>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2CEED"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A02B93"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A02B93"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A02B93"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A02B93" w:themeFill="accent5"/>
      </w:tcPr>
    </w:tblStylePr>
    <w:tblStylePr w:type="band1Vert">
      <w:tblPr/>
      <w:tcPr>
        <w:shd w:val="clear" w:color="auto" w:fill="E59EDC" w:themeFill="accent5" w:themeFillTint="66"/>
      </w:tcPr>
    </w:tblStylePr>
    <w:tblStylePr w:type="band1Horz">
      <w:tblPr/>
      <w:tcPr>
        <w:shd w:val="clear" w:color="auto" w:fill="E59EDC" w:themeFill="accent5" w:themeFillTint="66"/>
      </w:tcPr>
    </w:tblStylePr>
  </w:style>
  <w:style w:type="character" w:styleId="FootnoteReference">
    <w:name w:val="footnote reference"/>
    <w:basedOn w:val="DefaultParagraphFont"/>
    <w:uiPriority w:val="99"/>
    <w:semiHidden/>
    <w:unhideWhenUsed/>
    <w:rsid w:val="00FB4023"/>
    <w:rPr>
      <w:vertAlign w:val="superscript"/>
    </w:rPr>
  </w:style>
  <w:style w:type="paragraph" w:styleId="FootnoteText">
    <w:name w:val="footnote text"/>
    <w:basedOn w:val="Normal"/>
    <w:link w:val="FootnoteTextChar"/>
    <w:uiPriority w:val="99"/>
    <w:semiHidden/>
    <w:unhideWhenUsed/>
    <w:rsid w:val="00FB4023"/>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FB4023"/>
    <w:rPr>
      <w:sz w:val="20"/>
      <w:szCs w:val="20"/>
    </w:rPr>
  </w:style>
  <w:style w:type="table" w:styleId="GridTable3-Accent4">
    <w:name w:val="Grid Table 3 Accent 4"/>
    <w:basedOn w:val="TableNormal"/>
    <w:uiPriority w:val="48"/>
    <w:rsid w:val="00FB4023"/>
    <w:pPr>
      <w:spacing w:after="0" w:line="240" w:lineRule="auto"/>
    </w:pPr>
    <w:rPr>
      <w:sz w:val="22"/>
      <w:szCs w:val="22"/>
    </w:rPr>
    <w:tblPr>
      <w:tblStyleRowBandSize w:val="1"/>
      <w:tblStyleColBandSize w:val="1"/>
      <w:tblBorders>
        <w:top w:val="single" w:sz="4" w:space="0" w:color="60CAF3" w:themeColor="accent4" w:themeTint="99"/>
        <w:left w:val="single" w:sz="4" w:space="0" w:color="60CAF3" w:themeColor="accent4" w:themeTint="99"/>
        <w:bottom w:val="single" w:sz="4" w:space="0" w:color="60CAF3" w:themeColor="accent4" w:themeTint="99"/>
        <w:right w:val="single" w:sz="4" w:space="0" w:color="60CAF3" w:themeColor="accent4" w:themeTint="99"/>
        <w:insideH w:val="single" w:sz="4" w:space="0" w:color="60CAF3" w:themeColor="accent4" w:themeTint="99"/>
        <w:insideV w:val="single" w:sz="4" w:space="0" w:color="60CAF3" w:themeColor="accent4"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AEDFB" w:themeFill="accent4" w:themeFillTint="33"/>
      </w:tcPr>
    </w:tblStylePr>
    <w:tblStylePr w:type="band1Horz">
      <w:tblPr/>
      <w:tcPr>
        <w:shd w:val="clear" w:color="auto" w:fill="CAEDFB" w:themeFill="accent4" w:themeFillTint="33"/>
      </w:tcPr>
    </w:tblStylePr>
    <w:tblStylePr w:type="neCell">
      <w:tblPr/>
      <w:tcPr>
        <w:tcBorders>
          <w:bottom w:val="single" w:sz="4" w:space="0" w:color="60CAF3" w:themeColor="accent4" w:themeTint="99"/>
        </w:tcBorders>
      </w:tcPr>
    </w:tblStylePr>
    <w:tblStylePr w:type="nwCell">
      <w:tblPr/>
      <w:tcPr>
        <w:tcBorders>
          <w:bottom w:val="single" w:sz="4" w:space="0" w:color="60CAF3" w:themeColor="accent4" w:themeTint="99"/>
        </w:tcBorders>
      </w:tcPr>
    </w:tblStylePr>
    <w:tblStylePr w:type="seCell">
      <w:tblPr/>
      <w:tcPr>
        <w:tcBorders>
          <w:top w:val="single" w:sz="4" w:space="0" w:color="60CAF3" w:themeColor="accent4" w:themeTint="99"/>
        </w:tcBorders>
      </w:tcPr>
    </w:tblStylePr>
    <w:tblStylePr w:type="swCell">
      <w:tblPr/>
      <w:tcPr>
        <w:tcBorders>
          <w:top w:val="single" w:sz="4" w:space="0" w:color="60CAF3" w:themeColor="accent4" w:themeTint="99"/>
        </w:tcBorders>
      </w:tcPr>
    </w:tblStylePr>
  </w:style>
  <w:style w:type="table" w:styleId="GridTable4-Accent1">
    <w:name w:val="Grid Table 4 Accent 1"/>
    <w:basedOn w:val="TableNormal"/>
    <w:uiPriority w:val="49"/>
    <w:rsid w:val="00FB4023"/>
    <w:pPr>
      <w:spacing w:after="0" w:line="240" w:lineRule="auto"/>
    </w:pPr>
    <w:rPr>
      <w:sz w:val="22"/>
      <w:szCs w:val="22"/>
    </w:rPr>
    <w:tblPr>
      <w:tblStyleRowBandSize w:val="1"/>
      <w:tblStyleColBandSize w:val="1"/>
      <w:tbl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insideH w:val="single" w:sz="4" w:space="0" w:color="45B0E1" w:themeColor="accent1" w:themeTint="99"/>
        <w:insideV w:val="single" w:sz="4" w:space="0" w:color="45B0E1" w:themeColor="accent1" w:themeTint="99"/>
      </w:tblBorders>
    </w:tblPr>
    <w:tblStylePr w:type="firstRow">
      <w:rPr>
        <w:b/>
        <w:bCs/>
        <w:color w:val="FFFFFF" w:themeColor="background1"/>
      </w:rPr>
      <w:tblPr/>
      <w:tcPr>
        <w:tcBorders>
          <w:top w:val="single" w:sz="4" w:space="0" w:color="156082" w:themeColor="accent1"/>
          <w:left w:val="single" w:sz="4" w:space="0" w:color="156082" w:themeColor="accent1"/>
          <w:bottom w:val="single" w:sz="4" w:space="0" w:color="156082" w:themeColor="accent1"/>
          <w:right w:val="single" w:sz="4" w:space="0" w:color="156082" w:themeColor="accent1"/>
          <w:insideH w:val="nil"/>
          <w:insideV w:val="nil"/>
        </w:tcBorders>
        <w:shd w:val="clear" w:color="auto" w:fill="156082" w:themeFill="accent1"/>
      </w:tcPr>
    </w:tblStylePr>
    <w:tblStylePr w:type="lastRow">
      <w:rPr>
        <w:b/>
        <w:bCs/>
      </w:rPr>
      <w:tblPr/>
      <w:tcPr>
        <w:tcBorders>
          <w:top w:val="double" w:sz="4" w:space="0" w:color="156082" w:themeColor="accent1"/>
        </w:tcBorders>
      </w:tcPr>
    </w:tblStylePr>
    <w:tblStylePr w:type="firstCol">
      <w:rPr>
        <w:b/>
        <w:bCs/>
      </w:rPr>
    </w:tblStylePr>
    <w:tblStylePr w:type="lastCol">
      <w:rPr>
        <w:b/>
        <w:bCs/>
      </w:rPr>
    </w:tblStylePr>
    <w:tblStylePr w:type="band1Vert">
      <w:tblPr/>
      <w:tcPr>
        <w:shd w:val="clear" w:color="auto" w:fill="C1E4F5" w:themeFill="accent1" w:themeFillTint="33"/>
      </w:tcPr>
    </w:tblStylePr>
    <w:tblStylePr w:type="band1Horz">
      <w:tblPr/>
      <w:tcPr>
        <w:shd w:val="clear" w:color="auto" w:fill="C1E4F5" w:themeFill="accent1" w:themeFillTint="33"/>
      </w:tcPr>
    </w:tblStylePr>
  </w:style>
  <w:style w:type="table" w:styleId="GridTable5Dark-Accent6">
    <w:name w:val="Grid Table 5 Dark Accent 6"/>
    <w:basedOn w:val="TableNormal"/>
    <w:uiPriority w:val="50"/>
    <w:rsid w:val="00FB4023"/>
    <w:pPr>
      <w:spacing w:after="0" w:line="240" w:lineRule="auto"/>
    </w:pPr>
    <w:rPr>
      <w:sz w:val="22"/>
      <w:szCs w:val="22"/>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9F2D0"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EA72E"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EA72E"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EA72E"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EA72E" w:themeFill="accent6"/>
      </w:tcPr>
    </w:tblStylePr>
    <w:tblStylePr w:type="band1Vert">
      <w:tblPr/>
      <w:tcPr>
        <w:shd w:val="clear" w:color="auto" w:fill="B3E5A1" w:themeFill="accent6" w:themeFillTint="66"/>
      </w:tcPr>
    </w:tblStylePr>
    <w:tblStylePr w:type="band1Horz">
      <w:tblPr/>
      <w:tcPr>
        <w:shd w:val="clear" w:color="auto" w:fill="B3E5A1" w:themeFill="accent6" w:themeFillTint="66"/>
      </w:tcPr>
    </w:tblStylePr>
  </w:style>
  <w:style w:type="table" w:customStyle="1" w:styleId="Style1">
    <w:name w:val="Style1"/>
    <w:basedOn w:val="TableNormal"/>
    <w:uiPriority w:val="99"/>
    <w:rsid w:val="00FB4023"/>
    <w:pPr>
      <w:spacing w:after="0" w:line="240" w:lineRule="auto"/>
    </w:pPr>
    <w:tblPr/>
    <w:tcPr>
      <w:shd w:val="clear" w:color="auto" w:fill="EE0000"/>
    </w:tcPr>
  </w:style>
  <w:style w:type="table" w:styleId="GridTable6Colorful-Accent2">
    <w:name w:val="Grid Table 6 Colorful Accent 2"/>
    <w:basedOn w:val="TableNormal"/>
    <w:uiPriority w:val="51"/>
    <w:rsid w:val="00FB4023"/>
    <w:pPr>
      <w:spacing w:after="0" w:line="240" w:lineRule="auto"/>
    </w:pPr>
    <w:rPr>
      <w:color w:val="BF4E14" w:themeColor="accent2" w:themeShade="BF"/>
    </w:rPr>
    <w:tblPr>
      <w:tblStyleRowBandSize w:val="1"/>
      <w:tblStyleColBandSize w:val="1"/>
      <w:tblBorders>
        <w:top w:val="single" w:sz="4" w:space="0" w:color="F1A983" w:themeColor="accent2" w:themeTint="99"/>
        <w:left w:val="single" w:sz="4" w:space="0" w:color="F1A983" w:themeColor="accent2" w:themeTint="99"/>
        <w:bottom w:val="single" w:sz="4" w:space="0" w:color="F1A983" w:themeColor="accent2" w:themeTint="99"/>
        <w:right w:val="single" w:sz="4" w:space="0" w:color="F1A983" w:themeColor="accent2" w:themeTint="99"/>
        <w:insideH w:val="single" w:sz="4" w:space="0" w:color="F1A983" w:themeColor="accent2" w:themeTint="99"/>
        <w:insideV w:val="single" w:sz="4" w:space="0" w:color="F1A983" w:themeColor="accent2" w:themeTint="99"/>
      </w:tblBorders>
    </w:tblPr>
    <w:tblStylePr w:type="firstRow">
      <w:rPr>
        <w:b/>
        <w:bCs/>
      </w:rPr>
      <w:tblPr/>
      <w:tcPr>
        <w:tcBorders>
          <w:bottom w:val="single" w:sz="12" w:space="0" w:color="F1A983" w:themeColor="accent2" w:themeTint="99"/>
        </w:tcBorders>
      </w:tcPr>
    </w:tblStylePr>
    <w:tblStylePr w:type="lastRow">
      <w:rPr>
        <w:b/>
        <w:bCs/>
      </w:rPr>
      <w:tblPr/>
      <w:tcPr>
        <w:tcBorders>
          <w:top w:val="double" w:sz="4" w:space="0" w:color="F1A983" w:themeColor="accent2" w:themeTint="99"/>
        </w:tcBorders>
      </w:tcPr>
    </w:tblStylePr>
    <w:tblStylePr w:type="firstCol">
      <w:rPr>
        <w:b/>
        <w:bCs/>
      </w:rPr>
    </w:tblStylePr>
    <w:tblStylePr w:type="lastCol">
      <w:rPr>
        <w:b/>
        <w:bCs/>
      </w:rPr>
    </w:tblStylePr>
    <w:tblStylePr w:type="band1Vert">
      <w:tblPr/>
      <w:tcPr>
        <w:shd w:val="clear" w:color="auto" w:fill="FAE2D5" w:themeFill="accent2" w:themeFillTint="33"/>
      </w:tcPr>
    </w:tblStylePr>
    <w:tblStylePr w:type="band1Horz">
      <w:tblPr/>
      <w:tcPr>
        <w:shd w:val="clear" w:color="auto" w:fill="FAE2D5" w:themeFill="accent2" w:themeFillTint="33"/>
      </w:tcPr>
    </w:tblStylePr>
  </w:style>
  <w:style w:type="table" w:styleId="PlainTable3">
    <w:name w:val="Plain Table 3"/>
    <w:basedOn w:val="TableNormal"/>
    <w:uiPriority w:val="43"/>
    <w:rsid w:val="00FB4023"/>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GridTable4-Accent6">
    <w:name w:val="Grid Table 4 Accent 6"/>
    <w:basedOn w:val="TableNormal"/>
    <w:uiPriority w:val="49"/>
    <w:rsid w:val="00FB4023"/>
    <w:pPr>
      <w:bidi/>
      <w:spacing w:after="0" w:line="240" w:lineRule="auto"/>
    </w:pPr>
    <w:rPr>
      <w:rFonts w:eastAsia="Times New Roman"/>
      <w:kern w:val="0"/>
      <w:sz w:val="22"/>
      <w:szCs w:val="22"/>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color w:val="FFFFFF" w:themeColor="background1"/>
      </w:rPr>
      <w:tblPr/>
      <w:tcPr>
        <w:tcBorders>
          <w:top w:val="single" w:sz="4" w:space="0" w:color="4EA72E" w:themeColor="accent6"/>
          <w:left w:val="single" w:sz="4" w:space="0" w:color="4EA72E" w:themeColor="accent6"/>
          <w:bottom w:val="single" w:sz="4" w:space="0" w:color="4EA72E" w:themeColor="accent6"/>
          <w:right w:val="single" w:sz="4" w:space="0" w:color="4EA72E" w:themeColor="accent6"/>
          <w:insideH w:val="nil"/>
          <w:insideV w:val="nil"/>
        </w:tcBorders>
        <w:shd w:val="clear" w:color="auto" w:fill="4EA72E" w:themeFill="accent6"/>
      </w:tcPr>
    </w:tblStylePr>
    <w:tblStylePr w:type="lastRow">
      <w:rPr>
        <w:b/>
        <w:bCs/>
      </w:rPr>
      <w:tblPr/>
      <w:tcPr>
        <w:tcBorders>
          <w:top w:val="double" w:sz="4" w:space="0" w:color="4EA72E" w:themeColor="accent6"/>
        </w:tcBorders>
      </w:tcPr>
    </w:tblStylePr>
    <w:tblStylePr w:type="firstCol">
      <w:rPr>
        <w:b/>
        <w:bCs/>
      </w:rPr>
    </w:tblStylePr>
    <w:tblStylePr w:type="lastCol">
      <w:rPr>
        <w:b/>
        <w:bCs/>
      </w:rPr>
    </w:tblStylePr>
    <w:tblStylePr w:type="band1Vert">
      <w:tblPr/>
      <w:tcPr>
        <w:shd w:val="clear" w:color="auto" w:fill="D9F2D0" w:themeFill="accent6" w:themeFillTint="33"/>
      </w:tcPr>
    </w:tblStylePr>
    <w:tblStylePr w:type="band1Horz">
      <w:tblPr/>
      <w:tcPr>
        <w:shd w:val="clear" w:color="auto" w:fill="D9F2D0" w:themeFill="accent6" w:themeFillTint="33"/>
      </w:tcPr>
    </w:tblStylePr>
  </w:style>
  <w:style w:type="table" w:styleId="GridTable6Colorful-Accent5">
    <w:name w:val="Grid Table 6 Colorful Accent 5"/>
    <w:basedOn w:val="TableNormal"/>
    <w:uiPriority w:val="51"/>
    <w:rsid w:val="00FB4023"/>
    <w:pPr>
      <w:spacing w:after="0" w:line="240" w:lineRule="auto"/>
    </w:pPr>
    <w:rPr>
      <w:color w:val="77206D" w:themeColor="accent5" w:themeShade="BF"/>
    </w:rPr>
    <w:tblPr>
      <w:tblStyleRowBandSize w:val="1"/>
      <w:tblStyleColBandSize w:val="1"/>
      <w:tblBorders>
        <w:top w:val="single" w:sz="4" w:space="0" w:color="D86DCB" w:themeColor="accent5" w:themeTint="99"/>
        <w:left w:val="single" w:sz="4" w:space="0" w:color="D86DCB" w:themeColor="accent5" w:themeTint="99"/>
        <w:bottom w:val="single" w:sz="4" w:space="0" w:color="D86DCB" w:themeColor="accent5" w:themeTint="99"/>
        <w:right w:val="single" w:sz="4" w:space="0" w:color="D86DCB" w:themeColor="accent5" w:themeTint="99"/>
        <w:insideH w:val="single" w:sz="4" w:space="0" w:color="D86DCB" w:themeColor="accent5" w:themeTint="99"/>
        <w:insideV w:val="single" w:sz="4" w:space="0" w:color="D86DCB" w:themeColor="accent5" w:themeTint="99"/>
      </w:tblBorders>
    </w:tblPr>
    <w:tblStylePr w:type="firstRow">
      <w:rPr>
        <w:b/>
        <w:bCs/>
      </w:rPr>
      <w:tblPr/>
      <w:tcPr>
        <w:tcBorders>
          <w:bottom w:val="single" w:sz="12" w:space="0" w:color="D86DCB" w:themeColor="accent5" w:themeTint="99"/>
        </w:tcBorders>
      </w:tcPr>
    </w:tblStylePr>
    <w:tblStylePr w:type="lastRow">
      <w:rPr>
        <w:b/>
        <w:bCs/>
      </w:rPr>
      <w:tblPr/>
      <w:tcPr>
        <w:tcBorders>
          <w:top w:val="double" w:sz="4" w:space="0" w:color="D86DCB" w:themeColor="accent5" w:themeTint="99"/>
        </w:tcBorders>
      </w:tcPr>
    </w:tblStylePr>
    <w:tblStylePr w:type="firstCol">
      <w:rPr>
        <w:b/>
        <w:bCs/>
      </w:rPr>
    </w:tblStylePr>
    <w:tblStylePr w:type="lastCol">
      <w:rPr>
        <w:b/>
        <w:bCs/>
      </w:rPr>
    </w:tblStylePr>
    <w:tblStylePr w:type="band1Vert">
      <w:tblPr/>
      <w:tcPr>
        <w:shd w:val="clear" w:color="auto" w:fill="F2CEED" w:themeFill="accent5" w:themeFillTint="33"/>
      </w:tcPr>
    </w:tblStylePr>
    <w:tblStylePr w:type="band1Horz">
      <w:tblPr/>
      <w:tcPr>
        <w:shd w:val="clear" w:color="auto" w:fill="F2CEED" w:themeFill="accent5" w:themeFillTint="33"/>
      </w:tcPr>
    </w:tblStylePr>
  </w:style>
  <w:style w:type="table" w:styleId="GridTable6Colorful-Accent6">
    <w:name w:val="Grid Table 6 Colorful Accent 6"/>
    <w:basedOn w:val="TableNormal"/>
    <w:uiPriority w:val="51"/>
    <w:rsid w:val="00FB4023"/>
    <w:pPr>
      <w:bidi/>
      <w:spacing w:after="0" w:line="240" w:lineRule="auto"/>
    </w:pPr>
    <w:rPr>
      <w:rFonts w:eastAsia="Times New Roman"/>
      <w:color w:val="3A7C22" w:themeColor="accent6" w:themeShade="BF"/>
      <w:kern w:val="0"/>
      <w:sz w:val="22"/>
      <w:szCs w:val="22"/>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bottom w:val="single" w:sz="12" w:space="0" w:color="8DD873" w:themeColor="accent6" w:themeTint="99"/>
        </w:tcBorders>
      </w:tcPr>
    </w:tblStylePr>
    <w:tblStylePr w:type="lastRow">
      <w:rPr>
        <w:b/>
        <w:bCs/>
      </w:rPr>
      <w:tblPr/>
      <w:tcPr>
        <w:tcBorders>
          <w:top w:val="double" w:sz="4" w:space="0" w:color="8DD873" w:themeColor="accent6" w:themeTint="99"/>
        </w:tcBorders>
      </w:tcPr>
    </w:tblStylePr>
    <w:tblStylePr w:type="firstCol">
      <w:rPr>
        <w:b/>
        <w:bCs/>
      </w:rPr>
    </w:tblStylePr>
    <w:tblStylePr w:type="lastCol">
      <w:rPr>
        <w:b/>
        <w:bCs/>
      </w:rPr>
    </w:tblStylePr>
    <w:tblStylePr w:type="band1Vert">
      <w:tblPr/>
      <w:tcPr>
        <w:shd w:val="clear" w:color="auto" w:fill="D9F2D0" w:themeFill="accent6" w:themeFillTint="33"/>
      </w:tcPr>
    </w:tblStylePr>
    <w:tblStylePr w:type="band1Horz">
      <w:tblPr/>
      <w:tcPr>
        <w:shd w:val="clear" w:color="auto" w:fill="D9F2D0" w:themeFill="accent6" w:themeFillTint="33"/>
      </w:tcPr>
    </w:tblStylePr>
  </w:style>
  <w:style w:type="table" w:styleId="GridTable4-Accent5">
    <w:name w:val="Grid Table 4 Accent 5"/>
    <w:basedOn w:val="TableNormal"/>
    <w:uiPriority w:val="49"/>
    <w:rsid w:val="00FB4023"/>
    <w:pPr>
      <w:spacing w:after="0" w:line="240" w:lineRule="auto"/>
    </w:pPr>
    <w:rPr>
      <w:sz w:val="22"/>
      <w:szCs w:val="22"/>
    </w:rPr>
    <w:tblPr>
      <w:tblStyleRowBandSize w:val="1"/>
      <w:tblStyleColBandSize w:val="1"/>
      <w:tblBorders>
        <w:top w:val="single" w:sz="4" w:space="0" w:color="D86DCB" w:themeColor="accent5" w:themeTint="99"/>
        <w:left w:val="single" w:sz="4" w:space="0" w:color="D86DCB" w:themeColor="accent5" w:themeTint="99"/>
        <w:bottom w:val="single" w:sz="4" w:space="0" w:color="D86DCB" w:themeColor="accent5" w:themeTint="99"/>
        <w:right w:val="single" w:sz="4" w:space="0" w:color="D86DCB" w:themeColor="accent5" w:themeTint="99"/>
        <w:insideH w:val="single" w:sz="4" w:space="0" w:color="D86DCB" w:themeColor="accent5" w:themeTint="99"/>
        <w:insideV w:val="single" w:sz="4" w:space="0" w:color="D86DCB" w:themeColor="accent5" w:themeTint="99"/>
      </w:tblBorders>
    </w:tblPr>
    <w:tblStylePr w:type="firstRow">
      <w:rPr>
        <w:b/>
        <w:bCs/>
        <w:color w:val="FFFFFF" w:themeColor="background1"/>
      </w:rPr>
      <w:tblPr/>
      <w:tcPr>
        <w:tcBorders>
          <w:top w:val="single" w:sz="4" w:space="0" w:color="A02B93" w:themeColor="accent5"/>
          <w:left w:val="single" w:sz="4" w:space="0" w:color="A02B93" w:themeColor="accent5"/>
          <w:bottom w:val="single" w:sz="4" w:space="0" w:color="A02B93" w:themeColor="accent5"/>
          <w:right w:val="single" w:sz="4" w:space="0" w:color="A02B93" w:themeColor="accent5"/>
          <w:insideH w:val="nil"/>
          <w:insideV w:val="nil"/>
        </w:tcBorders>
        <w:shd w:val="clear" w:color="auto" w:fill="A02B93" w:themeFill="accent5"/>
      </w:tcPr>
    </w:tblStylePr>
    <w:tblStylePr w:type="lastRow">
      <w:rPr>
        <w:b/>
        <w:bCs/>
      </w:rPr>
      <w:tblPr/>
      <w:tcPr>
        <w:tcBorders>
          <w:top w:val="double" w:sz="4" w:space="0" w:color="A02B93" w:themeColor="accent5"/>
        </w:tcBorders>
      </w:tcPr>
    </w:tblStylePr>
    <w:tblStylePr w:type="firstCol">
      <w:rPr>
        <w:b/>
        <w:bCs/>
      </w:rPr>
    </w:tblStylePr>
    <w:tblStylePr w:type="lastCol">
      <w:rPr>
        <w:b/>
        <w:bCs/>
      </w:rPr>
    </w:tblStylePr>
    <w:tblStylePr w:type="band1Vert">
      <w:tblPr/>
      <w:tcPr>
        <w:shd w:val="clear" w:color="auto" w:fill="F2CEED" w:themeFill="accent5" w:themeFillTint="33"/>
      </w:tcPr>
    </w:tblStylePr>
    <w:tblStylePr w:type="band1Horz">
      <w:tblPr/>
      <w:tcPr>
        <w:shd w:val="clear" w:color="auto" w:fill="F2CEED" w:themeFill="accent5" w:themeFillTint="33"/>
      </w:tcPr>
    </w:tblStylePr>
  </w:style>
  <w:style w:type="table" w:styleId="GridTable3-Accent5">
    <w:name w:val="Grid Table 3 Accent 5"/>
    <w:basedOn w:val="TableNormal"/>
    <w:uiPriority w:val="48"/>
    <w:rsid w:val="00FB4023"/>
    <w:pPr>
      <w:spacing w:after="0" w:line="240" w:lineRule="auto"/>
    </w:pPr>
    <w:rPr>
      <w:sz w:val="22"/>
      <w:szCs w:val="22"/>
    </w:rPr>
    <w:tblPr>
      <w:tblStyleRowBandSize w:val="1"/>
      <w:tblStyleColBandSize w:val="1"/>
      <w:tblBorders>
        <w:top w:val="single" w:sz="4" w:space="0" w:color="D86DCB" w:themeColor="accent5" w:themeTint="99"/>
        <w:left w:val="single" w:sz="4" w:space="0" w:color="D86DCB" w:themeColor="accent5" w:themeTint="99"/>
        <w:bottom w:val="single" w:sz="4" w:space="0" w:color="D86DCB" w:themeColor="accent5" w:themeTint="99"/>
        <w:right w:val="single" w:sz="4" w:space="0" w:color="D86DCB" w:themeColor="accent5" w:themeTint="99"/>
        <w:insideH w:val="single" w:sz="4" w:space="0" w:color="D86DCB" w:themeColor="accent5" w:themeTint="99"/>
        <w:insideV w:val="single" w:sz="4" w:space="0" w:color="D86DCB"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2CEED" w:themeFill="accent5" w:themeFillTint="33"/>
      </w:tcPr>
    </w:tblStylePr>
    <w:tblStylePr w:type="band1Horz">
      <w:tblPr/>
      <w:tcPr>
        <w:shd w:val="clear" w:color="auto" w:fill="F2CEED" w:themeFill="accent5" w:themeFillTint="33"/>
      </w:tcPr>
    </w:tblStylePr>
    <w:tblStylePr w:type="neCell">
      <w:tblPr/>
      <w:tcPr>
        <w:tcBorders>
          <w:bottom w:val="single" w:sz="4" w:space="0" w:color="D86DCB" w:themeColor="accent5" w:themeTint="99"/>
        </w:tcBorders>
      </w:tcPr>
    </w:tblStylePr>
    <w:tblStylePr w:type="nwCell">
      <w:tblPr/>
      <w:tcPr>
        <w:tcBorders>
          <w:bottom w:val="single" w:sz="4" w:space="0" w:color="D86DCB" w:themeColor="accent5" w:themeTint="99"/>
        </w:tcBorders>
      </w:tcPr>
    </w:tblStylePr>
    <w:tblStylePr w:type="seCell">
      <w:tblPr/>
      <w:tcPr>
        <w:tcBorders>
          <w:top w:val="single" w:sz="4" w:space="0" w:color="D86DCB" w:themeColor="accent5" w:themeTint="99"/>
        </w:tcBorders>
      </w:tcPr>
    </w:tblStylePr>
    <w:tblStylePr w:type="swCell">
      <w:tblPr/>
      <w:tcPr>
        <w:tcBorders>
          <w:top w:val="single" w:sz="4" w:space="0" w:color="D86DCB" w:themeColor="accent5" w:themeTint="99"/>
        </w:tcBorders>
      </w:tcPr>
    </w:tblStylePr>
  </w:style>
  <w:style w:type="table" w:styleId="GridTable4-Accent2">
    <w:name w:val="Grid Table 4 Accent 2"/>
    <w:basedOn w:val="TableNormal"/>
    <w:uiPriority w:val="49"/>
    <w:rsid w:val="00FB4023"/>
    <w:pPr>
      <w:spacing w:after="0" w:line="240" w:lineRule="auto"/>
    </w:pPr>
    <w:rPr>
      <w:sz w:val="22"/>
      <w:szCs w:val="22"/>
    </w:rPr>
    <w:tblPr>
      <w:tblStyleRowBandSize w:val="1"/>
      <w:tblStyleColBandSize w:val="1"/>
      <w:tblBorders>
        <w:top w:val="single" w:sz="4" w:space="0" w:color="F1A983" w:themeColor="accent2" w:themeTint="99"/>
        <w:left w:val="single" w:sz="4" w:space="0" w:color="F1A983" w:themeColor="accent2" w:themeTint="99"/>
        <w:bottom w:val="single" w:sz="4" w:space="0" w:color="F1A983" w:themeColor="accent2" w:themeTint="99"/>
        <w:right w:val="single" w:sz="4" w:space="0" w:color="F1A983" w:themeColor="accent2" w:themeTint="99"/>
        <w:insideH w:val="single" w:sz="4" w:space="0" w:color="F1A983" w:themeColor="accent2" w:themeTint="99"/>
        <w:insideV w:val="single" w:sz="4" w:space="0" w:color="F1A983" w:themeColor="accent2" w:themeTint="99"/>
      </w:tblBorders>
    </w:tblPr>
    <w:tblStylePr w:type="firstRow">
      <w:rPr>
        <w:b/>
        <w:bCs/>
        <w:color w:val="FFFFFF" w:themeColor="background1"/>
      </w:rPr>
      <w:tblPr/>
      <w:tcPr>
        <w:tcBorders>
          <w:top w:val="single" w:sz="4" w:space="0" w:color="E97132" w:themeColor="accent2"/>
          <w:left w:val="single" w:sz="4" w:space="0" w:color="E97132" w:themeColor="accent2"/>
          <w:bottom w:val="single" w:sz="4" w:space="0" w:color="E97132" w:themeColor="accent2"/>
          <w:right w:val="single" w:sz="4" w:space="0" w:color="E97132" w:themeColor="accent2"/>
          <w:insideH w:val="nil"/>
          <w:insideV w:val="nil"/>
        </w:tcBorders>
        <w:shd w:val="clear" w:color="auto" w:fill="E97132" w:themeFill="accent2"/>
      </w:tcPr>
    </w:tblStylePr>
    <w:tblStylePr w:type="lastRow">
      <w:rPr>
        <w:b/>
        <w:bCs/>
      </w:rPr>
      <w:tblPr/>
      <w:tcPr>
        <w:tcBorders>
          <w:top w:val="double" w:sz="4" w:space="0" w:color="E97132" w:themeColor="accent2"/>
        </w:tcBorders>
      </w:tcPr>
    </w:tblStylePr>
    <w:tblStylePr w:type="firstCol">
      <w:rPr>
        <w:b/>
        <w:bCs/>
      </w:rPr>
    </w:tblStylePr>
    <w:tblStylePr w:type="lastCol">
      <w:rPr>
        <w:b/>
        <w:bCs/>
      </w:rPr>
    </w:tblStylePr>
    <w:tblStylePr w:type="band1Vert">
      <w:tblPr/>
      <w:tcPr>
        <w:shd w:val="clear" w:color="auto" w:fill="FAE2D5" w:themeFill="accent2" w:themeFillTint="33"/>
      </w:tcPr>
    </w:tblStylePr>
    <w:tblStylePr w:type="band1Horz">
      <w:tblPr/>
      <w:tcPr>
        <w:shd w:val="clear" w:color="auto" w:fill="FAE2D5" w:themeFill="accent2" w:themeFillTint="33"/>
      </w:tcPr>
    </w:tblStylePr>
  </w:style>
  <w:style w:type="table" w:styleId="GridTable6Colorful-Accent1">
    <w:name w:val="Grid Table 6 Colorful Accent 1"/>
    <w:basedOn w:val="TableNormal"/>
    <w:uiPriority w:val="51"/>
    <w:rsid w:val="00FB4023"/>
    <w:pPr>
      <w:spacing w:after="0" w:line="240" w:lineRule="auto"/>
    </w:pPr>
    <w:rPr>
      <w:color w:val="0F4761" w:themeColor="accent1" w:themeShade="BF"/>
      <w:sz w:val="22"/>
      <w:szCs w:val="22"/>
    </w:rPr>
    <w:tblPr>
      <w:tblStyleRowBandSize w:val="1"/>
      <w:tblStyleColBandSize w:val="1"/>
      <w:tbl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insideH w:val="single" w:sz="4" w:space="0" w:color="45B0E1" w:themeColor="accent1" w:themeTint="99"/>
        <w:insideV w:val="single" w:sz="4" w:space="0" w:color="45B0E1" w:themeColor="accent1" w:themeTint="99"/>
      </w:tblBorders>
    </w:tblPr>
    <w:tblStylePr w:type="firstRow">
      <w:rPr>
        <w:b/>
        <w:bCs/>
      </w:rPr>
      <w:tblPr/>
      <w:tcPr>
        <w:tcBorders>
          <w:bottom w:val="single" w:sz="12" w:space="0" w:color="45B0E1" w:themeColor="accent1" w:themeTint="99"/>
        </w:tcBorders>
      </w:tcPr>
    </w:tblStylePr>
    <w:tblStylePr w:type="lastRow">
      <w:rPr>
        <w:b/>
        <w:bCs/>
      </w:rPr>
      <w:tblPr/>
      <w:tcPr>
        <w:tcBorders>
          <w:top w:val="double" w:sz="4" w:space="0" w:color="45B0E1" w:themeColor="accent1" w:themeTint="99"/>
        </w:tcBorders>
      </w:tcPr>
    </w:tblStylePr>
    <w:tblStylePr w:type="firstCol">
      <w:rPr>
        <w:b/>
        <w:bCs/>
      </w:rPr>
    </w:tblStylePr>
    <w:tblStylePr w:type="lastCol">
      <w:rPr>
        <w:b/>
        <w:bCs/>
      </w:rPr>
    </w:tblStylePr>
    <w:tblStylePr w:type="band1Vert">
      <w:tblPr/>
      <w:tcPr>
        <w:shd w:val="clear" w:color="auto" w:fill="C1E4F5" w:themeFill="accent1" w:themeFillTint="33"/>
      </w:tcPr>
    </w:tblStylePr>
    <w:tblStylePr w:type="band1Horz">
      <w:tblPr/>
      <w:tcPr>
        <w:shd w:val="clear" w:color="auto" w:fill="C1E4F5" w:themeFill="accent1" w:themeFillTint="33"/>
      </w:tcPr>
    </w:tblStylePr>
  </w:style>
  <w:style w:type="paragraph" w:customStyle="1" w:styleId="HSN">
    <w:name w:val="HSN"/>
    <w:basedOn w:val="Normal"/>
    <w:link w:val="HSNChar"/>
    <w:uiPriority w:val="99"/>
    <w:qFormat/>
    <w:rsid w:val="00FB4023"/>
    <w:pPr>
      <w:spacing w:after="0" w:line="240" w:lineRule="auto"/>
      <w:jc w:val="center"/>
    </w:pPr>
    <w:rPr>
      <w:rFonts w:ascii="Calibri" w:eastAsiaTheme="minorEastAsia" w:hAnsi="Calibri" w:cs="Calibri"/>
      <w:color w:val="000000"/>
      <w:kern w:val="0"/>
      <w:lang w:val="en-GB" w:eastAsia="en-GB"/>
      <w14:ligatures w14:val="none"/>
    </w:rPr>
  </w:style>
  <w:style w:type="character" w:customStyle="1" w:styleId="HSNChar">
    <w:name w:val="HSN Char"/>
    <w:basedOn w:val="DefaultParagraphFont"/>
    <w:link w:val="HSN"/>
    <w:uiPriority w:val="99"/>
    <w:rsid w:val="00FB4023"/>
    <w:rPr>
      <w:rFonts w:ascii="Calibri" w:eastAsiaTheme="minorEastAsia" w:hAnsi="Calibri" w:cs="Calibri"/>
      <w:color w:val="000000"/>
      <w:kern w:val="0"/>
      <w:sz w:val="22"/>
      <w:szCs w:val="22"/>
      <w:lang w:val="en-GB" w:eastAsia="en-GB"/>
      <w14:ligatures w14:val="none"/>
    </w:rPr>
  </w:style>
  <w:style w:type="paragraph" w:customStyle="1" w:styleId="a0">
    <w:name w:val="عنواني"/>
    <w:basedOn w:val="Normal"/>
    <w:link w:val="Char1"/>
    <w:uiPriority w:val="99"/>
    <w:qFormat/>
    <w:rsid w:val="00FB4023"/>
    <w:pPr>
      <w:widowControl w:val="0"/>
      <w:numPr>
        <w:numId w:val="3"/>
      </w:numPr>
      <w:autoSpaceDE w:val="0"/>
      <w:autoSpaceDN w:val="0"/>
      <w:adjustRightInd w:val="0"/>
      <w:spacing w:after="0" w:line="240" w:lineRule="auto"/>
    </w:pPr>
    <w:rPr>
      <w:rFonts w:ascii="Sakkal Majalla" w:eastAsiaTheme="minorEastAsia" w:hAnsi="Sakkal Majalla" w:cs="Sakkal Majalla"/>
      <w:b/>
      <w:bCs/>
      <w:color w:val="000000"/>
      <w:kern w:val="0"/>
      <w:sz w:val="28"/>
      <w:szCs w:val="28"/>
      <w:lang w:val="en-GB" w:eastAsia="en-GB"/>
      <w14:ligatures w14:val="none"/>
    </w:rPr>
  </w:style>
  <w:style w:type="character" w:customStyle="1" w:styleId="Char1">
    <w:name w:val="عنواني Char"/>
    <w:basedOn w:val="DefaultParagraphFont"/>
    <w:link w:val="a0"/>
    <w:uiPriority w:val="99"/>
    <w:rsid w:val="00FB4023"/>
    <w:rPr>
      <w:rFonts w:ascii="Sakkal Majalla" w:eastAsiaTheme="minorEastAsia" w:hAnsi="Sakkal Majalla" w:cs="Sakkal Majalla"/>
      <w:b/>
      <w:bCs/>
      <w:color w:val="000000"/>
      <w:kern w:val="0"/>
      <w:sz w:val="28"/>
      <w:szCs w:val="28"/>
      <w:lang w:val="en-GB" w:eastAsia="en-GB"/>
      <w14:ligatures w14:val="none"/>
    </w:rPr>
  </w:style>
  <w:style w:type="paragraph" w:customStyle="1" w:styleId="a2">
    <w:name w:val="فقرة"/>
    <w:basedOn w:val="a0"/>
    <w:link w:val="Char2"/>
    <w:uiPriority w:val="35"/>
    <w:qFormat/>
    <w:rsid w:val="00FB4023"/>
    <w:pPr>
      <w:numPr>
        <w:numId w:val="0"/>
      </w:numPr>
      <w:spacing w:line="360" w:lineRule="auto"/>
      <w:jc w:val="both"/>
    </w:pPr>
    <w:rPr>
      <w:rFonts w:eastAsia="Times New Roman"/>
      <w:b w:val="0"/>
      <w:bCs w:val="0"/>
    </w:rPr>
  </w:style>
  <w:style w:type="character" w:customStyle="1" w:styleId="Char2">
    <w:name w:val="فقرة Char"/>
    <w:basedOn w:val="Char1"/>
    <w:link w:val="a2"/>
    <w:uiPriority w:val="35"/>
    <w:rsid w:val="00FB4023"/>
    <w:rPr>
      <w:rFonts w:ascii="Sakkal Majalla" w:eastAsia="Times New Roman" w:hAnsi="Sakkal Majalla" w:cs="Sakkal Majalla"/>
      <w:b w:val="0"/>
      <w:bCs w:val="0"/>
      <w:color w:val="000000"/>
      <w:kern w:val="0"/>
      <w:sz w:val="28"/>
      <w:szCs w:val="28"/>
      <w:lang w:val="en-GB" w:eastAsia="en-GB"/>
      <w14:ligatures w14:val="none"/>
    </w:rPr>
  </w:style>
  <w:style w:type="paragraph" w:customStyle="1" w:styleId="animating">
    <w:name w:val="animating"/>
    <w:basedOn w:val="Normal"/>
    <w:rsid w:val="00FB4023"/>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customStyle="1" w:styleId="animating1">
    <w:name w:val="animating1"/>
    <w:basedOn w:val="DefaultParagraphFont"/>
    <w:rsid w:val="00FB4023"/>
  </w:style>
  <w:style w:type="character" w:customStyle="1" w:styleId="label">
    <w:name w:val="label"/>
    <w:basedOn w:val="DefaultParagraphFont"/>
    <w:rsid w:val="00E3480F"/>
  </w:style>
  <w:style w:type="paragraph" w:customStyle="1" w:styleId="a3">
    <w:name w:val="فقرة.."/>
    <w:basedOn w:val="a2"/>
    <w:link w:val="Char3"/>
    <w:qFormat/>
    <w:rsid w:val="00805A6C"/>
  </w:style>
  <w:style w:type="character" w:customStyle="1" w:styleId="Char3">
    <w:name w:val="فقرة.. Char"/>
    <w:basedOn w:val="Char2"/>
    <w:link w:val="a3"/>
    <w:rsid w:val="00805A6C"/>
    <w:rPr>
      <w:rFonts w:ascii="Sakkal Majalla" w:eastAsia="Times New Roman" w:hAnsi="Sakkal Majalla" w:cs="Sakkal Majalla"/>
      <w:b w:val="0"/>
      <w:bCs w:val="0"/>
      <w:color w:val="000000"/>
      <w:kern w:val="0"/>
      <w:sz w:val="28"/>
      <w:szCs w:val="28"/>
      <w:lang w:val="en-GB" w:eastAsia="en-GB"/>
      <w14:ligatures w14:val="none"/>
    </w:rPr>
  </w:style>
  <w:style w:type="paragraph" w:customStyle="1" w:styleId="p1">
    <w:name w:val="p1"/>
    <w:basedOn w:val="Normal"/>
    <w:rsid w:val="006778B4"/>
    <w:pPr>
      <w:bidi w:val="0"/>
      <w:spacing w:after="0" w:line="240" w:lineRule="auto"/>
      <w:jc w:val="right"/>
    </w:pPr>
    <w:rPr>
      <w:rFonts w:ascii="Helvetica Neue" w:hAnsi="Helvetica Neue" w:cs="Times New Roman"/>
      <w:kern w:val="0"/>
      <w:sz w:val="20"/>
      <w:szCs w:val="20"/>
      <w14:ligatures w14:val="none"/>
    </w:rPr>
  </w:style>
  <w:style w:type="paragraph" w:customStyle="1" w:styleId="p2">
    <w:name w:val="p2"/>
    <w:basedOn w:val="Normal"/>
    <w:rsid w:val="006778B4"/>
    <w:pPr>
      <w:bidi w:val="0"/>
      <w:spacing w:after="0" w:line="240" w:lineRule="auto"/>
      <w:jc w:val="right"/>
    </w:pPr>
    <w:rPr>
      <w:rFonts w:ascii="Helvetica Neue" w:hAnsi="Helvetica Neue" w:cs="Times New Roman"/>
      <w:kern w:val="0"/>
      <w:sz w:val="20"/>
      <w:szCs w:val="20"/>
      <w14:ligatures w14:val="none"/>
    </w:rPr>
  </w:style>
  <w:style w:type="character" w:customStyle="1" w:styleId="math-inline">
    <w:name w:val="math-inline"/>
    <w:basedOn w:val="DefaultParagraphFont"/>
    <w:rsid w:val="00FC4D5A"/>
  </w:style>
  <w:style w:type="table" w:styleId="GridTable6Colorful">
    <w:name w:val="Grid Table 6 Colorful"/>
    <w:basedOn w:val="TableNormal"/>
    <w:uiPriority w:val="51"/>
    <w:rsid w:val="00051FCC"/>
    <w:pPr>
      <w:spacing w:after="0" w:line="240" w:lineRule="auto"/>
    </w:pPr>
    <w:rPr>
      <w:rFonts w:eastAsiaTheme="minorEastAsia"/>
      <w:color w:val="000000" w:themeColor="text1"/>
      <w:kern w:val="0"/>
      <w14:ligatures w14:val="none"/>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styleId="Emphasis">
    <w:name w:val="Emphasis"/>
    <w:basedOn w:val="DefaultParagraphFont"/>
    <w:uiPriority w:val="20"/>
    <w:qFormat/>
    <w:rsid w:val="00051FCC"/>
    <w:rPr>
      <w:i/>
      <w:iCs/>
    </w:rPr>
  </w:style>
  <w:style w:type="character" w:styleId="SubtleEmphasis">
    <w:name w:val="Subtle Emphasis"/>
    <w:basedOn w:val="DefaultParagraphFont"/>
    <w:uiPriority w:val="19"/>
    <w:qFormat/>
    <w:rsid w:val="00051FCC"/>
    <w:rPr>
      <w:i/>
      <w:iCs/>
      <w:color w:val="404040" w:themeColor="text1" w:themeTint="BF"/>
    </w:rPr>
  </w:style>
  <w:style w:type="character" w:styleId="SubtleReference">
    <w:name w:val="Subtle Reference"/>
    <w:basedOn w:val="DefaultParagraphFont"/>
    <w:uiPriority w:val="31"/>
    <w:qFormat/>
    <w:rsid w:val="00051FCC"/>
    <w:rPr>
      <w:smallCaps/>
      <w:color w:val="404040" w:themeColor="text1" w:themeTint="BF"/>
      <w:u w:val="single" w:color="7F7F7F" w:themeColor="text1" w:themeTint="80"/>
    </w:rPr>
  </w:style>
  <w:style w:type="character" w:styleId="BookTitle">
    <w:name w:val="Book Title"/>
    <w:basedOn w:val="DefaultParagraphFont"/>
    <w:uiPriority w:val="33"/>
    <w:qFormat/>
    <w:rsid w:val="00051FCC"/>
    <w:rPr>
      <w:b/>
      <w:bCs/>
      <w:smallCap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4231024">
      <w:bodyDiv w:val="1"/>
      <w:marLeft w:val="0"/>
      <w:marRight w:val="0"/>
      <w:marTop w:val="0"/>
      <w:marBottom w:val="0"/>
      <w:divBdr>
        <w:top w:val="none" w:sz="0" w:space="0" w:color="auto"/>
        <w:left w:val="none" w:sz="0" w:space="0" w:color="auto"/>
        <w:bottom w:val="none" w:sz="0" w:space="0" w:color="auto"/>
        <w:right w:val="none" w:sz="0" w:space="0" w:color="auto"/>
      </w:divBdr>
    </w:div>
    <w:div w:id="483086172">
      <w:bodyDiv w:val="1"/>
      <w:marLeft w:val="0"/>
      <w:marRight w:val="0"/>
      <w:marTop w:val="0"/>
      <w:marBottom w:val="0"/>
      <w:divBdr>
        <w:top w:val="none" w:sz="0" w:space="0" w:color="auto"/>
        <w:left w:val="none" w:sz="0" w:space="0" w:color="auto"/>
        <w:bottom w:val="none" w:sz="0" w:space="0" w:color="auto"/>
        <w:right w:val="none" w:sz="0" w:space="0" w:color="auto"/>
      </w:divBdr>
    </w:div>
    <w:div w:id="561137832">
      <w:bodyDiv w:val="1"/>
      <w:marLeft w:val="0"/>
      <w:marRight w:val="0"/>
      <w:marTop w:val="0"/>
      <w:marBottom w:val="0"/>
      <w:divBdr>
        <w:top w:val="none" w:sz="0" w:space="0" w:color="auto"/>
        <w:left w:val="none" w:sz="0" w:space="0" w:color="auto"/>
        <w:bottom w:val="none" w:sz="0" w:space="0" w:color="auto"/>
        <w:right w:val="none" w:sz="0" w:space="0" w:color="auto"/>
      </w:divBdr>
    </w:div>
    <w:div w:id="796220607">
      <w:bodyDiv w:val="1"/>
      <w:marLeft w:val="0"/>
      <w:marRight w:val="0"/>
      <w:marTop w:val="0"/>
      <w:marBottom w:val="0"/>
      <w:divBdr>
        <w:top w:val="none" w:sz="0" w:space="0" w:color="auto"/>
        <w:left w:val="none" w:sz="0" w:space="0" w:color="auto"/>
        <w:bottom w:val="none" w:sz="0" w:space="0" w:color="auto"/>
        <w:right w:val="none" w:sz="0" w:space="0" w:color="auto"/>
      </w:divBdr>
    </w:div>
    <w:div w:id="1089885300">
      <w:bodyDiv w:val="1"/>
      <w:marLeft w:val="0"/>
      <w:marRight w:val="0"/>
      <w:marTop w:val="0"/>
      <w:marBottom w:val="0"/>
      <w:divBdr>
        <w:top w:val="none" w:sz="0" w:space="0" w:color="auto"/>
        <w:left w:val="none" w:sz="0" w:space="0" w:color="auto"/>
        <w:bottom w:val="none" w:sz="0" w:space="0" w:color="auto"/>
        <w:right w:val="none" w:sz="0" w:space="0" w:color="auto"/>
      </w:divBdr>
    </w:div>
    <w:div w:id="1133399846">
      <w:bodyDiv w:val="1"/>
      <w:marLeft w:val="0"/>
      <w:marRight w:val="0"/>
      <w:marTop w:val="0"/>
      <w:marBottom w:val="0"/>
      <w:divBdr>
        <w:top w:val="none" w:sz="0" w:space="0" w:color="auto"/>
        <w:left w:val="none" w:sz="0" w:space="0" w:color="auto"/>
        <w:bottom w:val="none" w:sz="0" w:space="0" w:color="auto"/>
        <w:right w:val="none" w:sz="0" w:space="0" w:color="auto"/>
      </w:divBdr>
    </w:div>
    <w:div w:id="1326130599">
      <w:bodyDiv w:val="1"/>
      <w:marLeft w:val="0"/>
      <w:marRight w:val="0"/>
      <w:marTop w:val="0"/>
      <w:marBottom w:val="0"/>
      <w:divBdr>
        <w:top w:val="none" w:sz="0" w:space="0" w:color="auto"/>
        <w:left w:val="none" w:sz="0" w:space="0" w:color="auto"/>
        <w:bottom w:val="none" w:sz="0" w:space="0" w:color="auto"/>
        <w:right w:val="none" w:sz="0" w:space="0" w:color="auto"/>
      </w:divBdr>
    </w:div>
    <w:div w:id="1471900799">
      <w:bodyDiv w:val="1"/>
      <w:marLeft w:val="0"/>
      <w:marRight w:val="0"/>
      <w:marTop w:val="0"/>
      <w:marBottom w:val="0"/>
      <w:divBdr>
        <w:top w:val="none" w:sz="0" w:space="0" w:color="auto"/>
        <w:left w:val="none" w:sz="0" w:space="0" w:color="auto"/>
        <w:bottom w:val="none" w:sz="0" w:space="0" w:color="auto"/>
        <w:right w:val="none" w:sz="0" w:space="0" w:color="auto"/>
      </w:divBdr>
    </w:div>
    <w:div w:id="21386003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الب20</b:Tag>
    <b:SourceType>JournalArticle</b:SourceType>
    <b:Guid>{47702569-30E2-4838-8120-CE556C2DDBAD}</b:Guid>
    <b:Author>
      <b:Author>
        <b:NameList>
          <b:Person>
            <b:Last>البارقي</b:Last>
            <b:First>عامر</b:First>
            <b:Middle>بن محمد شار</b:Middle>
          </b:Person>
        </b:NameList>
      </b:Author>
    </b:Author>
    <b:Title>واقع تطبيق إدارة الجودة الشاملة وأثرها على الإنتاجية " دراسة تطبيقية على الشرکة السعودية للکهرباء بالقطاع الجنوبي "</b:Title>
    <b:Year>2020</b:Year>
    <b:URL>https://journals.ekb.eg/article_98990_0.html</b:URL>
    <b:RefOrder>1</b:RefOrder>
  </b:Source>
  <b:Source>
    <b:Tag>Rat26</b:Tag>
    <b:SourceType>JournalArticle</b:SourceType>
    <b:Guid>{AC848AA1-4570-4C10-AAF8-CE0ED7D3330C}</b:Guid>
    <b:Author>
      <b:Author>
        <b:NameList>
          <b:Person>
            <b:Last>Rathnayake</b:Last>
            <b:First>Uthpala</b:First>
          </b:Person>
        </b:NameList>
      </b:Author>
    </b:Author>
    <b:Title>Occupational health and safety initiatives for different ethical climates: apparel industry in Sri Lanka</b:Title>
    <b:Year>2026</b:Year>
    <b:URL>https://www.sciencedirect.com/science/article/pii/S0925753525002826</b:URL>
    <b:RefOrder>2</b:RefOrder>
  </b:Source>
  <b:Source>
    <b:Tag>Bęś241</b:Tag>
    <b:SourceType>JournalArticle</b:SourceType>
    <b:Guid>{A0658322-71CE-4B64-A298-067F7EF4B588}</b:Guid>
    <b:Author>
      <b:Author>
        <b:NameList>
          <b:Person>
            <b:Last>Bęś</b:Last>
            <b:First>Paweł</b:First>
          </b:Person>
        </b:NameList>
      </b:Author>
    </b:Author>
    <b:Title>Analysis of the Effectiveness of Safety Training Methods</b:Title>
    <b:Year>2024</b:Year>
    <b:URL>https://www.researchgate.net/publication/379314559_Analysis_of_the_Effectiveness_of_Safety_Training_Methods</b:URL>
    <b:RefOrder>3</b:RefOrder>
  </b:Source>
  <b:Source>
    <b:Tag>Placeholder8</b:Tag>
    <b:SourceType>JournalArticle</b:SourceType>
    <b:Guid>{08BFEF99-3BB9-4DB1-BDA4-7FB7BDA28A2E}</b:Guid>
    <b:Author>
      <b:Author>
        <b:NameList>
          <b:Person>
            <b:Last>Vitrano</b:Last>
            <b:First>Gaia</b:First>
          </b:Person>
        </b:NameList>
      </b:Author>
    </b:Author>
    <b:Title>Effectiveness of Occupational Safety and Health interventions: a long way to go</b:Title>
    <b:Year>2024</b:Year>
    <b:URL>https://pmc.ncbi.nlm.nih.gov/articles/PMC11111875/</b:URL>
    <b:RefOrder>4</b:RefOrder>
  </b:Source>
  <b:Source>
    <b:Tag>Alg243</b:Tag>
    <b:SourceType>JournalArticle</b:SourceType>
    <b:Guid>{85BF5C62-9F86-44A0-8839-81B39C9DCD19}</b:Guid>
    <b:Author>
      <b:Author>
        <b:NameList>
          <b:Person>
            <b:Last>Abdullah</b:Last>
          </b:Person>
        </b:NameList>
      </b:Author>
    </b:Author>
    <b:Title>Lean Six Sigma in Saudi Maintenance Companies: Adoption, Proficiency, and the Keys to Success</b:Title>
    <b:Year>2024</b:Year>
    <b:URL>https://www.researchgate.net/publication/386265344_Lean_Six_Sigma_in_Saudi_Maintenance_Companies_Adoption_Proficiency_and_the_Keys_to_Success</b:URL>
    <b:RefOrder>5</b:RefOrder>
  </b:Source>
  <b:Source>
    <b:Tag>Sad251</b:Tag>
    <b:SourceType>JournalArticle</b:SourceType>
    <b:Guid>{071B34E7-EA5C-420E-A617-18D7B020089E}</b:Guid>
    <b:Author>
      <b:Author>
        <b:NameList>
          <b:Person>
            <b:Last>Sadeghi</b:Last>
            <b:First>Haleh</b:First>
          </b:Person>
        </b:NameList>
      </b:Author>
    </b:Author>
    <b:Title>A state-of-the-art review of safety leading indicators across diverse industries</b:Title>
    <b:Year>2025</b:Year>
    <b:URL>https://www.sciencedirect.com/science/article/pii/S2666449625001069</b:URL>
    <b:RefOrder>6</b:RefOrder>
  </b:Source>
  <b:Source>
    <b:Tag>Gor22</b:Tag>
    <b:SourceType>JournalArticle</b:SourceType>
    <b:Guid>{8E4C4BC3-D34E-4D32-9103-7EA75C198FF7}</b:Guid>
    <b:Author>
      <b:Author>
        <b:NameList>
          <b:Person>
            <b:Last>Gorji</b:Last>
            <b:First>Mohammadbagher</b:First>
          </b:Person>
        </b:NameList>
      </b:Author>
    </b:Author>
    <b:Title>The study of the relationship between total quality management and service quality improvement leading to an optimal model presentation</b:Title>
    <b:Year>2022</b:Year>
    <b:URL>https://www.researchgate.net/publication/289610906_The_study_of_the_relationship_between_total_quality_management_and_service_quality_improvement_leading_to_an_optimal_model_presentation</b:URL>
    <b:RefOrder>7</b:RefOrder>
  </b:Source>
  <b:Source>
    <b:Tag>Uta23</b:Tag>
    <b:SourceType>JournalArticle</b:SourceType>
    <b:Guid>{7E8C49C7-1734-41F6-8132-46915A963727}</b:Guid>
    <b:Author>
      <b:Author>
        <b:NameList>
          <b:Person>
            <b:Last>Utama</b:Last>
            <b:First>Dana</b:First>
            <b:Middle>Marsetiya</b:Middle>
          </b:Person>
        </b:NameList>
      </b:Author>
    </b:Author>
    <b:Title>Sustainable Lean Six-sigma: A new framework for improve sustainable manufacturing performance</b:Title>
    <b:Year>2023</b:Year>
    <b:URL>https://www.sciencedirect.com/science/article/pii/S2666790823001052</b:URL>
    <b:RefOrder>8</b:RefOrder>
  </b:Source>
  <b:Source>
    <b:Tag>Abd18</b:Tag>
    <b:SourceType>JournalArticle</b:SourceType>
    <b:Guid>{CB479445-D891-4E68-B5A6-6CE03B78AA93}</b:Guid>
    <b:Author>
      <b:Author>
        <b:NameList>
          <b:Person>
            <b:Last>Abd-Elwahed</b:Last>
          </b:Person>
        </b:NameList>
      </b:Author>
    </b:Author>
    <b:Title>يهدف هذا البحث بشكل أساسي إلى قياس مستوى المعرفة والفهم والتطبيق لأدوات إدارة الجودة في عينة من القطاع الصناعي في المملكة العربية السعودية، ورصد السياسات المختلفة لتطبيق استراتيجيات الجودة ومدى اندماجها في أنظمة الإدارة الصناعية بشكل عام. وقد تم استخدام ا</b:Title>
    <b:Year>2018</b:Year>
    <b:URL>https://www.researchgate.net/publication/325531146_IMPACT_OF_IMPLEMENTATION_OF_TOTAL_QUALITY_MANAGEMENT_AN_ASSESSMENT_OF_THE_SAUDI_INDUSTRY</b:URL>
    <b:RefOrder>9</b:RefOrder>
  </b:Source>
  <b:Source>
    <b:Tag>Alg222</b:Tag>
    <b:SourceType>JournalArticle</b:SourceType>
    <b:Guid>{8D5F7EB7-84E0-4F36-B398-844A359310D7}</b:Guid>
    <b:Author>
      <b:Author>
        <b:NameList>
          <b:Person>
            <b:Last>Alghamdi</b:Last>
            <b:First>Rana</b:First>
            <b:Middle>Mansour Ali</b:Middle>
          </b:Person>
        </b:NameList>
      </b:Author>
    </b:Author>
    <b:Title>The Impact of Total Quality Management on the Saudi Manufacturing SMEs Performance</b:Title>
    <b:Year>2022</b:Year>
    <b:URL>https://journals.scholarpublishing.org/index.php/ASSRJ/article/view/13521</b:URL>
    <b:RefOrder>10</b:RefOrder>
  </b:Source>
  <b:Source>
    <b:Tag>AlG25</b:Tag>
    <b:SourceType>JournalArticle</b:SourceType>
    <b:Guid>{830C9CFF-0218-4F79-8020-1B607B6B2A62}</b:Guid>
    <b:Author>
      <b:Author>
        <b:NameList>
          <b:Person>
            <b:Last>Al-Ghanem</b:Last>
            <b:First>Ali</b:First>
          </b:Person>
        </b:NameList>
      </b:Author>
    </b:Author>
    <b:Title>The Impact of Applying Total Quality Management (TQM) Principles on Enhancing the Competitive Advantage of Service Institutions in Riyadh Region, Saudi Arabia</b:Title>
    <b:Year>2025</b:Year>
    <b:URL>https://mojrojs.midocean.edu.km/index.php/mojr/article/view/51</b:URL>
    <b:RefOrder>11</b:RefOrder>
  </b:Source>
  <b:Source>
    <b:Tag>Placeholder9</b:Tag>
    <b:SourceType>JournalArticle</b:SourceType>
    <b:Guid>{CC631C92-319C-4FE8-BE54-2583CA5362F0}</b:Guid>
    <b:Author>
      <b:Author>
        <b:NameList>
          <b:Person>
            <b:Last>Alghuried</b:Last>
            <b:First>Abdullah</b:First>
          </b:Person>
        </b:NameList>
      </b:Author>
    </b:Author>
    <b:Title>Lean Six Sigma in Saudi Maintenance Companies: Adoption, Proficiency, and the Keys to Success</b:Title>
    <b:Year>2024</b:Year>
    <b:URL>https://www.mdpi.com/2071-1050/16/23/10485#Results</b:URL>
    <b:RefOrder>17</b:RefOrder>
  </b:Source>
  <b:Source>
    <b:Tag>Alg223</b:Tag>
    <b:SourceType>JournalArticle</b:SourceType>
    <b:Guid>{3C75EFAB-4C84-4FC8-9326-D268CC428697}</b:Guid>
    <b:Author>
      <b:Author>
        <b:NameList>
          <b:Person>
            <b:Last>Alghamdi</b:Last>
            <b:First>Rana</b:First>
          </b:Person>
        </b:NameList>
      </b:Author>
    </b:Author>
    <b:Title>The Impact of Total Quality Management on the Saudi Manufacturing SMEs Performance</b:Title>
    <b:Year>2022</b:Year>
    <b:URL>https://www.researchgate.net/publication/366059469_The_Impact_of_Total_Quality_Management_on_the_Saudi_Manufacturing_SMEs_Performance</b:URL>
    <b:RefOrder>12</b:RefOrder>
  </b:Source>
  <b:Source>
    <b:Tag>Bis222</b:Tag>
    <b:SourceType>JournalArticle</b:SourceType>
    <b:Guid>{3E75A4F6-9082-4FB8-811A-9EBD8305E40F}</b:Guid>
    <b:Author>
      <b:Author>
        <b:NameList>
          <b:Person>
            <b:Last>Bisho</b:Last>
            <b:First>Ahmed</b:First>
            <b:Middle>Hassan Ali Ibrahim</b:Middle>
          </b:Person>
        </b:NameList>
      </b:Author>
    </b:Author>
    <b:Title>TOTAL QUALITY MANAGEMENT INTEGRATED STRATEGY: ITS IMPLICATION TO ORGANIZATIONAL SUCCESS</b:Title>
    <b:Year>2022</b:Year>
    <b:URL>https://www.researchgate.net/publication/362437212_TOTAL_QUALITY_MANAGEMENT_INTEGRATED_STRATEGY_ITS_IMPLICATION_TO_ORGANIZATIONAL_SUCCESS</b:URL>
    <b:RefOrder>13</b:RefOrder>
  </b:Source>
  <b:Source>
    <b:Tag>Aic231</b:Tag>
    <b:SourceType>JournalArticle</b:SourceType>
    <b:Guid>{AC30FF87-0E53-4893-B4EE-41303A709A65}</b:Guid>
    <b:Author>
      <b:Author>
        <b:NameList>
          <b:Person>
            <b:Last>Aichouni</b:Last>
            <b:First>Mohamed</b:First>
          </b:Person>
        </b:NameList>
      </b:Author>
    </b:Author>
    <b:Title>An Empirical Study of the Contribution of Total Quality Management to Occupational Safety and Health Performance in Saudi Organizations</b:Title>
    <b:Year>2023</b:Year>
    <b:URL>https://pmc.ncbi.nlm.nih.gov/articles/PMC9859297/</b:URL>
    <b:RefOrder>14</b:RefOrder>
  </b:Source>
  <b:Source>
    <b:Tag>Aic241</b:Tag>
    <b:SourceType>JournalArticle</b:SourceType>
    <b:Guid>{FA2CBAF9-7CDB-4FBE-AA4C-C8E902ADF843}</b:Guid>
    <b:Author>
      <b:Author>
        <b:NameList>
          <b:Person>
            <b:Last>Aichouni</b:Last>
            <b:First>Ahmed</b:First>
            <b:Middle>Baha Eddine</b:Middle>
          </b:Person>
        </b:NameList>
      </b:Author>
    </b:Author>
    <b:Title>A Systematic Literature Review of the Integration of Total Quality Management and Industry 4.0: Enhancing Sustainability Performance Through Dynamic Capabilities</b:Title>
    <b:Year>2024</b:Year>
    <b:URL>https://www.mdpi.com/2071-1050/16/20/9108#Future_Research</b:URL>
    <b:RefOrder>15</b:RefOrder>
  </b:Source>
  <b:Source>
    <b:Tag>Mar237</b:Tag>
    <b:SourceType>JournalArticle</b:SourceType>
    <b:Guid>{7D831FB2-EA88-4896-8F7E-14677733F5E4}</b:Guid>
    <b:Author>
      <b:Author>
        <b:NameList>
          <b:Person>
            <b:Last>Martens</b:Last>
            <b:First>Annika</b:First>
          </b:Person>
        </b:NameList>
      </b:Author>
    </b:Author>
    <b:Title>Total Quality Management and European Foundation of Quality Management</b:Title>
    <b:Year>2023</b:Year>
    <b:URL>https://link.springer.com/rwe/10.1007/978-3-031-25984-5_60</b:URL>
    <b:RefOrder>16</b:RefOrder>
  </b:Source>
  <b:Source>
    <b:Tag>MEE25</b:Tag>
    <b:SourceType>JournalArticle</b:SourceType>
    <b:Guid>{84CB66FF-37B0-49F8-B4BA-E38F41ABC195}</b:Guid>
    <b:Author>
      <b:Author>
        <b:Corporate>MEED Editorial</b:Corporate>
      </b:Author>
    </b:Author>
    <b:Title>Saudi Arabia’s housing boom risks leaving citizens behind</b:Title>
    <b:Year>2025</b:Year>
    <b:URL>https://www.meed.com/saudi-arabias-housing-boom-risks-leaving-citizens-behind#:~:text=Financing%20difficulties,reach%20for%20many%20young%20families.&amp;text=Saudi%20Arabia%20is%20opening%20its,after%20domestic%20needs%20are%20met.</b:URL>
    <b:RefOrder>1</b:RefOrder>
  </b:Source>
  <b:Source>
    <b:Tag>Ale25</b:Tag>
    <b:SourceType>JournalArticle</b:SourceType>
    <b:Guid>{CD3CB721-C803-483A-B523-C297E38EC96A}</b:Guid>
    <b:Author>
      <b:Author>
        <b:NameList>
          <b:Person>
            <b:Last>Alexandra</b:Last>
            <b:First>Luna</b:First>
          </b:Person>
        </b:NameList>
      </b:Author>
    </b:Author>
    <b:Title>SCENARIO PLANNING AND WHAT-IF ANALYSIS FOR MANAGING UNCERTAINTY IN COMPLEX INFRASTRUCTURE PROJECTS</b:Title>
    <b:Year>2025</b:Year>
    <b:URL>https://www.researchgate.net/publication/392738261_SCENARIO_PLANNING_AND_WHAT-IF_ANALYSIS_FOR_MANAGING_UNCERTAINTY_IN_COMPLEX_INFRASTRUCTURE_PROJECTS</b:URL>
    <b:RefOrder>2</b:RefOrder>
  </b:Source>
  <b:Source>
    <b:Tag>Ull24</b:Tag>
    <b:SourceType>JournalArticle</b:SourceType>
    <b:Guid>{E15AD768-1884-4EF3-9BAF-29110A5E4E49}</b:Guid>
    <b:Author>
      <b:Author>
        <b:NameList>
          <b:Person>
            <b:Last>Ullah</b:Last>
            <b:First>Safi</b:First>
          </b:Person>
        </b:NameList>
      </b:Author>
    </b:Author>
    <b:Title>Risk identification techniques for international contracting projects by construction professionals using factor analysis</b:Title>
    <b:Year>2024</b:Year>
    <b:URL>https://www.sciencedirect.com/science/article/pii/S2090447924000303</b:URL>
    <b:RefOrder>3</b:RefOrder>
  </b:Source>
  <b:Source>
    <b:Tag>Doa25</b:Tag>
    <b:SourceType>JournalArticle</b:SourceType>
    <b:Guid>{BDA47D6D-441A-4AD9-AC08-8D84DA146E7B}</b:Guid>
    <b:Title>Sustainability Risk Management and Financial Distress: The Moderating Role of Financial Performance in Saudi Firms</b:Title>
    <b:Year>2025</b:Year>
    <b:Author>
      <b:Author>
        <b:NameList>
          <b:Person>
            <b:Last>Abdellattif</b:Last>
            <b:First>Doaa</b:First>
            <b:Middle>Hafez Emam</b:Middle>
          </b:Person>
        </b:NameList>
      </b:Author>
    </b:Author>
    <b:URL>https://www.mdpi.com/2071-1050/17/21/9401</b:URL>
    <b:RefOrder>4</b:RefOrder>
  </b:Source>
  <b:Source>
    <b:Tag>Als22</b:Tag>
    <b:SourceType>JournalArticle</b:SourceType>
    <b:Guid>{1612B894-AAAC-42E9-9C45-E726849DA102}</b:Guid>
    <b:Author>
      <b:Author>
        <b:NameList>
          <b:Person>
            <b:Last>Alshihri</b:Last>
            <b:First>Saad</b:First>
          </b:Person>
        </b:NameList>
      </b:Author>
    </b:Author>
    <b:Title>Risk Factors That Lead to Time and Cost Overruns of Building Projects in Saudi Arabia</b:Title>
    <b:Year>2022</b:Year>
    <b:URL>https://www.researchgate.net/publication/361529907_Risk_Factors_That_Lead_to_Time_and_Cost_Overruns_of_Building_Projects_in_Saudi_Arabia#:~:text=The%20relative%20importance-,index%20(RII)%2C%20and%20Risk%20Importance%20(RI)%20were,is%20concluded%20that%20</b:URL>
    <b:RefOrder>5</b:RefOrder>
  </b:Source>
  <b:Source>
    <b:Tag>Sim21</b:Tag>
    <b:SourceType>JournalArticle</b:SourceType>
    <b:Guid>{1800501E-C3F3-420A-9B9A-DFD6329EA63F}</b:Guid>
    <b:Author>
      <b:Author>
        <b:NameList>
          <b:Person>
            <b:Last>Simpson</b:Last>
            <b:First>Ope</b:First>
          </b:Person>
        </b:NameList>
      </b:Author>
    </b:Author>
    <b:Title>Risk Management Practices Within the Real Estate Sector; a Case Study of Knight Frank</b:Title>
    <b:Year>2021</b:Year>
    <b:URL>https://www.researchgate.net/publication/373103293_RISK_MANAGEMENT_PRACTICES_WITHIN_THE_REAL_ESTATE_SECTOR_A_CASE_STUDY_OF_KNIGHT_FRANK#:~:text=Content%20may%20be%20subject%20to%20copyright.&amp;text=ESTATE%20SECTOR;%20A%20CASE%20STUDY%20OF%20KNIGHT%20FRANK.&amp;</b:URL>
    <b:RefOrder>6</b:RefOrder>
  </b:Source>
  <b:Source>
    <b:Tag>Oke23</b:Tag>
    <b:SourceType>JournalArticle</b:SourceType>
    <b:Guid>{A77F7E06-6CCF-4204-87A6-152311847851}</b:Guid>
    <b:Author>
      <b:Author>
        <b:NameList>
          <b:Person>
            <b:Last>Oke</b:Last>
            <b:First>Ayodeji</b:First>
            <b:Middle>E.</b:Middle>
          </b:Person>
        </b:NameList>
      </b:Author>
    </b:Author>
    <b:Title>Risk Management Practice in Saudi Arabia</b:Title>
    <b:Year>2023</b:Year>
    <b:URL>https://link.springer.com/chapter/10.1007/978-3-031-35557-8_5#:~:text=An%20early%20study%20by%20Strutt,et%20al.%2C%202007).</b:URL>
    <b:RefOrder>7</b:RefOrder>
  </b:Source>
  <b:Source>
    <b:Tag>Ull23</b:Tag>
    <b:SourceType>JournalArticle</b:SourceType>
    <b:Guid>{24EE4444-0648-43BB-9F77-7A7E5758004E}</b:Guid>
    <b:Author>
      <b:Author>
        <b:NameList>
          <b:Person>
            <b:Last>Ullah</b:Last>
            <b:First>Nazim</b:First>
          </b:Person>
        </b:NameList>
      </b:Author>
    </b:Author>
    <b:Title>Effects of Project Failure Towards Stakeholders: A Review of Literature</b:Title>
    <b:Year>2023</b:Year>
    <b:URL>https://www.researchgate.net/publication/374234742_Effects_of_Project_Failure_Towards_Stakeholders_A_Review_of_Literature</b:URL>
    <b:RefOrder>8</b:RefOrder>
  </b:Source>
  <b:Source>
    <b:Tag>Oke231</b:Tag>
    <b:SourceType>JournalArticle</b:SourceType>
    <b:Guid>{328D4425-5940-460F-A532-93821AF3C98D}</b:Guid>
    <b:Author>
      <b:Author>
        <b:NameList>
          <b:Person>
            <b:Last>Oke</b:Last>
            <b:First>Ayodeji</b:First>
            <b:Middle>Emmanuel</b:Middle>
          </b:Person>
        </b:NameList>
      </b:Author>
    </b:Author>
    <b:Title>Risk Management Practice in Saudi Arabia</b:Title>
    <b:Year>2023</b:Year>
    <b:URL>https://www.researchgate.net/publication/372666710_Risk_Management_Practice_in_Saudi_Arabia</b:URL>
    <b:RefOrder>9</b:RefOrder>
  </b:Source>
  <b:Source>
    <b:Tag>Gos24</b:Tag>
    <b:SourceType>JournalArticle</b:SourceType>
    <b:Guid>{03222DE3-F375-4760-9BBC-BA30F53FFDCC}</b:Guid>
    <b:Author>
      <b:Author>
        <b:NameList>
          <b:Person>
            <b:Last>Goswami</b:Last>
            <b:First>Vishwa</b:First>
          </b:Person>
        </b:NameList>
      </b:Author>
    </b:Author>
    <b:Title>The Effectiveness of Risk Management in Project Success</b:Title>
    <b:Year>2024</b:Year>
    <b:URL>https://digitalcommons.harrisburgu.edu/cgi/viewcontent.cgi?article=1053&amp;context=dandt</b:URL>
    <b:RefOrder>10</b:RefOrder>
  </b:Source>
  <b:Source>
    <b:Tag>Spa23</b:Tag>
    <b:SourceType>JournalArticle</b:SourceType>
    <b:Guid>{81F1A820-DB14-43EA-9C36-1D8626D82331}</b:Guid>
    <b:Author>
      <b:Author>
        <b:NameList>
          <b:Person>
            <b:Last>Spak</b:Last>
            <b:First>Matej</b:First>
          </b:Person>
        </b:NameList>
      </b:Author>
    </b:Author>
    <b:Title>Risk Management on Concrete Structures as a Tool for the Control of Construction Efficiency</b:Title>
    <b:Year>2023</b:Year>
    <b:URL>https://www.researchgate.net/publication/371619045_Risk_Management_on_Concrete_Structures_as_a_Tool_for_the_Control_of_Construction_Efficiency</b:URL>
    <b:RefOrder>11</b:RefOrder>
  </b:Source>
  <b:Source>
    <b:Tag>Sha24</b:Tag>
    <b:SourceType>JournalArticle</b:SourceType>
    <b:Guid>{345CE4B6-D0DF-4A72-AF68-5F322AAA18BC}</b:Guid>
    <b:Author>
      <b:Author>
        <b:NameList>
          <b:Person>
            <b:Last>Shahid</b:Last>
            <b:First>Hira</b:First>
          </b:Person>
        </b:NameList>
      </b:Author>
    </b:Author>
    <b:Title>Sustainability reporting in construction and real estate sector: A conceptualization and a review of existing literature</b:Title>
    <b:Year>2024</b:Year>
    <b:URL>https://www.sciencedirect.com/science/article/pii/S0959652624033353</b:URL>
    <b:RefOrder>12</b:RefOrder>
  </b:Source>
  <b:Source>
    <b:Tag>Wan25</b:Tag>
    <b:SourceType>JournalArticle</b:SourceType>
    <b:Guid>{AE0BADDD-FD3D-4E4A-8919-C867DE11A10D}</b:Guid>
    <b:Author>
      <b:Author>
        <b:NameList>
          <b:Person>
            <b:Last>Wang</b:Last>
            <b:First>Jing</b:First>
          </b:Person>
        </b:NameList>
      </b:Author>
    </b:Author>
    <b:Title>Optimization and Practice of Project Management Models in Real Estate Development</b:Title>
    <b:Year>2025</b:Year>
    <b:URL>https://www.researchgate.net/publication/389736549_Optimization_and_Practice_of_Project_Management_Models_in_Real_Estate_Development</b:URL>
    <b:RefOrder>13</b:RefOrder>
  </b:Source>
  <b:Source>
    <b:Tag>Pei25</b:Tag>
    <b:SourceType>JournalArticle</b:SourceType>
    <b:Guid>{26A393BD-9CB6-44AA-A291-0CBFDACABB95}</b:Guid>
    <b:Author>
      <b:Author>
        <b:NameList>
          <b:Person>
            <b:Last>Peiser</b:Last>
            <b:First>Richard</b:First>
          </b:Person>
        </b:NameList>
      </b:Author>
    </b:Author>
    <b:Title>40 Years of Real Estate Development history and its Implications for Real Estate Research in Africa</b:Title>
    <b:Year>2025</b:Year>
    <b:URL>https://www.researchgate.net/publication/396831763_40_Years_of_Real_Estate_Development_history_and_its_Implications_for_Real_Estate_Research_in_Africa</b:URL>
    <b:RefOrder>14</b:RefOrder>
  </b:Source>
  <b:Source>
    <b:Tag>Alq251</b:Tag>
    <b:SourceType>JournalArticle</b:SourceType>
    <b:Guid>{DA25EB02-FDE5-4685-B197-B3F5F1BC7FB1}</b:Guid>
    <b:Author>
      <b:Author>
        <b:NameList>
          <b:Person>
            <b:Last>Alqahtani</b:Last>
            <b:First>Nasser</b:First>
          </b:Person>
        </b:NameList>
      </b:Author>
    </b:Author>
    <b:Title>Real Estate Refinancing</b:Title>
    <b:Year>2025</b:Year>
    <b:URL>https://www.researchgate.net/publication/395488242_Real_Estate_Refinancing</b:URL>
    <b:RefOrder>15</b:RefOrder>
  </b:Source>
  <b:Source>
    <b:Tag>EOO25</b:Tag>
    <b:SourceType>JournalArticle</b:SourceType>
    <b:Guid>{AEAFA4A0-CA9A-47F9-9A44-EDCB7D22FD3A}</b:Guid>
    <b:Author>
      <b:Author>
        <b:NameList>
          <b:Person>
            <b:Last>E.O</b:Last>
            <b:First>Oshoiribhor</b:First>
          </b:Person>
        </b:NameList>
      </b:Author>
    </b:Author>
    <b:Title>Development of real estate information management system</b:Title>
    <b:Year>2025</b:Year>
    <b:URL>https://www.researchgate.net/publication/397215304_Development_of_real_estate_information_management_system</b:URL>
    <b:RefOrder>16</b:RefOrder>
  </b:Source>
  <b:Source>
    <b:Tag>Wyr25</b:Tag>
    <b:SourceType>JournalArticle</b:SourceType>
    <b:Guid>{0DCC2F86-AEA9-4720-92C9-5DA34B723364}</b:Guid>
    <b:Author>
      <b:Author>
        <b:NameList>
          <b:Person>
            <b:Last>Wyrwoll</b:Last>
            <b:First>Marianne</b:First>
          </b:Person>
        </b:NameList>
      </b:Author>
    </b:Author>
    <b:Title>Profitability indicators for performance measurement in real estate development</b:Title>
    <b:Year>2025</b:Year>
    <b:URL>https://www.researchgate.net/publication/394469794_Profitability_indicators_for_performance_measurement_in_real_estate_development</b:URL>
    <b:RefOrder>17</b:RefOrder>
  </b:Source>
  <b:Source>
    <b:Tag>Ibr25</b:Tag>
    <b:SourceType>JournalArticle</b:SourceType>
    <b:Guid>{C459E5ED-9FFF-44BC-A12A-7150FA6A46CE}</b:Guid>
    <b:Author>
      <b:Author>
        <b:NameList>
          <b:Person>
            <b:Last>Ibragimova</b:Last>
            <b:First>Elina</b:First>
            <b:Middle>I.</b:Middle>
          </b:Person>
        </b:NameList>
      </b:Author>
    </b:Author>
    <b:Title>RESEARCH ON KNOWLEDGE MANAGEMENT IN REAL ESTATE PROJECT PLANNING</b:Title>
    <b:Year>2025</b:Year>
    <b:URL>https://www.researchgate.net/publication/392252381_RESEARCH_ON_KNOWLEDGE_MANAGEMENT_IN_REAL_ESTATE_PROJECT_PLANNING</b:URL>
    <b:RefOrder>18</b:RefOrder>
  </b:Source>
  <b:Source>
    <b:Tag>Ali24</b:Tag>
    <b:SourceType>JournalArticle</b:SourceType>
    <b:Guid>{B07C300D-B9EF-49D6-8B96-B17DFDBA8AFA}</b:Guid>
    <b:Author>
      <b:Author>
        <b:NameList>
          <b:Person>
            <b:Last>Aliroeva</b:Last>
            <b:First>Zalina</b:First>
            <b:Middle>R.</b:Middle>
          </b:Person>
        </b:NameList>
      </b:Author>
    </b:Author>
    <b:Title>REAL ESTATE PROJECT MANAGEMENT</b:Title>
    <b:Year>2024</b:Year>
    <b:URL>https://www.researchgate.net/publication/386889368_REAL_ESTATE_PROJECT_MANAGEMENT</b:URL>
    <b:RefOrder>19</b:RefOrder>
  </b:Source>
  <b:Source>
    <b:Tag>Liu24</b:Tag>
    <b:SourceType>JournalArticle</b:SourceType>
    <b:Guid>{3D30753B-F8E5-4971-B44B-A8C86DB09BBC}</b:Guid>
    <b:Author>
      <b:Author>
        <b:NameList>
          <b:Person>
            <b:Last>Liu</b:Last>
            <b:First>Jun</b:First>
          </b:Person>
        </b:NameList>
      </b:Author>
    </b:Author>
    <b:Title>Study on the Influencing Factors of Financing Ability of Real Estate Listed Companies</b:Title>
    <b:Year>2024</b:Year>
    <b:URL>http://researchgate.net/publication/387415570_Study_on_the_Influencing_Factors_of_Financing_Ability_of_Real_Estate_Listed_Companies</b:URL>
    <b:RefOrder>20</b:RefOrder>
  </b:Source>
  <b:Source>
    <b:Tag>Han24</b:Tag>
    <b:SourceType>JournalArticle</b:SourceType>
    <b:Guid>{96F61927-FB50-46BD-B24E-D3EFEAB8891D}</b:Guid>
    <b:Author>
      <b:Author>
        <b:NameList>
          <b:Person>
            <b:Last>Han</b:Last>
            <b:First>Soeun</b:First>
          </b:Person>
        </b:NameList>
      </b:Author>
    </b:Author>
    <b:Title>A Study of Administrative Regulations on Real Estate Project Finance and Recent PF Market Issues</b:Title>
    <b:Year>2024</b:Year>
    <b:URL>https://www.researchgate.net/publication/384326001_A_Study_of_Administrative_Regulations_on_Real_Estate_Project_Finance_and_Recent_PF_Market_Issues</b:URL>
    <b:RefOrder>21</b:RefOrder>
  </b:Source>
  <b:Source>
    <b:Tag>Bil24</b:Tag>
    <b:SourceType>JournalArticle</b:SourceType>
    <b:Guid>{5006982F-6905-4935-8228-1948F5E092DF}</b:Guid>
    <b:Author>
      <b:Author>
        <b:NameList>
          <b:Person>
            <b:Last>Bilokon</b:Last>
            <b:First>A.I.</b:First>
          </b:Person>
        </b:NameList>
      </b:Author>
    </b:Author>
    <b:Title>ORGANIZATION OF REAL ESTATE DEVELOPMENT PROJECTS</b:Title>
    <b:Year>2024</b:Year>
    <b:URL>https://www.researchgate.net/publication/380024735_ORGANIZATION_OF_REAL_ESTATE_DEVELOPMENT_PROJECTS</b:URL>
    <b:RefOrder>22</b:RefOrder>
  </b:Source>
  <b:Source>
    <b:Tag>Hui23</b:Tag>
    <b:SourceType>JournalArticle</b:SourceType>
    <b:Guid>{73932274-7233-4C46-BE94-E5AABF8FACDC}</b:Guid>
    <b:Author>
      <b:Author>
        <b:NameList>
          <b:Person>
            <b:Last>Hui</b:Last>
            <b:First>Liu</b:First>
          </b:Person>
        </b:NameList>
      </b:Author>
    </b:Author>
    <b:Title>Project Risk Management for Real Estate Companies Under the New Policy</b:Title>
    <b:Year>2023</b:Year>
    <b:URL>https://www.researchgate.net/publication/371488608_Project_Risk_Management_for_Real_Estate_Companies_Under_the_New_Policy</b:URL>
    <b:RefOrder>23</b:RefOrder>
  </b:Source>
  <b:Source>
    <b:Tag>Mwa23</b:Tag>
    <b:SourceType>JournalArticle</b:SourceType>
    <b:Guid>{7D7A821D-656F-466D-84BD-6C7B24377B13}</b:Guid>
    <b:Author>
      <b:Author>
        <b:NameList>
          <b:Person>
            <b:Last>Mwaita</b:Last>
            <b:First>Sammy</b:First>
            <b:Middle>Silas Komen</b:Middle>
          </b:Person>
        </b:NameList>
      </b:Author>
    </b:Author>
    <b:Title>Intra-Company Loans in Foreign Direct Investment and Performance of Real Estate Development Projects in Kenya</b:Title>
    <b:Year>2023</b:Year>
    <b:URL>https://www.researchgate.net/publication/368610242_Intra-Company_Loans_in_Foreign_Direct_Investment_and_Performance_of_Real_Estate_Development_Projects_in_Kenya</b:URL>
    <b:RefOrder>24</b:RefOrder>
  </b:Source>
  <b:Source>
    <b:Tag>Gal23</b:Tag>
    <b:SourceType>JournalArticle</b:SourceType>
    <b:Guid>{9210A036-363D-4140-80E6-651E9B1BF6B7}</b:Guid>
    <b:Author>
      <b:Author>
        <b:NameList>
          <b:Person>
            <b:Last>Galtsova</b:Last>
            <b:First>Olga</b:First>
          </b:Person>
        </b:NameList>
      </b:Author>
    </b:Author>
    <b:Title>THE ROLE OF DEVELOPMENT COMPANIES IN THE REAL ESTATE MARKET OF UKRAINE</b:Title>
    <b:Year>2023</b:Year>
    <b:URL>https://www.researchgate.net/publication/373892494_THE_ROLE_OF_DEVELOPMENT_COMPANIES_IN_THE_REAL_ESTATE_MARKET_OF_UKRAINE</b:URL>
    <b:RefOrder>25</b:RefOrder>
  </b:Source>
  <b:Source>
    <b:Tag>Mwa22</b:Tag>
    <b:SourceType>JournalArticle</b:SourceType>
    <b:Guid>{B9ACCC28-6339-4A13-9D94-FDD833BCEB05}</b:Guid>
    <b:Author>
      <b:Author>
        <b:NameList>
          <b:Person>
            <b:Last>Mwaita</b:Last>
            <b:First>Sammy</b:First>
            <b:Middle>Silas K.</b:Middle>
          </b:Person>
        </b:NameList>
      </b:Author>
    </b:Author>
    <b:Title>Intra-Company Loans in Foreign Direct Investment and Performance of Real Estate Development Projects in Kenya</b:Title>
    <b:Year>2022</b:Year>
    <b:URL>https://www.researchgate.net/publication/367242909_Intra-Company_Loans_in_Foreign_Direct_Investment_and_Performance_of_Real_Estate_Development_Projects_in_Kenya</b:URL>
    <b:RefOrder>26</b:RefOrder>
  </b:Source>
  <b:Source>
    <b:Tag>Njo21</b:Tag>
    <b:SourceType>JournalArticle</b:SourceType>
    <b:Guid>{9140EDAF-7BE1-47FB-97A8-B376D8F77A7B}</b:Guid>
    <b:Author>
      <b:Author>
        <b:NameList>
          <b:Person>
            <b:Last>Njoroge</b:Last>
            <b:First>Geofrey</b:First>
            <b:Middle>Muturi</b:Middle>
          </b:Person>
        </b:NameList>
      </b:Author>
    </b:Author>
    <b:Title>Financing Options and Growth Rate of Real Estate Development Companies in Kenya</b:Title>
    <b:Year>2021</b:Year>
    <b:URL>https://www.researchgate.net/publication/355673978_Financing_Options_and_Growth_Rate_of_Real_Estate_Development_Companies_in_Kenya</b:URL>
    <b:RefOrder>27</b:RefOrder>
  </b:Source>
  <b:Source>
    <b:Tag>Als212</b:Tag>
    <b:SourceType>JournalArticle</b:SourceType>
    <b:Guid>{0C9EAC50-C126-4AF9-9A9E-7FDBF1F73EB2}</b:Guid>
    <b:Author>
      <b:Author>
        <b:NameList>
          <b:Person>
            <b:Last>Alsadi</b:Last>
            <b:First>Nasser</b:First>
          </b:Person>
        </b:NameList>
      </b:Author>
    </b:Author>
    <b:Title>The Impact of Risk Management Practices on the Performance of Construction Projects</b:Title>
    <b:Year>2021</b:Year>
    <b:URL>https://www.researchgate.net/publication/351384128_The_Impact_of_Risk_Management_Practices_on_the_Performance_of_Construction_Projects</b:URL>
    <b:RefOrder>28</b:RefOrder>
  </b:Source>
  <b:Source>
    <b:Tag>Har242</b:Tag>
    <b:SourceType>JournalArticle</b:SourceType>
    <b:Guid>{05B6AACB-C840-4EF3-9898-541C7113039A}</b:Guid>
    <b:Author>
      <b:Author>
        <b:NameList>
          <b:Person>
            <b:Last>Harney</b:Last>
            <b:First>Brian</b:First>
          </b:Person>
        </b:NameList>
      </b:Author>
    </b:Author>
    <b:Title>Systems theory</b:Title>
    <b:Year>2024</b:Year>
    <b:URL>https://www.researchgate.net/publication/377150769_Systems_theory</b:URL>
    <b:RefOrder>29</b:RefOrder>
  </b:Source>
  <b:Source>
    <b:Tag>Tri25</b:Tag>
    <b:SourceType>JournalArticle</b:SourceType>
    <b:Guid>{F018AF10-7367-4957-AEB4-93028B6EC9D8}</b:Guid>
    <b:Author>
      <b:Author>
        <b:NameList>
          <b:Person>
            <b:Last>Tristancho</b:Last>
            <b:First>Camilo</b:First>
          </b:Person>
        </b:NameList>
      </b:Author>
    </b:Author>
    <b:Title>PMBOK: The Project Management Body of Knowledge Explained</b:Title>
    <b:Year>2025</b:Year>
    <b:URL>https://www.projectmanager.com/blog/project-management-body-of-knowledge-pmbok-a-quick-guide</b:URL>
    <b:RefOrder>30</b:RefOrder>
  </b:Source>
  <b:Source>
    <b:Tag>Bjö22</b:Tag>
    <b:SourceType>JournalArticle</b:SourceType>
    <b:Guid>{CFBEB903-F0E9-43DE-93EE-F82A6FAB00DB}</b:Guid>
    <b:Author>
      <b:Author>
        <b:NameList>
          <b:Person>
            <b:Last>Björnsdottir</b:Last>
            <b:First>Svana</b:First>
            <b:Middle>Helen</b:Middle>
          </b:Person>
        </b:NameList>
      </b:Author>
    </b:Author>
    <b:Title>Benchmarking ISO Risk Management Systems to Assess Efficacy and Help Identify Hidden Organizational Risk</b:Title>
    <b:Year>2022</b:Year>
    <b:URL>https://www.mdpi.com/2071-1050/14/9/4937</b:URL>
    <b:RefOrder>31</b:RefOrder>
  </b:Source>
  <b:Source>
    <b:Tag>Dhu24</b:Tag>
    <b:SourceType>JournalArticle</b:SourceType>
    <b:Guid>{1B3A717C-2D57-4CAB-A4F3-FCB4C56EF744}</b:Guid>
    <b:Author>
      <b:Author>
        <b:NameList>
          <b:Person>
            <b:Last>Dhurat</b:Last>
            <b:First>Sandip</b:First>
          </b:Person>
        </b:NameList>
      </b:Author>
    </b:Author>
    <b:Title>Decision Theory and Real Estate Investment: Maximizing Returns Through Informed Choices</b:Title>
    <b:Year>2024</b:Year>
    <b:URL>https://mchi.net/decision-theory-and-real-estate-investment-maximizing-returns-through-informed-choices/</b:URL>
    <b:RefOrder>32</b:RefOrder>
  </b:Source>
  <b:Source>
    <b:Tag>Hof24</b:Tag>
    <b:SourceType>JournalArticle</b:SourceType>
    <b:Guid>{49FAA9E1-AAE5-482F-BA69-B5327BE700F1}</b:Guid>
    <b:Author>
      <b:Author>
        <b:NameList>
          <b:Person>
            <b:Last>Hoffman-Miller</b:Last>
          </b:Person>
        </b:NameList>
      </b:Author>
    </b:Author>
    <b:Title>Contingency theory</b:Title>
    <b:Year>2024</b:Year>
    <b:URL>https://www.ebsco.com/research-starters/social-sciences-and-humanities/contingency-theory</b:URL>
    <b:RefOrder>33</b:RefOrder>
  </b:Source>
  <b:Source>
    <b:Tag>Sch253</b:Tag>
    <b:SourceType>JournalArticle</b:SourceType>
    <b:Guid>{FBF3DFE2-948F-4C7C-943B-FA96467C50CD}</b:Guid>
    <b:Author>
      <b:Author>
        <b:NameList>
          <b:Person>
            <b:Last>Schandl</b:Last>
            <b:First>Heinz</b:First>
          </b:Person>
        </b:NameList>
      </b:Author>
    </b:Author>
    <b:Title>Navigating sustainability transitions: A science for policy approach</b:Title>
    <b:Year>2025</b:Year>
    <b:URL>https://www.sciencedirect.com/science/article/pii/S2352550925001459</b:URL>
    <b:RefOrder>1</b:RefOrder>
  </b:Source>
  <b:Source>
    <b:Tag>Söd20</b:Tag>
    <b:SourceType>JournalArticle</b:SourceType>
    <b:Guid>{920C66E5-F96D-4E6A-9322-7700A49DAE31}</b:Guid>
    <b:Author>
      <b:Author>
        <b:NameList>
          <b:Person>
            <b:Last>Söderholm</b:Last>
            <b:First>Patrik</b:First>
          </b:Person>
        </b:NameList>
      </b:Author>
    </b:Author>
    <b:Title>The green economy transition: the challenges of technological change for sustainability</b:Title>
    <b:Year>2020</b:Year>
    <b:URL>https://link.springer.com/article/10.1186/s42055-020-00029-y</b:URL>
    <b:RefOrder>2</b:RefOrder>
  </b:Source>
  <b:Source>
    <b:Tag>Har236</b:Tag>
    <b:SourceType>JournalArticle</b:SourceType>
    <b:Guid>{79F9EAAB-C5DF-4ACB-AC2B-D761D8FD69F2}</b:Guid>
    <b:Author>
      <b:Author>
        <b:NameList>
          <b:Person>
            <b:Last>Hariram</b:Last>
            <b:First>Nediyirippil</b:First>
            <b:Middle>PRAKASAN</b:Middle>
          </b:Person>
        </b:NameList>
      </b:Author>
    </b:Author>
    <b:Title>Sustainalism: An Integrated Socio-Economic-Environmental Model to Address Sustainable Development and Sustainability</b:Title>
    <b:Year>2023</b:Year>
    <b:URL>https://www.researchgate.net/publication/372203198_Sustainalism_An_Integrated_Socio-Economic-Environmental_Model_to_Address_Sustainable_Development_and_Sustainability</b:URL>
    <b:RefOrder>3</b:RefOrder>
  </b:Source>
  <b:Source>
    <b:Tag>Smi25</b:Tag>
    <b:SourceType>JournalArticle</b:SourceType>
    <b:Guid>{54F7568D-5D3B-4161-A118-88CE0DD856F4}</b:Guid>
    <b:Author>
      <b:Author>
        <b:NameList>
          <b:Person>
            <b:Last>Smith</b:Last>
            <b:First>Adrian</b:First>
          </b:Person>
        </b:NameList>
      </b:Author>
    </b:Author>
    <b:Title>From Limits to Growth to Post-growth: The International Politics of Technology in Historical Perspective</b:Title>
    <b:Year>2025</b:Year>
    <b:URL>https://journals.sagepub.com/doi/10.1177/09717218251326833</b:URL>
    <b:RefOrder>4</b:RefOrder>
  </b:Source>
  <b:Source>
    <b:Tag>Nas253</b:Tag>
    <b:SourceType>JournalArticle</b:SourceType>
    <b:Guid>{CCFABE43-26DE-4F7A-8174-9565761DDB21}</b:Guid>
    <b:Author>
      <b:Author>
        <b:NameList>
          <b:Person>
            <b:Last>Naseer</b:Last>
            <b:First>Mirza</b:First>
            <b:Middle>Muhammad</b:Middle>
          </b:Person>
        </b:NameList>
      </b:Author>
    </b:Author>
    <b:Title>Sustainable development goals and environmental performance: Exploring the contribution of governance, energy, and growth</b:Title>
    <b:Year>2025</b:Year>
    <b:URL>https://www.sciencedirect.com/science/article/pii/S0275531924004392</b:URL>
    <b:RefOrder>5</b:RefOrder>
  </b:Source>
  <b:Source>
    <b:Tag>Ali248</b:Tag>
    <b:SourceType>JournalArticle</b:SourceType>
    <b:Guid>{5908D575-E4A8-4A24-8DA9-19839C1027C8}</b:Guid>
    <b:Author>
      <b:Author>
        <b:NameList>
          <b:Person>
            <b:Last>Ali</b:Last>
            <b:First>Ahmed.</b:First>
          </b:Person>
        </b:NameList>
      </b:Author>
    </b:Author>
    <b:Title>Developing a theoretical framework for enhancing green project approaches via Agile methodology</b:Title>
    <b:Year>2024</b:Year>
    <b:URL>https://www.researchgate.net/publication/385787211_Developing_a_theoretical_framework_for_enhancing_green_project_approaches_via_Agile_methodology</b:URL>
    <b:RefOrder>6</b:RefOrder>
  </b:Source>
  <b:Source>
    <b:Tag>Sch254</b:Tag>
    <b:SourceType>JournalArticle</b:SourceType>
    <b:Guid>{D0E115C7-B7FA-43A5-94BA-AADB497F8F7C}</b:Guid>
    <b:Author>
      <b:Author>
        <b:NameList>
          <b:Person>
            <b:Last>Schaeffer</b:Last>
            <b:First>Roberto</b:First>
          </b:Person>
        </b:NameList>
      </b:Author>
    </b:Author>
    <b:Title>Ten new insights in climate science 2024</b:Title>
    <b:Year>2025</b:Year>
    <b:URL>https://www.sciencedirect.com/science/article/pii/S2590332225001113</b:URL>
    <b:RefOrder>7</b:RefOrder>
  </b:Source>
  <b:Source>
    <b:Tag>Sha2411</b:Tag>
    <b:SourceType>JournalArticle</b:SourceType>
    <b:Guid>{42F5B514-A60C-4989-A89F-EFA8E3E8F1FF}</b:Guid>
    <b:Author>
      <b:Author>
        <b:NameList>
          <b:Person>
            <b:Last>Shabur</b:Last>
            <b:First>Abdus</b:First>
          </b:Person>
        </b:NameList>
      </b:Author>
    </b:Author>
    <b:Title>Analyzing the challenges and opportunities in developing a sustainable digital economy</b:Title>
    <b:Year>2024</b:Year>
    <b:URL>https://www.researchgate.net/publication/386416773_Analyzing_the_challenges_and_opportunities_in_developing_a_sustainable_digital_economy</b:URL>
    <b:RefOrder>8</b:RefOrder>
  </b:Source>
  <b:Source>
    <b:Tag>Sta20</b:Tag>
    <b:SourceType>JournalArticle</b:SourceType>
    <b:Guid>{F9119A78-6F89-40F7-AF67-A040E7D6703D}</b:Guid>
    <b:Author>
      <b:Author>
        <b:NameList>
          <b:Person>
            <b:Last>Stanitsas</b:Last>
            <b:First>Marios</b:First>
          </b:Person>
        </b:NameList>
      </b:Author>
    </b:Author>
    <b:Title>Integrating sustainability indicators into project management: The case of construction industry</b:Title>
    <b:Year>2020</b:Year>
    <b:URL>https://www.researchgate.net/publication/343815834_Integrating_sustainability_indicators_into_project_management_The_case_of_construction_industry</b:URL>
    <b:RefOrder>9</b:RefOrder>
  </b:Source>
  <b:Source>
    <b:Tag>Als237</b:Tag>
    <b:SourceType>JournalArticle</b:SourceType>
    <b:Guid>{79FD0A7A-973D-49FB-9B7C-26D5E0FDDE0B}</b:Guid>
    <b:Author>
      <b:Author>
        <b:NameList>
          <b:Person>
            <b:Last>Alshammari</b:Last>
            <b:First>Khalid</b:First>
            <b:Middle>H.</b:Middle>
          </b:Person>
        </b:NameList>
      </b:Author>
    </b:Author>
    <b:Title>Green Innovation and Its Effects on Innovation Climate and Environmental Sustainability: The Moderating Influence of Green Abilities and Strategies</b:Title>
    <b:Year>2023</b:Year>
    <b:URL>https://www.mdpi.com/2071-1050/15/22/15898</b:URL>
    <b:RefOrder>10</b:RefOrder>
  </b:Source>
  <b:Source>
    <b:Tag>Sán24</b:Tag>
    <b:SourceType>JournalArticle</b:SourceType>
    <b:Guid>{6918B69B-43D1-4E06-B929-14439679A394}</b:Guid>
    <b:Author>
      <b:Author>
        <b:NameList>
          <b:Person>
            <b:Last>Sánchez-García</b:Last>
            <b:First>panelEduardo</b:First>
          </b:Person>
        </b:NameList>
      </b:Author>
    </b:Author>
    <b:Title>Revolutionizing the circular economy through new technologies: A new era of sustainable progress</b:Title>
    <b:Year>2024</b:Year>
    <b:URL>https://www.sciencedirect.com/science/article/pii/S2352186423005059</b:URL>
    <b:RefOrder>11</b:RefOrder>
  </b:Source>
  <b:Source>
    <b:Tag>Als2420</b:Tag>
    <b:SourceType>JournalArticle</b:SourceType>
    <b:Guid>{03903A1E-629D-4665-8739-05850F00487A}</b:Guid>
    <b:Author>
      <b:Author>
        <b:NameList>
          <b:Person>
            <b:Last>Alshdaifat</b:Last>
            <b:First>Sajead</b:First>
            <b:Middle>Mowafaq</b:Middle>
          </b:Person>
        </b:NameList>
      </b:Author>
    </b:Author>
    <b:Title>The Role of Digital Technologies in Corporate Sustainability: A Bibliometric Review and Future Research Agenda</b:Title>
    <b:Year>2024</b:Year>
    <b:URL>https://www.mdpi.com/1911-8074/17/11/509</b:URL>
    <b:RefOrder>12</b:RefOrder>
  </b:Source>
  <b:Source>
    <b:Tag>Bal241</b:Tag>
    <b:SourceType>JournalArticle</b:SourceType>
    <b:Guid>{757A42A0-3053-412C-A5AC-57273401B055}</b:Guid>
    <b:Author>
      <b:Author>
        <b:NameList>
          <b:Person>
            <b:Last>Balouch</b:Last>
            <b:First>Majid</b:First>
            <b:Middle>Ali</b:Middle>
          </b:Person>
        </b:NameList>
      </b:Author>
    </b:Author>
    <b:Title>The role of technology in sustainable project management</b:Title>
    <b:Year>2024</b:Year>
    <b:URL>https://www.researchgate.net/publication/384461205_The_role_of_technology_in_sustainable_project_management</b:URL>
    <b:RefOrder>13</b:RefOrder>
  </b:Source>
  <b:Source>
    <b:Tag>AlH246</b:Tag>
    <b:SourceType>JournalArticle</b:SourceType>
    <b:Guid>{74238976-2A11-4521-A50E-850D336FE097}</b:Guid>
    <b:Author>
      <b:Author>
        <b:NameList>
          <b:Person>
            <b:Last>Al-Harbi</b:Last>
            <b:First>Fahad</b:First>
          </b:Person>
        </b:NameList>
      </b:Author>
    </b:Author>
    <b:Title>The Impact of Technology in Improving Project Management Efficiencies: An Applied Study on Companies Technology in the kingdom of Saudi Arabia</b:Title>
    <b:Year>2024</b:Year>
    <b:URL>https://www.researchgate.net/publication/383410438_The_Impact_of_Technology_in_Improving_Project_Management_Efficiencies_An_Applied_Study_on_Companies_Technology_in_the_kingdom_of_Saudi_Arabia</b:URL>
    <b:RefOrder>14</b:RefOrder>
  </b:Source>
  <b:Source>
    <b:Tag>Abu255</b:Tag>
    <b:SourceType>JournalArticle</b:SourceType>
    <b:Guid>{7802E8D2-A859-485C-A5E3-C8917EE6FC58}</b:Guid>
    <b:Author>
      <b:Author>
        <b:NameList>
          <b:Person>
            <b:Last>Abuhussain</b:Last>
            <b:First>Maher</b:First>
          </b:Person>
        </b:NameList>
      </b:Author>
    </b:Author>
    <b:Title>Integrating BIM, Machine Learning, and PMBOK for Green Project Management in Saudi Arabia: A Framework for Energy Efficiency and Environmental Impact Reduction</b:Title>
    <b:Year>2025</b:Year>
    <b:URL>https://www.mdpi.com/2075-5309/15/17/3031</b:URL>
    <b:RefOrder>15</b:RefOrder>
  </b:Source>
  <b:Source>
    <b:Tag>AlM256</b:Tag>
    <b:SourceType>JournalArticle</b:SourceType>
    <b:Guid>{8583FF39-FE6C-4BC9-B838-FC3FEF14D562}</b:Guid>
    <b:Author>
      <b:Author>
        <b:NameList>
          <b:Person>
            <b:Last>Al-Mehrizi</b:Last>
            <b:First>Khalfan</b:First>
            <b:Middle>M.</b:Middle>
          </b:Person>
        </b:NameList>
      </b:Author>
    </b:Author>
    <b:Title>THE IMPACT OF USING TECHNOLOGY AND INNOVATION IN GREEN PROJECTS ON DEVELOPING THE ALTERNATIVE FOOD SECTOR TO ENHANCE FOOD SECURITY AND RESOURCE DEVELOPMENT IN THE UNITED ARAB EMIRATES</b:Title>
    <b:Year>2025</b:Year>
    <b:URL>https://journals.ekb.eg/article_454864.html</b:URL>
    <b:RefOrder>16</b:RefOrder>
  </b:Source>
  <b:Source>
    <b:Tag>Azi241</b:Tag>
    <b:SourceType>JournalArticle</b:SourceType>
    <b:Guid>{83F9C8FD-7D76-4395-B4C0-7DF81D2E4714}</b:Guid>
    <b:Author>
      <b:Author>
        <b:NameList>
          <b:Person>
            <b:Last>Aziz</b:Last>
            <b:First>Ghazala</b:First>
          </b:Person>
        </b:NameList>
      </b:Author>
    </b:Author>
    <b:Title>Implications of circular economy, digitalization and technological innovation to achieve sustainable environmental goal: Pre and post-vision 2030</b:Title>
    <b:Year>2024</b:Year>
    <b:URL>https://www.sciencedirect.com/science/article/pii/S2405844024070099</b:URL>
    <b:RefOrder>17</b:RefOrder>
  </b:Source>
  <b:Source>
    <b:Tag>Ima23</b:Tag>
    <b:SourceType>JournalArticle</b:SourceType>
    <b:Guid>{0FE7BDA3-13B6-4281-AF52-73048EFE0B4A}</b:Guid>
    <b:Author>
      <b:Author>
        <b:NameList>
          <b:Person>
            <b:Last>Imam</b:Last>
            <b:First>Ayman</b:First>
          </b:Person>
        </b:NameList>
      </b:Author>
    </b:Author>
    <b:Title>Examining the impact of Green Riyadh Project on alleviating urban heat island effects</b:Title>
    <b:Year>2023</b:Year>
    <b:URL>https://www.researchgate.net/publication/373969710_Examining_the_impact_of_Green_Riyadh_Project_on_alleviating_urban_heat_island_effects</b:URL>
    <b:RefOrder>18</b:RefOrder>
  </b:Source>
  <b:Source>
    <b:Tag>Ahm25</b:Tag>
    <b:SourceType>JournalArticle</b:SourceType>
    <b:Guid>{1D57A07B-4767-44DE-A0F3-F98D4D906335}</b:Guid>
    <b:Author>
      <b:Author>
        <b:NameList>
          <b:Person>
            <b:Last>Ahmed</b:Last>
            <b:First>Elsadig</b:First>
            <b:Middle>Musa</b:Middle>
          </b:Person>
        </b:NameList>
      </b:Author>
    </b:Author>
    <b:Title>Digitalization and Climate Change Spillover Effects on Saudi Digital Economy Sustainable Economic Growth</b:Title>
    <b:Year>2025</b:Year>
    <b:URL>https://link.springer.com/article/10.1007/s40647-025-00443-6</b:URL>
    <b:RefOrder>19</b:RefOrder>
  </b:Source>
  <b:Source>
    <b:Tag>Siv25</b:Tag>
    <b:SourceType>JournalArticle</b:SourceType>
    <b:Guid>{7118826D-1983-41AB-83B6-047783F4B340}</b:Guid>
    <b:Author>
      <b:Author>
        <b:NameList>
          <b:Person>
            <b:Last>Sivaiah</b:Last>
            <b:First>Pasupula</b:First>
          </b:Person>
        </b:NameList>
      </b:Author>
    </b:Author>
    <b:Title>Framework for sustainable SME management- integrating innovation, technology and circular economy approach</b:Title>
    <b:Year>2025</b:Year>
    <b:URL>https://www.researchgate.net/publication/392431710_Framework_for_sustainable_SME_management-_integrating_innovation_technology_and_circular_economy_approach</b:URL>
    <b:RefOrder>20</b:RefOrder>
  </b:Source>
  <b:Source>
    <b:Tag>Ali249</b:Tag>
    <b:SourceType>JournalArticle</b:SourceType>
    <b:Guid>{FC53ABEC-8E1B-491A-997C-1AD0AC32F3E1}</b:Guid>
    <b:Author>
      <b:Author>
        <b:NameList>
          <b:Person>
            <b:Last>Ali</b:Last>
            <b:First>Ahmed</b:First>
          </b:Person>
        </b:NameList>
      </b:Author>
    </b:Author>
    <b:Title>Developing a theoretical framework for enhancing green project approaches via Agile methodology</b:Title>
    <b:Year>2024</b:Year>
    <b:URL>https://pmc.ncbi.nlm.nih.gov/articles/PMC11561110/</b:URL>
    <b:RefOrder>21</b:RefOrder>
  </b:Source>
  <b:Source>
    <b:Tag>Aln254</b:Tag>
    <b:SourceType>JournalArticle</b:SourceType>
    <b:Guid>{B8869025-1B47-4269-AA07-B5C5325B0164}</b:Guid>
    <b:Author>
      <b:Author>
        <b:NameList>
          <b:Person>
            <b:Last>Alnajjar</b:Last>
            <b:First>Omar</b:First>
          </b:Person>
        </b:NameList>
      </b:Author>
    </b:Author>
    <b:Title>A Systematic Review of Lean Construction, BIM and Emerging Technologies Integration: Identifying Key Tools</b:Title>
    <b:Year>2025</b:Year>
    <b:URL>https://www.mdpi.com/2075-5309/15/16/2884#Discussion</b:URL>
    <b:RefOrder>22</b:RefOrder>
  </b:Source>
  <b:Source>
    <b:Tag>Koe24</b:Tag>
    <b:SourceType>JournalArticle</b:SourceType>
    <b:Guid>{04E902B6-C18F-4179-B6C7-B4D6A75AF723}</b:Guid>
    <b:Author>
      <b:Author>
        <b:NameList>
          <b:Person>
            <b:Last>Koeng</b:Last>
            <b:First>Martina</b:First>
            <b:Middle>Jasoffa</b:Middle>
          </b:Person>
        </b:NameList>
      </b:Author>
    </b:Author>
    <b:Title>MEASURING MAINTENANCE AND OPERATION IMPACTS OF HIGH-RISE RESIDENTIAL BUILDINGS TOWARD SUSTAINABILITY</b:Title>
    <b:Year>2024</b:Year>
    <b:URL>https://www.researchgate.net/publication/381962675_MEASURING_MAINTENANCE_AND_OPERATION_IMPACTS_OF_HIGH-RISE_RESIDENTIAL_BUILDINGS_TOWARD_SUSTAINABILITY</b:URL>
    <b:RefOrder>1</b:RefOrder>
  </b:Source>
  <b:Source>
    <b:Tag>Abd257</b:Tag>
    <b:SourceType>JournalArticle</b:SourceType>
    <b:Guid>{A3F81912-E55A-4601-877C-C25B90749472}</b:Guid>
    <b:Author>
      <b:Author>
        <b:NameList>
          <b:Person>
            <b:Last>Abdelalim</b:Last>
            <b:First>Ahmed</b:First>
            <b:Middle>Mohammed</b:Middle>
          </b:Person>
        </b:NameList>
      </b:Author>
    </b:Author>
    <b:Title>Optimizing Facilities Management Through Artificial Intelligence and Digital Twin Technology in Mega-Facilities</b:Title>
    <b:Year>2025</b:Year>
    <b:URL>https://www.mdpi.com/2071-1050/17/5/1826</b:URL>
    <b:RefOrder>2</b:RefOrder>
  </b:Source>
  <b:Source>
    <b:Tag>Pér22</b:Tag>
    <b:SourceType>JournalArticle</b:SourceType>
    <b:Guid>{9ED5F295-53FC-47D2-8923-C4DB3AFC511D}</b:Guid>
    <b:Author>
      <b:Author>
        <b:NameList>
          <b:Person>
            <b:Last>Pérez-Sánchez</b:Last>
            <b:First>Laura</b:First>
            <b:Middle>À.</b:Middle>
          </b:Person>
        </b:NameList>
      </b:Author>
    </b:Author>
    <b:Title>Factors and actions for the sustainability of the residential sector. The nexus of energy, materials, space, and time use</b:Title>
    <b:Year>2022</b:Year>
    <b:URL>https://www.sciencedirect.com/science/article/pii/S1364032122002982</b:URL>
    <b:RefOrder>3</b:RefOrder>
  </b:Source>
  <b:Source>
    <b:Tag>Sha2514</b:Tag>
    <b:SourceType>JournalArticle</b:SourceType>
    <b:Guid>{CF4DA482-24EC-4FED-98A3-865D877A5487}</b:Guid>
    <b:Author>
      <b:Author>
        <b:NameList>
          <b:Person>
            <b:Last>Shahid</b:Last>
            <b:First>Muhammad</b:First>
            <b:Middle>Noman</b:Middle>
          </b:Person>
        </b:NameList>
      </b:Author>
    </b:Author>
    <b:Title>Advances in Building Energy Management: A Comprehensive Review</b:Title>
    <b:Year>2025</b:Year>
    <b:URL>https://www.mdpi.com/2075-5309/15/23/4237</b:URL>
    <b:RefOrder>4</b:RefOrder>
  </b:Source>
  <b:Source>
    <b:Tag>Ola244</b:Tag>
    <b:SourceType>JournalArticle</b:SourceType>
    <b:Guid>{62785A94-13FD-48CC-9686-DFD45DF9F461}</b:Guid>
    <b:Author>
      <b:Author>
        <b:NameList>
          <b:Person>
            <b:Last>Olatunde</b:Last>
            <b:First>Tosin</b:First>
          </b:Person>
        </b:NameList>
      </b:Author>
    </b:Author>
    <b:Title>Review of energy-efficient HVAC technologies for sustainable buildings</b:Title>
    <b:Year>2024</b:Year>
    <b:URL>https://www.researchgate.net/publication/380207442_Review_of_energy-efficient_HVAC_technologies_for_sustainable_buildings</b:URL>
    <b:RefOrder>5</b:RefOrder>
  </b:Source>
  <b:Source>
    <b:Tag>Hos242</b:Tag>
    <b:SourceType>JournalArticle</b:SourceType>
    <b:Guid>{41C3DC60-1001-4670-98BB-FA8910CDA7CF}</b:Guid>
    <b:Author>
      <b:Author>
        <b:NameList>
          <b:Person>
            <b:Last>Hosamo</b:Last>
            <b:First>Haidar</b:First>
            <b:Middle>Hosamo</b:Middle>
          </b:Person>
        </b:NameList>
      </b:Author>
    </b:Author>
    <b:Title>Navigating the Adoption of 5D Building Information Modeling: Insights from Norway</b:Title>
    <b:Year>2024</b:Year>
    <b:URL>https://www.mdpi.com/2412-3811/9/4/75</b:URL>
    <b:RefOrder>6</b:RefOrder>
  </b:Source>
  <b:Source>
    <b:Tag>Hus221</b:Tag>
    <b:SourceType>JournalArticle</b:SourceType>
    <b:Guid>{ECFDF7FC-E24D-4A04-ACB8-575BB6067E61}</b:Guid>
    <b:Author>
      <b:Author>
        <b:NameList>
          <b:Person>
            <b:Last>Hussain</b:Last>
            <b:First>Sharafat</b:First>
          </b:Person>
        </b:NameList>
      </b:Author>
    </b:Author>
    <b:Title>Key Performance Indicators for Project Success in Saudi Arabian Construction Industry</b:Title>
    <b:Year>2022</b:Year>
    <b:URL>https://www.researchgate.net/publication/365941889_Key_Performance_Indicators_for_Project_Success_in_Saudi_Arabian_Construction_Industry</b:URL>
    <b:RefOrder>7</b:RefOrder>
  </b:Source>
  <b:Source>
    <b:Tag>Sho255</b:Tag>
    <b:SourceType>JournalArticle</b:SourceType>
    <b:Guid>{792F0FAB-3B92-48DB-8807-D7903F44A8A5}</b:Guid>
    <b:Author>
      <b:Author>
        <b:NameList>
          <b:Person>
            <b:Last>Shohet</b:Last>
            <b:First>Igal</b:First>
            <b:Middle>M.</b:Middle>
          </b:Person>
        </b:NameList>
      </b:Author>
    </b:Author>
    <b:Title>Performance-Based Maintenance and Operation of Multi-Campus Critical Infrastructure Facilities Using Supply Chain Multi-Choice Goal Programming</b:Title>
    <b:Year>2025</b:Year>
    <b:URL>https://www.mdpi.com/2076-3417/15/20/11161#Results</b:URL>
    <b:RefOrder>8</b:RefOrder>
  </b:Source>
  <b:Source>
    <b:Tag>Alf243</b:Tag>
    <b:SourceType>JournalArticle</b:SourceType>
    <b:Guid>{FBD80ED4-328D-4D7A-B4F1-FF322BBCC94F}</b:Guid>
    <b:Author>
      <b:Author>
        <b:NameList>
          <b:Person>
            <b:Last>Alfalah</b:Last>
            <b:First>Ghasan</b:First>
          </b:Person>
        </b:NameList>
      </b:Author>
    </b:Author>
    <b:Title>Development of a Performance Assessment Model for Contractors in Saudi Arabian Construction Projects</b:Title>
    <b:Year>2024</b:Year>
    <b:URL>https://onlinelibrary.wiley.com/doi/10.1155/2024/8780539</b:URL>
    <b:RefOrder>9</b:RefOrder>
  </b:Source>
  <b:Source>
    <b:Tag>Eln221</b:Tag>
    <b:SourceType>JournalArticle</b:SourceType>
    <b:Guid>{F8D3FA80-F0F4-4C09-ABDE-9A18E1910D73}</b:Guid>
    <b:Author>
      <b:Author>
        <b:NameList>
          <b:Person>
            <b:Last>Elnemr</b:Last>
            <b:First>Amr</b:First>
            <b:Middle>Maher</b:Middle>
          </b:Person>
        </b:NameList>
      </b:Author>
    </b:Author>
    <b:Title>Evaluation of The Factors Affecting The Maintenance and Operation Cost of Administrative Buildings in Egypt</b:Title>
    <b:Year>2022</b:Year>
    <b:URL>https://www.researchgate.net/publication/358900547_Evaluation_of_The_Factors_Affecting_The_Maintenance_and_Operation_Cost_of_Administrative_Buildings_in_Egypt</b:URL>
    <b:RefOrder>10</b:RefOrder>
  </b:Source>
  <b:Source>
    <b:Tag>Ham245</b:Tag>
    <b:SourceType>JournalArticle</b:SourceType>
    <b:Guid>{038799D3-D0B7-4791-BD08-4D74C4493D36}</b:Guid>
    <b:Author>
      <b:Author>
        <b:NameList>
          <b:Person>
            <b:Last>Hameed</b:Last>
            <b:First>Ali</b:First>
            <b:Middle>H.</b:Middle>
          </b:Person>
        </b:NameList>
      </b:Author>
    </b:Author>
    <b:Title>Key performance indicators to measure maintenance performance in construction buildings</b:Title>
    <b:Year>2024</b:Year>
    <b:URL>https://ui.adsabs.harvard.edu/abs/2024AIPC.3105e0024H/abstract</b:URL>
    <b:RefOrder>11</b:RefOrder>
  </b:Source>
  <b:Source>
    <b:Tag>Ala2419</b:Tag>
    <b:SourceType>JournalArticle</b:SourceType>
    <b:Guid>{3F68BACE-03CD-48BD-ABB9-A42BE2AD6399}</b:Guid>
    <b:Author>
      <b:Author>
        <b:NameList>
          <b:Person>
            <b:Last>Alawag</b:Last>
            <b:First>Aawag</b:First>
            <b:Middle>Mohsen</b:Middle>
          </b:Person>
        </b:NameList>
      </b:Author>
    </b:Author>
    <b:Title>Developing Framework for Implementing Total Quality Management (TQM) in Sustainable Industrialized Building System (IBS) in Construction Projects</b:Title>
    <b:Year>2024</b:Year>
    <b:URL>https://www.mdpi.com/2071-1050/16/23/10399</b:URL>
    <b:RefOrder>12</b:RefOrder>
  </b:Source>
  <b:Source>
    <b:Tag>Vas242</b:Tag>
    <b:SourceType>JournalArticle</b:SourceType>
    <b:Guid>{A433FECE-B7D6-4808-B750-31FFFBBFA3A1}</b:Guid>
    <b:Author>
      <b:Author>
        <b:NameList>
          <b:Person>
            <b:Last>Vassos</b:Last>
            <b:First>Vassilios</b:First>
          </b:Person>
        </b:NameList>
      </b:Author>
    </b:Author>
    <b:Title>The Role of Total Quality Management in the Pharmaceutical, Food, and Nutritional Supplement Sectors</b:Title>
    <b:Year>2024</b:Year>
    <b:URL>https://pmc.ncbi.nlm.nih.gov/articles/PMC11354125/</b:URL>
    <b:RefOrder>13</b:RefOrder>
  </b:Source>
  <b:Source>
    <b:Tag>Ala2420</b:Tag>
    <b:SourceType>JournalArticle</b:SourceType>
    <b:Guid>{4753F46C-236D-4077-94A4-2A1B5117E94E}</b:Guid>
    <b:Author>
      <b:Author>
        <b:NameList>
          <b:Person>
            <b:Last>Alam</b:Last>
            <b:First>Syamsul</b:First>
          </b:Person>
        </b:NameList>
      </b:Author>
    </b:Author>
    <b:Title>Integrating Total Quality Management with Strategic, Operational, and Human Resource Management: A Qualitative Exploration of Synergies for Enhanced Organizational Performance</b:Title>
    <b:Year>2024</b:Year>
    <b:URL>https://www.researchgate.net/publication/381466935_Integrating_Total_Quality_Management_with_Strategic_Operational_and_Human_Resource_Management_A_Qualitative_Exploration_of_Synergies_for_Enhanced_Organizational_Performance</b:URL>
    <b:RefOrder>14</b:RefOrder>
  </b:Source>
  <b:Source>
    <b:Tag>Put22</b:Tag>
    <b:SourceType>JournalArticle</b:SourceType>
    <b:Guid>{A8E9E426-214A-43DA-83E3-0648B7CCDB70}</b:Guid>
    <b:Author>
      <b:Author>
        <b:NameList>
          <b:Person>
            <b:Last>Putra</b:Last>
            <b:First>Arif</b:First>
            <b:Middle>Rachman</b:Middle>
          </b:Person>
        </b:NameList>
      </b:Author>
    </b:Author>
    <b:Title>The Importance of Total Quality Management (TQM) in Building a Sustainable and Adaptive Organizational Culture to Change</b:Title>
    <b:Year>2022</b:Year>
    <b:URL>https://jos3journals.id/index.php/jos3/article/view/80</b:URL>
    <b:RefOrder>15</b:RefOrder>
  </b:Source>
  <b:Source>
    <b:Tag>Lip24</b:Tag>
    <b:SourceType>JournalArticle</b:SourceType>
    <b:Guid>{C491CFD4-A418-4301-AE4F-FF941318E69C}</b:Guid>
    <b:Author>
      <b:Author>
        <b:NameList>
          <b:Person>
            <b:Last>Lip</b:Last>
            <b:First>Gabriel</b:First>
          </b:Person>
        </b:NameList>
      </b:Author>
    </b:Author>
    <b:Title>Total Quality Management (TQM)</b:Title>
    <b:Year>2024</b:Year>
    <b:URL>https://corporatefinanceinstitute.com/resources/management/total-quality-management-tqm/</b:URL>
    <b:RefOrder>16</b:RefOrder>
  </b:Source>
  <b:Source>
    <b:Tag>Sin241</b:Tag>
    <b:SourceType>JournalArticle</b:SourceType>
    <b:Guid>{BFFFD28A-7014-4C83-B789-AFFF630B15AB}</b:Guid>
    <b:Author>
      <b:Author>
        <b:NameList>
          <b:Person>
            <b:Last>Singh</b:Last>
            <b:First>Kuldeep</b:First>
          </b:Person>
        </b:NameList>
      </b:Author>
    </b:Author>
    <b:Title>Applications of generative AI and future organizational performance: The mediating role of explorative and exploitative innovation and the moderating role of ethical dilemmas and environmental dynamism</b:Title>
    <b:Year>2024</b:Year>
    <b:URL>https://www.sciencedirect.com/science/article/pii/S0166497224000713</b:URL>
    <b:RefOrder>1</b:RefOrder>
  </b:Source>
  <b:Source>
    <b:Tag>Wam201</b:Tag>
    <b:SourceType>JournalArticle</b:SourceType>
    <b:Guid>{DDF66B27-E7AA-4FAD-BED5-565E724879F8}</b:Guid>
    <b:Author>
      <b:Author>
        <b:NameList>
          <b:Person>
            <b:Last>Wamba-Taguimdje</b:Last>
            <b:First>Serge-Lopez</b:First>
          </b:Person>
        </b:NameList>
      </b:Author>
    </b:Author>
    <b:Title>Influence of Artificial Intelligence (AI) on Firm Performance: The Business Value of AI-based Transformation Projects</b:Title>
    <b:Year>2020</b:Year>
    <b:URL>https://www.researchgate.net/publication/340210939_Influence_of_Artificial_Intelligence_AI_on_Firm_Performance_The_Business_Value_of_AI-based_Transformation_Projects</b:URL>
    <b:RefOrder>2</b:RefOrder>
  </b:Source>
  <b:Source>
    <b:Tag>Ald241</b:Tag>
    <b:SourceType>JournalArticle</b:SourceType>
    <b:Guid>{7E79E8DC-B564-424D-B7CB-3172A4FA6FD0}</b:Guid>
    <b:Author>
      <b:Author>
        <b:NameList>
          <b:Person>
            <b:Last>Aldoseri</b:Last>
            <b:First>Abdulaziz</b:First>
          </b:Person>
        </b:NameList>
      </b:Author>
    </b:Author>
    <b:Title>AI-Powered Innovation in Digital Transformation: Key Pillars and Industry Impact</b:Title>
    <b:Year>2024</b:Year>
    <b:URL>https://www.mdpi.com/2071-1050/16/5/1790</b:URL>
    <b:RefOrder>3</b:RefOrder>
  </b:Source>
  <b:Source>
    <b:Tag>Vij23</b:Tag>
    <b:SourceType>JournalArticle</b:SourceType>
    <b:Guid>{5921F9C0-19A4-458A-9BAB-E01C21F08AF2}</b:Guid>
    <b:Author>
      <b:Author>
        <b:NameList>
          <b:Person>
            <b:Last>Vijayakumar</b:Last>
            <b:First>Anupama</b:First>
          </b:Person>
        </b:NameList>
      </b:Author>
    </b:Author>
    <b:Title>Potential impact of artificial intelligence on the emerging world order</b:Title>
    <b:Year>2023</b:Year>
    <b:URL>https://pmc.ncbi.nlm.nih.gov/articles/PMC10618639/</b:URL>
    <b:RefOrder>4</b:RefOrder>
  </b:Source>
  <b:Source>
    <b:Tag>Mog23</b:Tag>
    <b:SourceType>JournalArticle</b:SourceType>
    <b:Guid>{9E942A7E-E1EF-4747-B4AF-B8A6A9F1AE71}</b:Guid>
    <b:Author>
      <b:Author>
        <b:NameList>
          <b:Person>
            <b:Last>Moghrabi</b:Last>
            <b:First>Issam</b:First>
            <b:Middle>A. R.</b:Middle>
          </b:Person>
        </b:NameList>
      </b:Author>
    </b:Author>
    <b:Title>Digital Transformation and Its Influence on Sustainable Manufacturing and Business Practices</b:Title>
    <b:Year>2023</b:Year>
    <b:URL>https://www.mdpi.com/2071-1050/15/4/3010</b:URL>
    <b:RefOrder>5</b:RefOrder>
  </b:Source>
  <b:Source>
    <b:Tag>Raj24</b:Tag>
    <b:SourceType>JournalArticle</b:SourceType>
    <b:Guid>{B2FA955C-B9B8-4D8A-BA7F-9BD80D248514}</b:Guid>
    <b:Author>
      <b:Author>
        <b:NameList>
          <b:Person>
            <b:Last>Raji</b:Last>
            <b:First>Mustafa</b:First>
            <b:Middle>Ayobami</b:Middle>
          </b:Person>
        </b:NameList>
      </b:Author>
    </b:Author>
    <b:Title>E-commerce and consumer behavior: A review of AI-powered personalization and market trends</b:Title>
    <b:Year>2024</b:Year>
    <b:URL>https://www.researchgate.net/publication/379429755_E-commerce_and_consumer_behavior_A_review_of_AI-powered_personalization_and_market_trends</b:URL>
    <b:RefOrder>6</b:RefOrder>
  </b:Source>
  <b:Source>
    <b:Tag>Mad242</b:Tag>
    <b:SourceType>JournalArticle</b:SourceType>
    <b:Guid>{4D7BFE8D-32F6-4648-9A02-2B202672238E}</b:Guid>
    <b:Author>
      <b:Author>
        <b:NameList>
          <b:Person>
            <b:Last>Mitra</b:Last>
          </b:Person>
        </b:NameList>
      </b:Author>
    </b:Author>
    <b:Title>The Impact of Artificial Intelligence Marketing on E-Commerce Sales</b:Title>
    <b:Year>2024</b:Year>
    <b:URL>https://www.mdpi.com/2079-8954/12/10/429</b:URL>
    <b:RefOrder>7</b:RefOrder>
  </b:Source>
  <b:Source>
    <b:Tag>Ono24</b:Tag>
    <b:SourceType>JournalArticle</b:SourceType>
    <b:Guid>{C52CBBA7-1BE4-4CE6-AE04-6C526E55EC87}</b:Guid>
    <b:Author>
      <b:Author>
        <b:NameList>
          <b:Person>
            <b:Last>Onobrakpeya</b:Last>
            <b:First>Stanley</b:First>
            <b:Middle>Akpevwe</b:Middle>
          </b:Person>
        </b:NameList>
      </b:Author>
    </b:Author>
    <b:Title>Leveraging Artificial Intelligence to Enhance Marketing Performance of E-Commerce Platforms in Nigeria</b:Title>
    <b:Year>2024</b:Year>
    <b:URL>https://www.researchgate.net/publication/381443728_Leveraging_Artificial_Intelligence_to_Enhance_Marketing_Performance_of_E-Commerce_Platforms_in_Nigeria</b:URL>
    <b:RefOrder>8</b:RefOrder>
  </b:Source>
  <b:Source>
    <b:Tag>Nas25</b:Tag>
    <b:SourceType>JournalArticle</b:SourceType>
    <b:Guid>{FE137F0E-2580-4EB1-87C7-5D832BEE1C91}</b:Guid>
    <b:Author>
      <b:Author>
        <b:NameList>
          <b:Person>
            <b:Last>Nasrulddin</b:Last>
            <b:First>Vivian</b:First>
          </b:Person>
        </b:NameList>
      </b:Author>
    </b:Author>
    <b:Title>Artificial Intelligence and it’s Impact on E-Commerce in the Kingdom of Saudi Arabia</b:Title>
    <b:Year>2025</b:Year>
    <b:Volume>45</b:Volume>
    <b:Issue>3</b:Issue>
    <b:URL>https://ajajournal.org/aja/article/view/753?articlesBySimilarityPage=21</b:URL>
    <b:RefOrder>9</b:RefOrder>
  </b:Source>
  <b:Source>
    <b:Tag>Nus22</b:Tag>
    <b:SourceType>JournalArticle</b:SourceType>
    <b:Guid>{9661E7BB-00AB-4197-A2CE-F6462B72FBF8}</b:Guid>
    <b:Author>
      <b:Author>
        <b:NameList>
          <b:Person>
            <b:Last>Nuseir</b:Last>
            <b:First>Mohammed</b:First>
            <b:Middle>T.</b:Middle>
          </b:Person>
        </b:NameList>
      </b:Author>
    </b:Author>
    <b:Title>The role of artificial intelligence, marketing strategies, and organizational capabilities in organizational performance: The moderating role of organizational behavior</b:Title>
    <b:Year>2022</b:Year>
    <b:URL>https://www.researchgate.net/publication/363286384_The_role_of_artificial_intelligence_marketing_strategies_and_organizational_capabilities_in_organizational_performance_The_moderating_role_of_organizational_behavior</b:URL>
    <b:RefOrder>10</b:RefOrder>
  </b:Source>
  <b:Source>
    <b:Tag>Alh251</b:Tag>
    <b:SourceType>JournalArticle</b:SourceType>
    <b:Guid>{89300DE9-8330-4144-BEE9-3455FB62F246}</b:Guid>
    <b:Author>
      <b:Author>
        <b:NameList>
          <b:Person>
            <b:Last>Alhumaid</b:Last>
            <b:First>Meshal</b:First>
          </b:Person>
        </b:NameList>
      </b:Author>
    </b:Author>
    <b:Title>Artificial Intelligence, Big Data, and Their Impact on Improving Marketing Effectiveness and Customer Experience in the Retail Sector in the Kingdom of Saudi Arabia</b:Title>
    <b:Year>2025</b:Year>
    <b:URL>https://www.researchgate.net/publication/388028349_Artificial_Intelligence_Big_Data_and_Their_Impact_on_Improving_Marketing_Effectiveness_and_Customer_Experience_in_the_Retail_Sector_in_the_Kingdom_of_Saudi_Arabia</b:URL>
    <b:RefOrder>11</b:RefOrder>
  </b:Source>
  <b:Source>
    <b:Tag>Mas25</b:Tag>
    <b:SourceType>JournalArticle</b:SourceType>
    <b:Guid>{614BBFB6-09F9-493D-8628-D2537E1B04DE}</b:Guid>
    <b:Author>
      <b:Author>
        <b:NameList>
          <b:Person>
            <b:Last>Massoudi</b:Last>
            <b:First>Aram</b:First>
            <b:Middle>H.</b:Middle>
          </b:Person>
        </b:NameList>
      </b:Author>
    </b:Author>
    <b:Title>The Role of Artificial Intelligence Application in Strategic Marketing Decision-making Process</b:Title>
    <b:Year>2025</b:Year>
    <b:URL>https://papers.ssrn.com/sol3/papers.cfm?abstract_id=5197937</b:URL>
    <b:RefOrder>12</b:RefOrder>
  </b:Source>
  <b:Source>
    <b:Tag>Kum231</b:Tag>
    <b:SourceType>JournalArticle</b:SourceType>
    <b:Guid>{2112A53E-A5CF-461D-87D2-B94FBC933A11}</b:Guid>
    <b:Author>
      <b:Author>
        <b:NameList>
          <b:Person>
            <b:Last>Kumar</b:Last>
            <b:First>Anuj</b:First>
          </b:Person>
        </b:NameList>
      </b:Author>
    </b:Author>
    <b:Title>Adoption of AI and E-Commerce Improving Marketing Performance of SMEs</b:Title>
    <b:Year>2023</b:Year>
    <b:URL>https://www.abacademies.org/articles/adoption-of-ai-and-ecommerce-improving-marketing-performance-of-smes-15897.html</b:URL>
    <b:RefOrder>13</b:RefOrder>
  </b:Source>
  <b:Source>
    <b:Tag>Liu23</b:Tag>
    <b:SourceType>JournalArticle</b:SourceType>
    <b:Guid>{E0A1F5E2-D8D5-4F1D-8EB6-ADDF444A9524}</b:Guid>
    <b:Author>
      <b:Author>
        <b:NameList>
          <b:Person>
            <b:Last>Liu</b:Last>
            <b:First>Pai</b:First>
          </b:Person>
        </b:NameList>
      </b:Author>
    </b:Author>
    <b:Title>Decision-making and Utility Theory</b:Title>
    <b:Year>2023</b:Year>
    <b:URL>https://www.researchgate.net/publication/373896170_Decision-making_and_Utility_Theory</b:URL>
    <b:RefOrder>14</b:RefOrder>
  </b:Source>
  <b:Source>
    <b:Tag>The24</b:Tag>
    <b:SourceType>JournalArticle</b:SourceType>
    <b:Guid>{AC3EB986-B940-43C2-9EEF-3E4F4068D477}</b:Guid>
    <b:Author>
      <b:Author>
        <b:NameList>
          <b:Person>
            <b:Last>Theoharakis</b:Last>
            <b:First>Vasilis</b:First>
          </b:Person>
        </b:NameList>
      </b:Author>
    </b:Author>
    <b:Title>Dynamic strategic marketing planning: The paradox of concurrently reconfiguring and implementing strategic marketing planning</b:Title>
    <b:Year>2024</b:Year>
    <b:URL>https://www.sciencedirect.com/science/article/pii/S0148296324000298</b:URL>
    <b:RefOrder>15</b:RefOrder>
  </b:Source>
  <b:Source>
    <b:Tag>The241</b:Tag>
    <b:SourceType>JournalArticle</b:SourceType>
    <b:Guid>{3F9D8603-DAF7-4F14-AFB2-9FCC59BFFB70}</b:Guid>
    <b:Author>
      <b:Author>
        <b:NameList>
          <b:Person>
            <b:Last>Theodorakopoulos</b:Last>
            <b:First>Leonidas</b:First>
          </b:Person>
        </b:NameList>
      </b:Author>
    </b:Author>
    <b:Title>Leveraging Big Data Analytics for Understanding Consumer Behavior in Digital Marketing: A Systematic Review</b:Title>
    <b:Year>2024</b:Year>
    <b:URL>https://www.researchgate.net/publication/385211193_Leveraging_Big_Data_Analytics_for_Understanding_Consumer_Behavior_in_Digital_Marketing_A_Systematic_Review</b:URL>
    <b:RefOrder>16</b:RefOrder>
  </b:Source>
  <b:Source>
    <b:Tag>Jam25</b:Tag>
    <b:SourceType>JournalArticle</b:SourceType>
    <b:Guid>{2E2DD960-2E92-4E7C-9616-4E611F030C1F}</b:Guid>
    <b:Author>
      <b:Author>
        <b:NameList>
          <b:Person>
            <b:Last>Jamil</b:Last>
            <b:First>Khalid</b:First>
          </b:Person>
        </b:NameList>
      </b:Author>
    </b:Author>
    <b:Title>Exploring the Influence of AI Adoption and Technological Readiness on Sustainable Performance in Pakistani Export Sector Manufacturing Small and Medium-Sized Enterprises</b:Title>
    <b:Year>2025</b:Year>
    <b:URL>https://www.mdpi.com/2071-1050/17/8/3599</b:URL>
    <b:RefOrder>17</b:RefOrder>
  </b:Source>
  <b:Source>
    <b:Tag>Mad241</b:Tag>
    <b:SourceType>JournalArticle</b:SourceType>
    <b:Guid>{078863BB-B0D4-4F55-BEB7-982570584014}</b:Guid>
    <b:Author>
      <b:Author>
        <b:NameList>
          <b:Person>
            <b:Last>Madanchian</b:Last>
            <b:First>Mitra</b:First>
          </b:Person>
        </b:NameList>
      </b:Author>
    </b:Author>
    <b:Title>The Impact of Artificial Intelligence Marketing on E-Commerce Sales</b:Title>
    <b:Year>2024</b:Year>
    <b:URL>https://www.researchgate.net/publication/384924002_The_Impact_of_Artificial_Intelligence_Marketing_on_E-Commerce_Sales</b:URL>
    <b:RefOrder>18</b:RefOrder>
  </b:Source>
  <b:Source>
    <b:Tag>Rey22</b:Tag>
    <b:SourceType>JournalArticle</b:SourceType>
    <b:Guid>{F42F8B54-71C1-4313-B5BF-DFEDF25EA2DD}</b:Guid>
    <b:Author>
      <b:Author>
        <b:NameList>
          <b:Person>
            <b:Last>Reyhanoglu</b:Last>
            <b:First>Metin</b:First>
          </b:Person>
        </b:NameList>
      </b:Author>
    </b:Author>
    <b:Title>The Importance of Organizational Behavior Model Applications in Air Transportation Industry</b:Title>
    <b:Year>2022</b:Year>
    <b:URL>https://www.researchgate.net/publication/364761663_The_Importance_of_Organizational_Behavior_Model_Applications_in_Air_Transportation_Industry</b:URL>
    <b:RefOrder>1</b:RefOrder>
  </b:Source>
  <b:Source>
    <b:Tag>Mar223</b:Tag>
    <b:SourceType>JournalArticle</b:SourceType>
    <b:Guid>{40894BA0-6F34-4679-8D54-48BB5FE0A1C0}</b:Guid>
    <b:Author>
      <b:Author>
        <b:NameList>
          <b:Person>
            <b:Last>Martins</b:Last>
            <b:First>André</b:First>
          </b:Person>
        </b:NameList>
      </b:Author>
    </b:Author>
    <b:Title>Saudi Arabia Sets New Heights In Aviation Innovation</b:Title>
    <b:Year>2022</b:Year>
    <b:URL>https://www.oliverwyman.com/our-expertise/insights/2023/dec/saudi-arabia-forefront-aviation-innovation.html</b:URL>
    <b:RefOrder>2</b:RefOrder>
  </b:Source>
  <b:Source>
    <b:Tag>Mog24</b:Tag>
    <b:SourceType>JournalArticle</b:SourceType>
    <b:Guid>{D500AD26-D90A-47EA-9677-28239BE4D690}</b:Guid>
    <b:Author>
      <b:Author>
        <b:NameList>
          <b:Person>
            <b:Last>Moghadasnian</b:Last>
            <b:First>Seyyedabdolhojjat</b:First>
          </b:Person>
        </b:NameList>
      </b:Author>
    </b:Author>
    <b:Title>Elevating Airline Operations: A Strategic Framework for Quality Assurance and Compliance Monitoring</b:Title>
    <b:Year>2024</b:Year>
    <b:URL>https://www.researchgate.net/publication/381452294_Elevating_Airline_Operations_A_Strategic_Framework_for_Quality_Assurance_and_Compliance_Monitoring</b:URL>
    <b:RefOrder>3</b:RefOrder>
  </b:Source>
  <b:Source>
    <b:Tag>Mar25</b:Tag>
    <b:SourceType>JournalArticle</b:SourceType>
    <b:Guid>{9B2220E0-BC8E-4A02-BEA4-B92C952134B3}</b:Guid>
    <b:Author>
      <b:Author>
        <b:NameList>
          <b:Person>
            <b:Last>Marevac</b:Last>
            <b:First>Elmin</b:First>
          </b:Person>
        </b:NameList>
      </b:Author>
    </b:Author>
    <b:Title>Data-Driven Predictive Analytics for Dynamic Aviation Systems: Optimising Fleet Maintenance and Flight Operations Through Machine Learning</b:Title>
    <b:Year>2025</b:Year>
    <b:URL>https://www.mdpi.com/1999-5903/17/11/508</b:URL>
    <b:RefOrder>4</b:RefOrder>
  </b:Source>
  <b:Source>
    <b:Tag>Jam23</b:Tag>
    <b:SourceType>JournalArticle</b:SourceType>
    <b:Guid>{0C9E952B-F2EF-4FD9-893F-45FD63A009E2}</b:Guid>
    <b:Author>
      <b:Author>
        <b:NameList>
          <b:Person>
            <b:Last>Jamjoom</b:Last>
            <b:First>Yussra</b:First>
          </b:Person>
        </b:NameList>
      </b:Author>
    </b:Author>
    <b:Title>Managing Saudi Arabia's Talent in a Time of Crisis: How Does it Work?</b:Title>
    <b:Year>2023</b:Year>
    <b:URL>https://www.researchgate.net/publication/370612489_Managing_Saudi_Arabia's_Talent_in_a_Time_of_Crisis_How_Does_it_Work</b:URL>
    <b:RefOrder>5</b:RefOrder>
  </b:Source>
  <b:Source>
    <b:Tag>Kas253</b:Tag>
    <b:SourceType>JournalArticle</b:SourceType>
    <b:Guid>{E7FF999A-3F60-47C1-8510-C014B1C93D45}</b:Guid>
    <b:Author>
      <b:Author>
        <b:NameList>
          <b:Person>
            <b:Last>Kashef</b:Last>
            <b:First>Mohamad</b:First>
          </b:Person>
        </b:NameList>
      </b:Author>
    </b:Author>
    <b:Title>Rethinking Masdar and The Line Megaprojects: The Interplay of Economic, Social, Political, and Spatial Dimensions</b:Title>
    <b:Year>2025</b:Year>
    <b:URL>https://www.mdpi.com/2073-445X/14/7/1358</b:URL>
    <b:RefOrder>6</b:RefOrder>
  </b:Source>
  <b:Source>
    <b:Tag>Asf242</b:Tag>
    <b:SourceType>JournalArticle</b:SourceType>
    <b:Guid>{7CDEEA47-839D-433D-81A4-AD0ACC7CF7B4}</b:Guid>
    <b:Author>
      <b:Author>
        <b:NameList>
          <b:Person>
            <b:Last>AsfahaniCorresponding</b:Last>
            <b:First>Ahmed</b:First>
          </b:Person>
        </b:NameList>
      </b:Author>
    </b:Author>
    <b:Title>Adapting human resources management to global health crises: lessons from the COVID-19 pandemic in Saudi Arabia</b:Title>
    <b:Year>2024</b:Year>
    <b:URL>https://www.emerald.com/agjsr/article/42/4/2069/1222644</b:URL>
    <b:RefOrder>7</b:RefOrder>
  </b:Source>
  <b:Source>
    <b:Tag>Alj25</b:Tag>
    <b:SourceType>JournalArticle</b:SourceType>
    <b:Guid>{21734CC7-A86B-41C3-97A1-BA74A4CEA77A}</b:Guid>
    <b:Author>
      <b:Author>
        <b:NameList>
          <b:Person>
            <b:Last>Aljuaid</b:Last>
            <b:First>Abdulrahman</b:First>
            <b:Middle>Awadh</b:Middle>
          </b:Person>
        </b:NameList>
      </b:Author>
    </b:Author>
    <b:Title>Achieving Logistics Firm Performance Through High-Performance Work System (HPWS) and e-HRM Capabilities: The Moderating Role of Digital Talent Acquisition</b:Title>
    <b:Year>2025</b:Year>
    <b:URL>https://journals.sagepub.com/doi/full/10.1177/21582440241310306</b:URL>
    <b:RefOrder>8</b:RefOrder>
  </b:Source>
  <b:Source>
    <b:Tag>Abd17</b:Tag>
    <b:SourceType>JournalArticle</b:SourceType>
    <b:Guid>{E9462351-6215-4D3A-B226-586D1FA6DCFE}</b:Guid>
    <b:Author>
      <b:Author>
        <b:NameList>
          <b:Person>
            <b:Last>Abdolhojjat</b:Last>
            <b:First> Moghadas</b:First>
            <b:Middle>Nian Seyyed</b:Middle>
          </b:Person>
        </b:NameList>
      </b:Author>
    </b:Author>
    <b:Title>Optimizing Talent Acquisition Strategies An Analytical Approach to KPI-Driven Decision Making in the Airline Industry</b:Title>
    <b:Year>2017</b:Year>
    <b:URL>https://www.sid.ir/paper/1366955/en</b:URL>
    <b:RefOrder>9</b:RefOrder>
  </b:Source>
  <b:Source>
    <b:Tag>Osm21</b:Tag>
    <b:SourceType>JournalArticle</b:SourceType>
    <b:Guid>{207A94BE-58B7-460C-AB5A-5CDA511B0CE5}</b:Guid>
    <b:Author>
      <b:Author>
        <b:NameList>
          <b:Person>
            <b:Last>Osman</b:Last>
            <b:First>Mohamed</b:First>
            <b:Middle>Ibrahim</b:Middle>
          </b:Person>
        </b:NameList>
      </b:Author>
    </b:Author>
    <b:Title>Development of an operational excellence framework for organisational performance improvement in the Sudanese aviation industry</b:Title>
    <b:Year>2021</b:Year>
    <b:URL>https://www.econstor.eu/handle/10419/261774</b:URL>
    <b:RefOrder>10</b:RefOrder>
  </b:Source>
  <b:Source>
    <b:Tag>Afr21</b:Tag>
    <b:SourceType>JournalArticle</b:SourceType>
    <b:Guid>{AE88BB84-F000-42AB-A88C-76A845425A8A}</b:Guid>
    <b:Author>
      <b:Author>
        <b:NameList>
          <b:Person>
            <b:Last>Afridi</b:Last>
            <b:First>Waqas</b:First>
            <b:Middle>Ahmed Khan</b:Middle>
          </b:Person>
        </b:NameList>
      </b:Author>
    </b:Author>
    <b:Title>An Examination and Critique of the Use of Knowledge Management in Achieving Competitive Advantage in Business and Its Existence in The Middle East Airline Industry: A Case Study of Saudi Airline</b:Title>
    <b:Year>2021</b:Year>
    <b:URL>https://ieeexplore.ieee.org/abstract/document/9686336</b:URL>
    <b:RefOrder>11</b:RefOrder>
  </b:Source>
  <b:Source>
    <b:Tag>Opa24</b:Tag>
    <b:SourceType>JournalArticle</b:SourceType>
    <b:Guid>{3F51B87E-8D71-41AC-AFAD-CC93F5AF1FD8}</b:Guid>
    <b:Author>
      <b:Author>
        <b:NameList>
          <b:Person>
            <b:Last>Opada</b:Last>
            <b:First>Fany</b:First>
            <b:Middle>Marice Mince</b:Middle>
          </b:Person>
        </b:NameList>
      </b:Author>
    </b:Author>
    <b:Title>Talent Acquisition Strategies: A Comprehensive Examination of Recruitment Policies for Organizational Success</b:Title>
    <b:Year>2024</b:Year>
    <b:URL>https://www.researchgate.net/publication/381102518_Talent_Acquisition_Strategies_A_Comprehensive_Examination_of_Recruitment_Policies_for_Organizational_Success</b:URL>
    <b:RefOrder>12</b:RefOrder>
  </b:Source>
  <b:Source>
    <b:Tag>Sir22</b:Tag>
    <b:SourceType>JournalArticle</b:SourceType>
    <b:Guid>{D3188237-153E-4FBB-987F-AE702F4797AA}</b:Guid>
    <b:Author>
      <b:Author>
        <b:NameList>
          <b:Person>
            <b:Last>Sirojuddin</b:Last>
            <b:First>Nur</b:First>
            <b:Middle>Muhammad</b:Middle>
          </b:Person>
        </b:NameList>
      </b:Author>
    </b:Author>
    <b:Title>The effectiveness of employer branding in attracting talented employee: Systematic literature review</b:Title>
    <b:Year>2022</b:Year>
    <b:URL>https://www.researchgate.net/publication/365882937_The_effectiveness_of_employer_branding_in_attracting_talented_employee_Systematic_literature_review</b:URL>
    <b:RefOrder>13</b:RefOrder>
  </b:Source>
  <b:Source>
    <b:Tag>Raj251</b:Tag>
    <b:SourceType>JournalArticle</b:SourceType>
    <b:Guid>{C0FCB3F3-3E30-46EF-99F8-F13793C8303D}</b:Guid>
    <b:Author>
      <b:Author>
        <b:NameList>
          <b:Person>
            <b:Last>Rajendran</b:Last>
            <b:First>Varun</b:First>
          </b:Person>
        </b:NameList>
      </b:Author>
    </b:Author>
    <b:Title>Attract, Engage, Retain: The Role of Employer Branding in Talent Acquisition</b:Title>
    <b:Year>2025</b:Year>
    <b:URL>https://www.whitecrowresearch.com/resources/2025/05/13/attract-engage-retain-the-role-of-employer-branding-in-talent-acquisition/</b:URL>
    <b:RefOrder>14</b:RefOrder>
  </b:Source>
  <b:Source>
    <b:Tag>Car191</b:Tag>
    <b:SourceType>JournalArticle</b:SourceType>
    <b:Guid>{5515FA27-FB30-4EFF-B6A6-B81BD8917CF6}</b:Guid>
    <b:Author>
      <b:Author>
        <b:NameList>
          <b:Person>
            <b:Last>Carvalho</b:Last>
            <b:First>André</b:First>
            <b:Middle>M.</b:Middle>
          </b:Person>
        </b:NameList>
      </b:Author>
    </b:Author>
    <b:Title>Operational excellence, organisational culture and agility: the missing link?</b:Title>
    <b:Year>2019</b:Year>
    <b:URL>https://www.researchgate.net/publication/319857477_Operational_excellence_organisational_culture_and_agility_the_missing_link</b:URL>
    <b:RefOrder>15</b:RefOrder>
  </b:Source>
  <b:Source>
    <b:Tag>Maq16</b:Tag>
    <b:SourceType>JournalArticle</b:SourceType>
    <b:Guid>{B54849A2-75E0-4266-A959-CAA54FB1B7BA}</b:Guid>
    <b:Author>
      <b:Author>
        <b:NameList>
          <b:Person>
            <b:Last>Maqableh</b:Last>
            <b:First>Mahmoud</b:First>
          </b:Person>
        </b:NameList>
      </b:Author>
    </b:Author>
    <b:Title>Review the Operational Excellence Factors of Service Firms: A Literature Review Review the Operational Excellence Factors of Service Firms: A Literature Review</b:Title>
    <b:Year>2016</b:Year>
    <b:URL>https://www.researchgate.net/publication/342736453_Review_the_Operational_Excellence_Factors_of_Service_Firms_A_Literature_Review_Review_the_Operational_Excellence_Factors_of_Service_Firms_A_Literature_Review</b:URL>
    <b:RefOrder>16</b:RefOrder>
  </b:Source>
  <b:Source>
    <b:Tag>XuR24</b:Tag>
    <b:SourceType>JournalArticle</b:SourceType>
    <b:Guid>{ED5F80B1-0CFB-4BA0-B460-2A0C0E7DED22}</b:Guid>
    <b:Author>
      <b:Author>
        <b:NameList>
          <b:Person>
            <b:Last>Xu</b:Last>
            <b:First>Ruiyang</b:First>
          </b:Person>
        </b:NameList>
      </b:Author>
    </b:Author>
    <b:Title>Advancing digitalization and transformation: A network analysis with future research directions</b:Title>
    <b:Year>2024</b:Year>
    <b:URL>https://www.sciencedirect.com/science/article/pii/S277306702500007X</b:URL>
    <b:RefOrder>1</b:RefOrder>
  </b:Source>
  <b:Source>
    <b:Tag>Wan251</b:Tag>
    <b:SourceType>JournalArticle</b:SourceType>
    <b:Guid>{A8EAF9DB-29E0-4AC7-8D90-AAB87A6F7483}</b:Guid>
    <b:Author>
      <b:Author>
        <b:NameList>
          <b:Person>
            <b:Last>Wang</b:Last>
            <b:First>Pin-Shin</b:First>
          </b:Person>
        </b:NameList>
      </b:Author>
    </b:Author>
    <b:Title>Exploring the Development Trajectory of Digital Transformation</b:Title>
    <b:Year>2025</b:Year>
    <b:URL>https://www.mdpi.com/2079-8954/13/7/568</b:URL>
    <b:RefOrder>2</b:RefOrder>
  </b:Source>
  <b:Source>
    <b:Tag>Shi241</b:Tag>
    <b:SourceType>JournalArticle</b:SourceType>
    <b:Guid>{23CEB06B-4D22-4701-9552-657A3DE0D3F8}</b:Guid>
    <b:Author>
      <b:Author>
        <b:NameList>
          <b:Person>
            <b:Last>Shim</b:Last>
            <b:First>Jiyong</b:First>
          </b:Person>
        </b:NameList>
      </b:Author>
    </b:Author>
    <b:Title>Digital Transformation: An Overview of the Current State of the Art of Research</b:Title>
    <b:Year>2024</b:Year>
    <b:URL>https://www.researchgate.net/journal/SAGE-Open-2158-2440</b:URL>
    <b:RefOrder>3</b:RefOrder>
  </b:Source>
  <b:Source>
    <b:Tag>Dio22</b:Tag>
    <b:SourceType>JournalArticle</b:SourceType>
    <b:Guid>{46B9CFCB-E91A-4233-A63F-E0261F2B4B79}</b:Guid>
    <b:Author>
      <b:Author>
        <b:NameList>
          <b:Person>
            <b:Last>Dionisio</b:Last>
            <b:First>Marcelo</b:First>
          </b:Person>
        </b:NameList>
      </b:Author>
    </b:Author>
    <b:Title>The role of digital transformation in improving the efficacy of healthcare: A systematic review</b:Title>
    <b:Year>2022</b:Year>
    <b:URL>https://www.researchgate.net/publication/365713006_The_role_of_digital_transformation_in_improving_the_efficacy_of_healthcare_A_systematic_review</b:URL>
    <b:RefOrder>4</b:RefOrder>
  </b:Source>
  <b:Source>
    <b:Tag>XuX25</b:Tag>
    <b:SourceType>JournalArticle</b:SourceType>
    <b:Guid>{4D4A671F-8AD0-47F6-A554-5F58307C6A8A}</b:Guid>
    <b:Author>
      <b:Author>
        <b:NameList>
          <b:Person>
            <b:Last>Xu</b:Last>
            <b:First>Xingjuan</b:First>
          </b:Person>
        </b:NameList>
      </b:Author>
    </b:Author>
    <b:Title>Impact of regional digital transformation on public health: an empirical analysis based on 31 provinces in China</b:Title>
    <b:Year>2025</b:Year>
    <b:URL>https://link.springer.com/article/10.1186/s12889-025-23670-8</b:URL>
    <b:RefOrder>5</b:RefOrder>
  </b:Source>
  <b:Source>
    <b:Tag>Mau24</b:Tag>
    <b:SourceType>JournalArticle</b:SourceType>
    <b:Guid>{0166D9B2-42E1-4B19-84C1-03CCD9BBA63E}</b:Guid>
    <b:Author>
      <b:Author>
        <b:NameList>
          <b:Person>
            <b:Last>Mauro</b:Last>
            <b:First>Marianna</b:First>
          </b:Person>
        </b:NameList>
      </b:Author>
    </b:Author>
    <b:Title>Digital transformation in healthcare: Assessing the role of digital technologies for managerial support processes</b:Title>
    <b:Year>2024</b:Year>
    <b:URL>https://ideas.repec.org/a/eee/tefoso/v209y2024ics0040162524005791.html</b:URL>
    <b:RefOrder>6</b:RefOrder>
  </b:Source>
  <b:Source>
    <b:Tag>Alr243</b:Tag>
    <b:SourceType>JournalArticle</b:SourceType>
    <b:Guid>{36F1E7F9-552B-4E4B-A43F-5537AD0EB192}</b:Guid>
    <b:Author>
      <b:Author>
        <b:NameList>
          <b:Person>
            <b:Last>Alruwaili</b:Last>
            <b:First>Amnah</b:First>
            <b:Middle>Matrook Warrad</b:Middle>
          </b:Person>
        </b:NameList>
      </b:Author>
    </b:Author>
    <b:Title>Impact of Digital Transformation on Hospital Efficiency and Quality of Care</b:Title>
    <b:Year>2024</b:Year>
    <b:URL>https://www.researchgate.net/publication/397697622_Impact_of_Digital_Transformation_on_Hospital_Efficiency_and_Quality_of_Care</b:URL>
    <b:RefOrder>7</b:RefOrder>
  </b:Source>
  <b:Source>
    <b:Tag>AlW242</b:Tag>
    <b:SourceType>JournalArticle</b:SourceType>
    <b:Guid>{FC6A67E9-BD2D-4ABF-A02A-060065F58661}</b:Guid>
    <b:Author>
      <b:Author>
        <b:NameList>
          <b:Person>
            <b:Last>AlWatban</b:Last>
            <b:First>Noof</b:First>
          </b:Person>
        </b:NameList>
      </b:Author>
    </b:Author>
    <b:Title>The Emergence and Growth of Digital Health in Saudi Arabia: A Success Story</b:Title>
    <b:Year>2024</b:Year>
    <b:URL>https://link.springer.com/chapter/10.1007/978-3-031-62332-5_3</b:URL>
    <b:RefOrder>8</b:RefOrder>
  </b:Source>
  <b:Source>
    <b:Tag>Ala229</b:Tag>
    <b:SourceType>JournalArticle</b:SourceType>
    <b:Guid>{39315452-9890-4EA9-9A5C-A8FFB8B477CF}</b:Guid>
    <b:Author>
      <b:Author>
        <b:NameList>
          <b:Person>
            <b:Last>Alasiri</b:Last>
            <b:First>Ahmed</b:First>
            <b:Middle>Ali</b:Middle>
          </b:Person>
        </b:NameList>
      </b:Author>
    </b:Author>
    <b:Title>Healthcare Transformation in Saudi Arabia: An Overview Since the Launch of Vision 2030</b:Title>
    <b:Year>2022</b:Year>
    <b:URL>https://journals.sagepub.com/doi/10.1177/11786329221121214</b:URL>
    <b:RefOrder>9</b:RefOrder>
  </b:Source>
  <b:Source>
    <b:Tag>Bay25</b:Tag>
    <b:SourceType>JournalArticle</b:SourceType>
    <b:Guid>{BD346C98-A5B7-4B5A-97B7-CFA6D979659A}</b:Guid>
    <b:Author>
      <b:Author>
        <b:NameList>
          <b:Person>
            <b:Last>Bayhaqi</b:Last>
            <b:First>Muhamad</b:First>
          </b:Person>
        </b:NameList>
      </b:Author>
    </b:Author>
    <b:Title>The Influence of Digital Transformation and Information Management on the Efficiency of Hospital Services</b:Title>
    <b:Year>2025</b:Year>
    <b:URL>https://www.researchgate.net/publication/393995135_The_Influence_of_Digital_Transformation_and_Information_Management_on_the_Efficiency_of_Hospital_Services</b:URL>
    <b:RefOrder>10</b:RefOrder>
  </b:Source>
  <b:Source>
    <b:Tag>AlA251</b:Tag>
    <b:SourceType>JournalArticle</b:SourceType>
    <b:Guid>{ADBE5834-9AB1-41B3-AE25-C00360DF0323}</b:Guid>
    <b:Author>
      <b:Author>
        <b:NameList>
          <b:Person>
            <b:Last>Al-Anzi</b:Last>
            <b:First>Hamed</b:First>
            <b:Middle>Hamoud</b:Middle>
          </b:Person>
        </b:NameList>
      </b:Author>
    </b:Author>
    <b:Title>The Relationship between Organizational Readiness and the Effectiveness of Digital Health Transformation in Hospitals in Hail Region, Kingdom of Saudi Arabia</b:Title>
    <b:Year>2025</b:Year>
    <b:URL>https://fjssj.journals.ekb.eg/article_394768.html?lang=en</b:URL>
    <b:RefOrder>11</b:RefOrder>
  </b:Source>
  <b:Source>
    <b:Tag>AlE25</b:Tag>
    <b:SourceType>JournalArticle</b:SourceType>
    <b:Guid>{B9CCEE4F-9825-48D3-B30B-0D583C9D7F76}</b:Guid>
    <b:Author>
      <b:Author>
        <b:NameList>
          <b:Person>
            <b:Last>AlEnezi</b:Last>
            <b:First>Saad</b:First>
            <b:Middle>H.</b:Middle>
          </b:Person>
        </b:NameList>
      </b:Author>
    </b:Author>
    <b:Title>A Study of Perception of Healthcare Providers and Administrators Regarding Saudi Health Transformation in Riyadh</b:Title>
    <b:Year>2025</b:Year>
    <b:URL>https://jpmsonline.com/article/a-study-of-perception-of-healthcare-providers-and-administrators-regarding-saudi-health-transformation-in-riyadh-840/</b:URL>
    <b:RefOrder>12</b:RefOrder>
  </b:Source>
  <b:Source>
    <b:Tag>Alh235</b:Tag>
    <b:SourceType>JournalArticle</b:SourceType>
    <b:Guid>{58548EAB-E518-4FF5-894F-7C2E38717421}</b:Guid>
    <b:Author>
      <b:Author>
        <b:NameList>
          <b:Person>
            <b:Last>Alharbi</b:Last>
            <b:First>Raed</b:First>
            <b:Middle>Abdullah</b:Middle>
          </b:Person>
        </b:NameList>
      </b:Author>
    </b:Author>
    <b:Title>Adoption of electronic health records in Saudi Arabia hospitals: Knowledge and usage</b:Title>
    <b:Year>2023</b:Year>
    <b:URL>https://www.sciencedirect.com/science/article/pii/S1018364722006516</b:URL>
    <b:RefOrder>13</b:RefOrder>
  </b:Source>
  <b:Source>
    <b:Tag>Zoh24</b:Tag>
    <b:SourceType>JournalArticle</b:SourceType>
    <b:Guid>{6F890E55-CF13-4BE8-9298-409A7C1B5958}</b:Guid>
    <b:Author>
      <b:Author>
        <b:NameList>
          <b:Person>
            <b:Last>Zohra</b:Last>
            <b:First>Bahraoui</b:First>
          </b:Person>
        </b:NameList>
      </b:Author>
    </b:Author>
    <b:Title>The Reality Of Digital Transformation In Health Institutions, The Public Hospital Institution In Adrar As A Model</b:Title>
    <b:Year>2024</b:Year>
    <b:URL>https://asjp.cerist.dz/en/article/255212</b:URL>
    <b:RefOrder>14</b:RefOrder>
  </b:Source>
  <b:Source>
    <b:Tag>Sep251</b:Tag>
    <b:SourceType>JournalArticle</b:SourceType>
    <b:Guid>{80003A5C-B706-4D74-9B52-0E251178479B}</b:Guid>
    <b:Author>
      <b:Author>
        <b:NameList>
          <b:Person>
            <b:Last>Seppänen</b:Last>
            <b:First>Sami</b:First>
          </b:Person>
        </b:NameList>
      </b:Author>
    </b:Author>
    <b:Title>Understanding determinants of digital transformation and digitizing management functions in incumbent SMEs</b:Title>
    <b:Year>2025</b:Year>
    <b:URL>https://www.sciencedirect.com/science/article/pii/S2666954425000018</b:URL>
    <b:RefOrder>1</b:RefOrder>
  </b:Source>
  <b:Source>
    <b:Tag>Ose25</b:Tag>
    <b:SourceType>JournalArticle</b:SourceType>
    <b:Guid>{9AFD17E4-746E-42DC-B2B5-C4836D9D9CA0}</b:Guid>
    <b:Author>
      <b:Author>
        <b:NameList>
          <b:Person>
            <b:Last>Osewo</b:Last>
            <b:First>Richard</b:First>
          </b:Person>
        </b:NameList>
      </b:Author>
    </b:Author>
    <b:Title>Title: Is Agile Transformation an Imperative for the Strategy of Modern Organizations? A Multiple Case Study</b:Title>
    <b:Year>2025</b:Year>
    <b:URL>https://www.researchgate.net/publication/395575785_Title_Is_Agile_Transformation_an_Imperative_for_the_Strategy_of_Modern_Organizations_A_Multiple_Case_Study</b:URL>
    <b:RefOrder>2</b:RefOrder>
  </b:Source>
  <b:Source>
    <b:Tag>Bru20</b:Tag>
    <b:SourceType>JournalArticle</b:SourceType>
    <b:Guid>{47EE8171-0747-461D-92B2-6695C324897A}</b:Guid>
    <b:Author>
      <b:Author>
        <b:NameList>
          <b:Person>
            <b:Last>Brunetti</b:Last>
            <b:First>Federico</b:First>
          </b:Person>
        </b:NameList>
      </b:Author>
    </b:Author>
    <b:Title>Digital transformation challenges: strategies emerging from a multi-stakeholder approach</b:Title>
    <b:Year>2020</b:Year>
    <b:URL>https://www.emerald.com/tqm/article/32/4/697/377736/Digital-transformation-challenges-strategies</b:URL>
    <b:RefOrder>3</b:RefOrder>
  </b:Source>
  <b:Source>
    <b:Tag>Tre21</b:Tag>
    <b:SourceType>JournalArticle</b:SourceType>
    <b:Guid>{5B707052-6183-4242-A49D-C6D47A7C5BBB}</b:Guid>
    <b:Author>
      <b:Author>
        <b:NameList>
          <b:Person>
            <b:Last>Trenerry</b:Last>
            <b:First>Brigid</b:First>
          </b:Person>
        </b:NameList>
      </b:Author>
    </b:Author>
    <b:Title>Preparing Workplaces for Digital Transformation: An Integrative Review and Framework of Multi-Level Factors</b:Title>
    <b:Year>2021</b:Year>
    <b:URL>https://pmc.ncbi.nlm.nih.gov/articles/PMC8021873/</b:URL>
    <b:RefOrder>4</b:RefOrder>
  </b:Source>
  <b:Source>
    <b:Tag>Gul22</b:Tag>
    <b:SourceType>JournalArticle</b:SourceType>
    <b:Guid>{97FEBE92-3325-4A29-B7A6-9D79122DD9FF}</b:Guid>
    <b:Author>
      <b:Author>
        <b:NameList>
          <b:Person>
            <b:Last>Gulati</b:Last>
            <b:First>Richa</b:First>
          </b:Person>
        </b:NameList>
      </b:Author>
    </b:Author>
    <b:Title>An Agile Approach to Project Leadership: Complexities and KSA Perspective (Abstract only)</b:Title>
    <b:Year>2022</b:Year>
    <b:URL>https://www.researchgate.net/publication/366820294_An_Agile_Approach_to_Project_Leadership_Complexities_and_KSA_Perspective_Abstract_only</b:URL>
    <b:RefOrder>5</b:RefOrder>
  </b:Source>
  <b:Source>
    <b:Tag>Kak21</b:Tag>
    <b:SourceType>JournalArticle</b:SourceType>
    <b:Guid>{215C8299-D711-4457-A7E9-0CC76BD32F5C}</b:Guid>
    <b:Author>
      <b:Author>
        <b:NameList>
          <b:Person>
            <b:Last>Kakar</b:Last>
            <b:First>Waseem</b:First>
            <b:Middle>Haider</b:Middle>
          </b:Person>
        </b:NameList>
      </b:Author>
    </b:Author>
    <b:Title>Agile Methodologies For Project Success: Exploring The Role Of Innovation And Management Support</b:Title>
    <b:Year>2021</b:Year>
    <b:URL>https://www.researchgate.net/publication/388682448_Agile_Methodologies_For_Project_Success_Exploring_The_Role_Of_Innovation_And_Management_Support</b:URL>
    <b:RefOrder>6</b:RefOrder>
  </b:Source>
  <b:Source>
    <b:Tag>Bar243</b:Tag>
    <b:SourceType>JournalArticle</b:SourceType>
    <b:Guid>{2B4B2AC9-9502-4E8A-9DDC-17AF8B8F1DA7}</b:Guid>
    <b:Author>
      <b:Author>
        <b:NameList>
          <b:Person>
            <b:Last>Barros</b:Last>
            <b:First>Leonor</b:First>
          </b:Person>
        </b:NameList>
      </b:Author>
    </b:Author>
    <b:Title>Agile software development projects–Unveiling the human-related critical success factors</b:Title>
    <b:Year>2024</b:Year>
    <b:URL>https://www.sciencedirect.com/science/article/pii/S0950584924000375</b:URL>
    <b:RefOrder>7</b:RefOrder>
  </b:Source>
  <b:Source>
    <b:Tag>San21</b:Tag>
    <b:SourceType>JournalArticle</b:SourceType>
    <b:Guid>{4D08F11A-A275-45C7-8D54-C9D78CF16CD1}</b:Guid>
    <b:Author>
      <b:Author>
        <b:NameList>
          <b:Person>
            <b:Last>Sandstø</b:Last>
            <b:First>Rebecca</b:First>
          </b:Person>
        </b:NameList>
      </b:Author>
    </b:Author>
    <b:Title>Agile Practices and Impacts on Project Success</b:Title>
    <b:Year>2021</b:Year>
    <b:URL>https://www.researchgate.net/publication/351790501_Agile_Practices_and_Impacts_on_Project_Success</b:URL>
    <b:RefOrder>8</b:RefOrder>
  </b:Source>
  <b:Source>
    <b:Tag>Maz251</b:Tag>
    <b:SourceType>JournalArticle</b:SourceType>
    <b:Guid>{642E36F0-4A92-4162-8174-188685034E55}</b:Guid>
    <b:Author>
      <b:Author>
        <b:NameList>
          <b:Person>
            <b:Last>Mazur</b:Last>
            <b:First>Nazarii</b:First>
          </b:Person>
        </b:NameList>
      </b:Author>
    </b:Author>
    <b:Title>The Impact of Cultural Factors on IT Project Management Effectiveness: Developing the CROSS Cycle Framework for Multicultural Teams</b:Title>
    <b:Year>2025</b:Year>
    <b:URL>https://www.mdpi.com/2076-3417/15/17/9722</b:URL>
    <b:RefOrder>9</b:RefOrder>
  </b:Source>
  <b:Source>
    <b:Tag>Han242</b:Tag>
    <b:SourceType>JournalArticle</b:SourceType>
    <b:Guid>{7CB52379-E620-46C8-B958-59B9FEA383C3}</b:Guid>
    <b:Author>
      <b:Author>
        <b:NameList>
          <b:Person>
            <b:Last>Han</b:Last>
            <b:First>Huibin</b:First>
          </b:Person>
        </b:NameList>
      </b:Author>
    </b:Author>
    <b:Title>Servant leadership and project success: the mediating roles of team learning orientation and team agility</b:Title>
    <b:Year>2024</b:Year>
    <b:URL>https://www.frontiersin.org/journals/psychology/articles/10.3389/fpsyg.2024.1417604/full</b:URL>
    <b:RefOrder>10</b:RefOrder>
  </b:Source>
  <b:Source>
    <b:Tag>kho241</b:Tag>
    <b:SourceType>JournalArticle</b:SourceType>
    <b:Guid>{7B14FEC1-A322-4048-BEBB-2BD9411A0ECC}</b:Guid>
    <b:Author>
      <b:Author>
        <b:NameList>
          <b:Person>
            <b:Last>khormi</b:Last>
            <b:First>Shahd</b:First>
          </b:Person>
        </b:NameList>
      </b:Author>
    </b:Author>
    <b:Title>The Impact of Implementing Agile Project Methodology on Performance Quality and Project Duration for NEOM Project</b:Title>
    <b:Year>2024</b:Year>
    <b:URL>https://www.researchgate.net/publication/383446018_The_Impact_of_Implementing_Agile_Project_Methodology_on_Performance_Quality_and_Project_Duration_for_NEOM_Project</b:URL>
    <b:RefOrder>11</b:RefOrder>
  </b:Source>
  <b:Source>
    <b:Tag>Has257</b:Tag>
    <b:SourceType>JournalArticle</b:SourceType>
    <b:Guid>{C147D194-C75A-446E-B4D6-70E5B6AC1138}</b:Guid>
    <b:Author>
      <b:Author>
        <b:NameList>
          <b:Person>
            <b:Last>Hasan</b:Last>
            <b:First>Ahmed</b:First>
            <b:Middle>Shakir</b:Middle>
          </b:Person>
        </b:NameList>
      </b:Author>
    </b:Author>
    <b:Title>Adopting Agile Project Management at The Aramco oil companies in the Kingdom of Saudi Arabia</b:Title>
    <b:Year>2025</b:Year>
    <b:URL>https://www.researchgate.net/publication/388030874_Adopting_Agile_Project_Management_at_The_Aramco_oil_companies_in_the_Kingdom_of_Saudi_Arabia</b:URL>
    <b:RefOrder>12</b:RefOrder>
  </b:Source>
  <b:Source>
    <b:Tag>Tam24</b:Tag>
    <b:SourceType>JournalArticle</b:SourceType>
    <b:Guid>{EB3B47E5-67A1-4C26-A3F2-1DDDAC478C8D}</b:Guid>
    <b:Author>
      <b:Author>
        <b:NameList>
          <b:Person>
            <b:Last>Tamanda</b:Last>
          </b:Person>
        </b:NameList>
      </b:Author>
    </b:Author>
    <b:Title>Impact of Agile Methodologies on Project Success in Software Development in Malawi</b:Title>
    <b:Year>2024</b:Year>
    <b:URL>https://ideas.repec.org/a/bfy/ojijpm/v6y2024i2p62-74id2140.html</b:URL>
    <b:RefOrder>13</b:RefOrder>
  </b:Source>
  <b:Source>
    <b:Tag>Alt202</b:Tag>
    <b:SourceType>JournalArticle</b:SourceType>
    <b:Guid>{6E9962B5-5AF6-4129-A678-FAE97CF67214}</b:Guid>
    <b:Author>
      <b:Author>
        <b:NameList>
          <b:Person>
            <b:Last>Altuwaijri</b:Last>
            <b:First>Fahad</b:First>
            <b:Middle>S</b:Middle>
          </b:Person>
        </b:NameList>
      </b:Author>
    </b:Author>
    <b:Title>Investigating Agile Adoption in Saudi Arabian Mobile Application Development</b:Title>
    <b:Year>2020</b:Year>
    <b:URL>https://pmc.ncbi.nlm.nih.gov/articles/PMC7510782/</b:URL>
    <b:RefOrder>14</b:RefOrder>
  </b:Source>
  <b:Source>
    <b:Tag>Rah23</b:Tag>
    <b:SourceType>JournalArticle</b:SourceType>
    <b:Guid>{54EA72AB-E6DF-4EB8-BF07-D411CD29AF10}</b:Guid>
    <b:Author>
      <b:Author>
        <b:NameList>
          <b:Person>
            <b:Last>Rahul</b:Last>
            <b:First>Nelsen</b:First>
            <b:Middle>A.</b:Middle>
          </b:Person>
        </b:NameList>
      </b:Author>
    </b:Author>
    <b:Title>The Impact of Agile Methods on the Software Projects Implementation and Management</b:Title>
    <b:Year>2023</b:Year>
    <b:URL>https://www.scirp.org/journal/paperinformation?paperid=124307</b:URL>
    <b:RefOrder>15</b:RefOrder>
  </b:Source>
  <b:Source>
    <b:Tag>Alm2411</b:Tag>
    <b:SourceType>JournalArticle</b:SourceType>
    <b:Guid>{2845308C-C7F5-472A-A742-FE297691CB40}</b:Guid>
    <b:Author>
      <b:Author>
        <b:NameList>
          <b:Person>
            <b:Last>Almeida</b:Last>
            <b:First>Fernando</b:First>
          </b:Person>
        </b:NameList>
      </b:Author>
    </b:Author>
    <b:Title>Approaches for Hybrid Scaling of Agile in the IT Industry: A Systematic Literature Review and Research Agenda</b:Title>
    <b:Year>2024</b:Year>
    <b:URL>https://www.mdpi.com/2078-2489/15/10/592</b:URL>
    <b:RefOrder>16</b:RefOrder>
  </b:Source>
  <b:Source>
    <b:Tag>Don241</b:Tag>
    <b:SourceType>JournalArticle</b:SourceType>
    <b:Guid>{171A90B3-63AC-4521-83EF-170DB68100B5}</b:Guid>
    <b:Author>
      <b:Author>
        <b:NameList>
          <b:Person>
            <b:Last>Dong</b:Last>
            <b:First>Hao</b:First>
          </b:Person>
        </b:NameList>
      </b:Author>
    </b:Author>
    <b:Title>What is Agile Project Management? Developing a New Definition Following a Systematic Literature Review</b:Title>
    <b:Year>2024</b:Year>
    <b:URL>https://journals.sagepub.com/doi/10.1177/87569728241254095</b:URL>
    <b:RefOrder>17</b:RefOrder>
  </b:Source>
  <b:Source>
    <b:Tag>Moh205</b:Tag>
    <b:SourceType>JournalArticle</b:SourceType>
    <b:Guid>{BD1DFE6E-6F9E-4EA3-B477-65533C4B0FF0}</b:Guid>
    <b:Author>
      <b:Author>
        <b:NameList>
          <b:Person>
            <b:Last>Mohaideen</b:Last>
            <b:First>Jamina</b:First>
            <b:Middle>Nasrin</b:Middle>
          </b:Person>
        </b:NameList>
      </b:Author>
    </b:Author>
    <b:Title>A Theoretical review on the critical factors affecting the success of agile project management in IT projects</b:Title>
    <b:Year>2020</b:Year>
    <b:URL>https://www.researchgate.net/publication/347446592_A_Theoretical_review_on_the_critical_factors_affecting_the_success_of_agile_project_management_in_IT_projects</b:URL>
    <b:RefOrder>18</b:RefOrder>
  </b:Source>
  <b:Source>
    <b:Tag>Naz22</b:Tag>
    <b:SourceType>JournalArticle</b:SourceType>
    <b:Guid>{D6385EC8-1ABF-414A-BFAF-2C5E5D4F62A5}</b:Guid>
    <b:Author>
      <b:Author>
        <b:NameList>
          <b:Person>
            <b:Last>Nazir</b:Last>
            <b:First>Salman</b:First>
          </b:Person>
        </b:NameList>
      </b:Author>
    </b:Author>
    <b:Title>Adapting agile development practices for hyper-agile environments: lessons learned from a COVID-19 emergency response research project</b:Title>
    <b:Year>2022</b:Year>
    <b:URL>https://pmc.ncbi.nlm.nih.gov/articles/PMC9362493/</b:URL>
    <b:RefOrder>19</b:RefOrder>
  </b:Source>
  <b:Source>
    <b:Tag>Bas256</b:Tag>
    <b:SourceType>JournalArticle</b:SourceType>
    <b:Guid>{FAEBC3AB-DFEE-44C8-8110-6E1A1B3BA96B}</b:Guid>
    <b:Author>
      <b:Author>
        <b:NameList>
          <b:Person>
            <b:Last>Bastiaansen</b:Last>
            <b:First>Carla</b:First>
            <b:Middle>A.J.</b:Middle>
          </b:Person>
        </b:NameList>
      </b:Author>
    </b:Author>
    <b:Title>Exploring the effective agile team model: a qualitative mixed-methods study among practitioners</b:Title>
    <b:Year>2025</b:Year>
    <b:URL>https://www.emerald.com/tpm/article/31/7-8/754/1310392/Exploring-the-effective-agile-team-model-a</b:URL>
    <b:RefOrder>20</b:RefOrder>
  </b:Source>
  <b:Source>
    <b:Tag>Car18</b:Tag>
    <b:SourceType>JournalArticle</b:SourceType>
    <b:Guid>{F28EBFA8-86A7-4B93-82B6-8A1635876A43}</b:Guid>
    <b:Author>
      <b:Author>
        <b:NameList>
          <b:Person>
            <b:Last>Carroll</b:Last>
            <b:First>Archie</b:First>
            <b:Middle>B</b:Middle>
          </b:Person>
        </b:NameList>
      </b:Author>
    </b:Author>
    <b:Title>Corporate Social Responsibility (CSR) and Corporate Social Performance (CSP)</b:Title>
    <b:Year>2018</b:Year>
    <b:URL>https://www.researchgate.net/publication/334173400_Corporate_Social_Responsibility_CSR_and_Corporate_Social_Performance_CSP</b:URL>
    <b:RefOrder>1</b:RefOrder>
  </b:Source>
  <b:Source>
    <b:Tag>Kau221</b:Tag>
    <b:SourceType>JournalArticle</b:SourceType>
    <b:Guid>{9A9025E9-17B3-4C6D-9BB0-A012D88796CE}</b:Guid>
    <b:Author>
      <b:Author>
        <b:NameList>
          <b:Person>
            <b:Last>Kaur</b:Last>
            <b:First>panelPuneet</b:First>
          </b:Person>
        </b:NameList>
      </b:Author>
    </b:Author>
    <b:Title>Corporate social responsibility (CSR) and hospitality sector: Charting new frontiers for restaurant businesses</b:Title>
    <b:Year>2022</b:Year>
    <b:URL>https://www.sciencedirect.com/science/article/pii/S0148296322000790</b:URL>
    <b:RefOrder>2</b:RefOrder>
  </b:Source>
  <b:Source>
    <b:Tag>Zer25</b:Tag>
    <b:SourceType>JournalArticle</b:SourceType>
    <b:Guid>{540B1D0C-427B-4769-B8CB-E3722F29E00D}</b:Guid>
    <b:Author>
      <b:Author>
        <b:NameList>
          <b:Person>
            <b:Last>Zervoudi</b:Last>
            <b:First>Evanthia</b:First>
            <b:Middle>K.</b:Middle>
          </b:Person>
        </b:NameList>
      </b:Author>
    </b:Author>
    <b:Title>From the Corporate Social Responsibility (CSR) and the Environmental, Social and Governance (ESG) Criteria to the Greenwashing Phenomenon: A Comprehensive Literature Review About the Causes, Consequences and Solutions of the Phenomenon with Specific Case</b:Title>
    <b:Year>2025</b:Year>
    <b:URL>https://www.mdpi.com/2071-1050/17/5/2222</b:URL>
    <b:RefOrder>3</b:RefOrder>
  </b:Source>
  <b:Source>
    <b:Tag>Bro25</b:Tag>
    <b:SourceType>JournalArticle</b:SourceType>
    <b:Guid>{9C85DC6A-5FB0-48BF-A7C3-3F086387E027}</b:Guid>
    <b:Author>
      <b:Author>
        <b:NameList>
          <b:Person>
            <b:Last>Brown</b:Last>
            <b:First>JeFreda</b:First>
            <b:Middle>R.</b:Middle>
          </b:Person>
        </b:NameList>
      </b:Author>
    </b:Author>
    <b:Title>Corporate Social Responsibility (CSR): What It Is, How It Works, and Types</b:Title>
    <b:Year>2025</b:Year>
    <b:URL>https://www.investopedia.com/terms/c/corp-social-responsibility.asp</b:URL>
    <b:RefOrder>4</b:RefOrder>
  </b:Source>
  <b:Source>
    <b:Tag>All22</b:Tag>
    <b:SourceType>JournalArticle</b:SourceType>
    <b:Guid>{CBD846D2-7777-4335-A5C9-D1A72E4D667F}</b:Guid>
    <b:Author>
      <b:Author>
        <b:NameList>
          <b:Person>
            <b:Last>Allui</b:Last>
            <b:First>Alawiya</b:First>
          </b:Person>
        </b:NameList>
      </b:Author>
    </b:Author>
    <b:Title>Non-Financial Benefits of Corporate Social Responsibility to Saudi Companies</b:Title>
    <b:Year>2022</b:Year>
    <b:URL>https://www.mdpi.com/2071-1050/14/6/3446</b:URL>
    <b:RefOrder>5</b:RefOrder>
  </b:Source>
  <b:Source>
    <b:Tag>Kha237</b:Tag>
    <b:SourceType>JournalArticle</b:SourceType>
    <b:Guid>{C32812FA-AF3D-4E2C-AA45-5A716C6A17D3}</b:Guid>
    <b:Author>
      <b:Author>
        <b:NameList>
          <b:Person>
            <b:Last>Khan</b:Last>
            <b:First>Mohammed</b:First>
            <b:Middle>Arshad</b:Middle>
          </b:Person>
        </b:NameList>
      </b:Author>
    </b:Author>
    <b:Title>Corporate Social Responsibility and Corporate Brand Awareness: An Interface in the Kingdom of Saudi Arabia</b:Title>
    <b:Year>2023</b:Year>
    <b:URL>https://www.researchgate.net/publication/375579303_CORPORATE_SOCIAL_RESPONSIBILITY_AND_CORPORATE_BRAND_AWARENESS_AN_INTERFACE_IN_THE_KINGDOM_OF_SAUDI_ARABIA</b:URL>
    <b:RefOrder>6</b:RefOrder>
  </b:Source>
  <b:Source>
    <b:Tag>Hua23</b:Tag>
    <b:SourceType>JournalArticle</b:SourceType>
    <b:Guid>{9822948D-0CEC-446F-99F7-48D0DCC39CE9}</b:Guid>
    <b:Author>
      <b:Author>
        <b:NameList>
          <b:Person>
            <b:Last>Huang</b:Last>
            <b:First>Shijiao</b:First>
          </b:Person>
        </b:NameList>
      </b:Author>
    </b:Author>
    <b:Title>The Relationship between Corporate Social Responsibility on Social Media and Brand Advocacy Behavior of Customers in the Banking Context</b:Title>
    <b:Year>2023</b:Year>
    <b:URL>https://www.mdpi.com/2076-328X/13/1/32</b:URL>
    <b:RefOrder>7</b:RefOrder>
  </b:Source>
  <b:Source>
    <b:Tag>Ahm16</b:Tag>
    <b:SourceType>JournalArticle</b:SourceType>
    <b:Guid>{90E75793-8083-4CD0-B390-3B363F9C36EB}</b:Guid>
    <b:Author>
      <b:Author>
        <b:NameList>
          <b:Person>
            <b:Last>Ahmad</b:Last>
            <b:First>Ala'Eddin</b:First>
          </b:Person>
        </b:NameList>
      </b:Author>
    </b:Author>
    <b:Title>Corporate Social Responsibility and Brand Image: An Empirical Investigation of Private Sector Hospitals in Saudi Arabia</b:Title>
    <b:Year>2016</b:Year>
    <b:Volume>9</b:Volume>
    <b:Issue>9</b:Issue>
    <b:URL>https://ccsenet.org/journal/index.php/ibr/article/view/61771/</b:URL>
    <b:RefOrder>8</b:RefOrder>
  </b:Source>
  <b:Source>
    <b:Tag>حسا19</b:Tag>
    <b:SourceType>JournalArticle</b:SourceType>
    <b:Guid>{8C2D6968-6A0A-433B-9D78-F60A9A6A9446}</b:Guid>
    <b:Author>
      <b:Author>
        <b:NameList>
          <b:Person>
            <b:Last>حسان</b:Last>
            <b:First>محمد</b:First>
            <b:Middle>أحمد</b:Middle>
          </b:Person>
        </b:NameList>
      </b:Author>
    </b:Author>
    <b:Title>تأثير المسئولية الاجتماعية للشرکات على صورة العلامة التجارية، واتجاه العميل نحو العلامة التجارية وولاء العميل: دراسة حالة عن القطاع المصرفى المملکة العربية السعودية ( البنک الأهلى التجارى)</b:Title>
    <b:Year>2019</b:Year>
    <b:Volume>56</b:Volume>
    <b:Issue>2</b:Issue>
    <b:URL>https://acjalexu.journals.ekb.eg/article_34469.html</b:URL>
    <b:RefOrder>9</b:RefOrder>
  </b:Source>
  <b:Source>
    <b:Tag>عبد232</b:Tag>
    <b:SourceType>JournalArticle</b:SourceType>
    <b:Guid>{1A7E24B0-C109-4B2D-9A10-9712762B197A}</b:Guid>
    <b:Author>
      <b:Author>
        <b:NameList>
          <b:Person>
            <b:Last>عبدالله</b:Last>
            <b:First>أحمد</b:First>
            <b:Middle>عيسى</b:Middle>
          </b:Person>
        </b:NameList>
      </b:Author>
    </b:Author>
    <b:Title>دور المسؤلية الاجتماعية للشركات في تحقيق الميزة التنافسية لمنظمات الأعمال</b:Title>
    <b:Year>2023</b:Year>
    <b:URL>https://journals.ekb.eg/article_336580_0.html</b:URL>
    <b:RefOrder>10</b:RefOrder>
  </b:Source>
  <b:Source>
    <b:Tag>الد241</b:Tag>
    <b:SourceType>JournalArticle</b:SourceType>
    <b:Guid>{948F9BF0-2F0C-47E4-8E1A-D548EC5D3B10}</b:Guid>
    <b:Author>
      <b:Author>
        <b:NameList>
          <b:Person>
            <b:Last>الدهب</b:Last>
            <b:First>محمد</b:First>
            <b:Middle>صبحي أحمد أبو</b:Middle>
          </b:Person>
        </b:NameList>
      </b:Author>
    </b:Author>
    <b:Title>تأثير تراث العلامة التجارية والمسؤولية الاجتماعية للشركات على نية إعادة الشراء: الدور الوسيط لمصداقية العلامة التجارية والقيمة المدركة للعلامة التجارية بالتطبيق على سلاسل مطاعم الوجبات السريعة بمحافظة القاهرة</b:Title>
    <b:Year>2024</b:Year>
    <b:URL>https://journals.ekb.eg/article_331306.html</b:URL>
    <b:RefOrder>11</b:RefOrder>
  </b:Source>
  <b:Source>
    <b:Tag>حام24</b:Tag>
    <b:SourceType>JournalArticle</b:SourceType>
    <b:Guid>{7FB60DF1-D6CA-4ADB-8747-6A1E2D629E5E}</b:Guid>
    <b:Author>
      <b:Author>
        <b:NameList>
          <b:Person>
            <b:Last>حامد</b:Last>
            <b:First>عبدالعزيز</b:First>
            <b:Middle>عبدالحميد</b:Middle>
          </b:Person>
        </b:NameList>
      </b:Author>
    </b:Author>
    <b:Title>تأثير المسؤولية الاجتماعية والتسويق الأخضر على صورة العلامة التجارية : دراسة ميدانية على عينة من زبائن العلامة التجارية دالان في أزمير - تركيا</b:Title>
    <b:Year>2024</b:Year>
    <b:URL>https://arjournalsr.com/index.php/Journal/article/view/18</b:URL>
    <b:RefOrder>12</b:RefOrder>
  </b:Source>
  <b:Source>
    <b:Tag>Yas241</b:Tag>
    <b:SourceType>JournalArticle</b:SourceType>
    <b:Guid>{44A4096C-8398-4CF6-9AB0-2B85EAD6A583}</b:Guid>
    <b:Author>
      <b:Author>
        <b:NameList>
          <b:Person>
            <b:Last>Yassin</b:Last>
            <b:First>Yasser</b:First>
          </b:Person>
        </b:NameList>
      </b:Author>
    </b:Author>
    <b:Title>CSR and employee outcomes: a systematic literature review</b:Title>
    <b:Year>2024</b:Year>
    <b:URL>https://link.springer.com/article/10.1007/s11301-023-00389-7</b:URL>
    <b:RefOrder>13</b:RefOrder>
  </b:Source>
  <b:Source>
    <b:Tag>Tah241</b:Tag>
    <b:SourceType>JournalArticle</b:SourceType>
    <b:Guid>{596DC10C-F781-4E3D-BDE5-99F50A9B535F}</b:Guid>
    <b:Author>
      <b:Author>
        <b:NameList>
          <b:Person>
            <b:Last>Tahir</b:Last>
            <b:First>Abdul</b:First>
            <b:Middle>Haseeb</b:Middle>
          </b:Person>
        </b:NameList>
      </b:Author>
    </b:Author>
    <b:Title>The impact of brand image on customer satisfaction and brand loyalty: A systematic literature review</b:Title>
    <b:Year>2024</b:Year>
    <b:URL>https://www.sciencedirect.com/science/article/pii/S2405844024122852</b:URL>
    <b:RefOrder>14</b:RefOrder>
  </b:Source>
  <b:Source>
    <b:Tag>Che21</b:Tag>
    <b:SourceType>JournalArticle</b:SourceType>
    <b:Guid>{5E7AFE77-31A7-46A6-A45D-EA9C011DA8F4}</b:Guid>
    <b:Author>
      <b:Author>
        <b:NameList>
          <b:Person>
            <b:Last>Chen</b:Last>
            <b:First>Chih-Cheng</b:First>
          </b:Person>
        </b:NameList>
      </b:Author>
    </b:Author>
    <b:Title>The Role of Corporate Social Responsibility and Corporate Image in Times of Crisis: The Mediating Role of Customer Trust</b:Title>
    <b:Year>2021</b:Year>
    <b:URL>https://www.researchgate.net/publication/353708002_The_Role_of_Corporate_Social_Responsibility_and_Corporate_Image_in_Times_of_Crisis_The_Mediating_Role_of_Customer_Trust</b:URL>
    <b:RefOrder>15</b:RefOrder>
  </b:Source>
  <b:Source>
    <b:Tag>Fre17</b:Tag>
    <b:SourceType>JournalArticle</b:SourceType>
    <b:Guid>{20002F19-5F4D-4814-92C5-9E594198D217}</b:Guid>
    <b:Author>
      <b:Author>
        <b:NameList>
          <b:Person>
            <b:Last>Freeman</b:Last>
            <b:First>Edward</b:First>
          </b:Person>
        </b:NameList>
      </b:Author>
    </b:Author>
    <b:Title>Corporate Social Responsibility and Stakeholder Theory: Learning From Each Other</b:Title>
    <b:Year>2017</b:Year>
    <b:URL>https://www.researchgate.net/publication/345050809_Corporate_Social_Responsibility_and_Stakeholder_Theory_Learning_From_Each_Other</b:URL>
    <b:RefOrder>16</b:RefOrder>
  </b:Source>
  <b:Source>
    <b:Tag>Ahm238</b:Tag>
    <b:SourceType>JournalArticle</b:SourceType>
    <b:Guid>{2856409C-F252-4AEC-8402-2AC55FB6A78F}</b:Guid>
    <b:Author>
      <b:Author>
        <b:NameList>
          <b:Person>
            <b:Last>Ahmad</b:Last>
            <b:First>Alam</b:First>
          </b:Person>
        </b:NameList>
      </b:Author>
    </b:Author>
    <b:Title>Sustainable Development and Saudi Vision 2030: Entrepreneurial Orientation of Students Toward E-Businesses and Proposed Model of “Virtual Business Incubator” for SEU</b:Title>
    <b:Year>2023</b:Year>
    <b:URL>https://www.researchgate.net/publication/368676655_Sustainable_Development_and_Saudi_Vision_2030_Entrepreneurial_Orientation_of_Students_Toward_E-Businesses_and_Proposed_Model_of_Virtual_Business_Incubator_for_SEU</b:URL>
    <b:RefOrder>17</b:RefOrder>
  </b:Source>
  <b:Source>
    <b:Tag>Can231</b:Tag>
    <b:SourceType>JournalArticle</b:SourceType>
    <b:Guid>{E5F8BDE3-34F1-413A-A9ED-E48E8986BCF6}</b:Guid>
    <b:Author>
      <b:Author>
        <b:NameList>
          <b:Person>
            <b:Last>Cannavacciuolo</b:Last>
            <b:First>Lorella</b:First>
          </b:Person>
        </b:NameList>
      </b:Author>
    </b:Author>
    <b:Title>Technological innovation-enabling industry 4.0 paradigm: A systematic literature review</b:Title>
    <b:Year>2023</b:Year>
    <b:URL>https://www.sciencedirect.com/science/article/pii/S0166497223000445</b:URL>
    <b:RefOrder>1</b:RefOrder>
  </b:Source>
  <b:Source>
    <b:Tag>Wan2410</b:Tag>
    <b:SourceType>JournalArticle</b:SourceType>
    <b:Guid>{A3546255-1C60-48C1-8890-B55FB2699257}</b:Guid>
    <b:Author>
      <b:Author>
        <b:NameList>
          <b:Person>
            <b:Last>Wang</b:Last>
            <b:First>Michael</b:First>
          </b:Person>
        </b:NameList>
      </b:Author>
    </b:Author>
    <b:Title>The effect of supply chain digitalisation on a firm's performance</b:Title>
    <b:Year>2024</b:Year>
    <b:URL>https://www.researchgate.net/publication/378909108_The_effect_of_supply_chain_digitalisation_on_a_firm's_performance</b:URL>
    <b:RefOrder>2</b:RefOrder>
  </b:Source>
  <b:Source>
    <b:Tag>Alo248</b:Tag>
    <b:SourceType>JournalArticle</b:SourceType>
    <b:Guid>{1F0F7693-7C22-4468-B606-CBD2179FD71A}</b:Guid>
    <b:Author>
      <b:Author>
        <b:NameList>
          <b:Person>
            <b:Last>Alonge</b:Last>
            <b:First>Enoch</b:First>
            <b:Middle>O</b:Middle>
          </b:Person>
        </b:NameList>
      </b:Author>
    </b:Author>
    <b:Title>The impact of digital transformation on financial reporting and accountability in emerging markets</b:Title>
    <b:Year>2024</b:Year>
    <b:URL>https://www.researchgate.net/publication/386508452_The_impact_of_digital_transformation_on_financial_reporting_and_accountability_in_emerging_markets</b:URL>
    <b:RefOrder>3</b:RefOrder>
  </b:Source>
  <b:Source>
    <b:Tag>Giu21</b:Tag>
    <b:SourceType>JournalArticle</b:SourceType>
    <b:Guid>{66CB798D-E874-4F77-8AF8-1F624F51CDB8}</b:Guid>
    <b:Author>
      <b:Author>
        <b:NameList>
          <b:Person>
            <b:Last>Giustiziero</b:Last>
            <b:First>Gianluigi</b:First>
          </b:Person>
        </b:NameList>
      </b:Author>
    </b:Author>
    <b:Title>Hyperspecialization and hyperscaling: A resource-based theory of the digital firm</b:Title>
    <b:Year>2021</b:Year>
    <b:URL>https://sms.onlinelibrary.wiley.com/doi/full/10.1002/smj.3365</b:URL>
    <b:RefOrder>4</b:RefOrder>
  </b:Source>
  <b:Source>
    <b:Tag>Mey23</b:Tag>
    <b:SourceType>JournalArticle</b:SourceType>
    <b:Guid>{D4B84EB0-2CD2-482C-8910-367FEEE37284}</b:Guid>
    <b:Author>
      <b:Author>
        <b:NameList>
          <b:Person>
            <b:Last>Meyer</b:Last>
            <b:First>Klaus</b:First>
            <b:Middle>E</b:Middle>
          </b:Person>
        </b:NameList>
      </b:Author>
    </b:Author>
    <b:Title>International business in the digital age: Global strategies in a world of national institutions</b:Title>
    <b:Year>2023</b:Year>
    <b:URL>https://pmc.ncbi.nlm.nih.gov/articles/PMC10072045/</b:URL>
    <b:RefOrder>5</b:RefOrder>
  </b:Source>
  <b:Source>
    <b:Tag>Nas23</b:Tag>
    <b:SourceType>JournalArticle</b:SourceType>
    <b:Guid>{94E13DF4-5552-4203-815C-2502B79B41BD}</b:Guid>
    <b:Author>
      <b:Author>
        <b:NameList>
          <b:Person>
            <b:Last>Nashaat</b:Last>
            <b:First>Injy</b:First>
            <b:Middle>Hassan</b:Middle>
          </b:Person>
        </b:NameList>
      </b:Author>
    </b:Author>
    <b:Title>The impact of using digital management in modern business environment</b:Title>
    <b:Year>2023</b:Year>
    <b:URL>https://journals.ekb.eg/article_296999.html</b:URL>
    <b:RefOrder>6</b:RefOrder>
  </b:Source>
  <b:Source>
    <b:Tag>Mal243</b:Tag>
    <b:SourceType>JournalArticle</b:SourceType>
    <b:Guid>{16E633A1-5655-4B57-AE06-5FD403C96D10}</b:Guid>
    <b:Author>
      <b:Author>
        <b:NameList>
          <b:Person>
            <b:Last>Malik</b:Last>
            <b:First>Mehreen</b:First>
          </b:Person>
        </b:NameList>
      </b:Author>
    </b:Author>
    <b:Title>Digital leadership, business model innovation and organizational change: role of leader in steering digital transformation</b:Title>
    <b:Year>2024</b:Year>
    <b:URL>https://www.emerald.com/bij/article/32/5/1632/1263236/Digital-leadership-business-model-innovation-and</b:URL>
    <b:RefOrder>7</b:RefOrder>
  </b:Source>
  <b:Source>
    <b:Tag>Dom24</b:Tag>
    <b:SourceType>JournalArticle</b:SourceType>
    <b:Guid>{0B966BDE-1792-4B09-B927-AD16D2472BD1}</b:Guid>
    <b:Author>
      <b:Author>
        <b:NameList>
          <b:Person>
            <b:Last>Domniku</b:Last>
            <b:First>Mirjeta</b:First>
          </b:Person>
        </b:NameList>
      </b:Author>
    </b:Author>
    <b:Title>Digital Transformation and its Influence on Modern Business Strategies</b:Title>
    <b:Year>2024</b:Year>
    <b:URL>https://www.researchgate.net/publication/385650103_Digital_Transformation_and_its_Influence_on_Modern_Business_Strategies</b:URL>
    <b:RefOrder>8</b:RefOrder>
  </b:Source>
  <b:Source>
    <b:Tag>Bin26</b:Tag>
    <b:SourceType>JournalArticle</b:SourceType>
    <b:Guid>{7E8ECB7D-8B7E-41E6-B78D-B87DA869CD38}</b:Guid>
    <b:Author>
      <b:Author>
        <b:NameList>
          <b:Person>
            <b:Last>BinMahfooz</b:Last>
            <b:First>Bashaer</b:First>
          </b:Person>
        </b:NameList>
      </b:Author>
    </b:Author>
    <b:Title>The Impact of Digital Transformation on Improving the Efficiency of Operations Management in Small and Medium Enterprises: A field Study on the Services Sector in the Kingdom of Saudi Arabia</b:Title>
    <b:Year>2026</b:Year>
    <b:URL>https://www.researchgate.net/publication/401237859_The_Impact_of_Digital_Transformation_on_Improving_the_Efficiency_of_Operations_Management_in_Small_and_Medium_Enterprises_A_field_Study_on_the_Services_Sector_in_the_Kingdom_of_Saudi_Arabia</b:URL>
    <b:RefOrder>9</b:RefOrder>
  </b:Source>
  <b:Source>
    <b:Tag>Zah252</b:Tag>
    <b:SourceType>JournalArticle</b:SourceType>
    <b:Guid>{319D00EE-AB44-4A3C-8B8B-FF38367C3D7C}</b:Guid>
    <b:Author>
      <b:Author>
        <b:NameList>
          <b:Person>
            <b:Last>Zahid</b:Last>
            <b:First>Amal</b:First>
            <b:Middle>Fareed</b:Middle>
          </b:Person>
        </b:NameList>
      </b:Author>
    </b:Author>
    <b:Title>The Role of Digital Transformation Strategies in Raising the Operational and Marketing Efficiency of Telecommunications Services in the Kingdom of Saudi Arabia: An Applied Study on the Saudi Telecom Company</b:Title>
    <b:Year>2025</b:Year>
    <b:URL>https://ajajournal.org/aja/article/view/738?articlesBySimilarityPage=7</b:URL>
    <b:RefOrder>10</b:RefOrder>
  </b:Source>
  <b:Source>
    <b:Tag>Alq258</b:Tag>
    <b:SourceType>JournalArticle</b:SourceType>
    <b:Guid>{D2CB4909-E464-4DAB-B3D9-B07D9EACF365}</b:Guid>
    <b:Author>
      <b:Author>
        <b:NameList>
          <b:Person>
            <b:Last>Alquraish</b:Last>
            <b:First>Mohammed</b:First>
          </b:Person>
        </b:NameList>
      </b:Author>
    </b:Author>
    <b:Title>Digital Transformation, Supply Chain Resilience, and Sustainability: A Comprehensive Review with Implications for Saudi Arabian Manufacturing</b:Title>
    <b:Year>2025</b:Year>
    <b:URL>https://www.mdpi.com/2071-1050/17/10/4495</b:URL>
    <b:RefOrder>11</b:RefOrder>
  </b:Source>
  <b:Source>
    <b:Tag>Als2525</b:Tag>
    <b:SourceType>JournalArticle</b:SourceType>
    <b:Guid>{009D60C6-5188-4297-AF72-64087CD9F609}</b:Guid>
    <b:Author>
      <b:Author>
        <b:NameList>
          <b:Person>
            <b:Last>Alshehri</b:Last>
            <b:First>Abdulaziz</b:First>
          </b:Person>
        </b:NameList>
      </b:Author>
    </b:Author>
    <b:Title>The role of digital transformation in improving the efficiency of industrial operations in the mining sector in the Kingdom of Saudi Arabia</b:Title>
    <b:Year>2025</b:Year>
    <b:URL>https://www.researchgate.net/publication/396659395_The_role_of_digital_transformation_in_improving_the_efficiency_of_industrial_operations_in_the_mining_sector_in_the_Kingdom_of_Saudi_Arabia</b:URL>
    <b:RefOrder>12</b:RefOrder>
  </b:Source>
  <b:Source>
    <b:Tag>Als261</b:Tag>
    <b:SourceType>JournalArticle</b:SourceType>
    <b:Guid>{73DBA103-1C80-4850-AAE2-76FD665CE991}</b:Guid>
    <b:Author>
      <b:Author>
        <b:NameList>
          <b:Person>
            <b:Last>Alsaadi</b:Last>
            <b:First>Lamya</b:First>
          </b:Person>
        </b:NameList>
      </b:Author>
    </b:Author>
    <b:Title>Impact of generative AI and green process innovation on sustainable supply chain performance in Saudi Arabian industrial SMEs</b:Title>
    <b:Year>2026</b:Year>
    <b:URL>https://link.springer.com/article/10.1007/s43621-026-02780-2</b:URL>
    <b:RefOrder>13</b:RefOrder>
  </b:Source>
  <b:Source>
    <b:Tag>Alm2515</b:Tag>
    <b:SourceType>JournalArticle</b:SourceType>
    <b:Guid>{D73ADA72-383F-4CB5-ACD8-FCA8606E24A9}</b:Guid>
    <b:Author>
      <b:Author>
        <b:NameList>
          <b:Person>
            <b:Last>Almajali</b:Last>
            <b:First>Hebah</b:First>
          </b:Person>
        </b:NameList>
      </b:Author>
    </b:Author>
    <b:Title>Investigation of the Antecedents of Digital Transformation and Their Effects on Operational Performance in the Jordanian Manufacturing Sector</b:Title>
    <b:Year>2025</b:Year>
    <b:URL>https://www.mdpi.com/1911-8074/18/8/446</b:URL>
    <b:RefOrder>14</b:RefOrder>
  </b:Source>
  <b:Source>
    <b:Tag>Omo23</b:Tag>
    <b:SourceType>JournalArticle</b:SourceType>
    <b:Guid>{1C2868F2-88A5-4A57-8881-E5F811BC6417}</b:Guid>
    <b:Author>
      <b:Author>
        <b:NameList>
          <b:Person>
            <b:Last>Omol</b:Last>
            <b:First>Edwin</b:First>
            <b:Middle>Juma</b:Middle>
          </b:Person>
        </b:NameList>
      </b:Author>
    </b:Author>
    <b:Title>Organizational digital transformation: from evolution to future trends</b:Title>
    <b:Year>2023</b:Year>
    <b:URL>https://www.emerald.com/dts/article/3/3/240/1237726/Organizational-digital-transformation-from</b:URL>
    <b:RefOrder>15</b:RefOrder>
  </b:Source>
  <b:Source>
    <b:Tag>Vel211</b:Tag>
    <b:SourceType>JournalArticle</b:SourceType>
    <b:Guid>{1AF37362-B961-47B7-9DFE-07950D524577}</b:Guid>
    <b:Author>
      <b:Author>
        <b:NameList>
          <b:Person>
            <b:Last>Veldhoven</b:Last>
            <b:First>Ziboud</b:First>
            <b:Middle>Van</b:Middle>
          </b:Person>
        </b:NameList>
      </b:Author>
    </b:Author>
    <b:Title>Digital transformation as an interaction-driven perspective between business, society, and technology</b:Title>
    <b:Year>2021</b:Year>
    <b:URL>https://pmc.ncbi.nlm.nih.gov/articles/PMC7943408/</b:URL>
    <b:RefOrder>16</b:RefOrder>
  </b:Source>
  <b:Source>
    <b:Tag>Har254</b:Tag>
    <b:SourceType>JournalArticle</b:SourceType>
    <b:Guid>{B1B2855E-5E9E-49C8-ADB4-417C4D651DE8}</b:Guid>
    <b:Author>
      <b:Author>
        <b:NameList>
          <b:Person>
            <b:Last>Hariyani</b:Last>
            <b:First>Dharmendra</b:First>
          </b:Person>
        </b:NameList>
      </b:Author>
    </b:Author>
    <b:Title>The role of leadership in sustainable digital transformation of the organization</b:Title>
    <b:Year>2025</b:Year>
    <b:URL>https://www.sciencedirect.com/science/article/pii/S266618882500694X</b:URL>
    <b:RefOrder>17</b:RefOrder>
  </b:Source>
  <b:Source>
    <b:Tag>Wan2411</b:Tag>
    <b:SourceType>JournalArticle</b:SourceType>
    <b:Guid>{F10119A0-BE1E-4042-8B2D-4EC74DFD3BDA}</b:Guid>
    <b:Author>
      <b:Author>
        <b:NameList>
          <b:Person>
            <b:Last>Wang</b:Last>
            <b:First>Di</b:First>
          </b:Person>
        </b:NameList>
      </b:Author>
    </b:Author>
    <b:Title>Research on the impact of digital transformation on the production efficiency of manufacturing enterprises: Institution-based analysis of the threshold effect</b:Title>
    <b:Year>2024</b:Year>
    <b:URL>https://www.sciencedirect.com/science/article/pii/S1059056024000467</b:URL>
    <b:RefOrder>18</b:RefOrder>
  </b:Source>
  <b:Source>
    <b:Tag>Sel211</b:Tag>
    <b:SourceType>JournalArticle</b:SourceType>
    <b:Guid>{865AF5BB-17EA-4E93-A137-29D707CB8933}</b:Guid>
    <b:Author>
      <b:Author>
        <b:NameList>
          <b:Person>
            <b:Last>Selim</b:Last>
            <b:First>Haitham</b:First>
            <b:Middle>Sadek</b:Middle>
          </b:Person>
        </b:NameList>
      </b:Author>
    </b:Author>
    <b:Title>Developing an Integrated Analytical Framework for Sustainability Assessment: Focusing on Selected Projects in Riyadh</b:Title>
    <b:Year>2021</b:Year>
    <b:URL>https://www.mdpi.com/2071-1050/16/23/10185</b:URL>
    <b:RefOrder>9</b:RefOrder>
  </b:Source>
  <b:Source>
    <b:Tag>Kha262</b:Tag>
    <b:SourceType>JournalArticle</b:SourceType>
    <b:Guid>{60592A03-DF1E-4F33-8141-0CADEB7B99DB}</b:Guid>
    <b:Author>
      <b:Author>
        <b:NameList>
          <b:Person>
            <b:Last>Khan</b:Last>
            <b:First>M.</b:First>
            <b:Middle>Imran</b:Middle>
          </b:Person>
        </b:NameList>
      </b:Author>
    </b:Author>
    <b:Title>Digital sustainability as an emerging paradigm: Insights from the Saudi Arabian experience and global implications</b:Title>
    <b:Year>2026</b:Year>
    <b:URL>https://www.sciencedirect.com/science/article/pii/S219985312600017X</b:URL>
    <b:RefOrder>10</b:RefOrder>
  </b:Source>
  <b:Source>
    <b:Tag>Fil221</b:Tag>
    <b:SourceType>JournalArticle</b:SourceType>
    <b:Guid>{C5BA502C-FBCF-4F36-9F13-6A88AAC4F760}</b:Guid>
    <b:Author>
      <b:Author>
        <b:NameList>
          <b:Person>
            <b:Last>Filip</b:Last>
            <b:First>Roxana</b:First>
          </b:Person>
        </b:NameList>
      </b:Author>
    </b:Author>
    <b:Title>Global Challenges to Public Health Care Systems during the COVID-19 Pandemic: A Review of Pandemic Measures and Problems</b:Title>
    <b:Year>2022</b:Year>
    <b:URL>https://pmc.ncbi.nlm.nih.gov/articles/PMC9409667/</b:URL>
    <b:RefOrder>1</b:RefOrder>
  </b:Source>
  <b:Source>
    <b:Tag>Kua24</b:Tag>
    <b:SourceType>JournalArticle</b:SourceType>
    <b:Guid>{135AC21D-76FF-4EE3-866B-A18B946B3275}</b:Guid>
    <b:Author>
      <b:Author>
        <b:NameList>
          <b:Person>
            <b:Last>Kuandyk</b:Last>
            <b:First>Alina</b:First>
          </b:Person>
        </b:NameList>
      </b:Author>
    </b:Author>
    <b:Title>Impact of the COVID-19 pandemic on access to and delivery of maternal and child healthcare services in low-and middle-income countries: a systematic review of the literature</b:Title>
    <b:Year>2024</b:Year>
    <b:URL>https://www.frontiersin.org/journals/public-health/articles/10.3389/fpubh.2024.1346268/full</b:URL>
    <b:RefOrder>2</b:RefOrder>
  </b:Source>
  <b:Source>
    <b:Tag>Mal212</b:Tag>
    <b:SourceType>JournalArticle</b:SourceType>
    <b:Guid>{C643F72B-906D-4D89-BCDD-35FCF663072A}</b:Guid>
    <b:Author>
      <b:Author>
        <b:NameList>
          <b:Person>
            <b:Last>Mallah</b:Last>
            <b:First>Saad</b:First>
            <b:Middle>I.</b:Middle>
          </b:Person>
        </b:NameList>
      </b:Author>
    </b:Author>
    <b:Title>COVID-19: breaking down a global health crisis</b:Title>
    <b:Year>2021</b:Year>
    <b:URL>https://link.springer.com/article/10.1186/s12941-021-00438-7</b:URL>
    <b:RefOrder>3</b:RefOrder>
  </b:Source>
  <b:Source>
    <b:Tag>Bis23</b:Tag>
    <b:SourceType>JournalArticle</b:SourceType>
    <b:Guid>{67D806C9-E63C-4BAA-959C-570E07B5549C}</b:Guid>
    <b:Author>
      <b:Author>
        <b:NameList>
          <b:Person>
            <b:Last>Bisen</b:Last>
            <b:First>Amol</b:First>
            <b:Middle>Chhatrapati</b:Middle>
          </b:Person>
        </b:NameList>
      </b:Author>
    </b:Author>
    <b:Title>COVID-19 retreats and world recovers: A silver lining in the dark cloud</b:Title>
    <b:Year>2023</b:Year>
    <b:URL>https://onlinelibrary.wiley.com/doi/full/10.1002/hcs2.57</b:URL>
    <b:RefOrder>4</b:RefOrder>
  </b:Source>
  <b:Source>
    <b:Tag>Sin251</b:Tag>
    <b:SourceType>JournalArticle</b:SourceType>
    <b:Guid>{401DDFD6-1316-4BED-AA81-AB8E4232AD0C}</b:Guid>
    <b:Author>
      <b:Author>
        <b:NameList>
          <b:Person>
            <b:Last>Singh</b:Last>
            <b:First>Harman</b:First>
            <b:Middle>Preet</b:Middle>
          </b:Person>
        </b:NameList>
      </b:Author>
    </b:Author>
    <b:Title>Exploring the Progression of Sustainable Development Goals in Saudi Arabia: A Comparative Examination During and After COVID-19 Period</b:Title>
    <b:Year>2025</b:Year>
    <b:URL>https://www.mdpi.com/2071-1050/18/1/406#Results</b:URL>
    <b:RefOrder>5</b:RefOrder>
  </b:Source>
  <b:Source>
    <b:Tag>Jan22</b:Tag>
    <b:SourceType>JournalArticle</b:SourceType>
    <b:Guid>{BF28EAA2-3CC3-4CBF-94B2-E92A29EAF304}</b:Guid>
    <b:Author>
      <b:Author>
        <b:NameList>
          <b:Person>
            <b:Last>Janabi</b:Last>
            <b:First>Taysir</b:First>
            <b:Middle>Al</b:Middle>
          </b:Person>
        </b:NameList>
      </b:Author>
    </b:Author>
    <b:Title>Current Impact and Long-Term Influence of the COVID-19 Pandemic on Iraqi Healthcare Systems: A Case Study</b:Title>
    <b:Year>2022</b:Year>
    <b:URL>https://pmc.ncbi.nlm.nih.gov/articles/PMC9778304/</b:URL>
    <b:RefOrder>6</b:RefOrder>
  </b:Source>
  <b:Source>
    <b:Tag>Als2418</b:Tag>
    <b:SourceType>JournalArticle</b:SourceType>
    <b:Guid>{5AFF6253-2227-4B5C-822D-C8F92F4D05E3}</b:Guid>
    <b:Author>
      <b:Author>
        <b:NameList>
          <b:Person>
            <b:Last>Alsahli</b:Last>
            <b:First>Sultan</b:First>
          </b:Person>
        </b:NameList>
      </b:Author>
    </b:Author>
    <b:Title>The adoption of mobile health applications by physicians during the COVID-19 pandemic in developing countries: The case of Saudi Arabia</b:Title>
    <b:Year>2024</b:Year>
    <b:URL>https://www.sciencedirect.com/science/article/pii/S2667096824000788</b:URL>
    <b:RefOrder>7</b:RefOrder>
  </b:Source>
  <b:Source>
    <b:Tag>Dur221</b:Tag>
    <b:SourceType>JournalArticle</b:SourceType>
    <b:Guid>{E16E4E93-44EB-4760-B9A5-A532819AAC10}</b:Guid>
    <b:Author>
      <b:Author>
        <b:NameList>
          <b:Person>
            <b:Last>Durugbo</b:Last>
            <b:First>Christopher</b:First>
            <b:Middle>M.</b:Middle>
          </b:Person>
        </b:NameList>
      </b:Author>
    </b:Author>
    <b:Title>Preparedness for Innovation in Times of Crisis: Lessons From the Initial COVID-19 Pandemic Response</b:Title>
    <b:Year>2022</b:Year>
    <b:URL>https://www.worldscientific.com/doi/full/10.1142/S0219877021400125</b:URL>
    <b:RefOrder>8</b:RefOrder>
  </b:Source>
  <b:Source>
    <b:Tag>Adl22</b:Tag>
    <b:SourceType>JournalArticle</b:SourceType>
    <b:Guid>{869658DC-9CF9-4437-BDE2-E55C832573D7}</b:Guid>
    <b:Author>
      <b:Author>
        <b:NameList>
          <b:Person>
            <b:Last>Adly</b:Last>
            <b:First>Heba</b:First>
            <b:Middle>M.</b:Middle>
          </b:Person>
        </b:NameList>
      </b:Author>
    </b:Author>
    <b:Title>Correlation of COVID-19 Pandemic with Healthcare System Response and Prevention Measures in Saudi Arabia</b:Title>
    <b:Year>2022</b:Year>
    <b:URL>https://www.mdpi.com/1660-4601/17/18/6666</b:URL>
    <b:RefOrder>9</b:RefOrder>
  </b:Source>
  <b:Source>
    <b:Tag>NAA20</b:Tag>
    <b:SourceType>JournalArticle</b:SourceType>
    <b:Guid>{15DDB9BB-243C-46D4-A766-CDD9F11B7BE0}</b:Guid>
    <b:Author>
      <b:Author>
        <b:NameList>
          <b:Person>
            <b:Last>NA</b:Last>
            <b:First>Al</b:First>
            <b:Middle>Eid</b:Middle>
          </b:Person>
        </b:NameList>
      </b:Author>
    </b:Author>
    <b:Title>Crisis and disaster management in the light of the Islamic approach: COVID-19 pandemic crisis as a model (a qualitative study using the grounded theory).</b:Title>
    <b:Year>2020</b:Year>
    <b:URL>https://europepmc.org/article/med/32837321</b:URL>
    <b:RefOrder>10</b:RefOrder>
  </b:Source>
  <b:Source>
    <b:Tag>AlS243</b:Tag>
    <b:SourceType>JournalArticle</b:SourceType>
    <b:Guid>{5DF7D50C-B573-4F18-B522-D6D74CEEDB8B}</b:Guid>
    <b:Author>
      <b:Author>
        <b:NameList>
          <b:Person>
            <b:Last>Al-Saggaf</b:Last>
            <b:First>Laila</b:First>
          </b:Person>
        </b:NameList>
      </b:Author>
    </b:Author>
    <b:Title>Crisis Management in Saudi Arabian Healthcare: A Comprehensive Review and Global Perspective</b:Title>
    <b:Year>2024</b:Year>
    <b:URL>https://www.researchgate.net/publication/385683609_Crisis_Management_in_Saudi_Arabian_Healthcare_A_Comprehensive_Review_and_Global_Perspective</b:URL>
    <b:RefOrder>11</b:RefOrder>
  </b:Source>
  <b:Source>
    <b:Tag>Alo211</b:Tag>
    <b:SourceType>JournalArticle</b:SourceType>
    <b:Guid>{527BA441-C843-461B-9EF2-E72D9DD0BAC9}</b:Guid>
    <b:Author>
      <b:Author>
        <b:NameList>
          <b:Person>
            <b:Last>Alonazi</b:Last>
            <b:First>Wadi</b:First>
            <b:Middle>B.</b:Middle>
          </b:Person>
        </b:NameList>
      </b:Author>
    </b:Author>
    <b:Title>Health Policy Development During COVID-19 in Saudi Arabia: Mixed Methods Analysis</b:Title>
    <b:Year>2021</b:Year>
    <b:URL>https://www.frontiersin.org/journals/public-health/articles/10.3389/fpubh.2021.801273/full</b:URL>
    <b:RefOrder>12</b:RefOrder>
  </b:Source>
  <b:Source>
    <b:Tag>Alb221</b:Tag>
    <b:SourceType>JournalArticle</b:SourceType>
    <b:Guid>{6CE56584-FB65-4E85-8D1A-72A65B390DEE}</b:Guid>
    <b:Author>
      <b:Author>
        <b:NameList>
          <b:Person>
            <b:Last>Albarqi</b:Last>
            <b:First>Hasan</b:First>
          </b:Person>
        </b:NameList>
      </b:Author>
    </b:Author>
    <b:Title>Strategic HRM Preparedness for Healthcare Crisis Management</b:Title>
    <b:Year>2022</b:Year>
    <b:URL>https://www.ijmscrs.com/index.php/ijmscrs/article/view/451</b:URL>
    <b:RefOrder>13</b:RefOrder>
  </b:Source>
  <b:Source>
    <b:Tag>AlF21</b:Tag>
    <b:SourceType>JournalArticle</b:SourceType>
    <b:Guid>{25C2E219-0BB9-43CB-AA90-CE003E2A07D6}</b:Guid>
    <b:Author>
      <b:Author>
        <b:NameList>
          <b:Person>
            <b:Last>AlFattani</b:Last>
            <b:First>Areej</b:First>
          </b:Person>
        </b:NameList>
      </b:Author>
    </b:Author>
    <b:Title>Ten public health strategies to control the Covid-19 pandemic: the Saudi Experience</b:Title>
    <b:Year>2021</b:Year>
    <b:URL>https://pmc.ncbi.nlm.nih.gov/articles/PMC8447545/</b:URL>
    <b:RefOrder>14</b:RefOrder>
  </b:Source>
  <b:Source>
    <b:Tag>Ald242</b:Tag>
    <b:SourceType>JournalArticle</b:SourceType>
    <b:Guid>{917C09B8-2BFE-4C13-B330-BDA535D8A787}</b:Guid>
    <b:Author>
      <b:Author>
        <b:NameList>
          <b:Person>
            <b:Last>Aldighrir</b:Last>
            <b:First>Wafa</b:First>
            <b:Middle>Mohammed</b:Middle>
          </b:Person>
        </b:NameList>
      </b:Author>
    </b:Author>
    <b:Title>Crisis Management in Saudi Arabian Universities: Evaluating Plans, Challenges and Obstacles Through a Cross-Sectional Study</b:Title>
    <b:Year>2024</b:Year>
    <b:URL>https://onlinelibrary.wiley.com/doi/10.1111/ejed.12767</b:URL>
    <b:RefOrder>15</b:RefOrder>
  </b:Source>
  <b:Source>
    <b:Tag>Sal242</b:Tag>
    <b:SourceType>JournalArticle</b:SourceType>
    <b:Guid>{3734C392-E15F-4D6C-ACA2-2C86DD1C15A8}</b:Guid>
    <b:Author>
      <b:Author>
        <b:NameList>
          <b:Person>
            <b:Last>Salvatore</b:Last>
            <b:First>Sergio</b:First>
          </b:Person>
        </b:NameList>
      </b:Author>
    </b:Author>
    <b:Title>Foundations of the Psychological Intervention: A Unifying Theoretical and Methodological Framework</b:Title>
    <b:Year>2024</b:Year>
    <b:URL>https://www.researchgate.net/publication/377460217_Foundations_of_the_Psychological_Intervention_A_Unifying_Theoretical_and_Methodological_Framework</b:URL>
    <b:RefOrder>16</b:RefOrder>
  </b:Source>
  <b:Source>
    <b:Tag>Bab25</b:Tag>
    <b:SourceType>JournalArticle</b:SourceType>
    <b:Guid>{692EF1C3-3D93-48D5-B21A-161DA97AD0DF}</b:Guid>
    <b:Author>
      <b:Author>
        <b:NameList>
          <b:Person>
            <b:Last>Babaei</b:Last>
            <b:First>Ebrahim</b:First>
          </b:Person>
        </b:NameList>
      </b:Author>
    </b:Author>
    <b:Title>Should we use the NASA-TLX in HCI? A review of theoretical and methodological issues around Mental Workload Measurement</b:Title>
    <b:Year>2025</b:Year>
    <b:URL>https://www.sciencedirect.com/science/article/pii/S1071581925000722</b:URL>
    <b:RefOrder>17</b:RefOrder>
  </b:Source>
  <b:Source>
    <b:Tag>Yan222</b:Tag>
    <b:SourceType>JournalArticle</b:SourceType>
    <b:Guid>{3A1501E6-8F2C-4919-A29E-D8F89F9303C8}</b:Guid>
    <b:Author>
      <b:Author>
        <b:NameList>
          <b:Person>
            <b:Last>Yan</b:Last>
            <b:First>Bo</b:First>
          </b:Person>
        </b:NameList>
      </b:Author>
    </b:Author>
    <b:Title>What Research Has Been Conducted on Procrastination? Evidence From a Systematical Bibliometric Analysis</b:Title>
    <b:Year>2022</b:Year>
    <b:URL>https://pmc.ncbi.nlm.nih.gov/articles/PMC8847795/</b:URL>
    <b:RefOrder>18</b:RefOrder>
  </b:Source>
  <b:Source>
    <b:Tag>Bou21</b:Tag>
    <b:SourceType>JournalArticle</b:SourceType>
    <b:Guid>{4620B9E9-2466-4916-813D-19486D7C46D8}</b:Guid>
    <b:Author>
      <b:Author>
        <b:NameList>
          <b:Person>
            <b:Last>Bouncken</b:Last>
            <b:First>Ricarda</b:First>
            <b:Middle>B.</b:Middle>
          </b:Person>
        </b:NameList>
      </b:Author>
    </b:Author>
    <b:Title>Qualitative research: extending the range with flexible pattern matching</b:Title>
    <b:Year>2021</b:Year>
    <b:URL>https://link.springer.com/article/10.1007/s11846-021-00451-2</b:URL>
    <b:RefOrder>19</b:RefOrder>
  </b:Source>
  <b:Source>
    <b:Tag>Yan223</b:Tag>
    <b:SourceType>JournalArticle</b:SourceType>
    <b:Guid>{441ED5B1-9EE3-4FC3-9694-8DB55E6F737E}</b:Guid>
    <b:Author>
      <b:Author>
        <b:NameList>
          <b:Person>
            <b:Last>Yang</b:Last>
            <b:First>Jianhua</b:First>
          </b:Person>
        </b:NameList>
      </b:Author>
    </b:Author>
    <b:Title>Influence of Trust Relationships with Suppliers on Manufacturer Resilience in COVID-19 Era</b:Title>
    <b:Year>2022</b:Year>
    <b:URL>https://www.mdpi.com/2071-1050/14/15/9235</b:URL>
    <b:RefOrder>20</b:RefOrder>
  </b:Source>
  <b:Source>
    <b:Tag>Ast252</b:Tag>
    <b:SourceType>JournalArticle</b:SourceType>
    <b:Guid>{2275386B-2FD7-4257-9A0E-DD93726953CF}</b:Guid>
    <b:Author>
      <b:Author>
        <b:NameList>
          <b:Person>
            <b:Last>Astobiza</b:Last>
            <b:First>Aníbal</b:First>
            <b:Middle>M.</b:Middle>
          </b:Person>
        </b:NameList>
      </b:Author>
    </b:Author>
    <b:Title>The role of LLMs in theory building</b:Title>
    <b:Year>2025</b:Year>
    <b:URL>https://www.sciencedirect.com/science/article/pii/S2590291125003456</b:URL>
    <b:RefOrder>21</b:RefOrder>
  </b:Source>
  <b:Source>
    <b:Tag>MDP23</b:Tag>
    <b:SourceType>JournalArticle</b:SourceType>
    <b:Guid>{C258ED18-F533-48BB-8760-71DAD750D976}</b:Guid>
    <b:Author>
      <b:Author>
        <b:NameList>
          <b:Person>
            <b:Last>MD</b:Last>
            <b:First>Priti</b:First>
            <b:Middle>Meena</b:Middle>
          </b:Person>
        </b:NameList>
      </b:Author>
    </b:Author>
    <b:Title>Health Systems Preparedness for Infectious Disease Outbreaks: Relevance for Nephrology</b:Title>
    <b:Year>2023</b:Year>
    <b:URL>https://www.sciencedirect.com/science/article/pii/S0270929523001754</b:URL>
    <b:RefOrder>1</b:RefOrder>
  </b:Source>
  <b:Source>
    <b:Tag>Gko25</b:Tag>
    <b:SourceType>JournalArticle</b:SourceType>
    <b:Guid>{638899FC-2927-4706-91C1-573E276E99B6}</b:Guid>
    <b:Author>
      <b:Author>
        <b:NameList>
          <b:Person>
            <b:Last>Gkouliaveras</b:Last>
            <b:First>Vasileios</b:First>
          </b:Person>
        </b:NameList>
      </b:Author>
    </b:Author>
    <b:Title>Effects of Climate Change on Health and Health Systems: A Systematic Review of Preparedness, Resilience, and Challenges</b:Title>
    <b:Year>2025</b:Year>
    <b:URL>https://www.mdpi.com/1660-4601/22/2/232</b:URL>
    <b:RefOrder>2</b:RefOrder>
  </b:Source>
  <b:Source>
    <b:Tag>Mar245</b:Tag>
    <b:SourceType>JournalArticle</b:SourceType>
    <b:Guid>{12B87687-94E2-4631-BA81-59A13A955BC4}</b:Guid>
    <b:Author>
      <b:Author>
        <b:NameList>
          <b:Person>
            <b:Last>Marou</b:Last>
            <b:First>Valia</b:First>
          </b:Person>
        </b:NameList>
      </b:Author>
    </b:Author>
    <b:Title>The impact of conflict on infectious disease: a systematic literature review</b:Title>
    <b:Year>2024</b:Year>
    <b:URL>https://link.springer.com/article/10.1186/s13031-023-00568-z</b:URL>
    <b:RefOrder>3</b:RefOrder>
  </b:Source>
  <b:Source>
    <b:Tag>Blo19</b:Tag>
    <b:SourceType>JournalArticle</b:SourceType>
    <b:Guid>{C0884CC1-9A2F-40E8-A97C-49D72E3C1ABE}</b:Guid>
    <b:Author>
      <b:Author>
        <b:NameList>
          <b:Person>
            <b:Last>Bloom</b:Last>
            <b:First>David</b:First>
            <b:Middle>E.</b:Middle>
          </b:Person>
        </b:NameList>
      </b:Author>
    </b:Author>
    <b:Title>Infectious Disease Threats in the Twenty-First Century: Strengthening the Global Response</b:Title>
    <b:Year>2019</b:Year>
    <b:URL>https://www.frontiersin.org/journals/immunology/articles/10.3389/fimmu.2019.00549/full</b:URL>
    <b:RefOrder>4</b:RefOrder>
  </b:Source>
  <b:Source>
    <b:Tag>Thi25</b:Tag>
    <b:SourceType>JournalArticle</b:SourceType>
    <b:Guid>{35951ED3-960B-4B19-8A0C-9FA06F0D02AD}</b:Guid>
    <b:Author>
      <b:Author>
        <b:NameList>
          <b:Person>
            <b:Last>Thirunavukkarasu</b:Last>
            <b:First>Ashokkumar</b:First>
          </b:Person>
        </b:NameList>
      </b:Author>
    </b:Author>
    <b:Title>Evaluation of awareness, attitudes, and practices towards disaster preparedness among Saudi healthcare professionals: implications for enhancing emergency response and training</b:Title>
    <b:Year>2025</b:Year>
    <b:URL>https://www.researchgate.net/publication/398697914_Evaluation_of_awareness_attitudes_and_practices_towards_disaster_preparedness_among_Saudi_healthcare_professionals_implications_for_enhancing_emergency_response_and_training</b:URL>
    <b:RefOrder>5</b:RefOrder>
  </b:Source>
  <b:Source>
    <b:Tag>Wen231</b:Tag>
    <b:SourceType>JournalArticle</b:SourceType>
    <b:Guid>{6392B720-E16B-450D-9A77-62EF146156E5}</b:Guid>
    <b:Author>
      <b:Author>
        <b:NameList>
          <b:Person>
            <b:Last>Wen</b:Last>
            <b:First>Chao</b:First>
          </b:Person>
        </b:NameList>
      </b:Author>
    </b:Author>
    <b:Title>Research on emergency management of global public health emergencies driven by digital technology: A bibliometric analysis</b:Title>
    <b:Year>2023</b:Year>
    <b:URL>https://pmc.ncbi.nlm.nih.gov/articles/PMC9875008/</b:URL>
    <b:RefOrder>6</b:RefOrder>
  </b:Source>
  <b:Source>
    <b:Tag>Wan21</b:Tag>
    <b:SourceType>JournalArticle</b:SourceType>
    <b:Guid>{DF0831E9-0FFD-4D42-846B-2D00D6E28C77}</b:Guid>
    <b:Author>
      <b:Author>
        <b:NameList>
          <b:Person>
            <b:Last>Wang</b:Last>
            <b:First>Yi</b:First>
          </b:Person>
        </b:NameList>
      </b:Author>
    </b:Author>
    <b:Title>Incorporating human factors in emergency evacuation – An overview of behavioral factors and models</b:Title>
    <b:Year>2021</b:Year>
    <b:URL>https://www.sciencedirect.com/science/article/pii/S221242092100220X</b:URL>
    <b:RefOrder>7</b:RefOrder>
  </b:Source>
  <b:Source>
    <b:Tag>Aqt24</b:Tag>
    <b:SourceType>JournalArticle</b:SourceType>
    <b:Guid>{A6ECFFC0-145E-4A13-A8A7-33DAFE3DA8EA}</b:Guid>
    <b:Author>
      <b:Author>
        <b:NameList>
          <b:Person>
            <b:Last>Aqtam</b:Last>
            <b:First>Ibrahim</b:First>
          </b:Person>
        </b:NameList>
      </b:Author>
    </b:Author>
    <b:Title>Evaluating Disaster Management Preparedness among Healthcare Professionals During Pandemics: Palestinian Context</b:Title>
    <b:Year>2024</b:Year>
    <b:URL>https://pmc.ncbi.nlm.nih.gov/articles/PMC11418323/</b:URL>
    <b:RefOrder>8</b:RefOrder>
  </b:Source>
  <b:Source>
    <b:Tag>Yaz242</b:Tag>
    <b:SourceType>JournalArticle</b:SourceType>
    <b:Guid>{98860C22-2194-4A57-8401-19D6AF34BAA1}</b:Guid>
    <b:Author>
      <b:Author>
        <b:NameList>
          <b:Person>
            <b:Last>Yazdani</b:Last>
            <b:First>Maziar</b:First>
          </b:Person>
        </b:NameList>
      </b:Author>
    </b:Author>
    <b:Title>Progress and landscape of disaster science: Insights from computational analyses</b:Title>
    <b:Year>2024</b:Year>
    <b:URL>https://www.sciencedirect.com/science/article/pii/S221242092400298X</b:URL>
    <b:RefOrder>9</b:RefOrder>
  </b:Source>
  <b:Source>
    <b:Tag>Yan20</b:Tag>
    <b:SourceType>JournalArticle</b:SourceType>
    <b:Guid>{B1ACD822-364B-4403-A18D-4FBED829207F}</b:Guid>
    <b:Author>
      <b:Author>
        <b:NameList>
          <b:Person>
            <b:Last>Yang</b:Last>
            <b:First>Rui</b:First>
          </b:Person>
        </b:NameList>
      </b:Author>
    </b:Author>
    <b:Title>Knowledge System Analysis on Emergency Management of Public Health Emergencies</b:Title>
    <b:Year>2020</b:Year>
    <b:URL>https://www.mdpi.com/2071-1050/12/11/4410</b:URL>
    <b:RefOrder>10</b:RefOrder>
  </b:Source>
  <b:Source>
    <b:Tag>Soy25</b:Tag>
    <b:SourceType>JournalArticle</b:SourceType>
    <b:Guid>{248192A7-76B9-433E-9BF2-357EA81501BD}</b:Guid>
    <b:Author>
      <b:Author>
        <b:NameList>
          <b:Person>
            <b:Last>Soyege</b:Last>
            <b:First>Olakunle</b:First>
            <b:Middle>Saheed</b:Middle>
          </b:Person>
        </b:NameList>
      </b:Author>
    </b:Author>
    <b:Title>Public Health Crisis Management and Emergency Preparedness: Strengthening Healthcare Infrastructure against Pandemics and Bioterrorism Threats</b:Title>
    <b:Year>2025</b:Year>
    <b:URL>https://www.researchgate.net/publication/389982955_Public_Health_Crisis_Management_and_Emergency_Preparedness_Strengthening_Healthcare_Infrastructure_against_Pandemics_and_Bioterrorism_Threats</b:URL>
    <b:RefOrder>11</b:RefOrder>
  </b:Source>
  <b:Source>
    <b:Tag>LiQ21</b:Tag>
    <b:SourceType>JournalArticle</b:SourceType>
    <b:Guid>{6974AF79-EB48-4578-9ED7-0445E75A5691}</b:Guid>
    <b:Author>
      <b:Author>
        <b:NameList>
          <b:Person>
            <b:Last>Li</b:Last>
            <b:First>Qian</b:First>
          </b:Person>
        </b:NameList>
      </b:Author>
    </b:Author>
    <b:Title>Development of health emergency response capability evaluation framework for primary health institutions in metropolis: based on Delphi method and analytic hierarchy process</b:Title>
    <b:Year>2021</b:Year>
    <b:URL>https://pmc.ncbi.nlm.nih.gov/articles/PMC12325185/</b:URL>
    <b:RefOrder>12</b:RefOrder>
  </b:Source>
  <b:Source>
    <b:Tag>Alr253</b:Tag>
    <b:SourceType>JournalArticle</b:SourceType>
    <b:Guid>{A7198474-420F-46E8-9784-0049430D1676}</b:Guid>
    <b:Author>
      <b:Author>
        <b:NameList>
          <b:Person>
            <b:Last>Alrowili</b:Last>
            <b:First>Mona</b:First>
            <b:Middle>Raif</b:Middle>
          </b:Person>
        </b:NameList>
      </b:Author>
    </b:Author>
    <b:Title>Disaster Preparedness in Saudi Arabia’s Primary Healthcare Workers for Human Well-Being and Sustainability</b:Title>
    <b:Year>2025</b:Year>
    <b:URL>https://www.mdpi.com/2071-1050/17/14/6562</b:URL>
    <b:RefOrder>13</b:RefOrder>
  </b:Source>
  <b:Source>
    <b:Tag>Mog252</b:Tag>
    <b:SourceType>JournalArticle</b:SourceType>
    <b:Guid>{453602E7-E9F1-4E8B-8B9D-C2F6B31DFC01}</b:Guid>
    <b:Author>
      <b:Author>
        <b:NameList>
          <b:Person>
            <b:Last>Moghadam</b:Last>
            <b:First>Mahmood</b:First>
            <b:Middle>Nekoei</b:Middle>
          </b:Person>
        </b:NameList>
      </b:Author>
    </b:Author>
    <b:Title>Perspectives and Experts of Human Resource Management in Nursing During Disasters and Emergencies: A Qualitative Content Analysis</b:Title>
    <b:Year>2025</b:Year>
    <b:URL>https://pmc.ncbi.nlm.nih.gov/articles/PMC12520809/</b:URL>
    <b:RefOrder>14</b:RefOrder>
  </b:Source>
  <b:Source>
    <b:Tag>Kar243</b:Tag>
    <b:SourceType>JournalArticle</b:SourceType>
    <b:Guid>{5FA3BE68-898C-4009-ACAD-E9C46AE57678}</b:Guid>
    <b:Author>
      <b:Author>
        <b:NameList>
          <b:Person>
            <b:Last>Karataş</b:Last>
            <b:First>Adnan</b:First>
          </b:Person>
        </b:NameList>
      </b:Author>
    </b:Author>
    <b:Title>Strategic Human Resources Management in Disasters: International Comparative Training and Development Models</b:Title>
    <b:Year>2024</b:Year>
    <b:URL>https://www.researchgate.net/publication/387787995_Strategic_Human_Resources_Management_in_Disasters_International_Comparative_Training_and_Development_Models</b:URL>
    <b:RefOrder>15</b:RefOrder>
  </b:Source>
  <b:Source>
    <b:Tag>AlD24</b:Tag>
    <b:SourceType>JournalArticle</b:SourceType>
    <b:Guid>{4C29C5D3-8845-4377-BEB5-43DB7F1F83C4}</b:Guid>
    <b:Author>
      <b:Author>
        <b:NameList>
          <b:Person>
            <b:Last>AlDulijand</b:Last>
            <b:First>Noora</b:First>
            <b:Middle>A.</b:Middle>
          </b:Person>
        </b:NameList>
      </b:Author>
    </b:Author>
    <b:Title>Sustainable Healthcare Resilience: Disaster Preparedness in Saudi Arabia’s Eastern Province Hospitals</b:Title>
    <b:Year>2024</b:Year>
    <b:URL>https://www.mdpi.com/2071-1050/16/1/198</b:URL>
    <b:RefOrder>16</b:RefOrder>
  </b:Source>
  <b:Source>
    <b:Tag>Alr211</b:Tag>
    <b:SourceType>JournalArticle</b:SourceType>
    <b:Guid>{7F051B45-2C18-44BC-83FD-76DEA0A00AF4}</b:Guid>
    <b:Author>
      <b:Author>
        <b:NameList>
          <b:Person>
            <b:Last>Alruwaili</b:Last>
            <b:First>Abdullah</b:First>
          </b:Person>
        </b:NameList>
      </b:Author>
    </b:Author>
    <b:Title>Hospitals Disaster Preparedness and Management in the Eastern Province of the Kingdom of Saudi Arabia: A Cross-sectional study</b:Title>
    <b:Year>2021</b:Year>
    <b:URL>https://www.researchgate.net/publication/350643103_Hospitals_Disaster_Preparedness_and_Management_in_the_Eastern_Province_of_the_Kingdom_of_Saudi_Arabia_A_Cross-sectional_study</b:URL>
    <b:RefOrder>17</b:RefOrder>
  </b:Source>
  <b:Source>
    <b:Tag>Man234</b:Tag>
    <b:SourceType>JournalArticle</b:SourceType>
    <b:Guid>{1692C1EB-ACB6-41C3-B608-F6EF0E946E32}</b:Guid>
    <b:Author>
      <b:Author>
        <b:NameList>
          <b:Person>
            <b:Last>Mani</b:Last>
            <b:First>Zakaria</b:First>
            <b:Middle>Ahmed</b:Middle>
          </b:Person>
        </b:NameList>
      </b:Author>
    </b:Author>
    <b:Title>Navigating Interoperability in Disaster Management: Insights of Current Trends and Challenges in Saudi Arabia</b:Title>
    <b:Year>2023</b:Year>
    <b:URL>https://link.springer.com/article/10.1007/s13753-023-00528-4</b:URL>
    <b:RefOrder>18</b:RefOrder>
  </b:Source>
  <b:Source>
    <b:Tag>Alr252</b:Tag>
    <b:SourceType>JournalArticle</b:SourceType>
    <b:Guid>{90321352-018D-4DE8-99FF-554DE99ADF87}</b:Guid>
    <b:Author>
      <b:Author>
        <b:NameList>
          <b:Person>
            <b:Last>Alrabie</b:Last>
            <b:First>Thawab</b:First>
          </b:Person>
        </b:NameList>
      </b:Author>
    </b:Author>
    <b:Title>Disaster Preparedness and Response Among Healthcare Professionals During the Hajj: A Systematic Literature Review</b:Title>
    <b:Year>2025</b:Year>
    <b:URL>https://www.mdpi.com/2227-9032/13/13/1571</b:URL>
    <b:RefOrder>19</b:RefOrder>
  </b:Source>
  <b:Source>
    <b:Tag>Alr244</b:Tag>
    <b:SourceType>JournalArticle</b:SourceType>
    <b:Guid>{25AE1742-A0DE-45CC-B43E-EC31A8C010C4}</b:Guid>
    <b:Author>
      <b:Author>
        <b:NameList>
          <b:Person>
            <b:Last>Alrashidi</b:Last>
            <b:First>Shafi</b:First>
            <b:Middle>Bani</b:Middle>
          </b:Person>
        </b:NameList>
      </b:Author>
    </b:Author>
    <b:Title>Responding to Health Crises: A Review of Emergency Preparedness and Healthcare Resilience</b:Title>
    <b:Year>2024</b:Year>
    <b:URL>https://www.researchgate.net/publication/394638210_Responding_to_Health_Crises_A_Review_of_Emergency_Preparedness_and_Healthcare_Resilience</b:URL>
    <b:RefOrder>20</b:RefOrder>
  </b:Source>
  <b:Source>
    <b:Tag>Jin241</b:Tag>
    <b:SourceType>JournalArticle</b:SourceType>
    <b:Guid>{BE39A619-A3C2-43D9-B720-8D3D08C3140E}</b:Guid>
    <b:Author>
      <b:Author>
        <b:NameList>
          <b:Person>
            <b:Last>Jin</b:Last>
            <b:First>Yan</b:First>
          </b:Person>
        </b:NameList>
      </b:Author>
    </b:Author>
    <b:Title>“READINESS”: A keystone concept beyond organizational crisis preparedness and resilience</b:Title>
    <b:Year>2024</b:Year>
    <b:URL>https://www.researchgate.net/publication/378287951_READINESS_A_keystone_concept_beyond_organizational_crisis_preparedness_and_resilience</b:URL>
    <b:RefOrder>21</b:RefOrder>
  </b:Source>
  <b:Source>
    <b:Tag>Mil25</b:Tag>
    <b:SourceType>JournalArticle</b:SourceType>
    <b:Guid>{C0B089FE-FCAB-4D3D-95E4-94984B74FE81}</b:Guid>
    <b:Author>
      <b:Author>
        <b:NameList>
          <b:Person>
            <b:Last>Miller</b:Last>
            <b:First>Todd</b:First>
          </b:Person>
        </b:NameList>
      </b:Author>
    </b:Author>
    <b:Title>The adaptive shift: Embracing complexity in disaster and emergency management</b:Title>
    <b:Year>2025</b:Year>
    <b:URL>https://www.sciencedirect.com/science/article/pii/S2212420925001475</b:URL>
    <b:RefOrder>22</b:RefOrder>
  </b:Source>
  <b:Source>
    <b:Tag>Wil23</b:Tag>
    <b:SourceType>JournalArticle</b:SourceType>
    <b:Guid>{EDF62BFE-C23A-432B-A6EF-EEF4FFFC8C9F}</b:Guid>
    <b:Author>
      <b:Author>
        <b:NameList>
          <b:Person>
            <b:Last>Willis</b:Last>
            <b:First>L</b:First>
            <b:Middle>Denise</b:Middle>
          </b:Person>
        </b:NameList>
      </b:Author>
    </b:Author>
    <b:Title>Formulating the Research Question and Framing the Hypothesis</b:Title>
    <b:Year>2023</b:Year>
    <b:URL>https://www.researchgate.net/publication/369964299_Formulating_the_Research_Question_and_Framing_the_Hypothesis</b:URL>
    <b:RefOrder>23</b:RefOrder>
  </b:Source>
  <b:Source>
    <b:Tag>Sur244</b:Tag>
    <b:SourceType>JournalArticle</b:SourceType>
    <b:Guid>{E2F1EC3D-2094-48FD-BBC3-640354C7BD1A}</b:Guid>
    <b:Author>
      <b:Author>
        <b:NameList>
          <b:Person>
            <b:Last>Suraña‐Sánchez</b:Last>
            <b:First>Clara</b:First>
          </b:Person>
        </b:NameList>
      </b:Author>
    </b:Author>
    <b:Title>Impact of artificial intelligence on customer engagement and advertising engagement: A review and future research agenda</b:Title>
    <b:Year>2024</b:Year>
    <b:URL>https://www.researchgate.net/publication/378552651_Impact_of_artificial_intelligence_on_customer_engagement_and_advertising_engagement_A_review_and_future_research_agenda</b:URL>
    <b:RefOrder>1</b:RefOrder>
  </b:Source>
  <b:Source>
    <b:Tag>Hue25</b:Tag>
    <b:SourceType>JournalArticle</b:SourceType>
    <b:Guid>{A69764B3-33DC-4E0F-A5E1-B454E43A4381}</b:Guid>
    <b:Author>
      <b:Author>
        <b:NameList>
          <b:Person>
            <b:Last>Hue</b:Last>
            <b:First>Truong</b:First>
            <b:Middle>Thi</b:Middle>
          </b:Person>
        </b:NameList>
      </b:Author>
    </b:Author>
    <b:Title>Impact of artificial intelligence on branding: a bibliometric review and future research directions</b:Title>
    <b:Year>2025</b:Year>
    <b:URL>https://www.nature.com/articles/s41599-025-04488-6</b:URL>
    <b:RefOrder>2</b:RefOrder>
  </b:Source>
  <b:Source>
    <b:Tag>Ela23</b:Tag>
    <b:SourceType>JournalArticle</b:SourceType>
    <b:Guid>{39D2D7BC-0D10-4DE0-9463-C67EF91D4854}</b:Guid>
    <b:Author>
      <b:Author>
        <b:NameList>
          <b:Person>
            <b:Last>Elahi</b:Last>
            <b:First>Mahboob</b:First>
          </b:Person>
        </b:NameList>
      </b:Author>
    </b:Author>
    <b:Title>A comprehensive literature review of the applications of AI techniques through the lifecycle of industrial equipment</b:Title>
    <b:Year>2023</b:Year>
    <b:URL>https://link.springer.com/article/10.1007/s44163-023-00089-x</b:URL>
    <b:RefOrder>3</b:RefOrder>
  </b:Source>
  <b:Source>
    <b:Tag>Sch234</b:Tag>
    <b:SourceType>JournalArticle</b:SourceType>
    <b:Guid>{7DBCAE97-FC97-4864-86F5-2FD0194C122D}</b:Guid>
    <b:Author>
      <b:Author>
        <b:NameList>
          <b:Person>
            <b:Last>Schönberger</b:Last>
            <b:First>Marius</b:First>
          </b:Person>
        </b:NameList>
      </b:Author>
    </b:Author>
    <b:Title>ARTIFICIAL INTELLIGENCE FOR SMALL AND MEDIUM-SIZED ENTERPRISES: IDENTIFYING KEY APPLICATIONS AND CHALLENGES</b:Title>
    <b:Year>2023</b:Year>
    <b:URL>https://www.researchgate.net/publication/376409456_ARTIFICIAL_INTELLIGENCE_FOR_SMALL_AND_MEDIUM-SIZED_ENTERPRISES_IDENTIFYING_KEY_APPLICATIONS_AND_CHALLENGES</b:URL>
    <b:RefOrder>4</b:RefOrder>
  </b:Source>
  <b:Source>
    <b:Tag>Ema25</b:Tag>
    <b:SourceType>JournalArticle</b:SourceType>
    <b:Guid>{8C7D4D71-2663-4671-9AF9-D54B9B9F9986}</b:Guid>
    <b:Author>
      <b:Author>
        <b:NameList>
          <b:Person>
            <b:Last>Eman</b:Last>
            <b:First>Nada</b:First>
          </b:Person>
        </b:NameList>
      </b:Author>
    </b:Author>
    <b:Title>Customer Perception of AI-Generated Content and Its Impact on Brand Trust: An Empirical Study in the Egyptian Market Using Structural Equation Modeling</b:Title>
    <b:Year>2025</b:Year>
    <b:URL>https://ijaiet.journals.ekb.eg/article_444271.html</b:URL>
    <b:RefOrder>5</b:RefOrder>
  </b:Source>
  <b:Source>
    <b:Tag>Żym251</b:Tag>
    <b:SourceType>JournalArticle</b:SourceType>
    <b:Guid>{D32DF9A5-FF12-4FD5-A59D-E3F6AEE0DBD6}</b:Guid>
    <b:Author>
      <b:Author>
        <b:NameList>
          <b:Person>
            <b:Last>Żyminkowska</b:Last>
            <b:First>Katarzyna</b:First>
          </b:Person>
        </b:NameList>
      </b:Author>
    </b:Author>
    <b:Title>The Role of Artificial Intelligence in Customer Engagement and Social Media Marketing—Implications from a Systematic Review for the Tourism and Hospitality Sectors</b:Title>
    <b:Year>2025</b:Year>
    <b:URL>https://www.mdpi.com/0718-1876/20/3/184</b:URL>
    <b:RefOrder>6</b:RefOrder>
  </b:Source>
  <b:Source>
    <b:Tag>Rat24</b:Tag>
    <b:SourceType>JournalArticle</b:SourceType>
    <b:Guid>{BE61021D-44DE-4F22-8E10-16FC0DF2F675}</b:Guid>
    <b:Author>
      <b:Author>
        <b:NameList>
          <b:Person>
            <b:Last>Ratta</b:Last>
            <b:First>Ali</b:First>
            <b:Middle>Ashraf</b:Middle>
          </b:Person>
        </b:NameList>
      </b:Author>
    </b:Author>
    <b:Title>The Impact of AI Generated Advertising Content on Consumer Buying Behavior and Consumer Engagement</b:Title>
    <b:Year>2024</b:Year>
    <b:URL>https://www.researchgate.net/publication/384049508_The_Impact_of_AI_Generated_Advertising_Content_on_Consumer_Buying_Behavior_and_Consumer_Engagement</b:URL>
    <b:RefOrder>7</b:RefOrder>
  </b:Source>
  <b:Source>
    <b:Tag>Ala2312</b:Tag>
    <b:SourceType>JournalArticle</b:SourceType>
    <b:Guid>{B691CFE6-017A-49B4-9010-308C46C22156}</b:Guid>
    <b:Author>
      <b:Author>
        <b:NameList>
          <b:Person>
            <b:Last>Alanmi</b:Last>
            <b:First>Maram</b:First>
          </b:Person>
        </b:NameList>
      </b:Author>
    </b:Author>
    <b:Title>The Impact of Digital Marketing on Consumer Buying Behavior in Saudi Arabia: Brand Popularity as a Mediator</b:Title>
    <b:Year>2023</b:Year>
    <b:URL>https://www.researchgate.net/publication/372039345_The_Impact_of_Digital_Marketing_on_Consumer_Buying_Behavior_in_Saudi_Arabia_Brand_Popularity_as_a_Mediator</b:URL>
    <b:RefOrder>8</b:RefOrder>
  </b:Source>
  <b:Source>
    <b:Tag>Sin244</b:Tag>
    <b:SourceType>JournalArticle</b:SourceType>
    <b:Guid>{F3639D3C-356B-4754-8194-A95613242658}</b:Guid>
    <b:Author>
      <b:Author>
        <b:NameList>
          <b:Person>
            <b:Last>Singh</b:Last>
            <b:First>Prakash</b:First>
          </b:Person>
        </b:NameList>
      </b:Author>
    </b:Author>
    <b:Title>Beyond the basics: Exploring the impact of social media marketing enablers on business success</b:Title>
    <b:Year>2024</b:Year>
    <b:URL>https://www.sciencedirect.com/science/article/pii/S2405844024024666</b:URL>
    <b:RefOrder>9</b:RefOrder>
  </b:Source>
  <b:Source>
    <b:Tag>سيد25</b:Tag>
    <b:SourceType>JournalArticle</b:SourceType>
    <b:Guid>{104BA9D0-A7BA-4B54-82F3-76B2B2770589}</b:Guid>
    <b:Author>
      <b:Author>
        <b:NameList>
          <b:Person>
            <b:Last>سيدهم</b:Last>
            <b:First>جورج</b:First>
            <b:Middle>لطيف زكي</b:Middle>
          </b:Person>
        </b:NameList>
      </b:Author>
    </b:Author>
    <b:Title>تأثير المحتوى المرئي المصمم والمقدم بالذكاء الاصطناعي على جمهور الشباب المصري - دراسة ميدانية</b:Title>
    <b:Year>2025</b:Year>
    <b:URL>https://journals.ekb.eg/article_441506_0.html</b:URL>
    <b:RefOrder>10</b:RefOrder>
  </b:Source>
  <b:Source>
    <b:Tag>ملك24</b:Tag>
    <b:SourceType>JournalArticle</b:SourceType>
    <b:Guid>{EB61F52B-0299-4AED-ABAA-72D0AC05E5C7}</b:Guid>
    <b:Author>
      <b:Author>
        <b:NameList>
          <b:Person>
            <b:Last>ملك</b:Last>
            <b:First>أحمد،</b:First>
            <b:Middle>إرادة أحمد</b:Middle>
          </b:Person>
        </b:NameList>
      </b:Author>
    </b:Author>
    <b:Title>تأثير استخدام تطبيقات الذكاء الاصطناعي في المتاجر الإلكترونية على النية الشرائية لدى المستهلك المصري: دراسة ميدانية</b:Title>
    <b:Year>2024</b:Year>
    <b:URL>https://search.mandumah.com/Record/1478756</b:URL>
    <b:RefOrder>11</b:RefOrder>
  </b:Source>
  <b:Source>
    <b:Tag>Mah241</b:Tag>
    <b:SourceType>JournalArticle</b:SourceType>
    <b:Guid>{509DCC57-855C-4D83-AE03-804A9699059E}</b:Guid>
    <b:Author>
      <b:Author>
        <b:NameList>
          <b:Person>
            <b:Last>Mahmoud</b:Last>
            <b:First>Mai</b:First>
          </b:Person>
        </b:NameList>
      </b:Author>
    </b:Author>
    <b:Title>دور تقنيات الذكاء الاصطناعي في تحقيق جودة الإعلان بالمنصات الرقمية والمواقع الصحفية المصرية وتأثيرها على السلوك الشرائي للجمهور المصري- دراسة ميدانية</b:Title>
    <b:Year>2024</b:Year>
    <b:URL>https://jmis.journals.ekb.eg/article_396329.html</b:URL>
    <b:RefOrder>12</b:RefOrder>
  </b:Source>
  <b:Source>
    <b:Tag>Gup233</b:Tag>
    <b:SourceType>JournalArticle</b:SourceType>
    <b:Guid>{49AB46BD-E855-48F9-B040-F353D0A6CB53}</b:Guid>
    <b:Author>
      <b:Author>
        <b:NameList>
          <b:Person>
            <b:Last>Gupta</b:Last>
            <b:First>O</b:First>
            <b:Middle>P</b:Middle>
          </b:Person>
        </b:NameList>
      </b:Author>
    </b:Author>
    <b:Title>Understanding the Decision Making Process in Consumer Buying Behaviour: An Insight</b:Title>
    <b:Year>2023</b:Year>
    <b:URL>https://www.researchgate.net/publication/388937561_Understanding_the_Decision_Making_Process_in_Consumer_Buying_Behaviour_An_Insight</b:URL>
    <b:RefOrder>13</b:RefOrder>
  </b:Source>
  <b:Source>
    <b:Tag>Sal241</b:Tag>
    <b:SourceType>JournalArticle</b:SourceType>
    <b:Guid>{79A96E33-7E46-4701-AD48-318E117F3F6A}</b:Guid>
    <b:Author>
      <b:Author>
        <b:NameList>
          <b:Person>
            <b:Last>Salah</b:Last>
            <b:First>Perihan</b:First>
          </b:Person>
        </b:NameList>
      </b:Author>
    </b:Author>
    <b:Title>The Effect of Perceived Value on Intention to Purchase Pre-Loved Luxury Fashion Products</b:Title>
    <b:Year>2024</b:Year>
    <b:URL>https://www.mdpi.com/2071-1050/16/23/10426</b:URL>
    <b:RefOrder>14</b:RefOrder>
  </b:Source>
  <b:Source>
    <b:Tag>Cat25</b:Tag>
    <b:SourceType>JournalArticle</b:SourceType>
    <b:Guid>{C55389D7-83CD-494E-BF5C-35A38A34D1A6}</b:Guid>
    <b:Author>
      <b:Author>
        <b:NameList>
          <b:Person>
            <b:Last>Catan</b:Last>
            <b:First>Ștefan-Alexandru</b:First>
          </b:Person>
        </b:NameList>
      </b:Author>
    </b:Author>
    <b:Title>Understanding Generation Z′s Purchasing Behaviour on Online Marketplaces: A TAM-Based Approach</b:Title>
    <b:Year>2025</b:Year>
    <b:URL>https://www.mdpi.com/0718-1876/20/4/260</b:URL>
    <b:RefOrder>1</b:RefOrder>
  </b:Source>
  <b:Source>
    <b:Tag>Wan249</b:Tag>
    <b:SourceType>JournalArticle</b:SourceType>
    <b:Guid>{291DC7A7-6363-4239-9658-473BA64F5921}</b:Guid>
    <b:Author>
      <b:Author>
        <b:NameList>
          <b:Person>
            <b:Last>Wang</b:Last>
            <b:First>Kaiyi</b:First>
          </b:Person>
        </b:NameList>
      </b:Author>
    </b:Author>
    <b:Title>The Impact of social media On Consumer Behavior</b:Title>
    <b:Year>2024</b:Year>
    <b:URL>https://www.researchgate.net/publication/381564039_The_Impact_of_social_media_On_Consumer_Behavior</b:URL>
    <b:RefOrder>2</b:RefOrder>
  </b:Source>
  <b:Source>
    <b:Tag>Ros256</b:Tag>
    <b:SourceType>JournalArticle</b:SourceType>
    <b:Guid>{5F4BE14D-27A4-41F4-8E34-7EE96ED9F58C}</b:Guid>
    <b:Author>
      <b:Author>
        <b:NameList>
          <b:Person>
            <b:Last>Rosnerova</b:Last>
            <b:First>Zuzana</b:First>
          </b:Person>
        </b:NameList>
      </b:Author>
    </b:Author>
    <b:Title>The Impact of the Digital World on the Buying Behaviour of Generation Z</b:Title>
    <b:Year>2025</b:Year>
    <b:URL>https://www.mdpi.com/2076-3387/15/12/459</b:URL>
    <b:RefOrder>3</b:RefOrder>
  </b:Source>
  <b:Source>
    <b:Tag>Run25</b:Tag>
    <b:SourceType>JournalArticle</b:SourceType>
    <b:Guid>{EB0F5552-BADC-4DAB-8C64-CB9D609E53FA}</b:Guid>
    <b:Author>
      <b:Author>
        <b:NameList>
          <b:Person>
            <b:Last>Runnan</b:Last>
          </b:Person>
        </b:NameList>
      </b:Author>
    </b:Author>
    <b:Title>The Impact of Social Media Influencers on Gen Z's Online Purchase Decisions</b:Title>
    <b:Year>2025</b:Year>
    <b:URL>https://www.researchgate.net/publication/387778483_The_Impact_of_Social_Media_Influencers_on_Gen_Z's_Online_Purchase_Decisions</b:URL>
    <b:RefOrder>4</b:RefOrder>
  </b:Source>
  <b:Source>
    <b:Tag>Bos20</b:Tag>
    <b:SourceType>JournalArticle</b:SourceType>
    <b:Guid>{4DE3044D-9D7E-4288-B930-767BBE5FFE5A}</b:Guid>
    <b:Author>
      <b:Author>
        <b:NameList>
          <b:Person>
            <b:Last>Bosnjak</b:Last>
            <b:First>Michael</b:First>
          </b:Person>
        </b:NameList>
      </b:Author>
    </b:Author>
    <b:Title>The Theory of Planned Behavior: Selected Recent Advances and Applications</b:Title>
    <b:Year>2020</b:Year>
    <b:URL>https://pmc.ncbi.nlm.nih.gov/articles/PMC7909498/</b:URL>
    <b:RefOrder>5</b:RefOrder>
  </b:Source>
  <b:Source>
    <b:Tag>Haj231</b:Tag>
    <b:SourceType>JournalArticle</b:SourceType>
    <b:Guid>{06A31FAA-8633-4196-AD87-F85F2A5B8069}</b:Guid>
    <b:Author>
      <b:Author>
        <b:NameList>
          <b:Person>
            <b:Last>Hajdarmataj</b:Last>
            <b:First>Flora</b:First>
          </b:Person>
        </b:NameList>
      </b:Author>
    </b:Author>
    <b:Title>Uses And Gratifications Theory in Social Media Applications: Today's Active Users, Characteristics and Obtained Gratifications</b:Title>
    <b:Year>2023</b:Year>
    <b:URL>https://www.researchgate.net/publication/367298924_Uses_And_Gratifications_Theory_in_Social_Media_Applications_Today's_Active_Users_Characteristics_and_Obtained_Gratifications</b:URL>
    <b:RefOrder>6</b:RefOrder>
  </b:Source>
  <b:Source>
    <b:Tag>Ben253</b:Tag>
    <b:SourceType>JournalArticle</b:SourceType>
    <b:Guid>{A9F6E888-A7B8-4976-902D-E13FA0EB2667}</b:Guid>
    <b:Author>
      <b:Author>
        <b:NameList>
          <b:Person>
            <b:Last>Benevento</b:Last>
            <b:First>Elisabetta</b:First>
          </b:Person>
        </b:NameList>
      </b:Author>
    </b:Author>
    <b:Title>The impact of influencers on brand social network growth: Insights from new product launch events on Twitter</b:Title>
    <b:Year>2025</b:Year>
    <b:URL>https://www.sciencedirect.com/science/article/pii/S0148296324006271</b:URL>
    <b:RefOrder>7</b:RefOrder>
  </b:Source>
  <b:Source>
    <b:Tag>Son251</b:Tag>
    <b:SourceType>JournalArticle</b:SourceType>
    <b:Guid>{580235E7-2AEF-4A7D-A631-7215FE05AACD}</b:Guid>
    <b:Author>
      <b:Author>
        <b:NameList>
          <b:Person>
            <b:Last>Song</b:Last>
            <b:First>Yanshuo</b:First>
          </b:Person>
        </b:NameList>
      </b:Author>
    </b:Author>
    <b:Title>The Impact of Artificial Intelligence Adoption on Organizational Decision-Making: An Empirical Study Based on the Technology Acceptance Model in Business Management</b:Title>
    <b:Year>2025</b:Year>
    <b:URL>https://www.mdpi.com/2079-8954/13/8/683</b:URL>
    <b:RefOrder>8</b:RefOrder>
  </b:Source>
  <b:Source>
    <b:Tag>Har211</b:Tag>
    <b:SourceType>JournalArticle</b:SourceType>
    <b:Guid>{8525BF5F-7584-4EF3-84D7-C395CA25C6E3}</b:Guid>
    <b:Author>
      <b:Author>
        <b:NameList>
          <b:Person>
            <b:Last>Harris</b:Last>
            <b:First>Patricia</b:First>
          </b:Person>
        </b:NameList>
      </b:Author>
    </b:Author>
    <b:Title>Customer Journey: From Practice to Theory</b:Title>
    <b:Year>2021</b:Year>
    <b:URL>https://www.researchgate.net/publication/350845714_Customer_Journey_From_Practice_to_Theory</b:URL>
    <b:RefOrder>9</b:RefOrder>
  </b:Source>
  <b:Source>
    <b:Tag>Rad242</b:Tag>
    <b:SourceType>JournalArticle</b:SourceType>
    <b:Guid>{EED19FB5-E39B-4C3E-B79E-80CBFD34D9BA}</b:Guid>
    <b:Author>
      <b:Author>
        <b:NameList>
          <b:Person>
            <b:Last>Radyi</b:Last>
            <b:First>Siti</b:First>
            <b:Middle>Amaliya Mohd</b:Middle>
          </b:Person>
        </b:NameList>
      </b:Author>
    </b:Author>
    <b:Title>Influences on Generation Z's Purchasing Decision-Making on E-Commerce Platforms: Beyond Products and Website Design</b:Title>
    <b:Year>2024</b:Year>
    <b:URL>https://www.researchgate.net/publication/387208065_Influences_on_Generation_Z's_Purchasing_Decision-Making_on_E-Commerce_Platforms_Beyond_Products_and_Website_Design</b:URL>
    <b:RefOrder>10</b:RefOrder>
  </b:Source>
  <b:Source>
    <b:Tag>Mig251</b:Tag>
    <b:SourceType>JournalArticle</b:SourceType>
    <b:Guid>{AB837E9B-C397-44E8-BED2-058E6BE4D457}</b:Guid>
    <b:Author>
      <b:Author>
        <b:NameList>
          <b:Person>
            <b:Last>Migkos</b:Last>
            <b:First>Stavros</b:First>
            <b:Middle>P.</b:Middle>
          </b:Person>
        </b:NameList>
      </b:Author>
    </b:Author>
    <b:Title>Impact of Influencer Marketing on Consumer Behavior and Online Shopping Preferences</b:Title>
    <b:Year>2025</b:Year>
    <b:URL>https://www.mdpi.com/0718-1876/20/2/111</b:URL>
    <b:RefOrder>11</b:RefOrder>
  </b:Source>
  <b:Source>
    <b:Tag>Lon24</b:Tag>
    <b:SourceType>JournalArticle</b:SourceType>
    <b:Guid>{2E601F51-8AAE-4FA2-A27F-52A068E1F46A}</b:Guid>
    <b:Author>
      <b:Author>
        <b:NameList>
          <b:Person>
            <b:Last>Long</b:Last>
            <b:First>Junyu</b:First>
          </b:Person>
        </b:NameList>
      </b:Author>
    </b:Author>
    <b:Title>Social media influencer streamers and live-streaming shopping: examining consumer behavioral intention through the lens of the theory of planned behavior</b:Title>
    <b:Year>2024</b:Year>
    <b:URL>https://www.researchgate.net/publication/382142540_Social_media_influencer_streamers_and_live-streaming_shopping_examining_consumer_behavioral_intention_through_the_lens_of_the_theory_of_planned_behavior</b:URL>
    <b:RefOrder>12</b:RefOrder>
  </b:Source>
  <b:Source>
    <b:Tag>Shk24</b:Tag>
    <b:SourceType>JournalArticle</b:SourceType>
    <b:Guid>{2AEE6D86-D93C-4B9C-88F1-242BBB5DD36F}</b:Guid>
    <b:Author>
      <b:Author>
        <b:NameList>
          <b:Person>
            <b:Last>Shkeer</b:Last>
            <b:First>Amged</b:First>
            <b:Middle>Saleh</b:Middle>
          </b:Person>
        </b:NameList>
      </b:Author>
    </b:Author>
    <b:Title>The influence of social media content marketing on consumer engagement: A mediating of the role of consumer cognition</b:Title>
    <b:Year>2024</b:Year>
    <b:URL>https://www.researchgate.net/publication/382269644_The_influence_of_social_media_content_marketing_on_consumer_engagement_A_mediating_of_the_role_of_consumer_cognition</b:URL>
    <b:RefOrder>13</b:RefOrder>
  </b:Source>
  <b:Source>
    <b:Tag>Rid25</b:Tag>
    <b:SourceType>JournalArticle</b:SourceType>
    <b:Guid>{5BC452F6-C9AE-46DA-A106-C594CAA65B0D}</b:Guid>
    <b:Author>
      <b:Author>
        <b:NameList>
          <b:Person>
            <b:Last>Ridwan</b:Last>
            <b:First>Nurul</b:First>
            <b:Middle>Haeriyah</b:Middle>
          </b:Person>
        </b:NameList>
      </b:Author>
    </b:Author>
    <b:Title>Decision-making behavior of generation Z in online purchases: A systematic literature review</b:Title>
    <b:Year>2025</b:Year>
    <b:URL>https://www.researchgate.net/publication/393311731_Decision-making_behavior_of_generation_Z_in_online_purchases_A_systematic_literature_review</b:URL>
    <b:RefOrder>14</b:RefOrder>
  </b:Source>
  <b:Source>
    <b:Tag>Tor23</b:Tag>
    <b:SourceType>JournalArticle</b:SourceType>
    <b:Guid>{8A04C427-3E90-4B2A-B297-439C98AAB6D5}</b:Guid>
    <b:Author>
      <b:Author>
        <b:NameList>
          <b:Person>
            <b:Last>Torres</b:Last>
            <b:First>Patrixia</b:First>
            <b:Middle>Gliezel</b:Middle>
          </b:Person>
        </b:NameList>
      </b:Author>
    </b:Author>
    <b:Title>Social Media Marketing and Purchasing Decision among Generation Z consumers</b:Title>
    <b:Year>2023</b:Year>
    <b:URL>https://journals.researchsynergypress.com/index.php/aqa/article/view/1886?utm_source=chatgpt.com</b:URL>
    <b:RefOrder>15</b:RefOrder>
  </b:Source>
  <b:Source>
    <b:Tag>الم26</b:Tag>
    <b:SourceType>JournalArticle</b:SourceType>
    <b:Guid>{F7374F90-308F-4697-8570-AB214983637A}</b:Guid>
    <b:Author>
      <b:Author>
        <b:NameList>
          <b:Person>
            <b:Last>المكصوصي</b:Last>
            <b:First>مرتضى</b:First>
            <b:Middle>صلال</b:Middle>
          </b:Person>
        </b:NameList>
      </b:Author>
    </b:Author>
    <b:Title>تأثير الإعلانات عبر وسائل التواصل الاجتماعي في القرار الشرائي(دراسة ميدانية على دور الثقة وتفضيل نوع الإعلان)</b:Title>
    <b:Year>2026</b:Year>
    <b:URL>https://wjfh.uowasit.edu.iq/index.php/wjfh/ar/article/view/1475</b:URL>
    <b:RefOrder>16</b:RefOrder>
  </b:Source>
  <b:Source>
    <b:Tag>Gsh25</b:Tag>
    <b:SourceType>JournalArticle</b:SourceType>
    <b:Guid>{1195C86A-68F4-403C-A19E-4406BD99DC4E}</b:Guid>
    <b:Author>
      <b:Author>
        <b:NameList>
          <b:Person>
            <b:Last>Gshayyish</b:Last>
            <b:First>Ahmed</b:First>
            <b:Middle>Mankhi</b:Middle>
          </b:Person>
        </b:NameList>
      </b:Author>
    </b:Author>
    <b:Title>Influence of Social Media Marketing on Purchasing Decision</b:Title>
    <b:Year>2025</b:Year>
    <b:URL>https://frontlinejournals.org/journals/index.php/fmmej/article/view/679</b:URL>
    <b:RefOrder>17</b:RefOrder>
  </b:Source>
  <b:Source>
    <b:Tag>Vas231</b:Tag>
    <b:SourceType>JournalArticle</b:SourceType>
    <b:Guid>{ACF5D9E8-A51C-4561-9C0E-18212C2FA508}</b:Guid>
    <b:Author>
      <b:Author>
        <b:NameList>
          <b:Person>
            <b:Last>Vasan</b:Last>
            <b:First>M.</b:First>
          </b:Person>
        </b:NameList>
      </b:Author>
    </b:Author>
    <b:Title>Impact of promotional marketing using Web 2.0 tools on purchase decision of Gen Z</b:Title>
    <b:Year>2023</b:Year>
    <b:URL>https://www.sciencedirect.com/science/article/abs/pii/S2214785321022070</b:URL>
    <b:RefOrder>18</b:RefOrder>
  </b:Source>
  <b:Source>
    <b:Tag>Uta24</b:Tag>
    <b:SourceType>JournalArticle</b:SourceType>
    <b:Guid>{BB31EDA4-F398-4C55-9368-D7781AFC7673}</b:Guid>
    <b:Author>
      <b:Author>
        <b:NameList>
          <b:Person>
            <b:Last>Utari</b:Last>
            <b:First>Dian</b:First>
          </b:Person>
        </b:NameList>
      </b:Author>
    </b:Author>
    <b:Title>The Influence of Visual Content on Social Media on Generation Z Purchasing Decisions with Brand Engagement as an Intervening Variable</b:Title>
    <b:Year>2024</b:Year>
    <b:URL>https://www.ejournal.aibpmjournals.com/index.php/JICP/article/view/3638</b:URL>
    <b:RefOrder>19</b:RefOrder>
  </b:Source>
  <b:Source>
    <b:Tag>مصط25</b:Tag>
    <b:SourceType>JournalArticle</b:SourceType>
    <b:Guid>{FBCC7EEB-244B-44A1-B959-4C51CB8719B8}</b:Guid>
    <b:Author>
      <b:Author>
        <b:NameList>
          <b:Person>
            <b:Last>مصطفى</b:Last>
            <b:First>خالد</b:First>
            <b:Middle>محمد</b:Middle>
          </b:Person>
        </b:NameList>
      </b:Author>
    </b:Author>
    <b:Title>تأثير العوامل البصرية و الاجتماعية عبر إعلانات وسائل التواصل الاجتماعي على قرار الشراء للجيل Z</b:Title>
    <b:Year>2025</b:Year>
    <b:URL>https://journals.kau.edu.sa/index.php/ART/article/view/4012</b:URL>
    <b:RefOrder>20</b:RefOrder>
  </b:Source>
  <b:Source>
    <b:Tag>Wid25</b:Tag>
    <b:SourceType>JournalArticle</b:SourceType>
    <b:Guid>{78668D31-6886-46C4-BDCA-636FDB431184}</b:Guid>
    <b:Author>
      <b:Author>
        <b:NameList>
          <b:Person>
            <b:Last>Widiawati</b:Last>
            <b:First>Kristiana</b:First>
          </b:Person>
        </b:NameList>
      </b:Author>
    </b:Author>
    <b:Title>Motivation and Consumers’ Attitudes Mediate The Effect of Social Media toward Purchase Decisions on Generation Z via Market Place</b:Title>
    <b:Year>2025</b:Year>
    <b:URL>https://qemsjournal.org/index.php/qems/article/view/4004</b:URL>
    <b:RefOrder>21</b:RefOrder>
  </b:Source>
  <b:Source>
    <b:Tag>Sar247</b:Tag>
    <b:SourceType>JournalArticle</b:SourceType>
    <b:Guid>{3BDDE351-AF0D-4516-95BF-3B14CD0D70EF}</b:Guid>
    <b:Author>
      <b:Author>
        <b:NameList>
          <b:Person>
            <b:Last>Saroyini</b:Last>
            <b:First>Putu</b:First>
          </b:Person>
        </b:NameList>
      </b:Author>
    </b:Author>
    <b:Title>The Influence of Influencer Marketing Strategy on Generation Z Consumer Purchasing Behavior</b:Title>
    <b:Year>2024</b:Year>
    <b:URL>https://journal.formosapublisher.org/index.php/ajma/article/view/10834</b:URL>
    <b:RefOrder>22</b:RefOrder>
  </b:Source>
  <b:Source>
    <b:Tag>PGE25</b:Tag>
    <b:SourceType>JournalArticle</b:SourceType>
    <b:Guid>{3F5E7EB8-6EA4-4B39-8B1F-ADE91AE792BC}</b:Guid>
    <b:Author>
      <b:Author>
        <b:NameList>
          <b:Person>
            <b:Last>P.G</b:Last>
            <b:First>Eandhizhai</b:First>
          </b:Person>
        </b:NameList>
      </b:Author>
    </b:Author>
    <b:Title>Strategies for Social Media Marketing to Engage and Shape the Purchase Behavior of Gen Z</b:Title>
    <b:Year>2025</b:Year>
    <b:URL>https://www.researchgate.net/publication/393972913_Strategies_for_Social_Media_Marketing_to_Engage_and_Shape_the_Purchase_Behavior_of_Gen_Z</b:URL>
    <b:RefOrder>23</b:RefOrder>
  </b:Source>
  <b:Source>
    <b:Tag>Elz25</b:Tag>
    <b:SourceType>JournalArticle</b:SourceType>
    <b:Guid>{BC9584C6-39F2-4D5D-AC46-F9B1D4283709}</b:Guid>
    <b:Author>
      <b:Author>
        <b:NameList>
          <b:Person>
            <b:Last>Elzayat</b:Last>
            <b:First>Aya</b:First>
            <b:Middle>Ahmed Abdellatief Mohammed</b:Middle>
          </b:Person>
        </b:NameList>
      </b:Author>
    </b:Author>
    <b:Title>Marketing strategies through social media influencers to support Egyptian products as an alternative to products subject to boycott “Analytical Study”</b:Title>
    <b:Year>2025</b:Year>
    <b:URL>https://ejsc.journals.ekb.eg/article_418093.html</b:URL>
    <b:RefOrder>24</b:RefOrder>
  </b:Source>
  <b:Source>
    <b:Tag>Pan22</b:Tag>
    <b:SourceType>JournalArticle</b:SourceType>
    <b:Guid>{4E43CE56-1AFA-4BD7-B04B-D99681929C51}</b:Guid>
    <b:Author>
      <b:Author>
        <b:NameList>
          <b:Person>
            <b:Last>Panagiotou</b:Last>
            <b:First>Nıkolaos</b:First>
          </b:Person>
        </b:NameList>
      </b:Author>
    </b:Author>
    <b:Title>GENERATION Z: MEDIA CONSUMPTION AND MIL</b:Title>
    <b:Year>2022</b:Year>
    <b:URL>https://www.researchgate.net/publication/366731482_GENERATION_Z_MEDIA_CONSUMPTION_AND_MIL</b:URL>
    <b:RefOrder>25</b:RefOrder>
  </b:Source>
  <b:Source>
    <b:Tag>The25</b:Tag>
    <b:SourceType>JournalArticle</b:SourceType>
    <b:Guid>{41357846-75F1-4161-88A1-C3C3EF6D0FA0}</b:Guid>
    <b:Author>
      <b:Author>
        <b:NameList>
          <b:Person>
            <b:Last>Theocharis</b:Last>
            <b:First>Dimitrios</b:First>
          </b:Person>
        </b:NameList>
      </b:Author>
    </b:Author>
    <b:Title>Sustainable Consumption and Branding for Gen Z: How Brand Dimensions Influence Consumer Behavior and Adoption of Newly Launched Technological Products</b:Title>
    <b:Year>2025</b:Year>
    <b:URL>https://www.mdpi.com/2071-1050/17/9/4124</b:URL>
    <b:RefOrder>26</b:RefOrder>
  </b:Source>
  <b:Source>
    <b:Tag>Mas221</b:Tag>
    <b:SourceType>JournalArticle</b:SourceType>
    <b:Guid>{406797EB-81C7-4B80-83E8-15CF7A514426}</b:Guid>
    <b:Author>
      <b:Author>
        <b:NameList>
          <b:Person>
            <b:Last>Mason</b:Last>
            <b:First>Michela</b:First>
            <b:Middle>Cesarina</b:Middle>
          </b:Person>
        </b:NameList>
      </b:Author>
    </b:Author>
    <b:Title>Glued to your phone? Generation Z's smartphone addiction and online compulsive buying</b:Title>
    <b:Year>2022</b:Year>
    <b:URL>https://www.sciencedirect.com/science/article/pii/S0747563222002266</b:URL>
    <b:RefOrder>27</b:RefOrder>
  </b:Source>
  <b:Source>
    <b:Tag>Her242</b:Tag>
    <b:SourceType>JournalArticle</b:SourceType>
    <b:Guid>{B5A04D94-9285-48B5-8A4D-B7A5CC8A28A8}</b:Guid>
    <b:Author>
      <b:Author>
        <b:NameList>
          <b:Person>
            <b:Last>Hermawan</b:Last>
            <b:First>Silvy</b:First>
            <b:Middle>Legiana</b:Middle>
          </b:Person>
        </b:NameList>
      </b:Author>
    </b:Author>
    <b:Title>Effective Digital Marketing Strategies to Attract the Attention of Generation Z</b:Title>
    <b:Year>2024</b:Year>
    <b:URL>https://www.researchgate.net/publication/388666103_Effective_Digital_Marketing_Strategies_to_Attract_the_Attention_of_Generation_Z</b:URL>
    <b:RefOrder>28</b:RefOrder>
  </b:Source>
  <b:Source>
    <b:Tag>Ros232</b:Tag>
    <b:SourceType>JournalArticle</b:SourceType>
    <b:Guid>{BB881C33-EF1F-4B47-9251-F70E50D68292}</b:Guid>
    <b:Author>
      <b:Author>
        <b:NameList>
          <b:Person>
            <b:Last>Rosário</b:Last>
            <b:First>Albérico</b:First>
            <b:Middle>Manuel</b:Middle>
          </b:Person>
        </b:NameList>
      </b:Author>
    </b:Author>
    <b:Title>Marketing Strategies on Social Media Platforms</b:Title>
    <b:Year>2023</b:Year>
    <b:URL>https://www.researchgate.net/publication/367485227_Marketing_Strategies_on_Social_Media_Platforms</b:URL>
    <b:RefOrder>29</b:RefOrder>
  </b:Source>
  <b:Source>
    <b:Tag>Per241</b:Tag>
    <b:SourceType>JournalArticle</b:SourceType>
    <b:Guid>{B873D767-6A82-44E5-9328-B5EF228279CA}</b:Guid>
    <b:Author>
      <b:Author>
        <b:NameList>
          <b:Person>
            <b:Last>Peredy</b:Last>
            <b:First>Zoltán</b:First>
          </b:Person>
        </b:NameList>
      </b:Author>
    </b:Author>
    <b:Title>Analysing Generation Z Communication Attitudes, Values and Norms</b:Title>
    <b:Year>2024</b:Year>
    <b:URL>https://www.researchgate.net/publication/382698396_Analysing_Generation_Z_Communication_Attitudes_Values_and_Norms</b:URL>
    <b:RefOrder>30</b:RefOrder>
  </b:Source>
  <b:Source>
    <b:Tag>Gau23</b:Tag>
    <b:SourceType>JournalArticle</b:SourceType>
    <b:Guid>{3BA67070-D2BD-443A-B685-4EFEDA12DCFC}</b:Guid>
    <b:Author>
      <b:Author>
        <b:NameList>
          <b:Person>
            <b:Last>Gaurav</b:Last>
            <b:First>Ritesh</b:First>
          </b:Person>
        </b:NameList>
      </b:Author>
    </b:Author>
    <b:Title>Understanding the Decision Making Process in Consumer Buying Behaviour: An Insight</b:Title>
    <b:Year>2023</b:Year>
    <b:URL>https://www.researchgate.net/publication/388937561_Understanding_the_Decision_Making_Process_in_Consumer_Buying_Behaviour_An_Insight</b:URL>
    <b:RefOrder>31</b:RefOrder>
  </b:Source>
  <b:Source>
    <b:Tag>Pas25</b:Tag>
    <b:SourceType>JournalArticle</b:SourceType>
    <b:Guid>{73812818-71DA-47B9-9EFE-B380EBF1E7FE}</b:Guid>
    <b:Author>
      <b:Author>
        <b:NameList>
          <b:Person>
            <b:Last>Pasaribu</b:Last>
            <b:First>Donald</b:First>
            <b:Middle>Frensius</b:Middle>
          </b:Person>
        </b:NameList>
      </b:Author>
    </b:Author>
    <b:Title>THE IMPACT OF DIGITAL ADVERTISING ON GENERATION Z CONSUMPTION BEHAVIOR</b:Title>
    <b:Year>2025</b:Year>
    <b:URL>https://www.researchgate.net/publication/399988156_THE_IMPACT_OF_DIGITAL_ADVERTISING_ON_GENERATION_Z_CONSUMPTION_BEHAVIOR</b:URL>
    <b:RefOrder>32</b:RefOrder>
  </b:Source>
  <b:Source>
    <b:Tag>مزي20</b:Tag>
    <b:SourceType>JournalArticle</b:SourceType>
    <b:Guid>{ACDD1BB0-E140-42B1-9D31-32601EC8593F}</b:Guid>
    <b:Author>
      <b:Author>
        <b:NameList>
          <b:Person>
            <b:Last>مزيو</b:Last>
            <b:First>من</b:First>
            <b:Middle>بنت عمار</b:Middle>
          </b:Person>
        </b:NameList>
      </b:Author>
    </b:Author>
    <b:Title>دور مواقع التواصل الاجتماعي في تنمية الوعي الثقافي لدى الشباب السعودي</b:Title>
    <b:Year>2020</b:Year>
    <b:URL>https://journals.ekb.eg/article_128661.html</b:URL>
    <b:RefOrder>1</b:RefOrder>
  </b:Source>
  <b:Source>
    <b:Tag>الق244</b:Tag>
    <b:SourceType>JournalArticle</b:SourceType>
    <b:Guid>{6A940699-D208-4B8C-B0DD-FF9CE34C4ECD}</b:Guid>
    <b:Author>
      <b:Author>
        <b:NameList>
          <b:Person>
            <b:Last>القحطاني</b:Last>
            <b:First>اللولو</b:First>
            <b:Middle>على</b:Middle>
          </b:Person>
        </b:NameList>
      </b:Author>
    </b:Author>
    <b:Title>دور الإعلام الرقمي السعودي في توعية المواطنين بتقنيات الجرائم الإلكترونية في المملكة العربية السعودية</b:Title>
    <b:Year>2024</b:Year>
    <b:URL>https://www.jalhss.com/index.php/jalhss/article/view/1085?</b:URL>
    <b:RefOrder>2</b:RefOrder>
  </b:Source>
  <b:Source>
    <b:Tag>Man18</b:Tag>
    <b:SourceType>JournalArticle</b:SourceType>
    <b:Guid>{CA4B79B4-3F4F-43FC-9867-2247F634BB0B}</b:Guid>
    <b:Author>
      <b:Author>
        <b:NameList>
          <b:Person>
            <b:Last>Manstead</b:Last>
            <b:First>Antony</b:First>
            <b:Middle>S R</b:Middle>
          </b:Person>
        </b:NameList>
      </b:Author>
    </b:Author>
    <b:Title>The psychology of social class: How socioeconomic status impacts thought, feelings, and behaviour</b:Title>
    <b:Year>2018</b:Year>
    <b:URL>https://pmc.ncbi.nlm.nih.gov/articles/PMC5901394/</b:URL>
    <b:RefOrder>3</b:RefOrder>
  </b:Source>
  <b:Source>
    <b:Tag>Koz24</b:Tag>
    <b:SourceType>JournalArticle</b:SourceType>
    <b:Guid>{AF057CB6-B879-4940-A5FB-2CEC9C06D110}</b:Guid>
    <b:Author>
      <b:Author>
        <b:NameList>
          <b:Person>
            <b:Last>Kozlova</b:Last>
            <b:First>Anna</b:First>
          </b:Person>
        </b:NameList>
      </b:Author>
    </b:Author>
    <b:Title>The influence of society and social groups on the development of personality</b:Title>
    <b:Year>2024</b:Year>
    <b:URL>https://www.researchgate.net/publication/382039881_The_influence_of_society_and_social_groups_on_the_development_of_personality</b:URL>
    <b:RefOrder>4</b:RefOrder>
  </b:Source>
  <b:Source>
    <b:Tag>Muy251</b:Tag>
    <b:SourceType>JournalArticle</b:SourceType>
    <b:Guid>{F31E1EAF-FC1D-432E-8D3C-155BB90F7854}</b:Guid>
    <b:Author>
      <b:Author>
        <b:NameList>
          <b:Person>
            <b:Last>Ahmed</b:Last>
          </b:Person>
        </b:NameList>
      </b:Author>
    </b:Author>
    <b:Title>Exploring how social media usage shapes self-presentation strategies among Saudi young adults</b:Title>
    <b:Year>2025</b:Year>
    <b:URL>https://pubmed.ncbi.nlm.nih.gov/40420990/</b:URL>
    <b:RefOrder>5</b:RefOrder>
  </b:Source>
  <b:Source>
    <b:Tag>Dwi223</b:Tag>
    <b:SourceType>JournalArticle</b:SourceType>
    <b:Guid>{DDCD3736-3C3A-4ABC-BBB9-F73D12875F24}</b:Guid>
    <b:Author>
      <b:Author>
        <b:NameList>
          <b:Person>
            <b:Last>Dwivedi</b:Last>
            <b:First>panelYogesh</b:First>
            <b:Middle>K.</b:Middle>
          </b:Person>
        </b:NameList>
      </b:Author>
    </b:Author>
    <b:Title>Metaverse beyond the hype: Multidisciplinary perspectives on emerging challenges, opportunities, and agenda for research, practice and policy</b:Title>
    <b:Year>2022</b:Year>
    <b:URL>https://www.sciencedirect.com/science/article/pii/S0268401222000767</b:URL>
    <b:RefOrder>6</b:RefOrder>
  </b:Source>
  <b:Source>
    <b:Tag>Gaz244</b:Tag>
    <b:SourceType>JournalArticle</b:SourceType>
    <b:Guid>{A047E325-AE68-4BEE-B29F-633514C4C8C8}</b:Guid>
    <b:Author>
      <b:Author>
        <b:NameList>
          <b:Person>
            <b:Last>Gazi</b:Last>
            <b:First>Md.</b:First>
            <b:Middle>Abu Issa</b:Middle>
          </b:Person>
        </b:NameList>
      </b:Author>
    </b:Author>
    <b:Title>The Role of Social Media in Enhancing Communication among Individuals: Prospects and Problems</b:Title>
    <b:Year>2024</b:Year>
    <b:URL>https://www.researchgate.net/publication/386449786_The_Role_of_Social_Media_in_Enhancing_Communication_among_Individuals_Prospects_and_Problems</b:URL>
    <b:RefOrder>7</b:RefOrder>
  </b:Source>
  <b:Source>
    <b:Tag>MaM23</b:Tag>
    <b:SourceType>JournalArticle</b:SourceType>
    <b:Guid>{6FB35BDC-7B63-4F9F-B5AF-B366DD803DC7}</b:Guid>
    <b:Author>
      <b:Author>
        <b:NameList>
          <b:Person>
            <b:Last>Ma</b:Last>
            <b:First>Mengyao</b:First>
          </b:Person>
        </b:NameList>
      </b:Author>
    </b:Author>
    <b:Title>Investigating the Psychological, Social, Cultural, and Religious Predictors of COVID-19 Vaccine Uptake Intention in Digital Age: A Media Dependency Theory Perspective</b:Title>
    <b:Year>2023</b:Year>
    <b:URL>https://pmc.ncbi.nlm.nih.gov/articles/PMC10459558/</b:URL>
    <b:RefOrder>8</b:RefOrder>
  </b:Source>
  <b:Source>
    <b:Tag>Lia252</b:Tag>
    <b:SourceType>JournalArticle</b:SourceType>
    <b:Guid>{E47CB596-CA8C-41CE-9D23-334615D6CD05}</b:Guid>
    <b:Author>
      <b:Author>
        <b:NameList>
          <b:Person>
            <b:Last>Liao</b:Last>
            <b:First>Chi-Horng</b:First>
          </b:Person>
        </b:NameList>
      </b:Author>
    </b:Author>
    <b:Title>The role of media in shaping pro-environmental behaviors: integrating media system dependency theory and norm activation theory</b:Title>
    <b:Year>2025</b:Year>
    <b:URL>https://www.frontiersin.org/journals/psychology/articles/10.3389/fpsyg.2025.1520537/full</b:URL>
    <b:RefOrder>9</b:RefOrder>
  </b:Source>
  <b:Source>
    <b:Tag>Pla25</b:Tag>
    <b:SourceType>JournalArticle</b:SourceType>
    <b:Guid>{2F48AD3E-C4A6-418E-AE6B-291FF10EC883}</b:Guid>
    <b:Author>
      <b:Author>
        <b:NameList>
          <b:Person>
            <b:Last>Plantec</b:Last>
            <b:First>Quentin</b:First>
          </b:Person>
        </b:NameList>
      </b:Author>
    </b:Author>
    <b:Title>“Talk social sciences to me”: Enhancing the dissemination of social sciences through mass media engagement</b:Title>
    <b:Year>2025</b:Year>
    <b:URL>https://www.sciencedirect.com/science/article/pii/S0048733325001209</b:URL>
    <b:RefOrder>10</b:RefOrder>
  </b:Source>
  <b:Source>
    <b:Tag>Sul242</b:Tag>
    <b:SourceType>JournalArticle</b:SourceType>
    <b:Guid>{50388CE9-8893-4B13-9AA5-8E529C2F5B61}</b:Guid>
    <b:Author>
      <b:Author>
        <b:NameList>
          <b:Person>
            <b:Last>Sulaiman</b:Last>
            <b:First>Wan</b:First>
            <b:Middle>Anor Wan</b:Middle>
          </b:Person>
        </b:NameList>
      </b:Author>
    </b:Author>
    <b:Title>The Impact of Social Media on Mental Health: A Comprehensive Review</b:Title>
    <b:Year>2024</b:Year>
    <b:URL>https://www.researchgate.net/publication/386389443_The_Impact_of_Social_Media_on_Mental_Health_A_Comprehensive_Review</b:URL>
    <b:RefOrder>11</b:RefOrder>
  </b:Source>
  <b:Source>
    <b:Tag>Zuo251</b:Tag>
    <b:SourceType>JournalArticle</b:SourceType>
    <b:Guid>{12243745-5F9B-4486-9D79-6AEAD859C0DE}</b:Guid>
    <b:Author>
      <b:Author>
        <b:NameList>
          <b:Person>
            <b:Last>Zuo</b:Last>
            <b:First>Fengliang</b:First>
          </b:Person>
        </b:NameList>
      </b:Author>
    </b:Author>
    <b:Title>Cyber upward social comparison and well-being among college students: the chain mediating roles of self-esteem and emotional regulation</b:Title>
    <b:Year>2025</b:Year>
    <b:URL>https://link.springer.com/article/10.1186/s40359-025-03521-2</b:URL>
    <b:RefOrder>12</b:RefOrder>
  </b:Source>
  <b:Source>
    <b:Tag>Mah257</b:Tag>
    <b:SourceType>JournalArticle</b:SourceType>
    <b:Guid>{660566EB-CCBA-4F25-B5ED-33D288271A91}</b:Guid>
    <b:Author>
      <b:Author>
        <b:NameList>
          <b:Person>
            <b:Last>Mahfoudh</b:Last>
            <b:First>Naoufel</b:First>
          </b:Person>
        </b:NameList>
      </b:Author>
    </b:Author>
    <b:Title>The Role of Awareness Guidance in Integrating the Competency-Based Approach Strategy: An Applied Study from the Perspective of Workers in Jordanian, Saudi and Emirati Universities</b:Title>
    <b:Year>2025</b:Year>
    <b:URL>https://www.researchgate.net/publication/390518697_The_Role_of_Awareness_Guidance_in_Integrating_the_Competency-Based_Approach_Strategy_An_Applied_Study_from_the_Perspective_of_Workers_in_Jordanian_Saudi_and_Emirati_Universities</b:URL>
    <b:RefOrder>13</b:RefOrder>
  </b:Source>
  <b:Source>
    <b:Tag>Muk21</b:Tag>
    <b:SourceType>JournalArticle</b:SourceType>
    <b:Guid>{4F583EB1-5FCF-421C-849F-9356EEFBC459}</b:Guid>
    <b:Author>
      <b:Author>
        <b:NameList>
          <b:Person>
            <b:Last>Mukhlis</b:Last>
            <b:First>Hamid</b:First>
          </b:Person>
        </b:NameList>
      </b:Author>
    </b:Author>
    <b:Title>Study on awareness of COVID‐19 and compliance with social distancing during COVID‐19 pandemic in Indonesia</b:Title>
    <b:Year>2021</b:Year>
    <b:URL>https://pmc.ncbi.nlm.nih.gov/articles/PMC9528734/</b:URL>
    <b:RefOrder>14</b:RefOrder>
  </b:Source>
  <b:Source>
    <b:Tag>Cam23</b:Tag>
    <b:SourceType>JournalArticle</b:SourceType>
    <b:Guid>{59F1ADEC-84C7-4CFD-86AB-2EBD125CABE9}</b:Guid>
    <b:Author>
      <b:Author>
        <b:NameList>
          <b:Person>
            <b:Last>Cam</b:Last>
            <b:First>Linh</b:First>
            <b:Middle>Nguyen Tran</b:Middle>
          </b:Person>
        </b:NameList>
      </b:Author>
    </b:Author>
    <b:Title>A rising trend in eco-friendly products: A health-conscious approach to green buying</b:Title>
    <b:Year>2023</b:Year>
    <b:URL>https://www.sciencedirect.com/science/article/pii/S2405844023070536</b:URL>
    <b:RefOrder>15</b:RefOrder>
  </b:Source>
  <b:Source>
    <b:Tag>Abd258</b:Tag>
    <b:SourceType>JournalArticle</b:SourceType>
    <b:Guid>{4EE1A569-0BCF-4052-90C3-028CFD3E5689}</b:Guid>
    <b:Author>
      <b:Author>
        <b:NameList>
          <b:Person>
            <b:Last>Abdou</b:Last>
            <b:First>Ahmed</b:First>
            <b:Middle>Hassan</b:Middle>
          </b:Person>
        </b:NameList>
      </b:Author>
    </b:Author>
    <b:Title>More than Likes: A Mediation and Moderation Model of Consumer Brand Preference and Awareness Among Gen Z Coffee Shop Consumers in Saudi Arabia</b:Title>
    <b:Year>2025</b:Year>
    <b:URL>https://www.mdpi.com/2673-5768/6/4/190</b:URL>
    <b:RefOrder>16</b:RefOrder>
  </b:Source>
  <b:Source>
    <b:Tag>Bat251</b:Tag>
    <b:SourceType>JournalArticle</b:SourceType>
    <b:Guid>{846A8A4B-4619-4C5A-9439-B88B73E3B200}</b:Guid>
    <b:Author>
      <b:Author>
        <b:NameList>
          <b:Person>
            <b:Last>Batawi</b:Last>
            <b:First>Faris</b:First>
            <b:Middle>Omar</b:Middle>
          </b:Person>
        </b:NameList>
      </b:Author>
    </b:Author>
    <b:Title>The role of the media in spreading digital awareness among members of society in the Kingdom of Saudi Arabia</b:Title>
    <b:Year>2025</b:Year>
    <b:URL>https://journals.ajsrp.com/index.php/ajsrp/en/article/view/8949</b:URL>
    <b:RefOrder>17</b:RefOrder>
  </b:Source>
  <b:Source>
    <b:Tag>Mah255</b:Tag>
    <b:SourceType>JournalArticle</b:SourceType>
    <b:Guid>{63E60A12-F8BD-47C0-8A09-8752F5A987E0}</b:Guid>
    <b:Author>
      <b:Author>
        <b:NameList>
          <b:Person>
            <b:Last>Mahmood</b:Last>
            <b:First>Mohammad</b:First>
            <b:Middle>shakir</b:Middle>
          </b:Person>
        </b:NameList>
      </b:Author>
    </b:Author>
    <b:Title>The role of social media in shaping social awareness among university students</b:Title>
    <b:Year>2025</b:Year>
    <b:URL>https://lark.uowasit.edu.iq/index.php/lark/en/article/view/4262</b:URL>
    <b:RefOrder>18</b:RefOrder>
  </b:Source>
  <b:Source>
    <b:Tag>Jwa25</b:Tag>
    <b:SourceType>JournalArticle</b:SourceType>
    <b:Guid>{F21B75F9-0720-4863-BF0C-AD72BCA72EE1}</b:Guid>
    <b:Author>
      <b:Author>
        <b:NameList>
          <b:Person>
            <b:Last>Jwaniat</b:Last>
            <b:First>Marcelle</b:First>
            <b:Middle>Issa Al</b:Middle>
          </b:Person>
        </b:NameList>
      </b:Author>
    </b:Author>
    <b:Title>Digital Media and Developing Cultural Awareness in Arab Society: An Overview</b:Title>
    <b:Year>2025</b:Year>
    <b:URL>https://www.researchgate.net/publication/397242012_Digital_Media_and_Developing_Cultural_Awareness_in_Arab_Society_An_Overview</b:URL>
    <b:RefOrder>19</b:RefOrder>
  </b:Source>
  <b:Source>
    <b:Tag>Alm2510</b:Tag>
    <b:SourceType>JournalArticle</b:SourceType>
    <b:Guid>{947BEB13-B5FD-41EC-B9FE-8CAE2805FA4E}</b:Guid>
    <b:Author>
      <b:Author>
        <b:NameList>
          <b:Person>
            <b:Last>Almaaitah</b:Last>
            <b:First>Abdallah</b:First>
            <b:Middle>Mahmoud Suleiman</b:Middle>
          </b:Person>
        </b:NameList>
      </b:Author>
    </b:Author>
    <b:Title>The role of social media in shaping youth identity challenges and opportunities</b:Title>
    <b:Year>2025</b:Year>
    <b:URL>https://www.ijirss.com/index.php/ijirss/article/view/8092</b:URL>
    <b:RefOrder>20</b:RefOrder>
  </b:Source>
  <b:Source>
    <b:Tag>Muy25</b:Tag>
    <b:SourceType>JournalArticle</b:SourceType>
    <b:Guid>{AE2AC3AB-BD5D-4F60-9F6D-0513325A9ED8}</b:Guid>
    <b:Author>
      <b:Author>
        <b:NameList>
          <b:Person>
            <b:Last>Muyidi</b:Last>
            <b:First>Ahmed</b:First>
          </b:Person>
        </b:NameList>
      </b:Author>
    </b:Author>
    <b:Title>Exploring how social media usage shapes self-presentation strategies among Saudi young adults</b:Title>
    <b:Year>2025</b:Year>
    <b:URL>https://www.frontiersin.org/journals/psychology/articles/10.3389/fpsyg.2025.1562917/full</b:URL>
    <b:RefOrder>21</b:RefOrder>
  </b:Source>
  <b:Source>
    <b:Tag>Neg24</b:Tag>
    <b:SourceType>JournalArticle</b:SourceType>
    <b:Guid>{AF515F9A-ADC7-4642-A0D4-7852914BCB67}</b:Guid>
    <b:Author>
      <b:Author>
        <b:NameList>
          <b:Person>
            <b:Last>Negi</b:Last>
            <b:First>Aditya</b:First>
          </b:Person>
        </b:NameList>
      </b:Author>
    </b:Author>
    <b:Title>Digital Media and Its Aspects</b:Title>
    <b:Year>2024</b:Year>
    <b:URL>https://www.researchgate.net/publication/382190918_Digital_Media_and_Its_Aspects</b:URL>
    <b:RefOrder>22</b:RefOrder>
  </b:Source>
  <b:Source>
    <b:Tag>Pol22</b:Tag>
    <b:SourceType>JournalArticle</b:SourceType>
    <b:Guid>{29F81668-A70F-41F3-8FB5-20D609D63C4B}</b:Guid>
    <b:Author>
      <b:Author>
        <b:NameList>
          <b:Person>
            <b:Last>Polanco-Levicán</b:Last>
            <b:First>Karina</b:First>
          </b:Person>
        </b:NameList>
      </b:Author>
    </b:Author>
    <b:Title>Understanding Social Media Literacy: A Systematic Review of the Concept and Its Competences</b:Title>
    <b:Year>2022</b:Year>
    <b:URL>https://pmc.ncbi.nlm.nih.gov/articles/PMC9325204/</b:URL>
    <b:RefOrder>23</b:RefOrder>
  </b:Source>
  <b:Source>
    <b:Tag>Geo25</b:Tag>
    <b:SourceType>JournalArticle</b:SourceType>
    <b:Guid>{A64B6EDE-97F8-4885-AF83-270F83A01638}</b:Guid>
    <b:Author>
      <b:Author>
        <b:NameList>
          <b:Person>
            <b:Last>George</b:Last>
            <b:First>A.</b:First>
            <b:Middle>Shaji</b:Middle>
          </b:Person>
        </b:NameList>
      </b:Author>
    </b:Author>
    <b:Title>The Evolution of Digital and Social Media Communications: Opportunities, Challenges, and the Road Ahead</b:Title>
    <b:Year>2025</b:Year>
    <b:URL>https://www.researchgate.net/publication/390065366_The_Evolution_of_Digital_and_Social_Media_Communications_Opportunities_Challenges_and_the_Road_Ahead</b:URL>
    <b:RefOrder>24</b:RefOrder>
  </b:Source>
  <b:Source>
    <b:Tag>Ros243</b:Tag>
    <b:SourceType>JournalArticle</b:SourceType>
    <b:Guid>{3C82EDF6-4108-4653-AD66-218FAC33061C}</b:Guid>
    <b:Author>
      <b:Author>
        <b:NameList>
          <b:Person>
            <b:Last>Rosana</b:Last>
            <b:First>Anita</b:First>
          </b:Person>
        </b:NameList>
      </b:Author>
    </b:Author>
    <b:Title>The Role of Digital Identity in the Age of Social Media: Literature Analysis on Self-Identity Construction and Online Social Interaction</b:Title>
    <b:Year>2024</b:Year>
    <b:URL>https://www.researchgate.net/publication/382170557_The_Role_of_Digital_Identity_in_the_Age_of_Social_Media_Literature_Analysis_on_Self-Identity_Construction_and_Online_Social_Interaction</b:URL>
    <b:RefOrder>25</b:RefOrder>
  </b:Source>
  <b:Source>
    <b:Tag>Ola17</b:Tag>
    <b:SourceType>JournalArticle</b:SourceType>
    <b:Guid>{9831FCD7-56D9-4D42-B80A-5DD1C0698597}</b:Guid>
    <b:Author>
      <b:Author>
        <b:NameList>
          <b:Person>
            <b:Last>Olaniran</b:Last>
            <b:First>Samuel</b:First>
          </b:Person>
        </b:NameList>
      </b:Author>
    </b:Author>
    <b:Title>Understanding Digital Media</b:Title>
    <b:Year>2017</b:Year>
    <b:URL>https://www.researchgate.net/publication/398528388_Understanding_Digital_Media</b:URL>
    <b:RefOrder>26</b:RefOrder>
  </b:Source>
  <b:Source>
    <b:Tag>Ber22</b:Tag>
    <b:SourceType>JournalArticle</b:SourceType>
    <b:Guid>{3E6287BF-BAAD-4CF7-AB75-44B414B8A8EC}</b:Guid>
    <b:Author>
      <b:Author>
        <b:NameList>
          <b:Person>
            <b:Last>Bergkamp</b:Last>
            <b:First>Jude</b:First>
          </b:Person>
        </b:NameList>
      </b:Author>
    </b:Author>
    <b:Title>Before allyship: A model of integrating awareness of a privileged social identity</b:Title>
    <b:Year>2022</b:Year>
    <b:URL>https://pmc.ncbi.nlm.nih.gov/articles/PMC9768538/</b:URL>
    <b:RefOrder>27</b:RefOrder>
  </b:Source>
  <b:Source>
    <b:Tag>Uta231</b:Tag>
    <b:SourceType>JournalArticle</b:SourceType>
    <b:Guid>{99524A35-800C-4445-AE3E-E7D8FE5F80D4}</b:Guid>
    <b:Author>
      <b:Author>
        <b:NameList>
          <b:Person>
            <b:Last>Utam</b:Last>
            <b:First>Ajeng</b:First>
            <b:Middle>R</b:Middle>
          </b:Person>
        </b:NameList>
      </b:Author>
    </b:Author>
    <b:Title>The Influence of Social Media Use Intensity on Social Comparison in College Students</b:Title>
    <b:Year>2023</b:Year>
    <b:URL>https://www.researchgate.net/publication/373377096_The_Influence_of_Social_Media_Use_Intensity_on_Social_Comparison_in_College_Students</b:URL>
    <b:RefOrder>28</b:RefOrder>
  </b:Source>
  <b:Source>
    <b:Tag>Abr231</b:Tag>
    <b:SourceType>JournalArticle</b:SourceType>
    <b:Guid>{8375110D-F111-41E9-8B1F-3E813C97394A}</b:Guid>
    <b:Author>
      <b:Author>
        <b:NameList>
          <b:Person>
            <b:Last>Abrar</b:Last>
            <b:First>Muhammad</b:First>
            <b:Middle>Faisal</b:Middle>
          </b:Person>
        </b:NameList>
      </b:Author>
    </b:Author>
    <b:Title>Digital Information Credibility: Towards a Set of Guidelines for Quality Assessment of Grey Literature in Multivocal Literature Review</b:Title>
    <b:Year>2023</b:Year>
    <b:URL>https://www.researchgate.net/publication/369767664_Digital_Information_Credibility_Towards_a_Set_of_Guidelines_for_Quality_Assessment_of_Grey_Literature_in_Multivocal_Literature_Review</b:URL>
    <b:RefOrder>29</b:RefOrder>
  </b:Source>
  <b:Source>
    <b:Tag>RRe231</b:Tag>
    <b:SourceType>JournalArticle</b:SourceType>
    <b:Guid>{685E4342-3769-42DD-BA63-D207167DB7BB}</b:Guid>
    <b:Author>
      <b:Author>
        <b:NameList>
          <b:Person>
            <b:Last>R.</b:Last>
            <b:First>Renjith</b:First>
          </b:Person>
        </b:NameList>
      </b:Author>
    </b:Author>
    <b:Title>Communication Technology in Mass Media: Transitions and Transformations</b:Title>
    <b:Year>2023</b:Year>
    <b:URL>https://www.researchgate.net/publication/384071589_Communication_Technology_in_Mass_Media_Transitions_and_Transformations</b:URL>
    <b:RefOrder>1</b:RefOrder>
  </b:Source>
  <b:Source>
    <b:Tag>Gro242</b:Tag>
    <b:SourceType>JournalArticle</b:SourceType>
    <b:Guid>{440FDB18-B3D0-4652-BDB7-B66B3F3C227E}</b:Guid>
    <b:Author>
      <b:Author>
        <b:NameList>
          <b:Person>
            <b:Last>Grosen</b:Last>
            <b:First>Majsa</b:First>
            <b:Middle>Stina</b:Middle>
          </b:Person>
        </b:NameList>
      </b:Author>
    </b:Author>
    <b:Title>Digital media revolution and stratificational inertia: A historical study of media usage and sociopolitical stratification in the age of social media</b:Title>
    <b:Year>2024</b:Year>
    <b:URL>https://www.sciencedirect.com/science/article/pii/S0304422X24000810</b:URL>
    <b:RefOrder>2</b:RefOrder>
  </b:Source>
  <b:Source>
    <b:Tag>Mou251</b:Tag>
    <b:SourceType>JournalArticle</b:SourceType>
    <b:Guid>{BAB263EF-5C14-4179-9AFC-D05294C2C524}</b:Guid>
    <b:Author>
      <b:Author>
        <b:NameList>
          <b:Person>
            <b:Last>Moussa</b:Last>
            <b:First>Mohamed</b:First>
            <b:Middle>Ben</b:Middle>
          </b:Person>
        </b:NameList>
      </b:Author>
    </b:Author>
    <b:Title>Hybrid platforms, linear stories: The double bind of journalism’s digital transformation in the UAE</b:Title>
    <b:Year>2025</b:Year>
    <b:URL>https://journals.sagepub.com/doi/10.1177/30497841251345064</b:URL>
    <b:RefOrder>3</b:RefOrder>
  </b:Source>
  <b:Source>
    <b:Tag>Vas232</b:Tag>
    <b:SourceType>JournalArticle</b:SourceType>
    <b:Guid>{6B2F9926-51D6-4201-AFB7-EF0DC87C6BE4}</b:Guid>
    <b:Author>
      <b:Author>
        <b:NameList>
          <b:Person>
            <b:Last>Vasist</b:Last>
            <b:First>Pramukh</b:First>
            <b:Middle>Nanjundaswamy</b:Middle>
          </b:Person>
        </b:NameList>
      </b:Author>
    </b:Author>
    <b:Title>The Polarizing Impact of Political Disinformation and Hate Speech: A Cross-country Configural Narrative</b:Title>
    <b:Year>2023</b:Year>
    <b:URL>https://pmc.ncbi.nlm.nih.gov/articles/PMC10106894/</b:URL>
    <b:RefOrder>4</b:RefOrder>
  </b:Source>
  <b:Source>
    <b:Tag>Swa241</b:Tag>
    <b:SourceType>JournalArticle</b:SourceType>
    <b:Guid>{23AEBA36-C468-490D-A3C7-1D6D43A25211}</b:Guid>
    <b:Author>
      <b:Author>
        <b:NameList>
          <b:Person>
            <b:Last>Swastiningsih</b:Last>
            <b:First>Swastiningsih</b:First>
          </b:Person>
        </b:NameList>
      </b:Author>
    </b:Author>
    <b:Title>The Role of Social Media in Shaping Public Opinion: A Comparative Analysis of Traditional vs. Digital Media Platforms</b:Title>
    <b:Year>2024</b:Year>
    <b:URL>https://www.researchgate.net/publication/385807128_The_Role_of_Social_Media_in_Shaping_Public_Opinion_A_Comparative_Analysis_of_Traditional_vs_Digital_Media_Platforms</b:URL>
    <b:RefOrder>5</b:RefOrder>
  </b:Source>
  <b:Source>
    <b:Tag>لبد18</b:Tag>
    <b:SourceType>JournalArticle</b:SourceType>
    <b:Guid>{10F3231A-EA72-4FBF-8542-E56663AA9677}</b:Guid>
    <b:Author>
      <b:Author>
        <b:NameList>
          <b:Person>
            <b:Last>لبده</b:Last>
            <b:First>سلمان</b:First>
            <b:Middle>فيحان فيصل بن</b:Middle>
          </b:Person>
        </b:NameList>
      </b:Author>
    </b:Author>
    <b:Title>دور مواقع التواصل الاجتماعي في خلق الوعي السياسي حول رؤية المملکة العربية السعودية 2030:</b:Title>
    <b:Year>2018</b:Year>
    <b:Pages>437-500</b:Pages>
    <b:Volume>62</b:Volume>
    <b:URL>https://ejsc.journals.ekb.eg/article_87643.html</b:URL>
    <b:RefOrder>6</b:RefOrder>
  </b:Source>
  <b:Source>
    <b:Tag>Alo2410</b:Tag>
    <b:SourceType>JournalArticle</b:SourceType>
    <b:Guid>{028C8317-098C-4116-951B-F501D1E9E246}</b:Guid>
    <b:Author>
      <b:Author>
        <b:NameList>
          <b:Person>
            <b:Last>Alotaibi</b:Last>
            <b:First>Salihah</b:First>
          </b:Person>
        </b:NameList>
      </b:Author>
    </b:Author>
    <b:Title>Social Commerce in Saudi Arabia: Opportunities and Challenges in a Digital Society</b:Title>
    <b:Year>2024</b:Year>
    <b:URL>https://www.researchgate.net/publication/387043011_Social_Commerce_in_Saudi_Arabia_Opportunities_and_Challenges_in_a_Digital_Society</b:URL>
    <b:RefOrder>7</b:RefOrder>
  </b:Source>
  <b:Source>
    <b:Tag>Abu26</b:Tag>
    <b:SourceType>JournalArticle</b:SourceType>
    <b:Guid>{07215418-6776-4326-820B-76C80740D12E}</b:Guid>
    <b:Author>
      <b:Author>
        <b:NameList>
          <b:Person>
            <b:Last>Abubakar</b:Last>
            <b:First>Aliyu</b:First>
            <b:Middle>Alhaji</b:Middle>
          </b:Person>
        </b:NameList>
      </b:Author>
    </b:Author>
    <b:Title>Exploring administrative burden theory: The relationship between digital inclusion and human development</b:Title>
    <b:Year>2026</b:Year>
    <b:URL>https://www.sciencedirect.com/science/article/pii/S0001691826005901</b:URL>
    <b:RefOrder>8</b:RefOrder>
  </b:Source>
  <b:Source>
    <b:Tag>Vin25</b:Tag>
    <b:SourceType>JournalArticle</b:SourceType>
    <b:Guid>{6F40238E-C368-4F2D-AC82-648FDDCA8481}</b:Guid>
    <b:Author>
      <b:Author>
        <b:NameList>
          <b:Person>
            <b:Last>Vinney</b:Last>
            <b:First>Cynthia</b:First>
          </b:Person>
        </b:NameList>
      </b:Author>
    </b:Author>
    <b:Title>Uses and Gratifications Theory in Media Psychology</b:Title>
    <b:Year>2025</b:Year>
    <b:URL>https://www.verywellmind.com/what-is-uses-and-gratifications-theory-in-media-psychology-5217572</b:URL>
    <b:RefOrder>9</b:RefOrder>
  </b:Source>
  <b:Source>
    <b:Tag>Siy25</b:Tag>
    <b:SourceType>JournalArticle</b:SourceType>
    <b:Guid>{48A7837C-B2BE-416E-9889-B30251325725}</b:Guid>
    <b:Author>
      <b:Author>
        <b:NameList>
          <b:Person>
            <b:Last>Siyabi</b:Last>
            <b:First>Al</b:First>
          </b:Person>
        </b:NameList>
      </b:Author>
    </b:Author>
    <b:Title>Uses and Gratification Theory: A Comprehensive Review of Its Origins, Assumptions, and Contemporary Critiquesˆ</b:Title>
    <b:Year>2025</b:Year>
    <b:URL>https://www.researchgate.net/publication/395298780_Uses_and_Gratification_Theory_A_Comprehensive_Review_of_Its_Origins_Assumptions_and_Contemporary_Critiques</b:URL>
    <b:RefOrder>10</b:RefOrder>
  </b:Source>
  <b:Source>
    <b:Tag>jos25</b:Tag>
    <b:SourceType>JournalArticle</b:SourceType>
    <b:Guid>{4CAF3EE5-EA17-496D-8E33-E2AA887C7487}</b:Guid>
    <b:Author>
      <b:Author>
        <b:NameList>
          <b:Person>
            <b:Last>joseph</b:Last>
            <b:First>kandie</b:First>
          </b:Person>
        </b:NameList>
      </b:Author>
    </b:Author>
    <b:Title>Why people use social media: a uses and gratifications approach</b:Title>
    <b:Year>2025</b:Year>
    <b:URL>https://www.academia.edu/6714786/Why_people_use_social_media_a_uses_and_gratifications_approach</b:URL>
    <b:RefOrder>11</b:RefOrder>
  </b:Source>
  <b:Source>
    <b:Tag>GÜr22</b:Tag>
    <b:SourceType>JournalArticle</b:SourceType>
    <b:Guid>{0EACD670-B207-4179-AC8F-59CA18991258}</b:Guid>
    <b:Author>
      <b:Author>
        <b:NameList>
          <b:Person>
            <b:Last>GÜran</b:Last>
            <b:First>Salih</b:First>
          </b:Person>
        </b:NameList>
      </b:Author>
    </b:Author>
    <b:Title>Framing Theory in the Age of Social Media</b:Title>
    <b:Year>2022</b:Year>
    <b:URL>https://www.researchgate.net/publication/362915881_Framing_Theory_in_the_Age_of_Social_Media</b:URL>
    <b:RefOrder>12</b:RefOrder>
  </b:Source>
  <b:Source>
    <b:Tag>Tho171</b:Tag>
    <b:SourceType>JournalArticle</b:SourceType>
    <b:Guid>{90D0E3E3-48C5-48A1-95C9-5DA95D2AC0A9}</b:Guid>
    <b:Author>
      <b:Author>
        <b:NameList>
          <b:Person>
            <b:Last>Thompson</b:Last>
            <b:First>Mark</b:First>
            <b:Middle>C.</b:Middle>
          </b:Person>
        </b:NameList>
      </b:Author>
    </b:Author>
    <b:Title>‘SAUDI VISION 2030’: A VIABLE RESPONSE TO YOUTH ASPIRATIONS AND CONCERNS?</b:Title>
    <b:Year>2017</b:Year>
    <b:URL>https://www.researchgate.net/publication/317269631_'SAUDI_VISION_2030'_A_VIABLE_RESPONSE_TO_YOUTH_ASPIRATIONS_AND_CONCERNS</b:URL>
    <b:RefOrder>13</b:RefOrder>
  </b:Source>
  <b:Source>
    <b:Tag>Pra247</b:Tag>
    <b:SourceType>JournalArticle</b:SourceType>
    <b:Guid>{E930732D-73CE-4B53-B1F7-0FE0FB3C022A}</b:Guid>
    <b:Author>
      <b:Author>
        <b:NameList>
          <b:Person>
            <b:Last>Prasetya</b:Last>
            <b:First>Tegar</b:First>
            <b:Middle>Yudha</b:Middle>
          </b:Person>
        </b:NameList>
      </b:Author>
    </b:Author>
    <b:Title>A Quantitative Study on Social Media Usage Patterns and Their Effects Among Internet Users</b:Title>
    <b:Year>2024</b:Year>
    <b:URL>https://www.researchgate.net/publication/396574081_A_Quantitative_Study_on_Social_Media_Usage_Patterns_and_Their_Effects_Among_Internet_Users</b:URL>
    <b:RefOrder>14</b:RefOrder>
  </b:Source>
  <b:Source>
    <b:Tag>Hod23</b:Tag>
    <b:SourceType>JournalArticle</b:SourceType>
    <b:Guid>{83CE7740-B895-4F37-8BF4-1DD4C7D2D663}</b:Guid>
    <b:Author>
      <b:Author>
        <b:NameList>
          <b:Person>
            <b:Last>Hoda</b:Last>
            <b:First>Najmul</b:First>
          </b:Person>
        </b:NameList>
      </b:Author>
    </b:Author>
    <b:Title>Intensity of SNS Use as a Predictor of Online Social Capital and the Moderating Role of SNS Platforms: An Empirical Study Using Partial Least Squares Structural Equation Modelling</b:Title>
    <b:Year>2023</b:Year>
    <b:URL>https://www.mdpi.com/2071-1050/15/6/4967</b:URL>
    <b:RefOrder>15</b:RefOrder>
  </b:Source>
  <b:Source>
    <b:Tag>San22</b:Tag>
    <b:SourceType>JournalArticle</b:SourceType>
    <b:Guid>{D35A7BBA-A9DC-4027-A33D-8078C7353238}</b:Guid>
    <b:Author>
      <b:Author>
        <b:NameList>
          <b:Person>
            <b:Last>Santos</b:Last>
            <b:First>Susana</b:First>
          </b:Person>
        </b:NameList>
      </b:Author>
    </b:Author>
    <b:Title>Social media engagement and real‐time marketing: Using net‐effects and set‐theoretic approaches to understand audience and content‐related effects</b:Title>
    <b:Year>2022</b:Year>
    <b:URL>https://www.researchgate.net/publication/365654407_Social_media_engagement_and_real-time_marketing_Using_net-effects_and_set-theoretic_approaches_to_understand_audience_and_content-related_effects</b:URL>
    <b:RefOrder>16</b:RefOrder>
  </b:Source>
  <b:Source>
    <b:Tag>الم257</b:Tag>
    <b:SourceType>JournalArticle</b:SourceType>
    <b:Guid>{ABA66994-8FDC-4155-9A06-0089BF9A75F6}</b:Guid>
    <b:Author>
      <b:Author>
        <b:NameList>
          <b:Person>
            <b:Last>المسلم</b:Last>
            <b:First>عبد</b:First>
            <b:Middle>اللطيف بن عبد الله</b:Middle>
          </b:Person>
        </b:NameList>
      </b:Author>
    </b:Author>
    <b:Title>دور شبكات التواصل الاجتماعي في زيادة الوعي الأمني دراسة ميدانية على عينة من سكان المملكة العربية السعودية</b:Title>
    <b:Year>2025</b:Year>
    <b:URL>https://jsh.journals.ekb.eg/article_432869.html</b:URL>
    <b:RefOrder>17</b:RefOrder>
  </b:Source>
  <b:Source>
    <b:Tag>الز23</b:Tag>
    <b:SourceType>JournalArticle</b:SourceType>
    <b:Guid>{7FEE06D7-968E-4255-84C5-74F3AC351A4B}</b:Guid>
    <b:Author>
      <b:Author>
        <b:NameList>
          <b:Person>
            <b:Last>الزهراني</b:Last>
            <b:First>أحمد</b:First>
            <b:Middle>علي</b:Middle>
          </b:Person>
        </b:NameList>
      </b:Author>
    </b:Author>
    <b:Title>دور شبكات التواصل الاجتماعي في تكوين الوعي البيئي لدى السعوديين من خلال دراسة فاعلية حساب وزارة البيئة والمياه والزراعة على شبكة تويتر</b:Title>
    <b:Year>2023</b:Year>
    <b:URL>https://joa.journals.ekb.eg/article_309159.html</b:URL>
    <b:RefOrder>18</b:RefOrder>
  </b:Source>
  <b:Source>
    <b:Tag>Sal256</b:Tag>
    <b:SourceType>JournalArticle</b:SourceType>
    <b:Guid>{07D0A0BA-3A23-4E4E-801E-9B9F1B56F2D2}</b:Guid>
    <b:Author>
      <b:Author>
        <b:NameList>
          <b:Person>
            <b:Last>Salim</b:Last>
            <b:First>Duaa</b:First>
            <b:Middle>Fathi</b:Middle>
          </b:Person>
        </b:NameList>
      </b:Author>
    </b:Author>
    <b:Title>Social media influencers and their role in enhancing Saudi Arabia’s national brand image in global media</b:Title>
    <b:Year>2025</b:Year>
    <b:URL>https://www.researchgate.net/publication/398783362_Social_media_influencers_and_their_role_in_enhancing_Saudi_Arabia's_national_brand_image_in_global_media</b:URL>
    <b:RefOrder>19</b:RefOrder>
  </b:Source>
  <b:Source>
    <b:Tag>Abu253</b:Tag>
    <b:SourceType>JournalArticle</b:SourceType>
    <b:Guid>{6D1695A8-52E9-4D8E-9E91-C627C603EA98}</b:Guid>
    <b:Author>
      <b:Author>
        <b:NameList>
          <b:Person>
            <b:Last>Abuljadail</b:Last>
            <b:First>Mohammad</b:First>
            <b:Middle>Hatim</b:Middle>
          </b:Person>
        </b:NameList>
      </b:Author>
    </b:Author>
    <b:Title>The Role of Social Media in Shaping Knowledge, Attitudes, and Purchase Intention Toward Genetically Modified Foods in Saudi Arabia</b:Title>
    <b:Year>2025</b:Year>
    <b:URL>https://www.mdpi.com/2071-1050/17/24/11279</b:URL>
    <b:RefOrder>20</b:RefOrder>
  </b:Source>
  <b:Source>
    <b:Tag>Ale244</b:Tag>
    <b:SourceType>JournalArticle</b:SourceType>
    <b:Guid>{EE67026D-2BCA-45AF-8407-E7557F3D29FE}</b:Guid>
    <b:Author>
      <b:Author>
        <b:NameList>
          <b:Person>
            <b:Last>Aleid</b:Last>
            <b:First>Sara</b:First>
          </b:Person>
        </b:NameList>
      </b:Author>
    </b:Author>
    <b:Title>The Role of Social Media Advertisement and Physical Activity on Eating Behaviors among the General Population in Saudi Arabia</b:Title>
    <b:Year>2024</b:Year>
    <b:URL>https://pmc.ncbi.nlm.nih.gov/articles/PMC11054689/</b:URL>
    <b:RefOrder>21</b:RefOrder>
  </b:Source>
  <b:Source>
    <b:Tag>Ras231</b:Tag>
    <b:SourceType>JournalArticle</b:SourceType>
    <b:Guid>{266D51C2-BB99-47BB-B2AC-61A6582269DB}</b:Guid>
    <b:Author>
      <b:Author>
        <b:NameList>
          <b:Person>
            <b:Last>Rashidi</b:Last>
            <b:First>Muna</b:First>
            <b:Middle>Eid Al</b:Middle>
          </b:Person>
        </b:NameList>
      </b:Author>
    </b:Author>
    <b:Title>Digital citizenship and social media impact on Saudi family cohesion: A vision 2030 perspective</b:Title>
    <b:Year>2023</b:Year>
    <b:URL>https://www.researchgate.net/publication/373961496_Digital_citizenship_and_social_media_impact_on_Saudi_family_cohesion_A_vision_2030_perspective</b:URL>
    <b:RefOrder>22</b:RefOrder>
  </b:Source>
  <b:Source>
    <b:Tag>Cho22</b:Tag>
    <b:SourceType>JournalArticle</b:SourceType>
    <b:Guid>{0A827DF5-CDF1-44FB-A265-FC8794F01809}</b:Guid>
    <b:Author>
      <b:Author>
        <b:NameList>
          <b:Person>
            <b:Last>Cho</b:Last>
            <b:First>Hyunyi</b:First>
          </b:Person>
        </b:NameList>
      </b:Author>
    </b:Author>
    <b:Title>Social media literacy: A conceptual framework</b:Title>
    <b:Year>2022</b:Year>
    <b:URL>https://pmc.ncbi.nlm.nih.gov/articles/PMC10844004/</b:URL>
    <b:RefOrder>23</b:RefOrder>
  </b:Source>
  <b:Source>
    <b:Tag>Als2528</b:Tag>
    <b:SourceType>JournalArticle</b:SourceType>
    <b:Guid>{7E1B02E5-F39B-4E0B-AFEE-46A07B99CFCC}</b:Guid>
    <b:Author>
      <b:Author>
        <b:NameList>
          <b:Person>
            <b:Last>Alshammari</b:Last>
            <b:First>Mohammad</b:First>
            <b:Middle>Mulayh</b:Middle>
          </b:Person>
        </b:NameList>
      </b:Author>
    </b:Author>
    <b:Title>Building Trust and Cybersecurity Awareness in Saudi Arabia: Key Drivers of AI-Powered Smart Home Device Adoption</b:Title>
    <b:Year>2025</b:Year>
    <b:URL>https://www.mdpi.com/2079-8954/13/10/863</b:URL>
    <b:RefOrder>24</b:RefOrder>
  </b:Source>
  <b:Source>
    <b:Tag>Nas211</b:Tag>
    <b:SourceType>JournalArticle</b:SourceType>
    <b:Guid>{DAA662F5-7BF5-4417-8FA4-6DA91334CC6B}</b:Guid>
    <b:Author>
      <b:Author>
        <b:NameList>
          <b:Person>
            <b:Last>Naslund</b:Last>
            <b:First>John</b:First>
            <b:Middle>A</b:Middle>
          </b:Person>
        </b:NameList>
      </b:Author>
    </b:Author>
    <b:Title>Social Media and Mental Health: Benefits, Risks, and Opportunities for Research and Practice</b:Title>
    <b:Year>2021</b:Year>
    <b:URL>https://pmc.ncbi.nlm.nih.gov/articles/PMC7785056/</b:URL>
    <b:RefOrder>25</b:RefOrder>
  </b:Source>
  <b:Source>
    <b:Tag>Oma241</b:Tag>
    <b:SourceType>JournalArticle</b:SourceType>
    <b:Guid>{E9AE6171-F872-4467-A76E-3D2AEED6CDDF}</b:Guid>
    <b:Author>
      <b:Author>
        <b:NameList>
          <b:Person>
            <b:Last>Omar</b:Last>
            <b:First>Amina</b:First>
            <b:Middle>Saleh</b:Middle>
          </b:Person>
        </b:NameList>
      </b:Author>
    </b:Author>
    <b:Title>The Impact of Social Media on Society: A Systematic Literature Review</b:Title>
    <b:Year>2024</b:Year>
    <b:URL>https://www.researchgate.net/publication/381800701_The_Impact_of_Social_Media_on_Society_A_Systematic_Literature_Review</b:URL>
    <b:RefOrder>26</b:RefOrder>
  </b:Source>
  <b:Source>
    <b:Tag>Lin223</b:Tag>
    <b:SourceType>JournalArticle</b:SourceType>
    <b:Guid>{527C93EF-DA96-4C21-A4D5-71243DA45810}</b:Guid>
    <b:Author>
      <b:Author>
        <b:NameList>
          <b:Person>
            <b:Last>Lin</b:Last>
            <b:First>panelYanliu</b:First>
          </b:Person>
        </b:NameList>
      </b:Author>
    </b:Author>
    <b:Title>Social media for collaborative planning: A typology of support functions and challenges</b:Title>
    <b:Year>2022</b:Year>
    <b:URL>https://www.sciencedirect.com/science/article/pii/S0264275122000804</b:URL>
    <b:RefOrder>27</b:RefOrder>
  </b:Source>
  <b:Source>
    <b:Tag>Pal26</b:Tag>
    <b:SourceType>JournalArticle</b:SourceType>
    <b:Guid>{5E091C98-AADD-47AD-88A5-0E4E8461C0C5}</b:Guid>
    <b:Author>
      <b:Author>
        <b:NameList>
          <b:Person>
            <b:Last>Paljug</b:Last>
            <b:First>Katharine</b:First>
          </b:Person>
        </b:NameList>
      </b:Author>
    </b:Author>
    <b:Title>Social Media: Definition, Importance, Top Websites, and Apps</b:Title>
    <b:Year>2026</b:Year>
    <b:URL>https://www.investopedia.com/terms/s/social-media.asp</b:URL>
    <b:RefOrder>28</b:RefOrder>
  </b:Source>
  <b:Source>
    <b:Tag>Lin242</b:Tag>
    <b:SourceType>JournalArticle</b:SourceType>
    <b:Guid>{E7CC7FCD-AAA4-4E3F-98F8-BD872EF69D9E}</b:Guid>
    <b:Author>
      <b:Author>
        <b:NameList>
          <b:Person>
            <b:Last>Lin</b:Last>
            <b:First>Xin</b:First>
            <b:Middle>Yao</b:Middle>
          </b:Person>
        </b:NameList>
      </b:Author>
    </b:Author>
    <b:Title>Social Media Use and Daily Well-Being: The Role of Quantity and Quality of Social Support</b:Title>
    <b:Year>2024</b:Year>
    <b:URL>https://pmc.ncbi.nlm.nih.gov/articles/PMC11039377/</b:URL>
    <b:RefOrder>29</b:RefOrder>
  </b:Source>
  <b:Source>
    <b:Tag>Dom25</b:Tag>
    <b:SourceType>JournalArticle</b:SourceType>
    <b:Guid>{30B91C85-77A1-43B8-B41A-CBA7B47C48E0}</b:Guid>
    <b:Author>
      <b:Author>
        <b:NameList>
          <b:Person>
            <b:Last>Dominic</b:Last>
            <b:First>Egede</b:First>
            <b:Middle>DOMINION</b:Middle>
          </b:Person>
        </b:NameList>
      </b:Author>
    </b:Author>
    <b:Title>Source Credibility as a Catalyst: Unraveling its Role in Shaping Strategic Communication Acceptability (SCA)</b:Title>
    <b:Year>2025</b:Year>
    <b:URL>https://www.researchgate.net/publication/389403632_Source_Credibility_as_a_Catalyst_Unraveling_its_Role_in_Shaping_Strategic_Communication_Acceptability_SCA</b:URL>
    <b:RefOrder>30</b:RefOrder>
  </b:Source>
  <b:Source>
    <b:Tag>Bat221</b:Tag>
    <b:SourceType>JournalArticle</b:SourceType>
    <b:Guid>{8E67BB52-AA2E-4B4D-A3B8-B9EFB1140433}</b:Guid>
    <b:Author>
      <b:Author>
        <b:NameList>
          <b:Person>
            <b:Last>Battisti</b:Last>
            <b:First>Enrico</b:First>
          </b:Person>
        </b:NameList>
      </b:Author>
    </b:Author>
    <b:Title>Remote working and digital transformation during the COVID-19 pandemic: Economic–financial impacts and psychological drivers for employees</b:Title>
    <b:Year>2022</b:Year>
    <b:URL>https://pmc.ncbi.nlm.nih.gov/articles/PMC9186428/</b:URL>
    <b:RefOrder>1</b:RefOrder>
  </b:Source>
  <b:Source>
    <b:Tag>Lyn23</b:Tag>
    <b:SourceType>JournalArticle</b:SourceType>
    <b:Guid>{B225074E-6C3E-40E8-9513-831B83E5CFE0}</b:Guid>
    <b:Author>
      <b:Author>
        <b:NameList>
          <b:Person>
            <b:Last>Lynn</b:Last>
            <b:First>Theodore</b:First>
            <b:Middle>Gerard</b:Middle>
          </b:Person>
        </b:NameList>
      </b:Author>
    </b:Author>
    <b:Title>The Future of Work: Challenges and Prospects for Organisations, Jobs and Workers</b:Title>
    <b:Year>2023</b:Year>
    <b:URL>https://www.researchgate.net/publication/372770182_The_Future_of_Work_Challenges_and_Prospects_for_Organisations_Jobs_and_Workers</b:URL>
    <b:RefOrder>2</b:RefOrder>
  </b:Source>
  <b:Source>
    <b:Tag>Alo222</b:Tag>
    <b:SourceType>JournalArticle</b:SourceType>
    <b:Guid>{3077A0B0-EA99-4A76-8D59-43977206F377}</b:Guid>
    <b:Author>
      <b:Author>
        <b:NameList>
          <b:Person>
            <b:Last>Alotaibi</b:Last>
            <b:First>Hammad</b:First>
            <b:Middle>S.</b:Middle>
          </b:Person>
        </b:NameList>
      </b:Author>
    </b:Author>
    <b:Title>Organizational Culture towards Saudi Arabia’s Vision 2030: Evidence from National Water Company</b:Title>
    <b:Year>2022</b:Year>
    <b:URL>https://www.researchgate.net/publication/366419701_Organizational_Culture_towards_Saudi_Arabia's_Vision_2030_Evidence_from_National_Water_Company</b:URL>
    <b:RefOrder>3</b:RefOrder>
  </b:Source>
  <b:Source>
    <b:Tag>Ald253</b:Tag>
    <b:SourceType>JournalArticle</b:SourceType>
    <b:Guid>{82D1BE78-97B5-409E-A10B-80C0AD70E664}</b:Guid>
    <b:Author>
      <b:Author>
        <b:NameList>
          <b:Person>
            <b:Last>Aldhobaib</b:Last>
            <b:First>Meshal</b:First>
            <b:Middle>Abdulaziz</b:Middle>
          </b:Person>
        </b:NameList>
      </b:Author>
    </b:Author>
    <b:Title>The New Era of the Kingdom of Saudi Arabia: Key Highlights and Future Research Agenda on Organizational Strategy</b:Title>
    <b:Year>2025</b:Year>
    <b:URL>https://www.mdpi.com/2673-7116/5/1/5</b:URL>
    <b:RefOrder>4</b:RefOrder>
  </b:Source>
  <b:Source>
    <b:Tag>Alo223</b:Tag>
    <b:SourceType>JournalArticle</b:SourceType>
    <b:Guid>{5E92D02E-8E12-469F-A2CE-E1E85CF12D8B}</b:Guid>
    <b:Author>
      <b:Author>
        <b:NameList>
          <b:Person>
            <b:Last>Alotaibi</b:Last>
            <b:First>Turkiah</b:First>
          </b:Person>
        </b:NameList>
      </b:Author>
    </b:Author>
    <b:Title>Flexibility and Saudi Employees’ Perceptions of Job Satisfaction: A Multisector Study</b:Title>
    <b:Year>2022</b:Year>
    <b:URL>https://www.researchgate.net/publication/363467782_Flexibility_and_Saudi_Employees'_Perceptions_of_Job_Satisfaction_A_Multisector_Study</b:URL>
    <b:RefOrder>5</b:RefOrder>
  </b:Source>
  <b:Source>
    <b:Tag>Anj22</b:Tag>
    <b:SourceType>JournalArticle</b:SourceType>
    <b:Guid>{C7533DC0-9483-4AD5-B05B-4CBCF35350F3}</b:Guid>
    <b:Author>
      <b:Author>
        <b:NameList>
          <b:Person>
            <b:Last>Anjum</b:Last>
            <b:First>Nishath</b:First>
          </b:Person>
        </b:NameList>
      </b:Author>
    </b:Author>
    <b:Title>Human Resource Management amidst COVID-19 Pandemic: Behavioral Implications for HR Practitioners</b:Title>
    <b:Year>2022</b:Year>
    <b:URL>https://www.researchgate.net/publication/358728701_Human_Resource_Management_amidst_COVID-19_Pandemic_Behavioral_Implications_for_HR_Practitioners</b:URL>
    <b:RefOrder>6</b:RefOrder>
  </b:Source>
  <b:Source>
    <b:Tag>Amm241</b:Tag>
    <b:SourceType>JournalArticle</b:SourceType>
    <b:Guid>{8ED35AFF-3CC9-4F99-9685-1B6327EE982D}</b:Guid>
    <b:Author>
      <b:Author>
        <b:NameList>
          <b:Person>
            <b:Last>Ammirato</b:Last>
            <b:First>Salvatore</b:First>
          </b:Person>
        </b:NameList>
      </b:Author>
    </b:Author>
    <b:Title>Human resources well-being in innovative start-ups: Insights from a systematic review of the literature</b:Title>
    <b:Year>2024</b:Year>
    <b:URL>https://www.sciencedirect.com/science/article/pii/S2444569X24001197</b:URL>
    <b:RefOrder>7</b:RefOrder>
  </b:Source>
  <b:Source>
    <b:Tag>Çiv26</b:Tag>
    <b:SourceType>JournalArticle</b:SourceType>
    <b:Guid>{2B11FC80-2E69-4557-98D4-7036313E98CA}</b:Guid>
    <b:Author>
      <b:Author>
        <b:NameList>
          <b:Person>
            <b:Last>Çivilidağ</b:Last>
            <b:First>Aydın</b:First>
          </b:Person>
        </b:NameList>
      </b:Author>
    </b:Author>
    <b:Title>The relationship between flexible work arrangements and employee engagement across countries’ levels of development: A systematic mini-review and meta-analysis</b:Title>
    <b:Year>2026</b:Year>
    <b:URL>https://www.researchgate.net/publication/400613268_The_relationship_between_flexible_work_arrangements_and_employee_engagement_across_countries'_levels_of_development_A_systematic_mini-review_and_meta-analysis</b:URL>
    <b:RefOrder>8</b:RefOrder>
  </b:Source>
  <b:Source>
    <b:Tag>Sil251</b:Tag>
    <b:SourceType>JournalArticle</b:SourceType>
    <b:Guid>{27D27606-5024-4820-AD07-3C88B2014C5F}</b:Guid>
    <b:Author>
      <b:Author>
        <b:NameList>
          <b:Person>
            <b:Last>Silvestre</b:Last>
            <b:First>Winston</b:First>
          </b:Person>
        </b:NameList>
      </b:Author>
    </b:Author>
    <b:Title>The Paradox of Trust: How Leadership, Commitment, and Inertia Shape Sustainability Behavior in the Workplace</b:Title>
    <b:Year>2025</b:Year>
    <b:URL>https://www.mdpi.com/2076-3387/15/7/254</b:URL>
    <b:RefOrder>9</b:RefOrder>
  </b:Source>
  <b:Source>
    <b:Tag>Lid251</b:Tag>
    <b:SourceType>JournalArticle</b:SourceType>
    <b:Guid>{24384D89-57CE-41A0-BED5-5E70CEE7FB5D}</b:Guid>
    <b:Author>
      <b:Author>
        <b:NameList>
          <b:Person>
            <b:Last>Liden</b:Last>
            <b:First>panelRobert</b:First>
            <b:Middle>C.</b:Middle>
          </b:Person>
        </b:NameList>
      </b:Author>
    </b:Author>
    <b:Title>The evolution of leadership: Past insights, present trends, and future directions</b:Title>
    <b:Year>2025</b:Year>
    <b:URL>https://www.sciencedirect.com/science/article/pii/S014829632400540X</b:URL>
    <b:RefOrder>10</b:RefOrder>
  </b:Source>
  <b:Source>
    <b:Tag>Ira25</b:Tag>
    <b:SourceType>JournalArticle</b:SourceType>
    <b:Guid>{E2BD641D-FE90-49AF-B233-7C90DEBA23D1}</b:Guid>
    <b:Author>
      <b:Author>
        <b:NameList>
          <b:Person>
            <b:Last>Irayani</b:Last>
            <b:First>Irayani</b:First>
          </b:Person>
        </b:NameList>
      </b:Author>
    </b:Author>
    <b:Title>Behavioral Theory and Organizational Culture: The Interplay of Transformational Leadership, Team Dynamics, and Motivation in Driving Change at Tridinanti University of Palembang</b:Title>
    <b:Year>2025</b:Year>
    <b:URL>https://www.researchgate.net/publication/388805406_Behavioral_Theory_and_Organizational_Culture_The_Interplay_of_Transformational_Leadership_Team_Dynamics_and_Motivation_in_Driving_Change_at_Tridinanti_University_of_Palembang</b:URL>
    <b:RefOrder>11</b:RefOrder>
  </b:Source>
  <b:Source>
    <b:Tag>Lee245</b:Tag>
    <b:SourceType>JournalArticle</b:SourceType>
    <b:Guid>{0BDC0EF5-0BFE-4377-AA5C-90F70D919175}</b:Guid>
    <b:Author>
      <b:Author>
        <b:NameList>
          <b:Person>
            <b:Last>Lee</b:Last>
            <b:First>Geon</b:First>
          </b:Person>
        </b:NameList>
      </b:Author>
    </b:Author>
    <b:Title>Antecedents of innovative behavior in public organizations: the role of public service motivation, organizational commitment, and perceived innovative culture</b:Title>
    <b:Year>2024</b:Year>
    <b:URL>https://www.frontiersin.org/journals/psychology/articles/10.3389/fpsyg.2024.1378217/full</b:URL>
    <b:RefOrder>12</b:RefOrder>
  </b:Source>
  <b:Source>
    <b:Tag>San231</b:Tag>
    <b:SourceType>JournalArticle</b:SourceType>
    <b:Guid>{D4643C34-4073-4FDD-B03D-0EEF3714F75D}</b:Guid>
    <b:Author>
      <b:Author>
        <b:NameList>
          <b:Person>
            <b:Last>Santillan</b:Last>
            <b:First>Edfel</b:First>
            <b:Middle>G.</b:Middle>
          </b:Person>
        </b:NameList>
      </b:Author>
    </b:Author>
    <b:Title>Assessing the Impact of a Hybrid Work Model on Job Execution, Work-Life Balance, and Employee Satisfaction in a Technology Company</b:Title>
    <b:Year>2023</b:Year>
    <b:URL>https://www.researchgate.net/publication/375368866_Assessing_the_Impact_of_a_Hybrid_Work_Model_on_Job_Execution_Work-Life_Balance_and_Employee_Satisfaction_in_a_Technology_Company</b:URL>
    <b:RefOrder>13</b:RefOrder>
  </b:Source>
  <b:Source>
    <b:Tag>Pet254</b:Tag>
    <b:SourceType>JournalArticle</b:SourceType>
    <b:Guid>{7357F885-D93B-4639-BBFA-0AF248737A5D}</b:Guid>
    <b:Author>
      <b:Author>
        <b:NameList>
          <b:Person>
            <b:Last>Petitta</b:Last>
            <b:First>Laura</b:First>
          </b:Person>
        </b:NameList>
      </b:Author>
    </b:Author>
    <b:Title>Disentangling the Pros and Cons of Flexible Work Arrangements: Curvilinear Effects on Individual and Organizational Outcomes</b:Title>
    <b:Year>2025</b:Year>
    <b:URL>https://www.mdpi.com/2227-7099/13/1/20</b:URL>
    <b:RefOrder>14</b:RefOrder>
  </b:Source>
  <b:Source>
    <b:Tag>Cho221</b:Tag>
    <b:SourceType>JournalArticle</b:SourceType>
    <b:Guid>{5985BC47-AD0D-4970-A2CB-ACBC1FCD0993}</b:Guid>
    <b:Author>
      <b:Author>
        <b:NameList>
          <b:Person>
            <b:Last>Chowhan</b:Last>
            <b:First>James</b:First>
          </b:Person>
        </b:NameList>
      </b:Author>
    </b:Author>
    <b:Title>Workload, work–life interface, stress, job satisfaction and job performance: a job demand–resource model study during COVID-19</b:Title>
    <b:Year>2022</b:Year>
    <b:URL>https://www.emerald.com/ijm/article-abstract/44/4/653/148723/Workload-work-life-interface-stress-job?redirectedFrom=fulltext</b:URL>
    <b:RefOrder>15</b:RefOrder>
  </b:Source>
  <b:Source>
    <b:Tag>Chu252</b:Tag>
    <b:SourceType>JournalArticle</b:SourceType>
    <b:Guid>{DF268DF5-6A99-42BB-8071-C12C35974AA5}</b:Guid>
    <b:Author>
      <b:Author>
        <b:NameList>
          <b:Person>
            <b:Last>Chuang</b:Last>
            <b:First>Ya-Ting</b:First>
          </b:Person>
        </b:NameList>
      </b:Author>
    </b:Author>
    <b:Title>Insights from the Job Demands–Resources Model: AI's dual impact on employees’ work and life well-being</b:Title>
    <b:Year>2025</b:Year>
    <b:URL>https://www.sciencedirect.com/science/article/pii/S0268401225000192</b:URL>
    <b:RefOrder>16</b:RefOrder>
  </b:Source>
  <b:Source>
    <b:Tag>رشا241</b:Tag>
    <b:SourceType>JournalArticle</b:SourceType>
    <b:Guid>{C881F904-1518-482B-B362-CEA2CFA1802A}</b:Guid>
    <b:Author>
      <b:Author>
        <b:NameList>
          <b:Person>
            <b:Last>رشاد</b:Last>
            <b:First>عبدالمنعم</b:First>
            <b:Middle>محمد</b:Middle>
          </b:Person>
        </b:NameList>
      </b:Author>
    </b:Author>
    <b:Title>أثر نظام العمل المرن على رضا الموظفين</b:Title>
    <b:Year>2024</b:Year>
    <b:URL>https://journals.ekb.eg/article_410091_0.html</b:URL>
    <b:RefOrder>17</b:RefOrder>
  </b:Source>
  <b:Source>
    <b:Tag>alH23</b:Tag>
    <b:SourceType>JournalArticle</b:SourceType>
    <b:Guid>{7597C88F-2073-4A89-8307-BB9FCDE6BC23}</b:Guid>
    <b:Author>
      <b:Author>
        <b:NameList>
          <b:Person>
            <b:Last>al-Habil</b:Last>
            <b:First>Wasim</b:First>
            <b:Middle>Ismail</b:Middle>
          </b:Person>
        </b:NameList>
      </b:Author>
    </b:Author>
    <b:Title>Impact of flexible work arrangements on workers productivity in information and communication technology sector an empirical study of the Gaza Strip ICT firms</b:Title>
    <b:Year>2023</b:Year>
    <b:URL>https://ddl.ae/book/3220416</b:URL>
    <b:RefOrder>18</b:RefOrder>
  </b:Source>
  <b:Source>
    <b:Tag>Raj242</b:Tag>
    <b:SourceType>JournalArticle</b:SourceType>
    <b:Guid>{D686BFAC-1F65-42C4-866F-1FCC13FB8923}</b:Guid>
    <b:Author>
      <b:Author>
        <b:NameList>
          <b:Person>
            <b:Last>Rajaram</b:Last>
            <b:First>Harini</b:First>
          </b:Person>
        </b:NameList>
      </b:Author>
    </b:Author>
    <b:Title>The Impact of Flexible Work Arrangements on Job Satisfaction</b:Title>
    <b:Year>2024</b:Year>
    <b:URL>https://www.researchgate.net/publication/379444381_The_Impact_of_Flexible_Work_Arrangements_on_Job_Satisfaction</b:URL>
    <b:RefOrder>19</b:RefOrder>
  </b:Source>
  <b:Source>
    <b:Tag>ALM221</b:Tag>
    <b:SourceType>JournalArticle</b:SourceType>
    <b:Guid>{6689F184-4160-4F04-93EA-0A14AAF6B365}</b:Guid>
    <b:Author>
      <b:Author>
        <b:NameList>
          <b:Person>
            <b:Last>ALMUBARAK</b:Last>
            <b:First>Sama’a</b:First>
            <b:Middle>H</b:Middle>
          </b:Person>
        </b:NameList>
      </b:Author>
    </b:Author>
    <b:Title>Teleworking during COVID-19: experiences from Saudi Arabia</b:Title>
    <b:Year>2022</b:Year>
    <b:URL>https://pmc.ncbi.nlm.nih.gov/articles/PMC10398172/</b:URL>
    <b:RefOrder>20</b:RefOrder>
  </b:Source>
  <b:Source>
    <b:Tag>Kos221</b:Tag>
    <b:SourceType>JournalArticle</b:SourceType>
    <b:Guid>{9097D70C-4FA9-41BA-9E9E-E4BC7F6DBF6C}</b:Guid>
    <b:Author>
      <b:Author>
        <b:NameList>
          <b:Person>
            <b:Last>Kossek</b:Last>
            <b:First>Ellen</b:First>
            <b:Middle>Ernst</b:Middle>
          </b:Person>
        </b:NameList>
      </b:Author>
    </b:Author>
    <b:Title>Work-Life Flexibility Policies From a Boundary Control and Implementation Perspective: A Review and Research Framework</b:Title>
    <b:Year>2022</b:Year>
    <b:URL>https://journals.sagepub.com/doi/10.1177/01492063221140354</b:URL>
    <b:RefOrder>21</b:RefOrder>
  </b:Source>
  <b:Source>
    <b:Tag>Kha238</b:Tag>
    <b:SourceType>JournalArticle</b:SourceType>
    <b:Guid>{E27B685A-4CE7-4D57-B0C3-6AD885948C90}</b:Guid>
    <b:Author>
      <b:Author>
        <b:NameList>
          <b:Person>
            <b:Last>Khan</b:Last>
            <b:First>Sherbaz</b:First>
          </b:Person>
        </b:NameList>
      </b:Author>
    </b:Author>
    <b:Title>Organizational Productivity: A Critical Analysis of the Impact of Employee Motivation</b:Title>
    <b:Year>2023</b:Year>
    <b:URL>https://www.researchgate.net/publication/367444197_Organizational_Productivity_A_Critical_Analysis_of_the_Impact_of_Employee_Motivation</b:URL>
    <b:RefOrder>22</b:RefOrder>
  </b:Source>
  <b:Source>
    <b:Tag>Mod232</b:Tag>
    <b:SourceType>JournalArticle</b:SourceType>
    <b:Guid>{42420CD6-290F-4F5D-9EEE-081F06896BED}</b:Guid>
    <b:Author>
      <b:Author>
        <b:NameList>
          <b:Person>
            <b:Last>Modise</b:Last>
            <b:First>Professor</b:First>
            <b:Middle>Motsamai John</b:Middle>
          </b:Person>
        </b:NameList>
      </b:Author>
    </b:Author>
    <b:Title>The Impacts of Employee Workplace Empowerment, Effective Commitment and Performance: An Organizational Systematic Review</b:Title>
    <b:Year>2023</b:Year>
    <b:URL>https://www.researchgate.net/publication/376260679_The_Impacts_of_Employee_Workplace_Empowerment_Effective_Commitment_and_Performance_An_Organizational_Systematic_Review</b:URL>
    <b:RefOrder>23</b:RefOrder>
  </b:Source>
  <b:Source>
    <b:Tag>Gal22</b:Tag>
    <b:SourceType>JournalArticle</b:SourceType>
    <b:Guid>{DAEC6E05-A3A8-4485-9141-160BEFFA7366}</b:Guid>
    <b:Author>
      <b:Author>
        <b:NameList>
          <b:Person>
            <b:Last>Galanakis</b:Last>
            <b:First>Michael</b:First>
          </b:Person>
        </b:NameList>
      </b:Author>
    </b:Author>
    <b:Title>Herzberg’s Motivation Theory in Workplace</b:Title>
    <b:Year>2022</b:Year>
    <b:URL>https://www.researchgate.net/publication/367223791_Herzberg's_Motivation_Theory_in_Workplace</b:URL>
    <b:RefOrder>24</b:RefOrder>
  </b:Source>
  <b:Source>
    <b:Tag>AlM252</b:Tag>
    <b:SourceType>JournalArticle</b:SourceType>
    <b:Guid>{C9EC1361-0428-41AA-93C7-8D69FF8A1D6C}</b:Guid>
    <b:Author>
      <b:Author>
        <b:NameList>
          <b:Person>
            <b:Last>AlMubireek</b:Last>
            <b:First>Abdulrahman</b:First>
          </b:Person>
        </b:NameList>
      </b:Author>
    </b:Author>
    <b:Title>The Impact of Work Environment Efficiency in Employee Organizational Commitment in Saudi Arabia</b:Title>
    <b:Year>2025</b:Year>
    <b:URL>https://www.researchgate.net/publication/388747035_The_Impact_of_Work_Environment_Efficiency_in_Employee_Organizational_Commitment_in_Saudi_Arabia</b:URL>
    <b:RefOrder>25</b:RefOrder>
  </b:Source>
  <b:Source>
    <b:Tag>Rah244</b:Tag>
    <b:SourceType>JournalArticle</b:SourceType>
    <b:Guid>{B5E930E0-37FA-408B-B599-A3B559978A08}</b:Guid>
    <b:Author>
      <b:Author>
        <b:NameList>
          <b:Person>
            <b:Last>Rahma</b:Last>
            <b:First>Annisa</b:First>
            <b:Middle>Zalzatu</b:Middle>
          </b:Person>
        </b:NameList>
      </b:Author>
    </b:Author>
    <b:Title>Contemporary Business Environment and Contemporary Techniques</b:Title>
    <b:Year>2024</b:Year>
    <b:URL>https://www.researchgate.net/publication/378188561_Contemporary_Business_Environment_and_Contemporary_Techniques</b:URL>
    <b:RefOrder>1</b:RefOrder>
  </b:Source>
  <b:Source>
    <b:Tag>Bıç23</b:Tag>
    <b:SourceType>JournalArticle</b:SourceType>
    <b:Guid>{E2E3C274-AEB2-4320-A6FF-487381323B56}</b:Guid>
    <b:Author>
      <b:Author>
        <b:NameList>
          <b:Person>
            <b:Last>Bıçakcıoğlu-Peynirci</b:Last>
            <b:First>Nilay</b:First>
          </b:Person>
        </b:NameList>
      </b:Author>
    </b:Author>
    <b:Title>Internationalization of emerging market multinational enterprises: A systematic literature review and future directions</b:Title>
    <b:Year>2023</b:Year>
    <b:URL>https://www.sciencedirect.com/science/article/pii/S0148296323003600</b:URL>
    <b:RefOrder>2</b:RefOrder>
  </b:Source>
  <b:Source>
    <b:Tag>Bri25</b:Tag>
    <b:SourceType>JournalArticle</b:SourceType>
    <b:Guid>{BD6FCBCE-63D5-4278-87E7-F57A77A47BAD}</b:Guid>
    <b:Author>
      <b:Author>
        <b:NameList>
          <b:Person>
            <b:Last>Brika</b:Last>
            <b:First>Said</b:First>
            <b:Middle>Khalfa Mokhtar</b:Middle>
          </b:Person>
        </b:NameList>
      </b:Author>
    </b:Author>
    <b:Title>Key Sectors Driving Saudi Vision 2030 Diversification</b:Title>
    <b:Year>2025</b:Year>
    <b:URL>https://www.researchgate.net/publication/391099962_Key_Sectors_Driving_Saudi_Vision_2030_Diversification</b:URL>
    <b:RefOrder>3</b:RefOrder>
  </b:Source>
  <b:Source>
    <b:Tag>Haq26</b:Tag>
    <b:SourceType>JournalArticle</b:SourceType>
    <b:Guid>{58232EB4-FAC6-4405-9FA4-648B2E730C36}</b:Guid>
    <b:Author>
      <b:Author>
        <b:NameList>
          <b:Person>
            <b:Last>Haque</b:Last>
            <b:First>Mohammad</b:First>
            <b:Middle>Imdadul</b:Middle>
          </b:Person>
        </b:NameList>
      </b:Author>
    </b:Author>
    <b:Title>Saudi Arabia’s Economic Diversification: Managing the Shift Beyond Oil</b:Title>
    <b:Year>2026</b:Year>
    <b:URL>https://www.mdpi.com/2071-1050/18/6/2695</b:URL>
    <b:RefOrder>4</b:RefOrder>
  </b:Source>
  <b:Source>
    <b:Tag>AlS26</b:Tag>
    <b:SourceType>JournalArticle</b:SourceType>
    <b:Guid>{DB7149CB-DE6C-40D2-A09C-C957D53B2415}</b:Guid>
    <b:Author>
      <b:Author>
        <b:NameList>
          <b:Person>
            <b:Last>Al-Shetwi</b:Last>
            <b:First>Ali</b:First>
            <b:Middle>Q.</b:Middle>
          </b:Person>
        </b:NameList>
      </b:Author>
    </b:Author>
    <b:Title>Energy transition for sustainable development in Saudi Arabia: Renewable energy growth and emission reduction</b:Title>
    <b:Year>2026</b:Year>
    <b:URL>https://www.sciencedirect.com/science/article/pii/S2949821X26001419</b:URL>
    <b:RefOrder>5</b:RefOrder>
  </b:Source>
  <b:Source>
    <b:Tag>Mar252</b:Tag>
    <b:SourceType>JournalArticle</b:SourceType>
    <b:Guid>{2539D4AF-7208-43D0-B92C-0C64ED6FA28A}</b:Guid>
    <b:Author>
      <b:Author>
        <b:NameList>
          <b:Person>
            <b:Last>Mariotti</b:Last>
            <b:First>Sergio</b:First>
          </b:Person>
        </b:NameList>
      </b:Author>
    </b:Author>
    <b:Title>Firms as Political Forces for Good: Navigating Disorder and State Interventionism in A Multipolar World</b:Title>
    <b:Year>2025</b:Year>
    <b:URL>https://onlinelibrary.wiley.com/doi/10.1002/tie.70014</b:URL>
    <b:RefOrder>6</b:RefOrder>
  </b:Source>
  <b:Source>
    <b:Tag>Ala2515</b:Tag>
    <b:SourceType>JournalArticle</b:SourceType>
    <b:Guid>{B8A8D340-22F3-4FD1-9A27-8844BC77777C}</b:Guid>
    <b:Author>
      <b:Author>
        <b:NameList>
          <b:Person>
            <b:Last>Alayed</b:Last>
            <b:First>Sura</b:First>
          </b:Person>
        </b:NameList>
      </b:Author>
    </b:Author>
    <b:Title>Saudi Arabia's Business Transformation: Strategies for Success in a Changing Economy</b:Title>
    <b:Year>2025</b:Year>
    <b:URL>https://www.researchgate.net/publication/389397364_Saudi_Arabia's_Business_Transformation_Strategies_for_Success_in_a_Changing_Economy</b:URL>
    <b:RefOrder>7</b:RefOrder>
  </b:Source>
  <b:Source>
    <b:Tag>Beg25</b:Tag>
    <b:SourceType>JournalArticle</b:SourceType>
    <b:Guid>{E423F61A-A6DD-40C3-BB13-D4D6AF13D1A1}</b:Guid>
    <b:Author>
      <b:Author>
        <b:NameList>
          <b:Person>
            <b:Last>Begum</b:Last>
            <b:First>Fahmida</b:First>
          </b:Person>
        </b:NameList>
      </b:Author>
    </b:Author>
    <b:Title>Management accounting practices towards financial performance in manufacturing companies, Bangladesh: Mediating role of rationalized managerial decisions</b:Title>
    <b:Year>2025</b:Year>
    <b:URL>https://www.sciencedirect.com/science/article/pii/S259029112500868X</b:URL>
    <b:RefOrder>8</b:RefOrder>
  </b:Source>
  <b:Source>
    <b:Tag>Sal222</b:Tag>
    <b:SourceType>JournalArticle</b:SourceType>
    <b:Guid>{58B71C80-FFFD-4D41-90AE-25933C5AE5F8}</b:Guid>
    <b:Author>
      <b:Author>
        <b:NameList>
          <b:Person>
            <b:Last>Saleh</b:Last>
            <b:First>Qais</b:First>
            <b:Middle>Yaser</b:Middle>
          </b:Person>
        </b:NameList>
      </b:Author>
    </b:Author>
    <b:Title>The mediating role of the management accounting information system in the relationship between innovation strategy and financial performance in the Jordanian industrial companies</b:Title>
    <b:Year>2022</b:Year>
    <b:URL>https://www.tandfonline.com/doi/full/10.1080/23311975.2022.2135206</b:URL>
    <b:RefOrder>9</b:RefOrder>
  </b:Source>
  <b:Source>
    <b:Tag>Gon252</b:Tag>
    <b:SourceType>JournalArticle</b:SourceType>
    <b:Guid>{9960EECD-9878-4030-A645-E4DF2F2C812D}</b:Guid>
    <b:Author>
      <b:Author>
        <b:NameList>
          <b:Person>
            <b:Last>González-Prida</b:Last>
            <b:First>Vicente</b:First>
          </b:Person>
        </b:NameList>
      </b:Author>
    </b:Author>
    <b:Title>Exploring the Effects of Financial Knowledge on Better Decision-Making in SMEs</b:Title>
    <b:Year>2025</b:Year>
    <b:URL>https://www.mdpi.com/2076-3387/15/1/24</b:URL>
    <b:RefOrder>10</b:RefOrder>
  </b:Source>
  <b:Source>
    <b:Tag>Cha238</b:Tag>
    <b:SourceType>JournalArticle</b:SourceType>
    <b:Guid>{93D6DF20-AB92-4A57-BCA8-CB722F601F4D}</b:Guid>
    <b:Author>
      <b:Author>
        <b:NameList>
          <b:Person>
            <b:Last>Lasyoud</b:Last>
            <b:First>A.</b:First>
            <b:Middle>A.</b:Middle>
          </b:Person>
          <b:Person>
            <b:Last>Osman</b:Last>
            <b:First>D.</b:First>
          </b:Person>
        </b:NameList>
      </b:Author>
    </b:Author>
    <b:Title>Management accounting system: Insights from the decision making theories</b:Title>
    <b:Year>2023</b:Year>
    <b:URL>https://uel-repository.worktribe.com/output/454396</b:URL>
    <b:RefOrder>11</b:RefOrder>
  </b:Source>
  <b:Source>
    <b:Tag>Cha237</b:Tag>
    <b:SourceType>JournalArticle</b:SourceType>
    <b:Guid>{29D2DF66-2AB9-4A21-A4D9-68E1BF31B01B}</b:Guid>
    <b:Author>
      <b:Author>
        <b:NameList>
          <b:Person>
            <b:Last>Chang</b:Last>
            <b:First>Kirk</b:First>
          </b:Person>
        </b:NameList>
      </b:Author>
    </b:Author>
    <b:Title>Management accounting system: Insights from the decision making theories</b:Title>
    <b:Year>2023</b:Year>
    <b:URL>https://www.researchgate.net/publication/370193622_Management_accounting_system_Insights_from_the_decision_making_theories</b:URL>
    <b:RefOrder>12</b:RefOrder>
  </b:Source>
  <b:Source>
    <b:Tag>Ale20</b:Tag>
    <b:SourceType>JournalArticle</b:SourceType>
    <b:Guid>{4C84759F-A7FF-4C15-8ED1-169E53FB79DD}</b:Guid>
    <b:Author>
      <b:Author>
        <b:NameList>
          <b:Person>
            <b:Last>Aleisa</b:Last>
            <b:First>Bashaier</b:First>
          </b:Person>
        </b:NameList>
      </b:Author>
    </b:Author>
    <b:Title>THE IMPACT OF THE QUALITY OF ACCOUNTING INFORMATION ON THE DECISIONS OF ENTREPRENEURS IN SAUDI ARABIA</b:Title>
    <b:Year>2020</b:Year>
    <b:URL>https://www.researchgate.net/publication/348550940_THE_IMPACT_OF_THE_QUALITY_OF_ACCOUNTING_INFORMATION_ON_THE_DECISIONS_OF_ENTREPRENEURS_IN_SAUDI_ARABIA</b:URL>
    <b:RefOrder>13</b:RefOrder>
  </b:Source>
  <b:Source>
    <b:Tag>Alm2517</b:Tag>
    <b:SourceType>JournalArticle</b:SourceType>
    <b:Guid>{3EDB2443-7D6F-489F-8F4B-B37B6019BEAC}</b:Guid>
    <b:Author>
      <b:Author>
        <b:NameList>
          <b:Person>
            <b:Last>Almgrashi</b:Last>
            <b:First>Ahmed</b:First>
          </b:Person>
        </b:NameList>
      </b:Author>
    </b:Author>
    <b:Title>The Influence of the Digital Accounting System on the Quality of Sustainable Decision-Making</b:Title>
    <b:Year>2025</b:Year>
    <b:URL>https://www.mdpi.com/1911-8074/18/11/602</b:URL>
    <b:RefOrder>14</b:RefOrder>
  </b:Source>
  <b:Source>
    <b:Tag>Ism23</b:Tag>
    <b:SourceType>JournalArticle</b:SourceType>
    <b:Guid>{FEFCFB08-AAFA-4292-9FF3-9831EBCBB76C}</b:Guid>
    <b:Author>
      <b:Author>
        <b:NameList>
          <b:Person>
            <b:Last>Ismail</b:Last>
            <b:First>Mahmoud</b:First>
            <b:Middle>Fawzi Zaki</b:Middle>
          </b:Person>
        </b:NameList>
      </b:Author>
    </b:Author>
    <b:Title>A Study of Management Accounting Practices and Financial Performance in Industrial Companies in Jordan</b:Title>
    <b:Year>2023</b:Year>
    <b:URL>https://wseas.com/journals/articles.php?id=8101</b:URL>
    <b:RefOrder>15</b:RefOrder>
  </b:Source>
  <b:Source>
    <b:Tag>Alk2517</b:Tag>
    <b:SourceType>JournalArticle</b:SourceType>
    <b:Guid>{2762D33B-0723-4ABD-ADF8-6B5FE3DEF63D}</b:Guid>
    <b:Author>
      <b:Author>
        <b:NameList>
          <b:Person>
            <b:Last>Alkahtani</b:Last>
            <b:First>Badr</b:First>
            <b:Middle>Saad T.</b:Middle>
          </b:Person>
        </b:NameList>
      </b:Author>
    </b:Author>
    <b:Title>Decision Support System for Financial and Accounting Performance Assessment in Manufacturing Industries</b:Title>
    <b:Year>2025</b:Year>
    <b:URL>https://link.springer.com/article/10.1007/s44196-025-01066-1</b:URL>
    <b:RefOrder>16</b:RefOrder>
  </b:Source>
  <b:Source>
    <b:Tag>Alm2518</b:Tag>
    <b:SourceType>JournalArticle</b:SourceType>
    <b:Guid>{A01FB481-050A-435B-98B7-924D73A944B3}</b:Guid>
    <b:Author>
      <b:Author>
        <b:NameList>
          <b:Person>
            <b:Last>Almatarneh</b:Last>
            <b:First>Zeyad</b:First>
          </b:Person>
        </b:NameList>
      </b:Author>
    </b:Author>
    <b:Title>The impact of the use of digital accounting systems on the quality of financial reports in Jordanian industrial companies</b:Title>
    <b:Year>2025</b:Year>
    <b:URL>https://www.researchgate.net/publication/397871986_The_impact_of_the_use_of_digital_accounting_systems_on_the_quality_of_financial_reports_in_Jordanian_industrial_companies</b:URL>
    <b:RefOrder>17</b:RefOrder>
  </b:Source>
  <b:Source>
    <b:Tag>زرو19</b:Tag>
    <b:SourceType>JournalArticle</b:SourceType>
    <b:Guid>{72AB611B-AD5D-4751-9B8C-7FAA796F8706}</b:Guid>
    <b:Author>
      <b:Author>
        <b:NameList>
          <b:Person>
            <b:Last>زروق عثمان بلال</b:Last>
            <b:First>محمد</b:First>
            <b:Middle>عامر العمري</b:Middle>
          </b:Person>
        </b:NameList>
      </b:Author>
    </b:Author>
    <b:Title>أثر خصائص المعلومات المحاسبية على جودة اتخاذ القرارات- دراسة ميدانية في الشركات الصناعية بمحافظة ظفار-سلطنة عمان</b:Title>
    <b:Year>2019</b:Year>
    <b:URL>https://journals.iugaza.edu.ps/index.php/IUGJEB/article/view/5551</b:URL>
    <b:RefOrder>18</b:RefOrder>
  </b:Source>
  <b:Source>
    <b:Tag>محم203</b:Tag>
    <b:SourceType>JournalArticle</b:SourceType>
    <b:Guid>{FDECDB70-99F1-4487-9848-DA8BC33C60E2}</b:Guid>
    <b:Author>
      <b:Author>
        <b:NameList>
          <b:Person>
            <b:Last>محمد محمود العلوان</b:Last>
            <b:First>زيد</b:First>
            <b:Middle>عيسى زيادات</b:Middle>
          </b:Person>
        </b:NameList>
      </b:Author>
    </b:Author>
    <b:Title>أثر نظم المعلومات الإدارية على جودة صناعة القرارات الإدارية من وجهة نظر متخذي القرارات في البنوك الأردنية</b:Title>
    <b:Year>2020</b:Year>
    <b:URL>https://journals.iugaza.edu.ps/index.php/IUGJEB/article/view/6659</b:URL>
    <b:RefOrder>19</b:RefOrder>
  </b:Source>
  <b:Source>
    <b:Tag>Sni19</b:Tag>
    <b:SourceType>JournalArticle</b:SourceType>
    <b:Guid>{5A67F30F-2A5F-4A43-A8CA-241577193387}</b:Guid>
    <b:Author>
      <b:Author>
        <b:NameList>
          <b:Person>
            <b:Last>Sniazhko</b:Last>
            <b:First>Sniazhana</b:First>
            <b:Middle>(Ana)</b:Middle>
          </b:Person>
        </b:NameList>
      </b:Author>
    </b:Author>
    <b:Title>Uncertainty in decision-making: A review of the international business literature</b:Title>
    <b:Year>2019</b:Year>
    <b:URL>https://www.researchgate.net/publication/335012180_Uncertainty_in_decision-making_A_review_of_the_international_business_literature</b:URL>
    <b:RefOrder>20</b:RefOrder>
  </b:Source>
  <b:Source>
    <b:Tag>Mik201</b:Tag>
    <b:SourceType>JournalArticle</b:SourceType>
    <b:Guid>{46CE9041-FD90-451E-B555-39D0230B70D4}</b:Guid>
    <b:Author>
      <b:Author>
        <b:NameList>
          <b:Person>
            <b:Last>Mikalef</b:Last>
            <b:First>Patrick</b:First>
          </b:Person>
        </b:NameList>
      </b:Author>
    </b:Author>
    <b:Title>The role of information governance in big data analytics driven innovation</b:Title>
    <b:Year>2020</b:Year>
    <b:URL>https://www.sciencedirect.com/science/article/pii/S0378720620302998</b:URL>
    <b:RefOrder>21</b:RefOrder>
  </b:Source>
  <b:Source>
    <b:Tag>Alz254</b:Tag>
    <b:SourceType>JournalArticle</b:SourceType>
    <b:Guid>{DCD6DC33-B954-4C09-B0E7-ABD14502047B}</b:Guid>
    <b:Author>
      <b:Author>
        <b:NameList>
          <b:Person>
            <b:Last>Alzaidan</b:Last>
            <b:First>Ziyad</b:First>
            <b:Middle>Ibraheem</b:Middle>
          </b:Person>
        </b:NameList>
      </b:Author>
    </b:Author>
    <b:Title>Examining Determinants of Real Estate Appraisal Accuracy in Property Business</b:Title>
    <b:Year>2025</b:Year>
    <b:URL>https://www.researchgate.net/publication/389876829_Examining_Determinants_of_Real_Estate_Appraisal_Accuracy_in_Property_Business</b:URL>
    <b:RefOrder>1</b:RefOrder>
  </b:Source>
  <b:Source>
    <b:Tag>Top24</b:Tag>
    <b:SourceType>JournalArticle</b:SourceType>
    <b:Guid>{4EEBBCDA-552D-416B-8636-B9595A083A70}</b:Guid>
    <b:Author>
      <b:Author>
        <b:NameList>
          <b:Person>
            <b:Last>Topraklı</b:Last>
            <b:First>Abdurrahman</b:First>
            <b:Middle>Yağmur</b:Middle>
          </b:Person>
        </b:NameList>
      </b:Author>
    </b:Author>
    <b:Title>AI-driven valuation: a new era for real estate appraisal</b:Title>
    <b:Year>2024</b:Year>
    <b:URL>https://www.emerald.com/jerer/article/18/1/105/1247048/AI-driven-valuation-a-new-era-for-real-estate</b:URL>
    <b:RefOrder>2</b:RefOrder>
  </b:Source>
  <b:Source>
    <b:Tag>Num24</b:Tag>
    <b:SourceType>JournalArticle</b:SourceType>
    <b:Guid>{A78B3C23-2326-4D94-8953-7C02B70FC9EC}</b:Guid>
    <b:Author>
      <b:Author>
        <b:NameList>
          <b:Person>
            <b:Last>Numan</b:Last>
            <b:First>Jamal</b:First>
            <b:Middle>A. A.</b:Middle>
          </b:Person>
        </b:NameList>
      </b:Author>
    </b:Author>
    <b:Title>Identifying the current status of real estate appraisal methods</b:Title>
    <b:Year>2024</b:Year>
    <b:URL>https://www.remv-journal.com/Identifying-the-current-status-of-real-estate-appraisal-methods,189283,0,2.html</b:URL>
    <b:RefOrder>3</b:RefOrder>
  </b:Source>
  <b:Source>
    <b:Tag>Gut25</b:Tag>
    <b:SourceType>JournalArticle</b:SourceType>
    <b:Guid>{D1F201B2-958C-40DD-B308-3B4093F9DC08}</b:Guid>
    <b:Author>
      <b:Author>
        <b:NameList>
          <b:Person>
            <b:Last>Gutiérrez-García</b:Last>
            <b:First>Francisco-Javier</b:First>
          </b:Person>
        </b:NameList>
      </b:Author>
    </b:Author>
    <b:Title>A Fuzzy Decision Support System for Real Estate Valuations</b:Title>
    <b:Year>2025</b:Year>
    <b:URL>https://www.mdpi.com/2079-9292/13/24/5046</b:URL>
    <b:RefOrder>4</b:RefOrder>
  </b:Source>
  <b:Source>
    <b:Tag>Num241</b:Tag>
    <b:SourceType>JournalArticle</b:SourceType>
    <b:Guid>{C4499E81-4D0A-4F74-B323-27A8166A9E20}</b:Guid>
    <b:Author>
      <b:Author>
        <b:NameList>
          <b:Person>
            <b:Last>Jamal</b:Last>
          </b:Person>
        </b:NameList>
      </b:Author>
    </b:Author>
    <b:Title>Identifying the Current Status of Real Estate Appraisal Methods</b:Title>
    <b:Year>2024</b:Year>
    <b:URL>https://www.researchgate.net/publication/381265302_Identifying_the_Current_Status_of_Real_Estate_Appraisal_Methods</b:URL>
    <b:RefOrder>5</b:RefOrder>
  </b:Source>
  <b:Source>
    <b:Tag>Sha2511</b:Tag>
    <b:SourceType>JournalArticle</b:SourceType>
    <b:Guid>{4043118C-2FBD-48C0-A5A4-EBE4E37A444F}</b:Guid>
    <b:Author>
      <b:Author>
        <b:NameList>
          <b:Person>
            <b:Last>Sharbaf</b:Last>
            <b:First>Sara</b:First>
            <b:Middle>A.</b:Middle>
          </b:Person>
        </b:NameList>
      </b:Author>
    </b:Author>
    <b:Title>Cost-benefit analysis of sustainable upgrades in existing buildings: A critical review</b:Title>
    <b:Year>2025</b:Year>
    <b:URL>https://www.sciencedirect.com/science/article/pii/S0378778824012581</b:URL>
    <b:RefOrder>6</b:RefOrder>
  </b:Source>
  <b:Source>
    <b:Tag>Cha212</b:Tag>
    <b:SourceType>JournalArticle</b:SourceType>
    <b:Guid>{4471129B-26AF-4AA4-B3B1-1616C5AABF36}</b:Guid>
    <b:Author>
      <b:Author>
        <b:NameList>
          <b:Person>
            <b:Last>Chanasit</b:Last>
            <b:First>Kankawee</b:First>
          </b:Person>
        </b:NameList>
      </b:Author>
    </b:Author>
    <b:Title>A Real Estate Valuation Model Using Boosted Feature Selection</b:Title>
    <b:Year>2021</b:Year>
    <b:URL>https://www.researchgate.net/publication/352393042_A_Real_Estate_Valuation_Model_Using_Boosted_Feature_Selection</b:URL>
    <b:RefOrder>7</b:RefOrder>
  </b:Source>
  <b:Source>
    <b:Tag>Aje222</b:Tag>
    <b:SourceType>JournalArticle</b:SourceType>
    <b:Guid>{05AAB17A-3319-4F98-82F6-49B51BD24D02}</b:Guid>
    <b:Author>
      <b:Author>
        <b:NameList>
          <b:Person>
            <b:Last>Ajeeb</b:Last>
            <b:First>Sama</b:First>
          </b:Person>
        </b:NameList>
      </b:Author>
    </b:Author>
    <b:Title>The impact of the mortgage on the real estate market: a study case in Saudi Arabia</b:Title>
    <b:Year>2022</b:Year>
    <b:URL>https://www.researchgate.net/publication/363760725_The_impact_of_the_mortgage_on_the_real_estate_market_a_study_case_in_Saudi_Arabia</b:URL>
    <b:RefOrder>8</b:RefOrder>
  </b:Source>
  <b:Source>
    <b:Tag>Ale252</b:Tag>
    <b:SourceType>JournalArticle</b:SourceType>
    <b:Guid>{5005A93A-F38D-47D5-B8B4-03858F64ABE2}</b:Guid>
    <b:Author>
      <b:Author>
        <b:NameList>
          <b:Person>
            <b:Last>Alenazi</b:Last>
            <b:First>Sultan</b:First>
            <b:Middle>Alaswad</b:Middle>
          </b:Person>
        </b:NameList>
      </b:Author>
    </b:Author>
    <b:Title>Sustainability Awareness, Price Sensitivity, and Willingness to Pay for Eco-Friendly Packaging: A Discrete Choice and Valuation Study in the Saudi Retail Sector</b:Title>
    <b:Year>2025</b:Year>
    <b:URL>https://www.mdpi.com/2071-1050/17/16/7287#Materials_and_Methods</b:URL>
    <b:RefOrder>9</b:RefOrder>
  </b:Source>
  <b:Source>
    <b:Tag>Ezz25</b:Tag>
    <b:SourceType>JournalArticle</b:SourceType>
    <b:Guid>{7A99F8F3-6BD0-4F1F-B2A9-EED6EA031BAD}</b:Guid>
    <b:Author>
      <b:Author>
        <b:NameList>
          <b:Person>
            <b:Last>Ezzeldin</b:Last>
            <b:First>Mohamed</b:First>
            <b:Middle>Rashed</b:Middle>
          </b:Person>
        </b:NameList>
      </b:Author>
    </b:Author>
    <b:Title>Predicting Housing Prices in Riyadh: A Comparative Analysis on Machine Learning and Hedonic Regression</b:Title>
    <b:Year>2025</b:Year>
    <b:URL>https://www.researchgate.net/publication/398024245_Predicting_Housing_Prices_in_Riyadh_A_Comparative_Analysis_on_Machine_Learning_and_Hedonic_Regression</b:URL>
    <b:RefOrder>10</b:RefOrder>
  </b:Source>
  <b:Source>
    <b:Tag>Gao241</b:Tag>
    <b:SourceType>JournalArticle</b:SourceType>
    <b:Guid>{B3D2A350-C2C1-4802-A7B8-8BA171987FE2}</b:Guid>
    <b:Author>
      <b:Author>
        <b:NameList>
          <b:Person>
            <b:Last>Gao</b:Last>
            <b:First>Wei</b:First>
          </b:Person>
        </b:NameList>
      </b:Author>
    </b:Author>
    <b:Title>The Role of the Real Estate Sector in the Economy: Cross-National Disparities and Their Determinants</b:Title>
    <b:Year>2024</b:Year>
    <b:URL>https://www.mdpi.com/2071-1050/16/17/7697</b:URL>
    <b:RefOrder>11</b:RefOrder>
  </b:Source>
  <b:Source>
    <b:Tag>Alz223</b:Tag>
    <b:SourceType>JournalArticle</b:SourceType>
    <b:Guid>{9070060A-D2EE-4A10-83B8-7227D9AD9E1F}</b:Guid>
    <b:Author>
      <b:Author>
        <b:NameList>
          <b:Person>
            <b:Last>Alzain</b:Last>
            <b:First>Elham</b:First>
          </b:Person>
        </b:NameList>
      </b:Author>
    </b:Author>
    <b:Title>Application of Artificial Intelligence for Predicting Real Estate Prices: The Case of Saudi Arabia</b:Title>
    <b:Year>2022</b:Year>
    <b:URL>https://www.mdpi.com/2079-9292/11/21/3448#Results</b:URL>
    <b:RefOrder>12</b:RefOrder>
  </b:Source>
  <b:Source>
    <b:Tag>Sha202</b:Tag>
    <b:SourceType>JournalArticle</b:SourceType>
    <b:Guid>{5596B4C5-CB89-43E9-A214-2FC294B47E94}</b:Guid>
    <b:Author>
      <b:Author>
        <b:NameList>
          <b:Person>
            <b:Last>Sharma</b:Last>
            <b:First>Raj</b:First>
            <b:Middle>Bahadur</b:Middle>
          </b:Person>
        </b:NameList>
      </b:Author>
    </b:Author>
    <b:Title>Fair Value Measurement in Saudi Arabia and its Expected Impact: A Special Focus on the Insurance Sector</b:Title>
    <b:Year>2020</b:Year>
    <b:URL>https://www.researchgate.net/publication/341496080_Fair_Value_Measurement_in_Saudi_Arabia_and_its_Expected_Impact_A_Special_Focus_on_the_Insurance_Sector</b:URL>
    <b:RefOrder>13</b:RefOrder>
  </b:Source>
  <b:Source>
    <b:Tag>Cra25</b:Tag>
    <b:SourceType>JournalArticle</b:SourceType>
    <b:Guid>{EB67ACAC-ED57-47BF-92BE-DD2D1097AB9A}</b:Guid>
    <b:Author>
      <b:Author>
        <b:NameList>
          <b:Person>
            <b:Last>Craddock</b:Last>
            <b:First>Mark</b:First>
          </b:Person>
        </b:NameList>
      </b:Author>
    </b:Author>
    <b:Title>The AI Agent Revolution: Navigating the Future of Human-Machine Partnership</b:Title>
    <b:Year>2025</b:Year>
    <b:URL>https://medium.com/@mcraddock/the-ai-agent-revolution-navigating-the-future-of-human-machine-partnership-8516952cd94a</b:URL>
    <b:RefOrder>1</b:RefOrder>
  </b:Source>
  <b:Source>
    <b:Tag>AEl24</b:Tag>
    <b:SourceType>JournalArticle</b:SourceType>
    <b:Guid>{3D734C08-D44E-475C-BF43-AE004D38E98F}</b:Guid>
    <b:Author>
      <b:Author>
        <b:NameList>
          <b:Person>
            <b:Last>Onabanjo</b:Last>
            <b:First>Elizabeth</b:First>
          </b:Person>
        </b:NameList>
      </b:Author>
    </b:Author>
    <b:Title>Digital Transformation: The impact of AI on Cloud Transformation</b:Title>
    <b:Year>2024</b:Year>
    <b:URL>https://www.researchgate.net/publication/381950240_Digital_Transformation_The_impact_of_AI_on_Cloud_Transformation</b:URL>
    <b:RefOrder>2</b:RefOrder>
  </b:Source>
  <b:Source>
    <b:Tag>Bab243</b:Tag>
    <b:SourceType>JournalArticle</b:SourceType>
    <b:Guid>{5BE7ACD6-AED7-48C0-B5A5-58DF7BCA05F3}</b:Guid>
    <b:Author>
      <b:Author>
        <b:NameList>
          <b:Person>
            <b:Last>Babashahi</b:Last>
            <b:First>Leili</b:First>
          </b:Person>
        </b:NameList>
      </b:Author>
    </b:Author>
    <b:Title>AI in the Workplace: A Systematic Review of Skill Transformation in the Industry</b:Title>
    <b:Year>2024</b:Year>
    <b:URL>https://www.mdpi.com/2076-3387/14/6/127#Results</b:URL>
    <b:RefOrder>3</b:RefOrder>
  </b:Source>
  <b:Source>
    <b:Tag>Udd25</b:Tag>
    <b:SourceType>JournalArticle</b:SourceType>
    <b:Guid>{96AEF06E-392D-4502-80A3-9EAF83D0C5A1}</b:Guid>
    <b:Author>
      <b:Author>
        <b:NameList>
          <b:Person>
            <b:Last>Uddin</b:Last>
            <b:First>Mueen</b:First>
          </b:Person>
        </b:NameList>
      </b:Author>
    </b:Author>
    <b:Title>A Critical Analysis of Generative AI: Challenges, Opportunities, and Future Research Directions</b:Title>
    <b:Year>2025</b:Year>
    <b:URL>https://link.springer.com/article/10.1007/s11831-025-10355-z</b:URL>
    <b:RefOrder>4</b:RefOrder>
  </b:Source>
  <b:Source>
    <b:Tag>Fai25</b:Tag>
    <b:SourceType>JournalArticle</b:SourceType>
    <b:Guid>{42E1CFA1-7A1B-46BF-A851-EDDCC57084CD}</b:Guid>
    <b:Author>
      <b:Author>
        <b:NameList>
          <b:Person>
            <b:Last>Faiyazuddin</b:Last>
            <b:First>Md</b:First>
          </b:Person>
        </b:NameList>
      </b:Author>
    </b:Author>
    <b:Title>The Impact of Artificial Intelligence on Healthcare: A Comprehensive Review of Advancements in Diagnostics, Treatment, and Operational Efficiency</b:Title>
    <b:Year>2025</b:Year>
    <b:URL>https://pmc.ncbi.nlm.nih.gov/articles/PMC11702416/</b:URL>
    <b:RefOrder>5</b:RefOrder>
  </b:Source>
  <b:Source>
    <b:Tag>Tie24</b:Tag>
    <b:SourceType>JournalArticle</b:SourceType>
    <b:Guid>{A03F47F1-D812-4E1E-814F-A729B1422895}</b:Guid>
    <b:Author>
      <b:Author>
        <b:NameList>
          <b:Person>
            <b:Last>Tiebel</b:Last>
            <b:First>Jakob</b:First>
          </b:Person>
        </b:NameList>
      </b:Author>
    </b:Author>
    <b:Title>Technostress and Digital Burnout in the Context of Occupational Therapy- Definition, Scientific Scope and Relevance</b:Title>
    <b:Year>2024</b:Year>
    <b:URL>https://www.researchgate.net/publication/387061964_Technostress_and_Digital_Burnout_in_the_Context_of_Occupational_Therapy-_Definition_Scientific_Scope_and_Relevance</b:URL>
    <b:RefOrder>6</b:RefOrder>
  </b:Source>
  <b:Source>
    <b:Tag>Gol25</b:Tag>
    <b:SourceType>JournalArticle</b:SourceType>
    <b:Guid>{826ADCC8-5181-43A7-9B2C-921F79EBB55E}</b:Guid>
    <b:Author>
      <b:Author>
        <b:NameList>
          <b:Person>
            <b:Last>Golgeci</b:Last>
            <b:First>Ismail</b:First>
          </b:Person>
        </b:NameList>
      </b:Author>
    </b:Author>
    <b:Title>Confronting and alleviating AI resistance in the workplace: An integrative review and a process framework</b:Title>
    <b:Year>2025</b:Year>
    <b:URL>https://www.sciencedirect.com/science/article/pii/S1053482224000652</b:URL>
    <b:RefOrder>7</b:RefOrder>
  </b:Source>
  <b:Source>
    <b:Tag>Kha258</b:Tag>
    <b:SourceType>JournalArticle</b:SourceType>
    <b:Guid>{1F54F259-EB9A-4BE5-91F3-9A0A4FE7F2C3}</b:Guid>
    <b:Author>
      <b:Author>
        <b:NameList>
          <b:Person>
            <b:Last>Khan</b:Last>
            <b:First>Syed</b:First>
            <b:Middle>Md Faisal Ali</b:Middle>
          </b:Person>
        </b:NameList>
      </b:Author>
    </b:Author>
    <b:Title>Generative AI and Cognitive Challenges in Research: Balancing Cognitive Load, Fatigue, and Human Resilience</b:Title>
    <b:Year>2025</b:Year>
    <b:URL>https://www.researchgate.net/publication/397038091_Generative_AI_and_Cognitive_Challenges_in_Research_Balancing_Cognitive_Load_Fatigue_and_Human_Resilience</b:URL>
    <b:RefOrder>8</b:RefOrder>
  </b:Source>
  <b:Source>
    <b:Tag>Kha222</b:Tag>
    <b:SourceType>JournalArticle</b:SourceType>
    <b:Guid>{CD298685-C330-4E5F-9F3C-261FEB5DD27E}</b:Guid>
    <b:Author>
      <b:Author>
        <b:NameList>
          <b:Person>
            <b:Last>Khammissa</b:Last>
            <b:First>Razia</b:First>
            <b:Middle>AG</b:Middle>
          </b:Person>
        </b:NameList>
      </b:Author>
    </b:Author>
    <b:Title>Burnout phenomenon: neurophysiological factors, clinical features, and aspects of management</b:Title>
    <b:Year>2022</b:Year>
    <b:URL>https://pmc.ncbi.nlm.nih.gov/articles/PMC9478693/</b:URL>
    <b:RefOrder>9</b:RefOrder>
  </b:Source>
  <b:Source>
    <b:Tag>Hei25</b:Tag>
    <b:SourceType>JournalArticle</b:SourceType>
    <b:Guid>{AACB2573-1232-49D1-8799-0900FE9D0F92}</b:Guid>
    <b:Author>
      <b:Author>
        <b:NameList>
          <b:Person>
            <b:Last>Heinrich</b:Last>
          </b:Person>
        </b:NameList>
      </b:Author>
    </b:Author>
    <b:Title>How Managers Are Using AI to Make Smarter Decisions</b:Title>
    <b:Year>2025</b:Year>
    <b:URL>https://online.hbs.edu/blog/post/ai-in-leadership</b:URL>
    <b:RefOrder>10</b:RefOrder>
  </b:Source>
  <b:Source>
    <b:Tag>Gui25</b:Tag>
    <b:SourceType>JournalArticle</b:SourceType>
    <b:Guid>{D90209A7-146A-4312-ADBB-2FC07B34C9C2}</b:Guid>
    <b:Author>
      <b:Author>
        <b:NameList>
          <b:Person>
            <b:Last>Guida</b:Last>
            <b:First>Michela</b:First>
          </b:Person>
        </b:NameList>
      </b:Author>
    </b:Author>
    <b:Title>AI meets spend classification: A new frontier in information processing</b:Title>
    <b:Year>2025</b:Year>
    <b:URL>https://www.sciencedirect.com/science/article/pii/S1478409225000020</b:URL>
    <b:RefOrder>11</b:RefOrder>
  </b:Source>
  <b:Source>
    <b:Tag>Met242</b:Tag>
    <b:SourceType>JournalArticle</b:SourceType>
    <b:Guid>{5F26BB79-891B-4AAB-BC21-AFAA2EE365BF}</b:Guid>
    <b:Author>
      <b:Author>
        <b:NameList>
          <b:Person>
            <b:Last>Metwally</b:Last>
            <b:First>Abdelmoneim</b:First>
            <b:Middle>Bahyeldin Mohamed</b:Middle>
          </b:Person>
        </b:NameList>
      </b:Author>
    </b:Author>
    <b:Title>The Interplay between Digital Technologies, Supply Chain Resilience, Robustness and Sustainable Environmental Performance: Does Supply Chain Complexity Matter?</b:Title>
    <b:Year>2024</b:Year>
    <b:URL>https://www.mdpi.com/2071-1050/16/14/6175</b:URL>
    <b:RefOrder>12</b:RefOrder>
  </b:Source>
  <b:Source>
    <b:Tag>AlK16</b:Tag>
    <b:SourceType>JournalArticle</b:SourceType>
    <b:Guid>{554B150B-B63D-46A6-A2A3-8FF839560B04}</b:Guid>
    <b:Author>
      <b:Author>
        <b:NameList>
          <b:Person>
            <b:Last>Al-Kasasbeh</b:Last>
            <b:First>Mohammed</b:First>
            <b:Middle>Mufaddy</b:Middle>
          </b:Person>
        </b:NameList>
      </b:Author>
    </b:Author>
    <b:Title>Influence of Flexible Working-Time Arrangements on Faculty Satisfaction and Human Resource Retention at Amman Arab University in Jordan</b:Title>
    <b:Year>2016</b:Year>
    <b:URL>https://www.macrothink.org/journal/index.php/ijhrs/article/view/9856</b:URL>
    <b:RefOrder>13</b:RefOrder>
  </b:Source>
  <b:Source>
    <b:Tag>Jin242</b:Tag>
    <b:SourceType>JournalArticle</b:SourceType>
    <b:Guid>{E530FEA2-46E5-486D-859F-0A377ED5A203}</b:Guid>
    <b:Author>
      <b:Author>
        <b:NameList>
          <b:Person>
            <b:Last>Jin</b:Last>
            <b:First>Guofeng</b:First>
          </b:Person>
        </b:NameList>
      </b:Author>
    </b:Author>
    <b:Title>The work affective well-being under the impact of AI</b:Title>
    <b:Year>2024</b:Year>
    <b:URL>https://pmc.ncbi.nlm.nih.gov/articles/PMC11513075/</b:URL>
    <b:RefOrder>14</b:RefOrder>
  </b:Source>
  <b:Source>
    <b:Tag>Cor24</b:Tag>
    <b:SourceType>JournalArticle</b:SourceType>
    <b:Guid>{5F6F4460-6382-4886-9C30-04C3E03D07B6}</b:Guid>
    <b:Author>
      <b:Author>
        <b:NameList>
          <b:Person>
            <b:Last>Corvello</b:Last>
            <b:First>Vincenzo</b:First>
          </b:Person>
        </b:NameList>
      </b:Author>
    </b:Author>
    <b:Title>Generative AI and the future of Innovation Management: a human centered perspective and an agenda for future research</b:Title>
    <b:Year>2024</b:Year>
    <b:URL>https://www.researchgate.net/publication/387000589_Generative_AI_and_the_future_of_Innovation_Management_a_human_centered_perspective_and_an_agenda_for_future_research</b:URL>
    <b:RefOrder>15</b:RefOrder>
  </b:Source>
  <b:Source>
    <b:Tag>Bab242</b:Tag>
    <b:SourceType>JournalArticle</b:SourceType>
    <b:Guid>{9137F787-6E70-4474-8953-F82E71E054E5}</b:Guid>
    <b:Author>
      <b:Author>
        <b:NameList>
          <b:Person>
            <b:Last>Babu</b:Last>
            <b:First>Nirupama</b:First>
            <b:Middle>Shankar</b:Middle>
          </b:Person>
        </b:NameList>
      </b:Author>
    </b:Author>
    <b:Title>The Impact of Artificial Intelligence in the Workplace and its Effect on the Digital Wellbeing of Employees</b:Title>
    <b:Year>2024</b:Year>
    <b:URL>https://www.researchgate.net/publication/379640568_The_Impact_of_Artificial_Intelligence_in_the_Workplace_and_its_Effect_on_the_Digital_Wellbeing_of_Employees</b:URL>
    <b:RefOrder>16</b:RefOrder>
  </b:Source>
  <b:Source>
    <b:Tag>Bil25</b:Tag>
    <b:SourceType>JournalArticle</b:SourceType>
    <b:Guid>{DCFF78FC-611B-4156-998F-7FAFA6FA00DB}</b:Guid>
    <b:Author>
      <b:Author>
        <b:NameList>
          <b:Person>
            <b:Last>Billi</b:Last>
            <b:First>Marco</b:First>
          </b:Person>
        </b:NameList>
      </b:Author>
    </b:Author>
    <b:Title>Is AI a functional equivalent to expertise in organizations and decision-making? Opportunities and pitfalls for AI in the context of just transitions</b:Title>
    <b:Year>2025</b:Year>
    <b:URL>https://www.frontiersin.org/journals/artificial-intelligence/articles/10.3389/frai.2025.1571698/full</b:URL>
    <b:RefOrder>17</b:RefOrder>
  </b:Source>
  <b:Source>
    <b:Tag>Sal255</b:Tag>
    <b:SourceType>JournalArticle</b:SourceType>
    <b:Guid>{E4C90A97-A36A-4C2B-A56C-91B3DFA14EF8}</b:Guid>
    <b:Author>
      <b:Author>
        <b:NameList>
          <b:Person>
            <b:Last>Salari</b:Last>
            <b:First>Nader</b:First>
          </b:Person>
        </b:NameList>
      </b:Author>
    </b:Author>
    <b:Title>Impacts of generative artificial intelligence on the future of labor market: A systematic review</b:Title>
    <b:Year>2025</b:Year>
    <b:URL>https://www.sciencedirect.com/science/article/pii/S2451958825000673</b:URL>
    <b:RefOrder>18</b:RefOrder>
  </b:Source>
  <b:Source>
    <b:Tag>Gar243</b:Tag>
    <b:SourceType>JournalArticle</b:SourceType>
    <b:Guid>{8213E8B6-1E98-479D-9587-5CB0EB45C6BA}</b:Guid>
    <b:Author>
      <b:Author>
        <b:NameList>
          <b:Person>
            <b:Last>García-Madurga</b:Last>
            <b:First>Miguel-Ángel</b:First>
          </b:Person>
        </b:NameList>
      </b:Author>
    </b:Author>
    <b:Title>The Role of Artificial Intelligence in Improving Workplace Well-Being: A Systematic Review</b:Title>
    <b:Year>2024</b:Year>
    <b:URL>https://www.mdpi.com/2673-7116/4/3/24</b:URL>
    <b:RefOrder>19</b:RefOrder>
  </b:Source>
  <b:Source>
    <b:Tag>الغ242</b:Tag>
    <b:SourceType>JournalArticle</b:SourceType>
    <b:Guid>{9BD30ACD-DB32-4DDD-8980-D6E03D99ADD5}</b:Guid>
    <b:Author>
      <b:Author>
        <b:NameList>
          <b:Person>
            <b:Last>الغريب</b:Last>
            <b:First>أيمن</b:First>
          </b:Person>
        </b:NameList>
      </b:Author>
    </b:Author>
    <b:Title>دور الذكاء الإصطناعي في تحسين جودة الحياة الوظيفية: دراسة تطبيقية على العاملين بالشركة المصرية للاتصالات</b:Title>
    <b:Year>2024</b:Year>
    <b:URL>https://cfdj.journals.ekb.eg/article_360178.html</b:URL>
    <b:RefOrder>20</b:RefOrder>
  </b:Source>
  <b:Source>
    <b:Tag>الع224</b:Tag>
    <b:SourceType>JournalArticle</b:SourceType>
    <b:Guid>{FD5312AE-8747-45BC-A2B2-91961673199A}</b:Guid>
    <b:Author>
      <b:Author>
        <b:NameList>
          <b:Person>
            <b:Last>العجري</b:Last>
            <b:First>دينا</b:First>
            <b:Middle>فاروق</b:Middle>
          </b:Person>
        </b:NameList>
      </b:Author>
    </b:Author>
    <b:Title>التأثير الوسيط للرفاهية الرقمية فى العلاقة بين الكفاءات الرقمية والارتباط الوظيفي "التطبيق على الهيئة العامة للأرصاد الجوية المصرية"</b:Title>
    <b:Year>2022</b:Year>
    <b:URL>https://journals.ekb.eg/article_266893.html</b:URL>
    <b:RefOrder>21</b:RefOrder>
  </b:Source>
  <b:Source>
    <b:Tag>عبد235</b:Tag>
    <b:SourceType>JournalArticle</b:SourceType>
    <b:Guid>{F786927A-E606-43C7-A771-E49C66B223B1}</b:Guid>
    <b:Author>
      <b:Author>
        <b:NameList>
          <b:Person>
            <b:Last>عبدالمنعم</b:Last>
            <b:First>مصطفى</b:First>
            <b:Middle>محمد</b:Middle>
          </b:Person>
        </b:NameList>
      </b:Author>
    </b:Author>
    <b:Title>أثر الذكاء الاصطناعي علي الرشاقة الاستراتيجية: الدور الوسيط للجدارات الوظيفية الرقمية في الموارد البشرية"دراسة ميدانية علي العاملين بالجامعات الخاصة المصرية</b:Title>
    <b:Year>2023</b:Year>
    <b:URL>https://caf.journals.ekb.eg/article_321562.html</b:URL>
    <b:RefOrder>22</b:RefOrder>
  </b:Source>
  <b:Source>
    <b:Tag>Ily25</b:Tag>
    <b:SourceType>JournalArticle</b:SourceType>
    <b:Guid>{55EE33EA-2DFD-4D0C-958F-B32E3DFE67E7}</b:Guid>
    <b:Author>
      <b:Author>
        <b:NameList>
          <b:Person>
            <b:Last>Ilyas</b:Last>
            <b:First>Muhammad</b:First>
            <b:Middle>Aleem</b:Middle>
          </b:Person>
        </b:NameList>
      </b:Author>
    </b:Author>
    <b:Title>JOB BURNOUT AND ITS EFFECTS ON EMPLOYEE PERFORMANCE IN PRIVATE SECTOR ORGANIZATIONS</b:Title>
    <b:Year>2025</b:Year>
    <b:URL>https://www.researchgate.net/publication/397707135_JOB_BURNOUT_AND_ITS_EFFECTS_ON_EMPLOYEE_PERFORMANCE_IN_PRIVATE_SECTOR_ORGANIZATIONS</b:URL>
    <b:RefOrder>23</b:RefOrder>
  </b:Source>
  <b:Source>
    <b:Tag>Dem24</b:Tag>
    <b:SourceType>JournalArticle</b:SourceType>
    <b:Guid>{36F9DFA3-5BB7-40BA-95A6-263F8562AE25}</b:Guid>
    <b:Author>
      <b:Author>
        <b:NameList>
          <b:Person>
            <b:Last>Demerouti</b:Last>
            <b:First>Evangelia</b:First>
          </b:Person>
        </b:NameList>
      </b:Author>
    </b:Author>
    <b:Title>Burnout: a comprehensive review</b:Title>
    <b:Year>2024</b:Year>
    <b:URL>https://link.springer.com/article/10.1007/s41449-024-00452-3</b:URL>
    <b:RefOrder>24</b:RefOrder>
  </b:Source>
  <b:Source>
    <b:Tag>Aln232</b:Tag>
    <b:SourceType>JournalArticle</b:SourceType>
    <b:Guid>{A3EBFEC5-83B7-4C41-8B33-94D9AC83813E}</b:Guid>
    <b:Author>
      <b:Author>
        <b:NameList>
          <b:Person>
            <b:Last>Alnashmi</b:Last>
            <b:First>Fatema</b:First>
          </b:Person>
        </b:NameList>
      </b:Author>
    </b:Author>
    <b:Title>The Impact of Dynamic Capabilities on Organizational Ambidexterity at Bahraini Private Universities</b:Title>
    <b:Year>2023</b:Year>
    <b:URL>https://www.researchgate.net/publication/377212083_The_Impact_of_Dynamic_Capabilities_on_Organizational_Ambidexterity_at_Bahraini_Private_Universities</b:URL>
    <b:RefOrder>1</b:RefOrder>
  </b:Source>
  <b:Source>
    <b:Tag>Tag25</b:Tag>
    <b:SourceType>JournalArticle</b:SourceType>
    <b:Guid>{EF53AB3B-FDDC-4B1F-B757-427FBD58BA2F}</b:Guid>
    <b:Author>
      <b:Author>
        <b:NameList>
          <b:Person>
            <b:Last>Taghavy</b:Last>
            <b:First>Arezoo</b:First>
          </b:Person>
        </b:NameList>
      </b:Author>
    </b:Author>
    <b:Title>Assessing the impact of dynamic capabilities, resilience and strategic alignment on startup competitiveness in Iran</b:Title>
    <b:Year>2025</b:Year>
    <b:URL>https://www.emerald.com/apjba/article-abstract/17/2/542/1243181/Assessing-the-impact-of-dynamic-capabilities?redirectedFrom=fulltext</b:URL>
    <b:RefOrder>2</b:RefOrder>
  </b:Source>
  <b:Source>
    <b:Tag>Duk26</b:Tag>
    <b:SourceType>JournalArticle</b:SourceType>
    <b:Guid>{221F58E7-F0C1-4DA2-93B4-4E6C720D4863}</b:Guid>
    <b:Author>
      <b:Author>
        <b:NameList>
          <b:Person>
            <b:Last>Dukhaykh</b:Last>
            <b:First>Suad</b:First>
          </b:Person>
        </b:NameList>
      </b:Author>
    </b:Author>
    <b:Title>Dynamic Capabilities and Sustainable Competitive Advantage in SMEs: The Roles of Innovation and Organizational Learning</b:Title>
    <b:Year>2026</b:Year>
    <b:URL>https://www.mdpi.com/2071-1050/18/3/1320</b:URL>
    <b:RefOrder>3</b:RefOrder>
  </b:Source>
  <b:Source>
    <b:Tag>Val231</b:Tag>
    <b:SourceType>JournalArticle</b:SourceType>
    <b:Guid>{9DC076D7-8064-4DB8-8D1A-F26E77D538A3}</b:Guid>
    <b:Author>
      <b:Author>
        <b:NameList>
          <b:Person>
            <b:Last>Valenzuela</b:Last>
            <b:First>Víctor</b:First>
            <b:Middle>García</b:Middle>
          </b:Person>
        </b:NameList>
      </b:Author>
    </b:Author>
    <b:Title>Dynamic Capabilities and Their Effect on Organizational Resilience in Small and Medium-Sized Commercial Enterprises</b:Title>
    <b:Year>2023</b:Year>
    <b:URL>https://www.researchgate.net/publication/377096337_Dynamic_Capabilities_and_Their_Effect_on_Organizational_Resilience_in_Small_and_Medium-Sized_Commercial_Enterprises</b:URL>
    <b:RefOrder>4</b:RefOrder>
  </b:Source>
  <b:Source>
    <b:Tag>Chr25</b:Tag>
    <b:SourceType>JournalArticle</b:SourceType>
    <b:Guid>{343E5B05-1B43-4495-BA31-51EB5CC181D7}</b:Guid>
    <b:Author>
      <b:Author>
        <b:NameList>
          <b:Person>
            <b:Last>Christina</b:Last>
            <b:First>J.</b:First>
            <b:Middle>Leema</b:Middle>
          </b:Person>
        </b:NameList>
      </b:Author>
    </b:Author>
    <b:Title>Synthesizing the impact of sustainable human resource management on corporate sustainability through multi method evidence</b:Title>
    <b:Year>2025</b:Year>
    <b:URL>https://link.springer.com/article/10.1007/s43621-025-01557-3</b:URL>
    <b:RefOrder>5</b:RefOrder>
  </b:Source>
  <b:Source>
    <b:Tag>Cha239</b:Tag>
    <b:SourceType>JournalArticle</b:SourceType>
    <b:Guid>{3EB6D24C-659F-46F6-929E-829C9FD10773}</b:Guid>
    <b:Author>
      <b:Author>
        <b:NameList>
          <b:Person>
            <b:Last>Charles Hanu</b:Last>
            <b:First>Njabulo</b:First>
            <b:Middle>Khumalo</b:Middle>
          </b:Person>
        </b:NameList>
      </b:Author>
    </b:Author>
    <b:Title>Developing ambidexterity and resilience: The predictive role of high-performance work systems</b:Title>
    <b:Year>2023</b:Year>
    <b:URL>https://sajhrm.co.za/index.php/sajhrm/article/view/2226/3418</b:URL>
    <b:RefOrder>6</b:RefOrder>
  </b:Source>
  <b:Source>
    <b:Tag>Zah23</b:Tag>
    <b:SourceType>JournalArticle</b:SourceType>
    <b:Guid>{154F3966-7EA0-4614-B169-8FEAC877D397}</b:Guid>
    <b:Author>
      <b:Author>
        <b:NameList>
          <b:Person>
            <b:Last>Zahoor</b:Last>
            <b:First>Sajjad</b:First>
          </b:Person>
        </b:NameList>
      </b:Author>
    </b:Author>
    <b:Title>Artificial intelligence application and high-performance work systems in the manufacturing sector: a moderated-mediating model</b:Title>
    <b:Year>2023</b:Year>
    <b:URL>https://link.springer.com/article/10.1007/s10462-024-11013-9</b:URL>
    <b:RefOrder>7</b:RefOrder>
  </b:Source>
  <b:Source>
    <b:Tag>Ald221</b:Tag>
    <b:SourceType>JournalArticle</b:SourceType>
    <b:Guid>{1DFB65B5-3E77-4037-A365-E9FBF9392463}</b:Guid>
    <b:Author>
      <b:Author>
        <b:NameList>
          <b:Person>
            <b:Last>Aldaiem</b:Last>
            <b:First>Fadi</b:First>
            <b:Middle>Mohammad Badi Abed</b:Middle>
          </b:Person>
        </b:NameList>
      </b:Author>
    </b:Author>
    <b:Title>The Impact of Human Resource Flexibility on Organizational Success</b:Title>
    <b:Year>2022</b:Year>
    <b:Volume>9</b:Volume>
    <b:Issue>9</b:Issue>
    <b:URL>https://www.researchgate.net/profile/Rabaa-Abu-Helaleh/publication/363408832_The_Impact_of_Human_Resource_Flexibility_on_Organizational_Success/links/6459ed284af788735269827e/The-Impact-of-Human-Resource-Flexibility-on-Organizational-Success.pdf</b:URL>
    <b:RefOrder>8</b:RefOrder>
  </b:Source>
  <b:Source>
    <b:Tag>Rum24</b:Tag>
    <b:SourceType>JournalArticle</b:SourceType>
    <b:Guid>{F578C927-C645-4921-9E5C-D1B2EF018631}</b:Guid>
    <b:Author>
      <b:Author>
        <b:NameList>
          <b:Person>
            <b:Last>Rumman</b:Last>
            <b:First>Mohammed</b:First>
            <b:Middle>A. Abu</b:Middle>
          </b:Person>
        </b:NameList>
      </b:Author>
    </b:Author>
    <b:Title>The Impact of Green HRM on Lean Soft Practices Implementation: A Mediating Role of Organizational Flexibility</b:Title>
    <b:Year>2024</b:Year>
    <b:Pages>705–731</b:Pages>
    <b:URL>https://link.springer.com/article/10.1007/s40171-024-00406-y</b:URL>
    <b:RefOrder>9</b:RefOrder>
  </b:Source>
  <b:Source>
    <b:Tag>Alo23</b:Tag>
    <b:SourceType>JournalArticle</b:SourceType>
    <b:Guid>{C1309018-0A1E-4E02-8417-4EB2E7DEDCA2}</b:Guid>
    <b:Author>
      <b:Author>
        <b:NameList>
          <b:Person>
            <b:Last>Alotaibi</b:Last>
            <b:First>Turkiah</b:First>
            <b:Middle>Saad</b:Middle>
          </b:Person>
        </b:NameList>
      </b:Author>
    </b:Author>
    <b:Title>Flexibility and Saudi Employees’ Perceptions of Job Satisfaction: A Multisector Study</b:Title>
    <b:Year>2023</b:Year>
    <b:URL>https://www.tandfonline.com/doi/abs/10.1080/10669868.2022.2118926</b:URL>
    <b:RefOrder>10</b:RefOrder>
  </b:Source>
  <b:Source>
    <b:Tag>Alw24</b:Tag>
    <b:SourceType>JournalArticle</b:SourceType>
    <b:Guid>{3A47E4DF-EC07-4CF1-B1D1-979A3999185C}</b:Guid>
    <b:Author>
      <b:Author>
        <b:NameList>
          <b:Person>
            <b:Last>Alwan</b:Last>
            <b:First>Bushra</b:First>
            <b:Middle>Mohammed</b:Middle>
          </b:Person>
        </b:NameList>
      </b:Author>
    </b:Author>
    <b:Title>The Role of Human Resources Flexibility in Enhancing Sustainable Performance: The Mediating Role of the Agile Workforce</b:Title>
    <b:Year>2024</b:Year>
    <b:Volume>7</b:Volume>
    <b:Issue>8</b:Issue>
    <b:URL>https://www.researchgate.net/profile/Mohammed-Hussein-Alali/publication/389635600_THE_SYNERGISTIC_RELATIONSHIP_BETWEEN_STRATEGIC_PHYSIOGNOMY_AND_ORGANIZATIONAL_IMPROVISATION_AND_THEIR_ROLE_IN_ACHIEVING_ENTREPRENEURIAL_PERFORMANCE_-KARBALA_REFINERY_PROJECT</b:URL>
    <b:RefOrder>11</b:RefOrder>
  </b:Source>
  <b:Source>
    <b:Tag>Qaw25</b:Tag>
    <b:SourceType>JournalArticle</b:SourceType>
    <b:Guid>{D1DE97BA-701D-4E4A-8C02-68D9E0A238DF}</b:Guid>
    <b:Author>
      <b:Author>
        <b:NameList>
          <b:Person>
            <b:Last>Qawasmeh</b:Last>
            <b:First>Esraa</b:First>
            <b:Middle>Farid</b:Middle>
          </b:Person>
        </b:NameList>
      </b:Author>
    </b:Author>
    <b:Title>The Impact of Human Resources Management Practices on Employee Performance: A Comparative Study Between Jordanian and Saudi Arabian Universities</b:Title>
    <b:Year>2025</b:Year>
    <b:Pages>243-257</b:Pages>
    <b:Volume>21</b:Volume>
    <b:Issue>2</b:Issue>
    <b:URL>https://www.researchgate.net/profile/Esraa-Qawasmeh/publication/376985018_The_Impact_of_Human_Resources_Management_Practices_on_Employee_Performance_A_Comparative_Study_Between_Jordanian_and_Saudi_Arabian_Universities/links/65906dc86f6e450f19b7f8cb/The-Im</b:URL>
    <b:RefOrder>12</b:RefOrder>
  </b:Source>
  <b:Source>
    <b:Tag>Abu24</b:Tag>
    <b:SourceType>JournalArticle</b:SourceType>
    <b:Guid>{0E16E4F6-3299-489E-A12A-BED351871E2E}</b:Guid>
    <b:Author>
      <b:Author>
        <b:NameList>
          <b:Person>
            <b:Last>Abubakar</b:Last>
            <b:First>Aliyu</b:First>
            <b:Middle>Alhaji</b:Middle>
          </b:Person>
        </b:NameList>
      </b:Author>
    </b:Author>
    <b:Title>Exploring factors influencing sustainable human capital development: Insights from Saudi Arabia</b:Title>
    <b:Year>2024</b:Year>
    <b:Volume>10</b:Volume>
    <b:Issue>16</b:Issue>
    <b:URL>https://www.cell.com/heliyon/fulltext/S2405-8440(24)11707-0?uuid=uuid%3A51696f83-a6c8-41af-896e-d56901a5582d</b:URL>
    <b:RefOrder>13</b:RefOrder>
  </b:Source>
  <b:Source>
    <b:Tag>Alq23</b:Tag>
    <b:SourceType>JournalArticle</b:SourceType>
    <b:Guid>{936C0C53-2C7E-44C5-A3B6-18255BFDF938}</b:Guid>
    <b:Author>
      <b:Author>
        <b:NameList>
          <b:Person>
            <b:Last>Alqarni</b:Last>
            <b:First>Khalid</b:First>
          </b:Person>
        </b:NameList>
      </b:Author>
    </b:Author>
    <b:Title>The Effect of Electronic Human Resource Management Systems on Sustainable Competitive Advantages: The Roles of Sustainable Innovation and Organizational Agility</b:Title>
    <b:Year>2023</b:Year>
    <b:Volume>15</b:Volume>
    <b:Issue>23</b:Issue>
    <b:URL>https://www.mdpi.com/2071-1050/15/23/16382</b:URL>
    <b:RefOrder>14</b:RefOrder>
  </b:Source>
  <b:Source>
    <b:Tag>Tla22</b:Tag>
    <b:SourceType>JournalArticle</b:SourceType>
    <b:Guid>{59F07FE1-EC95-49C2-8DE7-5F73FBC1CD46}</b:Guid>
    <b:Author>
      <b:Author>
        <b:NameList>
          <b:Person>
            <b:Last>Tlaiss</b:Last>
            <b:First>Hayfaa</b:First>
            <b:Middle>A.</b:Middle>
          </b:Person>
        </b:NameList>
      </b:Author>
    </b:Author>
    <b:Title>Human resource managers advancing the careers of women in Saudi Arabia: caught between a rock and a hard place</b:Title>
    <b:Year>2022</b:Year>
    <b:Pages>1812-1847</b:Pages>
    <b:URL>https://www.tandfonline.com/doi/abs/10.1080/09585192.2020.1783342</b:URL>
    <b:RefOrder>15</b:RefOrder>
  </b:Source>
  <b:Source>
    <b:Tag>Alt24</b:Tag>
    <b:SourceType>JournalArticle</b:SourceType>
    <b:Guid>{4A8E1A39-F7C4-4BD3-9208-044E939ADBCD}</b:Guid>
    <b:Author>
      <b:Author>
        <b:NameList>
          <b:Person>
            <b:Last>Altaee</b:Last>
            <b:First>Mohammed-Abed</b:First>
          </b:Person>
        </b:NameList>
      </b:Author>
    </b:Author>
    <b:Title>The Impact of Green Human Resources Management Practices on the Organizational Ambidexterity: Jordan Food and Drug Administration Case Study</b:Title>
    <b:Year>2024</b:Year>
    <b:Pages>1095–1107</b:Pages>
    <b:URL>https://link.springer.com/chapter/10.1007/978-3-031-56586-1_80</b:URL>
    <b:RefOrder>16</b:RefOrder>
  </b:Source>
  <b:Source>
    <b:Tag>Ish23</b:Tag>
    <b:SourceType>JournalArticle</b:SourceType>
    <b:Guid>{FAE06540-3DEE-40F0-AAFA-D46487690E58}</b:Guid>
    <b:Author>
      <b:Author>
        <b:NameList>
          <b:Person>
            <b:Last>Ishaq</b:Last>
            <b:First>Aisha</b:First>
            <b:Middle>Ahmad</b:Middle>
          </b:Person>
        </b:NameList>
      </b:Author>
    </b:Author>
    <b:Title>Relevance of System Theory to Open and Close Systems in Organisational Management</b:Title>
    <b:Year>2023</b:Year>
    <b:URL>https://www.researchgate.net/publication/378610564_Relevance_of_System_Theory_to_Open_and_Close_Systems_in_Organisational_Management</b:URL>
    <b:RefOrder>17</b:RefOrder>
  </b:Source>
  <b:Source>
    <b:Tag>Mel10</b:Tag>
    <b:SourceType>JournalArticle</b:SourceType>
    <b:Guid>{68C2BEB7-61BC-4176-B190-8B8F64A24426}</b:Guid>
    <b:Author>
      <b:Author>
        <b:NameList>
          <b:Person>
            <b:Last>Mele</b:Last>
            <b:First>Cristina</b:First>
          </b:Person>
        </b:NameList>
      </b:Author>
    </b:Author>
    <b:Title>A Brief Review of Systems Theories and Their Managerial Applications</b:Title>
    <b:Year>2010</b:Year>
    <b:Pages>126-135</b:Pages>
    <b:URL>https://www.researchgate.net/publication/229020610_A_Brief_Review_of_Systems_Theories_and_Their_Managerial_Applications</b:URL>
    <b:RefOrder>18</b:RefOrder>
  </b:Source>
  <b:Source>
    <b:Tag>Mad25</b:Tag>
    <b:SourceType>JournalArticle</b:SourceType>
    <b:Guid>{4675BA5A-7B32-42B8-A8D4-192898C77637}</b:Guid>
    <b:Author>
      <b:Author>
        <b:NameList>
          <b:Person>
            <b:Last>Madison</b:Last>
            <b:First>Karryna</b:First>
          </b:Person>
        </b:NameList>
      </b:Author>
    </b:Author>
    <b:Title>Social exchange theory in leadership research: A problematizing review</b:Title>
    <b:Year>2025</b:Year>
    <b:Volume>36</b:Volume>
    <b:Issue>6</b:Issue>
    <b:URL>https://www.sciencedirect.com/science/article/pii/S1048984325000633</b:URL>
    <b:RefOrder>19</b:RefOrder>
  </b:Source>
  <b:Source>
    <b:Tag>Raj25</b:Tag>
    <b:SourceType>JournalArticle</b:SourceType>
    <b:Guid>{871B2B0C-2EDE-44F9-A72D-609A4E27B099}</b:Guid>
    <b:Author>
      <b:Author>
        <b:NameList>
          <b:Person>
            <b:Last>Rajâa</b:Last>
            <b:First>Omar</b:First>
          </b:Person>
        </b:NameList>
      </b:Author>
    </b:Author>
    <b:Title>Revealing the impact of social exchange theory on financial performance: a systematic review of the mediating role of human resource performance</b:Title>
    <b:Year>2025</b:Year>
    <b:Volume>2</b:Volume>
    <b:Issue>1</b:Issue>
    <b:URL>https://www.researchgate.net/publication/390231533_Revealing_the_impact_of_social_exchange_theory_on_financial_performance_a_systematic_review_of_the_mediating_role_of_human_resource_performance</b:URL>
    <b:RefOrder>20</b:RefOrder>
  </b:Source>
  <b:Source>
    <b:Tag>Gar24</b:Tag>
    <b:SourceType>JournalArticle</b:SourceType>
    <b:Guid>{2910A55A-7CB6-4D02-8972-57685782833B}</b:Guid>
    <b:Author>
      <b:Author>
        <b:NameList>
          <b:Person>
            <b:Last>Garrido-Moreno</b:Last>
            <b:First>Aurora</b:First>
          </b:Person>
        </b:NameList>
      </b:Author>
    </b:Author>
    <b:Title>The key role of innovation and organizational resilience in improving business performance: A mixed-methods approach</b:Title>
    <b:Year>2024</b:Year>
    <b:URL>https://www.sciencedirect.com/science/article/pii/S0268401224000252</b:URL>
    <b:RefOrder>21</b:RefOrder>
  </b:Source>
  <b:Source>
    <b:Tag>Cak23</b:Tag>
    <b:SourceType>JournalArticle</b:SourceType>
    <b:Guid>{500993D0-E204-437A-8FFC-6B89B30F768F}</b:Guid>
    <b:Author>
      <b:Author>
        <b:NameList>
          <b:Person>
            <b:Last>Cakmak</b:Last>
            <b:First>Zafer</b:First>
          </b:Person>
        </b:NameList>
      </b:Author>
    </b:Author>
    <b:Title>Adapting to Environmental Change: The Importance of Organizational Agility in the Business Landscape</b:Title>
    <b:Year>2023</b:Year>
    <b:Pages>42-53</b:Pages>
    <b:Volume>9</b:Volume>
    <b:Issue>1</b:Issue>
    <b:URL>https://www.researchgate.net/publication/374163347_Adapting_to_Environmental_Change_The_Importance_of_Organizational_Agility_in_the_Business_Landscape</b:URL>
    <b:RefOrder>22</b:RefOrder>
  </b:Source>
  <b:Source>
    <b:Tag>كما25</b:Tag>
    <b:SourceType>JournalArticle</b:SourceType>
    <b:Guid>{50D96358-E2EA-4414-9246-976B68443482}</b:Guid>
    <b:Author>
      <b:Author>
        <b:NameList>
          <b:Person>
            <b:Last>كمال</b:Last>
            <b:First>كريمة</b:First>
          </b:Person>
        </b:NameList>
      </b:Author>
    </b:Author>
    <b:Title>دور المنصات الرقمية في التسويق لريادة الأعمال في ضوء رؤية مصر 2030 دراسة تحليلية ميدانية</b:Title>
    <b:Year>2025</b:Year>
    <b:URL>https://mjoms.journals.ekb.eg/article_445115.html</b:URL>
    <b:RefOrder>1</b:RefOrder>
  </b:Source>
  <b:Source>
    <b:Tag>الع245</b:Tag>
    <b:SourceType>JournalArticle</b:SourceType>
    <b:Guid>{AEEF10A3-8ACD-47D6-BF42-66E68DBB1766}</b:Guid>
    <b:Author>
      <b:Author>
        <b:NameList>
          <b:Person>
            <b:Last>العماريين</b:Last>
            <b:First>مروة</b:First>
            <b:Middle>عبد المهدي</b:Middle>
          </b:Person>
        </b:NameList>
      </b:Author>
    </b:Author>
    <b:Title>خدمة المنصات الرقمية وسلوك العمل الاكاديمي المبتكر وتأثيرهما في تعزيز سلوك الشراء الرقمي دراسة تحليلية لآراء عينة من طلبة كليات التعليم الأهلي في محافظة النجف الاشرف</b:Title>
    <b:Year>2024</b:Year>
    <b:URL>https://iu-juic.com/index.php/juic/article/view/3153</b:URL>
    <b:RefOrder>2</b:RefOrder>
  </b:Source>
  <b:Source>
    <b:Tag>الف25</b:Tag>
    <b:SourceType>JournalArticle</b:SourceType>
    <b:Guid>{A5B2A7F8-8D5C-436B-838A-2DF6E42B061C}</b:Guid>
    <b:Author>
      <b:Author>
        <b:NameList>
          <b:Person>
            <b:Last>الفتاح</b:Last>
            <b:First>نورا</b:First>
            <b:Middle>سعيد عبد</b:Middle>
          </b:Person>
        </b:NameList>
      </b:Author>
    </b:Author>
    <b:Title>الذكاء الاصطناعي واقتصاد المنصات الرقمية: الفرص والتحديات (منصات العمل القائمة على الموقع نموذجًا)</b:Title>
    <b:Year>2025</b:Year>
    <b:URL>https://journals.ekb.eg/article_440375.html</b:URL>
    <b:RefOrder>3</b:RefOrder>
  </b:Source>
  <b:Source>
    <b:Tag>شاك25</b:Tag>
    <b:SourceType>JournalArticle</b:SourceType>
    <b:Guid>{F6B7B744-A119-4F66-B7B0-AF9AB8D3DA2C}</b:Guid>
    <b:Author>
      <b:Author>
        <b:NameList>
          <b:Person>
            <b:Last>هشام</b:Last>
            <b:First>شاكي</b:First>
          </b:Person>
        </b:NameList>
      </b:Author>
    </b:Author>
    <b:Title>المنصات الرقمية كوجه من اوجه التحول نحو الإدارة الالكترونية قطاع التعليم العالي نموذجا.</b:Title>
    <b:Year>2025</b:Year>
    <b:URL>https://asjp.cerist.dz/en/article/272535</b:URL>
    <b:RefOrder>4</b:RefOrder>
  </b:Source>
  <b:Source>
    <b:Tag>Elt251</b:Tag>
    <b:SourceType>JournalArticle</b:SourceType>
    <b:Guid>{06E04927-BA88-466F-A5C8-4C0E3B4ED51F}</b:Guid>
    <b:Author>
      <b:Author>
        <b:NameList>
          <b:Person>
            <b:Last>Eltaiba</b:Last>
            <b:First>Nada</b:First>
          </b:Person>
        </b:NameList>
      </b:Author>
    </b:Author>
    <b:Title>Benefits and impact of technology-enhanced learning applications in higher education in Middle East and North Africa: A systematic review</b:Title>
    <b:Year>2025</b:Year>
    <b:URL>https://www.sciencedirect.com/science/article/pii/S2589791825000271</b:URL>
    <b:RefOrder>5</b:RefOrder>
  </b:Source>
  <b:Source>
    <b:Tag>Sur25</b:Tag>
    <b:SourceType>JournalArticle</b:SourceType>
    <b:Guid>{9110B046-5E24-4C67-A9CA-EB9E1DF8B3EC}</b:Guid>
    <b:Author>
      <b:Author>
        <b:NameList>
          <b:Person>
            <b:Last>Surana</b:Last>
            <b:First>Ankit</b:First>
          </b:Person>
        </b:NameList>
      </b:Author>
    </b:Author>
    <b:Title>The internationalization of digital platform-based firms: A systematic literature review and directions for future research</b:Title>
    <b:Year>2025</b:Year>
    <b:URL>https://www.sciencedirect.com/science/article/abs/pii/S1090951625000185</b:URL>
    <b:RefOrder>6</b:RefOrder>
  </b:Source>
  <b:Source>
    <b:Tag>Ami25</b:Tag>
    <b:SourceType>JournalArticle</b:SourceType>
    <b:Guid>{C043D7A9-3912-4AF9-8E62-72C95AD8BBEF}</b:Guid>
    <b:Author>
      <b:Author>
        <b:NameList>
          <b:Person>
            <b:Last>Amin</b:Last>
            <b:First>Muhammad</b:First>
          </b:Person>
        </b:NameList>
      </b:Author>
    </b:Author>
    <b:Title>Impact of digital transformation on SME’s marketing performance: role of social media and market turbulence</b:Title>
    <b:Year>2025</b:Year>
    <b:URL>https://www.researchgate.net/publication/391530736_Impact_of_digital_transformation_on_SME's_marketing_performance_role_of_social_media_and_market_turbulence</b:URL>
    <b:RefOrder>7</b:RefOrder>
  </b:Source>
  <b:Source>
    <b:Tag>Ald2513</b:Tag>
    <b:SourceType>JournalArticle</b:SourceType>
    <b:Guid>{2A6BED22-9035-4A29-9687-684CEA2F4C42}</b:Guid>
    <b:Author>
      <b:Author>
        <b:NameList>
          <b:Person>
            <b:Last>Aldhehayan</b:Last>
            <b:First>Abdulaziz</b:First>
            <b:Middle>D</b:Middle>
          </b:Person>
        </b:NameList>
      </b:Author>
    </b:Author>
    <b:Title>The Impact of Innovation and E-Commerce Platforms in Entrepreneurial Growth: Projects from Saudi Arabia</b:Title>
    <b:Year>2025</b:Year>
    <b:URL>https://www.researchgate.net/publication/394386295_The_Impact_of_Innovation_and_E-Commerce_Platforms_in_Entrepreneurial_Growth_Projects_from_Saudi_Arabia</b:URL>
    <b:RefOrder>8</b:RefOrder>
  </b:Source>
  <b:Source>
    <b:Tag>Zan25</b:Tag>
    <b:SourceType>JournalArticle</b:SourceType>
    <b:Guid>{E2A32BF0-6591-4C12-890B-62FA8271CE17}</b:Guid>
    <b:Author>
      <b:Author>
        <b:NameList>
          <b:Person>
            <b:Last>Zantout</b:Last>
            <b:First>Raed</b:First>
            <b:Middle>Rashed Hassan</b:Middle>
          </b:Person>
        </b:NameList>
      </b:Author>
    </b:Author>
    <b:Title>Impact of Digital Bureaucracy on Business Compliance: A Field Study on Small Businesses Owners (SMEs) in Jeddah Governorate</b:Title>
    <b:Year>2025</b:Year>
    <b:URL>https://aja.journals.ekb.eg/article_428436.html?lang=en</b:URL>
    <b:RefOrder>9</b:RefOrder>
  </b:Source>
  <b:Source>
    <b:Tag>Has245</b:Tag>
    <b:SourceType>JournalArticle</b:SourceType>
    <b:Guid>{1B5B7B98-D0D0-4563-8F9A-26C55A4A50AE}</b:Guid>
    <b:Author>
      <b:Author>
        <b:NameList>
          <b:Person>
            <b:Last>Hashim</b:Last>
            <b:First>Mohamed</b:First>
            <b:Middle>Ashmel Mohamed</b:Middle>
          </b:Person>
        </b:NameList>
      </b:Author>
    </b:Author>
    <b:Title>The impact of platform business models on organizational performance in the era of Industry 5.0: A strategic agility and innovation approach</b:Title>
    <b:Year>2024</b:Year>
    <b:URL>https://intellectdiscover.com/content/journals/10.1386/tmsd_00094_1</b:URL>
    <b:RefOrder>10</b:RefOrder>
  </b:Source>
  <b:Source>
    <b:Tag>Abu251</b:Tag>
    <b:SourceType>JournalArticle</b:SourceType>
    <b:Guid>{4E3C5D48-E6D7-48EB-BB52-40463E3E88FD}</b:Guid>
    <b:Author>
      <b:Author>
        <b:NameList>
          <b:Person>
            <b:Last>Abuali</b:Last>
            <b:First>Amer</b:First>
          </b:Person>
        </b:NameList>
      </b:Author>
    </b:Author>
    <b:Title>The Impact of E-Commerce on Traditional Businesses in Saudi Arabia</b:Title>
    <b:Year>2025</b:Year>
    <b:URL>https://www.scirp.org/journal/paperinformation?paperid=135131</b:URL>
    <b:RefOrder>11</b:RefOrder>
  </b:Source>
  <b:Source>
    <b:Tag>Zha19</b:Tag>
    <b:SourceType>JournalArticle</b:SourceType>
    <b:Guid>{EB5B7A31-DF73-4B5F-B46F-140B01D80B5D}</b:Guid>
    <b:Author>
      <b:Author>
        <b:NameList>
          <b:Person>
            <b:Last>Zhao</b:Last>
            <b:First>Yang</b:First>
          </b:Person>
        </b:NameList>
      </b:Author>
    </b:Author>
    <b:Title>The evolution of platform business models: Exploring competitive battles in the world of platforms</b:Title>
    <b:Year>2019</b:Year>
    <b:URL>https://www.researchgate.net/publication/334444222_The_evolution_of_platform_business_models_Exploring_competitive_battles_in_the_world_of_platforms</b:URL>
    <b:RefOrder>12</b:RefOrder>
  </b:Source>
  <b:Source>
    <b:Tag>Sha259</b:Tag>
    <b:SourceType>JournalArticle</b:SourceType>
    <b:Guid>{F2026AB4-88B6-4865-B579-5E43AADED4E5}</b:Guid>
    <b:Author>
      <b:Author>
        <b:NameList>
          <b:Person>
            <b:Last>Shahzad</b:Last>
            <b:First>Khuram</b:First>
          </b:Person>
        </b:NameList>
      </b:Author>
    </b:Author>
    <b:Title>Digital Transformation and Changes in Organizational Structure: Empirical Evidence from Industrial Organizations</b:Title>
    <b:Year>2025</b:Year>
    <b:URL>https://www.researchgate.net/publication/390635153_Digital_Transformation_and_Changes_in_Organizational_Structure_Empirical_Evidence_from_Industrial_Organizations</b:URL>
    <b:RefOrder>13</b:RefOrder>
  </b:Source>
  <b:Source>
    <b:Tag>Ple23</b:Tag>
    <b:SourceType>JournalArticle</b:SourceType>
    <b:Guid>{DCF9FAC9-72BF-4408-AC01-8A44ABFDDEFC}</b:Guid>
    <b:Author>
      <b:Author>
        <b:NameList>
          <b:Person>
            <b:Last>Plekhanov</b:Last>
            <b:First>Dmitry</b:First>
          </b:Person>
        </b:NameList>
      </b:Author>
    </b:Author>
    <b:Title>Digital transformation: A review and research agenda</b:Title>
    <b:Year>2023</b:Year>
    <b:URL>https://www.sciencedirect.com/science/article/pii/S0263237322001219</b:URL>
    <b:RefOrder>14</b:RefOrder>
  </b:Source>
  <b:Source>
    <b:Tag>Kra21</b:Tag>
    <b:SourceType>JournalArticle</b:SourceType>
    <b:Guid>{F3E8E8FE-ABA6-4E5B-8F97-2127560FE590}</b:Guid>
    <b:Author>
      <b:Author>
        <b:NameList>
          <b:Person>
            <b:Last>Kraus</b:Last>
            <b:First>Sascha</b:First>
          </b:Person>
        </b:NameList>
      </b:Author>
    </b:Author>
    <b:Title>Digital Transformation: An Overview of the Current State of the Art of Research</b:Title>
    <b:Year>2021</b:Year>
    <b:URL>https://journals.sagepub.com/doi/10.1177/21582440211047576</b:URL>
    <b:RefOrder>15</b:RefOrder>
  </b:Source>
  <b:Source>
    <b:Tag>Gue242</b:Tag>
    <b:SourceType>JournalArticle</b:SourceType>
    <b:Guid>{D9E31548-6A12-4AE6-B59F-355E7FCF16A2}</b:Guid>
    <b:Author>
      <b:Author>
        <b:NameList>
          <b:Person>
            <b:Last>Guerra</b:Last>
            <b:First>José</b:First>
            <b:Middle>Manuel Montero</b:Middle>
          </b:Person>
        </b:NameList>
      </b:Author>
    </b:Author>
    <b:Title>Exploring organizational change in the age of digital transformation and its impact on talent management: trends and challenges</b:Title>
    <b:Year>2024</b:Year>
    <b:URL>https://www.emerald.com/jocm/article-abstract/37/6/1273/1232514/Exploring-organizational-change-in-the-age-of?redirectedFrom=fulltext</b:URL>
    <b:RefOrder>16</b:RefOrder>
  </b:Source>
  <b:Source>
    <b:Tag>Hak23</b:Tag>
    <b:SourceType>JournalArticle</b:SourceType>
    <b:Guid>{5282E338-9F41-41D5-A71B-D0640D7E146F}</b:Guid>
    <b:Author>
      <b:Author>
        <b:NameList>
          <b:Person>
            <b:Last>Hakim</b:Last>
            <b:First>Adi</b:First>
            <b:Middle>Lukman</b:Middle>
          </b:Person>
        </b:NameList>
      </b:Author>
    </b:Author>
    <b:Title>Leadership Style, Work Motivation, Work Stress, and Employee Performance: a Case Study of a Hospital</b:Title>
    <b:Year>2023</b:Year>
    <b:URL>https://www.researchgate.net/publication/373561223_Leadership_Style_Work_Motivation_Work_Stress_and_Employee_Performance_a_Case_Study_of_a_Hospital</b:URL>
    <b:RefOrder>1</b:RefOrder>
  </b:Source>
  <b:Source>
    <b:Tag>Arb26</b:Tag>
    <b:SourceType>JournalArticle</b:SourceType>
    <b:Guid>{559A56EB-0F45-4321-9D45-546CD8992702}</b:Guid>
    <b:Author>
      <b:Author>
        <b:NameList>
          <b:Person>
            <b:Last>Arboh</b:Last>
            <b:First>Francisca</b:First>
          </b:Person>
        </b:NameList>
      </b:Author>
    </b:Author>
    <b:Title>The impact of authentic leadership on frontline health workers’ safety performance</b:Title>
    <b:Year>2026</b:Year>
    <b:URL>https://link.springer.com/article/10.1186/s12982-026-01414-2</b:URL>
    <b:RefOrder>2</b:RefOrder>
  </b:Source>
  <b:Source>
    <b:Tag>Alr222</b:Tag>
    <b:SourceType>JournalArticle</b:SourceType>
    <b:Guid>{5409EE7A-778C-48D2-9ED2-27E22F4A6444}</b:Guid>
    <b:Author>
      <b:Author>
        <b:NameList>
          <b:Person>
            <b:Last>Alrwili</b:Last>
            <b:First>Abdullah</b:First>
            <b:Middle>Megza</b:Middle>
          </b:Person>
        </b:NameList>
      </b:Author>
    </b:Author>
    <b:Title>Impacts of Leadership Style on Staff Job Satisfaction in Primary Health Care Organisations, Primary Health Care Centres in Al-Jouf, Saudi Arabia as Case Study</b:Title>
    <b:Year>2022</b:Year>
    <b:URL>https://journals.ekb.eg/article_223181_0.html</b:URL>
    <b:RefOrder>3</b:RefOrder>
  </b:Source>
  <b:Source>
    <b:Tag>Bos25</b:Tag>
    <b:SourceType>JournalArticle</b:SourceType>
    <b:Guid>{B5982429-8532-4521-B186-D604C0D7518A}</b:Guid>
    <b:Author>
      <b:Author>
        <b:NameList>
          <b:Person>
            <b:Last>Boshra</b:Last>
            <b:First>Amira</b:First>
            <b:Middle>Yahia</b:Middle>
          </b:Person>
        </b:NameList>
      </b:Author>
    </b:Author>
    <b:Title>Impact of leadership styles on patient satisfaction with nursing care quality in public hospitals: A cross-sectional study</b:Title>
    <b:Year>2025</b:Year>
    <b:URL>https://pmc.ncbi.nlm.nih.gov/articles/PMC11922418/</b:URL>
    <b:RefOrder>4</b:RefOrder>
  </b:Source>
  <b:Source>
    <b:Tag>Zav24</b:Tag>
    <b:SourceType>JournalArticle</b:SourceType>
    <b:Guid>{264E2189-5C22-407D-AA53-4ECD6F7BCB97}</b:Guid>
    <b:Author>
      <b:Author>
        <b:NameList>
          <b:Person>
            <b:Last>Zaveri</b:Last>
            <b:First>Bijal</b:First>
          </b:Person>
        </b:NameList>
      </b:Author>
    </b:Author>
    <b:Title>Impact of Leadership Styles on Healthcare Team Performance and Patient Satisfaction</b:Title>
    <b:Year>2024</b:Year>
    <b:URL>https://hl.ageditor.ar/index.php/hl/article/view/373</b:URL>
    <b:RefOrder>5</b:RefOrder>
  </b:Source>
  <b:Source>
    <b:Tag>Kha2510</b:Tag>
    <b:SourceType>JournalArticle</b:SourceType>
    <b:Guid>{6DCF1EB3-CE04-4BAB-A052-AE0BFC056CDA}</b:Guid>
    <b:Author>
      <b:Author>
        <b:NameList>
          <b:Person>
            <b:Last>Khayat</b:Last>
            <b:First>Rayan</b:First>
          </b:Person>
        </b:NameList>
      </b:Author>
    </b:Author>
    <b:Title>Effective Leadership Styles in Hospital Laboratories</b:Title>
    <b:Year>2025</b:Year>
    <b:URL>https://jpmsonline.com/article/effective-leadership-styles-in-hospital-laboratories-931/</b:URL>
    <b:RefOrder>6</b:RefOrder>
  </b:Source>
  <b:Source>
    <b:Tag>Fah22</b:Tag>
    <b:SourceType>JournalArticle</b:SourceType>
    <b:Guid>{F7EDA1B4-6A34-407B-9787-A3A04DEFED72}</b:Guid>
    <b:Author>
      <b:Author>
        <b:NameList>
          <b:Person>
            <b:Last>Fahlevi</b:Last>
            <b:First>Mochammad</b:First>
          </b:Person>
        </b:NameList>
      </b:Author>
    </b:Author>
    <b:Title>Leadership Style and Hospital Performance: Empirical Evidence From Indonesia</b:Title>
    <b:Year>2022</b:Year>
    <b:URL>https://www.frontiersin.org/journals/psychology/articles/10.3389/fpsyg.2022.911640/full</b:URL>
    <b:RefOrder>7</b:RefOrder>
  </b:Source>
  <b:Source>
    <b:Tag>الش238</b:Tag>
    <b:SourceType>JournalArticle</b:SourceType>
    <b:Guid>{1F84A5F9-EACC-4120-BB3C-83962AD15954}</b:Guid>
    <b:Author>
      <b:Author>
        <b:NameList>
          <b:Person>
            <b:Last>الشهراني</b:Last>
            <b:First>نبيل</b:First>
            <b:Middle>علي سعيد</b:Middle>
          </b:Person>
        </b:NameList>
      </b:Author>
    </b:Author>
    <b:Title>أثر الأنماط القيادية على أداء العاملين بالمنظمات الصحية: دراسة تطبيقية بمستشفى عسير المركزي خلال 2021م</b:Title>
    <b:Year>2023</b:Year>
    <b:URL>https://journals.ajsrp.com/index.php/jeals/ar/article/view/6355</b:URL>
    <b:RefOrder>8</b:RefOrder>
  </b:Source>
  <b:Source>
    <b:Tag>حسي19</b:Tag>
    <b:SourceType>JournalArticle</b:SourceType>
    <b:Guid>{BBC77F7E-7D4C-450B-9165-F6DFC8E1FD15}</b:Guid>
    <b:Author>
      <b:Author>
        <b:NameList>
          <b:Person>
            <b:Last>حسين</b:Last>
            <b:First>رامز</b:First>
            <b:Middle>رمضان محمد</b:Middle>
          </b:Person>
        </b:NameList>
      </b:Author>
    </b:Author>
    <b:Title>أثر تطبيق القيادة التحويلية علي تحسين الاداء في المنظمات الصحية طبقا لرؤية مصر 2030 - دراسة تطبيقية علي المستشفيات الحکومية</b:Title>
    <b:Year>2019</b:Year>
    <b:URL>https://jces.journals.ekb.eg/article_51956.html</b:URL>
    <b:RefOrder>9</b:RefOrder>
  </b:Source>
  <b:Source>
    <b:Tag>طهح22</b:Tag>
    <b:SourceType>JournalArticle</b:SourceType>
    <b:Guid>{ACDCEC18-9D41-4D96-A28C-9F1DFCA8F8AC}</b:Guid>
    <b:Author>
      <b:Author>
        <b:NameList>
          <b:Person>
            <b:Last>طه</b:Last>
            <b:First>حسنين</b:First>
            <b:Middle>السيد</b:Middle>
          </b:Person>
        </b:NameList>
      </b:Author>
    </b:Author>
    <b:Title>دور القيادة الروحية في تحسين مستوى جودة الخدمة الصحية دراسة تطبيقية على المستشفيات الجامعية بمحافظة المنوفية</b:Title>
    <b:Year>2022</b:Year>
    <b:URL>https://masf.journals.ekb.eg/article_228724.html</b:URL>
    <b:RefOrder>10</b:RefOrder>
  </b:Source>
  <b:Source>
    <b:Tag>سلي222</b:Tag>
    <b:SourceType>JournalArticle</b:SourceType>
    <b:Guid>{7921B1A3-C194-4D9E-BA38-D2F62BE0F6A4}</b:Guid>
    <b:Author>
      <b:Author>
        <b:NameList>
          <b:Person>
            <b:Last>سليمان</b:Last>
            <b:First>ممدوح</b:First>
            <b:Middle>محمد أحمد محمد</b:Middle>
          </b:Person>
        </b:NameList>
      </b:Author>
    </b:Author>
    <b:Title>العلاقة بين ممارسات القيادة التحويلية والاندماج الوظيفي لدي العاملين "دراسة ميدانية بالتطبيق على العاملين بهيئة التمريض بمستشفيات جامعة أسيوط".</b:Title>
    <b:Year>2022</b:Year>
    <b:URL>https://sjcp.journals.ekb.eg/article_456876.html</b:URL>
    <b:RefOrder>11</b:RefOrder>
  </b:Source>
</b:Sources>
</file>

<file path=customXml/itemProps1.xml><?xml version="1.0" encoding="utf-8"?>
<ds:datastoreItem xmlns:ds="http://schemas.openxmlformats.org/officeDocument/2006/customXml" ds:itemID="{0D7DF162-784F-4B5B-80A6-E6FA2FF271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141</TotalTime>
  <Pages>25</Pages>
  <Words>6386</Words>
  <Characters>36405</Characters>
  <Application>Microsoft Office Word</Application>
  <DocSecurity>0</DocSecurity>
  <Lines>303</Lines>
  <Paragraphs>85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42706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DR.Amr Samy</dc:creator>
  <cp:keywords/>
  <dc:description/>
  <cp:lastModifiedBy>.</cp:lastModifiedBy>
  <cp:revision>69</cp:revision>
  <dcterms:created xsi:type="dcterms:W3CDTF">2025-12-07T01:58:00Z</dcterms:created>
  <dcterms:modified xsi:type="dcterms:W3CDTF">2026-07-06T19:20:00Z</dcterms:modified>
</cp:coreProperties>
</file>