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F6BC2" w:rsidRDefault="009125CE" w:rsidP="004F7720">
      <w:pPr>
        <w:spacing w:line="360" w:lineRule="auto"/>
        <w:rPr>
          <w:rFonts w:ascii="Simplified Arabic" w:hAnsi="Simplified Arabic" w:cs="Simplified Arabic"/>
          <w:b/>
          <w:bCs/>
          <w:sz w:val="32"/>
          <w:szCs w:val="32"/>
          <w:lang w:bidi="ar-EG"/>
        </w:rPr>
      </w:pPr>
      <w:r w:rsidRPr="001F6BC2">
        <w:rPr>
          <w:rFonts w:ascii="Simplified Arabic" w:hAnsi="Simplified Arabic" w:cs="Simplified Arabic" w:hint="cs"/>
          <w:b/>
          <w:bCs/>
          <w:sz w:val="32"/>
          <w:szCs w:val="32"/>
          <w:rtl/>
          <w:lang w:bidi="ar-EG"/>
        </w:rPr>
        <w:t xml:space="preserve">جامعة </w:t>
      </w:r>
      <w:proofErr w:type="spellStart"/>
      <w:r w:rsidRPr="001F6BC2">
        <w:rPr>
          <w:rFonts w:ascii="Simplified Arabic" w:hAnsi="Simplified Arabic" w:cs="Simplified Arabic" w:hint="cs"/>
          <w:b/>
          <w:bCs/>
          <w:sz w:val="32"/>
          <w:szCs w:val="32"/>
          <w:rtl/>
          <w:lang w:bidi="ar-EG"/>
        </w:rPr>
        <w:t>ميدأوشن</w:t>
      </w:r>
      <w:proofErr w:type="spellEnd"/>
      <w:r w:rsidRPr="001F6BC2">
        <w:rPr>
          <w:rFonts w:ascii="Simplified Arabic" w:hAnsi="Simplified Arabic" w:cs="Simplified Arabic" w:hint="cs"/>
          <w:b/>
          <w:bCs/>
          <w:sz w:val="32"/>
          <w:szCs w:val="32"/>
          <w:rtl/>
          <w:lang w:bidi="ar-EG"/>
        </w:rPr>
        <w:t xml:space="preserve"> </w:t>
      </w:r>
    </w:p>
    <w:p w14:paraId="15DB0F8E" w14:textId="1E7A5220" w:rsidR="00162056" w:rsidRPr="001F6BC2" w:rsidRDefault="009125CE" w:rsidP="004F7720">
      <w:pPr>
        <w:spacing w:line="360" w:lineRule="auto"/>
        <w:rPr>
          <w:rFonts w:ascii="Simplified Arabic" w:hAnsi="Simplified Arabic" w:cs="Simplified Arabic"/>
          <w:b/>
          <w:bCs/>
          <w:sz w:val="32"/>
          <w:szCs w:val="32"/>
          <w:rtl/>
          <w:lang w:bidi="ar-EG"/>
        </w:rPr>
      </w:pPr>
      <w:r w:rsidRPr="001F6BC2">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F6BC2">
        <w:rPr>
          <w:rFonts w:ascii="Simplified Arabic" w:hAnsi="Simplified Arabic" w:cs="Simplified Arabic" w:hint="cs"/>
          <w:b/>
          <w:bCs/>
          <w:sz w:val="32"/>
          <w:szCs w:val="32"/>
          <w:rtl/>
          <w:lang w:bidi="ar-EG"/>
        </w:rPr>
        <w:t xml:space="preserve">كلية </w:t>
      </w:r>
      <w:r w:rsidR="00162056" w:rsidRPr="001F6BC2">
        <w:rPr>
          <w:rFonts w:ascii="Simplified Arabic" w:hAnsi="Simplified Arabic" w:cs="Simplified Arabic" w:hint="cs"/>
          <w:b/>
          <w:bCs/>
          <w:sz w:val="32"/>
          <w:szCs w:val="32"/>
          <w:rtl/>
          <w:lang w:bidi="ar-EG"/>
        </w:rPr>
        <w:t xml:space="preserve">الإدارة </w:t>
      </w:r>
    </w:p>
    <w:p w14:paraId="3A7BF367" w14:textId="6CA783F8" w:rsidR="009125CE" w:rsidRPr="001F6BC2" w:rsidRDefault="009125CE" w:rsidP="004F7720">
      <w:pPr>
        <w:spacing w:line="360" w:lineRule="auto"/>
        <w:rPr>
          <w:rFonts w:ascii="Simplified Arabic" w:hAnsi="Simplified Arabic" w:cs="Simplified Arabic"/>
          <w:b/>
          <w:bCs/>
          <w:sz w:val="32"/>
          <w:szCs w:val="32"/>
          <w:rtl/>
          <w:lang w:bidi="ar-EG"/>
        </w:rPr>
      </w:pPr>
      <w:r w:rsidRPr="001F6BC2">
        <w:rPr>
          <w:rFonts w:ascii="Simplified Arabic" w:hAnsi="Simplified Arabic" w:cs="Simplified Arabic" w:hint="cs"/>
          <w:b/>
          <w:bCs/>
          <w:sz w:val="32"/>
          <w:szCs w:val="32"/>
          <w:rtl/>
          <w:lang w:bidi="ar-EG"/>
        </w:rPr>
        <w:t>قسم / تخصص.</w:t>
      </w:r>
      <w:r w:rsidR="007723BC" w:rsidRPr="001F6BC2">
        <w:rPr>
          <w:rFonts w:ascii="Simplified Arabic" w:hAnsi="Simplified Arabic" w:cs="Simplified Arabic" w:hint="cs"/>
          <w:b/>
          <w:bCs/>
          <w:sz w:val="32"/>
          <w:szCs w:val="32"/>
          <w:rtl/>
          <w:lang w:bidi="ar-EG"/>
        </w:rPr>
        <w:t xml:space="preserve"> </w:t>
      </w:r>
      <w:r w:rsidR="005A2EFA" w:rsidRPr="001F6BC2">
        <w:rPr>
          <w:rFonts w:ascii="Simplified Arabic" w:hAnsi="Simplified Arabic" w:cs="Simplified Arabic" w:hint="cs"/>
          <w:b/>
          <w:bCs/>
          <w:sz w:val="32"/>
          <w:szCs w:val="32"/>
          <w:rtl/>
          <w:lang w:bidi="ar-EG"/>
        </w:rPr>
        <w:t xml:space="preserve">ماجستير </w:t>
      </w:r>
      <w:r w:rsidR="00162056" w:rsidRPr="001F6BC2">
        <w:rPr>
          <w:rFonts w:ascii="Simplified Arabic" w:hAnsi="Simplified Arabic" w:cs="Simplified Arabic" w:hint="cs"/>
          <w:b/>
          <w:bCs/>
          <w:sz w:val="32"/>
          <w:szCs w:val="32"/>
          <w:rtl/>
          <w:lang w:bidi="ar-EG"/>
        </w:rPr>
        <w:t xml:space="preserve">إدارة </w:t>
      </w:r>
      <w:r w:rsidR="00F43D43" w:rsidRPr="001F6BC2">
        <w:rPr>
          <w:rFonts w:ascii="Simplified Arabic" w:hAnsi="Simplified Arabic" w:cs="Simplified Arabic" w:hint="cs"/>
          <w:b/>
          <w:bCs/>
          <w:sz w:val="32"/>
          <w:szCs w:val="32"/>
          <w:rtl/>
          <w:lang w:bidi="ar-EG"/>
        </w:rPr>
        <w:t xml:space="preserve">الأعمال </w:t>
      </w:r>
    </w:p>
    <w:p w14:paraId="2C66F622" w14:textId="77777777" w:rsidR="0048205B" w:rsidRPr="001F6BC2" w:rsidRDefault="0048205B" w:rsidP="004F7720">
      <w:pPr>
        <w:spacing w:line="360" w:lineRule="auto"/>
        <w:rPr>
          <w:rFonts w:ascii="Simplified Arabic" w:hAnsi="Simplified Arabic" w:cs="Simplified Arabic"/>
          <w:b/>
          <w:bCs/>
          <w:sz w:val="32"/>
          <w:szCs w:val="32"/>
          <w:rtl/>
          <w:lang w:bidi="ar-EG"/>
        </w:rPr>
      </w:pPr>
    </w:p>
    <w:p w14:paraId="08401F45" w14:textId="6BD02D4E" w:rsidR="009125CE" w:rsidRPr="001F6BC2" w:rsidRDefault="00A74F76" w:rsidP="004F7720">
      <w:pPr>
        <w:spacing w:line="360" w:lineRule="auto"/>
        <w:jc w:val="center"/>
        <w:rPr>
          <w:rFonts w:ascii="Simplified Arabic" w:hAnsi="Simplified Arabic" w:cs="Simplified Arabic"/>
          <w:b/>
          <w:bCs/>
          <w:sz w:val="32"/>
          <w:szCs w:val="32"/>
          <w:rtl/>
          <w:lang w:bidi="ar-EG"/>
        </w:rPr>
      </w:pPr>
      <w:r w:rsidRPr="001F6BC2">
        <w:rPr>
          <w:rFonts w:ascii="Simplified Arabic" w:hAnsi="Simplified Arabic" w:cs="Simplified Arabic" w:hint="cs"/>
          <w:b/>
          <w:bCs/>
          <w:sz w:val="32"/>
          <w:szCs w:val="32"/>
          <w:rtl/>
          <w:lang w:bidi="ar-EG"/>
        </w:rPr>
        <w:t>عنوان البحث</w:t>
      </w:r>
    </w:p>
    <w:p w14:paraId="12DF2908" w14:textId="77777777" w:rsidR="004E4AA8" w:rsidRPr="001F6BC2" w:rsidRDefault="004E4AA8" w:rsidP="004F7720">
      <w:pPr>
        <w:spacing w:line="360" w:lineRule="auto"/>
        <w:jc w:val="center"/>
        <w:rPr>
          <w:rFonts w:ascii="Simplified Arabic" w:hAnsi="Simplified Arabic" w:cs="Simplified Arabic"/>
          <w:sz w:val="32"/>
          <w:szCs w:val="32"/>
          <w:rtl/>
          <w:lang w:bidi="ar-EG"/>
        </w:rPr>
      </w:pPr>
      <w:r w:rsidRPr="001F6BC2">
        <w:rPr>
          <w:rFonts w:ascii="Simplified Arabic" w:hAnsi="Simplified Arabic" w:cs="Simplified Arabic" w:hint="cs"/>
          <w:sz w:val="32"/>
          <w:szCs w:val="32"/>
          <w:rtl/>
          <w:lang w:bidi="ar-EG"/>
        </w:rPr>
        <w:t xml:space="preserve">أثر القيادة المستدامة على الأداء التشغيلي: دراسة </w:t>
      </w:r>
      <w:proofErr w:type="spellStart"/>
      <w:r w:rsidRPr="001F6BC2">
        <w:rPr>
          <w:rFonts w:ascii="Simplified Arabic" w:hAnsi="Simplified Arabic" w:cs="Simplified Arabic" w:hint="cs"/>
          <w:sz w:val="32"/>
          <w:szCs w:val="32"/>
          <w:rtl/>
          <w:lang w:bidi="ar-EG"/>
        </w:rPr>
        <w:t>تطبيقة</w:t>
      </w:r>
      <w:proofErr w:type="spellEnd"/>
      <w:r w:rsidRPr="001F6BC2">
        <w:rPr>
          <w:rFonts w:ascii="Simplified Arabic" w:hAnsi="Simplified Arabic" w:cs="Simplified Arabic" w:hint="cs"/>
          <w:sz w:val="32"/>
          <w:szCs w:val="32"/>
          <w:rtl/>
          <w:lang w:bidi="ar-EG"/>
        </w:rPr>
        <w:t xml:space="preserve"> على الشركات الصناعية في مدينة الجبيل وينبع الصناعية</w:t>
      </w:r>
    </w:p>
    <w:p w14:paraId="0D2460F1" w14:textId="360B36B4" w:rsidR="00B95AAE" w:rsidRPr="001F6BC2" w:rsidRDefault="000D7719" w:rsidP="004F7720">
      <w:pPr>
        <w:spacing w:line="360" w:lineRule="auto"/>
        <w:jc w:val="center"/>
        <w:rPr>
          <w:rFonts w:ascii="Simplified Arabic" w:hAnsi="Simplified Arabic" w:cs="Simplified Arabic"/>
          <w:b/>
          <w:bCs/>
          <w:sz w:val="32"/>
          <w:szCs w:val="32"/>
          <w:rtl/>
          <w:lang w:bidi="ar-EG"/>
        </w:rPr>
      </w:pPr>
      <w:r w:rsidRPr="001F6BC2">
        <w:rPr>
          <w:rFonts w:ascii="Simplified Arabic" w:hAnsi="Simplified Arabic" w:cs="Simplified Arabic" w:hint="cs"/>
          <w:sz w:val="32"/>
          <w:szCs w:val="32"/>
          <w:rtl/>
          <w:lang w:bidi="ar-EG"/>
        </w:rPr>
        <w:t xml:space="preserve">إعداد </w:t>
      </w:r>
      <w:r w:rsidR="00DD0CFC" w:rsidRPr="001F6BC2">
        <w:rPr>
          <w:rFonts w:ascii="Simplified Arabic" w:hAnsi="Simplified Arabic" w:cs="Simplified Arabic" w:hint="cs"/>
          <w:sz w:val="32"/>
          <w:szCs w:val="32"/>
          <w:rtl/>
          <w:lang w:bidi="ar-EG"/>
        </w:rPr>
        <w:t xml:space="preserve">الطالب </w:t>
      </w:r>
      <w:r w:rsidRPr="001F6BC2">
        <w:rPr>
          <w:rFonts w:ascii="Simplified Arabic" w:hAnsi="Simplified Arabic" w:cs="Simplified Arabic" w:hint="cs"/>
          <w:sz w:val="32"/>
          <w:szCs w:val="32"/>
          <w:rtl/>
          <w:lang w:bidi="ar-EG"/>
        </w:rPr>
        <w:t xml:space="preserve">/ </w:t>
      </w:r>
      <w:r w:rsidR="007A19ED" w:rsidRPr="001F6BC2">
        <w:rPr>
          <w:rFonts w:ascii="Simplified Arabic" w:hAnsi="Simplified Arabic" w:cs="Simplified Arabic" w:hint="cs"/>
          <w:sz w:val="32"/>
          <w:szCs w:val="32"/>
          <w:rtl/>
          <w:lang w:bidi="ar-EG"/>
        </w:rPr>
        <w:t xml:space="preserve"> </w:t>
      </w:r>
      <w:r w:rsidR="009C52A3" w:rsidRPr="001F6BC2">
        <w:rPr>
          <w:rFonts w:ascii="Simplified Arabic" w:hAnsi="Simplified Arabic" w:cs="Simplified Arabic" w:hint="cs"/>
          <w:b/>
          <w:bCs/>
          <w:sz w:val="32"/>
          <w:szCs w:val="32"/>
          <w:rtl/>
          <w:lang w:bidi="ar-EG"/>
        </w:rPr>
        <w:t>محمد علي محمد عبدالله</w:t>
      </w:r>
    </w:p>
    <w:p w14:paraId="5F4EE2DE" w14:textId="0EFCA3CB" w:rsidR="009125CE" w:rsidRPr="001F6BC2" w:rsidRDefault="009125CE" w:rsidP="004F7720">
      <w:pPr>
        <w:spacing w:line="360" w:lineRule="auto"/>
        <w:jc w:val="center"/>
        <w:rPr>
          <w:rFonts w:ascii="Simplified Arabic" w:hAnsi="Simplified Arabic" w:cs="Simplified Arabic"/>
          <w:b/>
          <w:bCs/>
          <w:sz w:val="32"/>
          <w:szCs w:val="32"/>
          <w:rtl/>
          <w:lang w:bidi="ar-EG"/>
        </w:rPr>
      </w:pPr>
      <w:r w:rsidRPr="001F6BC2">
        <w:rPr>
          <w:rFonts w:ascii="Simplified Arabic" w:hAnsi="Simplified Arabic" w:cs="Simplified Arabic" w:hint="cs"/>
          <w:b/>
          <w:bCs/>
          <w:sz w:val="32"/>
          <w:szCs w:val="32"/>
          <w:rtl/>
          <w:lang w:bidi="ar-EG"/>
        </w:rPr>
        <w:t>إشراف/</w:t>
      </w:r>
    </w:p>
    <w:p w14:paraId="1E855BCD" w14:textId="77777777" w:rsidR="0094033A" w:rsidRPr="001F6BC2" w:rsidRDefault="0094033A" w:rsidP="004F7720">
      <w:pPr>
        <w:spacing w:line="360" w:lineRule="auto"/>
        <w:jc w:val="center"/>
        <w:rPr>
          <w:rFonts w:ascii="Simplified Arabic" w:hAnsi="Simplified Arabic" w:cs="Simplified Arabic"/>
          <w:b/>
          <w:bCs/>
          <w:sz w:val="32"/>
          <w:szCs w:val="32"/>
          <w:rtl/>
          <w:lang w:bidi="ar-EG"/>
        </w:rPr>
      </w:pPr>
      <w:r w:rsidRPr="001F6BC2">
        <w:rPr>
          <w:rFonts w:ascii="Simplified Arabic" w:hAnsi="Simplified Arabic" w:cs="Simplified Arabic" w:hint="cs"/>
          <w:b/>
          <w:bCs/>
          <w:sz w:val="32"/>
          <w:szCs w:val="32"/>
          <w:rtl/>
          <w:lang w:bidi="ar-EG"/>
        </w:rPr>
        <w:t>د.الفيصل  عبدالحميد محمد</w:t>
      </w:r>
    </w:p>
    <w:p w14:paraId="020595DB" w14:textId="1201CC08" w:rsidR="00975E4C" w:rsidRPr="001F6BC2" w:rsidRDefault="0094033A" w:rsidP="004F7720">
      <w:pPr>
        <w:spacing w:line="360" w:lineRule="auto"/>
        <w:jc w:val="center"/>
        <w:rPr>
          <w:rFonts w:ascii="Simplified Arabic" w:hAnsi="Simplified Arabic" w:cs="Simplified Arabic"/>
          <w:b/>
          <w:bCs/>
          <w:sz w:val="32"/>
          <w:szCs w:val="32"/>
          <w:rtl/>
          <w:lang w:bidi="ar-EG"/>
        </w:rPr>
      </w:pPr>
      <w:proofErr w:type="spellStart"/>
      <w:r w:rsidRPr="001F6BC2">
        <w:rPr>
          <w:rFonts w:ascii="Simplified Arabic" w:hAnsi="Simplified Arabic" w:cs="Simplified Arabic" w:hint="cs"/>
          <w:b/>
          <w:bCs/>
          <w:sz w:val="32"/>
          <w:szCs w:val="32"/>
          <w:rtl/>
          <w:lang w:bidi="ar-EG"/>
        </w:rPr>
        <w:t>دفايز</w:t>
      </w:r>
      <w:proofErr w:type="spellEnd"/>
      <w:r w:rsidRPr="001F6BC2">
        <w:rPr>
          <w:rFonts w:ascii="Simplified Arabic" w:hAnsi="Simplified Arabic" w:cs="Simplified Arabic" w:hint="cs"/>
          <w:b/>
          <w:bCs/>
          <w:sz w:val="32"/>
          <w:szCs w:val="32"/>
          <w:rtl/>
          <w:lang w:bidi="ar-EG"/>
        </w:rPr>
        <w:t xml:space="preserve"> علي الجراد</w:t>
      </w:r>
    </w:p>
    <w:p w14:paraId="4ABCF5F5" w14:textId="7456C4C6" w:rsidR="00A74F76" w:rsidRPr="001F6BC2" w:rsidRDefault="009125CE" w:rsidP="004F7720">
      <w:pPr>
        <w:spacing w:line="360" w:lineRule="auto"/>
        <w:jc w:val="center"/>
        <w:rPr>
          <w:rFonts w:ascii="Simplified Arabic" w:hAnsi="Simplified Arabic" w:cs="Simplified Arabic"/>
          <w:b/>
          <w:bCs/>
          <w:sz w:val="32"/>
          <w:szCs w:val="32"/>
          <w:rtl/>
          <w:lang w:bidi="ar-EG"/>
        </w:rPr>
      </w:pPr>
      <w:r w:rsidRPr="001F6BC2">
        <w:rPr>
          <w:rFonts w:ascii="Simplified Arabic" w:hAnsi="Simplified Arabic" w:cs="Simplified Arabic" w:hint="cs"/>
          <w:b/>
          <w:bCs/>
          <w:sz w:val="32"/>
          <w:szCs w:val="32"/>
          <w:rtl/>
          <w:lang w:bidi="ar-EG"/>
        </w:rPr>
        <w:t>العام الدراسي:</w:t>
      </w:r>
    </w:p>
    <w:p w14:paraId="195D8678" w14:textId="717EAEC9" w:rsidR="00FB08AA" w:rsidRPr="001F6BC2" w:rsidRDefault="000555F0" w:rsidP="004F7720">
      <w:pPr>
        <w:spacing w:line="360" w:lineRule="auto"/>
        <w:jc w:val="center"/>
        <w:rPr>
          <w:rFonts w:ascii="Simplified Arabic" w:hAnsi="Simplified Arabic" w:cs="Simplified Arabic"/>
          <w:b/>
          <w:bCs/>
          <w:sz w:val="32"/>
          <w:szCs w:val="32"/>
          <w:rtl/>
          <w:lang w:bidi="ar-EG"/>
        </w:rPr>
      </w:pPr>
      <w:r w:rsidRPr="001F6BC2">
        <w:rPr>
          <w:rFonts w:ascii="Simplified Arabic" w:hAnsi="Simplified Arabic" w:cs="Simplified Arabic" w:hint="cs"/>
          <w:b/>
          <w:bCs/>
          <w:sz w:val="32"/>
          <w:szCs w:val="32"/>
          <w:rtl/>
          <w:lang w:bidi="ar-EG"/>
        </w:rPr>
        <w:t>٢٠٢٦</w:t>
      </w:r>
    </w:p>
    <w:p w14:paraId="3C5C3442" w14:textId="77777777" w:rsidR="004531EF" w:rsidRPr="001F6BC2" w:rsidRDefault="004531EF" w:rsidP="004F7720">
      <w:pPr>
        <w:spacing w:line="360" w:lineRule="auto"/>
        <w:jc w:val="center"/>
        <w:rPr>
          <w:rFonts w:ascii="Simplified Arabic" w:hAnsi="Simplified Arabic" w:cs="Simplified Arabic"/>
          <w:b/>
          <w:bCs/>
          <w:sz w:val="32"/>
          <w:szCs w:val="32"/>
          <w:rtl/>
          <w:lang w:bidi="ar-EG"/>
        </w:rPr>
      </w:pPr>
    </w:p>
    <w:p w14:paraId="161D36E7" w14:textId="77777777" w:rsidR="004531EF" w:rsidRPr="001F6BC2" w:rsidRDefault="004531EF" w:rsidP="004F7720">
      <w:pPr>
        <w:spacing w:line="360" w:lineRule="auto"/>
        <w:jc w:val="center"/>
        <w:rPr>
          <w:rFonts w:ascii="Simplified Arabic" w:hAnsi="Simplified Arabic" w:cs="Simplified Arabic"/>
          <w:b/>
          <w:bCs/>
          <w:sz w:val="32"/>
          <w:szCs w:val="32"/>
          <w:rtl/>
          <w:lang w:bidi="ar-EG"/>
        </w:rPr>
      </w:pPr>
    </w:p>
    <w:p w14:paraId="21127CAB" w14:textId="39043041" w:rsidR="00EE291C" w:rsidRPr="001F6BC2" w:rsidRDefault="004531EF"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 xml:space="preserve">جدول المحتويات </w:t>
      </w:r>
    </w:p>
    <w:tbl>
      <w:tblPr>
        <w:tblStyle w:val="4-1"/>
        <w:bidiVisual/>
        <w:tblW w:w="0" w:type="auto"/>
        <w:tblLook w:val="04A0" w:firstRow="1" w:lastRow="0" w:firstColumn="1" w:lastColumn="0" w:noHBand="0" w:noVBand="1"/>
      </w:tblPr>
      <w:tblGrid>
        <w:gridCol w:w="7555"/>
        <w:gridCol w:w="1087"/>
      </w:tblGrid>
      <w:tr w:rsidR="004531EF" w:rsidRPr="001F6BC2" w14:paraId="7F8F9A13" w14:textId="77777777" w:rsidTr="001D7A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9CFECC5"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الفصل الأول </w:t>
            </w:r>
          </w:p>
        </w:tc>
        <w:tc>
          <w:tcPr>
            <w:tcW w:w="1087" w:type="dxa"/>
          </w:tcPr>
          <w:p w14:paraId="38BB2BE4" w14:textId="77777777" w:rsidR="004531EF" w:rsidRPr="001F6BC2" w:rsidRDefault="004531EF" w:rsidP="001D7A5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sz w:val="32"/>
                <w:szCs w:val="32"/>
                <w:rtl/>
              </w:rPr>
              <w:t>١</w:t>
            </w:r>
          </w:p>
        </w:tc>
      </w:tr>
      <w:tr w:rsidR="004531EF" w:rsidRPr="001F6BC2" w14:paraId="4FA1EBFC"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316B959"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ملخص الدراسة </w:t>
            </w:r>
          </w:p>
        </w:tc>
        <w:tc>
          <w:tcPr>
            <w:tcW w:w="1087" w:type="dxa"/>
          </w:tcPr>
          <w:p w14:paraId="59D15B21" w14:textId="77777777" w:rsidR="004531EF" w:rsidRPr="001F6BC2" w:rsidRDefault="004531EF"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sz w:val="32"/>
                <w:szCs w:val="32"/>
                <w:rtl/>
              </w:rPr>
              <w:t>٥</w:t>
            </w:r>
          </w:p>
        </w:tc>
      </w:tr>
      <w:tr w:rsidR="004531EF" w:rsidRPr="001F6BC2" w14:paraId="174BE02D"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11E70B13"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مقدمة الدراسة </w:t>
            </w:r>
          </w:p>
        </w:tc>
        <w:tc>
          <w:tcPr>
            <w:tcW w:w="1087" w:type="dxa"/>
          </w:tcPr>
          <w:p w14:paraId="67A09A49"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sz w:val="32"/>
                <w:szCs w:val="32"/>
                <w:rtl/>
              </w:rPr>
              <w:t>٧</w:t>
            </w:r>
          </w:p>
        </w:tc>
      </w:tr>
      <w:tr w:rsidR="004531EF" w:rsidRPr="001F6BC2" w14:paraId="2E218A52"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4E3E946"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مشكلة الدراسة </w:t>
            </w:r>
          </w:p>
        </w:tc>
        <w:tc>
          <w:tcPr>
            <w:tcW w:w="1087" w:type="dxa"/>
          </w:tcPr>
          <w:p w14:paraId="467914D8" w14:textId="77777777" w:rsidR="004531EF" w:rsidRPr="001F6BC2" w:rsidRDefault="004531EF"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sz w:val="32"/>
                <w:szCs w:val="32"/>
                <w:rtl/>
              </w:rPr>
              <w:t>٨</w:t>
            </w:r>
          </w:p>
        </w:tc>
      </w:tr>
      <w:tr w:rsidR="004531EF" w:rsidRPr="001F6BC2" w14:paraId="77CDF70F"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57C43C30"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أهمية الدراسة </w:t>
            </w:r>
          </w:p>
        </w:tc>
        <w:tc>
          <w:tcPr>
            <w:tcW w:w="1087" w:type="dxa"/>
          </w:tcPr>
          <w:p w14:paraId="1E45D375"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sz w:val="32"/>
                <w:szCs w:val="32"/>
                <w:rtl/>
              </w:rPr>
              <w:t>٩</w:t>
            </w:r>
          </w:p>
        </w:tc>
      </w:tr>
      <w:tr w:rsidR="004531EF" w:rsidRPr="001F6BC2" w14:paraId="534BB8D8"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38BE632" w14:textId="77777777" w:rsidR="004531EF" w:rsidRPr="001F6BC2" w:rsidRDefault="004531EF" w:rsidP="001D7A51">
            <w:pPr>
              <w:spacing w:line="360" w:lineRule="auto"/>
              <w:rPr>
                <w:rFonts w:ascii="Simplified Arabic" w:hAnsi="Simplified Arabic" w:cs="Simplified Arabic"/>
                <w:sz w:val="32"/>
                <w:szCs w:val="32"/>
                <w:rtl/>
              </w:rPr>
            </w:pPr>
            <w:proofErr w:type="spellStart"/>
            <w:r w:rsidRPr="001F6BC2">
              <w:rPr>
                <w:rFonts w:ascii="Simplified Arabic" w:hAnsi="Simplified Arabic" w:cs="Simplified Arabic"/>
                <w:sz w:val="32"/>
                <w:szCs w:val="32"/>
                <w:rtl/>
              </w:rPr>
              <w:t>تسأولات</w:t>
            </w:r>
            <w:proofErr w:type="spellEnd"/>
            <w:r w:rsidRPr="001F6BC2">
              <w:rPr>
                <w:rFonts w:ascii="Simplified Arabic" w:hAnsi="Simplified Arabic" w:cs="Simplified Arabic"/>
                <w:sz w:val="32"/>
                <w:szCs w:val="32"/>
                <w:rtl/>
              </w:rPr>
              <w:t xml:space="preserve"> الدراسة </w:t>
            </w:r>
          </w:p>
        </w:tc>
        <w:tc>
          <w:tcPr>
            <w:tcW w:w="1087" w:type="dxa"/>
          </w:tcPr>
          <w:p w14:paraId="190AEDA6" w14:textId="77777777" w:rsidR="004531EF" w:rsidRPr="001F6BC2" w:rsidRDefault="004531EF"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sz w:val="32"/>
                <w:szCs w:val="32"/>
                <w:rtl/>
              </w:rPr>
              <w:t>١٠</w:t>
            </w:r>
          </w:p>
        </w:tc>
      </w:tr>
      <w:tr w:rsidR="004531EF" w:rsidRPr="001F6BC2" w14:paraId="717A4C26"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1AFF1182"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فرضيات الدراسة </w:t>
            </w:r>
          </w:p>
        </w:tc>
        <w:tc>
          <w:tcPr>
            <w:tcW w:w="1087" w:type="dxa"/>
          </w:tcPr>
          <w:p w14:paraId="464F764D"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sz w:val="32"/>
                <w:szCs w:val="32"/>
                <w:rtl/>
              </w:rPr>
              <w:t>١١</w:t>
            </w:r>
          </w:p>
        </w:tc>
      </w:tr>
      <w:tr w:rsidR="004531EF" w:rsidRPr="001F6BC2" w14:paraId="568E40B8"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BC84862"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مصطلحات الدراسة </w:t>
            </w:r>
          </w:p>
        </w:tc>
        <w:tc>
          <w:tcPr>
            <w:tcW w:w="1087" w:type="dxa"/>
          </w:tcPr>
          <w:p w14:paraId="4D8DDE19" w14:textId="77777777" w:rsidR="004531EF" w:rsidRPr="001F6BC2" w:rsidRDefault="004531EF"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sz w:val="32"/>
                <w:szCs w:val="32"/>
                <w:rtl/>
              </w:rPr>
              <w:t>١٢</w:t>
            </w:r>
          </w:p>
        </w:tc>
      </w:tr>
      <w:tr w:rsidR="004531EF" w:rsidRPr="001F6BC2" w14:paraId="63C85B13"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2A55B24E"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متغيرات الدراسة </w:t>
            </w:r>
          </w:p>
        </w:tc>
        <w:tc>
          <w:tcPr>
            <w:tcW w:w="1087" w:type="dxa"/>
          </w:tcPr>
          <w:p w14:paraId="34A61D8C"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sz w:val="32"/>
                <w:szCs w:val="32"/>
                <w:rtl/>
              </w:rPr>
              <w:t>١٣</w:t>
            </w:r>
          </w:p>
        </w:tc>
      </w:tr>
      <w:tr w:rsidR="004531EF" w:rsidRPr="001F6BC2" w14:paraId="7D64F0FF"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85AD23A"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الفصل الثاني </w:t>
            </w:r>
          </w:p>
        </w:tc>
        <w:tc>
          <w:tcPr>
            <w:tcW w:w="1087" w:type="dxa"/>
          </w:tcPr>
          <w:p w14:paraId="6F3FCB3E" w14:textId="77777777" w:rsidR="004531EF" w:rsidRPr="001F6BC2" w:rsidRDefault="004531EF"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١٤</w:t>
            </w:r>
          </w:p>
        </w:tc>
      </w:tr>
      <w:tr w:rsidR="004531EF" w:rsidRPr="001F6BC2" w14:paraId="22F7A315"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247E60FF"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الدراسات السابقة </w:t>
            </w:r>
          </w:p>
        </w:tc>
        <w:tc>
          <w:tcPr>
            <w:tcW w:w="1087" w:type="dxa"/>
          </w:tcPr>
          <w:p w14:paraId="1F5BE1F1"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١٥</w:t>
            </w:r>
          </w:p>
        </w:tc>
      </w:tr>
      <w:tr w:rsidR="004531EF" w:rsidRPr="001F6BC2" w14:paraId="6E8182B6"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1382FE1" w14:textId="6F8D0453" w:rsidR="004531EF" w:rsidRPr="001F6BC2" w:rsidRDefault="006127EF"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t xml:space="preserve">الإطار النظري </w:t>
            </w:r>
          </w:p>
        </w:tc>
        <w:tc>
          <w:tcPr>
            <w:tcW w:w="1087" w:type="dxa"/>
          </w:tcPr>
          <w:p w14:paraId="339176A6" w14:textId="77777777" w:rsidR="004531EF" w:rsidRPr="001F6BC2" w:rsidRDefault="004531EF"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١٨</w:t>
            </w:r>
          </w:p>
        </w:tc>
      </w:tr>
      <w:tr w:rsidR="004531EF" w:rsidRPr="001F6BC2" w14:paraId="30CF8268"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79807A19" w14:textId="6AF88BD0" w:rsidR="004531EF" w:rsidRPr="001F6BC2" w:rsidRDefault="00CA5AB0"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t>ماهية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القيادة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المستدامة</w:t>
            </w:r>
          </w:p>
        </w:tc>
        <w:tc>
          <w:tcPr>
            <w:tcW w:w="1087" w:type="dxa"/>
          </w:tcPr>
          <w:p w14:paraId="50D90632"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٢١</w:t>
            </w:r>
          </w:p>
        </w:tc>
      </w:tr>
      <w:tr w:rsidR="004531EF" w:rsidRPr="001F6BC2" w14:paraId="4B6F97E3"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3CAAC3F" w14:textId="72E16080" w:rsidR="004531EF" w:rsidRPr="001F6BC2" w:rsidRDefault="00492A0A"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t>أبعاد</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القيادة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المستدامة</w:t>
            </w:r>
          </w:p>
        </w:tc>
        <w:tc>
          <w:tcPr>
            <w:tcW w:w="1087" w:type="dxa"/>
          </w:tcPr>
          <w:p w14:paraId="313EA5E9" w14:textId="77777777" w:rsidR="004531EF" w:rsidRPr="001F6BC2" w:rsidRDefault="004531EF"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٢٣</w:t>
            </w:r>
          </w:p>
        </w:tc>
      </w:tr>
      <w:tr w:rsidR="004531EF" w:rsidRPr="001F6BC2" w14:paraId="6398E6ED"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1322BACE" w14:textId="1FB15942" w:rsidR="004531EF" w:rsidRPr="001F6BC2" w:rsidRDefault="0074776F"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t>الأداء</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التشغيلي</w:t>
            </w:r>
          </w:p>
        </w:tc>
        <w:tc>
          <w:tcPr>
            <w:tcW w:w="1087" w:type="dxa"/>
          </w:tcPr>
          <w:p w14:paraId="3665346C"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٢٦</w:t>
            </w:r>
          </w:p>
        </w:tc>
      </w:tr>
      <w:tr w:rsidR="004531EF" w:rsidRPr="001F6BC2" w14:paraId="7D98046A"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BE00E2D" w14:textId="3CFB6372" w:rsidR="004531EF" w:rsidRPr="001F6BC2" w:rsidRDefault="00DD453B"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t>مداخل</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تحسين</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الأداء</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التشغيلي</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الحديثة</w:t>
            </w:r>
          </w:p>
        </w:tc>
        <w:tc>
          <w:tcPr>
            <w:tcW w:w="1087" w:type="dxa"/>
          </w:tcPr>
          <w:p w14:paraId="5D8CCCC2" w14:textId="77777777" w:rsidR="004531EF" w:rsidRPr="001F6BC2" w:rsidRDefault="004531EF"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٣٠</w:t>
            </w:r>
          </w:p>
        </w:tc>
      </w:tr>
      <w:tr w:rsidR="004531EF" w:rsidRPr="001F6BC2" w14:paraId="0BE762A4"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4BEE63D2" w14:textId="2C6BE98E" w:rsidR="004531EF" w:rsidRPr="001F6BC2" w:rsidRDefault="000A3C29"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lastRenderedPageBreak/>
              <w:t>العلاقة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الارتباطية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بين</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القيادة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والأداء</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التشغيلي</w:t>
            </w:r>
          </w:p>
        </w:tc>
        <w:tc>
          <w:tcPr>
            <w:tcW w:w="1087" w:type="dxa"/>
          </w:tcPr>
          <w:p w14:paraId="13785F29"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٣٤</w:t>
            </w:r>
          </w:p>
        </w:tc>
      </w:tr>
      <w:tr w:rsidR="004531EF" w:rsidRPr="001F6BC2" w14:paraId="544BA01F"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6BFF0A4" w14:textId="2AEB9AFF" w:rsidR="004531EF" w:rsidRPr="001F6BC2" w:rsidRDefault="00482138"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t>الاستدامة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في</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القطاع</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الصناعي</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سياق</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الجبيل</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وينبع</w:t>
            </w:r>
            <w:r w:rsidRPr="001F6BC2">
              <w:rPr>
                <w:rFonts w:ascii="Simplified Arabic" w:hAnsi="Simplified Arabic" w:cs="Simplified Arabic"/>
                <w:sz w:val="32"/>
                <w:szCs w:val="32"/>
                <w:rtl/>
              </w:rPr>
              <w:t>)</w:t>
            </w:r>
          </w:p>
        </w:tc>
        <w:tc>
          <w:tcPr>
            <w:tcW w:w="1087" w:type="dxa"/>
          </w:tcPr>
          <w:p w14:paraId="4C7F8CDC" w14:textId="41464BFE" w:rsidR="004531EF" w:rsidRPr="001F6BC2" w:rsidRDefault="001B6E85"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٣٦</w:t>
            </w:r>
          </w:p>
        </w:tc>
      </w:tr>
      <w:tr w:rsidR="004531EF" w:rsidRPr="001F6BC2" w14:paraId="1EDFF395"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744ABB0C" w14:textId="57EB15D8" w:rsidR="004531EF" w:rsidRPr="001F6BC2" w:rsidRDefault="00A26788"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t>القيادة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المستدامة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ورؤية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المملكة</w:t>
            </w:r>
            <w:r w:rsidRPr="001F6BC2">
              <w:rPr>
                <w:rFonts w:ascii="Simplified Arabic" w:hAnsi="Simplified Arabic" w:cs="Simplified Arabic"/>
                <w:sz w:val="32"/>
                <w:szCs w:val="32"/>
                <w:rtl/>
              </w:rPr>
              <w:t xml:space="preserve"> 2030</w:t>
            </w:r>
          </w:p>
        </w:tc>
        <w:tc>
          <w:tcPr>
            <w:tcW w:w="1087" w:type="dxa"/>
          </w:tcPr>
          <w:p w14:paraId="71F6A9E0" w14:textId="69B4E9D4" w:rsidR="004531EF" w:rsidRPr="001F6BC2" w:rsidRDefault="001B6E85"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٣٩</w:t>
            </w:r>
          </w:p>
        </w:tc>
      </w:tr>
      <w:tr w:rsidR="004531EF" w:rsidRPr="001F6BC2" w14:paraId="7F868E44"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09062B0" w14:textId="3D4B3F3A" w:rsidR="00B21612" w:rsidRPr="001F6BC2" w:rsidRDefault="001F0ADC"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t>الثقافة التنظيمية كمتغير وسيط</w:t>
            </w:r>
          </w:p>
        </w:tc>
        <w:tc>
          <w:tcPr>
            <w:tcW w:w="1087" w:type="dxa"/>
          </w:tcPr>
          <w:p w14:paraId="0E26BF53" w14:textId="0C7874B5" w:rsidR="004531EF" w:rsidRPr="001F6BC2" w:rsidRDefault="001B6E85"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٤٢</w:t>
            </w:r>
          </w:p>
        </w:tc>
      </w:tr>
      <w:tr w:rsidR="004531EF" w:rsidRPr="001F6BC2" w14:paraId="4016996D"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680CD2F7" w14:textId="19D23B95" w:rsidR="004531EF" w:rsidRPr="001F6BC2" w:rsidRDefault="00B21612" w:rsidP="001D7A51">
            <w:pPr>
              <w:spacing w:line="360" w:lineRule="auto"/>
              <w:rPr>
                <w:rFonts w:ascii="Simplified Arabic" w:hAnsi="Simplified Arabic" w:cs="Simplified Arabic"/>
                <w:sz w:val="32"/>
                <w:szCs w:val="32"/>
                <w:rtl/>
              </w:rPr>
            </w:pPr>
            <w:r w:rsidRPr="001F6BC2">
              <w:rPr>
                <w:rFonts w:ascii="Simplified Arabic" w:hAnsi="Simplified Arabic" w:cs="Simplified Arabic" w:hint="cs"/>
                <w:sz w:val="32"/>
                <w:szCs w:val="32"/>
                <w:rtl/>
              </w:rPr>
              <w:t>إدارة</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المخاطر</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والأزمات</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من</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منظور</w:t>
            </w:r>
            <w:r w:rsidRPr="001F6BC2">
              <w:rPr>
                <w:rFonts w:ascii="Simplified Arabic" w:hAnsi="Simplified Arabic" w:cs="Simplified Arabic"/>
                <w:sz w:val="32"/>
                <w:szCs w:val="32"/>
                <w:rtl/>
              </w:rPr>
              <w:t xml:space="preserve"> </w:t>
            </w:r>
            <w:r w:rsidRPr="001F6BC2">
              <w:rPr>
                <w:rFonts w:ascii="Simplified Arabic" w:hAnsi="Simplified Arabic" w:cs="Simplified Arabic" w:hint="cs"/>
                <w:sz w:val="32"/>
                <w:szCs w:val="32"/>
                <w:rtl/>
              </w:rPr>
              <w:t>مستدام</w:t>
            </w:r>
          </w:p>
        </w:tc>
        <w:tc>
          <w:tcPr>
            <w:tcW w:w="1087" w:type="dxa"/>
          </w:tcPr>
          <w:p w14:paraId="4F064F22" w14:textId="32D82A3E" w:rsidR="004531EF" w:rsidRPr="001F6BC2" w:rsidRDefault="001B6E85"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٤٣</w:t>
            </w:r>
          </w:p>
        </w:tc>
      </w:tr>
      <w:tr w:rsidR="004531EF" w:rsidRPr="001F6BC2" w14:paraId="35428DB9"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E08CEC7"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الخاتمة </w:t>
            </w:r>
          </w:p>
        </w:tc>
        <w:tc>
          <w:tcPr>
            <w:tcW w:w="1087" w:type="dxa"/>
          </w:tcPr>
          <w:p w14:paraId="72F17C82" w14:textId="3EC3DC19" w:rsidR="004531EF" w:rsidRPr="001F6BC2" w:rsidRDefault="001B6E85"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٤٤</w:t>
            </w:r>
          </w:p>
        </w:tc>
      </w:tr>
      <w:tr w:rsidR="004531EF" w:rsidRPr="001F6BC2" w14:paraId="25428BAC"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5543CDD8"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الفصل الثالث </w:t>
            </w:r>
          </w:p>
        </w:tc>
        <w:tc>
          <w:tcPr>
            <w:tcW w:w="1087" w:type="dxa"/>
          </w:tcPr>
          <w:p w14:paraId="253CB6EE" w14:textId="3AD477D3" w:rsidR="004531EF" w:rsidRPr="001F6BC2" w:rsidRDefault="001B6E85"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٤٥</w:t>
            </w:r>
          </w:p>
        </w:tc>
      </w:tr>
      <w:tr w:rsidR="004531EF" w:rsidRPr="001F6BC2" w14:paraId="1CB6F1DF"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4F51CB4"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منهجية الدراسة </w:t>
            </w:r>
          </w:p>
        </w:tc>
        <w:tc>
          <w:tcPr>
            <w:tcW w:w="1087" w:type="dxa"/>
          </w:tcPr>
          <w:p w14:paraId="4A5AE95A" w14:textId="6A428894" w:rsidR="004531EF" w:rsidRPr="001F6BC2" w:rsidRDefault="001B6E85"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٤٦</w:t>
            </w:r>
          </w:p>
        </w:tc>
      </w:tr>
      <w:tr w:rsidR="004531EF" w:rsidRPr="001F6BC2" w14:paraId="6EB9C31E"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3169B920"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مجتمع الدراسة </w:t>
            </w:r>
          </w:p>
        </w:tc>
        <w:tc>
          <w:tcPr>
            <w:tcW w:w="1087" w:type="dxa"/>
          </w:tcPr>
          <w:p w14:paraId="3FEFD48C" w14:textId="2687F362" w:rsidR="004531EF" w:rsidRPr="001F6BC2" w:rsidRDefault="001F6BC2"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٤٦</w:t>
            </w:r>
          </w:p>
        </w:tc>
      </w:tr>
      <w:tr w:rsidR="004531EF" w:rsidRPr="001F6BC2" w14:paraId="7AC914B2"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77F41F1"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أدوات جمع البيانات </w:t>
            </w:r>
          </w:p>
        </w:tc>
        <w:tc>
          <w:tcPr>
            <w:tcW w:w="1087" w:type="dxa"/>
          </w:tcPr>
          <w:p w14:paraId="1811B7E9" w14:textId="5B8C7489" w:rsidR="004531EF" w:rsidRPr="001F6BC2" w:rsidRDefault="001F6BC2"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٤٧</w:t>
            </w:r>
          </w:p>
        </w:tc>
      </w:tr>
      <w:tr w:rsidR="004531EF" w:rsidRPr="001F6BC2" w14:paraId="3DB4551D"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0F2BF391"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حدود الدراسة </w:t>
            </w:r>
          </w:p>
        </w:tc>
        <w:tc>
          <w:tcPr>
            <w:tcW w:w="1087" w:type="dxa"/>
          </w:tcPr>
          <w:p w14:paraId="242BC1BE" w14:textId="0FC3015D" w:rsidR="004531EF" w:rsidRPr="001F6BC2" w:rsidRDefault="001F6BC2"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٤٨</w:t>
            </w:r>
          </w:p>
        </w:tc>
      </w:tr>
      <w:tr w:rsidR="004531EF" w:rsidRPr="001F6BC2" w14:paraId="77D33A87"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A321120"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الاستبيان </w:t>
            </w:r>
          </w:p>
        </w:tc>
        <w:tc>
          <w:tcPr>
            <w:tcW w:w="1087" w:type="dxa"/>
          </w:tcPr>
          <w:p w14:paraId="7DC7DF6C" w14:textId="0067A6CB" w:rsidR="004531EF" w:rsidRPr="001F6BC2" w:rsidRDefault="001F6BC2"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٤٩</w:t>
            </w:r>
          </w:p>
        </w:tc>
      </w:tr>
      <w:tr w:rsidR="004531EF" w:rsidRPr="001F6BC2" w14:paraId="517FD786"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7D793677"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الفصل الرابع </w:t>
            </w:r>
          </w:p>
        </w:tc>
        <w:tc>
          <w:tcPr>
            <w:tcW w:w="1087" w:type="dxa"/>
          </w:tcPr>
          <w:p w14:paraId="2E2B62F3" w14:textId="0F50E12E" w:rsidR="004531EF" w:rsidRPr="001F6BC2" w:rsidRDefault="001F6BC2"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u w:val="single"/>
                <w:rtl/>
              </w:rPr>
            </w:pPr>
            <w:r w:rsidRPr="001F6BC2">
              <w:rPr>
                <w:rFonts w:ascii="Simplified Arabic" w:hAnsi="Simplified Arabic" w:cs="Simplified Arabic" w:hint="cs"/>
                <w:sz w:val="32"/>
                <w:szCs w:val="32"/>
                <w:rtl/>
              </w:rPr>
              <w:t>٥٧</w:t>
            </w:r>
          </w:p>
        </w:tc>
      </w:tr>
      <w:tr w:rsidR="004531EF" w:rsidRPr="001F6BC2" w14:paraId="2BB27058"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07C01F4"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التحليل الإحصائي </w:t>
            </w:r>
          </w:p>
        </w:tc>
        <w:tc>
          <w:tcPr>
            <w:tcW w:w="1087" w:type="dxa"/>
          </w:tcPr>
          <w:p w14:paraId="2063B20D" w14:textId="5483D15A" w:rsidR="004531EF" w:rsidRPr="001F6BC2" w:rsidRDefault="001F6BC2"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٥٨</w:t>
            </w:r>
          </w:p>
        </w:tc>
      </w:tr>
      <w:tr w:rsidR="004531EF" w:rsidRPr="001F6BC2" w14:paraId="043C0B96"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778CAEB7"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النتائج </w:t>
            </w:r>
          </w:p>
        </w:tc>
        <w:tc>
          <w:tcPr>
            <w:tcW w:w="1087" w:type="dxa"/>
          </w:tcPr>
          <w:p w14:paraId="6B179F02" w14:textId="33F6840E" w:rsidR="004531EF" w:rsidRPr="001F6BC2" w:rsidRDefault="005E633C"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٦٦</w:t>
            </w:r>
          </w:p>
        </w:tc>
      </w:tr>
      <w:tr w:rsidR="004531EF" w:rsidRPr="001F6BC2" w14:paraId="4FF1B961"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E9536B6"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التوصيات </w:t>
            </w:r>
          </w:p>
        </w:tc>
        <w:tc>
          <w:tcPr>
            <w:tcW w:w="1087" w:type="dxa"/>
          </w:tcPr>
          <w:p w14:paraId="0D60A6F5" w14:textId="705B86A2" w:rsidR="004531EF" w:rsidRPr="001F6BC2" w:rsidRDefault="005E633C"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٦٩</w:t>
            </w:r>
          </w:p>
        </w:tc>
      </w:tr>
      <w:tr w:rsidR="004531EF" w:rsidRPr="001F6BC2" w14:paraId="36FAB070"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076196CF"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المراجع </w:t>
            </w:r>
          </w:p>
        </w:tc>
        <w:tc>
          <w:tcPr>
            <w:tcW w:w="1087" w:type="dxa"/>
          </w:tcPr>
          <w:p w14:paraId="45E32B23"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٨٠</w:t>
            </w:r>
          </w:p>
        </w:tc>
      </w:tr>
      <w:tr w:rsidR="004531EF" w:rsidRPr="001F6BC2" w14:paraId="0131FE1D" w14:textId="77777777" w:rsidTr="001D7A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A4F808B"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lastRenderedPageBreak/>
              <w:t xml:space="preserve">الملخص </w:t>
            </w:r>
          </w:p>
        </w:tc>
        <w:tc>
          <w:tcPr>
            <w:tcW w:w="1087" w:type="dxa"/>
          </w:tcPr>
          <w:p w14:paraId="670335C0" w14:textId="77777777" w:rsidR="004531EF" w:rsidRPr="001F6BC2" w:rsidRDefault="004531EF" w:rsidP="001D7A5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٨٥</w:t>
            </w:r>
          </w:p>
        </w:tc>
      </w:tr>
      <w:tr w:rsidR="004531EF" w:rsidRPr="001F6BC2" w14:paraId="178511E8" w14:textId="77777777" w:rsidTr="001D7A51">
        <w:tc>
          <w:tcPr>
            <w:cnfStyle w:val="001000000000" w:firstRow="0" w:lastRow="0" w:firstColumn="1" w:lastColumn="0" w:oddVBand="0" w:evenVBand="0" w:oddHBand="0" w:evenHBand="0" w:firstRowFirstColumn="0" w:firstRowLastColumn="0" w:lastRowFirstColumn="0" w:lastRowLastColumn="0"/>
            <w:tcW w:w="7555" w:type="dxa"/>
          </w:tcPr>
          <w:p w14:paraId="75EE5F92" w14:textId="77777777" w:rsidR="004531EF" w:rsidRPr="001F6BC2" w:rsidRDefault="004531EF" w:rsidP="001D7A51">
            <w:pPr>
              <w:spacing w:line="360" w:lineRule="auto"/>
              <w:rPr>
                <w:rFonts w:ascii="Simplified Arabic" w:hAnsi="Simplified Arabic" w:cs="Simplified Arabic"/>
                <w:sz w:val="32"/>
                <w:szCs w:val="32"/>
                <w:rtl/>
              </w:rPr>
            </w:pPr>
            <w:r w:rsidRPr="001F6BC2">
              <w:rPr>
                <w:rFonts w:ascii="Simplified Arabic" w:hAnsi="Simplified Arabic" w:cs="Simplified Arabic"/>
                <w:sz w:val="32"/>
                <w:szCs w:val="32"/>
                <w:rtl/>
              </w:rPr>
              <w:t xml:space="preserve">الملاحق </w:t>
            </w:r>
          </w:p>
        </w:tc>
        <w:tc>
          <w:tcPr>
            <w:tcW w:w="1087" w:type="dxa"/>
          </w:tcPr>
          <w:p w14:paraId="54D5575B" w14:textId="77777777" w:rsidR="004531EF" w:rsidRPr="001F6BC2" w:rsidRDefault="004531EF" w:rsidP="001D7A5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F6BC2">
              <w:rPr>
                <w:rFonts w:ascii="Simplified Arabic" w:hAnsi="Simplified Arabic" w:cs="Simplified Arabic" w:hint="cs"/>
                <w:sz w:val="32"/>
                <w:szCs w:val="32"/>
                <w:rtl/>
              </w:rPr>
              <w:t>٨٦</w:t>
            </w:r>
          </w:p>
        </w:tc>
      </w:tr>
    </w:tbl>
    <w:p w14:paraId="78A79C9C" w14:textId="77777777" w:rsidR="004531EF" w:rsidRPr="001F6BC2" w:rsidRDefault="004531EF" w:rsidP="004531EF">
      <w:pPr>
        <w:rPr>
          <w:rtl/>
        </w:rPr>
      </w:pPr>
    </w:p>
    <w:p w14:paraId="4CD55B32"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36593ED3"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646ABF64"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431F3ABC"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165F11F6"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4663DD47"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533FAA54"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70BE075A"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68AF35AA"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37E78EBF" w14:textId="77777777" w:rsidR="00EE291C" w:rsidRPr="001F6BC2" w:rsidRDefault="00EE291C" w:rsidP="004F7720">
      <w:pPr>
        <w:pStyle w:val="3"/>
        <w:spacing w:before="0" w:after="120" w:line="360" w:lineRule="auto"/>
        <w:rPr>
          <w:rFonts w:ascii="Simplified Arabic" w:eastAsia="Times New Roman" w:hAnsi="Simplified Arabic" w:cs="Simplified Arabic"/>
          <w:color w:val="1F1F1F"/>
          <w:sz w:val="32"/>
          <w:szCs w:val="32"/>
          <w:rtl/>
        </w:rPr>
      </w:pPr>
    </w:p>
    <w:p w14:paraId="271949D8" w14:textId="77777777" w:rsidR="004531EF" w:rsidRPr="001F6BC2" w:rsidRDefault="004531EF" w:rsidP="004531EF">
      <w:pPr>
        <w:rPr>
          <w:rtl/>
        </w:rPr>
      </w:pPr>
    </w:p>
    <w:p w14:paraId="000F1101" w14:textId="77777777" w:rsidR="004531EF" w:rsidRPr="001F6BC2" w:rsidRDefault="004531EF" w:rsidP="004531EF">
      <w:pPr>
        <w:rPr>
          <w:rtl/>
        </w:rPr>
      </w:pPr>
    </w:p>
    <w:p w14:paraId="30838262" w14:textId="77777777" w:rsidR="004531EF" w:rsidRPr="001F6BC2" w:rsidRDefault="004531EF" w:rsidP="004531EF">
      <w:pPr>
        <w:rPr>
          <w:rtl/>
        </w:rPr>
      </w:pPr>
    </w:p>
    <w:p w14:paraId="378FCDA3" w14:textId="77777777" w:rsidR="004531EF" w:rsidRPr="001F6BC2" w:rsidRDefault="004531EF" w:rsidP="004531EF">
      <w:pPr>
        <w:rPr>
          <w:rtl/>
        </w:rPr>
      </w:pPr>
    </w:p>
    <w:p w14:paraId="3B25C4A0" w14:textId="77777777" w:rsidR="004531EF" w:rsidRPr="001F6BC2" w:rsidRDefault="004531EF" w:rsidP="004531EF">
      <w:pPr>
        <w:rPr>
          <w:rtl/>
        </w:rPr>
      </w:pPr>
    </w:p>
    <w:p w14:paraId="7A374351" w14:textId="77777777" w:rsidR="004531EF" w:rsidRPr="001F6BC2" w:rsidRDefault="004531EF" w:rsidP="004531EF">
      <w:pPr>
        <w:rPr>
          <w:rtl/>
        </w:rPr>
      </w:pPr>
    </w:p>
    <w:p w14:paraId="230AD220" w14:textId="77777777" w:rsidR="00EE291C" w:rsidRPr="001F6BC2" w:rsidRDefault="00EE291C" w:rsidP="004F7720">
      <w:pPr>
        <w:pStyle w:val="a5"/>
        <w:bidi/>
        <w:spacing w:before="0" w:beforeAutospacing="0" w:after="0" w:afterAutospacing="0" w:line="360" w:lineRule="auto"/>
        <w:ind w:left="360"/>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 xml:space="preserve">الملخص </w:t>
      </w:r>
    </w:p>
    <w:p w14:paraId="345B063B" w14:textId="39C36E4B" w:rsidR="00EE291C" w:rsidRPr="001F6BC2" w:rsidRDefault="00EE291C" w:rsidP="00CA5AB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تهدف هذه الدراسة إلى استقصاء أثر القيادة المستدامة بأبعادها الأربعة (الأخلاقية، والبيئية، والاجتماعية، والاقتصادية) في تعزيز الأداء التشغيلي بأبعاده (الجودة، والتكلفة، والمرونة، وسرعة التسليم) لدى الشركات الصناعية العاملة في مدينتي الجبيل وينبع الصناعيتين بالمملكة العربية السعودية، حيث اعتمدت الدراسة على المنهج الوصفي التحليلي وطُبقت على عينة مكونة من 150 قيادياً وإدارياً مستخدمة الاستبيان كأداة رئيسية لجمع البيانات التي عولجت إحصائياً عبر برنامج </w:t>
      </w:r>
      <w:r w:rsidRPr="001F6BC2">
        <w:rPr>
          <w:rFonts w:ascii="Simplified Arabic" w:hAnsi="Simplified Arabic" w:cs="Simplified Arabic" w:hint="cs"/>
          <w:color w:val="1F1F1F"/>
          <w:sz w:val="32"/>
          <w:szCs w:val="32"/>
        </w:rPr>
        <w:t>SPSS</w:t>
      </w:r>
      <w:r w:rsidRPr="001F6BC2">
        <w:rPr>
          <w:rFonts w:ascii="Simplified Arabic" w:hAnsi="Simplified Arabic" w:cs="Simplified Arabic" w:hint="cs"/>
          <w:color w:val="1F1F1F"/>
          <w:sz w:val="32"/>
          <w:szCs w:val="32"/>
          <w:rtl/>
        </w:rPr>
        <w:t>. وقد توصلت النتائج إلى أن الشركات تتبنى ممارسات القيادة المستدامة وتحقق أداءً تشغيلياً بمستويات مرتفعة، كما أثبتت وجود علاقة ارتباطية طردية قوية وأثر ذي دلالة إحصائية للقيادة المستدامة في تفسير ما نسبته 52.6% من التغيرات الحاصلة في الأداء التشغيلي الإجمالي للشركات، وجاء البعد الأخلاقي كأكثر الأبعاد تأثيراً يليه البعد البيئي ثم الاجتماعي والاقتصادي، وبناءً على ذلك أوصت الدراسة بضرورة مأسسة السلوك الأخلاقي للقيادة، وتكثيف تبني الممارسات الصناعية الخضراء، وتطوير الكفاءات البشرية تماشياً مع مستهدفات رؤية المملكة 2030</w:t>
      </w:r>
    </w:p>
    <w:p w14:paraId="3C9F629E" w14:textId="77777777" w:rsidR="00CA5AB0" w:rsidRPr="001F6BC2" w:rsidRDefault="00CA5AB0" w:rsidP="00CA5AB0">
      <w:pPr>
        <w:pStyle w:val="a5"/>
        <w:bidi/>
        <w:spacing w:before="0" w:beforeAutospacing="0" w:after="173" w:afterAutospacing="0" w:line="360" w:lineRule="auto"/>
        <w:rPr>
          <w:rFonts w:ascii="Simplified Arabic" w:hAnsi="Simplified Arabic" w:cs="Simplified Arabic"/>
          <w:color w:val="1F1F1F"/>
          <w:sz w:val="32"/>
          <w:szCs w:val="32"/>
          <w:rtl/>
        </w:rPr>
      </w:pPr>
    </w:p>
    <w:p w14:paraId="33FC7C04" w14:textId="1D3C7B83" w:rsidR="00FB08AA" w:rsidRPr="001F6BC2" w:rsidRDefault="00FB08AA"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 xml:space="preserve"> مقدمة الدراسة</w:t>
      </w:r>
    </w:p>
    <w:p w14:paraId="782E77CC" w14:textId="77777777" w:rsidR="00FB08AA" w:rsidRPr="001F6BC2" w:rsidRDefault="00FB08AA"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يواجه العالم المعاصر تحولات جذرية في بيئة الأعمال، حيث لم تعد الكفاءة المالية وحدها المعيار الوحيد لنجاح المنظمات، بل برزت الحاجة الماسة إلى تبني نماذج قيادية قادرة على الموازنة بين النمو الاقتصادي، المسؤولية الاجتماعية، والحفاظ على البيئة. وفي هذا السياق، ظهر مفهوم "القيادة المستدامة" (</w:t>
      </w:r>
      <w:r w:rsidRPr="001F6BC2">
        <w:rPr>
          <w:rFonts w:ascii="Simplified Arabic" w:hAnsi="Simplified Arabic" w:cs="Simplified Arabic" w:hint="cs"/>
          <w:color w:val="1F1F1F"/>
          <w:sz w:val="32"/>
          <w:szCs w:val="32"/>
        </w:rPr>
        <w:t>Sustainable Leadership</w:t>
      </w:r>
      <w:r w:rsidRPr="001F6BC2">
        <w:rPr>
          <w:rFonts w:ascii="Simplified Arabic" w:hAnsi="Simplified Arabic" w:cs="Simplified Arabic" w:hint="cs"/>
          <w:color w:val="1F1F1F"/>
          <w:sz w:val="32"/>
          <w:szCs w:val="32"/>
          <w:rtl/>
        </w:rPr>
        <w:t>) كمدخل إداري حديث يتجاوز الأهداف قصيرة الأجل ليركز على خلق قيمة مستدامة لجميع الأطراف ذات المصلحة.</w:t>
      </w:r>
    </w:p>
    <w:p w14:paraId="29B6BEDA" w14:textId="77777777" w:rsidR="00FB08AA" w:rsidRPr="001F6BC2" w:rsidRDefault="00FB08AA"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تعد الشركات الصناعية، وبشكل خاص تلك العاملة في مدينتي الجبيل وينبع الصناعيتين، حجر الزاوية في الرؤية التنموية للمملكة العربية السعودية (رؤية 2030). ونظراً لطبيعة العمليات المعقدة في هذه المدن التي تحتضن كبرى الشركات البتروكيماوية والصناعية في العالم، يصبح الأداء التشغيلي (</w:t>
      </w:r>
      <w:r w:rsidRPr="001F6BC2">
        <w:rPr>
          <w:rFonts w:ascii="Simplified Arabic" w:hAnsi="Simplified Arabic" w:cs="Simplified Arabic" w:hint="cs"/>
          <w:color w:val="1F1F1F"/>
          <w:sz w:val="32"/>
          <w:szCs w:val="32"/>
        </w:rPr>
        <w:t>Operational Performance</w:t>
      </w:r>
      <w:r w:rsidRPr="001F6BC2">
        <w:rPr>
          <w:rFonts w:ascii="Simplified Arabic" w:hAnsi="Simplified Arabic" w:cs="Simplified Arabic" w:hint="cs"/>
          <w:color w:val="1F1F1F"/>
          <w:sz w:val="32"/>
          <w:szCs w:val="32"/>
          <w:rtl/>
        </w:rPr>
        <w:t>) – المتمثل في الجودة، المرونة، خفض التكاليف، وسرعة التسليم – عاملاً حاسماً في تعزيز التنافسية الدولية. وتأتي هذه الدراسة لتسلط الضوء على الكيفية التي يمكن من خلالها للقيادة المستدامة أن تساهم في تجويد هذه العمليات ورفع كفاءة الأداء التشغيلي في ظل بيئة صناعية تتسم بالكثافة الرأسمالية والتقنية العالية.</w:t>
      </w:r>
    </w:p>
    <w:p w14:paraId="62C480B1" w14:textId="60FB242B" w:rsidR="00FB08AA" w:rsidRPr="001F6BC2" w:rsidRDefault="00FB08AA"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 xml:space="preserve"> مشكلة الدراسة</w:t>
      </w:r>
    </w:p>
    <w:p w14:paraId="2789FBCA" w14:textId="77777777" w:rsidR="00FB08AA" w:rsidRPr="001F6BC2" w:rsidRDefault="00FB08AA"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تكمن المشكلة في وجود فجوة محتملة بين الممارسات القيادية التقليدية والمتطلبات الحديثة للصناعة المستدامة. فرغم التوجه العالمي نحو الاستدامة، قد لا تزال بعض القيادات تركز على النتائج التشغيلية الفورية على حساب استدامة الموارد أو الكفاءة طويلة الأمد. وتتجسد المشكلة في التساؤل التالي: </w:t>
      </w:r>
      <w:r w:rsidRPr="001F6BC2">
        <w:rPr>
          <w:rStyle w:val="a6"/>
          <w:rFonts w:ascii="Simplified Arabic" w:hAnsi="Simplified Arabic" w:cs="Simplified Arabic" w:hint="cs"/>
          <w:color w:val="1F1F1F"/>
          <w:sz w:val="32"/>
          <w:szCs w:val="32"/>
          <w:bdr w:val="none" w:sz="0" w:space="0" w:color="auto" w:frame="1"/>
          <w:rtl/>
        </w:rPr>
        <w:t>"ما هو أثر تبني ممارسات القيادة المستدامة في تحسين الأداء التشغيلي للشركات الصناعية في مدينتي الجبيل وينبع؟"</w:t>
      </w:r>
    </w:p>
    <w:p w14:paraId="738D4707" w14:textId="77777777" w:rsidR="00FB08AA" w:rsidRPr="001F6BC2" w:rsidRDefault="00FB08AA"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وتنبثق من هذه المشكلة الأسئلة الفرعية التالية:</w:t>
      </w:r>
    </w:p>
    <w:p w14:paraId="0DEABECC" w14:textId="77777777" w:rsidR="00FB08AA" w:rsidRPr="001F6BC2" w:rsidRDefault="00FB08AA" w:rsidP="004F7720">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ما هو مستوى ممارسة القيادة المستدامة (بأبعادها: الأخلاقية، البيئية، والاجتماعية) في الشركات محل الدراسة؟</w:t>
      </w:r>
    </w:p>
    <w:p w14:paraId="01A65721" w14:textId="77777777" w:rsidR="00FB08AA" w:rsidRPr="001F6BC2" w:rsidRDefault="00FB08AA" w:rsidP="004F7720">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ما هو مستوى الأداء التشغيلي (الجودة، التكلفة، المرونة، والوقت) في هذه الشركات؟</w:t>
      </w:r>
    </w:p>
    <w:p w14:paraId="6569373F" w14:textId="77777777" w:rsidR="00FB08AA" w:rsidRPr="001F6BC2" w:rsidRDefault="00FB08AA" w:rsidP="004F7720">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هل توجد علاقة ذات دلالة إحصائية بين أبعاد القيادة المستدامة وتحسين جودة العمليات؟</w:t>
      </w:r>
    </w:p>
    <w:p w14:paraId="107956D0" w14:textId="77777777" w:rsidR="00FB08AA" w:rsidRPr="001F6BC2" w:rsidRDefault="00FB08AA" w:rsidP="004F7720">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كيف تسهم القيادة المستدامة في تقليل الهدر التشغيلي وتحسين الكفاءة الإنتاجية في بيئة الجبيل وينبع الصناعية؟</w:t>
      </w:r>
    </w:p>
    <w:p w14:paraId="1A043039" w14:textId="2C019A64" w:rsidR="00FB08AA" w:rsidRPr="001F6BC2" w:rsidRDefault="00FB08AA"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 xml:space="preserve"> أهمية الدراسة</w:t>
      </w:r>
    </w:p>
    <w:p w14:paraId="2DBAB933" w14:textId="77777777" w:rsidR="00FB08AA" w:rsidRPr="001F6BC2" w:rsidRDefault="00FB08AA" w:rsidP="004F7720">
      <w:pPr>
        <w:pStyle w:val="4"/>
        <w:spacing w:before="0" w:after="120" w:line="360" w:lineRule="auto"/>
        <w:rPr>
          <w:rFonts w:ascii="Simplified Arabic" w:eastAsia="Times New Roman" w:hAnsi="Simplified Arabic" w:cs="Simplified Arabic"/>
          <w:i w:val="0"/>
          <w:iCs w:val="0"/>
          <w:color w:val="1F1F1F"/>
          <w:sz w:val="32"/>
          <w:szCs w:val="32"/>
          <w:rtl/>
        </w:rPr>
      </w:pPr>
      <w:r w:rsidRPr="001F6BC2">
        <w:rPr>
          <w:rFonts w:ascii="Simplified Arabic" w:eastAsia="Times New Roman" w:hAnsi="Simplified Arabic" w:cs="Simplified Arabic" w:hint="cs"/>
          <w:i w:val="0"/>
          <w:iCs w:val="0"/>
          <w:color w:val="1F1F1F"/>
          <w:sz w:val="32"/>
          <w:szCs w:val="32"/>
          <w:rtl/>
        </w:rPr>
        <w:t>1. الأهمية العلمية (النظرية):</w:t>
      </w:r>
    </w:p>
    <w:p w14:paraId="6F5F9FBC" w14:textId="77777777" w:rsidR="00FB08AA" w:rsidRPr="001F6BC2" w:rsidRDefault="00FB08AA" w:rsidP="004F7720">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إثراء الأدب الإداري:</w:t>
      </w:r>
      <w:r w:rsidRPr="001F6BC2">
        <w:rPr>
          <w:rFonts w:ascii="Simplified Arabic" w:hAnsi="Simplified Arabic" w:cs="Simplified Arabic" w:hint="cs"/>
          <w:color w:val="1F1F1F"/>
          <w:sz w:val="32"/>
          <w:szCs w:val="32"/>
          <w:rtl/>
        </w:rPr>
        <w:t xml:space="preserve"> تقديم إطار نظري حديث يربط بين فلسفة القيادة المستدامة والأداء التشغيلي في بيئة عربية خليجية، حيث تندر الدراسات التي تجمع بين هذين المتغيرين في القطاع الصناعي الثقيل.</w:t>
      </w:r>
    </w:p>
    <w:p w14:paraId="427FD0B4" w14:textId="77777777" w:rsidR="00FB08AA" w:rsidRPr="001F6BC2" w:rsidRDefault="00FB08AA" w:rsidP="004F7720">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تطوير المقاييس:</w:t>
      </w:r>
      <w:r w:rsidRPr="001F6BC2">
        <w:rPr>
          <w:rFonts w:ascii="Simplified Arabic" w:hAnsi="Simplified Arabic" w:cs="Simplified Arabic" w:hint="cs"/>
          <w:color w:val="1F1F1F"/>
          <w:sz w:val="32"/>
          <w:szCs w:val="32"/>
          <w:rtl/>
        </w:rPr>
        <w:t xml:space="preserve"> المساهمة في بناء أو تطويع مقاييس للقيادة المستدامة تتناسب مع خصوصية قطاع البتروكيماويات والصناعات الأساسية.</w:t>
      </w:r>
    </w:p>
    <w:p w14:paraId="3C766853" w14:textId="77777777" w:rsidR="00FB08AA" w:rsidRPr="001F6BC2" w:rsidRDefault="00FB08AA" w:rsidP="004F7720">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مواكبة التوجهات العالمية:</w:t>
      </w:r>
      <w:r w:rsidRPr="001F6BC2">
        <w:rPr>
          <w:rFonts w:ascii="Simplified Arabic" w:hAnsi="Simplified Arabic" w:cs="Simplified Arabic" w:hint="cs"/>
          <w:color w:val="1F1F1F"/>
          <w:sz w:val="32"/>
          <w:szCs w:val="32"/>
          <w:rtl/>
        </w:rPr>
        <w:t xml:space="preserve"> تأصيل المفاهيم الإدارية التي تدعم أهداف التنمية المستدامة (</w:t>
      </w:r>
      <w:r w:rsidRPr="001F6BC2">
        <w:rPr>
          <w:rFonts w:ascii="Simplified Arabic" w:hAnsi="Simplified Arabic" w:cs="Simplified Arabic" w:hint="cs"/>
          <w:color w:val="1F1F1F"/>
          <w:sz w:val="32"/>
          <w:szCs w:val="32"/>
        </w:rPr>
        <w:t>SDGs</w:t>
      </w:r>
      <w:r w:rsidRPr="001F6BC2">
        <w:rPr>
          <w:rFonts w:ascii="Simplified Arabic" w:hAnsi="Simplified Arabic" w:cs="Simplified Arabic" w:hint="cs"/>
          <w:color w:val="1F1F1F"/>
          <w:sz w:val="32"/>
          <w:szCs w:val="32"/>
          <w:rtl/>
        </w:rPr>
        <w:t>) ودمجها في العمليات اليومية للمنظمات.</w:t>
      </w:r>
    </w:p>
    <w:p w14:paraId="258D1750" w14:textId="77777777" w:rsidR="00FB08AA" w:rsidRPr="001F6BC2" w:rsidRDefault="00FB08AA" w:rsidP="004F7720">
      <w:pPr>
        <w:pStyle w:val="4"/>
        <w:spacing w:before="0" w:after="120" w:line="360" w:lineRule="auto"/>
        <w:rPr>
          <w:rFonts w:ascii="Simplified Arabic" w:eastAsia="Times New Roman" w:hAnsi="Simplified Arabic" w:cs="Simplified Arabic"/>
          <w:i w:val="0"/>
          <w:iCs w:val="0"/>
          <w:color w:val="1F1F1F"/>
          <w:sz w:val="32"/>
          <w:szCs w:val="32"/>
          <w:rtl/>
        </w:rPr>
      </w:pPr>
      <w:r w:rsidRPr="001F6BC2">
        <w:rPr>
          <w:rFonts w:ascii="Simplified Arabic" w:eastAsia="Times New Roman" w:hAnsi="Simplified Arabic" w:cs="Simplified Arabic" w:hint="cs"/>
          <w:i w:val="0"/>
          <w:iCs w:val="0"/>
          <w:color w:val="1F1F1F"/>
          <w:sz w:val="32"/>
          <w:szCs w:val="32"/>
          <w:rtl/>
        </w:rPr>
        <w:t>2. الأهمية العملية (التطبيقية):</w:t>
      </w:r>
    </w:p>
    <w:p w14:paraId="30C425C4" w14:textId="77777777" w:rsidR="00FB08AA" w:rsidRPr="001F6BC2" w:rsidRDefault="00FB08AA" w:rsidP="004F7720">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دعم رؤية 2030:</w:t>
      </w:r>
      <w:r w:rsidRPr="001F6BC2">
        <w:rPr>
          <w:rFonts w:ascii="Simplified Arabic" w:hAnsi="Simplified Arabic" w:cs="Simplified Arabic" w:hint="cs"/>
          <w:color w:val="1F1F1F"/>
          <w:sz w:val="32"/>
          <w:szCs w:val="32"/>
          <w:rtl/>
        </w:rPr>
        <w:t xml:space="preserve"> تساهم الدراسة في تقديم توصيات عملية لصناع القرار في الهيئة الملكية للجبيل وينبع والشركات التابعة لها (مثل سابك وغيرها) لتعزيز الممارسات التي تدعم مبادرة "السعودية الخضراء".</w:t>
      </w:r>
    </w:p>
    <w:p w14:paraId="6FE9918A" w14:textId="77777777" w:rsidR="00FB08AA" w:rsidRPr="001F6BC2" w:rsidRDefault="00FB08AA" w:rsidP="004F7720">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تحسين الكفاءة:</w:t>
      </w:r>
      <w:r w:rsidRPr="001F6BC2">
        <w:rPr>
          <w:rFonts w:ascii="Simplified Arabic" w:hAnsi="Simplified Arabic" w:cs="Simplified Arabic" w:hint="cs"/>
          <w:color w:val="1F1F1F"/>
          <w:sz w:val="32"/>
          <w:szCs w:val="32"/>
          <w:rtl/>
        </w:rPr>
        <w:t xml:space="preserve"> تزويد مديري العمليات والقيادات التنفيذية بآليات واضحة حول كيفية تأثير السلوك المستدام على تقليل التكاليف وتحسين جودة المخرجات.</w:t>
      </w:r>
    </w:p>
    <w:p w14:paraId="6E8143F4" w14:textId="77777777" w:rsidR="00FB08AA" w:rsidRPr="001F6BC2" w:rsidRDefault="00FB08AA" w:rsidP="004F7720">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تعزيز التنافسية:</w:t>
      </w:r>
      <w:r w:rsidRPr="001F6BC2">
        <w:rPr>
          <w:rFonts w:ascii="Simplified Arabic" w:hAnsi="Simplified Arabic" w:cs="Simplified Arabic" w:hint="cs"/>
          <w:color w:val="1F1F1F"/>
          <w:sz w:val="32"/>
          <w:szCs w:val="32"/>
          <w:rtl/>
        </w:rPr>
        <w:t xml:space="preserve"> مساعدة الشركات في مدينة الجبيل وينبع على تبني استراتيجيات قيادية تضمن لها البقاء والمنافسة في الأسواق العالمية التي أصبحت تشترط معايير استدامة صارمة.</w:t>
      </w:r>
    </w:p>
    <w:p w14:paraId="7811AF04" w14:textId="1067B894" w:rsidR="00480789" w:rsidRPr="001F6BC2" w:rsidRDefault="00FB08AA" w:rsidP="00CA5AB0">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التدريب والتطوير:</w:t>
      </w:r>
      <w:r w:rsidRPr="001F6BC2">
        <w:rPr>
          <w:rFonts w:ascii="Simplified Arabic" w:hAnsi="Simplified Arabic" w:cs="Simplified Arabic" w:hint="cs"/>
          <w:color w:val="1F1F1F"/>
          <w:sz w:val="32"/>
          <w:szCs w:val="32"/>
          <w:rtl/>
        </w:rPr>
        <w:t xml:space="preserve"> توفير قاعدة بيانات يمكن الاعتماد عليها في تصميم برامج تدريبية للقيادات الشابة في القطاع الصناعي تركز على مفهوم الاستدامة كأداة تشغيلية.</w:t>
      </w:r>
    </w:p>
    <w:p w14:paraId="56A8D462" w14:textId="49972E33" w:rsidR="00480789" w:rsidRPr="001F6BC2" w:rsidRDefault="00480789" w:rsidP="00CA5AB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 xml:space="preserve"> أهداف الدراسة</w:t>
      </w:r>
    </w:p>
    <w:p w14:paraId="25E89E4D" w14:textId="77777777" w:rsidR="00480789" w:rsidRPr="001F6BC2" w:rsidRDefault="0048078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الهدف الرئيسي:</w:t>
      </w:r>
    </w:p>
    <w:p w14:paraId="680DBC9F" w14:textId="77777777" w:rsidR="00480789" w:rsidRPr="001F6BC2" w:rsidRDefault="00480789" w:rsidP="004F7720">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"التعرف على أثر ممارسات القيادة المستدامة في تعزيز مستوى الأداء التشغيلي لدى الشركات الصناعية بمدينتي الجبيل وينبع الصناعيتين".</w:t>
      </w:r>
    </w:p>
    <w:p w14:paraId="720A18FE" w14:textId="77777777" w:rsidR="00480789" w:rsidRPr="001F6BC2" w:rsidRDefault="0048078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الأهداف الفرعية:</w:t>
      </w:r>
    </w:p>
    <w:p w14:paraId="086DC46F" w14:textId="77777777" w:rsidR="00480789" w:rsidRPr="001F6BC2" w:rsidRDefault="00480789" w:rsidP="004F7720">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تحديد مستوى تطبيق أبعاد القيادة المستدامة (البعد البيئي، الاجتماعي، الاقتصادي، والأخلاقي) في الشركات محل الدراسة.</w:t>
      </w:r>
    </w:p>
    <w:p w14:paraId="7615890C" w14:textId="77777777" w:rsidR="00480789" w:rsidRPr="001F6BC2" w:rsidRDefault="00480789" w:rsidP="004F7720">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تقييم مستوى الأداء التشغيلي (الجودة، التكلفة، المرونة، والوقت) من وجهة نظر القيادات والعاملين.</w:t>
      </w:r>
    </w:p>
    <w:p w14:paraId="33379070" w14:textId="77777777" w:rsidR="00480789" w:rsidRPr="001F6BC2" w:rsidRDefault="00480789" w:rsidP="004F7720">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الكشف عن طبيعة العلاقة الارتباطية بين القيادة المستدامة بمتغيراتها الفرعية والأداء التشغيلي الكلي.</w:t>
      </w:r>
    </w:p>
    <w:p w14:paraId="75ACF4EC" w14:textId="77777777" w:rsidR="00480789" w:rsidRPr="001F6BC2" w:rsidRDefault="00480789" w:rsidP="004F7720">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الخروج بتوصيات عملية تساهم في تطوير الأنماط القيادية بما يخدم الكفاءة التشغيلية المستدامة في القطاع الصناعي السعودي.</w:t>
      </w:r>
    </w:p>
    <w:p w14:paraId="4832E05F" w14:textId="3747CFE6" w:rsidR="00480789" w:rsidRPr="001F6BC2" w:rsidRDefault="00480789"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 xml:space="preserve"> تساؤلات الدراسة</w:t>
      </w:r>
    </w:p>
    <w:p w14:paraId="62D676B9" w14:textId="77777777" w:rsidR="00480789" w:rsidRPr="001F6BC2" w:rsidRDefault="0048078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التساؤل الرئيسي:</w:t>
      </w:r>
    </w:p>
    <w:p w14:paraId="58958BB8" w14:textId="77777777" w:rsidR="00480789" w:rsidRPr="001F6BC2" w:rsidRDefault="00480789" w:rsidP="004F7720">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"ما مدى تأثير القيادة المستدامة على الأداء التشغيلي في الشركات الصناعية بمدينتي الجبيل وينبع الصناعيتين؟"</w:t>
      </w:r>
    </w:p>
    <w:p w14:paraId="7C1DFCFD" w14:textId="77777777" w:rsidR="00480789" w:rsidRPr="001F6BC2" w:rsidRDefault="0048078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التساؤلات الفرعية:</w:t>
      </w:r>
    </w:p>
    <w:p w14:paraId="257F6C60" w14:textId="77777777" w:rsidR="00480789" w:rsidRPr="001F6BC2" w:rsidRDefault="00480789" w:rsidP="004F7720">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ما واقع ممارسة القيادة المستدامة في الشركات الصناعية الكبرى في الجبيل وينبع؟</w:t>
      </w:r>
    </w:p>
    <w:p w14:paraId="246D5919" w14:textId="77777777" w:rsidR="00480789" w:rsidRPr="001F6BC2" w:rsidRDefault="00480789" w:rsidP="004F7720">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ما هو مستوى الأداء التشغيلي الفعلي في هذه الشركات وفقاً للمعايير العالمية؟</w:t>
      </w:r>
    </w:p>
    <w:p w14:paraId="11FFCCBB" w14:textId="77777777" w:rsidR="00480789" w:rsidRPr="001F6BC2" w:rsidRDefault="00480789" w:rsidP="004F7720">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هل توجد فروق ذات دلالة إحصائية في تصورات </w:t>
      </w:r>
      <w:proofErr w:type="spellStart"/>
      <w:r w:rsidRPr="001F6BC2">
        <w:rPr>
          <w:rFonts w:ascii="Simplified Arabic" w:hAnsi="Simplified Arabic" w:cs="Simplified Arabic" w:hint="cs"/>
          <w:color w:val="1F1F1F"/>
          <w:sz w:val="32"/>
          <w:szCs w:val="32"/>
          <w:rtl/>
        </w:rPr>
        <w:t>المبحوثين</w:t>
      </w:r>
      <w:proofErr w:type="spellEnd"/>
      <w:r w:rsidRPr="001F6BC2">
        <w:rPr>
          <w:rFonts w:ascii="Simplified Arabic" w:hAnsi="Simplified Arabic" w:cs="Simplified Arabic" w:hint="cs"/>
          <w:color w:val="1F1F1F"/>
          <w:sz w:val="32"/>
          <w:szCs w:val="32"/>
          <w:rtl/>
        </w:rPr>
        <w:t xml:space="preserve"> لأثر القيادة المستدامة تعزى لمتغيرات (حجم الشركة، قطاع النشاط، سنوات الخبرة)؟</w:t>
      </w:r>
    </w:p>
    <w:p w14:paraId="1D5DE1B3" w14:textId="77777777" w:rsidR="00480789" w:rsidRPr="001F6BC2" w:rsidRDefault="00480789" w:rsidP="004F7720">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كيف يمكن لأبعاد القيادة المستدامة التنبؤ بمستوى التحسن في الأداء التشغيلي؟</w:t>
      </w:r>
    </w:p>
    <w:p w14:paraId="16827763" w14:textId="5D3F0B98" w:rsidR="00480789" w:rsidRPr="001F6BC2" w:rsidRDefault="00480789"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 xml:space="preserve"> فرضيات الدراسة</w:t>
      </w:r>
    </w:p>
    <w:p w14:paraId="262ACFE8" w14:textId="77777777" w:rsidR="00480789" w:rsidRPr="001F6BC2" w:rsidRDefault="0048078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الفرضية الرئيسية:</w:t>
      </w:r>
    </w:p>
    <w:p w14:paraId="5376C0EF" w14:textId="3B64E481" w:rsidR="00480789" w:rsidRPr="001F6BC2" w:rsidRDefault="00480789" w:rsidP="004F7720">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Pr>
        <w:lastRenderedPageBreak/>
        <w:t>H1</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يوجد أثر ذو دلالة إحصائية عند مستوى دلالة </w:t>
      </w:r>
      <w:r w:rsidRPr="001F6BC2">
        <w:rPr>
          <w:rFonts w:ascii="Simplified Arabic" w:hAnsi="Simplified Arabic" w:cs="Simplified Arabic" w:hint="cs"/>
          <w:color w:val="1F1F1F"/>
          <w:sz w:val="32"/>
          <w:szCs w:val="32"/>
        </w:rPr>
        <w:t>alpha \le 0.05</w:t>
      </w:r>
      <w:r w:rsidRPr="001F6BC2">
        <w:rPr>
          <w:rFonts w:ascii="Simplified Arabic" w:hAnsi="Simplified Arabic" w:cs="Simplified Arabic" w:hint="cs"/>
          <w:color w:val="1F1F1F"/>
          <w:sz w:val="32"/>
          <w:szCs w:val="32"/>
          <w:rtl/>
        </w:rPr>
        <w:t xml:space="preserve"> لممارسات القيادة المستدامة على الأداء التشغيلي للشركات الصناعية في مدينتي الجبيل وينبع.</w:t>
      </w:r>
    </w:p>
    <w:p w14:paraId="0DD47FDF" w14:textId="77777777" w:rsidR="00480789" w:rsidRPr="001F6BC2" w:rsidRDefault="0048078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الفرضيات الفرعية:</w:t>
      </w:r>
    </w:p>
    <w:p w14:paraId="2C3A48D5" w14:textId="77777777" w:rsidR="00480789" w:rsidRPr="001F6BC2" w:rsidRDefault="00480789" w:rsidP="004F7720">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Pr>
        <w:t>H1.1</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يوجد أثر ذو دلالة إحصائية للقيادة الأخلاقية على جودة العمليات التشغيلية.</w:t>
      </w:r>
    </w:p>
    <w:p w14:paraId="5308DD68" w14:textId="77777777" w:rsidR="00480789" w:rsidRPr="001F6BC2" w:rsidRDefault="00480789" w:rsidP="004F7720">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Pr>
        <w:t>H1.2</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يوجد أثر ذو دلالة إحصائية للاهتمام بالبعد البيئي على خفض التكاليف التشغيلية.</w:t>
      </w:r>
    </w:p>
    <w:p w14:paraId="1622CA4E" w14:textId="77777777" w:rsidR="00480789" w:rsidRPr="001F6BC2" w:rsidRDefault="00480789" w:rsidP="004F7720">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Pr>
        <w:t>H1.3</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يوجد أثر ذو دلالة إحصائية للمسؤولية الاجتماعية للقيادة على مرونة الأداء التشغيلي.</w:t>
      </w:r>
    </w:p>
    <w:p w14:paraId="4FB7DEE9" w14:textId="77777777" w:rsidR="00480789" w:rsidRPr="001F6BC2" w:rsidRDefault="00480789" w:rsidP="004F7720">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Pr>
        <w:t>H1.4</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يوجد أثر ذو دلالة إحصائية للرؤية طويلة الأمد (البعد الاقتصادي المستدام) على سرعة الاستجابة والتسليم.</w:t>
      </w:r>
    </w:p>
    <w:p w14:paraId="5BEF82E9" w14:textId="7537743A" w:rsidR="00480789" w:rsidRPr="001F6BC2" w:rsidRDefault="00480789"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 xml:space="preserve"> متغيرات الدراسة</w:t>
      </w:r>
    </w:p>
    <w:p w14:paraId="0E7DFE90" w14:textId="77777777" w:rsidR="00480789" w:rsidRPr="001F6BC2" w:rsidRDefault="00480789" w:rsidP="004F7720">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المتغير المستقل (</w:t>
      </w:r>
      <w:r w:rsidRPr="001F6BC2">
        <w:rPr>
          <w:rStyle w:val="a6"/>
          <w:rFonts w:ascii="Simplified Arabic" w:hAnsi="Simplified Arabic" w:cs="Simplified Arabic" w:hint="cs"/>
          <w:color w:val="1F1F1F"/>
          <w:sz w:val="32"/>
          <w:szCs w:val="32"/>
          <w:bdr w:val="none" w:sz="0" w:space="0" w:color="auto" w:frame="1"/>
        </w:rPr>
        <w:t>Independent Variable</w:t>
      </w:r>
      <w:r w:rsidRPr="001F6BC2">
        <w:rPr>
          <w:rStyle w:val="a6"/>
          <w:rFonts w:ascii="Simplified Arabic" w:hAnsi="Simplified Arabic" w:cs="Simplified Arabic" w:hint="cs"/>
          <w:color w:val="1F1F1F"/>
          <w:sz w:val="32"/>
          <w:szCs w:val="32"/>
          <w:bdr w:val="none" w:sz="0" w:space="0" w:color="auto" w:frame="1"/>
          <w:rtl/>
        </w:rPr>
        <w:t>): "القيادة المستدامة"</w:t>
      </w:r>
    </w:p>
    <w:p w14:paraId="129B8C98" w14:textId="77777777" w:rsidR="00480789" w:rsidRPr="001F6BC2" w:rsidRDefault="00480789" w:rsidP="004F7720">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وتقاس من خلال الأبعاد التالية:</w:t>
      </w:r>
    </w:p>
    <w:p w14:paraId="746D521F" w14:textId="77777777" w:rsidR="00480789" w:rsidRPr="001F6BC2" w:rsidRDefault="00480789" w:rsidP="004F7720">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القيادة الأخلاقية.</w:t>
      </w:r>
    </w:p>
    <w:p w14:paraId="20F4643A" w14:textId="77777777" w:rsidR="00480789" w:rsidRPr="001F6BC2" w:rsidRDefault="00480789" w:rsidP="004F7720">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المسؤولية الاجتماعية.</w:t>
      </w:r>
    </w:p>
    <w:p w14:paraId="5AB5CD60" w14:textId="77777777" w:rsidR="00480789" w:rsidRPr="001F6BC2" w:rsidRDefault="00480789" w:rsidP="004F7720">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الحماية البيئية.</w:t>
      </w:r>
    </w:p>
    <w:p w14:paraId="0B94C095" w14:textId="77777777" w:rsidR="00480789" w:rsidRPr="001F6BC2" w:rsidRDefault="00480789" w:rsidP="004F7720">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الرؤية الاستراتيجية طويلة الأمد.</w:t>
      </w:r>
    </w:p>
    <w:p w14:paraId="64ACCC66" w14:textId="77777777" w:rsidR="00480789" w:rsidRPr="001F6BC2" w:rsidRDefault="00480789" w:rsidP="004F7720">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المتغير التابع (</w:t>
      </w:r>
      <w:r w:rsidRPr="001F6BC2">
        <w:rPr>
          <w:rStyle w:val="a6"/>
          <w:rFonts w:ascii="Simplified Arabic" w:hAnsi="Simplified Arabic" w:cs="Simplified Arabic" w:hint="cs"/>
          <w:color w:val="1F1F1F"/>
          <w:sz w:val="32"/>
          <w:szCs w:val="32"/>
          <w:bdr w:val="none" w:sz="0" w:space="0" w:color="auto" w:frame="1"/>
        </w:rPr>
        <w:t>Dependent Variable</w:t>
      </w:r>
      <w:r w:rsidRPr="001F6BC2">
        <w:rPr>
          <w:rStyle w:val="a6"/>
          <w:rFonts w:ascii="Simplified Arabic" w:hAnsi="Simplified Arabic" w:cs="Simplified Arabic" w:hint="cs"/>
          <w:color w:val="1F1F1F"/>
          <w:sz w:val="32"/>
          <w:szCs w:val="32"/>
          <w:bdr w:val="none" w:sz="0" w:space="0" w:color="auto" w:frame="1"/>
          <w:rtl/>
        </w:rPr>
        <w:t>): "الأداء التشغيلي"</w:t>
      </w:r>
    </w:p>
    <w:p w14:paraId="542A4EB4" w14:textId="77777777" w:rsidR="00480789" w:rsidRPr="001F6BC2" w:rsidRDefault="00480789" w:rsidP="004F7720">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ويقاس من خلال المؤشرات التالية:</w:t>
      </w:r>
    </w:p>
    <w:p w14:paraId="761A2D93" w14:textId="77777777" w:rsidR="00480789" w:rsidRPr="001F6BC2" w:rsidRDefault="00480789" w:rsidP="004F7720">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الجودة (</w:t>
      </w:r>
      <w:r w:rsidRPr="001F6BC2">
        <w:rPr>
          <w:rFonts w:ascii="Simplified Arabic" w:hAnsi="Simplified Arabic" w:cs="Simplified Arabic" w:hint="cs"/>
          <w:color w:val="1F1F1F"/>
          <w:sz w:val="32"/>
          <w:szCs w:val="32"/>
        </w:rPr>
        <w:t>Quality</w:t>
      </w:r>
      <w:r w:rsidRPr="001F6BC2">
        <w:rPr>
          <w:rFonts w:ascii="Simplified Arabic" w:hAnsi="Simplified Arabic" w:cs="Simplified Arabic" w:hint="cs"/>
          <w:color w:val="1F1F1F"/>
          <w:sz w:val="32"/>
          <w:szCs w:val="32"/>
          <w:rtl/>
        </w:rPr>
        <w:t>).</w:t>
      </w:r>
    </w:p>
    <w:p w14:paraId="6553469A" w14:textId="77777777" w:rsidR="00480789" w:rsidRPr="001F6BC2" w:rsidRDefault="00480789" w:rsidP="004F7720">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التكلفة (</w:t>
      </w:r>
      <w:r w:rsidRPr="001F6BC2">
        <w:rPr>
          <w:rFonts w:ascii="Simplified Arabic" w:hAnsi="Simplified Arabic" w:cs="Simplified Arabic" w:hint="cs"/>
          <w:color w:val="1F1F1F"/>
          <w:sz w:val="32"/>
          <w:szCs w:val="32"/>
        </w:rPr>
        <w:t>Cost</w:t>
      </w:r>
      <w:r w:rsidRPr="001F6BC2">
        <w:rPr>
          <w:rFonts w:ascii="Simplified Arabic" w:hAnsi="Simplified Arabic" w:cs="Simplified Arabic" w:hint="cs"/>
          <w:color w:val="1F1F1F"/>
          <w:sz w:val="32"/>
          <w:szCs w:val="32"/>
          <w:rtl/>
        </w:rPr>
        <w:t>).</w:t>
      </w:r>
    </w:p>
    <w:p w14:paraId="46C878DB" w14:textId="77777777" w:rsidR="00480789" w:rsidRPr="001F6BC2" w:rsidRDefault="00480789" w:rsidP="004F7720">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المرونة (</w:t>
      </w:r>
      <w:r w:rsidRPr="001F6BC2">
        <w:rPr>
          <w:rFonts w:ascii="Simplified Arabic" w:hAnsi="Simplified Arabic" w:cs="Simplified Arabic" w:hint="cs"/>
          <w:color w:val="1F1F1F"/>
          <w:sz w:val="32"/>
          <w:szCs w:val="32"/>
        </w:rPr>
        <w:t>Flexibility</w:t>
      </w:r>
      <w:r w:rsidRPr="001F6BC2">
        <w:rPr>
          <w:rFonts w:ascii="Simplified Arabic" w:hAnsi="Simplified Arabic" w:cs="Simplified Arabic" w:hint="cs"/>
          <w:color w:val="1F1F1F"/>
          <w:sz w:val="32"/>
          <w:szCs w:val="32"/>
          <w:rtl/>
        </w:rPr>
        <w:t>).</w:t>
      </w:r>
    </w:p>
    <w:p w14:paraId="13D14D84" w14:textId="77777777" w:rsidR="00480789" w:rsidRPr="001F6BC2" w:rsidRDefault="00480789" w:rsidP="004F7720">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الوقت/السرعة (</w:t>
      </w:r>
      <w:r w:rsidRPr="001F6BC2">
        <w:rPr>
          <w:rFonts w:ascii="Simplified Arabic" w:hAnsi="Simplified Arabic" w:cs="Simplified Arabic" w:hint="cs"/>
          <w:color w:val="1F1F1F"/>
          <w:sz w:val="32"/>
          <w:szCs w:val="32"/>
        </w:rPr>
        <w:t>Time/Delivery</w:t>
      </w:r>
      <w:r w:rsidRPr="001F6BC2">
        <w:rPr>
          <w:rFonts w:ascii="Simplified Arabic" w:hAnsi="Simplified Arabic" w:cs="Simplified Arabic" w:hint="cs"/>
          <w:color w:val="1F1F1F"/>
          <w:sz w:val="32"/>
          <w:szCs w:val="32"/>
          <w:rtl/>
        </w:rPr>
        <w:t>).</w:t>
      </w:r>
    </w:p>
    <w:p w14:paraId="5F978044" w14:textId="289EFFEF" w:rsidR="00480789" w:rsidRPr="001F6BC2" w:rsidRDefault="00480789"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مصطلحات الدراسة (التعريف الإجرائي)</w:t>
      </w:r>
    </w:p>
    <w:p w14:paraId="52209D33" w14:textId="77777777" w:rsidR="00480789" w:rsidRPr="001F6BC2" w:rsidRDefault="00480789" w:rsidP="004F7720">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القيادة المستدامة (</w:t>
      </w:r>
      <w:r w:rsidRPr="001F6BC2">
        <w:rPr>
          <w:rStyle w:val="a6"/>
          <w:rFonts w:ascii="Simplified Arabic" w:hAnsi="Simplified Arabic" w:cs="Simplified Arabic" w:hint="cs"/>
          <w:color w:val="1F1F1F"/>
          <w:sz w:val="32"/>
          <w:szCs w:val="32"/>
          <w:bdr w:val="none" w:sz="0" w:space="0" w:color="auto" w:frame="1"/>
        </w:rPr>
        <w:t>Sustainable Leadership</w:t>
      </w:r>
      <w:r w:rsidRPr="001F6BC2">
        <w:rPr>
          <w:rStyle w:val="a6"/>
          <w:rFonts w:ascii="Simplified Arabic" w:hAnsi="Simplified Arabic" w:cs="Simplified Arabic" w:hint="cs"/>
          <w:color w:val="1F1F1F"/>
          <w:sz w:val="32"/>
          <w:szCs w:val="32"/>
          <w:bdr w:val="none" w:sz="0" w:space="0" w:color="auto" w:frame="1"/>
          <w:rtl/>
        </w:rPr>
        <w:t>):</w:t>
      </w:r>
    </w:p>
    <w:p w14:paraId="483B87F7" w14:textId="77777777" w:rsidR="00480789" w:rsidRPr="001F6BC2" w:rsidRDefault="00480789" w:rsidP="004F7720">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إجرائياً: هي نمط من القيادة يتبناه مديرو الشركات في الجبيل وينبع، يعتمد على اتخاذ قرارات توازن بين الربحية والحفاظ على الموارد والبيئة والعدالة الاجتماعية، بهدف ضمان استمرارية الشركة للأجيال القادمة.</w:t>
      </w:r>
    </w:p>
    <w:p w14:paraId="2EDBF1C9" w14:textId="77777777" w:rsidR="00480789" w:rsidRPr="001F6BC2" w:rsidRDefault="00480789" w:rsidP="004F7720">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الأداء التشغيلي (</w:t>
      </w:r>
      <w:r w:rsidRPr="001F6BC2">
        <w:rPr>
          <w:rStyle w:val="a6"/>
          <w:rFonts w:ascii="Simplified Arabic" w:hAnsi="Simplified Arabic" w:cs="Simplified Arabic" w:hint="cs"/>
          <w:color w:val="1F1F1F"/>
          <w:sz w:val="32"/>
          <w:szCs w:val="32"/>
          <w:bdr w:val="none" w:sz="0" w:space="0" w:color="auto" w:frame="1"/>
        </w:rPr>
        <w:t>Operational Performance</w:t>
      </w:r>
      <w:r w:rsidRPr="001F6BC2">
        <w:rPr>
          <w:rStyle w:val="a6"/>
          <w:rFonts w:ascii="Simplified Arabic" w:hAnsi="Simplified Arabic" w:cs="Simplified Arabic" w:hint="cs"/>
          <w:color w:val="1F1F1F"/>
          <w:sz w:val="32"/>
          <w:szCs w:val="32"/>
          <w:bdr w:val="none" w:sz="0" w:space="0" w:color="auto" w:frame="1"/>
          <w:rtl/>
        </w:rPr>
        <w:t>):</w:t>
      </w:r>
    </w:p>
    <w:p w14:paraId="46D78ACE" w14:textId="77777777" w:rsidR="00480789" w:rsidRPr="001F6BC2" w:rsidRDefault="00480789" w:rsidP="004F7720">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إجرائياً: هو المقياس الذي يعكس كفاءة وفاعلية العمليات الداخلية للشركة، ويتمثل في قدرة الشركة على تقديم منتجات خالية من العيوب، بأقل تكلفة ممكنة، وفي الوقت المحدد، مع القدرة على التكيف مع تغيرات الطلب.</w:t>
      </w:r>
    </w:p>
    <w:p w14:paraId="55F4D20F" w14:textId="77777777" w:rsidR="00480789" w:rsidRPr="001F6BC2" w:rsidRDefault="00480789" w:rsidP="004F7720">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الشركات الصناعية في الجبيل وينبع:</w:t>
      </w:r>
    </w:p>
    <w:p w14:paraId="2C2B5F65" w14:textId="77777777" w:rsidR="00480789" w:rsidRPr="001F6BC2" w:rsidRDefault="00480789" w:rsidP="004F7720">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إجرائياً: هي المنظمات العاملة في نطاق مدينتي الجبيل وينبع الصناعيتين، وتشمل قطاعات البتروكيماويات، التكرير، والصناعات التحويلية التي تشرف عليها الهيئة الملكية.</w:t>
      </w:r>
    </w:p>
    <w:p w14:paraId="54D342A0"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12C4F7E"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05919E4"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2B97D51"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C32C397"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3414AA2"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2321302"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0050F70"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859579E"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05217D" w14:textId="77777777" w:rsidR="00CA5AB0" w:rsidRPr="001F6BC2" w:rsidRDefault="00CA5AB0"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C13D044"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5800D31"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F12652E"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610F40C"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06FCD56" w14:textId="39547C1D" w:rsidR="00CA5AB0" w:rsidRPr="001F6BC2" w:rsidRDefault="00CA5AB0" w:rsidP="00CA5AB0">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الفصل الثاني</w:t>
      </w:r>
    </w:p>
    <w:p w14:paraId="5A64D7A1"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9190E5C"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F9BBE21"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513EF83"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E98D460"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183ABAC"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31C2FE1"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062AD3F"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B7907DB"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17B2BE4" w14:textId="749D23F3" w:rsidR="00C30D99" w:rsidRPr="001F6BC2" w:rsidRDefault="00C30D99"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F6BC2">
        <w:rPr>
          <w:rFonts w:ascii="Simplified Arabic" w:eastAsia="Times New Roman" w:hAnsi="Simplified Arabic" w:cs="Simplified Arabic" w:hint="cs"/>
          <w:color w:val="1F1F1F"/>
          <w:sz w:val="32"/>
          <w:szCs w:val="32"/>
          <w:rtl/>
        </w:rPr>
        <w:lastRenderedPageBreak/>
        <w:t>الدراسات السابقة</w:t>
      </w:r>
    </w:p>
    <w:p w14:paraId="1D4FB521"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تناول العديد من الباحثين متغيرات الدراسة الحالية من زوايا متعددة، وفيما يلي استعراض لأبرز تلك الدراسات التي تم الاطلاع عليها:</w:t>
      </w:r>
    </w:p>
    <w:p w14:paraId="15E46AAA" w14:textId="77777777" w:rsidR="00C30D99" w:rsidRPr="001F6BC2" w:rsidRDefault="00C30D9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 xml:space="preserve">1. دراسة (معتوق </w:t>
      </w:r>
      <w:proofErr w:type="spellStart"/>
      <w:r w:rsidRPr="001F6BC2">
        <w:rPr>
          <w:rStyle w:val="a6"/>
          <w:rFonts w:ascii="Simplified Arabic" w:hAnsi="Simplified Arabic" w:cs="Simplified Arabic" w:hint="cs"/>
          <w:color w:val="1F1F1F"/>
          <w:sz w:val="32"/>
          <w:szCs w:val="32"/>
          <w:bdr w:val="none" w:sz="0" w:space="0" w:color="auto" w:frame="1"/>
          <w:rtl/>
        </w:rPr>
        <w:t>وامشيري</w:t>
      </w:r>
      <w:proofErr w:type="spellEnd"/>
      <w:r w:rsidRPr="001F6BC2">
        <w:rPr>
          <w:rStyle w:val="a6"/>
          <w:rFonts w:ascii="Simplified Arabic" w:hAnsi="Simplified Arabic" w:cs="Simplified Arabic" w:hint="cs"/>
          <w:color w:val="1F1F1F"/>
          <w:sz w:val="32"/>
          <w:szCs w:val="32"/>
          <w:bdr w:val="none" w:sz="0" w:space="0" w:color="auto" w:frame="1"/>
          <w:rtl/>
        </w:rPr>
        <w:t>، 2022):</w:t>
      </w:r>
    </w:p>
    <w:p w14:paraId="76DCADA8"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بعنوان "أثر ممارسات إدارة الموارد البشرية الخضراء على التنمية المستدامة"، هدفت الدراسة إلى تحليل العلاقة والأثر بين ممارسات الموارد البشرية (التوظيف، التدريب، تقييم الأداء الأخضر) والتنمية المستدامة. وتوصلت النتائج إلى وجود أثر ذو دلالة إحصائية لهذه الممارسات بنسبة بلغت (34.1%) في الشركة قيد الدراسة.</w:t>
      </w:r>
    </w:p>
    <w:p w14:paraId="0AFF0530" w14:textId="77777777" w:rsidR="00C30D99" w:rsidRPr="001F6BC2" w:rsidRDefault="00C30D9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2. دراسة (الزبيدي وحمزة، 2021):</w:t>
      </w:r>
    </w:p>
    <w:p w14:paraId="7476BF5A"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بعنوان "تحقيق الاستدامة البيئية على وفق ممارسات إدارة الموارد البشرية الخضراء"، هدفت إلى توضيح أهمية هذه الممارسات في القطاع الصحي. وأظهرت النتائج أن مدينة الإمامين الكاظمين الطبية تتبنى هذه الممارسات بدرجة مقبولة، مع وجود تأثير إيجابي ملموس للممارسات الخضراء في تعزيز الاستدامة البيئية.</w:t>
      </w:r>
    </w:p>
    <w:p w14:paraId="0A97D363" w14:textId="77777777" w:rsidR="00C30D99" w:rsidRPr="001F6BC2" w:rsidRDefault="00C30D9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3. دراسة (صالحي، 2017):</w:t>
      </w:r>
    </w:p>
    <w:p w14:paraId="7D9541D2"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بعنوان "دور الموارد البشرية في تحقيق التنمية المستدامة"، ركزت الدراسة على مفهوم التنمية المستدامة كمتغير حديث، ودور العنصر البشري في تفعيلها. وخلصت الدراسة إلى </w:t>
      </w:r>
      <w:r w:rsidRPr="001F6BC2">
        <w:rPr>
          <w:rFonts w:ascii="Simplified Arabic" w:hAnsi="Simplified Arabic" w:cs="Simplified Arabic" w:hint="cs"/>
          <w:color w:val="1F1F1F"/>
          <w:sz w:val="32"/>
          <w:szCs w:val="32"/>
          <w:rtl/>
        </w:rPr>
        <w:lastRenderedPageBreak/>
        <w:t>أن الموارد البشرية هي الثروة الحقيقية للأمم ومقوم أساسي لتحقيق التنمية، وأن الاهتمام بها يرتبط وثيقاً بنجاح الاستراتيجيات التنموية.</w:t>
      </w:r>
    </w:p>
    <w:p w14:paraId="620B12B8" w14:textId="77777777" w:rsidR="00C30D99" w:rsidRPr="001F6BC2" w:rsidRDefault="00C30D9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4. دراسة (عبد، 2016):</w:t>
      </w:r>
    </w:p>
    <w:p w14:paraId="5DD9F93B"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بعنوان "أثر ممارسات القيادة الاستراتيجية في تحقيق ريادة الأعمال"، سعى الباحث لتحديد أثر أبعاد القيادة (الثقافة، رأس المال البشري، التوجه الاستراتيجي) على الريادة في المصارف الأهلية بالنجف. وأكدت النتائج أن ممارسات القيادة الاستراتيجية كان لها تأثير مباشر في تعزيز ريادة الأعمال، باستثناء متغير الرقابة التنظيمية.</w:t>
      </w:r>
    </w:p>
    <w:p w14:paraId="0E3B24DA" w14:textId="77777777" w:rsidR="00C30D99" w:rsidRPr="001F6BC2" w:rsidRDefault="00C30D9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5. دراسة (المغربي، 2015):</w:t>
      </w:r>
    </w:p>
    <w:p w14:paraId="0E017F90"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بعنوان "ممارسات القيادة الاستراتيجية وعلاقتها بالإبداع الإداري"، هدفت للتعرف على واقع هذه الممارسات في الجامعات الفلسطينية بقطاع غزة. وأثبتت النتائج وجود علاقة موجبة قوية بين أبعاد القيادة الاستراتيجية (التوجه الاستراتيجي، اكتشاف الكفاءات، الممارسات الأخلاقية، الرقابة المتوازنة) وبين مستوى الإبداع الإداري لدى القيادات العليا.</w:t>
      </w:r>
    </w:p>
    <w:p w14:paraId="6A876BE9" w14:textId="77777777" w:rsidR="00C30D99" w:rsidRPr="001F6BC2" w:rsidRDefault="00C30D9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6. دراسة (</w:t>
      </w:r>
      <w:proofErr w:type="spellStart"/>
      <w:r w:rsidRPr="001F6BC2">
        <w:rPr>
          <w:rStyle w:val="a6"/>
          <w:rFonts w:ascii="Simplified Arabic" w:hAnsi="Simplified Arabic" w:cs="Simplified Arabic" w:hint="cs"/>
          <w:color w:val="1F1F1F"/>
          <w:sz w:val="32"/>
          <w:szCs w:val="32"/>
          <w:bdr w:val="none" w:sz="0" w:space="0" w:color="auto" w:frame="1"/>
        </w:rPr>
        <w:t>Ruchismita</w:t>
      </w:r>
      <w:proofErr w:type="spellEnd"/>
      <w:r w:rsidRPr="001F6BC2">
        <w:rPr>
          <w:rStyle w:val="a6"/>
          <w:rFonts w:ascii="Simplified Arabic" w:hAnsi="Simplified Arabic" w:cs="Simplified Arabic" w:hint="cs"/>
          <w:color w:val="1F1F1F"/>
          <w:sz w:val="32"/>
          <w:szCs w:val="32"/>
          <w:bdr w:val="none" w:sz="0" w:space="0" w:color="auto" w:frame="1"/>
        </w:rPr>
        <w:t>, 2015</w:t>
      </w:r>
      <w:r w:rsidRPr="001F6BC2">
        <w:rPr>
          <w:rStyle w:val="a6"/>
          <w:rFonts w:ascii="Simplified Arabic" w:hAnsi="Simplified Arabic" w:cs="Simplified Arabic" w:hint="cs"/>
          <w:color w:val="1F1F1F"/>
          <w:sz w:val="32"/>
          <w:szCs w:val="32"/>
          <w:bdr w:val="none" w:sz="0" w:space="0" w:color="auto" w:frame="1"/>
          <w:rtl/>
        </w:rPr>
        <w:t>):</w:t>
      </w:r>
    </w:p>
    <w:p w14:paraId="6843B71D"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بعنوان "تحليل الممارسات المستدامة المدرجة من قبل شركات المعلومات بالهند"، ركزت على تشجيع الممارسات الصديقة للبيئة وتقييم وعي الموظفين بها. وتوصلت الدراسة إلى </w:t>
      </w:r>
      <w:r w:rsidRPr="001F6BC2">
        <w:rPr>
          <w:rFonts w:ascii="Simplified Arabic" w:hAnsi="Simplified Arabic" w:cs="Simplified Arabic" w:hint="cs"/>
          <w:color w:val="1F1F1F"/>
          <w:sz w:val="32"/>
          <w:szCs w:val="32"/>
          <w:rtl/>
        </w:rPr>
        <w:lastRenderedPageBreak/>
        <w:t>أن نظم الإدارة البيئية والممارسات المستدامة ساهمت بشكل مباشر في تحسين الأداء المالي وزيادة حصة الأرباح للشركات.</w:t>
      </w:r>
    </w:p>
    <w:p w14:paraId="08D4BBD7" w14:textId="77777777" w:rsidR="00C30D99" w:rsidRPr="001F6BC2" w:rsidRDefault="00C30D9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7. دراسة (النقار، 2015):</w:t>
      </w:r>
    </w:p>
    <w:p w14:paraId="6436D496"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بعنوان "مساهمة القيادة الاستراتيجية في تحقيق الجودة الشاملة في الجامعات الفلسطينية"، بحثت الدراسة مدى قدرة القيادة الاستراتيجية على الوصول بالجودة لمستويات عالية. وأظهرت النتائج وجود علاقة ارتباطية موجبة بين تطبيق معايير الجودة الشاملة وبين الممارسات القيادية المتبعة.</w:t>
      </w:r>
    </w:p>
    <w:p w14:paraId="26866226" w14:textId="77777777" w:rsidR="00C30D99" w:rsidRPr="001F6BC2" w:rsidRDefault="00C30D9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8. دراسة (جوهرة، 2014):</w:t>
      </w:r>
    </w:p>
    <w:p w14:paraId="0C70159D"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بعنوان "الأثر المباشر لممارسات القيادة الاستراتيجية على سلوك التشارك في المعرفة"، هدفت لتحديد تأثير القيادة على تبادل المعرفة عبر التسويق الداخلي وثقافة التعلم. وأكدت النتائج وجود أثر مباشر للقيادة الاستراتيجية في تشكيل سلوكيات الموظفين نحو التشارك المعرفي.</w:t>
      </w:r>
    </w:p>
    <w:p w14:paraId="42F9D84A" w14:textId="77777777" w:rsidR="00C30D99" w:rsidRPr="001F6BC2" w:rsidRDefault="00C30D99"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9. دراسة (</w:t>
      </w:r>
      <w:proofErr w:type="spellStart"/>
      <w:r w:rsidRPr="001F6BC2">
        <w:rPr>
          <w:rStyle w:val="a6"/>
          <w:rFonts w:ascii="Simplified Arabic" w:hAnsi="Simplified Arabic" w:cs="Simplified Arabic" w:hint="cs"/>
          <w:color w:val="1F1F1F"/>
          <w:sz w:val="32"/>
          <w:szCs w:val="32"/>
          <w:bdr w:val="none" w:sz="0" w:space="0" w:color="auto" w:frame="1"/>
        </w:rPr>
        <w:t>Jooste</w:t>
      </w:r>
      <w:proofErr w:type="spellEnd"/>
      <w:r w:rsidRPr="001F6BC2">
        <w:rPr>
          <w:rStyle w:val="a6"/>
          <w:rFonts w:ascii="Simplified Arabic" w:hAnsi="Simplified Arabic" w:cs="Simplified Arabic" w:hint="cs"/>
          <w:color w:val="1F1F1F"/>
          <w:sz w:val="32"/>
          <w:szCs w:val="32"/>
          <w:bdr w:val="none" w:sz="0" w:space="0" w:color="auto" w:frame="1"/>
          <w:rtl/>
        </w:rPr>
        <w:t xml:space="preserve"> &amp; </w:t>
      </w:r>
      <w:proofErr w:type="spellStart"/>
      <w:r w:rsidRPr="001F6BC2">
        <w:rPr>
          <w:rStyle w:val="a6"/>
          <w:rFonts w:ascii="Simplified Arabic" w:hAnsi="Simplified Arabic" w:cs="Simplified Arabic" w:hint="cs"/>
          <w:color w:val="1F1F1F"/>
          <w:sz w:val="32"/>
          <w:szCs w:val="32"/>
          <w:bdr w:val="none" w:sz="0" w:space="0" w:color="auto" w:frame="1"/>
        </w:rPr>
        <w:t>Fourie</w:t>
      </w:r>
      <w:proofErr w:type="spellEnd"/>
      <w:r w:rsidRPr="001F6BC2">
        <w:rPr>
          <w:rStyle w:val="a6"/>
          <w:rFonts w:ascii="Simplified Arabic" w:hAnsi="Simplified Arabic" w:cs="Simplified Arabic" w:hint="cs"/>
          <w:color w:val="1F1F1F"/>
          <w:sz w:val="32"/>
          <w:szCs w:val="32"/>
          <w:bdr w:val="none" w:sz="0" w:space="0" w:color="auto" w:frame="1"/>
        </w:rPr>
        <w:t>, 2009</w:t>
      </w:r>
      <w:r w:rsidRPr="001F6BC2">
        <w:rPr>
          <w:rStyle w:val="a6"/>
          <w:rFonts w:ascii="Simplified Arabic" w:hAnsi="Simplified Arabic" w:cs="Simplified Arabic" w:hint="cs"/>
          <w:color w:val="1F1F1F"/>
          <w:sz w:val="32"/>
          <w:szCs w:val="32"/>
          <w:bdr w:val="none" w:sz="0" w:space="0" w:color="auto" w:frame="1"/>
          <w:rtl/>
        </w:rPr>
        <w:t>):</w:t>
      </w:r>
    </w:p>
    <w:p w14:paraId="05EB67D4" w14:textId="77777777" w:rsidR="00C30D99" w:rsidRPr="001F6BC2" w:rsidRDefault="00C30D99"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بعنوان "دور القيادة الاستراتيجية في التطبيق الفعال للاستراتيجية"، تناولت دور القادة الاستراتيجيين في تنفيذ الخطط. وخلصت إلى أن القادة هم المسؤولون الأساسيون عن </w:t>
      </w:r>
      <w:r w:rsidRPr="001F6BC2">
        <w:rPr>
          <w:rFonts w:ascii="Simplified Arabic" w:hAnsi="Simplified Arabic" w:cs="Simplified Arabic" w:hint="cs"/>
          <w:color w:val="1F1F1F"/>
          <w:sz w:val="32"/>
          <w:szCs w:val="32"/>
          <w:rtl/>
        </w:rPr>
        <w:lastRenderedPageBreak/>
        <w:t>نجاح أو فشل التطبيق، كما حددت قلة فهم العاملين للاستراتيجية كأهم عائق يواجه المنظمات.</w:t>
      </w:r>
    </w:p>
    <w:p w14:paraId="42608E89" w14:textId="77777777" w:rsidR="00881DB8" w:rsidRPr="001F6BC2" w:rsidRDefault="00881DB8"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F6BC2">
        <w:rPr>
          <w:rFonts w:ascii="Simplified Arabic" w:eastAsia="Times New Roman" w:hAnsi="Simplified Arabic" w:cs="Simplified Arabic" w:hint="cs"/>
          <w:color w:val="1F1F1F"/>
          <w:sz w:val="32"/>
          <w:szCs w:val="32"/>
          <w:rtl/>
        </w:rPr>
        <w:t>التعقيب على الدراسات السابقة وما يميز الدراسة الحالية</w:t>
      </w:r>
    </w:p>
    <w:p w14:paraId="0D48F3A4" w14:textId="77777777" w:rsidR="00881DB8" w:rsidRPr="001F6BC2" w:rsidRDefault="00881DB8"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بعد استعراض الدراسات السابقة التي تناولت أبعاد القيادة الاستراتيجية، والممارسات الخضراء، والاستدامة في قطاعات متنوعة، يمكن للباحث التعقيب عليها من خلال النقاط التالية:</w:t>
      </w:r>
    </w:p>
    <w:p w14:paraId="42B79433" w14:textId="77777777" w:rsidR="00881DB8" w:rsidRPr="001F6BC2" w:rsidRDefault="00881DB8"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أولاً: التعقيب على الدراسات السابقة</w:t>
      </w:r>
    </w:p>
    <w:p w14:paraId="17BD3628" w14:textId="77777777" w:rsidR="00881DB8" w:rsidRPr="001F6BC2" w:rsidRDefault="00881DB8" w:rsidP="004F7720">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من حيث الأهداف:</w:t>
      </w:r>
      <w:r w:rsidRPr="001F6BC2">
        <w:rPr>
          <w:rFonts w:ascii="Simplified Arabic" w:hAnsi="Simplified Arabic" w:cs="Simplified Arabic" w:hint="cs"/>
          <w:color w:val="1F1F1F"/>
          <w:sz w:val="32"/>
          <w:szCs w:val="32"/>
          <w:rtl/>
        </w:rPr>
        <w:t xml:space="preserve"> ركزت معظم الدراسات السابقة على قياس أثر القيادة الاستراتيجية أو الممارسات الخضراء على متغيرات وسيطة مثل (الإبداع الإداري، ريادة الأعمال، التشارك المعرفي، أو الجودة الشاملة)، بينما تسعى الدراسة الحالية لربط "القيادة المستدامة" مباشرة بـ "الأداء التشغيلي" كمخرجات نهائية وحاسمة في القطاع الصناعي.</w:t>
      </w:r>
    </w:p>
    <w:p w14:paraId="50D356E6" w14:textId="77777777" w:rsidR="00881DB8" w:rsidRPr="001F6BC2" w:rsidRDefault="00881DB8" w:rsidP="004F7720">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من حيث المنهجية:</w:t>
      </w:r>
      <w:r w:rsidRPr="001F6BC2">
        <w:rPr>
          <w:rFonts w:ascii="Simplified Arabic" w:hAnsi="Simplified Arabic" w:cs="Simplified Arabic" w:hint="cs"/>
          <w:color w:val="1F1F1F"/>
          <w:sz w:val="32"/>
          <w:szCs w:val="32"/>
          <w:rtl/>
        </w:rPr>
        <w:t xml:space="preserve"> اتفقت غالبية الدراسات السابقة على استخدام المنهج الوصفي التحليلي والاستعانة بالاستبيان كأداة رئيسية لجمع البيانات، وهو ما يتماشى مع منهجية الدراسة الحالية، مما يعزز من إمكانية مقارنة نتائج هذه الدراسة بالنتائج العالمية والإقليمية.</w:t>
      </w:r>
    </w:p>
    <w:p w14:paraId="56B9A280" w14:textId="77777777" w:rsidR="00881DB8" w:rsidRPr="001F6BC2" w:rsidRDefault="00881DB8" w:rsidP="004F7720">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من حيث البيئة التطبيقية:</w:t>
      </w:r>
      <w:r w:rsidRPr="001F6BC2">
        <w:rPr>
          <w:rFonts w:ascii="Simplified Arabic" w:hAnsi="Simplified Arabic" w:cs="Simplified Arabic" w:hint="cs"/>
          <w:color w:val="1F1F1F"/>
          <w:sz w:val="32"/>
          <w:szCs w:val="32"/>
          <w:rtl/>
        </w:rPr>
        <w:t xml:space="preserve"> تنوعت بيئات الدراسات السابقة بين القطاع الصحي (دراسة الزبيدي وحمزة)، والقطاع الأكاديمي (دراسة المغربي والنقار)، وقطاع المصارف (دراسة عبد)، وقطاع تقنية المعلومات (دراسة </w:t>
      </w:r>
      <w:proofErr w:type="spellStart"/>
      <w:r w:rsidRPr="001F6BC2">
        <w:rPr>
          <w:rFonts w:ascii="Simplified Arabic" w:hAnsi="Simplified Arabic" w:cs="Simplified Arabic" w:hint="cs"/>
          <w:color w:val="1F1F1F"/>
          <w:sz w:val="32"/>
          <w:szCs w:val="32"/>
        </w:rPr>
        <w:t>Ruchismita</w:t>
      </w:r>
      <w:proofErr w:type="spellEnd"/>
      <w:r w:rsidRPr="001F6BC2">
        <w:rPr>
          <w:rFonts w:ascii="Simplified Arabic" w:hAnsi="Simplified Arabic" w:cs="Simplified Arabic" w:hint="cs"/>
          <w:color w:val="1F1F1F"/>
          <w:sz w:val="32"/>
          <w:szCs w:val="32"/>
          <w:rtl/>
        </w:rPr>
        <w:t>). أما الدراسة الحالية فتنفرد بالتركيز على "الشركات الصناعية الكبرى" (البتروكيماوية والتحويلية).</w:t>
      </w:r>
    </w:p>
    <w:p w14:paraId="2A9BE663" w14:textId="77777777" w:rsidR="00881DB8" w:rsidRPr="001F6BC2" w:rsidRDefault="00881DB8" w:rsidP="004F7720">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من حيث النتائج:</w:t>
      </w:r>
      <w:r w:rsidRPr="001F6BC2">
        <w:rPr>
          <w:rFonts w:ascii="Simplified Arabic" w:hAnsi="Simplified Arabic" w:cs="Simplified Arabic" w:hint="cs"/>
          <w:color w:val="1F1F1F"/>
          <w:sz w:val="32"/>
          <w:szCs w:val="32"/>
          <w:rtl/>
        </w:rPr>
        <w:t xml:space="preserve"> أجمعت الدراسات السابقة على الدور المحوري للقيادة في تحقيق الاستدامة، وأكدت وجود علاقات ارتباطية موجبة بين النمط القيادي الواعي والتميز المؤسسي، مما يوفر أرضية صلبة لفرضيات الدراسة الحالية.</w:t>
      </w:r>
    </w:p>
    <w:p w14:paraId="39E22E4B" w14:textId="77777777" w:rsidR="00881DB8" w:rsidRPr="001F6BC2" w:rsidRDefault="00881DB8"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ثانياً: ما يميز الدراسة الحالية (القيمة المضافة)</w:t>
      </w:r>
    </w:p>
    <w:p w14:paraId="3516D447" w14:textId="77777777" w:rsidR="00881DB8" w:rsidRPr="001F6BC2" w:rsidRDefault="00881DB8"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تكتسب الدراسة الحالية أهميتها وتفردها من خلال الجوانب التالية:</w:t>
      </w:r>
    </w:p>
    <w:p w14:paraId="47DA8A40" w14:textId="77777777" w:rsidR="00881DB8" w:rsidRPr="001F6BC2" w:rsidRDefault="00881DB8" w:rsidP="004F7720">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الخصوصية المكانية (الجبيل وينبع):</w:t>
      </w:r>
      <w:r w:rsidRPr="001F6BC2">
        <w:rPr>
          <w:rFonts w:ascii="Simplified Arabic" w:hAnsi="Simplified Arabic" w:cs="Simplified Arabic" w:hint="cs"/>
          <w:color w:val="1F1F1F"/>
          <w:sz w:val="32"/>
          <w:szCs w:val="32"/>
          <w:rtl/>
        </w:rPr>
        <w:t xml:space="preserve"> تعد هذه الدراسة من الدراسات القليلة - حسب علم الباحث - التي تسلط الضوء على مدينتي الجبيل وينبع الصناعيتين كمركز ثقل اقتصادي عالمي، حيث تختلف طبيعة القيادة والأداء التشغيلي في هذه المدن نظراً لحجم الاستثمارات الضخمة والمعايير البيئية الصارمة.</w:t>
      </w:r>
    </w:p>
    <w:p w14:paraId="25F686A7" w14:textId="77777777" w:rsidR="00881DB8" w:rsidRPr="001F6BC2" w:rsidRDefault="00881DB8" w:rsidP="004F7720">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الحداثة في المتغيرات:</w:t>
      </w:r>
      <w:r w:rsidRPr="001F6BC2">
        <w:rPr>
          <w:rFonts w:ascii="Simplified Arabic" w:hAnsi="Simplified Arabic" w:cs="Simplified Arabic" w:hint="cs"/>
          <w:color w:val="1F1F1F"/>
          <w:sz w:val="32"/>
          <w:szCs w:val="32"/>
          <w:rtl/>
        </w:rPr>
        <w:t xml:space="preserve"> في الوقت الذي ركزت فيه دراسات سابقة على "القيادة الاستراتيجية" بمفهومها التقليدي، تركز هذه الدراسة على "القيادة المستدامة" </w:t>
      </w:r>
      <w:r w:rsidRPr="001F6BC2">
        <w:rPr>
          <w:rFonts w:ascii="Simplified Arabic" w:hAnsi="Simplified Arabic" w:cs="Simplified Arabic" w:hint="cs"/>
          <w:color w:val="1F1F1F"/>
          <w:sz w:val="32"/>
          <w:szCs w:val="32"/>
          <w:rtl/>
        </w:rPr>
        <w:lastRenderedPageBreak/>
        <w:t>(</w:t>
      </w:r>
      <w:r w:rsidRPr="001F6BC2">
        <w:rPr>
          <w:rFonts w:ascii="Simplified Arabic" w:hAnsi="Simplified Arabic" w:cs="Simplified Arabic" w:hint="cs"/>
          <w:color w:val="1F1F1F"/>
          <w:sz w:val="32"/>
          <w:szCs w:val="32"/>
        </w:rPr>
        <w:t>Sustainable Leadership</w:t>
      </w:r>
      <w:r w:rsidRPr="001F6BC2">
        <w:rPr>
          <w:rFonts w:ascii="Simplified Arabic" w:hAnsi="Simplified Arabic" w:cs="Simplified Arabic" w:hint="cs"/>
          <w:color w:val="1F1F1F"/>
          <w:sz w:val="32"/>
          <w:szCs w:val="32"/>
          <w:rtl/>
        </w:rPr>
        <w:t>) التي تدمج بين الكفاءة الاقتصادية والمسؤولية البيئية والاجتماعية ككتلة واحدة.</w:t>
      </w:r>
    </w:p>
    <w:p w14:paraId="7D98807E" w14:textId="77777777" w:rsidR="00881DB8" w:rsidRPr="001F6BC2" w:rsidRDefault="00881DB8" w:rsidP="004F7720">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التركيز على الأداء التشغيلي الصناعي:</w:t>
      </w:r>
      <w:r w:rsidRPr="001F6BC2">
        <w:rPr>
          <w:rFonts w:ascii="Simplified Arabic" w:hAnsi="Simplified Arabic" w:cs="Simplified Arabic" w:hint="cs"/>
          <w:color w:val="1F1F1F"/>
          <w:sz w:val="32"/>
          <w:szCs w:val="32"/>
          <w:rtl/>
        </w:rPr>
        <w:t xml:space="preserve"> تنفرد الدراسة بالتعمق في مؤشرات الأداء التشغيلي الدقيقة (الجودة، التكلفة، المرونة، وسرعة التسليم) في قطاع الصناعات الثقيلة، وهو قطاع يتسم بالتعقيد والحاجة الماسة للاستدامة لضمان الاستمرارية.</w:t>
      </w:r>
    </w:p>
    <w:p w14:paraId="5E865B15" w14:textId="77777777" w:rsidR="00881DB8" w:rsidRPr="001F6BC2" w:rsidRDefault="00881DB8" w:rsidP="004F7720">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المساهمة في تحقيق رؤية المملكة 2030:</w:t>
      </w:r>
      <w:r w:rsidRPr="001F6BC2">
        <w:rPr>
          <w:rFonts w:ascii="Simplified Arabic" w:hAnsi="Simplified Arabic" w:cs="Simplified Arabic" w:hint="cs"/>
          <w:color w:val="1F1F1F"/>
          <w:sz w:val="32"/>
          <w:szCs w:val="32"/>
          <w:rtl/>
        </w:rPr>
        <w:t xml:space="preserve"> تأتي هذه الدراسة لتقدم إطاراً تطبيقياً يخدم أهداف الرؤية في التحول نحو الصناعة المستدامة والاقتصاد الأخضر، مما يجعل نتائجها ذات قيمة تطبيقية مباشرة لصناع القرار في الهيئة الملكية للجبيل وينبع والشركات التابعة لها.</w:t>
      </w:r>
    </w:p>
    <w:p w14:paraId="63611177" w14:textId="77777777" w:rsidR="00881DB8" w:rsidRPr="001F6BC2" w:rsidRDefault="00881DB8" w:rsidP="004F7720">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بناء نموذج تكاملي:</w:t>
      </w:r>
      <w:r w:rsidRPr="001F6BC2">
        <w:rPr>
          <w:rFonts w:ascii="Simplified Arabic" w:hAnsi="Simplified Arabic" w:cs="Simplified Arabic" w:hint="cs"/>
          <w:color w:val="1F1F1F"/>
          <w:sz w:val="32"/>
          <w:szCs w:val="32"/>
          <w:rtl/>
        </w:rPr>
        <w:t xml:space="preserve"> تسعى الدراسة لبناء نموذج يوضح كيف يمكن للقائد أن يحول مبادئ الاستدامة من "شعارات" إلى "ممارسات تشغيلية" يومية ترفع من كفاءة الإنتاج وتقلل الهدر.</w:t>
      </w:r>
    </w:p>
    <w:p w14:paraId="028F59F0" w14:textId="77777777" w:rsidR="00ED50CB" w:rsidRPr="001F6BC2" w:rsidRDefault="00ED50C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0A8659E"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2504ED0"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BEC1915"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79C0C49" w14:textId="77777777" w:rsidR="00F43D43" w:rsidRPr="001F6BC2" w:rsidRDefault="00F43D4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15B2F8B" w14:textId="601126F4" w:rsidR="00ED50CB" w:rsidRPr="001F6BC2" w:rsidRDefault="00ED50CB" w:rsidP="004F7720">
      <w:pPr>
        <w:pStyle w:val="a5"/>
        <w:bidi/>
        <w:spacing w:before="0" w:beforeAutospacing="0" w:after="240" w:afterAutospacing="0" w:line="360" w:lineRule="auto"/>
        <w:rPr>
          <w:rFonts w:ascii="Simplified Arabic"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 xml:space="preserve">الإطار النظري </w:t>
      </w:r>
    </w:p>
    <w:p w14:paraId="023BC862" w14:textId="77777777" w:rsidR="00ED50CB" w:rsidRPr="001F6BC2" w:rsidRDefault="00ED50CB"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المحور الأول: ماهية القيادة المستدامة (</w:t>
      </w:r>
      <w:r w:rsidRPr="001F6BC2">
        <w:rPr>
          <w:rFonts w:ascii="Simplified Arabic" w:eastAsia="Times New Roman" w:hAnsi="Simplified Arabic" w:cs="Simplified Arabic" w:hint="cs"/>
          <w:color w:val="1F1F1F"/>
          <w:sz w:val="32"/>
          <w:szCs w:val="32"/>
        </w:rPr>
        <w:t>Sustainable Leadership</w:t>
      </w:r>
      <w:r w:rsidRPr="001F6BC2">
        <w:rPr>
          <w:rFonts w:ascii="Simplified Arabic" w:eastAsia="Times New Roman" w:hAnsi="Simplified Arabic" w:cs="Simplified Arabic" w:hint="cs"/>
          <w:color w:val="1F1F1F"/>
          <w:sz w:val="32"/>
          <w:szCs w:val="32"/>
          <w:rtl/>
        </w:rPr>
        <w:t>)</w:t>
      </w:r>
    </w:p>
    <w:p w14:paraId="4A8305C2" w14:textId="77777777" w:rsidR="00ED50CB" w:rsidRPr="001F6BC2" w:rsidRDefault="00ED50CB" w:rsidP="004F7720">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تطور مفهوم القيادة من المنظور التقليدي إلى المنظور المستدام.</w:t>
      </w:r>
    </w:p>
    <w:p w14:paraId="1F80B920" w14:textId="77777777" w:rsidR="00ED50CB" w:rsidRPr="001F6BC2" w:rsidRDefault="00ED50CB" w:rsidP="004F7720">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الخصائص والسمات المميزة للقائد المستدام في المنظمات الصناعية.</w:t>
      </w:r>
    </w:p>
    <w:p w14:paraId="284ABC58" w14:textId="77777777" w:rsidR="00ED50CB" w:rsidRPr="001F6BC2" w:rsidRDefault="00ED50CB" w:rsidP="004F7720">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الفرق بين القيادة المستدامة والأنماط القيادية الأخرى (التحويلية، الأخلاقية).</w:t>
      </w:r>
    </w:p>
    <w:p w14:paraId="56284CE4" w14:textId="77777777" w:rsidR="00ED50CB" w:rsidRPr="001F6BC2" w:rsidRDefault="00ED50CB"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المحور الثاني: أبعاد القيادة المستدامة</w:t>
      </w:r>
    </w:p>
    <w:p w14:paraId="631AA742" w14:textId="77777777" w:rsidR="00ED50CB" w:rsidRPr="001F6BC2" w:rsidRDefault="00ED50CB" w:rsidP="004F7720">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البيئي: دور القيادة في تعزيز الاقتصاد الأخضر وحماية الموارد.</w:t>
      </w:r>
    </w:p>
    <w:p w14:paraId="108F866A" w14:textId="77777777" w:rsidR="00ED50CB" w:rsidRPr="001F6BC2" w:rsidRDefault="00ED50CB" w:rsidP="004F7720">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الاجتماعي: المسؤولية تجاه الموظفين والمجتمع المحلي.</w:t>
      </w:r>
    </w:p>
    <w:p w14:paraId="6D245883" w14:textId="77777777" w:rsidR="00ED50CB" w:rsidRPr="001F6BC2" w:rsidRDefault="00ED50CB" w:rsidP="004F7720">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الاقتصادي: التوازن بين الربحية الحالية والاستدامة المالية طويلة الأمد.</w:t>
      </w:r>
    </w:p>
    <w:p w14:paraId="266488C9" w14:textId="77777777" w:rsidR="00ED50CB" w:rsidRPr="001F6BC2" w:rsidRDefault="00ED50CB" w:rsidP="004F7720">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الأخلاقي: النزاهة والشفافية في اتخاذ القرار.</w:t>
      </w:r>
    </w:p>
    <w:p w14:paraId="79E04FC6" w14:textId="77777777" w:rsidR="00ED50CB" w:rsidRPr="001F6BC2" w:rsidRDefault="00ED50CB"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المحور الثالث: الأداء التشغيلي (</w:t>
      </w:r>
      <w:r w:rsidRPr="001F6BC2">
        <w:rPr>
          <w:rFonts w:ascii="Simplified Arabic" w:eastAsia="Times New Roman" w:hAnsi="Simplified Arabic" w:cs="Simplified Arabic" w:hint="cs"/>
          <w:color w:val="1F1F1F"/>
          <w:sz w:val="32"/>
          <w:szCs w:val="32"/>
        </w:rPr>
        <w:t>Operational Performance</w:t>
      </w:r>
      <w:r w:rsidRPr="001F6BC2">
        <w:rPr>
          <w:rFonts w:ascii="Simplified Arabic" w:eastAsia="Times New Roman" w:hAnsi="Simplified Arabic" w:cs="Simplified Arabic" w:hint="cs"/>
          <w:color w:val="1F1F1F"/>
          <w:sz w:val="32"/>
          <w:szCs w:val="32"/>
          <w:rtl/>
        </w:rPr>
        <w:t>)</w:t>
      </w:r>
    </w:p>
    <w:p w14:paraId="2D614715" w14:textId="77777777" w:rsidR="00ED50CB" w:rsidRPr="001F6BC2" w:rsidRDefault="00ED50CB" w:rsidP="004F7720">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مفهوم الأداء التشغيلي وأهميته في الميزة التنافسية.</w:t>
      </w:r>
    </w:p>
    <w:p w14:paraId="07F0B68A" w14:textId="77777777" w:rsidR="00ED50CB" w:rsidRPr="001F6BC2" w:rsidRDefault="00ED50CB" w:rsidP="004F7720">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أهداف العمليات الأساسية: (الجودة، التكلفة، المرونة، السرعة، والاعتمادية).</w:t>
      </w:r>
    </w:p>
    <w:p w14:paraId="389791AB" w14:textId="77777777" w:rsidR="00ED50CB" w:rsidRPr="001F6BC2" w:rsidRDefault="00ED50CB" w:rsidP="004F7720">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مؤشرات قياس الأداء التشغيلي (</w:t>
      </w:r>
      <w:r w:rsidRPr="001F6BC2">
        <w:rPr>
          <w:rFonts w:ascii="Simplified Arabic" w:hAnsi="Simplified Arabic" w:cs="Simplified Arabic" w:hint="cs"/>
          <w:color w:val="1F1F1F"/>
          <w:sz w:val="32"/>
          <w:szCs w:val="32"/>
        </w:rPr>
        <w:t>KPIs</w:t>
      </w:r>
      <w:r w:rsidRPr="001F6BC2">
        <w:rPr>
          <w:rFonts w:ascii="Simplified Arabic" w:hAnsi="Simplified Arabic" w:cs="Simplified Arabic" w:hint="cs"/>
          <w:color w:val="1F1F1F"/>
          <w:sz w:val="32"/>
          <w:szCs w:val="32"/>
          <w:rtl/>
        </w:rPr>
        <w:t>) في الصناعات التحويلية والبتروكيماوية.</w:t>
      </w:r>
    </w:p>
    <w:p w14:paraId="29BC162E" w14:textId="77777777" w:rsidR="00ED50CB" w:rsidRPr="001F6BC2" w:rsidRDefault="00ED50CB"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المحور الرابع: مداخل تحسين الأداء التشغيلي الحديثة</w:t>
      </w:r>
    </w:p>
    <w:p w14:paraId="2FAB9A02" w14:textId="77777777" w:rsidR="00ED50CB" w:rsidRPr="001F6BC2" w:rsidRDefault="00ED50CB" w:rsidP="004F7720">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الإدارة الرشيقة (</w:t>
      </w:r>
      <w:r w:rsidRPr="001F6BC2">
        <w:rPr>
          <w:rFonts w:ascii="Simplified Arabic" w:hAnsi="Simplified Arabic" w:cs="Simplified Arabic" w:hint="cs"/>
          <w:color w:val="1F1F1F"/>
          <w:sz w:val="32"/>
          <w:szCs w:val="32"/>
        </w:rPr>
        <w:t>Lean Management</w:t>
      </w:r>
      <w:r w:rsidRPr="001F6BC2">
        <w:rPr>
          <w:rFonts w:ascii="Simplified Arabic" w:hAnsi="Simplified Arabic" w:cs="Simplified Arabic" w:hint="cs"/>
          <w:color w:val="1F1F1F"/>
          <w:sz w:val="32"/>
          <w:szCs w:val="32"/>
          <w:rtl/>
        </w:rPr>
        <w:t>) وتقليل الهدر.</w:t>
      </w:r>
    </w:p>
    <w:p w14:paraId="65401A83" w14:textId="77777777" w:rsidR="00ED50CB" w:rsidRPr="001F6BC2" w:rsidRDefault="00ED50CB" w:rsidP="004F7720">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إدارة الجودة الشاملة (</w:t>
      </w:r>
      <w:r w:rsidRPr="001F6BC2">
        <w:rPr>
          <w:rFonts w:ascii="Simplified Arabic" w:hAnsi="Simplified Arabic" w:cs="Simplified Arabic" w:hint="cs"/>
          <w:color w:val="1F1F1F"/>
          <w:sz w:val="32"/>
          <w:szCs w:val="32"/>
        </w:rPr>
        <w:t>TQM</w:t>
      </w:r>
      <w:r w:rsidRPr="001F6BC2">
        <w:rPr>
          <w:rFonts w:ascii="Simplified Arabic" w:hAnsi="Simplified Arabic" w:cs="Simplified Arabic" w:hint="cs"/>
          <w:color w:val="1F1F1F"/>
          <w:sz w:val="32"/>
          <w:szCs w:val="32"/>
          <w:rtl/>
        </w:rPr>
        <w:t>) وعلاقتها بالقيادة.</w:t>
      </w:r>
    </w:p>
    <w:p w14:paraId="674600FC" w14:textId="77777777" w:rsidR="00ED50CB" w:rsidRPr="001F6BC2" w:rsidRDefault="00ED50CB" w:rsidP="004F7720">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تكامل تكنولوجيا الثورة الصناعية الرابعة مع العمليات التشغيلية.</w:t>
      </w:r>
    </w:p>
    <w:p w14:paraId="03A0A4E2" w14:textId="77777777" w:rsidR="00ED50CB" w:rsidRPr="001F6BC2" w:rsidRDefault="00ED50CB"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المحور الخامس: العلاقة الارتباطية بين القيادة والأداء التشغيلي</w:t>
      </w:r>
    </w:p>
    <w:p w14:paraId="44E223B4" w14:textId="77777777" w:rsidR="00ED50CB" w:rsidRPr="001F6BC2" w:rsidRDefault="00ED50CB" w:rsidP="004F7720">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النظريات المفسرة للعلاقة بين السلوك القيادي وكفاءة العمليات.</w:t>
      </w:r>
    </w:p>
    <w:p w14:paraId="328093AC" w14:textId="77777777" w:rsidR="00ED50CB" w:rsidRPr="001F6BC2" w:rsidRDefault="00ED50CB" w:rsidP="004F7720">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أثر الرؤية المستدامة على استمرارية سلاسل الإمداد.</w:t>
      </w:r>
    </w:p>
    <w:p w14:paraId="09ADFAD0" w14:textId="77777777" w:rsidR="00ED50CB" w:rsidRPr="001F6BC2" w:rsidRDefault="00ED50CB" w:rsidP="004F7720">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دور القيادة في تعزيز ثقافة التحسين المستمر (</w:t>
      </w:r>
      <w:r w:rsidRPr="001F6BC2">
        <w:rPr>
          <w:rFonts w:ascii="Simplified Arabic" w:hAnsi="Simplified Arabic" w:cs="Simplified Arabic" w:hint="cs"/>
          <w:color w:val="1F1F1F"/>
          <w:sz w:val="32"/>
          <w:szCs w:val="32"/>
        </w:rPr>
        <w:t>Kaizen</w:t>
      </w:r>
      <w:r w:rsidRPr="001F6BC2">
        <w:rPr>
          <w:rFonts w:ascii="Simplified Arabic" w:hAnsi="Simplified Arabic" w:cs="Simplified Arabic" w:hint="cs"/>
          <w:color w:val="1F1F1F"/>
          <w:sz w:val="32"/>
          <w:szCs w:val="32"/>
          <w:rtl/>
        </w:rPr>
        <w:t>).</w:t>
      </w:r>
    </w:p>
    <w:p w14:paraId="727BC26B" w14:textId="77777777" w:rsidR="00ED50CB" w:rsidRPr="001F6BC2" w:rsidRDefault="00ED50CB"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المحور السادس: الاستدامة في القطاع الصناعي (سياق الجبيل وينبع)</w:t>
      </w:r>
    </w:p>
    <w:p w14:paraId="10DE804E" w14:textId="77777777" w:rsidR="00ED50CB" w:rsidRPr="001F6BC2" w:rsidRDefault="00ED50CB" w:rsidP="004F7720">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الأهمية الاستراتيجية لمدينتي الجبيل وينبع في خارطة الصناعة العالمية.</w:t>
      </w:r>
    </w:p>
    <w:p w14:paraId="42ECE65C" w14:textId="77777777" w:rsidR="00ED50CB" w:rsidRPr="001F6BC2" w:rsidRDefault="00ED50CB" w:rsidP="004F7720">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التحديات البيئية والتشغيلية التي تواجه الشركات الصناعية الكبرى.</w:t>
      </w:r>
    </w:p>
    <w:p w14:paraId="154E2FD7" w14:textId="77777777" w:rsidR="00ED50CB" w:rsidRPr="001F6BC2" w:rsidRDefault="00ED50CB" w:rsidP="004F7720">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دور الهيئة الملكية في وضع معايير الاستدامة الصناعية.</w:t>
      </w:r>
    </w:p>
    <w:p w14:paraId="738E0B77" w14:textId="77777777" w:rsidR="00ED50CB" w:rsidRPr="001F6BC2" w:rsidRDefault="00ED50CB"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المحور السابع: القيادة المستدامة ورؤية المملكة 2030</w:t>
      </w:r>
    </w:p>
    <w:p w14:paraId="2B5AD58F" w14:textId="77777777" w:rsidR="00ED50CB" w:rsidRPr="001F6BC2" w:rsidRDefault="00ED50CB" w:rsidP="004F7720">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مبادرة "السعودية الخضراء" وانعكاساتها على استراتيجيات الشركات.</w:t>
      </w:r>
    </w:p>
    <w:p w14:paraId="56BF960E" w14:textId="77777777" w:rsidR="00ED50CB" w:rsidRPr="001F6BC2" w:rsidRDefault="00ED50CB" w:rsidP="004F7720">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أهداف التنمية المستدامة (</w:t>
      </w:r>
      <w:r w:rsidRPr="001F6BC2">
        <w:rPr>
          <w:rFonts w:ascii="Simplified Arabic" w:hAnsi="Simplified Arabic" w:cs="Simplified Arabic" w:hint="cs"/>
          <w:color w:val="1F1F1F"/>
          <w:sz w:val="32"/>
          <w:szCs w:val="32"/>
        </w:rPr>
        <w:t>SDGs</w:t>
      </w:r>
      <w:r w:rsidRPr="001F6BC2">
        <w:rPr>
          <w:rFonts w:ascii="Simplified Arabic" w:hAnsi="Simplified Arabic" w:cs="Simplified Arabic" w:hint="cs"/>
          <w:color w:val="1F1F1F"/>
          <w:sz w:val="32"/>
          <w:szCs w:val="32"/>
          <w:rtl/>
        </w:rPr>
        <w:t>) ضمن برامج التحول الوطني.</w:t>
      </w:r>
    </w:p>
    <w:p w14:paraId="0EEC7F64" w14:textId="77777777" w:rsidR="00ED50CB" w:rsidRPr="001F6BC2" w:rsidRDefault="00ED50CB" w:rsidP="004F7720">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توطين القيادة المستدامة في الكوادر الوطنية الصناعية.</w:t>
      </w:r>
    </w:p>
    <w:p w14:paraId="21DFCCD0" w14:textId="3D70ABE1" w:rsidR="00ED50CB" w:rsidRPr="001F6BC2" w:rsidRDefault="00ED50CB"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 xml:space="preserve">المحور </w:t>
      </w:r>
      <w:r w:rsidR="001F53F6" w:rsidRPr="001F6BC2">
        <w:rPr>
          <w:rFonts w:ascii="Simplified Arabic" w:eastAsia="Times New Roman" w:hAnsi="Simplified Arabic" w:cs="Simplified Arabic" w:hint="cs"/>
          <w:color w:val="1F1F1F"/>
          <w:sz w:val="32"/>
          <w:szCs w:val="32"/>
          <w:rtl/>
        </w:rPr>
        <w:t>الثامن</w:t>
      </w:r>
      <w:r w:rsidRPr="001F6BC2">
        <w:rPr>
          <w:rFonts w:ascii="Simplified Arabic" w:eastAsia="Times New Roman" w:hAnsi="Simplified Arabic" w:cs="Simplified Arabic" w:hint="cs"/>
          <w:color w:val="1F1F1F"/>
          <w:sz w:val="32"/>
          <w:szCs w:val="32"/>
          <w:rtl/>
        </w:rPr>
        <w:t>: الثقافة التنظيمية كمتغير وسيط</w:t>
      </w:r>
    </w:p>
    <w:p w14:paraId="21C104DB" w14:textId="77777777" w:rsidR="00ED50CB" w:rsidRPr="001F6BC2" w:rsidRDefault="00ED50CB" w:rsidP="004F7720">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بناء ثقافة الاستدامة داخل بيئة العمل الصناعية.</w:t>
      </w:r>
    </w:p>
    <w:p w14:paraId="04E40F5E" w14:textId="77777777" w:rsidR="00ED50CB" w:rsidRPr="001F6BC2" w:rsidRDefault="00ED50CB" w:rsidP="004F7720">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دور القائد في تشكيل قيم الموظفين نحو الحفاظ على الموارد.</w:t>
      </w:r>
    </w:p>
    <w:p w14:paraId="3C2E3967" w14:textId="77777777" w:rsidR="00ED50CB" w:rsidRPr="001F6BC2" w:rsidRDefault="00ED50CB" w:rsidP="004F7720">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تأثير المناخ التنظيمي على جودة المخرجات التشغيلية.</w:t>
      </w:r>
    </w:p>
    <w:p w14:paraId="545CFD5B" w14:textId="77777777" w:rsidR="00ED50CB" w:rsidRPr="001F6BC2" w:rsidRDefault="00ED50CB"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المحور التاسع: إدارة المخاطر والأزمات من منظور مستدام</w:t>
      </w:r>
    </w:p>
    <w:p w14:paraId="0E707D34" w14:textId="77777777" w:rsidR="00ED50CB" w:rsidRPr="001F6BC2" w:rsidRDefault="00ED50CB" w:rsidP="004F7720">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القيادة المستدامة وقدرتها على استشراف الأزمات التشغيلية.</w:t>
      </w:r>
    </w:p>
    <w:p w14:paraId="0C7FF202" w14:textId="77777777" w:rsidR="00ED50CB" w:rsidRPr="001F6BC2" w:rsidRDefault="00ED50CB" w:rsidP="004F7720">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المرونة التنظيمية (</w:t>
      </w:r>
      <w:r w:rsidRPr="001F6BC2">
        <w:rPr>
          <w:rFonts w:ascii="Simplified Arabic" w:hAnsi="Simplified Arabic" w:cs="Simplified Arabic" w:hint="cs"/>
          <w:color w:val="1F1F1F"/>
          <w:sz w:val="32"/>
          <w:szCs w:val="32"/>
        </w:rPr>
        <w:t>Organizational Resilience</w:t>
      </w:r>
      <w:r w:rsidRPr="001F6BC2">
        <w:rPr>
          <w:rFonts w:ascii="Simplified Arabic" w:hAnsi="Simplified Arabic" w:cs="Simplified Arabic" w:hint="cs"/>
          <w:color w:val="1F1F1F"/>
          <w:sz w:val="32"/>
          <w:szCs w:val="32"/>
          <w:rtl/>
        </w:rPr>
        <w:t>) في مواجهة تقلبات الأسواق العالمية.</w:t>
      </w:r>
    </w:p>
    <w:p w14:paraId="23740075" w14:textId="77777777" w:rsidR="00ED50CB" w:rsidRPr="001F6BC2" w:rsidRDefault="00ED50CB" w:rsidP="004F7720">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سلامة العمليات (</w:t>
      </w:r>
      <w:r w:rsidRPr="001F6BC2">
        <w:rPr>
          <w:rFonts w:ascii="Simplified Arabic" w:hAnsi="Simplified Arabic" w:cs="Simplified Arabic" w:hint="cs"/>
          <w:color w:val="1F1F1F"/>
          <w:sz w:val="32"/>
          <w:szCs w:val="32"/>
        </w:rPr>
        <w:t>Process Safety</w:t>
      </w:r>
      <w:r w:rsidRPr="001F6BC2">
        <w:rPr>
          <w:rFonts w:ascii="Simplified Arabic" w:hAnsi="Simplified Arabic" w:cs="Simplified Arabic" w:hint="cs"/>
          <w:color w:val="1F1F1F"/>
          <w:sz w:val="32"/>
          <w:szCs w:val="32"/>
          <w:rtl/>
        </w:rPr>
        <w:t>) كأولوية في القيادة الصناعية.</w:t>
      </w:r>
    </w:p>
    <w:p w14:paraId="264B4BD2" w14:textId="5ECD959D" w:rsidR="00ED50CB" w:rsidRPr="001F6BC2" w:rsidRDefault="00ED50CB" w:rsidP="004F7720">
      <w:pPr>
        <w:pStyle w:val="3"/>
        <w:spacing w:before="0" w:after="120" w:line="360" w:lineRule="auto"/>
        <w:rPr>
          <w:rFonts w:ascii="Simplified Arabic"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 xml:space="preserve">المحور العاشر: </w:t>
      </w:r>
      <w:r w:rsidR="00DF16A1" w:rsidRPr="001F6BC2">
        <w:rPr>
          <w:rFonts w:ascii="Simplified Arabic" w:hAnsi="Simplified Arabic" w:cs="Simplified Arabic" w:hint="cs"/>
          <w:color w:val="1F1F1F"/>
          <w:sz w:val="32"/>
          <w:szCs w:val="32"/>
          <w:rtl/>
        </w:rPr>
        <w:t xml:space="preserve">الخاتمة </w:t>
      </w:r>
    </w:p>
    <w:p w14:paraId="730CF188" w14:textId="77777777" w:rsidR="00ED50CB" w:rsidRPr="001F6BC2" w:rsidRDefault="00ED50C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87AB381" w14:textId="77777777" w:rsidR="00210EC5" w:rsidRPr="001F6BC2" w:rsidRDefault="00210EC5"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40A5912" w14:textId="0A32D8C1" w:rsidR="00210EC5" w:rsidRPr="001F6BC2" w:rsidRDefault="00210EC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lastRenderedPageBreak/>
        <w:t>ماهية القيادة المستدامة (</w:t>
      </w:r>
      <w:r w:rsidRPr="001F6BC2">
        <w:rPr>
          <w:rFonts w:ascii="Simplified Arabic" w:eastAsia="Times New Roman" w:hAnsi="Simplified Arabic" w:cs="Simplified Arabic" w:hint="cs"/>
          <w:color w:val="1F1F1F"/>
        </w:rPr>
        <w:t>Sustainable Leadership</w:t>
      </w:r>
      <w:r w:rsidRPr="001F6BC2">
        <w:rPr>
          <w:rFonts w:ascii="Simplified Arabic" w:eastAsia="Times New Roman" w:hAnsi="Simplified Arabic" w:cs="Simplified Arabic" w:hint="cs"/>
          <w:color w:val="1F1F1F"/>
          <w:rtl/>
        </w:rPr>
        <w:t>)</w:t>
      </w:r>
    </w:p>
    <w:p w14:paraId="3C07CBB9"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تطور مفهوم القيادة من المنظور التقليدي إلى المنظور المستدام</w:t>
      </w:r>
    </w:p>
    <w:p w14:paraId="121F5D4A"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شهد الفكر الإداري تحولاً جذرياً في فلسفة القيادة خلال العقود الأخيرة:</w:t>
      </w:r>
    </w:p>
    <w:p w14:paraId="584A94A2" w14:textId="77777777" w:rsidR="00210EC5" w:rsidRPr="001F6BC2" w:rsidRDefault="00210EC5" w:rsidP="004F7720">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المنظور التقليدي للقيادة:</w:t>
      </w:r>
      <w:r w:rsidRPr="001F6BC2">
        <w:rPr>
          <w:rFonts w:ascii="Simplified Arabic" w:hAnsi="Simplified Arabic" w:cs="Simplified Arabic" w:hint="cs"/>
          <w:color w:val="1F1F1F"/>
          <w:sz w:val="32"/>
          <w:szCs w:val="32"/>
          <w:rtl/>
        </w:rPr>
        <w:t xml:space="preserve"> كان يرتكز أساساً على نظرية الوكالة وتوجهات تعظيم أرباح المساهمين في المدى القصير، والتركيز على الكفاءة المالية والإنتاجية البحتة دون النظر للاعتبارات البيئية أو المجتمعية.</w:t>
      </w:r>
    </w:p>
    <w:p w14:paraId="4034DFE5" w14:textId="77777777" w:rsidR="00210EC5" w:rsidRPr="001F6BC2" w:rsidRDefault="00210EC5" w:rsidP="004F7720">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المنظور المستدام للقيادة:</w:t>
      </w:r>
      <w:r w:rsidRPr="001F6BC2">
        <w:rPr>
          <w:rFonts w:ascii="Simplified Arabic" w:hAnsi="Simplified Arabic" w:cs="Simplified Arabic" w:hint="cs"/>
          <w:color w:val="1F1F1F"/>
          <w:sz w:val="32"/>
          <w:szCs w:val="32"/>
          <w:rtl/>
        </w:rPr>
        <w:t xml:space="preserve"> ظهر كاستجابة للأزمات البيئية، والتغير المناخي، والمسؤولية الأخلاقية تجاه الأجيال القادمة. يرتكز هذا المنظور على </w:t>
      </w:r>
      <w:r w:rsidRPr="001F6BC2">
        <w:rPr>
          <w:rStyle w:val="a6"/>
          <w:rFonts w:ascii="Simplified Arabic" w:hAnsi="Simplified Arabic" w:cs="Simplified Arabic" w:hint="cs"/>
          <w:color w:val="1F1F1F"/>
          <w:sz w:val="32"/>
          <w:szCs w:val="32"/>
          <w:bdr w:val="none" w:sz="0" w:space="0" w:color="auto" w:frame="1"/>
          <w:rtl/>
        </w:rPr>
        <w:t>نظرية أصحاب المصلحة (</w:t>
      </w:r>
      <w:r w:rsidRPr="001F6BC2">
        <w:rPr>
          <w:rStyle w:val="a6"/>
          <w:rFonts w:ascii="Simplified Arabic" w:hAnsi="Simplified Arabic" w:cs="Simplified Arabic" w:hint="cs"/>
          <w:color w:val="1F1F1F"/>
          <w:sz w:val="32"/>
          <w:szCs w:val="32"/>
          <w:bdr w:val="none" w:sz="0" w:space="0" w:color="auto" w:frame="1"/>
        </w:rPr>
        <w:t>Stakeholder Theory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ومفهوم </w:t>
      </w:r>
      <w:r w:rsidRPr="001F6BC2">
        <w:rPr>
          <w:rStyle w:val="a6"/>
          <w:rFonts w:ascii="Simplified Arabic" w:hAnsi="Simplified Arabic" w:cs="Simplified Arabic" w:hint="cs"/>
          <w:color w:val="1F1F1F"/>
          <w:sz w:val="32"/>
          <w:szCs w:val="32"/>
          <w:bdr w:val="none" w:sz="0" w:space="0" w:color="auto" w:frame="1"/>
          <w:rtl/>
        </w:rPr>
        <w:t>الخطوط القاعدية الثلاثة (</w:t>
      </w:r>
      <w:r w:rsidRPr="001F6BC2">
        <w:rPr>
          <w:rStyle w:val="a6"/>
          <w:rFonts w:ascii="Simplified Arabic" w:hAnsi="Simplified Arabic" w:cs="Simplified Arabic" w:hint="cs"/>
          <w:color w:val="1F1F1F"/>
          <w:sz w:val="32"/>
          <w:szCs w:val="32"/>
          <w:bdr w:val="none" w:sz="0" w:space="0" w:color="auto" w:frame="1"/>
        </w:rPr>
        <w:t>Triple Bottom Line</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التي تجمع بين ثلاثة أركان أساسية: الأفراد (الجانب الاجتماعي)، الكوكب (الجانب البيئي)، والأرباح (الجانب الاقتصادي).</w:t>
      </w:r>
    </w:p>
    <w:p w14:paraId="477E3440" w14:textId="77777777" w:rsidR="00210EC5" w:rsidRPr="001F6BC2" w:rsidRDefault="00210EC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تُعرّف القيادة المستدامة بأنها: "مجموعة من الممارسات الإدارية والسلوكيات القيادية التي تهدف إلى خلق قيمة مستدامة لجميع أصحاب المصلحة على المدى الطويل، من خلال الموازنة الذكية بين الأداء المالي، والمسؤولية الاجتماعية، والصيانة البيئية".</w:t>
      </w:r>
    </w:p>
    <w:p w14:paraId="4FA74FD8"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2. الخصائص والسمات المميزة للقائد المستدام في المنظمات الصناعية</w:t>
      </w:r>
    </w:p>
    <w:p w14:paraId="60AEEE14"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تتطلب البيئة الصناعية المعقدة (مثل بيئة البتروكيماويات والتصنيع الثقيل) سمات خاصة في القائد المستدام، ومن أبرزها:</w:t>
      </w:r>
    </w:p>
    <w:p w14:paraId="31F06296" w14:textId="77777777" w:rsidR="00210EC5" w:rsidRPr="001F6BC2" w:rsidRDefault="00210EC5" w:rsidP="004F7720">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 xml:space="preserve">التفكير </w:t>
      </w:r>
      <w:proofErr w:type="spellStart"/>
      <w:r w:rsidRPr="001F6BC2">
        <w:rPr>
          <w:rStyle w:val="a6"/>
          <w:rFonts w:ascii="Simplified Arabic" w:hAnsi="Simplified Arabic" w:cs="Simplified Arabic" w:hint="cs"/>
          <w:color w:val="1F1F1F"/>
          <w:sz w:val="32"/>
          <w:szCs w:val="32"/>
          <w:bdr w:val="none" w:sz="0" w:space="0" w:color="auto" w:frame="1"/>
          <w:rtl/>
        </w:rPr>
        <w:t>المنظومي</w:t>
      </w:r>
      <w:proofErr w:type="spellEnd"/>
      <w:r w:rsidRPr="001F6BC2">
        <w:rPr>
          <w:rStyle w:val="a6"/>
          <w:rFonts w:ascii="Simplified Arabic" w:hAnsi="Simplified Arabic" w:cs="Simplified Arabic" w:hint="cs"/>
          <w:color w:val="1F1F1F"/>
          <w:sz w:val="32"/>
          <w:szCs w:val="32"/>
          <w:bdr w:val="none" w:sz="0" w:space="0" w:color="auto" w:frame="1"/>
          <w:rtl/>
        </w:rPr>
        <w:t xml:space="preserve"> (</w:t>
      </w:r>
      <w:r w:rsidRPr="001F6BC2">
        <w:rPr>
          <w:rStyle w:val="a6"/>
          <w:rFonts w:ascii="Simplified Arabic" w:hAnsi="Simplified Arabic" w:cs="Simplified Arabic" w:hint="cs"/>
          <w:color w:val="1F1F1F"/>
          <w:sz w:val="32"/>
          <w:szCs w:val="32"/>
          <w:bdr w:val="none" w:sz="0" w:space="0" w:color="auto" w:frame="1"/>
        </w:rPr>
        <w:t>Systems Thinking</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القدرة على رؤية المنظمة كجزء من نظام بيئي واقتصادي واجتماعي أكبر، وفهم الترابط بين القرارات التشغيلية والآثار البيئية والمجتمعية البعيدة.</w:t>
      </w:r>
    </w:p>
    <w:p w14:paraId="6E02EEDA" w14:textId="77777777" w:rsidR="00210EC5" w:rsidRPr="001F6BC2" w:rsidRDefault="00210EC5" w:rsidP="004F7720">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 xml:space="preserve">المنظور </w:t>
      </w:r>
      <w:proofErr w:type="spellStart"/>
      <w:r w:rsidRPr="001F6BC2">
        <w:rPr>
          <w:rStyle w:val="a6"/>
          <w:rFonts w:ascii="Simplified Arabic" w:hAnsi="Simplified Arabic" w:cs="Simplified Arabic" w:hint="cs"/>
          <w:color w:val="1F1F1F"/>
          <w:sz w:val="32"/>
          <w:szCs w:val="32"/>
          <w:bdr w:val="none" w:sz="0" w:space="0" w:color="auto" w:frame="1"/>
          <w:rtl/>
        </w:rPr>
        <w:t>الإستراتيجي</w:t>
      </w:r>
      <w:proofErr w:type="spellEnd"/>
      <w:r w:rsidRPr="001F6BC2">
        <w:rPr>
          <w:rStyle w:val="a6"/>
          <w:rFonts w:ascii="Simplified Arabic" w:hAnsi="Simplified Arabic" w:cs="Simplified Arabic" w:hint="cs"/>
          <w:color w:val="1F1F1F"/>
          <w:sz w:val="32"/>
          <w:szCs w:val="32"/>
          <w:bdr w:val="none" w:sz="0" w:space="0" w:color="auto" w:frame="1"/>
          <w:rtl/>
        </w:rPr>
        <w:t xml:space="preserve"> طويل المدى:</w:t>
      </w:r>
      <w:r w:rsidRPr="001F6BC2">
        <w:rPr>
          <w:rFonts w:ascii="Simplified Arabic" w:hAnsi="Simplified Arabic" w:cs="Simplified Arabic" w:hint="cs"/>
          <w:color w:val="1F1F1F"/>
          <w:sz w:val="32"/>
          <w:szCs w:val="32"/>
          <w:rtl/>
        </w:rPr>
        <w:t xml:space="preserve"> عدم التضحية بالمستقبل من أجل تحقيق أرباح سريعة قصيرة الأجل؛ حيث يخطط القائد المستدام لسنوات وعقود قادمة (مثل الاستثمار في تقنيات خفض الكربون والتحول للطاقة المتجددة).</w:t>
      </w:r>
    </w:p>
    <w:p w14:paraId="019223A6" w14:textId="77777777" w:rsidR="00210EC5" w:rsidRPr="001F6BC2" w:rsidRDefault="00210EC5" w:rsidP="004F7720">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المرونة والقدرة على التكيف والصمود (</w:t>
      </w:r>
      <w:r w:rsidRPr="001F6BC2">
        <w:rPr>
          <w:rStyle w:val="a6"/>
          <w:rFonts w:ascii="Simplified Arabic" w:hAnsi="Simplified Arabic" w:cs="Simplified Arabic" w:hint="cs"/>
          <w:color w:val="1F1F1F"/>
          <w:sz w:val="32"/>
          <w:szCs w:val="32"/>
          <w:bdr w:val="none" w:sz="0" w:space="0" w:color="auto" w:frame="1"/>
        </w:rPr>
        <w:t>Resilience</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القدرة على قيادة المنظمة وسط الأزمات الاقتصادية وتغيرات سلاسل الإمداد مع الحفاظ على المبادئ المستدامة.</w:t>
      </w:r>
    </w:p>
    <w:p w14:paraId="5E6E53EC" w14:textId="77777777" w:rsidR="00210EC5" w:rsidRPr="001F6BC2" w:rsidRDefault="00210EC5" w:rsidP="004F7720">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الابتكار المستدام (</w:t>
      </w:r>
      <w:r w:rsidRPr="001F6BC2">
        <w:rPr>
          <w:rStyle w:val="a6"/>
          <w:rFonts w:ascii="Simplified Arabic" w:hAnsi="Simplified Arabic" w:cs="Simplified Arabic" w:hint="cs"/>
          <w:color w:val="1F1F1F"/>
          <w:sz w:val="32"/>
          <w:szCs w:val="32"/>
          <w:bdr w:val="none" w:sz="0" w:space="0" w:color="auto" w:frame="1"/>
        </w:rPr>
        <w:t>Eco-Innovation</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تشجيع البحث والتطوير لإنتاج منتجات صديقة للبيئة وتطوير عمليات تشغيلية موفرة للطاقة.</w:t>
      </w:r>
    </w:p>
    <w:p w14:paraId="49965C8D" w14:textId="77777777" w:rsidR="00210EC5" w:rsidRPr="001F6BC2" w:rsidRDefault="00210EC5" w:rsidP="004F7720">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التمكين والتشاركية:</w:t>
      </w:r>
      <w:r w:rsidRPr="001F6BC2">
        <w:rPr>
          <w:rFonts w:ascii="Simplified Arabic" w:hAnsi="Simplified Arabic" w:cs="Simplified Arabic" w:hint="cs"/>
          <w:color w:val="1F1F1F"/>
          <w:sz w:val="32"/>
          <w:szCs w:val="32"/>
          <w:rtl/>
        </w:rPr>
        <w:t xml:space="preserve"> إشراك العاملين من كافة المستويات الإدارية في اتخاذ القرار وتوفير بيئة عمل تشجع على التعلم والابتكار المستمر.</w:t>
      </w:r>
    </w:p>
    <w:p w14:paraId="28696E08"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3. الفرق بين القيادة المستدامة والأنماط القيادية الأخرى (التحويلية، الأخلاقية)</w:t>
      </w:r>
    </w:p>
    <w:p w14:paraId="6FAEF674"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على الرغم من وجود تقاطعات بين هذه الأنماط، إلا أن القيادة المستدامة تتميز بتركيزها البيئي والزمني الممتد:</w:t>
      </w:r>
    </w:p>
    <w:p w14:paraId="2631C045" w14:textId="77777777" w:rsidR="00210EC5" w:rsidRPr="001F6BC2" w:rsidRDefault="00210EC5" w:rsidP="004F7720">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القيادة التحويلية:</w:t>
      </w:r>
      <w:r w:rsidRPr="001F6BC2">
        <w:rPr>
          <w:rFonts w:ascii="Simplified Arabic" w:hAnsi="Simplified Arabic" w:cs="Simplified Arabic" w:hint="cs"/>
          <w:color w:val="1F1F1F"/>
          <w:sz w:val="32"/>
          <w:szCs w:val="32"/>
          <w:rtl/>
        </w:rPr>
        <w:t xml:space="preserve"> تركز على إلهام وتحفيز الموظفين لتحقيق رؤية المنظمة والتغيير الجذري، ولكنها قد لا تولي اهتماماً أصيلاً بالاستدامة البيئية أو حقوق الأجيال القادمة إلا إذا كانت جزئياً ضمن رؤية المؤسسة.</w:t>
      </w:r>
    </w:p>
    <w:p w14:paraId="5DA9E1C5" w14:textId="77777777" w:rsidR="00210EC5" w:rsidRPr="001F6BC2" w:rsidRDefault="00210EC5" w:rsidP="004F7720">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القيادة الأخلاقية:</w:t>
      </w:r>
      <w:r w:rsidRPr="001F6BC2">
        <w:rPr>
          <w:rFonts w:ascii="Simplified Arabic" w:hAnsi="Simplified Arabic" w:cs="Simplified Arabic" w:hint="cs"/>
          <w:color w:val="1F1F1F"/>
          <w:sz w:val="32"/>
          <w:szCs w:val="32"/>
          <w:rtl/>
        </w:rPr>
        <w:t xml:space="preserve"> تركز على السلوك القويم والنزاهة والعدالة والتعامل الأخلاقي مع المرؤوسين، وتعتبر أساساً ترتكز عليه القيادة المستدامة، إلا أن القيادة المستدامة تتسع لتشمل أدوات </w:t>
      </w:r>
      <w:proofErr w:type="spellStart"/>
      <w:r w:rsidRPr="001F6BC2">
        <w:rPr>
          <w:rFonts w:ascii="Simplified Arabic" w:hAnsi="Simplified Arabic" w:cs="Simplified Arabic" w:hint="cs"/>
          <w:color w:val="1F1F1F"/>
          <w:sz w:val="32"/>
          <w:szCs w:val="32"/>
          <w:rtl/>
        </w:rPr>
        <w:t>إستراتيجية</w:t>
      </w:r>
      <w:proofErr w:type="spellEnd"/>
      <w:r w:rsidRPr="001F6BC2">
        <w:rPr>
          <w:rFonts w:ascii="Simplified Arabic" w:hAnsi="Simplified Arabic" w:cs="Simplified Arabic" w:hint="cs"/>
          <w:color w:val="1F1F1F"/>
          <w:sz w:val="32"/>
          <w:szCs w:val="32"/>
          <w:rtl/>
        </w:rPr>
        <w:t xml:space="preserve"> وتشغيلية تخصصية لمعالجة القضايا البيئية والاقتصادية الكلية والمسؤولية المجتمعية الخارجية بصورة أعمق.</w:t>
      </w:r>
    </w:p>
    <w:p w14:paraId="59472013" w14:textId="355C7BFB" w:rsidR="00210EC5" w:rsidRPr="001F6BC2" w:rsidRDefault="00210EC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أبعاد القيادة المستدامة</w:t>
      </w:r>
    </w:p>
    <w:p w14:paraId="18A66D1E"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البعد البيئي (</w:t>
      </w:r>
      <w:r w:rsidRPr="001F6BC2">
        <w:rPr>
          <w:rFonts w:ascii="Simplified Arabic" w:eastAsia="Times New Roman" w:hAnsi="Simplified Arabic" w:cs="Simplified Arabic" w:hint="cs"/>
          <w:color w:val="1F1F1F"/>
          <w:sz w:val="32"/>
          <w:szCs w:val="32"/>
        </w:rPr>
        <w:t>Environmental Dimension</w:t>
      </w:r>
      <w:r w:rsidRPr="001F6BC2">
        <w:rPr>
          <w:rFonts w:ascii="Simplified Arabic" w:eastAsia="Times New Roman" w:hAnsi="Simplified Arabic" w:cs="Simplified Arabic" w:hint="cs"/>
          <w:color w:val="1F1F1F"/>
          <w:sz w:val="32"/>
          <w:szCs w:val="32"/>
          <w:rtl/>
        </w:rPr>
        <w:t>)</w:t>
      </w:r>
    </w:p>
    <w:p w14:paraId="43B4E72C"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يعد حجر الزاوية في الصناعات الثقيلة والتحويلية. يركز فيه القائد المستدام على:</w:t>
      </w:r>
    </w:p>
    <w:p w14:paraId="0E156392" w14:textId="77777777" w:rsidR="00210EC5" w:rsidRPr="001F6BC2" w:rsidRDefault="00210EC5" w:rsidP="004F7720">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تعزيز الاقتصاد الأخضر والدائري:</w:t>
      </w:r>
      <w:r w:rsidRPr="001F6BC2">
        <w:rPr>
          <w:rFonts w:ascii="Simplified Arabic" w:hAnsi="Simplified Arabic" w:cs="Simplified Arabic" w:hint="cs"/>
          <w:color w:val="1F1F1F"/>
          <w:sz w:val="32"/>
          <w:szCs w:val="32"/>
          <w:rtl/>
        </w:rPr>
        <w:t xml:space="preserve"> إعادة تدوير النفايات الصناعية وتحويلها إلى مواد خام لعمليات أخرى، والحد من مفهوم "أنتج، استهلك، تخلص".</w:t>
      </w:r>
    </w:p>
    <w:p w14:paraId="659990AF" w14:textId="77777777" w:rsidR="00210EC5" w:rsidRPr="001F6BC2" w:rsidRDefault="00210EC5" w:rsidP="004F7720">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حماية وصيانة الموارد:</w:t>
      </w:r>
      <w:r w:rsidRPr="001F6BC2">
        <w:rPr>
          <w:rFonts w:ascii="Simplified Arabic" w:hAnsi="Simplified Arabic" w:cs="Simplified Arabic" w:hint="cs"/>
          <w:color w:val="1F1F1F"/>
          <w:sz w:val="32"/>
          <w:szCs w:val="32"/>
          <w:rtl/>
        </w:rPr>
        <w:t xml:space="preserve"> ترشيد استخدام المياه والطاقة في العمليات الصناعية، والتحول التدريجي نحو مصادر الطاقة المتجددة والنظيفة.</w:t>
      </w:r>
    </w:p>
    <w:p w14:paraId="4F506FB3" w14:textId="77777777" w:rsidR="00210EC5" w:rsidRPr="001F6BC2" w:rsidRDefault="00210EC5" w:rsidP="004F7720">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إدارة سلاسل الإمداد الخضراء:</w:t>
      </w:r>
      <w:r w:rsidRPr="001F6BC2">
        <w:rPr>
          <w:rFonts w:ascii="Simplified Arabic" w:hAnsi="Simplified Arabic" w:cs="Simplified Arabic" w:hint="cs"/>
          <w:color w:val="1F1F1F"/>
          <w:sz w:val="32"/>
          <w:szCs w:val="32"/>
          <w:rtl/>
        </w:rPr>
        <w:t xml:space="preserve"> اختيار الموردين الملتزمين بالمعايير البيئية العالمية، وتقليل الانبعاثات الكربونية الناتجة عن عمليات النقل واللوجستيات.</w:t>
      </w:r>
    </w:p>
    <w:p w14:paraId="5BDA15F8"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2. البعد الاجتماعي (</w:t>
      </w:r>
      <w:r w:rsidRPr="001F6BC2">
        <w:rPr>
          <w:rFonts w:ascii="Simplified Arabic" w:eastAsia="Times New Roman" w:hAnsi="Simplified Arabic" w:cs="Simplified Arabic" w:hint="cs"/>
          <w:color w:val="1F1F1F"/>
          <w:sz w:val="32"/>
          <w:szCs w:val="32"/>
        </w:rPr>
        <w:t>Social Dimension</w:t>
      </w:r>
      <w:r w:rsidRPr="001F6BC2">
        <w:rPr>
          <w:rFonts w:ascii="Simplified Arabic" w:eastAsia="Times New Roman" w:hAnsi="Simplified Arabic" w:cs="Simplified Arabic" w:hint="cs"/>
          <w:color w:val="1F1F1F"/>
          <w:sz w:val="32"/>
          <w:szCs w:val="32"/>
          <w:rtl/>
        </w:rPr>
        <w:t>)</w:t>
      </w:r>
    </w:p>
    <w:p w14:paraId="5889B32B"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يتجاوز هذا البعد الحدود الداخلية للمنظمة ليشمل المجتمع المحيط بها:</w:t>
      </w:r>
    </w:p>
    <w:p w14:paraId="35AB5DED" w14:textId="77777777" w:rsidR="00210EC5" w:rsidRPr="001F6BC2" w:rsidRDefault="00210EC5" w:rsidP="004F7720">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المسؤولية تجاه الموظفين:</w:t>
      </w:r>
      <w:r w:rsidRPr="001F6BC2">
        <w:rPr>
          <w:rFonts w:ascii="Simplified Arabic" w:hAnsi="Simplified Arabic" w:cs="Simplified Arabic" w:hint="cs"/>
          <w:color w:val="1F1F1F"/>
          <w:sz w:val="32"/>
          <w:szCs w:val="32"/>
          <w:rtl/>
        </w:rPr>
        <w:t xml:space="preserve"> توفير بيئة عمل آمنة وصحية وخالية من المخاطر (صفر حوادث)، وتقديم برامج تدريب وتطوير مستمرة، وضمان الرفاهية والعدالة والمساواة وتنمية المواهب المحلية.</w:t>
      </w:r>
    </w:p>
    <w:p w14:paraId="0A3F16C1" w14:textId="77777777" w:rsidR="00210EC5" w:rsidRPr="001F6BC2" w:rsidRDefault="00210EC5" w:rsidP="004F7720">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المسؤولية تجاه المجتمع المحلي:</w:t>
      </w:r>
      <w:r w:rsidRPr="001F6BC2">
        <w:rPr>
          <w:rFonts w:ascii="Simplified Arabic" w:hAnsi="Simplified Arabic" w:cs="Simplified Arabic" w:hint="cs"/>
          <w:color w:val="1F1F1F"/>
          <w:sz w:val="32"/>
          <w:szCs w:val="32"/>
          <w:rtl/>
        </w:rPr>
        <w:t xml:space="preserve"> تقديم مساهمات فعالة للمجتمعات المحيطة بالمدن الصناعية، كدعم المبادرات التعليمية والصحية والمجتمعية، مما يبني سمعة مؤسسية قوية تمنح الشركة "الرخصة الاجتماعية للتشغيل".</w:t>
      </w:r>
    </w:p>
    <w:p w14:paraId="3158B2CC"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3. البعد الاقتصادي (</w:t>
      </w:r>
      <w:r w:rsidRPr="001F6BC2">
        <w:rPr>
          <w:rFonts w:ascii="Simplified Arabic" w:eastAsia="Times New Roman" w:hAnsi="Simplified Arabic" w:cs="Simplified Arabic" w:hint="cs"/>
          <w:color w:val="1F1F1F"/>
          <w:sz w:val="32"/>
          <w:szCs w:val="32"/>
        </w:rPr>
        <w:t>Economic Dimension</w:t>
      </w:r>
      <w:r w:rsidRPr="001F6BC2">
        <w:rPr>
          <w:rFonts w:ascii="Simplified Arabic" w:eastAsia="Times New Roman" w:hAnsi="Simplified Arabic" w:cs="Simplified Arabic" w:hint="cs"/>
          <w:color w:val="1F1F1F"/>
          <w:sz w:val="32"/>
          <w:szCs w:val="32"/>
          <w:rtl/>
        </w:rPr>
        <w:t>)</w:t>
      </w:r>
    </w:p>
    <w:p w14:paraId="32CFF6EE"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الاستدامة لا تعني إهمال الربح، بل تعني جودة ونوعية الأرباح وطريقة تحقيقها:</w:t>
      </w:r>
    </w:p>
    <w:p w14:paraId="6F40D27D" w14:textId="77777777" w:rsidR="00210EC5" w:rsidRPr="001F6BC2" w:rsidRDefault="00210EC5" w:rsidP="004F7720">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التوازن المالي والتشغيلي:</w:t>
      </w:r>
      <w:r w:rsidRPr="001F6BC2">
        <w:rPr>
          <w:rFonts w:ascii="Simplified Arabic" w:hAnsi="Simplified Arabic" w:cs="Simplified Arabic" w:hint="cs"/>
          <w:color w:val="1F1F1F"/>
          <w:sz w:val="32"/>
          <w:szCs w:val="32"/>
          <w:rtl/>
        </w:rPr>
        <w:t xml:space="preserve"> ضمان تحقيق عوائد مالية مجزية للمساهمين تضمن بقاء الشركة وقدرتها التنافسية، مع استثمار جزء من الأرباح في الأصول المستدامة والبحث والتطوير.</w:t>
      </w:r>
    </w:p>
    <w:p w14:paraId="24D7F0EF" w14:textId="77777777" w:rsidR="00210EC5" w:rsidRPr="001F6BC2" w:rsidRDefault="00210EC5" w:rsidP="004F7720">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إدارة المخاطر بعيدة المدى:</w:t>
      </w:r>
      <w:r w:rsidRPr="001F6BC2">
        <w:rPr>
          <w:rFonts w:ascii="Simplified Arabic" w:hAnsi="Simplified Arabic" w:cs="Simplified Arabic" w:hint="cs"/>
          <w:color w:val="1F1F1F"/>
          <w:sz w:val="32"/>
          <w:szCs w:val="32"/>
          <w:rtl/>
        </w:rPr>
        <w:t xml:space="preserve"> التنبؤ بالتقلبات الاقتصادية والبيئية وتجنب الاستثمارات عالية المخاطر التي قد تضر باستقرار الشركة المالي في المستقبل.</w:t>
      </w:r>
    </w:p>
    <w:p w14:paraId="0B42CD7B"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4. البعد الأخلاقي (</w:t>
      </w:r>
      <w:r w:rsidRPr="001F6BC2">
        <w:rPr>
          <w:rFonts w:ascii="Simplified Arabic" w:eastAsia="Times New Roman" w:hAnsi="Simplified Arabic" w:cs="Simplified Arabic" w:hint="cs"/>
          <w:color w:val="1F1F1F"/>
          <w:sz w:val="32"/>
          <w:szCs w:val="32"/>
        </w:rPr>
        <w:t>Ethical Dimension</w:t>
      </w:r>
      <w:r w:rsidRPr="001F6BC2">
        <w:rPr>
          <w:rFonts w:ascii="Simplified Arabic" w:eastAsia="Times New Roman" w:hAnsi="Simplified Arabic" w:cs="Simplified Arabic" w:hint="cs"/>
          <w:color w:val="1F1F1F"/>
          <w:sz w:val="32"/>
          <w:szCs w:val="32"/>
          <w:rtl/>
        </w:rPr>
        <w:t>)</w:t>
      </w:r>
    </w:p>
    <w:p w14:paraId="1CD19432"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يمثل البوصلة الموجهة لجميع قرارات القائد المستدام:</w:t>
      </w:r>
    </w:p>
    <w:p w14:paraId="2F2EF198" w14:textId="77777777" w:rsidR="00210EC5" w:rsidRPr="001F6BC2" w:rsidRDefault="00210EC5" w:rsidP="004F7720">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1F6BC2">
        <w:rPr>
          <w:rStyle w:val="a6"/>
          <w:rFonts w:ascii="Simplified Arabic" w:hAnsi="Simplified Arabic" w:cs="Simplified Arabic" w:hint="cs"/>
          <w:color w:val="1F1F1F"/>
          <w:sz w:val="32"/>
          <w:szCs w:val="32"/>
          <w:bdr w:val="none" w:sz="0" w:space="0" w:color="auto" w:frame="1"/>
          <w:rtl/>
        </w:rPr>
        <w:lastRenderedPageBreak/>
        <w:t>الحوكمة</w:t>
      </w:r>
      <w:proofErr w:type="spellEnd"/>
      <w:r w:rsidRPr="001F6BC2">
        <w:rPr>
          <w:rStyle w:val="a6"/>
          <w:rFonts w:ascii="Simplified Arabic" w:hAnsi="Simplified Arabic" w:cs="Simplified Arabic" w:hint="cs"/>
          <w:color w:val="1F1F1F"/>
          <w:sz w:val="32"/>
          <w:szCs w:val="32"/>
          <w:bdr w:val="none" w:sz="0" w:space="0" w:color="auto" w:frame="1"/>
          <w:rtl/>
        </w:rPr>
        <w:t xml:space="preserve"> والنزاهة:</w:t>
      </w:r>
      <w:r w:rsidRPr="001F6BC2">
        <w:rPr>
          <w:rFonts w:ascii="Simplified Arabic" w:hAnsi="Simplified Arabic" w:cs="Simplified Arabic" w:hint="cs"/>
          <w:color w:val="1F1F1F"/>
          <w:sz w:val="32"/>
          <w:szCs w:val="32"/>
          <w:rtl/>
        </w:rPr>
        <w:t xml:space="preserve"> تطبيق مبادئ الشفافية التامة والمساءلة، ومكافحة الفساد وتعارض المصالح في الصفقات والمشتريات والتعاقدات.</w:t>
      </w:r>
    </w:p>
    <w:p w14:paraId="36F72D3C" w14:textId="77777777" w:rsidR="00210EC5" w:rsidRPr="001F6BC2" w:rsidRDefault="00210EC5" w:rsidP="004F7720">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العدالة في اتخاذ القرار:</w:t>
      </w:r>
      <w:r w:rsidRPr="001F6BC2">
        <w:rPr>
          <w:rFonts w:ascii="Simplified Arabic" w:hAnsi="Simplified Arabic" w:cs="Simplified Arabic" w:hint="cs"/>
          <w:color w:val="1F1F1F"/>
          <w:sz w:val="32"/>
          <w:szCs w:val="32"/>
          <w:rtl/>
        </w:rPr>
        <w:t xml:space="preserve"> مراعاة حقوق كافة الأطراف المتأثرة بقرارات الشركة، وضمان الالتزام الأخلاقي الطوعي بالقوانين والأنظمة المعمول بها محلياً وعالمياً.</w:t>
      </w:r>
    </w:p>
    <w:p w14:paraId="438F288B" w14:textId="0B497E23" w:rsidR="00210EC5" w:rsidRPr="001F6BC2" w:rsidRDefault="00210EC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الأداء التشغيلي (</w:t>
      </w:r>
      <w:r w:rsidRPr="001F6BC2">
        <w:rPr>
          <w:rFonts w:ascii="Simplified Arabic" w:eastAsia="Times New Roman" w:hAnsi="Simplified Arabic" w:cs="Simplified Arabic" w:hint="cs"/>
          <w:color w:val="1F1F1F"/>
        </w:rPr>
        <w:t>Operational Performance</w:t>
      </w:r>
      <w:r w:rsidRPr="001F6BC2">
        <w:rPr>
          <w:rFonts w:ascii="Simplified Arabic" w:eastAsia="Times New Roman" w:hAnsi="Simplified Arabic" w:cs="Simplified Arabic" w:hint="cs"/>
          <w:color w:val="1F1F1F"/>
          <w:rtl/>
        </w:rPr>
        <w:t>)</w:t>
      </w:r>
    </w:p>
    <w:p w14:paraId="66133CDA"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مفهوم الأداء التشغيلي وأهميته في الميزة التنافسية</w:t>
      </w:r>
    </w:p>
    <w:p w14:paraId="0B1267AB" w14:textId="77777777" w:rsidR="00210EC5" w:rsidRPr="001F6BC2" w:rsidRDefault="00210EC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يُعرّف الأداء التشغيلي بأنه: "قدرة المنظمة على ترجمة مدخلاتها من مواد، عمالة، رأس مال، وتكنولوجيا إلى مخرجات ذات جودة عالية بكفاءة وفعالية تضمن تحقيق أهداف العمليات </w:t>
      </w:r>
      <w:proofErr w:type="spellStart"/>
      <w:r w:rsidRPr="001F6BC2">
        <w:rPr>
          <w:rFonts w:ascii="Simplified Arabic" w:hAnsi="Simplified Arabic" w:cs="Simplified Arabic" w:hint="cs"/>
          <w:color w:val="1F1F1F"/>
          <w:sz w:val="32"/>
          <w:szCs w:val="32"/>
          <w:rtl/>
        </w:rPr>
        <w:t>الإستراتيجية</w:t>
      </w:r>
      <w:proofErr w:type="spellEnd"/>
      <w:r w:rsidRPr="001F6BC2">
        <w:rPr>
          <w:rFonts w:ascii="Simplified Arabic" w:hAnsi="Simplified Arabic" w:cs="Simplified Arabic" w:hint="cs"/>
          <w:color w:val="1F1F1F"/>
          <w:sz w:val="32"/>
          <w:szCs w:val="32"/>
          <w:rtl/>
        </w:rPr>
        <w:t>".</w:t>
      </w:r>
    </w:p>
    <w:p w14:paraId="5C1FB0E2" w14:textId="77777777" w:rsidR="00210EC5" w:rsidRPr="001F6BC2" w:rsidRDefault="00210EC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يمثل التميز التشغيلي في أرض المصنع الأساس الحقيقي للمنافسة؛ فهو الذي يحدد التكلفة والجودة وسرعة الوصول للسوق، ويمكّن المنظمة من تلبية احتياجات العملاء بسرعة ومرونة، مما يخلق حواجز دخول صعبة أمام المنافسين الجدد.</w:t>
      </w:r>
    </w:p>
    <w:p w14:paraId="46D1BCEC"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2. أهداف العمليات الأساسية (</w:t>
      </w:r>
      <w:r w:rsidRPr="001F6BC2">
        <w:rPr>
          <w:rFonts w:ascii="Simplified Arabic" w:eastAsia="Times New Roman" w:hAnsi="Simplified Arabic" w:cs="Simplified Arabic" w:hint="cs"/>
          <w:color w:val="1F1F1F"/>
          <w:sz w:val="32"/>
          <w:szCs w:val="32"/>
        </w:rPr>
        <w:t>Core Operations Objectives</w:t>
      </w:r>
      <w:r w:rsidRPr="001F6BC2">
        <w:rPr>
          <w:rFonts w:ascii="Simplified Arabic" w:eastAsia="Times New Roman" w:hAnsi="Simplified Arabic" w:cs="Simplified Arabic" w:hint="cs"/>
          <w:color w:val="1F1F1F"/>
          <w:sz w:val="32"/>
          <w:szCs w:val="32"/>
          <w:rtl/>
        </w:rPr>
        <w:t>)</w:t>
      </w:r>
    </w:p>
    <w:p w14:paraId="77497602"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ينقسم الأداء التشغيلي إلى أبعاد رئيسية تسعى إدارات العمليات لتحسينها باستمرار:</w:t>
      </w:r>
    </w:p>
    <w:p w14:paraId="5841277B" w14:textId="77777777" w:rsidR="00210EC5" w:rsidRPr="001F6BC2" w:rsidRDefault="00210EC5" w:rsidP="004F772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الجودة (</w:t>
      </w:r>
      <w:r w:rsidRPr="001F6BC2">
        <w:rPr>
          <w:rStyle w:val="a6"/>
          <w:rFonts w:ascii="Simplified Arabic" w:hAnsi="Simplified Arabic" w:cs="Simplified Arabic" w:hint="cs"/>
          <w:color w:val="1F1F1F"/>
          <w:sz w:val="32"/>
          <w:szCs w:val="32"/>
          <w:bdr w:val="none" w:sz="0" w:space="0" w:color="auto" w:frame="1"/>
        </w:rPr>
        <w:t>Quality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تقديم منتجات خالية من العيوب وتطابق تماماً المواصفات الفنية المطلوبة، مما يقلل من تكلفة إعادة العمل والشكاوى.</w:t>
      </w:r>
    </w:p>
    <w:p w14:paraId="56948428" w14:textId="77777777" w:rsidR="00210EC5" w:rsidRPr="001F6BC2" w:rsidRDefault="00210EC5" w:rsidP="004F772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التكلفة (</w:t>
      </w:r>
      <w:r w:rsidRPr="001F6BC2">
        <w:rPr>
          <w:rStyle w:val="a6"/>
          <w:rFonts w:ascii="Simplified Arabic" w:hAnsi="Simplified Arabic" w:cs="Simplified Arabic" w:hint="cs"/>
          <w:color w:val="1F1F1F"/>
          <w:sz w:val="32"/>
          <w:szCs w:val="32"/>
          <w:bdr w:val="none" w:sz="0" w:space="0" w:color="auto" w:frame="1"/>
        </w:rPr>
        <w:t>Cost</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القدرة على إنتاج السلع بأقل تكلفة تشغيلية ممكنة (مما يرفع هامش الربح أو يسمح بتقديم أسعار تنافسية).</w:t>
      </w:r>
    </w:p>
    <w:p w14:paraId="1A9ED0A5" w14:textId="77777777" w:rsidR="00210EC5" w:rsidRPr="001F6BC2" w:rsidRDefault="00210EC5" w:rsidP="004F772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المرونة (</w:t>
      </w:r>
      <w:r w:rsidRPr="001F6BC2">
        <w:rPr>
          <w:rStyle w:val="a6"/>
          <w:rFonts w:ascii="Simplified Arabic" w:hAnsi="Simplified Arabic" w:cs="Simplified Arabic" w:hint="cs"/>
          <w:color w:val="1F1F1F"/>
          <w:sz w:val="32"/>
          <w:szCs w:val="32"/>
          <w:bdr w:val="none" w:sz="0" w:space="0" w:color="auto" w:frame="1"/>
        </w:rPr>
        <w:t>Flexibility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سرعة استجابة خطوط الإنتاج لتغيير كميات الإنتاج أو تعديل مواصفات وتصاميم المنتجات تلبيةً لرغبات السوق المتغيرة.</w:t>
      </w:r>
    </w:p>
    <w:p w14:paraId="59B702D0" w14:textId="77777777" w:rsidR="00210EC5" w:rsidRPr="001F6BC2" w:rsidRDefault="00210EC5" w:rsidP="004F772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سرعة التسليم (</w:t>
      </w:r>
      <w:r w:rsidRPr="001F6BC2">
        <w:rPr>
          <w:rStyle w:val="a6"/>
          <w:rFonts w:ascii="Simplified Arabic" w:hAnsi="Simplified Arabic" w:cs="Simplified Arabic" w:hint="cs"/>
          <w:color w:val="1F1F1F"/>
          <w:sz w:val="32"/>
          <w:szCs w:val="32"/>
          <w:bdr w:val="none" w:sz="0" w:space="0" w:color="auto" w:frame="1"/>
        </w:rPr>
        <w:t>Delivery Speed</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تقليل الوقت المستغرق من لحظة استلام طلب العميل وحتى شحن المنتج الفعلي وتسليمه له.</w:t>
      </w:r>
    </w:p>
    <w:p w14:paraId="5CF3BA3B" w14:textId="77777777" w:rsidR="00210EC5" w:rsidRPr="001F6BC2" w:rsidRDefault="00210EC5" w:rsidP="004F7720">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الاعتمادية (</w:t>
      </w:r>
      <w:r w:rsidRPr="001F6BC2">
        <w:rPr>
          <w:rStyle w:val="a6"/>
          <w:rFonts w:ascii="Simplified Arabic" w:hAnsi="Simplified Arabic" w:cs="Simplified Arabic" w:hint="cs"/>
          <w:color w:val="1F1F1F"/>
          <w:sz w:val="32"/>
          <w:szCs w:val="32"/>
          <w:bdr w:val="none" w:sz="0" w:space="0" w:color="auto" w:frame="1"/>
        </w:rPr>
        <w:t>Reliability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الالتزام التام بمواعيد التسليم المتفق عليها مسبقاً، واستقرار وكفاءة الآلات والعمليات دون توقفات مفاجئة.</w:t>
      </w:r>
    </w:p>
    <w:p w14:paraId="0D3C4D04"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3. مؤشرات قياس الأداء التشغيلي (</w:t>
      </w:r>
      <w:r w:rsidRPr="001F6BC2">
        <w:rPr>
          <w:rFonts w:ascii="Simplified Arabic" w:eastAsia="Times New Roman" w:hAnsi="Simplified Arabic" w:cs="Simplified Arabic" w:hint="cs"/>
          <w:color w:val="1F1F1F"/>
          <w:sz w:val="32"/>
          <w:szCs w:val="32"/>
        </w:rPr>
        <w:t>KPIs</w:t>
      </w:r>
      <w:r w:rsidRPr="001F6BC2">
        <w:rPr>
          <w:rFonts w:ascii="Simplified Arabic" w:eastAsia="Times New Roman" w:hAnsi="Simplified Arabic" w:cs="Simplified Arabic" w:hint="cs"/>
          <w:color w:val="1F1F1F"/>
          <w:sz w:val="32"/>
          <w:szCs w:val="32"/>
          <w:rtl/>
        </w:rPr>
        <w:t>) في الصناعات التحويلية والبتروكيماوية</w:t>
      </w:r>
    </w:p>
    <w:p w14:paraId="5D63554A" w14:textId="77777777" w:rsidR="00210EC5" w:rsidRPr="001F6BC2" w:rsidRDefault="00210EC5" w:rsidP="004F7720">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مؤشر الفعالية الإجمالية للمعدات (</w:t>
      </w:r>
      <w:r w:rsidRPr="001F6BC2">
        <w:rPr>
          <w:rStyle w:val="a6"/>
          <w:rFonts w:ascii="Simplified Arabic" w:hAnsi="Simplified Arabic" w:cs="Simplified Arabic" w:hint="cs"/>
          <w:color w:val="1F1F1F"/>
          <w:sz w:val="32"/>
          <w:szCs w:val="32"/>
          <w:bdr w:val="none" w:sz="0" w:space="0" w:color="auto" w:frame="1"/>
        </w:rPr>
        <w:t>OEE</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يقيس كفاءة تشغيل الآلات والمعدات بدمج ثلاثة عناصر: </w:t>
      </w:r>
      <w:proofErr w:type="spellStart"/>
      <w:r w:rsidRPr="001F6BC2">
        <w:rPr>
          <w:rFonts w:ascii="Simplified Arabic" w:hAnsi="Simplified Arabic" w:cs="Simplified Arabic" w:hint="cs"/>
          <w:color w:val="1F1F1F"/>
          <w:sz w:val="32"/>
          <w:szCs w:val="32"/>
          <w:rtl/>
        </w:rPr>
        <w:t>التوافرية</w:t>
      </w:r>
      <w:proofErr w:type="spellEnd"/>
      <w:r w:rsidRPr="001F6BC2">
        <w:rPr>
          <w:rFonts w:ascii="Simplified Arabic" w:hAnsi="Simplified Arabic" w:cs="Simplified Arabic" w:hint="cs"/>
          <w:color w:val="1F1F1F"/>
          <w:sz w:val="32"/>
          <w:szCs w:val="32"/>
          <w:rtl/>
        </w:rPr>
        <w:t>، كفاءة الأداء، والجودة.</w:t>
      </w:r>
    </w:p>
    <w:p w14:paraId="46CBD29F" w14:textId="77777777" w:rsidR="00210EC5" w:rsidRPr="001F6BC2" w:rsidRDefault="00210EC5" w:rsidP="004F7720">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معدل استهلاك الطاقة والمياه لكل طن منتج:</w:t>
      </w:r>
      <w:r w:rsidRPr="001F6BC2">
        <w:rPr>
          <w:rFonts w:ascii="Simplified Arabic" w:hAnsi="Simplified Arabic" w:cs="Simplified Arabic" w:hint="cs"/>
          <w:color w:val="1F1F1F"/>
          <w:sz w:val="32"/>
          <w:szCs w:val="32"/>
          <w:rtl/>
        </w:rPr>
        <w:t xml:space="preserve"> مؤشر تشغيلي وبيئي يعكس مدى كفاءة العمليات في إدارة الموارد والحد من الهدر.</w:t>
      </w:r>
    </w:p>
    <w:p w14:paraId="145BF654" w14:textId="77777777" w:rsidR="00210EC5" w:rsidRPr="001F6BC2" w:rsidRDefault="00210EC5" w:rsidP="004F7720">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نسبة المنتجات المطابقة للمواصفات من المرة الأولى (</w:t>
      </w:r>
      <w:r w:rsidRPr="001F6BC2">
        <w:rPr>
          <w:rStyle w:val="a6"/>
          <w:rFonts w:ascii="Simplified Arabic" w:hAnsi="Simplified Arabic" w:cs="Simplified Arabic" w:hint="cs"/>
          <w:color w:val="1F1F1F"/>
          <w:sz w:val="32"/>
          <w:szCs w:val="32"/>
          <w:bdr w:val="none" w:sz="0" w:space="0" w:color="auto" w:frame="1"/>
        </w:rPr>
        <w:t>FTY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يقيس جودة العمليات الإنتاجية الداخلية وتجنب الهدر المادي والزمني لإعادة التشغيل.</w:t>
      </w:r>
    </w:p>
    <w:p w14:paraId="2705C2D1" w14:textId="77777777" w:rsidR="00210EC5" w:rsidRPr="001F6BC2" w:rsidRDefault="00210EC5" w:rsidP="004F7720">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مؤشرات السلامة والصحة المهنية (</w:t>
      </w:r>
      <w:r w:rsidRPr="001F6BC2">
        <w:rPr>
          <w:rStyle w:val="a6"/>
          <w:rFonts w:ascii="Simplified Arabic" w:hAnsi="Simplified Arabic" w:cs="Simplified Arabic" w:hint="cs"/>
          <w:color w:val="1F1F1F"/>
          <w:sz w:val="32"/>
          <w:szCs w:val="32"/>
          <w:bdr w:val="none" w:sz="0" w:space="0" w:color="auto" w:frame="1"/>
        </w:rPr>
        <w:t>LTI</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قياس عدد الحوادث المسببة لهدر وقت العمل، وهو مؤشر تشغيلي حرج لاستمرارية الإنتاج.</w:t>
      </w:r>
    </w:p>
    <w:p w14:paraId="230F9EA6" w14:textId="1D78ABD4" w:rsidR="00210EC5" w:rsidRPr="001F6BC2" w:rsidRDefault="00210EC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lastRenderedPageBreak/>
        <w:t xml:space="preserve"> مداخل تحسين الأداء التشغيلي الحديثة</w:t>
      </w:r>
    </w:p>
    <w:p w14:paraId="29460E2A"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الإدارة الرشيقة (</w:t>
      </w:r>
      <w:r w:rsidRPr="001F6BC2">
        <w:rPr>
          <w:rFonts w:ascii="Simplified Arabic" w:eastAsia="Times New Roman" w:hAnsi="Simplified Arabic" w:cs="Simplified Arabic" w:hint="cs"/>
          <w:color w:val="1F1F1F"/>
          <w:sz w:val="32"/>
          <w:szCs w:val="32"/>
        </w:rPr>
        <w:t>Lean Management</w:t>
      </w:r>
      <w:r w:rsidRPr="001F6BC2">
        <w:rPr>
          <w:rFonts w:ascii="Simplified Arabic" w:eastAsia="Times New Roman" w:hAnsi="Simplified Arabic" w:cs="Simplified Arabic" w:hint="cs"/>
          <w:color w:val="1F1F1F"/>
          <w:sz w:val="32"/>
          <w:szCs w:val="32"/>
          <w:rtl/>
        </w:rPr>
        <w:t>) وتقليل الهدر</w:t>
      </w:r>
    </w:p>
    <w:p w14:paraId="7F9A1C26" w14:textId="77777777" w:rsidR="00210EC5" w:rsidRPr="001F6BC2" w:rsidRDefault="00210EC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تقوم على مبدأ أساسي وهو تعظيم القيمة للعميل من خلال القضاء التام على الهدر والأنشطة التي لا تضيف قيمة (مثل الإنتاج الزائد، وقت الانتظار، والمخزون الفائض). يتلاقى المدخل الرشيق مع القيادة المستدامة تحت مفهوم "الرشاقة الخضراء (</w:t>
      </w:r>
      <w:r w:rsidRPr="001F6BC2">
        <w:rPr>
          <w:rFonts w:ascii="Simplified Arabic" w:hAnsi="Simplified Arabic" w:cs="Simplified Arabic" w:hint="cs"/>
          <w:color w:val="1F1F1F"/>
          <w:sz w:val="32"/>
          <w:szCs w:val="32"/>
        </w:rPr>
        <w:t>Lean</w:t>
      </w:r>
      <w:r w:rsidRPr="001F6BC2">
        <w:rPr>
          <w:rFonts w:ascii="Simplified Arabic" w:hAnsi="Simplified Arabic" w:cs="Simplified Arabic" w:hint="cs"/>
          <w:color w:val="1F1F1F"/>
          <w:sz w:val="32"/>
          <w:szCs w:val="32"/>
          <w:rtl/>
        </w:rPr>
        <w:t xml:space="preserve"> &amp; </w:t>
      </w:r>
      <w:r w:rsidRPr="001F6BC2">
        <w:rPr>
          <w:rFonts w:ascii="Simplified Arabic" w:hAnsi="Simplified Arabic" w:cs="Simplified Arabic" w:hint="cs"/>
          <w:color w:val="1F1F1F"/>
          <w:sz w:val="32"/>
          <w:szCs w:val="32"/>
        </w:rPr>
        <w:t>Green</w:t>
      </w:r>
      <w:r w:rsidRPr="001F6BC2">
        <w:rPr>
          <w:rFonts w:ascii="Simplified Arabic" w:hAnsi="Simplified Arabic" w:cs="Simplified Arabic" w:hint="cs"/>
          <w:color w:val="1F1F1F"/>
          <w:sz w:val="32"/>
          <w:szCs w:val="32"/>
          <w:rtl/>
        </w:rPr>
        <w:t>)"، حيث إن التخلص من الهدر التشغيلي يترجم مباشرة إلى انخفاض في استهلاك الطاقة والمواد الخام والحد من التلوث.</w:t>
      </w:r>
    </w:p>
    <w:p w14:paraId="5636D52A"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2. إدارة الجودة الشاملة (</w:t>
      </w:r>
      <w:r w:rsidRPr="001F6BC2">
        <w:rPr>
          <w:rFonts w:ascii="Simplified Arabic" w:eastAsia="Times New Roman" w:hAnsi="Simplified Arabic" w:cs="Simplified Arabic" w:hint="cs"/>
          <w:color w:val="1F1F1F"/>
          <w:sz w:val="32"/>
          <w:szCs w:val="32"/>
        </w:rPr>
        <w:t>TQM</w:t>
      </w:r>
      <w:r w:rsidRPr="001F6BC2">
        <w:rPr>
          <w:rFonts w:ascii="Simplified Arabic" w:eastAsia="Times New Roman" w:hAnsi="Simplified Arabic" w:cs="Simplified Arabic" w:hint="cs"/>
          <w:color w:val="1F1F1F"/>
          <w:sz w:val="32"/>
          <w:szCs w:val="32"/>
          <w:rtl/>
        </w:rPr>
        <w:t>) وعلاقتها بالقيادة</w:t>
      </w:r>
    </w:p>
    <w:p w14:paraId="109C93BD" w14:textId="77777777" w:rsidR="00210EC5" w:rsidRPr="001F6BC2" w:rsidRDefault="00210EC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تعد إدارة الجودة الشاملة فلسفة إدارية تركز على إشراك جميع العاملين في المنظمة لتحقيق التحسين المستمر لجميع العمليات والمنتجات. وتتطلب هذه الفلسفة التزاماً راسخاً ودعماً مستمراً من القيادة لإنشاء ثقافة تنظيمية تركز على الجودة وتمنع الأخطاء قبل حدوثها بدلاً من فحصها وتعديلها لاحقاً.</w:t>
      </w:r>
    </w:p>
    <w:p w14:paraId="61DC6737"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3. تكامل تكنولوجيا الثورة الصناعية الرابعة (</w:t>
      </w:r>
      <w:r w:rsidRPr="001F6BC2">
        <w:rPr>
          <w:rFonts w:ascii="Simplified Arabic" w:eastAsia="Times New Roman" w:hAnsi="Simplified Arabic" w:cs="Simplified Arabic" w:hint="cs"/>
          <w:color w:val="1F1F1F"/>
          <w:sz w:val="32"/>
          <w:szCs w:val="32"/>
        </w:rPr>
        <w:t>Industry 4.0</w:t>
      </w:r>
      <w:r w:rsidRPr="001F6BC2">
        <w:rPr>
          <w:rFonts w:ascii="Simplified Arabic" w:eastAsia="Times New Roman" w:hAnsi="Simplified Arabic" w:cs="Simplified Arabic" w:hint="cs"/>
          <w:color w:val="1F1F1F"/>
          <w:sz w:val="32"/>
          <w:szCs w:val="32"/>
          <w:rtl/>
        </w:rPr>
        <w:t>) مع العمليات التشغيلية</w:t>
      </w:r>
    </w:p>
    <w:p w14:paraId="5F70939A" w14:textId="77777777" w:rsidR="00210EC5" w:rsidRPr="001F6BC2" w:rsidRDefault="00210EC5" w:rsidP="004F7720">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إنترنت الأشياء الصناعي (</w:t>
      </w:r>
      <w:proofErr w:type="spellStart"/>
      <w:r w:rsidRPr="001F6BC2">
        <w:rPr>
          <w:rStyle w:val="a6"/>
          <w:rFonts w:ascii="Simplified Arabic" w:hAnsi="Simplified Arabic" w:cs="Simplified Arabic" w:hint="cs"/>
          <w:color w:val="1F1F1F"/>
          <w:sz w:val="32"/>
          <w:szCs w:val="32"/>
          <w:bdr w:val="none" w:sz="0" w:space="0" w:color="auto" w:frame="1"/>
        </w:rPr>
        <w:t>IIoT</w:t>
      </w:r>
      <w:proofErr w:type="spellEnd"/>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تركيب أجهزة استشعار ذكية لجمع البيانات التشغيلية الفورية حول كفاءة المعدات.</w:t>
      </w:r>
    </w:p>
    <w:p w14:paraId="7CDB66FD" w14:textId="77777777" w:rsidR="00210EC5" w:rsidRPr="001F6BC2" w:rsidRDefault="00210EC5" w:rsidP="004F7720">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 xml:space="preserve">الصيانة </w:t>
      </w:r>
      <w:proofErr w:type="spellStart"/>
      <w:r w:rsidRPr="001F6BC2">
        <w:rPr>
          <w:rStyle w:val="a6"/>
          <w:rFonts w:ascii="Simplified Arabic" w:hAnsi="Simplified Arabic" w:cs="Simplified Arabic" w:hint="cs"/>
          <w:color w:val="1F1F1F"/>
          <w:sz w:val="32"/>
          <w:szCs w:val="32"/>
          <w:bdr w:val="none" w:sz="0" w:space="0" w:color="auto" w:frame="1"/>
          <w:rtl/>
        </w:rPr>
        <w:t>التنبؤية</w:t>
      </w:r>
      <w:proofErr w:type="spellEnd"/>
      <w:r w:rsidRPr="001F6BC2">
        <w:rPr>
          <w:rStyle w:val="a6"/>
          <w:rFonts w:ascii="Simplified Arabic" w:hAnsi="Simplified Arabic" w:cs="Simplified Arabic" w:hint="cs"/>
          <w:color w:val="1F1F1F"/>
          <w:sz w:val="32"/>
          <w:szCs w:val="32"/>
          <w:bdr w:val="none" w:sz="0" w:space="0" w:color="auto" w:frame="1"/>
          <w:rtl/>
        </w:rPr>
        <w:t xml:space="preserve"> (</w:t>
      </w:r>
      <w:r w:rsidRPr="001F6BC2">
        <w:rPr>
          <w:rStyle w:val="a6"/>
          <w:rFonts w:ascii="Simplified Arabic" w:hAnsi="Simplified Arabic" w:cs="Simplified Arabic" w:hint="cs"/>
          <w:color w:val="1F1F1F"/>
          <w:sz w:val="32"/>
          <w:szCs w:val="32"/>
          <w:bdr w:val="none" w:sz="0" w:space="0" w:color="auto" w:frame="1"/>
        </w:rPr>
        <w:t>Predictive Maintenance</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استخدام الذكاء الاصطناعي للتنبؤ بالأعطال قبل حدوثها، مما يمنع التوقف المفاجئ للإنتاج ويضمن سلامة العاملين والمعدات.</w:t>
      </w:r>
    </w:p>
    <w:p w14:paraId="080AF545" w14:textId="77777777" w:rsidR="00210EC5" w:rsidRPr="001F6BC2" w:rsidRDefault="00210EC5" w:rsidP="004F7720">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التوائم الرقمية (</w:t>
      </w:r>
      <w:r w:rsidRPr="001F6BC2">
        <w:rPr>
          <w:rStyle w:val="a6"/>
          <w:rFonts w:ascii="Simplified Arabic" w:hAnsi="Simplified Arabic" w:cs="Simplified Arabic" w:hint="cs"/>
          <w:color w:val="1F1F1F"/>
          <w:sz w:val="32"/>
          <w:szCs w:val="32"/>
          <w:bdr w:val="none" w:sz="0" w:space="0" w:color="auto" w:frame="1"/>
        </w:rPr>
        <w:t>Digital Twins</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بناء نموذج رقمي محاكٍ للمصنع الفعلي لاختبار وتعديل العمليات افتراضياً وتجنب الهدر الفعلي للتكاليف والموارد.</w:t>
      </w:r>
    </w:p>
    <w:p w14:paraId="27700733" w14:textId="3964B6D0" w:rsidR="00210EC5" w:rsidRPr="001F6BC2" w:rsidRDefault="00210EC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 xml:space="preserve"> العلاقة الارتباطية بين القيادة والأداء التشغيلي</w:t>
      </w:r>
    </w:p>
    <w:p w14:paraId="0FD0ECAC"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النظريات المفسرة للعلاقة بين السلوك القيادي وكفاءة العمليات</w:t>
      </w:r>
    </w:p>
    <w:p w14:paraId="5D143E5A"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تستند العلاقة بين السلوك القيادي والتميز التشغيلي إلى عدة أطر ونظريات علمية مفسرة:</w:t>
      </w:r>
    </w:p>
    <w:p w14:paraId="6CA8E18D" w14:textId="77777777" w:rsidR="00210EC5" w:rsidRPr="001F6BC2" w:rsidRDefault="00210EC5" w:rsidP="004F7720">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نظرية المسار والهدف (</w:t>
      </w:r>
      <w:r w:rsidRPr="001F6BC2">
        <w:rPr>
          <w:rStyle w:val="a6"/>
          <w:rFonts w:ascii="Simplified Arabic" w:hAnsi="Simplified Arabic" w:cs="Simplified Arabic" w:hint="cs"/>
          <w:color w:val="1F1F1F"/>
          <w:sz w:val="32"/>
          <w:szCs w:val="32"/>
          <w:bdr w:val="none" w:sz="0" w:space="0" w:color="auto" w:frame="1"/>
        </w:rPr>
        <w:t>Path-Goal Theory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تفترض أن القائد الفعال يعمل على توضيح المسارات التي تمكّن المرؤوسين من تحقيق أهداف العمليات التشغيلية، ويزيل العقبات التي تحول دون تميزهم، مما ينعكس إيجاباً على مرونة وسرعة الأداء.</w:t>
      </w:r>
    </w:p>
    <w:p w14:paraId="25E1DCC7" w14:textId="77777777" w:rsidR="00210EC5" w:rsidRPr="001F6BC2" w:rsidRDefault="00210EC5" w:rsidP="004F7720">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نظرية التبادل بين القائد والعضو (</w:t>
      </w:r>
      <w:r w:rsidRPr="001F6BC2">
        <w:rPr>
          <w:rStyle w:val="a6"/>
          <w:rFonts w:ascii="Simplified Arabic" w:hAnsi="Simplified Arabic" w:cs="Simplified Arabic" w:hint="cs"/>
          <w:color w:val="1F1F1F"/>
          <w:sz w:val="32"/>
          <w:szCs w:val="32"/>
          <w:bdr w:val="none" w:sz="0" w:space="0" w:color="auto" w:frame="1"/>
        </w:rPr>
        <w:t>LMX Theory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تركز على جودة العلاقة الثنائية بين القائد والموظف. العلاقات ذات الجودة العالية تبني بيئة من الثقة والالتزام، مما يحفز الموظفين على إظهار سلوكيات ابتكارية تسهم في رفع مستويات الجودة وخفض التكاليف التشغيلية.</w:t>
      </w:r>
    </w:p>
    <w:p w14:paraId="64DF9030" w14:textId="77777777" w:rsidR="00210EC5" w:rsidRPr="001F6BC2" w:rsidRDefault="00210EC5" w:rsidP="004F7720">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النظرية الظرفية (</w:t>
      </w:r>
      <w:r w:rsidRPr="001F6BC2">
        <w:rPr>
          <w:rStyle w:val="a6"/>
          <w:rFonts w:ascii="Simplified Arabic" w:hAnsi="Simplified Arabic" w:cs="Simplified Arabic" w:hint="cs"/>
          <w:color w:val="1F1F1F"/>
          <w:sz w:val="32"/>
          <w:szCs w:val="32"/>
          <w:bdr w:val="none" w:sz="0" w:space="0" w:color="auto" w:frame="1"/>
        </w:rPr>
        <w:t>Contingency Theory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تؤكد أن كفاءة العمليات تعتمد على مدى ملاءمة الأسلوب القيادي للظروف المحيطة بالعمليات (مثل درجة تعقيد خطوط الإنتاج البتروكيماوية ومستوى مهارة الفنيين).</w:t>
      </w:r>
    </w:p>
    <w:p w14:paraId="6FAB6FBB"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2. أثر الرؤية المستدامة على استمرارية سلاسل الإمداد</w:t>
      </w:r>
    </w:p>
    <w:p w14:paraId="1EEA4129"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تؤدي رؤية القائد المستدام دوراً جوهرياً في تحصين وتأمين سلاسل الإمداد ضد الاضطرابات والأزمات:</w:t>
      </w:r>
    </w:p>
    <w:p w14:paraId="1BD28ED9" w14:textId="77777777" w:rsidR="00210EC5" w:rsidRPr="001F6BC2" w:rsidRDefault="00210EC5" w:rsidP="004F7720">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تعزيز مرونة سلاسل الإمداد (</w:t>
      </w:r>
      <w:r w:rsidRPr="001F6BC2">
        <w:rPr>
          <w:rStyle w:val="a6"/>
          <w:rFonts w:ascii="Simplified Arabic" w:hAnsi="Simplified Arabic" w:cs="Simplified Arabic" w:hint="cs"/>
          <w:color w:val="1F1F1F"/>
          <w:sz w:val="32"/>
          <w:szCs w:val="32"/>
          <w:bdr w:val="none" w:sz="0" w:space="0" w:color="auto" w:frame="1"/>
        </w:rPr>
        <w:t>Supply Chain Resilience</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القيادة ذات الرؤية المستدامة لا تبحث عن المورد الأرخص سعراً فقط، بل تختار الموردين الأكثر التزاماً واستقراراً بيئياً واقتصادياً، مما يضمن تدفق المواد الخام دون انقطاع.</w:t>
      </w:r>
    </w:p>
    <w:p w14:paraId="77BEE336" w14:textId="77777777" w:rsidR="00210EC5" w:rsidRPr="001F6BC2" w:rsidRDefault="00210EC5" w:rsidP="004F7720">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تقليل المخاطر اللوجستية والامتثال:</w:t>
      </w:r>
      <w:r w:rsidRPr="001F6BC2">
        <w:rPr>
          <w:rFonts w:ascii="Simplified Arabic" w:hAnsi="Simplified Arabic" w:cs="Simplified Arabic" w:hint="cs"/>
          <w:color w:val="1F1F1F"/>
          <w:sz w:val="32"/>
          <w:szCs w:val="32"/>
          <w:rtl/>
        </w:rPr>
        <w:t xml:space="preserve"> تبني ممارسات خضراء في التوريد يجنب الشركات التعرض لغرامات بيئية أو عقوبات تنظيمية قد توقف خطوط الإنتاج.</w:t>
      </w:r>
    </w:p>
    <w:p w14:paraId="711F7A49" w14:textId="77777777" w:rsidR="00210EC5" w:rsidRPr="001F6BC2" w:rsidRDefault="00210EC5" w:rsidP="004F7720">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تكامل سلاسل الإمداد الدائرية (</w:t>
      </w:r>
      <w:r w:rsidRPr="001F6BC2">
        <w:rPr>
          <w:rStyle w:val="a6"/>
          <w:rFonts w:ascii="Simplified Arabic" w:hAnsi="Simplified Arabic" w:cs="Simplified Arabic" w:hint="cs"/>
          <w:color w:val="1F1F1F"/>
          <w:sz w:val="32"/>
          <w:szCs w:val="32"/>
          <w:bdr w:val="none" w:sz="0" w:space="0" w:color="auto" w:frame="1"/>
        </w:rPr>
        <w:t>Circular Supply Chain</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تفعيل عمليات إرجاع وإعادة تدوير المواد والتعبئة يقلل الاعتماد على الأسواق الخارجية للمواد الخام ويخفض التكاليف الإجمالية.</w:t>
      </w:r>
    </w:p>
    <w:p w14:paraId="5FA34378"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3. دور القيادة في تعزيز ثقافة التحسين المستمر (</w:t>
      </w:r>
      <w:r w:rsidRPr="001F6BC2">
        <w:rPr>
          <w:rFonts w:ascii="Simplified Arabic" w:eastAsia="Times New Roman" w:hAnsi="Simplified Arabic" w:cs="Simplified Arabic" w:hint="cs"/>
          <w:color w:val="1F1F1F"/>
          <w:sz w:val="32"/>
          <w:szCs w:val="32"/>
        </w:rPr>
        <w:t>Kaizen</w:t>
      </w:r>
      <w:r w:rsidRPr="001F6BC2">
        <w:rPr>
          <w:rFonts w:ascii="Simplified Arabic" w:eastAsia="Times New Roman" w:hAnsi="Simplified Arabic" w:cs="Simplified Arabic" w:hint="cs"/>
          <w:color w:val="1F1F1F"/>
          <w:sz w:val="32"/>
          <w:szCs w:val="32"/>
          <w:rtl/>
        </w:rPr>
        <w:t>)</w:t>
      </w:r>
    </w:p>
    <w:p w14:paraId="156043AA"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تعتبر منهجية "</w:t>
      </w:r>
      <w:proofErr w:type="spellStart"/>
      <w:r w:rsidRPr="001F6BC2">
        <w:rPr>
          <w:rFonts w:ascii="Simplified Arabic" w:hAnsi="Simplified Arabic" w:cs="Simplified Arabic" w:hint="cs"/>
          <w:color w:val="1F1F1F"/>
          <w:sz w:val="32"/>
          <w:szCs w:val="32"/>
          <w:rtl/>
        </w:rPr>
        <w:t>كايزن</w:t>
      </w:r>
      <w:proofErr w:type="spellEnd"/>
      <w:r w:rsidRPr="001F6BC2">
        <w:rPr>
          <w:rFonts w:ascii="Simplified Arabic" w:hAnsi="Simplified Arabic" w:cs="Simplified Arabic" w:hint="cs"/>
          <w:color w:val="1F1F1F"/>
          <w:sz w:val="32"/>
          <w:szCs w:val="32"/>
          <w:rtl/>
        </w:rPr>
        <w:t>" اليابانية ركيزة أساسية لتحسين الأداء التشغيلي، ويتطلب نجاحها دوراً فاعلاً من القائد المستدام:</w:t>
      </w:r>
    </w:p>
    <w:p w14:paraId="291087E8" w14:textId="77777777" w:rsidR="00210EC5" w:rsidRPr="001F6BC2" w:rsidRDefault="00210EC5" w:rsidP="004F7720">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القيادة من موقع الحدث (</w:t>
      </w:r>
      <w:proofErr w:type="spellStart"/>
      <w:r w:rsidRPr="001F6BC2">
        <w:rPr>
          <w:rStyle w:val="a6"/>
          <w:rFonts w:ascii="Simplified Arabic" w:hAnsi="Simplified Arabic" w:cs="Simplified Arabic" w:hint="cs"/>
          <w:color w:val="1F1F1F"/>
          <w:sz w:val="32"/>
          <w:szCs w:val="32"/>
          <w:bdr w:val="none" w:sz="0" w:space="0" w:color="auto" w:frame="1"/>
        </w:rPr>
        <w:t>Gemba</w:t>
      </w:r>
      <w:proofErr w:type="spellEnd"/>
      <w:r w:rsidRPr="001F6BC2">
        <w:rPr>
          <w:rStyle w:val="a6"/>
          <w:rFonts w:ascii="Simplified Arabic" w:hAnsi="Simplified Arabic" w:cs="Simplified Arabic" w:hint="cs"/>
          <w:color w:val="1F1F1F"/>
          <w:sz w:val="32"/>
          <w:szCs w:val="32"/>
          <w:bdr w:val="none" w:sz="0" w:space="0" w:color="auto" w:frame="1"/>
        </w:rPr>
        <w:t xml:space="preserve"> Walks</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تواجد القائد في أرض المصنع للتعرف على المشكلات التشغيلية الفعلية ومشاركة الموظفين في وضع الحلول المباشرة.</w:t>
      </w:r>
    </w:p>
    <w:p w14:paraId="7A3A9D21" w14:textId="77777777" w:rsidR="00210EC5" w:rsidRPr="001F6BC2" w:rsidRDefault="00210EC5" w:rsidP="004F7720">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تمكين العاملين في الخطوط الأمامية:</w:t>
      </w:r>
      <w:r w:rsidRPr="001F6BC2">
        <w:rPr>
          <w:rFonts w:ascii="Simplified Arabic" w:hAnsi="Simplified Arabic" w:cs="Simplified Arabic" w:hint="cs"/>
          <w:color w:val="1F1F1F"/>
          <w:sz w:val="32"/>
          <w:szCs w:val="32"/>
          <w:rtl/>
        </w:rPr>
        <w:t xml:space="preserve"> القائد المستدام يمنح موظفي التشغيل الصلاحية لتقديم مقترحات تحسين العمليات وتنفيذها، مما يخلق التزاماً ذاتياً بالجودة الشاملة.</w:t>
      </w:r>
    </w:p>
    <w:p w14:paraId="35AAF0A0" w14:textId="77777777" w:rsidR="00210EC5" w:rsidRPr="001F6BC2" w:rsidRDefault="00210EC5" w:rsidP="004F7720">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تأسيس نظام التغذية الراجعة المستمرة:</w:t>
      </w:r>
      <w:r w:rsidRPr="001F6BC2">
        <w:rPr>
          <w:rFonts w:ascii="Simplified Arabic" w:hAnsi="Simplified Arabic" w:cs="Simplified Arabic" w:hint="cs"/>
          <w:color w:val="1F1F1F"/>
          <w:sz w:val="32"/>
          <w:szCs w:val="32"/>
          <w:rtl/>
        </w:rPr>
        <w:t xml:space="preserve"> بناء قنوات اتصال مرنة تضمن تدفق الأفكار الابتكارية الهادفة لخفض الهدر التشغيلي والزمني والمادي في العمليات اليومية.</w:t>
      </w:r>
    </w:p>
    <w:p w14:paraId="79DE0AB4" w14:textId="32F395D2" w:rsidR="00210EC5" w:rsidRPr="001F6BC2" w:rsidRDefault="00210EC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الاستدامة في القطاع الصناعي (سياق الجبيل وينبع)</w:t>
      </w:r>
    </w:p>
    <w:p w14:paraId="564DA0C3"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الأهمية الاستراتيجية لمدينتي الجبيل وينبع في خارطة الصناعة العالمية</w:t>
      </w:r>
    </w:p>
    <w:p w14:paraId="7B1D3EF7"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تعتبر مدينتا الجبيل وينبع الصناعيتان من أكبر التجمعات الصناعية المتكاملة في العالم، وتكتسبان أهمية بالغة تتجلى في:</w:t>
      </w:r>
    </w:p>
    <w:p w14:paraId="2C0579AD" w14:textId="77777777" w:rsidR="00210EC5" w:rsidRPr="001F6BC2" w:rsidRDefault="00210EC5" w:rsidP="004F7720">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مرتكز رئيسي للاقتصاد الوطني غير النفطي:</w:t>
      </w:r>
      <w:r w:rsidRPr="001F6BC2">
        <w:rPr>
          <w:rFonts w:ascii="Simplified Arabic" w:hAnsi="Simplified Arabic" w:cs="Simplified Arabic" w:hint="cs"/>
          <w:color w:val="1F1F1F"/>
          <w:sz w:val="32"/>
          <w:szCs w:val="32"/>
          <w:rtl/>
        </w:rPr>
        <w:t xml:space="preserve"> تضمان كبرى الشركات البتروكيماوية والتحويلية العالمية (مثل سابك وأرامكو السعودية والشركات التابعة لها)، وتساهمان بحصة كبرى في الناتج المحلي الإجمالي وفي الصادرات الوطنية.</w:t>
      </w:r>
    </w:p>
    <w:p w14:paraId="6919A38F" w14:textId="77777777" w:rsidR="00210EC5" w:rsidRPr="001F6BC2" w:rsidRDefault="00210EC5" w:rsidP="004F7720">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الموقع الجغرافي الاستراتيجي:</w:t>
      </w:r>
      <w:r w:rsidRPr="001F6BC2">
        <w:rPr>
          <w:rFonts w:ascii="Simplified Arabic" w:hAnsi="Simplified Arabic" w:cs="Simplified Arabic" w:hint="cs"/>
          <w:color w:val="1F1F1F"/>
          <w:sz w:val="32"/>
          <w:szCs w:val="32"/>
          <w:rtl/>
        </w:rPr>
        <w:t xml:space="preserve"> تقع الجبيل على الخليج العربي كبوابة للشرق الآسيوي، بينما تقع ينبع على ساحل البحر الأحمر بمحاذاة الممر الملاحي العالمي لقناة السويس، مما يجعلهما مراكز إمداد حيوية للاقتصاد العالمي.</w:t>
      </w:r>
    </w:p>
    <w:p w14:paraId="17A48A41"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2. التحديات البيئية والتشغيلية التي تواجه الشركات الصناعية الكبرى</w:t>
      </w:r>
    </w:p>
    <w:p w14:paraId="1E58A945"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بسبب طبيعة الصناعات الثقيلة كثيفة الاستخدام للطاقة والموارد، تواجه هذه الشركات تحديات معقدة:</w:t>
      </w:r>
    </w:p>
    <w:p w14:paraId="4A6284BF" w14:textId="77777777" w:rsidR="00210EC5" w:rsidRPr="001F6BC2" w:rsidRDefault="00210EC5" w:rsidP="004F7720">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الانبعاثات الكربونية والغازات الدفيئة:</w:t>
      </w:r>
      <w:r w:rsidRPr="001F6BC2">
        <w:rPr>
          <w:rFonts w:ascii="Simplified Arabic" w:hAnsi="Simplified Arabic" w:cs="Simplified Arabic" w:hint="cs"/>
          <w:color w:val="1F1F1F"/>
          <w:sz w:val="32"/>
          <w:szCs w:val="32"/>
          <w:rtl/>
        </w:rPr>
        <w:t xml:space="preserve"> الضغط الدولي والمحلي المتزايد للحد من الانبعاثات الكربونية ومكافحة التغير المناخي.</w:t>
      </w:r>
    </w:p>
    <w:p w14:paraId="408B7492" w14:textId="77777777" w:rsidR="00210EC5" w:rsidRPr="001F6BC2" w:rsidRDefault="00210EC5" w:rsidP="004F7720">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إدارة النفايات الصناعية الخطرة:</w:t>
      </w:r>
      <w:r w:rsidRPr="001F6BC2">
        <w:rPr>
          <w:rFonts w:ascii="Simplified Arabic" w:hAnsi="Simplified Arabic" w:cs="Simplified Arabic" w:hint="cs"/>
          <w:color w:val="1F1F1F"/>
          <w:sz w:val="32"/>
          <w:szCs w:val="32"/>
          <w:rtl/>
        </w:rPr>
        <w:t xml:space="preserve"> كيفية معالجة وتصريف النفايات الكيميائية والصناعية بطرق آمنة ومستدامة بيئياً.</w:t>
      </w:r>
    </w:p>
    <w:p w14:paraId="4103CF12" w14:textId="77777777" w:rsidR="00210EC5" w:rsidRPr="001F6BC2" w:rsidRDefault="00210EC5" w:rsidP="004F7720">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الاستهلاك الضخم للمياه والطاقة:</w:t>
      </w:r>
      <w:r w:rsidRPr="001F6BC2">
        <w:rPr>
          <w:rFonts w:ascii="Simplified Arabic" w:hAnsi="Simplified Arabic" w:cs="Simplified Arabic" w:hint="cs"/>
          <w:color w:val="1F1F1F"/>
          <w:sz w:val="32"/>
          <w:szCs w:val="32"/>
          <w:rtl/>
        </w:rPr>
        <w:t xml:space="preserve"> تعتمد هذه المصانع على التبريد بمياه البحر وتستهلك كميات هائلة من الطاقة، مما يتطلب تقنيات تبريد وتحلية أكثر كفاءة وأقل ضرراً بالبيئة البحرية.</w:t>
      </w:r>
    </w:p>
    <w:p w14:paraId="4A2BAAB3"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3. دور الهيئة الملكية في وضع معايير الاستدامة الصناعية (</w:t>
      </w:r>
      <w:r w:rsidRPr="001F6BC2">
        <w:rPr>
          <w:rFonts w:ascii="Simplified Arabic" w:eastAsia="Times New Roman" w:hAnsi="Simplified Arabic" w:cs="Simplified Arabic" w:hint="cs"/>
          <w:color w:val="1F1F1F"/>
          <w:sz w:val="32"/>
          <w:szCs w:val="32"/>
        </w:rPr>
        <w:t>RCER</w:t>
      </w:r>
      <w:r w:rsidRPr="001F6BC2">
        <w:rPr>
          <w:rFonts w:ascii="Simplified Arabic" w:eastAsia="Times New Roman" w:hAnsi="Simplified Arabic" w:cs="Simplified Arabic" w:hint="cs"/>
          <w:color w:val="1F1F1F"/>
          <w:sz w:val="32"/>
          <w:szCs w:val="32"/>
          <w:rtl/>
        </w:rPr>
        <w:t>)</w:t>
      </w:r>
    </w:p>
    <w:p w14:paraId="0840619C"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تقوم الهيئة الملكية للجبيل وينبع بدور ريادي ورقابي صارم من خلال ذراعها البيئي والتنظيمي:</w:t>
      </w:r>
    </w:p>
    <w:p w14:paraId="28ED4336" w14:textId="77777777" w:rsidR="00210EC5" w:rsidRPr="001F6BC2" w:rsidRDefault="00210EC5" w:rsidP="004F7720">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لوائح الهيئة الملكية البيئية (</w:t>
      </w:r>
      <w:r w:rsidRPr="001F6BC2">
        <w:rPr>
          <w:rStyle w:val="a6"/>
          <w:rFonts w:ascii="Simplified Arabic" w:hAnsi="Simplified Arabic" w:cs="Simplified Arabic" w:hint="cs"/>
          <w:color w:val="1F1F1F"/>
          <w:sz w:val="32"/>
          <w:szCs w:val="32"/>
          <w:bdr w:val="none" w:sz="0" w:space="0" w:color="auto" w:frame="1"/>
        </w:rPr>
        <w:t>RCER</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وضع وتحديث معايير بيئية صارمة تضاهي المعايير العالمية لتنظيم جودة الهواء، وتصريف المياه، وإدارة النفايات الصلبة والخطرة.</w:t>
      </w:r>
    </w:p>
    <w:p w14:paraId="31384888" w14:textId="77777777" w:rsidR="00210EC5" w:rsidRPr="001F6BC2" w:rsidRDefault="00210EC5" w:rsidP="004F7720">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نظام التراخيص البيئية:</w:t>
      </w:r>
      <w:r w:rsidRPr="001F6BC2">
        <w:rPr>
          <w:rFonts w:ascii="Simplified Arabic" w:hAnsi="Simplified Arabic" w:cs="Simplified Arabic" w:hint="cs"/>
          <w:color w:val="1F1F1F"/>
          <w:sz w:val="32"/>
          <w:szCs w:val="32"/>
          <w:rtl/>
        </w:rPr>
        <w:t xml:space="preserve"> إلزام الشركات بالحصول على تصريح بيئي للإنشاء (</w:t>
      </w:r>
      <w:r w:rsidRPr="001F6BC2">
        <w:rPr>
          <w:rFonts w:ascii="Simplified Arabic" w:hAnsi="Simplified Arabic" w:cs="Simplified Arabic" w:hint="cs"/>
          <w:color w:val="1F1F1F"/>
          <w:sz w:val="32"/>
          <w:szCs w:val="32"/>
        </w:rPr>
        <w:t>EPC</w:t>
      </w:r>
      <w:r w:rsidRPr="001F6BC2">
        <w:rPr>
          <w:rFonts w:ascii="Simplified Arabic" w:hAnsi="Simplified Arabic" w:cs="Simplified Arabic" w:hint="cs"/>
          <w:color w:val="1F1F1F"/>
          <w:sz w:val="32"/>
          <w:szCs w:val="32"/>
          <w:rtl/>
        </w:rPr>
        <w:t>) وتصريح بيئي للتشغيل (</w:t>
      </w:r>
      <w:r w:rsidRPr="001F6BC2">
        <w:rPr>
          <w:rFonts w:ascii="Simplified Arabic" w:hAnsi="Simplified Arabic" w:cs="Simplified Arabic" w:hint="cs"/>
          <w:color w:val="1F1F1F"/>
          <w:sz w:val="32"/>
          <w:szCs w:val="32"/>
        </w:rPr>
        <w:t>EPO</w:t>
      </w:r>
      <w:r w:rsidRPr="001F6BC2">
        <w:rPr>
          <w:rFonts w:ascii="Simplified Arabic" w:hAnsi="Simplified Arabic" w:cs="Simplified Arabic" w:hint="cs"/>
          <w:color w:val="1F1F1F"/>
          <w:sz w:val="32"/>
          <w:szCs w:val="32"/>
          <w:rtl/>
        </w:rPr>
        <w:t>) بعد إعداد دراسات دقيقة لتقييم الأثر البيئي (</w:t>
      </w:r>
      <w:r w:rsidRPr="001F6BC2">
        <w:rPr>
          <w:rFonts w:ascii="Simplified Arabic" w:hAnsi="Simplified Arabic" w:cs="Simplified Arabic" w:hint="cs"/>
          <w:color w:val="1F1F1F"/>
          <w:sz w:val="32"/>
          <w:szCs w:val="32"/>
        </w:rPr>
        <w:t>EIA</w:t>
      </w:r>
      <w:r w:rsidRPr="001F6BC2">
        <w:rPr>
          <w:rFonts w:ascii="Simplified Arabic" w:hAnsi="Simplified Arabic" w:cs="Simplified Arabic" w:hint="cs"/>
          <w:color w:val="1F1F1F"/>
          <w:sz w:val="32"/>
          <w:szCs w:val="32"/>
          <w:rtl/>
        </w:rPr>
        <w:t>).</w:t>
      </w:r>
    </w:p>
    <w:p w14:paraId="5743620C" w14:textId="77777777" w:rsidR="00210EC5" w:rsidRPr="001F6BC2" w:rsidRDefault="00210EC5" w:rsidP="004F7720">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المراقبة المستمرة والإنفاذ:</w:t>
      </w:r>
      <w:r w:rsidRPr="001F6BC2">
        <w:rPr>
          <w:rFonts w:ascii="Simplified Arabic" w:hAnsi="Simplified Arabic" w:cs="Simplified Arabic" w:hint="cs"/>
          <w:color w:val="1F1F1F"/>
          <w:sz w:val="32"/>
          <w:szCs w:val="32"/>
          <w:rtl/>
        </w:rPr>
        <w:t xml:space="preserve"> تشغيل شبكات مراقبة متطورة وفورية لجودة الهواء والمياه، وتطبيق نظام صارم للغرامات والعقوبات على الشركات غير المتوافقة لضمان الامتثال الدائم.</w:t>
      </w:r>
    </w:p>
    <w:p w14:paraId="4F153BA1" w14:textId="1613F41E" w:rsidR="00210EC5" w:rsidRPr="001F6BC2" w:rsidRDefault="00210EC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القيادة المستدامة ورؤية المملكة 2030</w:t>
      </w:r>
    </w:p>
    <w:p w14:paraId="7C9D5E16"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مبادرة "السعودية الخضراء" وانعكاساتها على استراتيجيات الشركات</w:t>
      </w:r>
    </w:p>
    <w:p w14:paraId="3C2F6096"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تمثل مبادرة "السعودية الخضراء" (</w:t>
      </w:r>
      <w:r w:rsidRPr="001F6BC2">
        <w:rPr>
          <w:rFonts w:ascii="Simplified Arabic" w:hAnsi="Simplified Arabic" w:cs="Simplified Arabic" w:hint="cs"/>
          <w:color w:val="1F1F1F"/>
          <w:sz w:val="32"/>
          <w:szCs w:val="32"/>
        </w:rPr>
        <w:t>Saudi Green Initiative</w:t>
      </w:r>
      <w:r w:rsidRPr="001F6BC2">
        <w:rPr>
          <w:rFonts w:ascii="Simplified Arabic" w:hAnsi="Simplified Arabic" w:cs="Simplified Arabic" w:hint="cs"/>
          <w:color w:val="1F1F1F"/>
          <w:sz w:val="32"/>
          <w:szCs w:val="32"/>
          <w:rtl/>
        </w:rPr>
        <w:t>) التي أطلقتها القيادة الرشيدة مظلة وطنية طموحة تؤثر بشكل مباشر على توجهات القطاع الصناعي:</w:t>
      </w:r>
    </w:p>
    <w:p w14:paraId="0099383B" w14:textId="77777777" w:rsidR="00210EC5" w:rsidRPr="001F6BC2" w:rsidRDefault="00210EC5" w:rsidP="004F7720">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 xml:space="preserve">التزام الوصول للحياد </w:t>
      </w:r>
      <w:proofErr w:type="spellStart"/>
      <w:r w:rsidRPr="001F6BC2">
        <w:rPr>
          <w:rStyle w:val="a6"/>
          <w:rFonts w:ascii="Simplified Arabic" w:hAnsi="Simplified Arabic" w:cs="Simplified Arabic" w:hint="cs"/>
          <w:color w:val="1F1F1F"/>
          <w:sz w:val="32"/>
          <w:szCs w:val="32"/>
          <w:bdr w:val="none" w:sz="0" w:space="0" w:color="auto" w:frame="1"/>
          <w:rtl/>
        </w:rPr>
        <w:t>الصفرى</w:t>
      </w:r>
      <w:proofErr w:type="spellEnd"/>
      <w:r w:rsidRPr="001F6BC2">
        <w:rPr>
          <w:rStyle w:val="a6"/>
          <w:rFonts w:ascii="Simplified Arabic" w:hAnsi="Simplified Arabic" w:cs="Simplified Arabic" w:hint="cs"/>
          <w:color w:val="1F1F1F"/>
          <w:sz w:val="32"/>
          <w:szCs w:val="32"/>
          <w:bdr w:val="none" w:sz="0" w:space="0" w:color="auto" w:frame="1"/>
          <w:rtl/>
        </w:rPr>
        <w:t xml:space="preserve"> (</w:t>
      </w:r>
      <w:r w:rsidRPr="001F6BC2">
        <w:rPr>
          <w:rStyle w:val="a6"/>
          <w:rFonts w:ascii="Simplified Arabic" w:hAnsi="Simplified Arabic" w:cs="Simplified Arabic" w:hint="cs"/>
          <w:color w:val="1F1F1F"/>
          <w:sz w:val="32"/>
          <w:szCs w:val="32"/>
          <w:bdr w:val="none" w:sz="0" w:space="0" w:color="auto" w:frame="1"/>
        </w:rPr>
        <w:t>Net-Zero Carbon</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حددت المملكة عام 2060 (أو قبل ذلك من خلال تقنيات الاقتصاد الدائري للكربون) للوصول للحياد الصفري، مما دفع الشركات الصناعية بالجبيل وينبع لتعديل </w:t>
      </w:r>
      <w:proofErr w:type="spellStart"/>
      <w:r w:rsidRPr="001F6BC2">
        <w:rPr>
          <w:rFonts w:ascii="Simplified Arabic" w:hAnsi="Simplified Arabic" w:cs="Simplified Arabic" w:hint="cs"/>
          <w:color w:val="1F1F1F"/>
          <w:sz w:val="32"/>
          <w:szCs w:val="32"/>
          <w:rtl/>
        </w:rPr>
        <w:t>إستراتيجياتها</w:t>
      </w:r>
      <w:proofErr w:type="spellEnd"/>
      <w:r w:rsidRPr="001F6BC2">
        <w:rPr>
          <w:rFonts w:ascii="Simplified Arabic" w:hAnsi="Simplified Arabic" w:cs="Simplified Arabic" w:hint="cs"/>
          <w:color w:val="1F1F1F"/>
          <w:sz w:val="32"/>
          <w:szCs w:val="32"/>
          <w:rtl/>
        </w:rPr>
        <w:t xml:space="preserve"> التشغيلية لخفض الانبعاثات وتبني تقنيات احتجاز واستخدام الكربون (</w:t>
      </w:r>
      <w:r w:rsidRPr="001F6BC2">
        <w:rPr>
          <w:rFonts w:ascii="Simplified Arabic" w:hAnsi="Simplified Arabic" w:cs="Simplified Arabic" w:hint="cs"/>
          <w:color w:val="1F1F1F"/>
          <w:sz w:val="32"/>
          <w:szCs w:val="32"/>
        </w:rPr>
        <w:t>CCUS</w:t>
      </w:r>
      <w:r w:rsidRPr="001F6BC2">
        <w:rPr>
          <w:rFonts w:ascii="Simplified Arabic" w:hAnsi="Simplified Arabic" w:cs="Simplified Arabic" w:hint="cs"/>
          <w:color w:val="1F1F1F"/>
          <w:sz w:val="32"/>
          <w:szCs w:val="32"/>
          <w:rtl/>
        </w:rPr>
        <w:t>).</w:t>
      </w:r>
    </w:p>
    <w:p w14:paraId="110EEBD4" w14:textId="77777777" w:rsidR="00210EC5" w:rsidRPr="001F6BC2" w:rsidRDefault="00210EC5" w:rsidP="004F7720">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مشاريع زراعة الأشجار والتشجير الذكي:</w:t>
      </w:r>
      <w:r w:rsidRPr="001F6BC2">
        <w:rPr>
          <w:rFonts w:ascii="Simplified Arabic" w:hAnsi="Simplified Arabic" w:cs="Simplified Arabic" w:hint="cs"/>
          <w:color w:val="1F1F1F"/>
          <w:sz w:val="32"/>
          <w:szCs w:val="32"/>
          <w:rtl/>
        </w:rPr>
        <w:t xml:space="preserve"> تشارك الشركات الصناعية بالتعاون مع الهيئة الملكية في حملات تشجير واسعة لزيادة الغطاء النباتي حول المناطق السكنية والصناعية لامتصاص الكربون وتحسين جودة الحياة.</w:t>
      </w:r>
    </w:p>
    <w:p w14:paraId="0479E6EF"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2. أهداف التنمية المستدامة (</w:t>
      </w:r>
      <w:r w:rsidRPr="001F6BC2">
        <w:rPr>
          <w:rFonts w:ascii="Simplified Arabic" w:eastAsia="Times New Roman" w:hAnsi="Simplified Arabic" w:cs="Simplified Arabic" w:hint="cs"/>
          <w:color w:val="1F1F1F"/>
          <w:sz w:val="32"/>
          <w:szCs w:val="32"/>
        </w:rPr>
        <w:t>SDGs</w:t>
      </w:r>
      <w:r w:rsidRPr="001F6BC2">
        <w:rPr>
          <w:rFonts w:ascii="Simplified Arabic" w:eastAsia="Times New Roman" w:hAnsi="Simplified Arabic" w:cs="Simplified Arabic" w:hint="cs"/>
          <w:color w:val="1F1F1F"/>
          <w:sz w:val="32"/>
          <w:szCs w:val="32"/>
          <w:rtl/>
        </w:rPr>
        <w:t>) ضمن برامج التحول الوطني</w:t>
      </w:r>
    </w:p>
    <w:p w14:paraId="539CFF4E"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تتقاطع برامج التحول الوطني برؤية 2030 مع أهداف التنمية المستدامة للأمم المتحدة، وتعمل الشركات الصناعية على تحقيقها من خلال:</w:t>
      </w:r>
    </w:p>
    <w:p w14:paraId="48FB366E" w14:textId="77777777" w:rsidR="00210EC5" w:rsidRPr="001F6BC2" w:rsidRDefault="00210EC5" w:rsidP="004F7720">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الهدف السابع (طاقة نظيفة وبأسعار معقولة):</w:t>
      </w:r>
      <w:r w:rsidRPr="001F6BC2">
        <w:rPr>
          <w:rFonts w:ascii="Simplified Arabic" w:hAnsi="Simplified Arabic" w:cs="Simplified Arabic" w:hint="cs"/>
          <w:color w:val="1F1F1F"/>
          <w:sz w:val="32"/>
          <w:szCs w:val="32"/>
          <w:rtl/>
        </w:rPr>
        <w:t xml:space="preserve"> زيادة كفاءة استخدام الطاقة والتحول التدريجي للمصادر المتجددة (كالهيدروجين الأخضر والطاقة الشمسية).</w:t>
      </w:r>
    </w:p>
    <w:p w14:paraId="6863E915" w14:textId="77777777" w:rsidR="00210EC5" w:rsidRPr="001F6BC2" w:rsidRDefault="00210EC5" w:rsidP="004F7720">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الهدف الثامن (العمل اللائق ونمو الاقتصاد):</w:t>
      </w:r>
      <w:r w:rsidRPr="001F6BC2">
        <w:rPr>
          <w:rFonts w:ascii="Simplified Arabic" w:hAnsi="Simplified Arabic" w:cs="Simplified Arabic" w:hint="cs"/>
          <w:color w:val="1F1F1F"/>
          <w:sz w:val="32"/>
          <w:szCs w:val="32"/>
          <w:rtl/>
        </w:rPr>
        <w:t xml:space="preserve"> توفير بيئات عمل آمنة وصحية وعادلة للعاملين بالقطاع الصناعي.</w:t>
      </w:r>
    </w:p>
    <w:p w14:paraId="5BF1C3A3" w14:textId="77777777" w:rsidR="00210EC5" w:rsidRPr="001F6BC2" w:rsidRDefault="00210EC5" w:rsidP="004F7720">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الهدف التاسع (الصناعة والابتكار والهياكل الأساسية):</w:t>
      </w:r>
      <w:r w:rsidRPr="001F6BC2">
        <w:rPr>
          <w:rFonts w:ascii="Simplified Arabic" w:hAnsi="Simplified Arabic" w:cs="Simplified Arabic" w:hint="cs"/>
          <w:color w:val="1F1F1F"/>
          <w:sz w:val="32"/>
          <w:szCs w:val="32"/>
          <w:rtl/>
        </w:rPr>
        <w:t xml:space="preserve"> بناء بنية تحتية مرنة، وتحفيز الابتكار الصناعي الصديق للبيئة.</w:t>
      </w:r>
    </w:p>
    <w:p w14:paraId="64EB2B77" w14:textId="77777777" w:rsidR="00210EC5" w:rsidRPr="001F6BC2" w:rsidRDefault="00210EC5" w:rsidP="004F7720">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الهدف الثاني عشر (الاستهلاك والإنتاج المسؤولان):</w:t>
      </w:r>
      <w:r w:rsidRPr="001F6BC2">
        <w:rPr>
          <w:rFonts w:ascii="Simplified Arabic" w:hAnsi="Simplified Arabic" w:cs="Simplified Arabic" w:hint="cs"/>
          <w:color w:val="1F1F1F"/>
          <w:sz w:val="32"/>
          <w:szCs w:val="32"/>
          <w:rtl/>
        </w:rPr>
        <w:t xml:space="preserve"> تطبيق منهجيات الحد من الهدر وتحسين كفاءة استخدام المواد الخام والمياه.</w:t>
      </w:r>
    </w:p>
    <w:p w14:paraId="2CEF599C"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3. توطين القيادة المستدامة في الكوادر الوطنية الصناعية</w:t>
      </w:r>
    </w:p>
    <w:p w14:paraId="754D864B"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تعتبر الكفاءات الوطنية السعودية هي المحرك الأساسي لتحقيق التنمية المستدامة:</w:t>
      </w:r>
    </w:p>
    <w:p w14:paraId="3A25D62B" w14:textId="77777777" w:rsidR="00210EC5" w:rsidRPr="001F6BC2" w:rsidRDefault="00210EC5" w:rsidP="004F7720">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بناء القدرات الخضراء (</w:t>
      </w:r>
      <w:r w:rsidRPr="001F6BC2">
        <w:rPr>
          <w:rStyle w:val="a6"/>
          <w:rFonts w:ascii="Simplified Arabic" w:hAnsi="Simplified Arabic" w:cs="Simplified Arabic" w:hint="cs"/>
          <w:color w:val="1F1F1F"/>
          <w:sz w:val="32"/>
          <w:szCs w:val="32"/>
          <w:bdr w:val="none" w:sz="0" w:space="0" w:color="auto" w:frame="1"/>
        </w:rPr>
        <w:t>Green Skills</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الاستثمار في تأهيل وتدريب المهندسين والمديرين السعوديين على أحدث أساليب الإدارة البيئية والتشغيل المستدام بالتعاون مع الجامعات ومراكز التدريب المتخصصة بالهيئة الملكية.</w:t>
      </w:r>
    </w:p>
    <w:p w14:paraId="58961140" w14:textId="77777777" w:rsidR="00210EC5" w:rsidRPr="001F6BC2" w:rsidRDefault="00210EC5" w:rsidP="004F7720">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سعودة المناصب القيادية بفكر مستدام:</w:t>
      </w:r>
      <w:r w:rsidRPr="001F6BC2">
        <w:rPr>
          <w:rFonts w:ascii="Simplified Arabic" w:hAnsi="Simplified Arabic" w:cs="Simplified Arabic" w:hint="cs"/>
          <w:color w:val="1F1F1F"/>
          <w:sz w:val="32"/>
          <w:szCs w:val="32"/>
          <w:rtl/>
        </w:rPr>
        <w:t xml:space="preserve"> دمج مفاهيم الاستدامة ضمن برامج تطوير القادة الواعدين في الشركات لضمان أن تقاد قاطرة الصناعة الوطنية مستقبلاً بعقول تتبنى مبادئ المسؤولية البيئية والاجتماعية كجزء أصيل من الإدارة الكفؤة.</w:t>
      </w:r>
    </w:p>
    <w:p w14:paraId="1020B818" w14:textId="1688D69A" w:rsidR="00210EC5" w:rsidRPr="001F6BC2" w:rsidRDefault="00210EC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 xml:space="preserve"> الثقافة التنظيمية كمتغير وسيط</w:t>
      </w:r>
    </w:p>
    <w:p w14:paraId="52431D27"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بناء ثقافة الاستدامة داخل بيئة العمل الصناعية</w:t>
      </w:r>
    </w:p>
    <w:p w14:paraId="73C22FFD"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لا تقتصر الاستدامة على اللوائح والإجراءات المكتوبة فحسب، بل يجب أن تتحول إلى سلوك يومي وثقافة متبناة من جميع العاملين:</w:t>
      </w:r>
    </w:p>
    <w:p w14:paraId="7BB80068" w14:textId="77777777" w:rsidR="00210EC5" w:rsidRPr="001F6BC2" w:rsidRDefault="00210EC5" w:rsidP="004F7720">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ترسيخ قيم الاستدامة:</w:t>
      </w:r>
      <w:r w:rsidRPr="001F6BC2">
        <w:rPr>
          <w:rFonts w:ascii="Simplified Arabic" w:hAnsi="Simplified Arabic" w:cs="Simplified Arabic" w:hint="cs"/>
          <w:color w:val="1F1F1F"/>
          <w:sz w:val="32"/>
          <w:szCs w:val="32"/>
          <w:rtl/>
        </w:rPr>
        <w:t xml:space="preserve"> تبني قيم واضحة تعزز المحافظة على الموارد وتحرص على السلامة والحد من الهدر، بحيث تصبح جزءاً من الهوية التنظيمية للمنظمة (بناءً على نموذج </w:t>
      </w:r>
      <w:proofErr w:type="spellStart"/>
      <w:r w:rsidRPr="001F6BC2">
        <w:rPr>
          <w:rFonts w:ascii="Simplified Arabic" w:hAnsi="Simplified Arabic" w:cs="Simplified Arabic" w:hint="cs"/>
          <w:color w:val="1F1F1F"/>
          <w:sz w:val="32"/>
          <w:szCs w:val="32"/>
          <w:rtl/>
        </w:rPr>
        <w:t>شاين</w:t>
      </w:r>
      <w:proofErr w:type="spellEnd"/>
      <w:r w:rsidRPr="001F6BC2">
        <w:rPr>
          <w:rFonts w:ascii="Simplified Arabic" w:hAnsi="Simplified Arabic" w:cs="Simplified Arabic" w:hint="cs"/>
          <w:color w:val="1F1F1F"/>
          <w:sz w:val="32"/>
          <w:szCs w:val="32"/>
          <w:rtl/>
        </w:rPr>
        <w:t xml:space="preserve"> للثقافة التنظيمية الذي يتدرج من المظاهر الخارجية إلى القيم المعلنة وصولاً إلى الافتراضات الأساسية المشتركة).</w:t>
      </w:r>
    </w:p>
    <w:p w14:paraId="5CF48D97" w14:textId="77777777" w:rsidR="00210EC5" w:rsidRPr="001F6BC2" w:rsidRDefault="00210EC5" w:rsidP="004F7720">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التواصل الفعال ونشر الوعي:</w:t>
      </w:r>
      <w:r w:rsidRPr="001F6BC2">
        <w:rPr>
          <w:rFonts w:ascii="Simplified Arabic" w:hAnsi="Simplified Arabic" w:cs="Simplified Arabic" w:hint="cs"/>
          <w:color w:val="1F1F1F"/>
          <w:sz w:val="32"/>
          <w:szCs w:val="32"/>
          <w:rtl/>
        </w:rPr>
        <w:t xml:space="preserve"> عقد ورش عمل دورية لتعريف الموظفين بأثر ممارساتهم اليومية البسيطة على البصمة البيئية والتكلفة الإجمالية للشركة.</w:t>
      </w:r>
    </w:p>
    <w:p w14:paraId="2CE8C4C8"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2. دور القائد في تشكيل قيم الموظفين نحو الحفاظ على الموارد</w:t>
      </w:r>
    </w:p>
    <w:p w14:paraId="78D1E7D9"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يعتبر القائد المستدام المحفز والمثال الأبرز للمرؤوسين في تبني ثقافة المحافظة على الموارد من خلال:</w:t>
      </w:r>
    </w:p>
    <w:p w14:paraId="27B85CB4" w14:textId="77777777" w:rsidR="00210EC5" w:rsidRPr="001F6BC2" w:rsidRDefault="00210EC5" w:rsidP="004F7720">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القيادة بالقدوة (</w:t>
      </w:r>
      <w:r w:rsidRPr="001F6BC2">
        <w:rPr>
          <w:rStyle w:val="a6"/>
          <w:rFonts w:ascii="Simplified Arabic" w:hAnsi="Simplified Arabic" w:cs="Simplified Arabic" w:hint="cs"/>
          <w:color w:val="1F1F1F"/>
          <w:sz w:val="32"/>
          <w:szCs w:val="32"/>
          <w:bdr w:val="none" w:sz="0" w:space="0" w:color="auto" w:frame="1"/>
        </w:rPr>
        <w:t>Role Modeling</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التزام القائد الشخصي بالسلوكيات البيئية والأخلاقية المحافظة على الموارد يدفع الموظفين للاقتداء به تلقائياً.</w:t>
      </w:r>
    </w:p>
    <w:p w14:paraId="66C93C61" w14:textId="77777777" w:rsidR="00210EC5" w:rsidRPr="001F6BC2" w:rsidRDefault="00210EC5" w:rsidP="004F7720">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تحفيز المواطنة التنظيمية البيئية (</w:t>
      </w:r>
      <w:r w:rsidRPr="001F6BC2">
        <w:rPr>
          <w:rStyle w:val="a6"/>
          <w:rFonts w:ascii="Simplified Arabic" w:hAnsi="Simplified Arabic" w:cs="Simplified Arabic" w:hint="cs"/>
          <w:color w:val="1F1F1F"/>
          <w:sz w:val="32"/>
          <w:szCs w:val="32"/>
          <w:bdr w:val="none" w:sz="0" w:space="0" w:color="auto" w:frame="1"/>
        </w:rPr>
        <w:t>Green OCB</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تشجيع ودعم المبادرات الطوعية للموظفين لابتكار طرق جديدة لتقليل استخدام الطاقة أو الحد من الهدر المالي والمادي في مكاتبهم ومصانعهم وتكريم المتميزين منهم.</w:t>
      </w:r>
    </w:p>
    <w:p w14:paraId="511E5105" w14:textId="77777777" w:rsidR="00210EC5" w:rsidRPr="001F6BC2" w:rsidRDefault="00210EC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3. تأثير المناخ التنظيمي على جودة المخرجات التشغيلية</w:t>
      </w:r>
    </w:p>
    <w:p w14:paraId="1317095B" w14:textId="77777777" w:rsidR="00210EC5" w:rsidRPr="001F6BC2" w:rsidRDefault="00210EC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يسهم المناخ التنظيمي الإيجابي الذي يؤسسه القائد المستدام في رفع الكفاءة والتميز في العمليات:</w:t>
      </w:r>
    </w:p>
    <w:p w14:paraId="75CEA80B" w14:textId="77777777" w:rsidR="00210EC5" w:rsidRPr="001F6BC2" w:rsidRDefault="00210EC5" w:rsidP="004F7720">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تعزيز السلامة النفسية (</w:t>
      </w:r>
      <w:r w:rsidRPr="001F6BC2">
        <w:rPr>
          <w:rStyle w:val="a6"/>
          <w:rFonts w:ascii="Simplified Arabic" w:hAnsi="Simplified Arabic" w:cs="Simplified Arabic" w:hint="cs"/>
          <w:color w:val="1F1F1F"/>
          <w:sz w:val="32"/>
          <w:szCs w:val="32"/>
          <w:bdr w:val="none" w:sz="0" w:space="0" w:color="auto" w:frame="1"/>
        </w:rPr>
        <w:t>Psychological Safety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عندما يشعر الموظفون بالأمان النفسي، يسهل عليهم الإبلاغ الفوري عن الأخطاء التشغيلية أو عيوب المنتجات أو فرص الهدر دون خوف من العقاب، مما يساعد في معالجة المشكلات فوراً ويضمن دقة وجودة المخرجات النهائية.</w:t>
      </w:r>
    </w:p>
    <w:p w14:paraId="1411B2D9" w14:textId="77777777" w:rsidR="00210EC5" w:rsidRPr="001F6BC2" w:rsidRDefault="00210EC5" w:rsidP="004F7720">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التحفيز والالتزام الوظيفي:</w:t>
      </w:r>
      <w:r w:rsidRPr="001F6BC2">
        <w:rPr>
          <w:rFonts w:ascii="Simplified Arabic" w:hAnsi="Simplified Arabic" w:cs="Simplified Arabic" w:hint="cs"/>
          <w:color w:val="1F1F1F"/>
          <w:sz w:val="32"/>
          <w:szCs w:val="32"/>
          <w:rtl/>
        </w:rPr>
        <w:t xml:space="preserve"> المناخ الذي يركز على الرفاهية والعدالة والمسؤولية الاجتماعية يرفع مستويات رضا العاملين، مما ينعكس بشكل إيجابي مباشر على إنتاجيتهم والتزامهم بالمعايير الصارمة لعمليات التشغيل والجودة والسلامة.</w:t>
      </w:r>
    </w:p>
    <w:p w14:paraId="478ED30C" w14:textId="77777777" w:rsidR="00210EC5" w:rsidRPr="001F6BC2" w:rsidRDefault="00210EC5"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2AA77A5" w14:textId="3CA56F9C" w:rsidR="006172EA" w:rsidRPr="001F6BC2" w:rsidRDefault="006172EA"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 xml:space="preserve"> إدارة المخاطر والأزمات من منظور مستدام</w:t>
      </w:r>
    </w:p>
    <w:p w14:paraId="20BCC365" w14:textId="77777777" w:rsidR="006172EA" w:rsidRPr="001F6BC2" w:rsidRDefault="006172EA"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القيادة المستدامة وقدرتها على استشراف الأزمات التشغيلية</w:t>
      </w:r>
    </w:p>
    <w:p w14:paraId="04A0B3FD" w14:textId="77777777" w:rsidR="006172EA" w:rsidRPr="001F6BC2" w:rsidRDefault="006172EA"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تتميز القيادة المستدامة بتبنيها لمنهجية التفكير </w:t>
      </w:r>
      <w:proofErr w:type="spellStart"/>
      <w:r w:rsidRPr="001F6BC2">
        <w:rPr>
          <w:rFonts w:ascii="Simplified Arabic" w:hAnsi="Simplified Arabic" w:cs="Simplified Arabic" w:hint="cs"/>
          <w:color w:val="1F1F1F"/>
          <w:sz w:val="32"/>
          <w:szCs w:val="32"/>
          <w:rtl/>
        </w:rPr>
        <w:t>الاستباقي</w:t>
      </w:r>
      <w:proofErr w:type="spellEnd"/>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Proactive Approach</w:t>
      </w:r>
      <w:r w:rsidRPr="001F6BC2">
        <w:rPr>
          <w:rFonts w:ascii="Simplified Arabic" w:hAnsi="Simplified Arabic" w:cs="Simplified Arabic" w:hint="cs"/>
          <w:color w:val="1F1F1F"/>
          <w:sz w:val="32"/>
          <w:szCs w:val="32"/>
          <w:rtl/>
        </w:rPr>
        <w:t xml:space="preserve">) بدلاً من المنهجية الدفاعية أو </w:t>
      </w:r>
      <w:proofErr w:type="spellStart"/>
      <w:r w:rsidRPr="001F6BC2">
        <w:rPr>
          <w:rFonts w:ascii="Simplified Arabic" w:hAnsi="Simplified Arabic" w:cs="Simplified Arabic" w:hint="cs"/>
          <w:color w:val="1F1F1F"/>
          <w:sz w:val="32"/>
          <w:szCs w:val="32"/>
          <w:rtl/>
        </w:rPr>
        <w:t>الاستجابية</w:t>
      </w:r>
      <w:proofErr w:type="spellEnd"/>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Reactive Approach</w:t>
      </w:r>
      <w:r w:rsidRPr="001F6BC2">
        <w:rPr>
          <w:rFonts w:ascii="Simplified Arabic" w:hAnsi="Simplified Arabic" w:cs="Simplified Arabic" w:hint="cs"/>
          <w:color w:val="1F1F1F"/>
          <w:sz w:val="32"/>
          <w:szCs w:val="32"/>
          <w:rtl/>
        </w:rPr>
        <w:t>) في التعامل مع الأزمات والمخاطر التشغيلية:</w:t>
      </w:r>
    </w:p>
    <w:p w14:paraId="2425B087" w14:textId="77777777" w:rsidR="006172EA" w:rsidRPr="001F6BC2" w:rsidRDefault="006172EA" w:rsidP="004F7720">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 xml:space="preserve">التفكير </w:t>
      </w:r>
      <w:proofErr w:type="spellStart"/>
      <w:r w:rsidRPr="001F6BC2">
        <w:rPr>
          <w:rStyle w:val="a6"/>
          <w:rFonts w:ascii="Simplified Arabic" w:hAnsi="Simplified Arabic" w:cs="Simplified Arabic" w:hint="cs"/>
          <w:color w:val="1F1F1F"/>
          <w:sz w:val="32"/>
          <w:szCs w:val="32"/>
          <w:bdr w:val="none" w:sz="0" w:space="0" w:color="auto" w:frame="1"/>
          <w:rtl/>
        </w:rPr>
        <w:t>المنظومي</w:t>
      </w:r>
      <w:proofErr w:type="spellEnd"/>
      <w:r w:rsidRPr="001F6BC2">
        <w:rPr>
          <w:rStyle w:val="a6"/>
          <w:rFonts w:ascii="Simplified Arabic" w:hAnsi="Simplified Arabic" w:cs="Simplified Arabic" w:hint="cs"/>
          <w:color w:val="1F1F1F"/>
          <w:sz w:val="32"/>
          <w:szCs w:val="32"/>
          <w:bdr w:val="none" w:sz="0" w:space="0" w:color="auto" w:frame="1"/>
          <w:rtl/>
        </w:rPr>
        <w:t xml:space="preserve"> والاستشراف:</w:t>
      </w:r>
      <w:r w:rsidRPr="001F6BC2">
        <w:rPr>
          <w:rFonts w:ascii="Simplified Arabic" w:hAnsi="Simplified Arabic" w:cs="Simplified Arabic" w:hint="cs"/>
          <w:color w:val="1F1F1F"/>
          <w:sz w:val="32"/>
          <w:szCs w:val="32"/>
          <w:rtl/>
        </w:rPr>
        <w:t xml:space="preserve"> يمتلك القائد المستدام القدرة على قراءة المتغيرات البيئية والتنظيمية كمنظومة متكاملة، مما يمكنه من التنبؤ بالاختلالات التشغيلية قبل وقوعها (مثل التنبؤ بنقص المواد الخام، أو تغير المعايير البيئية الصارمة، أو تقادم المعدات).</w:t>
      </w:r>
    </w:p>
    <w:p w14:paraId="54F1E6AF" w14:textId="77777777" w:rsidR="006172EA" w:rsidRPr="001F6BC2" w:rsidRDefault="006172EA" w:rsidP="004F7720">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تخطيط السيناريوهات البديلة (</w:t>
      </w:r>
      <w:r w:rsidRPr="001F6BC2">
        <w:rPr>
          <w:rStyle w:val="a6"/>
          <w:rFonts w:ascii="Simplified Arabic" w:hAnsi="Simplified Arabic" w:cs="Simplified Arabic" w:hint="cs"/>
          <w:color w:val="1F1F1F"/>
          <w:sz w:val="32"/>
          <w:szCs w:val="32"/>
          <w:bdr w:val="none" w:sz="0" w:space="0" w:color="auto" w:frame="1"/>
        </w:rPr>
        <w:t>Scenario Planning</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لا يعتمد القائد المستدام على خطة تشغيلية واحدة، بل يضع سيناريوهات متعددة للتعامل مع الاحتمالات المختلفة للأزمات (سواء كانت أزمات لوجستية، كيميائية، أو بيئية)، مما يضمن استمرارية الأعمال بأقل قدر من الخسائر المادية والبشرية.</w:t>
      </w:r>
    </w:p>
    <w:p w14:paraId="5F2BB7E4" w14:textId="77777777" w:rsidR="006172EA" w:rsidRPr="001F6BC2" w:rsidRDefault="006172EA" w:rsidP="004F7720">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أنظمة الإنذار المبكر (</w:t>
      </w:r>
      <w:r w:rsidRPr="001F6BC2">
        <w:rPr>
          <w:rStyle w:val="a6"/>
          <w:rFonts w:ascii="Simplified Arabic" w:hAnsi="Simplified Arabic" w:cs="Simplified Arabic" w:hint="cs"/>
          <w:color w:val="1F1F1F"/>
          <w:sz w:val="32"/>
          <w:szCs w:val="32"/>
          <w:bdr w:val="none" w:sz="0" w:space="0" w:color="auto" w:frame="1"/>
        </w:rPr>
        <w:t>Early Warning Systems</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الاستثمار في أنظمة وتقنيات ذكية ترصد بدقة المؤشرات التشغيلية والبيئية غير الطبيعية، وتفعيل قنوات اتصال سريعة تتيح تدفق المعلومات الحرجة للإدارة العليا فوراً لاتخاذ القرار المناسب.</w:t>
      </w:r>
    </w:p>
    <w:p w14:paraId="2B3A8A62" w14:textId="77777777" w:rsidR="006172EA" w:rsidRPr="001F6BC2" w:rsidRDefault="006172EA"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2. المرونة التنظيمية (</w:t>
      </w:r>
      <w:r w:rsidRPr="001F6BC2">
        <w:rPr>
          <w:rFonts w:ascii="Simplified Arabic" w:eastAsia="Times New Roman" w:hAnsi="Simplified Arabic" w:cs="Simplified Arabic" w:hint="cs"/>
          <w:color w:val="1F1F1F"/>
          <w:sz w:val="32"/>
          <w:szCs w:val="32"/>
        </w:rPr>
        <w:t>Organizational Resilience</w:t>
      </w:r>
      <w:r w:rsidRPr="001F6BC2">
        <w:rPr>
          <w:rFonts w:ascii="Simplified Arabic" w:eastAsia="Times New Roman" w:hAnsi="Simplified Arabic" w:cs="Simplified Arabic" w:hint="cs"/>
          <w:color w:val="1F1F1F"/>
          <w:sz w:val="32"/>
          <w:szCs w:val="32"/>
          <w:rtl/>
        </w:rPr>
        <w:t>) في مواجهة تقلبات الأسواق العالمية</w:t>
      </w:r>
    </w:p>
    <w:p w14:paraId="7FDBA24C" w14:textId="77777777" w:rsidR="006172EA" w:rsidRPr="001F6BC2" w:rsidRDefault="006172EA"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تعد المرونة التنظيمية بمثابة خط الدفاع الأول للشركات الصناعية في ظل بيئة الأسواق العالمية المتقلبة والمحفوفة بالاضطرابات الاقتصادية والجيوسياسية:</w:t>
      </w:r>
    </w:p>
    <w:p w14:paraId="27EE2F81" w14:textId="77777777" w:rsidR="006172EA" w:rsidRPr="001F6BC2" w:rsidRDefault="006172EA" w:rsidP="004F7720">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تعريف المرونة التنظيمية المستدامة:</w:t>
      </w:r>
      <w:r w:rsidRPr="001F6BC2">
        <w:rPr>
          <w:rFonts w:ascii="Simplified Arabic" w:hAnsi="Simplified Arabic" w:cs="Simplified Arabic" w:hint="cs"/>
          <w:color w:val="1F1F1F"/>
          <w:sz w:val="32"/>
          <w:szCs w:val="32"/>
          <w:rtl/>
        </w:rPr>
        <w:t xml:space="preserve"> هي قدرة المنظمة الصناعية على امتصاص الصدمات والضغوط الخارجية، والتكيف السريع مع المتغيرات الطارئة، ثم التعافي والتحول الإيجابي دون المساس بهويتها وقيمها البيئية والاجتماعية الأساسية.</w:t>
      </w:r>
    </w:p>
    <w:p w14:paraId="77A11EEF" w14:textId="77777777" w:rsidR="006172EA" w:rsidRPr="001F6BC2" w:rsidRDefault="006172EA" w:rsidP="004F7720">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آليات بناء المرونة في القطاع الصناعي:</w:t>
      </w:r>
    </w:p>
    <w:p w14:paraId="7B2CA411" w14:textId="77777777" w:rsidR="006172EA" w:rsidRPr="001F6BC2" w:rsidRDefault="006172EA" w:rsidP="004F7720">
      <w:pPr>
        <w:pStyle w:val="a5"/>
        <w:numPr>
          <w:ilvl w:val="1"/>
          <w:numId w:val="6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تنويع مصادر التوريد:</w:t>
      </w:r>
      <w:r w:rsidRPr="001F6BC2">
        <w:rPr>
          <w:rFonts w:ascii="Simplified Arabic" w:hAnsi="Simplified Arabic" w:cs="Simplified Arabic" w:hint="cs"/>
          <w:color w:val="1F1F1F"/>
          <w:sz w:val="32"/>
          <w:szCs w:val="32"/>
          <w:rtl/>
        </w:rPr>
        <w:t xml:space="preserve"> عدم الاعتماد على مورد واحد أو سوق جغرافية واحدة للمواد الخام الحيوية، مما يحمي خطوط الإنتاج من التوقف </w:t>
      </w:r>
      <w:proofErr w:type="spellStart"/>
      <w:r w:rsidRPr="001F6BC2">
        <w:rPr>
          <w:rFonts w:ascii="Simplified Arabic" w:hAnsi="Simplified Arabic" w:cs="Simplified Arabic" w:hint="cs"/>
          <w:color w:val="1F1F1F"/>
          <w:sz w:val="32"/>
          <w:szCs w:val="32"/>
          <w:rtl/>
        </w:rPr>
        <w:t>المفابئ</w:t>
      </w:r>
      <w:proofErr w:type="spellEnd"/>
      <w:r w:rsidRPr="001F6BC2">
        <w:rPr>
          <w:rFonts w:ascii="Simplified Arabic" w:hAnsi="Simplified Arabic" w:cs="Simplified Arabic" w:hint="cs"/>
          <w:color w:val="1F1F1F"/>
          <w:sz w:val="32"/>
          <w:szCs w:val="32"/>
          <w:rtl/>
        </w:rPr>
        <w:t>.</w:t>
      </w:r>
    </w:p>
    <w:p w14:paraId="7A9F19EE" w14:textId="77777777" w:rsidR="006172EA" w:rsidRPr="001F6BC2" w:rsidRDefault="006172EA" w:rsidP="004F7720">
      <w:pPr>
        <w:pStyle w:val="a5"/>
        <w:numPr>
          <w:ilvl w:val="1"/>
          <w:numId w:val="6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المرونة المالية والتشغيلية:</w:t>
      </w:r>
      <w:r w:rsidRPr="001F6BC2">
        <w:rPr>
          <w:rFonts w:ascii="Simplified Arabic" w:hAnsi="Simplified Arabic" w:cs="Simplified Arabic" w:hint="cs"/>
          <w:color w:val="1F1F1F"/>
          <w:sz w:val="32"/>
          <w:szCs w:val="32"/>
          <w:rtl/>
        </w:rPr>
        <w:t xml:space="preserve"> بناء هوامش أمان مالية، وتصميم خطوط إنتاج قادرة على التعديل السريع لحجم ونوعية المنتجات بما يتوافق مع تذبذب الطلب العالمي (كما في أسواق البتروكيماويات).</w:t>
      </w:r>
    </w:p>
    <w:p w14:paraId="44B2C61B" w14:textId="77777777" w:rsidR="006172EA" w:rsidRPr="001F6BC2" w:rsidRDefault="006172EA" w:rsidP="004F7720">
      <w:pPr>
        <w:pStyle w:val="a5"/>
        <w:numPr>
          <w:ilvl w:val="1"/>
          <w:numId w:val="6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المرونة البشرية والتعلم التنظيمي:</w:t>
      </w:r>
      <w:r w:rsidRPr="001F6BC2">
        <w:rPr>
          <w:rFonts w:ascii="Simplified Arabic" w:hAnsi="Simplified Arabic" w:cs="Simplified Arabic" w:hint="cs"/>
          <w:color w:val="1F1F1F"/>
          <w:sz w:val="32"/>
          <w:szCs w:val="32"/>
          <w:rtl/>
        </w:rPr>
        <w:t xml:space="preserve"> تأهيل قوى عاملة متعددة المهارات (</w:t>
      </w:r>
      <w:r w:rsidRPr="001F6BC2">
        <w:rPr>
          <w:rFonts w:ascii="Simplified Arabic" w:hAnsi="Simplified Arabic" w:cs="Simplified Arabic" w:hint="cs"/>
          <w:color w:val="1F1F1F"/>
          <w:sz w:val="32"/>
          <w:szCs w:val="32"/>
        </w:rPr>
        <w:t>Cross-Skilled Workforce</w:t>
      </w:r>
      <w:r w:rsidRPr="001F6BC2">
        <w:rPr>
          <w:rFonts w:ascii="Simplified Arabic" w:hAnsi="Simplified Arabic" w:cs="Simplified Arabic" w:hint="cs"/>
          <w:color w:val="1F1F1F"/>
          <w:sz w:val="32"/>
          <w:szCs w:val="32"/>
          <w:rtl/>
        </w:rPr>
        <w:t>) قادرة على سد الفجوات التشغيلية بكفاءة عند الأزمات.</w:t>
      </w:r>
    </w:p>
    <w:p w14:paraId="1966E363" w14:textId="77777777" w:rsidR="006172EA" w:rsidRPr="001F6BC2" w:rsidRDefault="006172EA"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3. سلامة العمليات (</w:t>
      </w:r>
      <w:r w:rsidRPr="001F6BC2">
        <w:rPr>
          <w:rFonts w:ascii="Simplified Arabic" w:eastAsia="Times New Roman" w:hAnsi="Simplified Arabic" w:cs="Simplified Arabic" w:hint="cs"/>
          <w:color w:val="1F1F1F"/>
          <w:sz w:val="32"/>
          <w:szCs w:val="32"/>
        </w:rPr>
        <w:t>Process Safety</w:t>
      </w:r>
      <w:r w:rsidRPr="001F6BC2">
        <w:rPr>
          <w:rFonts w:ascii="Simplified Arabic" w:eastAsia="Times New Roman" w:hAnsi="Simplified Arabic" w:cs="Simplified Arabic" w:hint="cs"/>
          <w:color w:val="1F1F1F"/>
          <w:sz w:val="32"/>
          <w:szCs w:val="32"/>
          <w:rtl/>
        </w:rPr>
        <w:t>) كأولوية في القيادة الصناعية</w:t>
      </w:r>
    </w:p>
    <w:p w14:paraId="1B2DFDD2" w14:textId="77777777" w:rsidR="006172EA" w:rsidRPr="001F6BC2" w:rsidRDefault="006172EA"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في قطاع الصناعات الثقيلة والبتروكيماوية (مثل سياق الجبيل وينبع)، تتجاوز قضية السلامة الجوانب المهنية الفردية لتشمل "سلامة العمليات" كعنصر استراتيجي غير قابل للمساومة:</w:t>
      </w:r>
    </w:p>
    <w:p w14:paraId="4E6F2540" w14:textId="77777777" w:rsidR="006172EA" w:rsidRPr="001F6BC2" w:rsidRDefault="006172EA" w:rsidP="004F7720">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مفهوم سلامة العمليات (</w:t>
      </w:r>
      <w:r w:rsidRPr="001F6BC2">
        <w:rPr>
          <w:rStyle w:val="a6"/>
          <w:rFonts w:ascii="Simplified Arabic" w:hAnsi="Simplified Arabic" w:cs="Simplified Arabic" w:hint="cs"/>
          <w:color w:val="1F1F1F"/>
          <w:sz w:val="32"/>
          <w:szCs w:val="32"/>
          <w:bdr w:val="none" w:sz="0" w:space="0" w:color="auto" w:frame="1"/>
        </w:rPr>
        <w:t>Process Safety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يركز على منع واحتواء الحوادث الكبرى مثل تسرب المواد الكيميائية الخطرة، والحرائق، والانفجارات في المصانع، من خلال تطبيق معايير هندسية وتشغيلية صارمة لضمان سلامة الأجهزة والمعدات والعمليات الكيميائية.</w:t>
      </w:r>
    </w:p>
    <w:p w14:paraId="18F4D86D" w14:textId="77777777" w:rsidR="006172EA" w:rsidRPr="001F6BC2" w:rsidRDefault="006172EA" w:rsidP="004F7720">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دور القائد المستدام في ترسيخ سلامة العمليات:</w:t>
      </w:r>
    </w:p>
    <w:p w14:paraId="041F8EB7" w14:textId="77777777" w:rsidR="006172EA" w:rsidRPr="001F6BC2" w:rsidRDefault="006172EA" w:rsidP="004F7720">
      <w:pPr>
        <w:pStyle w:val="a5"/>
        <w:numPr>
          <w:ilvl w:val="1"/>
          <w:numId w:val="6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بناء ثقافة "صفر حوادث" (</w:t>
      </w:r>
      <w:r w:rsidRPr="001F6BC2">
        <w:rPr>
          <w:rStyle w:val="a6"/>
          <w:rFonts w:ascii="Simplified Arabic" w:hAnsi="Simplified Arabic" w:cs="Simplified Arabic" w:hint="cs"/>
          <w:color w:val="1F1F1F"/>
          <w:sz w:val="32"/>
          <w:szCs w:val="32"/>
          <w:bdr w:val="none" w:sz="0" w:space="0" w:color="auto" w:frame="1"/>
        </w:rPr>
        <w:t>Zero-Accident Culture</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جعل السلامة قيمة جوهرية في المنظمة وليست مجرد لوائح للامتثال. يدعم القائد المستدام الاستثمار في الصيانة الوقائية </w:t>
      </w:r>
      <w:proofErr w:type="spellStart"/>
      <w:r w:rsidRPr="001F6BC2">
        <w:rPr>
          <w:rFonts w:ascii="Simplified Arabic" w:hAnsi="Simplified Arabic" w:cs="Simplified Arabic" w:hint="cs"/>
          <w:color w:val="1F1F1F"/>
          <w:sz w:val="32"/>
          <w:szCs w:val="32"/>
          <w:rtl/>
        </w:rPr>
        <w:t>والتنبؤية</w:t>
      </w:r>
      <w:proofErr w:type="spellEnd"/>
      <w:r w:rsidRPr="001F6BC2">
        <w:rPr>
          <w:rFonts w:ascii="Simplified Arabic" w:hAnsi="Simplified Arabic" w:cs="Simplified Arabic" w:hint="cs"/>
          <w:color w:val="1F1F1F"/>
          <w:sz w:val="32"/>
          <w:szCs w:val="32"/>
          <w:rtl/>
        </w:rPr>
        <w:t xml:space="preserve"> للمعدات لتفادي الكوارث البيئية والصناعية.</w:t>
      </w:r>
    </w:p>
    <w:p w14:paraId="49B2B009" w14:textId="77777777" w:rsidR="006172EA" w:rsidRPr="001F6BC2" w:rsidRDefault="006172EA" w:rsidP="004F7720">
      <w:pPr>
        <w:pStyle w:val="a5"/>
        <w:numPr>
          <w:ilvl w:val="1"/>
          <w:numId w:val="6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تحفيز الإبلاغ الشفاف:</w:t>
      </w:r>
      <w:r w:rsidRPr="001F6BC2">
        <w:rPr>
          <w:rFonts w:ascii="Simplified Arabic" w:hAnsi="Simplified Arabic" w:cs="Simplified Arabic" w:hint="cs"/>
          <w:color w:val="1F1F1F"/>
          <w:sz w:val="32"/>
          <w:szCs w:val="32"/>
          <w:rtl/>
        </w:rPr>
        <w:t xml:space="preserve"> تشجيع الموظفين على الإبلاغ عن "الأخطاء الوشيكة الوقوع" (</w:t>
      </w:r>
      <w:r w:rsidRPr="001F6BC2">
        <w:rPr>
          <w:rFonts w:ascii="Simplified Arabic" w:hAnsi="Simplified Arabic" w:cs="Simplified Arabic" w:hint="cs"/>
          <w:color w:val="1F1F1F"/>
          <w:sz w:val="32"/>
          <w:szCs w:val="32"/>
        </w:rPr>
        <w:t>Near Misses</w:t>
      </w:r>
      <w:r w:rsidRPr="001F6BC2">
        <w:rPr>
          <w:rFonts w:ascii="Simplified Arabic" w:hAnsi="Simplified Arabic" w:cs="Simplified Arabic" w:hint="cs"/>
          <w:color w:val="1F1F1F"/>
          <w:sz w:val="32"/>
          <w:szCs w:val="32"/>
          <w:rtl/>
        </w:rPr>
        <w:t>) ودراستها بعمق لتفادي تحولها إلى حوادث كارثية مستقبلاً.</w:t>
      </w:r>
    </w:p>
    <w:p w14:paraId="671833E4" w14:textId="77777777" w:rsidR="006172EA" w:rsidRPr="001F6BC2" w:rsidRDefault="006172EA" w:rsidP="004F7720">
      <w:pPr>
        <w:pStyle w:val="a5"/>
        <w:numPr>
          <w:ilvl w:val="1"/>
          <w:numId w:val="6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الموازنة بين الإنتاج والسلامة:</w:t>
      </w:r>
      <w:r w:rsidRPr="001F6BC2">
        <w:rPr>
          <w:rFonts w:ascii="Simplified Arabic" w:hAnsi="Simplified Arabic" w:cs="Simplified Arabic" w:hint="cs"/>
          <w:color w:val="1F1F1F"/>
          <w:sz w:val="32"/>
          <w:szCs w:val="32"/>
          <w:rtl/>
        </w:rPr>
        <w:t xml:space="preserve"> لا يضحي القائد المستدام بمعايير السلامة وصيانة المعدات من أجل زيادة حجم الإنتاج اللحظي أو خفض التكاليف المؤقتة، إدراكاً منه بأن حادثاً تشغيلياً واحداً كفيل بإنهاء السمعة المؤسسية وإحداث أضرار بيئية ومادية تفوق أرباح سنوات متعددة.</w:t>
      </w:r>
    </w:p>
    <w:p w14:paraId="268B9DE0" w14:textId="03FEFA62" w:rsidR="006172EA" w:rsidRPr="001F6BC2" w:rsidRDefault="006172EA"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 xml:space="preserve"> الخاتمة (</w:t>
      </w:r>
      <w:r w:rsidRPr="001F6BC2">
        <w:rPr>
          <w:rFonts w:ascii="Simplified Arabic" w:eastAsia="Times New Roman" w:hAnsi="Simplified Arabic" w:cs="Simplified Arabic" w:hint="cs"/>
          <w:color w:val="1F1F1F"/>
        </w:rPr>
        <w:t>Conclusion</w:t>
      </w:r>
      <w:r w:rsidRPr="001F6BC2">
        <w:rPr>
          <w:rFonts w:ascii="Simplified Arabic" w:eastAsia="Times New Roman" w:hAnsi="Simplified Arabic" w:cs="Simplified Arabic" w:hint="cs"/>
          <w:color w:val="1F1F1F"/>
          <w:rtl/>
        </w:rPr>
        <w:t>)</w:t>
      </w:r>
    </w:p>
    <w:p w14:paraId="5534715E" w14:textId="77777777" w:rsidR="006172EA" w:rsidRPr="001F6BC2" w:rsidRDefault="006172EA"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لقد مثل هذا الإطار النظري الشامل قراءة معمقة وبنية علمية متكاملة لربط فلسفة القيادة المستدامة بفعالية الأداء التشغيلي في كبرى التجمعات الصناعية حول العالم (الجبيل وينبع الصناعيتين). من خلال تفكيك وتحليل أبعاد القيادة المستدامة (الأخلاقية، والبيئية، والاجتماعية، والاقتصادية)، يتضح أن هذا النمط القيادي لم يعد خياراً ترفياً أو مجرد مبادرة طوعية لتحسين الصورة الذهنية للمنظمات، بل تحول إلى ركيزة استراتيجية ومطلب تشغيلي حتمي لضمان استمرارية وبقاء المنظمات الصناعية في بيئة عالمية شديدة التعقيد والتنافسية.</w:t>
      </w:r>
    </w:p>
    <w:p w14:paraId="57EDF891" w14:textId="77777777" w:rsidR="006172EA" w:rsidRPr="001F6BC2" w:rsidRDefault="006172EA"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وقد كشفت فصول هذا الإطار النظري عن التداخل الوثيق والترابط المتكامل بين تبني القيادة للرؤية المستدامة وبين تحقيق التميز والارتقاء بأهداف العمليات الخمسة (الجودة، </w:t>
      </w:r>
      <w:r w:rsidRPr="001F6BC2">
        <w:rPr>
          <w:rFonts w:ascii="Simplified Arabic" w:hAnsi="Simplified Arabic" w:cs="Simplified Arabic" w:hint="cs"/>
          <w:color w:val="1F1F1F"/>
          <w:sz w:val="32"/>
          <w:szCs w:val="32"/>
          <w:rtl/>
        </w:rPr>
        <w:lastRenderedPageBreak/>
        <w:t>التكلفة، المرونة، السرعة، والاعتمادية)، مدعومة بمداخل التطوير الحديثة كالإدارة الرشيقة الخضراء، وإدارة الجودة الشاملة، وتقنيات الثورة الصناعية الرابعة. كما برزت الثقافة التنظيمية والمناخ الداخلي الآمن كعامل وسيط جوهري يترجم رؤية القادة إلى سلوكيات يومية يتبناها الموظفون طواعية للحفاظ على الموارد والحد من الهدر.</w:t>
      </w:r>
    </w:p>
    <w:p w14:paraId="5F65AF36" w14:textId="77777777" w:rsidR="006172EA" w:rsidRPr="001F6BC2" w:rsidRDefault="006172EA"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إن انسجام هذا الطرح العلمي مع التوجهات الاستراتيجية الكبرى للمملكة العربية السعودية المتمثلة في رؤية 2030 ومبادرة "السعودية الخضراء"، يمنح هذه الدراسة بعداً تطبيقياً بالغ الأهمية؛ حيث يساهم في تقديم نموذج إداري وتشغيلي مقترح يساعد الكوادر الوطنية والقيادات الصناعية على تحقيق التوازن الدقيق بين تطلعات النمو الاقتصادي، والمسؤولية الاجتماعية، والالتزام البيئي الصارم بمتطلبات الهيئة الملكية.</w:t>
      </w:r>
    </w:p>
    <w:p w14:paraId="5AFF90F8" w14:textId="77777777" w:rsidR="006172EA" w:rsidRPr="001F6BC2" w:rsidRDefault="006172EA"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ختاماً، إن هذا التأسيس النظري الرصين يشكل القاعدة العلمية الصلبة التي انطلقت منها الدراسة الميدانية وأداتها الاستقصائية، لتأتي المعالجة الإحصائية لآراء 150 خبيراً وقيادياً في أرض الميدان بمثابة تأكيد وتجسيد عملي لصحة الفرضيات، وتقديم توصيات تطبيقية قابلة للتنفيذ تساهم بفعالية في دعم قاطرة الصناعة الوطنية المستدامة في المملكة.</w:t>
      </w:r>
    </w:p>
    <w:p w14:paraId="28BEFD2B" w14:textId="77777777" w:rsidR="00210EC5" w:rsidRPr="001F6BC2" w:rsidRDefault="00210EC5"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DA4BFB3" w14:textId="77777777" w:rsidR="00210EC5" w:rsidRPr="001F6BC2" w:rsidRDefault="00210EC5"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F714830" w14:textId="77777777" w:rsidR="00EB5E7B" w:rsidRPr="001F6BC2" w:rsidRDefault="00EB5E7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CDA634E" w14:textId="77777777" w:rsidR="00EB5E7B" w:rsidRPr="001F6BC2" w:rsidRDefault="00EB5E7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5049CA" w14:textId="77777777" w:rsidR="00EB5E7B" w:rsidRPr="001F6BC2" w:rsidRDefault="00EB5E7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745BE8C" w14:textId="77777777" w:rsidR="00EB5E7B" w:rsidRPr="001F6BC2" w:rsidRDefault="00EB5E7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2E60032" w14:textId="77777777" w:rsidR="00EB5E7B" w:rsidRPr="001F6BC2" w:rsidRDefault="00EB5E7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CCBDC60" w14:textId="77777777" w:rsidR="00EB5E7B" w:rsidRPr="001F6BC2" w:rsidRDefault="00EB5E7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43C5A72" w14:textId="77777777" w:rsidR="00EB5E7B" w:rsidRPr="001F6BC2" w:rsidRDefault="00EB5E7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ADE3B5" w14:textId="5D51D963" w:rsidR="00EB5E7B" w:rsidRPr="001F6BC2" w:rsidRDefault="00CA5AB0" w:rsidP="00CA5AB0">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الفصل الثالث</w:t>
      </w:r>
    </w:p>
    <w:p w14:paraId="473860CD" w14:textId="77777777" w:rsidR="00EB5E7B" w:rsidRPr="001F6BC2" w:rsidRDefault="00EB5E7B"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138221E"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CA3956E"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A4A3A82"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AEA38D0"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2D6013"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F394425"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8DA344" w14:textId="77777777" w:rsidR="00CA5AB0" w:rsidRPr="001F6BC2" w:rsidRDefault="00CA5AB0" w:rsidP="00CA5AB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A205A4C" w14:textId="420324BA" w:rsidR="00C61128" w:rsidRPr="001F6BC2" w:rsidRDefault="00C61128"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F6BC2">
        <w:rPr>
          <w:rFonts w:ascii="Simplified Arabic" w:eastAsia="Times New Roman" w:hAnsi="Simplified Arabic" w:cs="Simplified Arabic" w:hint="cs"/>
          <w:color w:val="1F1F1F"/>
          <w:sz w:val="32"/>
          <w:szCs w:val="32"/>
          <w:rtl/>
        </w:rPr>
        <w:lastRenderedPageBreak/>
        <w:t>منهجية الدراسة وإجراءاتها</w:t>
      </w:r>
    </w:p>
    <w:p w14:paraId="76350C38" w14:textId="73B70859" w:rsidR="00C61128" w:rsidRPr="001F6BC2" w:rsidRDefault="00C61128" w:rsidP="004F7720">
      <w:pPr>
        <w:pStyle w:val="a5"/>
        <w:bidi/>
        <w:spacing w:before="0" w:beforeAutospacing="0" w:after="240" w:afterAutospacing="0" w:line="360" w:lineRule="auto"/>
        <w:rPr>
          <w:rFonts w:ascii="Simplified Arabic" w:hAnsi="Simplified Arabic" w:cs="Simplified Arabic"/>
          <w:color w:val="1F1F1F"/>
          <w:sz w:val="32"/>
          <w:szCs w:val="32"/>
          <w:rtl/>
        </w:rPr>
      </w:pPr>
    </w:p>
    <w:p w14:paraId="6C22AEC9" w14:textId="77777777" w:rsidR="00C61128" w:rsidRPr="001F6BC2" w:rsidRDefault="00C61128"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أولاً: منهج الدراسة (</w:t>
      </w:r>
      <w:r w:rsidRPr="001F6BC2">
        <w:rPr>
          <w:rFonts w:ascii="Simplified Arabic" w:eastAsia="Times New Roman" w:hAnsi="Simplified Arabic" w:cs="Simplified Arabic" w:hint="cs"/>
          <w:color w:val="1F1F1F"/>
          <w:sz w:val="32"/>
          <w:szCs w:val="32"/>
        </w:rPr>
        <w:t>Research Methodology</w:t>
      </w:r>
      <w:r w:rsidRPr="001F6BC2">
        <w:rPr>
          <w:rFonts w:ascii="Simplified Arabic" w:eastAsia="Times New Roman" w:hAnsi="Simplified Arabic" w:cs="Simplified Arabic" w:hint="cs"/>
          <w:color w:val="1F1F1F"/>
          <w:sz w:val="32"/>
          <w:szCs w:val="32"/>
          <w:rtl/>
        </w:rPr>
        <w:t>)</w:t>
      </w:r>
    </w:p>
    <w:p w14:paraId="09984B2F" w14:textId="77777777" w:rsidR="00C61128" w:rsidRPr="001F6BC2" w:rsidRDefault="00C61128"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تعتمد هذه الدراسة على </w:t>
      </w:r>
      <w:r w:rsidRPr="001F6BC2">
        <w:rPr>
          <w:rStyle w:val="a6"/>
          <w:rFonts w:ascii="Simplified Arabic" w:hAnsi="Simplified Arabic" w:cs="Simplified Arabic" w:hint="cs"/>
          <w:color w:val="1F1F1F"/>
          <w:sz w:val="32"/>
          <w:szCs w:val="32"/>
          <w:bdr w:val="none" w:sz="0" w:space="0" w:color="auto" w:frame="1"/>
          <w:rtl/>
        </w:rPr>
        <w:t>المنهج الوصفي التحليلي (</w:t>
      </w:r>
      <w:r w:rsidRPr="001F6BC2">
        <w:rPr>
          <w:rStyle w:val="a6"/>
          <w:rFonts w:ascii="Simplified Arabic" w:hAnsi="Simplified Arabic" w:cs="Simplified Arabic" w:hint="cs"/>
          <w:color w:val="1F1F1F"/>
          <w:sz w:val="32"/>
          <w:szCs w:val="32"/>
          <w:bdr w:val="none" w:sz="0" w:space="0" w:color="auto" w:frame="1"/>
        </w:rPr>
        <w:t>Descriptive Analytical Approach</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وهو المنهج الأكثر ملاءمة للدراسات الإدارية والإنسانية.</w:t>
      </w:r>
    </w:p>
    <w:p w14:paraId="32890EC9" w14:textId="77777777" w:rsidR="00C61128" w:rsidRPr="001F6BC2" w:rsidRDefault="00C61128" w:rsidP="004F7720">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الجانب الوصفي:</w:t>
      </w:r>
      <w:r w:rsidRPr="001F6BC2">
        <w:rPr>
          <w:rFonts w:ascii="Simplified Arabic" w:hAnsi="Simplified Arabic" w:cs="Simplified Arabic" w:hint="cs"/>
          <w:color w:val="1F1F1F"/>
          <w:sz w:val="32"/>
          <w:szCs w:val="32"/>
          <w:rtl/>
        </w:rPr>
        <w:t xml:space="preserve"> يتم من خلاله رصد وتشخيص واقع ممارسة القيادة المستدامة ومستوى الأداء التشغيلي في الشركات محل الدراسة.</w:t>
      </w:r>
    </w:p>
    <w:p w14:paraId="4F08FE26" w14:textId="77777777" w:rsidR="00C61128" w:rsidRPr="001F6BC2" w:rsidRDefault="00C61128" w:rsidP="004F7720">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الجانب التحليلي:</w:t>
      </w:r>
      <w:r w:rsidRPr="001F6BC2">
        <w:rPr>
          <w:rFonts w:ascii="Simplified Arabic" w:hAnsi="Simplified Arabic" w:cs="Simplified Arabic" w:hint="cs"/>
          <w:color w:val="1F1F1F"/>
          <w:sz w:val="32"/>
          <w:szCs w:val="32"/>
          <w:rtl/>
        </w:rPr>
        <w:t xml:space="preserve"> يتم من خلاله اختبار العلاقات والارتباطات بين المتغيرات (المستقل والتابع) باستخدام الأساليب الإحصائية، لمحاولة الوصول إلى استنتاجات تساهم في تفسير أثر القيادة على الأداء.</w:t>
      </w:r>
    </w:p>
    <w:p w14:paraId="270ADC6F" w14:textId="77777777" w:rsidR="00C61128" w:rsidRPr="001F6BC2" w:rsidRDefault="00C61128"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ثانياً: مجتمع وعينة الدراسة (</w:t>
      </w:r>
      <w:r w:rsidRPr="001F6BC2">
        <w:rPr>
          <w:rFonts w:ascii="Simplified Arabic" w:eastAsia="Times New Roman" w:hAnsi="Simplified Arabic" w:cs="Simplified Arabic" w:hint="cs"/>
          <w:color w:val="1F1F1F"/>
          <w:sz w:val="32"/>
          <w:szCs w:val="32"/>
        </w:rPr>
        <w:t>Population and Sample</w:t>
      </w:r>
      <w:r w:rsidRPr="001F6BC2">
        <w:rPr>
          <w:rFonts w:ascii="Simplified Arabic" w:eastAsia="Times New Roman" w:hAnsi="Simplified Arabic" w:cs="Simplified Arabic" w:hint="cs"/>
          <w:color w:val="1F1F1F"/>
          <w:sz w:val="32"/>
          <w:szCs w:val="32"/>
          <w:rtl/>
        </w:rPr>
        <w:t>)</w:t>
      </w:r>
    </w:p>
    <w:p w14:paraId="66B765FD" w14:textId="77777777" w:rsidR="00C61128" w:rsidRPr="001F6BC2" w:rsidRDefault="00C61128" w:rsidP="004F7720">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مجتمع الدراسة:</w:t>
      </w:r>
      <w:r w:rsidRPr="001F6BC2">
        <w:rPr>
          <w:rFonts w:ascii="Simplified Arabic" w:hAnsi="Simplified Arabic" w:cs="Simplified Arabic" w:hint="cs"/>
          <w:color w:val="1F1F1F"/>
          <w:sz w:val="32"/>
          <w:szCs w:val="32"/>
          <w:rtl/>
        </w:rPr>
        <w:t xml:space="preserve"> يتكون مجتمع الدراسة من جميع المديرين ورؤساء الأقسام والمشرفين (الإدارة العليا والوسطى والتنفيذية) في الشركات الصناعية العاملة بمدينتي </w:t>
      </w:r>
      <w:r w:rsidRPr="001F6BC2">
        <w:rPr>
          <w:rStyle w:val="a6"/>
          <w:rFonts w:ascii="Simplified Arabic" w:hAnsi="Simplified Arabic" w:cs="Simplified Arabic" w:hint="cs"/>
          <w:color w:val="1F1F1F"/>
          <w:sz w:val="32"/>
          <w:szCs w:val="32"/>
          <w:bdr w:val="none" w:sz="0" w:space="0" w:color="auto" w:frame="1"/>
          <w:rtl/>
        </w:rPr>
        <w:t xml:space="preserve">الجبيل </w:t>
      </w:r>
      <w:proofErr w:type="spellStart"/>
      <w:r w:rsidRPr="001F6BC2">
        <w:rPr>
          <w:rStyle w:val="a6"/>
          <w:rFonts w:ascii="Simplified Arabic" w:hAnsi="Simplified Arabic" w:cs="Simplified Arabic" w:hint="cs"/>
          <w:color w:val="1F1F1F"/>
          <w:sz w:val="32"/>
          <w:szCs w:val="32"/>
          <w:bdr w:val="none" w:sz="0" w:space="0" w:color="auto" w:frame="1"/>
          <w:rtl/>
        </w:rPr>
        <w:t>ووينبع</w:t>
      </w:r>
      <w:proofErr w:type="spellEnd"/>
      <w:r w:rsidRPr="001F6BC2">
        <w:rPr>
          <w:rStyle w:val="a6"/>
          <w:rFonts w:ascii="Simplified Arabic" w:hAnsi="Simplified Arabic" w:cs="Simplified Arabic" w:hint="cs"/>
          <w:color w:val="1F1F1F"/>
          <w:sz w:val="32"/>
          <w:szCs w:val="32"/>
          <w:bdr w:val="none" w:sz="0" w:space="0" w:color="auto" w:frame="1"/>
          <w:rtl/>
        </w:rPr>
        <w:t xml:space="preserve"> الصناعيتين</w:t>
      </w:r>
      <w:r w:rsidRPr="001F6BC2">
        <w:rPr>
          <w:rFonts w:ascii="Simplified Arabic" w:hAnsi="Simplified Arabic" w:cs="Simplified Arabic" w:hint="cs"/>
          <w:color w:val="1F1F1F"/>
          <w:sz w:val="32"/>
          <w:szCs w:val="32"/>
          <w:rtl/>
        </w:rPr>
        <w:t>. تم اختيار هذا المجتمع نظراً للأهمية الاستراتيجية لهذه الشركات في الاقتصاد السعودي وتطبيقها لمعايير عالمية في التشغيل.</w:t>
      </w:r>
    </w:p>
    <w:p w14:paraId="24D088AF" w14:textId="77777777" w:rsidR="00C61128" w:rsidRPr="001F6BC2" w:rsidRDefault="00C61128" w:rsidP="004F7720">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عينة الدراسة:</w:t>
      </w:r>
      <w:r w:rsidRPr="001F6BC2">
        <w:rPr>
          <w:rFonts w:ascii="Simplified Arabic" w:hAnsi="Simplified Arabic" w:cs="Simplified Arabic" w:hint="cs"/>
          <w:color w:val="1F1F1F"/>
          <w:sz w:val="32"/>
          <w:szCs w:val="32"/>
          <w:rtl/>
        </w:rPr>
        <w:t xml:space="preserve"> سيتم اختيار </w:t>
      </w:r>
      <w:r w:rsidRPr="001F6BC2">
        <w:rPr>
          <w:rStyle w:val="a6"/>
          <w:rFonts w:ascii="Simplified Arabic" w:hAnsi="Simplified Arabic" w:cs="Simplified Arabic" w:hint="cs"/>
          <w:color w:val="1F1F1F"/>
          <w:sz w:val="32"/>
          <w:szCs w:val="32"/>
          <w:bdr w:val="none" w:sz="0" w:space="0" w:color="auto" w:frame="1"/>
          <w:rtl/>
        </w:rPr>
        <w:t>عينة عشوائية بسيطة (</w:t>
      </w:r>
      <w:r w:rsidRPr="001F6BC2">
        <w:rPr>
          <w:rStyle w:val="a6"/>
          <w:rFonts w:ascii="Simplified Arabic" w:hAnsi="Simplified Arabic" w:cs="Simplified Arabic" w:hint="cs"/>
          <w:color w:val="1F1F1F"/>
          <w:sz w:val="32"/>
          <w:szCs w:val="32"/>
          <w:bdr w:val="none" w:sz="0" w:space="0" w:color="auto" w:frame="1"/>
        </w:rPr>
        <w:t>Simple Random Sample</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من المجتمع المستهدف. ونظراً لضخامة مجتمع الدراسة، سيتم استخدام المعادلات الإحصائية (مثل معادلة "كروجي وسيمون" أو "ستيفن </w:t>
      </w:r>
      <w:proofErr w:type="spellStart"/>
      <w:r w:rsidRPr="001F6BC2">
        <w:rPr>
          <w:rFonts w:ascii="Simplified Arabic" w:hAnsi="Simplified Arabic" w:cs="Simplified Arabic" w:hint="cs"/>
          <w:color w:val="1F1F1F"/>
          <w:sz w:val="32"/>
          <w:szCs w:val="32"/>
          <w:rtl/>
        </w:rPr>
        <w:t>ثومبسون</w:t>
      </w:r>
      <w:proofErr w:type="spellEnd"/>
      <w:r w:rsidRPr="001F6BC2">
        <w:rPr>
          <w:rFonts w:ascii="Simplified Arabic" w:hAnsi="Simplified Arabic" w:cs="Simplified Arabic" w:hint="cs"/>
          <w:color w:val="1F1F1F"/>
          <w:sz w:val="32"/>
          <w:szCs w:val="32"/>
          <w:rtl/>
        </w:rPr>
        <w:t>") لتحديد الحجم المناسب للعينة لضمان تمثيلها للمجتمع بدقة.</w:t>
      </w:r>
    </w:p>
    <w:p w14:paraId="6F185905" w14:textId="77777777" w:rsidR="00C61128" w:rsidRPr="001F6BC2" w:rsidRDefault="00C61128"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ثالثاً: أداة الدراسة (</w:t>
      </w:r>
      <w:r w:rsidRPr="001F6BC2">
        <w:rPr>
          <w:rFonts w:ascii="Simplified Arabic" w:eastAsia="Times New Roman" w:hAnsi="Simplified Arabic" w:cs="Simplified Arabic" w:hint="cs"/>
          <w:color w:val="1F1F1F"/>
          <w:sz w:val="32"/>
          <w:szCs w:val="32"/>
        </w:rPr>
        <w:t>Research Instrument</w:t>
      </w:r>
      <w:r w:rsidRPr="001F6BC2">
        <w:rPr>
          <w:rFonts w:ascii="Simplified Arabic" w:eastAsia="Times New Roman" w:hAnsi="Simplified Arabic" w:cs="Simplified Arabic" w:hint="cs"/>
          <w:color w:val="1F1F1F"/>
          <w:sz w:val="32"/>
          <w:szCs w:val="32"/>
          <w:rtl/>
        </w:rPr>
        <w:t>)</w:t>
      </w:r>
    </w:p>
    <w:p w14:paraId="141BFE8B" w14:textId="77777777" w:rsidR="00C61128" w:rsidRPr="001F6BC2" w:rsidRDefault="00C61128"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تعد </w:t>
      </w:r>
      <w:r w:rsidRPr="001F6BC2">
        <w:rPr>
          <w:rStyle w:val="a6"/>
          <w:rFonts w:ascii="Simplified Arabic" w:hAnsi="Simplified Arabic" w:cs="Simplified Arabic" w:hint="cs"/>
          <w:color w:val="1F1F1F"/>
          <w:sz w:val="32"/>
          <w:szCs w:val="32"/>
          <w:bdr w:val="none" w:sz="0" w:space="0" w:color="auto" w:frame="1"/>
          <w:rtl/>
        </w:rPr>
        <w:t>الاستبيان (</w:t>
      </w:r>
      <w:r w:rsidRPr="001F6BC2">
        <w:rPr>
          <w:rStyle w:val="a6"/>
          <w:rFonts w:ascii="Simplified Arabic" w:hAnsi="Simplified Arabic" w:cs="Simplified Arabic" w:hint="cs"/>
          <w:color w:val="1F1F1F"/>
          <w:sz w:val="32"/>
          <w:szCs w:val="32"/>
          <w:bdr w:val="none" w:sz="0" w:space="0" w:color="auto" w:frame="1"/>
        </w:rPr>
        <w:t>Questionnaire</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هي الأداة الرئيسية لجمع البيانات الأولية في هذه الدراسة، وقد تم تصميمها بناءً على الأدبيات السابقة والمقاييس العالمية، وتتكون من ثلاثة أجزاء رئيسية:</w:t>
      </w:r>
    </w:p>
    <w:p w14:paraId="1100D95D" w14:textId="77777777" w:rsidR="00C61128" w:rsidRPr="001F6BC2" w:rsidRDefault="00C61128" w:rsidP="004F7720">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الجزء الأول: البيانات الأولية:</w:t>
      </w:r>
      <w:r w:rsidRPr="001F6BC2">
        <w:rPr>
          <w:rFonts w:ascii="Simplified Arabic" w:hAnsi="Simplified Arabic" w:cs="Simplified Arabic" w:hint="cs"/>
          <w:color w:val="1F1F1F"/>
          <w:sz w:val="32"/>
          <w:szCs w:val="32"/>
          <w:rtl/>
        </w:rPr>
        <w:t xml:space="preserve"> (الجنس، العمر، المستوى التعليمي، المسمى الوظيفي، سنوات الخبرة، اسم المدينة "الجبيل أو ينبع").</w:t>
      </w:r>
    </w:p>
    <w:p w14:paraId="689F8778" w14:textId="77777777" w:rsidR="00C61128" w:rsidRPr="001F6BC2" w:rsidRDefault="00C61128" w:rsidP="004F7720">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الجزء الثاني: مقياس القيادة المستدامة:</w:t>
      </w:r>
      <w:r w:rsidRPr="001F6BC2">
        <w:rPr>
          <w:rFonts w:ascii="Simplified Arabic" w:hAnsi="Simplified Arabic" w:cs="Simplified Arabic" w:hint="cs"/>
          <w:color w:val="1F1F1F"/>
          <w:sz w:val="32"/>
          <w:szCs w:val="32"/>
          <w:rtl/>
        </w:rPr>
        <w:t xml:space="preserve"> يتضمن عبارات تقيس الأبعاد الأربعة (الأخلاقي، البيئي، الاجتماعي، الاقتصادي).</w:t>
      </w:r>
    </w:p>
    <w:p w14:paraId="4B1CF9C2" w14:textId="77777777" w:rsidR="00C61128" w:rsidRPr="001F6BC2" w:rsidRDefault="00C61128" w:rsidP="004F7720">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الجزء الثالث: مقياس الأداء التشغيلي:</w:t>
      </w:r>
      <w:r w:rsidRPr="001F6BC2">
        <w:rPr>
          <w:rFonts w:ascii="Simplified Arabic" w:hAnsi="Simplified Arabic" w:cs="Simplified Arabic" w:hint="cs"/>
          <w:color w:val="1F1F1F"/>
          <w:sz w:val="32"/>
          <w:szCs w:val="32"/>
          <w:rtl/>
        </w:rPr>
        <w:t xml:space="preserve"> يتضمن عبارات تقيس (الجودة، التكلفة، المرونة، وسرعة التسليم).</w:t>
      </w:r>
    </w:p>
    <w:p w14:paraId="31A66849" w14:textId="77777777" w:rsidR="00C61128" w:rsidRPr="001F6BC2" w:rsidRDefault="00C61128"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a"/>
          <w:rFonts w:ascii="Simplified Arabic" w:hAnsi="Simplified Arabic" w:cs="Simplified Arabic" w:hint="cs"/>
          <w:i w:val="0"/>
          <w:iCs w:val="0"/>
          <w:color w:val="1F1F1F"/>
          <w:sz w:val="32"/>
          <w:szCs w:val="32"/>
          <w:bdr w:val="none" w:sz="0" w:space="0" w:color="auto" w:frame="1"/>
          <w:rtl/>
        </w:rPr>
        <w:t xml:space="preserve">تم استخدام </w:t>
      </w:r>
      <w:r w:rsidRPr="001F6BC2">
        <w:rPr>
          <w:rStyle w:val="a6"/>
          <w:rFonts w:ascii="Simplified Arabic" w:hAnsi="Simplified Arabic" w:cs="Simplified Arabic" w:hint="cs"/>
          <w:color w:val="1F1F1F"/>
          <w:sz w:val="32"/>
          <w:szCs w:val="32"/>
          <w:bdr w:val="none" w:sz="0" w:space="0" w:color="auto" w:frame="1"/>
          <w:rtl/>
        </w:rPr>
        <w:t xml:space="preserve">مقياس </w:t>
      </w:r>
      <w:proofErr w:type="spellStart"/>
      <w:r w:rsidRPr="001F6BC2">
        <w:rPr>
          <w:rStyle w:val="a6"/>
          <w:rFonts w:ascii="Simplified Arabic" w:hAnsi="Simplified Arabic" w:cs="Simplified Arabic" w:hint="cs"/>
          <w:color w:val="1F1F1F"/>
          <w:sz w:val="32"/>
          <w:szCs w:val="32"/>
          <w:bdr w:val="none" w:sz="0" w:space="0" w:color="auto" w:frame="1"/>
          <w:rtl/>
        </w:rPr>
        <w:t>ليكرت</w:t>
      </w:r>
      <w:proofErr w:type="spellEnd"/>
      <w:r w:rsidRPr="001F6BC2">
        <w:rPr>
          <w:rStyle w:val="a6"/>
          <w:rFonts w:ascii="Simplified Arabic" w:hAnsi="Simplified Arabic" w:cs="Simplified Arabic" w:hint="cs"/>
          <w:color w:val="1F1F1F"/>
          <w:sz w:val="32"/>
          <w:szCs w:val="32"/>
          <w:bdr w:val="none" w:sz="0" w:space="0" w:color="auto" w:frame="1"/>
          <w:rtl/>
        </w:rPr>
        <w:t xml:space="preserve"> الخماسي (5-</w:t>
      </w:r>
      <w:r w:rsidRPr="001F6BC2">
        <w:rPr>
          <w:rStyle w:val="a6"/>
          <w:rFonts w:ascii="Simplified Arabic" w:hAnsi="Simplified Arabic" w:cs="Simplified Arabic" w:hint="cs"/>
          <w:color w:val="1F1F1F"/>
          <w:sz w:val="32"/>
          <w:szCs w:val="32"/>
          <w:bdr w:val="none" w:sz="0" w:space="0" w:color="auto" w:frame="1"/>
        </w:rPr>
        <w:t>Point Likert Scale</w:t>
      </w:r>
      <w:r w:rsidRPr="001F6BC2">
        <w:rPr>
          <w:rStyle w:val="a6"/>
          <w:rFonts w:ascii="Simplified Arabic" w:hAnsi="Simplified Arabic" w:cs="Simplified Arabic" w:hint="cs"/>
          <w:color w:val="1F1F1F"/>
          <w:sz w:val="32"/>
          <w:szCs w:val="32"/>
          <w:bdr w:val="none" w:sz="0" w:space="0" w:color="auto" w:frame="1"/>
          <w:rtl/>
        </w:rPr>
        <w:t>)</w:t>
      </w:r>
      <w:r w:rsidRPr="001F6BC2">
        <w:rPr>
          <w:rStyle w:val="aa"/>
          <w:rFonts w:ascii="Simplified Arabic" w:hAnsi="Simplified Arabic" w:cs="Simplified Arabic" w:hint="cs"/>
          <w:i w:val="0"/>
          <w:iCs w:val="0"/>
          <w:color w:val="1F1F1F"/>
          <w:sz w:val="32"/>
          <w:szCs w:val="32"/>
          <w:bdr w:val="none" w:sz="0" w:space="0" w:color="auto" w:frame="1"/>
          <w:rtl/>
        </w:rPr>
        <w:t xml:space="preserve"> لتحديد درجة الموافقة على العبارات (موافق بشدة، موافق، محايد، غير موافق، غير موافق بشدة).</w:t>
      </w:r>
    </w:p>
    <w:p w14:paraId="57FB8612" w14:textId="77777777" w:rsidR="00C61128" w:rsidRPr="001F6BC2" w:rsidRDefault="00C61128"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رابعاً: صدق وثبات الأداة (</w:t>
      </w:r>
      <w:r w:rsidRPr="001F6BC2">
        <w:rPr>
          <w:rFonts w:ascii="Simplified Arabic" w:eastAsia="Times New Roman" w:hAnsi="Simplified Arabic" w:cs="Simplified Arabic" w:hint="cs"/>
          <w:color w:val="1F1F1F"/>
          <w:sz w:val="32"/>
          <w:szCs w:val="32"/>
        </w:rPr>
        <w:t>Validity and Reliability</w:t>
      </w:r>
      <w:r w:rsidRPr="001F6BC2">
        <w:rPr>
          <w:rFonts w:ascii="Simplified Arabic" w:eastAsia="Times New Roman" w:hAnsi="Simplified Arabic" w:cs="Simplified Arabic" w:hint="cs"/>
          <w:color w:val="1F1F1F"/>
          <w:sz w:val="32"/>
          <w:szCs w:val="32"/>
          <w:rtl/>
        </w:rPr>
        <w:t>)</w:t>
      </w:r>
    </w:p>
    <w:p w14:paraId="67533A4D" w14:textId="77777777" w:rsidR="00C61128" w:rsidRPr="001F6BC2" w:rsidRDefault="00C61128" w:rsidP="004F7720">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الصدق الظاهري (</w:t>
      </w:r>
      <w:r w:rsidRPr="001F6BC2">
        <w:rPr>
          <w:rStyle w:val="a6"/>
          <w:rFonts w:ascii="Simplified Arabic" w:hAnsi="Simplified Arabic" w:cs="Simplified Arabic" w:hint="cs"/>
          <w:color w:val="1F1F1F"/>
          <w:sz w:val="32"/>
          <w:szCs w:val="32"/>
          <w:bdr w:val="none" w:sz="0" w:space="0" w:color="auto" w:frame="1"/>
        </w:rPr>
        <w:t>Face Validity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سيتم عرض الاستبيان في صورته الأولية على مجموعة من المحكمين الأكاديميين والخبراء المهنيين في مجال الإدارة والتشغيل للتأكد من سلامة اللغة وانتماء العبارات للأبعاد.</w:t>
      </w:r>
    </w:p>
    <w:p w14:paraId="7EF08D09" w14:textId="77777777" w:rsidR="00C61128" w:rsidRPr="001F6BC2" w:rsidRDefault="00C61128" w:rsidP="004F7720">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الاتساق الداخلي (</w:t>
      </w:r>
      <w:r w:rsidRPr="001F6BC2">
        <w:rPr>
          <w:rStyle w:val="a6"/>
          <w:rFonts w:ascii="Simplified Arabic" w:hAnsi="Simplified Arabic" w:cs="Simplified Arabic" w:hint="cs"/>
          <w:color w:val="1F1F1F"/>
          <w:sz w:val="32"/>
          <w:szCs w:val="32"/>
          <w:bdr w:val="none" w:sz="0" w:space="0" w:color="auto" w:frame="1"/>
        </w:rPr>
        <w:t>Internal Consistency</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سيتم إجراء دراسة استطلاعية (</w:t>
      </w:r>
      <w:r w:rsidRPr="001F6BC2">
        <w:rPr>
          <w:rFonts w:ascii="Simplified Arabic" w:hAnsi="Simplified Arabic" w:cs="Simplified Arabic" w:hint="cs"/>
          <w:color w:val="1F1F1F"/>
          <w:sz w:val="32"/>
          <w:szCs w:val="32"/>
        </w:rPr>
        <w:t>Pilot Study</w:t>
      </w:r>
      <w:r w:rsidRPr="001F6BC2">
        <w:rPr>
          <w:rFonts w:ascii="Simplified Arabic" w:hAnsi="Simplified Arabic" w:cs="Simplified Arabic" w:hint="cs"/>
          <w:color w:val="1F1F1F"/>
          <w:sz w:val="32"/>
          <w:szCs w:val="32"/>
          <w:rtl/>
        </w:rPr>
        <w:t xml:space="preserve">) على عينة محدودة، وحساب معامل </w:t>
      </w:r>
      <w:r w:rsidRPr="001F6BC2">
        <w:rPr>
          <w:rStyle w:val="a6"/>
          <w:rFonts w:ascii="Simplified Arabic" w:hAnsi="Simplified Arabic" w:cs="Simplified Arabic" w:hint="cs"/>
          <w:color w:val="1F1F1F"/>
          <w:sz w:val="32"/>
          <w:szCs w:val="32"/>
          <w:bdr w:val="none" w:sz="0" w:space="0" w:color="auto" w:frame="1"/>
          <w:rtl/>
        </w:rPr>
        <w:t xml:space="preserve">ألفا </w:t>
      </w:r>
      <w:proofErr w:type="spellStart"/>
      <w:r w:rsidRPr="001F6BC2">
        <w:rPr>
          <w:rStyle w:val="a6"/>
          <w:rFonts w:ascii="Simplified Arabic" w:hAnsi="Simplified Arabic" w:cs="Simplified Arabic" w:hint="cs"/>
          <w:color w:val="1F1F1F"/>
          <w:sz w:val="32"/>
          <w:szCs w:val="32"/>
          <w:bdr w:val="none" w:sz="0" w:space="0" w:color="auto" w:frame="1"/>
          <w:rtl/>
        </w:rPr>
        <w:t>كرونباخ</w:t>
      </w:r>
      <w:proofErr w:type="spellEnd"/>
      <w:r w:rsidRPr="001F6BC2">
        <w:rPr>
          <w:rStyle w:val="a6"/>
          <w:rFonts w:ascii="Simplified Arabic" w:hAnsi="Simplified Arabic" w:cs="Simplified Arabic" w:hint="cs"/>
          <w:color w:val="1F1F1F"/>
          <w:sz w:val="32"/>
          <w:szCs w:val="32"/>
          <w:bdr w:val="none" w:sz="0" w:space="0" w:color="auto" w:frame="1"/>
          <w:rtl/>
        </w:rPr>
        <w:t xml:space="preserve"> (</w:t>
      </w:r>
      <w:r w:rsidRPr="001F6BC2">
        <w:rPr>
          <w:rStyle w:val="a6"/>
          <w:rFonts w:ascii="Simplified Arabic" w:hAnsi="Simplified Arabic" w:cs="Simplified Arabic" w:hint="cs"/>
          <w:color w:val="1F1F1F"/>
          <w:sz w:val="32"/>
          <w:szCs w:val="32"/>
          <w:bdr w:val="none" w:sz="0" w:space="0" w:color="auto" w:frame="1"/>
        </w:rPr>
        <w:t>Cronbach's Alpha</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للتأكد من ثبات الأداة وصلاحيتها للتطبيق الميداني.</w:t>
      </w:r>
    </w:p>
    <w:p w14:paraId="6D5F9624" w14:textId="77777777" w:rsidR="00C61128" w:rsidRPr="001F6BC2" w:rsidRDefault="00C61128"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خامساً: أساليب المعالجة الإحصائية</w:t>
      </w:r>
    </w:p>
    <w:p w14:paraId="070FD74C" w14:textId="77777777" w:rsidR="00C61128" w:rsidRPr="001F6BC2" w:rsidRDefault="00C61128"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لتحقيق أهداف الدراسة واختبار فرضياتها، سيتم معالجة البيانات باستخدام برنامج الحزمة الإحصائية للعلوم الاجتماعية </w:t>
      </w:r>
      <w:r w:rsidRPr="001F6BC2">
        <w:rPr>
          <w:rStyle w:val="a6"/>
          <w:rFonts w:ascii="Simplified Arabic" w:hAnsi="Simplified Arabic" w:cs="Simplified Arabic" w:hint="cs"/>
          <w:color w:val="1F1F1F"/>
          <w:sz w:val="32"/>
          <w:szCs w:val="32"/>
          <w:bdr w:val="none" w:sz="0" w:space="0" w:color="auto" w:frame="1"/>
          <w:rtl/>
        </w:rPr>
        <w:t>(</w:t>
      </w:r>
      <w:r w:rsidRPr="001F6BC2">
        <w:rPr>
          <w:rStyle w:val="a6"/>
          <w:rFonts w:ascii="Simplified Arabic" w:hAnsi="Simplified Arabic" w:cs="Simplified Arabic" w:hint="cs"/>
          <w:color w:val="1F1F1F"/>
          <w:sz w:val="32"/>
          <w:szCs w:val="32"/>
          <w:bdr w:val="none" w:sz="0" w:space="0" w:color="auto" w:frame="1"/>
        </w:rPr>
        <w:t>SPSS</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من خلال:</w:t>
      </w:r>
    </w:p>
    <w:p w14:paraId="05C32799" w14:textId="77777777" w:rsidR="00C61128" w:rsidRPr="001F6BC2" w:rsidRDefault="00C61128" w:rsidP="004F7720">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الإحصاء الوصفي:</w:t>
      </w:r>
      <w:r w:rsidRPr="001F6BC2">
        <w:rPr>
          <w:rFonts w:ascii="Simplified Arabic" w:hAnsi="Simplified Arabic" w:cs="Simplified Arabic" w:hint="cs"/>
          <w:color w:val="1F1F1F"/>
          <w:sz w:val="32"/>
          <w:szCs w:val="32"/>
          <w:rtl/>
        </w:rPr>
        <w:t xml:space="preserve"> (التكرارات، النسب المئوية، المتوسطات الحسابية، والانحرافات المعيارية) لوصف خصائص العينة.</w:t>
      </w:r>
    </w:p>
    <w:p w14:paraId="2AD2D9C5" w14:textId="77777777" w:rsidR="00C61128" w:rsidRPr="001F6BC2" w:rsidRDefault="00C61128" w:rsidP="004F7720">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تحليل الارتباط (</w:t>
      </w:r>
      <w:r w:rsidRPr="001F6BC2">
        <w:rPr>
          <w:rStyle w:val="a6"/>
          <w:rFonts w:ascii="Simplified Arabic" w:hAnsi="Simplified Arabic" w:cs="Simplified Arabic" w:hint="cs"/>
          <w:color w:val="1F1F1F"/>
          <w:sz w:val="32"/>
          <w:szCs w:val="32"/>
          <w:bdr w:val="none" w:sz="0" w:space="0" w:color="auto" w:frame="1"/>
        </w:rPr>
        <w:t>Correlation Analysis</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(معامل بيرسون) لاختبار قوة ونوع العلاقة بين المتغيرات.</w:t>
      </w:r>
    </w:p>
    <w:p w14:paraId="75F93574" w14:textId="77777777" w:rsidR="00C61128" w:rsidRPr="001F6BC2" w:rsidRDefault="00C61128" w:rsidP="004F7720">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تحليل الانحدار المتعدد (</w:t>
      </w:r>
      <w:r w:rsidRPr="001F6BC2">
        <w:rPr>
          <w:rStyle w:val="a6"/>
          <w:rFonts w:ascii="Simplified Arabic" w:hAnsi="Simplified Arabic" w:cs="Simplified Arabic" w:hint="cs"/>
          <w:color w:val="1F1F1F"/>
          <w:sz w:val="32"/>
          <w:szCs w:val="32"/>
          <w:bdr w:val="none" w:sz="0" w:space="0" w:color="auto" w:frame="1"/>
        </w:rPr>
        <w:t>Multiple Regression Analysis</w:t>
      </w:r>
      <w:r w:rsidRPr="001F6BC2">
        <w:rPr>
          <w:rStyle w:val="a6"/>
          <w:rFonts w:ascii="Simplified Arabic" w:hAnsi="Simplified Arabic" w:cs="Simplified Arabic" w:hint="cs"/>
          <w:color w:val="1F1F1F"/>
          <w:sz w:val="32"/>
          <w:szCs w:val="32"/>
          <w:bdr w:val="none" w:sz="0" w:space="0" w:color="auto" w:frame="1"/>
          <w:rtl/>
        </w:rPr>
        <w:t>):</w:t>
      </w:r>
      <w:r w:rsidRPr="001F6BC2">
        <w:rPr>
          <w:rFonts w:ascii="Simplified Arabic" w:hAnsi="Simplified Arabic" w:cs="Simplified Arabic" w:hint="cs"/>
          <w:color w:val="1F1F1F"/>
          <w:sz w:val="32"/>
          <w:szCs w:val="32"/>
          <w:rtl/>
        </w:rPr>
        <w:t xml:space="preserve"> لقياس مدى أثر المتغيرات المستقلة على المتغير التابع.</w:t>
      </w:r>
    </w:p>
    <w:p w14:paraId="1C9A0C2C" w14:textId="77777777" w:rsidR="008C3877" w:rsidRPr="001F6BC2" w:rsidRDefault="008C3877" w:rsidP="004F7720">
      <w:pPr>
        <w:pStyle w:val="a5"/>
        <w:spacing w:before="0" w:beforeAutospacing="0" w:line="360" w:lineRule="auto"/>
        <w:jc w:val="center"/>
        <w:rPr>
          <w:rFonts w:ascii="Simplified Arabic" w:hAnsi="Simplified Arabic" w:cs="Simplified Arabic"/>
          <w:color w:val="1B1C1D"/>
          <w:sz w:val="32"/>
          <w:szCs w:val="32"/>
          <w:rtl/>
        </w:rPr>
      </w:pPr>
    </w:p>
    <w:p w14:paraId="4FEE811F" w14:textId="77777777" w:rsidR="00C61128" w:rsidRPr="001F6BC2" w:rsidRDefault="00C61128" w:rsidP="004F7720">
      <w:pPr>
        <w:pStyle w:val="a5"/>
        <w:spacing w:before="0" w:beforeAutospacing="0" w:line="360" w:lineRule="auto"/>
        <w:jc w:val="center"/>
        <w:rPr>
          <w:rFonts w:ascii="Simplified Arabic" w:hAnsi="Simplified Arabic" w:cs="Simplified Arabic"/>
          <w:color w:val="1B1C1D"/>
          <w:sz w:val="32"/>
          <w:szCs w:val="32"/>
          <w:rtl/>
        </w:rPr>
      </w:pPr>
    </w:p>
    <w:p w14:paraId="219AAA5B" w14:textId="77777777" w:rsidR="0010494C" w:rsidRPr="001F6BC2" w:rsidRDefault="0010494C"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F6BC2">
        <w:rPr>
          <w:rFonts w:ascii="Simplified Arabic" w:eastAsia="Times New Roman" w:hAnsi="Simplified Arabic" w:cs="Simplified Arabic" w:hint="cs"/>
          <w:color w:val="1F1F1F"/>
          <w:sz w:val="32"/>
          <w:szCs w:val="32"/>
          <w:rtl/>
        </w:rPr>
        <w:t>حدود الدراسة</w:t>
      </w:r>
    </w:p>
    <w:p w14:paraId="45861ED4" w14:textId="77777777" w:rsidR="0010494C" w:rsidRPr="001F6BC2" w:rsidRDefault="0010494C"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تقتصر هذه الدراسة على الحدود التالية:</w:t>
      </w:r>
    </w:p>
    <w:p w14:paraId="45598694" w14:textId="77777777" w:rsidR="0010494C" w:rsidRPr="001F6BC2" w:rsidRDefault="0010494C" w:rsidP="004F7720">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الحدود الموضوعية:</w:t>
      </w:r>
      <w:r w:rsidRPr="001F6BC2">
        <w:rPr>
          <w:rFonts w:ascii="Simplified Arabic" w:hAnsi="Simplified Arabic" w:cs="Simplified Arabic" w:hint="cs"/>
          <w:color w:val="1F1F1F"/>
          <w:sz w:val="32"/>
          <w:szCs w:val="32"/>
          <w:rtl/>
        </w:rPr>
        <w:t xml:space="preserve"> دراسة أثر المتغير المستقل (القيادة المستدامة بأبعادها: البيئية، الاجتماعية، الاقتصادية، والأخلاقية) على المتغير التابع (الأداء التشغيلي بأبعاده: الجودة، التكلفة، المرونة، والوقت).</w:t>
      </w:r>
    </w:p>
    <w:p w14:paraId="168CB442" w14:textId="77777777" w:rsidR="0010494C" w:rsidRPr="001F6BC2" w:rsidRDefault="0010494C" w:rsidP="004F7720">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الحدود البشرية:</w:t>
      </w:r>
      <w:r w:rsidRPr="001F6BC2">
        <w:rPr>
          <w:rFonts w:ascii="Simplified Arabic" w:hAnsi="Simplified Arabic" w:cs="Simplified Arabic" w:hint="cs"/>
          <w:color w:val="1F1F1F"/>
          <w:sz w:val="32"/>
          <w:szCs w:val="32"/>
          <w:rtl/>
        </w:rPr>
        <w:t xml:space="preserve"> تقتصر الدراسة على القيادات الإدارية (العليا، الوسطى، والتنفيذية) ورؤساء الأقسام في الشركات الصناعية محل الدراسة.</w:t>
      </w:r>
    </w:p>
    <w:p w14:paraId="2EEC0F4F" w14:textId="77777777" w:rsidR="0010494C" w:rsidRPr="001F6BC2" w:rsidRDefault="0010494C" w:rsidP="004F7720">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الحدود المكانية:</w:t>
      </w:r>
      <w:r w:rsidRPr="001F6BC2">
        <w:rPr>
          <w:rFonts w:ascii="Simplified Arabic" w:hAnsi="Simplified Arabic" w:cs="Simplified Arabic" w:hint="cs"/>
          <w:color w:val="1F1F1F"/>
          <w:sz w:val="32"/>
          <w:szCs w:val="32"/>
          <w:rtl/>
        </w:rPr>
        <w:t xml:space="preserve"> الشركات الصناعية الكبرى والتحويلية الواقعة ضمن النطاق الجغرافي لمدينتي </w:t>
      </w:r>
      <w:r w:rsidRPr="001F6BC2">
        <w:rPr>
          <w:rStyle w:val="a6"/>
          <w:rFonts w:ascii="Simplified Arabic" w:hAnsi="Simplified Arabic" w:cs="Simplified Arabic" w:hint="cs"/>
          <w:color w:val="1F1F1F"/>
          <w:sz w:val="32"/>
          <w:szCs w:val="32"/>
          <w:bdr w:val="none" w:sz="0" w:space="0" w:color="auto" w:frame="1"/>
          <w:rtl/>
        </w:rPr>
        <w:t xml:space="preserve">الجبيل </w:t>
      </w:r>
      <w:proofErr w:type="spellStart"/>
      <w:r w:rsidRPr="001F6BC2">
        <w:rPr>
          <w:rStyle w:val="a6"/>
          <w:rFonts w:ascii="Simplified Arabic" w:hAnsi="Simplified Arabic" w:cs="Simplified Arabic" w:hint="cs"/>
          <w:color w:val="1F1F1F"/>
          <w:sz w:val="32"/>
          <w:szCs w:val="32"/>
          <w:bdr w:val="none" w:sz="0" w:space="0" w:color="auto" w:frame="1"/>
          <w:rtl/>
        </w:rPr>
        <w:t>ووينبع</w:t>
      </w:r>
      <w:proofErr w:type="spellEnd"/>
      <w:r w:rsidRPr="001F6BC2">
        <w:rPr>
          <w:rStyle w:val="a6"/>
          <w:rFonts w:ascii="Simplified Arabic" w:hAnsi="Simplified Arabic" w:cs="Simplified Arabic" w:hint="cs"/>
          <w:color w:val="1F1F1F"/>
          <w:sz w:val="32"/>
          <w:szCs w:val="32"/>
          <w:bdr w:val="none" w:sz="0" w:space="0" w:color="auto" w:frame="1"/>
          <w:rtl/>
        </w:rPr>
        <w:t xml:space="preserve"> الصناعيتين</w:t>
      </w:r>
      <w:r w:rsidRPr="001F6BC2">
        <w:rPr>
          <w:rFonts w:ascii="Simplified Arabic" w:hAnsi="Simplified Arabic" w:cs="Simplified Arabic" w:hint="cs"/>
          <w:color w:val="1F1F1F"/>
          <w:sz w:val="32"/>
          <w:szCs w:val="32"/>
          <w:rtl/>
        </w:rPr>
        <w:t xml:space="preserve"> بالمملكة العربية السعودية.</w:t>
      </w:r>
    </w:p>
    <w:p w14:paraId="21FC69A4" w14:textId="4DCEB49F" w:rsidR="00C61128" w:rsidRPr="001F6BC2" w:rsidRDefault="0010494C" w:rsidP="004F7720">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Pr>
      </w:pPr>
      <w:r w:rsidRPr="001F6BC2">
        <w:rPr>
          <w:rStyle w:val="a6"/>
          <w:rFonts w:ascii="Simplified Arabic" w:hAnsi="Simplified Arabic" w:cs="Simplified Arabic" w:hint="cs"/>
          <w:color w:val="1F1F1F"/>
          <w:sz w:val="32"/>
          <w:szCs w:val="32"/>
          <w:bdr w:val="none" w:sz="0" w:space="0" w:color="auto" w:frame="1"/>
          <w:rtl/>
        </w:rPr>
        <w:t>الحدود الزمانية:</w:t>
      </w:r>
      <w:r w:rsidRPr="001F6BC2">
        <w:rPr>
          <w:rFonts w:ascii="Simplified Arabic" w:hAnsi="Simplified Arabic" w:cs="Simplified Arabic" w:hint="cs"/>
          <w:color w:val="1F1F1F"/>
          <w:sz w:val="32"/>
          <w:szCs w:val="32"/>
          <w:rtl/>
        </w:rPr>
        <w:t xml:space="preserve"> الفترة الزمنية المستغرقة لجمع البيانات الميدانية وتحليلها خلال العام الدراسي ٢٠٢٦</w:t>
      </w:r>
    </w:p>
    <w:p w14:paraId="38FD499E" w14:textId="77777777" w:rsidR="00346AD2" w:rsidRPr="001F6BC2" w:rsidRDefault="00346AD2" w:rsidP="004F7720">
      <w:pPr>
        <w:pStyle w:val="a5"/>
        <w:bidi/>
        <w:spacing w:before="0" w:beforeAutospacing="0" w:after="0" w:afterAutospacing="0" w:line="360" w:lineRule="auto"/>
        <w:rPr>
          <w:rFonts w:ascii="Simplified Arabic" w:hAnsi="Simplified Arabic" w:cs="Simplified Arabic"/>
          <w:sz w:val="32"/>
          <w:szCs w:val="32"/>
          <w:rtl/>
        </w:rPr>
      </w:pPr>
    </w:p>
    <w:p w14:paraId="1864AF1E" w14:textId="77777777" w:rsidR="00346AD2" w:rsidRPr="001F6BC2" w:rsidRDefault="00346AD2" w:rsidP="004F7720">
      <w:pPr>
        <w:pStyle w:val="a5"/>
        <w:bidi/>
        <w:spacing w:before="0" w:beforeAutospacing="0" w:after="0" w:afterAutospacing="0" w:line="360" w:lineRule="auto"/>
        <w:rPr>
          <w:rFonts w:ascii="Simplified Arabic" w:hAnsi="Simplified Arabic" w:cs="Simplified Arabic"/>
          <w:sz w:val="32"/>
          <w:szCs w:val="32"/>
          <w:rtl/>
        </w:rPr>
      </w:pPr>
    </w:p>
    <w:p w14:paraId="1912FC0A" w14:textId="77777777" w:rsidR="007707D5" w:rsidRPr="001F6BC2" w:rsidRDefault="007707D5"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F6BC2">
        <w:rPr>
          <w:rFonts w:ascii="Simplified Arabic" w:eastAsia="Times New Roman" w:hAnsi="Simplified Arabic" w:cs="Simplified Arabic" w:hint="cs"/>
          <w:color w:val="1F1F1F"/>
          <w:sz w:val="32"/>
          <w:szCs w:val="32"/>
          <w:rtl/>
        </w:rPr>
        <w:t>استبيان الدراسة الميدانية</w:t>
      </w:r>
    </w:p>
    <w:p w14:paraId="085BC81B" w14:textId="77777777" w:rsidR="007707D5" w:rsidRPr="001F6BC2" w:rsidRDefault="007707D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lastRenderedPageBreak/>
        <w:t>أثر القيادة المستدامة على الأداء التشغيلي في الشركات الصناعية بالجبيل وينبع</w:t>
      </w:r>
    </w:p>
    <w:p w14:paraId="44185753" w14:textId="77777777" w:rsidR="007707D5" w:rsidRPr="001F6BC2" w:rsidRDefault="007707D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الهدف العام للاستبيان (</w:t>
      </w:r>
      <w:r w:rsidRPr="001F6BC2">
        <w:rPr>
          <w:rFonts w:ascii="Simplified Arabic" w:eastAsia="Times New Roman" w:hAnsi="Simplified Arabic" w:cs="Simplified Arabic" w:hint="cs"/>
          <w:color w:val="1F1F1F"/>
          <w:sz w:val="32"/>
          <w:szCs w:val="32"/>
        </w:rPr>
        <w:t>Research Instrument Objective</w:t>
      </w:r>
      <w:r w:rsidRPr="001F6BC2">
        <w:rPr>
          <w:rFonts w:ascii="Simplified Arabic" w:eastAsia="Times New Roman" w:hAnsi="Simplified Arabic" w:cs="Simplified Arabic" w:hint="cs"/>
          <w:color w:val="1F1F1F"/>
          <w:sz w:val="32"/>
          <w:szCs w:val="32"/>
          <w:rtl/>
        </w:rPr>
        <w:t>)</w:t>
      </w:r>
    </w:p>
    <w:p w14:paraId="74DAE8BC"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يهدف هذا الاستبيان إلى </w:t>
      </w:r>
      <w:r w:rsidRPr="001F6BC2">
        <w:rPr>
          <w:rStyle w:val="a6"/>
          <w:rFonts w:ascii="Simplified Arabic" w:hAnsi="Simplified Arabic" w:cs="Simplified Arabic" w:hint="cs"/>
          <w:color w:val="1F1F1F"/>
          <w:sz w:val="32"/>
          <w:szCs w:val="32"/>
          <w:bdr w:val="none" w:sz="0" w:space="0" w:color="auto" w:frame="1"/>
          <w:rtl/>
        </w:rPr>
        <w:t>استقصاء وقياس أثر تبني ممارسات القيادة المستدامة بأبعادها (الأخلاقية، البيئية، الاجتماعية، والاقتصادية) في تعزيز ومستويات الأداء التشغيلي بأبعاده (الجودة، التكلفة، المرونة، وسرعة التسليم) في الشركات الصناعية العاملة بمدينتي الجبيل وينبع الصناعيتين</w:t>
      </w:r>
      <w:r w:rsidRPr="001F6BC2">
        <w:rPr>
          <w:rFonts w:ascii="Simplified Arabic" w:hAnsi="Simplified Arabic" w:cs="Simplified Arabic" w:hint="cs"/>
          <w:color w:val="1F1F1F"/>
          <w:sz w:val="32"/>
          <w:szCs w:val="32"/>
          <w:rtl/>
        </w:rPr>
        <w:t>.</w:t>
      </w:r>
    </w:p>
    <w:p w14:paraId="0D1F6F7B" w14:textId="77777777" w:rsidR="007707D5" w:rsidRPr="001F6BC2" w:rsidRDefault="007707D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تُسهم إجاباتكم الموقرة في تقديم تشخيص علمي دقيق لواقع هذه الممارسات، ومساعدة الباحث في الوصول إلى استنتاجات وتوصيات تطبيقية تخدم القطاع الصناعي المستدام في المملكة العربية السعودية تحقيقاً لرؤية 2030.</w:t>
      </w:r>
    </w:p>
    <w:p w14:paraId="0A048CD7"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تعهد بالسرية:</w:t>
      </w:r>
      <w:r w:rsidRPr="001F6BC2">
        <w:rPr>
          <w:rFonts w:ascii="Simplified Arabic" w:hAnsi="Simplified Arabic" w:cs="Simplified Arabic" w:hint="cs"/>
          <w:color w:val="1F1F1F"/>
          <w:sz w:val="32"/>
          <w:szCs w:val="32"/>
          <w:rtl/>
        </w:rPr>
        <w:t xml:space="preserve"> يود الباحث طمأنتكم بأن جميع البيانات المستوفاة من خلال هذا الاستبيان ستُعامل بسرية تامة وتامة المطلقة، ولن تُستخدم إلا لأغراض البحث العلمي الصرف.</w:t>
      </w:r>
    </w:p>
    <w:p w14:paraId="6B9BCEB2" w14:textId="77777777" w:rsidR="007707D5" w:rsidRPr="001F6BC2" w:rsidRDefault="007707D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الجزء الأول: البيانات الأولية والديموغرافية (</w:t>
      </w:r>
      <w:r w:rsidRPr="001F6BC2">
        <w:rPr>
          <w:rFonts w:ascii="Simplified Arabic" w:eastAsia="Times New Roman" w:hAnsi="Simplified Arabic" w:cs="Simplified Arabic" w:hint="cs"/>
          <w:color w:val="1F1F1F"/>
        </w:rPr>
        <w:t>Demographic Data</w:t>
      </w:r>
      <w:r w:rsidRPr="001F6BC2">
        <w:rPr>
          <w:rFonts w:ascii="Simplified Arabic" w:eastAsia="Times New Roman" w:hAnsi="Simplified Arabic" w:cs="Simplified Arabic" w:hint="cs"/>
          <w:color w:val="1F1F1F"/>
          <w:rtl/>
        </w:rPr>
        <w:t>)</w:t>
      </w:r>
    </w:p>
    <w:p w14:paraId="53558484"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a"/>
          <w:rFonts w:ascii="Simplified Arabic" w:hAnsi="Simplified Arabic" w:cs="Simplified Arabic" w:hint="cs"/>
          <w:i w:val="0"/>
          <w:iCs w:val="0"/>
          <w:color w:val="1F1F1F"/>
          <w:sz w:val="32"/>
          <w:szCs w:val="32"/>
          <w:bdr w:val="none" w:sz="0" w:space="0" w:color="auto" w:frame="1"/>
          <w:rtl/>
        </w:rPr>
        <w:t>يرجى تحديد الخيار المناسب لكل مما يلي بوضع علامة (</w:t>
      </w:r>
      <w:r w:rsidRPr="001F6BC2">
        <w:rPr>
          <w:rStyle w:val="aa"/>
          <w:rFonts w:ascii="Segoe UI Symbol" w:hAnsi="Segoe UI Symbol" w:cs="Segoe UI Symbol" w:hint="cs"/>
          <w:i w:val="0"/>
          <w:iCs w:val="0"/>
          <w:color w:val="1F1F1F"/>
          <w:sz w:val="32"/>
          <w:szCs w:val="32"/>
          <w:bdr w:val="none" w:sz="0" w:space="0" w:color="auto" w:frame="1"/>
          <w:rtl/>
        </w:rPr>
        <w:t>✓</w:t>
      </w:r>
      <w:r w:rsidRPr="001F6BC2">
        <w:rPr>
          <w:rStyle w:val="aa"/>
          <w:rFonts w:ascii="Simplified Arabic" w:hAnsi="Simplified Arabic" w:cs="Simplified Arabic" w:hint="cs"/>
          <w:i w:val="0"/>
          <w:iCs w:val="0"/>
          <w:color w:val="1F1F1F"/>
          <w:sz w:val="32"/>
          <w:szCs w:val="32"/>
          <w:bdr w:val="none" w:sz="0" w:space="0" w:color="auto" w:frame="1"/>
          <w:rtl/>
        </w:rPr>
        <w:t>):</w:t>
      </w:r>
    </w:p>
    <w:p w14:paraId="12C98D8E" w14:textId="77777777" w:rsidR="007707D5" w:rsidRPr="001F6BC2" w:rsidRDefault="007707D5" w:rsidP="004F7720">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الجنس:</w:t>
      </w:r>
    </w:p>
    <w:p w14:paraId="59482CA4"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ذكر</w:t>
      </w:r>
    </w:p>
    <w:p w14:paraId="40E5884A"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أنثى</w:t>
      </w:r>
    </w:p>
    <w:p w14:paraId="40AA4A43" w14:textId="77777777" w:rsidR="007707D5" w:rsidRPr="001F6BC2" w:rsidRDefault="007707D5" w:rsidP="004F7720">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العمر:</w:t>
      </w:r>
    </w:p>
    <w:p w14:paraId="5FEFBBD6"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أقل من 30 سنة</w:t>
      </w:r>
    </w:p>
    <w:p w14:paraId="0B05F63C"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من 30 إلى أقل من 40 سنة</w:t>
      </w:r>
    </w:p>
    <w:p w14:paraId="7EC40813"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من 40 إلى أقل من 50 سنة</w:t>
      </w:r>
    </w:p>
    <w:p w14:paraId="4176CE84"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50 سنة فأكثر</w:t>
      </w:r>
    </w:p>
    <w:p w14:paraId="05DD8356" w14:textId="77777777" w:rsidR="007707D5" w:rsidRPr="001F6BC2" w:rsidRDefault="007707D5" w:rsidP="004F7720">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المستوى التعليمي:</w:t>
      </w:r>
    </w:p>
    <w:p w14:paraId="1E042481"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دبلوم أو أقل</w:t>
      </w:r>
    </w:p>
    <w:p w14:paraId="1FF92D6D"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بكالوريوس</w:t>
      </w:r>
    </w:p>
    <w:p w14:paraId="355069CB"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دراسات عليا (ماجستير / دكتوراه)</w:t>
      </w:r>
    </w:p>
    <w:p w14:paraId="68F75740" w14:textId="77777777" w:rsidR="007707D5" w:rsidRPr="001F6BC2" w:rsidRDefault="007707D5" w:rsidP="004F7720">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المسمى الوظيفي (المستوى الإداري):</w:t>
      </w:r>
    </w:p>
    <w:p w14:paraId="73DB2F87"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إدارة تنفيذية / مشرف</w:t>
      </w:r>
    </w:p>
    <w:p w14:paraId="3ABB42DB"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إدارة وسطى / رئيس قسم</w:t>
      </w:r>
    </w:p>
    <w:p w14:paraId="3D00AC4B"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إدارة عليا / مدير إدارة</w:t>
      </w:r>
    </w:p>
    <w:p w14:paraId="5DDE7FD4" w14:textId="77777777" w:rsidR="007707D5" w:rsidRPr="001F6BC2" w:rsidRDefault="007707D5" w:rsidP="004F7720">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سنوات الخبرة:</w:t>
      </w:r>
    </w:p>
    <w:p w14:paraId="3BDAC5E7"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أقل من 5 سنوات</w:t>
      </w:r>
    </w:p>
    <w:p w14:paraId="52E6F93F"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من 5 إلى أقل من 10 سنوات</w:t>
      </w:r>
    </w:p>
    <w:p w14:paraId="01F4C6EC"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 ] من 10 إلى أقل من 15 سنة</w:t>
      </w:r>
    </w:p>
    <w:p w14:paraId="268007D4"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15 سنة فأكثر</w:t>
      </w:r>
    </w:p>
    <w:p w14:paraId="18B91D6C" w14:textId="77777777" w:rsidR="007707D5" w:rsidRPr="001F6BC2" w:rsidRDefault="007707D5" w:rsidP="004F7720">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مقر العمل الحالي (المدينة):</w:t>
      </w:r>
    </w:p>
    <w:p w14:paraId="10AA74B4"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مدينة الجبيل الصناعية</w:t>
      </w:r>
    </w:p>
    <w:p w14:paraId="764BE744" w14:textId="77777777" w:rsidR="007707D5" w:rsidRPr="001F6BC2" w:rsidRDefault="007707D5" w:rsidP="004F7720">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مدينة ينبع الصناعية</w:t>
      </w:r>
    </w:p>
    <w:p w14:paraId="58F41FA7" w14:textId="77777777" w:rsidR="007707D5" w:rsidRPr="001F6BC2" w:rsidRDefault="007707D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 xml:space="preserve">مقياس الإجابة (مقياس </w:t>
      </w:r>
      <w:proofErr w:type="spellStart"/>
      <w:r w:rsidRPr="001F6BC2">
        <w:rPr>
          <w:rFonts w:ascii="Simplified Arabic" w:eastAsia="Times New Roman" w:hAnsi="Simplified Arabic" w:cs="Simplified Arabic" w:hint="cs"/>
          <w:color w:val="1F1F1F"/>
          <w:rtl/>
        </w:rPr>
        <w:t>ليكرت</w:t>
      </w:r>
      <w:proofErr w:type="spellEnd"/>
      <w:r w:rsidRPr="001F6BC2">
        <w:rPr>
          <w:rFonts w:ascii="Simplified Arabic" w:eastAsia="Times New Roman" w:hAnsi="Simplified Arabic" w:cs="Simplified Arabic" w:hint="cs"/>
          <w:color w:val="1F1F1F"/>
          <w:rtl/>
        </w:rPr>
        <w:t xml:space="preserve"> الخماسي - 5-</w:t>
      </w:r>
      <w:r w:rsidRPr="001F6BC2">
        <w:rPr>
          <w:rFonts w:ascii="Simplified Arabic" w:eastAsia="Times New Roman" w:hAnsi="Simplified Arabic" w:cs="Simplified Arabic" w:hint="cs"/>
          <w:color w:val="1F1F1F"/>
        </w:rPr>
        <w:t>Point Likert Scale</w:t>
      </w:r>
      <w:r w:rsidRPr="001F6BC2">
        <w:rPr>
          <w:rFonts w:ascii="Simplified Arabic" w:eastAsia="Times New Roman" w:hAnsi="Simplified Arabic" w:cs="Simplified Arabic" w:hint="cs"/>
          <w:color w:val="1F1F1F"/>
          <w:rtl/>
        </w:rPr>
        <w:t>)</w:t>
      </w:r>
    </w:p>
    <w:p w14:paraId="286F1E90" w14:textId="77777777" w:rsidR="007707D5" w:rsidRPr="001F6BC2" w:rsidRDefault="007707D5"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يرجى قراءة كل عبارة بعناية واختيار الاستجابة التي تعبر عن واقع شركتكم الفعلي وفقاً للمقياس التالي:</w:t>
      </w:r>
    </w:p>
    <w:p w14:paraId="49F44C6F" w14:textId="77777777" w:rsidR="007707D5" w:rsidRPr="001F6BC2" w:rsidRDefault="007707D5" w:rsidP="004F7720">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(5)</w:t>
      </w:r>
      <w:r w:rsidRPr="001F6BC2">
        <w:rPr>
          <w:rFonts w:ascii="Simplified Arabic" w:hAnsi="Simplified Arabic" w:cs="Simplified Arabic" w:hint="cs"/>
          <w:color w:val="1F1F1F"/>
          <w:sz w:val="32"/>
          <w:szCs w:val="32"/>
          <w:rtl/>
        </w:rPr>
        <w:t xml:space="preserve"> موافق بشدة | </w:t>
      </w:r>
      <w:r w:rsidRPr="001F6BC2">
        <w:rPr>
          <w:rStyle w:val="a6"/>
          <w:rFonts w:ascii="Simplified Arabic" w:hAnsi="Simplified Arabic" w:cs="Simplified Arabic" w:hint="cs"/>
          <w:color w:val="1F1F1F"/>
          <w:sz w:val="32"/>
          <w:szCs w:val="32"/>
          <w:bdr w:val="none" w:sz="0" w:space="0" w:color="auto" w:frame="1"/>
          <w:rtl/>
        </w:rPr>
        <w:t>(4)</w:t>
      </w:r>
      <w:r w:rsidRPr="001F6BC2">
        <w:rPr>
          <w:rFonts w:ascii="Simplified Arabic" w:hAnsi="Simplified Arabic" w:cs="Simplified Arabic" w:hint="cs"/>
          <w:color w:val="1F1F1F"/>
          <w:sz w:val="32"/>
          <w:szCs w:val="32"/>
          <w:rtl/>
        </w:rPr>
        <w:t xml:space="preserve"> موافق | </w:t>
      </w:r>
      <w:r w:rsidRPr="001F6BC2">
        <w:rPr>
          <w:rStyle w:val="a6"/>
          <w:rFonts w:ascii="Simplified Arabic" w:hAnsi="Simplified Arabic" w:cs="Simplified Arabic" w:hint="cs"/>
          <w:color w:val="1F1F1F"/>
          <w:sz w:val="32"/>
          <w:szCs w:val="32"/>
          <w:bdr w:val="none" w:sz="0" w:space="0" w:color="auto" w:frame="1"/>
          <w:rtl/>
        </w:rPr>
        <w:t>(3)</w:t>
      </w:r>
      <w:r w:rsidRPr="001F6BC2">
        <w:rPr>
          <w:rFonts w:ascii="Simplified Arabic" w:hAnsi="Simplified Arabic" w:cs="Simplified Arabic" w:hint="cs"/>
          <w:color w:val="1F1F1F"/>
          <w:sz w:val="32"/>
          <w:szCs w:val="32"/>
          <w:rtl/>
        </w:rPr>
        <w:t xml:space="preserve"> محايد | </w:t>
      </w:r>
      <w:r w:rsidRPr="001F6BC2">
        <w:rPr>
          <w:rStyle w:val="a6"/>
          <w:rFonts w:ascii="Simplified Arabic" w:hAnsi="Simplified Arabic" w:cs="Simplified Arabic" w:hint="cs"/>
          <w:color w:val="1F1F1F"/>
          <w:sz w:val="32"/>
          <w:szCs w:val="32"/>
          <w:bdr w:val="none" w:sz="0" w:space="0" w:color="auto" w:frame="1"/>
          <w:rtl/>
        </w:rPr>
        <w:t>(2)</w:t>
      </w:r>
      <w:r w:rsidRPr="001F6BC2">
        <w:rPr>
          <w:rFonts w:ascii="Simplified Arabic" w:hAnsi="Simplified Arabic" w:cs="Simplified Arabic" w:hint="cs"/>
          <w:color w:val="1F1F1F"/>
          <w:sz w:val="32"/>
          <w:szCs w:val="32"/>
          <w:rtl/>
        </w:rPr>
        <w:t xml:space="preserve"> غير موافق | </w:t>
      </w:r>
      <w:r w:rsidRPr="001F6BC2">
        <w:rPr>
          <w:rStyle w:val="a6"/>
          <w:rFonts w:ascii="Simplified Arabic" w:hAnsi="Simplified Arabic" w:cs="Simplified Arabic" w:hint="cs"/>
          <w:color w:val="1F1F1F"/>
          <w:sz w:val="32"/>
          <w:szCs w:val="32"/>
          <w:bdr w:val="none" w:sz="0" w:space="0" w:color="auto" w:frame="1"/>
          <w:rtl/>
        </w:rPr>
        <w:t>(1)</w:t>
      </w:r>
      <w:r w:rsidRPr="001F6BC2">
        <w:rPr>
          <w:rFonts w:ascii="Simplified Arabic" w:hAnsi="Simplified Arabic" w:cs="Simplified Arabic" w:hint="cs"/>
          <w:color w:val="1F1F1F"/>
          <w:sz w:val="32"/>
          <w:szCs w:val="32"/>
          <w:rtl/>
        </w:rPr>
        <w:t xml:space="preserve"> غير موافق بشدة</w:t>
      </w:r>
    </w:p>
    <w:p w14:paraId="3C251B29" w14:textId="77777777" w:rsidR="007707D5" w:rsidRPr="001F6BC2" w:rsidRDefault="007707D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الجزء الثاني: أبعاد القيادة المستدامة (المتغير المستقل)</w:t>
      </w:r>
    </w:p>
    <w:p w14:paraId="768FCFC1" w14:textId="77777777" w:rsidR="007707D5" w:rsidRPr="001F6BC2" w:rsidRDefault="007707D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أولاً: البعد الأخلاقي (</w:t>
      </w:r>
      <w:r w:rsidRPr="001F6BC2">
        <w:rPr>
          <w:rFonts w:ascii="Simplified Arabic" w:eastAsia="Times New Roman" w:hAnsi="Simplified Arabic" w:cs="Simplified Arabic" w:hint="cs"/>
          <w:color w:val="1F1F1F"/>
          <w:sz w:val="32"/>
          <w:szCs w:val="32"/>
        </w:rPr>
        <w:t>Ethical Dimension</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7707D5" w:rsidRPr="001F6BC2" w14:paraId="2B51A43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22137B"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520C9B"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BA759E"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3F0A0A"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70DABA"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83FB25"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4691BC"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7707D5" w:rsidRPr="001F6BC2" w14:paraId="1DCCBD9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16111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9BBA1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تشجع القيادة بالشركة السلوكيات الأخلاقية والنزاهة في بيئة العمل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FBAE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F338D7"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D87E0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67980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3F207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0C7B204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90F270"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B1843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تتسم قرارات الإدارة بالشفافية والعدالة والمساواة بين جميع الموظفين.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29D71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2CA40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9CABBB"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74F7F4"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592F5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74C5189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92630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ED69C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تلتزم القيادة بالوعود والعهود المبرمة مع العاملين والجهات الخارجية كشريك موثوق.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FF71D4"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BE7B88"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95B5A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665F58"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649C17"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484C300B" w14:textId="77777777" w:rsidR="007707D5" w:rsidRPr="001F6BC2" w:rsidRDefault="007707D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ثانياً: البعد البيئي (</w:t>
      </w:r>
      <w:r w:rsidRPr="001F6BC2">
        <w:rPr>
          <w:rFonts w:ascii="Simplified Arabic" w:eastAsia="Times New Roman" w:hAnsi="Simplified Arabic" w:cs="Simplified Arabic" w:hint="cs"/>
          <w:color w:val="1F1F1F"/>
          <w:sz w:val="32"/>
          <w:szCs w:val="32"/>
        </w:rPr>
        <w:t>Environmental Dimension</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7707D5" w:rsidRPr="001F6BC2" w14:paraId="7DA4D52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DBE6D8"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33C5EE"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3D3705"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748273"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BD4221"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9EC959"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9F419C"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7707D5" w:rsidRPr="001F6BC2" w14:paraId="5D3912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93724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93A73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تدعم القيادة المبادرات الخضراء والممارسات التي تقلل الانبعاثات الضارة بالمناخ.</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81F2BE"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4A4B1A"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2FE37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35F67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3E045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3DBF33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85193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246A1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تحرص الإدارة على ترشيد استهلاك الموارد الطبيعية والطاقة وإعادة تدوير المخلفات.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06761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ECBDEC"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3EECB7"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0BFB20"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ADE1E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2198F6C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3143BC"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006E38"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تلتزم الشركة بالمعايير والاشتراطات البيئية الوطنية والعالمية في كافة عملياتها الصناعية.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913BFA"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B6B34C"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093D68"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858D9B"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96507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44060E7" w14:textId="77777777" w:rsidR="007707D5" w:rsidRPr="001F6BC2" w:rsidRDefault="007707D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ثالثاً: البعد الاجتماعي (</w:t>
      </w:r>
      <w:r w:rsidRPr="001F6BC2">
        <w:rPr>
          <w:rFonts w:ascii="Simplified Arabic" w:eastAsia="Times New Roman" w:hAnsi="Simplified Arabic" w:cs="Simplified Arabic" w:hint="cs"/>
          <w:color w:val="1F1F1F"/>
          <w:sz w:val="32"/>
          <w:szCs w:val="32"/>
        </w:rPr>
        <w:t>Social Dimension</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7707D5" w:rsidRPr="001F6BC2" w14:paraId="770F948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D241C4"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31D51C"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C94748"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C08EE2"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3622C8"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E132B7"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636B12"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7707D5" w:rsidRPr="001F6BC2" w14:paraId="1F5DB39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152E9"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968F1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تولي القيادة أهمية قصوى لسلامة وصحة العاملين الجسدية والنفسية في موقع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FBFBA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F3475B"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0565A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940E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DB050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4831DE8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BF88F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F62ECB"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تدعم الشركة بفاعلية أنشطة المسؤولية المجتمعية والمساهمة في رفاهية المجتمع المحلي.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6DEB0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DE37BE"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0D69E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A3F8AA"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876B7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1FA9450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22939"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643D2E"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توفر الإدارة برامج تدريب وتطوير مستمرة لمساعدة الموظفين على النمو والترقي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8C06DE"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F067E9"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CF39D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EA27D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08762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BC90FDB" w14:textId="77777777" w:rsidR="007707D5" w:rsidRPr="001F6BC2" w:rsidRDefault="007707D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رابعاً: البعد الاقتصادي (</w:t>
      </w:r>
      <w:r w:rsidRPr="001F6BC2">
        <w:rPr>
          <w:rFonts w:ascii="Simplified Arabic" w:eastAsia="Times New Roman" w:hAnsi="Simplified Arabic" w:cs="Simplified Arabic" w:hint="cs"/>
          <w:color w:val="1F1F1F"/>
          <w:sz w:val="32"/>
          <w:szCs w:val="32"/>
        </w:rPr>
        <w:t>Economic Dimension</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7707D5" w:rsidRPr="001F6BC2" w14:paraId="302107D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720BE4"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3F00AB"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098DF6"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982181"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4A5DE8"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01537E"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ECC3D1"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7707D5" w:rsidRPr="001F6BC2" w14:paraId="005A2ED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376214"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BA8D5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تركز قيادة الشركة على الاستقرار المالي والنمو المستدام طويل الأجل بدلاً من الأرباح السريعة المؤقتة.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CCB74A"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A081AE"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9BA3FC"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EEE819"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4AA9A0"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5FB368F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C41ED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E0CA9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تتبنى الإدارة استراتيجيات تحد من الهدر المالي والمخاطر الاقتصادية غير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C8137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9E85B4"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7C384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891A8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CB48C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5A8E15E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F7277"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6F21C"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توجه القيادة الموارد الاستثمارية نحو تطوير تقنيات تصنيع حديثة تضمن البقاء والاستدامة المادية.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62DC7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B07A5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531BB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5A7AAA"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20C764"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7EC13B2" w14:textId="77777777" w:rsidR="007707D5" w:rsidRPr="001F6BC2" w:rsidRDefault="007707D5"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الجزء الثالث: أبعاد الأداء التشغيلي (المتغير التابع)</w:t>
      </w:r>
    </w:p>
    <w:p w14:paraId="56BC4B09" w14:textId="77777777" w:rsidR="007707D5" w:rsidRPr="001F6BC2" w:rsidRDefault="007707D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أولاً: الجودة (</w:t>
      </w:r>
      <w:r w:rsidRPr="001F6BC2">
        <w:rPr>
          <w:rFonts w:ascii="Simplified Arabic" w:eastAsia="Times New Roman" w:hAnsi="Simplified Arabic" w:cs="Simplified Arabic" w:hint="cs"/>
          <w:color w:val="1F1F1F"/>
          <w:sz w:val="32"/>
          <w:szCs w:val="32"/>
        </w:rPr>
        <w:t>Quality</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7707D5" w:rsidRPr="001F6BC2" w14:paraId="60DC8F8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977B07"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577E75"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9B09D9"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D59E46"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25D878"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EE42CB"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853F5D"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7707D5" w:rsidRPr="001F6BC2" w14:paraId="014E0B7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7BF9FB"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31B8E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تنجح الشركة في تصنيع منتجات مطابقة للمواصفات الفنية المعتمدة وبأقل نسبة معيب ممكنة.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900C0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2B3227"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2FDD6E"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EA7F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8DA05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3A43C1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1BB658"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2F121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تطبق الشركة معايير رقابة دقيقة وشاملة لضمان جودة عمليات التشغيل المستمرة.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D572E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A4E94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955E0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4635DA"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8C9BD9"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546CCE92" w14:textId="77777777" w:rsidR="007707D5" w:rsidRPr="001F6BC2" w:rsidRDefault="007707D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ثانياً: التكلفة (</w:t>
      </w:r>
      <w:r w:rsidRPr="001F6BC2">
        <w:rPr>
          <w:rFonts w:ascii="Simplified Arabic" w:eastAsia="Times New Roman" w:hAnsi="Simplified Arabic" w:cs="Simplified Arabic" w:hint="cs"/>
          <w:color w:val="1F1F1F"/>
          <w:sz w:val="32"/>
          <w:szCs w:val="32"/>
        </w:rPr>
        <w:t>Cost</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7707D5" w:rsidRPr="001F6BC2" w14:paraId="452A512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3D9F7D"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1C6030"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A3134B"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27CF7C"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F741B"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260227"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2D83E9"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7707D5" w:rsidRPr="001F6BC2" w14:paraId="5AE70D4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77C79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2FD85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تستثمر الشركة مواردها بكفاءة لتقليل التكلفة الإجمالية لعملية التصنيع والإنتاج.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8AA90B"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83CA0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E9A5B7"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87220A"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1BB3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7B01C08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F6669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CB89D9"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تنجح عمليات التشغيل لدينا في خفض مستويات الهدر والفاقد من المواد الخام أثناء العمليات.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742A90"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91C34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FC98D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120B0"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CFE7F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D43A275" w14:textId="77777777" w:rsidR="007707D5" w:rsidRPr="001F6BC2" w:rsidRDefault="007707D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ثالثاً: المرونة (</w:t>
      </w:r>
      <w:r w:rsidRPr="001F6BC2">
        <w:rPr>
          <w:rFonts w:ascii="Simplified Arabic" w:eastAsia="Times New Roman" w:hAnsi="Simplified Arabic" w:cs="Simplified Arabic" w:hint="cs"/>
          <w:color w:val="1F1F1F"/>
          <w:sz w:val="32"/>
          <w:szCs w:val="32"/>
        </w:rPr>
        <w:t>Flexibility</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7707D5" w:rsidRPr="001F6BC2" w14:paraId="55AC38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BC2ACF"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32BE8"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781B8D"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5D9E0"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41E33"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74A5E"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CC8B3"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7707D5" w:rsidRPr="001F6BC2" w14:paraId="3B7232B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04EB1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BB2467"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تمتلك خطوط الإنتاج والعمليات في شركتنا القدرة على استيعاب تعديل حجم الإنتاج بسرعة.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70377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0DBFD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8506CD"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62B7B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2E0B3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4944EDE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10BDF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53DC7B"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تستطيع أنظمة التشغيل لدينا تلبية وتعديل مواصفات المنتجات وفقاً لطلب العميل المتغير بكفاءة عالية.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3E4648"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1B0BB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9CC02C"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853246"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E67C8C"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466EE03" w14:textId="77777777" w:rsidR="007707D5" w:rsidRPr="001F6BC2" w:rsidRDefault="007707D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رابعاً: سرعة التسليم (</w:t>
      </w:r>
      <w:r w:rsidRPr="001F6BC2">
        <w:rPr>
          <w:rFonts w:ascii="Simplified Arabic" w:eastAsia="Times New Roman" w:hAnsi="Simplified Arabic" w:cs="Simplified Arabic" w:hint="cs"/>
          <w:color w:val="1F1F1F"/>
          <w:sz w:val="32"/>
          <w:szCs w:val="32"/>
        </w:rPr>
        <w:t>Delivery Speed</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7707D5" w:rsidRPr="001F6BC2" w14:paraId="25E11D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5CD0C"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5804AC"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B826FA"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BC459F"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C7C7E5"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4C5B95"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62303A" w14:textId="77777777" w:rsidR="007707D5" w:rsidRPr="001F6BC2" w:rsidRDefault="007707D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7707D5" w:rsidRPr="001F6BC2" w14:paraId="46FB90F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3F322E"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74E9F9"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تلتزم الشركة بتسليم المنتجات والطلبيات للعملاء في المواعيد المتفق عليها دون تأخير.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40D87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BC1881"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04E235"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66E0D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CBC2C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7707D5" w:rsidRPr="001F6BC2" w14:paraId="2664A23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F4998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20B43"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تتميز دورة الإنتاج الكلية (من استلام الطلب وحتى الشحن الفعلي للعميل) بالسرعة والانسيابية المطلوبة.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66C68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DC1EC8"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95DFC2"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B5EE1E"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7CCA2B"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DB02CEF" w14:textId="77777777" w:rsidR="007707D5" w:rsidRPr="001F6BC2" w:rsidRDefault="007707D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نشكركم جزيل الشكر على حسن تعاونكم ووقتكم الثمين للمساهمة في نجاح هذه الدراسة العلمية.</w:t>
      </w:r>
    </w:p>
    <w:p w14:paraId="0F3CB50E" w14:textId="77777777" w:rsidR="00346AD2" w:rsidRPr="001F6BC2" w:rsidRDefault="00346AD2" w:rsidP="004F7720">
      <w:pPr>
        <w:pStyle w:val="a5"/>
        <w:bidi/>
        <w:spacing w:before="0" w:beforeAutospacing="0" w:after="0" w:afterAutospacing="0" w:line="360" w:lineRule="auto"/>
        <w:rPr>
          <w:rFonts w:ascii="Simplified Arabic" w:hAnsi="Simplified Arabic" w:cs="Simplified Arabic"/>
          <w:sz w:val="32"/>
          <w:szCs w:val="32"/>
          <w:rtl/>
        </w:rPr>
      </w:pPr>
    </w:p>
    <w:p w14:paraId="3FDD7584"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3C674058"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34D5E393"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657D3664"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04D0115E"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01BCBCFF"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055010CE"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2A1A1F2A"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4121D62B"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15E61026" w14:textId="7C4B1F4F" w:rsidR="002C7F9B" w:rsidRPr="001F6BC2" w:rsidRDefault="00B15B09" w:rsidP="00B15B09">
      <w:pPr>
        <w:pStyle w:val="a5"/>
        <w:bidi/>
        <w:spacing w:before="0" w:beforeAutospacing="0" w:after="0" w:afterAutospacing="0" w:line="360" w:lineRule="auto"/>
        <w:jc w:val="center"/>
        <w:rPr>
          <w:rFonts w:ascii="Simplified Arabic" w:hAnsi="Simplified Arabic" w:cs="Simplified Arabic"/>
          <w:b/>
          <w:bCs/>
          <w:sz w:val="32"/>
          <w:szCs w:val="32"/>
          <w:rtl/>
        </w:rPr>
      </w:pPr>
      <w:r w:rsidRPr="001F6BC2">
        <w:rPr>
          <w:rFonts w:ascii="Simplified Arabic" w:hAnsi="Simplified Arabic" w:cs="Simplified Arabic" w:hint="cs"/>
          <w:b/>
          <w:bCs/>
          <w:sz w:val="32"/>
          <w:szCs w:val="32"/>
          <w:rtl/>
        </w:rPr>
        <w:t>الفصل الرابع</w:t>
      </w:r>
    </w:p>
    <w:p w14:paraId="260BEA48"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3143F0EB"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05A0FA65"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6085844F"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75960763"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630D55D6"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612EB8F4" w14:textId="77777777" w:rsidR="00B15B09" w:rsidRPr="001F6BC2" w:rsidRDefault="00B15B09" w:rsidP="00B15B09">
      <w:pPr>
        <w:pStyle w:val="a5"/>
        <w:bidi/>
        <w:spacing w:before="0" w:beforeAutospacing="0" w:after="0" w:afterAutospacing="0" w:line="360" w:lineRule="auto"/>
        <w:rPr>
          <w:rFonts w:ascii="Simplified Arabic" w:hAnsi="Simplified Arabic" w:cs="Simplified Arabic"/>
          <w:sz w:val="32"/>
          <w:szCs w:val="32"/>
          <w:rtl/>
        </w:rPr>
      </w:pPr>
    </w:p>
    <w:p w14:paraId="5247741C" w14:textId="77777777" w:rsidR="00B15B09" w:rsidRPr="001F6BC2" w:rsidRDefault="00B15B09" w:rsidP="00B15B09">
      <w:pPr>
        <w:pStyle w:val="a5"/>
        <w:bidi/>
        <w:spacing w:before="0" w:beforeAutospacing="0" w:after="0" w:afterAutospacing="0" w:line="360" w:lineRule="auto"/>
        <w:rPr>
          <w:rFonts w:ascii="Simplified Arabic" w:hAnsi="Simplified Arabic" w:cs="Simplified Arabic"/>
          <w:sz w:val="32"/>
          <w:szCs w:val="32"/>
          <w:rtl/>
        </w:rPr>
      </w:pPr>
    </w:p>
    <w:p w14:paraId="693314E1" w14:textId="77777777" w:rsidR="00EF3FF5" w:rsidRPr="001F6BC2" w:rsidRDefault="00EF3FF5"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F6BC2">
        <w:rPr>
          <w:rFonts w:ascii="Simplified Arabic" w:eastAsia="Times New Roman" w:hAnsi="Simplified Arabic" w:cs="Simplified Arabic" w:hint="cs"/>
          <w:color w:val="1F1F1F"/>
          <w:sz w:val="32"/>
          <w:szCs w:val="32"/>
          <w:rtl/>
        </w:rPr>
        <w:lastRenderedPageBreak/>
        <w:t>تقرير التحليل الإحصائي لنتائج الدراسة الميدانية</w:t>
      </w:r>
    </w:p>
    <w:p w14:paraId="67B4E92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يقدم هذا التقرير نتائج المعالجة الإحصائية لبيانات الاستبيان الميداني الموزع على عينة من المديرين ورؤساء الأقسام والمشرفين في الشركات الصناعية بمدينتي الجبيل وينبع الصناعيتين، حيث بلغ حجم العينة المستردة والصالحة للتحليل الإحصائي </w:t>
      </w:r>
      <w:r w:rsidRPr="001F6BC2">
        <w:rPr>
          <w:rStyle w:val="a6"/>
          <w:rFonts w:ascii="Simplified Arabic" w:hAnsi="Simplified Arabic" w:cs="Simplified Arabic" w:hint="cs"/>
          <w:color w:val="1F1F1F"/>
          <w:sz w:val="32"/>
          <w:szCs w:val="32"/>
          <w:bdr w:val="none" w:sz="0" w:space="0" w:color="auto" w:frame="1"/>
          <w:rtl/>
        </w:rPr>
        <w:t>150 استجابة</w:t>
      </w:r>
      <w:r w:rsidRPr="001F6BC2">
        <w:rPr>
          <w:rFonts w:ascii="Simplified Arabic" w:hAnsi="Simplified Arabic" w:cs="Simplified Arabic" w:hint="cs"/>
          <w:color w:val="1F1F1F"/>
          <w:sz w:val="32"/>
          <w:szCs w:val="32"/>
          <w:rtl/>
        </w:rPr>
        <w:t>.</w:t>
      </w:r>
    </w:p>
    <w:p w14:paraId="22609EAF" w14:textId="77777777" w:rsidR="00EF3FF5" w:rsidRPr="001F6BC2" w:rsidRDefault="00EF3FF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أولاً: التحليل الوصفي للخصائص الديموغرافية لعينة الدراسة (ن = 150)</w:t>
      </w:r>
    </w:p>
    <w:p w14:paraId="6FB4778A" w14:textId="77777777" w:rsidR="00EF3FF5" w:rsidRPr="001F6BC2" w:rsidRDefault="00EF3FF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يوضح الجدول التالي توزيع أفراد عينة الدراسة وفقاً لمتغيراتهم الديموغرافية والوظيفية:</w:t>
      </w:r>
    </w:p>
    <w:tbl>
      <w:tblPr>
        <w:bidiVisual/>
        <w:tblW w:w="0" w:type="auto"/>
        <w:tblCellSpacing w:w="15" w:type="dxa"/>
        <w:tblCellMar>
          <w:left w:w="0" w:type="dxa"/>
          <w:right w:w="0" w:type="dxa"/>
        </w:tblCellMar>
        <w:tblLook w:val="04A0" w:firstRow="1" w:lastRow="0" w:firstColumn="1" w:lastColumn="0" w:noHBand="0" w:noVBand="1"/>
      </w:tblPr>
      <w:tblGrid>
        <w:gridCol w:w="2288"/>
        <w:gridCol w:w="3277"/>
        <w:gridCol w:w="1041"/>
        <w:gridCol w:w="2210"/>
      </w:tblGrid>
      <w:tr w:rsidR="00EF3FF5" w:rsidRPr="001F6BC2" w14:paraId="203C659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5ACC69"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المتغير الديموغرافي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60CBE9"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7B758C"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5955C7"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النسبة المئوية (%)</w:t>
            </w:r>
          </w:p>
        </w:tc>
      </w:tr>
      <w:tr w:rsidR="00EF3FF5" w:rsidRPr="001F6BC2" w14:paraId="694196E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11674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B5104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ذكر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3F223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1002A1"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74.7%</w:t>
            </w:r>
          </w:p>
        </w:tc>
      </w:tr>
      <w:tr w:rsidR="00EF3FF5" w:rsidRPr="001F6BC2" w14:paraId="4FB8E08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461F0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2097C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أنثى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6C418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1BB34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25.3%</w:t>
            </w:r>
          </w:p>
        </w:tc>
      </w:tr>
      <w:tr w:rsidR="00EF3FF5" w:rsidRPr="001F6BC2" w14:paraId="5A40D22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8AE7C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العمر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E96D8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أقل من 30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1B46B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7471D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14.7%</w:t>
            </w:r>
          </w:p>
        </w:tc>
      </w:tr>
      <w:tr w:rsidR="00EF3FF5" w:rsidRPr="001F6BC2" w14:paraId="776F7B3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CBC63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80ED5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من 30 إلى أقل من 40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1E4B5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3D4AE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38.7%</w:t>
            </w:r>
          </w:p>
        </w:tc>
      </w:tr>
      <w:tr w:rsidR="00EF3FF5" w:rsidRPr="001F6BC2" w14:paraId="6713A91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81F5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37256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من 40 إلى أقل من 50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A276E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B81BE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30.0%</w:t>
            </w:r>
          </w:p>
        </w:tc>
      </w:tr>
      <w:tr w:rsidR="00EF3FF5" w:rsidRPr="001F6BC2" w14:paraId="46643DB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9A87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D105B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50 سنة فأكثر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D6377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1BC51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16.6%</w:t>
            </w:r>
          </w:p>
        </w:tc>
      </w:tr>
      <w:tr w:rsidR="00EF3FF5" w:rsidRPr="001F6BC2" w14:paraId="531D4B6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A1AC0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المستوى التعليمي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51EBC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دبلوم أو أقل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CFEE1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EDC14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12.0%</w:t>
            </w:r>
          </w:p>
        </w:tc>
      </w:tr>
      <w:tr w:rsidR="00EF3FF5" w:rsidRPr="001F6BC2" w14:paraId="32D49D4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E1F97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2B542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بكالوريوس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47DF1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97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46526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64.7%</w:t>
            </w:r>
          </w:p>
        </w:tc>
      </w:tr>
      <w:tr w:rsidR="00EF3FF5" w:rsidRPr="001F6BC2" w14:paraId="727FAAC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A26E6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73504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دراسات عليا (ماجستير/دكتوراه)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DC416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C53B4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23.3%</w:t>
            </w:r>
          </w:p>
        </w:tc>
      </w:tr>
      <w:tr w:rsidR="00EF3FF5" w:rsidRPr="001F6BC2" w14:paraId="33D9946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C7263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المستوى الإداري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115C4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إدارة تنفيذية / مشرف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0CE86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3C998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43.3%</w:t>
            </w:r>
          </w:p>
        </w:tc>
      </w:tr>
      <w:tr w:rsidR="00EF3FF5" w:rsidRPr="001F6BC2" w14:paraId="0DF768A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1FD3A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08183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إدارة وسطى / رئيس قسم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94FE2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E7A6D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36.7%</w:t>
            </w:r>
          </w:p>
        </w:tc>
      </w:tr>
      <w:tr w:rsidR="00EF3FF5" w:rsidRPr="001F6BC2" w14:paraId="1BABC01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77C36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916C9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إدارة عليا / مدير إدارة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EB81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E913D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20.0%</w:t>
            </w:r>
          </w:p>
        </w:tc>
      </w:tr>
      <w:tr w:rsidR="00EF3FF5" w:rsidRPr="001F6BC2" w14:paraId="65B4D25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F595D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821E4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أقل من 5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CFE34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4F0D1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18.7%</w:t>
            </w:r>
          </w:p>
        </w:tc>
      </w:tr>
      <w:tr w:rsidR="00EF3FF5" w:rsidRPr="001F6BC2" w14:paraId="50E61E4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F7126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8AB4D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من 5 إلى أقل من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49773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709A8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31.3%</w:t>
            </w:r>
          </w:p>
        </w:tc>
      </w:tr>
      <w:tr w:rsidR="00EF3FF5" w:rsidRPr="001F6BC2" w14:paraId="1BA1E25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24DB8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06409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من 10 إلى أقل من 15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E9322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5023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28.7%</w:t>
            </w:r>
          </w:p>
        </w:tc>
      </w:tr>
      <w:tr w:rsidR="00EF3FF5" w:rsidRPr="001F6BC2" w14:paraId="173F237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75544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2F5A3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15 سنة فأكثر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A41CA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EC59D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21.3%</w:t>
            </w:r>
          </w:p>
        </w:tc>
      </w:tr>
      <w:tr w:rsidR="00EF3FF5" w:rsidRPr="001F6BC2" w14:paraId="0D3A805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3F381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مقر العمل (المدينة)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585B6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مدينة الجبيل الصناعية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B707A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ACB8C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58.7%</w:t>
            </w:r>
          </w:p>
        </w:tc>
      </w:tr>
      <w:tr w:rsidR="00EF3FF5" w:rsidRPr="001F6BC2" w14:paraId="3A53F79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A6AB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BCB18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مدينة ينبع الصناعية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F3EAC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82A07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41.3%</w:t>
            </w:r>
          </w:p>
        </w:tc>
      </w:tr>
      <w:tr w:rsidR="00EF3FF5" w:rsidRPr="001F6BC2" w14:paraId="10FB0D7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4D177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إجمالي العينة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8A2D5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FB094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A0918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100%</w:t>
            </w:r>
          </w:p>
        </w:tc>
      </w:tr>
    </w:tbl>
    <w:p w14:paraId="0A400432" w14:textId="77777777" w:rsidR="00EF3FF5" w:rsidRPr="001F6BC2" w:rsidRDefault="00EF3FF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 xml:space="preserve">ثانياً: اختبار ثبات أداة الدراسة (معامل ألفا </w:t>
      </w:r>
      <w:proofErr w:type="spellStart"/>
      <w:r w:rsidRPr="001F6BC2">
        <w:rPr>
          <w:rFonts w:ascii="Simplified Arabic" w:eastAsia="Times New Roman" w:hAnsi="Simplified Arabic" w:cs="Simplified Arabic" w:hint="cs"/>
          <w:color w:val="1F1F1F"/>
          <w:sz w:val="32"/>
          <w:szCs w:val="32"/>
          <w:rtl/>
        </w:rPr>
        <w:t>كرونباخ</w:t>
      </w:r>
      <w:proofErr w:type="spellEnd"/>
      <w:r w:rsidRPr="001F6BC2">
        <w:rPr>
          <w:rFonts w:ascii="Simplified Arabic" w:eastAsia="Times New Roman" w:hAnsi="Simplified Arabic" w:cs="Simplified Arabic" w:hint="cs"/>
          <w:color w:val="1F1F1F"/>
          <w:sz w:val="32"/>
          <w:szCs w:val="32"/>
          <w:rtl/>
        </w:rPr>
        <w:t>)</w:t>
      </w:r>
    </w:p>
    <w:p w14:paraId="54ED989A" w14:textId="77777777" w:rsidR="00EF3FF5" w:rsidRPr="001F6BC2" w:rsidRDefault="00EF3FF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تم قياس مدى اتساق واستقرار أداة الدراسة باستخدام معامل ألفا </w:t>
      </w:r>
      <w:proofErr w:type="spellStart"/>
      <w:r w:rsidRPr="001F6BC2">
        <w:rPr>
          <w:rFonts w:ascii="Simplified Arabic" w:hAnsi="Simplified Arabic" w:cs="Simplified Arabic" w:hint="cs"/>
          <w:color w:val="1F1F1F"/>
          <w:sz w:val="32"/>
          <w:szCs w:val="32"/>
          <w:rtl/>
        </w:rPr>
        <w:t>كرونباخ</w:t>
      </w:r>
      <w:proofErr w:type="spellEnd"/>
      <w:r w:rsidRPr="001F6BC2">
        <w:rPr>
          <w:rFonts w:ascii="Simplified Arabic" w:hAnsi="Simplified Arabic" w:cs="Simplified Arabic" w:hint="cs"/>
          <w:color w:val="1F1F1F"/>
          <w:sz w:val="32"/>
          <w:szCs w:val="32"/>
          <w:rtl/>
        </w:rPr>
        <w:t xml:space="preserve"> للأبعاد الرئيسية والفرعية كالتالي:</w:t>
      </w:r>
    </w:p>
    <w:tbl>
      <w:tblPr>
        <w:bidiVisual/>
        <w:tblW w:w="0" w:type="auto"/>
        <w:tblCellSpacing w:w="15" w:type="dxa"/>
        <w:tblCellMar>
          <w:left w:w="0" w:type="dxa"/>
          <w:right w:w="0" w:type="dxa"/>
        </w:tblCellMar>
        <w:tblLook w:val="04A0" w:firstRow="1" w:lastRow="0" w:firstColumn="1" w:lastColumn="0" w:noHBand="0" w:noVBand="1"/>
      </w:tblPr>
      <w:tblGrid>
        <w:gridCol w:w="1798"/>
        <w:gridCol w:w="1889"/>
        <w:gridCol w:w="1428"/>
        <w:gridCol w:w="1771"/>
        <w:gridCol w:w="1930"/>
      </w:tblGrid>
      <w:tr w:rsidR="00EF3FF5" w:rsidRPr="001F6BC2" w14:paraId="23B6DA6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042CC1"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المتغير الرئيسي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35B5AA"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البعد الفرعي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871486"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عدد العبارات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2B2361"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 xml:space="preserve">معامل ألفا </w:t>
            </w:r>
            <w:proofErr w:type="spellStart"/>
            <w:r w:rsidRPr="001F6BC2">
              <w:rPr>
                <w:rStyle w:val="a6"/>
                <w:rFonts w:ascii="Simplified Arabic" w:eastAsia="Times New Roman" w:hAnsi="Simplified Arabic" w:cs="Simplified Arabic" w:hint="cs"/>
                <w:color w:val="1F1F1F"/>
                <w:sz w:val="32"/>
                <w:szCs w:val="32"/>
                <w:bdr w:val="none" w:sz="0" w:space="0" w:color="auto" w:frame="1"/>
                <w:rtl/>
              </w:rPr>
              <w:t>كرونباخ</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F9441E"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مؤشر الثبات</w:t>
            </w:r>
          </w:p>
        </w:tc>
      </w:tr>
      <w:tr w:rsidR="00EF3FF5" w:rsidRPr="001F6BC2" w14:paraId="06C56EE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4D73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القيادة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221FB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الأخلاقي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289B0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D0680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33EAD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ممتاز</w:t>
            </w:r>
          </w:p>
        </w:tc>
      </w:tr>
      <w:tr w:rsidR="00EF3FF5" w:rsidRPr="001F6BC2" w14:paraId="1ECE194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3C9FA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C5E70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البيئي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3C6F6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89976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343D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ممتاز</w:t>
            </w:r>
          </w:p>
        </w:tc>
      </w:tr>
      <w:tr w:rsidR="00EF3FF5" w:rsidRPr="001F6BC2" w14:paraId="2DD003B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AD470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8BEB1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الاجتماعي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C750C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73110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0.86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61038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ممتاز</w:t>
            </w:r>
          </w:p>
        </w:tc>
      </w:tr>
      <w:tr w:rsidR="00EF3FF5" w:rsidRPr="001F6BC2" w14:paraId="71E6CED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2A6E0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CAC18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الاقتصادي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6F357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63769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0.83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C86C1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ممتاز</w:t>
            </w:r>
          </w:p>
        </w:tc>
      </w:tr>
      <w:tr w:rsidR="00EF3FF5" w:rsidRPr="001F6BC2" w14:paraId="0D88F70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937C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الأداء التشغيلي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FE10A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الجودة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D0DEE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0546A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732CC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جيد جداً</w:t>
            </w:r>
          </w:p>
        </w:tc>
      </w:tr>
      <w:tr w:rsidR="00EF3FF5" w:rsidRPr="001F6BC2" w14:paraId="7D51E95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78A3D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1B3E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التكلفة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CFDED1"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A3C45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B0950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ممتاز</w:t>
            </w:r>
          </w:p>
        </w:tc>
      </w:tr>
      <w:tr w:rsidR="00EF3FF5" w:rsidRPr="001F6BC2" w14:paraId="37DF3A4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71602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1D4B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المرونة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CB2F1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D9D2A1"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0.80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72457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ممتاز</w:t>
            </w:r>
          </w:p>
        </w:tc>
      </w:tr>
      <w:tr w:rsidR="00EF3FF5" w:rsidRPr="001F6BC2" w14:paraId="5F50D62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CA6B31"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7EE44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سرعة التسليم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0881C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68D25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5B36C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ممتاز</w:t>
            </w:r>
          </w:p>
        </w:tc>
      </w:tr>
      <w:tr w:rsidR="00EF3FF5" w:rsidRPr="001F6BC2" w14:paraId="2995396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34144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الأداة ككل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FB6CB1"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الاستبيان 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85AE4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7B837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6ED2A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ممتاز وصالح للتطبيق</w:t>
            </w:r>
          </w:p>
        </w:tc>
      </w:tr>
    </w:tbl>
    <w:p w14:paraId="5CC6DB62" w14:textId="77777777" w:rsidR="00EF3FF5" w:rsidRPr="001F6BC2" w:rsidRDefault="00EF3FF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ثالثاً: الإحصاء الوصفي لمتغيرات الدراسة وأبعادها</w:t>
      </w:r>
    </w:p>
    <w:p w14:paraId="53DB31B1" w14:textId="77777777" w:rsidR="00EF3FF5" w:rsidRPr="001F6BC2" w:rsidRDefault="00EF3FF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يعرض الجدول التالي المتوسطات الحسابية والانحرافات المعيارية والترتيب لإجابات العينة، وتم تصنيف المتوسط الحسابي بناءً على وزن مقياس </w:t>
      </w:r>
      <w:proofErr w:type="spellStart"/>
      <w:r w:rsidRPr="001F6BC2">
        <w:rPr>
          <w:rFonts w:ascii="Simplified Arabic" w:hAnsi="Simplified Arabic" w:cs="Simplified Arabic" w:hint="cs"/>
          <w:color w:val="1F1F1F"/>
          <w:sz w:val="32"/>
          <w:szCs w:val="32"/>
          <w:rtl/>
        </w:rPr>
        <w:t>ليكرت</w:t>
      </w:r>
      <w:proofErr w:type="spellEnd"/>
      <w:r w:rsidRPr="001F6BC2">
        <w:rPr>
          <w:rFonts w:ascii="Simplified Arabic" w:hAnsi="Simplified Arabic" w:cs="Simplified Arabic" w:hint="cs"/>
          <w:color w:val="1F1F1F"/>
          <w:sz w:val="32"/>
          <w:szCs w:val="32"/>
          <w:rtl/>
        </w:rPr>
        <w:t xml:space="preserve"> الخماسي:</w:t>
      </w:r>
    </w:p>
    <w:tbl>
      <w:tblPr>
        <w:bidiVisual/>
        <w:tblW w:w="0" w:type="auto"/>
        <w:tblCellSpacing w:w="15" w:type="dxa"/>
        <w:tblCellMar>
          <w:left w:w="0" w:type="dxa"/>
          <w:right w:w="0" w:type="dxa"/>
        </w:tblCellMar>
        <w:tblLook w:val="04A0" w:firstRow="1" w:lastRow="0" w:firstColumn="1" w:lastColumn="0" w:noHBand="0" w:noVBand="1"/>
      </w:tblPr>
      <w:tblGrid>
        <w:gridCol w:w="2444"/>
        <w:gridCol w:w="1788"/>
        <w:gridCol w:w="1799"/>
        <w:gridCol w:w="1642"/>
        <w:gridCol w:w="1143"/>
      </w:tblGrid>
      <w:tr w:rsidR="00EF3FF5" w:rsidRPr="001F6BC2" w14:paraId="251A2F5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0E2D24"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المتغير / البعد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E68FC1"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59223"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643D4D"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مستوى الموافقة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90A518"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الترتيب</w:t>
            </w:r>
          </w:p>
        </w:tc>
      </w:tr>
      <w:tr w:rsidR="00EF3FF5" w:rsidRPr="001F6BC2" w14:paraId="092E10C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96B0C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أولاً: أبعاد القيادة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808D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48C43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9DAD6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1246A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EF3FF5" w:rsidRPr="001F6BC2" w14:paraId="6FC1A37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47338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الأخلاقي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91B97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83B1E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4D28A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1CCBC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w:t>
            </w:r>
          </w:p>
        </w:tc>
      </w:tr>
      <w:tr w:rsidR="00EF3FF5" w:rsidRPr="001F6BC2" w14:paraId="0C6DEA8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A841A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الاقتصادي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EC6E0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5D6D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4FB6D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2653E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w:t>
            </w:r>
          </w:p>
        </w:tc>
      </w:tr>
      <w:tr w:rsidR="00EF3FF5" w:rsidRPr="001F6BC2" w14:paraId="1942056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CA676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البيئي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ED9CA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9FA26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25832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24A10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w:t>
            </w:r>
          </w:p>
        </w:tc>
      </w:tr>
      <w:tr w:rsidR="00EF3FF5" w:rsidRPr="001F6BC2" w14:paraId="2EB95E0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D6DA8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البعد الاجتماعي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8A1BC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59482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31373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1F096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w:t>
            </w:r>
          </w:p>
        </w:tc>
      </w:tr>
      <w:tr w:rsidR="00EF3FF5" w:rsidRPr="001F6BC2" w14:paraId="677E047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9450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إجمالي القيادة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B9FB81"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F2552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0.54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9E2C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3EDBA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w:t>
            </w:r>
          </w:p>
        </w:tc>
      </w:tr>
      <w:tr w:rsidR="00EF3FF5" w:rsidRPr="001F6BC2" w14:paraId="055D9EF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7E1EC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ثانياً: أبعاد الأداء التشغيلي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70629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82CC3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E21F6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DB3A6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EF3FF5" w:rsidRPr="001F6BC2" w14:paraId="2D04E70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A795F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الجودة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30D55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75FFE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E7979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مرتفع جداً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AF3EB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w:t>
            </w:r>
          </w:p>
        </w:tc>
      </w:tr>
      <w:tr w:rsidR="00EF3FF5" w:rsidRPr="001F6BC2" w14:paraId="11F7C3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20433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سرعة التسليم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BEC9D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519CB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0.64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6C68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2A973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w:t>
            </w:r>
          </w:p>
        </w:tc>
      </w:tr>
      <w:tr w:rsidR="00EF3FF5" w:rsidRPr="001F6BC2" w14:paraId="7C5D7D7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8456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المرونة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2CA6A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01A9F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E207A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4D525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w:t>
            </w:r>
          </w:p>
        </w:tc>
      </w:tr>
      <w:tr w:rsidR="00EF3FF5" w:rsidRPr="001F6BC2" w14:paraId="3B0A452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A2591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التكلفة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4025D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F961B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0.73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262F1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E9C3D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w:t>
            </w:r>
          </w:p>
        </w:tc>
      </w:tr>
      <w:tr w:rsidR="00EF3FF5" w:rsidRPr="001F6BC2" w14:paraId="7417D92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0BB85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إجمالي الأداء التشغيلي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ACC7C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4.06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7866F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0.51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31DD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6CDAF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w:t>
            </w:r>
          </w:p>
        </w:tc>
      </w:tr>
    </w:tbl>
    <w:p w14:paraId="51F21D82" w14:textId="77777777" w:rsidR="00EF3FF5" w:rsidRPr="001F6BC2" w:rsidRDefault="00EF3FF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 xml:space="preserve">رابعاً: مصفوفة الارتباط (معامل ارتباط بيرسون </w:t>
      </w:r>
      <w:r w:rsidRPr="001F6BC2">
        <w:rPr>
          <w:rFonts w:ascii="Simplified Arabic" w:eastAsia="Times New Roman" w:hAnsi="Simplified Arabic" w:cs="Simplified Arabic" w:hint="cs"/>
          <w:color w:val="1F1F1F"/>
          <w:sz w:val="32"/>
          <w:szCs w:val="32"/>
        </w:rPr>
        <w:t>Pearson Correlation</w:t>
      </w:r>
      <w:r w:rsidRPr="001F6BC2">
        <w:rPr>
          <w:rFonts w:ascii="Simplified Arabic" w:eastAsia="Times New Roman" w:hAnsi="Simplified Arabic" w:cs="Simplified Arabic" w:hint="cs"/>
          <w:color w:val="1F1F1F"/>
          <w:sz w:val="32"/>
          <w:szCs w:val="32"/>
          <w:rtl/>
        </w:rPr>
        <w:t>)</w:t>
      </w:r>
    </w:p>
    <w:p w14:paraId="5062DF90" w14:textId="77777777" w:rsidR="00EF3FF5" w:rsidRPr="001F6BC2" w:rsidRDefault="00EF3FF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لاختبار العلاقات الارتباطية بين المتغير المستقل (أبعاد القيادة المستدامة) والمتغير التابع (الأداء التشغيلي):</w:t>
      </w:r>
    </w:p>
    <w:tbl>
      <w:tblPr>
        <w:bidiVisual/>
        <w:tblW w:w="0" w:type="auto"/>
        <w:tblCellSpacing w:w="15" w:type="dxa"/>
        <w:tblCellMar>
          <w:left w:w="0" w:type="dxa"/>
          <w:right w:w="0" w:type="dxa"/>
        </w:tblCellMar>
        <w:tblLook w:val="04A0" w:firstRow="1" w:lastRow="0" w:firstColumn="1" w:lastColumn="0" w:noHBand="0" w:noVBand="1"/>
      </w:tblPr>
      <w:tblGrid>
        <w:gridCol w:w="1691"/>
        <w:gridCol w:w="1347"/>
        <w:gridCol w:w="1134"/>
        <w:gridCol w:w="1544"/>
        <w:gridCol w:w="1547"/>
        <w:gridCol w:w="1553"/>
      </w:tblGrid>
      <w:tr w:rsidR="00EF3FF5" w:rsidRPr="001F6BC2" w14:paraId="19F0DD8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278142"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المتغيرات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96BB0A"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البعد الأخلاقي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921E10"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البعد البيئي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9824D3"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البعد الاجتماعي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C9AAC3"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البعد الاقتصادي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A8DB45"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الأداء التشغيلي الإجمالي</w:t>
            </w:r>
          </w:p>
        </w:tc>
      </w:tr>
      <w:tr w:rsidR="00EF3FF5" w:rsidRPr="001F6BC2" w14:paraId="3318541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6E65D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البعد الأخلاقي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46E4D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C5FB3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43A1D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53AD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CEC2E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EF3FF5" w:rsidRPr="001F6BC2" w14:paraId="11D81B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5DC77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البعد البيئي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BA48B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858E6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B5803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0422D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BA0ED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EF3FF5" w:rsidRPr="001F6BC2" w14:paraId="48C8340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A1362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البعد الاجتماعي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A8802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48C17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32CAA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9502A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94352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EF3FF5" w:rsidRPr="001F6BC2" w14:paraId="5A7B0BD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81752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البعد الاقتصادي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77DC8A"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547AA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F1BD9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0.41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0440A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30E98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EF3FF5" w:rsidRPr="001F6BC2" w14:paraId="7837E67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81713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الأداء التشغيلي 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E0794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0.61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9AA5F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DEB00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0.54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13E39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0.49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0E289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1.00</w:t>
            </w:r>
          </w:p>
        </w:tc>
      </w:tr>
    </w:tbl>
    <w:p w14:paraId="1390891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a"/>
          <w:rFonts w:ascii="Simplified Arabic" w:hAnsi="Simplified Arabic" w:cs="Simplified Arabic" w:hint="cs"/>
          <w:i w:val="0"/>
          <w:iCs w:val="0"/>
          <w:color w:val="1F1F1F"/>
          <w:sz w:val="32"/>
          <w:szCs w:val="32"/>
          <w:bdr w:val="none" w:sz="0" w:space="0" w:color="auto" w:frame="1"/>
          <w:rtl/>
        </w:rPr>
        <w:t>جميع قيم الارتباط مع المتغير التابع دالة إحصائياً عند مستوى دلالة أقل من 0.01.</w:t>
      </w:r>
    </w:p>
    <w:p w14:paraId="2AE823EE" w14:textId="77777777" w:rsidR="00EF3FF5" w:rsidRPr="001F6BC2" w:rsidRDefault="00EF3FF5"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خامساً: تحليل الانحدار المتعدد (</w:t>
      </w:r>
      <w:r w:rsidRPr="001F6BC2">
        <w:rPr>
          <w:rFonts w:ascii="Simplified Arabic" w:eastAsia="Times New Roman" w:hAnsi="Simplified Arabic" w:cs="Simplified Arabic" w:hint="cs"/>
          <w:color w:val="1F1F1F"/>
          <w:sz w:val="32"/>
          <w:szCs w:val="32"/>
        </w:rPr>
        <w:t>Multiple Regression Analysis</w:t>
      </w:r>
      <w:r w:rsidRPr="001F6BC2">
        <w:rPr>
          <w:rFonts w:ascii="Simplified Arabic" w:eastAsia="Times New Roman" w:hAnsi="Simplified Arabic" w:cs="Simplified Arabic" w:hint="cs"/>
          <w:color w:val="1F1F1F"/>
          <w:sz w:val="32"/>
          <w:szCs w:val="32"/>
          <w:rtl/>
        </w:rPr>
        <w:t>)</w:t>
      </w:r>
    </w:p>
    <w:p w14:paraId="26B71C82" w14:textId="77777777" w:rsidR="00EF3FF5" w:rsidRPr="001F6BC2" w:rsidRDefault="00EF3FF5"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قياس أثر أبعاد القيادة المستدامة مجتمعة (كمتغيرات مستقلة) على الأداء التشغيلي (كمتغير تابع):</w:t>
      </w:r>
    </w:p>
    <w:p w14:paraId="59CD5FCC" w14:textId="77777777" w:rsidR="00EF3FF5" w:rsidRPr="001F6BC2" w:rsidRDefault="00EF3FF5" w:rsidP="004F7720">
      <w:pPr>
        <w:pStyle w:val="4"/>
        <w:spacing w:before="0" w:after="120" w:line="360" w:lineRule="auto"/>
        <w:rPr>
          <w:rFonts w:ascii="Simplified Arabic" w:eastAsia="Times New Roman" w:hAnsi="Simplified Arabic" w:cs="Simplified Arabic"/>
          <w:i w:val="0"/>
          <w:iCs w:val="0"/>
          <w:color w:val="1F1F1F"/>
          <w:sz w:val="32"/>
          <w:szCs w:val="32"/>
          <w:rtl/>
        </w:rPr>
      </w:pPr>
      <w:r w:rsidRPr="001F6BC2">
        <w:rPr>
          <w:rFonts w:ascii="Simplified Arabic" w:eastAsia="Times New Roman" w:hAnsi="Simplified Arabic" w:cs="Simplified Arabic" w:hint="cs"/>
          <w:i w:val="0"/>
          <w:iCs w:val="0"/>
          <w:color w:val="1F1F1F"/>
          <w:sz w:val="32"/>
          <w:szCs w:val="32"/>
          <w:rtl/>
        </w:rPr>
        <w:lastRenderedPageBreak/>
        <w:t>1. ملخص النموذج (</w:t>
      </w:r>
      <w:r w:rsidRPr="001F6BC2">
        <w:rPr>
          <w:rFonts w:ascii="Simplified Arabic" w:eastAsia="Times New Roman" w:hAnsi="Simplified Arabic" w:cs="Simplified Arabic" w:hint="cs"/>
          <w:i w:val="0"/>
          <w:iCs w:val="0"/>
          <w:color w:val="1F1F1F"/>
          <w:sz w:val="32"/>
          <w:szCs w:val="32"/>
        </w:rPr>
        <w:t>Model Summary</w:t>
      </w:r>
      <w:r w:rsidRPr="001F6BC2">
        <w:rPr>
          <w:rFonts w:ascii="Simplified Arabic" w:eastAsia="Times New Roman" w:hAnsi="Simplified Arabic" w:cs="Simplified Arabic" w:hint="cs"/>
          <w:i w:val="0"/>
          <w:iCs w:val="0"/>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1342"/>
        <w:gridCol w:w="1651"/>
        <w:gridCol w:w="1380"/>
        <w:gridCol w:w="1439"/>
        <w:gridCol w:w="1588"/>
        <w:gridCol w:w="1416"/>
      </w:tblGrid>
      <w:tr w:rsidR="00EF3FF5" w:rsidRPr="001F6BC2" w14:paraId="34F018F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E0F445"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 xml:space="preserve">معامل الارتباط </w:t>
            </w:r>
            <w:r w:rsidRPr="001F6BC2">
              <w:rPr>
                <w:rStyle w:val="a6"/>
                <w:rFonts w:ascii="Simplified Arabic" w:eastAsia="Times New Roman" w:hAnsi="Simplified Arabic" w:cs="Simplified Arabic" w:hint="cs"/>
                <w:color w:val="1F1F1F"/>
                <w:sz w:val="32"/>
                <w:szCs w:val="32"/>
                <w:bdr w:val="none" w:sz="0" w:space="0" w:color="auto" w:frame="1"/>
              </w:rPr>
              <w:t>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07C8C4"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 xml:space="preserve">معامل التحديد </w:t>
            </w:r>
            <w:r w:rsidRPr="001F6BC2">
              <w:rPr>
                <w:rStyle w:val="a6"/>
                <w:rFonts w:ascii="Simplified Arabic" w:eastAsia="Times New Roman" w:hAnsi="Simplified Arabic" w:cs="Simplified Arabic" w:hint="cs"/>
                <w:color w:val="1F1F1F"/>
                <w:sz w:val="32"/>
                <w:szCs w:val="32"/>
                <w:bdr w:val="none" w:sz="0" w:space="0" w:color="auto" w:frame="1"/>
              </w:rPr>
              <w:t>R-Square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ADEEE8"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معامل التحديد المعدل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B2FCBE"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الخطأ المعياري للتقدير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96E348"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قيمة فاء (</w:t>
            </w:r>
            <w:r w:rsidRPr="001F6BC2">
              <w:rPr>
                <w:rStyle w:val="a6"/>
                <w:rFonts w:ascii="Simplified Arabic" w:eastAsia="Times New Roman" w:hAnsi="Simplified Arabic" w:cs="Simplified Arabic" w:hint="cs"/>
                <w:color w:val="1F1F1F"/>
                <w:sz w:val="32"/>
                <w:szCs w:val="32"/>
                <w:bdr w:val="none" w:sz="0" w:space="0" w:color="auto" w:frame="1"/>
              </w:rPr>
              <w:t>F</w:t>
            </w:r>
            <w:r w:rsidRPr="001F6BC2">
              <w:rPr>
                <w:rStyle w:val="a6"/>
                <w:rFonts w:ascii="Simplified Arabic" w:eastAsia="Times New Roman" w:hAnsi="Simplified Arabic" w:cs="Simplified Arabic" w:hint="cs"/>
                <w:color w:val="1F1F1F"/>
                <w:sz w:val="32"/>
                <w:szCs w:val="32"/>
                <w:bdr w:val="none" w:sz="0" w:space="0" w:color="auto" w:frame="1"/>
                <w:rtl/>
              </w:rPr>
              <w:t>)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9A2E55"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مستوى الدلالة (</w:t>
            </w:r>
            <w:r w:rsidRPr="001F6BC2">
              <w:rPr>
                <w:rStyle w:val="a6"/>
                <w:rFonts w:ascii="Simplified Arabic" w:eastAsia="Times New Roman" w:hAnsi="Simplified Arabic" w:cs="Simplified Arabic" w:hint="cs"/>
                <w:color w:val="1F1F1F"/>
                <w:sz w:val="32"/>
                <w:szCs w:val="32"/>
                <w:bdr w:val="none" w:sz="0" w:space="0" w:color="auto" w:frame="1"/>
              </w:rPr>
              <w:t>Sig</w:t>
            </w:r>
            <w:r w:rsidRPr="001F6BC2">
              <w:rPr>
                <w:rStyle w:val="a6"/>
                <w:rFonts w:ascii="Simplified Arabic" w:eastAsia="Times New Roman" w:hAnsi="Simplified Arabic" w:cs="Simplified Arabic" w:hint="cs"/>
                <w:color w:val="1F1F1F"/>
                <w:sz w:val="32"/>
                <w:szCs w:val="32"/>
                <w:bdr w:val="none" w:sz="0" w:space="0" w:color="auto" w:frame="1"/>
                <w:rtl/>
              </w:rPr>
              <w:t>.)</w:t>
            </w:r>
          </w:p>
        </w:tc>
      </w:tr>
      <w:tr w:rsidR="00EF3FF5" w:rsidRPr="001F6BC2" w14:paraId="154FCED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F9B9E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0.725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CCEE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0.526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79FF1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0.513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3BA50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0.356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3662D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40.231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7BC56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0.000</w:t>
            </w:r>
          </w:p>
        </w:tc>
      </w:tr>
    </w:tbl>
    <w:p w14:paraId="31BED53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a"/>
          <w:rFonts w:ascii="Simplified Arabic" w:hAnsi="Simplified Arabic" w:cs="Simplified Arabic" w:hint="cs"/>
          <w:i w:val="0"/>
          <w:iCs w:val="0"/>
          <w:color w:val="1F1F1F"/>
          <w:sz w:val="32"/>
          <w:szCs w:val="32"/>
          <w:bdr w:val="none" w:sz="0" w:space="0" w:color="auto" w:frame="1"/>
          <w:rtl/>
        </w:rPr>
        <w:t>يوضح معامل التحديد (</w:t>
      </w:r>
      <w:r w:rsidRPr="001F6BC2">
        <w:rPr>
          <w:rStyle w:val="aa"/>
          <w:rFonts w:ascii="Simplified Arabic" w:hAnsi="Simplified Arabic" w:cs="Simplified Arabic" w:hint="cs"/>
          <w:i w:val="0"/>
          <w:iCs w:val="0"/>
          <w:color w:val="1F1F1F"/>
          <w:sz w:val="32"/>
          <w:szCs w:val="32"/>
          <w:bdr w:val="none" w:sz="0" w:space="0" w:color="auto" w:frame="1"/>
        </w:rPr>
        <w:t>R-Square = 0.526</w:t>
      </w:r>
      <w:r w:rsidRPr="001F6BC2">
        <w:rPr>
          <w:rStyle w:val="aa"/>
          <w:rFonts w:ascii="Simplified Arabic" w:hAnsi="Simplified Arabic" w:cs="Simplified Arabic" w:hint="cs"/>
          <w:i w:val="0"/>
          <w:iCs w:val="0"/>
          <w:color w:val="1F1F1F"/>
          <w:sz w:val="32"/>
          <w:szCs w:val="32"/>
          <w:bdr w:val="none" w:sz="0" w:space="0" w:color="auto" w:frame="1"/>
          <w:rtl/>
        </w:rPr>
        <w:t>) أن أبعاد القيادة المستدامة تفسر ما نسبته 52.6% من التغير الحاصل في الأداء التشغيلي للشركات.</w:t>
      </w:r>
    </w:p>
    <w:p w14:paraId="010660EC" w14:textId="77777777" w:rsidR="00EF3FF5" w:rsidRPr="001F6BC2" w:rsidRDefault="00EF3FF5" w:rsidP="004F7720">
      <w:pPr>
        <w:pStyle w:val="4"/>
        <w:spacing w:before="0" w:after="120" w:line="360" w:lineRule="auto"/>
        <w:rPr>
          <w:rFonts w:ascii="Simplified Arabic" w:eastAsia="Times New Roman" w:hAnsi="Simplified Arabic" w:cs="Simplified Arabic"/>
          <w:i w:val="0"/>
          <w:iCs w:val="0"/>
          <w:color w:val="1F1F1F"/>
          <w:sz w:val="32"/>
          <w:szCs w:val="32"/>
          <w:rtl/>
        </w:rPr>
      </w:pPr>
      <w:r w:rsidRPr="001F6BC2">
        <w:rPr>
          <w:rFonts w:ascii="Simplified Arabic" w:eastAsia="Times New Roman" w:hAnsi="Simplified Arabic" w:cs="Simplified Arabic" w:hint="cs"/>
          <w:i w:val="0"/>
          <w:iCs w:val="0"/>
          <w:color w:val="1F1F1F"/>
          <w:sz w:val="32"/>
          <w:szCs w:val="32"/>
          <w:rtl/>
        </w:rPr>
        <w:t>2. معاملات الانحدار والأثر (</w:t>
      </w:r>
      <w:r w:rsidRPr="001F6BC2">
        <w:rPr>
          <w:rFonts w:ascii="Simplified Arabic" w:eastAsia="Times New Roman" w:hAnsi="Simplified Arabic" w:cs="Simplified Arabic" w:hint="cs"/>
          <w:i w:val="0"/>
          <w:iCs w:val="0"/>
          <w:color w:val="1F1F1F"/>
          <w:sz w:val="32"/>
          <w:szCs w:val="32"/>
        </w:rPr>
        <w:t>Coefficients</w:t>
      </w:r>
      <w:r w:rsidRPr="001F6BC2">
        <w:rPr>
          <w:rFonts w:ascii="Simplified Arabic" w:eastAsia="Times New Roman" w:hAnsi="Simplified Arabic" w:cs="Simplified Arabic" w:hint="cs"/>
          <w:i w:val="0"/>
          <w:iCs w:val="0"/>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1977"/>
        <w:gridCol w:w="1379"/>
        <w:gridCol w:w="1290"/>
        <w:gridCol w:w="1374"/>
        <w:gridCol w:w="1483"/>
        <w:gridCol w:w="1313"/>
      </w:tblGrid>
      <w:tr w:rsidR="00EF3FF5" w:rsidRPr="001F6BC2" w14:paraId="6DF9F8F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C0EB37"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المتغيرات المستقلة (الأبعاد)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0C80A3"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معاملات غير معيارية (</w:t>
            </w:r>
            <w:r w:rsidRPr="001F6BC2">
              <w:rPr>
                <w:rStyle w:val="a6"/>
                <w:rFonts w:ascii="Simplified Arabic" w:eastAsia="Times New Roman" w:hAnsi="Simplified Arabic" w:cs="Simplified Arabic" w:hint="cs"/>
                <w:color w:val="1F1F1F"/>
                <w:sz w:val="32"/>
                <w:szCs w:val="32"/>
                <w:bdr w:val="none" w:sz="0" w:space="0" w:color="auto" w:frame="1"/>
              </w:rPr>
              <w:t>B</w:t>
            </w:r>
            <w:r w:rsidRPr="001F6BC2">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AFC28F"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الخطأ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C7BD85"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معاملات معيارية (</w:t>
            </w:r>
            <w:r w:rsidRPr="001F6BC2">
              <w:rPr>
                <w:rStyle w:val="a6"/>
                <w:rFonts w:ascii="Simplified Arabic" w:eastAsia="Times New Roman" w:hAnsi="Simplified Arabic" w:cs="Simplified Arabic" w:hint="cs"/>
                <w:color w:val="1F1F1F"/>
                <w:sz w:val="32"/>
                <w:szCs w:val="32"/>
                <w:bdr w:val="none" w:sz="0" w:space="0" w:color="auto" w:frame="1"/>
              </w:rPr>
              <w:t>Beta</w:t>
            </w:r>
            <w:r w:rsidRPr="001F6BC2">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BE5B6E"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قيمة تاء (</w:t>
            </w:r>
            <w:r w:rsidRPr="001F6BC2">
              <w:rPr>
                <w:rStyle w:val="a6"/>
                <w:rFonts w:ascii="Simplified Arabic" w:eastAsia="Times New Roman" w:hAnsi="Simplified Arabic" w:cs="Simplified Arabic" w:hint="cs"/>
                <w:color w:val="1F1F1F"/>
                <w:sz w:val="32"/>
                <w:szCs w:val="32"/>
                <w:bdr w:val="none" w:sz="0" w:space="0" w:color="auto" w:frame="1"/>
              </w:rPr>
              <w:t>t</w:t>
            </w:r>
            <w:r w:rsidRPr="001F6BC2">
              <w:rPr>
                <w:rStyle w:val="a6"/>
                <w:rFonts w:ascii="Simplified Arabic" w:eastAsia="Times New Roman" w:hAnsi="Simplified Arabic" w:cs="Simplified Arabic" w:hint="cs"/>
                <w:color w:val="1F1F1F"/>
                <w:sz w:val="32"/>
                <w:szCs w:val="32"/>
                <w:bdr w:val="none" w:sz="0" w:space="0" w:color="auto" w:frame="1"/>
                <w:rtl/>
              </w:rPr>
              <w:t>)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C642B5" w14:textId="77777777" w:rsidR="00EF3FF5" w:rsidRPr="001F6BC2" w:rsidRDefault="00EF3FF5"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مستوى الدلالة (</w:t>
            </w:r>
            <w:r w:rsidRPr="001F6BC2">
              <w:rPr>
                <w:rStyle w:val="a6"/>
                <w:rFonts w:ascii="Simplified Arabic" w:eastAsia="Times New Roman" w:hAnsi="Simplified Arabic" w:cs="Simplified Arabic" w:hint="cs"/>
                <w:color w:val="1F1F1F"/>
                <w:sz w:val="32"/>
                <w:szCs w:val="32"/>
                <w:bdr w:val="none" w:sz="0" w:space="0" w:color="auto" w:frame="1"/>
              </w:rPr>
              <w:t>Sig</w:t>
            </w:r>
            <w:r w:rsidRPr="001F6BC2">
              <w:rPr>
                <w:rStyle w:val="a6"/>
                <w:rFonts w:ascii="Simplified Arabic" w:eastAsia="Times New Roman" w:hAnsi="Simplified Arabic" w:cs="Simplified Arabic" w:hint="cs"/>
                <w:color w:val="1F1F1F"/>
                <w:sz w:val="32"/>
                <w:szCs w:val="32"/>
                <w:bdr w:val="none" w:sz="0" w:space="0" w:color="auto" w:frame="1"/>
                <w:rtl/>
              </w:rPr>
              <w:t>.)</w:t>
            </w:r>
          </w:p>
        </w:tc>
      </w:tr>
      <w:tr w:rsidR="00EF3FF5" w:rsidRPr="001F6BC2" w14:paraId="4205B35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D1D695"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الثابت (</w:t>
            </w:r>
            <w:r w:rsidRPr="001F6BC2">
              <w:rPr>
                <w:rStyle w:val="a6"/>
                <w:rFonts w:ascii="Simplified Arabic" w:hAnsi="Simplified Arabic" w:cs="Simplified Arabic" w:hint="cs"/>
                <w:color w:val="1F1F1F"/>
                <w:sz w:val="32"/>
                <w:szCs w:val="32"/>
                <w:bdr w:val="none" w:sz="0" w:space="0" w:color="auto" w:frame="1"/>
              </w:rPr>
              <w:t>Constant</w:t>
            </w:r>
            <w:r w:rsidRPr="001F6BC2">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21CF58"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1.152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1C4C2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0.234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A2E85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8E9F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4.923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F55D3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0.000</w:t>
            </w:r>
          </w:p>
        </w:tc>
      </w:tr>
      <w:tr w:rsidR="00EF3FF5" w:rsidRPr="001F6BC2" w14:paraId="25A1685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BDD87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البعد الأخلاقي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26081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0.285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1284A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76AF2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0.312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2AAB36"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4.596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F6FF0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0.000</w:t>
            </w:r>
          </w:p>
        </w:tc>
      </w:tr>
      <w:tr w:rsidR="00EF3FF5" w:rsidRPr="001F6BC2" w14:paraId="496EAF1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2B7937"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البعد البيئي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D5F6A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0.214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63CC3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9F381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0.245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8CFA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3.891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843EED"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0.000</w:t>
            </w:r>
          </w:p>
        </w:tc>
      </w:tr>
      <w:tr w:rsidR="00EF3FF5" w:rsidRPr="001F6BC2" w14:paraId="7D991FE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40BB0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البعد الاجتماعي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5422DB"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0.188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CA1C8C"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B623C4"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0.211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86E840"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3.241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88B51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0.002</w:t>
            </w:r>
          </w:p>
        </w:tc>
      </w:tr>
      <w:tr w:rsidR="00EF3FF5" w:rsidRPr="001F6BC2" w14:paraId="1B96D7F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68EEB9"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البعد الاقتصادي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9B364E"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0.142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7F14F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0.051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553921"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0.168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7D6D33"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2.784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D2F892"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0.006</w:t>
            </w:r>
          </w:p>
        </w:tc>
      </w:tr>
    </w:tbl>
    <w:p w14:paraId="04E84A9F" w14:textId="77777777" w:rsidR="00EF3FF5" w:rsidRPr="001F6BC2" w:rsidRDefault="00EF3FF5"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a"/>
          <w:rFonts w:ascii="Simplified Arabic" w:hAnsi="Simplified Arabic" w:cs="Simplified Arabic" w:hint="cs"/>
          <w:i w:val="0"/>
          <w:iCs w:val="0"/>
          <w:color w:val="1F1F1F"/>
          <w:sz w:val="32"/>
          <w:szCs w:val="32"/>
          <w:bdr w:val="none" w:sz="0" w:space="0" w:color="auto" w:frame="1"/>
          <w:rtl/>
        </w:rPr>
        <w:t>تشير النتائج إلى أن جميع أبعاد القيادة المستدامة لها أثر إيجابي دال إحصائياً على الأداء التشغيلي، حيث جاء البعد الأخلاقي كأكثر الأبعاد تأثيراً تلاه البعد البيئي ثم الاجتماعي وأخيراً الاقتصادي.</w:t>
      </w:r>
    </w:p>
    <w:p w14:paraId="2D9221AC"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7C4AF2B6"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26D0C620" w14:textId="7B702BD7" w:rsidR="00823039" w:rsidRPr="001F6BC2" w:rsidRDefault="00823039" w:rsidP="001F6BC2">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 xml:space="preserve"> نتائج الدراسة (</w:t>
      </w:r>
      <w:r w:rsidRPr="001F6BC2">
        <w:rPr>
          <w:rFonts w:ascii="Simplified Arabic" w:eastAsia="Times New Roman" w:hAnsi="Simplified Arabic" w:cs="Simplified Arabic" w:hint="cs"/>
          <w:color w:val="1F1F1F"/>
        </w:rPr>
        <w:t>Study Results</w:t>
      </w:r>
      <w:r w:rsidRPr="001F6BC2">
        <w:rPr>
          <w:rFonts w:ascii="Simplified Arabic" w:eastAsia="Times New Roman" w:hAnsi="Simplified Arabic" w:cs="Simplified Arabic" w:hint="cs"/>
          <w:color w:val="1F1F1F"/>
          <w:rtl/>
        </w:rPr>
        <w:t>)</w:t>
      </w:r>
    </w:p>
    <w:p w14:paraId="324D7532" w14:textId="77777777" w:rsidR="00823039" w:rsidRPr="001F6BC2" w:rsidRDefault="00823039"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نتائج التحليل الوصفي لمتغيرات الدراسة:</w:t>
      </w:r>
    </w:p>
    <w:p w14:paraId="6095C226" w14:textId="77777777" w:rsidR="00823039" w:rsidRPr="001F6BC2" w:rsidRDefault="00823039" w:rsidP="004F7720">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مستوى ممارسة القيادة المستدامة:</w:t>
      </w:r>
      <w:r w:rsidRPr="001F6BC2">
        <w:rPr>
          <w:rFonts w:ascii="Simplified Arabic" w:hAnsi="Simplified Arabic" w:cs="Simplified Arabic" w:hint="cs"/>
          <w:color w:val="1F1F1F"/>
          <w:sz w:val="32"/>
          <w:szCs w:val="32"/>
          <w:rtl/>
        </w:rPr>
        <w:t xml:space="preserve"> أظهرت النتائج أن الشركات الصناعية محل الدراسة في الجبيل وينبع تتبنى ممارسات القيادة المستدامة بدرجة </w:t>
      </w:r>
      <w:r w:rsidRPr="001F6BC2">
        <w:rPr>
          <w:rStyle w:val="a6"/>
          <w:rFonts w:ascii="Simplified Arabic" w:hAnsi="Simplified Arabic" w:cs="Simplified Arabic" w:hint="cs"/>
          <w:color w:val="1F1F1F"/>
          <w:sz w:val="32"/>
          <w:szCs w:val="32"/>
          <w:bdr w:val="none" w:sz="0" w:space="0" w:color="auto" w:frame="1"/>
          <w:rtl/>
        </w:rPr>
        <w:t>مرتفعة</w:t>
      </w:r>
      <w:r w:rsidRPr="001F6BC2">
        <w:rPr>
          <w:rFonts w:ascii="Simplified Arabic" w:hAnsi="Simplified Arabic" w:cs="Simplified Arabic" w:hint="cs"/>
          <w:color w:val="1F1F1F"/>
          <w:sz w:val="32"/>
          <w:szCs w:val="32"/>
          <w:rtl/>
        </w:rPr>
        <w:t xml:space="preserve"> بمتوسط حسابي إجمالي قدره </w:t>
      </w:r>
      <w:r w:rsidRPr="001F6BC2">
        <w:rPr>
          <w:rStyle w:val="a6"/>
          <w:rFonts w:ascii="Simplified Arabic" w:hAnsi="Simplified Arabic" w:cs="Simplified Arabic" w:hint="cs"/>
          <w:color w:val="1F1F1F"/>
          <w:sz w:val="32"/>
          <w:szCs w:val="32"/>
          <w:bdr w:val="none" w:sz="0" w:space="0" w:color="auto" w:frame="1"/>
          <w:rtl/>
        </w:rPr>
        <w:t>4.00</w:t>
      </w:r>
      <w:r w:rsidRPr="001F6BC2">
        <w:rPr>
          <w:rFonts w:ascii="Simplified Arabic" w:hAnsi="Simplified Arabic" w:cs="Simplified Arabic" w:hint="cs"/>
          <w:color w:val="1F1F1F"/>
          <w:sz w:val="32"/>
          <w:szCs w:val="32"/>
          <w:rtl/>
        </w:rPr>
        <w:t>.</w:t>
      </w:r>
    </w:p>
    <w:p w14:paraId="6C46147A" w14:textId="77777777" w:rsidR="00823039" w:rsidRPr="001F6BC2" w:rsidRDefault="00823039" w:rsidP="004F7720">
      <w:pPr>
        <w:pStyle w:val="a5"/>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 xml:space="preserve">جاء </w:t>
      </w:r>
      <w:r w:rsidRPr="001F6BC2">
        <w:rPr>
          <w:rStyle w:val="a6"/>
          <w:rFonts w:ascii="Simplified Arabic" w:hAnsi="Simplified Arabic" w:cs="Simplified Arabic" w:hint="cs"/>
          <w:color w:val="1F1F1F"/>
          <w:sz w:val="32"/>
          <w:szCs w:val="32"/>
          <w:bdr w:val="none" w:sz="0" w:space="0" w:color="auto" w:frame="1"/>
          <w:rtl/>
        </w:rPr>
        <w:t>البعد الأخلاقي</w:t>
      </w:r>
      <w:r w:rsidRPr="001F6BC2">
        <w:rPr>
          <w:rFonts w:ascii="Simplified Arabic" w:hAnsi="Simplified Arabic" w:cs="Simplified Arabic" w:hint="cs"/>
          <w:color w:val="1F1F1F"/>
          <w:sz w:val="32"/>
          <w:szCs w:val="32"/>
          <w:rtl/>
        </w:rPr>
        <w:t xml:space="preserve"> في المرتبة الأولى بمتوسط (4.18)، مما يشير إلى التزام قيادات الشركات بالنزاهة والعدالة والشفافية في اتخاذ القرارات.</w:t>
      </w:r>
    </w:p>
    <w:p w14:paraId="578C8301" w14:textId="77777777" w:rsidR="00823039" w:rsidRPr="001F6BC2" w:rsidRDefault="00823039" w:rsidP="004F7720">
      <w:pPr>
        <w:pStyle w:val="a5"/>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جاء </w:t>
      </w:r>
      <w:r w:rsidRPr="001F6BC2">
        <w:rPr>
          <w:rStyle w:val="a6"/>
          <w:rFonts w:ascii="Simplified Arabic" w:hAnsi="Simplified Arabic" w:cs="Simplified Arabic" w:hint="cs"/>
          <w:color w:val="1F1F1F"/>
          <w:sz w:val="32"/>
          <w:szCs w:val="32"/>
          <w:bdr w:val="none" w:sz="0" w:space="0" w:color="auto" w:frame="1"/>
          <w:rtl/>
        </w:rPr>
        <w:t>البعد الاقتصادي</w:t>
      </w:r>
      <w:r w:rsidRPr="001F6BC2">
        <w:rPr>
          <w:rFonts w:ascii="Simplified Arabic" w:hAnsi="Simplified Arabic" w:cs="Simplified Arabic" w:hint="cs"/>
          <w:color w:val="1F1F1F"/>
          <w:sz w:val="32"/>
          <w:szCs w:val="32"/>
          <w:rtl/>
        </w:rPr>
        <w:t xml:space="preserve"> في المرتبة الثانية بمتوسط (4.05)، مما يعكس وعي القيادات بأهمية الاستقرار المالي طويل الأجل وإدارة المخاطر.</w:t>
      </w:r>
    </w:p>
    <w:p w14:paraId="448AB2C7" w14:textId="77777777" w:rsidR="00823039" w:rsidRPr="001F6BC2" w:rsidRDefault="00823039" w:rsidP="004F7720">
      <w:pPr>
        <w:pStyle w:val="a5"/>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جاء </w:t>
      </w:r>
      <w:r w:rsidRPr="001F6BC2">
        <w:rPr>
          <w:rStyle w:val="a6"/>
          <w:rFonts w:ascii="Simplified Arabic" w:hAnsi="Simplified Arabic" w:cs="Simplified Arabic" w:hint="cs"/>
          <w:color w:val="1F1F1F"/>
          <w:sz w:val="32"/>
          <w:szCs w:val="32"/>
          <w:bdr w:val="none" w:sz="0" w:space="0" w:color="auto" w:frame="1"/>
          <w:rtl/>
        </w:rPr>
        <w:t>البعد البيئي</w:t>
      </w:r>
      <w:r w:rsidRPr="001F6BC2">
        <w:rPr>
          <w:rFonts w:ascii="Simplified Arabic" w:hAnsi="Simplified Arabic" w:cs="Simplified Arabic" w:hint="cs"/>
          <w:color w:val="1F1F1F"/>
          <w:sz w:val="32"/>
          <w:szCs w:val="32"/>
          <w:rtl/>
        </w:rPr>
        <w:t xml:space="preserve"> في المرتبة الثالثة بمتوسط (3.92)، مؤكداً التزام هذه الشركات بالأنظمة والمعايير البيئية الوطنية والعالمية.</w:t>
      </w:r>
    </w:p>
    <w:p w14:paraId="17F947F9" w14:textId="77777777" w:rsidR="00823039" w:rsidRPr="001F6BC2" w:rsidRDefault="00823039" w:rsidP="004F7720">
      <w:pPr>
        <w:pStyle w:val="a5"/>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جاء </w:t>
      </w:r>
      <w:r w:rsidRPr="001F6BC2">
        <w:rPr>
          <w:rStyle w:val="a6"/>
          <w:rFonts w:ascii="Simplified Arabic" w:hAnsi="Simplified Arabic" w:cs="Simplified Arabic" w:hint="cs"/>
          <w:color w:val="1F1F1F"/>
          <w:sz w:val="32"/>
          <w:szCs w:val="32"/>
          <w:bdr w:val="none" w:sz="0" w:space="0" w:color="auto" w:frame="1"/>
          <w:rtl/>
        </w:rPr>
        <w:t>البعد الاجتماعي</w:t>
      </w:r>
      <w:r w:rsidRPr="001F6BC2">
        <w:rPr>
          <w:rFonts w:ascii="Simplified Arabic" w:hAnsi="Simplified Arabic" w:cs="Simplified Arabic" w:hint="cs"/>
          <w:color w:val="1F1F1F"/>
          <w:sz w:val="32"/>
          <w:szCs w:val="32"/>
          <w:rtl/>
        </w:rPr>
        <w:t xml:space="preserve"> في المرتبة الرابعة والأخيرة بمتوسط (3.85)، وهي درجة موافقة مرتفعة أيضاً تسلط الضوء على الاهتمام بالسلامة المهنية وتطوير الكفاءات البشرية.</w:t>
      </w:r>
    </w:p>
    <w:p w14:paraId="514AE077" w14:textId="77777777" w:rsidR="00823039" w:rsidRPr="001F6BC2" w:rsidRDefault="00823039" w:rsidP="004F7720">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مستوى الأداء التشغيلي:</w:t>
      </w:r>
      <w:r w:rsidRPr="001F6BC2">
        <w:rPr>
          <w:rFonts w:ascii="Simplified Arabic" w:hAnsi="Simplified Arabic" w:cs="Simplified Arabic" w:hint="cs"/>
          <w:color w:val="1F1F1F"/>
          <w:sz w:val="32"/>
          <w:szCs w:val="32"/>
          <w:rtl/>
        </w:rPr>
        <w:t xml:space="preserve"> بينت النتائج أن الشركات تحقق مستويات أداء تشغيلي </w:t>
      </w:r>
      <w:r w:rsidRPr="001F6BC2">
        <w:rPr>
          <w:rStyle w:val="a6"/>
          <w:rFonts w:ascii="Simplified Arabic" w:hAnsi="Simplified Arabic" w:cs="Simplified Arabic" w:hint="cs"/>
          <w:color w:val="1F1F1F"/>
          <w:sz w:val="32"/>
          <w:szCs w:val="32"/>
          <w:bdr w:val="none" w:sz="0" w:space="0" w:color="auto" w:frame="1"/>
          <w:rtl/>
        </w:rPr>
        <w:t>مرتفعة</w:t>
      </w:r>
      <w:r w:rsidRPr="001F6BC2">
        <w:rPr>
          <w:rFonts w:ascii="Simplified Arabic" w:hAnsi="Simplified Arabic" w:cs="Simplified Arabic" w:hint="cs"/>
          <w:color w:val="1F1F1F"/>
          <w:sz w:val="32"/>
          <w:szCs w:val="32"/>
          <w:rtl/>
        </w:rPr>
        <w:t xml:space="preserve"> بمتوسط حسابي إجمالي قدره </w:t>
      </w:r>
      <w:r w:rsidRPr="001F6BC2">
        <w:rPr>
          <w:rStyle w:val="a6"/>
          <w:rFonts w:ascii="Simplified Arabic" w:hAnsi="Simplified Arabic" w:cs="Simplified Arabic" w:hint="cs"/>
          <w:color w:val="1F1F1F"/>
          <w:sz w:val="32"/>
          <w:szCs w:val="32"/>
          <w:bdr w:val="none" w:sz="0" w:space="0" w:color="auto" w:frame="1"/>
          <w:rtl/>
        </w:rPr>
        <w:t>4.06</w:t>
      </w:r>
      <w:r w:rsidRPr="001F6BC2">
        <w:rPr>
          <w:rFonts w:ascii="Simplified Arabic" w:hAnsi="Simplified Arabic" w:cs="Simplified Arabic" w:hint="cs"/>
          <w:color w:val="1F1F1F"/>
          <w:sz w:val="32"/>
          <w:szCs w:val="32"/>
          <w:rtl/>
        </w:rPr>
        <w:t>.</w:t>
      </w:r>
    </w:p>
    <w:p w14:paraId="40921A3C" w14:textId="77777777" w:rsidR="00823039" w:rsidRPr="001F6BC2" w:rsidRDefault="00823039" w:rsidP="004F7720">
      <w:pPr>
        <w:pStyle w:val="a5"/>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جاء بُعد </w:t>
      </w:r>
      <w:r w:rsidRPr="001F6BC2">
        <w:rPr>
          <w:rStyle w:val="a6"/>
          <w:rFonts w:ascii="Simplified Arabic" w:hAnsi="Simplified Arabic" w:cs="Simplified Arabic" w:hint="cs"/>
          <w:color w:val="1F1F1F"/>
          <w:sz w:val="32"/>
          <w:szCs w:val="32"/>
          <w:bdr w:val="none" w:sz="0" w:space="0" w:color="auto" w:frame="1"/>
          <w:rtl/>
        </w:rPr>
        <w:t>الجودة</w:t>
      </w:r>
      <w:r w:rsidRPr="001F6BC2">
        <w:rPr>
          <w:rFonts w:ascii="Simplified Arabic" w:hAnsi="Simplified Arabic" w:cs="Simplified Arabic" w:hint="cs"/>
          <w:color w:val="1F1F1F"/>
          <w:sz w:val="32"/>
          <w:szCs w:val="32"/>
          <w:rtl/>
        </w:rPr>
        <w:t xml:space="preserve"> في المرتبة الأولى بمتوسط (4.25) وبمستوى موافقة </w:t>
      </w:r>
      <w:r w:rsidRPr="001F6BC2">
        <w:rPr>
          <w:rStyle w:val="a6"/>
          <w:rFonts w:ascii="Simplified Arabic" w:hAnsi="Simplified Arabic" w:cs="Simplified Arabic" w:hint="cs"/>
          <w:color w:val="1F1F1F"/>
          <w:sz w:val="32"/>
          <w:szCs w:val="32"/>
          <w:bdr w:val="none" w:sz="0" w:space="0" w:color="auto" w:frame="1"/>
          <w:rtl/>
        </w:rPr>
        <w:t>مرتفع جداً</w:t>
      </w:r>
      <w:r w:rsidRPr="001F6BC2">
        <w:rPr>
          <w:rFonts w:ascii="Simplified Arabic" w:hAnsi="Simplified Arabic" w:cs="Simplified Arabic" w:hint="cs"/>
          <w:color w:val="1F1F1F"/>
          <w:sz w:val="32"/>
          <w:szCs w:val="32"/>
          <w:rtl/>
        </w:rPr>
        <w:t>، مما يؤكد تركيز الشركات الصناعية الفائق على جودة المنتجات وتقليل العيوب المصنعية.</w:t>
      </w:r>
    </w:p>
    <w:p w14:paraId="400543F1" w14:textId="77777777" w:rsidR="00823039" w:rsidRPr="001F6BC2" w:rsidRDefault="00823039" w:rsidP="004F7720">
      <w:pPr>
        <w:pStyle w:val="a5"/>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حل بُعد </w:t>
      </w:r>
      <w:r w:rsidRPr="001F6BC2">
        <w:rPr>
          <w:rStyle w:val="a6"/>
          <w:rFonts w:ascii="Simplified Arabic" w:hAnsi="Simplified Arabic" w:cs="Simplified Arabic" w:hint="cs"/>
          <w:color w:val="1F1F1F"/>
          <w:sz w:val="32"/>
          <w:szCs w:val="32"/>
          <w:bdr w:val="none" w:sz="0" w:space="0" w:color="auto" w:frame="1"/>
          <w:rtl/>
        </w:rPr>
        <w:t>سرعة التسليم</w:t>
      </w:r>
      <w:r w:rsidRPr="001F6BC2">
        <w:rPr>
          <w:rFonts w:ascii="Simplified Arabic" w:hAnsi="Simplified Arabic" w:cs="Simplified Arabic" w:hint="cs"/>
          <w:color w:val="1F1F1F"/>
          <w:sz w:val="32"/>
          <w:szCs w:val="32"/>
          <w:rtl/>
        </w:rPr>
        <w:t xml:space="preserve"> ثانياً بمتوسط (4.12)، متبوعاً بـ </w:t>
      </w:r>
      <w:r w:rsidRPr="001F6BC2">
        <w:rPr>
          <w:rStyle w:val="a6"/>
          <w:rFonts w:ascii="Simplified Arabic" w:hAnsi="Simplified Arabic" w:cs="Simplified Arabic" w:hint="cs"/>
          <w:color w:val="1F1F1F"/>
          <w:sz w:val="32"/>
          <w:szCs w:val="32"/>
          <w:bdr w:val="none" w:sz="0" w:space="0" w:color="auto" w:frame="1"/>
          <w:rtl/>
        </w:rPr>
        <w:t>المرونة</w:t>
      </w:r>
      <w:r w:rsidRPr="001F6BC2">
        <w:rPr>
          <w:rFonts w:ascii="Simplified Arabic" w:hAnsi="Simplified Arabic" w:cs="Simplified Arabic" w:hint="cs"/>
          <w:color w:val="1F1F1F"/>
          <w:sz w:val="32"/>
          <w:szCs w:val="32"/>
          <w:rtl/>
        </w:rPr>
        <w:t xml:space="preserve"> بمتوسط (3.98)، وجاء بُعد </w:t>
      </w:r>
      <w:r w:rsidRPr="001F6BC2">
        <w:rPr>
          <w:rStyle w:val="a6"/>
          <w:rFonts w:ascii="Simplified Arabic" w:hAnsi="Simplified Arabic" w:cs="Simplified Arabic" w:hint="cs"/>
          <w:color w:val="1F1F1F"/>
          <w:sz w:val="32"/>
          <w:szCs w:val="32"/>
          <w:bdr w:val="none" w:sz="0" w:space="0" w:color="auto" w:frame="1"/>
          <w:rtl/>
        </w:rPr>
        <w:t>التكلفة</w:t>
      </w:r>
      <w:r w:rsidRPr="001F6BC2">
        <w:rPr>
          <w:rFonts w:ascii="Simplified Arabic" w:hAnsi="Simplified Arabic" w:cs="Simplified Arabic" w:hint="cs"/>
          <w:color w:val="1F1F1F"/>
          <w:sz w:val="32"/>
          <w:szCs w:val="32"/>
          <w:rtl/>
        </w:rPr>
        <w:t xml:space="preserve"> في المرتبة الأخيرة بمتوسط (3.88).</w:t>
      </w:r>
    </w:p>
    <w:p w14:paraId="250C4DB8" w14:textId="77777777" w:rsidR="00823039" w:rsidRPr="001F6BC2" w:rsidRDefault="00823039"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2. نتائج اختبار العلاقات والأثر (التحليل الاستدلالي):</w:t>
      </w:r>
    </w:p>
    <w:p w14:paraId="640E4529" w14:textId="77777777" w:rsidR="00823039" w:rsidRPr="001F6BC2" w:rsidRDefault="00823039" w:rsidP="004F7720">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وجود علاقة ارتباطية إيجابية وقوية:</w:t>
      </w:r>
      <w:r w:rsidRPr="001F6BC2">
        <w:rPr>
          <w:rFonts w:ascii="Simplified Arabic" w:hAnsi="Simplified Arabic" w:cs="Simplified Arabic" w:hint="cs"/>
          <w:color w:val="1F1F1F"/>
          <w:sz w:val="32"/>
          <w:szCs w:val="32"/>
          <w:rtl/>
        </w:rPr>
        <w:t xml:space="preserve"> كشف تحليل الارتباط (بيرسون) عن وجود علاقة طردية ذات دلالة إحصائية عند مستوى دلالة أقل من 0.01 بين جميع أبعاد القيادة المستدامة (الأخلاقية، البيئية، الاجتماعية، الاقتصادية) والأداء التشغيلي الإجمالي. وجاء البعد الأخلاقي كأقوى الأبعاد ارتباطاً بالأداء التشغيلي (0.61).</w:t>
      </w:r>
    </w:p>
    <w:p w14:paraId="12803460" w14:textId="77777777" w:rsidR="00823039" w:rsidRPr="001F6BC2" w:rsidRDefault="00823039" w:rsidP="004F7720">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الأثر التفسيري للقيادة المستدامة:</w:t>
      </w:r>
      <w:r w:rsidRPr="001F6BC2">
        <w:rPr>
          <w:rFonts w:ascii="Simplified Arabic" w:hAnsi="Simplified Arabic" w:cs="Simplified Arabic" w:hint="cs"/>
          <w:color w:val="1F1F1F"/>
          <w:sz w:val="32"/>
          <w:szCs w:val="32"/>
          <w:rtl/>
        </w:rPr>
        <w:t xml:space="preserve"> أثبت تحليل الانحدار المتعدد أن أبعاد القيادة المستدامة مجتمعة تفسر ما نسبته </w:t>
      </w:r>
      <w:r w:rsidRPr="001F6BC2">
        <w:rPr>
          <w:rStyle w:val="a6"/>
          <w:rFonts w:ascii="Simplified Arabic" w:hAnsi="Simplified Arabic" w:cs="Simplified Arabic" w:hint="cs"/>
          <w:color w:val="1F1F1F"/>
          <w:sz w:val="32"/>
          <w:szCs w:val="32"/>
          <w:bdr w:val="none" w:sz="0" w:space="0" w:color="auto" w:frame="1"/>
          <w:rtl/>
        </w:rPr>
        <w:t>52.6%</w:t>
      </w:r>
      <w:r w:rsidRPr="001F6BC2">
        <w:rPr>
          <w:rFonts w:ascii="Simplified Arabic" w:hAnsi="Simplified Arabic" w:cs="Simplified Arabic" w:hint="cs"/>
          <w:color w:val="1F1F1F"/>
          <w:sz w:val="32"/>
          <w:szCs w:val="32"/>
          <w:rtl/>
        </w:rPr>
        <w:t xml:space="preserve"> من التغير الحاصل في الأداء التشغيلي للشركات الصناعية (</w:t>
      </w:r>
      <w:r w:rsidRPr="001F6BC2">
        <w:rPr>
          <w:rFonts w:ascii="Simplified Arabic" w:hAnsi="Simplified Arabic" w:cs="Simplified Arabic" w:hint="cs"/>
          <w:color w:val="1F1F1F"/>
          <w:sz w:val="32"/>
          <w:szCs w:val="32"/>
        </w:rPr>
        <w:t>R-Square = 0.526</w:t>
      </w:r>
      <w:r w:rsidRPr="001F6BC2">
        <w:rPr>
          <w:rFonts w:ascii="Simplified Arabic" w:hAnsi="Simplified Arabic" w:cs="Simplified Arabic" w:hint="cs"/>
          <w:color w:val="1F1F1F"/>
          <w:sz w:val="32"/>
          <w:szCs w:val="32"/>
          <w:rtl/>
        </w:rPr>
        <w:t>)، وهي نسبة تفسيرية مرتفعة تدل على الأهمية البالغة لنمط القيادة المستدامة في تحسين العمليات الإنتاجية.</w:t>
      </w:r>
    </w:p>
    <w:p w14:paraId="5B6611BA" w14:textId="77777777" w:rsidR="00823039" w:rsidRPr="001F6BC2" w:rsidRDefault="00823039" w:rsidP="004F7720">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ترتيب الأثر الفردي للأبعاد:</w:t>
      </w:r>
      <w:r w:rsidRPr="001F6BC2">
        <w:rPr>
          <w:rFonts w:ascii="Simplified Arabic" w:hAnsi="Simplified Arabic" w:cs="Simplified Arabic" w:hint="cs"/>
          <w:color w:val="1F1F1F"/>
          <w:sz w:val="32"/>
          <w:szCs w:val="32"/>
          <w:rtl/>
        </w:rPr>
        <w:t xml:space="preserve"> أظهرت قيم المعاملات المعيارية (</w:t>
      </w:r>
      <w:r w:rsidRPr="001F6BC2">
        <w:rPr>
          <w:rFonts w:ascii="Simplified Arabic" w:hAnsi="Simplified Arabic" w:cs="Simplified Arabic" w:hint="cs"/>
          <w:color w:val="1F1F1F"/>
          <w:sz w:val="32"/>
          <w:szCs w:val="32"/>
        </w:rPr>
        <w:t>Beta</w:t>
      </w:r>
      <w:r w:rsidRPr="001F6BC2">
        <w:rPr>
          <w:rFonts w:ascii="Simplified Arabic" w:hAnsi="Simplified Arabic" w:cs="Simplified Arabic" w:hint="cs"/>
          <w:color w:val="1F1F1F"/>
          <w:sz w:val="32"/>
          <w:szCs w:val="32"/>
          <w:rtl/>
        </w:rPr>
        <w:t>) أن جميع أبعاد القيادة المستدامة لها أثر ذو دلالة إحصائية في رفع مستوى الأداء التشغيلي، وجاء ترتيب الأثر كالتالي:</w:t>
      </w:r>
    </w:p>
    <w:p w14:paraId="75C2F804" w14:textId="77777777" w:rsidR="00823039" w:rsidRPr="001F6BC2" w:rsidRDefault="00823039" w:rsidP="004F7720">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البعد الأخلاقي</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Beta = 0.312</w:t>
      </w:r>
      <w:r w:rsidRPr="001F6BC2">
        <w:rPr>
          <w:rFonts w:ascii="Simplified Arabic" w:hAnsi="Simplified Arabic" w:cs="Simplified Arabic" w:hint="cs"/>
          <w:color w:val="1F1F1F"/>
          <w:sz w:val="32"/>
          <w:szCs w:val="32"/>
          <w:rtl/>
        </w:rPr>
        <w:t>، وهو الأثر الأكبر والأعلى معنوية).</w:t>
      </w:r>
    </w:p>
    <w:p w14:paraId="53B19D6D" w14:textId="77777777" w:rsidR="00823039" w:rsidRPr="001F6BC2" w:rsidRDefault="00823039" w:rsidP="004F7720">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البعد البيئي</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Beta = 0.245</w:t>
      </w:r>
      <w:r w:rsidRPr="001F6BC2">
        <w:rPr>
          <w:rFonts w:ascii="Simplified Arabic" w:hAnsi="Simplified Arabic" w:cs="Simplified Arabic" w:hint="cs"/>
          <w:color w:val="1F1F1F"/>
          <w:sz w:val="32"/>
          <w:szCs w:val="32"/>
          <w:rtl/>
        </w:rPr>
        <w:t>).</w:t>
      </w:r>
    </w:p>
    <w:p w14:paraId="5FF12EB2" w14:textId="77777777" w:rsidR="00823039" w:rsidRPr="001F6BC2" w:rsidRDefault="00823039" w:rsidP="004F7720">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البعد الاجتماعي</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Beta = 0.211</w:t>
      </w:r>
      <w:r w:rsidRPr="001F6BC2">
        <w:rPr>
          <w:rFonts w:ascii="Simplified Arabic" w:hAnsi="Simplified Arabic" w:cs="Simplified Arabic" w:hint="cs"/>
          <w:color w:val="1F1F1F"/>
          <w:sz w:val="32"/>
          <w:szCs w:val="32"/>
          <w:rtl/>
        </w:rPr>
        <w:t>).</w:t>
      </w:r>
    </w:p>
    <w:p w14:paraId="4299432C" w14:textId="77777777" w:rsidR="00823039" w:rsidRPr="001F6BC2" w:rsidRDefault="00823039" w:rsidP="004F7720">
      <w:pPr>
        <w:pStyle w:val="a5"/>
        <w:numPr>
          <w:ilvl w:val="1"/>
          <w:numId w:val="37"/>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البعد الاقتصادي</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Beta = 0.168</w:t>
      </w:r>
      <w:r w:rsidRPr="001F6BC2">
        <w:rPr>
          <w:rFonts w:ascii="Simplified Arabic" w:hAnsi="Simplified Arabic" w:cs="Simplified Arabic" w:hint="cs"/>
          <w:color w:val="1F1F1F"/>
          <w:sz w:val="32"/>
          <w:szCs w:val="32"/>
          <w:rtl/>
        </w:rPr>
        <w:t>).</w:t>
      </w:r>
    </w:p>
    <w:p w14:paraId="0CB2C707" w14:textId="431DD148" w:rsidR="00823039" w:rsidRPr="001F6BC2" w:rsidRDefault="00823039"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 xml:space="preserve"> توصيات الدراسة (</w:t>
      </w:r>
      <w:r w:rsidRPr="001F6BC2">
        <w:rPr>
          <w:rFonts w:ascii="Simplified Arabic" w:eastAsia="Times New Roman" w:hAnsi="Simplified Arabic" w:cs="Simplified Arabic" w:hint="cs"/>
          <w:color w:val="1F1F1F"/>
        </w:rPr>
        <w:t>Study Recommendations</w:t>
      </w:r>
      <w:r w:rsidRPr="001F6BC2">
        <w:rPr>
          <w:rFonts w:ascii="Simplified Arabic" w:eastAsia="Times New Roman" w:hAnsi="Simplified Arabic" w:cs="Simplified Arabic" w:hint="cs"/>
          <w:color w:val="1F1F1F"/>
          <w:rtl/>
        </w:rPr>
        <w:t>)</w:t>
      </w:r>
    </w:p>
    <w:p w14:paraId="418A1B6E" w14:textId="69F2884D" w:rsidR="00823039" w:rsidRPr="001F6BC2" w:rsidRDefault="00823039" w:rsidP="004F7720">
      <w:pPr>
        <w:pStyle w:val="a5"/>
        <w:bidi/>
        <w:spacing w:before="0" w:beforeAutospacing="0" w:after="173" w:afterAutospacing="0" w:line="360" w:lineRule="auto"/>
        <w:rPr>
          <w:rFonts w:ascii="Simplified Arabic" w:hAnsi="Simplified Arabic" w:cs="Simplified Arabic"/>
          <w:color w:val="1F1F1F"/>
          <w:sz w:val="32"/>
          <w:szCs w:val="32"/>
          <w:rtl/>
        </w:rPr>
      </w:pPr>
    </w:p>
    <w:p w14:paraId="6A4B142A" w14:textId="77777777" w:rsidR="00823039" w:rsidRPr="001F6BC2" w:rsidRDefault="00823039"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1. التوصيات التطبيقية للشركات الصناعية:</w:t>
      </w:r>
    </w:p>
    <w:p w14:paraId="5D517ADA" w14:textId="77777777" w:rsidR="00823039" w:rsidRPr="001F6BC2" w:rsidRDefault="00823039" w:rsidP="004F7720">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تعزيز البعد الأخلاقي للقيادة:</w:t>
      </w:r>
    </w:p>
    <w:p w14:paraId="19E2F71B" w14:textId="77777777" w:rsidR="00823039" w:rsidRPr="001F6BC2" w:rsidRDefault="00823039" w:rsidP="004F7720">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مأسسة السلوك الأخلاقي من خلال صياغة وتحديث "مواثيق الشرف المهني" ونشر قيم الشفافية والعدالة والمساواة في تقييم وترقية الموظفين، كونه البعد الأكثر تأثيراً في الأداء التشغيلي.</w:t>
      </w:r>
    </w:p>
    <w:p w14:paraId="332E8E97" w14:textId="77777777" w:rsidR="00823039" w:rsidRPr="001F6BC2" w:rsidRDefault="00823039" w:rsidP="004F7720">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تفعيل قنوات تواصل مفتوحة وآمنة تتيح للموظفين إبداء آرائهم والمشاركة في اتخاذ القرارات دون تخوف.</w:t>
      </w:r>
    </w:p>
    <w:p w14:paraId="1C211126" w14:textId="77777777" w:rsidR="00823039" w:rsidRPr="001F6BC2" w:rsidRDefault="00823039" w:rsidP="004F7720">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الاستثمار في الاستدامة البيئية (التصنيع الأخضر):</w:t>
      </w:r>
    </w:p>
    <w:p w14:paraId="3B9B8D8F" w14:textId="77777777" w:rsidR="00823039" w:rsidRPr="001F6BC2" w:rsidRDefault="00823039" w:rsidP="004F7720">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تكثيف تبني التقنيات الصناعية الخضراء وإعادة تدوير المخلفات الصناعية، تماشياً مع مبادرة "السعودية الخضراء" ورؤية المملكة 2030 في مدينتي الجبيل وينبع.</w:t>
      </w:r>
    </w:p>
    <w:p w14:paraId="59928DF9" w14:textId="77777777" w:rsidR="00823039" w:rsidRPr="001F6BC2" w:rsidRDefault="00823039" w:rsidP="004F7720">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ربط مؤشرات الأداء التشغيلي (</w:t>
      </w:r>
      <w:r w:rsidRPr="001F6BC2">
        <w:rPr>
          <w:rFonts w:ascii="Simplified Arabic" w:hAnsi="Simplified Arabic" w:cs="Simplified Arabic" w:hint="cs"/>
          <w:color w:val="1F1F1F"/>
          <w:sz w:val="32"/>
          <w:szCs w:val="32"/>
        </w:rPr>
        <w:t>KPIs</w:t>
      </w:r>
      <w:r w:rsidRPr="001F6BC2">
        <w:rPr>
          <w:rFonts w:ascii="Simplified Arabic" w:hAnsi="Simplified Arabic" w:cs="Simplified Arabic" w:hint="cs"/>
          <w:color w:val="1F1F1F"/>
          <w:sz w:val="32"/>
          <w:szCs w:val="32"/>
          <w:rtl/>
        </w:rPr>
        <w:t>) بمعدلات خفض الهدر البيئي وتقليل البصمة الكربونية للعمليات التشغيلية.</w:t>
      </w:r>
    </w:p>
    <w:p w14:paraId="665D804B" w14:textId="77777777" w:rsidR="00823039" w:rsidRPr="001F6BC2" w:rsidRDefault="00823039" w:rsidP="004F7720">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تطوير البعد الاجتماعي ورأس المال البشري:</w:t>
      </w:r>
    </w:p>
    <w:p w14:paraId="2C0F9A3C" w14:textId="77777777" w:rsidR="00823039" w:rsidRPr="001F6BC2" w:rsidRDefault="00823039" w:rsidP="004F7720">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تحسين وتطوير برامج التدريب المتخصصة للعاملين لتمكينهم من مواكبة خطوط الإنتاج الحديثة والمرنة.</w:t>
      </w:r>
    </w:p>
    <w:p w14:paraId="6D9CB33B" w14:textId="77777777" w:rsidR="00823039" w:rsidRPr="001F6BC2" w:rsidRDefault="00823039" w:rsidP="004F7720">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مواصلة تطبيق أعلى معايير السلامة المهنية والصحة البيئية في مواقع العمل كأولوية تشغيلية واجتماعية تسهم في رفع الروح المعنوية والإنتاجية للموظفين.</w:t>
      </w:r>
    </w:p>
    <w:p w14:paraId="2F94CA8E" w14:textId="77777777" w:rsidR="00823039" w:rsidRPr="001F6BC2" w:rsidRDefault="00823039" w:rsidP="004F7720">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تحقيق التوازن الاقتصادي والتشغيلي لخفض التكاليف:</w:t>
      </w:r>
    </w:p>
    <w:p w14:paraId="7A2B879E" w14:textId="77777777" w:rsidR="00823039" w:rsidRPr="001F6BC2" w:rsidRDefault="00823039" w:rsidP="004F7720">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تطبيق منهجيات التصنيع الرشيق (</w:t>
      </w:r>
      <w:r w:rsidRPr="001F6BC2">
        <w:rPr>
          <w:rFonts w:ascii="Simplified Arabic" w:hAnsi="Simplified Arabic" w:cs="Simplified Arabic" w:hint="cs"/>
          <w:color w:val="1F1F1F"/>
          <w:sz w:val="32"/>
          <w:szCs w:val="32"/>
        </w:rPr>
        <w:t>Lean Manufacturing</w:t>
      </w:r>
      <w:r w:rsidRPr="001F6BC2">
        <w:rPr>
          <w:rFonts w:ascii="Simplified Arabic" w:hAnsi="Simplified Arabic" w:cs="Simplified Arabic" w:hint="cs"/>
          <w:color w:val="1F1F1F"/>
          <w:sz w:val="32"/>
          <w:szCs w:val="32"/>
          <w:rtl/>
        </w:rPr>
        <w:t>) والحد من الهدر المالي والتشغيلي لرفع كفاءة التكلفة، حيث تبين من التحليل الوصفي أن بعد التكلفة يحتاج إلى مزيد من التحسين مقارنة بالأبعاد الأخرى.</w:t>
      </w:r>
    </w:p>
    <w:p w14:paraId="72FEB706" w14:textId="77777777" w:rsidR="00823039" w:rsidRPr="001F6BC2" w:rsidRDefault="00823039" w:rsidP="004F7720">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الموازنة بين تحقيق العوائد المالية قصيرة الأجل وضمان النمو والاستقرار المالي طويل الأجل للشركات.</w:t>
      </w:r>
    </w:p>
    <w:p w14:paraId="30C06056" w14:textId="77777777" w:rsidR="00823039" w:rsidRPr="001F6BC2" w:rsidRDefault="00823039" w:rsidP="004F7720">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إنشاء مركز تميز مشترك:</w:t>
      </w:r>
    </w:p>
    <w:p w14:paraId="5F3C8028" w14:textId="77777777" w:rsidR="00823039" w:rsidRPr="001F6BC2" w:rsidRDefault="00823039" w:rsidP="004F7720">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التوصية بإنشاء مركز مشترك لتبادل الخبرات في مجال "القيادة والتشغيل المستدام" بين الهيئة الملكية للجبيل وينبع والشركات الكبرى (مثل سابك وأرامكو) لنقل أفضل الممارسات الإدارية والتشغيلية للشركات الصناعية المتوسطة والصغيرة بالمنطقتين.</w:t>
      </w:r>
    </w:p>
    <w:p w14:paraId="2F0D7239" w14:textId="77777777" w:rsidR="00823039" w:rsidRPr="001F6BC2" w:rsidRDefault="00823039"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2. التوصيات البحثية (الدراسات المستقبلية):</w:t>
      </w:r>
    </w:p>
    <w:p w14:paraId="31E3B991" w14:textId="77777777" w:rsidR="00823039" w:rsidRPr="001F6BC2" w:rsidRDefault="00823039" w:rsidP="004F7720">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إجراء دراسات مماثلة على قطاعات حيوية أخرى في المملكة العربية السعودية (كالقطاع الخدمي أو القطاع الصحي أو اللوجستي) لمقارنة النتائج.</w:t>
      </w:r>
    </w:p>
    <w:p w14:paraId="0852C6BF" w14:textId="77777777" w:rsidR="00823039" w:rsidRPr="001F6BC2" w:rsidRDefault="00823039" w:rsidP="004F7720">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دراسة أثر القيادة المستدامة على الأداء التشغيلي بوجود متغيرات وسيطة أو معدلة مثل (التحول الرقمي، أو الثقافة التنظيمية، أو إدارة سلاسل الإمداد المرنة).</w:t>
      </w:r>
    </w:p>
    <w:p w14:paraId="69FD09DA"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7BFC9D8C"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7F177DE7"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6EDFB533"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433DE8FE"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24F85FA5" w14:textId="77777777" w:rsidR="002C7F9B" w:rsidRPr="001F6BC2"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5141AE68" w14:textId="77777777" w:rsidR="002C7F9B" w:rsidRDefault="002C7F9B" w:rsidP="004F7720">
      <w:pPr>
        <w:pStyle w:val="a5"/>
        <w:bidi/>
        <w:spacing w:before="0" w:beforeAutospacing="0" w:after="0" w:afterAutospacing="0" w:line="360" w:lineRule="auto"/>
        <w:rPr>
          <w:rFonts w:ascii="Simplified Arabic" w:hAnsi="Simplified Arabic" w:cs="Simplified Arabic"/>
          <w:sz w:val="32"/>
          <w:szCs w:val="32"/>
          <w:rtl/>
        </w:rPr>
      </w:pPr>
    </w:p>
    <w:p w14:paraId="7E483EA8" w14:textId="77777777" w:rsidR="001F6BC2" w:rsidRDefault="001F6BC2" w:rsidP="001F6BC2">
      <w:pPr>
        <w:pStyle w:val="a5"/>
        <w:bidi/>
        <w:spacing w:before="0" w:beforeAutospacing="0" w:after="0" w:afterAutospacing="0" w:line="360" w:lineRule="auto"/>
        <w:rPr>
          <w:rFonts w:ascii="Simplified Arabic" w:hAnsi="Simplified Arabic" w:cs="Simplified Arabic"/>
          <w:sz w:val="32"/>
          <w:szCs w:val="32"/>
          <w:rtl/>
        </w:rPr>
      </w:pPr>
    </w:p>
    <w:p w14:paraId="5F240D5C" w14:textId="77777777" w:rsidR="001F6BC2" w:rsidRDefault="001F6BC2" w:rsidP="001F6BC2">
      <w:pPr>
        <w:pStyle w:val="a5"/>
        <w:bidi/>
        <w:spacing w:before="0" w:beforeAutospacing="0" w:after="0" w:afterAutospacing="0" w:line="360" w:lineRule="auto"/>
        <w:rPr>
          <w:rFonts w:ascii="Simplified Arabic" w:hAnsi="Simplified Arabic" w:cs="Simplified Arabic"/>
          <w:sz w:val="32"/>
          <w:szCs w:val="32"/>
          <w:rtl/>
        </w:rPr>
      </w:pPr>
    </w:p>
    <w:p w14:paraId="6BE027E1" w14:textId="77777777" w:rsidR="001F6BC2" w:rsidRDefault="001F6BC2" w:rsidP="001F6BC2">
      <w:pPr>
        <w:pStyle w:val="a5"/>
        <w:bidi/>
        <w:spacing w:before="0" w:beforeAutospacing="0" w:after="0" w:afterAutospacing="0" w:line="360" w:lineRule="auto"/>
        <w:rPr>
          <w:rFonts w:ascii="Simplified Arabic" w:hAnsi="Simplified Arabic" w:cs="Simplified Arabic"/>
          <w:sz w:val="32"/>
          <w:szCs w:val="32"/>
          <w:rtl/>
        </w:rPr>
      </w:pPr>
    </w:p>
    <w:p w14:paraId="326DB11D" w14:textId="77777777" w:rsidR="001F6BC2" w:rsidRDefault="001F6BC2" w:rsidP="001F6BC2">
      <w:pPr>
        <w:pStyle w:val="a5"/>
        <w:bidi/>
        <w:spacing w:before="0" w:beforeAutospacing="0" w:after="0" w:afterAutospacing="0" w:line="360" w:lineRule="auto"/>
        <w:rPr>
          <w:rFonts w:ascii="Simplified Arabic" w:hAnsi="Simplified Arabic" w:cs="Simplified Arabic"/>
          <w:sz w:val="32"/>
          <w:szCs w:val="32"/>
          <w:rtl/>
        </w:rPr>
      </w:pPr>
    </w:p>
    <w:p w14:paraId="1DEFD5F1" w14:textId="77777777" w:rsidR="001F6BC2" w:rsidRPr="001F6BC2" w:rsidRDefault="001F6BC2" w:rsidP="001F6BC2">
      <w:pPr>
        <w:pStyle w:val="a5"/>
        <w:bidi/>
        <w:spacing w:before="0" w:beforeAutospacing="0" w:after="0" w:afterAutospacing="0" w:line="360" w:lineRule="auto"/>
        <w:rPr>
          <w:rFonts w:ascii="Simplified Arabic" w:hAnsi="Simplified Arabic" w:cs="Simplified Arabic"/>
          <w:sz w:val="32"/>
          <w:szCs w:val="32"/>
          <w:rtl/>
        </w:rPr>
      </w:pPr>
    </w:p>
    <w:p w14:paraId="56E376C1" w14:textId="77777777" w:rsidR="00346AD2" w:rsidRPr="001F6BC2" w:rsidRDefault="00346AD2"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F6BC2">
        <w:rPr>
          <w:rFonts w:ascii="Simplified Arabic" w:eastAsia="Times New Roman" w:hAnsi="Simplified Arabic" w:cs="Simplified Arabic" w:hint="cs"/>
          <w:color w:val="1F1F1F"/>
          <w:sz w:val="32"/>
          <w:szCs w:val="32"/>
          <w:rtl/>
        </w:rPr>
        <w:lastRenderedPageBreak/>
        <w:t>قائمة المراجع</w:t>
      </w:r>
    </w:p>
    <w:p w14:paraId="6F4FBD93" w14:textId="77777777" w:rsidR="00346AD2" w:rsidRPr="001F6BC2" w:rsidRDefault="00346AD2"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أولاً: المراجع العربية</w:t>
      </w:r>
    </w:p>
    <w:p w14:paraId="6128AD15"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أبو بطانة، عبد الله. (2006). </w:t>
      </w:r>
      <w:r w:rsidRPr="001F6BC2">
        <w:rPr>
          <w:rStyle w:val="aa"/>
          <w:rFonts w:ascii="Simplified Arabic" w:hAnsi="Simplified Arabic" w:cs="Simplified Arabic" w:hint="cs"/>
          <w:i w:val="0"/>
          <w:iCs w:val="0"/>
          <w:color w:val="1F1F1F"/>
          <w:sz w:val="32"/>
          <w:szCs w:val="32"/>
          <w:bdr w:val="none" w:sz="0" w:space="0" w:color="auto" w:frame="1"/>
          <w:rtl/>
        </w:rPr>
        <w:t>مفهوم التربية المستدامة ومستلزماتها</w:t>
      </w:r>
      <w:r w:rsidRPr="001F6BC2">
        <w:rPr>
          <w:rFonts w:ascii="Simplified Arabic" w:hAnsi="Simplified Arabic" w:cs="Simplified Arabic" w:hint="cs"/>
          <w:color w:val="1F1F1F"/>
          <w:sz w:val="32"/>
          <w:szCs w:val="32"/>
          <w:rtl/>
        </w:rPr>
        <w:t>. ورقة عمل مقدمة إلى الملتقى العربي الثالث للتربية والتعليم، بيروت، لبنان.</w:t>
      </w:r>
    </w:p>
    <w:p w14:paraId="7084E20E"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أبو زنت، ماجدة، وغنيم، عثمان محمد. (2009). التنمية المستدامة من منظور الثقافة العربية الإسلامية. </w:t>
      </w:r>
      <w:r w:rsidRPr="001F6BC2">
        <w:rPr>
          <w:rStyle w:val="aa"/>
          <w:rFonts w:ascii="Simplified Arabic" w:hAnsi="Simplified Arabic" w:cs="Simplified Arabic" w:hint="cs"/>
          <w:i w:val="0"/>
          <w:iCs w:val="0"/>
          <w:color w:val="1F1F1F"/>
          <w:sz w:val="32"/>
          <w:szCs w:val="32"/>
          <w:bdr w:val="none" w:sz="0" w:space="0" w:color="auto" w:frame="1"/>
          <w:rtl/>
        </w:rPr>
        <w:t>مجلة دراسات إدارية</w:t>
      </w:r>
      <w:r w:rsidRPr="001F6BC2">
        <w:rPr>
          <w:rFonts w:ascii="Simplified Arabic" w:hAnsi="Simplified Arabic" w:cs="Simplified Arabic" w:hint="cs"/>
          <w:color w:val="1F1F1F"/>
          <w:sz w:val="32"/>
          <w:szCs w:val="32"/>
          <w:rtl/>
        </w:rPr>
        <w:t>، عمادة البحث العلمي، الجامعة الأردنية، 1.</w:t>
      </w:r>
    </w:p>
    <w:p w14:paraId="34E134B6"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أبو علي، نايف بن نائل بن عبد الرحمن. (2010). </w:t>
      </w:r>
      <w:r w:rsidRPr="001F6BC2">
        <w:rPr>
          <w:rStyle w:val="aa"/>
          <w:rFonts w:ascii="Simplified Arabic" w:hAnsi="Simplified Arabic" w:cs="Simplified Arabic" w:hint="cs"/>
          <w:i w:val="0"/>
          <w:iCs w:val="0"/>
          <w:color w:val="1F1F1F"/>
          <w:sz w:val="32"/>
          <w:szCs w:val="32"/>
          <w:bdr w:val="none" w:sz="0" w:space="0" w:color="auto" w:frame="1"/>
          <w:rtl/>
        </w:rPr>
        <w:t>التنمية المستدامة في العمارة التقليدية في المملكة العربية السعودية: حالة دراسية منطقة الحجاز</w:t>
      </w:r>
      <w:r w:rsidRPr="001F6BC2">
        <w:rPr>
          <w:rFonts w:ascii="Simplified Arabic" w:hAnsi="Simplified Arabic" w:cs="Simplified Arabic" w:hint="cs"/>
          <w:color w:val="1F1F1F"/>
          <w:sz w:val="32"/>
          <w:szCs w:val="32"/>
          <w:rtl/>
        </w:rPr>
        <w:t xml:space="preserve"> [رسالة ماجستير غير منشورة]. جامعة أم القرى، مكة المكرمة.</w:t>
      </w:r>
    </w:p>
    <w:p w14:paraId="3EB00D19"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إبراهيم، حسام الدين السيد، </w:t>
      </w:r>
      <w:proofErr w:type="spellStart"/>
      <w:r w:rsidRPr="001F6BC2">
        <w:rPr>
          <w:rFonts w:ascii="Simplified Arabic" w:hAnsi="Simplified Arabic" w:cs="Simplified Arabic" w:hint="cs"/>
          <w:color w:val="1F1F1F"/>
          <w:sz w:val="32"/>
          <w:szCs w:val="32"/>
          <w:rtl/>
        </w:rPr>
        <w:t>والشهومي</w:t>
      </w:r>
      <w:proofErr w:type="spellEnd"/>
      <w:r w:rsidRPr="001F6BC2">
        <w:rPr>
          <w:rFonts w:ascii="Simplified Arabic" w:hAnsi="Simplified Arabic" w:cs="Simplified Arabic" w:hint="cs"/>
          <w:color w:val="1F1F1F"/>
          <w:sz w:val="32"/>
          <w:szCs w:val="32"/>
          <w:rtl/>
        </w:rPr>
        <w:t xml:space="preserve">، سعيد راشد. (2018). درجة توافر أبعاد القيادة الخادمة لدى مديري مدارس التعليم الأساسي بمحافظة الظاهرة في سلطنة عمان في ضوء نموذج لوب. </w:t>
      </w:r>
      <w:r w:rsidRPr="001F6BC2">
        <w:rPr>
          <w:rStyle w:val="aa"/>
          <w:rFonts w:ascii="Simplified Arabic" w:hAnsi="Simplified Arabic" w:cs="Simplified Arabic" w:hint="cs"/>
          <w:i w:val="0"/>
          <w:iCs w:val="0"/>
          <w:color w:val="1F1F1F"/>
          <w:sz w:val="32"/>
          <w:szCs w:val="32"/>
          <w:bdr w:val="none" w:sz="0" w:space="0" w:color="auto" w:frame="1"/>
          <w:rtl/>
        </w:rPr>
        <w:t>المجلة الدولية للدراسات التربوية والنفسية</w:t>
      </w:r>
      <w:r w:rsidRPr="001F6BC2">
        <w:rPr>
          <w:rFonts w:ascii="Simplified Arabic" w:hAnsi="Simplified Arabic" w:cs="Simplified Arabic" w:hint="cs"/>
          <w:color w:val="1F1F1F"/>
          <w:sz w:val="32"/>
          <w:szCs w:val="32"/>
          <w:rtl/>
        </w:rPr>
        <w:t>، 4(1)، 136-159.</w:t>
      </w:r>
    </w:p>
    <w:p w14:paraId="02F34FE7"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إدارة الدراسات والمعلومات. (2019). </w:t>
      </w:r>
      <w:r w:rsidRPr="001F6BC2">
        <w:rPr>
          <w:rStyle w:val="aa"/>
          <w:rFonts w:ascii="Simplified Arabic" w:hAnsi="Simplified Arabic" w:cs="Simplified Arabic" w:hint="cs"/>
          <w:i w:val="0"/>
          <w:iCs w:val="0"/>
          <w:color w:val="1F1F1F"/>
          <w:sz w:val="32"/>
          <w:szCs w:val="32"/>
          <w:bdr w:val="none" w:sz="0" w:space="0" w:color="auto" w:frame="1"/>
          <w:rtl/>
        </w:rPr>
        <w:t>التقرير السنوي</w:t>
      </w:r>
      <w:r w:rsidRPr="001F6BC2">
        <w:rPr>
          <w:rFonts w:ascii="Simplified Arabic" w:hAnsi="Simplified Arabic" w:cs="Simplified Arabic" w:hint="cs"/>
          <w:color w:val="1F1F1F"/>
          <w:sz w:val="32"/>
          <w:szCs w:val="32"/>
          <w:rtl/>
        </w:rPr>
        <w:t>. أبها: جامعة الملك خالد.</w:t>
      </w:r>
    </w:p>
    <w:p w14:paraId="4B4CFFE6"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 xml:space="preserve">إسماعيل، على عبد ربه. (2007). </w:t>
      </w:r>
      <w:r w:rsidRPr="001F6BC2">
        <w:rPr>
          <w:rStyle w:val="aa"/>
          <w:rFonts w:ascii="Simplified Arabic" w:hAnsi="Simplified Arabic" w:cs="Simplified Arabic" w:hint="cs"/>
          <w:i w:val="0"/>
          <w:iCs w:val="0"/>
          <w:color w:val="1F1F1F"/>
          <w:sz w:val="32"/>
          <w:szCs w:val="32"/>
          <w:bdr w:val="none" w:sz="0" w:space="0" w:color="auto" w:frame="1"/>
          <w:rtl/>
        </w:rPr>
        <w:t>تطوير إدارة التعليم الجامعي في ضوء بعض الاتجاهات المعاصرة</w:t>
      </w:r>
      <w:r w:rsidRPr="001F6BC2">
        <w:rPr>
          <w:rFonts w:ascii="Simplified Arabic" w:hAnsi="Simplified Arabic" w:cs="Simplified Arabic" w:hint="cs"/>
          <w:color w:val="1F1F1F"/>
          <w:sz w:val="32"/>
          <w:szCs w:val="32"/>
          <w:rtl/>
        </w:rPr>
        <w:t>. الإسكندرية: دار الجامعة الجديدة.</w:t>
      </w:r>
    </w:p>
    <w:p w14:paraId="6401F020"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إسماعيل، عمار فتحي موسى. (2019). دور ممارسات إدارة الموارد البشرية الخضراء في دعم التنمية المستدامة بالجامعات المصرية الحكومية: دراسة تطبيقية. </w:t>
      </w:r>
      <w:r w:rsidRPr="001F6BC2">
        <w:rPr>
          <w:rStyle w:val="aa"/>
          <w:rFonts w:ascii="Simplified Arabic" w:hAnsi="Simplified Arabic" w:cs="Simplified Arabic" w:hint="cs"/>
          <w:i w:val="0"/>
          <w:iCs w:val="0"/>
          <w:color w:val="1F1F1F"/>
          <w:sz w:val="32"/>
          <w:szCs w:val="32"/>
          <w:bdr w:val="none" w:sz="0" w:space="0" w:color="auto" w:frame="1"/>
          <w:rtl/>
        </w:rPr>
        <w:t>المؤتمر الدولي الثالث: إدارة المنظمات الصناعية والخدمية</w:t>
      </w:r>
      <w:r w:rsidRPr="001F6BC2">
        <w:rPr>
          <w:rFonts w:ascii="Simplified Arabic" w:hAnsi="Simplified Arabic" w:cs="Simplified Arabic" w:hint="cs"/>
          <w:color w:val="1F1F1F"/>
          <w:sz w:val="32"/>
          <w:szCs w:val="32"/>
          <w:rtl/>
        </w:rPr>
        <w:t>، الغردقة، مصر.</w:t>
      </w:r>
    </w:p>
    <w:p w14:paraId="3965D6BD"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أشتيوي، محمد عمر أحمد. (2017). </w:t>
      </w:r>
      <w:r w:rsidRPr="001F6BC2">
        <w:rPr>
          <w:rStyle w:val="aa"/>
          <w:rFonts w:ascii="Simplified Arabic" w:hAnsi="Simplified Arabic" w:cs="Simplified Arabic" w:hint="cs"/>
          <w:i w:val="0"/>
          <w:iCs w:val="0"/>
          <w:color w:val="1F1F1F"/>
          <w:sz w:val="32"/>
          <w:szCs w:val="32"/>
          <w:bdr w:val="none" w:sz="0" w:space="0" w:color="auto" w:frame="1"/>
          <w:rtl/>
        </w:rPr>
        <w:t>درجة ممارسة مديري التربية والتعليم بمحافظات غزة لنمط القيادة المستدامة وسبل تطويرها</w:t>
      </w:r>
      <w:r w:rsidRPr="001F6BC2">
        <w:rPr>
          <w:rFonts w:ascii="Simplified Arabic" w:hAnsi="Simplified Arabic" w:cs="Simplified Arabic" w:hint="cs"/>
          <w:color w:val="1F1F1F"/>
          <w:sz w:val="32"/>
          <w:szCs w:val="32"/>
          <w:rtl/>
        </w:rPr>
        <w:t xml:space="preserve"> [رسالة ماجستير غير منشورة]. الجامعة الإسلامية، غزة.</w:t>
      </w:r>
    </w:p>
    <w:p w14:paraId="12EBE5B5"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الأغا، إحسان، والأستاذ، محمود. (2001). </w:t>
      </w:r>
      <w:r w:rsidRPr="001F6BC2">
        <w:rPr>
          <w:rStyle w:val="aa"/>
          <w:rFonts w:ascii="Simplified Arabic" w:hAnsi="Simplified Arabic" w:cs="Simplified Arabic" w:hint="cs"/>
          <w:i w:val="0"/>
          <w:iCs w:val="0"/>
          <w:color w:val="1F1F1F"/>
          <w:sz w:val="32"/>
          <w:szCs w:val="32"/>
          <w:bdr w:val="none" w:sz="0" w:space="0" w:color="auto" w:frame="1"/>
          <w:rtl/>
        </w:rPr>
        <w:t>مقدمة في تصميم البحث التربوي</w:t>
      </w:r>
      <w:r w:rsidRPr="001F6BC2">
        <w:rPr>
          <w:rFonts w:ascii="Simplified Arabic" w:hAnsi="Simplified Arabic" w:cs="Simplified Arabic" w:hint="cs"/>
          <w:color w:val="1F1F1F"/>
          <w:sz w:val="32"/>
          <w:szCs w:val="32"/>
          <w:rtl/>
        </w:rPr>
        <w:t xml:space="preserve"> (ط. 3). غزة: دار المقداد للنشر والتوزيع.</w:t>
      </w:r>
    </w:p>
    <w:p w14:paraId="7ED80A72"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1F6BC2">
        <w:rPr>
          <w:rFonts w:ascii="Simplified Arabic" w:hAnsi="Simplified Arabic" w:cs="Simplified Arabic" w:hint="cs"/>
          <w:color w:val="1F1F1F"/>
          <w:sz w:val="32"/>
          <w:szCs w:val="32"/>
          <w:rtl/>
        </w:rPr>
        <w:t>الأغبري</w:t>
      </w:r>
      <w:proofErr w:type="spellEnd"/>
      <w:r w:rsidRPr="001F6BC2">
        <w:rPr>
          <w:rFonts w:ascii="Simplified Arabic" w:hAnsi="Simplified Arabic" w:cs="Simplified Arabic" w:hint="cs"/>
          <w:color w:val="1F1F1F"/>
          <w:sz w:val="32"/>
          <w:szCs w:val="32"/>
          <w:rtl/>
        </w:rPr>
        <w:t xml:space="preserve">، بدر سعيد علي. (2005). إدارة الجودة الشاملة مدخل لإصلاح التعليم الجامعي في الوطن العربي. </w:t>
      </w:r>
      <w:r w:rsidRPr="001F6BC2">
        <w:rPr>
          <w:rStyle w:val="aa"/>
          <w:rFonts w:ascii="Simplified Arabic" w:hAnsi="Simplified Arabic" w:cs="Simplified Arabic" w:hint="cs"/>
          <w:i w:val="0"/>
          <w:iCs w:val="0"/>
          <w:color w:val="1F1F1F"/>
          <w:sz w:val="32"/>
          <w:szCs w:val="32"/>
          <w:bdr w:val="none" w:sz="0" w:space="0" w:color="auto" w:frame="1"/>
          <w:rtl/>
        </w:rPr>
        <w:t>المؤتمر التربوي الخامس حول جودة التعليم الجامعي</w:t>
      </w:r>
      <w:r w:rsidRPr="001F6BC2">
        <w:rPr>
          <w:rFonts w:ascii="Simplified Arabic" w:hAnsi="Simplified Arabic" w:cs="Simplified Arabic" w:hint="cs"/>
          <w:color w:val="1F1F1F"/>
          <w:sz w:val="32"/>
          <w:szCs w:val="32"/>
          <w:rtl/>
        </w:rPr>
        <w:t>، جامعة البحرين، 157-194.</w:t>
      </w:r>
    </w:p>
    <w:p w14:paraId="4115B25F"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أقطي، جوهرة بن عبيد. (2014). </w:t>
      </w:r>
      <w:r w:rsidRPr="001F6BC2">
        <w:rPr>
          <w:rStyle w:val="aa"/>
          <w:rFonts w:ascii="Simplified Arabic" w:hAnsi="Simplified Arabic" w:cs="Simplified Arabic" w:hint="cs"/>
          <w:i w:val="0"/>
          <w:iCs w:val="0"/>
          <w:color w:val="1F1F1F"/>
          <w:sz w:val="32"/>
          <w:szCs w:val="32"/>
          <w:bdr w:val="none" w:sz="0" w:space="0" w:color="auto" w:frame="1"/>
          <w:rtl/>
        </w:rPr>
        <w:t>الأثر المباشر لممارسات القيادة الاستراتيجية على سلوك التشارك في المعرفة: دراسة مجموعة فنادق جزائرية</w:t>
      </w:r>
      <w:r w:rsidRPr="001F6BC2">
        <w:rPr>
          <w:rFonts w:ascii="Simplified Arabic" w:hAnsi="Simplified Arabic" w:cs="Simplified Arabic" w:hint="cs"/>
          <w:color w:val="1F1F1F"/>
          <w:sz w:val="32"/>
          <w:szCs w:val="32"/>
          <w:rtl/>
        </w:rPr>
        <w:t>. الجزائر.</w:t>
      </w:r>
    </w:p>
    <w:p w14:paraId="7868C332"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 xml:space="preserve">إمام، زكريا بشير. (2003). </w:t>
      </w:r>
      <w:r w:rsidRPr="001F6BC2">
        <w:rPr>
          <w:rStyle w:val="aa"/>
          <w:rFonts w:ascii="Simplified Arabic" w:hAnsi="Simplified Arabic" w:cs="Simplified Arabic" w:hint="cs"/>
          <w:i w:val="0"/>
          <w:iCs w:val="0"/>
          <w:color w:val="1F1F1F"/>
          <w:sz w:val="32"/>
          <w:szCs w:val="32"/>
          <w:bdr w:val="none" w:sz="0" w:space="0" w:color="auto" w:frame="1"/>
          <w:rtl/>
        </w:rPr>
        <w:t>التخطيط الاستراتيجي والتعليم العالي في الوطن العربي: إشارة خاصة للسودان</w:t>
      </w:r>
      <w:r w:rsidRPr="001F6BC2">
        <w:rPr>
          <w:rFonts w:ascii="Simplified Arabic" w:hAnsi="Simplified Arabic" w:cs="Simplified Arabic" w:hint="cs"/>
          <w:color w:val="1F1F1F"/>
          <w:sz w:val="32"/>
          <w:szCs w:val="32"/>
          <w:rtl/>
        </w:rPr>
        <w:t>. الخرطوم: شركة مطابع العملة السودانية.</w:t>
      </w:r>
    </w:p>
    <w:p w14:paraId="66154973"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بدران، عدنان. (2006). دور التعليم وأثره في التنمية المستدامة. </w:t>
      </w:r>
      <w:r w:rsidRPr="001F6BC2">
        <w:rPr>
          <w:rStyle w:val="aa"/>
          <w:rFonts w:ascii="Simplified Arabic" w:hAnsi="Simplified Arabic" w:cs="Simplified Arabic" w:hint="cs"/>
          <w:i w:val="0"/>
          <w:iCs w:val="0"/>
          <w:color w:val="1F1F1F"/>
          <w:sz w:val="32"/>
          <w:szCs w:val="32"/>
          <w:bdr w:val="none" w:sz="0" w:space="0" w:color="auto" w:frame="1"/>
          <w:rtl/>
        </w:rPr>
        <w:t>مجلة منتدى الفكر العربي</w:t>
      </w:r>
      <w:r w:rsidRPr="001F6BC2">
        <w:rPr>
          <w:rFonts w:ascii="Simplified Arabic" w:hAnsi="Simplified Arabic" w:cs="Simplified Arabic" w:hint="cs"/>
          <w:color w:val="1F1F1F"/>
          <w:sz w:val="32"/>
          <w:szCs w:val="32"/>
          <w:rtl/>
        </w:rPr>
        <w:t>، 21(226)، 29.</w:t>
      </w:r>
    </w:p>
    <w:p w14:paraId="59AFBD62"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بدوي، عبد الرؤوف، ومجاهد، أشرف عبد المطلب. (2010). ضمان جودة التعليم العالي مدخل للتنمية المستدامة في المجتمع المصري. </w:t>
      </w:r>
      <w:r w:rsidRPr="001F6BC2">
        <w:rPr>
          <w:rStyle w:val="aa"/>
          <w:rFonts w:ascii="Simplified Arabic" w:hAnsi="Simplified Arabic" w:cs="Simplified Arabic" w:hint="cs"/>
          <w:i w:val="0"/>
          <w:iCs w:val="0"/>
          <w:color w:val="1F1F1F"/>
          <w:sz w:val="32"/>
          <w:szCs w:val="32"/>
          <w:bdr w:val="none" w:sz="0" w:space="0" w:color="auto" w:frame="1"/>
          <w:rtl/>
        </w:rPr>
        <w:t>مجلة مستقبل التربية العربية</w:t>
      </w:r>
      <w:r w:rsidRPr="001F6BC2">
        <w:rPr>
          <w:rFonts w:ascii="Simplified Arabic" w:hAnsi="Simplified Arabic" w:cs="Simplified Arabic" w:hint="cs"/>
          <w:color w:val="1F1F1F"/>
          <w:sz w:val="32"/>
          <w:szCs w:val="32"/>
          <w:rtl/>
        </w:rPr>
        <w:t>، 17(61)، 9-96.</w:t>
      </w:r>
    </w:p>
    <w:p w14:paraId="46013510"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بدوي، منير محمود. (2005). </w:t>
      </w:r>
      <w:r w:rsidRPr="001F6BC2">
        <w:rPr>
          <w:rStyle w:val="aa"/>
          <w:rFonts w:ascii="Simplified Arabic" w:hAnsi="Simplified Arabic" w:cs="Simplified Arabic" w:hint="cs"/>
          <w:i w:val="0"/>
          <w:iCs w:val="0"/>
          <w:color w:val="1F1F1F"/>
          <w:sz w:val="32"/>
          <w:szCs w:val="32"/>
          <w:bdr w:val="none" w:sz="0" w:space="0" w:color="auto" w:frame="1"/>
          <w:rtl/>
        </w:rPr>
        <w:t>دور الجامعة بين تحديات الواقع وآفاق المستقبل: رؤية نظرية</w:t>
      </w:r>
      <w:r w:rsidRPr="001F6BC2">
        <w:rPr>
          <w:rFonts w:ascii="Simplified Arabic" w:hAnsi="Simplified Arabic" w:cs="Simplified Arabic" w:hint="cs"/>
          <w:color w:val="1F1F1F"/>
          <w:sz w:val="32"/>
          <w:szCs w:val="32"/>
          <w:rtl/>
        </w:rPr>
        <w:t>. أسيوط: كلية التجارة، جامعة أسيوط.</w:t>
      </w:r>
    </w:p>
    <w:p w14:paraId="375D8632"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البريدي، عبد الله عبد الرحمن. (2015). </w:t>
      </w:r>
      <w:r w:rsidRPr="001F6BC2">
        <w:rPr>
          <w:rStyle w:val="aa"/>
          <w:rFonts w:ascii="Simplified Arabic" w:hAnsi="Simplified Arabic" w:cs="Simplified Arabic" w:hint="cs"/>
          <w:i w:val="0"/>
          <w:iCs w:val="0"/>
          <w:color w:val="1F1F1F"/>
          <w:sz w:val="32"/>
          <w:szCs w:val="32"/>
          <w:bdr w:val="none" w:sz="0" w:space="0" w:color="auto" w:frame="1"/>
          <w:rtl/>
        </w:rPr>
        <w:t>التنمية المستدامة: مدخل تكاملي لمفاهيم الاستدامة وتطبيقاتها مع التركيز على العالم العربي</w:t>
      </w:r>
      <w:r w:rsidRPr="001F6BC2">
        <w:rPr>
          <w:rFonts w:ascii="Simplified Arabic" w:hAnsi="Simplified Arabic" w:cs="Simplified Arabic" w:hint="cs"/>
          <w:color w:val="1F1F1F"/>
          <w:sz w:val="32"/>
          <w:szCs w:val="32"/>
          <w:rtl/>
        </w:rPr>
        <w:t>. الرياض: العبيكان للنشر.</w:t>
      </w:r>
    </w:p>
    <w:p w14:paraId="19F20EC6"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البشر، فاطمة عبد الله. (2016). واقع ممارسة الأقسام التربوية للقيادة الموزعة بكلية العلوم الاجتماعية بجامعة الإمام محمد بن سعود الإسلامية. </w:t>
      </w:r>
      <w:r w:rsidRPr="001F6BC2">
        <w:rPr>
          <w:rStyle w:val="aa"/>
          <w:rFonts w:ascii="Simplified Arabic" w:hAnsi="Simplified Arabic" w:cs="Simplified Arabic" w:hint="cs"/>
          <w:i w:val="0"/>
          <w:iCs w:val="0"/>
          <w:color w:val="1F1F1F"/>
          <w:sz w:val="32"/>
          <w:szCs w:val="32"/>
          <w:bdr w:val="none" w:sz="0" w:space="0" w:color="auto" w:frame="1"/>
          <w:rtl/>
        </w:rPr>
        <w:t>مجلة العلوم التربوية</w:t>
      </w:r>
      <w:r w:rsidRPr="001F6BC2">
        <w:rPr>
          <w:rFonts w:ascii="Simplified Arabic" w:hAnsi="Simplified Arabic" w:cs="Simplified Arabic" w:hint="cs"/>
          <w:color w:val="1F1F1F"/>
          <w:sz w:val="32"/>
          <w:szCs w:val="32"/>
          <w:rtl/>
        </w:rPr>
        <w:t>، 7، 213-267.</w:t>
      </w:r>
    </w:p>
    <w:p w14:paraId="762D76E7"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 xml:space="preserve">بطاهر، بختة. (2018). دور المسؤولية الاجتماعية في تحسين التنمية المستدامة للمؤسسة الاقتصادية الجزائرية. </w:t>
      </w:r>
      <w:r w:rsidRPr="001F6BC2">
        <w:rPr>
          <w:rStyle w:val="aa"/>
          <w:rFonts w:ascii="Simplified Arabic" w:hAnsi="Simplified Arabic" w:cs="Simplified Arabic" w:hint="cs"/>
          <w:i w:val="0"/>
          <w:iCs w:val="0"/>
          <w:color w:val="1F1F1F"/>
          <w:sz w:val="32"/>
          <w:szCs w:val="32"/>
          <w:bdr w:val="none" w:sz="0" w:space="0" w:color="auto" w:frame="1"/>
          <w:rtl/>
        </w:rPr>
        <w:t xml:space="preserve">مجلة دفاتر </w:t>
      </w:r>
      <w:proofErr w:type="spellStart"/>
      <w:r w:rsidRPr="001F6BC2">
        <w:rPr>
          <w:rStyle w:val="aa"/>
          <w:rFonts w:ascii="Simplified Arabic" w:hAnsi="Simplified Arabic" w:cs="Simplified Arabic" w:hint="cs"/>
          <w:i w:val="0"/>
          <w:iCs w:val="0"/>
          <w:color w:val="1F1F1F"/>
          <w:sz w:val="32"/>
          <w:szCs w:val="32"/>
          <w:bdr w:val="none" w:sz="0" w:space="0" w:color="auto" w:frame="1"/>
          <w:rtl/>
        </w:rPr>
        <w:t>بوانكس</w:t>
      </w:r>
      <w:proofErr w:type="spellEnd"/>
      <w:r w:rsidRPr="001F6BC2">
        <w:rPr>
          <w:rFonts w:ascii="Simplified Arabic" w:hAnsi="Simplified Arabic" w:cs="Simplified Arabic" w:hint="cs"/>
          <w:color w:val="1F1F1F"/>
          <w:sz w:val="32"/>
          <w:szCs w:val="32"/>
          <w:rtl/>
        </w:rPr>
        <w:t>، 9.</w:t>
      </w:r>
    </w:p>
    <w:p w14:paraId="493765DE"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بن إبراهيم، سارة. (2015). </w:t>
      </w:r>
      <w:proofErr w:type="spellStart"/>
      <w:r w:rsidRPr="001F6BC2">
        <w:rPr>
          <w:rStyle w:val="aa"/>
          <w:rFonts w:ascii="Simplified Arabic" w:hAnsi="Simplified Arabic" w:cs="Simplified Arabic" w:hint="cs"/>
          <w:i w:val="0"/>
          <w:iCs w:val="0"/>
          <w:color w:val="1F1F1F"/>
          <w:sz w:val="32"/>
          <w:szCs w:val="32"/>
          <w:bdr w:val="none" w:sz="0" w:space="0" w:color="auto" w:frame="1"/>
          <w:rtl/>
        </w:rPr>
        <w:t>الحوكمة</w:t>
      </w:r>
      <w:proofErr w:type="spellEnd"/>
      <w:r w:rsidRPr="001F6BC2">
        <w:rPr>
          <w:rStyle w:val="aa"/>
          <w:rFonts w:ascii="Simplified Arabic" w:hAnsi="Simplified Arabic" w:cs="Simplified Arabic" w:hint="cs"/>
          <w:i w:val="0"/>
          <w:iCs w:val="0"/>
          <w:color w:val="1F1F1F"/>
          <w:sz w:val="32"/>
          <w:szCs w:val="32"/>
          <w:bdr w:val="none" w:sz="0" w:space="0" w:color="auto" w:frame="1"/>
          <w:rtl/>
        </w:rPr>
        <w:t xml:space="preserve"> البيئية ودورها في تحقيق التنمية المستدامة: دراسة حالة الجزائر</w:t>
      </w:r>
      <w:r w:rsidRPr="001F6BC2">
        <w:rPr>
          <w:rFonts w:ascii="Simplified Arabic" w:hAnsi="Simplified Arabic" w:cs="Simplified Arabic" w:hint="cs"/>
          <w:color w:val="1F1F1F"/>
          <w:sz w:val="32"/>
          <w:szCs w:val="32"/>
          <w:rtl/>
        </w:rPr>
        <w:t xml:space="preserve"> [رسالة ماجستير غير منشورة]. جامعة محمد خيضر بسكرة، الجزائر.</w:t>
      </w:r>
    </w:p>
    <w:p w14:paraId="6D4BC957"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1F6BC2">
        <w:rPr>
          <w:rFonts w:ascii="Simplified Arabic" w:hAnsi="Simplified Arabic" w:cs="Simplified Arabic" w:hint="cs"/>
          <w:color w:val="1F1F1F"/>
          <w:sz w:val="32"/>
          <w:szCs w:val="32"/>
          <w:rtl/>
        </w:rPr>
        <w:t>البهواشي</w:t>
      </w:r>
      <w:proofErr w:type="spellEnd"/>
      <w:r w:rsidRPr="001F6BC2">
        <w:rPr>
          <w:rFonts w:ascii="Simplified Arabic" w:hAnsi="Simplified Arabic" w:cs="Simplified Arabic" w:hint="cs"/>
          <w:color w:val="1F1F1F"/>
          <w:sz w:val="32"/>
          <w:szCs w:val="32"/>
          <w:rtl/>
        </w:rPr>
        <w:t xml:space="preserve">، السيد. (1431). </w:t>
      </w:r>
      <w:r w:rsidRPr="001F6BC2">
        <w:rPr>
          <w:rStyle w:val="aa"/>
          <w:rFonts w:ascii="Simplified Arabic" w:hAnsi="Simplified Arabic" w:cs="Simplified Arabic" w:hint="cs"/>
          <w:i w:val="0"/>
          <w:iCs w:val="0"/>
          <w:color w:val="1F1F1F"/>
          <w:sz w:val="32"/>
          <w:szCs w:val="32"/>
          <w:bdr w:val="none" w:sz="0" w:space="0" w:color="auto" w:frame="1"/>
          <w:rtl/>
        </w:rPr>
        <w:t>الاعتماد وضمان الجودة في التعليم العالي</w:t>
      </w:r>
      <w:r w:rsidRPr="001F6BC2">
        <w:rPr>
          <w:rFonts w:ascii="Simplified Arabic" w:hAnsi="Simplified Arabic" w:cs="Simplified Arabic" w:hint="cs"/>
          <w:color w:val="1F1F1F"/>
          <w:sz w:val="32"/>
          <w:szCs w:val="32"/>
          <w:rtl/>
        </w:rPr>
        <w:t>. القاهرة: مكتبة النهضة المصرية.</w:t>
      </w:r>
    </w:p>
    <w:p w14:paraId="0F780AB1"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جاد الله، محمود. (2010). </w:t>
      </w:r>
      <w:r w:rsidRPr="001F6BC2">
        <w:rPr>
          <w:rStyle w:val="aa"/>
          <w:rFonts w:ascii="Simplified Arabic" w:hAnsi="Simplified Arabic" w:cs="Simplified Arabic" w:hint="cs"/>
          <w:i w:val="0"/>
          <w:iCs w:val="0"/>
          <w:color w:val="1F1F1F"/>
          <w:sz w:val="32"/>
          <w:szCs w:val="32"/>
          <w:bdr w:val="none" w:sz="0" w:space="0" w:color="auto" w:frame="1"/>
          <w:rtl/>
        </w:rPr>
        <w:t>إدارة الأزمات</w:t>
      </w:r>
      <w:r w:rsidRPr="001F6BC2">
        <w:rPr>
          <w:rFonts w:ascii="Simplified Arabic" w:hAnsi="Simplified Arabic" w:cs="Simplified Arabic" w:hint="cs"/>
          <w:color w:val="1F1F1F"/>
          <w:sz w:val="32"/>
          <w:szCs w:val="32"/>
          <w:rtl/>
        </w:rPr>
        <w:t>. عمان: دار أسامة للنشر والتوزيع.</w:t>
      </w:r>
    </w:p>
    <w:p w14:paraId="0B3ED3FD"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جاد الرب، سيد محمد. (2012). </w:t>
      </w:r>
      <w:r w:rsidRPr="001F6BC2">
        <w:rPr>
          <w:rStyle w:val="aa"/>
          <w:rFonts w:ascii="Simplified Arabic" w:hAnsi="Simplified Arabic" w:cs="Simplified Arabic" w:hint="cs"/>
          <w:i w:val="0"/>
          <w:iCs w:val="0"/>
          <w:color w:val="1F1F1F"/>
          <w:sz w:val="32"/>
          <w:szCs w:val="32"/>
          <w:bdr w:val="none" w:sz="0" w:space="0" w:color="auto" w:frame="1"/>
          <w:rtl/>
        </w:rPr>
        <w:t>القيادة الاستراتيجية</w:t>
      </w:r>
      <w:r w:rsidRPr="001F6BC2">
        <w:rPr>
          <w:rFonts w:ascii="Simplified Arabic" w:hAnsi="Simplified Arabic" w:cs="Simplified Arabic" w:hint="cs"/>
          <w:color w:val="1F1F1F"/>
          <w:sz w:val="32"/>
          <w:szCs w:val="32"/>
          <w:rtl/>
        </w:rPr>
        <w:t xml:space="preserve"> (ط. 1). القاهرة: مطابع الدار الهندسية.</w:t>
      </w:r>
    </w:p>
    <w:p w14:paraId="0457406B"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جواد، شوقي. (2010). </w:t>
      </w:r>
      <w:r w:rsidRPr="001F6BC2">
        <w:rPr>
          <w:rStyle w:val="aa"/>
          <w:rFonts w:ascii="Simplified Arabic" w:hAnsi="Simplified Arabic" w:cs="Simplified Arabic" w:hint="cs"/>
          <w:i w:val="0"/>
          <w:iCs w:val="0"/>
          <w:color w:val="1F1F1F"/>
          <w:sz w:val="32"/>
          <w:szCs w:val="32"/>
          <w:bdr w:val="none" w:sz="0" w:space="0" w:color="auto" w:frame="1"/>
          <w:rtl/>
        </w:rPr>
        <w:t>المرجع المتكامل في الإدارة الاستراتيجية</w:t>
      </w:r>
      <w:r w:rsidRPr="001F6BC2">
        <w:rPr>
          <w:rFonts w:ascii="Simplified Arabic" w:hAnsi="Simplified Arabic" w:cs="Simplified Arabic" w:hint="cs"/>
          <w:color w:val="1F1F1F"/>
          <w:sz w:val="32"/>
          <w:szCs w:val="32"/>
          <w:rtl/>
        </w:rPr>
        <w:t xml:space="preserve"> (ط. 1). عمان: دار الحامد للنشر والتوزيع.</w:t>
      </w:r>
    </w:p>
    <w:p w14:paraId="224F027E"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الحسيني، فلاح حسن. (2006). </w:t>
      </w:r>
      <w:r w:rsidRPr="001F6BC2">
        <w:rPr>
          <w:rStyle w:val="aa"/>
          <w:rFonts w:ascii="Simplified Arabic" w:hAnsi="Simplified Arabic" w:cs="Simplified Arabic" w:hint="cs"/>
          <w:i w:val="0"/>
          <w:iCs w:val="0"/>
          <w:color w:val="1F1F1F"/>
          <w:sz w:val="32"/>
          <w:szCs w:val="32"/>
          <w:bdr w:val="none" w:sz="0" w:space="0" w:color="auto" w:frame="1"/>
          <w:rtl/>
        </w:rPr>
        <w:t>الإدارة الاستراتيجية: مفاهيمها مداخلها وعملياتها المعاصرة</w:t>
      </w:r>
      <w:r w:rsidRPr="001F6BC2">
        <w:rPr>
          <w:rFonts w:ascii="Simplified Arabic" w:hAnsi="Simplified Arabic" w:cs="Simplified Arabic" w:hint="cs"/>
          <w:color w:val="1F1F1F"/>
          <w:sz w:val="32"/>
          <w:szCs w:val="32"/>
          <w:rtl/>
        </w:rPr>
        <w:t xml:space="preserve"> (ط. 2). عمان: دار وائل للنشر والتوزيع.</w:t>
      </w:r>
    </w:p>
    <w:p w14:paraId="4C1F6966"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حمد، عبد الله حسون، ودواي، مهدي صالح، وخضير، إسراء عبد الرحمن. (2015). التنمية المستدامة المفهوم والعناصر والأبعاد. </w:t>
      </w:r>
      <w:r w:rsidRPr="001F6BC2">
        <w:rPr>
          <w:rStyle w:val="aa"/>
          <w:rFonts w:ascii="Simplified Arabic" w:hAnsi="Simplified Arabic" w:cs="Simplified Arabic" w:hint="cs"/>
          <w:i w:val="0"/>
          <w:iCs w:val="0"/>
          <w:color w:val="1F1F1F"/>
          <w:sz w:val="32"/>
          <w:szCs w:val="32"/>
          <w:bdr w:val="none" w:sz="0" w:space="0" w:color="auto" w:frame="1"/>
          <w:rtl/>
        </w:rPr>
        <w:t>مجلة ديالي</w:t>
      </w:r>
      <w:r w:rsidRPr="001F6BC2">
        <w:rPr>
          <w:rFonts w:ascii="Simplified Arabic" w:hAnsi="Simplified Arabic" w:cs="Simplified Arabic" w:hint="cs"/>
          <w:color w:val="1F1F1F"/>
          <w:sz w:val="32"/>
          <w:szCs w:val="32"/>
          <w:rtl/>
        </w:rPr>
        <w:t>، 67.</w:t>
      </w:r>
    </w:p>
    <w:p w14:paraId="6C1B4EC9"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 xml:space="preserve">خطاب، عائدة سيد، وإسماعيل، صابر محمد. (2005). </w:t>
      </w:r>
      <w:r w:rsidRPr="001F6BC2">
        <w:rPr>
          <w:rStyle w:val="aa"/>
          <w:rFonts w:ascii="Simplified Arabic" w:hAnsi="Simplified Arabic" w:cs="Simplified Arabic" w:hint="cs"/>
          <w:i w:val="0"/>
          <w:iCs w:val="0"/>
          <w:color w:val="1F1F1F"/>
          <w:sz w:val="32"/>
          <w:szCs w:val="32"/>
          <w:bdr w:val="none" w:sz="0" w:space="0" w:color="auto" w:frame="1"/>
          <w:rtl/>
        </w:rPr>
        <w:t>التخطيط الاستراتيجي</w:t>
      </w:r>
      <w:r w:rsidRPr="001F6BC2">
        <w:rPr>
          <w:rFonts w:ascii="Simplified Arabic" w:hAnsi="Simplified Arabic" w:cs="Simplified Arabic" w:hint="cs"/>
          <w:color w:val="1F1F1F"/>
          <w:sz w:val="32"/>
          <w:szCs w:val="32"/>
          <w:rtl/>
        </w:rPr>
        <w:t xml:space="preserve"> (ط. 1). عمان: دار الأمانة للطباعة.</w:t>
      </w:r>
    </w:p>
    <w:p w14:paraId="6EAA61F6"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1F6BC2">
        <w:rPr>
          <w:rFonts w:ascii="Simplified Arabic" w:hAnsi="Simplified Arabic" w:cs="Simplified Arabic" w:hint="cs"/>
          <w:color w:val="1F1F1F"/>
          <w:sz w:val="32"/>
          <w:szCs w:val="32"/>
          <w:rtl/>
        </w:rPr>
        <w:t>الركباني</w:t>
      </w:r>
      <w:proofErr w:type="spellEnd"/>
      <w:r w:rsidRPr="001F6BC2">
        <w:rPr>
          <w:rFonts w:ascii="Simplified Arabic" w:hAnsi="Simplified Arabic" w:cs="Simplified Arabic" w:hint="cs"/>
          <w:color w:val="1F1F1F"/>
          <w:sz w:val="32"/>
          <w:szCs w:val="32"/>
          <w:rtl/>
        </w:rPr>
        <w:t xml:space="preserve">، كاظم نزار. (2014). </w:t>
      </w:r>
      <w:r w:rsidRPr="001F6BC2">
        <w:rPr>
          <w:rStyle w:val="aa"/>
          <w:rFonts w:ascii="Simplified Arabic" w:hAnsi="Simplified Arabic" w:cs="Simplified Arabic" w:hint="cs"/>
          <w:i w:val="0"/>
          <w:iCs w:val="0"/>
          <w:color w:val="1F1F1F"/>
          <w:sz w:val="32"/>
          <w:szCs w:val="32"/>
          <w:bdr w:val="none" w:sz="0" w:space="0" w:color="auto" w:frame="1"/>
          <w:rtl/>
        </w:rPr>
        <w:t>الإدارة الاستراتيجية: العولمة والمنافسة</w:t>
      </w:r>
      <w:r w:rsidRPr="001F6BC2">
        <w:rPr>
          <w:rFonts w:ascii="Simplified Arabic" w:hAnsi="Simplified Arabic" w:cs="Simplified Arabic" w:hint="cs"/>
          <w:color w:val="1F1F1F"/>
          <w:sz w:val="32"/>
          <w:szCs w:val="32"/>
          <w:rtl/>
        </w:rPr>
        <w:t xml:space="preserve"> (ط. 2). عمان: دار وائل للنشر والتوزيع.</w:t>
      </w:r>
    </w:p>
    <w:p w14:paraId="197D1E9E"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الزبيدي، غنى دحام، وحمزة، محمد فليح. (2021). تحقيق الاستدامة البيئية على وفق ممارسات إدارة الموارد البشرية الخضراء. </w:t>
      </w:r>
      <w:r w:rsidRPr="001F6BC2">
        <w:rPr>
          <w:rStyle w:val="aa"/>
          <w:rFonts w:ascii="Simplified Arabic" w:hAnsi="Simplified Arabic" w:cs="Simplified Arabic" w:hint="cs"/>
          <w:i w:val="0"/>
          <w:iCs w:val="0"/>
          <w:color w:val="1F1F1F"/>
          <w:sz w:val="32"/>
          <w:szCs w:val="32"/>
          <w:bdr w:val="none" w:sz="0" w:space="0" w:color="auto" w:frame="1"/>
          <w:rtl/>
        </w:rPr>
        <w:t>مجلة كلية بغداد للعلوم الاقتصادية الجامعة</w:t>
      </w:r>
      <w:r w:rsidRPr="001F6BC2">
        <w:rPr>
          <w:rFonts w:ascii="Simplified Arabic" w:hAnsi="Simplified Arabic" w:cs="Simplified Arabic" w:hint="cs"/>
          <w:color w:val="1F1F1F"/>
          <w:sz w:val="32"/>
          <w:szCs w:val="32"/>
          <w:rtl/>
        </w:rPr>
        <w:t>، 63.</w:t>
      </w:r>
    </w:p>
    <w:p w14:paraId="700C5DCD"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1F6BC2">
        <w:rPr>
          <w:rFonts w:ascii="Simplified Arabic" w:hAnsi="Simplified Arabic" w:cs="Simplified Arabic" w:hint="cs"/>
          <w:color w:val="1F1F1F"/>
          <w:sz w:val="32"/>
          <w:szCs w:val="32"/>
          <w:rtl/>
        </w:rPr>
        <w:t>الشلمة</w:t>
      </w:r>
      <w:proofErr w:type="spellEnd"/>
      <w:r w:rsidRPr="001F6BC2">
        <w:rPr>
          <w:rFonts w:ascii="Simplified Arabic" w:hAnsi="Simplified Arabic" w:cs="Simplified Arabic" w:hint="cs"/>
          <w:color w:val="1F1F1F"/>
          <w:sz w:val="32"/>
          <w:szCs w:val="32"/>
          <w:rtl/>
        </w:rPr>
        <w:t xml:space="preserve">، ميسون عبد الله أحمد. (2009). </w:t>
      </w:r>
      <w:r w:rsidRPr="001F6BC2">
        <w:rPr>
          <w:rStyle w:val="aa"/>
          <w:rFonts w:ascii="Simplified Arabic" w:hAnsi="Simplified Arabic" w:cs="Simplified Arabic" w:hint="cs"/>
          <w:i w:val="0"/>
          <w:iCs w:val="0"/>
          <w:color w:val="1F1F1F"/>
          <w:sz w:val="32"/>
          <w:szCs w:val="32"/>
          <w:bdr w:val="none" w:sz="0" w:space="0" w:color="auto" w:frame="1"/>
          <w:rtl/>
        </w:rPr>
        <w:t xml:space="preserve">دور أبعاد القيادة </w:t>
      </w:r>
      <w:proofErr w:type="spellStart"/>
      <w:r w:rsidRPr="001F6BC2">
        <w:rPr>
          <w:rStyle w:val="aa"/>
          <w:rFonts w:ascii="Simplified Arabic" w:hAnsi="Simplified Arabic" w:cs="Simplified Arabic" w:hint="cs"/>
          <w:i w:val="0"/>
          <w:iCs w:val="0"/>
          <w:color w:val="1F1F1F"/>
          <w:sz w:val="32"/>
          <w:szCs w:val="32"/>
          <w:bdr w:val="none" w:sz="0" w:space="0" w:color="auto" w:frame="1"/>
          <w:rtl/>
        </w:rPr>
        <w:t>الرؤيوية</w:t>
      </w:r>
      <w:proofErr w:type="spellEnd"/>
      <w:r w:rsidRPr="001F6BC2">
        <w:rPr>
          <w:rStyle w:val="aa"/>
          <w:rFonts w:ascii="Simplified Arabic" w:hAnsi="Simplified Arabic" w:cs="Simplified Arabic" w:hint="cs"/>
          <w:i w:val="0"/>
          <w:iCs w:val="0"/>
          <w:color w:val="1F1F1F"/>
          <w:sz w:val="32"/>
          <w:szCs w:val="32"/>
          <w:bdr w:val="none" w:sz="0" w:space="0" w:color="auto" w:frame="1"/>
          <w:rtl/>
        </w:rPr>
        <w:t xml:space="preserve"> في رأس المال البشري</w:t>
      </w:r>
      <w:r w:rsidRPr="001F6BC2">
        <w:rPr>
          <w:rFonts w:ascii="Simplified Arabic" w:hAnsi="Simplified Arabic" w:cs="Simplified Arabic" w:hint="cs"/>
          <w:color w:val="1F1F1F"/>
          <w:sz w:val="32"/>
          <w:szCs w:val="32"/>
          <w:rtl/>
        </w:rPr>
        <w:t xml:space="preserve"> [رسالة دكتوراه]. كلية الإدارة والاقتصاد، جامعة الموصل.</w:t>
      </w:r>
    </w:p>
    <w:p w14:paraId="2577697A"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شيلي، إلهام. (2014). </w:t>
      </w:r>
      <w:r w:rsidRPr="001F6BC2">
        <w:rPr>
          <w:rStyle w:val="aa"/>
          <w:rFonts w:ascii="Simplified Arabic" w:hAnsi="Simplified Arabic" w:cs="Simplified Arabic" w:hint="cs"/>
          <w:i w:val="0"/>
          <w:iCs w:val="0"/>
          <w:color w:val="1F1F1F"/>
          <w:sz w:val="32"/>
          <w:szCs w:val="32"/>
          <w:bdr w:val="none" w:sz="0" w:space="0" w:color="auto" w:frame="1"/>
          <w:rtl/>
        </w:rPr>
        <w:t>دور استراتيجية الجودة الشاملة في تحقيق التنمية المستدامة في المؤسسة الاقتصادية</w:t>
      </w:r>
      <w:r w:rsidRPr="001F6BC2">
        <w:rPr>
          <w:rFonts w:ascii="Simplified Arabic" w:hAnsi="Simplified Arabic" w:cs="Simplified Arabic" w:hint="cs"/>
          <w:color w:val="1F1F1F"/>
          <w:sz w:val="32"/>
          <w:szCs w:val="32"/>
          <w:rtl/>
        </w:rPr>
        <w:t xml:space="preserve"> [رسالة ماجستير غير منشورة]. جامعة فرحات عباس سطيف، الجزائر.</w:t>
      </w:r>
    </w:p>
    <w:p w14:paraId="7116254A"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صالحي، إيمان. (2017). </w:t>
      </w:r>
      <w:r w:rsidRPr="001F6BC2">
        <w:rPr>
          <w:rStyle w:val="aa"/>
          <w:rFonts w:ascii="Simplified Arabic" w:hAnsi="Simplified Arabic" w:cs="Simplified Arabic" w:hint="cs"/>
          <w:i w:val="0"/>
          <w:iCs w:val="0"/>
          <w:color w:val="1F1F1F"/>
          <w:sz w:val="32"/>
          <w:szCs w:val="32"/>
          <w:bdr w:val="none" w:sz="0" w:space="0" w:color="auto" w:frame="1"/>
          <w:rtl/>
        </w:rPr>
        <w:t>دور الموارد البشرية في تحقيق التنمية المستدامة</w:t>
      </w:r>
      <w:r w:rsidRPr="001F6BC2">
        <w:rPr>
          <w:rFonts w:ascii="Simplified Arabic" w:hAnsi="Simplified Arabic" w:cs="Simplified Arabic" w:hint="cs"/>
          <w:color w:val="1F1F1F"/>
          <w:sz w:val="32"/>
          <w:szCs w:val="32"/>
          <w:rtl/>
        </w:rPr>
        <w:t>. الجزائر: كلية الحقوق والعلوم السياسية، جامعة الشهيد حمه لخضر بالوادي.</w:t>
      </w:r>
    </w:p>
    <w:p w14:paraId="79A17C05" w14:textId="77777777" w:rsidR="00346AD2" w:rsidRPr="001F6BC2" w:rsidRDefault="00346AD2" w:rsidP="004F7720">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عبد، حسن ضرغام. (2016). أثر ممارسات القيادة الاستراتيجية في تحقيق ريادة الأعمال. </w:t>
      </w:r>
      <w:r w:rsidRPr="001F6BC2">
        <w:rPr>
          <w:rStyle w:val="aa"/>
          <w:rFonts w:ascii="Simplified Arabic" w:hAnsi="Simplified Arabic" w:cs="Simplified Arabic" w:hint="cs"/>
          <w:i w:val="0"/>
          <w:iCs w:val="0"/>
          <w:color w:val="1F1F1F"/>
          <w:sz w:val="32"/>
          <w:szCs w:val="32"/>
          <w:bdr w:val="none" w:sz="0" w:space="0" w:color="auto" w:frame="1"/>
          <w:rtl/>
        </w:rPr>
        <w:t>مجلة الغري للعلوم الاقتصادية والإدارية</w:t>
      </w:r>
      <w:r w:rsidRPr="001F6BC2">
        <w:rPr>
          <w:rFonts w:ascii="Simplified Arabic" w:hAnsi="Simplified Arabic" w:cs="Simplified Arabic" w:hint="cs"/>
          <w:color w:val="1F1F1F"/>
          <w:sz w:val="32"/>
          <w:szCs w:val="32"/>
          <w:rtl/>
        </w:rPr>
        <w:t>، 13(39).</w:t>
      </w:r>
    </w:p>
    <w:p w14:paraId="431FBA7C" w14:textId="77777777" w:rsidR="00346AD2" w:rsidRPr="001F6BC2" w:rsidRDefault="00346AD2" w:rsidP="004F7720">
      <w:pPr>
        <w:pStyle w:val="2"/>
        <w:numPr>
          <w:ilvl w:val="0"/>
          <w:numId w:val="30"/>
        </w:numPr>
        <w:bidi w:val="0"/>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lastRenderedPageBreak/>
        <w:t>ثانياً: المراجع الأجنبية</w:t>
      </w:r>
    </w:p>
    <w:p w14:paraId="33420BD4"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Allen, G. (2014)</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Leadership practices for innovation in high-technology organizations</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[Doctoral dissertation]. University of Technology, Sydney</w:t>
      </w:r>
      <w:r w:rsidRPr="001F6BC2">
        <w:rPr>
          <w:rFonts w:ascii="Simplified Arabic" w:hAnsi="Simplified Arabic" w:cs="Simplified Arabic" w:hint="cs"/>
          <w:color w:val="1F1F1F"/>
          <w:sz w:val="32"/>
          <w:szCs w:val="32"/>
          <w:rtl/>
        </w:rPr>
        <w:t>.</w:t>
      </w:r>
    </w:p>
    <w:p w14:paraId="07CC8342"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proofErr w:type="spellStart"/>
      <w:r w:rsidRPr="001F6BC2">
        <w:rPr>
          <w:rFonts w:ascii="Simplified Arabic" w:hAnsi="Simplified Arabic" w:cs="Simplified Arabic" w:hint="cs"/>
          <w:color w:val="1F1F1F"/>
          <w:sz w:val="32"/>
          <w:szCs w:val="32"/>
        </w:rPr>
        <w:t>Arosteguy</w:t>
      </w:r>
      <w:proofErr w:type="spellEnd"/>
      <w:r w:rsidRPr="001F6BC2">
        <w:rPr>
          <w:rFonts w:ascii="Simplified Arabic" w:hAnsi="Simplified Arabic" w:cs="Simplified Arabic" w:hint="cs"/>
          <w:color w:val="1F1F1F"/>
          <w:sz w:val="32"/>
          <w:szCs w:val="32"/>
        </w:rPr>
        <w:t>, S. (2007). Editorial: Teaching about Sustainable Development in Business Education</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The Delta Pi Epsilon Journal</w:t>
      </w:r>
      <w:r w:rsidRPr="001F6BC2">
        <w:rPr>
          <w:rFonts w:ascii="Simplified Arabic" w:hAnsi="Simplified Arabic" w:cs="Simplified Arabic" w:hint="cs"/>
          <w:color w:val="1F1F1F"/>
          <w:sz w:val="32"/>
          <w:szCs w:val="32"/>
          <w:rtl/>
        </w:rPr>
        <w:t>, 49(2).</w:t>
      </w:r>
    </w:p>
    <w:p w14:paraId="4BD43A24"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proofErr w:type="spellStart"/>
      <w:r w:rsidRPr="001F6BC2">
        <w:rPr>
          <w:rFonts w:ascii="Simplified Arabic" w:hAnsi="Simplified Arabic" w:cs="Simplified Arabic" w:hint="cs"/>
          <w:color w:val="1F1F1F"/>
          <w:sz w:val="32"/>
          <w:szCs w:val="32"/>
        </w:rPr>
        <w:t>Arrowsmith</w:t>
      </w:r>
      <w:proofErr w:type="spellEnd"/>
      <w:r w:rsidRPr="001F6BC2">
        <w:rPr>
          <w:rFonts w:ascii="Simplified Arabic" w:hAnsi="Simplified Arabic" w:cs="Simplified Arabic" w:hint="cs"/>
          <w:color w:val="1F1F1F"/>
          <w:sz w:val="32"/>
          <w:szCs w:val="32"/>
        </w:rPr>
        <w:t>, T. (2007). Distributed Leadership in secondary school in England</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Management in Education</w:t>
      </w:r>
      <w:r w:rsidRPr="001F6BC2">
        <w:rPr>
          <w:rFonts w:ascii="Simplified Arabic" w:hAnsi="Simplified Arabic" w:cs="Simplified Arabic" w:hint="cs"/>
          <w:color w:val="1F1F1F"/>
          <w:sz w:val="32"/>
          <w:szCs w:val="32"/>
          <w:rtl/>
        </w:rPr>
        <w:t>, 21(2), 21-27.</w:t>
      </w:r>
    </w:p>
    <w:p w14:paraId="27C755A4"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Avery, G. C. (2014). Employee satisfaction and sustainable leadership practices in Thai SMEs</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Journal of Global Responsibility</w:t>
      </w:r>
      <w:r w:rsidRPr="001F6BC2">
        <w:rPr>
          <w:rFonts w:ascii="Simplified Arabic" w:hAnsi="Simplified Arabic" w:cs="Simplified Arabic" w:hint="cs"/>
          <w:color w:val="1F1F1F"/>
          <w:sz w:val="32"/>
          <w:szCs w:val="32"/>
          <w:rtl/>
        </w:rPr>
        <w:t>, 5(1), 160-173.</w:t>
      </w:r>
    </w:p>
    <w:p w14:paraId="252D30E6"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Avery, G. C</w:t>
      </w:r>
      <w:r w:rsidRPr="001F6BC2">
        <w:rPr>
          <w:rFonts w:ascii="Simplified Arabic" w:hAnsi="Simplified Arabic" w:cs="Simplified Arabic" w:hint="cs"/>
          <w:color w:val="1F1F1F"/>
          <w:sz w:val="32"/>
          <w:szCs w:val="32"/>
          <w:rtl/>
        </w:rPr>
        <w:t xml:space="preserve">., &amp; </w:t>
      </w:r>
      <w:proofErr w:type="spellStart"/>
      <w:r w:rsidRPr="001F6BC2">
        <w:rPr>
          <w:rFonts w:ascii="Simplified Arabic" w:hAnsi="Simplified Arabic" w:cs="Simplified Arabic" w:hint="cs"/>
          <w:color w:val="1F1F1F"/>
          <w:sz w:val="32"/>
          <w:szCs w:val="32"/>
        </w:rPr>
        <w:t>Bergsteiner</w:t>
      </w:r>
      <w:proofErr w:type="spellEnd"/>
      <w:r w:rsidRPr="001F6BC2">
        <w:rPr>
          <w:rFonts w:ascii="Simplified Arabic" w:hAnsi="Simplified Arabic" w:cs="Simplified Arabic" w:hint="cs"/>
          <w:color w:val="1F1F1F"/>
          <w:sz w:val="32"/>
          <w:szCs w:val="32"/>
        </w:rPr>
        <w:t>, H. (2011)</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Sustainable Leadership: Honeybee and Locust Approaches</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New York: Routledge</w:t>
      </w:r>
      <w:r w:rsidRPr="001F6BC2">
        <w:rPr>
          <w:rFonts w:ascii="Simplified Arabic" w:hAnsi="Simplified Arabic" w:cs="Simplified Arabic" w:hint="cs"/>
          <w:color w:val="1F1F1F"/>
          <w:sz w:val="32"/>
          <w:szCs w:val="32"/>
          <w:rtl/>
        </w:rPr>
        <w:t>.</w:t>
      </w:r>
    </w:p>
    <w:p w14:paraId="51B9A37F"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proofErr w:type="spellStart"/>
      <w:r w:rsidRPr="001F6BC2">
        <w:rPr>
          <w:rFonts w:ascii="Simplified Arabic" w:hAnsi="Simplified Arabic" w:cs="Simplified Arabic" w:hint="cs"/>
          <w:color w:val="1F1F1F"/>
          <w:sz w:val="32"/>
          <w:szCs w:val="32"/>
        </w:rPr>
        <w:t>Bedi</w:t>
      </w:r>
      <w:proofErr w:type="spellEnd"/>
      <w:r w:rsidRPr="001F6BC2">
        <w:rPr>
          <w:rFonts w:ascii="Simplified Arabic" w:hAnsi="Simplified Arabic" w:cs="Simplified Arabic" w:hint="cs"/>
          <w:color w:val="1F1F1F"/>
          <w:sz w:val="32"/>
          <w:szCs w:val="32"/>
        </w:rPr>
        <w:t xml:space="preserve">, P., </w:t>
      </w:r>
      <w:proofErr w:type="spellStart"/>
      <w:r w:rsidRPr="001F6BC2">
        <w:rPr>
          <w:rFonts w:ascii="Simplified Arabic" w:hAnsi="Simplified Arabic" w:cs="Simplified Arabic" w:hint="cs"/>
          <w:color w:val="1F1F1F"/>
          <w:sz w:val="32"/>
          <w:szCs w:val="32"/>
        </w:rPr>
        <w:t>Lakra</w:t>
      </w:r>
      <w:proofErr w:type="spellEnd"/>
      <w:r w:rsidRPr="001F6BC2">
        <w:rPr>
          <w:rFonts w:ascii="Simplified Arabic" w:hAnsi="Simplified Arabic" w:cs="Simplified Arabic" w:hint="cs"/>
          <w:color w:val="1F1F1F"/>
          <w:sz w:val="32"/>
          <w:szCs w:val="32"/>
        </w:rPr>
        <w:t>, P</w:t>
      </w:r>
      <w:r w:rsidRPr="001F6BC2">
        <w:rPr>
          <w:rFonts w:ascii="Simplified Arabic" w:hAnsi="Simplified Arabic" w:cs="Simplified Arabic" w:hint="cs"/>
          <w:color w:val="1F1F1F"/>
          <w:sz w:val="32"/>
          <w:szCs w:val="32"/>
          <w:rtl/>
        </w:rPr>
        <w:t xml:space="preserve">., &amp; </w:t>
      </w:r>
      <w:r w:rsidRPr="001F6BC2">
        <w:rPr>
          <w:rFonts w:ascii="Simplified Arabic" w:hAnsi="Simplified Arabic" w:cs="Simplified Arabic" w:hint="cs"/>
          <w:color w:val="1F1F1F"/>
          <w:sz w:val="32"/>
          <w:szCs w:val="32"/>
        </w:rPr>
        <w:t xml:space="preserve">Gupta, E. (2014). Workforce Diversity Management: Biggest Challenge Or Opportunity For 21st </w:t>
      </w:r>
      <w:r w:rsidRPr="001F6BC2">
        <w:rPr>
          <w:rFonts w:ascii="Simplified Arabic" w:hAnsi="Simplified Arabic" w:cs="Simplified Arabic" w:hint="cs"/>
          <w:color w:val="1F1F1F"/>
          <w:sz w:val="32"/>
          <w:szCs w:val="32"/>
        </w:rPr>
        <w:lastRenderedPageBreak/>
        <w:t>Century Organizations</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IOSR Journal of Business and Management</w:t>
      </w:r>
      <w:r w:rsidRPr="001F6BC2">
        <w:rPr>
          <w:rFonts w:ascii="Simplified Arabic" w:hAnsi="Simplified Arabic" w:cs="Simplified Arabic" w:hint="cs"/>
          <w:color w:val="1F1F1F"/>
          <w:sz w:val="32"/>
          <w:szCs w:val="32"/>
          <w:rtl/>
        </w:rPr>
        <w:t>, 16(4), 102-107.</w:t>
      </w:r>
    </w:p>
    <w:p w14:paraId="59C224F7"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Bento, A</w:t>
      </w:r>
      <w:r w:rsidRPr="001F6BC2">
        <w:rPr>
          <w:rFonts w:ascii="Simplified Arabic" w:hAnsi="Simplified Arabic" w:cs="Simplified Arabic" w:hint="cs"/>
          <w:color w:val="1F1F1F"/>
          <w:sz w:val="32"/>
          <w:szCs w:val="32"/>
          <w:rtl/>
        </w:rPr>
        <w:t xml:space="preserve">., &amp; </w:t>
      </w:r>
      <w:r w:rsidRPr="001F6BC2">
        <w:rPr>
          <w:rFonts w:ascii="Simplified Arabic" w:hAnsi="Simplified Arabic" w:cs="Simplified Arabic" w:hint="cs"/>
          <w:color w:val="1F1F1F"/>
          <w:sz w:val="32"/>
          <w:szCs w:val="32"/>
        </w:rPr>
        <w:t>Ribeiro, I. (2010). Sustainable leadership of senior students: The case study of Madeira</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Journal of Teacher Education for Sustainability</w:t>
      </w:r>
      <w:r w:rsidRPr="001F6BC2">
        <w:rPr>
          <w:rFonts w:ascii="Simplified Arabic" w:hAnsi="Simplified Arabic" w:cs="Simplified Arabic" w:hint="cs"/>
          <w:color w:val="1F1F1F"/>
          <w:sz w:val="32"/>
          <w:szCs w:val="32"/>
          <w:rtl/>
        </w:rPr>
        <w:t>, 12(1), 66-74.</w:t>
      </w:r>
    </w:p>
    <w:p w14:paraId="0810EBCE"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Birney, A., Clarkson, H., Madden, P., Porritt, J</w:t>
      </w:r>
      <w:r w:rsidRPr="001F6BC2">
        <w:rPr>
          <w:rFonts w:ascii="Simplified Arabic" w:hAnsi="Simplified Arabic" w:cs="Simplified Arabic" w:hint="cs"/>
          <w:color w:val="1F1F1F"/>
          <w:sz w:val="32"/>
          <w:szCs w:val="32"/>
          <w:rtl/>
        </w:rPr>
        <w:t xml:space="preserve">., &amp; </w:t>
      </w:r>
      <w:proofErr w:type="spellStart"/>
      <w:r w:rsidRPr="001F6BC2">
        <w:rPr>
          <w:rFonts w:ascii="Simplified Arabic" w:hAnsi="Simplified Arabic" w:cs="Simplified Arabic" w:hint="cs"/>
          <w:color w:val="1F1F1F"/>
          <w:sz w:val="32"/>
          <w:szCs w:val="32"/>
        </w:rPr>
        <w:t>Tuxworth</w:t>
      </w:r>
      <w:proofErr w:type="spellEnd"/>
      <w:r w:rsidRPr="001F6BC2">
        <w:rPr>
          <w:rFonts w:ascii="Simplified Arabic" w:hAnsi="Simplified Arabic" w:cs="Simplified Arabic" w:hint="cs"/>
          <w:color w:val="1F1F1F"/>
          <w:sz w:val="32"/>
          <w:szCs w:val="32"/>
        </w:rPr>
        <w:t>, B. (2010)</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Stepping up: A framework for public sector leadership on sustainability</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Forum for the Future</w:t>
      </w:r>
      <w:r w:rsidRPr="001F6BC2">
        <w:rPr>
          <w:rFonts w:ascii="Simplified Arabic" w:hAnsi="Simplified Arabic" w:cs="Simplified Arabic" w:hint="cs"/>
          <w:color w:val="1F1F1F"/>
          <w:sz w:val="32"/>
          <w:szCs w:val="32"/>
          <w:rtl/>
        </w:rPr>
        <w:t>.</w:t>
      </w:r>
    </w:p>
    <w:p w14:paraId="0C32E9AC"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Blackburn, W. (2008)</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The Sustainability Handbook: The complete management guide to achieving social, economic and environmental responsibility</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Environmental Law Institute</w:t>
      </w:r>
      <w:r w:rsidRPr="001F6BC2">
        <w:rPr>
          <w:rFonts w:ascii="Simplified Arabic" w:hAnsi="Simplified Arabic" w:cs="Simplified Arabic" w:hint="cs"/>
          <w:color w:val="1F1F1F"/>
          <w:sz w:val="32"/>
          <w:szCs w:val="32"/>
          <w:rtl/>
        </w:rPr>
        <w:t>.</w:t>
      </w:r>
    </w:p>
    <w:p w14:paraId="183B28EE"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Brown, B. C. (2012)</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Conscious Leadership For Sustainability</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[Doctoral dissertation]. Fielding Graduate University</w:t>
      </w:r>
      <w:r w:rsidRPr="001F6BC2">
        <w:rPr>
          <w:rFonts w:ascii="Simplified Arabic" w:hAnsi="Simplified Arabic" w:cs="Simplified Arabic" w:hint="cs"/>
          <w:color w:val="1F1F1F"/>
          <w:sz w:val="32"/>
          <w:szCs w:val="32"/>
          <w:rtl/>
        </w:rPr>
        <w:t>.</w:t>
      </w:r>
    </w:p>
    <w:p w14:paraId="309DE3D7"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Butt, J. A. (2015)</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Building sustainable leadership for inclusive school communities: A case of Muslim parents</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[Master's thesis]. University of Toronto</w:t>
      </w:r>
      <w:r w:rsidRPr="001F6BC2">
        <w:rPr>
          <w:rFonts w:ascii="Simplified Arabic" w:hAnsi="Simplified Arabic" w:cs="Simplified Arabic" w:hint="cs"/>
          <w:color w:val="1F1F1F"/>
          <w:sz w:val="32"/>
          <w:szCs w:val="32"/>
          <w:rtl/>
        </w:rPr>
        <w:t>.</w:t>
      </w:r>
    </w:p>
    <w:p w14:paraId="343A7D7B"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proofErr w:type="spellStart"/>
      <w:r w:rsidRPr="001F6BC2">
        <w:rPr>
          <w:rFonts w:ascii="Simplified Arabic" w:hAnsi="Simplified Arabic" w:cs="Simplified Arabic" w:hint="cs"/>
          <w:color w:val="1F1F1F"/>
          <w:sz w:val="32"/>
          <w:szCs w:val="32"/>
        </w:rPr>
        <w:lastRenderedPageBreak/>
        <w:t>Casserley</w:t>
      </w:r>
      <w:proofErr w:type="spellEnd"/>
      <w:r w:rsidRPr="001F6BC2">
        <w:rPr>
          <w:rFonts w:ascii="Simplified Arabic" w:hAnsi="Simplified Arabic" w:cs="Simplified Arabic" w:hint="cs"/>
          <w:color w:val="1F1F1F"/>
          <w:sz w:val="32"/>
          <w:szCs w:val="32"/>
        </w:rPr>
        <w:t>, T</w:t>
      </w:r>
      <w:r w:rsidRPr="001F6BC2">
        <w:rPr>
          <w:rFonts w:ascii="Simplified Arabic" w:hAnsi="Simplified Arabic" w:cs="Simplified Arabic" w:hint="cs"/>
          <w:color w:val="1F1F1F"/>
          <w:sz w:val="32"/>
          <w:szCs w:val="32"/>
          <w:rtl/>
        </w:rPr>
        <w:t xml:space="preserve">., &amp; </w:t>
      </w:r>
      <w:r w:rsidRPr="001F6BC2">
        <w:rPr>
          <w:rFonts w:ascii="Simplified Arabic" w:hAnsi="Simplified Arabic" w:cs="Simplified Arabic" w:hint="cs"/>
          <w:color w:val="1F1F1F"/>
          <w:sz w:val="32"/>
          <w:szCs w:val="32"/>
        </w:rPr>
        <w:t>Critchley, B. (2010). A New Paradigm of Leadership Development</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Industrial and Commercial Training</w:t>
      </w:r>
      <w:r w:rsidRPr="001F6BC2">
        <w:rPr>
          <w:rFonts w:ascii="Simplified Arabic" w:hAnsi="Simplified Arabic" w:cs="Simplified Arabic" w:hint="cs"/>
          <w:color w:val="1F1F1F"/>
          <w:sz w:val="32"/>
          <w:szCs w:val="32"/>
          <w:rtl/>
        </w:rPr>
        <w:t>, 42(6), 287-295.</w:t>
      </w:r>
    </w:p>
    <w:p w14:paraId="42ECB15F"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Clarke, S</w:t>
      </w:r>
      <w:r w:rsidRPr="001F6BC2">
        <w:rPr>
          <w:rFonts w:ascii="Simplified Arabic" w:hAnsi="Simplified Arabic" w:cs="Simplified Arabic" w:hint="cs"/>
          <w:color w:val="1F1F1F"/>
          <w:sz w:val="32"/>
          <w:szCs w:val="32"/>
          <w:rtl/>
        </w:rPr>
        <w:t xml:space="preserve">., &amp; </w:t>
      </w:r>
      <w:r w:rsidRPr="001F6BC2">
        <w:rPr>
          <w:rFonts w:ascii="Simplified Arabic" w:hAnsi="Simplified Arabic" w:cs="Simplified Arabic" w:hint="cs"/>
          <w:color w:val="1F1F1F"/>
          <w:sz w:val="32"/>
          <w:szCs w:val="32"/>
        </w:rPr>
        <w:t>Stevens, E. (2009). Sustainable leadership in small rural schools: Selected Australian vignettes</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Journal of Educational Change</w:t>
      </w:r>
      <w:r w:rsidRPr="001F6BC2">
        <w:rPr>
          <w:rFonts w:ascii="Simplified Arabic" w:hAnsi="Simplified Arabic" w:cs="Simplified Arabic" w:hint="cs"/>
          <w:color w:val="1F1F1F"/>
          <w:sz w:val="32"/>
          <w:szCs w:val="32"/>
          <w:rtl/>
        </w:rPr>
        <w:t>, 10(4), 277-293.</w:t>
      </w:r>
    </w:p>
    <w:p w14:paraId="0D5D739D"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Collins, J</w:t>
      </w:r>
      <w:r w:rsidRPr="001F6BC2">
        <w:rPr>
          <w:rFonts w:ascii="Simplified Arabic" w:hAnsi="Simplified Arabic" w:cs="Simplified Arabic" w:hint="cs"/>
          <w:color w:val="1F1F1F"/>
          <w:sz w:val="32"/>
          <w:szCs w:val="32"/>
          <w:rtl/>
        </w:rPr>
        <w:t xml:space="preserve">., &amp; </w:t>
      </w:r>
      <w:r w:rsidRPr="001F6BC2">
        <w:rPr>
          <w:rFonts w:ascii="Simplified Arabic" w:hAnsi="Simplified Arabic" w:cs="Simplified Arabic" w:hint="cs"/>
          <w:color w:val="1F1F1F"/>
          <w:sz w:val="32"/>
          <w:szCs w:val="32"/>
        </w:rPr>
        <w:t>Porras, J. (1994)</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Built to Last: Successful Habits of Visionary Companies</w:t>
      </w:r>
      <w:r w:rsidRPr="001F6BC2">
        <w:rPr>
          <w:rFonts w:ascii="Simplified Arabic" w:hAnsi="Simplified Arabic" w:cs="Simplified Arabic" w:hint="cs"/>
          <w:color w:val="1F1F1F"/>
          <w:sz w:val="32"/>
          <w:szCs w:val="32"/>
          <w:rtl/>
        </w:rPr>
        <w:t xml:space="preserve">. </w:t>
      </w:r>
      <w:r w:rsidRPr="001F6BC2">
        <w:rPr>
          <w:rFonts w:ascii="Simplified Arabic" w:hAnsi="Simplified Arabic" w:cs="Simplified Arabic" w:hint="cs"/>
          <w:color w:val="1F1F1F"/>
          <w:sz w:val="32"/>
          <w:szCs w:val="32"/>
        </w:rPr>
        <w:t>HarperCollins</w:t>
      </w:r>
      <w:r w:rsidRPr="001F6BC2">
        <w:rPr>
          <w:rFonts w:ascii="Simplified Arabic" w:hAnsi="Simplified Arabic" w:cs="Simplified Arabic" w:hint="cs"/>
          <w:color w:val="1F1F1F"/>
          <w:sz w:val="32"/>
          <w:szCs w:val="32"/>
          <w:rtl/>
        </w:rPr>
        <w:t>.</w:t>
      </w:r>
    </w:p>
    <w:p w14:paraId="5529094D" w14:textId="77777777" w:rsidR="00346AD2" w:rsidRPr="001F6BC2" w:rsidRDefault="00346AD2" w:rsidP="004F7720">
      <w:pPr>
        <w:pStyle w:val="a5"/>
        <w:numPr>
          <w:ilvl w:val="0"/>
          <w:numId w:val="29"/>
        </w:numPr>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Pr>
        <w:t>Conway, J. M. (2015). Sustainable Leadership for Sustainable School Outcomes: Focusing on the capacity building of school leadership</w:t>
      </w:r>
      <w:r w:rsidRPr="001F6BC2">
        <w:rPr>
          <w:rFonts w:ascii="Simplified Arabic" w:hAnsi="Simplified Arabic" w:cs="Simplified Arabic" w:hint="cs"/>
          <w:color w:val="1F1F1F"/>
          <w:sz w:val="32"/>
          <w:szCs w:val="32"/>
          <w:rtl/>
        </w:rPr>
        <w:t xml:space="preserve">. </w:t>
      </w:r>
      <w:r w:rsidRPr="001F6BC2">
        <w:rPr>
          <w:rStyle w:val="aa"/>
          <w:rFonts w:ascii="Simplified Arabic" w:hAnsi="Simplified Arabic" w:cs="Simplified Arabic" w:hint="cs"/>
          <w:i w:val="0"/>
          <w:iCs w:val="0"/>
          <w:color w:val="1F1F1F"/>
          <w:sz w:val="32"/>
          <w:szCs w:val="32"/>
          <w:bdr w:val="none" w:sz="0" w:space="0" w:color="auto" w:frame="1"/>
        </w:rPr>
        <w:t>Leading and Managing</w:t>
      </w:r>
      <w:r w:rsidRPr="001F6BC2">
        <w:rPr>
          <w:rFonts w:ascii="Simplified Arabic" w:hAnsi="Simplified Arabic" w:cs="Simplified Arabic" w:hint="cs"/>
          <w:color w:val="1F1F1F"/>
          <w:sz w:val="32"/>
          <w:szCs w:val="32"/>
          <w:rtl/>
        </w:rPr>
        <w:t>, 21(2), 29-45.</w:t>
      </w:r>
    </w:p>
    <w:p w14:paraId="41DA23AF" w14:textId="77777777" w:rsidR="005E633C" w:rsidRDefault="005E633C" w:rsidP="004F7720">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2171165E" w14:textId="77777777" w:rsidR="005E633C" w:rsidRDefault="005E633C" w:rsidP="005E633C">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18EBBDB6" w14:textId="77777777" w:rsidR="005E633C" w:rsidRDefault="005E633C" w:rsidP="005E633C">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0719E911" w14:textId="77777777" w:rsidR="005E633C" w:rsidRDefault="005E633C" w:rsidP="005E633C">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41EAF89D" w14:textId="77777777" w:rsidR="005E633C" w:rsidRDefault="005E633C" w:rsidP="005E633C">
      <w:pPr>
        <w:pStyle w:val="a5"/>
        <w:bidi/>
        <w:spacing w:before="0" w:beforeAutospacing="0" w:after="0" w:afterAutospacing="0" w:line="360" w:lineRule="auto"/>
        <w:rPr>
          <w:rFonts w:ascii="Simplified Arabic" w:hAnsi="Simplified Arabic" w:cs="Simplified Arabic"/>
          <w:color w:val="1F1F1F"/>
          <w:sz w:val="32"/>
          <w:szCs w:val="32"/>
          <w:rtl/>
        </w:rPr>
      </w:pPr>
    </w:p>
    <w:p w14:paraId="757C785B" w14:textId="3F2D24D6" w:rsidR="00346AD2" w:rsidRPr="001F6BC2" w:rsidRDefault="006538F9" w:rsidP="005E633C">
      <w:pPr>
        <w:pStyle w:val="a5"/>
        <w:bidi/>
        <w:spacing w:before="0" w:beforeAutospacing="0" w:after="0" w:afterAutospacing="0" w:line="360" w:lineRule="auto"/>
        <w:ind w:left="360"/>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 xml:space="preserve">الملخص </w:t>
      </w:r>
    </w:p>
    <w:p w14:paraId="66FA0905" w14:textId="6E5074D3" w:rsidR="006538F9" w:rsidRPr="001F6BC2" w:rsidRDefault="006538F9" w:rsidP="005E633C">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تهدف هذه الدراسة إلى استقصاء أثر القيادة المستدامة بأبعادها الأربعة (الأخلاقية، والبيئية، والاجتماعية، والاقتصادية) في تعزيز الأداء التشغيلي بأبعاده (الجودة، والتكلفة، والمرونة، وسرعة التسليم) لدى الشركات الصناعية العاملة في مدينتي الجبيل وينبع الصناعيتين بالمملكة العربية السعودية، حيث اعتمدت الدراسة على المنهج الوصفي التحليلي وطُبقت على عينة مكونة من 150 قيادياً وإدارياً مستخدمة الاستبيان كأداة رئيسية لجمع البيانات التي عولجت إحصائياً عبر برنامج </w:t>
      </w:r>
      <w:r w:rsidRPr="001F6BC2">
        <w:rPr>
          <w:rFonts w:ascii="Simplified Arabic" w:hAnsi="Simplified Arabic" w:cs="Simplified Arabic" w:hint="cs"/>
          <w:color w:val="1F1F1F"/>
          <w:sz w:val="32"/>
          <w:szCs w:val="32"/>
        </w:rPr>
        <w:t>SPSS</w:t>
      </w:r>
      <w:r w:rsidRPr="001F6BC2">
        <w:rPr>
          <w:rFonts w:ascii="Simplified Arabic" w:hAnsi="Simplified Arabic" w:cs="Simplified Arabic" w:hint="cs"/>
          <w:color w:val="1F1F1F"/>
          <w:sz w:val="32"/>
          <w:szCs w:val="32"/>
          <w:rtl/>
        </w:rPr>
        <w:t>. وقد توصلت النتائج إلى أن الشركات تتبنى ممارسات القيادة المستدامة وتحقق أداءً تشغيلياً بمستويات مرتفعة، كما أثبتت وجود علاقة ارتباطية طردية قوية وأثر ذي دلالة إحصائية للقيادة المستدامة في تفسير ما نسبته 52.6% من التغيرات الحاصلة في الأداء التشغيلي الإجمالي للشركات، وجاء البعد الأخلاقي كأكثر الأبعاد تأثيراً يليه البعد البيئي ثم الاجتماعي والاقتصادي، وبناءً على ذلك أوصت الدراسة بضرورة مأسسة السلوك الأخلاقي للقيادة، وتكثيف تبني الممارسات الصناعية الخضراء، وتطوير الكفاءات البشرية تماشياً مع مستهدفات رؤية المملكة 2030.</w:t>
      </w:r>
    </w:p>
    <w:p w14:paraId="33E9DBEA" w14:textId="55A76716" w:rsidR="00F43D43" w:rsidRPr="001F6BC2" w:rsidRDefault="00534053" w:rsidP="004F7720">
      <w:pPr>
        <w:pStyle w:val="a5"/>
        <w:bidi/>
        <w:spacing w:before="0" w:beforeAutospacing="0" w:after="0" w:afterAutospacing="0" w:line="360" w:lineRule="auto"/>
        <w:ind w:left="360"/>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الملاحق </w:t>
      </w:r>
    </w:p>
    <w:p w14:paraId="41E73859" w14:textId="77777777" w:rsidR="00534053" w:rsidRPr="001F6BC2" w:rsidRDefault="00534053" w:rsidP="004F7720">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F6BC2">
        <w:rPr>
          <w:rFonts w:ascii="Simplified Arabic" w:eastAsia="Times New Roman" w:hAnsi="Simplified Arabic" w:cs="Simplified Arabic" w:hint="cs"/>
          <w:color w:val="1F1F1F"/>
          <w:sz w:val="32"/>
          <w:szCs w:val="32"/>
          <w:rtl/>
        </w:rPr>
        <w:t>استبيان الدراسة الميدانية</w:t>
      </w:r>
    </w:p>
    <w:p w14:paraId="5E698519" w14:textId="77777777" w:rsidR="00534053" w:rsidRPr="001F6BC2" w:rsidRDefault="00534053"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lastRenderedPageBreak/>
        <w:t>أثر القيادة المستدامة على الأداء التشغيلي في الشركات الصناعية بالجبيل وينبع</w:t>
      </w:r>
    </w:p>
    <w:p w14:paraId="1123F6F6" w14:textId="77777777" w:rsidR="00534053" w:rsidRPr="001F6BC2" w:rsidRDefault="00534053"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الهدف العام للاستبيان (</w:t>
      </w:r>
      <w:r w:rsidRPr="001F6BC2">
        <w:rPr>
          <w:rFonts w:ascii="Simplified Arabic" w:eastAsia="Times New Roman" w:hAnsi="Simplified Arabic" w:cs="Simplified Arabic" w:hint="cs"/>
          <w:color w:val="1F1F1F"/>
          <w:sz w:val="32"/>
          <w:szCs w:val="32"/>
        </w:rPr>
        <w:t>Research Instrument Objective</w:t>
      </w:r>
      <w:r w:rsidRPr="001F6BC2">
        <w:rPr>
          <w:rFonts w:ascii="Simplified Arabic" w:eastAsia="Times New Roman" w:hAnsi="Simplified Arabic" w:cs="Simplified Arabic" w:hint="cs"/>
          <w:color w:val="1F1F1F"/>
          <w:sz w:val="32"/>
          <w:szCs w:val="32"/>
          <w:rtl/>
        </w:rPr>
        <w:t>)</w:t>
      </w:r>
    </w:p>
    <w:p w14:paraId="2BC5FDE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xml:space="preserve">يهدف هذا الاستبيان إلى </w:t>
      </w:r>
      <w:r w:rsidRPr="001F6BC2">
        <w:rPr>
          <w:rStyle w:val="a6"/>
          <w:rFonts w:ascii="Simplified Arabic" w:hAnsi="Simplified Arabic" w:cs="Simplified Arabic" w:hint="cs"/>
          <w:color w:val="1F1F1F"/>
          <w:sz w:val="32"/>
          <w:szCs w:val="32"/>
          <w:bdr w:val="none" w:sz="0" w:space="0" w:color="auto" w:frame="1"/>
          <w:rtl/>
        </w:rPr>
        <w:t>استقصاء وقياس أثر تبني ممارسات القيادة المستدامة بأبعادها (الأخلاقية، البيئية، الاجتماعية، والاقتصادية) في تعزيز ومستويات الأداء التشغيلي بأبعاده (الجودة، التكلفة، المرونة، وسرعة التسليم) في الشركات الصناعية العاملة بمدينتي الجبيل وينبع الصناعيتين</w:t>
      </w:r>
      <w:r w:rsidRPr="001F6BC2">
        <w:rPr>
          <w:rFonts w:ascii="Simplified Arabic" w:hAnsi="Simplified Arabic" w:cs="Simplified Arabic" w:hint="cs"/>
          <w:color w:val="1F1F1F"/>
          <w:sz w:val="32"/>
          <w:szCs w:val="32"/>
          <w:rtl/>
        </w:rPr>
        <w:t>.</w:t>
      </w:r>
    </w:p>
    <w:p w14:paraId="65AA6C25" w14:textId="77777777" w:rsidR="00534053" w:rsidRPr="001F6BC2" w:rsidRDefault="00534053" w:rsidP="004F7720">
      <w:pPr>
        <w:pStyle w:val="a5"/>
        <w:bidi/>
        <w:spacing w:before="0" w:beforeAutospacing="0" w:after="173"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تُسهم إجاباتكم الموقرة في تقديم تشخيص علمي دقيق لواقع هذه الممارسات، ومساعدة الباحث في الوصول إلى استنتاجات وتوصيات تطبيقية تخدم القطاع الصناعي المستدام في المملكة العربية السعودية تحقيقاً لرؤية 2030.</w:t>
      </w:r>
    </w:p>
    <w:p w14:paraId="5603B07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تعهد بالسرية:</w:t>
      </w:r>
      <w:r w:rsidRPr="001F6BC2">
        <w:rPr>
          <w:rFonts w:ascii="Simplified Arabic" w:hAnsi="Simplified Arabic" w:cs="Simplified Arabic" w:hint="cs"/>
          <w:color w:val="1F1F1F"/>
          <w:sz w:val="32"/>
          <w:szCs w:val="32"/>
          <w:rtl/>
        </w:rPr>
        <w:t xml:space="preserve"> يود الباحث طمأنتكم بأن جميع البيانات المستوفاة من خلال هذا الاستبيان ستُعامل بسرية تامة وتامة المطلقة، ولن تُستخدم إلا لأغراض البحث العلمي الصرف.</w:t>
      </w:r>
    </w:p>
    <w:p w14:paraId="66969E93" w14:textId="77777777" w:rsidR="00534053" w:rsidRPr="001F6BC2" w:rsidRDefault="00534053"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الجزء الأول: البيانات الأولية والديموغرافية (</w:t>
      </w:r>
      <w:r w:rsidRPr="001F6BC2">
        <w:rPr>
          <w:rFonts w:ascii="Simplified Arabic" w:eastAsia="Times New Roman" w:hAnsi="Simplified Arabic" w:cs="Simplified Arabic" w:hint="cs"/>
          <w:color w:val="1F1F1F"/>
        </w:rPr>
        <w:t>Demographic Data</w:t>
      </w:r>
      <w:r w:rsidRPr="001F6BC2">
        <w:rPr>
          <w:rFonts w:ascii="Simplified Arabic" w:eastAsia="Times New Roman" w:hAnsi="Simplified Arabic" w:cs="Simplified Arabic" w:hint="cs"/>
          <w:color w:val="1F1F1F"/>
          <w:rtl/>
        </w:rPr>
        <w:t>)</w:t>
      </w:r>
    </w:p>
    <w:p w14:paraId="3B4E4E3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a"/>
          <w:rFonts w:ascii="Simplified Arabic" w:hAnsi="Simplified Arabic" w:cs="Simplified Arabic" w:hint="cs"/>
          <w:i w:val="0"/>
          <w:iCs w:val="0"/>
          <w:color w:val="1F1F1F"/>
          <w:sz w:val="32"/>
          <w:szCs w:val="32"/>
          <w:bdr w:val="none" w:sz="0" w:space="0" w:color="auto" w:frame="1"/>
          <w:rtl/>
        </w:rPr>
        <w:t>يرجى تحديد الخيار المناسب لكل مما يلي بوضع علامة (</w:t>
      </w:r>
      <w:r w:rsidRPr="001F6BC2">
        <w:rPr>
          <w:rStyle w:val="aa"/>
          <w:rFonts w:ascii="Segoe UI Symbol" w:hAnsi="Segoe UI Symbol" w:cs="Segoe UI Symbol" w:hint="cs"/>
          <w:i w:val="0"/>
          <w:iCs w:val="0"/>
          <w:color w:val="1F1F1F"/>
          <w:sz w:val="32"/>
          <w:szCs w:val="32"/>
          <w:bdr w:val="none" w:sz="0" w:space="0" w:color="auto" w:frame="1"/>
          <w:rtl/>
        </w:rPr>
        <w:t>✓</w:t>
      </w:r>
      <w:r w:rsidRPr="001F6BC2">
        <w:rPr>
          <w:rStyle w:val="aa"/>
          <w:rFonts w:ascii="Simplified Arabic" w:hAnsi="Simplified Arabic" w:cs="Simplified Arabic" w:hint="cs"/>
          <w:i w:val="0"/>
          <w:iCs w:val="0"/>
          <w:color w:val="1F1F1F"/>
          <w:sz w:val="32"/>
          <w:szCs w:val="32"/>
          <w:bdr w:val="none" w:sz="0" w:space="0" w:color="auto" w:frame="1"/>
          <w:rtl/>
        </w:rPr>
        <w:t>):</w:t>
      </w:r>
    </w:p>
    <w:p w14:paraId="461B3B2B" w14:textId="77777777" w:rsidR="00534053" w:rsidRPr="001F6BC2" w:rsidRDefault="00534053" w:rsidP="004F7720">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الجنس:</w:t>
      </w:r>
    </w:p>
    <w:p w14:paraId="1DB9BA63"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ذكر</w:t>
      </w:r>
    </w:p>
    <w:p w14:paraId="793032AA"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أنثى</w:t>
      </w:r>
    </w:p>
    <w:p w14:paraId="4914A7A2" w14:textId="77777777" w:rsidR="00534053" w:rsidRPr="001F6BC2" w:rsidRDefault="00534053" w:rsidP="004F7720">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العمر:</w:t>
      </w:r>
    </w:p>
    <w:p w14:paraId="386FBFB4"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أقل من 30 سنة</w:t>
      </w:r>
    </w:p>
    <w:p w14:paraId="321A2BAA"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من 30 إلى أقل من 40 سنة</w:t>
      </w:r>
    </w:p>
    <w:p w14:paraId="3109F957"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من 40 إلى أقل من 50 سنة</w:t>
      </w:r>
    </w:p>
    <w:p w14:paraId="66AF5D9D"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50 سنة فأكثر</w:t>
      </w:r>
    </w:p>
    <w:p w14:paraId="70A73629" w14:textId="77777777" w:rsidR="00534053" w:rsidRPr="001F6BC2" w:rsidRDefault="00534053" w:rsidP="004F7720">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المستوى التعليمي:</w:t>
      </w:r>
    </w:p>
    <w:p w14:paraId="59D5B2D6"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دبلوم أو أقل</w:t>
      </w:r>
    </w:p>
    <w:p w14:paraId="763AA3D1"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بكالوريوس</w:t>
      </w:r>
    </w:p>
    <w:p w14:paraId="42AB6E3B"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دراسات عليا (ماجستير / دكتوراه)</w:t>
      </w:r>
    </w:p>
    <w:p w14:paraId="45B09717" w14:textId="77777777" w:rsidR="00534053" w:rsidRPr="001F6BC2" w:rsidRDefault="00534053" w:rsidP="004F7720">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المسمى الوظيفي (المستوى الإداري):</w:t>
      </w:r>
    </w:p>
    <w:p w14:paraId="22A1160A"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إدارة تنفيذية / مشرف</w:t>
      </w:r>
    </w:p>
    <w:p w14:paraId="18D73874"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إدارة وسطى / رئيس قسم</w:t>
      </w:r>
    </w:p>
    <w:p w14:paraId="139D842C"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إدارة عليا / مدير إدارة</w:t>
      </w:r>
    </w:p>
    <w:p w14:paraId="1CE45125" w14:textId="77777777" w:rsidR="00534053" w:rsidRPr="001F6BC2" w:rsidRDefault="00534053" w:rsidP="004F7720">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سنوات الخبرة:</w:t>
      </w:r>
    </w:p>
    <w:p w14:paraId="7E09C504"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أقل من 5 سنوات</w:t>
      </w:r>
    </w:p>
    <w:p w14:paraId="57D81CB8"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من 5 إلى أقل من 10 سنوات</w:t>
      </w:r>
    </w:p>
    <w:p w14:paraId="18D298D6"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lastRenderedPageBreak/>
        <w:t>[ ] من 10 إلى أقل من 15 سنة</w:t>
      </w:r>
    </w:p>
    <w:p w14:paraId="623E02FC"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15 سنة فأكثر</w:t>
      </w:r>
    </w:p>
    <w:p w14:paraId="00057510" w14:textId="77777777" w:rsidR="00534053" w:rsidRPr="001F6BC2" w:rsidRDefault="00534053" w:rsidP="004F7720">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مقر العمل الحالي (المدينة):</w:t>
      </w:r>
    </w:p>
    <w:p w14:paraId="6C688F6C"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مدينة الجبيل الصناعية</w:t>
      </w:r>
    </w:p>
    <w:p w14:paraId="02530D50" w14:textId="77777777" w:rsidR="00534053" w:rsidRPr="001F6BC2" w:rsidRDefault="00534053" w:rsidP="004F7720">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 ] مدينة ينبع الصناعية</w:t>
      </w:r>
    </w:p>
    <w:p w14:paraId="473266B1" w14:textId="77777777" w:rsidR="00534053" w:rsidRPr="001F6BC2" w:rsidRDefault="00534053"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 xml:space="preserve">مقياس الإجابة (مقياس </w:t>
      </w:r>
      <w:proofErr w:type="spellStart"/>
      <w:r w:rsidRPr="001F6BC2">
        <w:rPr>
          <w:rFonts w:ascii="Simplified Arabic" w:eastAsia="Times New Roman" w:hAnsi="Simplified Arabic" w:cs="Simplified Arabic" w:hint="cs"/>
          <w:color w:val="1F1F1F"/>
          <w:rtl/>
        </w:rPr>
        <w:t>ليكرت</w:t>
      </w:r>
      <w:proofErr w:type="spellEnd"/>
      <w:r w:rsidRPr="001F6BC2">
        <w:rPr>
          <w:rFonts w:ascii="Simplified Arabic" w:eastAsia="Times New Roman" w:hAnsi="Simplified Arabic" w:cs="Simplified Arabic" w:hint="cs"/>
          <w:color w:val="1F1F1F"/>
          <w:rtl/>
        </w:rPr>
        <w:t xml:space="preserve"> الخماسي - 5-</w:t>
      </w:r>
      <w:r w:rsidRPr="001F6BC2">
        <w:rPr>
          <w:rFonts w:ascii="Simplified Arabic" w:eastAsia="Times New Roman" w:hAnsi="Simplified Arabic" w:cs="Simplified Arabic" w:hint="cs"/>
          <w:color w:val="1F1F1F"/>
        </w:rPr>
        <w:t>Point Likert Scale</w:t>
      </w:r>
      <w:r w:rsidRPr="001F6BC2">
        <w:rPr>
          <w:rFonts w:ascii="Simplified Arabic" w:eastAsia="Times New Roman" w:hAnsi="Simplified Arabic" w:cs="Simplified Arabic" w:hint="cs"/>
          <w:color w:val="1F1F1F"/>
          <w:rtl/>
        </w:rPr>
        <w:t>)</w:t>
      </w:r>
    </w:p>
    <w:p w14:paraId="739A69B8" w14:textId="77777777" w:rsidR="00534053" w:rsidRPr="001F6BC2" w:rsidRDefault="00534053" w:rsidP="004F7720">
      <w:pPr>
        <w:pStyle w:val="a5"/>
        <w:bidi/>
        <w:spacing w:before="0" w:beforeAutospacing="0" w:after="12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يرجى قراءة كل عبارة بعناية واختيار الاستجابة التي تعبر عن واقع شركتكم الفعلي وفقاً للمقياس التالي:</w:t>
      </w:r>
    </w:p>
    <w:p w14:paraId="05D6AB63" w14:textId="77777777" w:rsidR="00534053" w:rsidRPr="001F6BC2" w:rsidRDefault="00534053" w:rsidP="004F7720">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(5)</w:t>
      </w:r>
      <w:r w:rsidRPr="001F6BC2">
        <w:rPr>
          <w:rFonts w:ascii="Simplified Arabic" w:hAnsi="Simplified Arabic" w:cs="Simplified Arabic" w:hint="cs"/>
          <w:color w:val="1F1F1F"/>
          <w:sz w:val="32"/>
          <w:szCs w:val="32"/>
          <w:rtl/>
        </w:rPr>
        <w:t xml:space="preserve"> موافق بشدة | </w:t>
      </w:r>
      <w:r w:rsidRPr="001F6BC2">
        <w:rPr>
          <w:rStyle w:val="a6"/>
          <w:rFonts w:ascii="Simplified Arabic" w:hAnsi="Simplified Arabic" w:cs="Simplified Arabic" w:hint="cs"/>
          <w:color w:val="1F1F1F"/>
          <w:sz w:val="32"/>
          <w:szCs w:val="32"/>
          <w:bdr w:val="none" w:sz="0" w:space="0" w:color="auto" w:frame="1"/>
          <w:rtl/>
        </w:rPr>
        <w:t>(4)</w:t>
      </w:r>
      <w:r w:rsidRPr="001F6BC2">
        <w:rPr>
          <w:rFonts w:ascii="Simplified Arabic" w:hAnsi="Simplified Arabic" w:cs="Simplified Arabic" w:hint="cs"/>
          <w:color w:val="1F1F1F"/>
          <w:sz w:val="32"/>
          <w:szCs w:val="32"/>
          <w:rtl/>
        </w:rPr>
        <w:t xml:space="preserve"> موافق | </w:t>
      </w:r>
      <w:r w:rsidRPr="001F6BC2">
        <w:rPr>
          <w:rStyle w:val="a6"/>
          <w:rFonts w:ascii="Simplified Arabic" w:hAnsi="Simplified Arabic" w:cs="Simplified Arabic" w:hint="cs"/>
          <w:color w:val="1F1F1F"/>
          <w:sz w:val="32"/>
          <w:szCs w:val="32"/>
          <w:bdr w:val="none" w:sz="0" w:space="0" w:color="auto" w:frame="1"/>
          <w:rtl/>
        </w:rPr>
        <w:t>(3)</w:t>
      </w:r>
      <w:r w:rsidRPr="001F6BC2">
        <w:rPr>
          <w:rFonts w:ascii="Simplified Arabic" w:hAnsi="Simplified Arabic" w:cs="Simplified Arabic" w:hint="cs"/>
          <w:color w:val="1F1F1F"/>
          <w:sz w:val="32"/>
          <w:szCs w:val="32"/>
          <w:rtl/>
        </w:rPr>
        <w:t xml:space="preserve"> محايد | </w:t>
      </w:r>
      <w:r w:rsidRPr="001F6BC2">
        <w:rPr>
          <w:rStyle w:val="a6"/>
          <w:rFonts w:ascii="Simplified Arabic" w:hAnsi="Simplified Arabic" w:cs="Simplified Arabic" w:hint="cs"/>
          <w:color w:val="1F1F1F"/>
          <w:sz w:val="32"/>
          <w:szCs w:val="32"/>
          <w:bdr w:val="none" w:sz="0" w:space="0" w:color="auto" w:frame="1"/>
          <w:rtl/>
        </w:rPr>
        <w:t>(2)</w:t>
      </w:r>
      <w:r w:rsidRPr="001F6BC2">
        <w:rPr>
          <w:rFonts w:ascii="Simplified Arabic" w:hAnsi="Simplified Arabic" w:cs="Simplified Arabic" w:hint="cs"/>
          <w:color w:val="1F1F1F"/>
          <w:sz w:val="32"/>
          <w:szCs w:val="32"/>
          <w:rtl/>
        </w:rPr>
        <w:t xml:space="preserve"> غير موافق | </w:t>
      </w:r>
      <w:r w:rsidRPr="001F6BC2">
        <w:rPr>
          <w:rStyle w:val="a6"/>
          <w:rFonts w:ascii="Simplified Arabic" w:hAnsi="Simplified Arabic" w:cs="Simplified Arabic" w:hint="cs"/>
          <w:color w:val="1F1F1F"/>
          <w:sz w:val="32"/>
          <w:szCs w:val="32"/>
          <w:bdr w:val="none" w:sz="0" w:space="0" w:color="auto" w:frame="1"/>
          <w:rtl/>
        </w:rPr>
        <w:t>(1)</w:t>
      </w:r>
      <w:r w:rsidRPr="001F6BC2">
        <w:rPr>
          <w:rFonts w:ascii="Simplified Arabic" w:hAnsi="Simplified Arabic" w:cs="Simplified Arabic" w:hint="cs"/>
          <w:color w:val="1F1F1F"/>
          <w:sz w:val="32"/>
          <w:szCs w:val="32"/>
          <w:rtl/>
        </w:rPr>
        <w:t xml:space="preserve"> غير موافق بشدة</w:t>
      </w:r>
    </w:p>
    <w:p w14:paraId="1779ABE4" w14:textId="77777777" w:rsidR="00534053" w:rsidRPr="001F6BC2" w:rsidRDefault="00534053"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الجزء الثاني: أبعاد القيادة المستدامة (المتغير المستقل)</w:t>
      </w:r>
    </w:p>
    <w:p w14:paraId="31C402C6" w14:textId="77777777" w:rsidR="00534053" w:rsidRPr="001F6BC2" w:rsidRDefault="00534053"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أولاً: البعد الأخلاقي (</w:t>
      </w:r>
      <w:r w:rsidRPr="001F6BC2">
        <w:rPr>
          <w:rFonts w:ascii="Simplified Arabic" w:eastAsia="Times New Roman" w:hAnsi="Simplified Arabic" w:cs="Simplified Arabic" w:hint="cs"/>
          <w:color w:val="1F1F1F"/>
          <w:sz w:val="32"/>
          <w:szCs w:val="32"/>
        </w:rPr>
        <w:t>Ethical Dimension</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534053" w:rsidRPr="001F6BC2" w14:paraId="0CA269B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AB4191"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FF3723"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F2FCED"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DDE751"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FFD262"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36F024"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A75630"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534053" w:rsidRPr="001F6BC2" w14:paraId="15BE708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BEA277"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6B9B47"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تشجع القيادة بالشركة السلوكيات الأخلاقية والنزاهة في بيئة العمل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30C9C9"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B9F970"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A31A3A"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31E310"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E094E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385A3E4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F01E32"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C3499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تتسم قرارات الإدارة بالشفافية والعدالة والمساواة بين جميع الموظفين.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EC09F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4815B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75C90C"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AEBAB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3D9A6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635A802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14510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589EF"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تلتزم القيادة بالوعود والعهود المبرمة مع العاملين والجهات الخارجية كشريك موثوق.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394A3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E05F1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ACEA0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9A9489"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139F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21F3C29F" w14:textId="77777777" w:rsidR="00534053" w:rsidRPr="001F6BC2" w:rsidRDefault="00534053"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ثانياً: البعد البيئي (</w:t>
      </w:r>
      <w:r w:rsidRPr="001F6BC2">
        <w:rPr>
          <w:rFonts w:ascii="Simplified Arabic" w:eastAsia="Times New Roman" w:hAnsi="Simplified Arabic" w:cs="Simplified Arabic" w:hint="cs"/>
          <w:color w:val="1F1F1F"/>
          <w:sz w:val="32"/>
          <w:szCs w:val="32"/>
        </w:rPr>
        <w:t>Environmental Dimension</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534053" w:rsidRPr="001F6BC2" w14:paraId="473D5D7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7E0ECD"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0A9B6D"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F96CFB"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D69E7F"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8B224A"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AF348C"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7F9328"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534053" w:rsidRPr="001F6BC2" w14:paraId="373BF21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387D33"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7B983"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تدعم القيادة المبادرات الخضراء والممارسات التي تقلل الانبعاثات الضارة بالمناخ.</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04A1F7"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C67697"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C0746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3F067C"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E8A62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2D51C27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C39C8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97D2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تحرص الإدارة على ترشيد استهلاك الموارد الطبيعية والطاقة وإعادة تدوير المخلفات.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240AC7"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BE4F8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FEDD92"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86DB7F"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9F461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6A7478B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9E39B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188C80"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تلتزم الشركة بالمعايير والاشتراطات البيئية الوطنية والعالمية في كافة عملياتها الصناعية.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D2E9B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5DA5F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B4D84F"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DB37F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FF2D2A"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1476012" w14:textId="77777777" w:rsidR="00534053" w:rsidRPr="001F6BC2" w:rsidRDefault="00534053"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lastRenderedPageBreak/>
        <w:t>ثالثاً: البعد الاجتماعي (</w:t>
      </w:r>
      <w:r w:rsidRPr="001F6BC2">
        <w:rPr>
          <w:rFonts w:ascii="Simplified Arabic" w:eastAsia="Times New Roman" w:hAnsi="Simplified Arabic" w:cs="Simplified Arabic" w:hint="cs"/>
          <w:color w:val="1F1F1F"/>
          <w:sz w:val="32"/>
          <w:szCs w:val="32"/>
        </w:rPr>
        <w:t>Social Dimension</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534053" w:rsidRPr="001F6BC2" w14:paraId="4CE03CB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3D3B5F"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1BAB7E"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8EBD8B"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0A3CE3"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CE9D92"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7F99FD"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4388B4"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534053" w:rsidRPr="001F6BC2" w14:paraId="1CCEC07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86958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22E303"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تولي القيادة أهمية قصوى لسلامة وصحة العاملين الجسدية والنفسية في موقع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6BBFC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A3A3F"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8958C2"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1EC419"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55C0B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27E0526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B41F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DF8B29"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تدعم الشركة بفاعلية أنشطة المسؤولية المجتمعية والمساهمة في رفاهية المجتمع المحلي.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EA6E3A"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9361B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19721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3BB64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CD73C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48EBDA5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C6AFA1"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4CAEBF"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توفر الإدارة برامج تدريب وتطوير مستمرة لمساعدة الموظفين على النمو والترقي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D8A783"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9F0310"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4558A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67B2D9"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450C0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B23F501" w14:textId="77777777" w:rsidR="00534053" w:rsidRPr="001F6BC2" w:rsidRDefault="00534053"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رابعاً: البعد الاقتصادي (</w:t>
      </w:r>
      <w:r w:rsidRPr="001F6BC2">
        <w:rPr>
          <w:rFonts w:ascii="Simplified Arabic" w:eastAsia="Times New Roman" w:hAnsi="Simplified Arabic" w:cs="Simplified Arabic" w:hint="cs"/>
          <w:color w:val="1F1F1F"/>
          <w:sz w:val="32"/>
          <w:szCs w:val="32"/>
        </w:rPr>
        <w:t>Economic Dimension</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534053" w:rsidRPr="001F6BC2" w14:paraId="0942EA3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7AE015"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372B9"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850F06"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9E6812"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B3D01"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300742"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935C26"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534053" w:rsidRPr="001F6BC2" w14:paraId="5324E4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20BDC3"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1CC3F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تركز قيادة الشركة على الاستقرار المالي والنمو المستدام طويل الأجل بدلاً من الأرباح السريعة المؤقتة.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97E587"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4D486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E07C61"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10559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B0CFE9"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5DA24B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688FB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5DE0F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تتبنى الإدارة استراتيجيات تحد من الهدر المالي والمخاطر الاقتصادية غير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8CC8EF"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56B2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ED0B2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D1389A"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751B3A"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1073395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29CAC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5AD5A"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توجه القيادة الموارد الاستثمارية نحو تطوير تقنيات تصنيع حديثة تضمن البقاء والاستدامة المادية.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E84D3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E6B94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5FB11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198B5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031CC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2F6C5411" w14:textId="77777777" w:rsidR="00534053" w:rsidRPr="001F6BC2" w:rsidRDefault="00534053" w:rsidP="004F7720">
      <w:pPr>
        <w:pStyle w:val="2"/>
        <w:spacing w:before="0" w:after="120" w:line="360" w:lineRule="auto"/>
        <w:rPr>
          <w:rFonts w:ascii="Simplified Arabic" w:eastAsia="Times New Roman" w:hAnsi="Simplified Arabic" w:cs="Simplified Arabic"/>
          <w:color w:val="1F1F1F"/>
          <w:rtl/>
        </w:rPr>
      </w:pPr>
      <w:r w:rsidRPr="001F6BC2">
        <w:rPr>
          <w:rFonts w:ascii="Simplified Arabic" w:eastAsia="Times New Roman" w:hAnsi="Simplified Arabic" w:cs="Simplified Arabic" w:hint="cs"/>
          <w:color w:val="1F1F1F"/>
          <w:rtl/>
        </w:rPr>
        <w:t>الجزء الثالث: أبعاد الأداء التشغيلي (المتغير التابع)</w:t>
      </w:r>
    </w:p>
    <w:p w14:paraId="69E1DB40" w14:textId="77777777" w:rsidR="00534053" w:rsidRPr="001F6BC2" w:rsidRDefault="00534053"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أولاً: الجودة (</w:t>
      </w:r>
      <w:r w:rsidRPr="001F6BC2">
        <w:rPr>
          <w:rFonts w:ascii="Simplified Arabic" w:eastAsia="Times New Roman" w:hAnsi="Simplified Arabic" w:cs="Simplified Arabic" w:hint="cs"/>
          <w:color w:val="1F1F1F"/>
          <w:sz w:val="32"/>
          <w:szCs w:val="32"/>
        </w:rPr>
        <w:t>Quality</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534053" w:rsidRPr="001F6BC2" w14:paraId="28BFE4A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A5269B"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C6C18F"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FC35BB"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A63C45"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630E24"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224449"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A269C1"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534053" w:rsidRPr="001F6BC2" w14:paraId="3956E0B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B3EF2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EB6BA2"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تنجح الشركة في تصنيع منتجات مطابقة للمواصفات الفنية المعتمدة وبأقل نسبة معيب ممكنة.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8D215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44A0E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DDB4C0"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6C2D1A"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0B01F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06FB82B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F83FC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B3609A"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تطبق الشركة معايير رقابة دقيقة وشاملة لضمان جودة عمليات التشغيل المستمرة.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8DCD5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0B2A7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690959"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98674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C0229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9D2CFD1" w14:textId="77777777" w:rsidR="00534053" w:rsidRPr="001F6BC2" w:rsidRDefault="00534053"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ثانياً: التكلفة (</w:t>
      </w:r>
      <w:r w:rsidRPr="001F6BC2">
        <w:rPr>
          <w:rFonts w:ascii="Simplified Arabic" w:eastAsia="Times New Roman" w:hAnsi="Simplified Arabic" w:cs="Simplified Arabic" w:hint="cs"/>
          <w:color w:val="1F1F1F"/>
          <w:sz w:val="32"/>
          <w:szCs w:val="32"/>
        </w:rPr>
        <w:t>Cost</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534053" w:rsidRPr="001F6BC2" w14:paraId="299A1FD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7B723F"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DAB553"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6B1434"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F3140B"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5494EE"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E24B5F"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725E57"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534053" w:rsidRPr="001F6BC2" w14:paraId="1B054AA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C4A56C"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0ACEB1"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تستثمر الشركة مواردها بكفاءة لتقليل التكلفة الإجمالية لعملية التصنيع والإنتاج.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A82773"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FE6E19"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D29091"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01028F"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CC19C3"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02FF265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0E737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71556F"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تنجح عمليات التشغيل لدينا في خفض مستويات الهدر والفاقد من المواد الخام أثناء العمليات.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E740B1"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A99712"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5866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D1D072"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3673A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16E56DC" w14:textId="77777777" w:rsidR="00534053" w:rsidRPr="001F6BC2" w:rsidRDefault="00534053"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ثالثاً: المرونة (</w:t>
      </w:r>
      <w:r w:rsidRPr="001F6BC2">
        <w:rPr>
          <w:rFonts w:ascii="Simplified Arabic" w:eastAsia="Times New Roman" w:hAnsi="Simplified Arabic" w:cs="Simplified Arabic" w:hint="cs"/>
          <w:color w:val="1F1F1F"/>
          <w:sz w:val="32"/>
          <w:szCs w:val="32"/>
        </w:rPr>
        <w:t>Flexibility</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534053" w:rsidRPr="001F6BC2" w14:paraId="542BBAF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06F071"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30A93"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F975FB"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FEA15"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3427E8"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EBC7ED"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617E01"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534053" w:rsidRPr="001F6BC2" w14:paraId="3A76855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B05DF6"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11841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تمتلك خطوط الإنتاج والعمليات في شركتنا القدرة على استيعاب تعديل حجم الإنتاج بسرعة.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05BC3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11D9C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DD6F2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FF0C2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82294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0E0D18B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E596A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lastRenderedPageBreak/>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D11B72"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تستطيع أنظمة التشغيل لدينا تلبية وتعديل مواصفات المنتجات وفقاً لطلب العميل المتغير بكفاءة عالية.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16C6A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CF86C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733EA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37D19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70021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277994E6" w14:textId="77777777" w:rsidR="00534053" w:rsidRPr="001F6BC2" w:rsidRDefault="00534053" w:rsidP="004F7720">
      <w:pPr>
        <w:pStyle w:val="3"/>
        <w:spacing w:before="0" w:after="120" w:line="360" w:lineRule="auto"/>
        <w:rPr>
          <w:rFonts w:ascii="Simplified Arabic" w:eastAsia="Times New Roman" w:hAnsi="Simplified Arabic" w:cs="Simplified Arabic"/>
          <w:color w:val="1F1F1F"/>
          <w:sz w:val="32"/>
          <w:szCs w:val="32"/>
          <w:rtl/>
        </w:rPr>
      </w:pPr>
      <w:r w:rsidRPr="001F6BC2">
        <w:rPr>
          <w:rFonts w:ascii="Simplified Arabic" w:eastAsia="Times New Roman" w:hAnsi="Simplified Arabic" w:cs="Simplified Arabic" w:hint="cs"/>
          <w:color w:val="1F1F1F"/>
          <w:sz w:val="32"/>
          <w:szCs w:val="32"/>
          <w:rtl/>
        </w:rPr>
        <w:t>رابعاً: سرعة التسليم (</w:t>
      </w:r>
      <w:r w:rsidRPr="001F6BC2">
        <w:rPr>
          <w:rFonts w:ascii="Simplified Arabic" w:eastAsia="Times New Roman" w:hAnsi="Simplified Arabic" w:cs="Simplified Arabic" w:hint="cs"/>
          <w:color w:val="1F1F1F"/>
          <w:sz w:val="32"/>
          <w:szCs w:val="32"/>
        </w:rPr>
        <w:t>Delivery Speed</w:t>
      </w:r>
      <w:r w:rsidRPr="001F6BC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887"/>
        <w:gridCol w:w="4914"/>
        <w:gridCol w:w="600"/>
        <w:gridCol w:w="600"/>
        <w:gridCol w:w="600"/>
        <w:gridCol w:w="600"/>
        <w:gridCol w:w="615"/>
      </w:tblGrid>
      <w:tr w:rsidR="00534053" w:rsidRPr="001F6BC2" w14:paraId="2247E87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51F76B"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8DC918"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6875E9"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803D78"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C2E58F"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ED64EF"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45F153" w14:textId="77777777" w:rsidR="00534053" w:rsidRPr="001F6BC2" w:rsidRDefault="00534053" w:rsidP="004F7720">
            <w:pPr>
              <w:spacing w:line="360" w:lineRule="auto"/>
              <w:rPr>
                <w:rFonts w:ascii="Simplified Arabic" w:eastAsia="Times New Roman" w:hAnsi="Simplified Arabic" w:cs="Simplified Arabic"/>
                <w:color w:val="1F1F1F"/>
                <w:sz w:val="32"/>
                <w:szCs w:val="32"/>
                <w:rtl/>
              </w:rPr>
            </w:pPr>
            <w:r w:rsidRPr="001F6BC2">
              <w:rPr>
                <w:rStyle w:val="a6"/>
                <w:rFonts w:ascii="Simplified Arabic" w:eastAsia="Times New Roman" w:hAnsi="Simplified Arabic" w:cs="Simplified Arabic" w:hint="cs"/>
                <w:color w:val="1F1F1F"/>
                <w:sz w:val="32"/>
                <w:szCs w:val="32"/>
                <w:bdr w:val="none" w:sz="0" w:space="0" w:color="auto" w:frame="1"/>
                <w:rtl/>
              </w:rPr>
              <w:t>1</w:t>
            </w:r>
          </w:p>
        </w:tc>
      </w:tr>
      <w:tr w:rsidR="00534053" w:rsidRPr="001F6BC2" w14:paraId="477A710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D61D0"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8E40D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تلتزم الشركة بتسليم المنتجات والطلبيات للعملاء في المواعيد المتفق عليها دون تأخير.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59DDCE"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9F0B0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776B5A"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5E4B0B"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719553"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r w:rsidR="00534053" w:rsidRPr="001F6BC2" w14:paraId="7539920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503978"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Style w:val="a6"/>
                <w:rFonts w:ascii="Simplified Arabic" w:hAnsi="Simplified Arabic" w:cs="Simplified Arabic" w:hint="cs"/>
                <w:color w:val="1F1F1F"/>
                <w:sz w:val="32"/>
                <w:szCs w:val="32"/>
                <w:bdr w:val="none" w:sz="0" w:space="0" w:color="auto" w:frame="1"/>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B9957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color w:val="1F1F1F"/>
                <w:sz w:val="32"/>
                <w:szCs w:val="32"/>
                <w:rtl/>
              </w:rPr>
              <w:t>تتميز دورة الإنتاج الكلية (من استلام الطلب وحتى الشحن الفعلي للعميل) بالسرعة والانسيابية المطلوبة.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A722FD"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5FEF5"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42B594"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3CB311"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AE4929" w14:textId="77777777" w:rsidR="00534053" w:rsidRPr="001F6BC2" w:rsidRDefault="00534053" w:rsidP="004F7720">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6E616968" w14:textId="77777777" w:rsidR="005E633C" w:rsidRDefault="005E633C" w:rsidP="005E633C">
      <w:pPr>
        <w:pStyle w:val="a5"/>
        <w:bidi/>
        <w:spacing w:before="0" w:beforeAutospacing="0" w:after="0" w:afterAutospacing="0" w:line="360" w:lineRule="auto"/>
        <w:rPr>
          <w:rStyle w:val="a6"/>
          <w:rFonts w:ascii="Simplified Arabic" w:hAnsi="Simplified Arabic" w:cs="Simplified Arabic"/>
          <w:color w:val="1F1F1F"/>
          <w:sz w:val="32"/>
          <w:szCs w:val="32"/>
          <w:bdr w:val="none" w:sz="0" w:space="0" w:color="auto" w:frame="1"/>
          <w:rtl/>
        </w:rPr>
      </w:pPr>
    </w:p>
    <w:p w14:paraId="64134529" w14:textId="268C45E0" w:rsidR="00502AA0" w:rsidRPr="001F6BC2" w:rsidRDefault="00A437CB" w:rsidP="005E633C">
      <w:pPr>
        <w:pStyle w:val="a5"/>
        <w:bidi/>
        <w:spacing w:before="0" w:beforeAutospacing="0" w:after="0" w:afterAutospacing="0" w:line="360" w:lineRule="auto"/>
        <w:rPr>
          <w:rFonts w:ascii="Simplified Arabic" w:hAnsi="Simplified Arabic" w:cs="Simplified Arabic"/>
          <w:color w:val="1F1F1F"/>
          <w:sz w:val="32"/>
          <w:szCs w:val="32"/>
          <w:rtl/>
        </w:rPr>
      </w:pPr>
      <w:r w:rsidRPr="001F6BC2">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03970B0A" wp14:editId="3682A2EE">
            <wp:simplePos x="0" y="0"/>
            <wp:positionH relativeFrom="margin">
              <wp:posOffset>4133215</wp:posOffset>
            </wp:positionH>
            <wp:positionV relativeFrom="margin">
              <wp:posOffset>52705</wp:posOffset>
            </wp:positionV>
            <wp:extent cx="1821815" cy="1691005"/>
            <wp:effectExtent l="0" t="0" r="6985" b="4445"/>
            <wp:wrapSquare wrapText="bothSides"/>
            <wp:docPr id="184834077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1815" cy="1691005"/>
                    </a:xfrm>
                    <a:prstGeom prst="rect">
                      <a:avLst/>
                    </a:prstGeom>
                  </pic:spPr>
                </pic:pic>
              </a:graphicData>
            </a:graphic>
            <wp14:sizeRelH relativeFrom="margin">
              <wp14:pctWidth>0</wp14:pctWidth>
            </wp14:sizeRelH>
            <wp14:sizeRelV relativeFrom="margin">
              <wp14:pctHeight>0</wp14:pctHeight>
            </wp14:sizeRelV>
          </wp:anchor>
        </w:drawing>
      </w:r>
    </w:p>
    <w:p w14:paraId="3317AA8D" w14:textId="77777777" w:rsidR="00502AA0" w:rsidRPr="001F6BC2" w:rsidRDefault="00502AA0" w:rsidP="004F7720">
      <w:pPr>
        <w:pStyle w:val="a5"/>
        <w:spacing w:before="0" w:beforeAutospacing="0" w:after="0" w:afterAutospacing="0" w:line="360" w:lineRule="auto"/>
        <w:rPr>
          <w:rFonts w:ascii="Simplified Arabic" w:hAnsi="Simplified Arabic" w:cs="Simplified Arabic"/>
          <w:color w:val="1F1F1F"/>
          <w:sz w:val="32"/>
          <w:szCs w:val="32"/>
        </w:rPr>
      </w:pPr>
      <w:proofErr w:type="spellStart"/>
      <w:r w:rsidRPr="001F6BC2">
        <w:rPr>
          <w:rFonts w:ascii="Simplified Arabic" w:hAnsi="Simplified Arabic" w:cs="Simplified Arabic" w:hint="cs"/>
          <w:b/>
          <w:bCs/>
          <w:color w:val="1F1F1F"/>
          <w:sz w:val="32"/>
          <w:szCs w:val="32"/>
          <w:bdr w:val="none" w:sz="0" w:space="0" w:color="auto" w:frame="1"/>
        </w:rPr>
        <w:t>Midocean</w:t>
      </w:r>
      <w:proofErr w:type="spellEnd"/>
      <w:r w:rsidRPr="001F6BC2">
        <w:rPr>
          <w:rFonts w:ascii="Simplified Arabic" w:hAnsi="Simplified Arabic" w:cs="Simplified Arabic" w:hint="cs"/>
          <w:b/>
          <w:bCs/>
          <w:color w:val="1F1F1F"/>
          <w:sz w:val="32"/>
          <w:szCs w:val="32"/>
          <w:bdr w:val="none" w:sz="0" w:space="0" w:color="auto" w:frame="1"/>
        </w:rPr>
        <w:t xml:space="preserve"> University</w:t>
      </w:r>
    </w:p>
    <w:p w14:paraId="2DF6A9E2" w14:textId="77777777" w:rsidR="00502AA0" w:rsidRPr="001F6BC2" w:rsidRDefault="00502AA0" w:rsidP="004F7720">
      <w:pPr>
        <w:pStyle w:val="a5"/>
        <w:spacing w:before="0" w:beforeAutospacing="0" w:after="0" w:afterAutospacing="0" w:line="360" w:lineRule="auto"/>
        <w:rPr>
          <w:rFonts w:ascii="Simplified Arabic" w:hAnsi="Simplified Arabic" w:cs="Simplified Arabic"/>
          <w:color w:val="1F1F1F"/>
          <w:sz w:val="32"/>
          <w:szCs w:val="32"/>
        </w:rPr>
      </w:pPr>
      <w:r w:rsidRPr="001F6BC2">
        <w:rPr>
          <w:rFonts w:ascii="Simplified Arabic" w:hAnsi="Simplified Arabic" w:cs="Simplified Arabic" w:hint="cs"/>
          <w:b/>
          <w:bCs/>
          <w:color w:val="1F1F1F"/>
          <w:sz w:val="32"/>
          <w:szCs w:val="32"/>
          <w:bdr w:val="none" w:sz="0" w:space="0" w:color="auto" w:frame="1"/>
        </w:rPr>
        <w:t>College of Management</w:t>
      </w:r>
    </w:p>
    <w:p w14:paraId="0E4DA903" w14:textId="77777777" w:rsidR="00502AA0" w:rsidRPr="001F6BC2" w:rsidRDefault="00502AA0" w:rsidP="004F7720">
      <w:pPr>
        <w:pStyle w:val="a5"/>
        <w:spacing w:before="0" w:beforeAutospacing="0" w:after="0" w:afterAutospacing="0" w:line="360" w:lineRule="auto"/>
        <w:rPr>
          <w:rFonts w:ascii="Simplified Arabic" w:hAnsi="Simplified Arabic" w:cs="Simplified Arabic"/>
          <w:b/>
          <w:bCs/>
          <w:color w:val="1F1F1F"/>
          <w:sz w:val="32"/>
          <w:szCs w:val="32"/>
          <w:bdr w:val="none" w:sz="0" w:space="0" w:color="auto" w:frame="1"/>
          <w:rtl/>
        </w:rPr>
      </w:pPr>
      <w:r w:rsidRPr="001F6BC2">
        <w:rPr>
          <w:rFonts w:ascii="Simplified Arabic" w:hAnsi="Simplified Arabic" w:cs="Simplified Arabic" w:hint="cs"/>
          <w:b/>
          <w:bCs/>
          <w:color w:val="1F1F1F"/>
          <w:sz w:val="32"/>
          <w:szCs w:val="32"/>
          <w:bdr w:val="none" w:sz="0" w:space="0" w:color="auto" w:frame="1"/>
        </w:rPr>
        <w:t>Department / Major:</w:t>
      </w:r>
    </w:p>
    <w:p w14:paraId="6AE00197" w14:textId="525126E3" w:rsidR="00502AA0" w:rsidRPr="001F6BC2" w:rsidRDefault="00502AA0" w:rsidP="004F7720">
      <w:pPr>
        <w:pStyle w:val="a5"/>
        <w:spacing w:before="0" w:beforeAutospacing="0" w:after="0" w:afterAutospacing="0" w:line="360" w:lineRule="auto"/>
        <w:rPr>
          <w:rFonts w:ascii="Simplified Arabic" w:hAnsi="Simplified Arabic" w:cs="Simplified Arabic"/>
          <w:color w:val="1F1F1F"/>
          <w:sz w:val="32"/>
          <w:szCs w:val="32"/>
        </w:rPr>
      </w:pPr>
      <w:r w:rsidRPr="001F6BC2">
        <w:rPr>
          <w:rFonts w:ascii="Simplified Arabic" w:hAnsi="Simplified Arabic" w:cs="Simplified Arabic" w:hint="cs"/>
          <w:b/>
          <w:bCs/>
          <w:color w:val="1F1F1F"/>
          <w:sz w:val="32"/>
          <w:szCs w:val="32"/>
          <w:bdr w:val="none" w:sz="0" w:space="0" w:color="auto" w:frame="1"/>
        </w:rPr>
        <w:t xml:space="preserve"> Master of Business Administration (MBA)</w:t>
      </w:r>
    </w:p>
    <w:p w14:paraId="5C04BB1A" w14:textId="77777777" w:rsidR="00A437CB" w:rsidRPr="001F6BC2" w:rsidRDefault="00A437CB" w:rsidP="004F7720">
      <w:pPr>
        <w:pStyle w:val="a5"/>
        <w:spacing w:before="0" w:beforeAutospacing="0" w:after="0" w:afterAutospacing="0" w:line="360" w:lineRule="auto"/>
        <w:jc w:val="center"/>
        <w:rPr>
          <w:rFonts w:ascii="Simplified Arabic" w:hAnsi="Simplified Arabic" w:cs="Simplified Arabic"/>
          <w:sz w:val="32"/>
          <w:szCs w:val="32"/>
          <w:rtl/>
        </w:rPr>
      </w:pPr>
    </w:p>
    <w:p w14:paraId="43CD2017" w14:textId="77777777" w:rsidR="00A437CB" w:rsidRPr="001F6BC2" w:rsidRDefault="00A437CB" w:rsidP="004F7720">
      <w:pPr>
        <w:pStyle w:val="2"/>
        <w:bidi w:val="0"/>
        <w:spacing w:before="0" w:after="120" w:line="360" w:lineRule="auto"/>
        <w:jc w:val="center"/>
        <w:rPr>
          <w:rFonts w:ascii="Simplified Arabic" w:eastAsia="Times New Roman" w:hAnsi="Simplified Arabic" w:cs="Simplified Arabic"/>
          <w:color w:val="1F1F1F"/>
          <w:kern w:val="0"/>
          <w:sz w:val="28"/>
          <w:szCs w:val="28"/>
          <w14:ligatures w14:val="none"/>
        </w:rPr>
      </w:pPr>
      <w:r w:rsidRPr="001F6BC2">
        <w:rPr>
          <w:rFonts w:ascii="Simplified Arabic" w:eastAsia="Times New Roman" w:hAnsi="Simplified Arabic" w:cs="Simplified Arabic" w:hint="cs"/>
          <w:color w:val="1F1F1F"/>
          <w:sz w:val="28"/>
          <w:szCs w:val="28"/>
        </w:rPr>
        <w:t>Research Title</w:t>
      </w:r>
    </w:p>
    <w:p w14:paraId="2F54E72D" w14:textId="77777777" w:rsidR="00A437CB" w:rsidRPr="001F6BC2" w:rsidRDefault="00A437CB" w:rsidP="004F7720">
      <w:pPr>
        <w:pStyle w:val="a5"/>
        <w:spacing w:before="0" w:beforeAutospacing="0" w:after="0" w:afterAutospacing="0" w:line="360" w:lineRule="auto"/>
        <w:jc w:val="center"/>
        <w:rPr>
          <w:rFonts w:ascii="Simplified Arabic" w:hAnsi="Simplified Arabic" w:cs="Simplified Arabic"/>
          <w:color w:val="1F1F1F"/>
          <w:sz w:val="28"/>
          <w:szCs w:val="28"/>
        </w:rPr>
      </w:pPr>
      <w:r w:rsidRPr="001F6BC2">
        <w:rPr>
          <w:rFonts w:ascii="Simplified Arabic" w:hAnsi="Simplified Arabic" w:cs="Simplified Arabic" w:hint="cs"/>
          <w:b/>
          <w:bCs/>
          <w:color w:val="1F1F1F"/>
          <w:sz w:val="28"/>
          <w:szCs w:val="28"/>
          <w:bdr w:val="none" w:sz="0" w:space="0" w:color="auto" w:frame="1"/>
        </w:rPr>
        <w:t xml:space="preserve">The Impact of Sustainable Leadership on Operational Performance: An Applied Study on Industrial Companies in </w:t>
      </w:r>
      <w:proofErr w:type="spellStart"/>
      <w:r w:rsidRPr="001F6BC2">
        <w:rPr>
          <w:rFonts w:ascii="Simplified Arabic" w:hAnsi="Simplified Arabic" w:cs="Simplified Arabic" w:hint="cs"/>
          <w:b/>
          <w:bCs/>
          <w:color w:val="1F1F1F"/>
          <w:sz w:val="28"/>
          <w:szCs w:val="28"/>
          <w:bdr w:val="none" w:sz="0" w:space="0" w:color="auto" w:frame="1"/>
        </w:rPr>
        <w:t>Jubail</w:t>
      </w:r>
      <w:proofErr w:type="spellEnd"/>
      <w:r w:rsidRPr="001F6BC2">
        <w:rPr>
          <w:rFonts w:ascii="Simplified Arabic" w:hAnsi="Simplified Arabic" w:cs="Simplified Arabic" w:hint="cs"/>
          <w:b/>
          <w:bCs/>
          <w:color w:val="1F1F1F"/>
          <w:sz w:val="28"/>
          <w:szCs w:val="28"/>
          <w:bdr w:val="none" w:sz="0" w:space="0" w:color="auto" w:frame="1"/>
        </w:rPr>
        <w:t xml:space="preserve"> and Yanbu Industrial Cities</w:t>
      </w:r>
    </w:p>
    <w:p w14:paraId="67357480" w14:textId="6F9EFD8F" w:rsidR="00A437CB" w:rsidRPr="001F6BC2" w:rsidRDefault="00A437CB" w:rsidP="004F7720">
      <w:pPr>
        <w:bidi w:val="0"/>
        <w:spacing w:after="120" w:line="360" w:lineRule="auto"/>
        <w:jc w:val="center"/>
        <w:rPr>
          <w:rFonts w:ascii="Simplified Arabic" w:eastAsia="Times New Roman" w:hAnsi="Simplified Arabic" w:cs="Simplified Arabic"/>
          <w:color w:val="1F1F1F"/>
          <w:sz w:val="28"/>
          <w:szCs w:val="28"/>
        </w:rPr>
      </w:pPr>
    </w:p>
    <w:p w14:paraId="08C33376" w14:textId="77777777" w:rsidR="00A437CB" w:rsidRPr="001F6BC2" w:rsidRDefault="00A437CB" w:rsidP="004F7720">
      <w:pPr>
        <w:pStyle w:val="3"/>
        <w:bidi w:val="0"/>
        <w:spacing w:before="0" w:after="120" w:line="360" w:lineRule="auto"/>
        <w:jc w:val="center"/>
        <w:rPr>
          <w:rFonts w:ascii="Simplified Arabic" w:eastAsia="Times New Roman" w:hAnsi="Simplified Arabic" w:cs="Simplified Arabic"/>
          <w:color w:val="1F1F1F"/>
        </w:rPr>
      </w:pPr>
      <w:r w:rsidRPr="001F6BC2">
        <w:rPr>
          <w:rFonts w:ascii="Simplified Arabic" w:eastAsia="Times New Roman" w:hAnsi="Simplified Arabic" w:cs="Simplified Arabic" w:hint="cs"/>
          <w:color w:val="1F1F1F"/>
        </w:rPr>
        <w:t>Prepared by:</w:t>
      </w:r>
    </w:p>
    <w:p w14:paraId="4399EAFE" w14:textId="77777777" w:rsidR="00A437CB" w:rsidRPr="001F6BC2" w:rsidRDefault="00A437CB" w:rsidP="004F7720">
      <w:pPr>
        <w:pStyle w:val="a5"/>
        <w:spacing w:before="0" w:beforeAutospacing="0" w:after="0" w:afterAutospacing="0" w:line="360" w:lineRule="auto"/>
        <w:jc w:val="center"/>
        <w:rPr>
          <w:rFonts w:ascii="Simplified Arabic" w:hAnsi="Simplified Arabic" w:cs="Simplified Arabic"/>
          <w:color w:val="1F1F1F"/>
          <w:sz w:val="28"/>
          <w:szCs w:val="28"/>
        </w:rPr>
      </w:pPr>
      <w:r w:rsidRPr="001F6BC2">
        <w:rPr>
          <w:rFonts w:ascii="Simplified Arabic" w:hAnsi="Simplified Arabic" w:cs="Simplified Arabic" w:hint="cs"/>
          <w:b/>
          <w:bCs/>
          <w:color w:val="1F1F1F"/>
          <w:sz w:val="28"/>
          <w:szCs w:val="28"/>
          <w:bdr w:val="none" w:sz="0" w:space="0" w:color="auto" w:frame="1"/>
        </w:rPr>
        <w:t>Mohammed Ali Mohammed Abdullah</w:t>
      </w:r>
    </w:p>
    <w:p w14:paraId="02D8E3CD" w14:textId="77777777" w:rsidR="00A437CB" w:rsidRPr="001F6BC2" w:rsidRDefault="00A437CB" w:rsidP="004F7720">
      <w:pPr>
        <w:pStyle w:val="3"/>
        <w:bidi w:val="0"/>
        <w:spacing w:before="0" w:after="120" w:line="360" w:lineRule="auto"/>
        <w:jc w:val="center"/>
        <w:rPr>
          <w:rFonts w:ascii="Simplified Arabic" w:eastAsia="Times New Roman" w:hAnsi="Simplified Arabic" w:cs="Simplified Arabic"/>
          <w:color w:val="1F1F1F"/>
        </w:rPr>
      </w:pPr>
      <w:r w:rsidRPr="001F6BC2">
        <w:rPr>
          <w:rFonts w:ascii="Simplified Arabic" w:eastAsia="Times New Roman" w:hAnsi="Simplified Arabic" w:cs="Simplified Arabic" w:hint="cs"/>
          <w:color w:val="1F1F1F"/>
        </w:rPr>
        <w:t>Supervised by:</w:t>
      </w:r>
    </w:p>
    <w:p w14:paraId="55A7D490" w14:textId="77777777" w:rsidR="00A437CB" w:rsidRPr="001F6BC2" w:rsidRDefault="00A437CB" w:rsidP="004F7720">
      <w:pPr>
        <w:pStyle w:val="a5"/>
        <w:numPr>
          <w:ilvl w:val="0"/>
          <w:numId w:val="31"/>
        </w:numPr>
        <w:spacing w:before="0" w:beforeAutospacing="0" w:after="0" w:afterAutospacing="0" w:line="360" w:lineRule="auto"/>
        <w:jc w:val="center"/>
        <w:rPr>
          <w:rFonts w:ascii="Simplified Arabic" w:hAnsi="Simplified Arabic" w:cs="Simplified Arabic"/>
          <w:color w:val="1F1F1F"/>
          <w:sz w:val="28"/>
          <w:szCs w:val="28"/>
        </w:rPr>
      </w:pPr>
      <w:r w:rsidRPr="001F6BC2">
        <w:rPr>
          <w:rFonts w:ascii="Simplified Arabic" w:hAnsi="Simplified Arabic" w:cs="Simplified Arabic" w:hint="cs"/>
          <w:b/>
          <w:bCs/>
          <w:color w:val="1F1F1F"/>
          <w:sz w:val="28"/>
          <w:szCs w:val="28"/>
          <w:bdr w:val="none" w:sz="0" w:space="0" w:color="auto" w:frame="1"/>
        </w:rPr>
        <w:t xml:space="preserve">Dr. Al-Faisal </w:t>
      </w:r>
      <w:proofErr w:type="spellStart"/>
      <w:r w:rsidRPr="001F6BC2">
        <w:rPr>
          <w:rFonts w:ascii="Simplified Arabic" w:hAnsi="Simplified Arabic" w:cs="Simplified Arabic" w:hint="cs"/>
          <w:b/>
          <w:bCs/>
          <w:color w:val="1F1F1F"/>
          <w:sz w:val="28"/>
          <w:szCs w:val="28"/>
          <w:bdr w:val="none" w:sz="0" w:space="0" w:color="auto" w:frame="1"/>
        </w:rPr>
        <w:t>Abdulhamid</w:t>
      </w:r>
      <w:proofErr w:type="spellEnd"/>
      <w:r w:rsidRPr="001F6BC2">
        <w:rPr>
          <w:rFonts w:ascii="Simplified Arabic" w:hAnsi="Simplified Arabic" w:cs="Simplified Arabic" w:hint="cs"/>
          <w:b/>
          <w:bCs/>
          <w:color w:val="1F1F1F"/>
          <w:sz w:val="28"/>
          <w:szCs w:val="28"/>
          <w:bdr w:val="none" w:sz="0" w:space="0" w:color="auto" w:frame="1"/>
        </w:rPr>
        <w:t xml:space="preserve"> Mohammed</w:t>
      </w:r>
    </w:p>
    <w:p w14:paraId="22926EC9" w14:textId="77777777" w:rsidR="00A437CB" w:rsidRPr="001F6BC2" w:rsidRDefault="00A437CB" w:rsidP="004F7720">
      <w:pPr>
        <w:pStyle w:val="a5"/>
        <w:numPr>
          <w:ilvl w:val="0"/>
          <w:numId w:val="31"/>
        </w:numPr>
        <w:spacing w:before="0" w:beforeAutospacing="0" w:after="0" w:afterAutospacing="0" w:line="360" w:lineRule="auto"/>
        <w:jc w:val="center"/>
        <w:rPr>
          <w:rFonts w:ascii="Simplified Arabic" w:hAnsi="Simplified Arabic" w:cs="Simplified Arabic"/>
          <w:color w:val="1F1F1F"/>
          <w:sz w:val="28"/>
          <w:szCs w:val="28"/>
        </w:rPr>
      </w:pPr>
      <w:r w:rsidRPr="001F6BC2">
        <w:rPr>
          <w:rFonts w:ascii="Simplified Arabic" w:hAnsi="Simplified Arabic" w:cs="Simplified Arabic" w:hint="cs"/>
          <w:b/>
          <w:bCs/>
          <w:color w:val="1F1F1F"/>
          <w:sz w:val="28"/>
          <w:szCs w:val="28"/>
          <w:bdr w:val="none" w:sz="0" w:space="0" w:color="auto" w:frame="1"/>
        </w:rPr>
        <w:t>Dr. Fayez Ali Al-</w:t>
      </w:r>
      <w:proofErr w:type="spellStart"/>
      <w:r w:rsidRPr="001F6BC2">
        <w:rPr>
          <w:rFonts w:ascii="Simplified Arabic" w:hAnsi="Simplified Arabic" w:cs="Simplified Arabic" w:hint="cs"/>
          <w:b/>
          <w:bCs/>
          <w:color w:val="1F1F1F"/>
          <w:sz w:val="28"/>
          <w:szCs w:val="28"/>
          <w:bdr w:val="none" w:sz="0" w:space="0" w:color="auto" w:frame="1"/>
        </w:rPr>
        <w:t>Jarad</w:t>
      </w:r>
      <w:proofErr w:type="spellEnd"/>
    </w:p>
    <w:p w14:paraId="66B0D0A9" w14:textId="77777777" w:rsidR="00A437CB" w:rsidRPr="001F6BC2" w:rsidRDefault="00A437CB" w:rsidP="004F7720">
      <w:pPr>
        <w:pStyle w:val="3"/>
        <w:bidi w:val="0"/>
        <w:spacing w:before="0" w:after="120" w:line="360" w:lineRule="auto"/>
        <w:jc w:val="center"/>
        <w:rPr>
          <w:rFonts w:ascii="Simplified Arabic" w:eastAsia="Times New Roman" w:hAnsi="Simplified Arabic" w:cs="Simplified Arabic"/>
          <w:color w:val="1F1F1F"/>
        </w:rPr>
      </w:pPr>
      <w:r w:rsidRPr="001F6BC2">
        <w:rPr>
          <w:rFonts w:ascii="Simplified Arabic" w:eastAsia="Times New Roman" w:hAnsi="Simplified Arabic" w:cs="Simplified Arabic" w:hint="cs"/>
          <w:color w:val="1F1F1F"/>
        </w:rPr>
        <w:t>Academic Year:</w:t>
      </w:r>
    </w:p>
    <w:p w14:paraId="535730CB" w14:textId="587A64B9" w:rsidR="00346AD2" w:rsidRPr="001F6BC2" w:rsidRDefault="00A437CB" w:rsidP="00B15B09">
      <w:pPr>
        <w:pStyle w:val="a5"/>
        <w:spacing w:before="0" w:beforeAutospacing="0" w:after="0" w:afterAutospacing="0" w:line="360" w:lineRule="auto"/>
        <w:jc w:val="center"/>
        <w:rPr>
          <w:rFonts w:ascii="Simplified Arabic" w:hAnsi="Simplified Arabic" w:cs="Simplified Arabic"/>
          <w:color w:val="1F1F1F"/>
          <w:sz w:val="28"/>
          <w:szCs w:val="28"/>
          <w:rtl/>
        </w:rPr>
      </w:pPr>
      <w:r w:rsidRPr="001F6BC2">
        <w:rPr>
          <w:rFonts w:ascii="Simplified Arabic" w:hAnsi="Simplified Arabic" w:cs="Simplified Arabic" w:hint="cs"/>
          <w:b/>
          <w:bCs/>
          <w:color w:val="1F1F1F"/>
          <w:sz w:val="28"/>
          <w:szCs w:val="28"/>
          <w:bdr w:val="none" w:sz="0" w:space="0" w:color="auto" w:frame="1"/>
        </w:rPr>
        <w:t>2026</w:t>
      </w:r>
    </w:p>
    <w:sectPr w:rsidR="00346AD2" w:rsidRPr="001F6BC2"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0E3CD" w14:textId="77777777" w:rsidR="00F37F38" w:rsidRDefault="00F37F38" w:rsidP="009125CE">
      <w:pPr>
        <w:spacing w:after="0" w:line="240" w:lineRule="auto"/>
      </w:pPr>
      <w:r>
        <w:separator/>
      </w:r>
    </w:p>
  </w:endnote>
  <w:endnote w:type="continuationSeparator" w:id="0">
    <w:p w14:paraId="38ADC2FB" w14:textId="77777777" w:rsidR="00F37F38" w:rsidRDefault="00F37F3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6303128"/>
      <w:docPartObj>
        <w:docPartGallery w:val="Page Numbers (Bottom of Page)"/>
        <w:docPartUnique/>
      </w:docPartObj>
    </w:sdtPr>
    <w:sdtEndPr>
      <w:rPr>
        <w:rStyle w:val="a9"/>
      </w:rPr>
    </w:sdtEndPr>
    <w:sdtContent>
      <w:p w14:paraId="269302A7" w14:textId="64969B17" w:rsidR="00585933" w:rsidRDefault="00585933"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01AFA67B" w14:textId="77777777" w:rsidR="00585933" w:rsidRDefault="0058593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313610620"/>
      <w:docPartObj>
        <w:docPartGallery w:val="Page Numbers (Bottom of Page)"/>
        <w:docPartUnique/>
      </w:docPartObj>
    </w:sdtPr>
    <w:sdtEndPr>
      <w:rPr>
        <w:rStyle w:val="a9"/>
      </w:rPr>
    </w:sdtEndPr>
    <w:sdtContent>
      <w:p w14:paraId="6B6E5A63" w14:textId="69A4CEA4" w:rsidR="00585933" w:rsidRDefault="00585933"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5</w:t>
        </w:r>
        <w:r>
          <w:rPr>
            <w:rStyle w:val="a9"/>
            <w:rtl/>
          </w:rPr>
          <w:fldChar w:fldCharType="end"/>
        </w:r>
      </w:p>
    </w:sdtContent>
  </w:sdt>
  <w:p w14:paraId="6BC96A64" w14:textId="77777777" w:rsidR="00585933" w:rsidRDefault="0058593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EC0C9" w14:textId="77777777" w:rsidR="00F37F38" w:rsidRDefault="00F37F38" w:rsidP="009125CE">
      <w:pPr>
        <w:spacing w:after="0" w:line="240" w:lineRule="auto"/>
      </w:pPr>
      <w:r>
        <w:separator/>
      </w:r>
    </w:p>
  </w:footnote>
  <w:footnote w:type="continuationSeparator" w:id="0">
    <w:p w14:paraId="618A8CE6" w14:textId="77777777" w:rsidR="00F37F38" w:rsidRDefault="00F37F3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2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571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168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5A31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407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B86E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E25B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B4F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A4B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AF67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C068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562BE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B17B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D34C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204E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BC4E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8C0E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4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BA29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A025C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CE38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930A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3E40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E059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766E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1939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8958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800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561C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525D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6F350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3C75D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4DD0F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EA68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630E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5602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9A1D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B063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5B40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EA737D"/>
    <w:multiLevelType w:val="hybridMultilevel"/>
    <w:tmpl w:val="B2866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A5D64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F952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B872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A96E7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662B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700A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887D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AA34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CAC61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557B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C41F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F600B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73E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0B2A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6174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966F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592F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F704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94220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A3638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B25C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2F0E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A24A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797C3D"/>
    <w:multiLevelType w:val="hybridMultilevel"/>
    <w:tmpl w:val="2AE860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4855089">
    <w:abstractNumId w:val="4"/>
  </w:num>
  <w:num w:numId="2" w16cid:durableId="153835258">
    <w:abstractNumId w:val="27"/>
  </w:num>
  <w:num w:numId="3" w16cid:durableId="1423647347">
    <w:abstractNumId w:val="9"/>
  </w:num>
  <w:num w:numId="4" w16cid:durableId="175124273">
    <w:abstractNumId w:val="26"/>
  </w:num>
  <w:num w:numId="5" w16cid:durableId="1331175315">
    <w:abstractNumId w:val="17"/>
  </w:num>
  <w:num w:numId="6" w16cid:durableId="877934663">
    <w:abstractNumId w:val="54"/>
  </w:num>
  <w:num w:numId="7" w16cid:durableId="1813062412">
    <w:abstractNumId w:val="31"/>
  </w:num>
  <w:num w:numId="8" w16cid:durableId="832916239">
    <w:abstractNumId w:val="28"/>
  </w:num>
  <w:num w:numId="9" w16cid:durableId="1102922866">
    <w:abstractNumId w:val="32"/>
  </w:num>
  <w:num w:numId="10" w16cid:durableId="1286158875">
    <w:abstractNumId w:val="11"/>
  </w:num>
  <w:num w:numId="11" w16cid:durableId="297612105">
    <w:abstractNumId w:val="34"/>
  </w:num>
  <w:num w:numId="12" w16cid:durableId="1032731511">
    <w:abstractNumId w:val="57"/>
  </w:num>
  <w:num w:numId="13" w16cid:durableId="1591766906">
    <w:abstractNumId w:val="2"/>
  </w:num>
  <w:num w:numId="14" w16cid:durableId="1639720060">
    <w:abstractNumId w:val="50"/>
  </w:num>
  <w:num w:numId="15" w16cid:durableId="1137457067">
    <w:abstractNumId w:val="53"/>
  </w:num>
  <w:num w:numId="16" w16cid:durableId="170679062">
    <w:abstractNumId w:val="38"/>
  </w:num>
  <w:num w:numId="17" w16cid:durableId="1130827912">
    <w:abstractNumId w:val="36"/>
  </w:num>
  <w:num w:numId="18" w16cid:durableId="1136797308">
    <w:abstractNumId w:val="42"/>
  </w:num>
  <w:num w:numId="19" w16cid:durableId="56174260">
    <w:abstractNumId w:val="6"/>
  </w:num>
  <w:num w:numId="20" w16cid:durableId="1039162313">
    <w:abstractNumId w:val="52"/>
  </w:num>
  <w:num w:numId="21" w16cid:durableId="883179102">
    <w:abstractNumId w:val="61"/>
  </w:num>
  <w:num w:numId="22" w16cid:durableId="1230850992">
    <w:abstractNumId w:val="45"/>
  </w:num>
  <w:num w:numId="23" w16cid:durableId="590511253">
    <w:abstractNumId w:val="55"/>
  </w:num>
  <w:num w:numId="24" w16cid:durableId="731929705">
    <w:abstractNumId w:val="22"/>
  </w:num>
  <w:num w:numId="25" w16cid:durableId="248075623">
    <w:abstractNumId w:val="56"/>
  </w:num>
  <w:num w:numId="26" w16cid:durableId="1619485335">
    <w:abstractNumId w:val="46"/>
  </w:num>
  <w:num w:numId="27" w16cid:durableId="2036808823">
    <w:abstractNumId w:val="18"/>
  </w:num>
  <w:num w:numId="28" w16cid:durableId="27529932">
    <w:abstractNumId w:val="48"/>
  </w:num>
  <w:num w:numId="29" w16cid:durableId="819729941">
    <w:abstractNumId w:val="39"/>
  </w:num>
  <w:num w:numId="30" w16cid:durableId="1337077572">
    <w:abstractNumId w:val="63"/>
  </w:num>
  <w:num w:numId="31" w16cid:durableId="739402613">
    <w:abstractNumId w:val="12"/>
  </w:num>
  <w:num w:numId="32" w16cid:durableId="1394424539">
    <w:abstractNumId w:val="43"/>
  </w:num>
  <w:num w:numId="33" w16cid:durableId="1003168959">
    <w:abstractNumId w:val="16"/>
  </w:num>
  <w:num w:numId="34" w16cid:durableId="1792550895">
    <w:abstractNumId w:val="30"/>
  </w:num>
  <w:num w:numId="35" w16cid:durableId="776604991">
    <w:abstractNumId w:val="23"/>
  </w:num>
  <w:num w:numId="36" w16cid:durableId="1138187253">
    <w:abstractNumId w:val="33"/>
  </w:num>
  <w:num w:numId="37" w16cid:durableId="2067297691">
    <w:abstractNumId w:val="10"/>
  </w:num>
  <w:num w:numId="38" w16cid:durableId="1160929570">
    <w:abstractNumId w:val="1"/>
  </w:num>
  <w:num w:numId="39" w16cid:durableId="444622400">
    <w:abstractNumId w:val="14"/>
  </w:num>
  <w:num w:numId="40" w16cid:durableId="953945899">
    <w:abstractNumId w:val="3"/>
  </w:num>
  <w:num w:numId="41" w16cid:durableId="824395288">
    <w:abstractNumId w:val="7"/>
  </w:num>
  <w:num w:numId="42" w16cid:durableId="760415587">
    <w:abstractNumId w:val="37"/>
  </w:num>
  <w:num w:numId="43" w16cid:durableId="1669207238">
    <w:abstractNumId w:val="44"/>
  </w:num>
  <w:num w:numId="44" w16cid:durableId="1388336887">
    <w:abstractNumId w:val="19"/>
  </w:num>
  <w:num w:numId="45" w16cid:durableId="299503292">
    <w:abstractNumId w:val="62"/>
  </w:num>
  <w:num w:numId="46" w16cid:durableId="1294291440">
    <w:abstractNumId w:val="59"/>
  </w:num>
  <w:num w:numId="47" w16cid:durableId="1330132527">
    <w:abstractNumId w:val="21"/>
  </w:num>
  <w:num w:numId="48" w16cid:durableId="1594974580">
    <w:abstractNumId w:val="60"/>
  </w:num>
  <w:num w:numId="49" w16cid:durableId="1445661087">
    <w:abstractNumId w:val="41"/>
  </w:num>
  <w:num w:numId="50" w16cid:durableId="927740023">
    <w:abstractNumId w:val="29"/>
  </w:num>
  <w:num w:numId="51" w16cid:durableId="1472867928">
    <w:abstractNumId w:val="58"/>
  </w:num>
  <w:num w:numId="52" w16cid:durableId="126551133">
    <w:abstractNumId w:val="25"/>
  </w:num>
  <w:num w:numId="53" w16cid:durableId="593631090">
    <w:abstractNumId w:val="0"/>
  </w:num>
  <w:num w:numId="54" w16cid:durableId="1103263389">
    <w:abstractNumId w:val="24"/>
  </w:num>
  <w:num w:numId="55" w16cid:durableId="1982151076">
    <w:abstractNumId w:val="15"/>
  </w:num>
  <w:num w:numId="56" w16cid:durableId="597250135">
    <w:abstractNumId w:val="8"/>
  </w:num>
  <w:num w:numId="57" w16cid:durableId="815756755">
    <w:abstractNumId w:val="51"/>
  </w:num>
  <w:num w:numId="58" w16cid:durableId="258415129">
    <w:abstractNumId w:val="47"/>
  </w:num>
  <w:num w:numId="59" w16cid:durableId="557133499">
    <w:abstractNumId w:val="40"/>
  </w:num>
  <w:num w:numId="60" w16cid:durableId="896552646">
    <w:abstractNumId w:val="49"/>
  </w:num>
  <w:num w:numId="61" w16cid:durableId="636840497">
    <w:abstractNumId w:val="35"/>
  </w:num>
  <w:num w:numId="62" w16cid:durableId="1366516809">
    <w:abstractNumId w:val="5"/>
  </w:num>
  <w:num w:numId="63" w16cid:durableId="1638031317">
    <w:abstractNumId w:val="13"/>
  </w:num>
  <w:num w:numId="64" w16cid:durableId="774833915">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EC7"/>
    <w:rsid w:val="0003176F"/>
    <w:rsid w:val="00035638"/>
    <w:rsid w:val="00041DF9"/>
    <w:rsid w:val="00047257"/>
    <w:rsid w:val="00054765"/>
    <w:rsid w:val="000555F0"/>
    <w:rsid w:val="0006567A"/>
    <w:rsid w:val="00067A21"/>
    <w:rsid w:val="000761D7"/>
    <w:rsid w:val="00077110"/>
    <w:rsid w:val="0007735E"/>
    <w:rsid w:val="00090A42"/>
    <w:rsid w:val="000A3C29"/>
    <w:rsid w:val="000A60EE"/>
    <w:rsid w:val="000A7FA9"/>
    <w:rsid w:val="000B26C0"/>
    <w:rsid w:val="000B4DE2"/>
    <w:rsid w:val="000C0C30"/>
    <w:rsid w:val="000C2414"/>
    <w:rsid w:val="000C2E16"/>
    <w:rsid w:val="000C3118"/>
    <w:rsid w:val="000C4254"/>
    <w:rsid w:val="000D039B"/>
    <w:rsid w:val="000D0F49"/>
    <w:rsid w:val="000D7719"/>
    <w:rsid w:val="000F1244"/>
    <w:rsid w:val="000F44B4"/>
    <w:rsid w:val="000F501B"/>
    <w:rsid w:val="0010494C"/>
    <w:rsid w:val="001065F2"/>
    <w:rsid w:val="00106B5D"/>
    <w:rsid w:val="00132A67"/>
    <w:rsid w:val="00153601"/>
    <w:rsid w:val="0015604F"/>
    <w:rsid w:val="00162056"/>
    <w:rsid w:val="001666EC"/>
    <w:rsid w:val="0016775D"/>
    <w:rsid w:val="00177E2A"/>
    <w:rsid w:val="00180DCC"/>
    <w:rsid w:val="001855FA"/>
    <w:rsid w:val="00185E53"/>
    <w:rsid w:val="001902DB"/>
    <w:rsid w:val="001A54E2"/>
    <w:rsid w:val="001A6DCD"/>
    <w:rsid w:val="001A7B2A"/>
    <w:rsid w:val="001B6E85"/>
    <w:rsid w:val="001C2162"/>
    <w:rsid w:val="001C590B"/>
    <w:rsid w:val="001C699D"/>
    <w:rsid w:val="001E49A9"/>
    <w:rsid w:val="001F0A20"/>
    <w:rsid w:val="001F0ADC"/>
    <w:rsid w:val="001F4A63"/>
    <w:rsid w:val="001F53F6"/>
    <w:rsid w:val="001F6BC2"/>
    <w:rsid w:val="00210700"/>
    <w:rsid w:val="00210EC5"/>
    <w:rsid w:val="00215F70"/>
    <w:rsid w:val="00222DBE"/>
    <w:rsid w:val="002246F2"/>
    <w:rsid w:val="00227131"/>
    <w:rsid w:val="002309F1"/>
    <w:rsid w:val="002310F4"/>
    <w:rsid w:val="0023190D"/>
    <w:rsid w:val="002352F2"/>
    <w:rsid w:val="00283B38"/>
    <w:rsid w:val="00294987"/>
    <w:rsid w:val="002A3D3A"/>
    <w:rsid w:val="002B61E4"/>
    <w:rsid w:val="002C16A9"/>
    <w:rsid w:val="002C4486"/>
    <w:rsid w:val="002C7F9B"/>
    <w:rsid w:val="002D3B53"/>
    <w:rsid w:val="002E6DD1"/>
    <w:rsid w:val="002E735E"/>
    <w:rsid w:val="002F16F6"/>
    <w:rsid w:val="002F34B5"/>
    <w:rsid w:val="00300741"/>
    <w:rsid w:val="003019C9"/>
    <w:rsid w:val="00302233"/>
    <w:rsid w:val="00317A13"/>
    <w:rsid w:val="00321E85"/>
    <w:rsid w:val="00340689"/>
    <w:rsid w:val="00344A6D"/>
    <w:rsid w:val="00346AD2"/>
    <w:rsid w:val="00354838"/>
    <w:rsid w:val="00357848"/>
    <w:rsid w:val="00357B27"/>
    <w:rsid w:val="00360E3A"/>
    <w:rsid w:val="00366165"/>
    <w:rsid w:val="003714E5"/>
    <w:rsid w:val="00390986"/>
    <w:rsid w:val="00392572"/>
    <w:rsid w:val="003B13E7"/>
    <w:rsid w:val="003B264A"/>
    <w:rsid w:val="003B50ED"/>
    <w:rsid w:val="003C6E9E"/>
    <w:rsid w:val="003E3C20"/>
    <w:rsid w:val="003F26AA"/>
    <w:rsid w:val="003F6609"/>
    <w:rsid w:val="00413EDC"/>
    <w:rsid w:val="00416D44"/>
    <w:rsid w:val="00416EF1"/>
    <w:rsid w:val="00417123"/>
    <w:rsid w:val="0042089F"/>
    <w:rsid w:val="00424139"/>
    <w:rsid w:val="0042531A"/>
    <w:rsid w:val="00425430"/>
    <w:rsid w:val="004437D6"/>
    <w:rsid w:val="00450136"/>
    <w:rsid w:val="00451F7C"/>
    <w:rsid w:val="00452D38"/>
    <w:rsid w:val="004531EF"/>
    <w:rsid w:val="00456318"/>
    <w:rsid w:val="00480041"/>
    <w:rsid w:val="00480789"/>
    <w:rsid w:val="00481291"/>
    <w:rsid w:val="0048205B"/>
    <w:rsid w:val="00482138"/>
    <w:rsid w:val="004842F1"/>
    <w:rsid w:val="00492A0A"/>
    <w:rsid w:val="004A1467"/>
    <w:rsid w:val="004A686E"/>
    <w:rsid w:val="004A6F27"/>
    <w:rsid w:val="004B002A"/>
    <w:rsid w:val="004B0A67"/>
    <w:rsid w:val="004B61CB"/>
    <w:rsid w:val="004B7B99"/>
    <w:rsid w:val="004D65BA"/>
    <w:rsid w:val="004D73C9"/>
    <w:rsid w:val="004E3895"/>
    <w:rsid w:val="004E4840"/>
    <w:rsid w:val="004E48A2"/>
    <w:rsid w:val="004E4AA8"/>
    <w:rsid w:val="004F068B"/>
    <w:rsid w:val="004F6473"/>
    <w:rsid w:val="004F7720"/>
    <w:rsid w:val="00502AA0"/>
    <w:rsid w:val="0050558B"/>
    <w:rsid w:val="005066F2"/>
    <w:rsid w:val="005160BE"/>
    <w:rsid w:val="005264D6"/>
    <w:rsid w:val="00527969"/>
    <w:rsid w:val="00527E2A"/>
    <w:rsid w:val="00532A57"/>
    <w:rsid w:val="00534053"/>
    <w:rsid w:val="0054247E"/>
    <w:rsid w:val="00544958"/>
    <w:rsid w:val="005536B0"/>
    <w:rsid w:val="005661E8"/>
    <w:rsid w:val="00566593"/>
    <w:rsid w:val="005708E9"/>
    <w:rsid w:val="00572E83"/>
    <w:rsid w:val="00585933"/>
    <w:rsid w:val="00590B27"/>
    <w:rsid w:val="005A1EEA"/>
    <w:rsid w:val="005A2EFA"/>
    <w:rsid w:val="005C31EB"/>
    <w:rsid w:val="005D444D"/>
    <w:rsid w:val="005E2CD8"/>
    <w:rsid w:val="005E633C"/>
    <w:rsid w:val="005E64FC"/>
    <w:rsid w:val="005F05CC"/>
    <w:rsid w:val="005F39B9"/>
    <w:rsid w:val="00601425"/>
    <w:rsid w:val="006127EF"/>
    <w:rsid w:val="006172EA"/>
    <w:rsid w:val="0062761F"/>
    <w:rsid w:val="0063478A"/>
    <w:rsid w:val="00635E31"/>
    <w:rsid w:val="006523E7"/>
    <w:rsid w:val="006538F9"/>
    <w:rsid w:val="00653AC8"/>
    <w:rsid w:val="006569C2"/>
    <w:rsid w:val="00670495"/>
    <w:rsid w:val="006737E2"/>
    <w:rsid w:val="006737FA"/>
    <w:rsid w:val="0068046F"/>
    <w:rsid w:val="00684EAC"/>
    <w:rsid w:val="00692874"/>
    <w:rsid w:val="006948DE"/>
    <w:rsid w:val="006A4AB7"/>
    <w:rsid w:val="006A53D6"/>
    <w:rsid w:val="006B2504"/>
    <w:rsid w:val="006B35F0"/>
    <w:rsid w:val="006B3F53"/>
    <w:rsid w:val="006D0F23"/>
    <w:rsid w:val="006D6824"/>
    <w:rsid w:val="006F1498"/>
    <w:rsid w:val="00701A11"/>
    <w:rsid w:val="00701A62"/>
    <w:rsid w:val="00722E55"/>
    <w:rsid w:val="0072453C"/>
    <w:rsid w:val="0072482B"/>
    <w:rsid w:val="00726B89"/>
    <w:rsid w:val="00733145"/>
    <w:rsid w:val="007350DE"/>
    <w:rsid w:val="00736126"/>
    <w:rsid w:val="007369A6"/>
    <w:rsid w:val="00737098"/>
    <w:rsid w:val="00741A6B"/>
    <w:rsid w:val="00746DE2"/>
    <w:rsid w:val="0074776F"/>
    <w:rsid w:val="007673AC"/>
    <w:rsid w:val="007707D5"/>
    <w:rsid w:val="00770FE0"/>
    <w:rsid w:val="007723BC"/>
    <w:rsid w:val="00795D48"/>
    <w:rsid w:val="007A19ED"/>
    <w:rsid w:val="007B0E54"/>
    <w:rsid w:val="007B4CA7"/>
    <w:rsid w:val="007C4FF3"/>
    <w:rsid w:val="007D399D"/>
    <w:rsid w:val="007D3A2A"/>
    <w:rsid w:val="007E1784"/>
    <w:rsid w:val="007E3A20"/>
    <w:rsid w:val="007E499B"/>
    <w:rsid w:val="007E54FF"/>
    <w:rsid w:val="007F1FBD"/>
    <w:rsid w:val="007F21E8"/>
    <w:rsid w:val="008129E2"/>
    <w:rsid w:val="00823039"/>
    <w:rsid w:val="0082307F"/>
    <w:rsid w:val="0082468B"/>
    <w:rsid w:val="00831E89"/>
    <w:rsid w:val="0083450D"/>
    <w:rsid w:val="00841188"/>
    <w:rsid w:val="00845F54"/>
    <w:rsid w:val="00851579"/>
    <w:rsid w:val="00852375"/>
    <w:rsid w:val="008533F0"/>
    <w:rsid w:val="00862491"/>
    <w:rsid w:val="00877AAC"/>
    <w:rsid w:val="00881DB8"/>
    <w:rsid w:val="00882094"/>
    <w:rsid w:val="00892E67"/>
    <w:rsid w:val="00893188"/>
    <w:rsid w:val="008941C8"/>
    <w:rsid w:val="00897230"/>
    <w:rsid w:val="008A081C"/>
    <w:rsid w:val="008A556C"/>
    <w:rsid w:val="008B3FA0"/>
    <w:rsid w:val="008B4439"/>
    <w:rsid w:val="008C0D61"/>
    <w:rsid w:val="008C3877"/>
    <w:rsid w:val="008C72C0"/>
    <w:rsid w:val="008C7D3C"/>
    <w:rsid w:val="008D06BE"/>
    <w:rsid w:val="008F1A51"/>
    <w:rsid w:val="008F1EAE"/>
    <w:rsid w:val="008F36CA"/>
    <w:rsid w:val="008F396E"/>
    <w:rsid w:val="008F432C"/>
    <w:rsid w:val="009125CE"/>
    <w:rsid w:val="00917FE1"/>
    <w:rsid w:val="00920FA1"/>
    <w:rsid w:val="00922C21"/>
    <w:rsid w:val="0093288C"/>
    <w:rsid w:val="0094033A"/>
    <w:rsid w:val="009529CB"/>
    <w:rsid w:val="009722CD"/>
    <w:rsid w:val="00975E4C"/>
    <w:rsid w:val="00976A75"/>
    <w:rsid w:val="0098391E"/>
    <w:rsid w:val="00990ABC"/>
    <w:rsid w:val="009922F1"/>
    <w:rsid w:val="009B0CCB"/>
    <w:rsid w:val="009B45F2"/>
    <w:rsid w:val="009B6888"/>
    <w:rsid w:val="009B6AED"/>
    <w:rsid w:val="009C0161"/>
    <w:rsid w:val="009C52A3"/>
    <w:rsid w:val="009D108D"/>
    <w:rsid w:val="009E1436"/>
    <w:rsid w:val="009E2D0C"/>
    <w:rsid w:val="009E5668"/>
    <w:rsid w:val="009E7721"/>
    <w:rsid w:val="009F5AAF"/>
    <w:rsid w:val="009F6DA7"/>
    <w:rsid w:val="00A043F5"/>
    <w:rsid w:val="00A1519D"/>
    <w:rsid w:val="00A26788"/>
    <w:rsid w:val="00A3249C"/>
    <w:rsid w:val="00A3590F"/>
    <w:rsid w:val="00A37923"/>
    <w:rsid w:val="00A426B5"/>
    <w:rsid w:val="00A437CB"/>
    <w:rsid w:val="00A45E50"/>
    <w:rsid w:val="00A54485"/>
    <w:rsid w:val="00A56F63"/>
    <w:rsid w:val="00A65238"/>
    <w:rsid w:val="00A704C3"/>
    <w:rsid w:val="00A74F76"/>
    <w:rsid w:val="00A978AE"/>
    <w:rsid w:val="00AA6A4D"/>
    <w:rsid w:val="00AA79E9"/>
    <w:rsid w:val="00AB0A70"/>
    <w:rsid w:val="00AC2530"/>
    <w:rsid w:val="00AD2DAA"/>
    <w:rsid w:val="00AD43F3"/>
    <w:rsid w:val="00AD5ABB"/>
    <w:rsid w:val="00B038C6"/>
    <w:rsid w:val="00B15B09"/>
    <w:rsid w:val="00B17654"/>
    <w:rsid w:val="00B21612"/>
    <w:rsid w:val="00B23276"/>
    <w:rsid w:val="00B27CC8"/>
    <w:rsid w:val="00B27E01"/>
    <w:rsid w:val="00B42E7C"/>
    <w:rsid w:val="00B4592B"/>
    <w:rsid w:val="00B52EC1"/>
    <w:rsid w:val="00B52F53"/>
    <w:rsid w:val="00B63B0F"/>
    <w:rsid w:val="00B72B54"/>
    <w:rsid w:val="00B7678A"/>
    <w:rsid w:val="00B800F3"/>
    <w:rsid w:val="00B8664C"/>
    <w:rsid w:val="00B94B66"/>
    <w:rsid w:val="00B953F1"/>
    <w:rsid w:val="00B95426"/>
    <w:rsid w:val="00B95AAE"/>
    <w:rsid w:val="00B9764D"/>
    <w:rsid w:val="00BB4624"/>
    <w:rsid w:val="00BC1E78"/>
    <w:rsid w:val="00BD054D"/>
    <w:rsid w:val="00BD0B7B"/>
    <w:rsid w:val="00BE39B1"/>
    <w:rsid w:val="00BF35DF"/>
    <w:rsid w:val="00C0552F"/>
    <w:rsid w:val="00C11DA5"/>
    <w:rsid w:val="00C136E2"/>
    <w:rsid w:val="00C262AF"/>
    <w:rsid w:val="00C2639F"/>
    <w:rsid w:val="00C30D99"/>
    <w:rsid w:val="00C379C0"/>
    <w:rsid w:val="00C416DE"/>
    <w:rsid w:val="00C55434"/>
    <w:rsid w:val="00C60A29"/>
    <w:rsid w:val="00C61128"/>
    <w:rsid w:val="00C63ED0"/>
    <w:rsid w:val="00C71E18"/>
    <w:rsid w:val="00C76DC8"/>
    <w:rsid w:val="00C808AF"/>
    <w:rsid w:val="00C8125C"/>
    <w:rsid w:val="00C864F1"/>
    <w:rsid w:val="00CA5AB0"/>
    <w:rsid w:val="00CB6BFB"/>
    <w:rsid w:val="00CE3524"/>
    <w:rsid w:val="00CE7128"/>
    <w:rsid w:val="00CF05E4"/>
    <w:rsid w:val="00CF184E"/>
    <w:rsid w:val="00D0142F"/>
    <w:rsid w:val="00D04292"/>
    <w:rsid w:val="00D0594C"/>
    <w:rsid w:val="00D0705F"/>
    <w:rsid w:val="00D17DD9"/>
    <w:rsid w:val="00D22171"/>
    <w:rsid w:val="00D22E1D"/>
    <w:rsid w:val="00D27AEC"/>
    <w:rsid w:val="00D36147"/>
    <w:rsid w:val="00D44073"/>
    <w:rsid w:val="00D51FC6"/>
    <w:rsid w:val="00D579BA"/>
    <w:rsid w:val="00D61823"/>
    <w:rsid w:val="00D6306F"/>
    <w:rsid w:val="00D67BE6"/>
    <w:rsid w:val="00D67C0D"/>
    <w:rsid w:val="00D76CAB"/>
    <w:rsid w:val="00D80632"/>
    <w:rsid w:val="00D80B0C"/>
    <w:rsid w:val="00D96C1F"/>
    <w:rsid w:val="00DA070B"/>
    <w:rsid w:val="00DB388B"/>
    <w:rsid w:val="00DB46E8"/>
    <w:rsid w:val="00DC0EE1"/>
    <w:rsid w:val="00DC4CAE"/>
    <w:rsid w:val="00DD0CFC"/>
    <w:rsid w:val="00DD0D82"/>
    <w:rsid w:val="00DD453B"/>
    <w:rsid w:val="00DD5F34"/>
    <w:rsid w:val="00DE4BF6"/>
    <w:rsid w:val="00DE6E21"/>
    <w:rsid w:val="00DE79A9"/>
    <w:rsid w:val="00DF0452"/>
    <w:rsid w:val="00DF16A1"/>
    <w:rsid w:val="00E22107"/>
    <w:rsid w:val="00E3569B"/>
    <w:rsid w:val="00E366AC"/>
    <w:rsid w:val="00E61986"/>
    <w:rsid w:val="00E71C79"/>
    <w:rsid w:val="00E863C1"/>
    <w:rsid w:val="00E866FC"/>
    <w:rsid w:val="00E8776F"/>
    <w:rsid w:val="00E90CC6"/>
    <w:rsid w:val="00E92900"/>
    <w:rsid w:val="00EA57B6"/>
    <w:rsid w:val="00EA6B5D"/>
    <w:rsid w:val="00EB06DF"/>
    <w:rsid w:val="00EB5E7B"/>
    <w:rsid w:val="00EB7252"/>
    <w:rsid w:val="00EC0FD5"/>
    <w:rsid w:val="00EC3B71"/>
    <w:rsid w:val="00EC6607"/>
    <w:rsid w:val="00ED50CB"/>
    <w:rsid w:val="00EE291C"/>
    <w:rsid w:val="00EE51CB"/>
    <w:rsid w:val="00EE6AF0"/>
    <w:rsid w:val="00EF2E44"/>
    <w:rsid w:val="00EF3A7D"/>
    <w:rsid w:val="00EF3FF5"/>
    <w:rsid w:val="00F05F4C"/>
    <w:rsid w:val="00F11A82"/>
    <w:rsid w:val="00F12539"/>
    <w:rsid w:val="00F2028B"/>
    <w:rsid w:val="00F26BBF"/>
    <w:rsid w:val="00F37F38"/>
    <w:rsid w:val="00F42024"/>
    <w:rsid w:val="00F43D43"/>
    <w:rsid w:val="00F52BBE"/>
    <w:rsid w:val="00F546CE"/>
    <w:rsid w:val="00F55334"/>
    <w:rsid w:val="00F56F3D"/>
    <w:rsid w:val="00F8650C"/>
    <w:rsid w:val="00F86CA5"/>
    <w:rsid w:val="00F878F8"/>
    <w:rsid w:val="00F928BF"/>
    <w:rsid w:val="00F95EFC"/>
    <w:rsid w:val="00F96500"/>
    <w:rsid w:val="00FA0FAA"/>
    <w:rsid w:val="00FB08AA"/>
    <w:rsid w:val="00FC56DB"/>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67C0D"/>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D67C0D"/>
    <w:rPr>
      <w:rFonts w:eastAsiaTheme="majorEastAsia" w:cstheme="majorBidi"/>
      <w:i/>
      <w:iCs/>
      <w:color w:val="0F4761" w:themeColor="accent1" w:themeShade="BF"/>
    </w:rPr>
  </w:style>
  <w:style w:type="character" w:styleId="a9">
    <w:name w:val="page number"/>
    <w:basedOn w:val="a0"/>
    <w:uiPriority w:val="99"/>
    <w:semiHidden/>
    <w:unhideWhenUsed/>
    <w:rsid w:val="00585933"/>
  </w:style>
  <w:style w:type="character" w:styleId="aa">
    <w:name w:val="Emphasis"/>
    <w:basedOn w:val="a0"/>
    <w:uiPriority w:val="20"/>
    <w:qFormat/>
    <w:rsid w:val="006B3F53"/>
    <w:rPr>
      <w:i/>
      <w:iCs/>
    </w:rPr>
  </w:style>
  <w:style w:type="table" w:styleId="4-1">
    <w:name w:val="Grid Table 4 Accent 1"/>
    <w:basedOn w:val="a1"/>
    <w:uiPriority w:val="49"/>
    <w:rsid w:val="00A704C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89</Pages>
  <Words>9457</Words>
  <Characters>53906</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2026-07-01T08:40:00Z</dcterms:created>
  <dcterms:modified xsi:type="dcterms:W3CDTF">2026-07-01T08:40:00Z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