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2054A" w14:textId="51813A7D" w:rsidR="000B790B" w:rsidRPr="00F4073C" w:rsidRDefault="00E85792" w:rsidP="00F4073C">
      <w:pPr>
        <w:jc w:val="lowKashida"/>
        <w:rPr>
          <w:rFonts w:ascii="Simplified Arabic" w:hAnsi="Simplified Arabic" w:cs="Simplified Arabic"/>
          <w:sz w:val="28"/>
          <w:szCs w:val="28"/>
          <w:rtl/>
        </w:rPr>
      </w:pPr>
      <w:r w:rsidRPr="00F4073C">
        <w:rPr>
          <w:rFonts w:ascii="Simplified Arabic" w:hAnsi="Simplified Arabic" w:cs="Simplified Arabic"/>
          <w:sz w:val="28"/>
          <w:szCs w:val="28"/>
          <w:rtl/>
        </w:rPr>
        <w:t xml:space="preserve">عزيزتي </w:t>
      </w:r>
      <w:r w:rsidRPr="00F4073C">
        <w:rPr>
          <w:rFonts w:ascii="Simplified Arabic" w:hAnsi="Simplified Arabic" w:cs="Simplified Arabic"/>
          <w:b/>
          <w:bCs/>
          <w:sz w:val="28"/>
          <w:szCs w:val="28"/>
          <w:rtl/>
        </w:rPr>
        <w:t>أمل</w:t>
      </w:r>
      <w:r w:rsidRPr="00F4073C">
        <w:rPr>
          <w:rFonts w:ascii="Simplified Arabic" w:hAnsi="Simplified Arabic" w:cs="Simplified Arabic"/>
          <w:sz w:val="28"/>
          <w:szCs w:val="28"/>
          <w:rtl/>
        </w:rPr>
        <w:t>...</w:t>
      </w:r>
    </w:p>
    <w:p w14:paraId="50B14289" w14:textId="3ADE93B1" w:rsidR="00E85792" w:rsidRPr="00F4073C" w:rsidRDefault="00F4073C" w:rsidP="00F4073C">
      <w:pPr>
        <w:jc w:val="lowKashida"/>
        <w:rPr>
          <w:rFonts w:ascii="Simplified Arabic" w:hAnsi="Simplified Arabic" w:cs="Simplified Arabic"/>
          <w:sz w:val="28"/>
          <w:szCs w:val="28"/>
          <w:rtl/>
        </w:rPr>
      </w:pPr>
      <w:r w:rsidRPr="004372D0">
        <w:rPr>
          <w:rFonts w:ascii="Simplified Arabic" w:hAnsi="Simplified Arabic" w:cs="Simplified Arabic"/>
          <w:sz w:val="28"/>
          <w:szCs w:val="28"/>
          <w:highlight w:val="yellow"/>
          <w:rtl/>
        </w:rPr>
        <w:t>يرجى منكِ الالتزام بالدليل الارشادي للجامعة لإعداد رسائل الدكتوراه.</w:t>
      </w:r>
    </w:p>
    <w:p w14:paraId="051FCD56" w14:textId="4A1787F2" w:rsidR="00F4073C" w:rsidRPr="00F4073C" w:rsidRDefault="00F4073C" w:rsidP="00F4073C">
      <w:pPr>
        <w:pStyle w:val="a6"/>
        <w:numPr>
          <w:ilvl w:val="0"/>
          <w:numId w:val="1"/>
        </w:numPr>
        <w:jc w:val="lowKashida"/>
        <w:rPr>
          <w:rFonts w:ascii="Simplified Arabic" w:hAnsi="Simplified Arabic" w:cs="Simplified Arabic"/>
          <w:sz w:val="28"/>
          <w:szCs w:val="28"/>
        </w:rPr>
      </w:pPr>
      <w:r w:rsidRPr="00F4073C">
        <w:rPr>
          <w:rFonts w:ascii="Simplified Arabic" w:hAnsi="Simplified Arabic" w:cs="Simplified Arabic"/>
          <w:sz w:val="28"/>
          <w:szCs w:val="28"/>
          <w:rtl/>
        </w:rPr>
        <w:t xml:space="preserve">في صفحة الغلاف: </w:t>
      </w:r>
    </w:p>
    <w:p w14:paraId="0B001F74" w14:textId="1B5DD3B7" w:rsidR="00F4073C" w:rsidRPr="004372D0" w:rsidRDefault="00F4073C" w:rsidP="00F4073C">
      <w:pPr>
        <w:ind w:left="360"/>
        <w:jc w:val="lowKashida"/>
        <w:rPr>
          <w:rFonts w:ascii="Simplified Arabic" w:hAnsi="Simplified Arabic" w:cs="Simplified Arabic"/>
          <w:b/>
          <w:bCs/>
          <w:sz w:val="28"/>
          <w:szCs w:val="28"/>
        </w:rPr>
      </w:pPr>
      <w:r w:rsidRPr="00F4073C">
        <w:rPr>
          <w:rFonts w:ascii="Simplified Arabic" w:hAnsi="Simplified Arabic" w:cs="Simplified Arabic"/>
          <w:sz w:val="28"/>
          <w:szCs w:val="28"/>
          <w:rtl/>
        </w:rPr>
        <w:t>لا يوجد شعار الجامعة ولم ي</w:t>
      </w:r>
      <w:r>
        <w:rPr>
          <w:rFonts w:ascii="Simplified Arabic" w:hAnsi="Simplified Arabic" w:cs="Simplified Arabic" w:hint="cs"/>
          <w:sz w:val="28"/>
          <w:szCs w:val="28"/>
          <w:rtl/>
        </w:rPr>
        <w:t>ُ</w:t>
      </w:r>
      <w:r w:rsidRPr="00F4073C">
        <w:rPr>
          <w:rFonts w:ascii="Simplified Arabic" w:hAnsi="Simplified Arabic" w:cs="Simplified Arabic"/>
          <w:sz w:val="28"/>
          <w:szCs w:val="28"/>
          <w:rtl/>
        </w:rPr>
        <w:t>كتب</w:t>
      </w:r>
      <w:r>
        <w:rPr>
          <w:rFonts w:ascii="Simplified Arabic" w:hAnsi="Simplified Arabic" w:cs="Simplified Arabic" w:hint="cs"/>
          <w:sz w:val="28"/>
          <w:szCs w:val="28"/>
          <w:rtl/>
        </w:rPr>
        <w:t xml:space="preserve"> بنوع الخط وحجمه </w:t>
      </w:r>
      <w:r w:rsidRPr="004372D0">
        <w:rPr>
          <w:rFonts w:ascii="Simplified Arabic" w:hAnsi="Simplified Arabic" w:cs="Simplified Arabic" w:hint="cs"/>
          <w:b/>
          <w:bCs/>
          <w:sz w:val="28"/>
          <w:szCs w:val="28"/>
          <w:rtl/>
        </w:rPr>
        <w:t>كما هو وارد في ا</w:t>
      </w:r>
      <w:r w:rsidRPr="004372D0">
        <w:rPr>
          <w:rFonts w:ascii="Simplified Arabic" w:hAnsi="Simplified Arabic" w:cs="Simplified Arabic"/>
          <w:b/>
          <w:bCs/>
          <w:sz w:val="28"/>
          <w:szCs w:val="28"/>
          <w:rtl/>
        </w:rPr>
        <w:t>لدليل الارشادي للجامعة.</w:t>
      </w:r>
    </w:p>
    <w:p w14:paraId="2D30774C" w14:textId="752A00BC" w:rsidR="00F4073C" w:rsidRDefault="00F4073C" w:rsidP="00F4073C">
      <w:pPr>
        <w:pStyle w:val="a6"/>
        <w:numPr>
          <w:ilvl w:val="0"/>
          <w:numId w:val="1"/>
        </w:numPr>
        <w:jc w:val="lowKashida"/>
        <w:rPr>
          <w:rFonts w:ascii="Simplified Arabic" w:hAnsi="Simplified Arabic" w:cs="Simplified Arabic"/>
          <w:sz w:val="28"/>
          <w:szCs w:val="28"/>
        </w:rPr>
      </w:pPr>
      <w:r>
        <w:rPr>
          <w:rFonts w:ascii="Simplified Arabic" w:hAnsi="Simplified Arabic" w:cs="Simplified Arabic" w:hint="cs"/>
          <w:sz w:val="28"/>
          <w:szCs w:val="28"/>
          <w:rtl/>
        </w:rPr>
        <w:t>في فقرة مقدمة الدراسة:</w:t>
      </w:r>
    </w:p>
    <w:p w14:paraId="16323544" w14:textId="3EB30818" w:rsidR="00F4073C" w:rsidRDefault="00F4073C" w:rsidP="00F4073C">
      <w:pPr>
        <w:ind w:left="360"/>
        <w:jc w:val="lowKashida"/>
        <w:rPr>
          <w:rFonts w:ascii="Simplified Arabic" w:hAnsi="Simplified Arabic" w:cs="Simplified Arabic"/>
          <w:sz w:val="28"/>
          <w:szCs w:val="28"/>
          <w:rtl/>
        </w:rPr>
      </w:pPr>
      <w:r>
        <w:rPr>
          <w:rFonts w:ascii="Simplified Arabic" w:hAnsi="Simplified Arabic" w:cs="Simplified Arabic" w:hint="cs"/>
          <w:sz w:val="28"/>
          <w:szCs w:val="28"/>
          <w:rtl/>
        </w:rPr>
        <w:t>المقدمة طويلة جدا</w:t>
      </w:r>
      <w:r w:rsidR="004372D0">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جداً يكفيها </w:t>
      </w:r>
      <w:r w:rsidRPr="004372D0">
        <w:rPr>
          <w:rFonts w:ascii="Simplified Arabic" w:hAnsi="Simplified Arabic" w:cs="Simplified Arabic" w:hint="cs"/>
          <w:b/>
          <w:bCs/>
          <w:sz w:val="28"/>
          <w:szCs w:val="28"/>
          <w:rtl/>
        </w:rPr>
        <w:t>صفحة واحدة</w:t>
      </w:r>
      <w:r>
        <w:rPr>
          <w:rFonts w:ascii="Simplified Arabic" w:hAnsi="Simplified Arabic" w:cs="Simplified Arabic" w:hint="cs"/>
          <w:sz w:val="28"/>
          <w:szCs w:val="28"/>
          <w:rtl/>
        </w:rPr>
        <w:t>: نبدأ فيها الحديث بشكل عام عن المتغير التابع، ثم عن المتغير المستقل، ثم عن المتغير الوسيط، وفي نهاية المقدمة نربط بين هذه المتغيرات ونبين أين سنطبق هذه العلاقات.</w:t>
      </w:r>
    </w:p>
    <w:p w14:paraId="3C7BF420" w14:textId="7B7F7483" w:rsidR="00F4073C" w:rsidRDefault="00F4073C" w:rsidP="00F4073C">
      <w:pPr>
        <w:pStyle w:val="a6"/>
        <w:numPr>
          <w:ilvl w:val="0"/>
          <w:numId w:val="1"/>
        </w:numPr>
        <w:jc w:val="lowKashida"/>
        <w:rPr>
          <w:rFonts w:ascii="Simplified Arabic" w:hAnsi="Simplified Arabic" w:cs="Simplified Arabic"/>
          <w:sz w:val="28"/>
          <w:szCs w:val="28"/>
        </w:rPr>
      </w:pPr>
      <w:r>
        <w:rPr>
          <w:rFonts w:ascii="Simplified Arabic" w:hAnsi="Simplified Arabic" w:cs="Simplified Arabic" w:hint="cs"/>
          <w:sz w:val="28"/>
          <w:szCs w:val="28"/>
          <w:rtl/>
        </w:rPr>
        <w:t>لا يوجد ضبط لنهايات الأسطر.</w:t>
      </w:r>
    </w:p>
    <w:p w14:paraId="68687CAA" w14:textId="2B817F93" w:rsidR="00F4073C" w:rsidRDefault="00F4073C" w:rsidP="00F4073C">
      <w:pPr>
        <w:pStyle w:val="a6"/>
        <w:numPr>
          <w:ilvl w:val="0"/>
          <w:numId w:val="1"/>
        </w:num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في فقرة مشكلة الدراسة: </w:t>
      </w:r>
    </w:p>
    <w:p w14:paraId="3EE2C22B" w14:textId="1B104503" w:rsidR="00D83D5B" w:rsidRPr="00487C92" w:rsidRDefault="00D83D5B" w:rsidP="00D83D5B">
      <w:pPr>
        <w:jc w:val="lowKashida"/>
        <w:rPr>
          <w:rFonts w:cstheme="majorBidi"/>
          <w:rtl/>
        </w:rPr>
      </w:pPr>
      <w:r>
        <w:rPr>
          <w:rFonts w:ascii="Simplified Arabic" w:hAnsi="Simplified Arabic" w:cs="Simplified Arabic" w:hint="cs"/>
          <w:sz w:val="28"/>
          <w:szCs w:val="28"/>
          <w:rtl/>
        </w:rPr>
        <w:t xml:space="preserve">حافظي على هذا الجزء </w:t>
      </w:r>
      <w:proofErr w:type="gramStart"/>
      <w:r>
        <w:rPr>
          <w:rFonts w:ascii="Simplified Arabic" w:hAnsi="Simplified Arabic" w:cs="Simplified Arabic" w:hint="cs"/>
          <w:sz w:val="28"/>
          <w:szCs w:val="28"/>
          <w:rtl/>
        </w:rPr>
        <w:t xml:space="preserve">( </w:t>
      </w:r>
      <w:r w:rsidRPr="00487C92">
        <w:rPr>
          <w:rFonts w:cstheme="majorBidi"/>
          <w:rtl/>
        </w:rPr>
        <w:t>يشهد</w:t>
      </w:r>
      <w:proofErr w:type="gramEnd"/>
      <w:r w:rsidRPr="00487C92">
        <w:rPr>
          <w:rFonts w:cstheme="majorBidi"/>
          <w:rtl/>
        </w:rPr>
        <w:t xml:space="preserve"> قطاع الشركات التقنية الخاصة نموا متزايدا في ظل التوجهات الاستراتيجية لرؤية المملكة العربية السعودية 2030 التي تهدف إلى تعزيز </w:t>
      </w:r>
      <w:r w:rsidRPr="00487C92">
        <w:rPr>
          <w:rFonts w:cstheme="majorBidi" w:hint="cs"/>
          <w:rtl/>
        </w:rPr>
        <w:t>الاقتصاد</w:t>
      </w:r>
      <w:r w:rsidRPr="00487C92">
        <w:rPr>
          <w:rFonts w:cstheme="majorBidi"/>
          <w:rtl/>
        </w:rPr>
        <w:t xml:space="preserve"> الرقمي وتطوير القطاعات التقنية والمعرفية وقد أدى ذلك إلى زيادة أهمية تطوير القدرات الاستراتيجية للمنظمات التقنية من أجل مواكبة التحولات المتسارعة في الأسواق العالمية والتكنولوجية الحديثة. </w:t>
      </w:r>
    </w:p>
    <w:p w14:paraId="1C3FCCF5" w14:textId="72374ED3" w:rsidR="00D83D5B" w:rsidRPr="00487C92" w:rsidRDefault="00D83D5B" w:rsidP="00D83D5B">
      <w:pPr>
        <w:jc w:val="lowKashida"/>
        <w:rPr>
          <w:rFonts w:cstheme="majorBidi"/>
          <w:rtl/>
        </w:rPr>
      </w:pPr>
      <w:r w:rsidRPr="00487C92">
        <w:rPr>
          <w:rFonts w:cstheme="majorBidi"/>
          <w:rtl/>
        </w:rPr>
        <w:t xml:space="preserve">ويعد الاستشراف الاستراتيجي كأداة متقدمة تمكن المنظمات من استشراف المستقبل من خلال تحليل الاتجاهات، والرصد المبكر، وبناء السيناريوهات، الأمر الذي قد يسهم فيه توجيه الابتكار الإداري وتعظيم أثره في تنمية القدرات </w:t>
      </w:r>
      <w:r w:rsidRPr="00487C92">
        <w:rPr>
          <w:rFonts w:cstheme="majorBidi" w:hint="cs"/>
          <w:rtl/>
        </w:rPr>
        <w:t>التوليدية.</w:t>
      </w:r>
      <w:r w:rsidRPr="00487C92">
        <w:rPr>
          <w:rFonts w:cstheme="majorBidi"/>
        </w:rPr>
        <w:t xml:space="preserve"> (Mubarak et al., 2025, OECD, 2025)</w:t>
      </w:r>
    </w:p>
    <w:p w14:paraId="56A6849B" w14:textId="77777777" w:rsidR="00D83D5B" w:rsidRPr="00487C92" w:rsidRDefault="00D83D5B" w:rsidP="00D83D5B">
      <w:pPr>
        <w:jc w:val="lowKashida"/>
        <w:rPr>
          <w:rFonts w:cstheme="majorBidi"/>
          <w:rtl/>
        </w:rPr>
      </w:pPr>
      <w:r w:rsidRPr="00487C92">
        <w:rPr>
          <w:rFonts w:cstheme="majorBidi"/>
          <w:rtl/>
        </w:rPr>
        <w:t>حيث أن الاستشراف الاستراتيجي أحد الأدوات المهمة التي يمكن أن تساعد هذه الشركات على التنبؤ بالتغيرات المستقبلية وتعزيز قدرتها على المنافسة في الأسواق المحلية والعالمية.</w:t>
      </w:r>
    </w:p>
    <w:p w14:paraId="4D3A1197" w14:textId="38428C43" w:rsidR="00D83D5B" w:rsidRPr="00487C92" w:rsidRDefault="00D83D5B" w:rsidP="00D83D5B">
      <w:pPr>
        <w:jc w:val="lowKashida"/>
        <w:rPr>
          <w:rFonts w:cstheme="majorBidi"/>
          <w:rtl/>
        </w:rPr>
      </w:pPr>
      <w:r w:rsidRPr="00487C92">
        <w:rPr>
          <w:rFonts w:cstheme="majorBidi"/>
          <w:rtl/>
        </w:rPr>
        <w:t xml:space="preserve">وعلى الرغم من أهمية هذه المتغيرات، إلا إن الأدبيات الحديثة تشير إلى وجود نقص في الدراسات التي تناولت التكامل بين الابتكار الإداري والاستشراف الاستراتيجي </w:t>
      </w:r>
      <w:r w:rsidRPr="00487C92">
        <w:rPr>
          <w:rFonts w:cstheme="majorBidi" w:hint="cs"/>
          <w:rtl/>
        </w:rPr>
        <w:t>والقدرات</w:t>
      </w:r>
      <w:r w:rsidRPr="00487C92">
        <w:rPr>
          <w:rFonts w:cstheme="majorBidi"/>
          <w:rtl/>
        </w:rPr>
        <w:t xml:space="preserve"> التوليدية ضمن نموذج </w:t>
      </w:r>
      <w:r w:rsidRPr="00487C92">
        <w:rPr>
          <w:rFonts w:cstheme="majorBidi" w:hint="cs"/>
          <w:rtl/>
        </w:rPr>
        <w:t>واحد خاصة</w:t>
      </w:r>
      <w:r w:rsidRPr="00487C92">
        <w:rPr>
          <w:rFonts w:cstheme="majorBidi"/>
          <w:rtl/>
        </w:rPr>
        <w:t xml:space="preserve"> من خلال اختبار الدور الوسيط للاستشراف </w:t>
      </w:r>
      <w:r w:rsidRPr="00487C92">
        <w:rPr>
          <w:rFonts w:cstheme="majorBidi" w:hint="cs"/>
          <w:rtl/>
        </w:rPr>
        <w:t>الاستراتيجي، حي</w:t>
      </w:r>
      <w:r w:rsidRPr="00487C92">
        <w:rPr>
          <w:rFonts w:cstheme="majorBidi" w:hint="eastAsia"/>
          <w:rtl/>
        </w:rPr>
        <w:t>ث</w:t>
      </w:r>
      <w:r w:rsidRPr="00487C92">
        <w:rPr>
          <w:rFonts w:cstheme="majorBidi"/>
          <w:rtl/>
        </w:rPr>
        <w:t xml:space="preserve"> ركزت معظم الدراسات على دراسة هذه المتغيرات بصورة منفصلة دون تحليل تفاعلها المشترك في بيئة واحدة</w:t>
      </w:r>
      <w:r w:rsidRPr="00487C92">
        <w:rPr>
          <w:rFonts w:cstheme="majorBidi"/>
        </w:rPr>
        <w:t>.</w:t>
      </w:r>
      <w:r w:rsidRPr="00487C92">
        <w:rPr>
          <w:rFonts w:cstheme="majorBidi"/>
          <w:rtl/>
        </w:rPr>
        <w:t xml:space="preserve"> </w:t>
      </w:r>
      <w:r w:rsidRPr="00487C92">
        <w:rPr>
          <w:rFonts w:cstheme="majorBidi"/>
        </w:rPr>
        <w:t>(</w:t>
      </w:r>
      <w:proofErr w:type="spellStart"/>
      <w:r w:rsidRPr="00487C92">
        <w:rPr>
          <w:rFonts w:cstheme="majorBidi"/>
        </w:rPr>
        <w:t>Linares-Barbero&amp;De</w:t>
      </w:r>
      <w:proofErr w:type="spellEnd"/>
      <w:r w:rsidRPr="00487C92">
        <w:rPr>
          <w:rFonts w:cstheme="majorBidi"/>
        </w:rPr>
        <w:t xml:space="preserve"> La Vega, 2024, Mubarak et al., 2025)</w:t>
      </w:r>
    </w:p>
    <w:p w14:paraId="47C19B2E" w14:textId="285F6EB4" w:rsidR="00D83D5B" w:rsidRPr="00487C92" w:rsidRDefault="00D83D5B" w:rsidP="00D83D5B">
      <w:pPr>
        <w:jc w:val="lowKashida"/>
        <w:rPr>
          <w:rFonts w:cstheme="majorBidi"/>
        </w:rPr>
      </w:pPr>
      <w:r w:rsidRPr="00487C92">
        <w:rPr>
          <w:rFonts w:cstheme="majorBidi"/>
          <w:rtl/>
        </w:rPr>
        <w:t xml:space="preserve">كما أن هذه الفجوة البحثية تزداد وضوحا في سياق الشركات التقنية في المملكة العربية </w:t>
      </w:r>
      <w:r w:rsidRPr="00487C92">
        <w:rPr>
          <w:rFonts w:cstheme="majorBidi" w:hint="cs"/>
          <w:rtl/>
        </w:rPr>
        <w:t>السعودية</w:t>
      </w:r>
      <w:r w:rsidRPr="00487C92">
        <w:rPr>
          <w:rFonts w:cstheme="majorBidi"/>
          <w:rtl/>
        </w:rPr>
        <w:t xml:space="preserve">، والتي تعمل في بيئة ديناميكية تتطلب مستويات عالية من الابتكار </w:t>
      </w:r>
      <w:r w:rsidRPr="00487C92">
        <w:rPr>
          <w:rFonts w:cstheme="majorBidi" w:hint="cs"/>
          <w:rtl/>
        </w:rPr>
        <w:t>والتكيف</w:t>
      </w:r>
      <w:r w:rsidRPr="00487C92">
        <w:rPr>
          <w:rFonts w:cstheme="majorBidi"/>
          <w:rtl/>
        </w:rPr>
        <w:t xml:space="preserve">، في ظل التحول الرقمي </w:t>
      </w:r>
      <w:r w:rsidRPr="00487C92">
        <w:rPr>
          <w:rFonts w:cstheme="majorBidi" w:hint="cs"/>
          <w:rtl/>
        </w:rPr>
        <w:t>ورؤية</w:t>
      </w:r>
      <w:r w:rsidRPr="00487C92">
        <w:rPr>
          <w:rFonts w:cstheme="majorBidi"/>
          <w:rtl/>
        </w:rPr>
        <w:t xml:space="preserve"> المملكة 2030</w:t>
      </w:r>
      <w:r w:rsidRPr="00487C92">
        <w:rPr>
          <w:rFonts w:cstheme="majorBidi"/>
        </w:rPr>
        <w:t>,</w:t>
      </w:r>
      <w:r w:rsidRPr="00487C92">
        <w:rPr>
          <w:rFonts w:cstheme="majorBidi"/>
          <w:rtl/>
        </w:rPr>
        <w:t xml:space="preserve"> الأمر الذي يبرز الحاجة إلى دراسة هذه العلاقات بشكل تطبيقي في هذا </w:t>
      </w:r>
      <w:r w:rsidRPr="00487C92">
        <w:rPr>
          <w:rFonts w:cstheme="majorBidi" w:hint="cs"/>
          <w:rtl/>
        </w:rPr>
        <w:t>السياق</w:t>
      </w:r>
      <w:r w:rsidRPr="00487C92">
        <w:rPr>
          <w:rFonts w:cstheme="majorBidi"/>
        </w:rPr>
        <w:t>. (Pereira, 2025, OECD, 2025)</w:t>
      </w:r>
    </w:p>
    <w:p w14:paraId="38503AEB" w14:textId="38AF2AEB" w:rsidR="00D83D5B" w:rsidRDefault="00D83D5B" w:rsidP="00D83D5B">
      <w:pPr>
        <w:shd w:val="clear" w:color="auto" w:fill="FFFFFF"/>
        <w:spacing w:after="180"/>
        <w:jc w:val="lowKashida"/>
        <w:rPr>
          <w:rFonts w:eastAsia="Times New Roman" w:cstheme="majorBidi"/>
          <w:b/>
          <w:bCs/>
          <w:color w:val="222222"/>
          <w:kern w:val="0"/>
          <w:rtl/>
          <w14:ligatures w14:val="none"/>
        </w:rPr>
      </w:pPr>
      <w:r w:rsidRPr="00487C92">
        <w:rPr>
          <w:rFonts w:eastAsia="Times New Roman" w:cstheme="majorBidi"/>
          <w:color w:val="222222"/>
          <w:kern w:val="0"/>
          <w:rtl/>
          <w14:ligatures w14:val="none"/>
        </w:rPr>
        <w:t> وعليه، تتمثل مشكلة الدراسة في وجود فجوة بحثية تتعلق بعدم وضوح تأثير الابتكار الإداري على القدرات التوليدية، مع عدم</w:t>
      </w:r>
      <w:r w:rsidRPr="00487C92">
        <w:rPr>
          <w:rFonts w:eastAsia="Times New Roman" w:cstheme="majorBidi"/>
          <w:color w:val="222222"/>
          <w:kern w:val="0"/>
          <w14:ligatures w14:val="none"/>
        </w:rPr>
        <w:t xml:space="preserve"> </w:t>
      </w:r>
      <w:r w:rsidRPr="00487C92">
        <w:rPr>
          <w:rFonts w:eastAsia="Times New Roman" w:cstheme="majorBidi"/>
          <w:color w:val="222222"/>
          <w:kern w:val="0"/>
          <w:rtl/>
          <w14:ligatures w14:val="none"/>
        </w:rPr>
        <w:t>اختبار تأثير الاستشراف الاستراتيجي كمتغير وسيط في هذه العلاقة داخل الشركات التقنية الخاصة في المملكة العربية السعودية.</w:t>
      </w:r>
      <w:r w:rsidRPr="00487C92">
        <w:rPr>
          <w:rFonts w:eastAsia="Times New Roman" w:cstheme="majorBidi"/>
          <w:b/>
          <w:bCs/>
          <w:color w:val="222222"/>
          <w:kern w:val="0"/>
          <w14:ligatures w14:val="none"/>
        </w:rPr>
        <w:t> </w:t>
      </w:r>
      <w:r w:rsidR="00490722">
        <w:rPr>
          <w:rFonts w:eastAsia="Times New Roman" w:cstheme="majorBidi"/>
          <w:b/>
          <w:bCs/>
          <w:color w:val="222222"/>
          <w:kern w:val="0"/>
          <w14:ligatures w14:val="none"/>
        </w:rPr>
        <w:t>((</w:t>
      </w:r>
      <w:r>
        <w:rPr>
          <w:rFonts w:eastAsia="Times New Roman" w:cstheme="majorBidi"/>
          <w:b/>
          <w:bCs/>
          <w:color w:val="222222"/>
          <w:kern w:val="0"/>
          <w14:ligatures w14:val="none"/>
        </w:rPr>
        <w:t xml:space="preserve"> </w:t>
      </w:r>
    </w:p>
    <w:p w14:paraId="1F5C5B24" w14:textId="1BDC737D" w:rsidR="00D83D5B" w:rsidRPr="004372D0" w:rsidRDefault="00D83D5B" w:rsidP="00D83D5B">
      <w:pPr>
        <w:shd w:val="clear" w:color="auto" w:fill="FFFFFF"/>
        <w:spacing w:after="180"/>
        <w:jc w:val="both"/>
        <w:rPr>
          <w:rFonts w:ascii="Simplified Arabic" w:eastAsia="Times New Roman" w:hAnsi="Simplified Arabic" w:cs="Simplified Arabic"/>
          <w:b/>
          <w:bCs/>
          <w:color w:val="222222"/>
          <w:kern w:val="0"/>
          <w:sz w:val="28"/>
          <w:szCs w:val="28"/>
          <w:rtl/>
          <w14:ligatures w14:val="none"/>
        </w:rPr>
      </w:pPr>
      <w:r w:rsidRPr="004372D0">
        <w:rPr>
          <w:rFonts w:ascii="Simplified Arabic" w:eastAsia="Times New Roman" w:hAnsi="Simplified Arabic" w:cs="Simplified Arabic"/>
          <w:b/>
          <w:bCs/>
          <w:color w:val="222222"/>
          <w:kern w:val="0"/>
          <w:sz w:val="28"/>
          <w:szCs w:val="28"/>
          <w:rtl/>
          <w14:ligatures w14:val="none"/>
        </w:rPr>
        <w:t>واحذفي ما قبلها في فقرة مشكلة الدراسة.</w:t>
      </w:r>
    </w:p>
    <w:p w14:paraId="11800DE3" w14:textId="02D02DED" w:rsidR="00D83D5B" w:rsidRPr="004372D0" w:rsidRDefault="00D83D5B" w:rsidP="00D83D5B">
      <w:pPr>
        <w:pStyle w:val="a6"/>
        <w:numPr>
          <w:ilvl w:val="0"/>
          <w:numId w:val="1"/>
        </w:numPr>
        <w:shd w:val="clear" w:color="auto" w:fill="FFFFFF"/>
        <w:spacing w:after="180"/>
        <w:jc w:val="both"/>
        <w:rPr>
          <w:rFonts w:ascii="Simplified Arabic" w:eastAsia="Times New Roman" w:hAnsi="Simplified Arabic" w:cs="Simplified Arabic"/>
          <w:b/>
          <w:bCs/>
          <w:color w:val="222222"/>
          <w:kern w:val="0"/>
          <w:sz w:val="28"/>
          <w:szCs w:val="28"/>
          <w14:ligatures w14:val="none"/>
        </w:rPr>
      </w:pPr>
      <w:r w:rsidRPr="004372D0">
        <w:rPr>
          <w:rFonts w:ascii="Simplified Arabic" w:eastAsia="Times New Roman" w:hAnsi="Simplified Arabic" w:cs="Simplified Arabic"/>
          <w:b/>
          <w:bCs/>
          <w:color w:val="222222"/>
          <w:kern w:val="0"/>
          <w:sz w:val="28"/>
          <w:szCs w:val="28"/>
          <w:rtl/>
          <w14:ligatures w14:val="none"/>
        </w:rPr>
        <w:lastRenderedPageBreak/>
        <w:t xml:space="preserve">في فقرة تساؤلات الدراسة: </w:t>
      </w:r>
    </w:p>
    <w:p w14:paraId="13B5899F" w14:textId="161632A7" w:rsidR="00802DF6" w:rsidRPr="004372D0" w:rsidRDefault="00802DF6" w:rsidP="00802DF6">
      <w:pPr>
        <w:pStyle w:val="a6"/>
        <w:shd w:val="clear" w:color="auto" w:fill="FFFFFF"/>
        <w:spacing w:after="180"/>
        <w:jc w:val="both"/>
        <w:rPr>
          <w:rFonts w:ascii="Simplified Arabic" w:eastAsia="Times New Roman" w:hAnsi="Simplified Arabic" w:cs="Simplified Arabic"/>
          <w:color w:val="222222"/>
          <w:kern w:val="0"/>
          <w:sz w:val="28"/>
          <w:szCs w:val="28"/>
          <w:rtl/>
          <w14:ligatures w14:val="none"/>
        </w:rPr>
      </w:pPr>
      <w:r w:rsidRPr="004372D0">
        <w:rPr>
          <w:rFonts w:ascii="Simplified Arabic" w:eastAsia="Times New Roman" w:hAnsi="Simplified Arabic" w:cs="Simplified Arabic"/>
          <w:color w:val="222222"/>
          <w:kern w:val="0"/>
          <w:sz w:val="28"/>
          <w:szCs w:val="28"/>
          <w:rtl/>
          <w14:ligatures w14:val="none"/>
        </w:rPr>
        <w:t>يجب ذكر الشركات التقنية الخاصة في المملكة العربية السعودية، في نهاية كل تساؤل</w:t>
      </w:r>
    </w:p>
    <w:p w14:paraId="19A8F1E4" w14:textId="7FE48284" w:rsidR="00802DF6" w:rsidRPr="004372D0" w:rsidRDefault="00802DF6" w:rsidP="00802DF6">
      <w:pPr>
        <w:pStyle w:val="a6"/>
        <w:numPr>
          <w:ilvl w:val="0"/>
          <w:numId w:val="1"/>
        </w:numPr>
        <w:shd w:val="clear" w:color="auto" w:fill="FFFFFF"/>
        <w:spacing w:after="180"/>
        <w:jc w:val="both"/>
        <w:rPr>
          <w:rFonts w:ascii="Simplified Arabic" w:eastAsia="Times New Roman" w:hAnsi="Simplified Arabic" w:cs="Simplified Arabic"/>
          <w:color w:val="222222"/>
          <w:kern w:val="0"/>
          <w:sz w:val="28"/>
          <w:szCs w:val="28"/>
          <w14:ligatures w14:val="none"/>
        </w:rPr>
      </w:pPr>
      <w:r w:rsidRPr="004372D0">
        <w:rPr>
          <w:rFonts w:ascii="Simplified Arabic" w:eastAsia="Times New Roman" w:hAnsi="Simplified Arabic" w:cs="Simplified Arabic"/>
          <w:color w:val="222222"/>
          <w:kern w:val="0"/>
          <w:sz w:val="28"/>
          <w:szCs w:val="28"/>
          <w:rtl/>
          <w14:ligatures w14:val="none"/>
        </w:rPr>
        <w:t>في فقرة الأهمية التطبيقية:</w:t>
      </w:r>
    </w:p>
    <w:p w14:paraId="6D6EE88A" w14:textId="419DFBC0" w:rsidR="00802DF6" w:rsidRPr="004372D0" w:rsidRDefault="00802DF6" w:rsidP="00802DF6">
      <w:pPr>
        <w:pStyle w:val="a6"/>
        <w:shd w:val="clear" w:color="auto" w:fill="FFFFFF"/>
        <w:spacing w:after="180"/>
        <w:jc w:val="both"/>
        <w:rPr>
          <w:rFonts w:ascii="Simplified Arabic" w:eastAsia="Times New Roman" w:hAnsi="Simplified Arabic" w:cs="Simplified Arabic"/>
          <w:color w:val="222222"/>
          <w:kern w:val="0"/>
          <w:sz w:val="28"/>
          <w:szCs w:val="28"/>
          <w:rtl/>
          <w14:ligatures w14:val="none"/>
        </w:rPr>
      </w:pPr>
      <w:r w:rsidRPr="004372D0">
        <w:rPr>
          <w:rFonts w:ascii="Simplified Arabic" w:eastAsia="Times New Roman" w:hAnsi="Simplified Arabic" w:cs="Simplified Arabic"/>
          <w:color w:val="222222"/>
          <w:kern w:val="0"/>
          <w:sz w:val="28"/>
          <w:szCs w:val="28"/>
          <w:rtl/>
          <w14:ligatures w14:val="none"/>
        </w:rPr>
        <w:t>تصحيح في السطر الأخير (توضيح تأثير الاستشراف الاستراتيجي  كمتغير وسيط على العلاقة بين الابتكار الإداري وتنمية القدرات التوليدية للمنظمات التقنية الخاصة في المملكة العربية السعودية.)</w:t>
      </w:r>
    </w:p>
    <w:p w14:paraId="1400760C" w14:textId="6566F3C2" w:rsidR="00802DF6" w:rsidRPr="004372D0" w:rsidRDefault="00802DF6" w:rsidP="00802DF6">
      <w:pPr>
        <w:pStyle w:val="a6"/>
        <w:numPr>
          <w:ilvl w:val="0"/>
          <w:numId w:val="1"/>
        </w:numPr>
        <w:shd w:val="clear" w:color="auto" w:fill="FFFFFF"/>
        <w:spacing w:after="180"/>
        <w:jc w:val="both"/>
        <w:rPr>
          <w:rFonts w:ascii="Simplified Arabic" w:eastAsia="Times New Roman" w:hAnsi="Simplified Arabic" w:cs="Simplified Arabic"/>
          <w:color w:val="222222"/>
          <w:kern w:val="0"/>
          <w:sz w:val="28"/>
          <w:szCs w:val="28"/>
          <w14:ligatures w14:val="none"/>
        </w:rPr>
      </w:pPr>
      <w:r w:rsidRPr="004372D0">
        <w:rPr>
          <w:rFonts w:ascii="Simplified Arabic" w:eastAsia="Times New Roman" w:hAnsi="Simplified Arabic" w:cs="Simplified Arabic"/>
          <w:color w:val="222222"/>
          <w:kern w:val="0"/>
          <w:sz w:val="28"/>
          <w:szCs w:val="28"/>
          <w:rtl/>
          <w14:ligatures w14:val="none"/>
        </w:rPr>
        <w:t>في فقرة مفاهيم الدراسة:</w:t>
      </w:r>
    </w:p>
    <w:p w14:paraId="1EFEF772" w14:textId="2FBAE46F" w:rsidR="00802DF6" w:rsidRPr="004372D0" w:rsidRDefault="00802DF6" w:rsidP="00802DF6">
      <w:pPr>
        <w:pStyle w:val="a6"/>
        <w:shd w:val="clear" w:color="auto" w:fill="FFFFFF"/>
        <w:spacing w:after="180"/>
        <w:jc w:val="both"/>
        <w:rPr>
          <w:rFonts w:ascii="Simplified Arabic" w:eastAsia="Times New Roman" w:hAnsi="Simplified Arabic" w:cs="Simplified Arabic"/>
          <w:color w:val="222222"/>
          <w:kern w:val="0"/>
          <w:sz w:val="28"/>
          <w:szCs w:val="28"/>
          <w:rtl/>
          <w14:ligatures w14:val="none"/>
        </w:rPr>
      </w:pPr>
      <w:r w:rsidRPr="004372D0">
        <w:rPr>
          <w:rFonts w:ascii="Simplified Arabic" w:eastAsia="Times New Roman" w:hAnsi="Simplified Arabic" w:cs="Simplified Arabic"/>
          <w:color w:val="222222"/>
          <w:kern w:val="0"/>
          <w:sz w:val="28"/>
          <w:szCs w:val="28"/>
          <w:rtl/>
          <w14:ligatures w14:val="none"/>
        </w:rPr>
        <w:t xml:space="preserve">يكتب المصطلح </w:t>
      </w:r>
      <w:r w:rsidRPr="004372D0">
        <w:rPr>
          <w:rFonts w:ascii="Simplified Arabic" w:eastAsia="Times New Roman" w:hAnsi="Simplified Arabic" w:cs="Simplified Arabic"/>
          <w:b/>
          <w:bCs/>
          <w:color w:val="222222"/>
          <w:kern w:val="0"/>
          <w:sz w:val="28"/>
          <w:szCs w:val="28"/>
          <w:rtl/>
          <w14:ligatures w14:val="none"/>
        </w:rPr>
        <w:t>ويعر</w:t>
      </w:r>
      <w:r w:rsidR="002A08B2" w:rsidRPr="004372D0">
        <w:rPr>
          <w:rFonts w:ascii="Simplified Arabic" w:eastAsia="Times New Roman" w:hAnsi="Simplified Arabic" w:cs="Simplified Arabic"/>
          <w:b/>
          <w:bCs/>
          <w:color w:val="222222"/>
          <w:kern w:val="0"/>
          <w:sz w:val="28"/>
          <w:szCs w:val="28"/>
          <w:rtl/>
          <w14:ligatures w14:val="none"/>
        </w:rPr>
        <w:t>َّ</w:t>
      </w:r>
      <w:r w:rsidRPr="004372D0">
        <w:rPr>
          <w:rFonts w:ascii="Simplified Arabic" w:eastAsia="Times New Roman" w:hAnsi="Simplified Arabic" w:cs="Simplified Arabic"/>
          <w:b/>
          <w:bCs/>
          <w:color w:val="222222"/>
          <w:kern w:val="0"/>
          <w:sz w:val="28"/>
          <w:szCs w:val="28"/>
          <w:rtl/>
          <w14:ligatures w14:val="none"/>
        </w:rPr>
        <w:t>ف مرة واحدة فقط</w:t>
      </w:r>
      <w:r w:rsidRPr="004372D0">
        <w:rPr>
          <w:rFonts w:ascii="Simplified Arabic" w:eastAsia="Times New Roman" w:hAnsi="Simplified Arabic" w:cs="Simplified Arabic"/>
          <w:color w:val="222222"/>
          <w:kern w:val="0"/>
          <w:sz w:val="28"/>
          <w:szCs w:val="28"/>
          <w:rtl/>
          <w14:ligatures w14:val="none"/>
        </w:rPr>
        <w:t xml:space="preserve"> من أحد المراجع </w:t>
      </w:r>
      <w:r w:rsidR="002A08B2" w:rsidRPr="004372D0">
        <w:rPr>
          <w:rFonts w:ascii="Simplified Arabic" w:eastAsia="Times New Roman" w:hAnsi="Simplified Arabic" w:cs="Simplified Arabic"/>
          <w:color w:val="222222"/>
          <w:kern w:val="0"/>
          <w:sz w:val="28"/>
          <w:szCs w:val="28"/>
          <w:rtl/>
          <w14:ligatures w14:val="none"/>
        </w:rPr>
        <w:t>الحديثة</w:t>
      </w:r>
      <w:r w:rsidR="005A6DCD">
        <w:rPr>
          <w:rFonts w:ascii="Simplified Arabic" w:eastAsia="Times New Roman" w:hAnsi="Simplified Arabic" w:cs="Simplified Arabic" w:hint="cs"/>
          <w:color w:val="222222"/>
          <w:kern w:val="0"/>
          <w:sz w:val="28"/>
          <w:szCs w:val="28"/>
          <w:rtl/>
          <w14:ligatures w14:val="none"/>
        </w:rPr>
        <w:t xml:space="preserve"> الأجنبية</w:t>
      </w:r>
      <w:r w:rsidR="002A08B2" w:rsidRPr="004372D0">
        <w:rPr>
          <w:rFonts w:ascii="Simplified Arabic" w:eastAsia="Times New Roman" w:hAnsi="Simplified Arabic" w:cs="Simplified Arabic"/>
          <w:color w:val="222222"/>
          <w:kern w:val="0"/>
          <w:sz w:val="28"/>
          <w:szCs w:val="28"/>
          <w:rtl/>
          <w14:ligatures w14:val="none"/>
        </w:rPr>
        <w:t xml:space="preserve"> </w:t>
      </w:r>
      <w:r w:rsidRPr="004372D0">
        <w:rPr>
          <w:rFonts w:ascii="Simplified Arabic" w:eastAsia="Times New Roman" w:hAnsi="Simplified Arabic" w:cs="Simplified Arabic"/>
          <w:color w:val="222222"/>
          <w:kern w:val="0"/>
          <w:sz w:val="28"/>
          <w:szCs w:val="28"/>
          <w:rtl/>
          <w14:ligatures w14:val="none"/>
        </w:rPr>
        <w:t>المحكمة</w:t>
      </w:r>
      <w:r w:rsidR="002A08B2" w:rsidRPr="004372D0">
        <w:rPr>
          <w:rFonts w:ascii="Simplified Arabic" w:eastAsia="Times New Roman" w:hAnsi="Simplified Arabic" w:cs="Simplified Arabic"/>
          <w:color w:val="222222"/>
          <w:kern w:val="0"/>
          <w:sz w:val="28"/>
          <w:szCs w:val="28"/>
          <w:rtl/>
          <w14:ligatures w14:val="none"/>
        </w:rPr>
        <w:t>.</w:t>
      </w:r>
    </w:p>
    <w:p w14:paraId="7405717A" w14:textId="322A431E" w:rsidR="002A08B2" w:rsidRPr="004372D0" w:rsidRDefault="00490722" w:rsidP="00802DF6">
      <w:pPr>
        <w:pStyle w:val="a6"/>
        <w:shd w:val="clear" w:color="auto" w:fill="FFFFFF"/>
        <w:spacing w:after="180"/>
        <w:jc w:val="both"/>
        <w:rPr>
          <w:rFonts w:ascii="Simplified Arabic" w:eastAsia="Times New Roman" w:hAnsi="Simplified Arabic" w:cs="Simplified Arabic"/>
          <w:color w:val="222222"/>
          <w:kern w:val="0"/>
          <w:sz w:val="28"/>
          <w:szCs w:val="28"/>
          <w:rtl/>
          <w14:ligatures w14:val="none"/>
        </w:rPr>
      </w:pPr>
      <w:r w:rsidRPr="004372D0">
        <w:rPr>
          <w:rFonts w:ascii="Simplified Arabic" w:eastAsia="Times New Roman" w:hAnsi="Simplified Arabic" w:cs="Simplified Arabic"/>
          <w:color w:val="222222"/>
          <w:kern w:val="0"/>
          <w:sz w:val="28"/>
          <w:szCs w:val="28"/>
          <w:rtl/>
          <w14:ligatures w14:val="none"/>
        </w:rPr>
        <w:t>لا يوجد</w:t>
      </w:r>
      <w:r w:rsidR="002A08B2" w:rsidRPr="004372D0">
        <w:rPr>
          <w:rFonts w:ascii="Simplified Arabic" w:eastAsia="Times New Roman" w:hAnsi="Simplified Arabic" w:cs="Simplified Arabic"/>
          <w:color w:val="222222"/>
          <w:kern w:val="0"/>
          <w:sz w:val="28"/>
          <w:szCs w:val="28"/>
          <w:rtl/>
          <w14:ligatures w14:val="none"/>
        </w:rPr>
        <w:t xml:space="preserve"> داعِ لتعريف القيادات العليا.</w:t>
      </w:r>
    </w:p>
    <w:p w14:paraId="2154E5FE" w14:textId="03348F13" w:rsidR="002A08B2" w:rsidRPr="004372D0" w:rsidRDefault="002A08B2" w:rsidP="002A08B2">
      <w:pPr>
        <w:pStyle w:val="a6"/>
        <w:numPr>
          <w:ilvl w:val="0"/>
          <w:numId w:val="1"/>
        </w:numPr>
        <w:shd w:val="clear" w:color="auto" w:fill="FFFFFF"/>
        <w:spacing w:after="180"/>
        <w:jc w:val="both"/>
        <w:rPr>
          <w:rFonts w:ascii="Simplified Arabic" w:eastAsia="Times New Roman" w:hAnsi="Simplified Arabic" w:cs="Simplified Arabic"/>
          <w:color w:val="222222"/>
          <w:kern w:val="0"/>
          <w:sz w:val="28"/>
          <w:szCs w:val="28"/>
          <w14:ligatures w14:val="none"/>
        </w:rPr>
      </w:pPr>
      <w:r w:rsidRPr="004372D0">
        <w:rPr>
          <w:rFonts w:ascii="Simplified Arabic" w:eastAsia="Times New Roman" w:hAnsi="Simplified Arabic" w:cs="Simplified Arabic"/>
          <w:color w:val="222222"/>
          <w:kern w:val="0"/>
          <w:sz w:val="28"/>
          <w:szCs w:val="28"/>
          <w:rtl/>
          <w14:ligatures w14:val="none"/>
        </w:rPr>
        <w:t>في فقرة منهج الدراسة:</w:t>
      </w:r>
    </w:p>
    <w:p w14:paraId="41C23984" w14:textId="677AACBC" w:rsidR="002A08B2" w:rsidRPr="004372D0" w:rsidRDefault="002A08B2" w:rsidP="002A08B2">
      <w:pPr>
        <w:pStyle w:val="a6"/>
        <w:numPr>
          <w:ilvl w:val="0"/>
          <w:numId w:val="1"/>
        </w:numPr>
        <w:shd w:val="clear" w:color="auto" w:fill="FFFFFF"/>
        <w:spacing w:after="180"/>
        <w:jc w:val="both"/>
        <w:rPr>
          <w:rFonts w:ascii="Simplified Arabic" w:eastAsia="Times New Roman" w:hAnsi="Simplified Arabic" w:cs="Simplified Arabic"/>
          <w:color w:val="222222"/>
          <w:kern w:val="0"/>
          <w:sz w:val="28"/>
          <w:szCs w:val="28"/>
          <w14:ligatures w14:val="none"/>
        </w:rPr>
      </w:pPr>
      <w:r w:rsidRPr="004372D0">
        <w:rPr>
          <w:rFonts w:ascii="Simplified Arabic" w:eastAsia="Times New Roman" w:hAnsi="Simplified Arabic" w:cs="Simplified Arabic"/>
          <w:color w:val="222222"/>
          <w:kern w:val="0"/>
          <w:sz w:val="28"/>
          <w:szCs w:val="28"/>
          <w:rtl/>
          <w14:ligatures w14:val="none"/>
        </w:rPr>
        <w:t>حذف السطرين الأخيرين، لأنك لن تستخدمي أسلوب المسح الكمي إذ أنك</w:t>
      </w:r>
      <w:r w:rsidR="004372D0">
        <w:rPr>
          <w:rFonts w:ascii="Simplified Arabic" w:eastAsia="Times New Roman" w:hAnsi="Simplified Arabic" w:cs="Simplified Arabic" w:hint="cs"/>
          <w:color w:val="222222"/>
          <w:kern w:val="0"/>
          <w:sz w:val="28"/>
          <w:szCs w:val="28"/>
          <w:rtl/>
          <w14:ligatures w14:val="none"/>
        </w:rPr>
        <w:t>ِ</w:t>
      </w:r>
      <w:r w:rsidRPr="004372D0">
        <w:rPr>
          <w:rFonts w:ascii="Simplified Arabic" w:eastAsia="Times New Roman" w:hAnsi="Simplified Arabic" w:cs="Simplified Arabic"/>
          <w:color w:val="222222"/>
          <w:kern w:val="0"/>
          <w:sz w:val="28"/>
          <w:szCs w:val="28"/>
          <w:rtl/>
          <w14:ligatures w14:val="none"/>
        </w:rPr>
        <w:t xml:space="preserve"> تعتمدين على عينة قصدية وهو ما يتعارض مع الاختيار العشوائي من مجتمع البحث.</w:t>
      </w:r>
    </w:p>
    <w:p w14:paraId="71017E85" w14:textId="5241F384" w:rsidR="002A08B2" w:rsidRPr="004372D0" w:rsidRDefault="00490722" w:rsidP="002A08B2">
      <w:pPr>
        <w:pStyle w:val="a6"/>
        <w:numPr>
          <w:ilvl w:val="0"/>
          <w:numId w:val="1"/>
        </w:numPr>
        <w:shd w:val="clear" w:color="auto" w:fill="FFFFFF"/>
        <w:spacing w:after="180"/>
        <w:jc w:val="both"/>
        <w:rPr>
          <w:rFonts w:ascii="Simplified Arabic" w:eastAsia="Times New Roman" w:hAnsi="Simplified Arabic" w:cs="Simplified Arabic"/>
          <w:color w:val="222222"/>
          <w:kern w:val="0"/>
          <w:sz w:val="28"/>
          <w:szCs w:val="28"/>
          <w14:ligatures w14:val="none"/>
        </w:rPr>
      </w:pPr>
      <w:r w:rsidRPr="004372D0">
        <w:rPr>
          <w:rFonts w:ascii="Simplified Arabic" w:eastAsia="Times New Roman" w:hAnsi="Simplified Arabic" w:cs="Simplified Arabic"/>
          <w:color w:val="222222"/>
          <w:kern w:val="0"/>
          <w:sz w:val="28"/>
          <w:szCs w:val="28"/>
          <w:rtl/>
          <w14:ligatures w14:val="none"/>
        </w:rPr>
        <w:t>في فقرة أداة الدراسة:</w:t>
      </w:r>
    </w:p>
    <w:p w14:paraId="627375E6" w14:textId="426C8805" w:rsidR="00490722" w:rsidRPr="004372D0" w:rsidRDefault="00490722" w:rsidP="00490722">
      <w:pPr>
        <w:pStyle w:val="a6"/>
        <w:shd w:val="clear" w:color="auto" w:fill="FFFFFF"/>
        <w:spacing w:after="180"/>
        <w:jc w:val="both"/>
        <w:rPr>
          <w:rFonts w:ascii="Simplified Arabic" w:eastAsia="Times New Roman" w:hAnsi="Simplified Arabic" w:cs="Simplified Arabic"/>
          <w:color w:val="222222"/>
          <w:kern w:val="0"/>
          <w:sz w:val="28"/>
          <w:szCs w:val="28"/>
          <w:rtl/>
          <w14:ligatures w14:val="none"/>
        </w:rPr>
      </w:pPr>
      <w:r w:rsidRPr="004372D0">
        <w:rPr>
          <w:rFonts w:ascii="Simplified Arabic" w:eastAsia="Times New Roman" w:hAnsi="Simplified Arabic" w:cs="Simplified Arabic"/>
          <w:color w:val="222222"/>
          <w:kern w:val="0"/>
          <w:sz w:val="28"/>
          <w:szCs w:val="28"/>
          <w:rtl/>
          <w14:ligatures w14:val="none"/>
        </w:rPr>
        <w:t>احذفي كل تفاصيل الاستبانة وأقسامها، لأنه سنضع هذه التفاصيل في الجزء العملي من الدراسة.</w:t>
      </w:r>
    </w:p>
    <w:p w14:paraId="3556E597" w14:textId="375A6008" w:rsidR="00490722" w:rsidRPr="004372D0" w:rsidRDefault="00490722" w:rsidP="00490722">
      <w:pPr>
        <w:pStyle w:val="a6"/>
        <w:shd w:val="clear" w:color="auto" w:fill="FFFFFF"/>
        <w:spacing w:after="180"/>
        <w:jc w:val="both"/>
        <w:rPr>
          <w:rFonts w:ascii="Simplified Arabic" w:eastAsia="Times New Roman" w:hAnsi="Simplified Arabic" w:cs="Simplified Arabic"/>
          <w:color w:val="222222"/>
          <w:kern w:val="0"/>
          <w:sz w:val="28"/>
          <w:szCs w:val="28"/>
          <w:rtl/>
          <w14:ligatures w14:val="none"/>
        </w:rPr>
      </w:pPr>
      <w:r w:rsidRPr="004372D0">
        <w:rPr>
          <w:rFonts w:ascii="Simplified Arabic" w:eastAsia="Times New Roman" w:hAnsi="Simplified Arabic" w:cs="Simplified Arabic"/>
          <w:color w:val="222222"/>
          <w:kern w:val="0"/>
          <w:sz w:val="28"/>
          <w:szCs w:val="28"/>
          <w:rtl/>
          <w14:ligatures w14:val="none"/>
        </w:rPr>
        <w:t>أيضاً احذفي كل ما يتعلق بصدق أداة الدراسة وثباتها سيتم وضعها في الجزء الميداني من الدراسة.</w:t>
      </w:r>
    </w:p>
    <w:p w14:paraId="53CD0DF7" w14:textId="00AA432A" w:rsidR="00490722" w:rsidRPr="004372D0" w:rsidRDefault="00490722" w:rsidP="00490722">
      <w:pPr>
        <w:pStyle w:val="a6"/>
        <w:numPr>
          <w:ilvl w:val="0"/>
          <w:numId w:val="1"/>
        </w:numPr>
        <w:shd w:val="clear" w:color="auto" w:fill="FFFFFF"/>
        <w:spacing w:after="180"/>
        <w:jc w:val="both"/>
        <w:rPr>
          <w:rFonts w:ascii="Simplified Arabic" w:eastAsia="Times New Roman" w:hAnsi="Simplified Arabic" w:cs="Simplified Arabic"/>
          <w:color w:val="222222"/>
          <w:kern w:val="0"/>
          <w:sz w:val="28"/>
          <w:szCs w:val="28"/>
          <w14:ligatures w14:val="none"/>
        </w:rPr>
      </w:pPr>
      <w:r w:rsidRPr="004372D0">
        <w:rPr>
          <w:rFonts w:ascii="Simplified Arabic" w:eastAsia="Times New Roman" w:hAnsi="Simplified Arabic" w:cs="Simplified Arabic"/>
          <w:color w:val="222222"/>
          <w:kern w:val="0"/>
          <w:sz w:val="28"/>
          <w:szCs w:val="28"/>
          <w:rtl/>
          <w14:ligatures w14:val="none"/>
        </w:rPr>
        <w:t>حذف فقرة المعالجات الإحصائية.</w:t>
      </w:r>
    </w:p>
    <w:p w14:paraId="7736D27F" w14:textId="402EC5C9" w:rsidR="00490722" w:rsidRPr="004372D0" w:rsidRDefault="00490722" w:rsidP="00490722">
      <w:pPr>
        <w:pStyle w:val="a6"/>
        <w:numPr>
          <w:ilvl w:val="0"/>
          <w:numId w:val="1"/>
        </w:numPr>
        <w:shd w:val="clear" w:color="auto" w:fill="FFFFFF"/>
        <w:spacing w:after="180"/>
        <w:jc w:val="both"/>
        <w:rPr>
          <w:rFonts w:ascii="Simplified Arabic" w:eastAsia="Times New Roman" w:hAnsi="Simplified Arabic" w:cs="Simplified Arabic"/>
          <w:color w:val="222222"/>
          <w:kern w:val="0"/>
          <w:sz w:val="28"/>
          <w:szCs w:val="28"/>
          <w14:ligatures w14:val="none"/>
        </w:rPr>
      </w:pPr>
      <w:r w:rsidRPr="004372D0">
        <w:rPr>
          <w:rFonts w:ascii="Simplified Arabic" w:eastAsia="Times New Roman" w:hAnsi="Simplified Arabic" w:cs="Simplified Arabic"/>
          <w:color w:val="222222"/>
          <w:kern w:val="0"/>
          <w:sz w:val="28"/>
          <w:szCs w:val="28"/>
          <w:rtl/>
          <w14:ligatures w14:val="none"/>
        </w:rPr>
        <w:t>حذف فقرة محددات الدراسة حتى انتهاء الدراسة وظهور المحددات، حينها يمكن ذكر المحددات.</w:t>
      </w:r>
    </w:p>
    <w:p w14:paraId="433DD498" w14:textId="18959CF4" w:rsidR="00F4073C" w:rsidRDefault="00490722" w:rsidP="004372D0">
      <w:pPr>
        <w:pStyle w:val="a6"/>
        <w:numPr>
          <w:ilvl w:val="0"/>
          <w:numId w:val="1"/>
        </w:numPr>
        <w:shd w:val="clear" w:color="auto" w:fill="FFFFFF"/>
        <w:spacing w:after="180"/>
        <w:jc w:val="both"/>
        <w:rPr>
          <w:rFonts w:ascii="Simplified Arabic" w:eastAsia="Times New Roman" w:hAnsi="Simplified Arabic" w:cs="Simplified Arabic"/>
          <w:color w:val="222222"/>
          <w:kern w:val="0"/>
          <w:sz w:val="28"/>
          <w:szCs w:val="28"/>
          <w14:ligatures w14:val="none"/>
        </w:rPr>
      </w:pPr>
      <w:r w:rsidRPr="004372D0">
        <w:rPr>
          <w:rFonts w:ascii="Simplified Arabic" w:eastAsia="Times New Roman" w:hAnsi="Simplified Arabic" w:cs="Simplified Arabic"/>
          <w:color w:val="222222"/>
          <w:kern w:val="0"/>
          <w:sz w:val="28"/>
          <w:szCs w:val="28"/>
          <w:rtl/>
          <w14:ligatures w14:val="none"/>
        </w:rPr>
        <w:t>حذف فقرة هيكل الدراسة.</w:t>
      </w:r>
    </w:p>
    <w:p w14:paraId="3FFF9771" w14:textId="21DE47F1" w:rsidR="004372D0" w:rsidRPr="004372D0" w:rsidRDefault="004372D0" w:rsidP="004372D0">
      <w:pPr>
        <w:shd w:val="clear" w:color="auto" w:fill="FFFFFF"/>
        <w:spacing w:after="180"/>
        <w:ind w:left="360"/>
        <w:jc w:val="both"/>
        <w:rPr>
          <w:rFonts w:eastAsia="Times New Roman" w:cs="Simplified Arabic"/>
          <w:color w:val="222222"/>
          <w:kern w:val="0"/>
          <w:sz w:val="28"/>
          <w:szCs w:val="28"/>
          <w:rtl/>
          <w14:ligatures w14:val="none"/>
        </w:rPr>
      </w:pPr>
      <w:r>
        <w:rPr>
          <w:rFonts w:ascii="Simplified Arabic" w:eastAsia="Times New Roman" w:hAnsi="Simplified Arabic" w:cs="Simplified Arabic" w:hint="cs"/>
          <w:color w:val="222222"/>
          <w:kern w:val="0"/>
          <w:sz w:val="28"/>
          <w:szCs w:val="28"/>
          <w:rtl/>
          <w14:ligatures w14:val="none"/>
        </w:rPr>
        <w:t>هوامش الصفحات باستثناء صفحة الغلاف هي:</w:t>
      </w:r>
      <w:r w:rsidRPr="004372D0">
        <w:rPr>
          <w:rFonts w:ascii="Simplified Arabic" w:eastAsia="Times New Roman" w:hAnsi="Simplified Arabic" w:cs="Simplified Arabic" w:hint="cs"/>
          <w:b/>
          <w:bCs/>
          <w:color w:val="222222"/>
          <w:kern w:val="0"/>
          <w:sz w:val="28"/>
          <w:szCs w:val="28"/>
          <w:rtl/>
          <w14:ligatures w14:val="none"/>
        </w:rPr>
        <w:t xml:space="preserve"> 2.54 سم </w:t>
      </w:r>
      <w:r>
        <w:rPr>
          <w:rFonts w:ascii="Simplified Arabic" w:eastAsia="Times New Roman" w:hAnsi="Simplified Arabic" w:cs="Simplified Arabic" w:hint="cs"/>
          <w:color w:val="222222"/>
          <w:kern w:val="0"/>
          <w:sz w:val="28"/>
          <w:szCs w:val="28"/>
          <w:rtl/>
          <w14:ligatures w14:val="none"/>
        </w:rPr>
        <w:t xml:space="preserve">أيمن وأيسر وعلوي وسفلي (وفقاً لـ </w:t>
      </w:r>
      <w:r>
        <w:rPr>
          <w:rFonts w:eastAsia="Times New Roman" w:cs="Simplified Arabic"/>
          <w:color w:val="222222"/>
          <w:kern w:val="0"/>
          <w:sz w:val="28"/>
          <w:szCs w:val="28"/>
          <w14:ligatures w14:val="none"/>
        </w:rPr>
        <w:t xml:space="preserve">APA </w:t>
      </w:r>
      <w:r>
        <w:rPr>
          <w:rFonts w:eastAsia="Times New Roman" w:cs="Simplified Arabic" w:hint="cs"/>
          <w:color w:val="222222"/>
          <w:kern w:val="0"/>
          <w:sz w:val="28"/>
          <w:szCs w:val="28"/>
          <w:rtl/>
          <w14:ligatures w14:val="none"/>
        </w:rPr>
        <w:t>الإصدار السابع)</w:t>
      </w:r>
    </w:p>
    <w:p w14:paraId="5C18D796" w14:textId="77777777" w:rsidR="00F4073C" w:rsidRPr="004372D0" w:rsidRDefault="00F4073C" w:rsidP="00F4073C">
      <w:pPr>
        <w:jc w:val="lowKashida"/>
        <w:rPr>
          <w:rFonts w:ascii="Simplified Arabic" w:hAnsi="Simplified Arabic" w:cs="Simplified Arabic"/>
          <w:sz w:val="12"/>
          <w:szCs w:val="12"/>
          <w:rtl/>
        </w:rPr>
      </w:pPr>
    </w:p>
    <w:p w14:paraId="495A2B3C" w14:textId="62C9C961" w:rsidR="00F4073C" w:rsidRPr="004372D0" w:rsidRDefault="00F4073C" w:rsidP="00C63AB8">
      <w:pPr>
        <w:jc w:val="center"/>
        <w:rPr>
          <w:rFonts w:ascii="Simplified Arabic" w:hAnsi="Simplified Arabic" w:cs="Simplified Arabic"/>
          <w:b/>
          <w:bCs/>
          <w:sz w:val="28"/>
          <w:szCs w:val="28"/>
          <w:rtl/>
        </w:rPr>
      </w:pPr>
      <w:r w:rsidRPr="004372D0">
        <w:rPr>
          <w:rFonts w:ascii="Simplified Arabic" w:hAnsi="Simplified Arabic" w:cs="Simplified Arabic" w:hint="cs"/>
          <w:b/>
          <w:bCs/>
          <w:sz w:val="28"/>
          <w:szCs w:val="28"/>
          <w:rtl/>
        </w:rPr>
        <w:t>ي</w:t>
      </w:r>
      <w:r w:rsidR="00150C73" w:rsidRPr="004372D0">
        <w:rPr>
          <w:rFonts w:ascii="Simplified Arabic" w:hAnsi="Simplified Arabic" w:cs="Simplified Arabic" w:hint="cs"/>
          <w:b/>
          <w:bCs/>
          <w:sz w:val="28"/>
          <w:szCs w:val="28"/>
          <w:rtl/>
        </w:rPr>
        <w:t>ُ</w:t>
      </w:r>
      <w:r w:rsidRPr="004372D0">
        <w:rPr>
          <w:rFonts w:ascii="Simplified Arabic" w:hAnsi="Simplified Arabic" w:cs="Simplified Arabic" w:hint="cs"/>
          <w:b/>
          <w:bCs/>
          <w:sz w:val="28"/>
          <w:szCs w:val="28"/>
          <w:rtl/>
        </w:rPr>
        <w:t>رجى التعامل بجدية</w:t>
      </w:r>
      <w:r w:rsidR="005A6DCD">
        <w:rPr>
          <w:rFonts w:ascii="Simplified Arabic" w:hAnsi="Simplified Arabic" w:cs="Simplified Arabic" w:hint="cs"/>
          <w:b/>
          <w:bCs/>
          <w:sz w:val="28"/>
          <w:szCs w:val="28"/>
          <w:rtl/>
        </w:rPr>
        <w:t>،</w:t>
      </w:r>
      <w:r w:rsidRPr="004372D0">
        <w:rPr>
          <w:rFonts w:ascii="Simplified Arabic" w:hAnsi="Simplified Arabic" w:cs="Simplified Arabic" w:hint="cs"/>
          <w:b/>
          <w:bCs/>
          <w:sz w:val="28"/>
          <w:szCs w:val="28"/>
          <w:rtl/>
        </w:rPr>
        <w:t xml:space="preserve"> والتحل</w:t>
      </w:r>
      <w:r w:rsidR="00802DF6" w:rsidRPr="004372D0">
        <w:rPr>
          <w:rFonts w:ascii="Simplified Arabic" w:hAnsi="Simplified Arabic" w:cs="Simplified Arabic" w:hint="cs"/>
          <w:b/>
          <w:bCs/>
          <w:sz w:val="28"/>
          <w:szCs w:val="28"/>
          <w:rtl/>
        </w:rPr>
        <w:t>ِّ</w:t>
      </w:r>
      <w:r w:rsidRPr="004372D0">
        <w:rPr>
          <w:rFonts w:ascii="Simplified Arabic" w:hAnsi="Simplified Arabic" w:cs="Simplified Arabic" w:hint="cs"/>
          <w:b/>
          <w:bCs/>
          <w:sz w:val="28"/>
          <w:szCs w:val="28"/>
          <w:rtl/>
        </w:rPr>
        <w:t>ي بالصبر</w:t>
      </w:r>
      <w:r w:rsidR="005A6DCD">
        <w:rPr>
          <w:rFonts w:ascii="Simplified Arabic" w:hAnsi="Simplified Arabic" w:cs="Simplified Arabic" w:hint="cs"/>
          <w:b/>
          <w:bCs/>
          <w:sz w:val="28"/>
          <w:szCs w:val="28"/>
          <w:rtl/>
        </w:rPr>
        <w:t>،</w:t>
      </w:r>
      <w:r w:rsidRPr="004372D0">
        <w:rPr>
          <w:rFonts w:ascii="Simplified Arabic" w:hAnsi="Simplified Arabic" w:cs="Simplified Arabic" w:hint="cs"/>
          <w:b/>
          <w:bCs/>
          <w:sz w:val="28"/>
          <w:szCs w:val="28"/>
          <w:rtl/>
        </w:rPr>
        <w:t xml:space="preserve"> والالتزام بالدليل الارشادي للجامعة لإعداد رسائل الدكتوراه</w:t>
      </w:r>
    </w:p>
    <w:p w14:paraId="31421A32" w14:textId="19F0A5EE" w:rsidR="00C63AB8" w:rsidRPr="004372D0" w:rsidRDefault="00C63AB8" w:rsidP="00C63AB8">
      <w:pPr>
        <w:jc w:val="center"/>
        <w:rPr>
          <w:rFonts w:ascii="Simplified Arabic" w:hAnsi="Simplified Arabic" w:cs="Simplified Arabic"/>
          <w:b/>
          <w:bCs/>
          <w:sz w:val="28"/>
          <w:szCs w:val="28"/>
        </w:rPr>
      </w:pPr>
      <w:r w:rsidRPr="004372D0">
        <w:rPr>
          <w:rFonts w:ascii="Simplified Arabic" w:hAnsi="Simplified Arabic" w:cs="Simplified Arabic" w:hint="cs"/>
          <w:b/>
          <w:bCs/>
          <w:sz w:val="28"/>
          <w:szCs w:val="28"/>
          <w:rtl/>
        </w:rPr>
        <w:t xml:space="preserve">(((نحن </w:t>
      </w:r>
      <w:r w:rsidR="004372D0" w:rsidRPr="004372D0">
        <w:rPr>
          <w:rFonts w:ascii="Simplified Arabic" w:hAnsi="Simplified Arabic" w:cs="Simplified Arabic" w:hint="cs"/>
          <w:b/>
          <w:bCs/>
          <w:sz w:val="28"/>
          <w:szCs w:val="28"/>
          <w:rtl/>
        </w:rPr>
        <w:t>أ</w:t>
      </w:r>
      <w:r w:rsidRPr="004372D0">
        <w:rPr>
          <w:rFonts w:ascii="Simplified Arabic" w:hAnsi="Simplified Arabic" w:cs="Simplified Arabic" w:hint="cs"/>
          <w:b/>
          <w:bCs/>
          <w:sz w:val="28"/>
          <w:szCs w:val="28"/>
          <w:rtl/>
        </w:rPr>
        <w:t xml:space="preserve">مام الفصل الأول لرسالة الدكتوراه </w:t>
      </w:r>
      <w:r w:rsidR="004372D0" w:rsidRPr="004372D0">
        <w:rPr>
          <w:rFonts w:ascii="Simplified Arabic" w:hAnsi="Simplified Arabic" w:cs="Simplified Arabic" w:hint="cs"/>
          <w:b/>
          <w:bCs/>
          <w:sz w:val="28"/>
          <w:szCs w:val="28"/>
          <w:rtl/>
        </w:rPr>
        <w:t xml:space="preserve"> لـ </w:t>
      </w:r>
      <w:r w:rsidRPr="004372D0">
        <w:rPr>
          <w:rFonts w:ascii="Simplified Arabic" w:hAnsi="Simplified Arabic" w:cs="Simplified Arabic" w:hint="cs"/>
          <w:b/>
          <w:bCs/>
          <w:sz w:val="28"/>
          <w:szCs w:val="28"/>
          <w:rtl/>
        </w:rPr>
        <w:t>أمل الحربي)))</w:t>
      </w:r>
    </w:p>
    <w:sectPr w:rsidR="00C63AB8" w:rsidRPr="004372D0" w:rsidSect="00760C58">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070C9"/>
    <w:multiLevelType w:val="hybridMultilevel"/>
    <w:tmpl w:val="CFFCA59C"/>
    <w:lvl w:ilvl="0" w:tplc="6470A30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762570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792"/>
    <w:rsid w:val="000B790B"/>
    <w:rsid w:val="00150C73"/>
    <w:rsid w:val="002A08B2"/>
    <w:rsid w:val="003A7E16"/>
    <w:rsid w:val="004372D0"/>
    <w:rsid w:val="00490722"/>
    <w:rsid w:val="005A6DCD"/>
    <w:rsid w:val="00675164"/>
    <w:rsid w:val="00760C58"/>
    <w:rsid w:val="00802DF6"/>
    <w:rsid w:val="00865772"/>
    <w:rsid w:val="00AC4F78"/>
    <w:rsid w:val="00B22FEE"/>
    <w:rsid w:val="00C63AB8"/>
    <w:rsid w:val="00D83D5B"/>
    <w:rsid w:val="00E85792"/>
    <w:rsid w:val="00F407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7C8F3"/>
  <w15:chartTrackingRefBased/>
  <w15:docId w15:val="{111E8DAF-F689-4214-A112-5D35A812E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E8579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E8579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E8579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E8579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E8579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E8579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8579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8579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8579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8579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E8579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E8579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E8579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E85792"/>
    <w:rPr>
      <w:rFonts w:eastAsiaTheme="majorEastAsia" w:cstheme="majorBidi"/>
      <w:color w:val="2F5496" w:themeColor="accent1" w:themeShade="BF"/>
    </w:rPr>
  </w:style>
  <w:style w:type="character" w:customStyle="1" w:styleId="6Char">
    <w:name w:val="عنوان 6 Char"/>
    <w:basedOn w:val="a0"/>
    <w:link w:val="6"/>
    <w:uiPriority w:val="9"/>
    <w:semiHidden/>
    <w:rsid w:val="00E85792"/>
    <w:rPr>
      <w:rFonts w:eastAsiaTheme="majorEastAsia" w:cstheme="majorBidi"/>
      <w:i/>
      <w:iCs/>
      <w:color w:val="595959" w:themeColor="text1" w:themeTint="A6"/>
    </w:rPr>
  </w:style>
  <w:style w:type="character" w:customStyle="1" w:styleId="7Char">
    <w:name w:val="عنوان 7 Char"/>
    <w:basedOn w:val="a0"/>
    <w:link w:val="7"/>
    <w:uiPriority w:val="9"/>
    <w:semiHidden/>
    <w:rsid w:val="00E85792"/>
    <w:rPr>
      <w:rFonts w:eastAsiaTheme="majorEastAsia" w:cstheme="majorBidi"/>
      <w:color w:val="595959" w:themeColor="text1" w:themeTint="A6"/>
    </w:rPr>
  </w:style>
  <w:style w:type="character" w:customStyle="1" w:styleId="8Char">
    <w:name w:val="عنوان 8 Char"/>
    <w:basedOn w:val="a0"/>
    <w:link w:val="8"/>
    <w:uiPriority w:val="9"/>
    <w:semiHidden/>
    <w:rsid w:val="00E85792"/>
    <w:rPr>
      <w:rFonts w:eastAsiaTheme="majorEastAsia" w:cstheme="majorBidi"/>
      <w:i/>
      <w:iCs/>
      <w:color w:val="272727" w:themeColor="text1" w:themeTint="D8"/>
    </w:rPr>
  </w:style>
  <w:style w:type="character" w:customStyle="1" w:styleId="9Char">
    <w:name w:val="عنوان 9 Char"/>
    <w:basedOn w:val="a0"/>
    <w:link w:val="9"/>
    <w:uiPriority w:val="9"/>
    <w:semiHidden/>
    <w:rsid w:val="00E85792"/>
    <w:rPr>
      <w:rFonts w:eastAsiaTheme="majorEastAsia" w:cstheme="majorBidi"/>
      <w:color w:val="272727" w:themeColor="text1" w:themeTint="D8"/>
    </w:rPr>
  </w:style>
  <w:style w:type="paragraph" w:styleId="a3">
    <w:name w:val="Title"/>
    <w:basedOn w:val="a"/>
    <w:next w:val="a"/>
    <w:link w:val="Char"/>
    <w:uiPriority w:val="10"/>
    <w:qFormat/>
    <w:rsid w:val="00E857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8579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8579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E8579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85792"/>
    <w:pPr>
      <w:spacing w:before="160"/>
      <w:jc w:val="center"/>
    </w:pPr>
    <w:rPr>
      <w:i/>
      <w:iCs/>
      <w:color w:val="404040" w:themeColor="text1" w:themeTint="BF"/>
    </w:rPr>
  </w:style>
  <w:style w:type="character" w:customStyle="1" w:styleId="Char1">
    <w:name w:val="اقتباس Char"/>
    <w:basedOn w:val="a0"/>
    <w:link w:val="a5"/>
    <w:uiPriority w:val="29"/>
    <w:rsid w:val="00E85792"/>
    <w:rPr>
      <w:i/>
      <w:iCs/>
      <w:color w:val="404040" w:themeColor="text1" w:themeTint="BF"/>
    </w:rPr>
  </w:style>
  <w:style w:type="paragraph" w:styleId="a6">
    <w:name w:val="List Paragraph"/>
    <w:basedOn w:val="a"/>
    <w:uiPriority w:val="34"/>
    <w:qFormat/>
    <w:rsid w:val="00E85792"/>
    <w:pPr>
      <w:ind w:left="720"/>
      <w:contextualSpacing/>
    </w:pPr>
  </w:style>
  <w:style w:type="character" w:styleId="a7">
    <w:name w:val="Intense Emphasis"/>
    <w:basedOn w:val="a0"/>
    <w:uiPriority w:val="21"/>
    <w:qFormat/>
    <w:rsid w:val="00E85792"/>
    <w:rPr>
      <w:i/>
      <w:iCs/>
      <w:color w:val="2F5496" w:themeColor="accent1" w:themeShade="BF"/>
    </w:rPr>
  </w:style>
  <w:style w:type="paragraph" w:styleId="a8">
    <w:name w:val="Intense Quote"/>
    <w:basedOn w:val="a"/>
    <w:next w:val="a"/>
    <w:link w:val="Char2"/>
    <w:uiPriority w:val="30"/>
    <w:qFormat/>
    <w:rsid w:val="00E8579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E85792"/>
    <w:rPr>
      <w:i/>
      <w:iCs/>
      <w:color w:val="2F5496" w:themeColor="accent1" w:themeShade="BF"/>
    </w:rPr>
  </w:style>
  <w:style w:type="character" w:styleId="a9">
    <w:name w:val="Intense Reference"/>
    <w:basedOn w:val="a0"/>
    <w:uiPriority w:val="32"/>
    <w:qFormat/>
    <w:rsid w:val="00E8579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273</TotalTime>
  <Pages>2</Pages>
  <Words>510</Words>
  <Characters>2913</Characters>
  <Application>Microsoft Office Word</Application>
  <DocSecurity>0</DocSecurity>
  <Lines>24</Lines>
  <Paragraphs>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Lama Esber</dc:creator>
  <cp:keywords/>
  <dc:description/>
  <cp:lastModifiedBy>Lama Esber</cp:lastModifiedBy>
  <cp:revision>5</cp:revision>
  <dcterms:created xsi:type="dcterms:W3CDTF">2026-06-29T15:59:00Z</dcterms:created>
  <dcterms:modified xsi:type="dcterms:W3CDTF">2026-06-29T20:09:00Z</dcterms:modified>
</cp:coreProperties>
</file>