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099" w:rsidRPr="00A10099" w:rsidRDefault="00A10099" w:rsidP="00A10099">
      <w:pPr>
        <w:spacing w:after="160" w:line="259" w:lineRule="auto"/>
        <w:rPr>
          <w:rFonts w:ascii="Sakkal Majalla" w:eastAsia="Calibri" w:hAnsi="Sakkal Majalla" w:cs="Sakkal Majalla" w:hint="cs"/>
          <w:kern w:val="2"/>
          <w:sz w:val="28"/>
          <w:szCs w:val="28"/>
          <w:u w:val="single"/>
          <w:rtl/>
          <w14:ligatures w14:val="standardContextual"/>
        </w:rPr>
      </w:pPr>
      <w:bookmarkStart w:id="0" w:name="_GoBack"/>
      <w:bookmarkEnd w:id="0"/>
    </w:p>
    <w:p w:rsidR="00A10099" w:rsidRDefault="00A10099" w:rsidP="00A10099">
      <w:pPr>
        <w:spacing w:after="160" w:line="259" w:lineRule="auto"/>
        <w:rPr>
          <w:rFonts w:ascii="Sakkal Majalla" w:eastAsia="Calibri" w:hAnsi="Sakkal Majalla" w:cs="Sakkal Majalla"/>
          <w:kern w:val="2"/>
          <w:sz w:val="28"/>
          <w:szCs w:val="28"/>
          <w:u w:val="single"/>
          <w:rtl/>
          <w:lang w:bidi="ar-EG"/>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lang w:bidi="ar-EG"/>
          <w14:ligatures w14:val="standardContextual"/>
        </w:rPr>
      </w:pPr>
    </w:p>
    <w:p w:rsidR="00A10099" w:rsidRPr="00A10099" w:rsidRDefault="00A10099" w:rsidP="00A10099">
      <w:pPr>
        <w:keepNext/>
        <w:keepLines/>
        <w:spacing w:before="360" w:after="0" w:line="360" w:lineRule="auto"/>
        <w:jc w:val="center"/>
        <w:outlineLvl w:val="0"/>
        <w:rPr>
          <w:rFonts w:ascii="Simplified Arabic" w:eastAsia="Simplified Arabic" w:hAnsi="Simplified Arabic" w:cs="Simplified Arabic"/>
          <w:b/>
          <w:bCs/>
          <w:color w:val="000000"/>
          <w:sz w:val="36"/>
          <w:szCs w:val="36"/>
          <w:u w:val="single"/>
          <w:rtl/>
          <w:lang w:eastAsia="ja-JP"/>
        </w:rPr>
      </w:pPr>
      <w:bookmarkStart w:id="1" w:name="_Toc192792978"/>
      <w:r w:rsidRPr="00A10099">
        <w:rPr>
          <w:rFonts w:ascii="Simplified Arabic" w:eastAsia="Simplified Arabic" w:hAnsi="Simplified Arabic" w:cs="Simplified Arabic"/>
          <w:b/>
          <w:bCs/>
          <w:color w:val="000000"/>
          <w:sz w:val="36"/>
          <w:szCs w:val="36"/>
          <w:u w:val="single"/>
          <w:rtl/>
          <w:lang w:eastAsia="ja-JP"/>
        </w:rPr>
        <w:t>الفصل الأول</w:t>
      </w:r>
      <w:bookmarkEnd w:id="1"/>
    </w:p>
    <w:p w:rsidR="00A10099" w:rsidRPr="00A10099" w:rsidRDefault="00A10099" w:rsidP="00A10099">
      <w:pPr>
        <w:keepNext/>
        <w:keepLines/>
        <w:tabs>
          <w:tab w:val="left" w:pos="312"/>
          <w:tab w:val="center" w:pos="4156"/>
        </w:tabs>
        <w:spacing w:before="360" w:after="0" w:line="360" w:lineRule="auto"/>
        <w:jc w:val="center"/>
        <w:outlineLvl w:val="0"/>
        <w:rPr>
          <w:rFonts w:ascii="Simplified Arabic" w:eastAsia="Simplified Arabic" w:hAnsi="Simplified Arabic" w:cs="Simplified Arabic"/>
          <w:b/>
          <w:bCs/>
          <w:color w:val="000000"/>
          <w:sz w:val="36"/>
          <w:szCs w:val="36"/>
          <w:u w:val="single"/>
          <w:rtl/>
          <w:lang w:eastAsia="ja-JP"/>
        </w:rPr>
      </w:pPr>
      <w:bookmarkStart w:id="2" w:name="_Toc192792979"/>
      <w:r w:rsidRPr="00A10099">
        <w:rPr>
          <w:rFonts w:ascii="Simplified Arabic" w:eastAsia="Simplified Arabic" w:hAnsi="Simplified Arabic" w:cs="Simplified Arabic"/>
          <w:b/>
          <w:bCs/>
          <w:color w:val="000000"/>
          <w:sz w:val="36"/>
          <w:szCs w:val="36"/>
          <w:u w:val="single"/>
          <w:rtl/>
          <w:lang w:eastAsia="ja-JP"/>
        </w:rPr>
        <w:t>المدخل العام للبحث</w:t>
      </w:r>
      <w:bookmarkEnd w:id="2"/>
    </w:p>
    <w:p w:rsidR="00A10099" w:rsidRPr="00A10099" w:rsidRDefault="00A10099" w:rsidP="00A10099">
      <w:pPr>
        <w:spacing w:after="160" w:line="259" w:lineRule="auto"/>
        <w:jc w:val="center"/>
        <w:rPr>
          <w:rFonts w:ascii="Sakkal Majalla" w:eastAsia="Calibri" w:hAnsi="Sakkal Majalla" w:cs="Sakkal Majalla"/>
          <w:b/>
          <w:bCs/>
          <w:kern w:val="2"/>
          <w:sz w:val="32"/>
          <w:szCs w:val="32"/>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14:ligatures w14:val="standardContextual"/>
        </w:rPr>
      </w:pPr>
    </w:p>
    <w:p w:rsid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14:ligatures w14:val="standardContextual"/>
        </w:rPr>
      </w:pP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rPr>
      </w:pPr>
      <w:bookmarkStart w:id="3" w:name="_Toc192792980"/>
      <w:r w:rsidRPr="00A10099">
        <w:rPr>
          <w:rFonts w:ascii="Simplified Arabic" w:eastAsia="Simplified Arabic" w:hAnsi="Simplified Arabic" w:cs="Simplified Arabic"/>
          <w:b/>
          <w:bCs/>
          <w:color w:val="000000"/>
          <w:sz w:val="28"/>
          <w:szCs w:val="28"/>
          <w:u w:val="single"/>
          <w:rtl/>
          <w:lang w:eastAsia="ja-JP"/>
        </w:rPr>
        <w:lastRenderedPageBreak/>
        <w:t>المقدمة</w:t>
      </w:r>
      <w:bookmarkEnd w:id="3"/>
    </w:p>
    <w:p w:rsidR="00A10099" w:rsidRPr="00A10099" w:rsidRDefault="00A10099" w:rsidP="00A10099">
      <w:pPr>
        <w:spacing w:after="0" w:line="360" w:lineRule="auto"/>
        <w:ind w:firstLine="720"/>
        <w:jc w:val="both"/>
        <w:outlineLvl w:val="0"/>
        <w:rPr>
          <w:rFonts w:ascii="Simplified Arabic" w:eastAsia="Calibri" w:hAnsi="Simplified Arabic" w:cs="Simplified Arabic"/>
          <w:kern w:val="2"/>
          <w:sz w:val="28"/>
          <w:szCs w:val="28"/>
          <w:rtl/>
          <w:lang w:bidi="ar-JO"/>
          <w14:ligatures w14:val="standardContextual"/>
        </w:rPr>
      </w:pPr>
      <w:bookmarkStart w:id="4" w:name="_Toc185255851"/>
      <w:bookmarkStart w:id="5" w:name="_Toc185256049"/>
      <w:bookmarkStart w:id="6" w:name="_Toc192792981"/>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العصر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الحديث،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أصبح</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إحدى المرتكزات الأساسية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يمكن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الاستغناء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عنها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مختلف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المجالات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الاقتصادية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والاجتماعية، والذي يهدف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استخدام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الحديثة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الكفاءة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وتقديم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حلول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مبتكرة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التعامل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المعقدة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تواجه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منظمات الأعمال، 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يعد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بمثابة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حجر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الزاوية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لتمكين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المنظمات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التكيف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التغيرات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السريعة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بيئات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المعاصرة،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وهو</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يعزز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دور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التكنولوجيا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توفير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بيئة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تجعلها </w:t>
      </w:r>
      <w:r w:rsidRPr="00A10099">
        <w:rPr>
          <w:rFonts w:ascii="Simplified Arabic" w:eastAsia="Calibri" w:hAnsi="Simplified Arabic" w:cs="Simplified Arabic" w:hint="eastAsia"/>
          <w:kern w:val="2"/>
          <w:sz w:val="28"/>
          <w:szCs w:val="28"/>
          <w:rtl/>
          <w:lang w:bidi="ar-JO"/>
          <w14:ligatures w14:val="standardContextual"/>
        </w:rPr>
        <w:t>قادرة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الاستجابة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السريعة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للمتغيرات</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أسهمت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جودة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الخدمات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المقدمة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وزيادة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قدرة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المؤسسات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التوسع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والنمو</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ظل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العالمية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المتزايدة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نصر،</w:t>
      </w:r>
      <w:r w:rsidRPr="00A10099">
        <w:rPr>
          <w:rFonts w:ascii="Simplified Arabic" w:eastAsia="Calibri" w:hAnsi="Simplified Arabic" w:cs="Simplified Arabic"/>
          <w:kern w:val="2"/>
          <w:sz w:val="28"/>
          <w:szCs w:val="28"/>
          <w:rtl/>
          <w:lang w:bidi="ar-JO"/>
          <w14:ligatures w14:val="standardContextual"/>
        </w:rPr>
        <w:t xml:space="preserve"> 2024)</w:t>
      </w:r>
      <w:r w:rsidRPr="00A10099">
        <w:rPr>
          <w:rFonts w:ascii="Simplified Arabic" w:eastAsia="Calibri" w:hAnsi="Simplified Arabic" w:cs="Simplified Arabic"/>
          <w:kern w:val="2"/>
          <w:sz w:val="28"/>
          <w:szCs w:val="28"/>
          <w:lang w:bidi="ar-JO"/>
          <w14:ligatures w14:val="standardContextual"/>
        </w:rPr>
        <w:t>.</w:t>
      </w:r>
      <w:bookmarkEnd w:id="4"/>
      <w:bookmarkEnd w:id="5"/>
      <w:bookmarkEnd w:id="6"/>
    </w:p>
    <w:p w:rsidR="00A10099" w:rsidRPr="00A10099" w:rsidRDefault="00A10099" w:rsidP="00A10099">
      <w:pPr>
        <w:spacing w:after="0" w:line="360" w:lineRule="auto"/>
        <w:ind w:firstLine="720"/>
        <w:jc w:val="both"/>
        <w:outlineLvl w:val="0"/>
        <w:rPr>
          <w:rFonts w:ascii="Simplified Arabic" w:eastAsia="Calibri" w:hAnsi="Simplified Arabic" w:cs="Simplified Arabic"/>
          <w:kern w:val="2"/>
          <w:sz w:val="28"/>
          <w:szCs w:val="28"/>
          <w:rtl/>
          <w:lang w:bidi="ar-JO"/>
          <w14:ligatures w14:val="standardContextual"/>
        </w:rPr>
      </w:pPr>
      <w:bookmarkStart w:id="7" w:name="_Toc185255852"/>
      <w:bookmarkStart w:id="8" w:name="_Toc185256050"/>
      <w:bookmarkStart w:id="9" w:name="_Toc192792982"/>
      <w:r w:rsidRPr="00A10099">
        <w:rPr>
          <w:rFonts w:ascii="Simplified Arabic" w:eastAsia="Calibri" w:hAnsi="Simplified Arabic" w:cs="Simplified Arabic" w:hint="cs"/>
          <w:kern w:val="2"/>
          <w:sz w:val="28"/>
          <w:szCs w:val="28"/>
          <w:rtl/>
          <w:lang w:bidi="ar-JO"/>
          <w14:ligatures w14:val="standardContextual"/>
        </w:rPr>
        <w:t>يعد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عاملًا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أساسياً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كفاءة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سيما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الصناعات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تتطلب</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التنسيق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المستمر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الموردين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والموزعين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والعملاء</w:t>
      </w:r>
      <w:r w:rsidRPr="00A10099">
        <w:rPr>
          <w:rFonts w:ascii="Simplified Arabic" w:eastAsia="Calibri" w:hAnsi="Simplified Arabic" w:cs="Simplified Arabic" w:hint="cs"/>
          <w:kern w:val="2"/>
          <w:sz w:val="28"/>
          <w:szCs w:val="28"/>
          <w:rtl/>
          <w:lang w:bidi="ar-JO"/>
          <w14:ligatures w14:val="standardContextual"/>
        </w:rPr>
        <w:t>، وأن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تلك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تعتمد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الإنترنت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تدفق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السلع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والخدمات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المصدر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المستهلك</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والتي سهلت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التكنولوجيا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تبادل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المعلومات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أسرع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وأكثر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دقة،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أسهم</w:t>
      </w: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تقليل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التكاليف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وتعزيز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قدرة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المؤسسات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تلبية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احتياجات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السوق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أسرع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وأكثر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قطاع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يُعتبر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الوقت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عاملاً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حاسمًا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تلبية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احتياجات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المرضى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والمستشفيات،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يؤدي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دورًا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أساسيًا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ضمان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تدفق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بكفاءة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عالية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وسرعة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استجابة</w:t>
      </w:r>
      <w:r w:rsidRPr="00A10099">
        <w:rPr>
          <w:rFonts w:ascii="Simplified Arabic" w:eastAsia="Calibri" w:hAnsi="Simplified Arabic" w:cs="Simplified Arabic"/>
          <w:kern w:val="2"/>
          <w:sz w:val="28"/>
          <w:szCs w:val="28"/>
          <w:rtl/>
          <w:lang w:bidi="ar-JO"/>
          <w14:ligatures w14:val="standardContextual"/>
        </w:rPr>
        <w:t xml:space="preserve"> (رشاد، 2020)</w:t>
      </w:r>
      <w:r w:rsidRPr="00A10099">
        <w:rPr>
          <w:rFonts w:ascii="Simplified Arabic" w:eastAsia="Calibri" w:hAnsi="Simplified Arabic" w:cs="Simplified Arabic"/>
          <w:kern w:val="2"/>
          <w:sz w:val="28"/>
          <w:szCs w:val="28"/>
          <w:lang w:bidi="ar-JO"/>
          <w14:ligatures w14:val="standardContextual"/>
        </w:rPr>
        <w:t>.</w:t>
      </w:r>
      <w:bookmarkEnd w:id="7"/>
      <w:bookmarkEnd w:id="8"/>
      <w:bookmarkEnd w:id="9"/>
    </w:p>
    <w:p w:rsidR="00A10099" w:rsidRPr="00A10099" w:rsidRDefault="00A10099" w:rsidP="00A10099">
      <w:pPr>
        <w:spacing w:after="0" w:line="360" w:lineRule="auto"/>
        <w:ind w:firstLine="720"/>
        <w:jc w:val="both"/>
        <w:outlineLvl w:val="0"/>
        <w:rPr>
          <w:rFonts w:ascii="Simplified Arabic" w:eastAsia="Calibri" w:hAnsi="Simplified Arabic" w:cs="Simplified Arabic"/>
          <w:kern w:val="2"/>
          <w:sz w:val="28"/>
          <w:szCs w:val="28"/>
          <w:rtl/>
          <w:lang w:bidi="ar-JO"/>
          <w14:ligatures w14:val="standardContextual"/>
        </w:rPr>
      </w:pPr>
      <w:bookmarkStart w:id="10" w:name="_Toc185255853"/>
      <w:bookmarkStart w:id="11" w:name="_Toc185256051"/>
      <w:bookmarkStart w:id="12" w:name="_Toc192792983"/>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الرغم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المزايا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العديدة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يوفرها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هناك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تواجه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المؤسسات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بنجاح</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أهم</w:t>
      </w:r>
      <w:r w:rsidRPr="00A10099">
        <w:rPr>
          <w:rFonts w:ascii="Simplified Arabic" w:eastAsia="Calibri" w:hAnsi="Simplified Arabic" w:cs="Simplified Arabic" w:hint="cs"/>
          <w:kern w:val="2"/>
          <w:sz w:val="28"/>
          <w:szCs w:val="28"/>
          <w:rtl/>
          <w:lang w:bidi="ar-JO"/>
          <w14:ligatures w14:val="standardContextual"/>
        </w:rPr>
        <w:t>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مقاومة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التغيير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قبل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بعض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الأطراف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إضافة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الحاجة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تدريب</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العاملين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استخدام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الأنظمة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الجديدة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ذلك،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فإن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lastRenderedPageBreak/>
        <w:t>الفوائد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تترتب</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تفوق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تسهم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شفافية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العمليات،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تقليل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الأخطاء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البشرية،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وتسهيل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عمليات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اتخاذ</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القرار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بناءً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المستخلصة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الأنظمة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الذكية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الدرع،</w:t>
      </w:r>
      <w:r w:rsidRPr="00A10099">
        <w:rPr>
          <w:rFonts w:ascii="Simplified Arabic" w:eastAsia="Calibri" w:hAnsi="Simplified Arabic" w:cs="Simplified Arabic"/>
          <w:kern w:val="2"/>
          <w:sz w:val="28"/>
          <w:szCs w:val="28"/>
          <w:rtl/>
          <w:lang w:bidi="ar-JO"/>
          <w14:ligatures w14:val="standardContextual"/>
        </w:rPr>
        <w:t xml:space="preserve"> 2023)</w:t>
      </w:r>
      <w:r w:rsidRPr="00A10099">
        <w:rPr>
          <w:rFonts w:ascii="Simplified Arabic" w:eastAsia="Calibri" w:hAnsi="Simplified Arabic" w:cs="Simplified Arabic"/>
          <w:kern w:val="2"/>
          <w:sz w:val="28"/>
          <w:szCs w:val="28"/>
          <w:lang w:bidi="ar-JO"/>
          <w14:ligatures w14:val="standardContextual"/>
        </w:rPr>
        <w:t>.</w:t>
      </w:r>
      <w:bookmarkEnd w:id="10"/>
      <w:bookmarkEnd w:id="11"/>
      <w:bookmarkEnd w:id="12"/>
    </w:p>
    <w:p w:rsidR="00A10099" w:rsidRPr="00A10099" w:rsidRDefault="00A10099" w:rsidP="00A10099">
      <w:pPr>
        <w:spacing w:after="0" w:line="360" w:lineRule="auto"/>
        <w:ind w:firstLine="720"/>
        <w:jc w:val="both"/>
        <w:outlineLvl w:val="0"/>
        <w:rPr>
          <w:rFonts w:ascii="Simplified Arabic" w:eastAsia="Calibri" w:hAnsi="Simplified Arabic" w:cs="Simplified Arabic"/>
          <w:kern w:val="2"/>
          <w:sz w:val="28"/>
          <w:szCs w:val="28"/>
          <w:rtl/>
          <w:lang w:bidi="ar-JO"/>
          <w14:ligatures w14:val="standardContextual"/>
        </w:rPr>
      </w:pPr>
      <w:bookmarkStart w:id="13" w:name="_Toc185255854"/>
      <w:bookmarkStart w:id="14" w:name="_Toc185256052"/>
      <w:bookmarkStart w:id="15" w:name="_Toc192792984"/>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سيتم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التركيز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أثر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محافظة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القريا</w:t>
      </w: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والتعرف 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كيفية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تبني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قدرة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القطاع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الحساس</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التكيف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التغيرات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المفاجئة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الطلب</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والعرض،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بالإضافة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كفاءة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العمليات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وتخفيض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التكاليف</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ستستعرض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العوامل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تساهم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تعزيز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تحليل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أبعاد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الأتمتة،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واستخدام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الذكاء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الاصطناعي</w:t>
      </w:r>
      <w:r w:rsidRPr="00A10099">
        <w:rPr>
          <w:rFonts w:ascii="Simplified Arabic" w:eastAsia="Calibri" w:hAnsi="Simplified Arabic" w:cs="Simplified Arabic"/>
          <w:kern w:val="2"/>
          <w:sz w:val="28"/>
          <w:szCs w:val="28"/>
          <w:rtl/>
          <w:lang w:bidi="ar-JO"/>
          <w14:ligatures w14:val="standardContextual"/>
        </w:rPr>
        <w:t>.</w:t>
      </w:r>
      <w:bookmarkEnd w:id="13"/>
      <w:bookmarkEnd w:id="14"/>
      <w:bookmarkEnd w:id="15"/>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16" w:name="_Toc192792985"/>
      <w:r w:rsidRPr="00A10099">
        <w:rPr>
          <w:rFonts w:ascii="Simplified Arabic" w:eastAsia="Simplified Arabic" w:hAnsi="Simplified Arabic" w:cs="Simplified Arabic"/>
          <w:b/>
          <w:bCs/>
          <w:color w:val="000000"/>
          <w:sz w:val="28"/>
          <w:szCs w:val="28"/>
          <w:u w:val="single"/>
          <w:rtl/>
          <w:lang w:eastAsia="ja-JP" w:bidi="ar-JO"/>
        </w:rPr>
        <w:t>مشكلة البحث</w:t>
      </w:r>
      <w:r w:rsidRPr="00A10099">
        <w:rPr>
          <w:rFonts w:ascii="Simplified Arabic" w:eastAsia="Simplified Arabic" w:hAnsi="Simplified Arabic" w:cs="Simplified Arabic" w:hint="cs"/>
          <w:b/>
          <w:bCs/>
          <w:color w:val="000000"/>
          <w:sz w:val="28"/>
          <w:szCs w:val="28"/>
          <w:u w:val="single"/>
          <w:rtl/>
          <w:lang w:eastAsia="ja-JP" w:bidi="ar-JO"/>
        </w:rPr>
        <w:t>:</w:t>
      </w:r>
      <w:bookmarkEnd w:id="16"/>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تتمثل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مشكلة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الحالية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hint="cs"/>
          <w:kern w:val="2"/>
          <w:sz w:val="28"/>
          <w:szCs w:val="28"/>
          <w:rtl/>
          <w:lang w:bidi="ar-JO"/>
          <w14:ligatures w14:val="standardContextual"/>
        </w:rPr>
        <w:t xml:space="preserve"> التعرف على </w:t>
      </w:r>
      <w:r w:rsidRPr="00A10099">
        <w:rPr>
          <w:rFonts w:ascii="Simplified Arabic" w:eastAsia="Calibri" w:hAnsi="Simplified Arabic" w:cs="Simplified Arabic" w:hint="eastAsia"/>
          <w:kern w:val="2"/>
          <w:sz w:val="28"/>
          <w:szCs w:val="28"/>
          <w:rtl/>
          <w:lang w:bidi="ar-JO"/>
          <w14:ligatures w14:val="standardContextual"/>
        </w:rPr>
        <w:t>أثر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في ا</w:t>
      </w:r>
      <w:r w:rsidRPr="00A10099">
        <w:rPr>
          <w:rFonts w:ascii="Simplified Arabic" w:eastAsia="Calibri" w:hAnsi="Simplified Arabic" w:cs="Simplified Arabic" w:hint="eastAsia"/>
          <w:kern w:val="2"/>
          <w:sz w:val="28"/>
          <w:szCs w:val="28"/>
          <w:rtl/>
          <w:lang w:bidi="ar-JO"/>
          <w14:ligatures w14:val="standardContextual"/>
        </w:rPr>
        <w:t>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w:t>
      </w:r>
      <w:r w:rsidRPr="00A10099">
        <w:rPr>
          <w:rFonts w:ascii="Simplified Arabic" w:eastAsia="Calibri" w:hAnsi="Simplified Arabic" w:cs="Simplified Arabic" w:hint="cs"/>
          <w:kern w:val="2"/>
          <w:sz w:val="28"/>
          <w:szCs w:val="28"/>
          <w:rtl/>
          <w:lang w:bidi="ar-JO"/>
          <w14:ligatures w14:val="standardContextual"/>
        </w:rPr>
        <w:t xml:space="preserve"> في القريات في المملكة العربية السعودية،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ف</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ظل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التطورات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التكنولوجية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المتسارعة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يشهدها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القطاع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السنوات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الأخيرة،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فقد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أصبح</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الضروري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تبني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أنظمة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الذكاء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الاصطناعي،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وإنترنت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الأشياء،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فقد </w:t>
      </w:r>
      <w:r w:rsidRPr="00A10099">
        <w:rPr>
          <w:rFonts w:ascii="Simplified Arabic" w:eastAsia="Calibri" w:hAnsi="Simplified Arabic" w:cs="Simplified Arabic" w:hint="eastAsia"/>
          <w:kern w:val="2"/>
          <w:sz w:val="28"/>
          <w:szCs w:val="28"/>
          <w:rtl/>
          <w:lang w:bidi="ar-JO"/>
          <w14:ligatures w14:val="standardContextual"/>
        </w:rPr>
        <w:t>ظهرت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جديدة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مجالات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اللوجستيات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أجل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مواجهة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الأزمات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المستمرة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ذلك،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تزال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العديد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المؤسسات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تواجه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صعوبات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تبني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فعّال،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يعرقل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ويؤدي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تأخير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توفير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الحيوية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العنزي</w:t>
      </w:r>
      <w:r w:rsidRPr="00A10099">
        <w:rPr>
          <w:rFonts w:ascii="Simplified Arabic" w:eastAsia="Calibri" w:hAnsi="Simplified Arabic" w:cs="Simplified Arabic" w:hint="eastAsia"/>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202</w:t>
      </w:r>
      <w:r w:rsidRPr="00A10099">
        <w:rPr>
          <w:rFonts w:ascii="Simplified Arabic" w:eastAsia="Calibri" w:hAnsi="Simplified Arabic" w:cs="Simplified Arabic" w:hint="cs"/>
          <w:kern w:val="2"/>
          <w:sz w:val="28"/>
          <w:szCs w:val="28"/>
          <w:rtl/>
          <w:lang w:bidi="ar-JO"/>
          <w14:ligatures w14:val="standardContextual"/>
        </w:rPr>
        <w:t>5</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lastRenderedPageBreak/>
        <w:t>إن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وخاصةً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القطاع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تتأثر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بالعوامل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الخارجية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الأزمات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الصحية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أو</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الاقتصادية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ساهم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ملحوظ</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تعزيز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يسهل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التكيف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المتغيرات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فقد جاءت هذه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لتسليط</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الضوء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مدى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تحليل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القطاع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ومدى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استجابة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المؤسسات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للأزمات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SimSun" w:hAnsi="Simplified Arabic" w:cs="Simplified Arabic"/>
          <w:color w:val="000000"/>
          <w:sz w:val="28"/>
          <w:szCs w:val="28"/>
          <w:rtl/>
        </w:rPr>
        <w:t>سليمان وأحمد</w:t>
      </w:r>
      <w:r w:rsidRPr="00A10099">
        <w:rPr>
          <w:rFonts w:ascii="Simplified Arabic" w:eastAsia="SimSun" w:hAnsi="Simplified Arabic" w:cs="Simplified Arabic" w:hint="cs"/>
          <w:color w:val="000000"/>
          <w:sz w:val="28"/>
          <w:szCs w:val="28"/>
          <w:rtl/>
        </w:rPr>
        <w:t>،</w:t>
      </w:r>
      <w:r w:rsidRPr="00A10099">
        <w:rPr>
          <w:rFonts w:ascii="Simplified Arabic" w:eastAsia="SimSun" w:hAnsi="Simplified Arabic" w:cs="Simplified Arabic"/>
          <w:color w:val="000000"/>
          <w:sz w:val="28"/>
          <w:szCs w:val="28"/>
          <w:rtl/>
        </w:rPr>
        <w:t xml:space="preserve"> 2024</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w:t>
      </w:r>
    </w:p>
    <w:p w:rsidR="00A10099" w:rsidRPr="00A10099" w:rsidRDefault="00A10099" w:rsidP="00A10099">
      <w:pPr>
        <w:spacing w:after="160" w:line="360" w:lineRule="auto"/>
        <w:ind w:firstLine="720"/>
        <w:jc w:val="lowKashida"/>
        <w:rPr>
          <w:rFonts w:ascii="Sakkal Majalla" w:eastAsia="Calibri" w:hAnsi="Sakkal Majalla" w:cs="Sakkal Majalla"/>
          <w:b/>
          <w:bCs/>
          <w:kern w:val="2"/>
          <w:sz w:val="32"/>
          <w:szCs w:val="32"/>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وفي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الإطار،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يُتوقع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المنظمات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أن تعمل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التوريد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hint="cs"/>
          <w:kern w:val="2"/>
          <w:sz w:val="28"/>
          <w:szCs w:val="28"/>
          <w:rtl/>
          <w:lang w:bidi="ar-JO"/>
          <w14:ligatures w14:val="standardContextual"/>
        </w:rPr>
        <w:t xml:space="preserve"> بدورتها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تعتمد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أنظمة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تخطيط</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موارد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المؤسسات،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كون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الأنظمة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القاعدة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الأساسية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يمكن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لأي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منظمة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بدونها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العصر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أصبح</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منصات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التجارة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وتخطيط</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الموارد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المؤسسية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ضرورة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ملحة،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سيما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عالم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اليوم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الذي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يشهد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تغييرات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سريعة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مستمرة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الجوهري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وآخرون،</w:t>
      </w:r>
      <w:r w:rsidRPr="00A10099">
        <w:rPr>
          <w:rFonts w:ascii="Simplified Arabic" w:eastAsia="Calibri" w:hAnsi="Simplified Arabic" w:cs="Simplified Arabic"/>
          <w:kern w:val="2"/>
          <w:sz w:val="28"/>
          <w:szCs w:val="28"/>
          <w:rtl/>
          <w:lang w:bidi="ar-JO"/>
          <w14:ligatures w14:val="standardContextual"/>
        </w:rPr>
        <w:t xml:space="preserve"> 2023).</w:t>
      </w:r>
    </w:p>
    <w:p w:rsidR="00A10099" w:rsidRPr="00A10099" w:rsidRDefault="00A10099" w:rsidP="00A10099">
      <w:pPr>
        <w:spacing w:after="160" w:line="360" w:lineRule="auto"/>
        <w:ind w:firstLine="720"/>
        <w:jc w:val="lowKashida"/>
        <w:rPr>
          <w:rFonts w:ascii="Simplified Arabic" w:eastAsia="Calibri" w:hAnsi="Simplified Arabic" w:cs="Simplified Arabic"/>
          <w:b/>
          <w:bCs/>
          <w:kern w:val="2"/>
          <w:sz w:val="32"/>
          <w:szCs w:val="32"/>
          <w:rtl/>
          <w:lang w:bidi="ar-JO"/>
          <w14:ligatures w14:val="standardContextual"/>
        </w:rPr>
      </w:pPr>
      <w:r w:rsidRPr="00A10099">
        <w:rPr>
          <w:rFonts w:ascii="Simplified Arabic" w:eastAsia="Calibri" w:hAnsi="Simplified Arabic" w:cs="Simplified Arabic"/>
          <w:b/>
          <w:bCs/>
          <w:kern w:val="2"/>
          <w:sz w:val="32"/>
          <w:szCs w:val="32"/>
          <w:rtl/>
          <w:lang w:bidi="ar-JO"/>
          <w14:ligatures w14:val="standardContextual"/>
        </w:rPr>
        <w:t>سؤال البحث الرئيسي:</w:t>
      </w:r>
    </w:p>
    <w:p w:rsidR="00A10099" w:rsidRPr="00A10099" w:rsidRDefault="00A10099" w:rsidP="00A10099">
      <w:pPr>
        <w:spacing w:after="160" w:line="360" w:lineRule="auto"/>
        <w:jc w:val="both"/>
        <w:rPr>
          <w:rFonts w:ascii="Simplified Arabic" w:eastAsia="Calibri" w:hAnsi="Simplified Arabic" w:cs="Simplified Arabic"/>
          <w:b/>
          <w:bCs/>
          <w:kern w:val="2"/>
          <w:sz w:val="28"/>
          <w:szCs w:val="28"/>
          <w:rtl/>
          <w14:ligatures w14:val="standardContextual"/>
        </w:rPr>
      </w:pPr>
      <w:r w:rsidRPr="00A10099">
        <w:rPr>
          <w:rFonts w:ascii="Simplified Arabic" w:eastAsia="Calibri" w:hAnsi="Simplified Arabic" w:cs="Simplified Arabic" w:hint="cs"/>
          <w:kern w:val="2"/>
          <w:sz w:val="28"/>
          <w:szCs w:val="28"/>
          <w:rtl/>
          <w:lang w:bidi="ar-JO"/>
          <w14:ligatures w14:val="standardContextual"/>
        </w:rPr>
        <w:t>ما هو تأثير ا</w:t>
      </w:r>
      <w:r w:rsidRPr="00A10099">
        <w:rPr>
          <w:rFonts w:ascii="Simplified Arabic" w:eastAsia="Calibri" w:hAnsi="Simplified Arabic" w:cs="Simplified Arabic"/>
          <w:kern w:val="2"/>
          <w:sz w:val="28"/>
          <w:szCs w:val="28"/>
          <w:rtl/>
          <w:lang w:bidi="ar-JO"/>
          <w14:ligatures w14:val="standardContextual"/>
        </w:rPr>
        <w:t xml:space="preserve">لتحول الرقمي بأبعاده في </w:t>
      </w:r>
      <w:r w:rsidRPr="00A10099">
        <w:rPr>
          <w:rFonts w:ascii="Simplified Arabic" w:eastAsia="Calibri" w:hAnsi="Simplified Arabic" w:cs="Simplified Arabic" w:hint="cs"/>
          <w:kern w:val="2"/>
          <w:sz w:val="28"/>
          <w:szCs w:val="28"/>
          <w:rtl/>
          <w:lang w:bidi="ar-JO"/>
          <w14:ligatures w14:val="standardContextual"/>
        </w:rPr>
        <w:t>مرونة</w:t>
      </w:r>
      <w:r w:rsidRPr="00A10099">
        <w:rPr>
          <w:rFonts w:ascii="Simplified Arabic" w:eastAsia="Calibri" w:hAnsi="Simplified Arabic" w:cs="Simplified Arabic"/>
          <w:kern w:val="2"/>
          <w:sz w:val="28"/>
          <w:szCs w:val="28"/>
          <w:rtl/>
          <w:lang w:bidi="ar-JO"/>
          <w14:ligatures w14:val="standardContextual"/>
        </w:rPr>
        <w:t xml:space="preserve"> سلاسل التوريد الإلكترونية بأبعادها </w:t>
      </w:r>
      <w:r w:rsidRPr="00A10099">
        <w:rPr>
          <w:rFonts w:ascii="Simplified Arabic" w:eastAsia="Calibri" w:hAnsi="Simplified Arabic" w:cs="Simplified Arabic" w:hint="cs"/>
          <w:kern w:val="2"/>
          <w:sz w:val="28"/>
          <w:szCs w:val="28"/>
          <w:rtl/>
          <w14:ligatures w14:val="standardContextual"/>
        </w:rPr>
        <w:t>بالتطبيق على قطاع  الإمداد الطبي في محافظة القريات- السعودية؟</w:t>
      </w:r>
    </w:p>
    <w:p w:rsidR="00A10099" w:rsidRPr="00A10099" w:rsidRDefault="00A10099" w:rsidP="00A10099">
      <w:pPr>
        <w:spacing w:after="160" w:line="360" w:lineRule="auto"/>
        <w:jc w:val="both"/>
        <w:rPr>
          <w:rFonts w:ascii="Simplified Arabic" w:eastAsia="Calibri" w:hAnsi="Simplified Arabic" w:cs="Simplified Arabic"/>
          <w:b/>
          <w:bCs/>
          <w:kern w:val="2"/>
          <w:sz w:val="28"/>
          <w:szCs w:val="28"/>
          <w:rtl/>
          <w14:ligatures w14:val="standardContextual"/>
        </w:rPr>
      </w:pPr>
      <w:r w:rsidRPr="00A10099">
        <w:rPr>
          <w:rFonts w:ascii="Simplified Arabic" w:eastAsia="Calibri" w:hAnsi="Simplified Arabic" w:cs="Simplified Arabic" w:hint="cs"/>
          <w:b/>
          <w:bCs/>
          <w:kern w:val="2"/>
          <w:sz w:val="28"/>
          <w:szCs w:val="28"/>
          <w:rtl/>
          <w14:ligatures w14:val="standardContextual"/>
        </w:rPr>
        <w:t xml:space="preserve">أسئلة البحث الفرعية: </w:t>
      </w:r>
    </w:p>
    <w:p w:rsidR="00A10099" w:rsidRPr="00A10099" w:rsidRDefault="00A10099" w:rsidP="00AF4E89">
      <w:pPr>
        <w:numPr>
          <w:ilvl w:val="0"/>
          <w:numId w:val="8"/>
        </w:numPr>
        <w:spacing w:after="160" w:line="360" w:lineRule="auto"/>
        <w:contextualSpacing/>
        <w:jc w:val="both"/>
        <w:rPr>
          <w:rFonts w:ascii="Simplified Arabic" w:eastAsia="Times New Roman" w:hAnsi="Simplified Arabic" w:cs="Simplified Arabic"/>
          <w:sz w:val="28"/>
          <w:szCs w:val="28"/>
          <w:lang w:eastAsia="ja-JP"/>
        </w:rPr>
      </w:pPr>
      <w:r w:rsidRPr="00A10099">
        <w:rPr>
          <w:rFonts w:ascii="Simplified Arabic" w:eastAsia="Times New Roman" w:hAnsi="Simplified Arabic" w:cs="Simplified Arabic" w:hint="cs"/>
          <w:sz w:val="28"/>
          <w:szCs w:val="28"/>
          <w:rtl/>
          <w:lang w:eastAsia="ja-JP"/>
        </w:rPr>
        <w:t>ما هو تأثير التحول الرقمي على مرونة نظام التشغيل في قطاع  الإمداد الطبي في محافظة القريات- السعودية؟</w:t>
      </w:r>
    </w:p>
    <w:p w:rsidR="00A10099" w:rsidRPr="00A10099" w:rsidRDefault="00A10099" w:rsidP="00AF4E89">
      <w:pPr>
        <w:numPr>
          <w:ilvl w:val="0"/>
          <w:numId w:val="8"/>
        </w:numPr>
        <w:spacing w:after="160" w:line="360" w:lineRule="auto"/>
        <w:contextualSpacing/>
        <w:jc w:val="both"/>
        <w:rPr>
          <w:rFonts w:ascii="Simplified Arabic" w:eastAsia="Times New Roman" w:hAnsi="Simplified Arabic" w:cs="Simplified Arabic"/>
          <w:sz w:val="28"/>
          <w:szCs w:val="28"/>
          <w:lang w:eastAsia="ja-JP"/>
        </w:rPr>
      </w:pPr>
      <w:r w:rsidRPr="00A10099">
        <w:rPr>
          <w:rFonts w:ascii="Simplified Arabic" w:eastAsia="Times New Roman" w:hAnsi="Simplified Arabic" w:cs="Simplified Arabic" w:hint="cs"/>
          <w:sz w:val="28"/>
          <w:szCs w:val="28"/>
          <w:rtl/>
          <w:lang w:eastAsia="ja-JP"/>
        </w:rPr>
        <w:lastRenderedPageBreak/>
        <w:t>ما هو تأثير التحول الرقمي على مرونة التوريد في قطاع  الإمداد الطبي في محافظة القريات- السعودية؟</w:t>
      </w:r>
    </w:p>
    <w:p w:rsidR="00A10099" w:rsidRPr="00A10099" w:rsidRDefault="00A10099" w:rsidP="00AF4E89">
      <w:pPr>
        <w:numPr>
          <w:ilvl w:val="0"/>
          <w:numId w:val="8"/>
        </w:numPr>
        <w:spacing w:after="160" w:line="360" w:lineRule="auto"/>
        <w:contextualSpacing/>
        <w:jc w:val="both"/>
        <w:rPr>
          <w:rFonts w:ascii="Simplified Arabic" w:eastAsia="Times New Roman" w:hAnsi="Simplified Arabic" w:cs="Simplified Arabic"/>
          <w:sz w:val="28"/>
          <w:szCs w:val="28"/>
          <w:lang w:eastAsia="ja-JP"/>
        </w:rPr>
      </w:pPr>
      <w:r w:rsidRPr="00A10099">
        <w:rPr>
          <w:rFonts w:ascii="Simplified Arabic" w:eastAsia="Times New Roman" w:hAnsi="Simplified Arabic" w:cs="Simplified Arabic" w:hint="cs"/>
          <w:sz w:val="28"/>
          <w:szCs w:val="28"/>
          <w:rtl/>
          <w:lang w:eastAsia="ja-JP"/>
        </w:rPr>
        <w:t>ما هو تأثير التحول الرقمي على مرونة التوزيع في قطاع  الإمداد الطبي في محافظة القريات- السعودية؟</w:t>
      </w:r>
    </w:p>
    <w:p w:rsidR="00A10099" w:rsidRPr="00A10099" w:rsidRDefault="00A10099" w:rsidP="00AF4E89">
      <w:pPr>
        <w:numPr>
          <w:ilvl w:val="0"/>
          <w:numId w:val="8"/>
        </w:numPr>
        <w:spacing w:after="160" w:line="360" w:lineRule="auto"/>
        <w:contextualSpacing/>
        <w:jc w:val="both"/>
        <w:rPr>
          <w:rFonts w:ascii="Simplified Arabic" w:eastAsia="Times New Roman" w:hAnsi="Simplified Arabic" w:cs="Simplified Arabic"/>
          <w:sz w:val="28"/>
          <w:szCs w:val="28"/>
          <w:rtl/>
          <w:lang w:eastAsia="ja-JP"/>
        </w:rPr>
      </w:pPr>
      <w:r w:rsidRPr="00A10099">
        <w:rPr>
          <w:rFonts w:ascii="Simplified Arabic" w:eastAsia="Times New Roman" w:hAnsi="Simplified Arabic" w:cs="Simplified Arabic" w:hint="cs"/>
          <w:sz w:val="28"/>
          <w:szCs w:val="28"/>
          <w:rtl/>
          <w:lang w:eastAsia="ja-JP"/>
        </w:rPr>
        <w:t>ما هو تأثير التحول الرقمي على مرونة نظام المعلومات في قطاع  الإمداد الطبي في محافظة القريات- السعودية؟</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rPr>
      </w:pPr>
      <w:bookmarkStart w:id="17" w:name="_Toc192792986"/>
      <w:r w:rsidRPr="00A10099">
        <w:rPr>
          <w:rFonts w:ascii="Simplified Arabic" w:eastAsia="Simplified Arabic" w:hAnsi="Simplified Arabic" w:cs="Simplified Arabic" w:hint="cs"/>
          <w:b/>
          <w:bCs/>
          <w:color w:val="000000"/>
          <w:sz w:val="28"/>
          <w:szCs w:val="28"/>
          <w:u w:val="single"/>
          <w:rtl/>
          <w:lang w:eastAsia="ja-JP"/>
        </w:rPr>
        <w:t>أهمية البحث</w:t>
      </w:r>
      <w:bookmarkEnd w:id="17"/>
    </w:p>
    <w:p w:rsidR="00A10099" w:rsidRPr="00A10099" w:rsidRDefault="00A10099" w:rsidP="00A10099">
      <w:pPr>
        <w:numPr>
          <w:ilvl w:val="0"/>
          <w:numId w:val="1"/>
        </w:numPr>
        <w:spacing w:after="0" w:line="360" w:lineRule="auto"/>
        <w:contextualSpacing/>
        <w:rPr>
          <w:rFonts w:ascii="Simplified Arabic" w:eastAsia="Times New Roman" w:hAnsi="Simplified Arabic" w:cs="Simplified Arabic"/>
          <w:b/>
          <w:bCs/>
          <w:sz w:val="28"/>
          <w:szCs w:val="28"/>
          <w:rtl/>
        </w:rPr>
      </w:pPr>
      <w:r w:rsidRPr="00A10099">
        <w:rPr>
          <w:rFonts w:ascii="Simplified Arabic" w:eastAsia="Times New Roman" w:hAnsi="Simplified Arabic" w:cs="Simplified Arabic"/>
          <w:b/>
          <w:bCs/>
          <w:sz w:val="28"/>
          <w:szCs w:val="28"/>
          <w:rtl/>
        </w:rPr>
        <w:t>الأهمية النظرية للبحث:</w:t>
      </w:r>
    </w:p>
    <w:p w:rsidR="00A10099" w:rsidRPr="00A10099" w:rsidRDefault="00A10099" w:rsidP="00A10099">
      <w:pPr>
        <w:spacing w:after="160" w:line="360" w:lineRule="auto"/>
        <w:jc w:val="both"/>
        <w:rPr>
          <w:rFonts w:ascii="Simplified Arabic" w:eastAsia="Calibri" w:hAnsi="Simplified Arabic" w:cs="Simplified Arabic"/>
          <w:b/>
          <w:bCs/>
          <w:kern w:val="2"/>
          <w:sz w:val="28"/>
          <w:szCs w:val="28"/>
          <w:rtl/>
          <w14:ligatures w14:val="standardContextual"/>
        </w:rPr>
      </w:pPr>
      <w:r w:rsidRPr="00A10099">
        <w:rPr>
          <w:rFonts w:ascii="Simplified Arabic" w:eastAsia="Times New Roman" w:hAnsi="Simplified Arabic" w:cs="Simplified Arabic"/>
          <w:kern w:val="2"/>
          <w:sz w:val="28"/>
          <w:szCs w:val="28"/>
          <w:rtl/>
          <w14:ligatures w14:val="standardContextual"/>
        </w:rPr>
        <w:t>تُسهم هذه الدراسة في إثراء الأدبيات المتعلقة بالعلاقة بين التحول الرقمي ومرونة سلاسل التوريد الإلكترونية، مع التركيز على قطاع الإمداد الطبي. وعلى الرغم من الاهتمام العالمي الواسع بهذه الموضوعات، فإن الأدبيات العربية لا تزال بحاجة إلى مزيد من الدراسات التطبيقية والنظرية في هذا المجال. بالإضافة إلى ذلك، تساعد هذه الدراسة في توسيع فهم الأكاديميين والباحثين حول هذه القضايا الحديثة، كما تساهم في توجيه المنظمات التي تسعى لتبني استراتيجيات فعالة لاستخدام التحول الرقمي، بما يتناسب مع خصوصيات كل سوق وصناعة</w:t>
      </w:r>
      <w:r w:rsidRPr="00A10099">
        <w:rPr>
          <w:rFonts w:ascii="Simplified Arabic" w:eastAsia="Calibri" w:hAnsi="Simplified Arabic" w:cs="Simplified Arabic" w:hint="cs"/>
          <w:b/>
          <w:bCs/>
          <w:kern w:val="2"/>
          <w:sz w:val="28"/>
          <w:szCs w:val="28"/>
          <w:rtl/>
          <w14:ligatures w14:val="standardContextual"/>
        </w:rPr>
        <w:t>.</w:t>
      </w:r>
    </w:p>
    <w:p w:rsidR="00A10099" w:rsidRPr="00A10099" w:rsidRDefault="00A10099" w:rsidP="00A10099">
      <w:pPr>
        <w:numPr>
          <w:ilvl w:val="0"/>
          <w:numId w:val="1"/>
        </w:numPr>
        <w:spacing w:after="0" w:line="360" w:lineRule="auto"/>
        <w:contextualSpacing/>
        <w:rPr>
          <w:rFonts w:ascii="Simplified Arabic" w:eastAsia="Times New Roman" w:hAnsi="Simplified Arabic" w:cs="Simplified Arabic"/>
          <w:b/>
          <w:bCs/>
          <w:sz w:val="28"/>
          <w:szCs w:val="28"/>
          <w:rtl/>
        </w:rPr>
      </w:pPr>
      <w:r w:rsidRPr="00A10099">
        <w:rPr>
          <w:rFonts w:ascii="Simplified Arabic" w:eastAsia="Times New Roman" w:hAnsi="Simplified Arabic" w:cs="Simplified Arabic"/>
          <w:b/>
          <w:bCs/>
          <w:sz w:val="28"/>
          <w:szCs w:val="28"/>
          <w:rtl/>
        </w:rPr>
        <w:t>الأهمية التطبيقية</w:t>
      </w:r>
      <w:r w:rsidRPr="00A10099">
        <w:rPr>
          <w:rFonts w:ascii="Simplified Arabic" w:eastAsia="Times New Roman" w:hAnsi="Simplified Arabic" w:cs="Simplified Arabic"/>
          <w:b/>
          <w:bCs/>
          <w:sz w:val="28"/>
          <w:szCs w:val="28"/>
        </w:rPr>
        <w:t>:</w:t>
      </w:r>
    </w:p>
    <w:p w:rsidR="00A10099" w:rsidRPr="00A10099" w:rsidRDefault="00A10099" w:rsidP="00A10099">
      <w:pPr>
        <w:spacing w:before="100" w:beforeAutospacing="1" w:after="100" w:afterAutospacing="1" w:line="360" w:lineRule="auto"/>
        <w:jc w:val="both"/>
        <w:rPr>
          <w:rFonts w:ascii="Simplified Arabic" w:eastAsia="Times New Roman" w:hAnsi="Simplified Arabic" w:cs="Simplified Arabic"/>
          <w:kern w:val="2"/>
          <w:sz w:val="28"/>
          <w:szCs w:val="28"/>
          <w:rtl/>
          <w14:ligatures w14:val="standardContextual"/>
        </w:rPr>
      </w:pPr>
      <w:r w:rsidRPr="00A10099">
        <w:rPr>
          <w:rFonts w:ascii="Simplified Arabic" w:eastAsia="Times New Roman" w:hAnsi="Simplified Arabic" w:cs="Simplified Arabic"/>
          <w:kern w:val="2"/>
          <w:sz w:val="28"/>
          <w:szCs w:val="28"/>
          <w:rtl/>
          <w14:ligatures w14:val="standardContextual"/>
        </w:rPr>
        <w:t xml:space="preserve">تكتسب الدراسة أهمية عملية كبيرة، حيث تسهم في تحسين فاعلية سلاسل التوريد الإلكترونية من خلال ربط المتغيرات الأساسية (التحول الرقمي ومرونة السلاسل الالكترونية)، حيث يُعتبر التحول الرقمي اليوم عاملاً أساسياً لزيادة الكفاءة والسرعة في العمليات اللوجستية، ويعتبر محركًا رئيسيًا للتطوير في العديد من المجالات، حيث يُساهم في تعزيز قدرة الشركات على الاستجابة للتغيرات </w:t>
      </w:r>
      <w:r w:rsidRPr="00A10099">
        <w:rPr>
          <w:rFonts w:ascii="Simplified Arabic" w:eastAsia="Times New Roman" w:hAnsi="Simplified Arabic" w:cs="Simplified Arabic"/>
          <w:kern w:val="2"/>
          <w:sz w:val="28"/>
          <w:szCs w:val="28"/>
          <w:rtl/>
          <w14:ligatures w14:val="standardContextual"/>
        </w:rPr>
        <w:lastRenderedPageBreak/>
        <w:t>السوقية وتحسين قدرتها التنافسية، وذلك للمساهمة في تقديم حلول عملية للتحديات المتعلقة بالتحول الرقمي في هذا القطاع الحيوي، وهذا سيسهم في رفع كفاءة سلاسل التوريد الطبية وتجاوز العقبات الحالية التي تواجهها.</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rPr>
      </w:pPr>
      <w:bookmarkStart w:id="18" w:name="_Toc192792987"/>
      <w:r w:rsidRPr="00A10099">
        <w:rPr>
          <w:rFonts w:ascii="Simplified Arabic" w:eastAsia="Simplified Arabic" w:hAnsi="Simplified Arabic" w:cs="Simplified Arabic" w:hint="cs"/>
          <w:b/>
          <w:bCs/>
          <w:color w:val="000000"/>
          <w:sz w:val="28"/>
          <w:szCs w:val="28"/>
          <w:u w:val="single"/>
          <w:rtl/>
          <w:lang w:eastAsia="ja-JP"/>
        </w:rPr>
        <w:t>أ</w:t>
      </w:r>
      <w:r w:rsidRPr="00A10099">
        <w:rPr>
          <w:rFonts w:ascii="Simplified Arabic" w:eastAsia="Simplified Arabic" w:hAnsi="Simplified Arabic" w:cs="Simplified Arabic"/>
          <w:b/>
          <w:bCs/>
          <w:color w:val="000000"/>
          <w:sz w:val="28"/>
          <w:szCs w:val="28"/>
          <w:u w:val="single"/>
          <w:rtl/>
          <w:lang w:eastAsia="ja-JP"/>
        </w:rPr>
        <w:t>هداف البحث</w:t>
      </w:r>
      <w:r w:rsidRPr="00A10099">
        <w:rPr>
          <w:rFonts w:ascii="Simplified Arabic" w:eastAsia="Simplified Arabic" w:hAnsi="Simplified Arabic" w:cs="Simplified Arabic" w:hint="cs"/>
          <w:b/>
          <w:bCs/>
          <w:color w:val="000000"/>
          <w:sz w:val="28"/>
          <w:szCs w:val="28"/>
          <w:u w:val="single"/>
          <w:rtl/>
          <w:lang w:eastAsia="ja-JP"/>
        </w:rPr>
        <w:t>:</w:t>
      </w:r>
      <w:bookmarkEnd w:id="18"/>
    </w:p>
    <w:p w:rsidR="00A10099" w:rsidRPr="00A10099" w:rsidRDefault="00A10099" w:rsidP="00A10099">
      <w:pPr>
        <w:spacing w:after="0" w:line="360" w:lineRule="auto"/>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تهدف الدراسة الحالية للتعرف على </w:t>
      </w:r>
      <w:r w:rsidRPr="00A10099">
        <w:rPr>
          <w:rFonts w:ascii="Simplified Arabic" w:eastAsia="Calibri" w:hAnsi="Simplified Arabic" w:cs="Simplified Arabic" w:hint="cs"/>
          <w:kern w:val="2"/>
          <w:sz w:val="28"/>
          <w:szCs w:val="28"/>
          <w:rtl/>
          <w:lang w:bidi="ar-JO"/>
          <w14:ligatures w14:val="standardContextual"/>
        </w:rPr>
        <w:t>أثر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التحول الرقمي في مرونة سلاسل التوريد الإلكترونية </w:t>
      </w:r>
      <w:r w:rsidRPr="00A10099">
        <w:rPr>
          <w:rFonts w:ascii="Simplified Arabic" w:eastAsia="Calibri" w:hAnsi="Simplified Arabic" w:cs="Simplified Arabic"/>
          <w:kern w:val="2"/>
          <w:sz w:val="28"/>
          <w:szCs w:val="28"/>
          <w:rtl/>
          <w:lang w:bidi="ar-JO"/>
          <w14:ligatures w14:val="standardContextual"/>
        </w:rPr>
        <w:t>في</w:t>
      </w:r>
      <w:r w:rsidRPr="00A10099">
        <w:rPr>
          <w:rFonts w:ascii="Simplified Arabic" w:eastAsia="Calibri" w:hAnsi="Simplified Arabic" w:cs="Simplified Arabic" w:hint="cs"/>
          <w:kern w:val="2"/>
          <w:sz w:val="28"/>
          <w:szCs w:val="28"/>
          <w:rtl/>
          <w:lang w:bidi="ar-JO"/>
          <w14:ligatures w14:val="standardContextual"/>
        </w:rPr>
        <w:t xml:space="preserve"> قطاع الأمداد الطبي بمحافظة القريات- السعودية</w:t>
      </w:r>
      <w:r w:rsidRPr="00A10099">
        <w:rPr>
          <w:rFonts w:ascii="Simplified Arabic" w:eastAsia="Calibri" w:hAnsi="Simplified Arabic" w:cs="Simplified Arabic"/>
          <w:kern w:val="2"/>
          <w:sz w:val="28"/>
          <w:szCs w:val="28"/>
          <w:rtl/>
          <w:lang w:bidi="ar-JO"/>
          <w14:ligatures w14:val="standardContextual"/>
        </w:rPr>
        <w:t>.  ومن هذا الهدف، تفرعت مجموعة من الأهداف الفرعية تمثلت فيما يلي:</w:t>
      </w:r>
    </w:p>
    <w:p w:rsidR="00A10099" w:rsidRPr="00A10099" w:rsidRDefault="00A10099" w:rsidP="00A10099">
      <w:pPr>
        <w:numPr>
          <w:ilvl w:val="0"/>
          <w:numId w:val="2"/>
        </w:numPr>
        <w:spacing w:after="0" w:line="360"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sz w:val="28"/>
          <w:szCs w:val="28"/>
          <w:rtl/>
          <w:lang w:eastAsia="ja-JP" w:bidi="ar-JO"/>
        </w:rPr>
        <w:t xml:space="preserve">التعرف </w:t>
      </w:r>
      <w:r w:rsidRPr="00A10099">
        <w:rPr>
          <w:rFonts w:ascii="Simplified Arabic" w:eastAsia="Times New Roman" w:hAnsi="Simplified Arabic" w:cs="Simplified Arabic" w:hint="cs"/>
          <w:sz w:val="28"/>
          <w:szCs w:val="28"/>
          <w:rtl/>
          <w:lang w:eastAsia="ja-JP" w:bidi="ar-JO"/>
        </w:rPr>
        <w:t>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تأثير</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التحول الرقمي 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مرونة</w:t>
      </w:r>
      <w:r w:rsidRPr="00A10099">
        <w:rPr>
          <w:rFonts w:ascii="Simplified Arabic" w:eastAsia="Times New Roman" w:hAnsi="Simplified Arabic" w:cs="Simplified Arabic"/>
          <w:sz w:val="28"/>
          <w:szCs w:val="28"/>
          <w:rtl/>
          <w:lang w:eastAsia="ja-JP" w:bidi="ar-JO"/>
        </w:rPr>
        <w:t xml:space="preserve"> سلاسل التوريد الإلكترونية بأبعادها مجتمعة (</w:t>
      </w:r>
      <w:r w:rsidRPr="00A10099">
        <w:rPr>
          <w:rFonts w:ascii="Simplified Arabic" w:eastAsia="Times New Roman" w:hAnsi="Simplified Arabic" w:cs="Simplified Arabic" w:hint="cs"/>
          <w:sz w:val="28"/>
          <w:szCs w:val="28"/>
          <w:rtl/>
          <w:lang w:eastAsia="ja-JP" w:bidi="ar-JO"/>
        </w:rPr>
        <w:t>مرونة نظام التشغيل، مرونة التوريد، مرونة التوزيع، مرونة نظام المعلومات</w:t>
      </w:r>
      <w:r w:rsidRPr="00A10099">
        <w:rPr>
          <w:rFonts w:ascii="Simplified Arabic" w:eastAsia="Times New Roman" w:hAnsi="Simplified Arabic" w:cs="Simplified Arabic"/>
          <w:sz w:val="28"/>
          <w:szCs w:val="28"/>
          <w:rtl/>
          <w:lang w:eastAsia="ja-JP" w:bidi="ar-JO"/>
        </w:rPr>
        <w:t>)</w:t>
      </w:r>
      <w:r w:rsidRPr="00A10099">
        <w:rPr>
          <w:rFonts w:ascii="Simplified Arabic" w:eastAsia="Times New Roman" w:hAnsi="Simplified Arabic" w:cs="Simplified Arabic" w:hint="cs"/>
          <w:sz w:val="28"/>
          <w:szCs w:val="28"/>
          <w:rtl/>
          <w:lang w:eastAsia="ja-JP" w:bidi="ar-JO"/>
        </w:rPr>
        <w:t>.</w:t>
      </w:r>
    </w:p>
    <w:p w:rsidR="00A10099" w:rsidRPr="00A10099" w:rsidRDefault="00A10099" w:rsidP="00A10099">
      <w:pPr>
        <w:numPr>
          <w:ilvl w:val="0"/>
          <w:numId w:val="2"/>
        </w:numPr>
        <w:spacing w:after="160" w:line="279"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sz w:val="28"/>
          <w:szCs w:val="28"/>
          <w:rtl/>
          <w:lang w:eastAsia="ja-JP" w:bidi="ar-JO"/>
        </w:rPr>
        <w:t xml:space="preserve">التعرف </w:t>
      </w:r>
      <w:r w:rsidRPr="00A10099">
        <w:rPr>
          <w:rFonts w:ascii="Simplified Arabic" w:eastAsia="Times New Roman" w:hAnsi="Simplified Arabic" w:cs="Simplified Arabic" w:hint="cs"/>
          <w:sz w:val="28"/>
          <w:szCs w:val="28"/>
          <w:rtl/>
          <w:lang w:eastAsia="ja-JP" w:bidi="ar-JO"/>
        </w:rPr>
        <w:t>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تأثير التحول الرقمي 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مرونة نظام التشغيل</w:t>
      </w:r>
      <w:r w:rsidRPr="00A10099">
        <w:rPr>
          <w:rFonts w:ascii="Calibri" w:eastAsia="Times New Roman" w:hAnsi="Calibri" w:cs="Arial"/>
          <w:sz w:val="24"/>
          <w:szCs w:val="24"/>
          <w:rtl/>
          <w:lang w:eastAsia="ja-JP"/>
        </w:rPr>
        <w:t xml:space="preserve"> </w:t>
      </w:r>
      <w:r w:rsidRPr="00A10099">
        <w:rPr>
          <w:rFonts w:ascii="Simplified Arabic" w:eastAsia="Times New Roman" w:hAnsi="Simplified Arabic" w:cs="Simplified Arabic"/>
          <w:sz w:val="28"/>
          <w:szCs w:val="28"/>
          <w:rtl/>
          <w:lang w:eastAsia="ja-JP" w:bidi="ar-JO"/>
        </w:rPr>
        <w:t xml:space="preserve">في الإمداد الطبي في محافظة القريات. </w:t>
      </w:r>
    </w:p>
    <w:p w:rsidR="00A10099" w:rsidRPr="00A10099" w:rsidRDefault="00A10099" w:rsidP="00A10099">
      <w:pPr>
        <w:numPr>
          <w:ilvl w:val="0"/>
          <w:numId w:val="2"/>
        </w:numPr>
        <w:spacing w:after="160" w:line="279"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sz w:val="28"/>
          <w:szCs w:val="28"/>
          <w:rtl/>
          <w:lang w:eastAsia="ja-JP" w:bidi="ar-JO"/>
        </w:rPr>
        <w:t xml:space="preserve">التعرف </w:t>
      </w:r>
      <w:r w:rsidRPr="00A10099">
        <w:rPr>
          <w:rFonts w:ascii="Simplified Arabic" w:eastAsia="Times New Roman" w:hAnsi="Simplified Arabic" w:cs="Simplified Arabic" w:hint="cs"/>
          <w:sz w:val="28"/>
          <w:szCs w:val="28"/>
          <w:rtl/>
          <w:lang w:eastAsia="ja-JP" w:bidi="ar-JO"/>
        </w:rPr>
        <w:t>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تأثير التحول الرقمي</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مرونة التوريد</w:t>
      </w:r>
      <w:r w:rsidRPr="00A10099">
        <w:rPr>
          <w:rFonts w:ascii="Calibri" w:eastAsia="Times New Roman" w:hAnsi="Calibri" w:cs="Arial"/>
          <w:sz w:val="24"/>
          <w:szCs w:val="24"/>
          <w:rtl/>
          <w:lang w:eastAsia="ja-JP"/>
        </w:rPr>
        <w:t xml:space="preserve"> </w:t>
      </w:r>
      <w:r w:rsidRPr="00A10099">
        <w:rPr>
          <w:rFonts w:ascii="Simplified Arabic" w:eastAsia="Times New Roman" w:hAnsi="Simplified Arabic" w:cs="Simplified Arabic"/>
          <w:sz w:val="28"/>
          <w:szCs w:val="28"/>
          <w:rtl/>
          <w:lang w:eastAsia="ja-JP" w:bidi="ar-JO"/>
        </w:rPr>
        <w:t xml:space="preserve">في الإمداد الطبي في محافظة القريات. </w:t>
      </w:r>
    </w:p>
    <w:p w:rsidR="00A10099" w:rsidRPr="00A10099" w:rsidRDefault="00A10099" w:rsidP="00A10099">
      <w:pPr>
        <w:numPr>
          <w:ilvl w:val="0"/>
          <w:numId w:val="2"/>
        </w:numPr>
        <w:spacing w:after="160" w:line="279"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sz w:val="28"/>
          <w:szCs w:val="28"/>
          <w:rtl/>
          <w:lang w:eastAsia="ja-JP" w:bidi="ar-JO"/>
        </w:rPr>
        <w:t xml:space="preserve">التعرف </w:t>
      </w:r>
      <w:r w:rsidRPr="00A10099">
        <w:rPr>
          <w:rFonts w:ascii="Simplified Arabic" w:eastAsia="Times New Roman" w:hAnsi="Simplified Arabic" w:cs="Simplified Arabic" w:hint="cs"/>
          <w:sz w:val="28"/>
          <w:szCs w:val="28"/>
          <w:rtl/>
          <w:lang w:eastAsia="ja-JP" w:bidi="ar-JO"/>
        </w:rPr>
        <w:t>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تأثير</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التحول الرقمي على مرونة التوزيع</w:t>
      </w:r>
      <w:r w:rsidRPr="00A10099">
        <w:rPr>
          <w:rFonts w:ascii="Calibri" w:eastAsia="Times New Roman" w:hAnsi="Calibri" w:cs="Arial"/>
          <w:sz w:val="24"/>
          <w:szCs w:val="24"/>
          <w:rtl/>
          <w:lang w:eastAsia="ja-JP"/>
        </w:rPr>
        <w:t xml:space="preserve"> </w:t>
      </w:r>
      <w:r w:rsidRPr="00A10099">
        <w:rPr>
          <w:rFonts w:ascii="Simplified Arabic" w:eastAsia="Times New Roman" w:hAnsi="Simplified Arabic" w:cs="Simplified Arabic"/>
          <w:sz w:val="28"/>
          <w:szCs w:val="28"/>
          <w:rtl/>
          <w:lang w:eastAsia="ja-JP" w:bidi="ar-JO"/>
        </w:rPr>
        <w:t xml:space="preserve">في الإمداد الطبي في محافظة القريات. </w:t>
      </w:r>
    </w:p>
    <w:p w:rsidR="00A10099" w:rsidRPr="00A10099" w:rsidRDefault="00A10099" w:rsidP="00A10099">
      <w:pPr>
        <w:numPr>
          <w:ilvl w:val="0"/>
          <w:numId w:val="2"/>
        </w:numPr>
        <w:spacing w:after="160" w:line="279"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sz w:val="28"/>
          <w:szCs w:val="28"/>
          <w:rtl/>
          <w:lang w:eastAsia="ja-JP" w:bidi="ar-JO"/>
        </w:rPr>
        <w:t xml:space="preserve">التعرف </w:t>
      </w:r>
      <w:r w:rsidRPr="00A10099">
        <w:rPr>
          <w:rFonts w:ascii="Simplified Arabic" w:eastAsia="Times New Roman" w:hAnsi="Simplified Arabic" w:cs="Simplified Arabic" w:hint="cs"/>
          <w:sz w:val="28"/>
          <w:szCs w:val="28"/>
          <w:rtl/>
          <w:lang w:eastAsia="ja-JP" w:bidi="ar-JO"/>
        </w:rPr>
        <w:t>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تأثير</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التحول الرقمي على</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مرونة نظام المعلومات</w:t>
      </w:r>
      <w:r w:rsidRPr="00A10099">
        <w:rPr>
          <w:rFonts w:ascii="Calibri" w:eastAsia="Times New Roman" w:hAnsi="Calibri" w:cs="Arial"/>
          <w:sz w:val="24"/>
          <w:szCs w:val="24"/>
          <w:rtl/>
          <w:lang w:eastAsia="ja-JP"/>
        </w:rPr>
        <w:t xml:space="preserve"> </w:t>
      </w:r>
      <w:r w:rsidRPr="00A10099">
        <w:rPr>
          <w:rFonts w:ascii="Simplified Arabic" w:eastAsia="Times New Roman" w:hAnsi="Simplified Arabic" w:cs="Simplified Arabic"/>
          <w:sz w:val="28"/>
          <w:szCs w:val="28"/>
          <w:rtl/>
          <w:lang w:eastAsia="ja-JP" w:bidi="ar-JO"/>
        </w:rPr>
        <w:t xml:space="preserve">في الإمداد الطبي في محافظة القريات. </w:t>
      </w:r>
    </w:p>
    <w:p w:rsidR="00A10099" w:rsidRPr="00A10099" w:rsidRDefault="00A10099" w:rsidP="00A10099">
      <w:pPr>
        <w:numPr>
          <w:ilvl w:val="0"/>
          <w:numId w:val="2"/>
        </w:numPr>
        <w:spacing w:after="160" w:line="279" w:lineRule="auto"/>
        <w:contextualSpacing/>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hint="eastAsia"/>
          <w:sz w:val="28"/>
          <w:szCs w:val="28"/>
          <w:rtl/>
          <w:lang w:eastAsia="ja-JP" w:bidi="ar-JO"/>
        </w:rPr>
        <w:t>تحليل</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واقع</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سلسلة</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التوريد</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الالكترونية</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للإمداد</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الطبي</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في</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محافظة</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القريات</w:t>
      </w:r>
      <w:r w:rsidRPr="00A10099">
        <w:rPr>
          <w:rFonts w:ascii="Simplified Arabic" w:eastAsia="Times New Roman" w:hAnsi="Simplified Arabic" w:cs="Simplified Arabic"/>
          <w:sz w:val="28"/>
          <w:szCs w:val="28"/>
          <w:rtl/>
          <w:lang w:eastAsia="ja-JP" w:bidi="ar-JO"/>
        </w:rPr>
        <w:t>-</w:t>
      </w:r>
      <w:r w:rsidRPr="00A10099">
        <w:rPr>
          <w:rFonts w:ascii="Calibri" w:eastAsia="Times New Roman" w:hAnsi="Calibri" w:cs="Arial" w:hint="eastAsia"/>
          <w:sz w:val="24"/>
          <w:szCs w:val="24"/>
          <w:rtl/>
          <w:lang w:eastAsia="ja-JP"/>
        </w:rPr>
        <w:t xml:space="preserve"> </w:t>
      </w:r>
      <w:r w:rsidRPr="00A10099">
        <w:rPr>
          <w:rFonts w:ascii="Simplified Arabic" w:eastAsia="Times New Roman" w:hAnsi="Simplified Arabic" w:cs="Simplified Arabic" w:hint="eastAsia"/>
          <w:sz w:val="28"/>
          <w:szCs w:val="28"/>
          <w:rtl/>
          <w:lang w:eastAsia="ja-JP" w:bidi="ar-JO"/>
        </w:rPr>
        <w:t>المملكة</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العربية</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eastAsia"/>
          <w:sz w:val="28"/>
          <w:szCs w:val="28"/>
          <w:rtl/>
          <w:lang w:eastAsia="ja-JP" w:bidi="ar-JO"/>
        </w:rPr>
        <w:t>السعودية</w:t>
      </w:r>
      <w:r w:rsidRPr="00A10099">
        <w:rPr>
          <w:rFonts w:ascii="Simplified Arabic" w:eastAsia="Times New Roman" w:hAnsi="Simplified Arabic" w:cs="Simplified Arabic" w:hint="cs"/>
          <w:sz w:val="28"/>
          <w:szCs w:val="28"/>
          <w:rtl/>
          <w:lang w:eastAsia="ja-JP" w:bidi="ar-JO"/>
        </w:rPr>
        <w:t>.</w:t>
      </w:r>
    </w:p>
    <w:p w:rsidR="00A10099" w:rsidRPr="00A10099" w:rsidRDefault="00A10099" w:rsidP="00A10099">
      <w:pPr>
        <w:numPr>
          <w:ilvl w:val="0"/>
          <w:numId w:val="2"/>
        </w:numPr>
        <w:spacing w:after="160" w:line="279" w:lineRule="auto"/>
        <w:contextualSpacing/>
        <w:rPr>
          <w:rFonts w:ascii="Simplified Arabic" w:eastAsia="Times New Roman" w:hAnsi="Simplified Arabic" w:cs="Simplified Arabic"/>
          <w:sz w:val="28"/>
          <w:szCs w:val="28"/>
          <w:rtl/>
          <w:lang w:eastAsia="ja-JP" w:bidi="ar-JO"/>
        </w:rPr>
      </w:pPr>
      <w:r w:rsidRPr="00A10099">
        <w:rPr>
          <w:rFonts w:ascii="Simplified Arabic" w:eastAsia="Times New Roman" w:hAnsi="Simplified Arabic" w:cs="Simplified Arabic" w:hint="cs"/>
          <w:sz w:val="28"/>
          <w:szCs w:val="28"/>
          <w:rtl/>
          <w:lang w:eastAsia="ja-JP" w:bidi="ar-JO"/>
        </w:rPr>
        <w:t xml:space="preserve">وضع توصيات تساعد في تحسين واقع مرونة سلاسل التوريد الإلكترونية في الإمداد الطبي في محافظة القريات. </w:t>
      </w:r>
    </w:p>
    <w:p w:rsidR="00A10099" w:rsidRPr="00A10099" w:rsidRDefault="00A10099" w:rsidP="00A10099">
      <w:pPr>
        <w:spacing w:after="160" w:line="259" w:lineRule="auto"/>
        <w:rPr>
          <w:rFonts w:ascii="Sakkal Majalla" w:eastAsia="Calibri" w:hAnsi="Sakkal Majalla" w:cs="Sakkal Majalla"/>
          <w:b/>
          <w:bCs/>
          <w:kern w:val="2"/>
          <w:sz w:val="32"/>
          <w:szCs w:val="32"/>
          <w:rtl/>
          <w:lang w:bidi="ar-JO"/>
          <w14:ligatures w14:val="standardContextual"/>
        </w:rPr>
      </w:pPr>
    </w:p>
    <w:p w:rsidR="00A10099" w:rsidRPr="00A10099" w:rsidRDefault="00A10099" w:rsidP="00A10099">
      <w:pPr>
        <w:keepNext/>
        <w:keepLines/>
        <w:spacing w:before="360" w:after="80" w:line="360" w:lineRule="auto"/>
        <w:outlineLvl w:val="0"/>
        <w:rPr>
          <w:rFonts w:ascii="Simplified Arabic" w:eastAsia="Simplified Arabic" w:hAnsi="Simplified Arabic" w:cs="Simplified Arabic"/>
          <w:b/>
          <w:bCs/>
          <w:color w:val="000000"/>
          <w:sz w:val="28"/>
          <w:szCs w:val="28"/>
          <w:u w:val="single"/>
          <w:rtl/>
          <w:lang w:eastAsia="ja-JP" w:bidi="ar-JO"/>
        </w:rPr>
      </w:pPr>
      <w:bookmarkStart w:id="19" w:name="_Toc192792988"/>
      <w:r w:rsidRPr="00A10099">
        <w:rPr>
          <w:rFonts w:ascii="Simplified Arabic" w:eastAsia="Simplified Arabic" w:hAnsi="Simplified Arabic" w:cs="Simplified Arabic"/>
          <w:b/>
          <w:bCs/>
          <w:color w:val="000000"/>
          <w:sz w:val="28"/>
          <w:szCs w:val="28"/>
          <w:u w:val="single"/>
          <w:rtl/>
          <w:lang w:eastAsia="ja-JP" w:bidi="ar-JO"/>
        </w:rPr>
        <w:lastRenderedPageBreak/>
        <w:t>فرضيات البحث</w:t>
      </w:r>
      <w:bookmarkEnd w:id="19"/>
    </w:p>
    <w:p w:rsidR="00A10099" w:rsidRPr="00A10099" w:rsidRDefault="00A10099" w:rsidP="00A10099">
      <w:pPr>
        <w:spacing w:after="0" w:line="360" w:lineRule="auto"/>
        <w:jc w:val="both"/>
        <w:rPr>
          <w:rFonts w:ascii="Simplified Arabic" w:eastAsia="Calibri" w:hAnsi="Simplified Arabic" w:cs="Simplified Arabic"/>
          <w:b/>
          <w:bCs/>
          <w:kern w:val="2"/>
          <w:sz w:val="28"/>
          <w:szCs w:val="28"/>
          <w:rtl/>
          <w14:ligatures w14:val="standardContextual"/>
        </w:rPr>
      </w:pPr>
      <w:r w:rsidRPr="00A10099">
        <w:rPr>
          <w:rFonts w:ascii="Simplified Arabic" w:eastAsia="Calibri" w:hAnsi="Simplified Arabic" w:cs="Simplified Arabic"/>
          <w:b/>
          <w:bCs/>
          <w:kern w:val="2"/>
          <w:sz w:val="28"/>
          <w:szCs w:val="28"/>
          <w:rtl/>
          <w14:ligatures w14:val="standardContextual"/>
        </w:rPr>
        <w:t>الفرضية الرئيسة:</w:t>
      </w:r>
    </w:p>
    <w:p w:rsidR="00A10099" w:rsidRPr="00A10099" w:rsidRDefault="00A10099" w:rsidP="00A10099">
      <w:pPr>
        <w:numPr>
          <w:ilvl w:val="0"/>
          <w:numId w:val="1"/>
        </w:numPr>
        <w:spacing w:after="0" w:line="360" w:lineRule="auto"/>
        <w:contextualSpacing/>
        <w:jc w:val="both"/>
        <w:rPr>
          <w:rFonts w:ascii="Simplified Arabic" w:eastAsia="Times New Roman" w:hAnsi="Simplified Arabic" w:cs="Simplified Arabic"/>
          <w:b/>
          <w:bCs/>
          <w:sz w:val="28"/>
          <w:szCs w:val="28"/>
          <w:lang w:eastAsia="ja-JP"/>
        </w:rPr>
      </w:pP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ت</w:t>
      </w:r>
      <w:r w:rsidRPr="00A10099">
        <w:rPr>
          <w:rFonts w:ascii="Simplified Arabic" w:eastAsia="Times New Roman" w:hAnsi="Simplified Arabic" w:cs="Simplified Arabic"/>
          <w:sz w:val="28"/>
          <w:szCs w:val="28"/>
          <w:rtl/>
          <w:lang w:eastAsia="ja-JP"/>
        </w:rPr>
        <w:t xml:space="preserve">وجد </w:t>
      </w:r>
      <w:r w:rsidRPr="00A10099">
        <w:rPr>
          <w:rFonts w:ascii="Simplified Arabic" w:eastAsia="Times New Roman" w:hAnsi="Simplified Arabic" w:cs="Simplified Arabic" w:hint="cs"/>
          <w:sz w:val="28"/>
          <w:szCs w:val="28"/>
          <w:rtl/>
          <w:lang w:eastAsia="ja-JP"/>
        </w:rPr>
        <w:t xml:space="preserve">علاقة ذات </w:t>
      </w:r>
      <w:r w:rsidRPr="00A10099">
        <w:rPr>
          <w:rFonts w:ascii="Simplified Arabic" w:eastAsia="Times New Roman" w:hAnsi="Simplified Arabic" w:cs="Simplified Arabic"/>
          <w:sz w:val="28"/>
          <w:szCs w:val="28"/>
          <w:rtl/>
          <w:lang w:eastAsia="ja-JP"/>
        </w:rPr>
        <w:t xml:space="preserve">دلالة إحصائية </w:t>
      </w:r>
      <w:r w:rsidRPr="00A10099">
        <w:rPr>
          <w:rFonts w:ascii="Simplified Arabic" w:eastAsia="Times New Roman" w:hAnsi="Simplified Arabic" w:cs="Simplified Arabic" w:hint="cs"/>
          <w:sz w:val="28"/>
          <w:szCs w:val="28"/>
          <w:rtl/>
          <w:lang w:eastAsia="ja-JP"/>
        </w:rPr>
        <w:t>بين التحول الرقمي</w:t>
      </w: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 xml:space="preserve">ومرونة سلاسل التوريد الإلكترونية بأبعادها </w:t>
      </w:r>
      <w:r w:rsidRPr="00A10099">
        <w:rPr>
          <w:rFonts w:ascii="Simplified Arabic" w:eastAsia="Times New Roman" w:hAnsi="Simplified Arabic" w:cs="Simplified Arabic"/>
          <w:sz w:val="28"/>
          <w:szCs w:val="28"/>
          <w:rtl/>
          <w:lang w:eastAsia="ja-JP"/>
        </w:rPr>
        <w:t>(</w:t>
      </w:r>
      <w:r w:rsidRPr="00A10099">
        <w:rPr>
          <w:rFonts w:ascii="Simplified Arabic" w:eastAsia="Times New Roman" w:hAnsi="Simplified Arabic" w:cs="Simplified Arabic" w:hint="cs"/>
          <w:sz w:val="28"/>
          <w:szCs w:val="28"/>
          <w:rtl/>
          <w:lang w:eastAsia="ja-JP" w:bidi="ar-JO"/>
        </w:rPr>
        <w:t>مرونة نظام التشغيل، مرونة التوريد، مرونة التوزيع، مرونة نظام المعلومات</w:t>
      </w:r>
      <w:r w:rsidRPr="00A10099">
        <w:rPr>
          <w:rFonts w:ascii="Simplified Arabic" w:eastAsia="Times New Roman" w:hAnsi="Simplified Arabic" w:cs="Simplified Arabic"/>
          <w:sz w:val="28"/>
          <w:szCs w:val="28"/>
          <w:rtl/>
          <w:lang w:eastAsia="ja-JP" w:bidi="ar-JO"/>
        </w:rPr>
        <w:t>)</w:t>
      </w: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في الإمداد الطبي بمحافظة القريات-السعودية</w:t>
      </w:r>
      <w:r w:rsidRPr="00A10099">
        <w:rPr>
          <w:rFonts w:ascii="Simplified Arabic" w:eastAsia="Times New Roman" w:hAnsi="Simplified Arabic" w:cs="Simplified Arabic" w:hint="cs"/>
          <w:sz w:val="28"/>
          <w:szCs w:val="28"/>
          <w:rtl/>
          <w:lang w:val="en-GB" w:eastAsia="ja-JP" w:bidi="ar-JO"/>
        </w:rPr>
        <w:t>.</w:t>
      </w:r>
    </w:p>
    <w:p w:rsidR="00A10099" w:rsidRPr="00A10099" w:rsidRDefault="00A10099" w:rsidP="00A10099">
      <w:pPr>
        <w:spacing w:after="0" w:line="360" w:lineRule="auto"/>
        <w:jc w:val="both"/>
        <w:rPr>
          <w:rFonts w:ascii="Simplified Arabic" w:eastAsia="Calibri" w:hAnsi="Simplified Arabic" w:cs="Simplified Arabic"/>
          <w:b/>
          <w:bCs/>
          <w:kern w:val="2"/>
          <w:sz w:val="28"/>
          <w:szCs w:val="28"/>
          <w:rtl/>
          <w14:ligatures w14:val="standardContextual"/>
        </w:rPr>
      </w:pPr>
      <w:r w:rsidRPr="00A10099">
        <w:rPr>
          <w:rFonts w:ascii="Simplified Arabic" w:eastAsia="Calibri" w:hAnsi="Simplified Arabic" w:cs="Simplified Arabic" w:hint="cs"/>
          <w:b/>
          <w:bCs/>
          <w:kern w:val="2"/>
          <w:sz w:val="28"/>
          <w:szCs w:val="28"/>
          <w:rtl/>
          <w14:ligatures w14:val="standardContextual"/>
        </w:rPr>
        <w:t>الفرضيات الفرعية:</w:t>
      </w:r>
    </w:p>
    <w:p w:rsidR="00A10099" w:rsidRPr="00A10099" w:rsidRDefault="00A10099" w:rsidP="00A10099">
      <w:pPr>
        <w:numPr>
          <w:ilvl w:val="0"/>
          <w:numId w:val="1"/>
        </w:numPr>
        <w:spacing w:after="0" w:line="360" w:lineRule="auto"/>
        <w:contextualSpacing/>
        <w:jc w:val="both"/>
        <w:rPr>
          <w:rFonts w:ascii="Simplified Arabic" w:eastAsia="Times New Roman" w:hAnsi="Simplified Arabic" w:cs="Simplified Arabic"/>
          <w:b/>
          <w:bCs/>
          <w:sz w:val="28"/>
          <w:szCs w:val="28"/>
          <w:lang w:val="en-GB" w:eastAsia="ja-JP" w:bidi="ar-JO"/>
        </w:rPr>
      </w:pPr>
      <w:r w:rsidRPr="00A10099">
        <w:rPr>
          <w:rFonts w:ascii="Simplified Arabic" w:eastAsia="Times New Roman" w:hAnsi="Simplified Arabic" w:cs="Simplified Arabic" w:hint="cs"/>
          <w:sz w:val="28"/>
          <w:szCs w:val="28"/>
          <w:rtl/>
          <w:lang w:eastAsia="ja-JP"/>
        </w:rPr>
        <w:t>توجد علاقة</w:t>
      </w:r>
      <w:r w:rsidRPr="00A10099">
        <w:rPr>
          <w:rFonts w:ascii="Simplified Arabic" w:eastAsia="Times New Roman" w:hAnsi="Simplified Arabic" w:cs="Simplified Arabic" w:hint="cs"/>
          <w:b/>
          <w:bCs/>
          <w:sz w:val="28"/>
          <w:szCs w:val="28"/>
          <w:rtl/>
          <w:lang w:eastAsia="ja-JP"/>
        </w:rPr>
        <w:t xml:space="preserve"> </w:t>
      </w:r>
      <w:r w:rsidRPr="00A10099">
        <w:rPr>
          <w:rFonts w:ascii="Simplified Arabic" w:eastAsia="Times New Roman" w:hAnsi="Simplified Arabic" w:cs="Simplified Arabic" w:hint="cs"/>
          <w:sz w:val="28"/>
          <w:szCs w:val="28"/>
          <w:rtl/>
          <w:lang w:eastAsia="ja-JP"/>
        </w:rPr>
        <w:t>ذات</w:t>
      </w:r>
      <w:r w:rsidRPr="00A10099">
        <w:rPr>
          <w:rFonts w:ascii="Simplified Arabic" w:eastAsia="Times New Roman" w:hAnsi="Simplified Arabic" w:cs="Simplified Arabic"/>
          <w:sz w:val="28"/>
          <w:szCs w:val="28"/>
          <w:rtl/>
          <w:lang w:eastAsia="ja-JP"/>
        </w:rPr>
        <w:t xml:space="preserve"> دلالة إحصائية </w:t>
      </w:r>
      <w:r w:rsidRPr="00A10099">
        <w:rPr>
          <w:rFonts w:ascii="Simplified Arabic" w:eastAsia="Times New Roman" w:hAnsi="Simplified Arabic" w:cs="Simplified Arabic" w:hint="cs"/>
          <w:sz w:val="28"/>
          <w:szCs w:val="28"/>
          <w:rtl/>
          <w:lang w:eastAsia="ja-JP"/>
        </w:rPr>
        <w:t>بين التحول الرقمي و</w:t>
      </w:r>
      <w:r w:rsidRPr="00A10099">
        <w:rPr>
          <w:rFonts w:ascii="Simplified Arabic" w:eastAsia="Times New Roman" w:hAnsi="Simplified Arabic" w:cs="Simplified Arabic" w:hint="cs"/>
          <w:sz w:val="28"/>
          <w:szCs w:val="28"/>
          <w:rtl/>
          <w:lang w:eastAsia="ja-JP" w:bidi="ar-JO"/>
        </w:rPr>
        <w:t>مرونة نظام التشغيل</w:t>
      </w:r>
      <w:r w:rsidRPr="00A10099">
        <w:rPr>
          <w:rFonts w:ascii="Simplified Arabic" w:eastAsia="Times New Roman" w:hAnsi="Simplified Arabic" w:cs="Simplified Arabic" w:hint="cs"/>
          <w:sz w:val="28"/>
          <w:szCs w:val="28"/>
          <w:rtl/>
          <w:lang w:eastAsia="ja-JP"/>
        </w:rPr>
        <w:t xml:space="preserve"> في الإمداد الطبي</w:t>
      </w: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في محافظة القريات-السعودية</w:t>
      </w:r>
      <w:r w:rsidRPr="00A10099">
        <w:rPr>
          <w:rFonts w:ascii="Simplified Arabic" w:eastAsia="Times New Roman" w:hAnsi="Simplified Arabic" w:cs="Simplified Arabic" w:hint="cs"/>
          <w:sz w:val="28"/>
          <w:szCs w:val="28"/>
          <w:rtl/>
          <w:lang w:val="en-GB" w:eastAsia="ja-JP" w:bidi="ar-JO"/>
        </w:rPr>
        <w:t>.</w:t>
      </w:r>
    </w:p>
    <w:p w:rsidR="00A10099" w:rsidRPr="00A10099" w:rsidRDefault="00A10099" w:rsidP="00A10099">
      <w:pPr>
        <w:numPr>
          <w:ilvl w:val="0"/>
          <w:numId w:val="1"/>
        </w:numPr>
        <w:spacing w:after="0" w:line="360" w:lineRule="auto"/>
        <w:contextualSpacing/>
        <w:jc w:val="both"/>
        <w:rPr>
          <w:rFonts w:ascii="Simplified Arabic" w:eastAsia="Times New Roman" w:hAnsi="Simplified Arabic" w:cs="Simplified Arabic"/>
          <w:b/>
          <w:bCs/>
          <w:sz w:val="28"/>
          <w:szCs w:val="28"/>
          <w:lang w:val="en-GB" w:eastAsia="ja-JP" w:bidi="ar-JO"/>
        </w:rPr>
      </w:pPr>
      <w:r w:rsidRPr="00A10099">
        <w:rPr>
          <w:rFonts w:ascii="Simplified Arabic" w:eastAsia="Times New Roman" w:hAnsi="Simplified Arabic" w:cs="Simplified Arabic" w:hint="cs"/>
          <w:b/>
          <w:bCs/>
          <w:sz w:val="28"/>
          <w:szCs w:val="28"/>
          <w:rtl/>
          <w:lang w:val="en-GB" w:eastAsia="ja-JP" w:bidi="ar-JO"/>
        </w:rPr>
        <w:t xml:space="preserve">توجد علاقة ذات </w:t>
      </w:r>
      <w:r w:rsidRPr="00A10099">
        <w:rPr>
          <w:rFonts w:ascii="Simplified Arabic" w:eastAsia="Times New Roman" w:hAnsi="Simplified Arabic" w:cs="Simplified Arabic"/>
          <w:sz w:val="28"/>
          <w:szCs w:val="28"/>
          <w:rtl/>
          <w:lang w:eastAsia="ja-JP"/>
        </w:rPr>
        <w:t xml:space="preserve">دلالة إحصائية </w:t>
      </w:r>
      <w:r w:rsidRPr="00A10099">
        <w:rPr>
          <w:rFonts w:ascii="Simplified Arabic" w:eastAsia="Times New Roman" w:hAnsi="Simplified Arabic" w:cs="Simplified Arabic" w:hint="cs"/>
          <w:sz w:val="28"/>
          <w:szCs w:val="28"/>
          <w:rtl/>
          <w:lang w:eastAsia="ja-JP"/>
        </w:rPr>
        <w:t xml:space="preserve">بين التحول الرقمي ومرونة </w:t>
      </w:r>
      <w:r w:rsidRPr="00A10099">
        <w:rPr>
          <w:rFonts w:ascii="Simplified Arabic" w:eastAsia="Times New Roman" w:hAnsi="Simplified Arabic" w:cs="Simplified Arabic" w:hint="cs"/>
          <w:sz w:val="28"/>
          <w:szCs w:val="28"/>
          <w:rtl/>
          <w:lang w:eastAsia="ja-JP" w:bidi="ar-JO"/>
        </w:rPr>
        <w:t xml:space="preserve">التوريد </w:t>
      </w:r>
      <w:r w:rsidRPr="00A10099">
        <w:rPr>
          <w:rFonts w:ascii="Simplified Arabic" w:eastAsia="Times New Roman" w:hAnsi="Simplified Arabic" w:cs="Simplified Arabic" w:hint="cs"/>
          <w:sz w:val="28"/>
          <w:szCs w:val="28"/>
          <w:rtl/>
          <w:lang w:eastAsia="ja-JP"/>
        </w:rPr>
        <w:t>في الإمداد الطبي في محافظة القريات-السعودية</w:t>
      </w:r>
      <w:r w:rsidRPr="00A10099">
        <w:rPr>
          <w:rFonts w:ascii="Simplified Arabic" w:eastAsia="Times New Roman" w:hAnsi="Simplified Arabic" w:cs="Simplified Arabic" w:hint="cs"/>
          <w:sz w:val="28"/>
          <w:szCs w:val="28"/>
          <w:rtl/>
          <w:lang w:val="en-GB" w:eastAsia="ja-JP" w:bidi="ar-JO"/>
        </w:rPr>
        <w:t>.</w:t>
      </w:r>
    </w:p>
    <w:p w:rsidR="00A10099" w:rsidRPr="00A10099" w:rsidRDefault="00A10099" w:rsidP="00A10099">
      <w:pPr>
        <w:numPr>
          <w:ilvl w:val="0"/>
          <w:numId w:val="1"/>
        </w:numPr>
        <w:spacing w:after="0" w:line="360" w:lineRule="auto"/>
        <w:contextualSpacing/>
        <w:jc w:val="both"/>
        <w:rPr>
          <w:rFonts w:ascii="Simplified Arabic" w:eastAsia="Times New Roman" w:hAnsi="Simplified Arabic" w:cs="Simplified Arabic"/>
          <w:b/>
          <w:bCs/>
          <w:sz w:val="28"/>
          <w:szCs w:val="28"/>
          <w:lang w:val="en-GB" w:eastAsia="ja-JP" w:bidi="ar-JO"/>
        </w:rPr>
      </w:pPr>
      <w:r w:rsidRPr="00A10099">
        <w:rPr>
          <w:rFonts w:ascii="Simplified Arabic" w:eastAsia="Times New Roman" w:hAnsi="Simplified Arabic" w:cs="Simplified Arabic" w:hint="cs"/>
          <w:sz w:val="28"/>
          <w:szCs w:val="28"/>
          <w:rtl/>
          <w:lang w:val="en-GB" w:eastAsia="ja-JP"/>
        </w:rPr>
        <w:t>ت</w:t>
      </w:r>
      <w:r w:rsidRPr="00A10099">
        <w:rPr>
          <w:rFonts w:ascii="Simplified Arabic" w:eastAsia="Times New Roman" w:hAnsi="Simplified Arabic" w:cs="Simplified Arabic" w:hint="cs"/>
          <w:sz w:val="28"/>
          <w:szCs w:val="28"/>
          <w:rtl/>
          <w:lang w:eastAsia="ja-JP"/>
        </w:rPr>
        <w:t>وج</w:t>
      </w:r>
      <w:r w:rsidRPr="00A10099">
        <w:rPr>
          <w:rFonts w:ascii="Simplified Arabic" w:eastAsia="Times New Roman" w:hAnsi="Simplified Arabic" w:cs="Simplified Arabic" w:hint="eastAsia"/>
          <w:sz w:val="28"/>
          <w:szCs w:val="28"/>
          <w:rtl/>
          <w:lang w:eastAsia="ja-JP"/>
        </w:rPr>
        <w:t>د</w:t>
      </w: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 xml:space="preserve">علاقة ذات </w:t>
      </w:r>
      <w:r w:rsidRPr="00A10099">
        <w:rPr>
          <w:rFonts w:ascii="Simplified Arabic" w:eastAsia="Times New Roman" w:hAnsi="Simplified Arabic" w:cs="Simplified Arabic"/>
          <w:sz w:val="28"/>
          <w:szCs w:val="28"/>
          <w:rtl/>
          <w:lang w:eastAsia="ja-JP"/>
        </w:rPr>
        <w:t>دلالة إحصائية</w:t>
      </w:r>
      <w:r w:rsidRPr="00A10099">
        <w:rPr>
          <w:rFonts w:ascii="Simplified Arabic" w:eastAsia="Times New Roman" w:hAnsi="Simplified Arabic" w:cs="Simplified Arabic" w:hint="cs"/>
          <w:sz w:val="28"/>
          <w:szCs w:val="28"/>
          <w:rtl/>
          <w:lang w:eastAsia="ja-JP"/>
        </w:rPr>
        <w:t xml:space="preserve"> بين التحول الرقمي ومرونة </w:t>
      </w:r>
      <w:r w:rsidRPr="00A10099">
        <w:rPr>
          <w:rFonts w:ascii="Simplified Arabic" w:eastAsia="Times New Roman" w:hAnsi="Simplified Arabic" w:cs="Simplified Arabic" w:hint="cs"/>
          <w:sz w:val="28"/>
          <w:szCs w:val="28"/>
          <w:rtl/>
          <w:lang w:eastAsia="ja-JP" w:bidi="ar-JO"/>
        </w:rPr>
        <w:t xml:space="preserve">التوزيع </w:t>
      </w:r>
      <w:r w:rsidRPr="00A10099">
        <w:rPr>
          <w:rFonts w:ascii="Simplified Arabic" w:eastAsia="Times New Roman" w:hAnsi="Simplified Arabic" w:cs="Simplified Arabic" w:hint="cs"/>
          <w:sz w:val="28"/>
          <w:szCs w:val="28"/>
          <w:rtl/>
          <w:lang w:eastAsia="ja-JP"/>
        </w:rPr>
        <w:t>في الإمداد الطبي في محافظة القريات-السعودية</w:t>
      </w:r>
      <w:r w:rsidRPr="00A10099">
        <w:rPr>
          <w:rFonts w:ascii="Simplified Arabic" w:eastAsia="Times New Roman" w:hAnsi="Simplified Arabic" w:cs="Simplified Arabic" w:hint="cs"/>
          <w:sz w:val="28"/>
          <w:szCs w:val="28"/>
          <w:rtl/>
          <w:lang w:val="en-GB" w:eastAsia="ja-JP" w:bidi="ar-JO"/>
        </w:rPr>
        <w:t>.</w:t>
      </w:r>
    </w:p>
    <w:p w:rsidR="00A10099" w:rsidRPr="00A10099" w:rsidRDefault="00A10099" w:rsidP="00A10099">
      <w:pPr>
        <w:numPr>
          <w:ilvl w:val="0"/>
          <w:numId w:val="1"/>
        </w:numPr>
        <w:spacing w:after="0" w:line="360" w:lineRule="auto"/>
        <w:contextualSpacing/>
        <w:jc w:val="both"/>
        <w:rPr>
          <w:rFonts w:ascii="Simplified Arabic" w:eastAsia="Times New Roman" w:hAnsi="Simplified Arabic" w:cs="Simplified Arabic"/>
          <w:b/>
          <w:bCs/>
          <w:sz w:val="28"/>
          <w:szCs w:val="28"/>
          <w:rtl/>
          <w:lang w:val="en-GB" w:eastAsia="ja-JP" w:bidi="ar-JO"/>
        </w:rPr>
      </w:pPr>
      <w:r w:rsidRPr="00A10099">
        <w:rPr>
          <w:rFonts w:ascii="Simplified Arabic" w:eastAsia="Times New Roman" w:hAnsi="Simplified Arabic" w:cs="Simplified Arabic" w:hint="cs"/>
          <w:sz w:val="28"/>
          <w:szCs w:val="28"/>
          <w:rtl/>
          <w:lang w:eastAsia="ja-JP"/>
        </w:rPr>
        <w:t>توج</w:t>
      </w:r>
      <w:r w:rsidRPr="00A10099">
        <w:rPr>
          <w:rFonts w:ascii="Simplified Arabic" w:eastAsia="Times New Roman" w:hAnsi="Simplified Arabic" w:cs="Simplified Arabic" w:hint="eastAsia"/>
          <w:sz w:val="28"/>
          <w:szCs w:val="28"/>
          <w:rtl/>
          <w:lang w:eastAsia="ja-JP"/>
        </w:rPr>
        <w:t>د</w:t>
      </w: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علاقة ذات دلالة إحصائية بين التحول الرقمي</w:t>
      </w: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و</w:t>
      </w:r>
      <w:r w:rsidRPr="00A10099">
        <w:rPr>
          <w:rFonts w:ascii="Simplified Arabic" w:eastAsia="Times New Roman" w:hAnsi="Simplified Arabic" w:cs="Simplified Arabic" w:hint="cs"/>
          <w:sz w:val="28"/>
          <w:szCs w:val="28"/>
          <w:rtl/>
          <w:lang w:eastAsia="ja-JP" w:bidi="ar-JO"/>
        </w:rPr>
        <w:t>مرونة نظام المعلومات</w:t>
      </w:r>
      <w:r w:rsidRPr="00A10099">
        <w:rPr>
          <w:rFonts w:ascii="Simplified Arabic" w:eastAsia="Times New Roman" w:hAnsi="Simplified Arabic" w:cs="Simplified Arabic"/>
          <w:sz w:val="28"/>
          <w:szCs w:val="28"/>
          <w:rtl/>
          <w:lang w:eastAsia="ja-JP"/>
        </w:rPr>
        <w:t xml:space="preserve"> </w:t>
      </w:r>
      <w:r w:rsidRPr="00A10099">
        <w:rPr>
          <w:rFonts w:ascii="Simplified Arabic" w:eastAsia="Times New Roman" w:hAnsi="Simplified Arabic" w:cs="Simplified Arabic" w:hint="cs"/>
          <w:sz w:val="28"/>
          <w:szCs w:val="28"/>
          <w:rtl/>
          <w:lang w:eastAsia="ja-JP"/>
        </w:rPr>
        <w:t>في الإمداد الطبي في محافظة القريات-السعودية</w:t>
      </w:r>
    </w:p>
    <w:p w:rsidR="00A10099" w:rsidRPr="00A10099" w:rsidRDefault="00A10099" w:rsidP="00A10099">
      <w:pPr>
        <w:keepNext/>
        <w:keepLines/>
        <w:spacing w:after="80" w:line="279" w:lineRule="auto"/>
        <w:outlineLvl w:val="0"/>
        <w:rPr>
          <w:rFonts w:ascii="Simplified Arabic" w:eastAsia="Simplified Arabic" w:hAnsi="Simplified Arabic" w:cs="Simplified Arabic"/>
          <w:b/>
          <w:bCs/>
          <w:color w:val="000000"/>
          <w:sz w:val="28"/>
          <w:szCs w:val="28"/>
          <w:u w:val="single"/>
          <w:rtl/>
          <w:lang w:eastAsia="ja-JP"/>
        </w:rPr>
      </w:pPr>
      <w:bookmarkStart w:id="20" w:name="_Toc192792989"/>
      <w:r w:rsidRPr="00A10099">
        <w:rPr>
          <w:rFonts w:ascii="Simplified Arabic" w:eastAsia="Simplified Arabic" w:hAnsi="Simplified Arabic" w:cs="Simplified Arabic"/>
          <w:b/>
          <w:bCs/>
          <w:color w:val="000000"/>
          <w:sz w:val="28"/>
          <w:szCs w:val="28"/>
          <w:u w:val="single"/>
          <w:rtl/>
          <w:lang w:eastAsia="ja-JP"/>
        </w:rPr>
        <w:t>نموذج البحث</w:t>
      </w:r>
      <w:bookmarkEnd w:id="20"/>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لتحقيق الغرض من الدراسة والوصول إلى أهدافها المحددة في تحديد </w:t>
      </w:r>
      <w:r w:rsidRPr="00A10099">
        <w:rPr>
          <w:rFonts w:ascii="Simplified Arabic" w:eastAsia="Calibri" w:hAnsi="Simplified Arabic" w:cs="Simplified Arabic" w:hint="cs"/>
          <w:kern w:val="2"/>
          <w:sz w:val="28"/>
          <w:szCs w:val="28"/>
          <w:rtl/>
          <w:lang w:bidi="ar-JO"/>
          <w14:ligatures w14:val="standardContextual"/>
        </w:rPr>
        <w:t>العلاقة بين المتغيرات المستقلة، والتابعة</w:t>
      </w:r>
      <w:r w:rsidRPr="00A10099">
        <w:rPr>
          <w:rFonts w:ascii="Simplified Arabic" w:eastAsia="Calibri" w:hAnsi="Simplified Arabic" w:cs="Simplified Arabic"/>
          <w:kern w:val="2"/>
          <w:sz w:val="28"/>
          <w:szCs w:val="28"/>
          <w:rtl/>
          <w:lang w:bidi="ar-JO"/>
          <w14:ligatures w14:val="standardContextual"/>
        </w:rPr>
        <w:t xml:space="preserve"> فقد قام الباحث بتطوير أنموذج خاص </w:t>
      </w:r>
      <w:r w:rsidRPr="00A10099">
        <w:rPr>
          <w:rFonts w:ascii="Simplified Arabic" w:eastAsia="Calibri" w:hAnsi="Simplified Arabic" w:cs="Simplified Arabic" w:hint="cs"/>
          <w:kern w:val="2"/>
          <w:sz w:val="28"/>
          <w:szCs w:val="28"/>
          <w:rtl/>
          <w:lang w:bidi="ar-JO"/>
          <w14:ligatures w14:val="standardContextual"/>
        </w:rPr>
        <w:t>بالدراسة،</w:t>
      </w:r>
      <w:r w:rsidRPr="00A10099">
        <w:rPr>
          <w:rFonts w:ascii="Simplified Arabic" w:eastAsia="Calibri" w:hAnsi="Simplified Arabic" w:cs="Simplified Arabic"/>
          <w:kern w:val="2"/>
          <w:sz w:val="28"/>
          <w:szCs w:val="28"/>
          <w:rtl/>
          <w:lang w:bidi="ar-JO"/>
          <w14:ligatures w14:val="standardContextual"/>
        </w:rPr>
        <w:t xml:space="preserve"> والشكل (1) يوضح </w:t>
      </w:r>
      <w:r w:rsidRPr="00A10099">
        <w:rPr>
          <w:rFonts w:ascii="Simplified Arabic" w:eastAsia="Calibri" w:hAnsi="Simplified Arabic" w:cs="Simplified Arabic" w:hint="cs"/>
          <w:kern w:val="2"/>
          <w:sz w:val="28"/>
          <w:szCs w:val="28"/>
          <w:rtl/>
          <w:lang w:bidi="ar-JO"/>
          <w14:ligatures w14:val="standardContextual"/>
        </w:rPr>
        <w:t>أنموذج</w:t>
      </w:r>
      <w:r w:rsidRPr="00A10099">
        <w:rPr>
          <w:rFonts w:ascii="Simplified Arabic" w:eastAsia="Calibri" w:hAnsi="Simplified Arabic" w:cs="Simplified Arabic"/>
          <w:kern w:val="2"/>
          <w:sz w:val="28"/>
          <w:szCs w:val="28"/>
          <w:rtl/>
          <w:lang w:bidi="ar-JO"/>
          <w14:ligatures w14:val="standardContextual"/>
        </w:rPr>
        <w:t xml:space="preserve"> الدراسة ومتغيرات</w:t>
      </w:r>
      <w:r w:rsidRPr="00A10099">
        <w:rPr>
          <w:rFonts w:ascii="Simplified Arabic" w:eastAsia="Calibri" w:hAnsi="Simplified Arabic" w:cs="Simplified Arabic" w:hint="cs"/>
          <w:kern w:val="2"/>
          <w:sz w:val="28"/>
          <w:szCs w:val="28"/>
          <w:rtl/>
          <w:lang w:bidi="ar-JO"/>
          <w14:ligatures w14:val="standardContextual"/>
        </w:rPr>
        <w:t>ها:</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pacing w:after="0" w:line="360" w:lineRule="auto"/>
        <w:jc w:val="both"/>
        <w:rPr>
          <w:rFonts w:ascii="Simplified Arabic" w:eastAsia="Calibri" w:hAnsi="Simplified Arabic" w:cs="Simplified Arabic"/>
          <w:b/>
          <w:bCs/>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المتغير المستقل: التحول الرقمي</w: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lastRenderedPageBreak/>
        <w:t>المتغير التابع: مرونة سلاسل التوريد الإلكترونية</w:t>
      </w:r>
      <w:r w:rsidRPr="00A10099">
        <w:rPr>
          <w:rFonts w:ascii="Simplified Arabic" w:eastAsia="Calibri" w:hAnsi="Simplified Arabic" w:cs="Simplified Arabic" w:hint="cs"/>
          <w:kern w:val="2"/>
          <w:sz w:val="28"/>
          <w:szCs w:val="28"/>
          <w:rtl/>
          <w:lang w:bidi="ar-JO"/>
          <w14:ligatures w14:val="standardContextual"/>
        </w:rPr>
        <w:t xml:space="preserve"> ويتمثل في الإبعاد التالية: (مرونة نظام التشغيل، مرونة التوريد، مرونة التوزيع، مرونة نظام المعلومات).</w: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66432" behindDoc="0" locked="0" layoutInCell="1" allowOverlap="1" wp14:anchorId="3529D4B9" wp14:editId="20D286DD">
                <wp:simplePos x="0" y="0"/>
                <wp:positionH relativeFrom="column">
                  <wp:posOffset>2322830</wp:posOffset>
                </wp:positionH>
                <wp:positionV relativeFrom="paragraph">
                  <wp:posOffset>79375</wp:posOffset>
                </wp:positionV>
                <wp:extent cx="622300" cy="281305"/>
                <wp:effectExtent l="0" t="0" r="25400" b="23495"/>
                <wp:wrapNone/>
                <wp:docPr id="19" name="Text Box 19"/>
                <wp:cNvGraphicFramePr/>
                <a:graphic xmlns:a="http://schemas.openxmlformats.org/drawingml/2006/main">
                  <a:graphicData uri="http://schemas.microsoft.com/office/word/2010/wordprocessingShape">
                    <wps:wsp>
                      <wps:cNvSpPr txBox="1"/>
                      <wps:spPr>
                        <a:xfrm>
                          <a:off x="0" y="0"/>
                          <a:ext cx="622300" cy="281305"/>
                        </a:xfrm>
                        <a:prstGeom prst="rect">
                          <a:avLst/>
                        </a:prstGeom>
                        <a:solidFill>
                          <a:sysClr val="window" lastClr="FFFFFF"/>
                        </a:solidFill>
                        <a:ln w="6350">
                          <a:solidFill>
                            <a:sysClr val="window" lastClr="FFFFFF"/>
                          </a:solidFill>
                        </a:ln>
                        <a:effectLst/>
                      </wps:spPr>
                      <wps:txbx>
                        <w:txbxContent>
                          <w:p w:rsidR="00A10099" w:rsidRPr="006B4520" w:rsidRDefault="00A10099" w:rsidP="00A10099">
                            <w:pPr>
                              <w:jc w:val="center"/>
                              <w:rPr>
                                <w:rFonts w:ascii="Simplified Arabic" w:hAnsi="Simplified Arabic" w:cs="Simplified Arabic"/>
                                <w:b/>
                                <w:bCs/>
                                <w:lang w:val="en-GB"/>
                              </w:rPr>
                            </w:pPr>
                            <w:r w:rsidRPr="006B4520">
                              <w:rPr>
                                <w:rFonts w:ascii="Simplified Arabic" w:hAnsi="Simplified Arabic" w:cs="Simplified Arabic"/>
                                <w:b/>
                                <w:bCs/>
                                <w:lang w:val="en-GB"/>
                              </w:rPr>
                              <w:t>H1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29D4B9" id="_x0000_t202" coordsize="21600,21600" o:spt="202" path="m,l,21600r21600,l21600,xe">
                <v:stroke joinstyle="miter"/>
                <v:path gradientshapeok="t" o:connecttype="rect"/>
              </v:shapetype>
              <v:shape id="Text Box 19" o:spid="_x0000_s1026" type="#_x0000_t202" style="position:absolute;left:0;text-align:left;margin-left:182.9pt;margin-top:6.25pt;width:49pt;height:2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" fillcolor="window" strokecolor="window" strokeweight=".5pt">
                <v:textbox>
                  <w:txbxContent>
                    <w:p w:rsidR="00A10099" w:rsidRPr="006B4520" w:rsidRDefault="00A10099" w:rsidP="00A10099">
                      <w:pPr>
                        <w:jc w:val="center"/>
                        <w:rPr>
                          <w:rFonts w:ascii="Simplified Arabic" w:hAnsi="Simplified Arabic" w:cs="Simplified Arabic"/>
                          <w:b/>
                          <w:bCs/>
                          <w:lang w:val="en-GB"/>
                        </w:rPr>
                      </w:pPr>
                      <w:r w:rsidRPr="006B4520">
                        <w:rPr>
                          <w:rFonts w:ascii="Simplified Arabic" w:hAnsi="Simplified Arabic" w:cs="Simplified Arabic"/>
                          <w:b/>
                          <w:bCs/>
                          <w:lang w:val="en-GB"/>
                        </w:rPr>
                        <w:t>H1</w:t>
                      </w:r>
                    </w:p>
                  </w:txbxContent>
                </v:textbox>
              </v:shape>
            </w:pict>
          </mc:Fallback>
        </mc:AlternateContent>
      </w: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75648" behindDoc="0" locked="0" layoutInCell="1" allowOverlap="1" wp14:anchorId="478C94F7" wp14:editId="773BA8E9">
                <wp:simplePos x="0" y="0"/>
                <wp:positionH relativeFrom="column">
                  <wp:posOffset>1685925</wp:posOffset>
                </wp:positionH>
                <wp:positionV relativeFrom="paragraph">
                  <wp:posOffset>361315</wp:posOffset>
                </wp:positionV>
                <wp:extent cx="2009140" cy="0"/>
                <wp:effectExtent l="38100" t="133350" r="0" b="133350"/>
                <wp:wrapNone/>
                <wp:docPr id="13" name="Straight Arrow Connector 13"/>
                <wp:cNvGraphicFramePr/>
                <a:graphic xmlns:a="http://schemas.openxmlformats.org/drawingml/2006/main">
                  <a:graphicData uri="http://schemas.microsoft.com/office/word/2010/wordprocessingShape">
                    <wps:wsp>
                      <wps:cNvCnPr/>
                      <wps:spPr>
                        <a:xfrm flipH="1">
                          <a:off x="0" y="0"/>
                          <a:ext cx="2009140" cy="0"/>
                        </a:xfrm>
                        <a:prstGeom prst="straightConnector1">
                          <a:avLst/>
                        </a:prstGeom>
                        <a:noFill/>
                        <a:ln w="28575"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type w14:anchorId="2596745D" id="_x0000_t32" coordsize="21600,21600" o:spt="32" o:oned="t" path="m,l21600,21600e" filled="f">
                <v:path arrowok="t" fillok="f" o:connecttype="none"/>
                <o:lock v:ext="edit" shapetype="t"/>
              </v:shapetype>
              <v:shape id="Straight Arrow Connector 13" o:spid="_x0000_s1026" type="#_x0000_t32" style="position:absolute;left:0;text-align:left;margin-left:132.75pt;margin-top:28.45pt;width:158.2pt;height:0;flip:x;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" strokecolor="windowText" strokeweight="2.25pt">
                <v:stroke endarrow="open" joinstyle="miter"/>
              </v:shape>
            </w:pict>
          </mc:Fallback>
        </mc:AlternateContent>
      </w: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59264" behindDoc="0" locked="0" layoutInCell="1" allowOverlap="1" wp14:anchorId="46CBE309" wp14:editId="16D1BBCB">
                <wp:simplePos x="0" y="0"/>
                <wp:positionH relativeFrom="column">
                  <wp:posOffset>3705225</wp:posOffset>
                </wp:positionH>
                <wp:positionV relativeFrom="paragraph">
                  <wp:posOffset>88265</wp:posOffset>
                </wp:positionV>
                <wp:extent cx="1952625" cy="589280"/>
                <wp:effectExtent l="19050" t="19050" r="28575" b="20320"/>
                <wp:wrapNone/>
                <wp:docPr id="2" name="Rectangle 2"/>
                <wp:cNvGraphicFramePr/>
                <a:graphic xmlns:a="http://schemas.openxmlformats.org/drawingml/2006/main">
                  <a:graphicData uri="http://schemas.microsoft.com/office/word/2010/wordprocessingShape">
                    <wps:wsp>
                      <wps:cNvSpPr/>
                      <wps:spPr>
                        <a:xfrm>
                          <a:off x="0" y="0"/>
                          <a:ext cx="1952625" cy="589280"/>
                        </a:xfrm>
                        <a:prstGeom prst="rect">
                          <a:avLst/>
                        </a:prstGeom>
                        <a:solidFill>
                          <a:sysClr val="window" lastClr="FFFFFF"/>
                        </a:solidFill>
                        <a:ln w="28575" cap="flat" cmpd="sng" algn="ctr">
                          <a:solidFill>
                            <a:sysClr val="windowText" lastClr="000000"/>
                          </a:solidFill>
                          <a:prstDash val="solid"/>
                          <a:miter lim="800000"/>
                        </a:ln>
                        <a:effectLst/>
                      </wps:spPr>
                      <wps:txbx>
                        <w:txbxContent>
                          <w:p w:rsidR="00A10099" w:rsidRPr="007211E0" w:rsidRDefault="00A10099" w:rsidP="00A10099">
                            <w:pPr>
                              <w:spacing w:after="0" w:line="240" w:lineRule="auto"/>
                              <w:jc w:val="center"/>
                              <w:rPr>
                                <w:rFonts w:ascii="Simplified Arabic" w:hAnsi="Simplified Arabic" w:cs="Simplified Arabic"/>
                                <w:b/>
                                <w:bCs/>
                                <w:color w:val="000000" w:themeColor="text1"/>
                                <w:rtl/>
                                <w:lang w:bidi="ar-JO"/>
                              </w:rPr>
                            </w:pPr>
                            <w:r w:rsidRPr="007211E0">
                              <w:rPr>
                                <w:rFonts w:ascii="Simplified Arabic" w:hAnsi="Simplified Arabic" w:cs="Simplified Arabic"/>
                                <w:b/>
                                <w:bCs/>
                                <w:color w:val="000000" w:themeColor="text1"/>
                                <w:rtl/>
                                <w:lang w:bidi="ar-JO"/>
                              </w:rPr>
                              <w:t xml:space="preserve">المتغير المستقل </w:t>
                            </w:r>
                          </w:p>
                          <w:p w:rsidR="00A10099" w:rsidRPr="007211E0" w:rsidRDefault="00A10099" w:rsidP="00A10099">
                            <w:pPr>
                              <w:spacing w:after="0" w:line="240" w:lineRule="auto"/>
                              <w:jc w:val="center"/>
                              <w:rPr>
                                <w:rFonts w:ascii="Simplified Arabic" w:hAnsi="Simplified Arabic" w:cs="Simplified Arabic"/>
                                <w:b/>
                                <w:bCs/>
                                <w:color w:val="000000" w:themeColor="text1"/>
                                <w:lang w:bidi="ar-JO"/>
                              </w:rPr>
                            </w:pPr>
                            <w:r w:rsidRPr="007211E0">
                              <w:rPr>
                                <w:rFonts w:ascii="Simplified Arabic" w:hAnsi="Simplified Arabic" w:cs="Simplified Arabic"/>
                                <w:b/>
                                <w:bCs/>
                                <w:color w:val="000000" w:themeColor="text1"/>
                                <w:rtl/>
                                <w:lang w:bidi="ar-JO"/>
                              </w:rPr>
                              <w:t xml:space="preserve">(التحول الرقمي) </w:t>
                            </w:r>
                          </w:p>
                          <w:p w:rsidR="00A10099" w:rsidRPr="007211E0" w:rsidRDefault="00A10099" w:rsidP="00A10099"/>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BE309" id="Rectangle 2" o:spid="_x0000_s1027" style="position:absolute;left:0;text-align:left;margin-left:291.75pt;margin-top:6.95pt;width:153.75pt;height:4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" fillcolor="window" strokecolor="windowText" strokeweight="2.25pt">
                <v:textbox>
                  <w:txbxContent>
                    <w:p w:rsidR="00A10099" w:rsidRPr="007211E0" w:rsidRDefault="00A10099" w:rsidP="00A10099">
                      <w:pPr>
                        <w:spacing w:after="0" w:line="240" w:lineRule="auto"/>
                        <w:jc w:val="center"/>
                        <w:rPr>
                          <w:rFonts w:ascii="Simplified Arabic" w:hAnsi="Simplified Arabic" w:cs="Simplified Arabic"/>
                          <w:b/>
                          <w:bCs/>
                          <w:color w:val="000000" w:themeColor="text1"/>
                          <w:rtl/>
                          <w:lang w:bidi="ar-JO"/>
                        </w:rPr>
                      </w:pPr>
                      <w:r w:rsidRPr="007211E0">
                        <w:rPr>
                          <w:rFonts w:ascii="Simplified Arabic" w:hAnsi="Simplified Arabic" w:cs="Simplified Arabic"/>
                          <w:b/>
                          <w:bCs/>
                          <w:color w:val="000000" w:themeColor="text1"/>
                          <w:rtl/>
                          <w:lang w:bidi="ar-JO"/>
                        </w:rPr>
                        <w:t xml:space="preserve">المتغير المستقل </w:t>
                      </w:r>
                    </w:p>
                    <w:p w:rsidR="00A10099" w:rsidRPr="007211E0" w:rsidRDefault="00A10099" w:rsidP="00A10099">
                      <w:pPr>
                        <w:spacing w:after="0" w:line="240" w:lineRule="auto"/>
                        <w:jc w:val="center"/>
                        <w:rPr>
                          <w:rFonts w:ascii="Simplified Arabic" w:hAnsi="Simplified Arabic" w:cs="Simplified Arabic"/>
                          <w:b/>
                          <w:bCs/>
                          <w:color w:val="000000" w:themeColor="text1"/>
                          <w:lang w:bidi="ar-JO"/>
                        </w:rPr>
                      </w:pPr>
                      <w:r w:rsidRPr="007211E0">
                        <w:rPr>
                          <w:rFonts w:ascii="Simplified Arabic" w:hAnsi="Simplified Arabic" w:cs="Simplified Arabic"/>
                          <w:b/>
                          <w:bCs/>
                          <w:color w:val="000000" w:themeColor="text1"/>
                          <w:rtl/>
                          <w:lang w:bidi="ar-JO"/>
                        </w:rPr>
                        <w:t xml:space="preserve">(التحول الرقمي) </w:t>
                      </w:r>
                    </w:p>
                    <w:p w:rsidR="00A10099" w:rsidRPr="007211E0" w:rsidRDefault="00A10099" w:rsidP="00A10099"/>
                  </w:txbxContent>
                </v:textbox>
              </v:rect>
            </w:pict>
          </mc:Fallback>
        </mc:AlternateContent>
      </w: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60288" behindDoc="0" locked="0" layoutInCell="1" allowOverlap="1" wp14:anchorId="071E2754" wp14:editId="2AD7670E">
                <wp:simplePos x="0" y="0"/>
                <wp:positionH relativeFrom="column">
                  <wp:posOffset>-260498</wp:posOffset>
                </wp:positionH>
                <wp:positionV relativeFrom="paragraph">
                  <wp:posOffset>85075</wp:posOffset>
                </wp:positionV>
                <wp:extent cx="1955948" cy="591820"/>
                <wp:effectExtent l="19050" t="19050" r="25400" b="17780"/>
                <wp:wrapNone/>
                <wp:docPr id="3" name="Rectangle 3"/>
                <wp:cNvGraphicFramePr/>
                <a:graphic xmlns:a="http://schemas.openxmlformats.org/drawingml/2006/main">
                  <a:graphicData uri="http://schemas.microsoft.com/office/word/2010/wordprocessingShape">
                    <wps:wsp>
                      <wps:cNvSpPr/>
                      <wps:spPr>
                        <a:xfrm>
                          <a:off x="0" y="0"/>
                          <a:ext cx="1955948" cy="591820"/>
                        </a:xfrm>
                        <a:prstGeom prst="rect">
                          <a:avLst/>
                        </a:prstGeom>
                        <a:solidFill>
                          <a:sysClr val="window" lastClr="FFFFFF"/>
                        </a:solidFill>
                        <a:ln w="28575" cap="flat" cmpd="sng" algn="ctr">
                          <a:solidFill>
                            <a:sysClr val="windowText" lastClr="000000"/>
                          </a:solidFill>
                          <a:prstDash val="solid"/>
                          <a:miter lim="800000"/>
                        </a:ln>
                        <a:effectLst/>
                      </wps:spPr>
                      <wps:txbx>
                        <w:txbxContent>
                          <w:p w:rsidR="00A10099" w:rsidRPr="007211E0" w:rsidRDefault="00A10099" w:rsidP="00A10099">
                            <w:pPr>
                              <w:spacing w:after="0"/>
                              <w:jc w:val="center"/>
                              <w:rPr>
                                <w:rFonts w:ascii="Simplified Arabic" w:hAnsi="Simplified Arabic" w:cs="Simplified Arabic"/>
                                <w:b/>
                                <w:bCs/>
                                <w:rtl/>
                              </w:rPr>
                            </w:pPr>
                            <w:r w:rsidRPr="007211E0">
                              <w:rPr>
                                <w:rFonts w:ascii="Simplified Arabic" w:hAnsi="Simplified Arabic" w:cs="Simplified Arabic"/>
                                <w:b/>
                                <w:bCs/>
                                <w:rtl/>
                              </w:rPr>
                              <w:t>المتغير التابع</w:t>
                            </w:r>
                          </w:p>
                          <w:p w:rsidR="00A10099" w:rsidRPr="007211E0" w:rsidRDefault="00A10099" w:rsidP="00A10099">
                            <w:pPr>
                              <w:spacing w:after="0"/>
                              <w:jc w:val="center"/>
                              <w:rPr>
                                <w:rFonts w:ascii="Simplified Arabic" w:hAnsi="Simplified Arabic" w:cs="Simplified Arabic"/>
                                <w:b/>
                                <w:bCs/>
                              </w:rPr>
                            </w:pPr>
                            <w:r w:rsidRPr="007211E0">
                              <w:rPr>
                                <w:rFonts w:ascii="Simplified Arabic" w:hAnsi="Simplified Arabic" w:cs="Simplified Arabic"/>
                                <w:b/>
                                <w:bCs/>
                                <w:rtl/>
                              </w:rPr>
                              <w:t>(مرونة سلاسل التوريد الإلكترونية)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E2754" id="Rectangle 3" o:spid="_x0000_s1028" style="position:absolute;left:0;text-align:left;margin-left:-20.5pt;margin-top:6.7pt;width:154pt;height:4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" fillcolor="window" strokecolor="windowText" strokeweight="2.25pt">
                <v:textbox>
                  <w:txbxContent>
                    <w:p w:rsidR="00A10099" w:rsidRPr="007211E0" w:rsidRDefault="00A10099" w:rsidP="00A10099">
                      <w:pPr>
                        <w:spacing w:after="0"/>
                        <w:jc w:val="center"/>
                        <w:rPr>
                          <w:rFonts w:ascii="Simplified Arabic" w:hAnsi="Simplified Arabic" w:cs="Simplified Arabic"/>
                          <w:b/>
                          <w:bCs/>
                          <w:rtl/>
                        </w:rPr>
                      </w:pPr>
                      <w:r w:rsidRPr="007211E0">
                        <w:rPr>
                          <w:rFonts w:ascii="Simplified Arabic" w:hAnsi="Simplified Arabic" w:cs="Simplified Arabic"/>
                          <w:b/>
                          <w:bCs/>
                          <w:rtl/>
                        </w:rPr>
                        <w:t>المتغير التابع</w:t>
                      </w:r>
                    </w:p>
                    <w:p w:rsidR="00A10099" w:rsidRPr="007211E0" w:rsidRDefault="00A10099" w:rsidP="00A10099">
                      <w:pPr>
                        <w:spacing w:after="0"/>
                        <w:jc w:val="center"/>
                        <w:rPr>
                          <w:rFonts w:ascii="Simplified Arabic" w:hAnsi="Simplified Arabic" w:cs="Simplified Arabic"/>
                          <w:b/>
                          <w:bCs/>
                        </w:rPr>
                      </w:pPr>
                      <w:r w:rsidRPr="007211E0">
                        <w:rPr>
                          <w:rFonts w:ascii="Simplified Arabic" w:hAnsi="Simplified Arabic" w:cs="Simplified Arabic"/>
                          <w:b/>
                          <w:bCs/>
                          <w:rtl/>
                        </w:rPr>
                        <w:t>(مرونة سلاسل التوريد الإلكترونية)</w:t>
                      </w:r>
                    </w:p>
                  </w:txbxContent>
                </v:textbox>
              </v:rect>
            </w:pict>
          </mc:Fallback>
        </mc:AlternateConten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61312" behindDoc="0" locked="0" layoutInCell="1" allowOverlap="1" wp14:anchorId="010F0C41" wp14:editId="3955D1E3">
                <wp:simplePos x="0" y="0"/>
                <wp:positionH relativeFrom="column">
                  <wp:posOffset>3702685</wp:posOffset>
                </wp:positionH>
                <wp:positionV relativeFrom="paragraph">
                  <wp:posOffset>297180</wp:posOffset>
                </wp:positionV>
                <wp:extent cx="1952625" cy="2369820"/>
                <wp:effectExtent l="19050" t="19050" r="28575" b="11430"/>
                <wp:wrapNone/>
                <wp:docPr id="5" name="Rectangle 5"/>
                <wp:cNvGraphicFramePr/>
                <a:graphic xmlns:a="http://schemas.openxmlformats.org/drawingml/2006/main">
                  <a:graphicData uri="http://schemas.microsoft.com/office/word/2010/wordprocessingShape">
                    <wps:wsp>
                      <wps:cNvSpPr/>
                      <wps:spPr>
                        <a:xfrm>
                          <a:off x="0" y="0"/>
                          <a:ext cx="1952625" cy="2369820"/>
                        </a:xfrm>
                        <a:prstGeom prst="rect">
                          <a:avLst/>
                        </a:prstGeom>
                        <a:solidFill>
                          <a:sysClr val="window" lastClr="FFFFFF"/>
                        </a:solidFill>
                        <a:ln w="28575" cap="flat" cmpd="sng" algn="ctr">
                          <a:solidFill>
                            <a:sysClr val="windowText" lastClr="000000"/>
                          </a:solidFill>
                          <a:prstDash val="solid"/>
                          <a:miter lim="800000"/>
                        </a:ln>
                        <a:effectLst/>
                      </wps:spPr>
                      <wps:txbx>
                        <w:txbxContent>
                          <w:p w:rsidR="00A10099" w:rsidRPr="00B93C16" w:rsidRDefault="00A10099" w:rsidP="00A10099">
                            <w:pPr>
                              <w:jc w:val="center"/>
                              <w:rPr>
                                <w:sz w:val="24"/>
                                <w:szCs w:val="24"/>
                              </w:rPr>
                            </w:pPr>
                            <w:r w:rsidRPr="00B93C16">
                              <w:rPr>
                                <w:rFonts w:ascii="Simplified Arabic" w:hAnsi="Simplified Arabic" w:cs="Simplified Arabic"/>
                                <w:b/>
                                <w:bCs/>
                                <w:color w:val="000000" w:themeColor="text1"/>
                                <w:sz w:val="24"/>
                                <w:szCs w:val="24"/>
                                <w:rtl/>
                                <w:lang w:bidi="ar-JO"/>
                              </w:rPr>
                              <w:t>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F0C41" id="Rectangle 5" o:spid="_x0000_s1029" style="position:absolute;left:0;text-align:left;margin-left:291.55pt;margin-top:23.4pt;width:153.75pt;height:18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" fillcolor="window" strokecolor="windowText" strokeweight="2.25pt">
                <v:textbox>
                  <w:txbxContent>
                    <w:p w:rsidR="00A10099" w:rsidRPr="00B93C16" w:rsidRDefault="00A10099" w:rsidP="00A10099">
                      <w:pPr>
                        <w:jc w:val="center"/>
                        <w:rPr>
                          <w:sz w:val="24"/>
                          <w:szCs w:val="24"/>
                        </w:rPr>
                      </w:pPr>
                      <w:r w:rsidRPr="00B93C16">
                        <w:rPr>
                          <w:rFonts w:ascii="Simplified Arabic" w:hAnsi="Simplified Arabic" w:cs="Simplified Arabic"/>
                          <w:b/>
                          <w:bCs/>
                          <w:color w:val="000000" w:themeColor="text1"/>
                          <w:sz w:val="24"/>
                          <w:szCs w:val="24"/>
                          <w:rtl/>
                          <w:lang w:bidi="ar-JO"/>
                        </w:rPr>
                        <w:t>التحول الرقمي</w:t>
                      </w:r>
                    </w:p>
                  </w:txbxContent>
                </v:textbox>
              </v:rect>
            </w:pict>
          </mc:Fallback>
        </mc:AlternateContent>
      </w: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67456" behindDoc="0" locked="0" layoutInCell="1" allowOverlap="1" wp14:anchorId="2C61B4C1" wp14:editId="3B601366">
                <wp:simplePos x="0" y="0"/>
                <wp:positionH relativeFrom="column">
                  <wp:posOffset>2332990</wp:posOffset>
                </wp:positionH>
                <wp:positionV relativeFrom="paragraph">
                  <wp:posOffset>414138</wp:posOffset>
                </wp:positionV>
                <wp:extent cx="491490" cy="250825"/>
                <wp:effectExtent l="0" t="0" r="22860" b="15875"/>
                <wp:wrapNone/>
                <wp:docPr id="20" name="Text Box 20"/>
                <wp:cNvGraphicFramePr/>
                <a:graphic xmlns:a="http://schemas.openxmlformats.org/drawingml/2006/main">
                  <a:graphicData uri="http://schemas.microsoft.com/office/word/2010/wordprocessingShape">
                    <wps:wsp>
                      <wps:cNvSpPr txBox="1"/>
                      <wps:spPr>
                        <a:xfrm>
                          <a:off x="0" y="0"/>
                          <a:ext cx="491490" cy="250825"/>
                        </a:xfrm>
                        <a:prstGeom prst="rect">
                          <a:avLst/>
                        </a:prstGeom>
                        <a:solidFill>
                          <a:sysClr val="window" lastClr="FFFFFF"/>
                        </a:solidFill>
                        <a:ln w="6350">
                          <a:solidFill>
                            <a:sysClr val="window" lastClr="FFFFFF"/>
                          </a:solidFill>
                        </a:ln>
                        <a:effectLst/>
                      </wps:spPr>
                      <wps:txbx>
                        <w:txbxContent>
                          <w:p w:rsidR="00A10099" w:rsidRPr="006B4520" w:rsidRDefault="00A10099" w:rsidP="00A10099">
                            <w:pPr>
                              <w:jc w:val="center"/>
                              <w:rPr>
                                <w:rFonts w:ascii="Simplified Arabic" w:hAnsi="Simplified Arabic" w:cs="Simplified Arabic"/>
                                <w:sz w:val="20"/>
                                <w:szCs w:val="20"/>
                                <w:lang w:val="en-GB"/>
                              </w:rPr>
                            </w:pPr>
                            <w:r w:rsidRPr="006B4520">
                              <w:rPr>
                                <w:rFonts w:ascii="Simplified Arabic" w:hAnsi="Simplified Arabic" w:cs="Simplified Arabic"/>
                                <w:sz w:val="20"/>
                                <w:szCs w:val="20"/>
                                <w:lang w:val="en-GB"/>
                              </w:rPr>
                              <w:t>H1.1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1B4C1" id="Text Box 20" o:spid="_x0000_s1030" type="#_x0000_t202" style="position:absolute;left:0;text-align:left;margin-left:183.7pt;margin-top:32.6pt;width:38.7pt;height:1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" fillcolor="window" strokecolor="window" strokeweight=".5pt">
                <v:textbox>
                  <w:txbxContent>
                    <w:p w:rsidR="00A10099" w:rsidRPr="006B4520" w:rsidRDefault="00A10099" w:rsidP="00A10099">
                      <w:pPr>
                        <w:jc w:val="center"/>
                        <w:rPr>
                          <w:rFonts w:ascii="Simplified Arabic" w:hAnsi="Simplified Arabic" w:cs="Simplified Arabic"/>
                          <w:sz w:val="20"/>
                          <w:szCs w:val="20"/>
                          <w:lang w:val="en-GB"/>
                        </w:rPr>
                      </w:pPr>
                      <w:r w:rsidRPr="006B4520">
                        <w:rPr>
                          <w:rFonts w:ascii="Simplified Arabic" w:hAnsi="Simplified Arabic" w:cs="Simplified Arabic"/>
                          <w:sz w:val="20"/>
                          <w:szCs w:val="20"/>
                          <w:lang w:val="en-GB"/>
                        </w:rPr>
                        <w:t>H1.1</w:t>
                      </w:r>
                    </w:p>
                  </w:txbxContent>
                </v:textbox>
              </v:shape>
            </w:pict>
          </mc:Fallback>
        </mc:AlternateContent>
      </w: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62336" behindDoc="0" locked="0" layoutInCell="1" allowOverlap="1" wp14:anchorId="6FD50E3D" wp14:editId="5B90205C">
                <wp:simplePos x="0" y="0"/>
                <wp:positionH relativeFrom="column">
                  <wp:posOffset>-260497</wp:posOffset>
                </wp:positionH>
                <wp:positionV relativeFrom="paragraph">
                  <wp:posOffset>302334</wp:posOffset>
                </wp:positionV>
                <wp:extent cx="1956258" cy="2369820"/>
                <wp:effectExtent l="19050" t="19050" r="25400" b="11430"/>
                <wp:wrapNone/>
                <wp:docPr id="7" name="Rectangle 7"/>
                <wp:cNvGraphicFramePr/>
                <a:graphic xmlns:a="http://schemas.openxmlformats.org/drawingml/2006/main">
                  <a:graphicData uri="http://schemas.microsoft.com/office/word/2010/wordprocessingShape">
                    <wps:wsp>
                      <wps:cNvSpPr/>
                      <wps:spPr>
                        <a:xfrm>
                          <a:off x="0" y="0"/>
                          <a:ext cx="1956258" cy="2369820"/>
                        </a:xfrm>
                        <a:prstGeom prst="rect">
                          <a:avLst/>
                        </a:prstGeom>
                        <a:solidFill>
                          <a:sysClr val="window" lastClr="FFFFFF"/>
                        </a:solidFill>
                        <a:ln w="28575" cap="flat" cmpd="sng" algn="ctr">
                          <a:solidFill>
                            <a:sysClr val="windowText" lastClr="000000"/>
                          </a:solidFill>
                          <a:prstDash val="solid"/>
                          <a:miter lim="800000"/>
                        </a:ln>
                        <a:effectLst/>
                      </wps:spPr>
                      <wps:txbx>
                        <w:txbxContent>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50E3D" id="Rectangle 7" o:spid="_x0000_s1031" style="position:absolute;left:0;text-align:left;margin-left:-20.5pt;margin-top:23.8pt;width:154.05pt;height:18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" fillcolor="window" strokecolor="windowText" strokeweight="2.25pt">
                <v:textbox>
                  <w:txbxContent>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rPr>
                          <w:rFonts w:ascii="Simplified Arabic" w:hAnsi="Simplified Arabic" w:cs="Simplified Arabic"/>
                          <w:sz w:val="24"/>
                          <w:szCs w:val="24"/>
                          <w:rtl/>
                          <w:lang w:bidi="ar-JO"/>
                        </w:rPr>
                      </w:pPr>
                    </w:p>
                    <w:p w:rsidR="00A10099" w:rsidRDefault="00A10099" w:rsidP="00A10099">
                      <w:pPr>
                        <w:jc w:val="center"/>
                      </w:pPr>
                    </w:p>
                  </w:txbxContent>
                </v:textbox>
              </v:rect>
            </w:pict>
          </mc:Fallback>
        </mc:AlternateConten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71552" behindDoc="0" locked="0" layoutInCell="1" allowOverlap="1" wp14:anchorId="1EAB7296" wp14:editId="32579892">
                <wp:simplePos x="0" y="0"/>
                <wp:positionH relativeFrom="column">
                  <wp:posOffset>-145548</wp:posOffset>
                </wp:positionH>
                <wp:positionV relativeFrom="paragraph">
                  <wp:posOffset>55082</wp:posOffset>
                </wp:positionV>
                <wp:extent cx="1688465" cy="419100"/>
                <wp:effectExtent l="0" t="0" r="26035" b="19050"/>
                <wp:wrapNone/>
                <wp:docPr id="457966693" name="Rounded Rectangle 457966693"/>
                <wp:cNvGraphicFramePr/>
                <a:graphic xmlns:a="http://schemas.openxmlformats.org/drawingml/2006/main">
                  <a:graphicData uri="http://schemas.microsoft.com/office/word/2010/wordprocessingShape">
                    <wps:wsp>
                      <wps:cNvSpPr/>
                      <wps:spPr>
                        <a:xfrm>
                          <a:off x="0" y="0"/>
                          <a:ext cx="1688465" cy="419100"/>
                        </a:xfrm>
                        <a:prstGeom prst="roundRect">
                          <a:avLst/>
                        </a:prstGeom>
                        <a:solidFill>
                          <a:sysClr val="window" lastClr="FFFFFF"/>
                        </a:solidFill>
                        <a:ln w="12700" cap="flat" cmpd="sng" algn="ctr">
                          <a:solidFill>
                            <a:srgbClr val="FFC000"/>
                          </a:solidFill>
                          <a:prstDash val="solid"/>
                          <a:miter lim="800000"/>
                        </a:ln>
                        <a:effectLst/>
                      </wps:spPr>
                      <wps:txb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نظام التشغيل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B7296" id="Rounded Rectangle 457966693" o:spid="_x0000_s1032" style="position:absolute;left:0;text-align:left;margin-left:-11.45pt;margin-top:4.35pt;width:132.9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" fillcolor="window" strokecolor="#ffc000" strokeweight="1pt">
                <v:stroke joinstyle="miter"/>
                <v:textbo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نظام التشغيل</w:t>
                      </w:r>
                    </w:p>
                  </w:txbxContent>
                </v:textbox>
              </v:roundrect>
            </w:pict>
          </mc:Fallback>
        </mc:AlternateContent>
      </w: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63360" behindDoc="0" locked="0" layoutInCell="1" allowOverlap="1" wp14:anchorId="6584D5BB" wp14:editId="340845B8">
                <wp:simplePos x="0" y="0"/>
                <wp:positionH relativeFrom="column">
                  <wp:posOffset>1539220</wp:posOffset>
                </wp:positionH>
                <wp:positionV relativeFrom="paragraph">
                  <wp:posOffset>242590</wp:posOffset>
                </wp:positionV>
                <wp:extent cx="2156180" cy="0"/>
                <wp:effectExtent l="38100" t="76200" r="0" b="114300"/>
                <wp:wrapNone/>
                <wp:docPr id="15" name="Straight Arrow Connector 15"/>
                <wp:cNvGraphicFramePr/>
                <a:graphic xmlns:a="http://schemas.openxmlformats.org/drawingml/2006/main">
                  <a:graphicData uri="http://schemas.microsoft.com/office/word/2010/wordprocessingShape">
                    <wps:wsp>
                      <wps:cNvCnPr/>
                      <wps:spPr>
                        <a:xfrm flipH="1">
                          <a:off x="0" y="0"/>
                          <a:ext cx="2156180"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33AF65B2" id="Straight Arrow Connector 15" o:spid="_x0000_s1026" type="#_x0000_t32" style="position:absolute;left:0;text-align:left;margin-left:121.2pt;margin-top:19.1pt;width:169.8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" strokecolor="windowText" strokeweight=".5pt">
                <v:stroke endarrow="open" joinstyle="miter"/>
              </v:shape>
            </w:pict>
          </mc:Fallback>
        </mc:AlternateConten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72576" behindDoc="0" locked="0" layoutInCell="1" allowOverlap="1" wp14:anchorId="1F79C5C7" wp14:editId="1DA52C93">
                <wp:simplePos x="0" y="0"/>
                <wp:positionH relativeFrom="column">
                  <wp:posOffset>-141605</wp:posOffset>
                </wp:positionH>
                <wp:positionV relativeFrom="paragraph">
                  <wp:posOffset>106045</wp:posOffset>
                </wp:positionV>
                <wp:extent cx="1685925" cy="419100"/>
                <wp:effectExtent l="0" t="0" r="28575" b="19050"/>
                <wp:wrapNone/>
                <wp:docPr id="457966694" name="Rounded Rectangle 457966694"/>
                <wp:cNvGraphicFramePr/>
                <a:graphic xmlns:a="http://schemas.openxmlformats.org/drawingml/2006/main">
                  <a:graphicData uri="http://schemas.microsoft.com/office/word/2010/wordprocessingShape">
                    <wps:wsp>
                      <wps:cNvSpPr/>
                      <wps:spPr>
                        <a:xfrm>
                          <a:off x="0" y="0"/>
                          <a:ext cx="1685925" cy="419100"/>
                        </a:xfrm>
                        <a:prstGeom prst="roundRect">
                          <a:avLst/>
                        </a:prstGeom>
                        <a:solidFill>
                          <a:sysClr val="window" lastClr="FFFFFF"/>
                        </a:solidFill>
                        <a:ln w="12700" cap="flat" cmpd="sng" algn="ctr">
                          <a:solidFill>
                            <a:srgbClr val="FFC000"/>
                          </a:solidFill>
                          <a:prstDash val="solid"/>
                          <a:miter lim="800000"/>
                        </a:ln>
                        <a:effectLst/>
                      </wps:spPr>
                      <wps:txb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التوريد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79C5C7" id="Rounded Rectangle 457966694" o:spid="_x0000_s1033" style="position:absolute;left:0;text-align:left;margin-left:-11.15pt;margin-top:8.35pt;width:132.75pt;height: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" fillcolor="window" strokecolor="#ffc000" strokeweight="1pt">
                <v:stroke joinstyle="miter"/>
                <v:textbo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التوريد</w:t>
                      </w:r>
                    </w:p>
                  </w:txbxContent>
                </v:textbox>
              </v:roundrect>
            </w:pict>
          </mc:Fallback>
        </mc:AlternateContent>
      </w: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68480" behindDoc="0" locked="0" layoutInCell="1" allowOverlap="1" wp14:anchorId="64ABCF9A" wp14:editId="2E483CBC">
                <wp:simplePos x="0" y="0"/>
                <wp:positionH relativeFrom="column">
                  <wp:posOffset>2319877</wp:posOffset>
                </wp:positionH>
                <wp:positionV relativeFrom="paragraph">
                  <wp:posOffset>37543</wp:posOffset>
                </wp:positionV>
                <wp:extent cx="496759" cy="276330"/>
                <wp:effectExtent l="0" t="0" r="17780" b="28575"/>
                <wp:wrapNone/>
                <wp:docPr id="29" name="Text Box 29"/>
                <wp:cNvGraphicFramePr/>
                <a:graphic xmlns:a="http://schemas.openxmlformats.org/drawingml/2006/main">
                  <a:graphicData uri="http://schemas.microsoft.com/office/word/2010/wordprocessingShape">
                    <wps:wsp>
                      <wps:cNvSpPr txBox="1"/>
                      <wps:spPr>
                        <a:xfrm>
                          <a:off x="0" y="0"/>
                          <a:ext cx="496759" cy="276330"/>
                        </a:xfrm>
                        <a:prstGeom prst="rect">
                          <a:avLst/>
                        </a:prstGeom>
                        <a:solidFill>
                          <a:sysClr val="window" lastClr="FFFFFF"/>
                        </a:solidFill>
                        <a:ln w="6350">
                          <a:solidFill>
                            <a:sysClr val="window" lastClr="FFFFFF"/>
                          </a:solidFill>
                        </a:ln>
                        <a:effectLst/>
                      </wps:spPr>
                      <wps:txbx>
                        <w:txbxContent>
                          <w:p w:rsidR="00A10099" w:rsidRPr="006B4520" w:rsidRDefault="00A10099" w:rsidP="00A10099">
                            <w:pPr>
                              <w:jc w:val="center"/>
                              <w:rPr>
                                <w:rFonts w:ascii="Simplified Arabic" w:hAnsi="Simplified Arabic" w:cs="Simplified Arabic"/>
                                <w:sz w:val="20"/>
                                <w:szCs w:val="20"/>
                                <w:lang w:val="en-GB"/>
                              </w:rPr>
                            </w:pPr>
                            <w:r w:rsidRPr="006B4520">
                              <w:rPr>
                                <w:rFonts w:ascii="Simplified Arabic" w:hAnsi="Simplified Arabic" w:cs="Simplified Arabic"/>
                                <w:sz w:val="20"/>
                                <w:szCs w:val="20"/>
                                <w:lang w:val="en-GB"/>
                              </w:rPr>
                              <w:t>H1.2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BCF9A" id="Text Box 29" o:spid="_x0000_s1034" type="#_x0000_t202" style="position:absolute;left:0;text-align:left;margin-left:182.65pt;margin-top:2.95pt;width:39.1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" fillcolor="window" strokecolor="window" strokeweight=".5pt">
                <v:textbox>
                  <w:txbxContent>
                    <w:p w:rsidR="00A10099" w:rsidRPr="006B4520" w:rsidRDefault="00A10099" w:rsidP="00A10099">
                      <w:pPr>
                        <w:jc w:val="center"/>
                        <w:rPr>
                          <w:rFonts w:ascii="Simplified Arabic" w:hAnsi="Simplified Arabic" w:cs="Simplified Arabic"/>
                          <w:sz w:val="20"/>
                          <w:szCs w:val="20"/>
                          <w:lang w:val="en-GB"/>
                        </w:rPr>
                      </w:pPr>
                      <w:r w:rsidRPr="006B4520">
                        <w:rPr>
                          <w:rFonts w:ascii="Simplified Arabic" w:hAnsi="Simplified Arabic" w:cs="Simplified Arabic"/>
                          <w:sz w:val="20"/>
                          <w:szCs w:val="20"/>
                          <w:lang w:val="en-GB"/>
                        </w:rPr>
                        <w:t>H1.2</w:t>
                      </w:r>
                    </w:p>
                  </w:txbxContent>
                </v:textbox>
              </v:shape>
            </w:pict>
          </mc:Fallback>
        </mc:AlternateContent>
      </w: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76672" behindDoc="0" locked="0" layoutInCell="1" allowOverlap="1" wp14:anchorId="244EC074" wp14:editId="7C39F8E7">
                <wp:simplePos x="0" y="0"/>
                <wp:positionH relativeFrom="column">
                  <wp:posOffset>1536780</wp:posOffset>
                </wp:positionH>
                <wp:positionV relativeFrom="paragraph">
                  <wp:posOffset>320210</wp:posOffset>
                </wp:positionV>
                <wp:extent cx="2156180" cy="0"/>
                <wp:effectExtent l="38100" t="76200" r="0" b="114300"/>
                <wp:wrapNone/>
                <wp:docPr id="16" name="Straight Arrow Connector 16"/>
                <wp:cNvGraphicFramePr/>
                <a:graphic xmlns:a="http://schemas.openxmlformats.org/drawingml/2006/main">
                  <a:graphicData uri="http://schemas.microsoft.com/office/word/2010/wordprocessingShape">
                    <wps:wsp>
                      <wps:cNvCnPr/>
                      <wps:spPr>
                        <a:xfrm flipH="1">
                          <a:off x="0" y="0"/>
                          <a:ext cx="2156180"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29507248" id="Straight Arrow Connector 16" o:spid="_x0000_s1026" type="#_x0000_t32" style="position:absolute;left:0;text-align:left;margin-left:121pt;margin-top:25.2pt;width:169.8pt;height:0;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" strokecolor="windowText" strokeweight=".5pt">
                <v:stroke endarrow="open" joinstyle="miter"/>
              </v:shape>
            </w:pict>
          </mc:Fallback>
        </mc:AlternateConten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69504" behindDoc="0" locked="0" layoutInCell="1" allowOverlap="1" wp14:anchorId="27F084AA" wp14:editId="511E48F2">
                <wp:simplePos x="0" y="0"/>
                <wp:positionH relativeFrom="column">
                  <wp:posOffset>2313305</wp:posOffset>
                </wp:positionH>
                <wp:positionV relativeFrom="paragraph">
                  <wp:posOffset>81915</wp:posOffset>
                </wp:positionV>
                <wp:extent cx="501015" cy="255270"/>
                <wp:effectExtent l="0" t="0" r="13335" b="11430"/>
                <wp:wrapNone/>
                <wp:docPr id="457966688" name="Text Box 457966688"/>
                <wp:cNvGraphicFramePr/>
                <a:graphic xmlns:a="http://schemas.openxmlformats.org/drawingml/2006/main">
                  <a:graphicData uri="http://schemas.microsoft.com/office/word/2010/wordprocessingShape">
                    <wps:wsp>
                      <wps:cNvSpPr txBox="1"/>
                      <wps:spPr>
                        <a:xfrm>
                          <a:off x="0" y="0"/>
                          <a:ext cx="501015" cy="255270"/>
                        </a:xfrm>
                        <a:prstGeom prst="rect">
                          <a:avLst/>
                        </a:prstGeom>
                        <a:solidFill>
                          <a:sysClr val="window" lastClr="FFFFFF"/>
                        </a:solidFill>
                        <a:ln w="6350">
                          <a:solidFill>
                            <a:sysClr val="window" lastClr="FFFFFF"/>
                          </a:solidFill>
                        </a:ln>
                        <a:effectLst/>
                      </wps:spPr>
                      <wps:txbx>
                        <w:txbxContent>
                          <w:p w:rsidR="00A10099" w:rsidRPr="006B4520" w:rsidRDefault="00A10099" w:rsidP="00A10099">
                            <w:pPr>
                              <w:jc w:val="center"/>
                              <w:rPr>
                                <w:rFonts w:ascii="Simplified Arabic" w:hAnsi="Simplified Arabic" w:cs="Simplified Arabic"/>
                                <w:sz w:val="20"/>
                                <w:szCs w:val="20"/>
                                <w:lang w:val="en-GB"/>
                              </w:rPr>
                            </w:pPr>
                            <w:r w:rsidRPr="006B4520">
                              <w:rPr>
                                <w:rFonts w:ascii="Simplified Arabic" w:hAnsi="Simplified Arabic" w:cs="Simplified Arabic"/>
                                <w:sz w:val="20"/>
                                <w:szCs w:val="20"/>
                                <w:lang w:val="en-GB"/>
                              </w:rPr>
                              <w:t>H1</w:t>
                            </w:r>
                            <w:r>
                              <w:rPr>
                                <w:rFonts w:ascii="Simplified Arabic" w:hAnsi="Simplified Arabic" w:cs="Simplified Arabic"/>
                                <w:sz w:val="20"/>
                                <w:szCs w:val="20"/>
                                <w:lang w:val="en-GB"/>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084AA" id="Text Box 457966688" o:spid="_x0000_s1035" type="#_x0000_t202" style="position:absolute;left:0;text-align:left;margin-left:182.15pt;margin-top:6.45pt;width:39.45pt;height:2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" fillcolor="window" strokecolor="window" strokeweight=".5pt">
                <v:textbox>
                  <w:txbxContent>
                    <w:p w:rsidR="00A10099" w:rsidRPr="006B4520" w:rsidRDefault="00A10099" w:rsidP="00A10099">
                      <w:pPr>
                        <w:jc w:val="center"/>
                        <w:rPr>
                          <w:rFonts w:ascii="Simplified Arabic" w:hAnsi="Simplified Arabic" w:cs="Simplified Arabic"/>
                          <w:sz w:val="20"/>
                          <w:szCs w:val="20"/>
                          <w:lang w:val="en-GB"/>
                        </w:rPr>
                      </w:pPr>
                      <w:r w:rsidRPr="006B4520">
                        <w:rPr>
                          <w:rFonts w:ascii="Simplified Arabic" w:hAnsi="Simplified Arabic" w:cs="Simplified Arabic"/>
                          <w:sz w:val="20"/>
                          <w:szCs w:val="20"/>
                          <w:lang w:val="en-GB"/>
                        </w:rPr>
                        <w:t>H1</w:t>
                      </w:r>
                      <w:r>
                        <w:rPr>
                          <w:rFonts w:ascii="Simplified Arabic" w:hAnsi="Simplified Arabic" w:cs="Simplified Arabic"/>
                          <w:sz w:val="20"/>
                          <w:szCs w:val="20"/>
                          <w:lang w:val="en-GB"/>
                        </w:rPr>
                        <w:t>.3</w:t>
                      </w:r>
                    </w:p>
                  </w:txbxContent>
                </v:textbox>
              </v:shape>
            </w:pict>
          </mc:Fallback>
        </mc:AlternateContent>
      </w: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64384" behindDoc="0" locked="0" layoutInCell="1" allowOverlap="1" wp14:anchorId="11E147EE" wp14:editId="0A912B0A">
                <wp:simplePos x="0" y="0"/>
                <wp:positionH relativeFrom="column">
                  <wp:posOffset>1546225</wp:posOffset>
                </wp:positionH>
                <wp:positionV relativeFrom="paragraph">
                  <wp:posOffset>364490</wp:posOffset>
                </wp:positionV>
                <wp:extent cx="2155825" cy="0"/>
                <wp:effectExtent l="38100" t="76200" r="0" b="114300"/>
                <wp:wrapNone/>
                <wp:docPr id="17" name="Straight Arrow Connector 17"/>
                <wp:cNvGraphicFramePr/>
                <a:graphic xmlns:a="http://schemas.openxmlformats.org/drawingml/2006/main">
                  <a:graphicData uri="http://schemas.microsoft.com/office/word/2010/wordprocessingShape">
                    <wps:wsp>
                      <wps:cNvCnPr/>
                      <wps:spPr>
                        <a:xfrm flipH="1">
                          <a:off x="0" y="0"/>
                          <a:ext cx="2155825"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038A202C" id="Straight Arrow Connector 17" o:spid="_x0000_s1026" type="#_x0000_t32" style="position:absolute;left:0;text-align:left;margin-left:121.75pt;margin-top:28.7pt;width:169.75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" strokecolor="windowText" strokeweight=".5pt">
                <v:stroke endarrow="open" joinstyle="miter"/>
              </v:shape>
            </w:pict>
          </mc:Fallback>
        </mc:AlternateContent>
      </w: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73600" behindDoc="0" locked="0" layoutInCell="1" allowOverlap="1" wp14:anchorId="7E2CCD3C" wp14:editId="17CA7641">
                <wp:simplePos x="0" y="0"/>
                <wp:positionH relativeFrom="column">
                  <wp:posOffset>-146095</wp:posOffset>
                </wp:positionH>
                <wp:positionV relativeFrom="paragraph">
                  <wp:posOffset>158794</wp:posOffset>
                </wp:positionV>
                <wp:extent cx="1685925" cy="419100"/>
                <wp:effectExtent l="0" t="0" r="28575" b="19050"/>
                <wp:wrapNone/>
                <wp:docPr id="457966695" name="Rounded Rectangle 457966695"/>
                <wp:cNvGraphicFramePr/>
                <a:graphic xmlns:a="http://schemas.openxmlformats.org/drawingml/2006/main">
                  <a:graphicData uri="http://schemas.microsoft.com/office/word/2010/wordprocessingShape">
                    <wps:wsp>
                      <wps:cNvSpPr/>
                      <wps:spPr>
                        <a:xfrm>
                          <a:off x="0" y="0"/>
                          <a:ext cx="1685925" cy="419100"/>
                        </a:xfrm>
                        <a:prstGeom prst="roundRect">
                          <a:avLst/>
                        </a:prstGeom>
                        <a:solidFill>
                          <a:sysClr val="window" lastClr="FFFFFF"/>
                        </a:solidFill>
                        <a:ln w="12700" cap="flat" cmpd="sng" algn="ctr">
                          <a:solidFill>
                            <a:srgbClr val="FFC000"/>
                          </a:solidFill>
                          <a:prstDash val="solid"/>
                          <a:miter lim="800000"/>
                        </a:ln>
                        <a:effectLst/>
                      </wps:spPr>
                      <wps:txb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التوزيع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CCD3C" id="Rounded Rectangle 457966695" o:spid="_x0000_s1036" style="position:absolute;left:0;text-align:left;margin-left:-11.5pt;margin-top:12.5pt;width:132.75pt;height: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" fillcolor="window" strokecolor="#ffc000" strokeweight="1pt">
                <v:stroke joinstyle="miter"/>
                <v:textbo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التوزيع</w:t>
                      </w:r>
                    </w:p>
                  </w:txbxContent>
                </v:textbox>
              </v:roundrect>
            </w:pict>
          </mc:Fallback>
        </mc:AlternateConten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noProof/>
          <w:kern w:val="2"/>
          <w:sz w:val="28"/>
          <w:szCs w:val="28"/>
          <w:rtl/>
          <w14:ligatures w14:val="standardContextual"/>
        </w:rPr>
        <mc:AlternateContent>
          <mc:Choice Requires="wps">
            <w:drawing>
              <wp:anchor distT="0" distB="0" distL="114300" distR="114300" simplePos="0" relativeHeight="251670528" behindDoc="0" locked="0" layoutInCell="1" allowOverlap="1" wp14:anchorId="3A25D280" wp14:editId="58093F88">
                <wp:simplePos x="0" y="0"/>
                <wp:positionH relativeFrom="column">
                  <wp:posOffset>2312670</wp:posOffset>
                </wp:positionH>
                <wp:positionV relativeFrom="paragraph">
                  <wp:posOffset>157967</wp:posOffset>
                </wp:positionV>
                <wp:extent cx="527050" cy="258445"/>
                <wp:effectExtent l="0" t="0" r="25400" b="27305"/>
                <wp:wrapNone/>
                <wp:docPr id="457966689" name="Text Box 457966689"/>
                <wp:cNvGraphicFramePr/>
                <a:graphic xmlns:a="http://schemas.openxmlformats.org/drawingml/2006/main">
                  <a:graphicData uri="http://schemas.microsoft.com/office/word/2010/wordprocessingShape">
                    <wps:wsp>
                      <wps:cNvSpPr txBox="1"/>
                      <wps:spPr>
                        <a:xfrm>
                          <a:off x="0" y="0"/>
                          <a:ext cx="527050" cy="258445"/>
                        </a:xfrm>
                        <a:prstGeom prst="rect">
                          <a:avLst/>
                        </a:prstGeom>
                        <a:solidFill>
                          <a:sysClr val="window" lastClr="FFFFFF"/>
                        </a:solidFill>
                        <a:ln w="6350">
                          <a:solidFill>
                            <a:sysClr val="window" lastClr="FFFFFF"/>
                          </a:solidFill>
                        </a:ln>
                        <a:effectLst/>
                      </wps:spPr>
                      <wps:txbx>
                        <w:txbxContent>
                          <w:p w:rsidR="00A10099" w:rsidRPr="00C6500D" w:rsidRDefault="00A10099" w:rsidP="00A10099">
                            <w:pPr>
                              <w:jc w:val="center"/>
                              <w:rPr>
                                <w:rFonts w:ascii="Simplified Arabic" w:hAnsi="Simplified Arabic" w:cs="Simplified Arabic"/>
                                <w:sz w:val="20"/>
                                <w:szCs w:val="20"/>
                                <w:lang w:val="en-GB"/>
                              </w:rPr>
                            </w:pPr>
                            <w:r w:rsidRPr="00C6500D">
                              <w:rPr>
                                <w:rFonts w:ascii="Simplified Arabic" w:hAnsi="Simplified Arabic" w:cs="Simplified Arabic"/>
                                <w:sz w:val="20"/>
                                <w:szCs w:val="20"/>
                                <w:lang w:val="en-GB"/>
                              </w:rPr>
                              <w:t>H1.4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5D280" id="Text Box 457966689" o:spid="_x0000_s1037" type="#_x0000_t202" style="position:absolute;left:0;text-align:left;margin-left:182.1pt;margin-top:12.45pt;width:41.5pt;height:2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" fillcolor="window" strokecolor="window" strokeweight=".5pt">
                <v:textbox>
                  <w:txbxContent>
                    <w:p w:rsidR="00A10099" w:rsidRPr="00C6500D" w:rsidRDefault="00A10099" w:rsidP="00A10099">
                      <w:pPr>
                        <w:jc w:val="center"/>
                        <w:rPr>
                          <w:rFonts w:ascii="Simplified Arabic" w:hAnsi="Simplified Arabic" w:cs="Simplified Arabic"/>
                          <w:sz w:val="20"/>
                          <w:szCs w:val="20"/>
                          <w:lang w:val="en-GB"/>
                        </w:rPr>
                      </w:pPr>
                      <w:r w:rsidRPr="00C6500D">
                        <w:rPr>
                          <w:rFonts w:ascii="Simplified Arabic" w:hAnsi="Simplified Arabic" w:cs="Simplified Arabic"/>
                          <w:sz w:val="20"/>
                          <w:szCs w:val="20"/>
                          <w:lang w:val="en-GB"/>
                        </w:rPr>
                        <w:t>H1.4</w:t>
                      </w:r>
                    </w:p>
                  </w:txbxContent>
                </v:textbox>
              </v:shape>
            </w:pict>
          </mc:Fallback>
        </mc:AlternateContent>
      </w: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74624" behindDoc="0" locked="0" layoutInCell="1" allowOverlap="1" wp14:anchorId="75D725BC" wp14:editId="59CF9BA0">
                <wp:simplePos x="0" y="0"/>
                <wp:positionH relativeFrom="column">
                  <wp:posOffset>-138430</wp:posOffset>
                </wp:positionH>
                <wp:positionV relativeFrom="paragraph">
                  <wp:posOffset>238760</wp:posOffset>
                </wp:positionV>
                <wp:extent cx="1685925" cy="419100"/>
                <wp:effectExtent l="0" t="0" r="28575" b="19050"/>
                <wp:wrapNone/>
                <wp:docPr id="457966697" name="Rounded Rectangle 457966697"/>
                <wp:cNvGraphicFramePr/>
                <a:graphic xmlns:a="http://schemas.openxmlformats.org/drawingml/2006/main">
                  <a:graphicData uri="http://schemas.microsoft.com/office/word/2010/wordprocessingShape">
                    <wps:wsp>
                      <wps:cNvSpPr/>
                      <wps:spPr>
                        <a:xfrm>
                          <a:off x="0" y="0"/>
                          <a:ext cx="1685925" cy="419100"/>
                        </a:xfrm>
                        <a:prstGeom prst="roundRect">
                          <a:avLst/>
                        </a:prstGeom>
                        <a:solidFill>
                          <a:sysClr val="window" lastClr="FFFFFF"/>
                        </a:solidFill>
                        <a:ln w="12700" cap="flat" cmpd="sng" algn="ctr">
                          <a:solidFill>
                            <a:srgbClr val="FFC000"/>
                          </a:solidFill>
                          <a:prstDash val="solid"/>
                          <a:miter lim="800000"/>
                        </a:ln>
                        <a:effectLst/>
                      </wps:spPr>
                      <wps:txb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نظام المعلومات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D725BC" id="Rounded Rectangle 457966697" o:spid="_x0000_s1038" style="position:absolute;left:0;text-align:left;margin-left:-10.9pt;margin-top:18.8pt;width:132.75pt;height:3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" fillcolor="window" strokecolor="#ffc000" strokeweight="1pt">
                <v:stroke joinstyle="miter"/>
                <v:textbox>
                  <w:txbxContent>
                    <w:p w:rsidR="00A10099" w:rsidRPr="007211E0" w:rsidRDefault="00A10099" w:rsidP="00A10099">
                      <w:pPr>
                        <w:jc w:val="center"/>
                        <w:rPr>
                          <w:rFonts w:ascii="Simplified Arabic" w:hAnsi="Simplified Arabic" w:cs="Simplified Arabic"/>
                          <w:b/>
                          <w:bCs/>
                          <w:lang w:bidi="ar-JO"/>
                        </w:rPr>
                      </w:pPr>
                      <w:r>
                        <w:rPr>
                          <w:rFonts w:ascii="Simplified Arabic" w:hAnsi="Simplified Arabic" w:cs="Simplified Arabic" w:hint="cs"/>
                          <w:b/>
                          <w:bCs/>
                          <w:rtl/>
                          <w:lang w:bidi="ar-JO"/>
                        </w:rPr>
                        <w:t>مرونة نظام المعلومات</w:t>
                      </w:r>
                    </w:p>
                  </w:txbxContent>
                </v:textbox>
              </v:roundrect>
            </w:pict>
          </mc:Fallback>
        </mc:AlternateConten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noProof/>
          <w:kern w:val="2"/>
          <w:sz w:val="28"/>
          <w:szCs w:val="28"/>
          <w:rtl/>
          <w14:ligatures w14:val="standardContextual"/>
        </w:rPr>
        <mc:AlternateContent>
          <mc:Choice Requires="wps">
            <w:drawing>
              <wp:anchor distT="0" distB="0" distL="114300" distR="114300" simplePos="0" relativeHeight="251665408" behindDoc="0" locked="0" layoutInCell="1" allowOverlap="1" wp14:anchorId="5EC41ED9" wp14:editId="24E04DD0">
                <wp:simplePos x="0" y="0"/>
                <wp:positionH relativeFrom="column">
                  <wp:posOffset>1529715</wp:posOffset>
                </wp:positionH>
                <wp:positionV relativeFrom="paragraph">
                  <wp:posOffset>9525</wp:posOffset>
                </wp:positionV>
                <wp:extent cx="2155825" cy="0"/>
                <wp:effectExtent l="38100" t="76200" r="0" b="114300"/>
                <wp:wrapNone/>
                <wp:docPr id="18" name="Straight Arrow Connector 18"/>
                <wp:cNvGraphicFramePr/>
                <a:graphic xmlns:a="http://schemas.openxmlformats.org/drawingml/2006/main">
                  <a:graphicData uri="http://schemas.microsoft.com/office/word/2010/wordprocessingShape">
                    <wps:wsp>
                      <wps:cNvCnPr/>
                      <wps:spPr>
                        <a:xfrm flipH="1">
                          <a:off x="0" y="0"/>
                          <a:ext cx="2155825"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0E97281C" id="Straight Arrow Connector 18" o:spid="_x0000_s1026" type="#_x0000_t32" style="position:absolute;left:0;text-align:left;margin-left:120.45pt;margin-top:.75pt;width:169.7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" strokecolor="windowText" strokeweight=".5pt">
                <v:stroke endarrow="open" joinstyle="miter"/>
              </v:shape>
            </w:pict>
          </mc:Fallback>
        </mc:AlternateContent>
      </w:r>
    </w:p>
    <w:p w:rsidR="00A10099" w:rsidRPr="00A10099" w:rsidRDefault="00A10099" w:rsidP="00A10099">
      <w:pPr>
        <w:spacing w:after="0" w:line="360" w:lineRule="auto"/>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uppressAutoHyphens/>
        <w:spacing w:after="160" w:line="360" w:lineRule="auto"/>
        <w:contextualSpacing/>
        <w:jc w:val="center"/>
        <w:rPr>
          <w:rFonts w:ascii="Simplified Arabic" w:eastAsia="Liberation Mono" w:hAnsi="Simplified Arabic" w:cs="Simplified Arabic"/>
          <w:b/>
          <w:bCs/>
          <w:kern w:val="2"/>
          <w:sz w:val="28"/>
          <w:szCs w:val="28"/>
          <w:rtl/>
          <w:lang w:eastAsia="zh-CN" w:bidi="ar-JO"/>
          <w14:ligatures w14:val="standardContextual"/>
        </w:rPr>
      </w:pPr>
      <w:r w:rsidRPr="00A10099">
        <w:rPr>
          <w:rFonts w:ascii="Simplified Arabic" w:eastAsia="Liberation Mono" w:hAnsi="Simplified Arabic" w:cs="Simplified Arabic" w:hint="cs"/>
          <w:b/>
          <w:bCs/>
          <w:kern w:val="2"/>
          <w:sz w:val="28"/>
          <w:szCs w:val="28"/>
          <w:rtl/>
          <w:lang w:eastAsia="zh-CN" w:bidi="ar-JO"/>
          <w14:ligatures w14:val="standardContextual"/>
        </w:rPr>
        <w:t>الشكل (1) أنموذج الدراسة</w:t>
      </w:r>
    </w:p>
    <w:p w:rsidR="00A10099" w:rsidRPr="00A10099" w:rsidRDefault="00A10099" w:rsidP="00A10099">
      <w:pPr>
        <w:suppressAutoHyphens/>
        <w:spacing w:after="0" w:line="360" w:lineRule="auto"/>
        <w:contextualSpacing/>
        <w:jc w:val="center"/>
        <w:rPr>
          <w:rFonts w:ascii="Simplified Arabic" w:eastAsia="Liberation Mono" w:hAnsi="Simplified Arabic" w:cs="Simplified Arabic"/>
          <w:b/>
          <w:bCs/>
          <w:kern w:val="2"/>
          <w:sz w:val="28"/>
          <w:szCs w:val="28"/>
          <w:rtl/>
          <w:lang w:eastAsia="zh-CN" w:bidi="ar-JO"/>
          <w14:ligatures w14:val="standardContextual"/>
        </w:rPr>
      </w:pPr>
      <w:r w:rsidRPr="00A10099">
        <w:rPr>
          <w:rFonts w:ascii="Simplified Arabic" w:eastAsia="Liberation Mono" w:hAnsi="Simplified Arabic" w:cs="Simplified Arabic" w:hint="cs"/>
          <w:b/>
          <w:bCs/>
          <w:kern w:val="2"/>
          <w:sz w:val="28"/>
          <w:szCs w:val="28"/>
          <w:rtl/>
          <w:lang w:eastAsia="zh-CN" w:bidi="ar-JO"/>
          <w14:ligatures w14:val="standardContextual"/>
        </w:rPr>
        <w:t>المصدر: (</w:t>
      </w:r>
      <w:r w:rsidRPr="00A10099">
        <w:rPr>
          <w:rFonts w:ascii="Simplified Arabic" w:eastAsia="Calibri" w:hAnsi="Simplified Arabic" w:cs="Simplified Arabic"/>
          <w:kern w:val="2"/>
          <w:sz w:val="28"/>
          <w:szCs w:val="28"/>
          <w:rtl/>
          <w:lang w:bidi="ar-JO"/>
          <w14:ligatures w14:val="standardContextual"/>
        </w:rPr>
        <w:t xml:space="preserve">من إعداد الباحث </w:t>
      </w:r>
      <w:r w:rsidRPr="00A10099">
        <w:rPr>
          <w:rFonts w:ascii="Simplified Arabic" w:eastAsia="Calibri" w:hAnsi="Simplified Arabic" w:cs="Simplified Arabic" w:hint="cs"/>
          <w:kern w:val="2"/>
          <w:sz w:val="28"/>
          <w:szCs w:val="28"/>
          <w:rtl/>
          <w:lang w:bidi="ar-JO"/>
          <w14:ligatures w14:val="standardContextual"/>
        </w:rPr>
        <w:t>بالاعتماد</w:t>
      </w:r>
      <w:r w:rsidRPr="00A10099">
        <w:rPr>
          <w:rFonts w:ascii="Simplified Arabic" w:eastAsia="Calibri" w:hAnsi="Simplified Arabic" w:cs="Simplified Arabic"/>
          <w:kern w:val="2"/>
          <w:sz w:val="28"/>
          <w:szCs w:val="28"/>
          <w:rtl/>
          <w:lang w:bidi="ar-JO"/>
          <w14:ligatures w14:val="standardContextual"/>
        </w:rPr>
        <w:t xml:space="preserve"> على</w:t>
      </w:r>
      <w:r w:rsidRPr="00A10099">
        <w:rPr>
          <w:rFonts w:ascii="Simplified Arabic" w:eastAsia="Calibri" w:hAnsi="Simplified Arabic" w:cs="Simplified Arabic" w:hint="cs"/>
          <w:kern w:val="2"/>
          <w:sz w:val="28"/>
          <w:szCs w:val="28"/>
          <w:rtl/>
          <w:lang w:bidi="ar-JO"/>
          <w14:ligatures w14:val="standardContextual"/>
        </w:rPr>
        <w:t xml:space="preserve"> الأدبيات النظرية و</w:t>
      </w:r>
      <w:r w:rsidRPr="00A10099">
        <w:rPr>
          <w:rFonts w:ascii="Simplified Arabic" w:eastAsia="Calibri" w:hAnsi="Simplified Arabic" w:cs="Simplified Arabic"/>
          <w:kern w:val="2"/>
          <w:sz w:val="28"/>
          <w:szCs w:val="28"/>
          <w:rtl/>
          <w:lang w:bidi="ar-JO"/>
          <w14:ligatures w14:val="standardContextual"/>
        </w:rPr>
        <w:t>الدراسات</w:t>
      </w:r>
      <w:r w:rsidRPr="00A10099">
        <w:rPr>
          <w:rFonts w:ascii="Simplified Arabic" w:eastAsia="Calibri" w:hAnsi="Simplified Arabic" w:cs="Simplified Arabic" w:hint="cs"/>
          <w:kern w:val="2"/>
          <w:sz w:val="28"/>
          <w:szCs w:val="28"/>
          <w:rtl/>
          <w:lang w:bidi="ar-JO"/>
          <w14:ligatures w14:val="standardContextual"/>
        </w:rPr>
        <w:t xml:space="preserve"> السابقة، 2024</w:t>
      </w:r>
      <w:r w:rsidRPr="00A10099">
        <w:rPr>
          <w:rFonts w:ascii="Simplified Arabic" w:eastAsia="Liberation Mono" w:hAnsi="Simplified Arabic" w:cs="Simplified Arabic" w:hint="cs"/>
          <w:b/>
          <w:bCs/>
          <w:kern w:val="2"/>
          <w:sz w:val="28"/>
          <w:szCs w:val="28"/>
          <w:rtl/>
          <w:lang w:eastAsia="zh-CN" w:bidi="ar-JO"/>
          <w14:ligatures w14:val="standardContextual"/>
        </w:rPr>
        <w:t>)</w:t>
      </w:r>
    </w:p>
    <w:tbl>
      <w:tblPr>
        <w:tblStyle w:val="10"/>
        <w:tblpPr w:leftFromText="180" w:rightFromText="180" w:vertAnchor="text" w:horzAnchor="margin" w:tblpXSpec="center" w:tblpY="141"/>
        <w:bidiVisual/>
        <w:tblW w:w="8859" w:type="dxa"/>
        <w:tblLook w:val="04A0" w:firstRow="1" w:lastRow="0" w:firstColumn="1" w:lastColumn="0" w:noHBand="0" w:noVBand="1"/>
      </w:tblPr>
      <w:tblGrid>
        <w:gridCol w:w="4039"/>
        <w:gridCol w:w="4820"/>
      </w:tblGrid>
      <w:tr w:rsidR="00A10099" w:rsidRPr="00A10099" w:rsidTr="00AB3CE0">
        <w:trPr>
          <w:trHeight w:val="540"/>
        </w:trPr>
        <w:tc>
          <w:tcPr>
            <w:tcW w:w="4039" w:type="dxa"/>
            <w:shd w:val="clear" w:color="auto" w:fill="D9D9D9" w:themeFill="background1" w:themeFillShade="D9"/>
            <w:vAlign w:val="center"/>
          </w:tcPr>
          <w:p w:rsidR="00A10099" w:rsidRPr="00A10099" w:rsidRDefault="00A10099" w:rsidP="00A10099">
            <w:pPr>
              <w:jc w:val="center"/>
              <w:rPr>
                <w:rFonts w:ascii="Simplified Arabic" w:hAnsi="Simplified Arabic" w:cs="Simplified Arabic"/>
                <w:b/>
                <w:bCs/>
                <w:rtl/>
                <w:lang w:bidi="ar-JO"/>
              </w:rPr>
            </w:pPr>
            <w:bookmarkStart w:id="21" w:name="_Hlk170488882"/>
            <w:r w:rsidRPr="00A10099">
              <w:rPr>
                <w:rFonts w:ascii="Simplified Arabic" w:hAnsi="Simplified Arabic" w:cs="Simplified Arabic"/>
                <w:b/>
                <w:bCs/>
                <w:rtl/>
                <w:lang w:bidi="ar-JO"/>
              </w:rPr>
              <w:t>المتغير</w:t>
            </w:r>
          </w:p>
        </w:tc>
        <w:tc>
          <w:tcPr>
            <w:tcW w:w="4820" w:type="dxa"/>
            <w:shd w:val="clear" w:color="auto" w:fill="D9D9D9" w:themeFill="background1" w:themeFillShade="D9"/>
            <w:vAlign w:val="center"/>
          </w:tcPr>
          <w:p w:rsidR="00A10099" w:rsidRPr="00A10099" w:rsidRDefault="00A10099" w:rsidP="00A10099">
            <w:pPr>
              <w:jc w:val="center"/>
              <w:rPr>
                <w:rFonts w:ascii="Simplified Arabic" w:hAnsi="Simplified Arabic" w:cs="Simplified Arabic"/>
                <w:b/>
                <w:bCs/>
                <w:rtl/>
                <w:lang w:bidi="ar-JO"/>
              </w:rPr>
            </w:pPr>
            <w:r w:rsidRPr="00A10099">
              <w:rPr>
                <w:rFonts w:ascii="Simplified Arabic" w:hAnsi="Simplified Arabic" w:cs="Simplified Arabic"/>
                <w:b/>
                <w:bCs/>
                <w:rtl/>
                <w:lang w:bidi="ar-JO"/>
              </w:rPr>
              <w:t>المصدر</w:t>
            </w:r>
          </w:p>
        </w:tc>
      </w:tr>
      <w:tr w:rsidR="00A10099" w:rsidRPr="00A10099" w:rsidTr="00AB3CE0">
        <w:trPr>
          <w:trHeight w:val="526"/>
        </w:trPr>
        <w:tc>
          <w:tcPr>
            <w:tcW w:w="4039" w:type="dxa"/>
          </w:tcPr>
          <w:p w:rsidR="00A10099" w:rsidRPr="00A10099" w:rsidRDefault="00A10099" w:rsidP="00A10099">
            <w:pPr>
              <w:spacing w:line="360" w:lineRule="auto"/>
              <w:jc w:val="center"/>
              <w:rPr>
                <w:rFonts w:ascii="Simplified Arabic" w:hAnsi="Simplified Arabic" w:cs="Simplified Arabic"/>
                <w:rtl/>
                <w:lang w:bidi="ar-JO"/>
              </w:rPr>
            </w:pPr>
            <w:r w:rsidRPr="00A10099">
              <w:rPr>
                <w:rFonts w:ascii="Simplified Arabic" w:hAnsi="Simplified Arabic" w:cs="Simplified Arabic"/>
                <w:rtl/>
                <w:lang w:bidi="ar-JO"/>
              </w:rPr>
              <w:t>المتغير المستقل (</w:t>
            </w:r>
            <w:r w:rsidRPr="00A10099">
              <w:rPr>
                <w:rFonts w:ascii="Simplified Arabic" w:hAnsi="Simplified Arabic" w:cs="Simplified Arabic" w:hint="cs"/>
                <w:rtl/>
                <w:lang w:bidi="ar-JO"/>
              </w:rPr>
              <w:t>التحول الرقمي</w:t>
            </w:r>
            <w:r w:rsidRPr="00A10099">
              <w:rPr>
                <w:rFonts w:ascii="Simplified Arabic" w:hAnsi="Simplified Arabic" w:cs="Simplified Arabic"/>
                <w:rtl/>
                <w:lang w:bidi="ar-JO"/>
              </w:rPr>
              <w:t>)</w:t>
            </w:r>
          </w:p>
        </w:tc>
        <w:tc>
          <w:tcPr>
            <w:tcW w:w="4820" w:type="dxa"/>
            <w:vAlign w:val="center"/>
          </w:tcPr>
          <w:p w:rsidR="00A10099" w:rsidRPr="00A10099" w:rsidRDefault="00A10099" w:rsidP="00A10099">
            <w:pPr>
              <w:suppressAutoHyphens/>
              <w:spacing w:line="360" w:lineRule="auto"/>
              <w:contextualSpacing/>
              <w:jc w:val="center"/>
              <w:rPr>
                <w:rFonts w:ascii="Simplified Arabic" w:eastAsia="Liberation Mono" w:hAnsi="Simplified Arabic" w:cs="Simplified Arabic"/>
                <w:lang w:eastAsia="zh-CN" w:bidi="ar-JO"/>
              </w:rPr>
            </w:pPr>
            <w:r w:rsidRPr="00A10099">
              <w:rPr>
                <w:rFonts w:ascii="Simplified Arabic" w:eastAsia="Liberation Mono" w:hAnsi="Simplified Arabic" w:cs="Simplified Arabic" w:hint="cs"/>
                <w:rtl/>
                <w:lang w:eastAsia="zh-CN" w:bidi="ar-JO"/>
              </w:rPr>
              <w:t xml:space="preserve">(نصر، </w:t>
            </w:r>
            <w:r w:rsidRPr="00A10099">
              <w:rPr>
                <w:rFonts w:ascii="Simplified Arabic" w:eastAsia="Liberation Mono" w:hAnsi="Simplified Arabic" w:cs="Simplified Arabic"/>
                <w:lang w:eastAsia="zh-CN" w:bidi="ar-JO"/>
              </w:rPr>
              <w:t>(2024</w:t>
            </w:r>
          </w:p>
        </w:tc>
      </w:tr>
      <w:tr w:rsidR="00A10099" w:rsidRPr="00A10099" w:rsidTr="00AB3CE0">
        <w:trPr>
          <w:trHeight w:val="761"/>
        </w:trPr>
        <w:tc>
          <w:tcPr>
            <w:tcW w:w="4039" w:type="dxa"/>
          </w:tcPr>
          <w:p w:rsidR="00A10099" w:rsidRPr="00A10099" w:rsidRDefault="00A10099" w:rsidP="00A10099">
            <w:pPr>
              <w:spacing w:line="360" w:lineRule="auto"/>
              <w:jc w:val="center"/>
              <w:rPr>
                <w:rFonts w:ascii="Simplified Arabic" w:hAnsi="Simplified Arabic" w:cs="Simplified Arabic"/>
                <w:rtl/>
                <w:lang w:bidi="ar-JO"/>
              </w:rPr>
            </w:pPr>
            <w:r w:rsidRPr="00A10099">
              <w:rPr>
                <w:rFonts w:ascii="Simplified Arabic" w:hAnsi="Simplified Arabic" w:cs="Simplified Arabic"/>
                <w:rtl/>
                <w:lang w:bidi="ar-JO"/>
              </w:rPr>
              <w:t>المتغير التابع (</w:t>
            </w:r>
            <w:r w:rsidRPr="00A10099">
              <w:rPr>
                <w:rFonts w:ascii="Simplified Arabic" w:hAnsi="Simplified Arabic" w:cs="Simplified Arabic" w:hint="cs"/>
                <w:rtl/>
                <w:lang w:bidi="ar-JO"/>
              </w:rPr>
              <w:t>مرونة سلاسل التوريد الإلكترونية</w:t>
            </w:r>
            <w:r w:rsidRPr="00A10099">
              <w:rPr>
                <w:rFonts w:ascii="Simplified Arabic" w:hAnsi="Simplified Arabic" w:cs="Simplified Arabic"/>
                <w:rtl/>
                <w:lang w:bidi="ar-JO"/>
              </w:rPr>
              <w:t>)</w:t>
            </w:r>
          </w:p>
        </w:tc>
        <w:tc>
          <w:tcPr>
            <w:tcW w:w="4820" w:type="dxa"/>
            <w:vAlign w:val="center"/>
          </w:tcPr>
          <w:p w:rsidR="00A10099" w:rsidRPr="00A10099" w:rsidRDefault="00A10099" w:rsidP="00A10099">
            <w:pPr>
              <w:suppressAutoHyphens/>
              <w:spacing w:line="360" w:lineRule="auto"/>
              <w:contextualSpacing/>
              <w:jc w:val="center"/>
              <w:rPr>
                <w:rFonts w:ascii="Simplified Arabic" w:eastAsia="Liberation Mono" w:hAnsi="Simplified Arabic" w:cs="Simplified Arabic"/>
                <w:lang w:eastAsia="zh-CN" w:bidi="ar-JO"/>
              </w:rPr>
            </w:pPr>
            <w:r w:rsidRPr="00A10099">
              <w:rPr>
                <w:rFonts w:ascii="Simplified Arabic" w:eastAsia="Liberation Mono" w:hAnsi="Simplified Arabic" w:cs="Simplified Arabic"/>
                <w:lang w:eastAsia="zh-CN" w:bidi="ar-JO"/>
              </w:rPr>
              <w:t>)</w:t>
            </w:r>
            <w:r w:rsidRPr="00A10099">
              <w:rPr>
                <w:rFonts w:ascii="Simplified Arabic" w:eastAsia="Liberation Mono" w:hAnsi="Simplified Arabic" w:cs="Simplified Arabic" w:hint="cs"/>
                <w:rtl/>
                <w:lang w:eastAsia="zh-CN" w:bidi="ar-JO"/>
              </w:rPr>
              <w:t>الرواشدة، الشورة، 2022)</w:t>
            </w:r>
          </w:p>
        </w:tc>
      </w:tr>
      <w:bookmarkEnd w:id="21"/>
    </w:tbl>
    <w:p w:rsidR="00A10099" w:rsidRPr="00A10099" w:rsidRDefault="00A10099" w:rsidP="00A10099">
      <w:pPr>
        <w:spacing w:after="160" w:line="259" w:lineRule="auto"/>
        <w:rPr>
          <w:rFonts w:ascii="Simplified Arabic" w:eastAsia="Calibri" w:hAnsi="Simplified Arabic" w:cs="Simplified Arabic"/>
          <w:b/>
          <w:bCs/>
          <w:kern w:val="2"/>
          <w:sz w:val="28"/>
          <w:szCs w:val="28"/>
          <w:u w:val="single"/>
          <w:rtl/>
          <w14:ligatures w14:val="standardContextual"/>
        </w:rPr>
      </w:pPr>
    </w:p>
    <w:p w:rsidR="00A10099" w:rsidRPr="00A10099" w:rsidRDefault="00A10099" w:rsidP="00A10099">
      <w:pPr>
        <w:spacing w:after="160" w:line="259" w:lineRule="auto"/>
        <w:rPr>
          <w:rFonts w:ascii="Simplified Arabic" w:eastAsia="Calibri" w:hAnsi="Simplified Arabic" w:cs="Simplified Arabic"/>
          <w:b/>
          <w:bCs/>
          <w:kern w:val="2"/>
          <w:sz w:val="28"/>
          <w:szCs w:val="28"/>
          <w:u w:val="single"/>
          <w:rtl/>
          <w14:ligatures w14:val="standardContextual"/>
        </w:rPr>
      </w:pPr>
    </w:p>
    <w:p w:rsidR="00A10099" w:rsidRPr="00A10099" w:rsidRDefault="00A10099" w:rsidP="00A10099">
      <w:pPr>
        <w:spacing w:after="160" w:line="259" w:lineRule="auto"/>
        <w:rPr>
          <w:rFonts w:ascii="Simplified Arabic" w:eastAsia="Calibri" w:hAnsi="Simplified Arabic" w:cs="Simplified Arabic"/>
          <w:b/>
          <w:bCs/>
          <w:kern w:val="2"/>
          <w:sz w:val="28"/>
          <w:szCs w:val="28"/>
          <w:u w:val="single"/>
          <w:rtl/>
          <w14:ligatures w14:val="standardContextual"/>
        </w:rPr>
      </w:pPr>
    </w:p>
    <w:p w:rsidR="00A10099" w:rsidRPr="00A10099" w:rsidRDefault="00A10099" w:rsidP="00A10099">
      <w:pPr>
        <w:spacing w:after="160" w:line="259" w:lineRule="auto"/>
        <w:rPr>
          <w:rFonts w:ascii="Simplified Arabic" w:eastAsia="Calibri" w:hAnsi="Simplified Arabic" w:cs="Simplified Arabic"/>
          <w:b/>
          <w:bCs/>
          <w:kern w:val="2"/>
          <w:sz w:val="28"/>
          <w:szCs w:val="28"/>
          <w:u w:val="single"/>
          <w:rtl/>
          <w14:ligatures w14:val="standardContextual"/>
        </w:rPr>
      </w:pPr>
    </w:p>
    <w:p w:rsidR="00A10099" w:rsidRPr="00A10099" w:rsidRDefault="00A10099" w:rsidP="00A10099">
      <w:pPr>
        <w:keepNext/>
        <w:keepLines/>
        <w:spacing w:before="360" w:after="80"/>
        <w:outlineLvl w:val="0"/>
        <w:rPr>
          <w:rFonts w:ascii="Simplified Arabic" w:eastAsia="Simplified Arabic" w:hAnsi="Simplified Arabic" w:cs="Simplified Arabic"/>
          <w:b/>
          <w:bCs/>
          <w:color w:val="000000"/>
          <w:sz w:val="28"/>
          <w:szCs w:val="28"/>
          <w:u w:val="single"/>
          <w:rtl/>
          <w:lang w:eastAsia="ja-JP"/>
        </w:rPr>
      </w:pPr>
      <w:bookmarkStart w:id="22" w:name="_Toc192792990"/>
      <w:r w:rsidRPr="00A10099">
        <w:rPr>
          <w:rFonts w:ascii="Simplified Arabic" w:eastAsia="Simplified Arabic" w:hAnsi="Simplified Arabic" w:cs="Simplified Arabic"/>
          <w:b/>
          <w:bCs/>
          <w:color w:val="000000"/>
          <w:sz w:val="28"/>
          <w:szCs w:val="28"/>
          <w:u w:val="single"/>
          <w:rtl/>
          <w:lang w:eastAsia="ja-JP"/>
        </w:rPr>
        <w:lastRenderedPageBreak/>
        <w:t>حدود البحث</w:t>
      </w:r>
      <w:bookmarkEnd w:id="22"/>
    </w:p>
    <w:p w:rsidR="00A10099" w:rsidRPr="00A10099" w:rsidRDefault="00A10099" w:rsidP="00A10099">
      <w:pPr>
        <w:spacing w:after="160" w:line="360" w:lineRule="auto"/>
        <w:ind w:left="720"/>
        <w:contextualSpacing/>
        <w:jc w:val="both"/>
        <w:rPr>
          <w:rFonts w:ascii="Simplified Arabic" w:eastAsia="Calibri" w:hAnsi="Simplified Arabic" w:cs="Simplified Arabic"/>
          <w:sz w:val="28"/>
          <w:szCs w:val="28"/>
          <w:lang w:eastAsia="ja-JP" w:bidi="ar-JO"/>
        </w:rPr>
      </w:pPr>
      <w:r w:rsidRPr="00A10099">
        <w:rPr>
          <w:rFonts w:ascii="Simplified Arabic" w:eastAsia="Times New Roman" w:hAnsi="Simplified Arabic" w:cs="Simplified Arabic"/>
          <w:sz w:val="28"/>
          <w:szCs w:val="28"/>
          <w:rtl/>
          <w:lang w:eastAsia="ja-JP" w:bidi="ar-JO"/>
        </w:rPr>
        <w:t>حدود الدراسة فقد تمثلت بما يلي:</w:t>
      </w:r>
    </w:p>
    <w:p w:rsidR="00A10099" w:rsidRPr="00A10099" w:rsidRDefault="00A10099" w:rsidP="00A10099">
      <w:pPr>
        <w:numPr>
          <w:ilvl w:val="0"/>
          <w:numId w:val="3"/>
        </w:numPr>
        <w:spacing w:after="0" w:line="360" w:lineRule="auto"/>
        <w:ind w:left="855"/>
        <w:contextualSpacing/>
        <w:jc w:val="both"/>
        <w:rPr>
          <w:rFonts w:ascii="Simplified Arabic" w:eastAsia="Times New Roman" w:hAnsi="Simplified Arabic" w:cs="Simplified Arabic"/>
          <w:sz w:val="28"/>
          <w:szCs w:val="28"/>
          <w:rtl/>
          <w:lang w:eastAsia="ja-JP" w:bidi="ar-JO"/>
        </w:rPr>
      </w:pPr>
      <w:r w:rsidRPr="00A10099">
        <w:rPr>
          <w:rFonts w:ascii="Simplified Arabic" w:eastAsia="Times New Roman" w:hAnsi="Simplified Arabic" w:cs="Simplified Arabic" w:hint="cs"/>
          <w:b/>
          <w:bCs/>
          <w:sz w:val="28"/>
          <w:szCs w:val="28"/>
          <w:rtl/>
          <w:lang w:eastAsia="ja-JP" w:bidi="ar-JO"/>
        </w:rPr>
        <w:t>المجال</w:t>
      </w:r>
      <w:r w:rsidRPr="00A10099">
        <w:rPr>
          <w:rFonts w:ascii="Simplified Arabic" w:eastAsia="Times New Roman" w:hAnsi="Simplified Arabic" w:cs="Simplified Arabic"/>
          <w:b/>
          <w:bCs/>
          <w:sz w:val="28"/>
          <w:szCs w:val="28"/>
          <w:rtl/>
          <w:lang w:eastAsia="ja-JP" w:bidi="ar-JO"/>
        </w:rPr>
        <w:t xml:space="preserve"> المكاني:</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طبقت هذه</w:t>
      </w:r>
      <w:r w:rsidRPr="00A10099">
        <w:rPr>
          <w:rFonts w:ascii="Simplified Arabic" w:eastAsia="Times New Roman" w:hAnsi="Simplified Arabic" w:cs="Simplified Arabic"/>
          <w:sz w:val="28"/>
          <w:szCs w:val="28"/>
          <w:rtl/>
          <w:lang w:eastAsia="ja-JP" w:bidi="ar-JO"/>
        </w:rPr>
        <w:t xml:space="preserve"> الدراسة </w:t>
      </w:r>
      <w:r w:rsidRPr="00A10099">
        <w:rPr>
          <w:rFonts w:ascii="Simplified Arabic" w:eastAsia="Times New Roman" w:hAnsi="Simplified Arabic" w:cs="Simplified Arabic" w:hint="cs"/>
          <w:sz w:val="28"/>
          <w:szCs w:val="28"/>
          <w:rtl/>
          <w:lang w:eastAsia="ja-JP" w:bidi="ar-JO"/>
        </w:rPr>
        <w:t>على قطاع</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الإمداد الطبي بمحافظة القريات-السعودية.</w:t>
      </w:r>
    </w:p>
    <w:p w:rsidR="00A10099" w:rsidRPr="00A10099" w:rsidRDefault="00A10099" w:rsidP="00A10099">
      <w:pPr>
        <w:numPr>
          <w:ilvl w:val="0"/>
          <w:numId w:val="3"/>
        </w:numPr>
        <w:spacing w:after="0" w:line="360" w:lineRule="auto"/>
        <w:ind w:left="855"/>
        <w:contextualSpacing/>
        <w:jc w:val="both"/>
        <w:rPr>
          <w:rFonts w:ascii="Simplified Arabic" w:eastAsia="Times New Roman" w:hAnsi="Simplified Arabic" w:cs="Simplified Arabic"/>
          <w:sz w:val="28"/>
          <w:szCs w:val="28"/>
          <w:rtl/>
          <w:lang w:eastAsia="ja-JP" w:bidi="ar-JO"/>
        </w:rPr>
      </w:pPr>
      <w:r w:rsidRPr="00A10099">
        <w:rPr>
          <w:rFonts w:ascii="Simplified Arabic" w:eastAsia="Times New Roman" w:hAnsi="Simplified Arabic" w:cs="Simplified Arabic" w:hint="cs"/>
          <w:b/>
          <w:bCs/>
          <w:sz w:val="28"/>
          <w:szCs w:val="28"/>
          <w:rtl/>
          <w:lang w:eastAsia="ja-JP" w:bidi="ar-JO"/>
        </w:rPr>
        <w:t>المجال</w:t>
      </w:r>
      <w:r w:rsidRPr="00A10099">
        <w:rPr>
          <w:rFonts w:ascii="Simplified Arabic" w:eastAsia="Times New Roman" w:hAnsi="Simplified Arabic" w:cs="Simplified Arabic"/>
          <w:b/>
          <w:bCs/>
          <w:sz w:val="28"/>
          <w:szCs w:val="28"/>
          <w:rtl/>
          <w:lang w:eastAsia="ja-JP" w:bidi="ar-JO"/>
        </w:rPr>
        <w:t xml:space="preserve"> الزماني:</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أنجزت هذه</w:t>
      </w:r>
      <w:r w:rsidRPr="00A10099">
        <w:rPr>
          <w:rFonts w:ascii="Simplified Arabic" w:eastAsia="Times New Roman" w:hAnsi="Simplified Arabic" w:cs="Simplified Arabic"/>
          <w:sz w:val="28"/>
          <w:szCs w:val="28"/>
          <w:rtl/>
          <w:lang w:eastAsia="ja-JP" w:bidi="ar-JO"/>
        </w:rPr>
        <w:t xml:space="preserve"> الدراسة خلال السنة الدراسية 202</w:t>
      </w:r>
      <w:r w:rsidRPr="00A10099">
        <w:rPr>
          <w:rFonts w:ascii="Simplified Arabic" w:eastAsia="Times New Roman" w:hAnsi="Simplified Arabic" w:cs="Simplified Arabic" w:hint="cs"/>
          <w:sz w:val="28"/>
          <w:szCs w:val="28"/>
          <w:rtl/>
          <w:lang w:eastAsia="ja-JP" w:bidi="ar-JO"/>
        </w:rPr>
        <w:t>4</w:t>
      </w:r>
      <w:r w:rsidRPr="00A10099">
        <w:rPr>
          <w:rFonts w:ascii="Simplified Arabic" w:eastAsia="Times New Roman" w:hAnsi="Simplified Arabic" w:cs="Simplified Arabic"/>
          <w:sz w:val="28"/>
          <w:szCs w:val="28"/>
          <w:rtl/>
          <w:lang w:eastAsia="ja-JP" w:bidi="ar-JO"/>
        </w:rPr>
        <w:t>-202</w:t>
      </w:r>
      <w:r w:rsidRPr="00A10099">
        <w:rPr>
          <w:rFonts w:ascii="Simplified Arabic" w:eastAsia="Times New Roman" w:hAnsi="Simplified Arabic" w:cs="Simplified Arabic" w:hint="cs"/>
          <w:sz w:val="28"/>
          <w:szCs w:val="28"/>
          <w:rtl/>
          <w:lang w:eastAsia="ja-JP" w:bidi="ar-JO"/>
        </w:rPr>
        <w:t>5</w:t>
      </w:r>
      <w:r w:rsidRPr="00A10099">
        <w:rPr>
          <w:rFonts w:ascii="Simplified Arabic" w:eastAsia="Times New Roman" w:hAnsi="Simplified Arabic" w:cs="Simplified Arabic"/>
          <w:sz w:val="28"/>
          <w:szCs w:val="28"/>
          <w:rtl/>
          <w:lang w:eastAsia="ja-JP" w:bidi="ar-JO"/>
        </w:rPr>
        <w:t>.</w:t>
      </w:r>
    </w:p>
    <w:p w:rsidR="00A10099" w:rsidRPr="00A10099" w:rsidRDefault="00A10099" w:rsidP="00A10099">
      <w:pPr>
        <w:numPr>
          <w:ilvl w:val="0"/>
          <w:numId w:val="3"/>
        </w:numPr>
        <w:spacing w:after="0" w:line="360" w:lineRule="auto"/>
        <w:ind w:left="855"/>
        <w:contextualSpacing/>
        <w:jc w:val="both"/>
        <w:rPr>
          <w:rFonts w:ascii="Simplified Arabic" w:eastAsia="Times New Roman" w:hAnsi="Simplified Arabic" w:cs="Simplified Arabic"/>
          <w:sz w:val="28"/>
          <w:szCs w:val="28"/>
          <w:rtl/>
          <w:lang w:eastAsia="ja-JP" w:bidi="ar-JO"/>
        </w:rPr>
      </w:pPr>
      <w:r w:rsidRPr="00A10099">
        <w:rPr>
          <w:rFonts w:ascii="Simplified Arabic" w:eastAsia="Times New Roman" w:hAnsi="Simplified Arabic" w:cs="Simplified Arabic" w:hint="cs"/>
          <w:b/>
          <w:bCs/>
          <w:sz w:val="28"/>
          <w:szCs w:val="28"/>
          <w:rtl/>
          <w:lang w:eastAsia="ja-JP" w:bidi="ar-JO"/>
        </w:rPr>
        <w:t>المجال</w:t>
      </w:r>
      <w:r w:rsidRPr="00A10099">
        <w:rPr>
          <w:rFonts w:ascii="Simplified Arabic" w:eastAsia="Times New Roman" w:hAnsi="Simplified Arabic" w:cs="Simplified Arabic"/>
          <w:b/>
          <w:bCs/>
          <w:sz w:val="28"/>
          <w:szCs w:val="28"/>
          <w:rtl/>
          <w:lang w:eastAsia="ja-JP" w:bidi="ar-JO"/>
        </w:rPr>
        <w:t xml:space="preserve"> البشري:</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اقتصرت هذه</w:t>
      </w:r>
      <w:r w:rsidRPr="00A10099">
        <w:rPr>
          <w:rFonts w:ascii="Simplified Arabic" w:eastAsia="Times New Roman" w:hAnsi="Simplified Arabic" w:cs="Simplified Arabic"/>
          <w:sz w:val="28"/>
          <w:szCs w:val="28"/>
          <w:rtl/>
          <w:lang w:eastAsia="ja-JP" w:bidi="ar-JO"/>
        </w:rPr>
        <w:t xml:space="preserve"> الدراسة على موظفي </w:t>
      </w:r>
      <w:r w:rsidRPr="00A10099">
        <w:rPr>
          <w:rFonts w:ascii="Simplified Arabic" w:eastAsia="Times New Roman" w:hAnsi="Simplified Arabic" w:cs="Simplified Arabic" w:hint="cs"/>
          <w:sz w:val="28"/>
          <w:szCs w:val="28"/>
          <w:rtl/>
          <w:lang w:eastAsia="ja-JP" w:bidi="ar-JO"/>
        </w:rPr>
        <w:t>قطاع الإمداد الطبي بمحافظة القريات-السعودية.</w:t>
      </w:r>
    </w:p>
    <w:p w:rsidR="00A10099" w:rsidRPr="00A10099" w:rsidRDefault="00A10099" w:rsidP="00A10099">
      <w:pPr>
        <w:numPr>
          <w:ilvl w:val="0"/>
          <w:numId w:val="3"/>
        </w:numPr>
        <w:spacing w:after="0" w:line="360" w:lineRule="auto"/>
        <w:ind w:left="855"/>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hint="cs"/>
          <w:b/>
          <w:bCs/>
          <w:sz w:val="28"/>
          <w:szCs w:val="28"/>
          <w:rtl/>
          <w:lang w:eastAsia="ja-JP" w:bidi="ar-JO"/>
        </w:rPr>
        <w:t>المجال</w:t>
      </w:r>
      <w:r w:rsidRPr="00A10099">
        <w:rPr>
          <w:rFonts w:ascii="Simplified Arabic" w:eastAsia="Times New Roman" w:hAnsi="Simplified Arabic" w:cs="Simplified Arabic"/>
          <w:b/>
          <w:bCs/>
          <w:sz w:val="28"/>
          <w:szCs w:val="28"/>
          <w:rtl/>
          <w:lang w:eastAsia="ja-JP" w:bidi="ar-JO"/>
        </w:rPr>
        <w:t xml:space="preserve"> الموضوعي:</w:t>
      </w:r>
      <w:r w:rsidRPr="00A10099">
        <w:rPr>
          <w:rFonts w:ascii="Simplified Arabic" w:eastAsia="Times New Roman" w:hAnsi="Simplified Arabic" w:cs="Simplified Arabic"/>
          <w:sz w:val="28"/>
          <w:szCs w:val="28"/>
          <w:rtl/>
          <w:lang w:eastAsia="ja-JP" w:bidi="ar-JO"/>
        </w:rPr>
        <w:t xml:space="preserve"> </w:t>
      </w:r>
      <w:r w:rsidRPr="00A10099">
        <w:rPr>
          <w:rFonts w:ascii="Simplified Arabic" w:eastAsia="Times New Roman" w:hAnsi="Simplified Arabic" w:cs="Simplified Arabic" w:hint="cs"/>
          <w:sz w:val="28"/>
          <w:szCs w:val="28"/>
          <w:rtl/>
          <w:lang w:eastAsia="ja-JP" w:bidi="ar-JO"/>
        </w:rPr>
        <w:t xml:space="preserve">اقتصرت هذه </w:t>
      </w:r>
      <w:r w:rsidRPr="00A10099">
        <w:rPr>
          <w:rFonts w:ascii="Simplified Arabic" w:eastAsia="Times New Roman" w:hAnsi="Simplified Arabic" w:cs="Simplified Arabic"/>
          <w:sz w:val="28"/>
          <w:szCs w:val="28"/>
          <w:rtl/>
          <w:lang w:eastAsia="ja-JP" w:bidi="ar-JO"/>
        </w:rPr>
        <w:t xml:space="preserve">الدراسة </w:t>
      </w:r>
      <w:r w:rsidRPr="00A10099">
        <w:rPr>
          <w:rFonts w:ascii="Simplified Arabic" w:eastAsia="Times New Roman" w:hAnsi="Simplified Arabic" w:cs="Simplified Arabic" w:hint="cs"/>
          <w:sz w:val="28"/>
          <w:szCs w:val="28"/>
          <w:rtl/>
          <w:lang w:eastAsia="ja-JP" w:bidi="ar-JO"/>
        </w:rPr>
        <w:t xml:space="preserve">على بيان أثر التحول الرقمي في مرونة سلاسل التوريد الإلكترونية في الإمداد الطبي بمحافظة القريات </w:t>
      </w:r>
      <w:r w:rsidRPr="00A10099">
        <w:rPr>
          <w:rFonts w:ascii="Simplified Arabic" w:eastAsia="Times New Roman" w:hAnsi="Simplified Arabic" w:cs="Simplified Arabic"/>
          <w:sz w:val="28"/>
          <w:szCs w:val="28"/>
          <w:rtl/>
          <w:lang w:eastAsia="ja-JP" w:bidi="ar-JO"/>
        </w:rPr>
        <w:t>–</w:t>
      </w:r>
      <w:r w:rsidRPr="00A10099">
        <w:rPr>
          <w:rFonts w:ascii="Simplified Arabic" w:eastAsia="Times New Roman" w:hAnsi="Simplified Arabic" w:cs="Simplified Arabic" w:hint="cs"/>
          <w:sz w:val="28"/>
          <w:szCs w:val="28"/>
          <w:rtl/>
          <w:lang w:eastAsia="ja-JP" w:bidi="ar-JO"/>
        </w:rPr>
        <w:t xml:space="preserve"> السعودية. </w:t>
      </w:r>
    </w:p>
    <w:p w:rsidR="00A10099" w:rsidRPr="00A10099" w:rsidRDefault="00A10099" w:rsidP="00A10099">
      <w:pPr>
        <w:spacing w:after="160" w:line="259" w:lineRule="auto"/>
        <w:rPr>
          <w:rFonts w:ascii="Sakkal Majalla" w:eastAsia="Calibri" w:hAnsi="Sakkal Majalla" w:cs="Sakkal Majalla"/>
          <w:b/>
          <w:bCs/>
          <w:kern w:val="2"/>
          <w:sz w:val="32"/>
          <w:szCs w:val="32"/>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rPr>
      </w:pPr>
      <w:bookmarkStart w:id="23" w:name="_Toc192792991"/>
      <w:r w:rsidRPr="00A10099">
        <w:rPr>
          <w:rFonts w:ascii="Simplified Arabic" w:eastAsia="Simplified Arabic" w:hAnsi="Simplified Arabic" w:cs="Simplified Arabic" w:hint="cs"/>
          <w:b/>
          <w:bCs/>
          <w:color w:val="000000"/>
          <w:sz w:val="28"/>
          <w:szCs w:val="28"/>
          <w:u w:val="single"/>
          <w:rtl/>
          <w:lang w:eastAsia="ja-JP"/>
        </w:rPr>
        <w:t>خاتمة الفصل</w:t>
      </w:r>
      <w:bookmarkEnd w:id="23"/>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14:ligatures w14:val="standardContextual"/>
        </w:rPr>
        <w:t>في هذا الفصل تم تقديم عرض عام للبحث حيث تم استعراض فكرة عام</w:t>
      </w:r>
      <w:r w:rsidRPr="00A10099">
        <w:rPr>
          <w:rFonts w:ascii="Simplified Arabic" w:eastAsia="Calibri" w:hAnsi="Simplified Arabic" w:cs="Simplified Arabic" w:hint="cs"/>
          <w:kern w:val="2"/>
          <w:sz w:val="28"/>
          <w:szCs w:val="28"/>
          <w:rtl/>
          <w14:ligatures w14:val="standardContextual"/>
        </w:rPr>
        <w:t>ة</w:t>
      </w:r>
      <w:r w:rsidRPr="00A10099">
        <w:rPr>
          <w:rFonts w:ascii="Simplified Arabic" w:eastAsia="Calibri" w:hAnsi="Simplified Arabic" w:cs="Simplified Arabic"/>
          <w:kern w:val="2"/>
          <w:sz w:val="28"/>
          <w:szCs w:val="28"/>
          <w:rtl/>
          <w14:ligatures w14:val="standardContextual"/>
        </w:rPr>
        <w:t xml:space="preserve"> عن البحث و</w:t>
      </w:r>
      <w:r w:rsidRPr="00A10099">
        <w:rPr>
          <w:rFonts w:ascii="Simplified Arabic" w:eastAsia="Calibri" w:hAnsi="Simplified Arabic" w:cs="Simplified Arabic" w:hint="cs"/>
          <w:kern w:val="2"/>
          <w:sz w:val="28"/>
          <w:szCs w:val="28"/>
          <w:rtl/>
          <w14:ligatures w14:val="standardContextual"/>
        </w:rPr>
        <w:t>أ</w:t>
      </w:r>
      <w:r w:rsidRPr="00A10099">
        <w:rPr>
          <w:rFonts w:ascii="Simplified Arabic" w:eastAsia="Calibri" w:hAnsi="Simplified Arabic" w:cs="Simplified Arabic"/>
          <w:kern w:val="2"/>
          <w:sz w:val="28"/>
          <w:szCs w:val="28"/>
          <w:rtl/>
          <w14:ligatures w14:val="standardContextual"/>
        </w:rPr>
        <w:t>سباب اختياره</w:t>
      </w:r>
      <w:r w:rsidRPr="00A10099">
        <w:rPr>
          <w:rFonts w:ascii="Simplified Arabic" w:eastAsia="Calibri" w:hAnsi="Simplified Arabic" w:cs="Simplified Arabic" w:hint="cs"/>
          <w:kern w:val="2"/>
          <w:sz w:val="28"/>
          <w:szCs w:val="28"/>
          <w:rtl/>
          <w14:ligatures w14:val="standardContextual"/>
        </w:rPr>
        <w:t>،</w:t>
      </w:r>
      <w:r w:rsidRPr="00A10099">
        <w:rPr>
          <w:rFonts w:ascii="Simplified Arabic" w:eastAsia="Calibri" w:hAnsi="Simplified Arabic" w:cs="Simplified Arabic"/>
          <w:kern w:val="2"/>
          <w:sz w:val="28"/>
          <w:szCs w:val="28"/>
          <w:rtl/>
          <w14:ligatures w14:val="standardContextual"/>
        </w:rPr>
        <w:t xml:space="preserve"> كما تم التطرق لمشكلة البحث وطرح التساؤلات التي يسعى الباحث للإجابة عنها، بالإضافة لذلك تم توضيح </w:t>
      </w:r>
      <w:r w:rsidRPr="00A10099">
        <w:rPr>
          <w:rFonts w:ascii="Simplified Arabic" w:eastAsia="Calibri" w:hAnsi="Simplified Arabic" w:cs="Simplified Arabic" w:hint="cs"/>
          <w:kern w:val="2"/>
          <w:sz w:val="28"/>
          <w:szCs w:val="28"/>
          <w:rtl/>
          <w14:ligatures w14:val="standardContextual"/>
        </w:rPr>
        <w:t>أ</w:t>
      </w:r>
      <w:r w:rsidRPr="00A10099">
        <w:rPr>
          <w:rFonts w:ascii="Simplified Arabic" w:eastAsia="Calibri" w:hAnsi="Simplified Arabic" w:cs="Simplified Arabic"/>
          <w:kern w:val="2"/>
          <w:sz w:val="28"/>
          <w:szCs w:val="28"/>
          <w:rtl/>
          <w14:ligatures w14:val="standardContextual"/>
        </w:rPr>
        <w:t xml:space="preserve">همية البحث </w:t>
      </w:r>
      <w:r w:rsidRPr="00A10099">
        <w:rPr>
          <w:rFonts w:ascii="Simplified Arabic" w:eastAsia="Calibri" w:hAnsi="Simplified Arabic" w:cs="Simplified Arabic" w:hint="cs"/>
          <w:kern w:val="2"/>
          <w:sz w:val="28"/>
          <w:szCs w:val="28"/>
          <w:rtl/>
          <w14:ligatures w14:val="standardContextual"/>
        </w:rPr>
        <w:t>و</w:t>
      </w:r>
      <w:r w:rsidRPr="00A10099">
        <w:rPr>
          <w:rFonts w:ascii="Simplified Arabic" w:eastAsia="Calibri" w:hAnsi="Simplified Arabic" w:cs="Simplified Arabic"/>
          <w:kern w:val="2"/>
          <w:sz w:val="28"/>
          <w:szCs w:val="28"/>
          <w:rtl/>
          <w14:ligatures w14:val="standardContextual"/>
        </w:rPr>
        <w:t xml:space="preserve">الأهداف التي يسعى لتحقيقها، </w:t>
      </w:r>
      <w:r w:rsidRPr="00A10099">
        <w:rPr>
          <w:rFonts w:ascii="Simplified Arabic" w:eastAsia="Calibri" w:hAnsi="Simplified Arabic" w:cs="Simplified Arabic" w:hint="cs"/>
          <w:kern w:val="2"/>
          <w:sz w:val="28"/>
          <w:szCs w:val="28"/>
          <w:rtl/>
          <w14:ligatures w14:val="standardContextual"/>
        </w:rPr>
        <w:t>إ</w:t>
      </w:r>
      <w:r w:rsidRPr="00A10099">
        <w:rPr>
          <w:rFonts w:ascii="Simplified Arabic" w:eastAsia="Calibri" w:hAnsi="Simplified Arabic" w:cs="Simplified Arabic"/>
          <w:kern w:val="2"/>
          <w:sz w:val="28"/>
          <w:szCs w:val="28"/>
          <w:rtl/>
          <w14:ligatures w14:val="standardContextual"/>
        </w:rPr>
        <w:t xml:space="preserve">لى جانب الفرضيات التي يحاول البحث </w:t>
      </w:r>
      <w:r w:rsidRPr="00A10099">
        <w:rPr>
          <w:rFonts w:ascii="Simplified Arabic" w:eastAsia="Calibri" w:hAnsi="Simplified Arabic" w:cs="Simplified Arabic" w:hint="cs"/>
          <w:kern w:val="2"/>
          <w:sz w:val="28"/>
          <w:szCs w:val="28"/>
          <w:rtl/>
          <w14:ligatures w14:val="standardContextual"/>
        </w:rPr>
        <w:t>إ</w:t>
      </w:r>
      <w:r w:rsidRPr="00A10099">
        <w:rPr>
          <w:rFonts w:ascii="Simplified Arabic" w:eastAsia="Calibri" w:hAnsi="Simplified Arabic" w:cs="Simplified Arabic"/>
          <w:kern w:val="2"/>
          <w:sz w:val="28"/>
          <w:szCs w:val="28"/>
          <w:rtl/>
          <w14:ligatures w14:val="standardContextual"/>
        </w:rPr>
        <w:t>ثباتها.</w:t>
      </w: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rtl/>
          <w14:ligatures w14:val="standardContextual"/>
        </w:rPr>
      </w:pPr>
    </w:p>
    <w:p w:rsidR="00A10099" w:rsidRPr="00A10099" w:rsidRDefault="00A10099" w:rsidP="00A10099">
      <w:pPr>
        <w:keepNext/>
        <w:keepLines/>
        <w:spacing w:before="360" w:after="80" w:line="279" w:lineRule="auto"/>
        <w:jc w:val="center"/>
        <w:outlineLvl w:val="0"/>
        <w:rPr>
          <w:rFonts w:ascii="Simplified Arabic" w:eastAsia="Simplified Arabic" w:hAnsi="Simplified Arabic" w:cs="Simplified Arabic"/>
          <w:b/>
          <w:bCs/>
          <w:color w:val="000000"/>
          <w:sz w:val="32"/>
          <w:szCs w:val="32"/>
          <w:u w:val="single"/>
          <w:rtl/>
          <w:lang w:eastAsia="ja-JP"/>
        </w:rPr>
      </w:pPr>
      <w:bookmarkStart w:id="24" w:name="_Toc192792992"/>
      <w:r w:rsidRPr="00A10099">
        <w:rPr>
          <w:rFonts w:ascii="Simplified Arabic" w:eastAsia="Simplified Arabic" w:hAnsi="Simplified Arabic" w:cs="Simplified Arabic"/>
          <w:b/>
          <w:bCs/>
          <w:color w:val="000000"/>
          <w:sz w:val="32"/>
          <w:szCs w:val="32"/>
          <w:u w:val="single"/>
          <w:rtl/>
          <w:lang w:eastAsia="ja-JP"/>
        </w:rPr>
        <w:t>الفصل الثاني</w:t>
      </w:r>
      <w:bookmarkEnd w:id="24"/>
    </w:p>
    <w:p w:rsidR="00A10099" w:rsidRPr="00A10099" w:rsidRDefault="00A10099" w:rsidP="00A10099">
      <w:pPr>
        <w:keepNext/>
        <w:keepLines/>
        <w:spacing w:before="360" w:after="80" w:line="279" w:lineRule="auto"/>
        <w:jc w:val="center"/>
        <w:outlineLvl w:val="0"/>
        <w:rPr>
          <w:rFonts w:ascii="Simplified Arabic" w:eastAsia="Simplified Arabic" w:hAnsi="Simplified Arabic" w:cs="Simplified Arabic"/>
          <w:b/>
          <w:bCs/>
          <w:color w:val="000000"/>
          <w:sz w:val="32"/>
          <w:szCs w:val="32"/>
          <w:u w:val="single"/>
          <w:rtl/>
          <w:lang w:eastAsia="ja-JP"/>
        </w:rPr>
      </w:pPr>
      <w:bookmarkStart w:id="25" w:name="_Toc192792993"/>
      <w:r w:rsidRPr="00A10099">
        <w:rPr>
          <w:rFonts w:ascii="Simplified Arabic" w:eastAsia="Simplified Arabic" w:hAnsi="Simplified Arabic" w:cs="Simplified Arabic"/>
          <w:b/>
          <w:bCs/>
          <w:color w:val="000000"/>
          <w:sz w:val="32"/>
          <w:szCs w:val="32"/>
          <w:u w:val="single"/>
          <w:rtl/>
          <w:lang w:eastAsia="ja-JP"/>
        </w:rPr>
        <w:t>الأطار النظري والدراسات السابقة</w:t>
      </w:r>
      <w:bookmarkEnd w:id="25"/>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26" w:name="_Toc192792994"/>
      <w:r w:rsidRPr="00A10099">
        <w:rPr>
          <w:rFonts w:ascii="Simplified Arabic" w:eastAsia="Simplified Arabic" w:hAnsi="Simplified Arabic" w:cs="Simplified Arabic" w:hint="cs"/>
          <w:b/>
          <w:bCs/>
          <w:color w:val="000000"/>
          <w:sz w:val="28"/>
          <w:szCs w:val="28"/>
          <w:u w:val="single"/>
          <w:rtl/>
          <w:lang w:eastAsia="ja-JP" w:bidi="ar-JO"/>
        </w:rPr>
        <w:lastRenderedPageBreak/>
        <w:t>المقدمة</w:t>
      </w:r>
      <w:bookmarkEnd w:id="26"/>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سنتناول في هذا الفصل الإطار النظري للبحث، حيث سيتم التطرق إلى متغيرات البحث وهي التحول الرقمي ومرونة سلاسل التوريد الإلكترونية بأبعادها، كما سنتناول الدراسات السابقة وأوجه الاستفادة منها وما يميز هذه الدراسة عن الدراسات السابقة.</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27" w:name="_Toc192792995"/>
      <w:r w:rsidRPr="00A10099">
        <w:rPr>
          <w:rFonts w:ascii="Simplified Arabic" w:eastAsia="Simplified Arabic" w:hAnsi="Simplified Arabic" w:cs="Simplified Arabic" w:hint="cs"/>
          <w:b/>
          <w:bCs/>
          <w:color w:val="000000"/>
          <w:sz w:val="28"/>
          <w:szCs w:val="28"/>
          <w:u w:val="single"/>
          <w:rtl/>
          <w:lang w:eastAsia="ja-JP" w:bidi="ar-JO"/>
        </w:rPr>
        <w:t>الإطار النظري</w:t>
      </w:r>
      <w:bookmarkEnd w:id="27"/>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من خلال هذا الفصل، سيتم التطرق إلى متغيرات البحث وهي التحول الرقمي وأهم المفاهيم المتعلقة وتأثيره على مرونة سلاسل التوريد الإلكترونية في الإمداد الطبي بمحافظة القريات، حيث سيتم التعرف إلى مفهوم وأهمية التحول الرقمي وأهميته ومن ثم مرونة سلاسل التوريد الإلكترونية وأهميته وأبعاده.</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28" w:name="_Toc192792996"/>
      <w:r w:rsidRPr="00A10099">
        <w:rPr>
          <w:rFonts w:ascii="Simplified Arabic" w:eastAsia="Simplified Arabic" w:hAnsi="Simplified Arabic" w:cs="Simplified Arabic" w:hint="cs"/>
          <w:b/>
          <w:bCs/>
          <w:color w:val="000000"/>
          <w:sz w:val="28"/>
          <w:szCs w:val="28"/>
          <w:u w:val="single"/>
          <w:rtl/>
          <w:lang w:eastAsia="ja-JP" w:bidi="ar-JO"/>
        </w:rPr>
        <w:t>التحول الرقمي:</w:t>
      </w:r>
      <w:bookmarkEnd w:id="28"/>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14:ligatures w14:val="standardContextual"/>
        </w:rPr>
        <w:t>للتحول الرقمي أهمية تتنامى في الساحات الإدارية بسرعة متزايدة، حيث أصبحت التكنولوجيا الرقمية ذات دور أساسي في تطوير العمليات وتحسين أداء المنظمات</w:t>
      </w:r>
      <w:r w:rsidRPr="00A10099">
        <w:rPr>
          <w:rFonts w:ascii="Simplified Arabic" w:eastAsia="Calibri" w:hAnsi="Simplified Arabic" w:cs="Simplified Arabic" w:hint="cs"/>
          <w:kern w:val="2"/>
          <w:sz w:val="28"/>
          <w:szCs w:val="28"/>
          <w:rtl/>
          <w14:ligatures w14:val="standardContextual"/>
        </w:rPr>
        <w:t>،</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cs"/>
          <w:kern w:val="2"/>
          <w:sz w:val="28"/>
          <w:szCs w:val="28"/>
          <w:rtl/>
          <w14:ligatures w14:val="standardContextual"/>
        </w:rPr>
        <w:t>ف</w:t>
      </w:r>
      <w:r w:rsidRPr="00A10099">
        <w:rPr>
          <w:rFonts w:ascii="Simplified Arabic" w:eastAsia="Calibri" w:hAnsi="Simplified Arabic" w:cs="Simplified Arabic" w:hint="cs"/>
          <w:kern w:val="2"/>
          <w:sz w:val="28"/>
          <w:szCs w:val="28"/>
          <w:rtl/>
          <w:lang w:bidi="ar-JO"/>
          <w14:ligatures w14:val="standardContextual"/>
        </w:rPr>
        <w:t>في ضوء التغيرات والتطورات التكنولوجية السريعة، أصبح التحول الرقمي ركيزة أساسية لبقاء الشركات في بيئة عمل مليئة بالتنافس ومتغيرة، حيث يعرف التحول الرقمي بأنه عملية دمج التقنيات الرقمية في جميع جوانب العمل المؤسسي وذلك لإحداث تغييرات جذرية في عملياتها، وتحقيق الكفاءة التشغيلية، وتعزيز تقديم القيمة للعملاء، بالإضافة إلى كونه وسيلة لتحسين الابتكار واتخاذ قرارات واضحة، كما وتكمن أهمية التحول الرقمي في تمكين الشركات من تقليل التكاليف وتحسين تجربة العملاء وزيادة القدرة التنافسية (</w:t>
      </w:r>
      <w:r w:rsidRPr="00A10099">
        <w:rPr>
          <w:rFonts w:ascii="Simplified Arabic" w:eastAsia="Calibri" w:hAnsi="Simplified Arabic" w:cs="Simplified Arabic"/>
          <w:kern w:val="2"/>
          <w:sz w:val="28"/>
          <w:szCs w:val="28"/>
          <w14:ligatures w14:val="standardContextual"/>
        </w:rPr>
        <w:t>Švarc et al., 2021</w:t>
      </w:r>
      <w:r w:rsidRPr="00A10099">
        <w:rPr>
          <w:rFonts w:ascii="Simplified Arabic" w:eastAsia="Calibri" w:hAnsi="Simplified Arabic" w:cs="Simplified Arabic" w:hint="cs"/>
          <w:kern w:val="2"/>
          <w:sz w:val="28"/>
          <w:szCs w:val="28"/>
          <w:rtl/>
          <w:lang w:bidi="ar-JO"/>
          <w14:ligatures w14:val="standardContextual"/>
        </w:rPr>
        <w:t>).</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29" w:name="_Toc192792997"/>
      <w:r w:rsidRPr="00A10099">
        <w:rPr>
          <w:rFonts w:ascii="Simplified Arabic" w:eastAsia="Simplified Arabic" w:hAnsi="Simplified Arabic" w:cs="Simplified Arabic" w:hint="cs"/>
          <w:b/>
          <w:bCs/>
          <w:color w:val="000000"/>
          <w:sz w:val="28"/>
          <w:szCs w:val="28"/>
          <w:u w:val="single"/>
          <w:rtl/>
          <w:lang w:eastAsia="ja-JP" w:bidi="ar-JO"/>
        </w:rPr>
        <w:lastRenderedPageBreak/>
        <w:t>مفهوم التحول الرقمي:</w:t>
      </w:r>
      <w:bookmarkEnd w:id="29"/>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يعرف التحول الرقمي على أنه عملية تحويل المعلومات من صيغة مادية إلى صيغة رقمية </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Reitz, 2002</w:t>
      </w:r>
      <w:r w:rsidRPr="00A10099">
        <w:rPr>
          <w:rFonts w:ascii="Simplified Arabic" w:eastAsia="Calibri" w:hAnsi="Simplified Arabic" w:cs="Simplified Arabic" w:hint="cs"/>
          <w:kern w:val="2"/>
          <w:sz w:val="28"/>
          <w:szCs w:val="28"/>
          <w:rtl/>
          <w:lang w:bidi="ar-JO"/>
          <w14:ligatures w14:val="standardContextual"/>
        </w:rPr>
        <w:t xml:space="preserve">). ويعبر عنه </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Ulukan, 2005</w:t>
      </w:r>
      <w:r w:rsidRPr="00A10099">
        <w:rPr>
          <w:rFonts w:ascii="Simplified Arabic" w:eastAsia="Calibri" w:hAnsi="Simplified Arabic" w:cs="Simplified Arabic" w:hint="cs"/>
          <w:kern w:val="2"/>
          <w:sz w:val="28"/>
          <w:szCs w:val="28"/>
          <w:rtl/>
          <w:lang w:bidi="ar-JO"/>
          <w14:ligatures w14:val="standardContextual"/>
        </w:rPr>
        <w:t>) بأنه إحداث تغييرات في كيفية إدراك وتفكير وتصرفات الافراد في العمل. ويشير (أمين، 2018) أن التحول الرقمي يعني الانتقال بشكل تدريجي من نظام تقليدي إلى نظام رقمي قائم على تكنولوجيا المعلومات والاتصالات في جميع مجالات العمل. ويعرفه (أحمد، 2021) على أنه التغيير التدريجي في نمط الخدمات والممارسات الإدارية والوظائف وتحويلها من شكل تقليدي معتاد إلى صورة رقمية إلكترونية رقمية من خلال الموارد البشرية الذكية، ومقومات البنية التقنية الرقمية. ويقول (البنا، 2024)</w:t>
      </w:r>
      <w:r w:rsidRPr="00A10099">
        <w:rPr>
          <w:rFonts w:ascii="Simplified Arabic" w:eastAsia="Calibri" w:hAnsi="Simplified Arabic" w:cs="Simplified Arabic"/>
          <w:kern w:val="2"/>
          <w:sz w:val="28"/>
          <w:szCs w:val="28"/>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أن التحول الرقمي هو الوسيلة التي تنفذها المؤسسات لدمج التكنولوجيا الرقمية في جميع مجالات الأعمال وتطبيقها على كافة العمليات الرقمية بها الكيانات والهيئات والخدمات التي توفرها. ويعرف أيضاً انه العملية التي تستعمل المؤسسات من خلالها تقنية المعلومات لتحسين عملياتها التجارية، وتحسين رضا العملاء، وزيادة الأداء التشغيلي </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Chang et al., 2021</w:t>
      </w:r>
      <w:r w:rsidRPr="00A10099">
        <w:rPr>
          <w:rFonts w:ascii="Simplified Arabic" w:eastAsia="Calibri" w:hAnsi="Simplified Arabic" w:cs="Simplified Arabic" w:hint="cs"/>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14:ligatures w14:val="standardContextual"/>
        </w:rPr>
        <w:t>ي</w:t>
      </w:r>
      <w:r w:rsidRPr="00A10099">
        <w:rPr>
          <w:rFonts w:ascii="Simplified Arabic" w:eastAsia="Calibri" w:hAnsi="Simplified Arabic" w:cs="Simplified Arabic" w:hint="cs"/>
          <w:kern w:val="2"/>
          <w:sz w:val="28"/>
          <w:szCs w:val="28"/>
          <w:rtl/>
          <w14:ligatures w14:val="standardContextual"/>
        </w:rPr>
        <w:t>شير</w:t>
      </w:r>
      <w:r w:rsidRPr="00A10099">
        <w:rPr>
          <w:rFonts w:ascii="Simplified Arabic" w:eastAsia="Calibri" w:hAnsi="Simplified Arabic" w:cs="Simplified Arabic"/>
          <w:kern w:val="2"/>
          <w:sz w:val="28"/>
          <w:szCs w:val="28"/>
          <w:rtl/>
          <w14:ligatures w14:val="standardContextual"/>
        </w:rPr>
        <w:t xml:space="preserve"> التحول الرقمي </w:t>
      </w:r>
      <w:r w:rsidRPr="00A10099">
        <w:rPr>
          <w:rFonts w:ascii="Simplified Arabic" w:eastAsia="Calibri" w:hAnsi="Simplified Arabic" w:cs="Simplified Arabic" w:hint="cs"/>
          <w:kern w:val="2"/>
          <w:sz w:val="28"/>
          <w:szCs w:val="28"/>
          <w:rtl/>
          <w14:ligatures w14:val="standardContextual"/>
        </w:rPr>
        <w:t>إلى أنه</w:t>
      </w:r>
      <w:r w:rsidRPr="00A10099">
        <w:rPr>
          <w:rFonts w:ascii="Simplified Arabic" w:eastAsia="Calibri" w:hAnsi="Simplified Arabic" w:cs="Simplified Arabic"/>
          <w:kern w:val="2"/>
          <w:sz w:val="28"/>
          <w:szCs w:val="28"/>
          <w:rtl/>
          <w:lang w:bidi="ar-JO"/>
          <w14:ligatures w14:val="standardContextual"/>
        </w:rPr>
        <w:t xml:space="preserve"> عملية تحويلية للمعلومات من الشكل التقليدي للشكل الرقمي حيث يتم قراءتها فقط بواسطة حاسبات آلية لأنه كل هذه المعلومات </w:t>
      </w:r>
      <w:r w:rsidRPr="00A10099">
        <w:rPr>
          <w:rFonts w:ascii="Simplified Arabic" w:eastAsia="Calibri" w:hAnsi="Simplified Arabic" w:cs="Simplified Arabic" w:hint="cs"/>
          <w:kern w:val="2"/>
          <w:sz w:val="28"/>
          <w:szCs w:val="28"/>
          <w:rtl/>
          <w:lang w:bidi="ar-JO"/>
          <w14:ligatures w14:val="standardContextual"/>
        </w:rPr>
        <w:t>تخزن</w:t>
      </w:r>
      <w:r w:rsidRPr="00A10099">
        <w:rPr>
          <w:rFonts w:ascii="Simplified Arabic" w:eastAsia="Calibri" w:hAnsi="Simplified Arabic" w:cs="Simplified Arabic"/>
          <w:kern w:val="2"/>
          <w:sz w:val="28"/>
          <w:szCs w:val="28"/>
          <w:rtl/>
          <w:lang w:bidi="ar-JO"/>
          <w14:ligatures w14:val="standardContextual"/>
        </w:rPr>
        <w:t xml:space="preserve"> في ملفات على الحاسب ويتم معالجتها وإرسالها ونسخها أو عرضها على الشاشات </w:t>
      </w:r>
      <w:r w:rsidRPr="00A10099">
        <w:rPr>
          <w:rFonts w:ascii="Simplified Arabic" w:eastAsia="Calibri" w:hAnsi="Simplified Arabic" w:cs="Simplified Arabic"/>
          <w:kern w:val="2"/>
          <w:sz w:val="28"/>
          <w:szCs w:val="28"/>
          <w14:ligatures w14:val="standardContextual"/>
        </w:rPr>
        <w:t>(Plesner et al., 2018)</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كما يعرف أنه استخدام التكنولوجيا مثل الأجهزة المحمولة، ومواقع التواصل الاجتماعي، </w:t>
      </w:r>
      <w:r w:rsidRPr="00A10099">
        <w:rPr>
          <w:rFonts w:ascii="Simplified Arabic" w:eastAsia="Calibri" w:hAnsi="Simplified Arabic" w:cs="Simplified Arabic" w:hint="cs"/>
          <w:kern w:val="2"/>
          <w:sz w:val="28"/>
          <w:szCs w:val="28"/>
          <w:rtl/>
          <w:lang w:bidi="ar-JO"/>
          <w14:ligatures w14:val="standardContextual"/>
        </w:rPr>
        <w:t>وأنترنت</w:t>
      </w:r>
      <w:r w:rsidRPr="00A10099">
        <w:rPr>
          <w:rFonts w:ascii="Simplified Arabic" w:eastAsia="Calibri" w:hAnsi="Simplified Arabic" w:cs="Simplified Arabic"/>
          <w:kern w:val="2"/>
          <w:sz w:val="28"/>
          <w:szCs w:val="28"/>
          <w:rtl/>
          <w:lang w:bidi="ar-JO"/>
          <w14:ligatures w14:val="standardContextual"/>
        </w:rPr>
        <w:t xml:space="preserve"> الأشياء، وغيرها لتحقيق تحسينات وتسهيلات كبيرة في النشاطات اليومية والعملية" (</w:t>
      </w:r>
      <w:r w:rsidRPr="00A10099">
        <w:rPr>
          <w:rFonts w:ascii="Simplified Arabic" w:eastAsia="Calibri" w:hAnsi="Simplified Arabic" w:cs="Simplified Arabic"/>
          <w:kern w:val="2"/>
          <w:sz w:val="28"/>
          <w:szCs w:val="28"/>
          <w:lang w:bidi="ar-JO"/>
          <w14:ligatures w14:val="standardContextual"/>
        </w:rPr>
        <w:t>(Warner &amp; Wager, 2019</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lastRenderedPageBreak/>
        <w:t xml:space="preserve">ويعرف التحول الرقمي على أنه تحولاً جوهرياً ونقلة نوعية من شأنها تغيير أنشطة الأعمال التقليدية من خلال تغييرات كبيرة في الثقافة والتفكير والسلوك والتأثير في الأفراد والمنظمات، ويتم استعمال التقنيات الجديدة مثل الأجهزة المحمولة، وتقنيات الذكاء الاصطناعي، والانترنت، وذلك من أجل تحسين تجربة المستخدمين وتبسيط العمليات </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hint="cs"/>
          <w:kern w:val="2"/>
          <w:sz w:val="28"/>
          <w:szCs w:val="28"/>
          <w:rtl/>
          <w:lang w:bidi="ar-JO"/>
          <w14:ligatures w14:val="standardContextual"/>
        </w:rPr>
        <w:t>العلوان، 2023). ويرى (نصر،2024) بأن التحول الرقمي هو العملية التي من خلالها تستخدم الوسائل التقنية والرقمية من تجل تحويل المعلومات والبيانات الورقية إلى معلومات وبيانات رقمية.</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ويرى (</w:t>
      </w:r>
      <w:r w:rsidRPr="00A10099">
        <w:rPr>
          <w:rFonts w:ascii="Simplified Arabic" w:eastAsia="Calibri" w:hAnsi="Simplified Arabic" w:cs="Simplified Arabic"/>
          <w:kern w:val="2"/>
          <w:sz w:val="28"/>
          <w:szCs w:val="28"/>
          <w:lang w:bidi="ar-JO"/>
          <w14:ligatures w14:val="standardContextual"/>
        </w:rPr>
        <w:t>Vial, 2019</w:t>
      </w:r>
      <w:r w:rsidRPr="00A10099">
        <w:rPr>
          <w:rFonts w:ascii="Simplified Arabic" w:eastAsia="Calibri" w:hAnsi="Simplified Arabic" w:cs="Simplified Arabic" w:hint="cs"/>
          <w:kern w:val="2"/>
          <w:sz w:val="28"/>
          <w:szCs w:val="28"/>
          <w:rtl/>
          <w:lang w:bidi="ar-JO"/>
          <w14:ligatures w14:val="standardContextual"/>
        </w:rPr>
        <w:t xml:space="preserve">) أن التحول الرقمي عملية هدفها تحسين المؤسسات والكيانات من خلال إطلاق تغييرات جذرية على خصائصها باستخدام مجموعة من تطبيقات تقنية المعلومات والاتصالات والحوسبة. ومن ناحية أخرى يعرف التحول الرقمي على أنه الاستفادة من التطبيقات الرقمية الحديثة مثل: الأجهزة المحمولة، وتطبيقات التواصل الاجتماعية وغيرها، التي تستطيع من خلالها المؤسسة من تحقيق الكفاءة في عملياتها الرئيسية </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Fitzgerald et al., 2013</w:t>
      </w:r>
      <w:r w:rsidRPr="00A10099">
        <w:rPr>
          <w:rFonts w:ascii="Simplified Arabic" w:eastAsia="Calibri" w:hAnsi="Simplified Arabic" w:cs="Simplified Arabic" w:hint="cs"/>
          <w:kern w:val="2"/>
          <w:sz w:val="28"/>
          <w:szCs w:val="28"/>
          <w:rtl/>
          <w:lang w:bidi="ar-JO"/>
          <w14:ligatures w14:val="standardContextual"/>
        </w:rPr>
        <w:t>). ويشير (البار، 2021) إلى أن التحول الرقمي هو العملية التي تنتقل فيها الشركات إلى نموذج عمل يعتمد على التقنيات الرقمية في ابتكار الخدمات والمنتجات ويوفر قنوات جديدة من الإيرادات وفرص تزد من قيمة منتجاتها.</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وهو التحول في طريقة عمل مؤسسات الأعمال أو الحكومات أي إجراء تغيرات جذرية تطال نموذج العمل والإجراءات والعمليات؛ ويتطلب التحول عملية تغيير طريقة تقديم الخدمة أو المنتج كليا والذي قد يكون استراتيجيا بالتدخل في وظائف المؤسسة كلها </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hint="cs"/>
          <w:kern w:val="2"/>
          <w:sz w:val="28"/>
          <w:szCs w:val="28"/>
          <w:rtl/>
          <w:lang w:bidi="ar-JO"/>
          <w14:ligatures w14:val="standardContextual"/>
        </w:rPr>
        <w:t>بردان، 2018).</w:t>
      </w:r>
    </w:p>
    <w:p w:rsidR="00A10099" w:rsidRPr="00A10099" w:rsidRDefault="00A10099" w:rsidP="00A10099">
      <w:pPr>
        <w:spacing w:after="160" w:line="259" w:lineRule="auto"/>
        <w:rPr>
          <w:rFonts w:ascii="Simplified Arabic" w:eastAsia="Calibri" w:hAnsi="Simplified Arabic" w:cs="Simplified Arabic"/>
          <w:b/>
          <w:bCs/>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أهمية التحول الرقمي:</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14:ligatures w14:val="standardContextual"/>
        </w:rPr>
        <w:lastRenderedPageBreak/>
        <w:t xml:space="preserve">يعد التحول الرقمي من أحد التوجهات الحديثة والضرورية التي تقوم بها المنظمات على اختلاف مجالاتها بهدف تطوير خدماتها وتحسينها لتصل للجمهور بطريقة سهله وبسيطة، وإن التحول الرقمي لا يعني تطبيقه للتكنولوجيا داخل المنظمة </w:t>
      </w:r>
      <w:r w:rsidRPr="00A10099">
        <w:rPr>
          <w:rFonts w:ascii="Simplified Arabic" w:eastAsia="Calibri" w:hAnsi="Simplified Arabic" w:cs="Simplified Arabic" w:hint="cs"/>
          <w:kern w:val="2"/>
          <w:sz w:val="28"/>
          <w:szCs w:val="28"/>
          <w:rtl/>
          <w14:ligatures w14:val="standardContextual"/>
        </w:rPr>
        <w:t>فقط</w:t>
      </w:r>
      <w:r w:rsidRPr="00A10099">
        <w:rPr>
          <w:rFonts w:ascii="Simplified Arabic" w:eastAsia="Calibri" w:hAnsi="Simplified Arabic" w:cs="Simplified Arabic" w:hint="eastAsia"/>
          <w:kern w:val="2"/>
          <w:sz w:val="28"/>
          <w:szCs w:val="28"/>
          <w:rtl/>
          <w14:ligatures w14:val="standardContextual"/>
        </w:rPr>
        <w:t>،</w:t>
      </w:r>
      <w:r w:rsidRPr="00A10099">
        <w:rPr>
          <w:rFonts w:ascii="Simplified Arabic" w:eastAsia="Calibri" w:hAnsi="Simplified Arabic" w:cs="Simplified Arabic"/>
          <w:kern w:val="2"/>
          <w:sz w:val="28"/>
          <w:szCs w:val="28"/>
          <w:rtl/>
          <w14:ligatures w14:val="standardContextual"/>
        </w:rPr>
        <w:t xml:space="preserve"> بل يشير إلى كافة البرامج التي تمس المنظمة داخلياً وخارجياً بصورة رئيسية عن طريق تقديم الخدمات للجمهور المستهدف وجعلها تتم بصورة أسرع وأسهل، كما أنه يساعد في تطوير الأساليب الجديدة ل</w:t>
      </w:r>
      <w:r w:rsidRPr="00A10099">
        <w:rPr>
          <w:rFonts w:ascii="Simplified Arabic" w:eastAsia="Calibri" w:hAnsi="Simplified Arabic" w:cs="Simplified Arabic" w:hint="cs"/>
          <w:kern w:val="2"/>
          <w:sz w:val="28"/>
          <w:szCs w:val="28"/>
          <w:rtl/>
          <w14:ligatures w14:val="standardContextual"/>
        </w:rPr>
        <w:t>إ</w:t>
      </w:r>
      <w:r w:rsidRPr="00A10099">
        <w:rPr>
          <w:rFonts w:ascii="Simplified Arabic" w:eastAsia="Calibri" w:hAnsi="Simplified Arabic" w:cs="Simplified Arabic"/>
          <w:kern w:val="2"/>
          <w:sz w:val="28"/>
          <w:szCs w:val="28"/>
          <w:rtl/>
          <w14:ligatures w14:val="standardContextual"/>
        </w:rPr>
        <w:t>نجاز الأعمال بطريقة مرنة لمواجهة المتطلبات المستقبلية للمنظمة (رجب، 2022).</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تنبثق أهمية التحول الرقمي من إمكانيته على الاستجابة بشكل أفضل للتهديدات التنافسية الجديدة في المؤسسات، حيث أنها أكثر مرونة في مواجهة التغييرات، وأيضاً فهو عامل لتحسين الكفاءة التشغيلية والمرونة والتحفيز والابتكار في الخدمات والسلع وبالتالي فإن المؤسسات تكون قادرة على تقديم المزيد من المنتجات الجديدة والخدمات وتوفير تجربة مستخدمين ممتازة ومتطورة (قوراري،2024). ولا يتوقف التحول الرقمي عند هذا الحد في الاعتماد على التكنولوجيا الرقمية فقط وانما على التغييرات في طريقة العمل بطريقة أكثر تعاوناً وانفتاحاً وتكراراً، مدعوماً بتقنيات تكنولوجية حديثة، وأيضاً عن طريق الالتزام وتعزيز الثقافة التنظيمية المناسبة</w:t>
      </w:r>
      <w:r w:rsidRPr="00A10099">
        <w:rPr>
          <w:rFonts w:ascii="Simplified Arabic" w:eastAsia="Calibri" w:hAnsi="Simplified Arabic" w:cs="Simplified Arabic" w:hint="cs"/>
          <w:kern w:val="2"/>
          <w:sz w:val="28"/>
          <w:szCs w:val="28"/>
          <w:rtl/>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 xml:space="preserve"> .(Angela &amp; Neil, 2017)</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وتأتي أهمية التحول الرقمي حسب تقرير أدرجته </w:t>
      </w:r>
      <w:r w:rsidRPr="00A10099">
        <w:rPr>
          <w:rFonts w:ascii="Simplified Arabic" w:eastAsia="Calibri" w:hAnsi="Simplified Arabic" w:cs="Simplified Arabic"/>
          <w:kern w:val="2"/>
          <w:sz w:val="28"/>
          <w:szCs w:val="28"/>
          <w:lang w:bidi="ar-JO"/>
          <w14:ligatures w14:val="standardContextual"/>
        </w:rPr>
        <w:t>(KPMG)</w:t>
      </w:r>
      <w:r w:rsidRPr="00A10099">
        <w:rPr>
          <w:rFonts w:ascii="Simplified Arabic" w:eastAsia="Calibri" w:hAnsi="Simplified Arabic" w:cs="Simplified Arabic" w:hint="cs"/>
          <w:kern w:val="2"/>
          <w:sz w:val="28"/>
          <w:szCs w:val="28"/>
          <w:rtl/>
          <w:lang w:bidi="ar-JO"/>
          <w14:ligatures w14:val="standardContextual"/>
        </w:rPr>
        <w:t xml:space="preserve"> في إلزام المؤسسات بنشر القدرات الرقمية بشكل مبتكر عبر العمليات من خلال نماذج أعمالها وعملياتها وسلاسل القيمة والخدمات والمنتجات ووسيلة تعاملهم مع العملاء وخدمتهم(قوراري، 2024). وأيضاً فإن المؤسسات التي تدير التقنيات الرقمية بفعالية أن تتوقع تحقيق عائدات في واحدة أو أكثر من ثلاثة مجالا</w:t>
      </w:r>
      <w:r w:rsidRPr="00A10099">
        <w:rPr>
          <w:rFonts w:ascii="Simplified Arabic" w:eastAsia="Calibri" w:hAnsi="Simplified Arabic" w:cs="Simplified Arabic" w:hint="eastAsia"/>
          <w:kern w:val="2"/>
          <w:sz w:val="28"/>
          <w:szCs w:val="28"/>
          <w:rtl/>
          <w:lang w:bidi="ar-JO"/>
          <w14:ligatures w14:val="standardContextual"/>
        </w:rPr>
        <w:t>ت</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lastRenderedPageBreak/>
        <w:t>وهي: تجارب ومشاركة أفضل المستخدمين، وعمليات بسيطة، وخطوط جديدة للأعمال أو نماذج الأعمال (</w:t>
      </w:r>
      <w:r w:rsidRPr="00A10099">
        <w:rPr>
          <w:rFonts w:ascii="Simplified Arabic" w:eastAsia="Calibri" w:hAnsi="Simplified Arabic" w:cs="Simplified Arabic"/>
          <w:kern w:val="2"/>
          <w:sz w:val="28"/>
          <w:szCs w:val="28"/>
          <w:lang w:bidi="ar-JO"/>
          <w14:ligatures w14:val="standardContextual"/>
        </w:rPr>
        <w:t>Landeta, 2020</w:t>
      </w:r>
      <w:r w:rsidRPr="00A10099">
        <w:rPr>
          <w:rFonts w:ascii="Simplified Arabic" w:eastAsia="Calibri" w:hAnsi="Simplified Arabic" w:cs="Simplified Arabic" w:hint="cs"/>
          <w:kern w:val="2"/>
          <w:sz w:val="28"/>
          <w:szCs w:val="28"/>
          <w:rtl/>
          <w:lang w:bidi="ar-JO"/>
          <w14:ligatures w14:val="standardContextual"/>
        </w:rPr>
        <w:t>).</w:t>
      </w:r>
    </w:p>
    <w:p w:rsidR="00A10099" w:rsidRPr="00A10099" w:rsidRDefault="00A10099" w:rsidP="00A10099">
      <w:pPr>
        <w:spacing w:after="0" w:line="360" w:lineRule="auto"/>
        <w:rPr>
          <w:rFonts w:ascii="Simplified Arabic" w:eastAsia="Calibri" w:hAnsi="Simplified Arabic" w:cs="Simplified Arabic"/>
          <w:b/>
          <w:bCs/>
          <w:kern w:val="2"/>
          <w:sz w:val="28"/>
          <w:szCs w:val="28"/>
          <w:rtl/>
          <w:lang w:bidi="ar-JO"/>
          <w14:ligatures w14:val="standardContextual"/>
        </w:rPr>
      </w:pPr>
    </w:p>
    <w:p w:rsidR="00A10099" w:rsidRPr="00A10099" w:rsidRDefault="00A10099" w:rsidP="00A10099">
      <w:pPr>
        <w:spacing w:after="0" w:line="360" w:lineRule="auto"/>
        <w:rPr>
          <w:rFonts w:ascii="Simplified Arabic" w:eastAsia="Calibri" w:hAnsi="Simplified Arabic" w:cs="Simplified Arabic"/>
          <w:b/>
          <w:bCs/>
          <w:kern w:val="2"/>
          <w:sz w:val="28"/>
          <w:szCs w:val="28"/>
          <w:rtl/>
          <w:lang w:bidi="ar-JO"/>
          <w14:ligatures w14:val="standardContextual"/>
        </w:rPr>
      </w:pP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30" w:name="_Toc192792998"/>
      <w:r w:rsidRPr="00A10099">
        <w:rPr>
          <w:rFonts w:ascii="Simplified Arabic" w:eastAsia="Simplified Arabic" w:hAnsi="Simplified Arabic" w:cs="Simplified Arabic" w:hint="cs"/>
          <w:b/>
          <w:bCs/>
          <w:color w:val="000000"/>
          <w:sz w:val="28"/>
          <w:szCs w:val="28"/>
          <w:u w:val="single"/>
          <w:rtl/>
          <w:lang w:eastAsia="ja-JP" w:bidi="ar-JO"/>
        </w:rPr>
        <w:t>مرونة سلاسل التوريد الإلكترونية</w:t>
      </w:r>
      <w:bookmarkEnd w:id="30"/>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14:ligatures w14:val="standardContextual"/>
        </w:rPr>
        <w:t xml:space="preserve">تواجه </w:t>
      </w:r>
      <w:r w:rsidRPr="00A10099">
        <w:rPr>
          <w:rFonts w:ascii="Simplified Arabic" w:eastAsia="Calibri" w:hAnsi="Simplified Arabic" w:cs="Simplified Arabic" w:hint="cs"/>
          <w:kern w:val="2"/>
          <w:sz w:val="28"/>
          <w:szCs w:val="28"/>
          <w:rtl/>
          <w14:ligatures w14:val="standardContextual"/>
        </w:rPr>
        <w:t>المنظمات</w:t>
      </w:r>
      <w:r w:rsidRPr="00A10099">
        <w:rPr>
          <w:rFonts w:ascii="Simplified Arabic" w:eastAsia="Calibri" w:hAnsi="Simplified Arabic" w:cs="Simplified Arabic"/>
          <w:kern w:val="2"/>
          <w:sz w:val="28"/>
          <w:szCs w:val="28"/>
          <w:rtl/>
          <w14:ligatures w14:val="standardContextual"/>
        </w:rPr>
        <w:t xml:space="preserve"> في جميع أنحاء العالم تحديات كبيرة في تأمين المواد الخام والمدخلات اللازمة لأنظمة إنتاجها، مما </w:t>
      </w:r>
      <w:r w:rsidRPr="00A10099">
        <w:rPr>
          <w:rFonts w:ascii="Simplified Arabic" w:eastAsia="Calibri" w:hAnsi="Simplified Arabic" w:cs="Simplified Arabic" w:hint="cs"/>
          <w:kern w:val="2"/>
          <w:sz w:val="28"/>
          <w:szCs w:val="28"/>
          <w:rtl/>
          <w14:ligatures w14:val="standardContextual"/>
        </w:rPr>
        <w:t>يستوجب</w:t>
      </w:r>
      <w:r w:rsidRPr="00A10099">
        <w:rPr>
          <w:rFonts w:ascii="Simplified Arabic" w:eastAsia="Calibri" w:hAnsi="Simplified Arabic" w:cs="Simplified Arabic"/>
          <w:kern w:val="2"/>
          <w:sz w:val="28"/>
          <w:szCs w:val="28"/>
          <w:rtl/>
          <w14:ligatures w14:val="standardContextual"/>
        </w:rPr>
        <w:t xml:space="preserve"> عليها الحاجة إلى التكيف المستمر مع بيئة العمل المتغيرة</w:t>
      </w:r>
      <w:r w:rsidRPr="00A10099">
        <w:rPr>
          <w:rFonts w:ascii="Simplified Arabic" w:eastAsia="Calibri" w:hAnsi="Simplified Arabic" w:cs="Simplified Arabic" w:hint="cs"/>
          <w:kern w:val="2"/>
          <w:sz w:val="28"/>
          <w:szCs w:val="28"/>
          <w:rtl/>
          <w14:ligatures w14:val="standardContextual"/>
        </w:rPr>
        <w:t>،</w:t>
      </w:r>
      <w:r w:rsidRPr="00A10099">
        <w:rPr>
          <w:rFonts w:ascii="Simplified Arabic" w:eastAsia="Calibri" w:hAnsi="Simplified Arabic" w:cs="Simplified Arabic"/>
          <w:kern w:val="2"/>
          <w:sz w:val="28"/>
          <w:szCs w:val="28"/>
          <w:rtl/>
          <w14:ligatures w14:val="standardContextual"/>
        </w:rPr>
        <w:t xml:space="preserve"> ومع التحول الكبير نحو منصات التجارة الإلكترونية لتحقيق حص</w:t>
      </w:r>
      <w:r w:rsidRPr="00A10099">
        <w:rPr>
          <w:rFonts w:ascii="Simplified Arabic" w:eastAsia="Calibri" w:hAnsi="Simplified Arabic" w:cs="Simplified Arabic" w:hint="cs"/>
          <w:kern w:val="2"/>
          <w:sz w:val="28"/>
          <w:szCs w:val="28"/>
          <w:rtl/>
          <w14:ligatures w14:val="standardContextual"/>
        </w:rPr>
        <w:t>ص</w:t>
      </w:r>
      <w:r w:rsidRPr="00A10099">
        <w:rPr>
          <w:rFonts w:ascii="Simplified Arabic" w:eastAsia="Calibri" w:hAnsi="Simplified Arabic" w:cs="Simplified Arabic"/>
          <w:kern w:val="2"/>
          <w:sz w:val="28"/>
          <w:szCs w:val="28"/>
          <w:rtl/>
          <w14:ligatures w14:val="standardContextual"/>
        </w:rPr>
        <w:t xml:space="preserve"> سوقية أكبر، أصبحت إدارة سلسلة التوريد الإلكترونية من خلال أنظمة تخطيط موارد المؤسسات</w:t>
      </w:r>
      <w:r w:rsidRPr="00A10099">
        <w:rPr>
          <w:rFonts w:ascii="Simplified Arabic" w:eastAsia="Calibri" w:hAnsi="Simplified Arabic" w:cs="Simplified Arabic"/>
          <w:kern w:val="2"/>
          <w:sz w:val="28"/>
          <w:szCs w:val="28"/>
          <w14:ligatures w14:val="standardContextual"/>
        </w:rPr>
        <w:t xml:space="preserve"> (ERP) </w:t>
      </w:r>
      <w:r w:rsidRPr="00A10099">
        <w:rPr>
          <w:rFonts w:ascii="Simplified Arabic" w:eastAsia="Calibri" w:hAnsi="Simplified Arabic" w:cs="Simplified Arabic"/>
          <w:kern w:val="2"/>
          <w:sz w:val="28"/>
          <w:szCs w:val="28"/>
          <w:rtl/>
          <w14:ligatures w14:val="standardContextual"/>
        </w:rPr>
        <w:t xml:space="preserve">عنصراً أساسياً في استراتيجيات العمل الحديثة. </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14:ligatures w14:val="standardContextual"/>
        </w:rPr>
        <w:t>في الواقع، ل</w:t>
      </w:r>
      <w:r w:rsidRPr="00A10099">
        <w:rPr>
          <w:rFonts w:ascii="Simplified Arabic" w:eastAsia="Calibri" w:hAnsi="Simplified Arabic" w:cs="Simplified Arabic" w:hint="cs"/>
          <w:kern w:val="2"/>
          <w:sz w:val="28"/>
          <w:szCs w:val="28"/>
          <w:rtl/>
          <w14:ligatures w14:val="standardContextual"/>
        </w:rPr>
        <w:t>ا تستطيع</w:t>
      </w:r>
      <w:r w:rsidRPr="00A10099">
        <w:rPr>
          <w:rFonts w:ascii="Simplified Arabic" w:eastAsia="Calibri" w:hAnsi="Simplified Arabic" w:cs="Simplified Arabic"/>
          <w:kern w:val="2"/>
          <w:sz w:val="28"/>
          <w:szCs w:val="28"/>
          <w:rtl/>
          <w14:ligatures w14:val="standardContextual"/>
        </w:rPr>
        <w:t xml:space="preserve"> أي منظمة الاستمرار دون </w:t>
      </w:r>
      <w:r w:rsidRPr="00A10099">
        <w:rPr>
          <w:rFonts w:ascii="Simplified Arabic" w:eastAsia="Calibri" w:hAnsi="Simplified Arabic" w:cs="Simplified Arabic" w:hint="cs"/>
          <w:kern w:val="2"/>
          <w:sz w:val="28"/>
          <w:szCs w:val="28"/>
          <w:rtl/>
          <w14:ligatures w14:val="standardContextual"/>
        </w:rPr>
        <w:t>ال</w:t>
      </w:r>
      <w:r w:rsidRPr="00A10099">
        <w:rPr>
          <w:rFonts w:ascii="Simplified Arabic" w:eastAsia="Calibri" w:hAnsi="Simplified Arabic" w:cs="Simplified Arabic"/>
          <w:kern w:val="2"/>
          <w:sz w:val="28"/>
          <w:szCs w:val="28"/>
          <w:rtl/>
          <w14:ligatures w14:val="standardContextual"/>
        </w:rPr>
        <w:t xml:space="preserve">اعتماد </w:t>
      </w:r>
      <w:r w:rsidRPr="00A10099">
        <w:rPr>
          <w:rFonts w:ascii="Simplified Arabic" w:eastAsia="Calibri" w:hAnsi="Simplified Arabic" w:cs="Simplified Arabic" w:hint="cs"/>
          <w:kern w:val="2"/>
          <w:sz w:val="28"/>
          <w:szCs w:val="28"/>
          <w:rtl/>
          <w14:ligatures w14:val="standardContextual"/>
        </w:rPr>
        <w:t xml:space="preserve">على </w:t>
      </w:r>
      <w:r w:rsidRPr="00A10099">
        <w:rPr>
          <w:rFonts w:ascii="Simplified Arabic" w:eastAsia="Calibri" w:hAnsi="Simplified Arabic" w:cs="Simplified Arabic"/>
          <w:kern w:val="2"/>
          <w:sz w:val="28"/>
          <w:szCs w:val="28"/>
          <w:rtl/>
          <w14:ligatures w14:val="standardContextual"/>
        </w:rPr>
        <w:t>التجارة الإلكترونية وتطبيق أنظمة تخطيط موارد المؤسسات بشكل فعال، حيث يتطلب العمل عبر الإنترنت استراتيجيات أداء مرنة ومتكاملة. وبالتالي، أصبح دمج تقنيات التجارة الإلكترونية مع أنظمة</w:t>
      </w:r>
      <w:r w:rsidRPr="00A10099">
        <w:rPr>
          <w:rFonts w:ascii="Simplified Arabic" w:eastAsia="Calibri" w:hAnsi="Simplified Arabic" w:cs="Simplified Arabic"/>
          <w:kern w:val="2"/>
          <w:sz w:val="28"/>
          <w:szCs w:val="28"/>
          <w14:ligatures w14:val="standardContextual"/>
        </w:rPr>
        <w:t xml:space="preserve"> ERP </w:t>
      </w:r>
      <w:r w:rsidRPr="00A10099">
        <w:rPr>
          <w:rFonts w:ascii="Simplified Arabic" w:eastAsia="Calibri" w:hAnsi="Simplified Arabic" w:cs="Simplified Arabic"/>
          <w:kern w:val="2"/>
          <w:sz w:val="28"/>
          <w:szCs w:val="28"/>
          <w:rtl/>
          <w14:ligatures w14:val="standardContextual"/>
        </w:rPr>
        <w:t>أساساً لتحقيق الكفاءة والمرونة في العمليات التشغيلية، مما يساعد الشركات على التكيف مع المتغيرات السريعة في الأسواق العالمية وتلبية احتياجات العملاء بشكل أكثر فعالية (</w:t>
      </w:r>
      <w:r w:rsidRPr="00A10099">
        <w:rPr>
          <w:rFonts w:ascii="Simplified Arabic" w:eastAsia="Calibri" w:hAnsi="Simplified Arabic" w:cs="Simplified Arabic"/>
          <w:kern w:val="2"/>
          <w:sz w:val="28"/>
          <w:szCs w:val="28"/>
          <w14:ligatures w14:val="standardContextual"/>
        </w:rPr>
        <w:t>Diprose et al, 2022</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hint="cs"/>
          <w:kern w:val="2"/>
          <w:sz w:val="28"/>
          <w:szCs w:val="28"/>
          <w:rtl/>
          <w:lang w:bidi="ar-JO"/>
          <w14:ligatures w14:val="standardContextual"/>
        </w:rPr>
        <w:t>.</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31" w:name="_Toc192792999"/>
      <w:r w:rsidRPr="00A10099">
        <w:rPr>
          <w:rFonts w:ascii="Simplified Arabic" w:eastAsia="Simplified Arabic" w:hAnsi="Simplified Arabic" w:cs="Simplified Arabic"/>
          <w:b/>
          <w:bCs/>
          <w:color w:val="000000"/>
          <w:sz w:val="28"/>
          <w:szCs w:val="28"/>
          <w:u w:val="single"/>
          <w:rtl/>
          <w:lang w:eastAsia="ja-JP" w:bidi="ar-JO"/>
        </w:rPr>
        <w:t>مفهوم سلاسل التوريد الإلكترونية</w:t>
      </w:r>
      <w:bookmarkEnd w:id="31"/>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تر</w:t>
      </w: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 xml:space="preserve">كز سلسلة التوريد التقليدية على بناء علاقات ثابتة وطويلة الأمد لتحقيق الاستقرار والفوائد المستقبلية، </w:t>
      </w:r>
      <w:r w:rsidRPr="00A10099">
        <w:rPr>
          <w:rFonts w:ascii="Simplified Arabic" w:eastAsia="Calibri" w:hAnsi="Simplified Arabic" w:cs="Simplified Arabic" w:hint="cs"/>
          <w:kern w:val="2"/>
          <w:sz w:val="28"/>
          <w:szCs w:val="28"/>
          <w:rtl/>
          <w:lang w:bidi="ar-JO"/>
          <w14:ligatures w14:val="standardContextual"/>
        </w:rPr>
        <w:t xml:space="preserve">بينما </w:t>
      </w:r>
      <w:r w:rsidRPr="00A10099">
        <w:rPr>
          <w:rFonts w:ascii="Simplified Arabic" w:eastAsia="Calibri" w:hAnsi="Simplified Arabic" w:cs="Simplified Arabic"/>
          <w:kern w:val="2"/>
          <w:sz w:val="28"/>
          <w:szCs w:val="28"/>
          <w:rtl/>
          <w:lang w:bidi="ar-JO"/>
          <w14:ligatures w14:val="standardContextual"/>
        </w:rPr>
        <w:t>تعتمد سلسلة التوريد الإلكترونية على التكنولوجيا في بناء علاقات مرنة تستند إلى الكفاءة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تتمتع سلسلة التوريد الإلكترونية بمرونة عالية تمكنها من التكيف مع التغيرات </w:t>
      </w:r>
      <w:r w:rsidRPr="00A10099">
        <w:rPr>
          <w:rFonts w:ascii="Simplified Arabic" w:eastAsia="Calibri" w:hAnsi="Simplified Arabic" w:cs="Simplified Arabic"/>
          <w:kern w:val="2"/>
          <w:sz w:val="28"/>
          <w:szCs w:val="28"/>
          <w:rtl/>
          <w:lang w:bidi="ar-JO"/>
          <w14:ligatures w14:val="standardContextual"/>
        </w:rPr>
        <w:lastRenderedPageBreak/>
        <w:t xml:space="preserve">السريعة في الاتجاهات،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تفضيلات العملاء، وضغوط المنافسة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لذا، توفر سلسلة التوريد الإلكترونية هيكلًا ديناميكيًا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مرنًا قادرًا على التكيف مع الظروف المتغيرة وغير المتوقعة، مما يجعلها أكثر ملاءمة للبيئات التي تشهد تغييرات مستمرة (</w:t>
      </w:r>
      <w:r w:rsidRPr="00A10099">
        <w:rPr>
          <w:rFonts w:ascii="Simplified Arabic" w:eastAsia="Calibri" w:hAnsi="Simplified Arabic" w:cs="Simplified Arabic"/>
          <w:kern w:val="2"/>
          <w:sz w:val="28"/>
          <w:szCs w:val="28"/>
          <w:lang w:bidi="ar-JO"/>
          <w14:ligatures w14:val="standardContextual"/>
        </w:rPr>
        <w:t>Williams at el, 2002</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0" w:line="360" w:lineRule="auto"/>
        <w:jc w:val="both"/>
        <w:rPr>
          <w:rFonts w:ascii="Simplified Arabic" w:eastAsia="Calibri" w:hAnsi="Simplified Arabic" w:cs="Simplified Arabic"/>
          <w:b/>
          <w:bCs/>
          <w:kern w:val="2"/>
          <w:sz w:val="28"/>
          <w:szCs w:val="28"/>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تم تعريف سلاسل التوريد الإلكترونية من قبل العديد من الباحثين من وجهات نظر مختلفة، حيث قدم كل منهم تعريفًا يعكس جوانب متعددة لهذه السلاسل</w:t>
      </w:r>
      <w:r w:rsidRPr="00A10099">
        <w:rPr>
          <w:rFonts w:ascii="Simplified Arabic" w:eastAsia="Calibri" w:hAnsi="Simplified Arabic" w:cs="Simplified Arabic"/>
          <w:b/>
          <w:bCs/>
          <w:kern w:val="2"/>
          <w:sz w:val="28"/>
          <w:szCs w:val="28"/>
          <w:rtl/>
          <w:lang w:bidi="ar-JO"/>
          <w14:ligatures w14:val="standardContextual"/>
        </w:rPr>
        <w:t>.</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lang w:bidi="ar-JO"/>
          <w14:ligatures w14:val="standardContextual"/>
        </w:rPr>
        <w:t>يشير مفهوم سلاسل التوريد إلى سهولة توافر المعلومات وتوزيعها بسرعة بين أعضاء سلسلة الإمداد، مما يساهم في تسريع العديد من الأنشطة المتعلقة بإدارة اللوجستيات مثل تبادل الطلبات، إدارة المخزون، وتنظيم جداول التسليم</w:t>
      </w:r>
      <w:r w:rsidRPr="00A10099">
        <w:rPr>
          <w:rFonts w:ascii="Simplified Arabic" w:eastAsia="Calibri" w:hAnsi="Simplified Arabic" w:cs="Simplified Arabic"/>
          <w:kern w:val="2"/>
          <w:sz w:val="28"/>
          <w:szCs w:val="28"/>
          <w:lang w:bidi="ar-JO"/>
          <w14:ligatures w14:val="standardContextual"/>
        </w:rPr>
        <w:t xml:space="preserve">(Hafeez et al., 2010) </w:t>
      </w:r>
      <w:r w:rsidRPr="00A10099">
        <w:rPr>
          <w:rFonts w:ascii="Simplified Arabic" w:eastAsia="Calibri" w:hAnsi="Simplified Arabic" w:cs="Simplified Arabic" w:hint="cs"/>
          <w:kern w:val="2"/>
          <w:sz w:val="28"/>
          <w:szCs w:val="28"/>
          <w:rtl/>
          <w14:ligatures w14:val="standardContextual"/>
        </w:rPr>
        <w:t xml:space="preserve">، </w:t>
      </w:r>
      <w:r w:rsidRPr="00A10099">
        <w:rPr>
          <w:rFonts w:ascii="Simplified Arabic" w:eastAsia="Calibri" w:hAnsi="Simplified Arabic" w:cs="Simplified Arabic"/>
          <w:kern w:val="2"/>
          <w:sz w:val="28"/>
          <w:szCs w:val="28"/>
          <w:rtl/>
          <w:lang w:bidi="ar-JO"/>
          <w14:ligatures w14:val="standardContextual"/>
        </w:rPr>
        <w:t>وفي هذا الإطار، تمثل سلاسل التوريد الإلكترونية تطوراً حديثاً يرتبط بمجموعة من الأنشطة التي تربط الشركة بشركائها الرئيسيين باستخدام تقنيات حديثة تتيح تخطيط العمليات وتحقيق الأهداف، بالإضافة إلى تسهيل تبادل المعلومات بين جميع الأطراف المشاركة في السلسلة</w:t>
      </w:r>
      <w:r w:rsidRPr="00A10099">
        <w:rPr>
          <w:rFonts w:ascii="Simplified Arabic" w:eastAsia="Calibri" w:hAnsi="Simplified Arabic" w:cs="Simplified Arabic" w:hint="cs"/>
          <w:kern w:val="2"/>
          <w:sz w:val="28"/>
          <w:szCs w:val="28"/>
          <w:rtl/>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(Piera et al., 2014)</w:t>
      </w:r>
      <w:r w:rsidRPr="00A10099">
        <w:rPr>
          <w:rFonts w:ascii="Simplified Arabic" w:eastAsia="Calibri" w:hAnsi="Simplified Arabic" w:cs="Simplified Arabic" w:hint="cs"/>
          <w:kern w:val="2"/>
          <w:sz w:val="28"/>
          <w:szCs w:val="28"/>
          <w:rtl/>
          <w14:ligatures w14:val="standardContextual"/>
        </w:rPr>
        <w:t>.</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وقد </w:t>
      </w:r>
      <w:r w:rsidRPr="00A10099">
        <w:rPr>
          <w:rFonts w:ascii="Simplified Arabic" w:eastAsia="Calibri" w:hAnsi="Simplified Arabic" w:cs="Simplified Arabic" w:hint="cs"/>
          <w:kern w:val="2"/>
          <w:sz w:val="28"/>
          <w:szCs w:val="28"/>
          <w:rtl/>
          <w:lang w:bidi="ar-JO"/>
          <w14:ligatures w14:val="standardContextual"/>
        </w:rPr>
        <w:t>أشارت</w:t>
      </w:r>
      <w:r w:rsidRPr="00A10099">
        <w:rPr>
          <w:rFonts w:ascii="Simplified Arabic" w:eastAsia="Calibri" w:hAnsi="Simplified Arabic" w:cs="Simplified Arabic"/>
          <w:kern w:val="2"/>
          <w:sz w:val="28"/>
          <w:szCs w:val="28"/>
          <w:rtl/>
          <w:lang w:bidi="ar-JO"/>
          <w14:ligatures w14:val="standardContextual"/>
        </w:rPr>
        <w:t xml:space="preserve"> دراسة الجوهري وآخرون (2023) أن سلسلة التوريد الإلكترونية </w:t>
      </w:r>
      <w:r w:rsidRPr="00A10099">
        <w:rPr>
          <w:rFonts w:ascii="Simplified Arabic" w:eastAsia="Calibri" w:hAnsi="Simplified Arabic" w:cs="Simplified Arabic" w:hint="cs"/>
          <w:kern w:val="2"/>
          <w:sz w:val="28"/>
          <w:szCs w:val="28"/>
          <w:rtl/>
          <w:lang w:bidi="ar-JO"/>
          <w14:ligatures w14:val="standardContextual"/>
        </w:rPr>
        <w:t>ترتكز</w:t>
      </w:r>
      <w:r w:rsidRPr="00A10099">
        <w:rPr>
          <w:rFonts w:ascii="Simplified Arabic" w:eastAsia="Calibri" w:hAnsi="Simplified Arabic" w:cs="Simplified Arabic"/>
          <w:kern w:val="2"/>
          <w:sz w:val="28"/>
          <w:szCs w:val="28"/>
          <w:rtl/>
          <w:lang w:bidi="ar-JO"/>
          <w14:ligatures w14:val="standardContextual"/>
        </w:rPr>
        <w:t xml:space="preserve"> على الاستخدام الفعّال للإنترنت وتقنيات الأعمال الحديثة لتسهيل وتسريع عملية نقل السلع والخدمات والمعلومات </w:t>
      </w:r>
      <w:r w:rsidRPr="00A10099">
        <w:rPr>
          <w:rFonts w:ascii="Simplified Arabic" w:eastAsia="Calibri" w:hAnsi="Simplified Arabic" w:cs="Simplified Arabic" w:hint="cs"/>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المورد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المستهلك، مع ضمان تنظيم العمليات وكفاءتها</w:t>
      </w:r>
      <w:r w:rsidRPr="00A10099">
        <w:rPr>
          <w:rFonts w:ascii="Simplified Arabic" w:eastAsia="Calibri" w:hAnsi="Simplified Arabic" w:cs="Simplified Arabic" w:hint="cs"/>
          <w:kern w:val="2"/>
          <w:sz w:val="28"/>
          <w:szCs w:val="28"/>
          <w:rtl/>
          <w:lang w:bidi="ar-JO"/>
          <w14:ligatures w14:val="standardContextual"/>
        </w:rPr>
        <w:t xml:space="preserve"> وذلك</w:t>
      </w:r>
      <w:r w:rsidRPr="00A10099">
        <w:rPr>
          <w:rFonts w:ascii="Simplified Arabic" w:eastAsia="Calibri" w:hAnsi="Simplified Arabic" w:cs="Simplified Arabic"/>
          <w:kern w:val="2"/>
          <w:sz w:val="28"/>
          <w:szCs w:val="28"/>
          <w:rtl/>
          <w:lang w:bidi="ar-JO"/>
          <w14:ligatures w14:val="standardContextual"/>
        </w:rPr>
        <w:t xml:space="preserve"> لتلبية احتياجات السوق بشكل أسرع وأدق</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 xml:space="preserve">عرف سلسلة التوريد الإلكترونية بأنها استخدام التكنولوجيا بشكل تعاوني لتعزيز العمليات التجارية بين الشركات، مما يسهم في زيادة السرعة والمرونة والتحكم في الوقت الفعلي، فضلاً عن تحسين رضا العملاء </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حسين وفكري</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2023)</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في ذات السياق، أشار</w:t>
      </w:r>
      <w:r w:rsidRPr="00A10099">
        <w:rPr>
          <w:rFonts w:ascii="Simplified Arabic" w:eastAsia="Calibri" w:hAnsi="Simplified Arabic" w:cs="Simplified Arabic"/>
          <w:kern w:val="2"/>
          <w:sz w:val="28"/>
          <w:szCs w:val="28"/>
          <w:lang w:bidi="ar-JO"/>
          <w14:ligatures w14:val="standardContextual"/>
        </w:rPr>
        <w:t xml:space="preserve"> Alsheyadi et al. (2024) </w:t>
      </w:r>
      <w:r w:rsidRPr="00A10099">
        <w:rPr>
          <w:rFonts w:ascii="Simplified Arabic" w:eastAsia="Calibri" w:hAnsi="Simplified Arabic" w:cs="Simplified Arabic"/>
          <w:kern w:val="2"/>
          <w:sz w:val="28"/>
          <w:szCs w:val="28"/>
          <w:rtl/>
          <w:lang w:bidi="ar-JO"/>
          <w14:ligatures w14:val="standardContextual"/>
        </w:rPr>
        <w:t xml:space="preserve">إلى أن سلسلة التوريد الإلكترونية تُعتبر نظاماً رقميًا متكاملاً يربط بين مختلف عمليات سلسلة التوريد مثل الشراء والإنتاج والتوزيع </w:t>
      </w:r>
      <w:r w:rsidRPr="00A10099">
        <w:rPr>
          <w:rFonts w:ascii="Simplified Arabic" w:eastAsia="Calibri" w:hAnsi="Simplified Arabic" w:cs="Simplified Arabic"/>
          <w:kern w:val="2"/>
          <w:sz w:val="28"/>
          <w:szCs w:val="28"/>
          <w:rtl/>
          <w:lang w:bidi="ar-JO"/>
          <w14:ligatures w14:val="standardContextual"/>
        </w:rPr>
        <w:lastRenderedPageBreak/>
        <w:t>والبيع باستخدام تقنيات ومنصات رقمية متطورة. يهدف هذا النظام إلى تحسين الكفاءة والشفافية وتعزيز التعاون بين الشركاء في الشبكة مثل الموردين والعملاء والموزعين. ويعتمد على مجموعة من الأنظمة مثل تبادل البيانات الإلكتروني</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 xml:space="preserve"> (EDI)</w:t>
      </w:r>
      <w:r w:rsidRPr="00A10099">
        <w:rPr>
          <w:rFonts w:ascii="Simplified Arabic" w:eastAsia="Calibri" w:hAnsi="Simplified Arabic" w:cs="Simplified Arabic"/>
          <w:kern w:val="2"/>
          <w:sz w:val="28"/>
          <w:szCs w:val="28"/>
          <w:rtl/>
          <w:lang w:bidi="ar-JO"/>
          <w14:ligatures w14:val="standardContextual"/>
        </w:rPr>
        <w:t>، تخطيط موارد المؤسسة</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(ERP)</w:t>
      </w:r>
      <w:r w:rsidRPr="00A10099">
        <w:rPr>
          <w:rFonts w:ascii="Simplified Arabic" w:eastAsia="Calibri" w:hAnsi="Simplified Arabic" w:cs="Simplified Arabic"/>
          <w:kern w:val="2"/>
          <w:sz w:val="28"/>
          <w:szCs w:val="28"/>
          <w:rtl/>
          <w:lang w:bidi="ar-JO"/>
          <w14:ligatures w14:val="standardContextual"/>
        </w:rPr>
        <w:t>، إدارة علاقات العملاء</w:t>
      </w:r>
      <w:r w:rsidRPr="00A10099">
        <w:rPr>
          <w:rFonts w:ascii="Simplified Arabic" w:eastAsia="Calibri" w:hAnsi="Simplified Arabic" w:cs="Simplified Arabic"/>
          <w:kern w:val="2"/>
          <w:sz w:val="28"/>
          <w:szCs w:val="28"/>
          <w:lang w:bidi="ar-JO"/>
          <w14:ligatures w14:val="standardContextual"/>
        </w:rPr>
        <w:t xml:space="preserve"> (CRM)</w:t>
      </w:r>
      <w:r w:rsidRPr="00A10099">
        <w:rPr>
          <w:rFonts w:ascii="Simplified Arabic" w:eastAsia="Calibri" w:hAnsi="Simplified Arabic" w:cs="Simplified Arabic"/>
          <w:kern w:val="2"/>
          <w:sz w:val="28"/>
          <w:szCs w:val="28"/>
          <w:rtl/>
          <w:lang w:bidi="ar-JO"/>
          <w14:ligatures w14:val="standardContextual"/>
        </w:rPr>
        <w:t>، بالإضافة إلى برامج إدارة المخزون والأسواق الإلكترونية</w:t>
      </w:r>
      <w:r w:rsidRPr="00A10099">
        <w:rPr>
          <w:rFonts w:ascii="Simplified Arabic" w:eastAsia="Calibri" w:hAnsi="Simplified Arabic" w:cs="Simplified Arabic"/>
          <w:kern w:val="2"/>
          <w:sz w:val="28"/>
          <w:szCs w:val="28"/>
          <w:lang w:bidi="ar-JO"/>
          <w14:ligatures w14:val="standardContextual"/>
        </w:rPr>
        <w:t>.</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وفي هذا السياق يعرف الباحث </w:t>
      </w:r>
      <w:r w:rsidRPr="00A10099">
        <w:rPr>
          <w:rFonts w:ascii="Simplified Arabic" w:eastAsia="Calibri" w:hAnsi="Simplified Arabic" w:cs="Simplified Arabic"/>
          <w:kern w:val="2"/>
          <w:sz w:val="28"/>
          <w:szCs w:val="28"/>
          <w:rtl/>
          <w:lang w:bidi="ar-JO"/>
          <w14:ligatures w14:val="standardContextual"/>
        </w:rPr>
        <w:t>سلاسل التوريد ب</w:t>
      </w:r>
      <w:r w:rsidRPr="00A10099">
        <w:rPr>
          <w:rFonts w:ascii="Simplified Arabic" w:eastAsia="Calibri" w:hAnsi="Simplified Arabic" w:cs="Simplified Arabic" w:hint="cs"/>
          <w:kern w:val="2"/>
          <w:sz w:val="28"/>
          <w:szCs w:val="28"/>
          <w:rtl/>
          <w:lang w:bidi="ar-JO"/>
          <w14:ligatures w14:val="standardContextual"/>
        </w:rPr>
        <w:t xml:space="preserve">أنها </w:t>
      </w:r>
      <w:r w:rsidRPr="00A10099">
        <w:rPr>
          <w:rFonts w:ascii="Simplified Arabic" w:eastAsia="Calibri" w:hAnsi="Simplified Arabic" w:cs="Simplified Arabic"/>
          <w:kern w:val="2"/>
          <w:sz w:val="28"/>
          <w:szCs w:val="28"/>
          <w:rtl/>
          <w:lang w:bidi="ar-JO"/>
          <w14:ligatures w14:val="standardContextual"/>
        </w:rPr>
        <w:t>نظام متكامل يضم الموردين، الشركات، العملاء، والموزعين، ويعتمد على تقنيات الإنترنت والتكنولوجيا الرقمية الحديثة لتحسين تدفق المعلومات، السلع، والعمليات التجارية بين هذه الأطراف</w:t>
      </w:r>
      <w:r w:rsidRPr="00A10099">
        <w:rPr>
          <w:rFonts w:ascii="Simplified Arabic" w:eastAsia="Calibri" w:hAnsi="Simplified Arabic" w:cs="Simplified Arabic" w:hint="cs"/>
          <w:kern w:val="2"/>
          <w:sz w:val="28"/>
          <w:szCs w:val="28"/>
          <w:rtl/>
          <w:lang w:bidi="ar-JO"/>
          <w14:ligatures w14:val="standardContextual"/>
        </w:rPr>
        <w:t xml:space="preserve"> بحيث </w:t>
      </w:r>
      <w:r w:rsidRPr="00A10099">
        <w:rPr>
          <w:rFonts w:ascii="Simplified Arabic" w:eastAsia="Calibri" w:hAnsi="Simplified Arabic" w:cs="Simplified Arabic"/>
          <w:kern w:val="2"/>
          <w:sz w:val="28"/>
          <w:szCs w:val="28"/>
          <w:rtl/>
          <w:lang w:bidi="ar-JO"/>
          <w14:ligatures w14:val="standardContextual"/>
        </w:rPr>
        <w:t>يهدف إلى تحسين استجابة السوق وزيادة رضا العملاء من خلال توفير مرونة وسرعة أكبر في تنفيذ العمليات التجارية.</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32" w:name="_Toc192793000"/>
      <w:r w:rsidRPr="00A10099">
        <w:rPr>
          <w:rFonts w:ascii="Simplified Arabic" w:eastAsia="Simplified Arabic" w:hAnsi="Simplified Arabic" w:cs="Simplified Arabic"/>
          <w:b/>
          <w:bCs/>
          <w:color w:val="000000"/>
          <w:sz w:val="28"/>
          <w:szCs w:val="28"/>
          <w:u w:val="single"/>
          <w:rtl/>
          <w:lang w:eastAsia="ja-JP" w:bidi="ar-JO"/>
        </w:rPr>
        <w:t>مفهوم مرونة سلاسل التوريد الالكترونية</w:t>
      </w:r>
      <w:bookmarkEnd w:id="32"/>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ركز عدد كبير من الباحثين في دراساتهم على موضوع سلاسل التوريد التقليدية وسلاسل التوريد الإلكترونية. ومع ذلك، لاحظ الباحث وجود مفهوم جديد يستدعي الدراسة</w:t>
      </w:r>
      <w:r w:rsidRPr="00A10099">
        <w:rPr>
          <w:rFonts w:ascii="Simplified Arabic" w:eastAsia="Calibri" w:hAnsi="Simplified Arabic" w:cs="Simplified Arabic" w:hint="cs"/>
          <w:kern w:val="2"/>
          <w:sz w:val="28"/>
          <w:szCs w:val="28"/>
          <w:rtl/>
          <w:lang w:bidi="ar-JO"/>
          <w14:ligatures w14:val="standardContextual"/>
        </w:rPr>
        <w:t xml:space="preserve"> والبحث</w:t>
      </w:r>
      <w:r w:rsidRPr="00A10099">
        <w:rPr>
          <w:rFonts w:ascii="Simplified Arabic" w:eastAsia="Calibri" w:hAnsi="Simplified Arabic" w:cs="Simplified Arabic"/>
          <w:kern w:val="2"/>
          <w:sz w:val="28"/>
          <w:szCs w:val="28"/>
          <w:rtl/>
          <w:lang w:bidi="ar-JO"/>
          <w14:ligatures w14:val="standardContextual"/>
        </w:rPr>
        <w:t xml:space="preserve">، وبسبب التغيرات السريعة التي نشهدها في العصر الحالي والتطورات التكنولوجيا والرقمية في مجال سلاسل التوريد ومجلات مختلفة، </w:t>
      </w:r>
      <w:r w:rsidRPr="00A10099">
        <w:rPr>
          <w:rFonts w:ascii="Simplified Arabic" w:eastAsia="Calibri" w:hAnsi="Simplified Arabic" w:cs="Simplified Arabic" w:hint="cs"/>
          <w:kern w:val="2"/>
          <w:sz w:val="28"/>
          <w:szCs w:val="28"/>
          <w:rtl/>
          <w:lang w:bidi="ar-JO"/>
          <w14:ligatures w14:val="standardContextual"/>
        </w:rPr>
        <w:t xml:space="preserve">فقد </w:t>
      </w:r>
      <w:r w:rsidRPr="00A10099">
        <w:rPr>
          <w:rFonts w:ascii="Simplified Arabic" w:eastAsia="Calibri" w:hAnsi="Simplified Arabic" w:cs="Simplified Arabic"/>
          <w:kern w:val="2"/>
          <w:sz w:val="28"/>
          <w:szCs w:val="28"/>
          <w:rtl/>
          <w:lang w:bidi="ar-JO"/>
          <w14:ligatures w14:val="standardContextual"/>
        </w:rPr>
        <w:t xml:space="preserve">أصبح من الضروري على المنظمات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 تسعى</w:t>
      </w:r>
      <w:r w:rsidRPr="00A10099">
        <w:rPr>
          <w:rFonts w:ascii="Simplified Arabic" w:eastAsia="Calibri" w:hAnsi="Simplified Arabic" w:cs="Simplified Arabic" w:hint="cs"/>
          <w:kern w:val="2"/>
          <w:sz w:val="28"/>
          <w:szCs w:val="28"/>
          <w:rtl/>
          <w:lang w:bidi="ar-JO"/>
          <w14:ligatures w14:val="standardContextual"/>
        </w:rPr>
        <w:t xml:space="preserve"> جاهدة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لتتبنى</w:t>
      </w:r>
      <w:r w:rsidRPr="00A10099">
        <w:rPr>
          <w:rFonts w:ascii="Simplified Arabic" w:eastAsia="Calibri" w:hAnsi="Simplified Arabic" w:cs="Simplified Arabic"/>
          <w:kern w:val="2"/>
          <w:sz w:val="28"/>
          <w:szCs w:val="28"/>
          <w:rtl/>
          <w:lang w:bidi="ar-JO"/>
          <w14:ligatures w14:val="standardContextual"/>
        </w:rPr>
        <w:t xml:space="preserve"> استراتيجية مرونة سلاسل التوريد ال</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لكتروني</w:t>
      </w:r>
      <w:r w:rsidRPr="00A10099">
        <w:rPr>
          <w:rFonts w:ascii="Simplified Arabic" w:eastAsia="Calibri" w:hAnsi="Simplified Arabic" w:cs="Simplified Arabic" w:hint="cs"/>
          <w:kern w:val="2"/>
          <w:sz w:val="28"/>
          <w:szCs w:val="28"/>
          <w:rtl/>
          <w:lang w:bidi="ar-JO"/>
          <w14:ligatures w14:val="standardContextual"/>
        </w:rPr>
        <w:t>ة</w:t>
      </w:r>
      <w:r w:rsidRPr="00A10099">
        <w:rPr>
          <w:rFonts w:ascii="Simplified Arabic" w:eastAsia="Calibri" w:hAnsi="Simplified Arabic" w:cs="Simplified Arabic"/>
          <w:kern w:val="2"/>
          <w:sz w:val="28"/>
          <w:szCs w:val="28"/>
          <w:rtl/>
          <w:lang w:bidi="ar-JO"/>
          <w14:ligatures w14:val="standardContextual"/>
        </w:rPr>
        <w:t>، وهذا يؤكد على ضرورة توجه الباحثين لدراسة هذا المفهوم وتحليل أهميته بالنسبة للمنظمات</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ومن هنا، جاءت هذه الدراسة لتسلط الضوء على مرونة سلاسل التوريد الإلكترونية وتأثيرها على المنظمات.</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وفي هذا السياق، تُعرَّف مرونة سلسلة التوريد بأنها قدرة شركاء سلسلة التوريد على إعادة هيكلة العمليات، ومواءمة الاستراتيجيات، والمشاركة في المسؤولي</w:t>
      </w:r>
      <w:r w:rsidRPr="00A10099">
        <w:rPr>
          <w:rFonts w:ascii="Simplified Arabic" w:eastAsia="Calibri" w:hAnsi="Simplified Arabic" w:cs="Simplified Arabic" w:hint="cs"/>
          <w:kern w:val="2"/>
          <w:sz w:val="28"/>
          <w:szCs w:val="28"/>
          <w:rtl/>
          <w:lang w:bidi="ar-JO"/>
          <w14:ligatures w14:val="standardContextual"/>
        </w:rPr>
        <w:t xml:space="preserve">ات </w:t>
      </w:r>
      <w:r w:rsidRPr="00A10099">
        <w:rPr>
          <w:rFonts w:ascii="Simplified Arabic" w:eastAsia="Calibri" w:hAnsi="Simplified Arabic" w:cs="Simplified Arabic"/>
          <w:kern w:val="2"/>
          <w:sz w:val="28"/>
          <w:szCs w:val="28"/>
          <w:rtl/>
          <w:lang w:bidi="ar-JO"/>
          <w14:ligatures w14:val="standardContextual"/>
        </w:rPr>
        <w:t>للاستجابة بفعالية لاحتياجات عملاء كل عنصر في سلسلة التوريد</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كما تتضمن القدرة على إنتاج منتجات متنوعة من حيث </w:t>
      </w:r>
      <w:r w:rsidRPr="00A10099">
        <w:rPr>
          <w:rFonts w:ascii="Simplified Arabic" w:eastAsia="Calibri" w:hAnsi="Simplified Arabic" w:cs="Simplified Arabic"/>
          <w:kern w:val="2"/>
          <w:sz w:val="28"/>
          <w:szCs w:val="28"/>
          <w:rtl/>
          <w:lang w:bidi="ar-JO"/>
          <w14:ligatures w14:val="standardContextual"/>
        </w:rPr>
        <w:lastRenderedPageBreak/>
        <w:t>الكم والنوع والتكلفة والأداء، بما يتناسب مع توقعات العملاء</w:t>
      </w:r>
      <w:r w:rsidRPr="00A10099">
        <w:rPr>
          <w:rFonts w:ascii="Simplified Arabic" w:eastAsia="Calibri" w:hAnsi="Simplified Arabic" w:cs="Simplified Arabic" w:hint="cs"/>
          <w:kern w:val="2"/>
          <w:sz w:val="28"/>
          <w:szCs w:val="28"/>
          <w:rtl/>
          <w:lang w:bidi="ar-JO"/>
          <w14:ligatures w14:val="standardContextual"/>
        </w:rPr>
        <w:t xml:space="preserve"> ويلبي احتياجاتهم، وأن</w:t>
      </w:r>
      <w:r w:rsidRPr="00A10099">
        <w:rPr>
          <w:rFonts w:ascii="Simplified Arabic" w:eastAsia="Calibri" w:hAnsi="Simplified Arabic" w:cs="Simplified Arabic"/>
          <w:kern w:val="2"/>
          <w:sz w:val="28"/>
          <w:szCs w:val="28"/>
          <w:rtl/>
          <w:lang w:bidi="ar-JO"/>
          <w14:ligatures w14:val="standardContextual"/>
        </w:rPr>
        <w:t xml:space="preserve"> القدرة على التكيف مع المتغيرات وتلبية احتياجات العملاء تساهم بشكل كبير في تعزيز القدرة التنافسية للمنظمات و</w:t>
      </w: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ضن استدامة أدائها العالي في ظل بيئة الأعمال المتغيرة (الحواري والجوا</w:t>
      </w:r>
      <w:r w:rsidRPr="00A10099">
        <w:rPr>
          <w:rFonts w:ascii="Simplified Arabic" w:eastAsia="Calibri" w:hAnsi="Simplified Arabic" w:cs="Simplified Arabic" w:hint="cs"/>
          <w:kern w:val="2"/>
          <w:sz w:val="28"/>
          <w:szCs w:val="28"/>
          <w:rtl/>
          <w:lang w:bidi="ar-JO"/>
          <w14:ligatures w14:val="standardContextual"/>
        </w:rPr>
        <w:t>ر</w:t>
      </w:r>
      <w:r w:rsidRPr="00A10099">
        <w:rPr>
          <w:rFonts w:ascii="Simplified Arabic" w:eastAsia="Calibri" w:hAnsi="Simplified Arabic" w:cs="Simplified Arabic"/>
          <w:kern w:val="2"/>
          <w:sz w:val="28"/>
          <w:szCs w:val="28"/>
          <w:rtl/>
          <w:lang w:bidi="ar-JO"/>
          <w14:ligatures w14:val="standardContextual"/>
        </w:rPr>
        <w:t>نة، 2011).</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تعرف مرونة سلسلة التوريد بقدرة السلسلة على التكيف مع التغيرات في الطلب وظروف السوق والعوامل الخارجية بشكل سريع وفعال من حيث التكلفة، وتشمل مرونة المشتريات، والتوزيع</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التصنيع، اللوجستيات</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Jean, 2024</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وفقًا لدراسة راضي وآخرون (2023)، تمت الإشارة الى مرونة سلسلة التوريد على أنها القدرة على الاستجابة والتفاعل مع التغيرات في بيئة السوق، مما </w:t>
      </w:r>
      <w:r w:rsidRPr="00A10099">
        <w:rPr>
          <w:rFonts w:ascii="Simplified Arabic" w:eastAsia="Calibri" w:hAnsi="Simplified Arabic" w:cs="Simplified Arabic" w:hint="cs"/>
          <w:kern w:val="2"/>
          <w:sz w:val="28"/>
          <w:szCs w:val="28"/>
          <w:rtl/>
          <w:lang w:bidi="ar-JO"/>
          <w14:ligatures w14:val="standardContextual"/>
        </w:rPr>
        <w:t>يتيح</w:t>
      </w:r>
      <w:r w:rsidRPr="00A10099">
        <w:rPr>
          <w:rFonts w:ascii="Simplified Arabic" w:eastAsia="Calibri" w:hAnsi="Simplified Arabic" w:cs="Simplified Arabic"/>
          <w:kern w:val="2"/>
          <w:sz w:val="28"/>
          <w:szCs w:val="28"/>
          <w:rtl/>
          <w:lang w:bidi="ar-JO"/>
          <w14:ligatures w14:val="standardContextual"/>
        </w:rPr>
        <w:t xml:space="preserve"> ل</w:t>
      </w:r>
      <w:r w:rsidRPr="00A10099">
        <w:rPr>
          <w:rFonts w:ascii="Simplified Arabic" w:eastAsia="Calibri" w:hAnsi="Simplified Arabic" w:cs="Simplified Arabic" w:hint="cs"/>
          <w:kern w:val="2"/>
          <w:sz w:val="28"/>
          <w:szCs w:val="28"/>
          <w:rtl/>
          <w:lang w:bidi="ar-JO"/>
          <w14:ligatures w14:val="standardContextual"/>
        </w:rPr>
        <w:t>منظمات الأعمال</w:t>
      </w:r>
      <w:r w:rsidRPr="00A10099">
        <w:rPr>
          <w:rFonts w:ascii="Simplified Arabic" w:eastAsia="Calibri" w:hAnsi="Simplified Arabic" w:cs="Simplified Arabic"/>
          <w:kern w:val="2"/>
          <w:sz w:val="28"/>
          <w:szCs w:val="28"/>
          <w:rtl/>
          <w:lang w:bidi="ar-JO"/>
          <w14:ligatures w14:val="standardContextual"/>
        </w:rPr>
        <w:t xml:space="preserve"> بتلبية المتطلبات المتغيرة للطلب</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وكما أشار أعجمي (2016) في دراسة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 xml:space="preserve">جراها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 xml:space="preserve">ن مفهوم مرونة سلسلة التوريد يشير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لى مدى قدرة الشركة على الاستجابة السريعة والمتنوعة لاحتياجات ورغبات العملاء، وذلك من خلال مجموعة من الأبعاد التي تسهم في تحسين كفاءة إدارة سلسلة التوريد، مع تقليل التأثيرات السلبية على التكلفة والوقت والجودة، بهدف تحقيق مزايا تنافسية مستدامة.</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33" w:name="_Toc192793001"/>
      <w:r w:rsidRPr="00A10099">
        <w:rPr>
          <w:rFonts w:ascii="Simplified Arabic" w:eastAsia="Simplified Arabic" w:hAnsi="Simplified Arabic" w:cs="Simplified Arabic"/>
          <w:b/>
          <w:bCs/>
          <w:color w:val="000000"/>
          <w:sz w:val="28"/>
          <w:szCs w:val="28"/>
          <w:u w:val="single"/>
          <w:rtl/>
          <w:lang w:eastAsia="ja-JP" w:bidi="ar-JO"/>
        </w:rPr>
        <w:t>أهمية مرونة سلاسل التوريد الالكترونية</w:t>
      </w:r>
      <w:bookmarkEnd w:id="33"/>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في ظل التطورات </w:t>
      </w:r>
      <w:r w:rsidRPr="00A10099">
        <w:rPr>
          <w:rFonts w:ascii="Simplified Arabic" w:eastAsia="Calibri" w:hAnsi="Simplified Arabic" w:cs="Simplified Arabic" w:hint="cs"/>
          <w:kern w:val="2"/>
          <w:sz w:val="28"/>
          <w:szCs w:val="28"/>
          <w:rtl/>
          <w:lang w:bidi="ar-JO"/>
          <w14:ligatures w14:val="standardContextual"/>
        </w:rPr>
        <w:t xml:space="preserve">والابتكارات </w:t>
      </w:r>
      <w:r w:rsidRPr="00A10099">
        <w:rPr>
          <w:rFonts w:ascii="Simplified Arabic" w:eastAsia="Calibri" w:hAnsi="Simplified Arabic" w:cs="Simplified Arabic"/>
          <w:kern w:val="2"/>
          <w:sz w:val="28"/>
          <w:szCs w:val="28"/>
          <w:rtl/>
          <w:lang w:bidi="ar-JO"/>
          <w14:ligatures w14:val="standardContextual"/>
        </w:rPr>
        <w:t xml:space="preserve">التكنولوجية والرقمية المتسارعة التي نشهدها </w:t>
      </w:r>
      <w:r w:rsidRPr="00A10099">
        <w:rPr>
          <w:rFonts w:ascii="Simplified Arabic" w:eastAsia="Calibri" w:hAnsi="Simplified Arabic" w:cs="Simplified Arabic" w:hint="cs"/>
          <w:kern w:val="2"/>
          <w:sz w:val="28"/>
          <w:szCs w:val="28"/>
          <w:rtl/>
          <w:lang w:bidi="ar-JO"/>
          <w14:ligatures w14:val="standardContextual"/>
        </w:rPr>
        <w:t>في الوقت الحالي</w:t>
      </w:r>
      <w:r w:rsidRPr="00A10099">
        <w:rPr>
          <w:rFonts w:ascii="Simplified Arabic" w:eastAsia="Calibri" w:hAnsi="Simplified Arabic" w:cs="Simplified Arabic"/>
          <w:kern w:val="2"/>
          <w:sz w:val="28"/>
          <w:szCs w:val="28"/>
          <w:rtl/>
          <w:lang w:bidi="ar-JO"/>
          <w14:ligatures w14:val="standardContextual"/>
        </w:rPr>
        <w:t xml:space="preserve">، أصبحت منظمات </w:t>
      </w:r>
      <w:r w:rsidRPr="00A10099">
        <w:rPr>
          <w:rFonts w:ascii="Simplified Arabic" w:eastAsia="Calibri" w:hAnsi="Simplified Arabic" w:cs="Simplified Arabic" w:hint="cs"/>
          <w:kern w:val="2"/>
          <w:sz w:val="28"/>
          <w:szCs w:val="28"/>
          <w:rtl/>
          <w:lang w:bidi="ar-JO"/>
          <w14:ligatures w14:val="standardContextual"/>
        </w:rPr>
        <w:t xml:space="preserve">الأعمال </w:t>
      </w:r>
      <w:r w:rsidRPr="00A10099">
        <w:rPr>
          <w:rFonts w:ascii="Simplified Arabic" w:eastAsia="Calibri" w:hAnsi="Simplified Arabic" w:cs="Simplified Arabic"/>
          <w:kern w:val="2"/>
          <w:sz w:val="28"/>
          <w:szCs w:val="28"/>
          <w:rtl/>
          <w:lang w:bidi="ar-JO"/>
          <w14:ligatures w14:val="standardContextual"/>
        </w:rPr>
        <w:t>تر</w:t>
      </w: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كز بشكل متزايد على موضوع مرونة سلسلة التوريد، وذلك لدورها ال</w:t>
      </w:r>
      <w:r w:rsidRPr="00A10099">
        <w:rPr>
          <w:rFonts w:ascii="Simplified Arabic" w:eastAsia="Calibri" w:hAnsi="Simplified Arabic" w:cs="Simplified Arabic" w:hint="cs"/>
          <w:kern w:val="2"/>
          <w:sz w:val="28"/>
          <w:szCs w:val="28"/>
          <w:rtl/>
          <w:lang w:bidi="ar-JO"/>
          <w14:ligatures w14:val="standardContextual"/>
        </w:rPr>
        <w:t>جوهري</w:t>
      </w:r>
      <w:r w:rsidRPr="00A10099">
        <w:rPr>
          <w:rFonts w:ascii="Simplified Arabic" w:eastAsia="Calibri" w:hAnsi="Simplified Arabic" w:cs="Simplified Arabic"/>
          <w:kern w:val="2"/>
          <w:sz w:val="28"/>
          <w:szCs w:val="28"/>
          <w:rtl/>
          <w:lang w:bidi="ar-JO"/>
          <w14:ligatures w14:val="standardContextual"/>
        </w:rPr>
        <w:t xml:space="preserve"> وأهميتها لصانعي القرار في مختلف المجالات</w:t>
      </w:r>
      <w:r w:rsidRPr="00A10099">
        <w:rPr>
          <w:rFonts w:ascii="Simplified Arabic" w:eastAsia="Calibri" w:hAnsi="Simplified Arabic" w:cs="Simplified Arabic" w:hint="cs"/>
          <w:kern w:val="2"/>
          <w:sz w:val="28"/>
          <w:szCs w:val="28"/>
          <w:rtl/>
          <w:lang w:bidi="ar-JO"/>
          <w14:ligatures w14:val="standardContextual"/>
        </w:rPr>
        <w:t>، حيث</w:t>
      </w:r>
      <w:r w:rsidRPr="00A10099">
        <w:rPr>
          <w:rFonts w:ascii="Simplified Arabic" w:eastAsia="Calibri" w:hAnsi="Simplified Arabic" w:cs="Simplified Arabic"/>
          <w:kern w:val="2"/>
          <w:sz w:val="28"/>
          <w:szCs w:val="28"/>
          <w:rtl/>
          <w:lang w:bidi="ar-JO"/>
          <w14:ligatures w14:val="standardContextual"/>
        </w:rPr>
        <w:t xml:space="preserve"> تسعى </w:t>
      </w:r>
      <w:r w:rsidRPr="00A10099">
        <w:rPr>
          <w:rFonts w:ascii="Simplified Arabic" w:eastAsia="Calibri" w:hAnsi="Simplified Arabic" w:cs="Simplified Arabic" w:hint="cs"/>
          <w:kern w:val="2"/>
          <w:sz w:val="28"/>
          <w:szCs w:val="28"/>
          <w:rtl/>
          <w:lang w:bidi="ar-JO"/>
          <w14:ligatures w14:val="standardContextual"/>
        </w:rPr>
        <w:t xml:space="preserve">تلك </w:t>
      </w:r>
      <w:r w:rsidRPr="00A10099">
        <w:rPr>
          <w:rFonts w:ascii="Simplified Arabic" w:eastAsia="Calibri" w:hAnsi="Simplified Arabic" w:cs="Simplified Arabic"/>
          <w:kern w:val="2"/>
          <w:sz w:val="28"/>
          <w:szCs w:val="28"/>
          <w:rtl/>
          <w:lang w:bidi="ar-JO"/>
          <w14:ligatures w14:val="standardContextual"/>
        </w:rPr>
        <w:t>المنظمات إلى تعزيز قدراتها ورفع مستويات أدائها لمواكبة التغيرات السريعة في بيئة الأعمال</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وقد اهتم الباحثون في الإدارة بدراسة مرونة سلسلة التوريد بهدف الحصول على فهم أعمق لمفهومها ودورها الحيوي في تحسين استجابة المنظمات للتحديات والمخاطر المحتملة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كما يسعى الباحثون إلى تحديد </w:t>
      </w:r>
      <w:r w:rsidRPr="00A10099">
        <w:rPr>
          <w:rFonts w:ascii="Simplified Arabic" w:eastAsia="Calibri" w:hAnsi="Simplified Arabic" w:cs="Simplified Arabic"/>
          <w:kern w:val="2"/>
          <w:sz w:val="28"/>
          <w:szCs w:val="28"/>
          <w:rtl/>
          <w:lang w:bidi="ar-JO"/>
          <w14:ligatures w14:val="standardContextual"/>
        </w:rPr>
        <w:lastRenderedPageBreak/>
        <w:t>العوامل المؤثرة في تعزيز هذه المرونة وكيفية تطبيقها بشكل فعّال لزيادة القدرة التنافسية وضمان استدامة الأداء العالي في ظل التغيرات المتسارعة (الرواشدة والشورة، 2022).</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يتضح مما سبق، 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الدراسات السابقة تسعى إلى </w:t>
      </w:r>
      <w:r w:rsidRPr="00A10099">
        <w:rPr>
          <w:rFonts w:ascii="Simplified Arabic" w:eastAsia="Calibri" w:hAnsi="Simplified Arabic" w:cs="Simplified Arabic"/>
          <w:kern w:val="2"/>
          <w:sz w:val="28"/>
          <w:szCs w:val="28"/>
          <w:rtl/>
          <w:lang w:bidi="ar-JO"/>
          <w14:ligatures w14:val="standardContextual"/>
        </w:rPr>
        <w:t>تحسين مرونة إدارة سلسلة التوريد بشكل كبير في تعزيز الأداء العام للشركات، سواء من حيث رضا العملاء أو الأداء المالي</w:t>
      </w:r>
      <w:r w:rsidRPr="00A10099">
        <w:rPr>
          <w:rFonts w:ascii="Simplified Arabic" w:eastAsia="Calibri" w:hAnsi="Simplified Arabic" w:cs="Simplified Arabic" w:hint="cs"/>
          <w:kern w:val="2"/>
          <w:sz w:val="28"/>
          <w:szCs w:val="28"/>
          <w:rtl/>
          <w:lang w:bidi="ar-JO"/>
          <w14:ligatures w14:val="standardContextual"/>
        </w:rPr>
        <w:t>، حيث</w:t>
      </w:r>
      <w:r w:rsidRPr="00A10099">
        <w:rPr>
          <w:rFonts w:ascii="Simplified Arabic" w:eastAsia="Calibri" w:hAnsi="Simplified Arabic" w:cs="Simplified Arabic"/>
          <w:kern w:val="2"/>
          <w:sz w:val="28"/>
          <w:szCs w:val="28"/>
          <w:rtl/>
          <w:lang w:bidi="ar-JO"/>
          <w14:ligatures w14:val="standardContextual"/>
        </w:rPr>
        <w:t xml:space="preserve"> تساعد سلاسل التوريد المرنة الشركات على تقليل التأخير في الطلبات والمبيعات المفقودة، مما يعزز مستوى رضا العملاء</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كما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تمنح هذه السلاسل الشركات القدرة على التكيف مع التغيرات في الطلب، مثل التغيرات الموسمية، والقدرة على التعامل مع فترات ضعف الإنتاج أو أداء الموردين</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إضافة إلى ذلك، تتيح سلاسل التوريد المرنة التفاعل بفعالية مع دخول منتجات وأسواق جديدة أو ظهور منافسين جدد</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وتؤكد هذه الفوائد أهمية الدور الحيوي الذي تلعبه مرونة سلاسل التوريد في البيئة الحالية (راضي و</w:t>
      </w:r>
      <w:r w:rsidRPr="00A10099">
        <w:rPr>
          <w:rFonts w:ascii="Simplified Arabic" w:eastAsia="Calibri" w:hAnsi="Simplified Arabic" w:cs="Simplified Arabic" w:hint="cs"/>
          <w:kern w:val="2"/>
          <w:sz w:val="28"/>
          <w:szCs w:val="28"/>
          <w:rtl/>
          <w:lang w:bidi="ar-JO"/>
          <w14:ligatures w14:val="standardContextual"/>
        </w:rPr>
        <w:t>آ</w:t>
      </w:r>
      <w:r w:rsidRPr="00A10099">
        <w:rPr>
          <w:rFonts w:ascii="Simplified Arabic" w:eastAsia="Calibri" w:hAnsi="Simplified Arabic" w:cs="Simplified Arabic"/>
          <w:kern w:val="2"/>
          <w:sz w:val="28"/>
          <w:szCs w:val="28"/>
          <w:rtl/>
          <w:lang w:bidi="ar-JO"/>
          <w14:ligatures w14:val="standardContextual"/>
        </w:rPr>
        <w:t>خرون، 2022).</w:t>
      </w:r>
    </w:p>
    <w:p w:rsidR="00A10099" w:rsidRPr="00A10099" w:rsidRDefault="00A10099" w:rsidP="00A10099">
      <w:pPr>
        <w:spacing w:after="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استنتج الباحث من خلال الدراسات السابقة التي تناولت مرونة سلاسل التوريد الإلكترونية وأبعادها وأهميتها في مختلف القطاعات، أن مرونة هذه السلاسل تلعب دورًا حيويًا في نجاح المنظمات</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لذ</w:t>
      </w:r>
      <w:r w:rsidRPr="00A10099">
        <w:rPr>
          <w:rFonts w:ascii="Simplified Arabic" w:eastAsia="Calibri" w:hAnsi="Simplified Arabic" w:cs="Simplified Arabic" w:hint="cs"/>
          <w:kern w:val="2"/>
          <w:sz w:val="28"/>
          <w:szCs w:val="28"/>
          <w:rtl/>
          <w:lang w:bidi="ar-JO"/>
          <w14:ligatures w14:val="standardContextual"/>
        </w:rPr>
        <w:t>ا</w:t>
      </w:r>
      <w:r w:rsidRPr="00A10099">
        <w:rPr>
          <w:rFonts w:ascii="Simplified Arabic" w:eastAsia="Calibri" w:hAnsi="Simplified Arabic" w:cs="Simplified Arabic"/>
          <w:kern w:val="2"/>
          <w:sz w:val="28"/>
          <w:szCs w:val="28"/>
          <w:rtl/>
          <w:lang w:bidi="ar-JO"/>
          <w14:ligatures w14:val="standardContextual"/>
        </w:rPr>
        <w:t xml:space="preserve"> ف</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ن العمل على تحسين وتطوير هذه المرونة في ظل التغيرات المتسارعة التي تشهدها بيئة الأعمال العالمية أصبح ضرورة حتمية بالنسبة للمنظمات. ويمكن للمنظمات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 تحقق</w:t>
      </w:r>
      <w:r w:rsidRPr="00A10099">
        <w:rPr>
          <w:rFonts w:ascii="Simplified Arabic" w:eastAsia="Calibri" w:hAnsi="Simplified Arabic" w:cs="Simplified Arabic" w:hint="cs"/>
          <w:kern w:val="2"/>
          <w:sz w:val="28"/>
          <w:szCs w:val="28"/>
          <w:rtl/>
          <w:lang w:bidi="ar-JO"/>
          <w14:ligatures w14:val="standardContextual"/>
        </w:rPr>
        <w:t xml:space="preserve"> ذلك</w:t>
      </w:r>
      <w:r w:rsidRPr="00A10099">
        <w:rPr>
          <w:rFonts w:ascii="Simplified Arabic" w:eastAsia="Calibri" w:hAnsi="Simplified Arabic" w:cs="Simplified Arabic"/>
          <w:kern w:val="2"/>
          <w:sz w:val="28"/>
          <w:szCs w:val="28"/>
          <w:rtl/>
          <w:lang w:bidi="ar-JO"/>
          <w14:ligatures w14:val="standardContextual"/>
        </w:rPr>
        <w:t xml:space="preserve"> من خلال تعزيز قدرة الشركات على التكيف السريع مع المخاطر والتحديات، كما أظهرت ال</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 xml:space="preserve">دبيات </w:t>
      </w:r>
      <w:r w:rsidRPr="00A10099">
        <w:rPr>
          <w:rFonts w:ascii="Simplified Arabic" w:eastAsia="Calibri" w:hAnsi="Simplified Arabic" w:cs="Simplified Arabic" w:hint="cs"/>
          <w:kern w:val="2"/>
          <w:sz w:val="28"/>
          <w:szCs w:val="28"/>
          <w:rtl/>
          <w:lang w:bidi="ar-JO"/>
          <w14:ligatures w14:val="standardContextual"/>
        </w:rPr>
        <w:t xml:space="preserve">والدراسات السابقة </w:t>
      </w:r>
      <w:r w:rsidRPr="00A10099">
        <w:rPr>
          <w:rFonts w:ascii="Simplified Arabic" w:eastAsia="Calibri" w:hAnsi="Simplified Arabic" w:cs="Simplified Arabic"/>
          <w:kern w:val="2"/>
          <w:sz w:val="28"/>
          <w:szCs w:val="28"/>
          <w:rtl/>
          <w:lang w:bidi="ar-JO"/>
          <w14:ligatures w14:val="standardContextual"/>
        </w:rPr>
        <w:t>الدور الأساسي الذي تلعبه مرنة سلاسل التوريد ال</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لكترونية في تحقيق مستويات أعلى من الكفاءة التشغيلية ورضا العملاء، بالإضافة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لى تحسين الأداء المالي</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لا يقتصر دور سلاسل التوريد المرنة على التعامل مع التغيرات في الطلب أو تقلبات الأسواق فقط، بل يشمل القدرة على الاستجابة للأزمات والمشكلات غير المتوقعة، وهذا ي</w:t>
      </w: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 xml:space="preserve">ضمن استدامة العمليات التجارية في مختلف الظروف. وعليه، تسعى المنظمات على تبني استراتيجيات مبتكرة ومدروسة </w:t>
      </w:r>
      <w:r w:rsidRPr="00A10099">
        <w:rPr>
          <w:rFonts w:ascii="Simplified Arabic" w:eastAsia="Calibri" w:hAnsi="Simplified Arabic" w:cs="Simplified Arabic"/>
          <w:kern w:val="2"/>
          <w:sz w:val="28"/>
          <w:szCs w:val="28"/>
          <w:rtl/>
          <w:lang w:bidi="ar-JO"/>
          <w14:ligatures w14:val="standardContextual"/>
        </w:rPr>
        <w:lastRenderedPageBreak/>
        <w:t xml:space="preserve">لتعزيز مرونة سلاسل التوريد باعتبارها أداة أساسية في الحفاظ على التنافسية والقدرة على التأقلم مع </w:t>
      </w:r>
      <w:r w:rsidRPr="00A10099">
        <w:rPr>
          <w:rFonts w:ascii="Simplified Arabic" w:eastAsia="Calibri" w:hAnsi="Simplified Arabic" w:cs="Simplified Arabic" w:hint="cs"/>
          <w:kern w:val="2"/>
          <w:sz w:val="28"/>
          <w:szCs w:val="28"/>
          <w:rtl/>
          <w:lang w:bidi="ar-JO"/>
          <w14:ligatures w14:val="standardContextual"/>
        </w:rPr>
        <w:t xml:space="preserve">تغيرات </w:t>
      </w:r>
      <w:r w:rsidRPr="00A10099">
        <w:rPr>
          <w:rFonts w:ascii="Simplified Arabic" w:eastAsia="Calibri" w:hAnsi="Simplified Arabic" w:cs="Simplified Arabic"/>
          <w:kern w:val="2"/>
          <w:sz w:val="28"/>
          <w:szCs w:val="28"/>
          <w:rtl/>
          <w:lang w:bidi="ar-JO"/>
          <w14:ligatures w14:val="standardContextual"/>
        </w:rPr>
        <w:t>المستقبل.</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lang w:eastAsia="ja-JP" w:bidi="ar-JO"/>
        </w:rPr>
      </w:pPr>
      <w:bookmarkStart w:id="34" w:name="_Toc192793002"/>
      <w:r w:rsidRPr="00A10099">
        <w:rPr>
          <w:rFonts w:ascii="Simplified Arabic" w:eastAsia="Simplified Arabic" w:hAnsi="Simplified Arabic" w:cs="Simplified Arabic"/>
          <w:b/>
          <w:bCs/>
          <w:color w:val="000000"/>
          <w:sz w:val="28"/>
          <w:szCs w:val="28"/>
          <w:u w:val="single"/>
          <w:rtl/>
          <w:lang w:eastAsia="ja-JP" w:bidi="ar-JO"/>
        </w:rPr>
        <w:t>أبعاد مرونة سلاسل التوريد الالكترونية</w:t>
      </w:r>
      <w:bookmarkEnd w:id="34"/>
    </w:p>
    <w:p w:rsidR="00A10099" w:rsidRPr="00A10099" w:rsidRDefault="00A10099" w:rsidP="00A10099">
      <w:pPr>
        <w:spacing w:after="0" w:line="360" w:lineRule="auto"/>
        <w:ind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تتمثل مرونة سلاسل التوريد الإلكترونية في عدة أبعاد أساسية يمكن من خلالها قياس قدرة السلسلة على التكيف مع التغيرات والتحديات التي قد تطرأ في البيئة التجارية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وقد أظهرت دراسات سابقة أهمية هذه الأبعاد في تقييم مرونة سلاسل التوريد الإلكترونية. فقد اتفقت دراسة (الرواشدة والشورة، 2022) ودراسة (</w:t>
      </w:r>
      <w:r w:rsidRPr="00A10099">
        <w:rPr>
          <w:rFonts w:ascii="Simplified Arabic" w:eastAsia="Calibri" w:hAnsi="Simplified Arabic" w:cs="Simplified Arabic"/>
          <w:kern w:val="2"/>
          <w:sz w:val="28"/>
          <w:szCs w:val="28"/>
          <w:lang w:bidi="ar-JO"/>
          <w14:ligatures w14:val="standardContextual"/>
        </w:rPr>
        <w:t>Duclos et al., 2003</w:t>
      </w:r>
      <w:r w:rsidRPr="00A10099">
        <w:rPr>
          <w:rFonts w:ascii="Simplified Arabic" w:eastAsia="Calibri" w:hAnsi="Simplified Arabic" w:cs="Simplified Arabic"/>
          <w:kern w:val="2"/>
          <w:sz w:val="28"/>
          <w:szCs w:val="28"/>
          <w:rtl/>
          <w:lang w:bidi="ar-JO"/>
          <w14:ligatures w14:val="standardContextual"/>
        </w:rPr>
        <w:t>) على تحديد مجموعة من الأبعاد الرئيسة التي تساهم في ذلك، مثل مرونة نظام التشغيل، مرونة التوريد، مرونة التوزيع، ومرونة نظام المعلومات.</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rtl/>
          <w:lang w:bidi="ar-JO"/>
          <w14:ligatures w14:val="standardContextual"/>
        </w:rPr>
        <w:t xml:space="preserve">بناءً على هذه النتائج، اعتمد الباحث هذه الأبعاد في دراسته لتطوير أدوات قياس فعّالة، </w:t>
      </w:r>
      <w:r w:rsidRPr="00A10099">
        <w:rPr>
          <w:rFonts w:ascii="Simplified Arabic" w:eastAsia="Calibri" w:hAnsi="Simplified Arabic" w:cs="Simplified Arabic" w:hint="cs"/>
          <w:kern w:val="2"/>
          <w:sz w:val="28"/>
          <w:szCs w:val="28"/>
          <w:rtl/>
          <w:lang w:bidi="ar-JO"/>
          <w14:ligatures w14:val="standardContextual"/>
        </w:rPr>
        <w:t>ت</w:t>
      </w:r>
      <w:r w:rsidRPr="00A10099">
        <w:rPr>
          <w:rFonts w:ascii="Simplified Arabic" w:eastAsia="Calibri" w:hAnsi="Simplified Arabic" w:cs="Simplified Arabic"/>
          <w:kern w:val="2"/>
          <w:sz w:val="28"/>
          <w:szCs w:val="28"/>
          <w:rtl/>
          <w:lang w:bidi="ar-JO"/>
          <w14:ligatures w14:val="standardContextual"/>
        </w:rPr>
        <w:t>هدف إلى مساعدة الشركات في تقييم مستوى مرونة سلاسل التوريد الإلكترونية، وبالتالي تعزيز قدرتها على التكيف وتحسين أدائها لمواجهة التحديات المستقبلي</w:t>
      </w:r>
      <w:r w:rsidRPr="00A10099">
        <w:rPr>
          <w:rFonts w:ascii="Simplified Arabic" w:eastAsia="Calibri" w:hAnsi="Simplified Arabic" w:cs="Simplified Arabic" w:hint="cs"/>
          <w:kern w:val="2"/>
          <w:sz w:val="28"/>
          <w:szCs w:val="28"/>
          <w:rtl/>
          <w:lang w:bidi="ar-JO"/>
          <w14:ligatures w14:val="standardContextual"/>
        </w:rPr>
        <w:t>ة</w:t>
      </w:r>
      <w:r w:rsidRPr="00A10099">
        <w:rPr>
          <w:rFonts w:ascii="Simplified Arabic" w:eastAsia="Calibri" w:hAnsi="Simplified Arabic" w:cs="Simplified Arabic"/>
          <w:kern w:val="2"/>
          <w:sz w:val="28"/>
          <w:szCs w:val="28"/>
          <w:lang w:bidi="ar-JO"/>
          <w14:ligatures w14:val="standardContextual"/>
        </w:rPr>
        <w:t xml:space="preserve"> </w:t>
      </w:r>
      <w:r w:rsidRPr="00A10099">
        <w:rPr>
          <w:rFonts w:ascii="Simplified Arabic" w:eastAsia="Calibri" w:hAnsi="Simplified Arabic" w:cs="Simplified Arabic"/>
          <w:kern w:val="2"/>
          <w:sz w:val="28"/>
          <w:szCs w:val="28"/>
          <w:rtl/>
          <w:lang w:bidi="ar-JO"/>
          <w14:ligatures w14:val="standardContextual"/>
        </w:rPr>
        <w:t>فقد تمثلت ابعاد مرونة السلاسل ال</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لكترونية على النحو التالي:</w:t>
      </w:r>
    </w:p>
    <w:p w:rsidR="00A10099" w:rsidRPr="00A10099" w:rsidRDefault="00A10099" w:rsidP="00AF4E89">
      <w:pPr>
        <w:numPr>
          <w:ilvl w:val="0"/>
          <w:numId w:val="4"/>
        </w:numPr>
        <w:spacing w:after="0" w:line="360" w:lineRule="auto"/>
        <w:contextualSpacing/>
        <w:rPr>
          <w:rFonts w:ascii="Simplified Arabic" w:eastAsia="Calibri" w:hAnsi="Simplified Arabic" w:cs="Simplified Arabic"/>
          <w:b/>
          <w:bCs/>
          <w:kern w:val="2"/>
          <w:sz w:val="28"/>
          <w:szCs w:val="28"/>
          <w:rtl/>
          <w:lang w:bidi="ar-JO"/>
          <w14:ligatures w14:val="standardContextual"/>
        </w:rPr>
      </w:pPr>
      <w:r w:rsidRPr="00A10099">
        <w:rPr>
          <w:rFonts w:ascii="Simplified Arabic" w:eastAsia="Calibri" w:hAnsi="Simplified Arabic" w:cs="Simplified Arabic"/>
          <w:b/>
          <w:bCs/>
          <w:kern w:val="2"/>
          <w:sz w:val="28"/>
          <w:szCs w:val="28"/>
          <w:rtl/>
          <w:lang w:bidi="ar-JO"/>
          <w14:ligatures w14:val="standardContextual"/>
        </w:rPr>
        <w:t>مرونة نظام التشغيل</w:t>
      </w:r>
      <w:r w:rsidRPr="00A10099">
        <w:rPr>
          <w:rFonts w:ascii="Simplified Arabic" w:eastAsia="Calibri" w:hAnsi="Simplified Arabic" w:cs="Simplified Arabic" w:hint="cs"/>
          <w:b/>
          <w:bCs/>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يعرف مصطلح مرونة نظام التشغيل على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نه نظام قادر على التكيف مع التغيرات في البيئة الإنتاجية أو الخدمية، واستخدام الموارد المتاحة بكفاءة لتحقيق الأهداف المحددة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كما يشير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لى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مكانية تلبية المتطلبات المتغيرة من حيث المنتجات والخدمات، سواء كانت متعلقة بجودة المنتج أو في تلبية احتياجات الزبائن المتنوعة من خلال مرونة نظام التشغيل،</w:t>
      </w:r>
      <w:r w:rsidRPr="00A10099">
        <w:rPr>
          <w:rFonts w:ascii="Simplified Arabic" w:eastAsia="Calibri" w:hAnsi="Simplified Arabic" w:cs="Simplified Arabic" w:hint="cs"/>
          <w:kern w:val="2"/>
          <w:sz w:val="28"/>
          <w:szCs w:val="28"/>
          <w:rtl/>
          <w:lang w:bidi="ar-JO"/>
          <w14:ligatures w14:val="standardContextual"/>
        </w:rPr>
        <w:t xml:space="preserve"> لذا</w:t>
      </w:r>
      <w:r w:rsidRPr="00A10099">
        <w:rPr>
          <w:rFonts w:ascii="Simplified Arabic" w:eastAsia="Calibri" w:hAnsi="Simplified Arabic" w:cs="Simplified Arabic"/>
          <w:kern w:val="2"/>
          <w:sz w:val="28"/>
          <w:szCs w:val="28"/>
          <w:rtl/>
          <w:lang w:bidi="ar-JO"/>
          <w14:ligatures w14:val="standardContextual"/>
        </w:rPr>
        <w:t xml:space="preserve"> يمكن تقديم منتجات متنوعة بأحجام مختلفة، مع ضمان تلبية رغبات الزبائن واحتياجاتهم المتغيرة بمرور الوقت</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ويعتبر هذا التكيف جزءاً أساسياً من الاستجابة للطلب </w:t>
      </w:r>
      <w:r w:rsidRPr="00A10099">
        <w:rPr>
          <w:rFonts w:ascii="Simplified Arabic" w:eastAsia="Calibri" w:hAnsi="Simplified Arabic" w:cs="Simplified Arabic"/>
          <w:kern w:val="2"/>
          <w:sz w:val="28"/>
          <w:szCs w:val="28"/>
          <w:rtl/>
          <w:lang w:bidi="ar-JO"/>
          <w14:ligatures w14:val="standardContextual"/>
        </w:rPr>
        <w:lastRenderedPageBreak/>
        <w:t>المستمر في السوق وضمان توفير منتج أو خدمة تتناسب مع كل عميل على حدة، بما يحقق رضاهم ويحافظ على فعالية العملي</w:t>
      </w:r>
      <w:r w:rsidRPr="00A10099">
        <w:rPr>
          <w:rFonts w:ascii="Simplified Arabic" w:eastAsia="Calibri" w:hAnsi="Simplified Arabic" w:cs="Simplified Arabic" w:hint="cs"/>
          <w:kern w:val="2"/>
          <w:sz w:val="28"/>
          <w:szCs w:val="28"/>
          <w:rtl/>
          <w:lang w:bidi="ar-JO"/>
          <w14:ligatures w14:val="standardContextual"/>
        </w:rPr>
        <w:t>ات</w:t>
      </w:r>
      <w:r w:rsidRPr="00A10099">
        <w:rPr>
          <w:rFonts w:ascii="Simplified Arabic" w:eastAsia="Calibri" w:hAnsi="Simplified Arabic" w:cs="Simplified Arabic"/>
          <w:kern w:val="2"/>
          <w:sz w:val="28"/>
          <w:szCs w:val="28"/>
          <w:rtl/>
          <w:lang w:bidi="ar-JO"/>
          <w14:ligatures w14:val="standardContextual"/>
        </w:rPr>
        <w:t xml:space="preserve"> الإنتاجية </w:t>
      </w:r>
      <w:r w:rsidRPr="00A10099">
        <w:rPr>
          <w:rFonts w:ascii="Simplified Arabic" w:eastAsia="Calibri" w:hAnsi="Simplified Arabic" w:cs="Simplified Arabic" w:hint="cs"/>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الخدمية (إسماعيل، 2022).</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وفي سياق </w:t>
      </w:r>
      <w:r w:rsidRPr="00A10099">
        <w:rPr>
          <w:rFonts w:ascii="Simplified Arabic" w:eastAsia="Calibri" w:hAnsi="Simplified Arabic" w:cs="Simplified Arabic" w:hint="cs"/>
          <w:kern w:val="2"/>
          <w:sz w:val="28"/>
          <w:szCs w:val="28"/>
          <w:rtl/>
          <w:lang w:bidi="ar-JO"/>
          <w14:ligatures w14:val="standardContextual"/>
        </w:rPr>
        <w:t>آ</w:t>
      </w:r>
      <w:r w:rsidRPr="00A10099">
        <w:rPr>
          <w:rFonts w:ascii="Simplified Arabic" w:eastAsia="Calibri" w:hAnsi="Simplified Arabic" w:cs="Simplified Arabic"/>
          <w:kern w:val="2"/>
          <w:sz w:val="28"/>
          <w:szCs w:val="28"/>
          <w:rtl/>
          <w:lang w:bidi="ar-JO"/>
          <w14:ligatures w14:val="standardContextual"/>
        </w:rPr>
        <w:t xml:space="preserve">خر تؤكد دراسة </w:t>
      </w:r>
      <w:r w:rsidRPr="00A10099">
        <w:rPr>
          <w:rFonts w:ascii="Simplified Arabic" w:eastAsia="Calibri" w:hAnsi="Simplified Arabic" w:cs="Simplified Arabic"/>
          <w:kern w:val="2"/>
          <w:sz w:val="28"/>
          <w:szCs w:val="28"/>
          <w:lang w:bidi="ar-JO"/>
          <w14:ligatures w14:val="standardContextual"/>
        </w:rPr>
        <w:t>(</w:t>
      </w:r>
      <w:r w:rsidRPr="00A10099">
        <w:rPr>
          <w:rFonts w:ascii="Simplified Arabic" w:eastAsia="Calibri" w:hAnsi="Simplified Arabic" w:cs="Simplified Arabic"/>
          <w:kern w:val="2"/>
          <w:sz w:val="28"/>
          <w:szCs w:val="28"/>
          <w14:ligatures w14:val="standardContextual"/>
        </w:rPr>
        <w:t>Tiwari</w:t>
      </w:r>
      <w:r w:rsidRPr="00A10099">
        <w:rPr>
          <w:rFonts w:ascii="Simplified Arabic" w:eastAsia="Calibri" w:hAnsi="Simplified Arabic" w:cs="Simplified Arabic"/>
          <w:kern w:val="2"/>
          <w:sz w:val="28"/>
          <w:szCs w:val="28"/>
          <w:lang w:bidi="ar-JO"/>
          <w14:ligatures w14:val="standardContextual"/>
        </w:rPr>
        <w:t xml:space="preserve"> at el, 2014)</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 مرونة نظام التشغيل تعني إحداث تغييرات في الطاقة الإنتاجية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مثل سرعة الاستجابة للتغيرات في الطلب على المنتجات من حيث الأنواع والكميات المطلوبة، ضمن الوقت المحدد وبكلفة معقولة. كما </w:t>
      </w:r>
      <w:r w:rsidRPr="00A10099">
        <w:rPr>
          <w:rFonts w:ascii="Simplified Arabic" w:eastAsia="Calibri" w:hAnsi="Simplified Arabic" w:cs="Simplified Arabic" w:hint="cs"/>
          <w:kern w:val="2"/>
          <w:sz w:val="28"/>
          <w:szCs w:val="28"/>
          <w:rtl/>
          <w:lang w:bidi="ar-JO"/>
          <w14:ligatures w14:val="standardContextual"/>
        </w:rPr>
        <w:t>وأ</w:t>
      </w:r>
      <w:r w:rsidRPr="00A10099">
        <w:rPr>
          <w:rFonts w:ascii="Simplified Arabic" w:eastAsia="Calibri" w:hAnsi="Simplified Arabic" w:cs="Simplified Arabic"/>
          <w:kern w:val="2"/>
          <w:sz w:val="28"/>
          <w:szCs w:val="28"/>
          <w:rtl/>
          <w:lang w:bidi="ar-JO"/>
          <w14:ligatures w14:val="standardContextual"/>
        </w:rPr>
        <w:t xml:space="preserve">ن مرونة نظام التشغيل تشير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لى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مكانية إنتاج منتج جديد بشكل منفصل، حيث يتم قياسها من خلال قدرة الشركاء في سلسلة التوريد على التعاون والتنسيق لإنتاج منتجات جديدة دون زيادة في التكاليف أو الحاجة إلى وقت إضافي لتلبية متطلبات السوق.</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تعد مرونة نظام التشغيل والمنتج عبارة عن عملية تمكين لوظائف سلسلة التوريد الداخلية والخارجية من التعاون والتنسيق للوصول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لى منتجات جديدة تلبي احتياجات السوق بسرعة وبتكلفة مناسبة</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تشير إلى القدرة على تطوير منتجات متخصصة أو تحسين المنتجات الحالية في الوقت المناسب وبتكلفة فعّالة لتلبية المتطلبات الخاصة (</w:t>
      </w:r>
      <w:r w:rsidRPr="00A10099">
        <w:rPr>
          <w:rFonts w:ascii="Simplified Arabic" w:eastAsia="Calibri" w:hAnsi="Simplified Arabic" w:cs="Simplified Arabic"/>
          <w:color w:val="222222"/>
          <w:kern w:val="2"/>
          <w:sz w:val="24"/>
          <w:szCs w:val="24"/>
          <w:shd w:val="clear" w:color="auto" w:fill="FFFFFF"/>
          <w14:ligatures w14:val="standardContextual"/>
        </w:rPr>
        <w:t>Chandak &amp; Kumar, 2020</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يمكن تعريف مرونة نظام التشغيل على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 xml:space="preserve">نها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لى أي مدى يمكن للمنظمة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 تلبي احتياجات العميل وتوفر منتجات تلبي توقعاته، مع المرونة في تعديل الكميات، الأحجام، والمواصفات، دون التأثير على سير العملي</w:t>
      </w:r>
      <w:r w:rsidRPr="00A10099">
        <w:rPr>
          <w:rFonts w:ascii="Simplified Arabic" w:eastAsia="Calibri" w:hAnsi="Simplified Arabic" w:cs="Simplified Arabic" w:hint="cs"/>
          <w:kern w:val="2"/>
          <w:sz w:val="28"/>
          <w:szCs w:val="28"/>
          <w:rtl/>
          <w:lang w:bidi="ar-JO"/>
          <w14:ligatures w14:val="standardContextual"/>
        </w:rPr>
        <w:t>ة</w:t>
      </w:r>
      <w:r w:rsidRPr="00A10099">
        <w:rPr>
          <w:rFonts w:ascii="Simplified Arabic" w:eastAsia="Calibri" w:hAnsi="Simplified Arabic" w:cs="Simplified Arabic"/>
          <w:kern w:val="2"/>
          <w:sz w:val="28"/>
          <w:szCs w:val="28"/>
          <w:rtl/>
          <w:lang w:bidi="ar-JO"/>
          <w14:ligatures w14:val="standardContextual"/>
        </w:rPr>
        <w:t xml:space="preserve"> الإنتاجية من حيث الوقت أو الصيانة أو تحسين الجودة، مما يساهم في تعزيز القدرة التنافسية للمنظمة (اسكيف واخرون، 2024).</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lang w:bidi="ar-JO"/>
          <w14:ligatures w14:val="standardContextual"/>
        </w:rPr>
      </w:pPr>
    </w:p>
    <w:p w:rsidR="00A10099" w:rsidRPr="00A10099" w:rsidRDefault="00A10099" w:rsidP="00AF4E89">
      <w:pPr>
        <w:numPr>
          <w:ilvl w:val="0"/>
          <w:numId w:val="5"/>
        </w:numPr>
        <w:spacing w:after="0" w:line="360" w:lineRule="auto"/>
        <w:contextualSpacing/>
        <w:rPr>
          <w:rFonts w:ascii="Simplified Arabic" w:eastAsia="Calibri" w:hAnsi="Simplified Arabic" w:cs="Simplified Arabic"/>
          <w:b/>
          <w:bCs/>
          <w:kern w:val="2"/>
          <w:sz w:val="28"/>
          <w:szCs w:val="28"/>
          <w:lang w:bidi="ar-JO"/>
          <w14:ligatures w14:val="standardContextual"/>
        </w:rPr>
      </w:pPr>
      <w:r w:rsidRPr="00A10099">
        <w:rPr>
          <w:rFonts w:ascii="Simplified Arabic" w:eastAsia="Calibri" w:hAnsi="Simplified Arabic" w:cs="Simplified Arabic"/>
          <w:b/>
          <w:bCs/>
          <w:kern w:val="2"/>
          <w:sz w:val="28"/>
          <w:szCs w:val="28"/>
          <w:rtl/>
          <w:lang w:bidi="ar-JO"/>
          <w14:ligatures w14:val="standardContextual"/>
        </w:rPr>
        <w:lastRenderedPageBreak/>
        <w:t>مرونة التوريد</w:t>
      </w:r>
      <w:r w:rsidRPr="00A10099">
        <w:rPr>
          <w:rFonts w:ascii="Simplified Arabic" w:eastAsia="Calibri" w:hAnsi="Simplified Arabic" w:cs="Simplified Arabic" w:hint="cs"/>
          <w:b/>
          <w:bCs/>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يشير مفهوم هذا البعد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لى القدرة الشرائية للمنظمة والتي يتم من خلالها تحديد قدرتها على الاستجابة بشكل فعال وفي الوقت المناسب للتغيرات في </w:t>
      </w:r>
      <w:r w:rsidRPr="00A10099">
        <w:rPr>
          <w:rFonts w:ascii="Simplified Arabic" w:eastAsia="Calibri" w:hAnsi="Simplified Arabic" w:cs="Simplified Arabic" w:hint="cs"/>
          <w:kern w:val="2"/>
          <w:sz w:val="28"/>
          <w:szCs w:val="28"/>
          <w:rtl/>
          <w:lang w:bidi="ar-JO"/>
          <w14:ligatures w14:val="standardContextual"/>
        </w:rPr>
        <w:t>أنواع و</w:t>
      </w:r>
      <w:r w:rsidRPr="00A10099">
        <w:rPr>
          <w:rFonts w:ascii="Simplified Arabic" w:eastAsia="Calibri" w:hAnsi="Simplified Arabic" w:cs="Simplified Arabic"/>
          <w:kern w:val="2"/>
          <w:sz w:val="28"/>
          <w:szCs w:val="28"/>
          <w:rtl/>
          <w:lang w:bidi="ar-JO"/>
          <w14:ligatures w14:val="standardContextual"/>
        </w:rPr>
        <w:t>كميات المنتجات التي يتم شراؤها، وفقا للتكلفة المناسبة (</w:t>
      </w:r>
      <w:r w:rsidRPr="00A10099">
        <w:rPr>
          <w:rFonts w:ascii="Simplified Arabic" w:eastAsia="Calibri" w:hAnsi="Simplified Arabic" w:cs="Simplified Arabic"/>
          <w:kern w:val="2"/>
          <w:sz w:val="28"/>
          <w:szCs w:val="28"/>
          <w:lang w:bidi="ar-JO"/>
          <w14:ligatures w14:val="standardContextual"/>
        </w:rPr>
        <w:t>Delic &amp; Eyers, 2020</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0" w:line="360" w:lineRule="auto"/>
        <w:ind w:left="720"/>
        <w:contextualSpacing/>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ومن منظور </w:t>
      </w:r>
      <w:r w:rsidRPr="00A10099">
        <w:rPr>
          <w:rFonts w:ascii="Simplified Arabic" w:eastAsia="Calibri" w:hAnsi="Simplified Arabic" w:cs="Simplified Arabic" w:hint="cs"/>
          <w:kern w:val="2"/>
          <w:sz w:val="28"/>
          <w:szCs w:val="28"/>
          <w:rtl/>
          <w:lang w:bidi="ar-JO"/>
          <w14:ligatures w14:val="standardContextual"/>
        </w:rPr>
        <w:t>آ</w:t>
      </w:r>
      <w:r w:rsidRPr="00A10099">
        <w:rPr>
          <w:rFonts w:ascii="Simplified Arabic" w:eastAsia="Calibri" w:hAnsi="Simplified Arabic" w:cs="Simplified Arabic"/>
          <w:kern w:val="2"/>
          <w:sz w:val="28"/>
          <w:szCs w:val="28"/>
          <w:rtl/>
          <w:lang w:bidi="ar-JO"/>
          <w14:ligatures w14:val="standardContextual"/>
        </w:rPr>
        <w:t>خر أظهرت دراسة (</w:t>
      </w:r>
      <w:r w:rsidRPr="00A10099">
        <w:rPr>
          <w:rFonts w:ascii="Simplified Arabic" w:eastAsia="Calibri" w:hAnsi="Simplified Arabic" w:cs="Simplified Arabic"/>
          <w:color w:val="222222"/>
          <w:kern w:val="2"/>
          <w:sz w:val="28"/>
          <w:szCs w:val="28"/>
          <w:shd w:val="clear" w:color="auto" w:fill="FFFFFF"/>
          <w14:ligatures w14:val="standardContextual"/>
        </w:rPr>
        <w:t>Ellinger</w:t>
      </w:r>
      <w:r w:rsidRPr="00A10099">
        <w:rPr>
          <w:rFonts w:ascii="Arial" w:eastAsia="Calibri" w:hAnsi="Arial" w:cs="Arial"/>
          <w:color w:val="222222"/>
          <w:kern w:val="2"/>
          <w:sz w:val="28"/>
          <w:szCs w:val="28"/>
          <w:shd w:val="clear" w:color="auto" w:fill="FFFFFF"/>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et al, 2012</w:t>
      </w:r>
      <w:r w:rsidRPr="00A10099">
        <w:rPr>
          <w:rFonts w:ascii="Simplified Arabic" w:eastAsia="Calibri" w:hAnsi="Simplified Arabic" w:cs="Simplified Arabic"/>
          <w:kern w:val="2"/>
          <w:sz w:val="28"/>
          <w:szCs w:val="28"/>
          <w:rtl/>
          <w:lang w:bidi="ar-JO"/>
          <w14:ligatures w14:val="standardContextual"/>
        </w:rPr>
        <w:t xml:space="preserve">) أن مرونة التوريد تتجلى في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مكانية وظائف سلسلة التوريد الداخلية والخارجية على التكيف مع التغيرات في احتياجات المكونات </w:t>
      </w:r>
      <w:r w:rsidRPr="00A10099">
        <w:rPr>
          <w:rFonts w:ascii="Simplified Arabic" w:eastAsia="Calibri" w:hAnsi="Simplified Arabic" w:cs="Simplified Arabic" w:hint="cs"/>
          <w:kern w:val="2"/>
          <w:sz w:val="28"/>
          <w:szCs w:val="28"/>
          <w:rtl/>
          <w:lang w:bidi="ar-JO"/>
          <w14:ligatures w14:val="standardContextual"/>
        </w:rPr>
        <w:t>التي تم شراؤها</w:t>
      </w:r>
      <w:r w:rsidRPr="00A10099">
        <w:rPr>
          <w:rFonts w:ascii="Simplified Arabic" w:eastAsia="Calibri" w:hAnsi="Simplified Arabic" w:cs="Simplified Arabic"/>
          <w:kern w:val="2"/>
          <w:sz w:val="28"/>
          <w:szCs w:val="28"/>
          <w:rtl/>
          <w:lang w:bidi="ar-JO"/>
          <w14:ligatures w14:val="standardContextual"/>
        </w:rPr>
        <w:t>، بحيث تلبّي متطلبات العملاء من حيث الوقت والتكلفة، مما يساهم في توفير المنتجات المطلوبة بالوقت والتكلفة ال</w:t>
      </w:r>
      <w:r w:rsidRPr="00A10099">
        <w:rPr>
          <w:rFonts w:ascii="Simplified Arabic" w:eastAsia="Calibri" w:hAnsi="Simplified Arabic" w:cs="Simplified Arabic" w:hint="cs"/>
          <w:kern w:val="2"/>
          <w:sz w:val="28"/>
          <w:szCs w:val="28"/>
          <w:rtl/>
          <w:lang w:bidi="ar-JO"/>
          <w14:ligatures w14:val="standardContextual"/>
        </w:rPr>
        <w:t>مناسب</w:t>
      </w:r>
      <w:r w:rsidRPr="00A10099">
        <w:rPr>
          <w:rFonts w:ascii="Simplified Arabic" w:eastAsia="Calibri" w:hAnsi="Simplified Arabic" w:cs="Simplified Arabic"/>
          <w:kern w:val="2"/>
          <w:sz w:val="28"/>
          <w:szCs w:val="28"/>
          <w:rtl/>
          <w:lang w:bidi="ar-JO"/>
          <w14:ligatures w14:val="standardContextual"/>
        </w:rPr>
        <w:t>. كما تتضمن هذه المرونة تعديل التوريد وفقًا لتغيرات المنتجات وتعزيز العلاقات مع الشركاء.</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ترتبط مرونة التوريد بالتعامل مع الموردين الحاليين بما يلبّي احتياجات المنظمة، كما أنها توفر مرونة خلال عملية استلام المواد الخام أو في حال حدوث تغييرات في الجدول الزمني للتوريد</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حيث </w:t>
      </w:r>
      <w:r w:rsidRPr="00A10099">
        <w:rPr>
          <w:rFonts w:ascii="Simplified Arabic" w:eastAsia="Calibri" w:hAnsi="Simplified Arabic" w:cs="Simplified Arabic"/>
          <w:kern w:val="2"/>
          <w:sz w:val="28"/>
          <w:szCs w:val="28"/>
          <w:rtl/>
          <w:lang w:bidi="ar-JO"/>
          <w14:ligatures w14:val="standardContextual"/>
        </w:rPr>
        <w:t>تؤثر بشكل مباشر على القدرة الإنتاجية. بالإضافة إلى ذلك، تتميز العقود بالمرونة، حيث يتم التعامل مع مجموعة من الموردين واختيارهم بناء</w:t>
      </w:r>
      <w:r w:rsidRPr="00A10099">
        <w:rPr>
          <w:rFonts w:ascii="Simplified Arabic" w:eastAsia="Calibri" w:hAnsi="Simplified Arabic" w:cs="Simplified Arabic" w:hint="cs"/>
          <w:kern w:val="2"/>
          <w:sz w:val="28"/>
          <w:szCs w:val="28"/>
          <w:rtl/>
          <w:lang w:bidi="ar-JO"/>
          <w14:ligatures w14:val="standardContextual"/>
        </w:rPr>
        <w:t>اً</w:t>
      </w:r>
      <w:r w:rsidRPr="00A10099">
        <w:rPr>
          <w:rFonts w:ascii="Simplified Arabic" w:eastAsia="Calibri" w:hAnsi="Simplified Arabic" w:cs="Simplified Arabic"/>
          <w:kern w:val="2"/>
          <w:sz w:val="28"/>
          <w:szCs w:val="28"/>
          <w:rtl/>
          <w:lang w:bidi="ar-JO"/>
          <w14:ligatures w14:val="standardContextual"/>
        </w:rPr>
        <w:t xml:space="preserve"> على معايير موضوعية، ليصبح المورد الأساسي فيما بعد (اسكيف واخرون، 2024).</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تعد الدوافع المرتبطة بالتوريد، مثل استخدام المواد واختيار الموردين، هي الأساس في تحليل أوجه عدم اليقين في سلسلة التوريد الأولية. وبالتالي، فإن مرونة التوريد ومرونة عملية الشراء تمكّن المنظمة من التعامل مع أوجه عدم اليقين المختلفة التي قد تواجهها، مثل الجدولة غير الدقيقة أو القدرات غير الكافية أو نقص الإنتاج (</w:t>
      </w:r>
      <w:r w:rsidRPr="00A10099">
        <w:rPr>
          <w:rFonts w:ascii="Simplified Arabic" w:eastAsia="Calibri" w:hAnsi="Simplified Arabic" w:cs="Simplified Arabic"/>
          <w:kern w:val="2"/>
          <w:sz w:val="28"/>
          <w:szCs w:val="28"/>
          <w:lang w:bidi="ar-JO"/>
          <w14:ligatures w14:val="standardContextual"/>
        </w:rPr>
        <w:t>Fayezi et al., 2013</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lastRenderedPageBreak/>
        <w:t>ونتيجة لذلك تعتبر مرونة التوريد من أهم العوامل ا</w:t>
      </w:r>
      <w:r w:rsidRPr="00A10099">
        <w:rPr>
          <w:rFonts w:ascii="Simplified Arabic" w:eastAsia="Calibri" w:hAnsi="Simplified Arabic" w:cs="Simplified Arabic" w:hint="cs"/>
          <w:kern w:val="2"/>
          <w:sz w:val="28"/>
          <w:szCs w:val="28"/>
          <w:rtl/>
          <w:lang w:bidi="ar-JO"/>
          <w14:ligatures w14:val="standardContextual"/>
        </w:rPr>
        <w:t>لهامة</w:t>
      </w:r>
      <w:r w:rsidRPr="00A10099">
        <w:rPr>
          <w:rFonts w:ascii="Simplified Arabic" w:eastAsia="Calibri" w:hAnsi="Simplified Arabic" w:cs="Simplified Arabic"/>
          <w:kern w:val="2"/>
          <w:sz w:val="28"/>
          <w:szCs w:val="28"/>
          <w:rtl/>
          <w:lang w:bidi="ar-JO"/>
          <w14:ligatures w14:val="standardContextual"/>
        </w:rPr>
        <w:t xml:space="preserve"> التي تسهم في تلبية احتياجات الزبائن والعملاء المتغيرة باستمرار، حيث تشمل هذه المرونة تعديلات في حجم المنتج وتنوعه ومزيجه. وتتطلب هذه الاحتياجات في مرونة سلسلة التوريد في مصادر المنتجات، مما يتطلب ذلك القدرة على الإنتاج السريع وبناء علاقات قوية مع الشركاء، بالإضافة إلى اعتماد عمليات محددة (</w:t>
      </w:r>
      <w:r w:rsidRPr="00A10099">
        <w:rPr>
          <w:rFonts w:ascii="Simplified Arabic" w:eastAsia="Calibri" w:hAnsi="Simplified Arabic" w:cs="Simplified Arabic"/>
          <w:kern w:val="2"/>
          <w:sz w:val="28"/>
          <w:szCs w:val="28"/>
          <w:lang w:bidi="ar-JO"/>
          <w14:ligatures w14:val="standardContextual"/>
        </w:rPr>
        <w:t>Chatzikontidou et al., 2017, 296</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F4E89">
      <w:pPr>
        <w:numPr>
          <w:ilvl w:val="0"/>
          <w:numId w:val="5"/>
        </w:numPr>
        <w:spacing w:after="0" w:line="360" w:lineRule="auto"/>
        <w:contextualSpacing/>
        <w:rPr>
          <w:rFonts w:ascii="Simplified Arabic" w:eastAsia="Calibri" w:hAnsi="Simplified Arabic" w:cs="Simplified Arabic"/>
          <w:b/>
          <w:bCs/>
          <w:kern w:val="2"/>
          <w:sz w:val="28"/>
          <w:szCs w:val="28"/>
          <w:lang w:bidi="ar-JO"/>
          <w14:ligatures w14:val="standardContextual"/>
        </w:rPr>
      </w:pPr>
      <w:r w:rsidRPr="00A10099">
        <w:rPr>
          <w:rFonts w:ascii="Simplified Arabic" w:eastAsia="Calibri" w:hAnsi="Simplified Arabic" w:cs="Simplified Arabic"/>
          <w:b/>
          <w:bCs/>
          <w:kern w:val="2"/>
          <w:sz w:val="28"/>
          <w:szCs w:val="28"/>
          <w:rtl/>
          <w:lang w:bidi="ar-JO"/>
          <w14:ligatures w14:val="standardContextual"/>
        </w:rPr>
        <w:t>مرونة التوزيع</w:t>
      </w:r>
      <w:r w:rsidRPr="00A10099">
        <w:rPr>
          <w:rFonts w:ascii="Simplified Arabic" w:eastAsia="Calibri" w:hAnsi="Simplified Arabic" w:cs="Simplified Arabic" w:hint="cs"/>
          <w:b/>
          <w:bCs/>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تعد مرونة التوزيع من الأبعاد الأساسية في مرونة سلسلة التوريد، ولها دور </w:t>
      </w:r>
      <w:r w:rsidRPr="00A10099">
        <w:rPr>
          <w:rFonts w:ascii="Simplified Arabic" w:eastAsia="Calibri" w:hAnsi="Simplified Arabic" w:cs="Simplified Arabic" w:hint="cs"/>
          <w:kern w:val="2"/>
          <w:sz w:val="28"/>
          <w:szCs w:val="28"/>
          <w:rtl/>
          <w:lang w:bidi="ar-JO"/>
          <w14:ligatures w14:val="standardContextual"/>
        </w:rPr>
        <w:t>جوهري</w:t>
      </w:r>
      <w:r w:rsidRPr="00A10099">
        <w:rPr>
          <w:rFonts w:ascii="Simplified Arabic" w:eastAsia="Calibri" w:hAnsi="Simplified Arabic" w:cs="Simplified Arabic"/>
          <w:kern w:val="2"/>
          <w:sz w:val="28"/>
          <w:szCs w:val="28"/>
          <w:rtl/>
          <w:lang w:bidi="ar-JO"/>
          <w14:ligatures w14:val="standardContextual"/>
        </w:rPr>
        <w:t xml:space="preserve"> في تحسين كفاءة العملية اللوجستية. وفقاً للعديد من الدراسات والأبحاث، تم التأكيد على أن مرونة التوزيع تشير إلى قدرة النظام على توفير والوصول إلى المنتجات بشكل واسع ومرن</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فقد أشار (2003</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w:t>
      </w:r>
      <w:r w:rsidRPr="00A10099">
        <w:rPr>
          <w:rFonts w:ascii="Simplified Arabic" w:eastAsia="Times New Roman" w:hAnsi="Simplified Arabic" w:cs="Simplified Arabic"/>
          <w:sz w:val="28"/>
          <w:szCs w:val="28"/>
        </w:rPr>
        <w:t>Duclos</w:t>
      </w:r>
      <w:r w:rsidRPr="00A10099">
        <w:rPr>
          <w:rFonts w:ascii="Simplified Arabic" w:eastAsia="Calibri" w:hAnsi="Simplified Arabic" w:cs="Simplified Arabic"/>
          <w:kern w:val="2"/>
          <w:sz w:val="32"/>
          <w:szCs w:val="32"/>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et al</w:t>
      </w:r>
      <w:r w:rsidRPr="00A10099">
        <w:rPr>
          <w:rFonts w:ascii="Simplified Arabic" w:eastAsia="Calibri" w:hAnsi="Simplified Arabic" w:cs="Simplified Arabic"/>
          <w:kern w:val="2"/>
          <w:sz w:val="28"/>
          <w:szCs w:val="28"/>
          <w:rtl/>
          <w:lang w:bidi="ar-JO"/>
          <w14:ligatures w14:val="standardContextual"/>
        </w:rPr>
        <w:t xml:space="preserve"> و(</w:t>
      </w:r>
      <w:r w:rsidRPr="00A10099">
        <w:rPr>
          <w:rFonts w:ascii="Simplified Arabic" w:eastAsia="Calibri" w:hAnsi="Simplified Arabic" w:cs="Simplified Arabic" w:hint="cs"/>
          <w:kern w:val="2"/>
          <w:sz w:val="28"/>
          <w:szCs w:val="28"/>
          <w:rtl/>
          <w14:ligatures w14:val="standardContextual"/>
        </w:rPr>
        <w:t>2011 ,.</w:t>
      </w:r>
      <w:r w:rsidRPr="00A10099">
        <w:rPr>
          <w:rFonts w:ascii="Simplified Arabic" w:eastAsia="Calibri" w:hAnsi="Simplified Arabic" w:cs="Simplified Arabic"/>
          <w:kern w:val="2"/>
          <w:sz w:val="28"/>
          <w:szCs w:val="28"/>
          <w:lang w:bidi="ar-JO"/>
          <w14:ligatures w14:val="standardContextual"/>
        </w:rPr>
        <w:t>Singh et al</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إلى أن مرونة</w:t>
      </w:r>
      <w:r w:rsidRPr="00A10099">
        <w:rPr>
          <w:rFonts w:ascii="Simplified Arabic" w:eastAsia="Calibri" w:hAnsi="Simplified Arabic" w:cs="Simplified Arabic" w:hint="cs"/>
          <w:kern w:val="2"/>
          <w:sz w:val="28"/>
          <w:szCs w:val="28"/>
          <w:rtl/>
          <w:lang w:bidi="ar-JO"/>
          <w14:ligatures w14:val="standardContextual"/>
        </w:rPr>
        <w:t xml:space="preserve"> التوزيع</w:t>
      </w:r>
      <w:r w:rsidRPr="00A10099">
        <w:rPr>
          <w:rFonts w:ascii="Simplified Arabic" w:eastAsia="Calibri" w:hAnsi="Simplified Arabic" w:cs="Simplified Arabic"/>
          <w:kern w:val="2"/>
          <w:sz w:val="28"/>
          <w:szCs w:val="28"/>
          <w:rtl/>
          <w:lang w:bidi="ar-JO"/>
          <w14:ligatures w14:val="standardContextual"/>
        </w:rPr>
        <w:t xml:space="preserve"> تتجسد في القدرة على التكيف مع التغيرات والمتطلبات المختلفة في الأسواق، بما في ذلك التوزيع الفعال للمنتجات إلى أماكن متعددة وفي وقت مناسب. لذلك، تُعتبر مرونة التوزيع عنصراً </w:t>
      </w:r>
      <w:r w:rsidRPr="00A10099">
        <w:rPr>
          <w:rFonts w:ascii="Simplified Arabic" w:eastAsia="Calibri" w:hAnsi="Simplified Arabic" w:cs="Simplified Arabic" w:hint="cs"/>
          <w:kern w:val="2"/>
          <w:sz w:val="28"/>
          <w:szCs w:val="28"/>
          <w:rtl/>
          <w:lang w:bidi="ar-JO"/>
          <w14:ligatures w14:val="standardContextual"/>
        </w:rPr>
        <w:t>أساسياً</w:t>
      </w:r>
      <w:r w:rsidRPr="00A10099">
        <w:rPr>
          <w:rFonts w:ascii="Simplified Arabic" w:eastAsia="Calibri" w:hAnsi="Simplified Arabic" w:cs="Simplified Arabic"/>
          <w:kern w:val="2"/>
          <w:sz w:val="28"/>
          <w:szCs w:val="28"/>
          <w:rtl/>
          <w:lang w:bidi="ar-JO"/>
          <w14:ligatures w14:val="standardContextual"/>
        </w:rPr>
        <w:t xml:space="preserve"> في تعزيز استجابة سلسلة التوريد للتغيرات المفاجئة، مما يساهم في تحسين الأداء العام والقدرة التنافسية للمؤسسات.</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lang w:bidi="ar-JO"/>
          <w14:ligatures w14:val="standardContextual"/>
        </w:rPr>
        <w:t>وفي دراسة أخرى عرفت مرونة التوزيع ب</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نها مدى القدرة على توفير تغطية واسعة أو مكثفة للمنتجات، مما يساهم في تدفق مستمر للمواد الخام وتخزينها، بالإضافة إلى توصيل السلع والخدمات باستخدام أساليب مبتكرة تتماشى مع احتياجات السوق المتجددة. (</w:t>
      </w:r>
      <w:r w:rsidRPr="00A10099">
        <w:rPr>
          <w:rFonts w:ascii="Simplified Arabic" w:eastAsia="Calibri" w:hAnsi="Simplified Arabic" w:cs="Simplified Arabic"/>
          <w:kern w:val="2"/>
          <w:sz w:val="28"/>
          <w:szCs w:val="28"/>
          <w:lang w:bidi="ar-JO"/>
          <w14:ligatures w14:val="standardContextual"/>
        </w:rPr>
        <w:t>Al-Hawary &amp; Alsarahni, 2017</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أشارت دراسة (</w:t>
      </w:r>
      <w:r w:rsidRPr="00A10099">
        <w:rPr>
          <w:rFonts w:ascii="Simplified Arabic" w:eastAsia="Calibri" w:hAnsi="Simplified Arabic" w:cs="Simplified Arabic"/>
          <w:kern w:val="2"/>
          <w:sz w:val="28"/>
          <w:szCs w:val="28"/>
          <w:lang w:bidi="ar-JO"/>
          <w14:ligatures w14:val="standardContextual"/>
        </w:rPr>
        <w:t>Singh et al, 2020</w:t>
      </w:r>
      <w:r w:rsidRPr="00A10099">
        <w:rPr>
          <w:rFonts w:ascii="Simplified Arabic" w:eastAsia="Calibri" w:hAnsi="Simplified Arabic" w:cs="Simplified Arabic"/>
          <w:kern w:val="2"/>
          <w:sz w:val="28"/>
          <w:szCs w:val="28"/>
          <w:rtl/>
          <w:lang w:bidi="ar-JO"/>
          <w14:ligatures w14:val="standardContextual"/>
        </w:rPr>
        <w:t>) ودراسة (</w:t>
      </w:r>
      <w:r w:rsidRPr="00A10099">
        <w:rPr>
          <w:rFonts w:ascii="Simplified Arabic" w:eastAsia="Calibri" w:hAnsi="Simplified Arabic" w:cs="Simplified Arabic"/>
          <w:kern w:val="2"/>
          <w:sz w:val="28"/>
          <w:szCs w:val="28"/>
          <w:lang w:bidi="ar-JO"/>
          <w14:ligatures w14:val="standardContextual"/>
        </w:rPr>
        <w:t>Bauer &amp; Göbl, 2017</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 xml:space="preserve">لى أن المنتج الذي يمكن تسليمه عبر عدة طرق يتطلب مستوى أعلى من المرونة </w:t>
      </w:r>
      <w:r w:rsidRPr="00A10099">
        <w:rPr>
          <w:rFonts w:ascii="Simplified Arabic" w:eastAsia="Calibri" w:hAnsi="Simplified Arabic" w:cs="Simplified Arabic"/>
          <w:kern w:val="2"/>
          <w:sz w:val="28"/>
          <w:szCs w:val="28"/>
          <w:rtl/>
          <w:lang w:bidi="ar-JO"/>
          <w14:ligatures w14:val="standardContextual"/>
        </w:rPr>
        <w:lastRenderedPageBreak/>
        <w:t>اللوجستية مقارنة بالمنتج الذي يتم نقله عبر وضع تسليم واحد. فمرونة التوزيع تتضمن القدرة على استخدام شبكة توزيع أو مستودعات واسعة وفعّالة، مما يعزز من كفاءة عمليات التوزيع</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فإن هذه القدرة تُعتبر من العوامل الأساسية التي تسهم في تحسين أداء اللوجستيات وضمان تسليم المنتجات بطرق متعددة تتماشى مع احتياجات السوق المتغيرة.</w:t>
      </w:r>
    </w:p>
    <w:p w:rsidR="00A10099" w:rsidRPr="00A10099" w:rsidRDefault="00A10099" w:rsidP="00A10099">
      <w:pPr>
        <w:spacing w:after="0" w:line="360" w:lineRule="auto"/>
        <w:ind w:left="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وضحت دراسة(2005 </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(Zhang et al</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 هناك نوعين من مرونة التوزيع تم تحديدهم على النحو التالي:</w:t>
      </w:r>
    </w:p>
    <w:p w:rsidR="00A10099" w:rsidRPr="00A10099" w:rsidRDefault="00A10099" w:rsidP="00AF4E89">
      <w:pPr>
        <w:numPr>
          <w:ilvl w:val="0"/>
          <w:numId w:val="6"/>
        </w:numPr>
        <w:spacing w:after="0" w:line="360" w:lineRule="auto"/>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b/>
          <w:bCs/>
          <w:kern w:val="2"/>
          <w:sz w:val="28"/>
          <w:szCs w:val="28"/>
          <w:rtl/>
          <w:lang w:bidi="ar-JO"/>
          <w14:ligatures w14:val="standardContextual"/>
        </w:rPr>
        <w:t>مرونة التوزيع الماد</w:t>
      </w:r>
      <w:r w:rsidRPr="00A10099">
        <w:rPr>
          <w:rFonts w:ascii="Simplified Arabic" w:eastAsia="Calibri" w:hAnsi="Simplified Arabic" w:cs="Simplified Arabic"/>
          <w:kern w:val="2"/>
          <w:sz w:val="28"/>
          <w:szCs w:val="28"/>
          <w:rtl/>
          <w:lang w:bidi="ar-JO"/>
          <w14:ligatures w14:val="standardContextual"/>
        </w:rPr>
        <w:t>ي: يقصد بهذا النوع قدرة الشركة على تنظيم المخزون، وتعبئة المنتجات، وتخزينها، ونقلها بطريقة تسمح بتلبية احتياجات العملاء بسرعة وكفاءة</w:t>
      </w:r>
      <w:r w:rsidRPr="00A10099">
        <w:rPr>
          <w:rFonts w:ascii="Simplified Arabic" w:eastAsia="Calibri" w:hAnsi="Simplified Arabic" w:cs="Simplified Arabic"/>
          <w:kern w:val="2"/>
          <w:sz w:val="28"/>
          <w:szCs w:val="28"/>
          <w:lang w:bidi="ar-JO"/>
          <w14:ligatures w14:val="standardContextual"/>
        </w:rPr>
        <w:t>.</w:t>
      </w:r>
    </w:p>
    <w:p w:rsidR="00A10099" w:rsidRPr="00A10099" w:rsidRDefault="00A10099" w:rsidP="00AF4E89">
      <w:pPr>
        <w:numPr>
          <w:ilvl w:val="0"/>
          <w:numId w:val="6"/>
        </w:numPr>
        <w:spacing w:after="0" w:line="360" w:lineRule="auto"/>
        <w:contextualSpacing/>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b/>
          <w:bCs/>
          <w:kern w:val="2"/>
          <w:sz w:val="28"/>
          <w:szCs w:val="28"/>
          <w:rtl/>
          <w:lang w:bidi="ar-JO"/>
          <w14:ligatures w14:val="standardContextual"/>
        </w:rPr>
        <w:t>مرونة إدارة الطلب</w:t>
      </w:r>
      <w:r w:rsidRPr="00A10099">
        <w:rPr>
          <w:rFonts w:ascii="Simplified Arabic" w:eastAsia="Calibri" w:hAnsi="Simplified Arabic" w:cs="Simplified Arabic"/>
          <w:kern w:val="2"/>
          <w:sz w:val="28"/>
          <w:szCs w:val="28"/>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يعرف هذا النوع على </w:t>
      </w:r>
      <w:r w:rsidRPr="00A10099">
        <w:rPr>
          <w:rFonts w:ascii="Simplified Arabic" w:eastAsia="Calibri" w:hAnsi="Simplified Arabic" w:cs="Simplified Arabic" w:hint="cs"/>
          <w:kern w:val="2"/>
          <w:sz w:val="28"/>
          <w:szCs w:val="28"/>
          <w:rtl/>
          <w:lang w:bidi="ar-JO"/>
          <w14:ligatures w14:val="standardContextual"/>
        </w:rPr>
        <w:t>أ</w:t>
      </w:r>
      <w:r w:rsidRPr="00A10099">
        <w:rPr>
          <w:rFonts w:ascii="Simplified Arabic" w:eastAsia="Calibri" w:hAnsi="Simplified Arabic" w:cs="Simplified Arabic"/>
          <w:kern w:val="2"/>
          <w:sz w:val="28"/>
          <w:szCs w:val="28"/>
          <w:rtl/>
          <w:lang w:bidi="ar-JO"/>
          <w14:ligatures w14:val="standardContextual"/>
        </w:rPr>
        <w:t>نه قدرة الشركة على الاستجابة لمجموعة متنوعة من احتياجات العملاء، مما يتيح تقديم الخدمة في الوقت المناسب وبالسعر المناسب، فضلاً عن تسليمه في الوقت المحدد.</w:t>
      </w:r>
    </w:p>
    <w:p w:rsidR="00A10099" w:rsidRPr="00A10099" w:rsidRDefault="00A10099" w:rsidP="00AF4E89">
      <w:pPr>
        <w:numPr>
          <w:ilvl w:val="0"/>
          <w:numId w:val="5"/>
        </w:numPr>
        <w:spacing w:after="0" w:line="360" w:lineRule="auto"/>
        <w:contextualSpacing/>
        <w:rPr>
          <w:rFonts w:ascii="Simplified Arabic" w:eastAsia="Calibri" w:hAnsi="Simplified Arabic" w:cs="Simplified Arabic"/>
          <w:b/>
          <w:bCs/>
          <w:kern w:val="2"/>
          <w:sz w:val="28"/>
          <w:szCs w:val="28"/>
          <w:rtl/>
          <w:lang w:bidi="ar-JO"/>
          <w14:ligatures w14:val="standardContextual"/>
        </w:rPr>
      </w:pPr>
      <w:r w:rsidRPr="00A10099">
        <w:rPr>
          <w:rFonts w:ascii="Simplified Arabic" w:eastAsia="Calibri" w:hAnsi="Simplified Arabic" w:cs="Simplified Arabic"/>
          <w:b/>
          <w:bCs/>
          <w:kern w:val="2"/>
          <w:sz w:val="28"/>
          <w:szCs w:val="28"/>
          <w:rtl/>
          <w:lang w:bidi="ar-JO"/>
          <w14:ligatures w14:val="standardContextual"/>
        </w:rPr>
        <w:t>مرونة نظام المعلومات</w:t>
      </w:r>
      <w:r w:rsidRPr="00A10099">
        <w:rPr>
          <w:rFonts w:ascii="Simplified Arabic" w:eastAsia="Calibri" w:hAnsi="Simplified Arabic" w:cs="Simplified Arabic" w:hint="cs"/>
          <w:b/>
          <w:bCs/>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تعرف مرونة أنظمة المعلومات على أنها قدرة الأنظمة على التكيف والتعديل بما يتناسب مع التغيرات في احتياجات المعلومات للمنظمة، وذلك استجابة لطلبات</w:t>
      </w:r>
      <w:r w:rsidRPr="00A10099">
        <w:rPr>
          <w:rFonts w:ascii="Simplified Arabic" w:eastAsia="Calibri" w:hAnsi="Simplified Arabic" w:cs="Simplified Arabic" w:hint="cs"/>
          <w:kern w:val="2"/>
          <w:sz w:val="28"/>
          <w:szCs w:val="28"/>
          <w:rtl/>
          <w:lang w:bidi="ar-JO"/>
          <w14:ligatures w14:val="standardContextual"/>
        </w:rPr>
        <w:t xml:space="preserve"> العملاء</w:t>
      </w:r>
      <w:r w:rsidRPr="00A10099">
        <w:rPr>
          <w:rFonts w:ascii="Simplified Arabic" w:eastAsia="Calibri" w:hAnsi="Simplified Arabic" w:cs="Simplified Arabic"/>
          <w:kern w:val="2"/>
          <w:sz w:val="28"/>
          <w:szCs w:val="28"/>
          <w:rtl/>
          <w:lang w:bidi="ar-JO"/>
          <w14:ligatures w14:val="standardContextual"/>
        </w:rPr>
        <w:t xml:space="preserve"> المتغيرة (</w:t>
      </w:r>
      <w:r w:rsidRPr="00A10099">
        <w:rPr>
          <w:rFonts w:ascii="Simplified Arabic" w:eastAsia="Calibri" w:hAnsi="Simplified Arabic" w:cs="Simplified Arabic"/>
          <w:kern w:val="2"/>
          <w:sz w:val="28"/>
          <w:szCs w:val="28"/>
          <w:lang w:bidi="ar-JO"/>
          <w14:ligatures w14:val="standardContextual"/>
        </w:rPr>
        <w:t>Duclos et al, 2003</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 xml:space="preserve">كما يشير مفهوم مرونة نظام المعلومات </w:t>
      </w:r>
      <w:r w:rsidRPr="00A10099">
        <w:rPr>
          <w:rFonts w:ascii="Simplified Arabic" w:eastAsia="Calibri" w:hAnsi="Simplified Arabic" w:cs="Simplified Arabic" w:hint="cs"/>
          <w:kern w:val="2"/>
          <w:sz w:val="28"/>
          <w:szCs w:val="28"/>
          <w:rtl/>
          <w:lang w:bidi="ar-JO"/>
          <w14:ligatures w14:val="standardContextual"/>
        </w:rPr>
        <w:t>إ</w:t>
      </w:r>
      <w:r w:rsidRPr="00A10099">
        <w:rPr>
          <w:rFonts w:ascii="Simplified Arabic" w:eastAsia="Calibri" w:hAnsi="Simplified Arabic" w:cs="Simplified Arabic"/>
          <w:kern w:val="2"/>
          <w:sz w:val="28"/>
          <w:szCs w:val="28"/>
          <w:rtl/>
          <w:lang w:bidi="ar-JO"/>
          <w14:ligatures w14:val="standardContextual"/>
        </w:rPr>
        <w:t>لى القدرة على تعديل وتنظيم الأساليب المختلفة لبناء نظ</w:t>
      </w:r>
      <w:r w:rsidRPr="00A10099">
        <w:rPr>
          <w:rFonts w:ascii="Simplified Arabic" w:eastAsia="Calibri" w:hAnsi="Simplified Arabic" w:cs="Simplified Arabic" w:hint="cs"/>
          <w:kern w:val="2"/>
          <w:sz w:val="28"/>
          <w:szCs w:val="28"/>
          <w:rtl/>
          <w:lang w:bidi="ar-JO"/>
          <w14:ligatures w14:val="standardContextual"/>
        </w:rPr>
        <w:t>ا</w:t>
      </w:r>
      <w:r w:rsidRPr="00A10099">
        <w:rPr>
          <w:rFonts w:ascii="Simplified Arabic" w:eastAsia="Calibri" w:hAnsi="Simplified Arabic" w:cs="Simplified Arabic"/>
          <w:kern w:val="2"/>
          <w:sz w:val="28"/>
          <w:szCs w:val="28"/>
          <w:rtl/>
          <w:lang w:bidi="ar-JO"/>
          <w14:ligatures w14:val="standardContextual"/>
        </w:rPr>
        <w:t>م معلومات يتناسب مع احتياجات وأهداف الشركة أو المنشأة، بما يتيح لها الاستجابة بفعالية للتغيرات في احتياجات أو رغبات العملاء (الرواشدة والشور</w:t>
      </w:r>
      <w:r w:rsidRPr="00A10099">
        <w:rPr>
          <w:rFonts w:ascii="Simplified Arabic" w:eastAsia="Calibri" w:hAnsi="Simplified Arabic" w:cs="Simplified Arabic" w:hint="cs"/>
          <w:kern w:val="2"/>
          <w:sz w:val="28"/>
          <w:szCs w:val="28"/>
          <w:rtl/>
          <w:lang w:bidi="ar-JO"/>
          <w14:ligatures w14:val="standardContextual"/>
        </w:rPr>
        <w:t>ة</w:t>
      </w:r>
      <w:r w:rsidRPr="00A10099">
        <w:rPr>
          <w:rFonts w:ascii="Simplified Arabic" w:eastAsia="Calibri" w:hAnsi="Simplified Arabic" w:cs="Simplified Arabic"/>
          <w:kern w:val="2"/>
          <w:sz w:val="28"/>
          <w:szCs w:val="28"/>
          <w:rtl/>
          <w:lang w:bidi="ar-JO"/>
          <w14:ligatures w14:val="standardContextual"/>
        </w:rPr>
        <w:t>، 2022).</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lastRenderedPageBreak/>
        <w:t>تعتبر مرونة نظام المعلومات من العوامل الحيوية في تعزيز قدرة المنظمة على التعامل مع مختلف التحديات والمهام بكفاءة</w:t>
      </w:r>
      <w:r w:rsidRPr="00A10099">
        <w:rPr>
          <w:rFonts w:ascii="Simplified Arabic" w:eastAsia="Calibri" w:hAnsi="Simplified Arabic" w:cs="Simplified Arabic" w:hint="cs"/>
          <w:kern w:val="2"/>
          <w:sz w:val="28"/>
          <w:szCs w:val="28"/>
          <w:rtl/>
          <w:lang w:bidi="ar-JO"/>
          <w14:ligatures w14:val="standardContextual"/>
        </w:rPr>
        <w:t>، حيث</w:t>
      </w:r>
      <w:r w:rsidRPr="00A10099">
        <w:rPr>
          <w:rFonts w:ascii="Simplified Arabic" w:eastAsia="Calibri" w:hAnsi="Simplified Arabic" w:cs="Simplified Arabic"/>
          <w:kern w:val="2"/>
          <w:sz w:val="28"/>
          <w:szCs w:val="28"/>
          <w:rtl/>
          <w:lang w:bidi="ar-JO"/>
          <w14:ligatures w14:val="standardContextual"/>
        </w:rPr>
        <w:t xml:space="preserve"> تعكس هذه المرونة قدرة المنظمة وإمكانياتها على القيام بعدة مهام وواجبات في وقت واحد، مما يساعد في تحسين الإنتاجية وتنظيم العمل</w:t>
      </w:r>
      <w:r w:rsidRPr="00A10099">
        <w:rPr>
          <w:rFonts w:ascii="Simplified Arabic" w:eastAsia="Calibri" w:hAnsi="Simplified Arabic" w:cs="Simplified Arabic" w:hint="cs"/>
          <w:kern w:val="2"/>
          <w:sz w:val="28"/>
          <w:szCs w:val="28"/>
          <w:rtl/>
          <w:lang w:bidi="ar-JO"/>
          <w14:ligatures w14:val="standardContextual"/>
        </w:rPr>
        <w:t>، وذلك</w:t>
      </w:r>
      <w:r w:rsidRPr="00A10099">
        <w:rPr>
          <w:rFonts w:ascii="Simplified Arabic" w:eastAsia="Calibri" w:hAnsi="Simplified Arabic" w:cs="Simplified Arabic"/>
          <w:kern w:val="2"/>
          <w:sz w:val="28"/>
          <w:szCs w:val="28"/>
          <w:rtl/>
          <w:lang w:bidi="ar-JO"/>
          <w14:ligatures w14:val="standardContextual"/>
        </w:rPr>
        <w:t xml:space="preserve"> من خلال استخدام وسائل اتصال متنوعة داخل الشركة، أو بالتركيز على تبادل المعلومات المطلوبة بين مختلف الإدارات، يتم تعزيز التواصل الداخلي وتسهيل اتخاذ القرارات. كما أن مرونة نظم المعلومات الإدارية تمثل عنصرًا أساسيًا في تحقيق التكيف السريع مع التغيرات البيئية والتكنولوجية، مما يمكن المنظمة من الاستجابة بفعالية لاحتياجات السوق المتغيرة كما تعتبر هذه المرونة ميزة تنافسية تساعد المنظمات في الحفاظ على استدامتها وتحقيق أهدافها بكفاءة عالية (</w:t>
      </w:r>
      <w:r w:rsidRPr="00A10099">
        <w:rPr>
          <w:rFonts w:ascii="Simplified Arabic" w:eastAsia="Calibri" w:hAnsi="Simplified Arabic" w:cs="Simplified Arabic"/>
          <w:kern w:val="2"/>
          <w:sz w:val="28"/>
          <w:szCs w:val="28"/>
          <w:lang w:bidi="ar-JO"/>
          <w14:ligatures w14:val="standardContextual"/>
        </w:rPr>
        <w:t>Yan et al, 2014</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تشير دراسة (</w:t>
      </w:r>
      <w:r w:rsidRPr="00A10099">
        <w:rPr>
          <w:rFonts w:ascii="Simplified Arabic" w:eastAsia="Calibri" w:hAnsi="Simplified Arabic" w:cs="Simplified Arabic"/>
          <w:kern w:val="2"/>
          <w:sz w:val="28"/>
          <w:szCs w:val="28"/>
          <w:lang w:bidi="ar-JO"/>
          <w14:ligatures w14:val="standardContextual"/>
        </w:rPr>
        <w:t>Moon et al, 2016</w:t>
      </w:r>
      <w:r w:rsidRPr="00A10099">
        <w:rPr>
          <w:rFonts w:ascii="Simplified Arabic" w:eastAsia="Calibri" w:hAnsi="Simplified Arabic" w:cs="Simplified Arabic"/>
          <w:kern w:val="2"/>
          <w:sz w:val="28"/>
          <w:szCs w:val="28"/>
          <w:rtl/>
          <w:lang w:bidi="ar-JO"/>
          <w14:ligatures w14:val="standardContextual"/>
        </w:rPr>
        <w:t>) إلى أن مرونة نظ</w:t>
      </w:r>
      <w:r w:rsidRPr="00A10099">
        <w:rPr>
          <w:rFonts w:ascii="Simplified Arabic" w:eastAsia="Calibri" w:hAnsi="Simplified Arabic" w:cs="Simplified Arabic" w:hint="cs"/>
          <w:kern w:val="2"/>
          <w:sz w:val="28"/>
          <w:szCs w:val="28"/>
          <w:rtl/>
          <w:lang w:bidi="ar-JO"/>
          <w14:ligatures w14:val="standardContextual"/>
        </w:rPr>
        <w:t>ا</w:t>
      </w:r>
      <w:r w:rsidRPr="00A10099">
        <w:rPr>
          <w:rFonts w:ascii="Simplified Arabic" w:eastAsia="Calibri" w:hAnsi="Simplified Arabic" w:cs="Simplified Arabic"/>
          <w:kern w:val="2"/>
          <w:sz w:val="28"/>
          <w:szCs w:val="28"/>
          <w:rtl/>
          <w:lang w:bidi="ar-JO"/>
          <w14:ligatures w14:val="standardContextual"/>
        </w:rPr>
        <w:t xml:space="preserve">م المعلومات ترتبط بقدرة النظام على التكيف مع </w:t>
      </w:r>
      <w:r w:rsidRPr="00A10099">
        <w:rPr>
          <w:rFonts w:ascii="Simplified Arabic" w:eastAsia="Calibri" w:hAnsi="Simplified Arabic" w:cs="Simplified Arabic" w:hint="cs"/>
          <w:kern w:val="2"/>
          <w:sz w:val="28"/>
          <w:szCs w:val="28"/>
          <w:rtl/>
          <w:lang w:bidi="ar-JO"/>
          <w14:ligatures w14:val="standardContextual"/>
        </w:rPr>
        <w:t xml:space="preserve">ظروف </w:t>
      </w:r>
      <w:r w:rsidRPr="00A10099">
        <w:rPr>
          <w:rFonts w:ascii="Simplified Arabic" w:eastAsia="Calibri" w:hAnsi="Simplified Arabic" w:cs="Simplified Arabic"/>
          <w:kern w:val="2"/>
          <w:sz w:val="28"/>
          <w:szCs w:val="28"/>
          <w:rtl/>
          <w:lang w:bidi="ar-JO"/>
          <w14:ligatures w14:val="standardContextual"/>
        </w:rPr>
        <w:t>السوق</w:t>
      </w:r>
      <w:r w:rsidRPr="00A10099">
        <w:rPr>
          <w:rFonts w:ascii="Simplified Arabic" w:eastAsia="Calibri" w:hAnsi="Simplified Arabic" w:cs="Simplified Arabic" w:hint="cs"/>
          <w:kern w:val="2"/>
          <w:sz w:val="28"/>
          <w:szCs w:val="28"/>
          <w:rtl/>
          <w:lang w:bidi="ar-JO"/>
          <w14:ligatures w14:val="standardContextual"/>
        </w:rPr>
        <w:t xml:space="preserve"> المتغيرة</w:t>
      </w:r>
      <w:r w:rsidRPr="00A10099">
        <w:rPr>
          <w:rFonts w:ascii="Simplified Arabic" w:eastAsia="Calibri" w:hAnsi="Simplified Arabic" w:cs="Simplified Arabic"/>
          <w:kern w:val="2"/>
          <w:sz w:val="28"/>
          <w:szCs w:val="28"/>
          <w:rtl/>
          <w:lang w:bidi="ar-JO"/>
          <w14:ligatures w14:val="standardContextual"/>
        </w:rPr>
        <w:t>، خاصة في بيئ</w:t>
      </w:r>
      <w:r w:rsidRPr="00A10099">
        <w:rPr>
          <w:rFonts w:ascii="Simplified Arabic" w:eastAsia="Calibri" w:hAnsi="Simplified Arabic" w:cs="Simplified Arabic" w:hint="cs"/>
          <w:kern w:val="2"/>
          <w:sz w:val="28"/>
          <w:szCs w:val="28"/>
          <w:rtl/>
          <w:lang w:bidi="ar-JO"/>
          <w14:ligatures w14:val="standardContextual"/>
        </w:rPr>
        <w:t>ة</w:t>
      </w:r>
      <w:r w:rsidRPr="00A10099">
        <w:rPr>
          <w:rFonts w:ascii="Simplified Arabic" w:eastAsia="Calibri" w:hAnsi="Simplified Arabic" w:cs="Simplified Arabic"/>
          <w:kern w:val="2"/>
          <w:sz w:val="28"/>
          <w:szCs w:val="28"/>
          <w:rtl/>
          <w:lang w:bidi="ar-JO"/>
          <w14:ligatures w14:val="standardContextual"/>
        </w:rPr>
        <w:t xml:space="preserve"> العمل التي تتميز بعدم اليقين. في هذا السياق، تلعب تكنولوجيا المعلومات دورًا محوريًا في تعزيز مرونة النظام من خلال ثلاثة جوانب رئيسية: أولاً، تغيير حدود أنظمة المؤسسة؛ ثانيًا، تعديل الوقت اللازم للعمل في النظام؛ وثالثًا، تغيير خصائص العمل. </w:t>
      </w:r>
    </w:p>
    <w:p w:rsidR="00A10099" w:rsidRPr="00A10099" w:rsidRDefault="00A10099" w:rsidP="00A10099">
      <w:pPr>
        <w:spacing w:after="0" w:line="360" w:lineRule="auto"/>
        <w:ind w:left="720" w:firstLine="720"/>
        <w:contextualSpacing/>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kern w:val="2"/>
          <w:sz w:val="28"/>
          <w:szCs w:val="28"/>
          <w:rtl/>
          <w:lang w:bidi="ar-JO"/>
          <w14:ligatures w14:val="standardContextual"/>
        </w:rPr>
        <w:t>ومن أجل تحسين تدفق المعلومات ضمن سلسلة الإمداد، من الضروري أن تعمل المنظمات على بناء نظام معلومات قوي وفعال</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 xml:space="preserve">وأن </w:t>
      </w:r>
      <w:r w:rsidRPr="00A10099">
        <w:rPr>
          <w:rFonts w:ascii="Simplified Arabic" w:eastAsia="Calibri" w:hAnsi="Simplified Arabic" w:cs="Simplified Arabic"/>
          <w:kern w:val="2"/>
          <w:sz w:val="28"/>
          <w:szCs w:val="28"/>
          <w:rtl/>
          <w:lang w:bidi="ar-JO"/>
          <w14:ligatures w14:val="standardContextual"/>
        </w:rPr>
        <w:t xml:space="preserve">هذا النظام يجب أن يكون قادرًا على دعم الإدارات الوظيفية الداخلية في المنظمة، بالإضافة إلى الشركاء الخارجيين في سلسلة التوريد، كما أشار إلى ذلك </w:t>
      </w:r>
      <w:r w:rsidRPr="00A10099">
        <w:rPr>
          <w:rFonts w:ascii="Simplified Arabic" w:eastAsia="Calibri" w:hAnsi="Simplified Arabic" w:cs="Simplified Arabic"/>
          <w:kern w:val="2"/>
          <w:sz w:val="28"/>
          <w:szCs w:val="28"/>
          <w:lang w:bidi="ar-JO"/>
          <w14:ligatures w14:val="standardContextual"/>
        </w:rPr>
        <w:t>(Olson, 1993)</w:t>
      </w:r>
      <w:r w:rsidRPr="00A10099">
        <w:rPr>
          <w:rFonts w:ascii="Simplified Arabic" w:eastAsia="Calibri" w:hAnsi="Simplified Arabic" w:cs="Simplified Arabic"/>
          <w:kern w:val="2"/>
          <w:sz w:val="28"/>
          <w:szCs w:val="28"/>
          <w:rtl/>
          <w:lang w:bidi="ar-JO"/>
          <w14:ligatures w14:val="standardContextual"/>
        </w:rPr>
        <w:t>. وبالتالي، فإن مرونة النظام تعتمد على قدرة المنظمة في تكييف استراتيجياتها وعملياتها الداخلية مع التغيرات السريعة في بيئة الأعمال.</w:t>
      </w:r>
    </w:p>
    <w:p w:rsidR="00A10099" w:rsidRPr="00A10099" w:rsidRDefault="00A10099" w:rsidP="00A10099">
      <w:pPr>
        <w:spacing w:after="0" w:line="360" w:lineRule="auto"/>
        <w:ind w:left="720"/>
        <w:contextualSpacing/>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pacing w:after="0" w:line="360" w:lineRule="auto"/>
        <w:ind w:left="720"/>
        <w:contextualSpacing/>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pacing w:after="0" w:line="360" w:lineRule="auto"/>
        <w:ind w:left="720"/>
        <w:contextualSpacing/>
        <w:jc w:val="both"/>
        <w:rPr>
          <w:rFonts w:ascii="Simplified Arabic" w:eastAsia="Calibri" w:hAnsi="Simplified Arabic" w:cs="Simplified Arabic"/>
          <w:kern w:val="2"/>
          <w:sz w:val="28"/>
          <w:szCs w:val="28"/>
          <w:rtl/>
          <w:lang w:bidi="ar-JO"/>
          <w14:ligatures w14:val="standardContextual"/>
        </w:rPr>
      </w:pPr>
    </w:p>
    <w:p w:rsidR="00A10099" w:rsidRPr="00A10099" w:rsidRDefault="00A10099" w:rsidP="00A10099">
      <w:pPr>
        <w:spacing w:after="0" w:line="360" w:lineRule="auto"/>
        <w:contextualSpacing/>
        <w:jc w:val="both"/>
        <w:rPr>
          <w:rFonts w:ascii="Simplified Arabic" w:eastAsia="Calibri" w:hAnsi="Simplified Arabic" w:cs="Simplified Arabic"/>
          <w:kern w:val="2"/>
          <w:sz w:val="28"/>
          <w:szCs w:val="28"/>
          <w:rtl/>
          <w14:ligatures w14:val="standardContextual"/>
        </w:rPr>
      </w:pP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35" w:name="_Toc192793003"/>
      <w:r w:rsidRPr="00A10099">
        <w:rPr>
          <w:rFonts w:ascii="Simplified Arabic" w:eastAsia="Simplified Arabic" w:hAnsi="Simplified Arabic" w:cs="Simplified Arabic" w:hint="cs"/>
          <w:b/>
          <w:bCs/>
          <w:color w:val="000000"/>
          <w:sz w:val="28"/>
          <w:szCs w:val="28"/>
          <w:u w:val="single"/>
          <w:rtl/>
          <w:lang w:eastAsia="ja-JP" w:bidi="ar-JO"/>
        </w:rPr>
        <w:t>الدراسات السابقة</w:t>
      </w:r>
      <w:bookmarkEnd w:id="35"/>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من خلال هذا القسم، سوف نتناول الدراسات السابقة والتي تتعلق بموضوع الدراسة وما يميز هذه الدراسة عن الدراسات السابقة. </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36" w:name="_Toc192793004"/>
      <w:r w:rsidRPr="00A10099">
        <w:rPr>
          <w:rFonts w:ascii="Simplified Arabic" w:eastAsia="Simplified Arabic" w:hAnsi="Simplified Arabic" w:cs="Simplified Arabic" w:hint="cs"/>
          <w:b/>
          <w:bCs/>
          <w:color w:val="000000"/>
          <w:sz w:val="28"/>
          <w:szCs w:val="28"/>
          <w:u w:val="single"/>
          <w:rtl/>
          <w:lang w:eastAsia="ja-JP" w:bidi="ar-JO"/>
        </w:rPr>
        <w:t>الدراسات العربية:</w:t>
      </w:r>
      <w:bookmarkEnd w:id="36"/>
    </w:p>
    <w:p w:rsidR="00A10099" w:rsidRPr="00A10099" w:rsidRDefault="00A10099" w:rsidP="00A10099">
      <w:pPr>
        <w:spacing w:after="0" w:line="360" w:lineRule="auto"/>
        <w:jc w:val="both"/>
        <w:rPr>
          <w:rFonts w:ascii="Simplified Arabic" w:eastAsia="Times New Roman" w:hAnsi="Simplified Arabic" w:cs="Simplified Arabic"/>
          <w:color w:val="000000"/>
          <w:kern w:val="2"/>
          <w:sz w:val="28"/>
          <w:szCs w:val="28"/>
          <w:rtl/>
          <w:lang w:val="en-GB" w:eastAsia="ja-JP"/>
          <w14:ligatures w14:val="standardContextual"/>
        </w:rPr>
      </w:pPr>
      <w:r w:rsidRPr="00A10099">
        <w:rPr>
          <w:rFonts w:ascii="Simplified Arabic" w:eastAsia="Times New Roman" w:hAnsi="Simplified Arabic" w:cs="Simplified Arabic" w:hint="cs"/>
          <w:b/>
          <w:bCs/>
          <w:color w:val="000000"/>
          <w:kern w:val="2"/>
          <w:sz w:val="28"/>
          <w:szCs w:val="28"/>
          <w:rtl/>
          <w:lang w:val="en-GB" w:eastAsia="ja-JP"/>
          <w14:ligatures w14:val="standardContextual"/>
        </w:rPr>
        <w:t>دراسة اسكيف واخرون (2024):</w:t>
      </w:r>
      <w:r w:rsidRPr="00A10099">
        <w:rPr>
          <w:rFonts w:ascii="Simplified Arabic" w:eastAsia="Times New Roman" w:hAnsi="Simplified Arabic" w:cs="Simplified Arabic" w:hint="cs"/>
          <w:color w:val="000000"/>
          <w:kern w:val="2"/>
          <w:sz w:val="28"/>
          <w:szCs w:val="28"/>
          <w:rtl/>
          <w:lang w:val="en-GB" w:eastAsia="ja-JP"/>
          <w14:ligatures w14:val="standardContextual"/>
        </w:rPr>
        <w:t xml:space="preserve">  هدفت هذه الدراسة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إلى</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تحليل</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تأثير</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مرونة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سلسلة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على</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استجابة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سلسلة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في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شركات</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تصنيع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المواد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الغذائية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في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الإسكندرية</w:t>
      </w:r>
      <w:r w:rsidRPr="00A10099">
        <w:rPr>
          <w:rFonts w:ascii="Simplified Arabic" w:eastAsia="Times New Roman" w:hAnsi="Simplified Arabic" w:cs="Simplified Arabic"/>
          <w:color w:val="000000"/>
          <w:kern w:val="2"/>
          <w:sz w:val="28"/>
          <w:szCs w:val="28"/>
          <w:rtl/>
          <w:lang w:val="en-GB" w:eastAsia="ja-JP"/>
          <w14:ligatures w14:val="standardContextual"/>
        </w:rPr>
        <w:t>.</w:t>
      </w:r>
    </w:p>
    <w:p w:rsidR="00A10099" w:rsidRPr="00A10099" w:rsidRDefault="00A10099" w:rsidP="00A10099">
      <w:pPr>
        <w:spacing w:after="0" w:line="360" w:lineRule="auto"/>
        <w:ind w:firstLine="720"/>
        <w:jc w:val="both"/>
        <w:rPr>
          <w:rFonts w:ascii="Simplified Arabic" w:eastAsia="Times New Roman" w:hAnsi="Simplified Arabic" w:cs="Simplified Arabic"/>
          <w:color w:val="000000"/>
          <w:kern w:val="2"/>
          <w:sz w:val="28"/>
          <w:szCs w:val="28"/>
          <w:rtl/>
          <w:lang w:val="en-GB" w:eastAsia="ja-JP"/>
          <w14:ligatures w14:val="standardContextual"/>
        </w:rPr>
      </w:pP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قياس</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مرونة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سلسلة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من</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خلال</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أربعة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أبعاد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رئيسية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هي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مرونة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مرونة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نظام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التشغيل،</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مرونة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التوزيع،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ومرونة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نظام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المعلومات</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كما</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تحديد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ثلاثة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أبعاد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رئيسية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لاستجابة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سلسلة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وهي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استجابة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نظام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التشغيل،</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استجابة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عملية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واستجابة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شبكة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cs"/>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lang w:val="en-GB" w:eastAsia="ja-JP"/>
          <w14:ligatures w14:val="standardContextual"/>
        </w:rPr>
        <w:t>.</w:t>
      </w:r>
      <w:r w:rsidRPr="00A10099">
        <w:rPr>
          <w:rFonts w:ascii="Simplified Arabic" w:eastAsia="Times New Roman" w:hAnsi="Simplified Arabic" w:cs="Simplified Arabic" w:hint="cs"/>
          <w:color w:val="000000"/>
          <w:kern w:val="2"/>
          <w:sz w:val="28"/>
          <w:szCs w:val="28"/>
          <w:rtl/>
          <w:lang w:val="en-GB" w:eastAsia="ja-JP"/>
          <w14:ligatures w14:val="standardContextual"/>
        </w:rPr>
        <w:t xml:space="preserve"> لتنفي</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ذ</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هذه</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الدراسة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واختبار</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فرضياتها،</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استخدام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المنهج</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الوصفي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التحليلي،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تطوير</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استبانة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كأداة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لجمع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البيانات</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توزيع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الاستبانة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على</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407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مديرًا</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في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شركات</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تصنيع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المواد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الغذائية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بالإسكندرية</w:t>
      </w:r>
      <w:r w:rsidRPr="00A10099">
        <w:rPr>
          <w:rFonts w:ascii="Simplified Arabic" w:eastAsia="Times New Roman" w:hAnsi="Simplified Arabic" w:cs="Simplified Arabic"/>
          <w:color w:val="000000"/>
          <w:kern w:val="2"/>
          <w:sz w:val="28"/>
          <w:szCs w:val="28"/>
          <w:rtl/>
          <w:lang w:val="en-GB" w:eastAsia="ja-JP"/>
          <w14:ligatures w14:val="standardContextual"/>
        </w:rPr>
        <w:t>.</w:t>
      </w:r>
    </w:p>
    <w:p w:rsidR="00A10099" w:rsidRPr="00A10099" w:rsidRDefault="00A10099" w:rsidP="00A10099">
      <w:pPr>
        <w:spacing w:after="0" w:line="360" w:lineRule="auto"/>
        <w:ind w:firstLine="720"/>
        <w:jc w:val="both"/>
        <w:rPr>
          <w:rFonts w:ascii="Simplified Arabic" w:eastAsia="Times New Roman" w:hAnsi="Simplified Arabic" w:cs="Simplified Arabic"/>
          <w:color w:val="000000"/>
          <w:kern w:val="2"/>
          <w:sz w:val="28"/>
          <w:szCs w:val="28"/>
          <w:rtl/>
          <w:lang w:val="en-GB" w:eastAsia="ja-JP"/>
          <w14:ligatures w14:val="standardContextual"/>
        </w:rPr>
      </w:pPr>
      <w:r w:rsidRPr="00A10099">
        <w:rPr>
          <w:rFonts w:ascii="Simplified Arabic" w:eastAsia="Times New Roman" w:hAnsi="Simplified Arabic" w:cs="Simplified Arabic" w:hint="eastAsia"/>
          <w:color w:val="000000"/>
          <w:kern w:val="2"/>
          <w:sz w:val="28"/>
          <w:szCs w:val="28"/>
          <w:rtl/>
          <w:lang w:val="en-GB" w:eastAsia="ja-JP"/>
          <w14:ligatures w14:val="standardContextual"/>
        </w:rPr>
        <w:t>تكون</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مجتمع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الدراسة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من</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جميع</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الشركات</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في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هذا</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المجال،</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وتم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سحب</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عينة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عشوائية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من</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80 </w:t>
      </w:r>
      <w:r w:rsidRPr="00A10099">
        <w:rPr>
          <w:rFonts w:ascii="Simplified Arabic" w:eastAsia="Times New Roman" w:hAnsi="Simplified Arabic" w:cs="Simplified Arabic" w:hint="cs"/>
          <w:color w:val="000000"/>
          <w:kern w:val="2"/>
          <w:sz w:val="28"/>
          <w:szCs w:val="28"/>
          <w:rtl/>
          <w:lang w:val="en-GB" w:eastAsia="ja-JP"/>
          <w14:ligatures w14:val="standardContextual"/>
        </w:rPr>
        <w:t>شركة. تم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استخدام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مجموعة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من</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الأساليب</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الإحصائية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لتحليل</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البيانات</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باستخدام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الحزمة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الإحصائية</w:t>
      </w:r>
      <w:r w:rsidRPr="00A10099">
        <w:rPr>
          <w:rFonts w:ascii="Simplified Arabic" w:eastAsia="Times New Roman" w:hAnsi="Simplified Arabic" w:cs="Simplified Arabic"/>
          <w:color w:val="000000"/>
          <w:kern w:val="2"/>
          <w:sz w:val="28"/>
          <w:szCs w:val="28"/>
          <w:lang w:val="en-GB" w:eastAsia="ja-JP"/>
          <w14:ligatures w14:val="standardContextual"/>
        </w:rPr>
        <w:t xml:space="preserve">SPSS V.25 </w:t>
      </w:r>
      <w:r w:rsidRPr="00A10099">
        <w:rPr>
          <w:rFonts w:ascii="Simplified Arabic" w:eastAsia="Times New Roman" w:hAnsi="Simplified Arabic" w:cs="Simplified Arabic" w:hint="cs"/>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وبرنامج</w:t>
      </w:r>
      <w:r w:rsidRPr="00A10099">
        <w:rPr>
          <w:rFonts w:ascii="Simplified Arabic" w:eastAsia="Times New Roman" w:hAnsi="Simplified Arabic" w:cs="Simplified Arabic"/>
          <w:color w:val="000000"/>
          <w:kern w:val="2"/>
          <w:sz w:val="28"/>
          <w:szCs w:val="28"/>
          <w:lang w:val="en-GB" w:eastAsia="ja-JP"/>
          <w14:ligatures w14:val="standardContextual"/>
        </w:rPr>
        <w:t xml:space="preserve"> AMOS V.22.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من</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خلال</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تطبيق</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أسلوب</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نمذجة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المعادلة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lastRenderedPageBreak/>
        <w:t>الهيكلية</w:t>
      </w:r>
      <w:r w:rsidRPr="00A10099">
        <w:rPr>
          <w:rFonts w:ascii="Simplified Arabic" w:eastAsia="Times New Roman" w:hAnsi="Simplified Arabic" w:cs="Simplified Arabic" w:hint="cs"/>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color w:val="000000"/>
          <w:kern w:val="2"/>
          <w:sz w:val="28"/>
          <w:szCs w:val="28"/>
          <w:lang w:val="en-GB" w:eastAsia="ja-JP"/>
          <w14:ligatures w14:val="standardContextual"/>
        </w:rPr>
        <w:t>(Structural Equation Model)</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اختبار</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نموذج</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الدراسة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والفرضيات</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المتعلقة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بها،</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بالإضافة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إلى</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تقييم</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جودة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توافق</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النموذج</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المقترح</w:t>
      </w:r>
      <w:r w:rsidRPr="00A10099">
        <w:rPr>
          <w:rFonts w:ascii="Simplified Arabic" w:eastAsia="Times New Roman" w:hAnsi="Simplified Arabic" w:cs="Simplified Arabic"/>
          <w:color w:val="000000"/>
          <w:kern w:val="2"/>
          <w:sz w:val="28"/>
          <w:szCs w:val="28"/>
          <w:lang w:val="en-GB" w:eastAsia="ja-JP"/>
          <w14:ligatures w14:val="standardContextual"/>
        </w:rPr>
        <w:t>.</w:t>
      </w:r>
      <w:r w:rsidRPr="00A10099">
        <w:rPr>
          <w:rFonts w:ascii="Simplified Arabic" w:eastAsia="Times New Roman" w:hAnsi="Simplified Arabic" w:cs="Simplified Arabic" w:hint="cs"/>
          <w:color w:val="000000"/>
          <w:kern w:val="2"/>
          <w:sz w:val="28"/>
          <w:szCs w:val="28"/>
          <w:rtl/>
          <w:lang w:val="en-GB" w:eastAsia="ja-JP"/>
          <w14:ligatures w14:val="standardContextual"/>
        </w:rPr>
        <w:t xml:space="preserve"> </w:t>
      </w:r>
    </w:p>
    <w:p w:rsidR="00A10099" w:rsidRPr="00A10099" w:rsidRDefault="00A10099" w:rsidP="00A10099">
      <w:pPr>
        <w:spacing w:after="0" w:line="360" w:lineRule="auto"/>
        <w:ind w:firstLine="720"/>
        <w:jc w:val="both"/>
        <w:rPr>
          <w:rFonts w:ascii="Simplified Arabic" w:eastAsia="Times New Roman" w:hAnsi="Simplified Arabic" w:cs="Simplified Arabic"/>
          <w:color w:val="000000"/>
          <w:kern w:val="2"/>
          <w:sz w:val="28"/>
          <w:szCs w:val="28"/>
          <w:rtl/>
          <w:lang w:val="en-GB" w:eastAsia="ja-JP"/>
          <w14:ligatures w14:val="standardContextual"/>
        </w:rPr>
      </w:pPr>
      <w:r w:rsidRPr="00A10099">
        <w:rPr>
          <w:rFonts w:ascii="Simplified Arabic" w:eastAsia="Times New Roman" w:hAnsi="Simplified Arabic" w:cs="Simplified Arabic" w:hint="cs"/>
          <w:color w:val="000000"/>
          <w:kern w:val="2"/>
          <w:sz w:val="28"/>
          <w:szCs w:val="28"/>
          <w:rtl/>
          <w:lang w:val="en-GB" w:eastAsia="ja-JP"/>
          <w14:ligatures w14:val="standardContextual"/>
        </w:rPr>
        <w:t xml:space="preserve">كما أكدت نتائج الدراسة على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وجود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تأثير</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إيجابي</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ذو</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دلالة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إحصائية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لمرونة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سلسلة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على</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استجابة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سلسلة</w:t>
      </w:r>
      <w:r w:rsidRPr="00A10099">
        <w:rPr>
          <w:rFonts w:ascii="Simplified Arabic" w:eastAsia="Times New Roman" w:hAnsi="Simplified Arabic" w:cs="Simplified Arabic"/>
          <w:color w:val="000000"/>
          <w:kern w:val="2"/>
          <w:sz w:val="28"/>
          <w:szCs w:val="28"/>
          <w:rtl/>
          <w:lang w:val="en-GB" w:eastAsia="ja-JP"/>
          <w14:ligatures w14:val="standardContextual"/>
        </w:rPr>
        <w:t xml:space="preserve"> </w:t>
      </w:r>
      <w:r w:rsidRPr="00A10099">
        <w:rPr>
          <w:rFonts w:ascii="Simplified Arabic" w:eastAsia="Times New Roman" w:hAnsi="Simplified Arabic" w:cs="Simplified Arabic" w:hint="eastAsia"/>
          <w:color w:val="000000"/>
          <w:kern w:val="2"/>
          <w:sz w:val="28"/>
          <w:szCs w:val="28"/>
          <w:rtl/>
          <w:lang w:val="en-GB" w:eastAsia="ja-JP"/>
          <w14:ligatures w14:val="standardContextual"/>
        </w:rPr>
        <w:t>التوريد</w:t>
      </w:r>
      <w:r w:rsidRPr="00A10099">
        <w:rPr>
          <w:rFonts w:ascii="Simplified Arabic" w:eastAsia="Times New Roman" w:hAnsi="Simplified Arabic" w:cs="Simplified Arabic"/>
          <w:color w:val="000000"/>
          <w:kern w:val="2"/>
          <w:sz w:val="28"/>
          <w:szCs w:val="28"/>
          <w:rtl/>
          <w:lang w:val="en-GB" w:eastAsia="ja-JP"/>
          <w14:ligatures w14:val="standardContextual"/>
        </w:rPr>
        <w:t>.</w:t>
      </w:r>
    </w:p>
    <w:p w:rsidR="00A10099" w:rsidRPr="00A10099" w:rsidRDefault="00A10099" w:rsidP="00A10099">
      <w:pPr>
        <w:spacing w:after="0" w:line="360" w:lineRule="auto"/>
        <w:ind w:firstLine="720"/>
        <w:jc w:val="both"/>
        <w:rPr>
          <w:rFonts w:ascii="Simplified Arabic" w:eastAsia="Times New Roman" w:hAnsi="Simplified Arabic" w:cs="Simplified Arabic"/>
          <w:color w:val="000000"/>
          <w:kern w:val="2"/>
          <w:sz w:val="28"/>
          <w:szCs w:val="28"/>
          <w:lang w:val="en-GB" w:eastAsia="ja-JP"/>
          <w14:ligatures w14:val="standardContextual"/>
        </w:rPr>
      </w:pPr>
    </w:p>
    <w:p w:rsidR="00A10099" w:rsidRPr="00A10099" w:rsidRDefault="00A10099" w:rsidP="00A10099">
      <w:pPr>
        <w:spacing w:after="0" w:line="360" w:lineRule="auto"/>
        <w:jc w:val="both"/>
        <w:rPr>
          <w:rFonts w:ascii="Simplified Arabic" w:eastAsia="Calibri" w:hAnsi="Simplified Arabic" w:cs="Simplified Arabic"/>
          <w:color w:val="000000"/>
          <w:kern w:val="2"/>
          <w:sz w:val="28"/>
          <w:szCs w:val="28"/>
          <w:rtl/>
          <w:lang w:bidi="ar-JO"/>
          <w14:ligatures w14:val="standardContextual"/>
        </w:rPr>
      </w:pPr>
      <w:r w:rsidRPr="00A10099">
        <w:rPr>
          <w:rFonts w:ascii="Simplified Arabic" w:eastAsia="Calibri" w:hAnsi="Simplified Arabic" w:cs="Simplified Arabic"/>
          <w:b/>
          <w:bCs/>
          <w:color w:val="000000"/>
          <w:kern w:val="2"/>
          <w:sz w:val="28"/>
          <w:szCs w:val="28"/>
          <w:rtl/>
          <w:lang w:bidi="ar-JO"/>
          <w14:ligatures w14:val="standardContextual"/>
        </w:rPr>
        <w:t xml:space="preserve">دراسة سليمان وأحمد </w:t>
      </w:r>
      <w:r w:rsidRPr="00A10099">
        <w:rPr>
          <w:rFonts w:ascii="Simplified Arabic" w:eastAsia="Calibri" w:hAnsi="Simplified Arabic" w:cs="Simplified Arabic" w:hint="cs"/>
          <w:b/>
          <w:bCs/>
          <w:color w:val="000000"/>
          <w:kern w:val="2"/>
          <w:sz w:val="28"/>
          <w:szCs w:val="28"/>
          <w:rtl/>
          <w:lang w:bidi="ar-JO"/>
          <w14:ligatures w14:val="standardContextual"/>
        </w:rPr>
        <w:t>(</w:t>
      </w:r>
      <w:r w:rsidRPr="00A10099">
        <w:rPr>
          <w:rFonts w:ascii="Simplified Arabic" w:eastAsia="Calibri" w:hAnsi="Simplified Arabic" w:cs="Simplified Arabic"/>
          <w:b/>
          <w:bCs/>
          <w:color w:val="000000"/>
          <w:kern w:val="2"/>
          <w:sz w:val="28"/>
          <w:szCs w:val="28"/>
          <w:rtl/>
          <w:lang w:bidi="ar-JO"/>
          <w14:ligatures w14:val="standardContextual"/>
        </w:rPr>
        <w:t>20</w:t>
      </w:r>
      <w:r w:rsidRPr="00A10099">
        <w:rPr>
          <w:rFonts w:ascii="Simplified Arabic" w:eastAsia="Calibri" w:hAnsi="Simplified Arabic" w:cs="Simplified Arabic" w:hint="cs"/>
          <w:b/>
          <w:bCs/>
          <w:color w:val="000000"/>
          <w:kern w:val="2"/>
          <w:sz w:val="28"/>
          <w:szCs w:val="28"/>
          <w:rtl/>
          <w:lang w:bidi="ar-JO"/>
          <w14:ligatures w14:val="standardContextual"/>
        </w:rPr>
        <w:t>24</w:t>
      </w:r>
      <w:r w:rsidRPr="00A10099">
        <w:rPr>
          <w:rFonts w:ascii="Simplified Arabic" w:eastAsia="Calibri" w:hAnsi="Simplified Arabic" w:cs="Simplified Arabic"/>
          <w:b/>
          <w:bCs/>
          <w:color w:val="000000"/>
          <w:kern w:val="2"/>
          <w:sz w:val="28"/>
          <w:szCs w:val="28"/>
          <w:rtl/>
          <w:lang w:bidi="ar-JO"/>
          <w14:ligatures w14:val="standardContextual"/>
        </w:rPr>
        <w:t>)</w:t>
      </w:r>
      <w:r w:rsidRPr="00A10099">
        <w:rPr>
          <w:rFonts w:ascii="Simplified Arabic" w:eastAsia="Calibri" w:hAnsi="Simplified Arabic" w:cs="Simplified Arabic" w:hint="cs"/>
          <w:b/>
          <w:bCs/>
          <w:color w:val="000000"/>
          <w:kern w:val="2"/>
          <w:sz w:val="28"/>
          <w:szCs w:val="28"/>
          <w:rtl/>
          <w:lang w:bidi="ar-JO"/>
          <w14:ligatures w14:val="standardContextual"/>
        </w:rPr>
        <w:t xml:space="preserve">: </w:t>
      </w:r>
      <w:r w:rsidRPr="00A10099">
        <w:rPr>
          <w:rFonts w:ascii="Simplified Arabic" w:eastAsia="Calibri" w:hAnsi="Simplified Arabic" w:cs="Simplified Arabic"/>
          <w:color w:val="000000"/>
          <w:kern w:val="2"/>
          <w:sz w:val="28"/>
          <w:szCs w:val="28"/>
          <w:rtl/>
          <w:lang w:bidi="ar-JO"/>
          <w14:ligatures w14:val="standardContextual"/>
        </w:rPr>
        <w:t>هدفت الدراسة إلى تحديد مدى تأثير التحول الرقمي على إدارة سلاسل التوريد في قطاع القناة لتوزيع الكهرباء واستخدم الباحث الأبعاد التالية في إدارة سلسة التوريد الإلكترونية، ومدى تأثير التحول الرقمي عليها في قطاع القناة لتوزيع الكهرباء</w:t>
      </w:r>
      <w:r w:rsidRPr="00A10099">
        <w:rPr>
          <w:rFonts w:ascii="Simplified Arabic" w:eastAsia="Calibri" w:hAnsi="Simplified Arabic" w:cs="Simplified Arabic" w:hint="cs"/>
          <w:color w:val="000000"/>
          <w:kern w:val="2"/>
          <w:sz w:val="28"/>
          <w:szCs w:val="28"/>
          <w:rtl/>
          <w:lang w:bidi="ar-JO"/>
          <w14:ligatures w14:val="standardContextual"/>
        </w:rPr>
        <w:t>.</w:t>
      </w:r>
    </w:p>
    <w:p w:rsidR="00A10099" w:rsidRPr="00A10099" w:rsidRDefault="00A10099" w:rsidP="00A10099">
      <w:pPr>
        <w:spacing w:after="0" w:line="360" w:lineRule="auto"/>
        <w:jc w:val="both"/>
        <w:rPr>
          <w:rFonts w:ascii="Simplified Arabic" w:eastAsia="Calibri" w:hAnsi="Simplified Arabic" w:cs="Simplified Arabic"/>
          <w:color w:val="000000"/>
          <w:kern w:val="2"/>
          <w:sz w:val="28"/>
          <w:szCs w:val="28"/>
          <w:rtl/>
          <w:lang w:bidi="ar-JO"/>
          <w14:ligatures w14:val="standardContextual"/>
        </w:rPr>
      </w:pPr>
      <w:r w:rsidRPr="00A10099">
        <w:rPr>
          <w:rFonts w:ascii="Simplified Arabic" w:eastAsia="Calibri" w:hAnsi="Simplified Arabic" w:cs="Simplified Arabic"/>
          <w:color w:val="000000"/>
          <w:kern w:val="2"/>
          <w:sz w:val="28"/>
          <w:szCs w:val="28"/>
          <w:rtl/>
          <w:lang w:bidi="ar-JO"/>
          <w14:ligatures w14:val="standardContextual"/>
        </w:rPr>
        <w:t xml:space="preserve"> </w:t>
      </w:r>
      <w:r w:rsidRPr="00A10099">
        <w:rPr>
          <w:rFonts w:ascii="Simplified Arabic" w:eastAsia="Calibri" w:hAnsi="Simplified Arabic" w:cs="Simplified Arabic" w:hint="cs"/>
          <w:color w:val="000000"/>
          <w:kern w:val="2"/>
          <w:sz w:val="28"/>
          <w:szCs w:val="28"/>
          <w:rtl/>
          <w:lang w:bidi="ar-JO"/>
          <w14:ligatures w14:val="standardContextual"/>
        </w:rPr>
        <w:tab/>
      </w:r>
      <w:r w:rsidRPr="00A10099">
        <w:rPr>
          <w:rFonts w:ascii="Simplified Arabic" w:eastAsia="Calibri" w:hAnsi="Simplified Arabic" w:cs="Simplified Arabic"/>
          <w:color w:val="000000"/>
          <w:kern w:val="2"/>
          <w:sz w:val="28"/>
          <w:szCs w:val="28"/>
          <w:rtl/>
          <w:lang w:bidi="ar-JO"/>
          <w14:ligatures w14:val="standardContextual"/>
        </w:rPr>
        <w:t xml:space="preserve">بلغ عدد العاملين في القطاع </w:t>
      </w:r>
      <w:r w:rsidRPr="00A10099">
        <w:rPr>
          <w:rFonts w:ascii="Simplified Arabic" w:eastAsia="Calibri" w:hAnsi="Simplified Arabic" w:cs="Simplified Arabic" w:hint="cs"/>
          <w:color w:val="000000"/>
          <w:kern w:val="2"/>
          <w:sz w:val="28"/>
          <w:szCs w:val="28"/>
          <w:rtl/>
          <w:lang w:bidi="ar-JO"/>
          <w14:ligatures w14:val="standardContextual"/>
        </w:rPr>
        <w:t>(</w:t>
      </w:r>
      <w:r w:rsidRPr="00A10099">
        <w:rPr>
          <w:rFonts w:ascii="Simplified Arabic" w:eastAsia="Calibri" w:hAnsi="Simplified Arabic" w:cs="Simplified Arabic"/>
          <w:color w:val="000000"/>
          <w:kern w:val="2"/>
          <w:sz w:val="28"/>
          <w:szCs w:val="28"/>
          <w:rtl/>
          <w:lang w:bidi="ar-JO"/>
          <w14:ligatures w14:val="standardContextual"/>
        </w:rPr>
        <w:t>494</w:t>
      </w:r>
      <w:r w:rsidRPr="00A10099">
        <w:rPr>
          <w:rFonts w:ascii="Simplified Arabic" w:eastAsia="Calibri" w:hAnsi="Simplified Arabic" w:cs="Simplified Arabic" w:hint="cs"/>
          <w:color w:val="000000"/>
          <w:kern w:val="2"/>
          <w:sz w:val="28"/>
          <w:szCs w:val="28"/>
          <w:rtl/>
          <w:lang w:bidi="ar-JO"/>
          <w14:ligatures w14:val="standardContextual"/>
        </w:rPr>
        <w:t>)</w:t>
      </w:r>
      <w:r w:rsidRPr="00A10099">
        <w:rPr>
          <w:rFonts w:ascii="Simplified Arabic" w:eastAsia="Calibri" w:hAnsi="Simplified Arabic" w:cs="Simplified Arabic"/>
          <w:color w:val="000000"/>
          <w:kern w:val="2"/>
          <w:sz w:val="28"/>
          <w:szCs w:val="28"/>
          <w:rtl/>
          <w:lang w:bidi="ar-JO"/>
          <w14:ligatures w14:val="standardContextual"/>
        </w:rPr>
        <w:t xml:space="preserve"> مفردة ( مديرين-عاملين) وتم توزيع استمارات الاستقصاء الخاصة بالبحث عليهم وبلغ عدد الاستمارات الصالحة للتحليل </w:t>
      </w:r>
      <w:r w:rsidRPr="00A10099">
        <w:rPr>
          <w:rFonts w:ascii="Simplified Arabic" w:eastAsia="Calibri" w:hAnsi="Simplified Arabic" w:cs="Simplified Arabic" w:hint="cs"/>
          <w:color w:val="000000"/>
          <w:kern w:val="2"/>
          <w:sz w:val="28"/>
          <w:szCs w:val="28"/>
          <w:rtl/>
          <w:lang w:bidi="ar-JO"/>
          <w14:ligatures w14:val="standardContextual"/>
        </w:rPr>
        <w:t>(</w:t>
      </w:r>
      <w:r w:rsidRPr="00A10099">
        <w:rPr>
          <w:rFonts w:ascii="Simplified Arabic" w:eastAsia="Calibri" w:hAnsi="Simplified Arabic" w:cs="Simplified Arabic"/>
          <w:color w:val="000000"/>
          <w:kern w:val="2"/>
          <w:sz w:val="28"/>
          <w:szCs w:val="28"/>
          <w:rtl/>
          <w:lang w:bidi="ar-JO"/>
          <w14:ligatures w14:val="standardContextual"/>
        </w:rPr>
        <w:t>377</w:t>
      </w:r>
      <w:r w:rsidRPr="00A10099">
        <w:rPr>
          <w:rFonts w:ascii="Simplified Arabic" w:eastAsia="Calibri" w:hAnsi="Simplified Arabic" w:cs="Simplified Arabic" w:hint="cs"/>
          <w:color w:val="000000"/>
          <w:kern w:val="2"/>
          <w:sz w:val="28"/>
          <w:szCs w:val="28"/>
          <w:rtl/>
          <w:lang w:bidi="ar-JO"/>
          <w14:ligatures w14:val="standardContextual"/>
        </w:rPr>
        <w:t>)</w:t>
      </w:r>
      <w:r w:rsidRPr="00A10099">
        <w:rPr>
          <w:rFonts w:ascii="Simplified Arabic" w:eastAsia="Calibri" w:hAnsi="Simplified Arabic" w:cs="Simplified Arabic"/>
          <w:color w:val="000000"/>
          <w:kern w:val="2"/>
          <w:sz w:val="28"/>
          <w:szCs w:val="28"/>
          <w:rtl/>
          <w:lang w:bidi="ar-JO"/>
          <w14:ligatures w14:val="standardContextual"/>
        </w:rPr>
        <w:t xml:space="preserve"> مفردة</w:t>
      </w:r>
      <w:r w:rsidRPr="00A10099">
        <w:rPr>
          <w:rFonts w:ascii="Simplified Arabic" w:eastAsia="Calibri" w:hAnsi="Simplified Arabic" w:cs="Simplified Arabic" w:hint="cs"/>
          <w:color w:val="000000"/>
          <w:kern w:val="2"/>
          <w:sz w:val="28"/>
          <w:szCs w:val="28"/>
          <w:rtl/>
          <w:lang w:bidi="ar-JO"/>
          <w14:ligatures w14:val="standardContextual"/>
        </w:rPr>
        <w:t>.</w:t>
      </w:r>
    </w:p>
    <w:p w:rsidR="00A10099" w:rsidRPr="00A10099" w:rsidRDefault="00A10099" w:rsidP="00A10099">
      <w:pPr>
        <w:spacing w:after="0" w:line="360" w:lineRule="auto"/>
        <w:ind w:firstLine="720"/>
        <w:jc w:val="both"/>
        <w:rPr>
          <w:rFonts w:ascii="Simplified Arabic" w:eastAsia="Calibri" w:hAnsi="Simplified Arabic" w:cs="Simplified Arabic"/>
          <w:color w:val="000000"/>
          <w:kern w:val="2"/>
          <w:sz w:val="28"/>
          <w:szCs w:val="28"/>
          <w:rtl/>
          <w:lang w:bidi="ar-JO"/>
          <w14:ligatures w14:val="standardContextual"/>
        </w:rPr>
      </w:pPr>
      <w:r w:rsidRPr="00A10099">
        <w:rPr>
          <w:rFonts w:ascii="Simplified Arabic" w:eastAsia="Calibri" w:hAnsi="Simplified Arabic" w:cs="Simplified Arabic"/>
          <w:color w:val="000000"/>
          <w:kern w:val="2"/>
          <w:sz w:val="28"/>
          <w:szCs w:val="28"/>
          <w:rtl/>
          <w:lang w:bidi="ar-JO"/>
          <w14:ligatures w14:val="standardContextual"/>
        </w:rPr>
        <w:t xml:space="preserve">وأظهرت النتائج أن المؤشرات الكمية تؤكد اهتمام وزارة الكهرباء والطاقة بتطبيق استراتيجيات التحول الرقمي والذي يمثل أحد الأعمدة الرئيسية في قيادة الأعمال المصرية. </w:t>
      </w:r>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 xml:space="preserve">دراسة نصر(2024): </w:t>
      </w:r>
      <w:r w:rsidRPr="00A10099">
        <w:rPr>
          <w:rFonts w:ascii="Simplified Arabic" w:eastAsia="Calibri" w:hAnsi="Simplified Arabic" w:cs="Simplified Arabic" w:hint="cs"/>
          <w:kern w:val="2"/>
          <w:sz w:val="28"/>
          <w:szCs w:val="28"/>
          <w:rtl/>
          <w:lang w:bidi="ar-JO"/>
          <w14:ligatures w14:val="standardContextual"/>
        </w:rPr>
        <w:t>هدفت هذه الدراسة إلى التعرف على دور التحول الرقمي في بناء قدرات الشباب وتسليط الضوء على أن بناء قدراتهم تلك يساعدهم في تحقيق آمالهم وطموحاتهم.</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 واعتمدت هذه الدراسة على طريقة المسح الاجتماعي بالعينة، وتم استخدام الاستبانة كأداة لجمع البيانات، وتكون مجتمع الدراسة من طلاب جامعة الاسكندرية وخريجيها، وبلغ حجم العينة 250 مفردة صالحة للتحليل.</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lastRenderedPageBreak/>
        <w:t>ومن أهم النتائج التي توصلت اليها الدراسة: عناصر القوة في عملية التحول الرقمي تكمن في أنها تستطيع بناء قدرات الشباب المصري وتحسين أدائهم الوظيفي والمهني ومساعدتهم في تحقيق أحلامهم.</w:t>
      </w:r>
    </w:p>
    <w:p w:rsidR="00A10099" w:rsidRPr="00A10099" w:rsidRDefault="00A10099" w:rsidP="00A10099">
      <w:pPr>
        <w:spacing w:after="160" w:line="360" w:lineRule="auto"/>
        <w:ind w:firstLine="720"/>
        <w:jc w:val="both"/>
        <w:rPr>
          <w:rFonts w:ascii="Simplified Arabic" w:eastAsia="Calibri" w:hAnsi="Simplified Arabic" w:cs="Simplified Arabic"/>
          <w:b/>
          <w:bCs/>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ومن أهم التوصيات: ضرورة تضافر جهود الدولة والقطاع الخاص والمجتمع المدني من أجل وضع استراتيجية واضحة للتحول الرقمي وضرورة توفير فرص التعليم والتدريب لبناء قدرات الشباب والافادة من مهاراتهم وابداعهم.</w:t>
      </w:r>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 xml:space="preserve">دراسة (دكرورى وآخرون، 2024): </w:t>
      </w:r>
      <w:r w:rsidRPr="00A10099">
        <w:rPr>
          <w:rFonts w:ascii="Simplified Arabic" w:eastAsia="Calibri" w:hAnsi="Simplified Arabic" w:cs="Simplified Arabic" w:hint="cs"/>
          <w:kern w:val="2"/>
          <w:sz w:val="28"/>
          <w:szCs w:val="28"/>
          <w:rtl/>
          <w:lang w:bidi="ar-JO"/>
          <w14:ligatures w14:val="standardContextual"/>
        </w:rPr>
        <w:t>هدفت هذه الدراسة الى التعرف على تأثير متطلبات التحول الرقمي على تعظيم الميزة التنافسية المستدامة في فنادق القاهرة.</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تم استخدام المنهج الوصفي التحليلي، وتم استخدام الاستبانة كأداة للتحليل، وتمثلت عينة الدراسة من 377 مفردة وتم استرداد 276 مفردة صالحة للتحليل.</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ومن أهم النتائج التي توصلت لها الدراسة: أن متطلبات التحول الرقمي تحقق أهداف المنشآت الفندقية عن طريق التكامل بين أبعاد متطلبات التحول الرقمي وتوصلت الدراسة الى وجود فروق ذات دلالة احصائية بين آراء المديرين والعاملين في المنشآت الفندقية ذات التصنيف الخمس نجوم والمنشآت الفندقية ذات التصنيف ثلاث نجوم فيما يتعلق بأبعاد متطلبات التحول الرقمي.</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ومن أهم التوصيات: توجيه الاستثمار نحو تدريب الموظفين على استخدام التكنولوجيا الرقمية واستكشاف فرص الابتكار من خلال التعاون مع شركات ناشئة في مجال التكنولوجيا وتطوير حملات توعية داخلية للفنادق بالأخص الثلاث نجوم لفهم فوائد وأهمية التحول الرقمي ةتشجعيهم على اعتماد هذه التقنية.</w:t>
      </w:r>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lastRenderedPageBreak/>
        <w:t>دراسة الجوهري وآخرون (2023):</w:t>
      </w:r>
      <w:r w:rsidRPr="00A10099">
        <w:rPr>
          <w:rFonts w:ascii="Simplified Arabic" w:eastAsia="Calibri" w:hAnsi="Simplified Arabic" w:cs="Simplified Arabic" w:hint="cs"/>
          <w:kern w:val="2"/>
          <w:sz w:val="28"/>
          <w:szCs w:val="28"/>
          <w:rtl/>
          <w:lang w:bidi="ar-JO"/>
          <w14:ligatures w14:val="standardContextual"/>
        </w:rPr>
        <w:t xml:space="preserve"> هدفت 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الدراسة التعرف 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آليات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أداء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وذلك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التعرف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مدى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والمعوقات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تواجه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وكذلك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استفادتها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عند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تركزت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أهمية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كإحدى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الابتكارات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التكنولوجية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الحديثة،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استعراض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العوامل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والمحددات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الأساسية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لنجاح</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استراتيجيات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بالإضافة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تحديد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تواجه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cs"/>
          <w:kern w:val="2"/>
          <w:sz w:val="28"/>
          <w:szCs w:val="28"/>
          <w:rtl/>
          <w:lang w:bidi="ar-JO"/>
          <w14:ligatures w14:val="standardContextual"/>
        </w:rPr>
        <w:t>الآليات</w:t>
      </w:r>
      <w:r w:rsidRPr="00A10099">
        <w:rPr>
          <w:rFonts w:ascii="Simplified Arabic" w:eastAsia="Calibri" w:hAnsi="Simplified Arabic" w:cs="Simplified Arabic"/>
          <w:kern w:val="2"/>
          <w:sz w:val="28"/>
          <w:szCs w:val="28"/>
          <w:lang w:bidi="ar-JO"/>
          <w14:ligatures w14:val="standardContextual"/>
        </w:rPr>
        <w:t>.</w:t>
      </w:r>
      <w:r w:rsidRPr="00A10099">
        <w:rPr>
          <w:rFonts w:ascii="Simplified Arabic" w:eastAsia="Calibri" w:hAnsi="Simplified Arabic" w:cs="Simplified Arabic" w:hint="cs"/>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توصلت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إيجابي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الأداء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العام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توزيع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الكهرباء،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يساعد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بيئة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تكنولوجية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قادرة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تحقيق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التميز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وتحقيق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رفاهية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اجتماعية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وأكدت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النتائج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وزارة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الكهرباء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والطاقة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المصرية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تولي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اهتمامًا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استراتيجيات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يُعتبر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أحد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الأعمدة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الرئيسية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لقيادة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الأعمال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مصر</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دراسة عبد العزي</w:t>
      </w:r>
      <w:r w:rsidRPr="00A10099">
        <w:rPr>
          <w:rFonts w:ascii="Simplified Arabic" w:eastAsia="Calibri" w:hAnsi="Simplified Arabic" w:cs="Simplified Arabic" w:hint="eastAsia"/>
          <w:b/>
          <w:bCs/>
          <w:kern w:val="2"/>
          <w:sz w:val="28"/>
          <w:szCs w:val="28"/>
          <w:rtl/>
          <w:lang w:bidi="ar-JO"/>
          <w14:ligatures w14:val="standardContextual"/>
        </w:rPr>
        <w:t>ز</w:t>
      </w:r>
      <w:r w:rsidRPr="00A10099">
        <w:rPr>
          <w:rFonts w:ascii="Simplified Arabic" w:eastAsia="Calibri" w:hAnsi="Simplified Arabic" w:cs="Simplified Arabic" w:hint="cs"/>
          <w:b/>
          <w:bCs/>
          <w:kern w:val="2"/>
          <w:sz w:val="28"/>
          <w:szCs w:val="28"/>
          <w:rtl/>
          <w:lang w:bidi="ar-JO"/>
          <w14:ligatures w14:val="standardContextual"/>
        </w:rPr>
        <w:t xml:space="preserve"> ونعامة (2023):</w:t>
      </w:r>
      <w:r w:rsidRPr="00A10099">
        <w:rPr>
          <w:rFonts w:ascii="Simplified Arabic" w:eastAsia="Calibri" w:hAnsi="Simplified Arabic" w:cs="Simplified Arabic" w:hint="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هدفت</w:t>
      </w:r>
      <w:r w:rsidRPr="00A10099">
        <w:rPr>
          <w:rFonts w:ascii="Simplified Arabic" w:eastAsia="Calibri" w:hAnsi="Simplified Arabic" w:cs="Simplified Arabic" w:hint="cs"/>
          <w:kern w:val="2"/>
          <w:sz w:val="28"/>
          <w:szCs w:val="28"/>
          <w:rtl/>
          <w:lang w:bidi="ar-JO"/>
          <w14:ligatures w14:val="standardContextual"/>
        </w:rPr>
        <w:t xml:space="preserve"> 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استكشاف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أبعاد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الأداء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الوظيفي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للعاملين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الفنادق</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اعتمدت الدراسة على  </w:t>
      </w:r>
      <w:r w:rsidRPr="00A10099">
        <w:rPr>
          <w:rFonts w:ascii="Simplified Arabic" w:eastAsia="Calibri" w:hAnsi="Simplified Arabic" w:cs="Simplified Arabic" w:hint="eastAsia"/>
          <w:kern w:val="2"/>
          <w:sz w:val="28"/>
          <w:szCs w:val="28"/>
          <w:rtl/>
          <w:lang w:bidi="ar-JO"/>
          <w14:ligatures w14:val="standardContextual"/>
        </w:rPr>
        <w:t>المنهج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الوصفي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وتوزيع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عينة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عشوائية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موظفي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فنادق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الأربع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والخمس</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نجوم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بمحافظة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البحر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الأحمر</w:t>
      </w:r>
      <w:r w:rsidRPr="00A10099">
        <w:rPr>
          <w:rFonts w:ascii="Simplified Arabic" w:eastAsia="Calibri" w:hAnsi="Simplified Arabic" w:cs="Simplified Arabic" w:hint="cs"/>
          <w:kern w:val="2"/>
          <w:sz w:val="28"/>
          <w:szCs w:val="28"/>
          <w:rtl/>
          <w:lang w:bidi="ar-JO"/>
          <w14:ligatures w14:val="standardContextual"/>
        </w:rPr>
        <w:t>.</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توصلت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النتائج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استراتيجيات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يعزز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الأداء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الوظيفي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الثقافة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التنظيمية،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وتعزيز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البُعد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الإنساني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والإجرائي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كما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أوصت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بضرورة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وجود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قسم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متخصص</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الفنادق،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وتطوير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خطط</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الأداء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وأمن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المعلومات،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بالإضافة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الاستثمار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تدريب</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الموظفين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باستخدام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التعليم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بُعد</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160" w:line="360" w:lineRule="auto"/>
        <w:jc w:val="both"/>
        <w:rPr>
          <w:rFonts w:ascii="Simplified Arabic" w:eastAsia="Times New Roman" w:hAnsi="Simplified Arabic" w:cs="Simplified Arabic"/>
          <w:kern w:val="2"/>
          <w:sz w:val="28"/>
          <w:szCs w:val="28"/>
          <w:rtl/>
          <w:lang w:eastAsia="ja-JP" w:bidi="ar-JO"/>
          <w14:ligatures w14:val="standardContextual"/>
        </w:rPr>
      </w:pPr>
      <w:r w:rsidRPr="00A10099">
        <w:rPr>
          <w:rFonts w:ascii="Simplified Arabic" w:eastAsia="Times New Roman" w:hAnsi="Simplified Arabic" w:cs="Simplified Arabic" w:hint="cs"/>
          <w:b/>
          <w:bCs/>
          <w:kern w:val="2"/>
          <w:sz w:val="28"/>
          <w:szCs w:val="28"/>
          <w:rtl/>
          <w:lang w:eastAsia="ja-JP" w:bidi="ar-JO"/>
          <w14:ligatures w14:val="standardContextual"/>
        </w:rPr>
        <w:lastRenderedPageBreak/>
        <w:t xml:space="preserve">دراسة الرواشدة (2023): </w:t>
      </w:r>
      <w:r w:rsidRPr="00A10099">
        <w:rPr>
          <w:rFonts w:ascii="Simplified Arabic" w:eastAsia="Times New Roman" w:hAnsi="Simplified Arabic" w:cs="Simplified Arabic" w:hint="eastAsia"/>
          <w:kern w:val="2"/>
          <w:sz w:val="28"/>
          <w:szCs w:val="28"/>
          <w:rtl/>
          <w:lang w:eastAsia="ja-JP" w:bidi="ar-JO"/>
          <w14:ligatures w14:val="standardContextual"/>
        </w:rPr>
        <w:t>هدفت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الدراسة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إلى</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دراسة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إدارة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بأبعادها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المختلفة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تحديد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تقييم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الاستجابة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للمخاطر،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الرقابة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على</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وأثرها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على</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مرونة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سلسلة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التوريد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بأبعادها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مرونة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المنتج،</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مرونة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التزويد،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مرونة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العمليات،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مرونة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التسليم،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مرونة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نظم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المعلومات</w:t>
      </w:r>
      <w:r w:rsidRPr="00A10099">
        <w:rPr>
          <w:rFonts w:ascii="Simplified Arabic" w:eastAsia="Times New Roman" w:hAnsi="Simplified Arabic" w:cs="Simplified Arabic"/>
          <w:kern w:val="2"/>
          <w:sz w:val="28"/>
          <w:szCs w:val="28"/>
          <w:rtl/>
          <w:lang w:eastAsia="ja-JP"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Times New Roman" w:hAnsi="Simplified Arabic" w:cs="Simplified Arabic"/>
          <w:kern w:val="2"/>
          <w:sz w:val="28"/>
          <w:szCs w:val="28"/>
          <w:rtl/>
          <w:lang w:eastAsia="ja-JP" w:bidi="ar-JO"/>
          <w14:ligatures w14:val="standardContextual"/>
        </w:rPr>
      </w:pPr>
      <w:r w:rsidRPr="00A10099">
        <w:rPr>
          <w:rFonts w:ascii="Simplified Arabic" w:eastAsia="Times New Roman" w:hAnsi="Simplified Arabic" w:cs="Simplified Arabic" w:hint="eastAsia"/>
          <w:kern w:val="2"/>
          <w:sz w:val="28"/>
          <w:szCs w:val="28"/>
          <w:rtl/>
          <w:lang w:eastAsia="ja-JP" w:bidi="ar-JO"/>
          <w14:ligatures w14:val="standardContextual"/>
        </w:rPr>
        <w:t>وقد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شملت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الدراسة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جميع</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الإداريين</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العاملين</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في</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المستويات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العليا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والوسطى</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في</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شركة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البوتاس</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العربية،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وعددهم</w:t>
      </w:r>
      <w:r w:rsidRPr="00A10099">
        <w:rPr>
          <w:rFonts w:ascii="Simplified Arabic" w:eastAsia="Times New Roman" w:hAnsi="Simplified Arabic" w:cs="Simplified Arabic"/>
          <w:kern w:val="2"/>
          <w:sz w:val="28"/>
          <w:szCs w:val="28"/>
          <w:rtl/>
          <w:lang w:eastAsia="ja-JP" w:bidi="ar-JO"/>
          <w14:ligatures w14:val="standardContextual"/>
        </w:rPr>
        <w:t xml:space="preserve"> 135 </w:t>
      </w:r>
      <w:r w:rsidRPr="00A10099">
        <w:rPr>
          <w:rFonts w:ascii="Simplified Arabic" w:eastAsia="Times New Roman" w:hAnsi="Simplified Arabic" w:cs="Simplified Arabic" w:hint="eastAsia"/>
          <w:kern w:val="2"/>
          <w:sz w:val="28"/>
          <w:szCs w:val="28"/>
          <w:rtl/>
          <w:lang w:eastAsia="ja-JP" w:bidi="ar-JO"/>
          <w14:ligatures w14:val="standardContextual"/>
        </w:rPr>
        <w:t>إداريًا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تم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استخدام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الاستبانة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كأداة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رئيسية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لجمع</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البيانات،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وتم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توزيع</w:t>
      </w:r>
      <w:r w:rsidRPr="00A10099">
        <w:rPr>
          <w:rFonts w:ascii="Simplified Arabic" w:eastAsia="Times New Roman" w:hAnsi="Simplified Arabic" w:cs="Simplified Arabic"/>
          <w:kern w:val="2"/>
          <w:sz w:val="28"/>
          <w:szCs w:val="28"/>
          <w:rtl/>
          <w:lang w:eastAsia="ja-JP" w:bidi="ar-JO"/>
          <w14:ligatures w14:val="standardContextual"/>
        </w:rPr>
        <w:t xml:space="preserve"> 135 </w:t>
      </w:r>
      <w:r w:rsidRPr="00A10099">
        <w:rPr>
          <w:rFonts w:ascii="Simplified Arabic" w:eastAsia="Times New Roman" w:hAnsi="Simplified Arabic" w:cs="Simplified Arabic" w:hint="eastAsia"/>
          <w:kern w:val="2"/>
          <w:sz w:val="28"/>
          <w:szCs w:val="28"/>
          <w:rtl/>
          <w:lang w:eastAsia="ja-JP" w:bidi="ar-JO"/>
          <w14:ligatures w14:val="standardContextual"/>
        </w:rPr>
        <w:t>استبانة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تم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استرداد</w:t>
      </w:r>
      <w:r w:rsidRPr="00A10099">
        <w:rPr>
          <w:rFonts w:ascii="Simplified Arabic" w:eastAsia="Times New Roman" w:hAnsi="Simplified Arabic" w:cs="Simplified Arabic"/>
          <w:kern w:val="2"/>
          <w:sz w:val="28"/>
          <w:szCs w:val="28"/>
          <w:rtl/>
          <w:lang w:eastAsia="ja-JP" w:bidi="ar-JO"/>
          <w14:ligatures w14:val="standardContextual"/>
        </w:rPr>
        <w:t xml:space="preserve"> 122 </w:t>
      </w:r>
      <w:r w:rsidRPr="00A10099">
        <w:rPr>
          <w:rFonts w:ascii="Simplified Arabic" w:eastAsia="Times New Roman" w:hAnsi="Simplified Arabic" w:cs="Simplified Arabic" w:hint="eastAsia"/>
          <w:kern w:val="2"/>
          <w:sz w:val="28"/>
          <w:szCs w:val="28"/>
          <w:rtl/>
          <w:lang w:eastAsia="ja-JP" w:bidi="ar-JO"/>
          <w14:ligatures w14:val="standardContextual"/>
        </w:rPr>
        <w:t>استبانة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صالحة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للتحليل،</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بنسبة</w:t>
      </w:r>
      <w:r w:rsidRPr="00A10099">
        <w:rPr>
          <w:rFonts w:ascii="Simplified Arabic" w:eastAsia="Times New Roman" w:hAnsi="Simplified Arabic" w:cs="Simplified Arabic"/>
          <w:kern w:val="2"/>
          <w:sz w:val="28"/>
          <w:szCs w:val="28"/>
          <w:rtl/>
          <w:lang w:eastAsia="ja-JP" w:bidi="ar-JO"/>
          <w14:ligatures w14:val="standardContextual"/>
        </w:rPr>
        <w:t xml:space="preserve"> 90.3% </w:t>
      </w:r>
      <w:r w:rsidRPr="00A10099">
        <w:rPr>
          <w:rFonts w:ascii="Simplified Arabic" w:eastAsia="Times New Roman" w:hAnsi="Simplified Arabic" w:cs="Simplified Arabic" w:hint="eastAsia"/>
          <w:kern w:val="2"/>
          <w:sz w:val="28"/>
          <w:szCs w:val="28"/>
          <w:rtl/>
          <w:lang w:eastAsia="ja-JP" w:bidi="ar-JO"/>
          <w14:ligatures w14:val="standardContextual"/>
        </w:rPr>
        <w:t>من</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الاستبانات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الموزع</w:t>
      </w:r>
      <w:r w:rsidRPr="00A10099">
        <w:rPr>
          <w:rFonts w:ascii="Simplified Arabic" w:eastAsia="Times New Roman" w:hAnsi="Simplified Arabic" w:cs="Simplified Arabic" w:hint="cs"/>
          <w:kern w:val="2"/>
          <w:sz w:val="28"/>
          <w:szCs w:val="28"/>
          <w:rtl/>
          <w:lang w:eastAsia="ja-JP" w:bidi="ar-JO"/>
          <w14:ligatures w14:val="standardContextual"/>
        </w:rPr>
        <w:t xml:space="preserve">ة، </w:t>
      </w:r>
    </w:p>
    <w:p w:rsidR="00A10099" w:rsidRPr="00A10099" w:rsidRDefault="00A10099" w:rsidP="00A10099">
      <w:pPr>
        <w:spacing w:after="160" w:line="360" w:lineRule="auto"/>
        <w:ind w:firstLine="720"/>
        <w:jc w:val="both"/>
        <w:rPr>
          <w:rFonts w:ascii="Simplified Arabic" w:eastAsia="Times New Roman" w:hAnsi="Simplified Arabic" w:cs="Simplified Arabic"/>
          <w:kern w:val="2"/>
          <w:sz w:val="28"/>
          <w:szCs w:val="28"/>
          <w:rtl/>
          <w:lang w:eastAsia="ja-JP" w:bidi="ar-JO"/>
          <w14:ligatures w14:val="standardContextual"/>
        </w:rPr>
      </w:pPr>
      <w:r w:rsidRPr="00A10099">
        <w:rPr>
          <w:rFonts w:ascii="Simplified Arabic" w:eastAsia="Times New Roman" w:hAnsi="Simplified Arabic" w:cs="Simplified Arabic" w:hint="eastAsia"/>
          <w:kern w:val="2"/>
          <w:sz w:val="28"/>
          <w:szCs w:val="28"/>
          <w:rtl/>
          <w:lang w:eastAsia="ja-JP" w:bidi="ar-JO"/>
          <w14:ligatures w14:val="standardContextual"/>
        </w:rPr>
        <w:t>توصلت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الدراسة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إلى</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عدة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نتائج</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رئيسية،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منها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وجود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أثر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ذو</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دلالة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إحصائية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عند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مستوى</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معنوية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Cambria" w:eastAsia="Times New Roman" w:hAnsi="Cambria" w:cs="Cambria"/>
          <w:kern w:val="2"/>
          <w:sz w:val="28"/>
          <w:szCs w:val="28"/>
          <w:lang w:eastAsia="ja-JP" w:bidi="ar-JO"/>
          <w14:ligatures w14:val="standardContextual"/>
        </w:rPr>
        <w:t>α</w:t>
      </w:r>
      <w:r w:rsidRPr="00A10099">
        <w:rPr>
          <w:rFonts w:ascii="Times New Roman" w:eastAsia="Times New Roman" w:hAnsi="Times New Roman" w:cs="Times New Roman"/>
          <w:kern w:val="2"/>
          <w:sz w:val="28"/>
          <w:szCs w:val="28"/>
          <w:lang w:eastAsia="ja-JP" w:bidi="ar-JO"/>
          <w14:ligatures w14:val="standardContextual"/>
        </w:rPr>
        <w:t>≤</w:t>
      </w:r>
      <w:r w:rsidRPr="00A10099">
        <w:rPr>
          <w:rFonts w:ascii="Simplified Arabic" w:eastAsia="Times New Roman" w:hAnsi="Simplified Arabic" w:cs="Simplified Arabic"/>
          <w:kern w:val="2"/>
          <w:sz w:val="28"/>
          <w:szCs w:val="28"/>
          <w:lang w:eastAsia="ja-JP" w:bidi="ar-JO"/>
          <w14:ligatures w14:val="standardContextual"/>
        </w:rPr>
        <w:t>0.05</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لإدارة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بأبعادها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المختلفة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في</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تعزيز</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مرونة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سلسلة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التوريد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في</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شركة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البوتاس</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العربية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وأوصت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الدراسة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بعدة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توصيات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أبرزها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ضرورة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اهتمام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الشركة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بتحديد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عبر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مراجعة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المعايير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العلمية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وتحديث</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مصفوفة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المخاطر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بشكل</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دوري</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من</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قبل</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فريق</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متخصص،</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وربطها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cs"/>
          <w:kern w:val="2"/>
          <w:sz w:val="28"/>
          <w:szCs w:val="28"/>
          <w:rtl/>
          <w:lang w:eastAsia="ja-JP" w:bidi="ar-JO"/>
          <w14:ligatures w14:val="standardContextual"/>
        </w:rPr>
        <w:t>بالاستراتيجيات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المعتمدة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في</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الشركة</w:t>
      </w:r>
      <w:r w:rsidRPr="00A10099">
        <w:rPr>
          <w:rFonts w:ascii="Simplified Arabic" w:eastAsia="Times New Roman" w:hAnsi="Simplified Arabic" w:cs="Simplified Arabic"/>
          <w:kern w:val="2"/>
          <w:sz w:val="28"/>
          <w:szCs w:val="28"/>
          <w:rtl/>
          <w:lang w:eastAsia="ja-JP"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Times New Roman" w:hAnsi="Simplified Arabic" w:cs="Simplified Arabic"/>
          <w:b/>
          <w:bCs/>
          <w:kern w:val="2"/>
          <w:sz w:val="28"/>
          <w:szCs w:val="28"/>
          <w:lang w:eastAsia="ja-JP" w:bidi="ar-JO"/>
          <w14:ligatures w14:val="standardContextual"/>
        </w:rPr>
      </w:pPr>
      <w:r w:rsidRPr="00A10099">
        <w:rPr>
          <w:rFonts w:ascii="Simplified Arabic" w:eastAsia="Times New Roman" w:hAnsi="Simplified Arabic" w:cs="Simplified Arabic" w:hint="eastAsia"/>
          <w:kern w:val="2"/>
          <w:sz w:val="28"/>
          <w:szCs w:val="28"/>
          <w:rtl/>
          <w:lang w:eastAsia="ja-JP" w:bidi="ar-JO"/>
          <w14:ligatures w14:val="standardContextual"/>
        </w:rPr>
        <w:t>كما</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أوصت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بضرورة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مشاركة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جميع</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الإداريين</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في</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اتخاذ</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القرارات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وحل</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المشكلات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من</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خلال</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قنوات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متنوعة،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بالإضافة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إلى</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إنشاء</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نظام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حوافز</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وترقية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عادل</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لدعم</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الأفكار</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الإبداعية</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وتعزيز</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جهود</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kern w:val="2"/>
          <w:sz w:val="28"/>
          <w:szCs w:val="28"/>
          <w:rtl/>
          <w:lang w:eastAsia="ja-JP" w:bidi="ar-JO"/>
          <w14:ligatures w14:val="standardContextual"/>
        </w:rPr>
        <w:t>الإداريين</w:t>
      </w:r>
      <w:r w:rsidRPr="00A10099">
        <w:rPr>
          <w:rFonts w:ascii="Simplified Arabic" w:eastAsia="Times New Roman" w:hAnsi="Simplified Arabic" w:cs="Simplified Arabic"/>
          <w:kern w:val="2"/>
          <w:sz w:val="28"/>
          <w:szCs w:val="28"/>
          <w:rtl/>
          <w:lang w:eastAsia="ja-JP" w:bidi="ar-JO"/>
          <w14:ligatures w14:val="standardContextual"/>
        </w:rPr>
        <w:t>.</w:t>
      </w:r>
    </w:p>
    <w:p w:rsidR="00A10099" w:rsidRPr="00A10099" w:rsidRDefault="00A10099" w:rsidP="00A10099">
      <w:pPr>
        <w:spacing w:after="0" w:line="360" w:lineRule="auto"/>
        <w:jc w:val="both"/>
        <w:rPr>
          <w:rFonts w:ascii="Simplified Arabic" w:eastAsia="Times New Roman" w:hAnsi="Simplified Arabic" w:cs="Simplified Arabic"/>
          <w:color w:val="000000"/>
          <w:kern w:val="2"/>
          <w:sz w:val="28"/>
          <w:szCs w:val="28"/>
          <w:rtl/>
          <w:lang w:eastAsia="ja-JP" w:bidi="ar-JO"/>
          <w14:ligatures w14:val="standardContextual"/>
        </w:rPr>
      </w:pPr>
      <w:r w:rsidRPr="00A10099">
        <w:rPr>
          <w:rFonts w:ascii="Simplified Arabic" w:eastAsia="Times New Roman" w:hAnsi="Simplified Arabic" w:cs="Simplified Arabic" w:hint="eastAsia"/>
          <w:b/>
          <w:bCs/>
          <w:color w:val="000000"/>
          <w:kern w:val="2"/>
          <w:sz w:val="28"/>
          <w:szCs w:val="28"/>
          <w:rtl/>
          <w:lang w:eastAsia="ja-JP" w:bidi="ar-JO"/>
          <w14:ligatures w14:val="standardContextual"/>
        </w:rPr>
        <w:t>دراسة</w:t>
      </w:r>
      <w:r w:rsidRPr="00A10099">
        <w:rPr>
          <w:rFonts w:ascii="Simplified Arabic" w:eastAsia="Times New Roman" w:hAnsi="Simplified Arabic" w:cs="Simplified Arabic"/>
          <w:b/>
          <w:bCs/>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b/>
          <w:bCs/>
          <w:color w:val="000000"/>
          <w:kern w:val="2"/>
          <w:sz w:val="28"/>
          <w:szCs w:val="28"/>
          <w:rtl/>
          <w:lang w:eastAsia="ja-JP" w:bidi="ar-JO"/>
          <w14:ligatures w14:val="standardContextual"/>
        </w:rPr>
        <w:t>أبو</w:t>
      </w:r>
      <w:r w:rsidRPr="00A10099">
        <w:rPr>
          <w:rFonts w:ascii="Simplified Arabic" w:eastAsia="Times New Roman" w:hAnsi="Simplified Arabic" w:cs="Simplified Arabic"/>
          <w:b/>
          <w:bCs/>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b/>
          <w:bCs/>
          <w:color w:val="000000"/>
          <w:kern w:val="2"/>
          <w:sz w:val="28"/>
          <w:szCs w:val="28"/>
          <w:rtl/>
          <w:lang w:eastAsia="ja-JP" w:bidi="ar-JO"/>
          <w14:ligatures w14:val="standardContextual"/>
        </w:rPr>
        <w:t>خشبة</w:t>
      </w:r>
      <w:r w:rsidRPr="00A10099">
        <w:rPr>
          <w:rFonts w:ascii="Simplified Arabic" w:eastAsia="Times New Roman" w:hAnsi="Simplified Arabic" w:cs="Simplified Arabic"/>
          <w:b/>
          <w:bCs/>
          <w:color w:val="000000"/>
          <w:kern w:val="2"/>
          <w:sz w:val="28"/>
          <w:szCs w:val="28"/>
          <w:rtl/>
          <w:lang w:eastAsia="ja-JP" w:bidi="ar-JO"/>
          <w14:ligatures w14:val="standardContextual"/>
        </w:rPr>
        <w:t xml:space="preserve"> (2021)</w:t>
      </w:r>
      <w:r w:rsidRPr="00A10099">
        <w:rPr>
          <w:rFonts w:ascii="Simplified Arabic" w:eastAsia="Times New Roman" w:hAnsi="Simplified Arabic" w:cs="Simplified Arabic" w:hint="cs"/>
          <w:b/>
          <w:bCs/>
          <w:color w:val="000000"/>
          <w:kern w:val="2"/>
          <w:sz w:val="28"/>
          <w:szCs w:val="28"/>
          <w:rtl/>
          <w:lang w:eastAsia="ja-JP" w:bidi="ar-JO"/>
          <w14:ligatures w14:val="standardContextual"/>
        </w:rPr>
        <w:t>:</w:t>
      </w:r>
      <w:r w:rsidRPr="00A10099">
        <w:rPr>
          <w:rFonts w:ascii="Simplified Arabic" w:eastAsia="Times New Roman" w:hAnsi="Simplified Arabic" w:cs="Simplified Arabic" w:hint="cs"/>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هدفت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إلى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استكشاف</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تأثير</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قدرات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تحليلات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البيانات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الضخمة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على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أبعاد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سلسلة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التوريد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التشغيلية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وقد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أجريت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على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مجموعة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من</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المنظمات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الصناعية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في</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قطاع</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الصناعات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الدوائية،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والغزل</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والنسيج،</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والملابس</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الجاهزة،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والأغذية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والمشروبات،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والأثاث،</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في</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محافظات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الإسكندرية،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والبحيرة،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والقاهرة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p>
    <w:p w:rsidR="00A10099" w:rsidRPr="00A10099" w:rsidRDefault="00A10099" w:rsidP="00A10099">
      <w:pPr>
        <w:spacing w:after="0" w:line="360" w:lineRule="auto"/>
        <w:ind w:firstLine="720"/>
        <w:jc w:val="both"/>
        <w:rPr>
          <w:rFonts w:ascii="Simplified Arabic" w:eastAsia="Times New Roman" w:hAnsi="Simplified Arabic" w:cs="Simplified Arabic"/>
          <w:color w:val="000000"/>
          <w:kern w:val="2"/>
          <w:sz w:val="28"/>
          <w:szCs w:val="28"/>
          <w:rtl/>
          <w:lang w:eastAsia="ja-JP" w:bidi="ar-JO"/>
          <w14:ligatures w14:val="standardContextual"/>
        </w:rPr>
      </w:pPr>
      <w:r w:rsidRPr="00A10099">
        <w:rPr>
          <w:rFonts w:ascii="Simplified Arabic" w:eastAsia="Times New Roman" w:hAnsi="Simplified Arabic" w:cs="Simplified Arabic" w:hint="eastAsia"/>
          <w:color w:val="000000"/>
          <w:kern w:val="2"/>
          <w:sz w:val="28"/>
          <w:szCs w:val="28"/>
          <w:rtl/>
          <w:lang w:eastAsia="ja-JP" w:bidi="ar-JO"/>
          <w14:ligatures w14:val="standardContextual"/>
        </w:rPr>
        <w:lastRenderedPageBreak/>
        <w:t>اعتمد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الباحث</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على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استخدام</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قائمة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استقصاء</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لجمع</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البيانات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الأولية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الخاصة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بالدراسة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تم</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التأكد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من</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ثبات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مقاييس</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متغيرات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باستخدام</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مقياس</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كرونباخ</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ألفا،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وتم</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اختبار</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نموذج</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وفروضها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باستخدام</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أسلوب</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النمذجة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الهيكلية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color w:val="000000"/>
          <w:kern w:val="2"/>
          <w:sz w:val="28"/>
          <w:szCs w:val="28"/>
          <w:lang w:eastAsia="ja-JP" w:bidi="ar-JO"/>
          <w14:ligatures w14:val="standardContextual"/>
        </w:rPr>
        <w:t>Structural Equation Model</w:t>
      </w:r>
      <w:r w:rsidRPr="00A10099">
        <w:rPr>
          <w:rFonts w:ascii="Simplified Arabic" w:eastAsia="Times New Roman" w:hAnsi="Simplified Arabic" w:cs="Simplified Arabic" w:hint="cs"/>
          <w:color w:val="000000"/>
          <w:kern w:val="2"/>
          <w:sz w:val="28"/>
          <w:szCs w:val="28"/>
          <w:rtl/>
          <w:lang w:eastAsia="ja-JP" w:bidi="ar-JO"/>
          <w14:ligatures w14:val="standardContextual"/>
        </w:rPr>
        <w:t xml:space="preserve">). </w:t>
      </w:r>
    </w:p>
    <w:p w:rsidR="00A10099" w:rsidRPr="00A10099" w:rsidRDefault="00A10099" w:rsidP="00A10099">
      <w:pPr>
        <w:spacing w:after="0" w:line="360" w:lineRule="auto"/>
        <w:ind w:firstLine="720"/>
        <w:jc w:val="both"/>
        <w:rPr>
          <w:rFonts w:ascii="Simplified Arabic" w:eastAsia="Times New Roman" w:hAnsi="Simplified Arabic" w:cs="Simplified Arabic"/>
          <w:color w:val="000000"/>
          <w:kern w:val="2"/>
          <w:sz w:val="28"/>
          <w:szCs w:val="28"/>
          <w:rtl/>
          <w:lang w:eastAsia="ja-JP" w:bidi="ar-JO"/>
          <w14:ligatures w14:val="standardContextual"/>
        </w:rPr>
      </w:pPr>
      <w:r w:rsidRPr="00A10099">
        <w:rPr>
          <w:rFonts w:ascii="Simplified Arabic" w:eastAsia="Times New Roman" w:hAnsi="Simplified Arabic" w:cs="Simplified Arabic" w:hint="cs"/>
          <w:color w:val="000000"/>
          <w:kern w:val="2"/>
          <w:sz w:val="28"/>
          <w:szCs w:val="28"/>
          <w:rtl/>
          <w:lang w:eastAsia="ja-JP" w:bidi="ar-JO"/>
          <w14:ligatures w14:val="standardContextual"/>
        </w:rPr>
        <w:t>أسفر</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نتائج</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عن</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وجود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تأثير</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إيجابي</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لقدرات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تحليلات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البيانات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الضخمة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على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أبعاد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سلسلة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التوريد،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بينما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لم</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يتم</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إثبات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تأثيرها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على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التشغيلية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في</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المنظمات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محل</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كما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أظهرت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النتائج</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تأثيرًا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إيجابيًا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لأبعاد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سلسلة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التوريد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على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التشغيلية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ومن</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ناحية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أخرى،</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أكدت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الدراسة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أن</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أبعاد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سلسلة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التوريد</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تلعب</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دورًا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وسيطًا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كاملاً</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في</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العلاقة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بين</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قدرات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تحليلات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البيانات</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الضخمة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والمرونة</w:t>
      </w:r>
      <w:r w:rsidRPr="00A10099">
        <w:rPr>
          <w:rFonts w:ascii="Simplified Arabic" w:eastAsia="Times New Roman" w:hAnsi="Simplified Arabic" w:cs="Simplified Arabic"/>
          <w:color w:val="000000"/>
          <w:kern w:val="2"/>
          <w:sz w:val="28"/>
          <w:szCs w:val="28"/>
          <w:rtl/>
          <w:lang w:eastAsia="ja-JP" w:bidi="ar-JO"/>
          <w14:ligatures w14:val="standardContextual"/>
        </w:rPr>
        <w:t xml:space="preserve"> </w:t>
      </w:r>
      <w:r w:rsidRPr="00A10099">
        <w:rPr>
          <w:rFonts w:ascii="Simplified Arabic" w:eastAsia="Times New Roman" w:hAnsi="Simplified Arabic" w:cs="Simplified Arabic" w:hint="eastAsia"/>
          <w:color w:val="000000"/>
          <w:kern w:val="2"/>
          <w:sz w:val="28"/>
          <w:szCs w:val="28"/>
          <w:rtl/>
          <w:lang w:eastAsia="ja-JP" w:bidi="ar-JO"/>
          <w14:ligatures w14:val="standardContextual"/>
        </w:rPr>
        <w:t>التشغيلية</w:t>
      </w:r>
      <w:r w:rsidRPr="00A10099">
        <w:rPr>
          <w:rFonts w:ascii="Simplified Arabic" w:eastAsia="Times New Roman" w:hAnsi="Simplified Arabic" w:cs="Simplified Arabic"/>
          <w:color w:val="000000"/>
          <w:kern w:val="2"/>
          <w:sz w:val="28"/>
          <w:szCs w:val="28"/>
          <w:rtl/>
          <w:lang w:eastAsia="ja-JP" w:bidi="ar-JO"/>
          <w14:ligatures w14:val="standardContextual"/>
        </w:rPr>
        <w:t>.</w:t>
      </w:r>
    </w:p>
    <w:p w:rsidR="00A10099" w:rsidRPr="00A10099" w:rsidRDefault="00A10099" w:rsidP="00A10099">
      <w:pPr>
        <w:spacing w:after="160" w:line="360" w:lineRule="auto"/>
        <w:jc w:val="both"/>
        <w:rPr>
          <w:rFonts w:ascii="Simplified Arabic" w:eastAsia="Calibri" w:hAnsi="Simplified Arabic" w:cs="Simplified Arabic"/>
          <w:b/>
          <w:bCs/>
          <w:kern w:val="2"/>
          <w:sz w:val="28"/>
          <w:szCs w:val="28"/>
          <w:rtl/>
          <w:lang w:bidi="ar-JO"/>
          <w14:ligatures w14:val="standardContextual"/>
        </w:rPr>
      </w:pPr>
      <w:bookmarkStart w:id="37" w:name="_Toc192793005"/>
      <w:r w:rsidRPr="00A10099">
        <w:rPr>
          <w:rFonts w:ascii="Simplified Arabic" w:eastAsia="Simplified Arabic" w:hAnsi="Simplified Arabic" w:cs="Simplified Arabic" w:hint="cs"/>
          <w:b/>
          <w:bCs/>
          <w:color w:val="000000"/>
          <w:sz w:val="28"/>
          <w:szCs w:val="28"/>
          <w:u w:val="single"/>
          <w:rtl/>
          <w:lang w:eastAsia="ja-JP"/>
        </w:rPr>
        <w:t>الدراسات الأجنبية:</w:t>
      </w:r>
      <w:bookmarkEnd w:id="37"/>
    </w:p>
    <w:p w:rsidR="00A10099" w:rsidRPr="00A10099" w:rsidRDefault="00A10099" w:rsidP="00A10099">
      <w:pPr>
        <w:spacing w:after="160" w:line="360" w:lineRule="auto"/>
        <w:jc w:val="both"/>
        <w:rPr>
          <w:rFonts w:ascii="Simplified Arabic" w:eastAsia="Times New Roman" w:hAnsi="Simplified Arabic" w:cs="Simplified Arabic"/>
          <w:kern w:val="2"/>
          <w:sz w:val="28"/>
          <w:szCs w:val="28"/>
          <w:rtl/>
          <w:lang w:eastAsia="ja-JP"/>
          <w14:ligatures w14:val="standardContextual"/>
        </w:rPr>
      </w:pPr>
      <w:r w:rsidRPr="00A10099">
        <w:rPr>
          <w:rFonts w:ascii="Simplified Arabic" w:eastAsia="Times New Roman" w:hAnsi="Simplified Arabic" w:cs="Simplified Arabic"/>
          <w:b/>
          <w:bCs/>
          <w:kern w:val="2"/>
          <w:sz w:val="28"/>
          <w:szCs w:val="28"/>
          <w:rtl/>
          <w:lang w:eastAsia="ja-JP"/>
          <w14:ligatures w14:val="standardContextual"/>
        </w:rPr>
        <w:t>دراسة (</w:t>
      </w:r>
      <w:r w:rsidRPr="00A10099">
        <w:rPr>
          <w:rFonts w:ascii="Simplified Arabic" w:eastAsia="Times New Roman" w:hAnsi="Simplified Arabic" w:cs="Simplified Arabic"/>
          <w:b/>
          <w:bCs/>
          <w:kern w:val="2"/>
          <w:sz w:val="28"/>
          <w:szCs w:val="28"/>
          <w:lang w:eastAsia="ja-JP"/>
          <w14:ligatures w14:val="standardContextual"/>
        </w:rPr>
        <w:t>Liu et al, 2024</w:t>
      </w:r>
      <w:r w:rsidRPr="00A10099">
        <w:rPr>
          <w:rFonts w:ascii="Simplified Arabic" w:eastAsia="Times New Roman" w:hAnsi="Simplified Arabic" w:cs="Simplified Arabic"/>
          <w:b/>
          <w:bCs/>
          <w:kern w:val="2"/>
          <w:sz w:val="28"/>
          <w:szCs w:val="28"/>
          <w:rtl/>
          <w:lang w:eastAsia="ja-JP"/>
          <w14:ligatures w14:val="standardContextual"/>
        </w:rPr>
        <w:t xml:space="preserve">): </w:t>
      </w:r>
      <w:r w:rsidRPr="00A10099">
        <w:rPr>
          <w:rFonts w:ascii="Simplified Arabic" w:eastAsia="Times New Roman" w:hAnsi="Simplified Arabic" w:cs="Simplified Arabic"/>
          <w:kern w:val="2"/>
          <w:sz w:val="28"/>
          <w:szCs w:val="28"/>
          <w:rtl/>
          <w:lang w:eastAsia="ja-JP"/>
          <w14:ligatures w14:val="standardContextual"/>
        </w:rPr>
        <w:t>هدفت هذه الدراسة إلى تعزيز مرونة سلسلة التوريد وتحقيق الكفاءة التشغيلية بشكل متكامل. من خلال معالجة الفجوات البحثية القائمة، خصوصًا في مجال دمج إدارة المخاطر وتحسين الموارد عبر سلسلة التوريد بأكملها يوفر هذا البحث نهجًا شاملًا لتعزيز قوة سلسلة التوريد.</w:t>
      </w:r>
    </w:p>
    <w:p w:rsidR="00A10099" w:rsidRPr="00A10099" w:rsidRDefault="00A10099" w:rsidP="00A10099">
      <w:pPr>
        <w:spacing w:after="160" w:line="360" w:lineRule="auto"/>
        <w:ind w:firstLine="720"/>
        <w:jc w:val="both"/>
        <w:rPr>
          <w:rFonts w:ascii="Simplified Arabic" w:eastAsia="Times New Roman" w:hAnsi="Simplified Arabic" w:cs="Simplified Arabic"/>
          <w:kern w:val="2"/>
          <w:sz w:val="28"/>
          <w:szCs w:val="28"/>
          <w:rtl/>
          <w:lang w:eastAsia="ja-JP"/>
          <w14:ligatures w14:val="standardContextual"/>
        </w:rPr>
      </w:pPr>
      <w:r w:rsidRPr="00A10099">
        <w:rPr>
          <w:rFonts w:ascii="Simplified Arabic" w:eastAsia="Times New Roman" w:hAnsi="Simplified Arabic" w:cs="Simplified Arabic"/>
          <w:kern w:val="2"/>
          <w:sz w:val="28"/>
          <w:szCs w:val="28"/>
          <w:rtl/>
          <w:lang w:eastAsia="ja-JP"/>
          <w14:ligatures w14:val="standardContextual"/>
        </w:rPr>
        <w:t xml:space="preserve">تم اختبار الإطار عمليًا في سياق إدارة المنتجات العالمية في شركة </w:t>
      </w:r>
      <w:r w:rsidRPr="00A10099">
        <w:rPr>
          <w:rFonts w:ascii="Simplified Arabic" w:eastAsia="Times New Roman" w:hAnsi="Simplified Arabic" w:cs="Simplified Arabic"/>
          <w:kern w:val="2"/>
          <w:sz w:val="28"/>
          <w:szCs w:val="28"/>
          <w:lang w:eastAsia="ja-JP"/>
          <w14:ligatures w14:val="standardContextual"/>
        </w:rPr>
        <w:t>A</w:t>
      </w:r>
      <w:r w:rsidRPr="00A10099">
        <w:rPr>
          <w:rFonts w:ascii="Simplified Arabic" w:eastAsia="Times New Roman" w:hAnsi="Simplified Arabic" w:cs="Simplified Arabic"/>
          <w:kern w:val="2"/>
          <w:sz w:val="28"/>
          <w:szCs w:val="28"/>
          <w:rtl/>
          <w:lang w:eastAsia="ja-JP"/>
          <w14:ligatures w14:val="standardContextual"/>
        </w:rPr>
        <w:t xml:space="preserve">، حيث قمنا بقياس التأثير الاقتصادي للقدرات الإنتاجية غير المستغلة وقيّمنا فوائد إعادة تخصيص الموارد بشكل استراتيجي. أظهرت نتائج التحليل أنه من خلال تحسين استغلال خطوط الإنتاج غير المستخدمة، يمكن زيادة استخدام الموارد بنسبة 18%، مما يؤدي إلى تحقيق وفورات سنوية تبلغ حوالي 1.2 مليون دولار. </w:t>
      </w:r>
    </w:p>
    <w:p w:rsidR="00A10099" w:rsidRPr="00A10099" w:rsidRDefault="00A10099" w:rsidP="00A10099">
      <w:pPr>
        <w:spacing w:after="160" w:line="360" w:lineRule="auto"/>
        <w:ind w:firstLine="720"/>
        <w:jc w:val="both"/>
        <w:rPr>
          <w:rFonts w:ascii="Simplified Arabic" w:eastAsia="Times New Roman" w:hAnsi="Simplified Arabic" w:cs="Simplified Arabic"/>
          <w:kern w:val="2"/>
          <w:sz w:val="28"/>
          <w:szCs w:val="28"/>
          <w:rtl/>
          <w:lang w:eastAsia="ja-JP"/>
          <w14:ligatures w14:val="standardContextual"/>
        </w:rPr>
      </w:pPr>
      <w:r w:rsidRPr="00A10099">
        <w:rPr>
          <w:rFonts w:ascii="Simplified Arabic" w:eastAsia="Times New Roman" w:hAnsi="Simplified Arabic" w:cs="Simplified Arabic"/>
          <w:kern w:val="2"/>
          <w:sz w:val="28"/>
          <w:szCs w:val="28"/>
          <w:rtl/>
          <w:lang w:eastAsia="ja-JP"/>
          <w14:ligatures w14:val="standardContextual"/>
        </w:rPr>
        <w:lastRenderedPageBreak/>
        <w:t xml:space="preserve">أسهم الإطار في تعزيز مرونة سلسلة التوريد بنسبة 25%، كما تبين من خلال تقليل أوقات الاستجابة وتحسين استمرارية العمليات أثناء الاضطرابات. تسهم هذه النتائج في دعم فعالية الإطار المقترح، وتقدم رؤى عملية للشركات التي تسعى إلى تعزيز سلاسل توريدها في ظل التحديات العالمية المتزايدة. وتساهم الدراسة أيضًا في تطوير المفاهيم النظرية لمرونة سلسلة التوريد والكفاءة التشغيلية، وتعرض استراتيجيات قابلة للتنفيذ للممارسين في هذا المجال. </w:t>
      </w:r>
    </w:p>
    <w:p w:rsidR="00A10099" w:rsidRPr="00A10099" w:rsidRDefault="00A10099" w:rsidP="00A10099">
      <w:pPr>
        <w:spacing w:after="160" w:line="360" w:lineRule="auto"/>
        <w:ind w:firstLine="720"/>
        <w:jc w:val="both"/>
        <w:rPr>
          <w:rFonts w:ascii="Simplified Arabic" w:eastAsia="Times New Roman" w:hAnsi="Simplified Arabic" w:cs="Simplified Arabic"/>
          <w:kern w:val="2"/>
          <w:sz w:val="28"/>
          <w:szCs w:val="28"/>
          <w:rtl/>
          <w:lang w:eastAsia="ja-JP"/>
          <w14:ligatures w14:val="standardContextual"/>
        </w:rPr>
      </w:pPr>
      <w:r w:rsidRPr="00A10099">
        <w:rPr>
          <w:rFonts w:ascii="Simplified Arabic" w:eastAsia="Times New Roman" w:hAnsi="Simplified Arabic" w:cs="Simplified Arabic"/>
          <w:kern w:val="2"/>
          <w:sz w:val="28"/>
          <w:szCs w:val="28"/>
          <w:rtl/>
          <w:lang w:eastAsia="ja-JP"/>
          <w14:ligatures w14:val="standardContextual"/>
        </w:rPr>
        <w:t>يعد الإطار المقترح نموذجًا قابلاً للتوسيع يمكن تكييفه مع مختلف الصناعات، مما يعزز مرونة الشركات وقدرتها التنافسية في بيئة سوقية متقلبة بشكل متزايد.</w:t>
      </w:r>
    </w:p>
    <w:p w:rsidR="00A10099" w:rsidRPr="00A10099" w:rsidRDefault="00A10099" w:rsidP="00A10099">
      <w:pPr>
        <w:spacing w:after="0" w:line="360" w:lineRule="auto"/>
        <w:jc w:val="both"/>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b/>
          <w:bCs/>
          <w:kern w:val="2"/>
          <w:sz w:val="28"/>
          <w:szCs w:val="28"/>
          <w:lang w:bidi="ar-JO"/>
          <w14:ligatures w14:val="standardContextual"/>
        </w:rPr>
        <w:t xml:space="preserve"> </w:t>
      </w:r>
      <w:r w:rsidRPr="00A10099">
        <w:rPr>
          <w:rFonts w:ascii="Simplified Arabic" w:eastAsia="Calibri" w:hAnsi="Simplified Arabic" w:cs="Simplified Arabic" w:hint="cs"/>
          <w:b/>
          <w:bCs/>
          <w:kern w:val="2"/>
          <w:sz w:val="28"/>
          <w:szCs w:val="28"/>
          <w:rtl/>
          <w:lang w:bidi="ar-JO"/>
          <w14:ligatures w14:val="standardContextual"/>
        </w:rPr>
        <w:t>دراسة</w:t>
      </w:r>
      <w:r w:rsidRPr="00A10099">
        <w:rPr>
          <w:rFonts w:ascii="Simplified Arabic" w:eastAsia="Calibri" w:hAnsi="Simplified Arabic" w:cs="Simplified Arabic" w:hint="cs"/>
          <w:b/>
          <w:bCs/>
          <w:kern w:val="2"/>
          <w:sz w:val="28"/>
          <w:szCs w:val="28"/>
          <w:rtl/>
          <w14:ligatures w14:val="standardContextual"/>
        </w:rPr>
        <w:t xml:space="preserve"> </w:t>
      </w:r>
      <w:r w:rsidRPr="00A10099">
        <w:rPr>
          <w:rFonts w:ascii="Simplified Arabic" w:eastAsia="Calibri" w:hAnsi="Simplified Arabic" w:cs="Simplified Arabic"/>
          <w:b/>
          <w:bCs/>
          <w:kern w:val="2"/>
          <w:sz w:val="28"/>
          <w:szCs w:val="28"/>
          <w:lang w:bidi="ar-JO"/>
          <w14:ligatures w14:val="standardContextual"/>
        </w:rPr>
        <w:t>:(Ning &amp; Yao, 2023)</w:t>
      </w:r>
      <w:r w:rsidRPr="00A10099">
        <w:rPr>
          <w:rFonts w:ascii="Simplified Arabic" w:eastAsia="Calibri" w:hAnsi="Simplified Arabic" w:cs="Simplified Arabic" w:hint="cs"/>
          <w:b/>
          <w:b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هدفت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هذه</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الدراسة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إلى</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استكشاف</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تأثير</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التحول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الرقمي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على</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قدرات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سلسلة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الإمداد</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والأداء</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التنافسي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المستدام</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في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سياق</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سلاسل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الإمداد،</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مع</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التركيز</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على</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دور</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عدم</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اليقين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البيئي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كعامل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محرك</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للتحول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الرقمي</w:t>
      </w:r>
      <w:r w:rsidRPr="00A10099">
        <w:rPr>
          <w:rFonts w:ascii="Simplified Arabic" w:eastAsia="Calibri" w:hAnsi="Simplified Arabic" w:cs="Simplified Arabic"/>
          <w:kern w:val="2"/>
          <w:sz w:val="28"/>
          <w:szCs w:val="28"/>
          <w:rtl/>
          <w14:ligatures w14:val="standardContextual"/>
        </w:rPr>
        <w:t>.</w:t>
      </w:r>
    </w:p>
    <w:p w:rsidR="00A10099" w:rsidRPr="00A10099" w:rsidRDefault="00A10099" w:rsidP="00A10099">
      <w:pPr>
        <w:spacing w:after="0" w:line="360" w:lineRule="auto"/>
        <w:rPr>
          <w:rFonts w:ascii="Simplified Arabic" w:eastAsia="Calibri" w:hAnsi="Simplified Arabic" w:cs="Simplified Arabic"/>
          <w:kern w:val="2"/>
          <w:sz w:val="28"/>
          <w:szCs w:val="28"/>
          <w:rtl/>
          <w14:ligatures w14:val="standardContextual"/>
        </w:rPr>
      </w:pP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cs"/>
          <w:kern w:val="2"/>
          <w:sz w:val="28"/>
          <w:szCs w:val="28"/>
          <w:rtl/>
          <w14:ligatures w14:val="standardContextual"/>
        </w:rPr>
        <w:tab/>
      </w:r>
      <w:r w:rsidRPr="00A10099">
        <w:rPr>
          <w:rFonts w:ascii="Simplified Arabic" w:eastAsia="Calibri" w:hAnsi="Simplified Arabic" w:cs="Simplified Arabic" w:hint="eastAsia"/>
          <w:kern w:val="2"/>
          <w:sz w:val="28"/>
          <w:szCs w:val="28"/>
          <w:rtl/>
          <w14:ligatures w14:val="standardContextual"/>
        </w:rPr>
        <w:t>استندت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الدراسة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إلى</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بيانات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من</w:t>
      </w:r>
      <w:r w:rsidRPr="00A10099">
        <w:rPr>
          <w:rFonts w:ascii="Simplified Arabic" w:eastAsia="Calibri" w:hAnsi="Simplified Arabic" w:cs="Simplified Arabic"/>
          <w:kern w:val="2"/>
          <w:sz w:val="28"/>
          <w:szCs w:val="28"/>
          <w:rtl/>
          <w14:ligatures w14:val="standardContextual"/>
        </w:rPr>
        <w:t xml:space="preserve"> 255 </w:t>
      </w:r>
      <w:r w:rsidRPr="00A10099">
        <w:rPr>
          <w:rFonts w:ascii="Simplified Arabic" w:eastAsia="Calibri" w:hAnsi="Simplified Arabic" w:cs="Simplified Arabic" w:hint="eastAsia"/>
          <w:kern w:val="2"/>
          <w:sz w:val="28"/>
          <w:szCs w:val="28"/>
          <w:rtl/>
          <w14:ligatures w14:val="standardContextual"/>
        </w:rPr>
        <w:t>استجابة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لاستبيان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واستخدمت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نموذج</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المعادلات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الهيكلية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لتحليل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العلاقات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بين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المتغيرات</w:t>
      </w:r>
      <w:r w:rsidRPr="00A10099">
        <w:rPr>
          <w:rFonts w:ascii="Simplified Arabic" w:eastAsia="Calibri" w:hAnsi="Simplified Arabic" w:cs="Simplified Arabic"/>
          <w:kern w:val="2"/>
          <w:sz w:val="28"/>
          <w:szCs w:val="28"/>
          <w:rtl/>
          <w14:ligatures w14:val="standardContextual"/>
        </w:rPr>
        <w:t xml:space="preserve">. </w:t>
      </w:r>
    </w:p>
    <w:p w:rsidR="00A10099" w:rsidRPr="00A10099" w:rsidRDefault="00A10099" w:rsidP="00A10099">
      <w:pPr>
        <w:spacing w:after="0" w:line="360" w:lineRule="auto"/>
        <w:ind w:firstLine="720"/>
        <w:jc w:val="both"/>
        <w:rPr>
          <w:rFonts w:ascii="Simplified Arabic" w:eastAsia="Calibri" w:hAnsi="Simplified Arabic" w:cs="Simplified Arabic"/>
          <w:b/>
          <w:bCs/>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14:ligatures w14:val="standardContextual"/>
        </w:rPr>
        <w:t>أظهرت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النتائج</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أن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التحول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الرقمي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يعزز</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قدرات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سلسلة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الإمداد،</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مما</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يؤثر</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إيجابيًا</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على</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الأداء</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التنافسي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المستدام</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كما</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بينت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الدراسة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أن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قدرات</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سلسلة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الإمداد</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تتوسط</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العلاقة</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بين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التحول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الرقمي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والأداء</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التنافسي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المستدام،</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وأن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عدم</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اليقين</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البيئي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يعزز</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التحول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الرقمي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في</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سلاسل</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eastAsia"/>
          <w:kern w:val="2"/>
          <w:sz w:val="28"/>
          <w:szCs w:val="28"/>
          <w:rtl/>
          <w14:ligatures w14:val="standardContextual"/>
        </w:rPr>
        <w:t>الإمداد</w:t>
      </w:r>
      <w:r w:rsidRPr="00A10099">
        <w:rPr>
          <w:rFonts w:ascii="Simplified Arabic" w:eastAsia="Calibri" w:hAnsi="Simplified Arabic" w:cs="Simplified Arabic"/>
          <w:kern w:val="2"/>
          <w:sz w:val="28"/>
          <w:szCs w:val="28"/>
          <w:rtl/>
          <w14:ligatures w14:val="standardContextual"/>
        </w:rPr>
        <w:t>.</w:t>
      </w:r>
    </w:p>
    <w:p w:rsidR="00A10099" w:rsidRPr="00A10099" w:rsidRDefault="00A10099" w:rsidP="00A10099">
      <w:pPr>
        <w:spacing w:after="0" w:line="360" w:lineRule="auto"/>
        <w:rPr>
          <w:rFonts w:ascii="Simplified Arabic" w:eastAsia="Times New Roman" w:hAnsi="Simplified Arabic" w:cs="Simplified Arabic"/>
          <w:kern w:val="2"/>
          <w:sz w:val="28"/>
          <w:szCs w:val="28"/>
          <w:rtl/>
          <w:lang w:eastAsia="ja-JP"/>
          <w14:ligatures w14:val="standardContextual"/>
        </w:rPr>
      </w:pPr>
      <w:r w:rsidRPr="00A10099">
        <w:rPr>
          <w:rFonts w:ascii="Simplified Arabic" w:eastAsia="Times New Roman" w:hAnsi="Simplified Arabic" w:cs="Simplified Arabic"/>
          <w:b/>
          <w:bCs/>
          <w:color w:val="131314"/>
          <w:kern w:val="2"/>
          <w:sz w:val="28"/>
          <w:szCs w:val="28"/>
          <w:shd w:val="clear" w:color="auto" w:fill="FFFFFF"/>
          <w:rtl/>
          <w:lang w:eastAsia="ja-JP"/>
          <w14:ligatures w14:val="standardContextual"/>
        </w:rPr>
        <w:t>دراسة (</w:t>
      </w:r>
      <w:r w:rsidRPr="00A10099">
        <w:rPr>
          <w:rFonts w:ascii="Simplified Arabic" w:eastAsia="Times New Roman" w:hAnsi="Simplified Arabic" w:cs="Simplified Arabic"/>
          <w:b/>
          <w:bCs/>
          <w:color w:val="222222"/>
          <w:kern w:val="2"/>
          <w:sz w:val="28"/>
          <w:szCs w:val="28"/>
          <w:shd w:val="clear" w:color="auto" w:fill="FFFFFF"/>
          <w:lang w:eastAsia="ja-JP"/>
          <w14:ligatures w14:val="standardContextual"/>
        </w:rPr>
        <w:t>Alshurideh et al., 2023</w:t>
      </w:r>
      <w:r w:rsidRPr="00A10099">
        <w:rPr>
          <w:rFonts w:ascii="Simplified Arabic" w:eastAsia="Times New Roman" w:hAnsi="Simplified Arabic" w:cs="Simplified Arabic"/>
          <w:b/>
          <w:bCs/>
          <w:color w:val="131314"/>
          <w:kern w:val="2"/>
          <w:sz w:val="28"/>
          <w:szCs w:val="28"/>
          <w:shd w:val="clear" w:color="auto" w:fill="FFFFFF"/>
          <w:rtl/>
          <w:lang w:eastAsia="ja-JP"/>
          <w14:ligatures w14:val="standardContextual"/>
        </w:rPr>
        <w:t xml:space="preserve">): </w:t>
      </w:r>
      <w:r w:rsidRPr="00A10099">
        <w:rPr>
          <w:rFonts w:ascii="Simplified Arabic" w:eastAsia="Times New Roman" w:hAnsi="Simplified Arabic" w:cs="Simplified Arabic"/>
          <w:kern w:val="2"/>
          <w:sz w:val="28"/>
          <w:szCs w:val="28"/>
          <w:rtl/>
          <w:lang w:eastAsia="ja-JP"/>
          <w14:ligatures w14:val="standardContextual"/>
        </w:rPr>
        <w:t xml:space="preserve">هدفت هذه الدراسة إلى استكشاف </w:t>
      </w:r>
      <w:r w:rsidRPr="00A10099">
        <w:rPr>
          <w:rFonts w:ascii="Simplified Arabic" w:eastAsia="Times New Roman" w:hAnsi="Simplified Arabic" w:cs="Simplified Arabic"/>
          <w:color w:val="222222"/>
          <w:kern w:val="2"/>
          <w:sz w:val="28"/>
          <w:szCs w:val="28"/>
          <w:shd w:val="clear" w:color="auto" w:fill="FFFFFF"/>
          <w:rtl/>
          <w:lang w:eastAsia="ja-JP"/>
          <w14:ligatures w14:val="standardContextual"/>
        </w:rPr>
        <w:t>أثر أمن المعلومات على سلسلة التوريد الإلكترونية في صناعة الخدمات اللوجستية والتوزيع في دولة الإمارات العربية المتحدة</w:t>
      </w:r>
      <w:r w:rsidRPr="00A10099">
        <w:rPr>
          <w:rFonts w:ascii="Simplified Arabic" w:eastAsia="Times New Roman" w:hAnsi="Simplified Arabic" w:cs="Simplified Arabic" w:hint="cs"/>
          <w:kern w:val="2"/>
          <w:sz w:val="28"/>
          <w:szCs w:val="28"/>
          <w:rtl/>
          <w:lang w:eastAsia="ja-JP"/>
          <w14:ligatures w14:val="standardContextual"/>
        </w:rPr>
        <w:t>.</w:t>
      </w:r>
    </w:p>
    <w:p w:rsidR="00A10099" w:rsidRPr="00A10099" w:rsidRDefault="00A10099" w:rsidP="00A10099">
      <w:pPr>
        <w:spacing w:after="0" w:line="360" w:lineRule="auto"/>
        <w:ind w:firstLine="720"/>
        <w:rPr>
          <w:rFonts w:ascii="Simplified Arabic" w:eastAsia="Times New Roman" w:hAnsi="Simplified Arabic" w:cs="Simplified Arabic"/>
          <w:kern w:val="2"/>
          <w:sz w:val="28"/>
          <w:szCs w:val="28"/>
          <w:rtl/>
          <w:lang w:eastAsia="ja-JP"/>
          <w14:ligatures w14:val="standardContextual"/>
        </w:rPr>
      </w:pPr>
      <w:r w:rsidRPr="00A10099">
        <w:rPr>
          <w:rFonts w:ascii="Simplified Arabic" w:eastAsia="Times New Roman" w:hAnsi="Simplified Arabic" w:cs="Simplified Arabic"/>
          <w:kern w:val="2"/>
          <w:sz w:val="28"/>
          <w:szCs w:val="28"/>
          <w:rtl/>
          <w:lang w:eastAsia="ja-JP"/>
          <w14:ligatures w14:val="standardContextual"/>
        </w:rPr>
        <w:lastRenderedPageBreak/>
        <w:t xml:space="preserve">اعتمد المنهج الوصفي التحليلي، وتمثلت أداة الدراسة بالاستبانة حيث تم توزيعها على </w:t>
      </w:r>
      <w:r w:rsidRPr="00A10099">
        <w:rPr>
          <w:rFonts w:ascii="Simplified Arabic" w:eastAsia="Times New Roman" w:hAnsi="Simplified Arabic" w:cs="Simplified Arabic" w:hint="cs"/>
          <w:kern w:val="2"/>
          <w:sz w:val="28"/>
          <w:szCs w:val="28"/>
          <w:rtl/>
          <w:lang w:eastAsia="ja-JP"/>
          <w14:ligatures w14:val="standardContextual"/>
        </w:rPr>
        <w:t>(</w:t>
      </w:r>
      <w:r w:rsidRPr="00A10099">
        <w:rPr>
          <w:rFonts w:ascii="Simplified Arabic" w:eastAsia="Times New Roman" w:hAnsi="Simplified Arabic" w:cs="Simplified Arabic"/>
          <w:kern w:val="2"/>
          <w:sz w:val="28"/>
          <w:szCs w:val="28"/>
          <w:rtl/>
          <w:lang w:eastAsia="ja-JP"/>
          <w14:ligatures w14:val="standardContextual"/>
        </w:rPr>
        <w:t>301</w:t>
      </w:r>
      <w:r w:rsidRPr="00A10099">
        <w:rPr>
          <w:rFonts w:ascii="Simplified Arabic" w:eastAsia="Times New Roman" w:hAnsi="Simplified Arabic" w:cs="Simplified Arabic" w:hint="cs"/>
          <w:kern w:val="2"/>
          <w:sz w:val="28"/>
          <w:szCs w:val="28"/>
          <w:rtl/>
          <w:lang w:eastAsia="ja-JP"/>
          <w14:ligatures w14:val="standardContextual"/>
        </w:rPr>
        <w:t>)</w:t>
      </w:r>
      <w:r w:rsidRPr="00A10099">
        <w:rPr>
          <w:rFonts w:ascii="Simplified Arabic" w:eastAsia="Times New Roman" w:hAnsi="Simplified Arabic" w:cs="Simplified Arabic"/>
          <w:kern w:val="2"/>
          <w:sz w:val="28"/>
          <w:szCs w:val="28"/>
          <w:rtl/>
          <w:lang w:eastAsia="ja-JP"/>
          <w14:ligatures w14:val="standardContextual"/>
        </w:rPr>
        <w:t xml:space="preserve"> مديراً في </w:t>
      </w:r>
      <w:r w:rsidRPr="00A10099">
        <w:rPr>
          <w:rFonts w:ascii="Simplified Arabic" w:eastAsia="Times New Roman" w:hAnsi="Simplified Arabic" w:cs="Simplified Arabic" w:hint="cs"/>
          <w:kern w:val="2"/>
          <w:sz w:val="28"/>
          <w:szCs w:val="28"/>
          <w:rtl/>
          <w:lang w:eastAsia="ja-JP"/>
          <w14:ligatures w14:val="standardContextual"/>
        </w:rPr>
        <w:t>(</w:t>
      </w:r>
      <w:r w:rsidRPr="00A10099">
        <w:rPr>
          <w:rFonts w:ascii="Simplified Arabic" w:eastAsia="Times New Roman" w:hAnsi="Simplified Arabic" w:cs="Simplified Arabic"/>
          <w:kern w:val="2"/>
          <w:sz w:val="28"/>
          <w:szCs w:val="28"/>
          <w:rtl/>
          <w:lang w:eastAsia="ja-JP"/>
          <w14:ligatures w14:val="standardContextual"/>
        </w:rPr>
        <w:t>176</w:t>
      </w:r>
      <w:r w:rsidRPr="00A10099">
        <w:rPr>
          <w:rFonts w:ascii="Simplified Arabic" w:eastAsia="Times New Roman" w:hAnsi="Simplified Arabic" w:cs="Simplified Arabic" w:hint="cs"/>
          <w:kern w:val="2"/>
          <w:sz w:val="28"/>
          <w:szCs w:val="28"/>
          <w:rtl/>
          <w:lang w:eastAsia="ja-JP"/>
          <w14:ligatures w14:val="standardContextual"/>
        </w:rPr>
        <w:t>)</w:t>
      </w:r>
      <w:r w:rsidRPr="00A10099">
        <w:rPr>
          <w:rFonts w:ascii="Simplified Arabic" w:eastAsia="Times New Roman" w:hAnsi="Simplified Arabic" w:cs="Simplified Arabic"/>
          <w:kern w:val="2"/>
          <w:sz w:val="28"/>
          <w:szCs w:val="28"/>
          <w:rtl/>
          <w:lang w:eastAsia="ja-JP"/>
          <w14:ligatures w14:val="standardContextual"/>
        </w:rPr>
        <w:t xml:space="preserve"> قطاع لوجستية وتوزيع في دبي وأبو ظبي</w:t>
      </w:r>
      <w:r w:rsidRPr="00A10099">
        <w:rPr>
          <w:rFonts w:ascii="Simplified Arabic" w:eastAsia="Times New Roman" w:hAnsi="Simplified Arabic" w:cs="Simplified Arabic" w:hint="cs"/>
          <w:kern w:val="2"/>
          <w:sz w:val="28"/>
          <w:szCs w:val="28"/>
          <w:rtl/>
          <w:lang w:eastAsia="ja-JP"/>
          <w14:ligatures w14:val="standardContextual"/>
        </w:rPr>
        <w:t>.</w:t>
      </w:r>
    </w:p>
    <w:p w:rsidR="00A10099" w:rsidRPr="00A10099" w:rsidRDefault="00A10099" w:rsidP="00A10099">
      <w:pPr>
        <w:spacing w:after="0" w:line="360" w:lineRule="auto"/>
        <w:ind w:firstLine="720"/>
        <w:jc w:val="both"/>
        <w:rPr>
          <w:rFonts w:ascii="Simplified Arabic" w:eastAsia="Times New Roman" w:hAnsi="Simplified Arabic" w:cs="Simplified Arabic"/>
          <w:b/>
          <w:bCs/>
          <w:color w:val="131314"/>
          <w:kern w:val="2"/>
          <w:sz w:val="28"/>
          <w:szCs w:val="28"/>
          <w:shd w:val="clear" w:color="auto" w:fill="FFFFFF"/>
          <w:rtl/>
          <w:lang w:eastAsia="ja-JP"/>
          <w14:ligatures w14:val="standardContextual"/>
        </w:rPr>
      </w:pPr>
      <w:r w:rsidRPr="00A10099">
        <w:rPr>
          <w:rFonts w:ascii="Simplified Arabic" w:eastAsia="Times New Roman" w:hAnsi="Simplified Arabic" w:cs="Simplified Arabic"/>
          <w:kern w:val="2"/>
          <w:sz w:val="28"/>
          <w:szCs w:val="28"/>
          <w:rtl/>
          <w:lang w:eastAsia="ja-JP"/>
          <w14:ligatures w14:val="standardContextual"/>
        </w:rPr>
        <w:t>وأظهرت النتائج وجود أثر إيجابي لنظم المعلومات في سلسلة التوريد الإلكترونية، بالنسبة للبحوث المستقبلية، وأوصت بضرورة اتخاذ قرارات أفضل بشأن أمن المعلومات في سياق سلسلة التوريد الإلكترونية من خلال التنفيذ الواضح لسياسات أمن المعلومات داخليا وخارجيا لتعزيز أداء سلسلة التوريد الإلكترونية.</w:t>
      </w:r>
      <w:r w:rsidRPr="00A10099">
        <w:rPr>
          <w:rFonts w:ascii="Simplified Arabic" w:eastAsia="Times New Roman" w:hAnsi="Simplified Arabic" w:cs="Simplified Arabic"/>
          <w:color w:val="222222"/>
          <w:kern w:val="2"/>
          <w:sz w:val="28"/>
          <w:szCs w:val="28"/>
          <w:shd w:val="clear" w:color="auto" w:fill="FFFFFF"/>
          <w:rtl/>
          <w:lang w:eastAsia="ja-JP"/>
          <w14:ligatures w14:val="standardContextual"/>
        </w:rPr>
        <w:t>‏</w:t>
      </w:r>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 xml:space="preserve">دراسة </w:t>
      </w:r>
      <w:r w:rsidRPr="00A10099">
        <w:rPr>
          <w:rFonts w:ascii="Simplified Arabic" w:eastAsia="Calibri" w:hAnsi="Simplified Arabic" w:cs="Simplified Arabic"/>
          <w:b/>
          <w:bCs/>
          <w:kern w:val="2"/>
          <w:sz w:val="28"/>
          <w:szCs w:val="28"/>
          <w:lang w:bidi="ar-JO"/>
          <w14:ligatures w14:val="standardContextual"/>
        </w:rPr>
        <w:t>Alabdali &amp; Salam, 2022)</w:t>
      </w:r>
      <w:r w:rsidRPr="00A10099">
        <w:rPr>
          <w:rFonts w:ascii="Simplified Arabic" w:eastAsia="Calibri" w:hAnsi="Simplified Arabic" w:cs="Simplified Arabic" w:hint="cs"/>
          <w:b/>
          <w:b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تتناول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DT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وظيفة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SCP</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ودورها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ميزة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تنافسية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مستدامة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CAD</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اعتمدت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منهج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جمع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عبر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استبيان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توزيعه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221 </w:t>
      </w:r>
      <w:r w:rsidRPr="00A10099">
        <w:rPr>
          <w:rFonts w:ascii="Simplified Arabic" w:eastAsia="Calibri" w:hAnsi="Simplified Arabic" w:cs="Simplified Arabic" w:hint="eastAsia"/>
          <w:kern w:val="2"/>
          <w:sz w:val="28"/>
          <w:szCs w:val="28"/>
          <w:rtl/>
          <w:lang w:bidi="ar-JO"/>
          <w14:ligatures w14:val="standardContextual"/>
        </w:rPr>
        <w:t>مختصًا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مجال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موقع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لينكد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تحليل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النموذج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المفاهيمي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باستخدام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نموذج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المعادلات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الهيكلية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المعتمد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الطرق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الجزئية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kern w:val="2"/>
          <w:sz w:val="28"/>
          <w:szCs w:val="28"/>
          <w:lang w:bidi="ar-JO"/>
          <w14:ligatures w14:val="standardContextual"/>
        </w:rPr>
        <w:t>PLS-SEM</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برنامج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b/>
          <w:bCs/>
          <w:kern w:val="2"/>
          <w:sz w:val="28"/>
          <w:szCs w:val="28"/>
          <w:lang w:bidi="ar-JO"/>
          <w14:ligatures w14:val="standardContextual"/>
        </w:rPr>
        <w:t>Smart PLS</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أظهرت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النتائج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إيجابية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وظيفة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الوظيفة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تسهم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تحقيق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الميزة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التنافسية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المستدامة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بالإضافة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ذلك،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التأكيد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دور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كعامل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وسيط</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مهم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العلاقة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وخلق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الميزة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التنافسية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تعتبر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النتائج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ذات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أهمية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لصانعي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القرار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الذين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يسعون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للاستثمار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رقمنة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عمليات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b/>
          <w:bCs/>
          <w:kern w:val="2"/>
          <w:sz w:val="28"/>
          <w:szCs w:val="28"/>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أوصت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بالبدء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وظيفة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نظرًا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لتعقيد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العملية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ووجود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مجموعة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واسعة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الأطراف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داخليًا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وخارجيًا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وتُظهر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يمكن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lastRenderedPageBreak/>
        <w:t>يكون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محوريًا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تغيير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قواعد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المنافسة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الأسواق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تقدم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أيضًا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إرشادات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أولية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للانتقال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التقليدي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الذكي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4.0). </w:t>
      </w:r>
      <w:r w:rsidRPr="00A10099">
        <w:rPr>
          <w:rFonts w:ascii="Simplified Arabic" w:eastAsia="Calibri" w:hAnsi="Simplified Arabic" w:cs="Simplified Arabic" w:hint="eastAsia"/>
          <w:kern w:val="2"/>
          <w:sz w:val="28"/>
          <w:szCs w:val="28"/>
          <w:rtl/>
          <w:lang w:bidi="ar-JO"/>
          <w14:ligatures w14:val="standardContextual"/>
        </w:rPr>
        <w:t>وعلى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الرغم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كثرة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تناولت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وظيفة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هناك</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نقصًا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الأدلة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التجريبية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تشرح</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كيفية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يؤدي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الوظيفة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تحقيق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ميزة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تنافسية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مستدامة</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160" w:line="360" w:lineRule="auto"/>
        <w:jc w:val="both"/>
        <w:rPr>
          <w:rFonts w:ascii="Simplified Arabic" w:eastAsia="Calibri" w:hAnsi="Simplified Arabic" w:cs="Simplified Arabic"/>
          <w:b/>
          <w:bCs/>
          <w:kern w:val="2"/>
          <w:sz w:val="28"/>
          <w:szCs w:val="28"/>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 xml:space="preserve">دراسة </w:t>
      </w:r>
      <w:r w:rsidRPr="00A10099">
        <w:rPr>
          <w:rFonts w:ascii="Simplified Arabic" w:eastAsia="Calibri" w:hAnsi="Simplified Arabic" w:cs="Simplified Arabic"/>
          <w:b/>
          <w:bCs/>
          <w:kern w:val="2"/>
          <w:sz w:val="28"/>
          <w:szCs w:val="28"/>
          <w:lang w:bidi="ar-JO"/>
          <w14:ligatures w14:val="standardContextual"/>
        </w:rPr>
        <w:t>Al Mashalah, 2022)</w:t>
      </w:r>
      <w:r w:rsidRPr="00A10099">
        <w:rPr>
          <w:rFonts w:ascii="Simplified Arabic" w:eastAsia="Calibri" w:hAnsi="Simplified Arabic" w:cs="Simplified Arabic" w:hint="cs"/>
          <w:b/>
          <w:b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هدفت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استكشاف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التجارة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الإلكترونية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التركيز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تواجه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النمو</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الناتج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مراجعة</w:t>
      </w:r>
      <w:r w:rsidRPr="00A10099">
        <w:rPr>
          <w:rFonts w:ascii="Simplified Arabic" w:eastAsia="Calibri" w:hAnsi="Simplified Arabic" w:cs="Simplified Arabic"/>
          <w:kern w:val="2"/>
          <w:sz w:val="28"/>
          <w:szCs w:val="28"/>
          <w:rtl/>
          <w:lang w:bidi="ar-JO"/>
          <w14:ligatures w14:val="standardContextual"/>
        </w:rPr>
        <w:t xml:space="preserve"> 153 </w:t>
      </w:r>
      <w:r w:rsidRPr="00A10099">
        <w:rPr>
          <w:rFonts w:ascii="Simplified Arabic" w:eastAsia="Calibri" w:hAnsi="Simplified Arabic" w:cs="Simplified Arabic" w:hint="eastAsia"/>
          <w:kern w:val="2"/>
          <w:sz w:val="28"/>
          <w:szCs w:val="28"/>
          <w:rtl/>
          <w:lang w:bidi="ar-JO"/>
          <w14:ligatures w14:val="standardContextual"/>
        </w:rPr>
        <w:t>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منشورة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عامي</w:t>
      </w:r>
      <w:r w:rsidRPr="00A10099">
        <w:rPr>
          <w:rFonts w:ascii="Simplified Arabic" w:eastAsia="Calibri" w:hAnsi="Simplified Arabic" w:cs="Simplified Arabic"/>
          <w:kern w:val="2"/>
          <w:sz w:val="28"/>
          <w:szCs w:val="28"/>
          <w:rtl/>
          <w:lang w:bidi="ar-JO"/>
          <w14:ligatures w14:val="standardContextual"/>
        </w:rPr>
        <w:t xml:space="preserve"> 1999 </w:t>
      </w:r>
      <w:r w:rsidRPr="00A10099">
        <w:rPr>
          <w:rFonts w:ascii="Simplified Arabic" w:eastAsia="Calibri" w:hAnsi="Simplified Arabic" w:cs="Simplified Arabic" w:hint="eastAsia"/>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2019</w:t>
      </w:r>
      <w:r w:rsidRPr="00A10099">
        <w:rPr>
          <w:rFonts w:ascii="Simplified Arabic" w:eastAsia="Calibri" w:hAnsi="Simplified Arabic" w:cs="Simplified Arabic" w:hint="eastAsia"/>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صنفت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الأدبيات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بناءً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محركات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والمنهجيات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البحثية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المستخدمة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أجرت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تحليلًا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شبكيًا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ومحتوى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لتحديد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المواضيع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البحثية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الرئيسية،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تطوير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النماذج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التحليلية،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استدامة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التنسيق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اللوجستيات،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تكاليف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المبتكرة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أخيرًا،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اقترحت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إطارًا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مفهوميًا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يربط</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مراحل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باستراتيجيات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الأعمال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وأداء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b/>
          <w:bCs/>
          <w:kern w:val="2"/>
          <w:sz w:val="28"/>
          <w:szCs w:val="28"/>
          <w:rtl/>
          <w:lang w:bidi="ar-JO"/>
          <w14:ligatures w14:val="standardContextual"/>
        </w:rPr>
        <w:t>دراسة</w:t>
      </w:r>
      <w:r w:rsidRPr="00A10099">
        <w:rPr>
          <w:rFonts w:ascii="Simplified Arabic" w:eastAsia="Calibri" w:hAnsi="Simplified Arabic" w:cs="Simplified Arabic" w:hint="cs"/>
          <w:b/>
          <w:bCs/>
          <w:kern w:val="2"/>
          <w:sz w:val="28"/>
          <w:szCs w:val="28"/>
          <w:rtl/>
          <w:lang w:bidi="ar-JO"/>
          <w14:ligatures w14:val="standardContextual"/>
        </w:rPr>
        <w:t xml:space="preserve"> </w:t>
      </w:r>
      <w:r w:rsidRPr="00A10099">
        <w:rPr>
          <w:rFonts w:ascii="Simplified Arabic" w:eastAsia="Calibri" w:hAnsi="Simplified Arabic" w:cs="Simplified Arabic"/>
          <w:b/>
          <w:bCs/>
          <w:kern w:val="2"/>
          <w:sz w:val="28"/>
          <w:szCs w:val="28"/>
          <w:lang w:bidi="ar-JO"/>
          <w14:ligatures w14:val="standardContextual"/>
        </w:rPr>
        <w:t>Yu at el, 2022)</w:t>
      </w:r>
      <w:r w:rsidRPr="00A10099">
        <w:rPr>
          <w:rFonts w:ascii="Simplified Arabic" w:eastAsia="Calibri" w:hAnsi="Simplified Arabic" w:cs="Simplified Arabic" w:hint="cs"/>
          <w:b/>
          <w:bCs/>
          <w:kern w:val="2"/>
          <w:sz w:val="28"/>
          <w:szCs w:val="28"/>
          <w:rtl/>
          <w:lang w:bidi="ar-JO"/>
          <w14:ligatures w14:val="standardContextual"/>
        </w:rPr>
        <w:t>)</w:t>
      </w:r>
      <w:r w:rsidRPr="00A10099">
        <w:rPr>
          <w:rFonts w:ascii="Simplified Arabic" w:eastAsia="Calibri" w:hAnsi="Simplified Arabic" w:cs="Simplified Arabic"/>
          <w:b/>
          <w:bCs/>
          <w:kern w:val="2"/>
          <w:sz w:val="28"/>
          <w:szCs w:val="28"/>
          <w:lang w:bidi="ar-JO"/>
          <w14:ligatures w14:val="standardContextual"/>
        </w:rPr>
        <w:t>:</w:t>
      </w:r>
      <w:r w:rsidRPr="00A10099">
        <w:rPr>
          <w:rFonts w:ascii="Simplified Arabic" w:eastAsia="Calibri" w:hAnsi="Simplified Arabic" w:cs="Simplified Arabic" w:hint="cs"/>
          <w:b/>
          <w:b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هدفت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استكشاف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دور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تحليلات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الضخمة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تنفيذ</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ممارسات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إدارة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المنظمات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الصحية،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يزال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الموضوع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تحديًا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للأكاديميين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والممارسين</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اقترح</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الباحثون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نموذجًا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بحثيًا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مستندًا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نظرية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معالجة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المعلومات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التنظيمية</w:t>
      </w:r>
      <w:r w:rsidRPr="00A10099">
        <w:rPr>
          <w:rFonts w:ascii="Simplified Arabic" w:eastAsia="Calibri" w:hAnsi="Simplified Arabic" w:cs="Simplified Arabic"/>
          <w:kern w:val="2"/>
          <w:sz w:val="28"/>
          <w:szCs w:val="28"/>
          <w:lang w:bidi="ar-JO"/>
          <w14:ligatures w14:val="standardContextual"/>
        </w:rPr>
        <w:t xml:space="preserve"> (OIPT) </w:t>
      </w:r>
      <w:r w:rsidRPr="00A10099">
        <w:rPr>
          <w:rFonts w:ascii="Simplified Arabic" w:eastAsia="Calibri" w:hAnsi="Simplified Arabic" w:cs="Simplified Arabic" w:hint="eastAsia"/>
          <w:kern w:val="2"/>
          <w:sz w:val="28"/>
          <w:szCs w:val="28"/>
          <w:rtl/>
          <w:lang w:bidi="ar-JO"/>
          <w14:ligatures w14:val="standardContextual"/>
        </w:rPr>
        <w:t>للتحقيق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قدرة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تحليلات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الضخمة</w:t>
      </w:r>
      <w:r w:rsidRPr="00A10099">
        <w:rPr>
          <w:rFonts w:ascii="Simplified Arabic" w:eastAsia="Calibri" w:hAnsi="Simplified Arabic" w:cs="Simplified Arabic"/>
          <w:kern w:val="2"/>
          <w:sz w:val="28"/>
          <w:szCs w:val="28"/>
          <w:lang w:bidi="ar-JO"/>
          <w14:ligatures w14:val="standardContextual"/>
        </w:rPr>
        <w:t xml:space="preserve"> (BDAC)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تطوير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المستشفيات</w:t>
      </w:r>
      <w:r w:rsidRPr="00A10099">
        <w:rPr>
          <w:rFonts w:ascii="Simplified Arabic" w:eastAsia="Calibri" w:hAnsi="Simplified Arabic" w:cs="Simplified Arabic"/>
          <w:kern w:val="2"/>
          <w:sz w:val="28"/>
          <w:szCs w:val="28"/>
          <w:lang w:bidi="ar-JO"/>
          <w14:ligatures w14:val="standardContextual"/>
        </w:rPr>
        <w:t xml:space="preserve"> (SCI) </w:t>
      </w:r>
      <w:r w:rsidRPr="00A10099">
        <w:rPr>
          <w:rFonts w:ascii="Simplified Arabic" w:eastAsia="Calibri" w:hAnsi="Simplified Arabic" w:cs="Simplified Arabic" w:hint="eastAsia"/>
          <w:kern w:val="2"/>
          <w:sz w:val="28"/>
          <w:szCs w:val="28"/>
          <w:rtl/>
          <w:lang w:bidi="ar-JO"/>
          <w14:ligatures w14:val="standardContextual"/>
        </w:rPr>
        <w:t>والمرونة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التشغيلية</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b/>
          <w:bCs/>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أظهرت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نتائج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تحليل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استبيان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105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كبار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التنفيذيين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المستشفيات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الصينية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lang w:bidi="ar-JO"/>
          <w14:ligatures w14:val="standardContextual"/>
        </w:rPr>
        <w:t xml:space="preserve">  BDAC </w:t>
      </w:r>
      <w:r w:rsidRPr="00A10099">
        <w:rPr>
          <w:rFonts w:ascii="Simplified Arabic" w:eastAsia="Calibri" w:hAnsi="Simplified Arabic" w:cs="Simplified Arabic" w:hint="eastAsia"/>
          <w:kern w:val="2"/>
          <w:sz w:val="28"/>
          <w:szCs w:val="28"/>
          <w:rtl/>
          <w:lang w:bidi="ar-JO"/>
          <w14:ligatures w14:val="standardContextual"/>
        </w:rPr>
        <w:t>لها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ثلاثة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أبعاد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المستشفيات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lastRenderedPageBreak/>
        <w:t>الوظائف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المختلفة،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المستشفى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والمريض،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المستشفى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والموردين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المستشفى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والمريض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المستشفى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والموردين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يتوسطان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العلاقة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الوظائف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المختلفة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التشغيلية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تسهم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توسيع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وتأكيد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تطبيق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نظرية</w:t>
      </w:r>
      <w:r w:rsidRPr="00A10099">
        <w:rPr>
          <w:rFonts w:ascii="Simplified Arabic" w:eastAsia="Calibri" w:hAnsi="Simplified Arabic" w:cs="Simplified Arabic"/>
          <w:kern w:val="2"/>
          <w:sz w:val="28"/>
          <w:szCs w:val="28"/>
          <w:lang w:bidi="ar-JO"/>
          <w14:ligatures w14:val="standardContextual"/>
        </w:rPr>
        <w:t xml:space="preserve"> OIPT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سياق</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سلاسل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الصحية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المدفوعة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الضخمة،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وتقدم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إرشادات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هامة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للممارسين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القطاع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الصحي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لتطوير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المدعوم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بالبيانات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لتعزيز</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المرونة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التشغيلية،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خاصة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مواجهة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غير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المسبوقة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نتجت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جائحة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كوفيد</w:t>
      </w:r>
      <w:r w:rsidRPr="00A10099">
        <w:rPr>
          <w:rFonts w:ascii="Simplified Arabic" w:eastAsia="Calibri" w:hAnsi="Simplified Arabic" w:cs="Simplified Arabic"/>
          <w:kern w:val="2"/>
          <w:sz w:val="28"/>
          <w:szCs w:val="28"/>
          <w:rtl/>
          <w:lang w:bidi="ar-JO"/>
          <w14:ligatures w14:val="standardContextual"/>
        </w:rPr>
        <w:t>-19</w:t>
      </w:r>
      <w:r w:rsidRPr="00A10099">
        <w:rPr>
          <w:rFonts w:ascii="Simplified Arabic" w:eastAsia="Calibri" w:hAnsi="Simplified Arabic" w:cs="Simplified Arabic" w:hint="cs"/>
          <w:b/>
          <w:bCs/>
          <w:kern w:val="2"/>
          <w:sz w:val="28"/>
          <w:szCs w:val="28"/>
          <w:rtl/>
          <w:lang w:bidi="ar-JO"/>
          <w14:ligatures w14:val="standardContextual"/>
        </w:rPr>
        <w:t>.</w:t>
      </w:r>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b/>
          <w:bCs/>
          <w:kern w:val="2"/>
          <w:sz w:val="28"/>
          <w:szCs w:val="28"/>
          <w:rtl/>
          <w:lang w:bidi="ar-JO"/>
          <w14:ligatures w14:val="standardContextual"/>
        </w:rPr>
        <w:t xml:space="preserve">دراسة  </w:t>
      </w:r>
      <w:r w:rsidRPr="00A10099">
        <w:rPr>
          <w:rFonts w:ascii="Simplified Arabic" w:eastAsia="Calibri" w:hAnsi="Simplified Arabic" w:cs="Simplified Arabic"/>
          <w:b/>
          <w:bCs/>
          <w:kern w:val="2"/>
          <w:sz w:val="28"/>
          <w:szCs w:val="28"/>
          <w:lang w:bidi="ar-JO"/>
          <w14:ligatures w14:val="standardContextual"/>
        </w:rPr>
        <w:t>Preindl et al, 2020)</w:t>
      </w:r>
      <w:r w:rsidRPr="00A10099">
        <w:rPr>
          <w:rFonts w:ascii="Simplified Arabic" w:eastAsia="Calibri" w:hAnsi="Simplified Arabic" w:cs="Simplified Arabic" w:hint="cs"/>
          <w:b/>
          <w:bCs/>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هدفت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استكشاف</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الصناعة</w:t>
      </w:r>
      <w:r w:rsidRPr="00A10099">
        <w:rPr>
          <w:rFonts w:ascii="Simplified Arabic" w:eastAsia="Calibri" w:hAnsi="Simplified Arabic" w:cs="Simplified Arabic"/>
          <w:kern w:val="2"/>
          <w:sz w:val="28"/>
          <w:szCs w:val="28"/>
          <w:rtl/>
          <w:lang w:bidi="ar-JO"/>
          <w14:ligatures w14:val="standardContextual"/>
        </w:rPr>
        <w:t xml:space="preserve"> 4.0" </w:t>
      </w:r>
      <w:r w:rsidRPr="00A10099">
        <w:rPr>
          <w:rFonts w:ascii="Simplified Arabic" w:eastAsia="Calibri" w:hAnsi="Simplified Arabic" w:cs="Simplified Arabic" w:hint="eastAsia"/>
          <w:kern w:val="2"/>
          <w:sz w:val="28"/>
          <w:szCs w:val="28"/>
          <w:rtl/>
          <w:lang w:bidi="ar-JO"/>
          <w14:ligatures w14:val="standardContextual"/>
        </w:rPr>
        <w:t>و</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hint="eastAsia"/>
          <w:kern w:val="2"/>
          <w:sz w:val="28"/>
          <w:szCs w:val="28"/>
          <w:rtl/>
          <w:lang w:bidi="ar-JO"/>
          <w14:ligatures w14:val="standardContextual"/>
        </w:rPr>
        <w:t>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تبادل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المعلومات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واتخاذ</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القرارات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عبر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eastAsia"/>
          <w:kern w:val="2"/>
          <w:sz w:val="28"/>
          <w:szCs w:val="28"/>
          <w:rtl/>
          <w:lang w:bidi="ar-JO"/>
          <w14:ligatures w14:val="standardContextual"/>
        </w:rPr>
        <w:t>استخدمت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نهجًا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نوعيًا</w:t>
      </w:r>
      <w:r w:rsidRPr="00A10099">
        <w:rPr>
          <w:rFonts w:ascii="Simplified Arabic" w:eastAsia="Calibri" w:hAnsi="Simplified Arabic" w:cs="Simplified Arabic" w:hint="cs"/>
          <w:kern w:val="2"/>
          <w:sz w:val="28"/>
          <w:szCs w:val="28"/>
          <w:rtl/>
          <w:lang w:bidi="ar-JO"/>
          <w14:ligatures w14:val="standardContextual"/>
        </w:rPr>
        <w:t>،</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وأسفرت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ثلاث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نتائج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رئيسية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أولًا،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أظهرت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النتائج</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بالكامل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باستخدام</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التقنيات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الجديدة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زال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بعيدًا،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تواجه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تحديات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تتمثل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في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غياب</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الاستعداد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لتبادل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المعلومات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الشاملة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الشركاء</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المدى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الطويل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وغياب</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معايير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واجهات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التكنولوجيا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اللازمة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للتواصل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السلس</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عبر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سلسلة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الإمداد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ثانيًا،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الدراسة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تأثير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الصناعة</w:t>
      </w:r>
      <w:r w:rsidRPr="00A10099">
        <w:rPr>
          <w:rFonts w:ascii="Simplified Arabic" w:eastAsia="Calibri" w:hAnsi="Simplified Arabic" w:cs="Simplified Arabic"/>
          <w:kern w:val="2"/>
          <w:sz w:val="28"/>
          <w:szCs w:val="28"/>
          <w:rtl/>
          <w:lang w:bidi="ar-JO"/>
          <w14:ligatures w14:val="standardContextual"/>
        </w:rPr>
        <w:t xml:space="preserve"> 4.0 </w:t>
      </w:r>
      <w:r w:rsidRPr="00A10099">
        <w:rPr>
          <w:rFonts w:ascii="Simplified Arabic" w:eastAsia="Calibri" w:hAnsi="Simplified Arabic" w:cs="Simplified Arabic" w:hint="eastAsia"/>
          <w:kern w:val="2"/>
          <w:sz w:val="28"/>
          <w:szCs w:val="28"/>
          <w:rtl/>
          <w:lang w:bidi="ar-JO"/>
          <w14:ligatures w14:val="standardContextual"/>
        </w:rPr>
        <w:t>والتحول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الرقمي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اتخاذ</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القرارات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يرتبط</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ارتباطًا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بتبادل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المعلومات،</w:t>
      </w:r>
      <w:r w:rsidRPr="00A10099">
        <w:rPr>
          <w:rFonts w:ascii="Simplified Arabic" w:eastAsia="Calibri" w:hAnsi="Simplified Arabic" w:cs="Simplified Arabic"/>
          <w:kern w:val="2"/>
          <w:sz w:val="28"/>
          <w:szCs w:val="28"/>
          <w:rtl/>
          <w:lang w:bidi="ar-JO"/>
          <w14:ligatures w14:val="standardContextual"/>
        </w:rPr>
        <w:t xml:space="preserve"> </w:t>
      </w:r>
    </w:p>
    <w:p w:rsidR="00A10099" w:rsidRPr="00A10099" w:rsidRDefault="00A10099" w:rsidP="00A10099">
      <w:pPr>
        <w:spacing w:after="160" w:line="360" w:lineRule="auto"/>
        <w:ind w:firstLine="720"/>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أوصت الدراسة ضرورة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أتمتة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العديد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القرارات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من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خلال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أنظمة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المعلومات،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لكن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القرار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النهائي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يزال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الإنسان</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ثالثًا،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اختلفت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استعدادات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لمواجهة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هذه</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التأثيرات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بشكل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كبير،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حيث</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تعتمد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بعض</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استراتيجيات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تقليدية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تعتمد</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على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المراحل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والرؤى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طويلة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الأجل،</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بينما</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تفتقر</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شركات</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أخرى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إلى</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أي</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خطة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طويلة</w:t>
      </w:r>
      <w:r w:rsidRPr="00A10099">
        <w:rPr>
          <w:rFonts w:ascii="Simplified Arabic" w:eastAsia="Calibri" w:hAnsi="Simplified Arabic" w:cs="Simplified Arabic"/>
          <w:kern w:val="2"/>
          <w:sz w:val="28"/>
          <w:szCs w:val="28"/>
          <w:rtl/>
          <w:lang w:bidi="ar-JO"/>
          <w14:ligatures w14:val="standardContextual"/>
        </w:rPr>
        <w:t xml:space="preserve"> </w:t>
      </w:r>
      <w:r w:rsidRPr="00A10099">
        <w:rPr>
          <w:rFonts w:ascii="Simplified Arabic" w:eastAsia="Calibri" w:hAnsi="Simplified Arabic" w:cs="Simplified Arabic" w:hint="eastAsia"/>
          <w:kern w:val="2"/>
          <w:sz w:val="28"/>
          <w:szCs w:val="28"/>
          <w:rtl/>
          <w:lang w:bidi="ar-JO"/>
          <w14:ligatures w14:val="standardContextual"/>
        </w:rPr>
        <w:t>الأجل</w:t>
      </w:r>
      <w:r w:rsidRPr="00A10099">
        <w:rPr>
          <w:rFonts w:ascii="Simplified Arabic" w:eastAsia="Calibri" w:hAnsi="Simplified Arabic" w:cs="Simplified Arabic"/>
          <w:kern w:val="2"/>
          <w:sz w:val="28"/>
          <w:szCs w:val="28"/>
          <w:rtl/>
          <w:lang w:bidi="ar-JO"/>
          <w14:ligatures w14:val="standardContextual"/>
        </w:rPr>
        <w:t>.</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38" w:name="_Toc192793006"/>
      <w:r w:rsidRPr="00A10099">
        <w:rPr>
          <w:rFonts w:ascii="Simplified Arabic" w:eastAsia="Simplified Arabic" w:hAnsi="Simplified Arabic" w:cs="Simplified Arabic" w:hint="cs"/>
          <w:b/>
          <w:bCs/>
          <w:color w:val="000000"/>
          <w:sz w:val="28"/>
          <w:szCs w:val="28"/>
          <w:u w:val="single"/>
          <w:rtl/>
          <w:lang w:eastAsia="ja-JP" w:bidi="ar-JO"/>
        </w:rPr>
        <w:t>أوجه الاستفادة من الدراسات السابقة:</w:t>
      </w:r>
      <w:bookmarkEnd w:id="38"/>
    </w:p>
    <w:p w:rsidR="00A10099" w:rsidRPr="00A10099" w:rsidRDefault="00A10099" w:rsidP="00A10099">
      <w:pPr>
        <w:spacing w:after="160" w:line="360" w:lineRule="auto"/>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 xml:space="preserve">تم الاستفادة من الدراسات السابقة في عدة أمور أهمها: </w:t>
      </w:r>
    </w:p>
    <w:p w:rsidR="00A10099" w:rsidRPr="00A10099" w:rsidRDefault="00A10099" w:rsidP="00AF4E89">
      <w:pPr>
        <w:numPr>
          <w:ilvl w:val="0"/>
          <w:numId w:val="5"/>
        </w:numPr>
        <w:spacing w:after="160" w:line="360"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hint="cs"/>
          <w:sz w:val="28"/>
          <w:szCs w:val="28"/>
          <w:rtl/>
          <w:lang w:eastAsia="ja-JP" w:bidi="ar-JO"/>
        </w:rPr>
        <w:lastRenderedPageBreak/>
        <w:t>من خلال مراجعة الدراسات السابقة، تمكن الباحث من تحديد الفجوات البحثية وبناء مشكلة البحث.</w:t>
      </w:r>
    </w:p>
    <w:p w:rsidR="00A10099" w:rsidRPr="00A10099" w:rsidRDefault="00A10099" w:rsidP="00AF4E89">
      <w:pPr>
        <w:numPr>
          <w:ilvl w:val="0"/>
          <w:numId w:val="5"/>
        </w:numPr>
        <w:spacing w:after="160" w:line="360"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hint="cs"/>
          <w:sz w:val="28"/>
          <w:szCs w:val="28"/>
          <w:rtl/>
          <w:lang w:eastAsia="ja-JP" w:bidi="ar-JO"/>
        </w:rPr>
        <w:t xml:space="preserve">الاستفادة من الإطار اللنظري للدراسات السابقة في إعداد وتصميم هذه الدراسة. </w:t>
      </w:r>
    </w:p>
    <w:p w:rsidR="00A10099" w:rsidRPr="00A10099" w:rsidRDefault="00A10099" w:rsidP="00AF4E89">
      <w:pPr>
        <w:numPr>
          <w:ilvl w:val="0"/>
          <w:numId w:val="5"/>
        </w:numPr>
        <w:spacing w:after="160" w:line="360"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hint="cs"/>
          <w:sz w:val="28"/>
          <w:szCs w:val="28"/>
          <w:rtl/>
          <w:lang w:eastAsia="ja-JP" w:bidi="ar-JO"/>
        </w:rPr>
        <w:t>تحديد منهج البحث وتحديد أفضل الاساليب والأدوات لجمع البيانات وتحليلها.</w:t>
      </w:r>
    </w:p>
    <w:p w:rsidR="00A10099" w:rsidRPr="00A10099" w:rsidRDefault="00A10099" w:rsidP="00AF4E89">
      <w:pPr>
        <w:numPr>
          <w:ilvl w:val="0"/>
          <w:numId w:val="5"/>
        </w:numPr>
        <w:spacing w:after="160" w:line="360" w:lineRule="auto"/>
        <w:contextualSpacing/>
        <w:jc w:val="both"/>
        <w:rPr>
          <w:rFonts w:ascii="Simplified Arabic" w:eastAsia="Times New Roman" w:hAnsi="Simplified Arabic" w:cs="Simplified Arabic"/>
          <w:sz w:val="28"/>
          <w:szCs w:val="28"/>
          <w:lang w:eastAsia="ja-JP" w:bidi="ar-JO"/>
        </w:rPr>
      </w:pPr>
      <w:r w:rsidRPr="00A10099">
        <w:rPr>
          <w:rFonts w:ascii="Simplified Arabic" w:eastAsia="Times New Roman" w:hAnsi="Simplified Arabic" w:cs="Simplified Arabic" w:hint="cs"/>
          <w:sz w:val="28"/>
          <w:szCs w:val="28"/>
          <w:rtl/>
          <w:lang w:eastAsia="ja-JP" w:bidi="ar-JO"/>
        </w:rPr>
        <w:t>إبراز الأهمية النظرية والتطبيقية لموضوع البحث.</w:t>
      </w:r>
    </w:p>
    <w:p w:rsidR="00A10099" w:rsidRPr="00A10099" w:rsidRDefault="00A10099" w:rsidP="00AF4E89">
      <w:pPr>
        <w:numPr>
          <w:ilvl w:val="0"/>
          <w:numId w:val="5"/>
        </w:numPr>
        <w:spacing w:after="160" w:line="360" w:lineRule="auto"/>
        <w:contextualSpacing/>
        <w:jc w:val="both"/>
        <w:rPr>
          <w:rFonts w:ascii="Simplified Arabic" w:eastAsia="Times New Roman" w:hAnsi="Simplified Arabic" w:cs="Simplified Arabic"/>
          <w:sz w:val="28"/>
          <w:szCs w:val="28"/>
          <w:rtl/>
          <w:lang w:eastAsia="ja-JP" w:bidi="ar-JO"/>
        </w:rPr>
      </w:pPr>
      <w:r w:rsidRPr="00A10099">
        <w:rPr>
          <w:rFonts w:ascii="Simplified Arabic" w:eastAsia="Times New Roman" w:hAnsi="Simplified Arabic" w:cs="Simplified Arabic" w:hint="cs"/>
          <w:sz w:val="28"/>
          <w:szCs w:val="28"/>
          <w:rtl/>
          <w:lang w:eastAsia="ja-JP" w:bidi="ar-JO"/>
        </w:rPr>
        <w:t xml:space="preserve">التعرف على  طريقة حساب العدد المناسب لعينة البحث.  </w:t>
      </w:r>
    </w:p>
    <w:p w:rsidR="00A10099" w:rsidRPr="00A10099" w:rsidRDefault="00A10099" w:rsidP="00A10099">
      <w:pPr>
        <w:keepNext/>
        <w:keepLines/>
        <w:spacing w:before="360" w:after="80" w:line="279" w:lineRule="auto"/>
        <w:outlineLvl w:val="0"/>
        <w:rPr>
          <w:rFonts w:ascii="Aptos" w:eastAsia="Simplified Arabic" w:hAnsi="Aptos" w:cs="Arial"/>
          <w:b/>
          <w:bCs/>
          <w:color w:val="000000"/>
          <w:sz w:val="28"/>
          <w:szCs w:val="28"/>
          <w:u w:val="single"/>
          <w:rtl/>
          <w:lang w:eastAsia="ja-JP"/>
        </w:rPr>
      </w:pPr>
      <w:bookmarkStart w:id="39" w:name="_Toc192793007"/>
      <w:r w:rsidRPr="00A10099">
        <w:rPr>
          <w:rFonts w:ascii="Simplified Arabic" w:eastAsia="Simplified Arabic" w:hAnsi="Simplified Arabic" w:cs="Simplified Arabic"/>
          <w:b/>
          <w:bCs/>
          <w:color w:val="000000"/>
          <w:sz w:val="28"/>
          <w:szCs w:val="28"/>
          <w:u w:val="single"/>
          <w:rtl/>
          <w:lang w:eastAsia="ja-JP"/>
        </w:rPr>
        <w:t>ما يميز الدراسة الحالية عن الدراسات السابقة</w:t>
      </w:r>
      <w:r w:rsidRPr="00A10099">
        <w:rPr>
          <w:rFonts w:ascii="Aptos" w:eastAsia="Simplified Arabic" w:hAnsi="Aptos" w:cs="Arial" w:hint="cs"/>
          <w:b/>
          <w:bCs/>
          <w:color w:val="000000"/>
          <w:sz w:val="28"/>
          <w:szCs w:val="28"/>
          <w:u w:val="single"/>
          <w:rtl/>
          <w:lang w:eastAsia="ja-JP"/>
        </w:rPr>
        <w:t>:</w:t>
      </w:r>
      <w:bookmarkEnd w:id="39"/>
    </w:p>
    <w:p w:rsidR="00A10099" w:rsidRPr="00A10099" w:rsidRDefault="00A10099" w:rsidP="00A10099">
      <w:pPr>
        <w:spacing w:after="0" w:line="360" w:lineRule="auto"/>
        <w:jc w:val="both"/>
        <w:rPr>
          <w:rFonts w:ascii="Simplified Arabic" w:eastAsia="Times New Roman" w:hAnsi="Simplified Arabic" w:cs="Simplified Arabic"/>
          <w:b/>
          <w:kern w:val="2"/>
          <w:sz w:val="28"/>
          <w:szCs w:val="28"/>
          <w:rtl/>
          <w:lang w:eastAsia="ja-JP"/>
          <w14:ligatures w14:val="standardContextual"/>
        </w:rPr>
      </w:pPr>
      <w:r w:rsidRPr="00A10099">
        <w:rPr>
          <w:rFonts w:ascii="Simplified Arabic" w:eastAsia="Times New Roman" w:hAnsi="Simplified Arabic" w:cs="Simplified Arabic"/>
          <w:b/>
          <w:kern w:val="2"/>
          <w:sz w:val="28"/>
          <w:szCs w:val="28"/>
          <w:rtl/>
          <w:lang w:eastAsia="ja-JP"/>
          <w14:ligatures w14:val="standardContextual"/>
        </w:rPr>
        <w:t>تركز هذه الدراسة بشكل خاص في منطفة القريات في المملكة العربية السعودية، وهو ما يعطيها أهمية وقيمة محلية كبيرة تتعلق بالفرص والتحديات الخاصة بهذه المنطقة، وتتزامن مع التغيرات الكبيرة والمتسارعة التي تشهدها المملكة ضمن إطار رؤية 2030، مما يعزز أهمية النتائج والتوصيات التي ستقدمها.</w:t>
      </w:r>
    </w:p>
    <w:p w:rsidR="00A10099" w:rsidRPr="00A10099" w:rsidRDefault="00A10099" w:rsidP="00A10099">
      <w:pPr>
        <w:spacing w:after="0" w:line="360" w:lineRule="auto"/>
        <w:ind w:firstLine="540"/>
        <w:jc w:val="both"/>
        <w:rPr>
          <w:rFonts w:ascii="Simplified Arabic" w:eastAsia="Times New Roman" w:hAnsi="Simplified Arabic" w:cs="Simplified Arabic"/>
          <w:b/>
          <w:kern w:val="2"/>
          <w:sz w:val="28"/>
          <w:szCs w:val="28"/>
          <w:lang w:eastAsia="ja-JP"/>
          <w14:ligatures w14:val="standardContextual"/>
        </w:rPr>
      </w:pPr>
      <w:r w:rsidRPr="00A10099">
        <w:rPr>
          <w:rFonts w:ascii="Simplified Arabic" w:eastAsia="Times New Roman" w:hAnsi="Simplified Arabic" w:cs="Simplified Arabic" w:hint="cs"/>
          <w:b/>
          <w:kern w:val="2"/>
          <w:sz w:val="28"/>
          <w:szCs w:val="28"/>
          <w:rtl/>
          <w:lang w:eastAsia="ja-JP"/>
          <w14:ligatures w14:val="standardContextual"/>
        </w:rPr>
        <w:t xml:space="preserve">كما تتناول هذه الدراسة تأثير التحول الرقمي على مرونة سلاسل التوريد الإلكترونية بأبعادها </w:t>
      </w:r>
      <w:r w:rsidRPr="00A10099">
        <w:rPr>
          <w:rFonts w:ascii="Simplified Arabic" w:eastAsia="Calibri" w:hAnsi="Simplified Arabic" w:cs="Simplified Arabic"/>
          <w:kern w:val="2"/>
          <w:sz w:val="28"/>
          <w:szCs w:val="28"/>
          <w:rtl/>
          <w14:ligatures w14:val="standardContextual"/>
        </w:rPr>
        <w:t>(</w:t>
      </w:r>
      <w:r w:rsidRPr="00A10099">
        <w:rPr>
          <w:rFonts w:ascii="Simplified Arabic" w:eastAsia="Calibri" w:hAnsi="Simplified Arabic" w:cs="Simplified Arabic" w:hint="cs"/>
          <w:kern w:val="2"/>
          <w:sz w:val="28"/>
          <w:szCs w:val="28"/>
          <w:rtl/>
          <w:lang w:bidi="ar-JO"/>
          <w14:ligatures w14:val="standardContextual"/>
        </w:rPr>
        <w:t>مرونة نظام التشغيل، مرونة التوريد، مرونة التوزيع، مرونة نظام المعلومات</w:t>
      </w:r>
      <w:r w:rsidRPr="00A10099">
        <w:rPr>
          <w:rFonts w:ascii="Simplified Arabic" w:eastAsia="Calibri" w:hAnsi="Simplified Arabic" w:cs="Simplified Arabic"/>
          <w:kern w:val="2"/>
          <w:sz w:val="28"/>
          <w:szCs w:val="28"/>
          <w:rtl/>
          <w:lang w:bidi="ar-JO"/>
          <w14:ligatures w14:val="standardContextual"/>
        </w:rPr>
        <w:t>)</w:t>
      </w:r>
      <w:r w:rsidRPr="00A10099">
        <w:rPr>
          <w:rFonts w:ascii="Simplified Arabic" w:eastAsia="Calibri" w:hAnsi="Simplified Arabic" w:cs="Simplified Arabic"/>
          <w:kern w:val="2"/>
          <w:sz w:val="28"/>
          <w:szCs w:val="28"/>
          <w:rtl/>
          <w14:ligatures w14:val="standardContextual"/>
        </w:rPr>
        <w:t xml:space="preserve"> </w:t>
      </w:r>
      <w:r w:rsidRPr="00A10099">
        <w:rPr>
          <w:rFonts w:ascii="Simplified Arabic" w:eastAsia="Calibri" w:hAnsi="Simplified Arabic" w:cs="Simplified Arabic" w:hint="cs"/>
          <w:kern w:val="2"/>
          <w:sz w:val="28"/>
          <w:szCs w:val="28"/>
          <w:rtl/>
          <w14:ligatures w14:val="standardContextual"/>
        </w:rPr>
        <w:t>في الإمداد الطبي بمحافظة القريات-السعودية</w:t>
      </w:r>
      <w:r w:rsidRPr="00A10099">
        <w:rPr>
          <w:rFonts w:ascii="Simplified Arabic" w:eastAsia="Calibri" w:hAnsi="Simplified Arabic" w:cs="Simplified Arabic" w:hint="cs"/>
          <w:kern w:val="2"/>
          <w:sz w:val="28"/>
          <w:szCs w:val="28"/>
          <w:rtl/>
          <w:lang w:val="en-GB" w:bidi="ar-JO"/>
          <w14:ligatures w14:val="standardContextual"/>
        </w:rPr>
        <w:t>.</w:t>
      </w:r>
    </w:p>
    <w:p w:rsidR="00A10099" w:rsidRPr="00A10099" w:rsidRDefault="00A10099" w:rsidP="00AF4E89">
      <w:pPr>
        <w:numPr>
          <w:ilvl w:val="0"/>
          <w:numId w:val="7"/>
        </w:numPr>
        <w:tabs>
          <w:tab w:val="left" w:pos="26"/>
        </w:tabs>
        <w:spacing w:after="0" w:line="360" w:lineRule="auto"/>
        <w:contextualSpacing/>
        <w:jc w:val="both"/>
        <w:rPr>
          <w:rFonts w:ascii="Simplified Arabic" w:eastAsia="Times New Roman" w:hAnsi="Simplified Arabic" w:cs="Simplified Arabic"/>
          <w:kern w:val="2"/>
          <w:sz w:val="28"/>
          <w:szCs w:val="28"/>
          <w:lang w:eastAsia="ja-JP" w:bidi="ar-IQ"/>
          <w14:ligatures w14:val="standardContextual"/>
        </w:rPr>
      </w:pPr>
      <w:r w:rsidRPr="00A10099">
        <w:rPr>
          <w:rFonts w:ascii="Simplified Arabic" w:eastAsia="Times New Roman" w:hAnsi="Simplified Arabic" w:cs="Simplified Arabic"/>
          <w:b/>
          <w:bCs/>
          <w:kern w:val="2"/>
          <w:sz w:val="28"/>
          <w:szCs w:val="28"/>
          <w:rtl/>
          <w:lang w:eastAsia="ja-JP" w:bidi="ar-IQ"/>
          <w14:ligatures w14:val="standardContextual"/>
        </w:rPr>
        <w:t>المتغيرات:</w:t>
      </w:r>
      <w:r w:rsidRPr="00A10099">
        <w:rPr>
          <w:rFonts w:ascii="Simplified Arabic" w:eastAsia="Times New Roman" w:hAnsi="Simplified Arabic" w:cs="Simplified Arabic"/>
          <w:kern w:val="2"/>
          <w:sz w:val="28"/>
          <w:szCs w:val="28"/>
          <w:rtl/>
          <w:lang w:eastAsia="ja-JP" w:bidi="ar-IQ"/>
          <w14:ligatures w14:val="standardContextual"/>
        </w:rPr>
        <w:t xml:space="preserve"> ستتناول هذه الدراسة </w:t>
      </w:r>
      <w:r w:rsidRPr="00A10099">
        <w:rPr>
          <w:rFonts w:ascii="Simplified Arabic" w:eastAsia="Times New Roman" w:hAnsi="Simplified Arabic" w:cs="Simplified Arabic" w:hint="cs"/>
          <w:kern w:val="2"/>
          <w:sz w:val="28"/>
          <w:szCs w:val="28"/>
          <w:rtl/>
          <w:lang w:eastAsia="ja-JP" w:bidi="ar-JO"/>
          <w14:ligatures w14:val="standardContextual"/>
        </w:rPr>
        <w:t>ال</w:t>
      </w:r>
      <w:r w:rsidRPr="00A10099">
        <w:rPr>
          <w:rFonts w:ascii="Simplified Arabic" w:eastAsia="Times New Roman" w:hAnsi="Simplified Arabic" w:cs="Simplified Arabic"/>
          <w:kern w:val="2"/>
          <w:sz w:val="28"/>
          <w:szCs w:val="28"/>
          <w:rtl/>
          <w:lang w:eastAsia="ja-JP" w:bidi="ar-JO"/>
          <w14:ligatures w14:val="standardContextual"/>
        </w:rPr>
        <w:t>متغيرات</w:t>
      </w:r>
      <w:r w:rsidRPr="00A10099">
        <w:rPr>
          <w:rFonts w:ascii="Simplified Arabic" w:eastAsia="Times New Roman" w:hAnsi="Simplified Arabic" w:cs="Simplified Arabic" w:hint="cs"/>
          <w:kern w:val="2"/>
          <w:sz w:val="28"/>
          <w:szCs w:val="28"/>
          <w:rtl/>
          <w:lang w:eastAsia="ja-JP" w:bidi="ar-JO"/>
          <w14:ligatures w14:val="standardContextual"/>
        </w:rPr>
        <w:t xml:space="preserve"> التالية</w:t>
      </w:r>
      <w:r w:rsidRPr="00A10099">
        <w:rPr>
          <w:rFonts w:ascii="Simplified Arabic" w:eastAsia="Times New Roman" w:hAnsi="Simplified Arabic" w:cs="Simplified Arabic"/>
          <w:kern w:val="2"/>
          <w:sz w:val="28"/>
          <w:szCs w:val="28"/>
          <w:rtl/>
          <w:lang w:eastAsia="ja-JP" w:bidi="ar-JO"/>
          <w14:ligatures w14:val="standardContextual"/>
        </w:rPr>
        <w:t xml:space="preserve"> وهما التحول الرقمي، </w:t>
      </w:r>
      <w:r w:rsidRPr="00A10099">
        <w:rPr>
          <w:rFonts w:ascii="Simplified Arabic" w:eastAsia="Times New Roman" w:hAnsi="Simplified Arabic" w:cs="Simplified Arabic" w:hint="cs"/>
          <w:kern w:val="2"/>
          <w:sz w:val="28"/>
          <w:szCs w:val="28"/>
          <w:rtl/>
          <w:lang w:eastAsia="ja-JP" w:bidi="ar-JO"/>
          <w14:ligatures w14:val="standardContextual"/>
        </w:rPr>
        <w:t xml:space="preserve">مرونة </w:t>
      </w:r>
      <w:r w:rsidRPr="00A10099">
        <w:rPr>
          <w:rFonts w:ascii="Simplified Arabic" w:eastAsia="Times New Roman" w:hAnsi="Simplified Arabic" w:cs="Simplified Arabic"/>
          <w:kern w:val="2"/>
          <w:sz w:val="28"/>
          <w:szCs w:val="28"/>
          <w:rtl/>
          <w:lang w:eastAsia="ja-JP" w:bidi="ar-JO"/>
          <w14:ligatures w14:val="standardContextual"/>
        </w:rPr>
        <w:t>سلاسل التوريد الإلكتروني</w:t>
      </w:r>
      <w:r w:rsidRPr="00A10099">
        <w:rPr>
          <w:rFonts w:ascii="Simplified Arabic" w:eastAsia="Times New Roman" w:hAnsi="Simplified Arabic" w:cs="Simplified Arabic" w:hint="cs"/>
          <w:kern w:val="2"/>
          <w:sz w:val="28"/>
          <w:szCs w:val="28"/>
          <w:rtl/>
          <w:lang w:eastAsia="ja-JP" w:bidi="ar-JO"/>
          <w14:ligatures w14:val="standardContextual"/>
        </w:rPr>
        <w:t>ة</w:t>
      </w:r>
      <w:r w:rsidRPr="00A10099">
        <w:rPr>
          <w:rFonts w:ascii="Simplified Arabic" w:eastAsia="Times New Roman" w:hAnsi="Simplified Arabic" w:cs="Simplified Arabic"/>
          <w:kern w:val="2"/>
          <w:sz w:val="28"/>
          <w:szCs w:val="28"/>
          <w:rtl/>
          <w:lang w:eastAsia="ja-JP"/>
          <w14:ligatures w14:val="standardContextual"/>
        </w:rPr>
        <w:t>، على عكس الدراسات السابقة التي تناولت كل متغير من متغيرات الدراسة بشكل منفرد مع متغيرات أخرى.</w:t>
      </w:r>
    </w:p>
    <w:p w:rsidR="00A10099" w:rsidRPr="00A10099" w:rsidRDefault="00A10099" w:rsidP="00AF4E89">
      <w:pPr>
        <w:numPr>
          <w:ilvl w:val="0"/>
          <w:numId w:val="7"/>
        </w:numPr>
        <w:tabs>
          <w:tab w:val="left" w:pos="26"/>
        </w:tabs>
        <w:spacing w:after="0" w:line="360" w:lineRule="auto"/>
        <w:contextualSpacing/>
        <w:jc w:val="both"/>
        <w:rPr>
          <w:rFonts w:ascii="Simplified Arabic" w:eastAsia="Times New Roman" w:hAnsi="Simplified Arabic" w:cs="Simplified Arabic"/>
          <w:kern w:val="2"/>
          <w:sz w:val="28"/>
          <w:szCs w:val="28"/>
          <w:lang w:eastAsia="ja-JP" w:bidi="ar-IQ"/>
          <w14:ligatures w14:val="standardContextual"/>
        </w:rPr>
      </w:pPr>
      <w:r w:rsidRPr="00A10099">
        <w:rPr>
          <w:rFonts w:ascii="Simplified Arabic" w:eastAsia="Times New Roman" w:hAnsi="Simplified Arabic" w:cs="Simplified Arabic"/>
          <w:b/>
          <w:bCs/>
          <w:kern w:val="2"/>
          <w:sz w:val="28"/>
          <w:szCs w:val="28"/>
          <w:rtl/>
          <w:lang w:eastAsia="ja-JP" w:bidi="ar-IQ"/>
          <w14:ligatures w14:val="standardContextual"/>
        </w:rPr>
        <w:t>الأهداف:</w:t>
      </w:r>
      <w:r w:rsidRPr="00A10099">
        <w:rPr>
          <w:rFonts w:ascii="Simplified Arabic" w:eastAsia="Times New Roman" w:hAnsi="Simplified Arabic" w:cs="Simplified Arabic"/>
          <w:kern w:val="2"/>
          <w:sz w:val="28"/>
          <w:szCs w:val="28"/>
          <w:rtl/>
          <w:lang w:eastAsia="ja-JP" w:bidi="ar-IQ"/>
          <w14:ligatures w14:val="standardContextual"/>
        </w:rPr>
        <w:t xml:space="preserve"> تهدف هذه الدراسة إلى دراسة أثر التحول الرقمي</w:t>
      </w:r>
      <w:r w:rsidRPr="00A10099">
        <w:rPr>
          <w:rFonts w:ascii="Simplified Arabic" w:eastAsia="Times New Roman" w:hAnsi="Simplified Arabic" w:cs="Simplified Arabic"/>
          <w:kern w:val="2"/>
          <w:sz w:val="28"/>
          <w:szCs w:val="28"/>
          <w:rtl/>
          <w:lang w:eastAsia="ja-JP"/>
          <w14:ligatures w14:val="standardContextual"/>
        </w:rPr>
        <w:t xml:space="preserve"> بأبعاده (</w:t>
      </w:r>
      <w:r w:rsidRPr="00A10099">
        <w:rPr>
          <w:rFonts w:ascii="Simplified Arabic" w:eastAsia="Times New Roman" w:hAnsi="Simplified Arabic" w:cs="Simplified Arabic" w:hint="cs"/>
          <w:kern w:val="2"/>
          <w:sz w:val="28"/>
          <w:szCs w:val="28"/>
          <w:rtl/>
          <w:lang w:eastAsia="ja-JP"/>
          <w14:ligatures w14:val="standardContextual"/>
        </w:rPr>
        <w:t>البنية التحتية الرقمية، الموارد البشرية الرقمية، الثقافة التنظيمية الرقمية، المتطلبات الأمنية الرقمية</w:t>
      </w:r>
      <w:r w:rsidRPr="00A10099">
        <w:rPr>
          <w:rFonts w:ascii="Simplified Arabic" w:eastAsia="Times New Roman" w:hAnsi="Simplified Arabic" w:cs="Simplified Arabic"/>
          <w:kern w:val="2"/>
          <w:sz w:val="28"/>
          <w:szCs w:val="28"/>
          <w:rtl/>
          <w:lang w:eastAsia="ja-JP"/>
          <w14:ligatures w14:val="standardContextual"/>
        </w:rPr>
        <w:t xml:space="preserve">) على </w:t>
      </w:r>
      <w:r w:rsidRPr="00A10099">
        <w:rPr>
          <w:rFonts w:ascii="Simplified Arabic" w:eastAsia="Times New Roman" w:hAnsi="Simplified Arabic" w:cs="Simplified Arabic" w:hint="cs"/>
          <w:kern w:val="2"/>
          <w:sz w:val="28"/>
          <w:szCs w:val="28"/>
          <w:rtl/>
          <w:lang w:eastAsia="ja-JP"/>
          <w14:ligatures w14:val="standardContextual"/>
        </w:rPr>
        <w:t>مرونة</w:t>
      </w:r>
      <w:r w:rsidRPr="00A10099">
        <w:rPr>
          <w:rFonts w:ascii="Simplified Arabic" w:eastAsia="Times New Roman" w:hAnsi="Simplified Arabic" w:cs="Simplified Arabic"/>
          <w:kern w:val="2"/>
          <w:sz w:val="28"/>
          <w:szCs w:val="28"/>
          <w:rtl/>
          <w:lang w:eastAsia="ja-JP"/>
          <w14:ligatures w14:val="standardContextual"/>
        </w:rPr>
        <w:t xml:space="preserve"> سلاسل التوريد الإلكترونية بأبعادها (</w:t>
      </w:r>
      <w:r w:rsidRPr="00A10099">
        <w:rPr>
          <w:rFonts w:ascii="Simplified Arabic" w:eastAsia="Times New Roman" w:hAnsi="Simplified Arabic" w:cs="Simplified Arabic" w:hint="cs"/>
          <w:kern w:val="2"/>
          <w:sz w:val="28"/>
          <w:szCs w:val="28"/>
          <w:rtl/>
          <w:lang w:eastAsia="ja-JP" w:bidi="ar-JO"/>
          <w14:ligatures w14:val="standardContextual"/>
        </w:rPr>
        <w:t xml:space="preserve">مرونة نظام التشغيل، مرونة التوريد، مرونة التوزيع، </w:t>
      </w:r>
      <w:r w:rsidRPr="00A10099">
        <w:rPr>
          <w:rFonts w:ascii="Simplified Arabic" w:eastAsia="Times New Roman" w:hAnsi="Simplified Arabic" w:cs="Simplified Arabic" w:hint="cs"/>
          <w:kern w:val="2"/>
          <w:sz w:val="28"/>
          <w:szCs w:val="28"/>
          <w:rtl/>
          <w:lang w:eastAsia="ja-JP" w:bidi="ar-JO"/>
          <w14:ligatures w14:val="standardContextual"/>
        </w:rPr>
        <w:lastRenderedPageBreak/>
        <w:t>مرونة نظام المعلومات</w:t>
      </w:r>
      <w:r w:rsidRPr="00A10099">
        <w:rPr>
          <w:rFonts w:ascii="Simplified Arabic" w:eastAsia="Times New Roman" w:hAnsi="Simplified Arabic" w:cs="Simplified Arabic"/>
          <w:kern w:val="2"/>
          <w:sz w:val="28"/>
          <w:szCs w:val="28"/>
          <w:rtl/>
          <w:lang w:eastAsia="ja-JP" w:bidi="ar-JO"/>
          <w14:ligatures w14:val="standardContextual"/>
        </w:rPr>
        <w:t xml:space="preserve">) </w:t>
      </w:r>
      <w:r w:rsidRPr="00A10099">
        <w:rPr>
          <w:rFonts w:ascii="Simplified Arabic" w:eastAsia="Times New Roman" w:hAnsi="Simplified Arabic" w:cs="Simplified Arabic"/>
          <w:kern w:val="2"/>
          <w:sz w:val="28"/>
          <w:szCs w:val="28"/>
          <w:rtl/>
          <w:lang w:eastAsia="ja-JP"/>
          <w14:ligatures w14:val="standardContextual"/>
        </w:rPr>
        <w:t xml:space="preserve">من وجهة نظر موظفي </w:t>
      </w:r>
      <w:r w:rsidRPr="00A10099">
        <w:rPr>
          <w:rFonts w:ascii="Simplified Arabic" w:eastAsia="Times New Roman" w:hAnsi="Simplified Arabic" w:cs="Simplified Arabic" w:hint="cs"/>
          <w:kern w:val="2"/>
          <w:sz w:val="28"/>
          <w:szCs w:val="28"/>
          <w:rtl/>
          <w:lang w:eastAsia="ja-JP"/>
          <w14:ligatures w14:val="standardContextual"/>
        </w:rPr>
        <w:t>قطاع الإمداد الطبي في محافظة القريات- السعودية.</w:t>
      </w:r>
    </w:p>
    <w:p w:rsidR="00A10099" w:rsidRPr="00A10099" w:rsidRDefault="00A10099" w:rsidP="00AF4E89">
      <w:pPr>
        <w:numPr>
          <w:ilvl w:val="0"/>
          <w:numId w:val="7"/>
        </w:numPr>
        <w:tabs>
          <w:tab w:val="left" w:pos="26"/>
        </w:tabs>
        <w:spacing w:after="0" w:line="360" w:lineRule="auto"/>
        <w:contextualSpacing/>
        <w:jc w:val="both"/>
        <w:rPr>
          <w:rFonts w:ascii="Simplified Arabic" w:eastAsia="Times New Roman" w:hAnsi="Simplified Arabic" w:cs="Simplified Arabic"/>
          <w:kern w:val="2"/>
          <w:sz w:val="28"/>
          <w:szCs w:val="28"/>
          <w:lang w:eastAsia="ja-JP" w:bidi="ar-IQ"/>
          <w14:ligatures w14:val="standardContextual"/>
        </w:rPr>
      </w:pPr>
      <w:r w:rsidRPr="00A10099">
        <w:rPr>
          <w:rFonts w:ascii="Simplified Arabic" w:eastAsia="Times New Roman" w:hAnsi="Simplified Arabic" w:cs="Simplified Arabic"/>
          <w:b/>
          <w:bCs/>
          <w:kern w:val="2"/>
          <w:sz w:val="28"/>
          <w:szCs w:val="28"/>
          <w:rtl/>
          <w:lang w:eastAsia="ja-JP"/>
          <w14:ligatures w14:val="standardContextual"/>
        </w:rPr>
        <w:t>الأهمية:</w:t>
      </w:r>
      <w:r w:rsidRPr="00A10099">
        <w:rPr>
          <w:rFonts w:ascii="Simplified Arabic" w:eastAsia="Times New Roman" w:hAnsi="Simplified Arabic" w:cs="Simplified Arabic"/>
          <w:kern w:val="2"/>
          <w:sz w:val="28"/>
          <w:szCs w:val="28"/>
          <w:rtl/>
          <w:lang w:eastAsia="ja-JP"/>
          <w14:ligatures w14:val="standardContextual"/>
        </w:rPr>
        <w:t xml:space="preserve"> تعتبر هذه الدراسة من الدراسات الحديثة التي جمعت بين الأبعاد السابقة جميعها (</w:t>
      </w:r>
      <w:r w:rsidRPr="00A10099">
        <w:rPr>
          <w:rFonts w:ascii="Simplified Arabic" w:eastAsia="Times New Roman" w:hAnsi="Simplified Arabic" w:cs="Simplified Arabic" w:hint="cs"/>
          <w:kern w:val="2"/>
          <w:sz w:val="28"/>
          <w:szCs w:val="28"/>
          <w:rtl/>
          <w:lang w:eastAsia="ja-JP"/>
          <w14:ligatures w14:val="standardContextual"/>
        </w:rPr>
        <w:t>التحول الرقمي</w:t>
      </w:r>
      <w:r w:rsidRPr="00A10099">
        <w:rPr>
          <w:rFonts w:ascii="Simplified Arabic" w:eastAsia="Times New Roman" w:hAnsi="Simplified Arabic" w:cs="Simplified Arabic"/>
          <w:kern w:val="2"/>
          <w:sz w:val="28"/>
          <w:szCs w:val="28"/>
          <w:rtl/>
          <w:lang w:eastAsia="ja-JP"/>
          <w14:ligatures w14:val="standardContextual"/>
        </w:rPr>
        <w:t xml:space="preserve">، </w:t>
      </w:r>
      <w:r w:rsidRPr="00A10099">
        <w:rPr>
          <w:rFonts w:ascii="Simplified Arabic" w:eastAsia="Times New Roman" w:hAnsi="Simplified Arabic" w:cs="Simplified Arabic" w:hint="cs"/>
          <w:kern w:val="2"/>
          <w:sz w:val="28"/>
          <w:szCs w:val="28"/>
          <w:rtl/>
          <w:lang w:eastAsia="ja-JP"/>
          <w14:ligatures w14:val="standardContextual"/>
        </w:rPr>
        <w:t>مرونة</w:t>
      </w:r>
      <w:r w:rsidRPr="00A10099">
        <w:rPr>
          <w:rFonts w:ascii="Simplified Arabic" w:eastAsia="Times New Roman" w:hAnsi="Simplified Arabic" w:cs="Simplified Arabic"/>
          <w:kern w:val="2"/>
          <w:sz w:val="28"/>
          <w:szCs w:val="28"/>
          <w:rtl/>
          <w:lang w:eastAsia="ja-JP"/>
          <w14:ligatures w14:val="standardContextual"/>
        </w:rPr>
        <w:t xml:space="preserve"> سلاسل التوريد الإلكترونية) </w:t>
      </w:r>
      <w:r w:rsidRPr="00A10099">
        <w:rPr>
          <w:rFonts w:ascii="Simplified Arabic" w:eastAsia="Times New Roman" w:hAnsi="Simplified Arabic" w:cs="Simplified Arabic" w:hint="cs"/>
          <w:kern w:val="2"/>
          <w:sz w:val="28"/>
          <w:szCs w:val="28"/>
          <w:rtl/>
          <w:lang w:eastAsia="ja-JP"/>
          <w14:ligatures w14:val="standardContextual"/>
        </w:rPr>
        <w:t>لقطاع الإمداد الطبي في محافظة القريات- السعودية.</w:t>
      </w:r>
    </w:p>
    <w:p w:rsidR="00A10099" w:rsidRPr="00A10099" w:rsidRDefault="00A10099" w:rsidP="00AF4E89">
      <w:pPr>
        <w:numPr>
          <w:ilvl w:val="0"/>
          <w:numId w:val="7"/>
        </w:numPr>
        <w:tabs>
          <w:tab w:val="left" w:pos="26"/>
        </w:tabs>
        <w:spacing w:after="0" w:line="360" w:lineRule="auto"/>
        <w:contextualSpacing/>
        <w:jc w:val="both"/>
        <w:rPr>
          <w:rFonts w:ascii="Simplified Arabic" w:eastAsia="Times New Roman" w:hAnsi="Simplified Arabic" w:cs="Simplified Arabic"/>
          <w:kern w:val="2"/>
          <w:sz w:val="28"/>
          <w:szCs w:val="28"/>
          <w:lang w:eastAsia="ja-JP" w:bidi="ar-IQ"/>
          <w14:ligatures w14:val="standardContextual"/>
        </w:rPr>
      </w:pPr>
      <w:r w:rsidRPr="00A10099">
        <w:rPr>
          <w:rFonts w:ascii="Simplified Arabic" w:eastAsia="Times New Roman" w:hAnsi="Simplified Arabic" w:cs="Simplified Arabic"/>
          <w:b/>
          <w:bCs/>
          <w:kern w:val="2"/>
          <w:sz w:val="28"/>
          <w:szCs w:val="28"/>
          <w:rtl/>
          <w:lang w:eastAsia="ja-JP" w:bidi="ar-IQ"/>
          <w14:ligatures w14:val="standardContextual"/>
        </w:rPr>
        <w:t>مكان التطبيق الميداني:</w:t>
      </w:r>
      <w:r w:rsidRPr="00A10099">
        <w:rPr>
          <w:rFonts w:ascii="Simplified Arabic" w:eastAsia="Times New Roman" w:hAnsi="Simplified Arabic" w:cs="Simplified Arabic"/>
          <w:kern w:val="2"/>
          <w:sz w:val="28"/>
          <w:szCs w:val="28"/>
          <w:rtl/>
          <w:lang w:eastAsia="ja-JP" w:bidi="ar-IQ"/>
          <w14:ligatures w14:val="standardContextual"/>
        </w:rPr>
        <w:t xml:space="preserve"> ستتناول هذه الدراسة </w:t>
      </w:r>
      <w:r w:rsidRPr="00A10099">
        <w:rPr>
          <w:rFonts w:ascii="Simplified Arabic" w:eastAsia="Times New Roman" w:hAnsi="Simplified Arabic" w:cs="Simplified Arabic" w:hint="cs"/>
          <w:kern w:val="2"/>
          <w:sz w:val="28"/>
          <w:szCs w:val="28"/>
          <w:rtl/>
          <w:lang w:eastAsia="ja-JP"/>
          <w14:ligatures w14:val="standardContextual"/>
        </w:rPr>
        <w:t>قطاع الإمداد الطبي في محافظة القريات- السعودية</w:t>
      </w:r>
      <w:r w:rsidRPr="00A10099">
        <w:rPr>
          <w:rFonts w:ascii="Simplified Arabic" w:eastAsia="Times New Roman" w:hAnsi="Simplified Arabic" w:cs="Simplified Arabic"/>
          <w:kern w:val="2"/>
          <w:sz w:val="28"/>
          <w:szCs w:val="28"/>
          <w:rtl/>
          <w:lang w:val="en-GB" w:eastAsia="ja-JP" w:bidi="ar-JO"/>
          <w14:ligatures w14:val="standardContextual"/>
        </w:rPr>
        <w:t>.</w:t>
      </w:r>
      <w:r w:rsidRPr="00A10099">
        <w:rPr>
          <w:rFonts w:ascii="Simplified Arabic" w:eastAsia="Times New Roman" w:hAnsi="Simplified Arabic" w:cs="Simplified Arabic"/>
          <w:kern w:val="2"/>
          <w:sz w:val="28"/>
          <w:szCs w:val="28"/>
          <w:rtl/>
          <w:lang w:eastAsia="ja-JP" w:bidi="ar-IQ"/>
          <w14:ligatures w14:val="standardContextual"/>
        </w:rPr>
        <w:t xml:space="preserve"> </w:t>
      </w:r>
    </w:p>
    <w:p w:rsidR="00A10099" w:rsidRPr="00A10099" w:rsidRDefault="00A10099" w:rsidP="00A10099">
      <w:pPr>
        <w:spacing w:after="160" w:line="360" w:lineRule="auto"/>
        <w:ind w:firstLine="426"/>
        <w:jc w:val="both"/>
        <w:rPr>
          <w:rFonts w:ascii="Simplified Arabic" w:eastAsia="Calibri" w:hAnsi="Simplified Arabic" w:cs="Simplified Arabic"/>
          <w:kern w:val="2"/>
          <w:sz w:val="28"/>
          <w:szCs w:val="28"/>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بذلك تتميز هذه الدراسة بتركيزها الجغرافي المحدد، وشمولية الأبعاد المدروسة، وتزامنها مع التطورات الكبيرة في المملكة، مما يعزز من قيمتها العلمية والعملية.</w:t>
      </w:r>
    </w:p>
    <w:p w:rsidR="00A10099" w:rsidRPr="00A10099" w:rsidRDefault="00A10099" w:rsidP="00A10099">
      <w:pPr>
        <w:keepNext/>
        <w:keepLines/>
        <w:spacing w:before="360" w:after="80" w:line="279" w:lineRule="auto"/>
        <w:outlineLvl w:val="0"/>
        <w:rPr>
          <w:rFonts w:ascii="Simplified Arabic" w:eastAsia="Simplified Arabic" w:hAnsi="Simplified Arabic" w:cs="Simplified Arabic"/>
          <w:b/>
          <w:bCs/>
          <w:color w:val="000000"/>
          <w:sz w:val="28"/>
          <w:szCs w:val="28"/>
          <w:u w:val="single"/>
          <w:rtl/>
          <w:lang w:eastAsia="ja-JP" w:bidi="ar-JO"/>
        </w:rPr>
      </w:pPr>
      <w:bookmarkStart w:id="40" w:name="_Toc192793008"/>
      <w:r w:rsidRPr="00A10099">
        <w:rPr>
          <w:rFonts w:ascii="Simplified Arabic" w:eastAsia="Simplified Arabic" w:hAnsi="Simplified Arabic" w:cs="Simplified Arabic" w:hint="cs"/>
          <w:b/>
          <w:bCs/>
          <w:color w:val="000000"/>
          <w:sz w:val="28"/>
          <w:szCs w:val="28"/>
          <w:u w:val="single"/>
          <w:rtl/>
          <w:lang w:eastAsia="ja-JP" w:bidi="ar-JO"/>
        </w:rPr>
        <w:t>خلاصة هذا الفصل</w:t>
      </w:r>
      <w:bookmarkEnd w:id="40"/>
    </w:p>
    <w:p w:rsidR="00A10099" w:rsidRPr="00A10099" w:rsidRDefault="00A10099" w:rsidP="00A10099">
      <w:pPr>
        <w:spacing w:after="160" w:line="360" w:lineRule="auto"/>
        <w:jc w:val="both"/>
        <w:rPr>
          <w:rFonts w:ascii="Sakkal Majalla" w:eastAsia="Calibri" w:hAnsi="Sakkal Majalla" w:cs="Sakkal Majalla"/>
          <w:kern w:val="2"/>
          <w:sz w:val="28"/>
          <w:szCs w:val="28"/>
          <w:u w:val="single"/>
          <w:rtl/>
          <w:lang w:bidi="ar-JO"/>
          <w14:ligatures w14:val="standardContextual"/>
        </w:rPr>
      </w:pPr>
      <w:r w:rsidRPr="00A10099">
        <w:rPr>
          <w:rFonts w:ascii="Simplified Arabic" w:eastAsia="Calibri" w:hAnsi="Simplified Arabic" w:cs="Simplified Arabic" w:hint="cs"/>
          <w:kern w:val="2"/>
          <w:sz w:val="28"/>
          <w:szCs w:val="28"/>
          <w:rtl/>
          <w:lang w:bidi="ar-JO"/>
          <w14:ligatures w14:val="standardContextual"/>
        </w:rPr>
        <w:t>تناول هذا الفصل الإطار النظري للبحث، حيث تم استعراض متغيرات الدراسة والتي هي التحول الرقمي (</w:t>
      </w:r>
      <w:r w:rsidRPr="00A10099">
        <w:rPr>
          <w:rFonts w:ascii="Simplified Arabic" w:eastAsia="Times New Roman" w:hAnsi="Simplified Arabic" w:cs="Simplified Arabic" w:hint="cs"/>
          <w:kern w:val="2"/>
          <w:sz w:val="28"/>
          <w:szCs w:val="28"/>
          <w:rtl/>
          <w:lang w:eastAsia="ja-JP"/>
          <w14:ligatures w14:val="standardContextual"/>
        </w:rPr>
        <w:t>البنية التحتية الرقمية، الموارد البشرية الرقمية، الثقافة التنظيمية الرقمية، المتطلبات الأمنية الرقمية</w:t>
      </w:r>
      <w:r w:rsidRPr="00A10099">
        <w:rPr>
          <w:rFonts w:ascii="Simplified Arabic" w:eastAsia="Calibri" w:hAnsi="Simplified Arabic" w:cs="Simplified Arabic" w:hint="cs"/>
          <w:kern w:val="2"/>
          <w:sz w:val="28"/>
          <w:szCs w:val="28"/>
          <w:rtl/>
          <w:lang w:bidi="ar-JO"/>
          <w14:ligatures w14:val="standardContextual"/>
        </w:rPr>
        <w:t>) ومرونة سلاسل التوريد الإلكترونية بأبعاده (</w:t>
      </w:r>
      <w:r w:rsidRPr="00A10099">
        <w:rPr>
          <w:rFonts w:ascii="Simplified Arabic" w:eastAsia="Times New Roman" w:hAnsi="Simplified Arabic" w:cs="Simplified Arabic" w:hint="cs"/>
          <w:kern w:val="2"/>
          <w:sz w:val="28"/>
          <w:szCs w:val="28"/>
          <w:rtl/>
          <w:lang w:eastAsia="ja-JP" w:bidi="ar-JO"/>
          <w14:ligatures w14:val="standardContextual"/>
        </w:rPr>
        <w:t>مرونة نظام التشغيل، مرونة التوريد، مرونة التوزيع، مرونة نظام المعلومات</w:t>
      </w:r>
      <w:r w:rsidRPr="00A10099">
        <w:rPr>
          <w:rFonts w:ascii="Simplified Arabic" w:eastAsia="Calibri" w:hAnsi="Simplified Arabic" w:cs="Simplified Arabic" w:hint="cs"/>
          <w:kern w:val="2"/>
          <w:sz w:val="28"/>
          <w:szCs w:val="28"/>
          <w:rtl/>
          <w:lang w:bidi="ar-JO"/>
          <w14:ligatures w14:val="standardContextual"/>
        </w:rPr>
        <w:t>)، كما تناول الدراسات السابقة وأوجه الاستفادة منها وما يميز هذه الدراسة عن الدراسات السابقة.</w:t>
      </w: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A10099" w:rsidRPr="00A10099" w:rsidRDefault="00A10099" w:rsidP="00A10099">
      <w:pPr>
        <w:spacing w:after="160" w:line="259" w:lineRule="auto"/>
        <w:rPr>
          <w:rFonts w:ascii="Sakkal Majalla" w:eastAsia="Calibri" w:hAnsi="Sakkal Majalla" w:cs="Sakkal Majalla"/>
          <w:kern w:val="2"/>
          <w:sz w:val="28"/>
          <w:szCs w:val="28"/>
          <w:u w:val="single"/>
          <w:rtl/>
          <w14:ligatures w14:val="standardContextual"/>
        </w:rPr>
      </w:pPr>
    </w:p>
    <w:p w:rsidR="00582222" w:rsidRDefault="00582222"/>
    <w:sectPr w:rsidR="00582222" w:rsidSect="00A10099">
      <w:footerReference w:type="default" r:id="rId7"/>
      <w:pgSz w:w="11906" w:h="16838" w:code="9"/>
      <w:pgMar w:top="1440" w:right="1797" w:bottom="1440" w:left="1797" w:header="709" w:footer="709"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C7F" w:rsidRDefault="00AC3C7F" w:rsidP="00A10099">
      <w:pPr>
        <w:spacing w:after="0" w:line="240" w:lineRule="auto"/>
      </w:pPr>
      <w:r>
        <w:separator/>
      </w:r>
    </w:p>
  </w:endnote>
  <w:endnote w:type="continuationSeparator" w:id="0">
    <w:p w:rsidR="00AC3C7F" w:rsidRDefault="00AC3C7F" w:rsidP="00A1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Liberation Mono">
    <w:altName w:val="Times New Roman"/>
    <w:charset w:val="00"/>
    <w:family w:val="roman"/>
    <w:pitch w:val="default"/>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29000074"/>
      <w:docPartObj>
        <w:docPartGallery w:val="Page Numbers (Bottom of Page)"/>
        <w:docPartUnique/>
      </w:docPartObj>
    </w:sdtPr>
    <w:sdtEndPr/>
    <w:sdtContent>
      <w:p w:rsidR="00A10099" w:rsidRDefault="00A10099">
        <w:pPr>
          <w:pStyle w:val="a4"/>
          <w:jc w:val="center"/>
        </w:pPr>
        <w:r>
          <w:fldChar w:fldCharType="begin"/>
        </w:r>
        <w:r>
          <w:instrText xml:space="preserve"> PAGE   \* MERGEFORMAT </w:instrText>
        </w:r>
        <w:r>
          <w:fldChar w:fldCharType="separate"/>
        </w:r>
        <w:r w:rsidR="005603F1">
          <w:rPr>
            <w:noProof/>
            <w:rtl/>
          </w:rPr>
          <w:t>38</w:t>
        </w:r>
        <w:r>
          <w:rPr>
            <w:noProof/>
          </w:rPr>
          <w:fldChar w:fldCharType="end"/>
        </w:r>
      </w:p>
    </w:sdtContent>
  </w:sdt>
  <w:p w:rsidR="00A10099" w:rsidRDefault="00A100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C7F" w:rsidRDefault="00AC3C7F" w:rsidP="00A10099">
      <w:pPr>
        <w:spacing w:after="0" w:line="240" w:lineRule="auto"/>
      </w:pPr>
      <w:r>
        <w:separator/>
      </w:r>
    </w:p>
  </w:footnote>
  <w:footnote w:type="continuationSeparator" w:id="0">
    <w:p w:rsidR="00AC3C7F" w:rsidRDefault="00AC3C7F" w:rsidP="00A100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A1DAC"/>
    <w:multiLevelType w:val="hybridMultilevel"/>
    <w:tmpl w:val="17FA3716"/>
    <w:lvl w:ilvl="0" w:tplc="A5D6743C">
      <w:start w:val="1"/>
      <w:numFmt w:val="bullet"/>
      <w:lvlText w:val="-"/>
      <w:lvlJc w:val="left"/>
      <w:pPr>
        <w:ind w:left="786" w:hanging="360"/>
      </w:pPr>
      <w:rPr>
        <w:rFonts w:ascii="Simplified Arabic" w:eastAsiaTheme="minorHAnsi" w:hAnsi="Simplified Arabic" w:cs="Simplified Arabic"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2AF64C96"/>
    <w:multiLevelType w:val="hybridMultilevel"/>
    <w:tmpl w:val="B6CAD76C"/>
    <w:lvl w:ilvl="0" w:tplc="473AC804">
      <w:numFmt w:val="bullet"/>
      <w:lvlText w:val="-"/>
      <w:lvlJc w:val="left"/>
      <w:pPr>
        <w:ind w:left="644" w:hanging="360"/>
      </w:pPr>
      <w:rPr>
        <w:rFonts w:ascii="Arial" w:eastAsia="Calibri" w:hAnsi="Arial" w:cs="Arial" w:hint="default"/>
        <w:b w:val="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2" w15:restartNumberingAfterBreak="0">
    <w:nsid w:val="33423043"/>
    <w:multiLevelType w:val="hybridMultilevel"/>
    <w:tmpl w:val="F342AC82"/>
    <w:lvl w:ilvl="0" w:tplc="09B6F2CA">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FF569AF"/>
    <w:multiLevelType w:val="hybridMultilevel"/>
    <w:tmpl w:val="A0F090DC"/>
    <w:lvl w:ilvl="0" w:tplc="CF50D19C">
      <w:start w:val="1"/>
      <w:numFmt w:val="bullet"/>
      <w:lvlText w:val="-"/>
      <w:lvlJc w:val="left"/>
      <w:pPr>
        <w:ind w:left="1440" w:hanging="360"/>
      </w:pPr>
      <w:rPr>
        <w:rFonts w:ascii="Simplified Arabic" w:eastAsia="Calibri" w:hAnsi="Simplified Arabic" w:cs="Simplified Arabic"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64636D00"/>
    <w:multiLevelType w:val="hybridMultilevel"/>
    <w:tmpl w:val="BF3E4C06"/>
    <w:lvl w:ilvl="0" w:tplc="D4428AD6">
      <w:start w:val="144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1507D0"/>
    <w:multiLevelType w:val="hybridMultilevel"/>
    <w:tmpl w:val="01B85E78"/>
    <w:lvl w:ilvl="0" w:tplc="0409000F">
      <w:start w:val="1"/>
      <w:numFmt w:val="decimal"/>
      <w:lvlText w:val="%1."/>
      <w:lvlJc w:val="left"/>
      <w:pPr>
        <w:ind w:left="927" w:hanging="360"/>
      </w:pPr>
    </w:lvl>
    <w:lvl w:ilvl="1" w:tplc="04090019">
      <w:start w:val="1"/>
      <w:numFmt w:val="lowerLetter"/>
      <w:lvlText w:val="%2."/>
      <w:lvlJc w:val="left"/>
      <w:pPr>
        <w:ind w:left="153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BAF6BCA"/>
    <w:multiLevelType w:val="hybridMultilevel"/>
    <w:tmpl w:val="DAE8870E"/>
    <w:lvl w:ilvl="0" w:tplc="5CA8030A">
      <w:numFmt w:val="bullet"/>
      <w:lvlText w:val="-"/>
      <w:lvlJc w:val="left"/>
      <w:pPr>
        <w:ind w:left="1440" w:hanging="360"/>
      </w:pPr>
      <w:rPr>
        <w:rFonts w:ascii="Arial" w:eastAsiaTheme="minorHAnsi" w:hAnsi="Arial" w:cs="Times New Roman" w:hint="default"/>
        <w:b w:val="0"/>
        <w:bCs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74361CED"/>
    <w:multiLevelType w:val="hybridMultilevel"/>
    <w:tmpl w:val="B054FC58"/>
    <w:lvl w:ilvl="0" w:tplc="4B82124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1"/>
  </w:num>
  <w:num w:numId="5">
    <w:abstractNumId w:val="2"/>
  </w:num>
  <w:num w:numId="6">
    <w:abstractNumId w:val="3"/>
  </w:num>
  <w:num w:numId="7">
    <w:abstractNumId w:val="0"/>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70"/>
    <w:rsid w:val="00084770"/>
    <w:rsid w:val="001D0AFD"/>
    <w:rsid w:val="005603F1"/>
    <w:rsid w:val="00582222"/>
    <w:rsid w:val="005B70C2"/>
    <w:rsid w:val="00A10099"/>
    <w:rsid w:val="00AC3C7F"/>
    <w:rsid w:val="00AF4E89"/>
    <w:rsid w:val="00F94D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D75B90-E304-4E95-8F4F-55DC9DD25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A10099"/>
    <w:pPr>
      <w:keepNext/>
      <w:keepLines/>
      <w:spacing w:before="480" w:after="0"/>
      <w:outlineLvl w:val="0"/>
    </w:pPr>
    <w:rPr>
      <w:rFonts w:ascii="Simplified Arabic" w:eastAsia="Simplified Arabic" w:hAnsi="Simplified Arabic" w:cs="Simplified Arabic"/>
      <w:b/>
      <w:bCs/>
      <w:color w:val="000000"/>
      <w:sz w:val="28"/>
      <w:szCs w:val="28"/>
      <w:u w:val="single"/>
      <w:lang w:eastAsia="ja-JP"/>
    </w:rPr>
  </w:style>
  <w:style w:type="paragraph" w:styleId="2">
    <w:name w:val="heading 2"/>
    <w:basedOn w:val="a"/>
    <w:next w:val="a"/>
    <w:link w:val="2Char"/>
    <w:uiPriority w:val="9"/>
    <w:semiHidden/>
    <w:unhideWhenUsed/>
    <w:qFormat/>
    <w:rsid w:val="00A10099"/>
    <w:pPr>
      <w:keepNext/>
      <w:keepLines/>
      <w:spacing w:before="200" w:after="0"/>
      <w:outlineLvl w:val="1"/>
    </w:pPr>
    <w:rPr>
      <w:rFonts w:ascii="Calibri Light" w:eastAsia="Times New Roman" w:hAnsi="Calibri Light" w:cs="Times New Roman"/>
      <w:color w:val="2F5496"/>
      <w:sz w:val="26"/>
      <w:szCs w:val="26"/>
    </w:rPr>
  </w:style>
  <w:style w:type="paragraph" w:styleId="3">
    <w:name w:val="heading 3"/>
    <w:basedOn w:val="a"/>
    <w:next w:val="a"/>
    <w:link w:val="3Char"/>
    <w:uiPriority w:val="9"/>
    <w:semiHidden/>
    <w:unhideWhenUsed/>
    <w:qFormat/>
    <w:rsid w:val="00A10099"/>
    <w:pPr>
      <w:keepNext/>
      <w:keepLines/>
      <w:spacing w:before="200" w:after="0"/>
      <w:outlineLvl w:val="2"/>
    </w:pPr>
    <w:rPr>
      <w:rFonts w:ascii="Calibri Light" w:eastAsia="Times New Roman" w:hAnsi="Calibri Light" w:cs="Times New Roman"/>
      <w:color w:val="1F376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A10099"/>
    <w:pPr>
      <w:keepNext/>
      <w:keepLines/>
      <w:bidi w:val="0"/>
      <w:spacing w:before="360" w:after="80" w:line="279" w:lineRule="auto"/>
      <w:jc w:val="right"/>
      <w:outlineLvl w:val="0"/>
    </w:pPr>
    <w:rPr>
      <w:rFonts w:ascii="Simplified Arabic" w:eastAsia="Simplified Arabic" w:hAnsi="Simplified Arabic" w:cs="Simplified Arabic"/>
      <w:b/>
      <w:bCs/>
      <w:color w:val="000000"/>
      <w:sz w:val="28"/>
      <w:szCs w:val="28"/>
      <w:u w:val="single"/>
      <w:lang w:eastAsia="ja-JP"/>
    </w:rPr>
  </w:style>
  <w:style w:type="paragraph" w:customStyle="1" w:styleId="Heading21">
    <w:name w:val="Heading 21"/>
    <w:basedOn w:val="a"/>
    <w:next w:val="a"/>
    <w:uiPriority w:val="9"/>
    <w:semiHidden/>
    <w:unhideWhenUsed/>
    <w:qFormat/>
    <w:rsid w:val="00A10099"/>
    <w:pPr>
      <w:keepNext/>
      <w:keepLines/>
      <w:spacing w:before="40" w:after="0" w:line="259" w:lineRule="auto"/>
      <w:outlineLvl w:val="1"/>
    </w:pPr>
    <w:rPr>
      <w:rFonts w:ascii="Calibri Light" w:eastAsia="Times New Roman" w:hAnsi="Calibri Light" w:cs="Times New Roman"/>
      <w:color w:val="2F5496"/>
      <w:kern w:val="2"/>
      <w:sz w:val="26"/>
      <w:szCs w:val="26"/>
      <w14:ligatures w14:val="standardContextual"/>
    </w:rPr>
  </w:style>
  <w:style w:type="paragraph" w:customStyle="1" w:styleId="Heading31">
    <w:name w:val="Heading 31"/>
    <w:basedOn w:val="a"/>
    <w:next w:val="a"/>
    <w:uiPriority w:val="9"/>
    <w:semiHidden/>
    <w:unhideWhenUsed/>
    <w:qFormat/>
    <w:rsid w:val="00A10099"/>
    <w:pPr>
      <w:keepNext/>
      <w:keepLines/>
      <w:spacing w:before="40" w:after="0" w:line="259" w:lineRule="auto"/>
      <w:outlineLvl w:val="2"/>
    </w:pPr>
    <w:rPr>
      <w:rFonts w:ascii="Calibri Light" w:eastAsia="Times New Roman" w:hAnsi="Calibri Light" w:cs="Times New Roman"/>
      <w:color w:val="1F3763"/>
      <w:kern w:val="2"/>
      <w:sz w:val="24"/>
      <w:szCs w:val="24"/>
      <w14:ligatures w14:val="standardContextual"/>
    </w:rPr>
  </w:style>
  <w:style w:type="numbering" w:customStyle="1" w:styleId="NoList1">
    <w:name w:val="No List1"/>
    <w:next w:val="a2"/>
    <w:uiPriority w:val="99"/>
    <w:semiHidden/>
    <w:unhideWhenUsed/>
    <w:rsid w:val="00A10099"/>
  </w:style>
  <w:style w:type="paragraph" w:styleId="a3">
    <w:name w:val="header"/>
    <w:basedOn w:val="a"/>
    <w:link w:val="Char"/>
    <w:uiPriority w:val="99"/>
    <w:unhideWhenUsed/>
    <w:rsid w:val="00A10099"/>
    <w:pPr>
      <w:tabs>
        <w:tab w:val="center" w:pos="4153"/>
        <w:tab w:val="right" w:pos="8306"/>
      </w:tabs>
      <w:spacing w:after="0" w:line="240" w:lineRule="auto"/>
    </w:pPr>
    <w:rPr>
      <w:kern w:val="2"/>
      <w14:ligatures w14:val="standardContextual"/>
    </w:rPr>
  </w:style>
  <w:style w:type="character" w:customStyle="1" w:styleId="Char">
    <w:name w:val="رأس الصفحة Char"/>
    <w:basedOn w:val="a0"/>
    <w:link w:val="a3"/>
    <w:uiPriority w:val="99"/>
    <w:rsid w:val="00A10099"/>
    <w:rPr>
      <w:kern w:val="2"/>
      <w14:ligatures w14:val="standardContextual"/>
    </w:rPr>
  </w:style>
  <w:style w:type="paragraph" w:styleId="a4">
    <w:name w:val="footer"/>
    <w:basedOn w:val="a"/>
    <w:link w:val="Char0"/>
    <w:uiPriority w:val="99"/>
    <w:unhideWhenUsed/>
    <w:rsid w:val="00A10099"/>
    <w:pPr>
      <w:tabs>
        <w:tab w:val="center" w:pos="4153"/>
        <w:tab w:val="right" w:pos="8306"/>
      </w:tabs>
      <w:spacing w:after="0" w:line="240" w:lineRule="auto"/>
    </w:pPr>
    <w:rPr>
      <w:kern w:val="2"/>
      <w14:ligatures w14:val="standardContextual"/>
    </w:rPr>
  </w:style>
  <w:style w:type="character" w:customStyle="1" w:styleId="Char0">
    <w:name w:val="تذييل الصفحة Char"/>
    <w:basedOn w:val="a0"/>
    <w:link w:val="a4"/>
    <w:uiPriority w:val="99"/>
    <w:rsid w:val="00A10099"/>
    <w:rPr>
      <w:kern w:val="2"/>
      <w14:ligatures w14:val="standardContextual"/>
    </w:rPr>
  </w:style>
  <w:style w:type="paragraph" w:customStyle="1" w:styleId="NumberedIndentedText1">
    <w:name w:val="Numbered Indented Text1"/>
    <w:basedOn w:val="a"/>
    <w:next w:val="a5"/>
    <w:link w:val="ListParagraphChar"/>
    <w:uiPriority w:val="34"/>
    <w:qFormat/>
    <w:rsid w:val="00A10099"/>
    <w:pPr>
      <w:bidi w:val="0"/>
      <w:spacing w:after="160" w:line="279" w:lineRule="auto"/>
      <w:ind w:left="720"/>
      <w:contextualSpacing/>
    </w:pPr>
    <w:rPr>
      <w:rFonts w:eastAsia="Times New Roman"/>
      <w:sz w:val="24"/>
      <w:szCs w:val="24"/>
      <w:lang w:eastAsia="ja-JP"/>
    </w:rPr>
  </w:style>
  <w:style w:type="table" w:customStyle="1" w:styleId="10">
    <w:name w:val="شبكة جدول فاتح1"/>
    <w:basedOn w:val="a1"/>
    <w:uiPriority w:val="40"/>
    <w:rsid w:val="00A10099"/>
    <w:pPr>
      <w:spacing w:after="0" w:line="240" w:lineRule="auto"/>
    </w:pPr>
    <w:rPr>
      <w:rFonts w:eastAsia="Times New Roman"/>
      <w:sz w:val="24"/>
      <w:szCs w:val="24"/>
      <w:lang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yperlink1">
    <w:name w:val="Hyperlink1"/>
    <w:basedOn w:val="a0"/>
    <w:uiPriority w:val="99"/>
    <w:unhideWhenUsed/>
    <w:rsid w:val="00A10099"/>
    <w:rPr>
      <w:color w:val="0563C1"/>
      <w:u w:val="single"/>
    </w:rPr>
  </w:style>
  <w:style w:type="character" w:customStyle="1" w:styleId="UnresolvedMention">
    <w:name w:val="Unresolved Mention"/>
    <w:basedOn w:val="a0"/>
    <w:uiPriority w:val="99"/>
    <w:semiHidden/>
    <w:unhideWhenUsed/>
    <w:rsid w:val="00A10099"/>
    <w:rPr>
      <w:color w:val="605E5C"/>
      <w:shd w:val="clear" w:color="auto" w:fill="E1DFDD"/>
    </w:rPr>
  </w:style>
  <w:style w:type="character" w:customStyle="1" w:styleId="1Char">
    <w:name w:val="العنوان 1 Char"/>
    <w:basedOn w:val="a0"/>
    <w:link w:val="1"/>
    <w:uiPriority w:val="9"/>
    <w:rsid w:val="00A10099"/>
    <w:rPr>
      <w:rFonts w:ascii="Simplified Arabic" w:eastAsia="Simplified Arabic" w:hAnsi="Simplified Arabic" w:cs="Simplified Arabic"/>
      <w:b/>
      <w:bCs/>
      <w:color w:val="000000"/>
      <w:kern w:val="0"/>
      <w:sz w:val="28"/>
      <w:szCs w:val="28"/>
      <w:u w:val="single"/>
      <w:lang w:eastAsia="ja-JP"/>
      <w14:ligatures w14:val="none"/>
    </w:rPr>
  </w:style>
  <w:style w:type="character" w:customStyle="1" w:styleId="2Char">
    <w:name w:val="عنوان 2 Char"/>
    <w:basedOn w:val="a0"/>
    <w:link w:val="2"/>
    <w:uiPriority w:val="9"/>
    <w:semiHidden/>
    <w:rsid w:val="00A10099"/>
    <w:rPr>
      <w:rFonts w:ascii="Calibri Light" w:eastAsia="Times New Roman" w:hAnsi="Calibri Light" w:cs="Times New Roman"/>
      <w:color w:val="2F5496"/>
      <w:sz w:val="26"/>
      <w:szCs w:val="26"/>
    </w:rPr>
  </w:style>
  <w:style w:type="paragraph" w:styleId="a6">
    <w:name w:val="Normal (Web)"/>
    <w:basedOn w:val="a"/>
    <w:uiPriority w:val="99"/>
    <w:semiHidden/>
    <w:unhideWhenUsed/>
    <w:rsid w:val="00A1009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A10099"/>
    <w:rPr>
      <w:b/>
      <w:bCs/>
    </w:rPr>
  </w:style>
  <w:style w:type="character" w:customStyle="1" w:styleId="3Char">
    <w:name w:val="عنوان 3 Char"/>
    <w:basedOn w:val="a0"/>
    <w:link w:val="3"/>
    <w:uiPriority w:val="9"/>
    <w:semiHidden/>
    <w:rsid w:val="00A10099"/>
    <w:rPr>
      <w:rFonts w:ascii="Calibri Light" w:eastAsia="Times New Roman" w:hAnsi="Calibri Light" w:cs="Times New Roman"/>
      <w:color w:val="1F3763"/>
      <w:sz w:val="24"/>
      <w:szCs w:val="24"/>
    </w:rPr>
  </w:style>
  <w:style w:type="table" w:customStyle="1" w:styleId="TableGrid1">
    <w:name w:val="Table Grid1"/>
    <w:basedOn w:val="a1"/>
    <w:next w:val="a8"/>
    <w:uiPriority w:val="59"/>
    <w:rsid w:val="00A1009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59"/>
    <w:rsid w:val="00A1009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1 Char,NumberedList Char,سرد الفقراتCxSpLast Char,List Paragraph1 Char,List Paragraph2 Char,سرد الفقرات2 Char,Use Case List Paragraph Char,lp1 Char,List Paragraph111 Char,lp11 Char,RFP SUB Points Char,b1 Char"/>
    <w:link w:val="NumberedIndentedText1"/>
    <w:uiPriority w:val="34"/>
    <w:locked/>
    <w:rsid w:val="00A10099"/>
    <w:rPr>
      <w:rFonts w:eastAsia="Times New Roman"/>
      <w:kern w:val="0"/>
      <w:sz w:val="24"/>
      <w:szCs w:val="24"/>
      <w:lang w:eastAsia="ja-JP"/>
      <w14:ligatures w14:val="none"/>
    </w:rPr>
  </w:style>
  <w:style w:type="paragraph" w:styleId="a9">
    <w:name w:val="caption"/>
    <w:basedOn w:val="a"/>
    <w:next w:val="a"/>
    <w:uiPriority w:val="35"/>
    <w:unhideWhenUsed/>
    <w:qFormat/>
    <w:rsid w:val="00A10099"/>
    <w:pPr>
      <w:spacing w:line="240" w:lineRule="auto"/>
    </w:pPr>
    <w:rPr>
      <w:rFonts w:ascii="Calibri" w:eastAsia="Calibri" w:hAnsi="Calibri" w:cs="Arial"/>
      <w:b/>
      <w:bCs/>
      <w:color w:val="4F81BD"/>
      <w:sz w:val="18"/>
      <w:szCs w:val="18"/>
    </w:rPr>
  </w:style>
  <w:style w:type="paragraph" w:styleId="aa">
    <w:name w:val="Balloon Text"/>
    <w:basedOn w:val="a"/>
    <w:link w:val="Char1"/>
    <w:uiPriority w:val="99"/>
    <w:semiHidden/>
    <w:unhideWhenUsed/>
    <w:rsid w:val="00A10099"/>
    <w:pPr>
      <w:spacing w:after="0" w:line="240" w:lineRule="auto"/>
    </w:pPr>
    <w:rPr>
      <w:rFonts w:ascii="Tahoma" w:hAnsi="Tahoma" w:cs="Tahoma"/>
      <w:kern w:val="2"/>
      <w:sz w:val="16"/>
      <w:szCs w:val="16"/>
      <w14:ligatures w14:val="standardContextual"/>
    </w:rPr>
  </w:style>
  <w:style w:type="character" w:customStyle="1" w:styleId="Char1">
    <w:name w:val="نص في بالون Char"/>
    <w:basedOn w:val="a0"/>
    <w:link w:val="aa"/>
    <w:uiPriority w:val="99"/>
    <w:semiHidden/>
    <w:rsid w:val="00A10099"/>
    <w:rPr>
      <w:rFonts w:ascii="Tahoma" w:hAnsi="Tahoma" w:cs="Tahoma"/>
      <w:kern w:val="2"/>
      <w:sz w:val="16"/>
      <w:szCs w:val="16"/>
      <w14:ligatures w14:val="standardContextual"/>
    </w:rPr>
  </w:style>
  <w:style w:type="table" w:customStyle="1" w:styleId="TableGrid2">
    <w:name w:val="Table Grid2"/>
    <w:basedOn w:val="a1"/>
    <w:next w:val="a8"/>
    <w:uiPriority w:val="59"/>
    <w:rsid w:val="00A10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ab"/>
    <w:uiPriority w:val="1"/>
    <w:qFormat/>
    <w:rsid w:val="00A10099"/>
    <w:pPr>
      <w:bidi/>
      <w:spacing w:after="0" w:line="240" w:lineRule="auto"/>
    </w:pPr>
    <w:rPr>
      <w:kern w:val="2"/>
      <w14:ligatures w14:val="standardContextual"/>
    </w:rPr>
  </w:style>
  <w:style w:type="paragraph" w:customStyle="1" w:styleId="TOCHeading1">
    <w:name w:val="TOC Heading1"/>
    <w:basedOn w:val="1"/>
    <w:next w:val="a"/>
    <w:uiPriority w:val="39"/>
    <w:unhideWhenUsed/>
    <w:qFormat/>
    <w:rsid w:val="00A10099"/>
  </w:style>
  <w:style w:type="paragraph" w:customStyle="1" w:styleId="TOC11">
    <w:name w:val="TOC 11"/>
    <w:basedOn w:val="a"/>
    <w:next w:val="a"/>
    <w:autoRedefine/>
    <w:uiPriority w:val="39"/>
    <w:unhideWhenUsed/>
    <w:rsid w:val="00A10099"/>
    <w:pPr>
      <w:spacing w:after="100" w:line="259" w:lineRule="auto"/>
    </w:pPr>
    <w:rPr>
      <w:kern w:val="2"/>
      <w14:ligatures w14:val="standardContextual"/>
    </w:rPr>
  </w:style>
  <w:style w:type="table" w:customStyle="1" w:styleId="TableGrid21">
    <w:name w:val="Table Grid21"/>
    <w:basedOn w:val="a1"/>
    <w:next w:val="a8"/>
    <w:uiPriority w:val="59"/>
    <w:rsid w:val="00A1009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A10099"/>
    <w:pPr>
      <w:ind w:left="720"/>
      <w:contextualSpacing/>
    </w:pPr>
  </w:style>
  <w:style w:type="character" w:styleId="Hyperlink">
    <w:name w:val="Hyperlink"/>
    <w:basedOn w:val="a0"/>
    <w:uiPriority w:val="99"/>
    <w:semiHidden/>
    <w:unhideWhenUsed/>
    <w:rsid w:val="00A10099"/>
    <w:rPr>
      <w:color w:val="0000FF" w:themeColor="hyperlink"/>
      <w:u w:val="single"/>
    </w:rPr>
  </w:style>
  <w:style w:type="character" w:customStyle="1" w:styleId="Heading1Char1">
    <w:name w:val="Heading 1 Char1"/>
    <w:basedOn w:val="a0"/>
    <w:uiPriority w:val="9"/>
    <w:rsid w:val="00A10099"/>
    <w:rPr>
      <w:rFonts w:asciiTheme="majorHAnsi" w:eastAsiaTheme="majorEastAsia" w:hAnsiTheme="majorHAnsi" w:cstheme="majorBidi"/>
      <w:b/>
      <w:bCs/>
      <w:color w:val="365F91" w:themeColor="accent1" w:themeShade="BF"/>
      <w:sz w:val="28"/>
      <w:szCs w:val="28"/>
    </w:rPr>
  </w:style>
  <w:style w:type="character" w:customStyle="1" w:styleId="Heading2Char1">
    <w:name w:val="Heading 2 Char1"/>
    <w:basedOn w:val="a0"/>
    <w:uiPriority w:val="9"/>
    <w:semiHidden/>
    <w:rsid w:val="00A10099"/>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a0"/>
    <w:uiPriority w:val="9"/>
    <w:semiHidden/>
    <w:rsid w:val="00A10099"/>
    <w:rPr>
      <w:rFonts w:asciiTheme="majorHAnsi" w:eastAsiaTheme="majorEastAsia" w:hAnsiTheme="majorHAnsi" w:cstheme="majorBidi"/>
      <w:b/>
      <w:bCs/>
      <w:color w:val="4F81BD" w:themeColor="accent1"/>
    </w:rPr>
  </w:style>
  <w:style w:type="paragraph" w:styleId="ab">
    <w:name w:val="No Spacing"/>
    <w:uiPriority w:val="1"/>
    <w:qFormat/>
    <w:rsid w:val="00A10099"/>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6728</Words>
  <Characters>38351</Characters>
  <Application>Microsoft Office Word</Application>
  <DocSecurity>0</DocSecurity>
  <Lines>319</Lines>
  <Paragraphs>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فراس الصعيو</Company>
  <LinksUpToDate>false</LinksUpToDate>
  <CharactersWithSpaces>44990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sultan alharbi</cp:lastModifiedBy>
  <cp:revision>3</cp:revision>
  <dcterms:created xsi:type="dcterms:W3CDTF">2025-03-13T21:07:00Z</dcterms:created>
  <dcterms:modified xsi:type="dcterms:W3CDTF">2025-03-13T21:07:00Z</dcterms:modified>
</cp:coreProperties>
</file>