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EC62CD" w14:textId="15FCC60A" w:rsidR="009F5AE8" w:rsidRPr="00472D3A" w:rsidRDefault="00B67046" w:rsidP="00B67046">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72D3A">
        <w:rPr>
          <w:rFonts w:ascii="Sakkal Majalla" w:hAnsi="Sakkal Majalla" w:cs="Sakkal Majalla"/>
          <w:b/>
          <w:bCs/>
          <w:noProof/>
          <w:color w:val="000000" w:themeColor="text1"/>
          <w:sz w:val="32"/>
          <w:szCs w:val="32"/>
        </w:rPr>
        <w:drawing>
          <wp:anchor distT="0" distB="0" distL="114300" distR="114300" simplePos="0" relativeHeight="251661312" behindDoc="0" locked="0" layoutInCell="1" allowOverlap="1" wp14:anchorId="30D14A2B" wp14:editId="336410A2">
            <wp:simplePos x="0" y="0"/>
            <wp:positionH relativeFrom="margin">
              <wp:align>left</wp:align>
            </wp:positionH>
            <wp:positionV relativeFrom="margin">
              <wp:align>top</wp:align>
            </wp:positionV>
            <wp:extent cx="1937385" cy="1798320"/>
            <wp:effectExtent l="0" t="0" r="5715" b="0"/>
            <wp:wrapSquare wrapText="bothSides"/>
            <wp:docPr id="141982583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7385" cy="1798320"/>
                    </a:xfrm>
                    <a:prstGeom prst="rect">
                      <a:avLst/>
                    </a:prstGeom>
                  </pic:spPr>
                </pic:pic>
              </a:graphicData>
            </a:graphic>
            <wp14:sizeRelH relativeFrom="margin">
              <wp14:pctWidth>0</wp14:pctWidth>
            </wp14:sizeRelH>
            <wp14:sizeRelV relativeFrom="margin">
              <wp14:pctHeight>0</wp14:pctHeight>
            </wp14:sizeRelV>
          </wp:anchor>
        </w:drawing>
      </w:r>
      <w:r w:rsidR="009F5AE8" w:rsidRPr="00472D3A">
        <w:rPr>
          <w:rFonts w:ascii="Sakkal Majalla" w:hAnsi="Sakkal Majalla" w:cs="Sakkal Majalla"/>
          <w:b/>
          <w:bCs/>
          <w:color w:val="000000" w:themeColor="text1"/>
          <w:sz w:val="32"/>
          <w:szCs w:val="32"/>
          <w:rtl/>
          <w:lang w:bidi="ar-EG"/>
        </w:rPr>
        <w:t xml:space="preserve">جامعة ميدأوشن </w:t>
      </w:r>
    </w:p>
    <w:p w14:paraId="6B97336D" w14:textId="6E38D97F" w:rsidR="009F5AE8" w:rsidRPr="00472D3A" w:rsidRDefault="009F5AE8" w:rsidP="00B6704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72D3A">
        <w:rPr>
          <w:rFonts w:ascii="Sakkal Majalla" w:hAnsi="Sakkal Majalla" w:cs="Sakkal Majalla"/>
          <w:b/>
          <w:bCs/>
          <w:color w:val="000000" w:themeColor="text1"/>
          <w:sz w:val="32"/>
          <w:szCs w:val="32"/>
          <w:rtl/>
          <w:lang w:bidi="ar-EG"/>
        </w:rPr>
        <w:t xml:space="preserve"> كلية الإدارة </w:t>
      </w:r>
    </w:p>
    <w:p w14:paraId="229CDE73" w14:textId="77777777" w:rsidR="009F5AE8" w:rsidRPr="00472D3A" w:rsidRDefault="009F5AE8" w:rsidP="00B6704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72D3A">
        <w:rPr>
          <w:rFonts w:ascii="Sakkal Majalla" w:hAnsi="Sakkal Majalla" w:cs="Sakkal Majalla"/>
          <w:b/>
          <w:bCs/>
          <w:color w:val="000000" w:themeColor="text1"/>
          <w:sz w:val="32"/>
          <w:szCs w:val="32"/>
          <w:rtl/>
          <w:lang w:bidi="ar-EG"/>
        </w:rPr>
        <w:t xml:space="preserve">تخصص إدارة مشاريع </w:t>
      </w:r>
    </w:p>
    <w:p w14:paraId="5F8A01F4" w14:textId="4B07937D" w:rsidR="009F5AE8" w:rsidRPr="00472D3A" w:rsidRDefault="009F5AE8" w:rsidP="00B67046">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472D3A">
        <w:rPr>
          <w:rFonts w:ascii="Sakkal Majalla" w:hAnsi="Sakkal Majalla" w:cs="Sakkal Majalla"/>
          <w:b/>
          <w:bCs/>
          <w:color w:val="000000" w:themeColor="text1"/>
          <w:sz w:val="40"/>
          <w:szCs w:val="40"/>
          <w:rtl/>
        </w:rPr>
        <w:t>أثر التحول الرقمي على فعالية وكفاءة إدارة المشاريع في قطاعي اللوجستيات والنقل دراسة ميدانية على الهيئة العامة للموانئ بالمملكة العربية السعودية</w:t>
      </w:r>
    </w:p>
    <w:p w14:paraId="4C79DF62" w14:textId="77777777" w:rsidR="009F5AE8" w:rsidRPr="00472D3A" w:rsidRDefault="009F5AE8" w:rsidP="00B6704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72D3A">
        <w:rPr>
          <w:rFonts w:ascii="Sakkal Majalla" w:hAnsi="Sakkal Majalla" w:cs="Sakkal Majalla"/>
          <w:b/>
          <w:bCs/>
          <w:color w:val="000000" w:themeColor="text1"/>
          <w:sz w:val="36"/>
          <w:szCs w:val="36"/>
          <w:rtl/>
          <w:lang w:bidi="ar-EG"/>
        </w:rPr>
        <w:t>إعداد الطالب/</w:t>
      </w:r>
    </w:p>
    <w:p w14:paraId="6F3AEE91" w14:textId="7CCD2469" w:rsidR="009F5AE8" w:rsidRPr="00472D3A" w:rsidRDefault="00A84740" w:rsidP="00B67046">
      <w:pPr>
        <w:spacing w:before="100" w:beforeAutospacing="1" w:after="100" w:afterAutospacing="1" w:line="360" w:lineRule="auto"/>
        <w:jc w:val="center"/>
        <w:rPr>
          <w:rFonts w:ascii="Sakkal Majalla" w:hAnsi="Sakkal Majalla" w:cs="Sakkal Majalla" w:hint="cs"/>
          <w:b/>
          <w:bCs/>
          <w:color w:val="000000" w:themeColor="text1"/>
          <w:sz w:val="36"/>
          <w:szCs w:val="36"/>
          <w:rtl/>
          <w:lang w:bidi="ar-EG"/>
        </w:rPr>
      </w:pPr>
      <w:r>
        <w:rPr>
          <w:rFonts w:ascii="Sakkal Majalla" w:eastAsia="Calibri" w:hAnsi="Sakkal Majalla" w:cs="Sakkal Majalla"/>
          <w:color w:val="000000" w:themeColor="text1"/>
          <w:kern w:val="0"/>
          <w:sz w:val="36"/>
          <w:szCs w:val="36"/>
          <w:rtl/>
          <w:lang w:bidi="ar-EG"/>
          <w14:ligatures w14:val="none"/>
        </w:rPr>
        <w:t>علي عبدالله علي الشهري (251002589)</w:t>
      </w:r>
    </w:p>
    <w:p w14:paraId="42DF29AF" w14:textId="77777777" w:rsidR="009F5AE8" w:rsidRPr="00472D3A" w:rsidRDefault="009F5AE8" w:rsidP="00B6704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72D3A">
        <w:rPr>
          <w:rFonts w:ascii="Sakkal Majalla" w:hAnsi="Sakkal Majalla" w:cs="Sakkal Majalla"/>
          <w:b/>
          <w:bCs/>
          <w:color w:val="000000" w:themeColor="text1"/>
          <w:sz w:val="36"/>
          <w:szCs w:val="36"/>
          <w:rtl/>
          <w:lang w:bidi="ar-EG"/>
        </w:rPr>
        <w:t>إشراف/</w:t>
      </w:r>
    </w:p>
    <w:p w14:paraId="064F05E7" w14:textId="7CB1F9C6" w:rsidR="009F5AE8" w:rsidRPr="00A84740" w:rsidRDefault="009F5AE8" w:rsidP="00B67046">
      <w:pPr>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A84740">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7F6B0902" w14:textId="52C81930" w:rsidR="00A16B9E" w:rsidRPr="00A84740" w:rsidRDefault="001A4D61" w:rsidP="00B67046">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A84740">
        <w:rPr>
          <w:rFonts w:ascii="Sakkal Majalla" w:eastAsia="Calibri" w:hAnsi="Sakkal Majalla" w:cs="Sakkal Majalla"/>
          <w:color w:val="000000" w:themeColor="text1"/>
          <w:kern w:val="0"/>
          <w:sz w:val="36"/>
          <w:szCs w:val="36"/>
          <w:rtl/>
          <w:lang w:bidi="ar-EG"/>
          <w14:ligatures w14:val="none"/>
        </w:rPr>
        <w:t>د. فايز علي جراد</w:t>
      </w:r>
    </w:p>
    <w:p w14:paraId="20A234E7" w14:textId="77777777" w:rsidR="009F5AE8" w:rsidRPr="00472D3A" w:rsidRDefault="009F5AE8" w:rsidP="00B6704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72D3A">
        <w:rPr>
          <w:rFonts w:ascii="Sakkal Majalla" w:hAnsi="Sakkal Majalla" w:cs="Sakkal Majalla"/>
          <w:b/>
          <w:bCs/>
          <w:color w:val="000000" w:themeColor="text1"/>
          <w:sz w:val="36"/>
          <w:szCs w:val="36"/>
          <w:rtl/>
          <w:lang w:bidi="ar-EG"/>
        </w:rPr>
        <w:t>العام الدراسي:</w:t>
      </w:r>
    </w:p>
    <w:p w14:paraId="577CBD38" w14:textId="77777777" w:rsidR="00A200E5" w:rsidRPr="00472D3A" w:rsidRDefault="00796577" w:rsidP="00A200E5">
      <w:pPr>
        <w:spacing w:before="100" w:beforeAutospacing="1" w:after="100" w:afterAutospacing="1" w:line="360" w:lineRule="auto"/>
        <w:jc w:val="center"/>
        <w:rPr>
          <w:rFonts w:ascii="Sakkal Majalla" w:hAnsi="Sakkal Majalla" w:cs="Sakkal Majalla"/>
          <w:b/>
          <w:bCs/>
          <w:color w:val="000000" w:themeColor="text1"/>
          <w:sz w:val="36"/>
          <w:szCs w:val="36"/>
          <w:u w:val="single"/>
          <w:rtl/>
        </w:rPr>
        <w:sectPr w:rsidR="00A200E5" w:rsidRPr="00472D3A" w:rsidSect="00A200E5">
          <w:footerReference w:type="default" r:id="rId9"/>
          <w:type w:val="continuous"/>
          <w:pgSz w:w="11906" w:h="16838" w:code="9"/>
          <w:pgMar w:top="1440" w:right="1985" w:bottom="1440" w:left="1418" w:header="720" w:footer="720" w:gutter="567"/>
          <w:pgNumType w:fmt="arabicAbjad" w:start="1"/>
          <w:cols w:space="720"/>
          <w:bidi/>
          <w:rtlGutter/>
          <w:docGrid w:linePitch="360"/>
        </w:sectPr>
      </w:pPr>
      <w:r w:rsidRPr="00472D3A">
        <w:rPr>
          <w:rFonts w:ascii="Sakkal Majalla" w:eastAsia="Calibri" w:hAnsi="Sakkal Majalla" w:cs="Sakkal Majalla"/>
          <w:b/>
          <w:bCs/>
          <w:color w:val="000000" w:themeColor="text1"/>
          <w:kern w:val="0"/>
          <w:sz w:val="36"/>
          <w:szCs w:val="36"/>
          <w:lang w:bidi="ar-EG"/>
          <w14:ligatures w14:val="none"/>
        </w:rPr>
        <w:t>1447-2025</w:t>
      </w:r>
    </w:p>
    <w:p w14:paraId="03FB6315" w14:textId="7CA5F67C" w:rsidR="00A200E5" w:rsidRPr="00472D3A" w:rsidRDefault="00A200E5" w:rsidP="00222D65">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14233130"/>
      <w:bookmarkStart w:id="1" w:name="_Toc193889514"/>
      <w:r w:rsidRPr="00472D3A">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05EDE0E5" w14:textId="0C02CA79" w:rsidR="00A200E5" w:rsidRPr="00472D3A" w:rsidRDefault="00A200E5" w:rsidP="00222D6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14233131"/>
      <w:r w:rsidRPr="00472D3A">
        <w:rPr>
          <w:rFonts w:ascii="Sakkal Majalla" w:hAnsi="Sakkal Majalla" w:cs="Sakkal Majalla" w:hint="cs"/>
          <w:b/>
          <w:bCs/>
          <w:color w:val="000000" w:themeColor="text1"/>
          <w:sz w:val="36"/>
          <w:szCs w:val="36"/>
          <w:rtl/>
          <w:lang w:bidi="ar-EG"/>
        </w:rPr>
        <w:t>1.1 المقدمة</w:t>
      </w:r>
      <w:bookmarkEnd w:id="2"/>
    </w:p>
    <w:p w14:paraId="3D33EF1C" w14:textId="13C3AA07" w:rsidR="00543CA2" w:rsidRPr="00472D3A" w:rsidRDefault="00543CA2" w:rsidP="00222D6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72D3A">
        <w:rPr>
          <w:rFonts w:ascii="Sakkal Majalla" w:hAnsi="Sakkal Majalla" w:cs="Sakkal Majalla"/>
          <w:color w:val="000000" w:themeColor="text1"/>
          <w:sz w:val="28"/>
          <w:szCs w:val="28"/>
          <w:rtl/>
          <w:lang w:bidi="ar-EG"/>
        </w:rPr>
        <w:t>شهدت القطاعات الاقتصادية حول العالم تحولًا جذريًا نتيجة التقدم الرقمي المتسارع، حيث دفع تسارع الابتكار الرقمي المؤسسات إلى إعادة تشكيل عملياتها الإدارية والتشغيلية بما يتلاءم مع البيئة الرقمية وجاء قطاع اللوجستيات والنقل في مقدمة هذه القطاعات التي تبنّت التحول الرقمي، لما له من تأثير مباشر على كفاءة سلسلة الإمداد وفعالية تنفيذ المشاريع، وقد أظهرت دراسة ميدانية للهيئة العامة للموانئ بالمملكة العربية السعودية أن التحول الرقمي بات أداة رئيسية لتحسين جودة الإدارة، وتطوير العمليات التشغيلية والقدرة على اتخاذ القرار في الوقت الفعلي  من خلال دمج تقنيات مثل الذكاء الاصطناعي وتحليلات البيانات الضخمة والحوسبة السحابية</w:t>
      </w:r>
      <w:r w:rsidRPr="00472D3A">
        <w:rPr>
          <w:rFonts w:ascii="Sakkal Majalla" w:hAnsi="Sakkal Majalla" w:cs="Sakkal Majalla"/>
          <w:color w:val="000000" w:themeColor="text1"/>
          <w:sz w:val="28"/>
          <w:szCs w:val="28"/>
          <w:lang w:bidi="ar-EG"/>
        </w:rPr>
        <w:t>(Muthutantrige et al., 2023).</w:t>
      </w:r>
      <w:r w:rsidRPr="00472D3A">
        <w:rPr>
          <w:rFonts w:ascii="Sakkal Majalla" w:hAnsi="Sakkal Majalla" w:cs="Sakkal Majalla"/>
          <w:color w:val="000000" w:themeColor="text1"/>
          <w:sz w:val="28"/>
          <w:szCs w:val="28"/>
          <w:rtl/>
          <w:lang w:bidi="ar-EG"/>
        </w:rPr>
        <w:t>.</w:t>
      </w:r>
    </w:p>
    <w:p w14:paraId="0C68DEF0" w14:textId="35AC862C" w:rsidR="00543CA2" w:rsidRPr="00472D3A" w:rsidRDefault="00543CA2" w:rsidP="00222D6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72D3A">
        <w:rPr>
          <w:rFonts w:ascii="Sakkal Majalla" w:hAnsi="Sakkal Majalla" w:cs="Sakkal Majalla"/>
          <w:color w:val="000000" w:themeColor="text1"/>
          <w:sz w:val="28"/>
          <w:szCs w:val="28"/>
          <w:rtl/>
          <w:lang w:bidi="ar-EG"/>
        </w:rPr>
        <w:t>أعاد التحول الرقمي صياغة النماذج التشغيلية في قطاع النقل و فرض تغييرات هيكلية على سلاسل القيمة، نتيجةً لعوامل بيئية وسلوكية أبرزها القلق من تغير المناخ وتغير تفضيلات المستهلكين، و دفع هذا الواقع المؤسسات إلى اعتماد تقنيات مثل إنترنت الأشياء والمركبات ذاتية القيادة، والتي أسهمت في خلق نماذج أعمال جديدة ترتكز على الاستجابة الفورية والتنبؤ الذكي والمرونة التشغيلية</w:t>
      </w:r>
      <w:r w:rsidRPr="00472D3A">
        <w:rPr>
          <w:rFonts w:ascii="Sakkal Majalla" w:hAnsi="Sakkal Majalla" w:cs="Sakkal Majalla"/>
          <w:color w:val="000000" w:themeColor="text1"/>
          <w:sz w:val="28"/>
          <w:szCs w:val="28"/>
          <w:lang w:bidi="ar-EG"/>
        </w:rPr>
        <w:t>.</w:t>
      </w:r>
      <w:r w:rsidRPr="00472D3A">
        <w:rPr>
          <w:rFonts w:ascii="Sakkal Majalla" w:hAnsi="Sakkal Majalla" w:cs="Sakkal Majalla"/>
          <w:color w:val="000000" w:themeColor="text1"/>
          <w:sz w:val="28"/>
          <w:szCs w:val="28"/>
          <w:lang w:bidi="ar-EG"/>
        </w:rPr>
        <w:br/>
        <w:t>(QUEVEDO-NIÑO, 2022)</w:t>
      </w:r>
    </w:p>
    <w:p w14:paraId="04C77358" w14:textId="58E08152" w:rsidR="00543CA2" w:rsidRPr="00472D3A" w:rsidRDefault="00543CA2" w:rsidP="00222D6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72D3A">
        <w:rPr>
          <w:rFonts w:ascii="Sakkal Majalla" w:hAnsi="Sakkal Majalla" w:cs="Sakkal Majalla"/>
          <w:color w:val="000000" w:themeColor="text1"/>
          <w:sz w:val="28"/>
          <w:szCs w:val="28"/>
          <w:rtl/>
          <w:lang w:bidi="ar-EG"/>
        </w:rPr>
        <w:t>أحدثت التقنيات الرقمية نقلة نوعية في منهجيات إدارة المشاريع، حيث أدّى تبني الأساليب الرشيقة مثل</w:t>
      </w:r>
      <w:r w:rsidRPr="00472D3A">
        <w:rPr>
          <w:rFonts w:ascii="Sakkal Majalla" w:hAnsi="Sakkal Majalla" w:cs="Sakkal Majalla"/>
          <w:color w:val="000000" w:themeColor="text1"/>
          <w:sz w:val="28"/>
          <w:szCs w:val="28"/>
          <w:lang w:bidi="ar-EG"/>
        </w:rPr>
        <w:t xml:space="preserve"> Scrum </w:t>
      </w:r>
      <w:r w:rsidRPr="00472D3A">
        <w:rPr>
          <w:rFonts w:ascii="Sakkal Majalla" w:hAnsi="Sakkal Majalla" w:cs="Sakkal Majalla"/>
          <w:color w:val="000000" w:themeColor="text1"/>
          <w:sz w:val="28"/>
          <w:szCs w:val="28"/>
          <w:rtl/>
          <w:lang w:bidi="ar-EG"/>
        </w:rPr>
        <w:t>و</w:t>
      </w:r>
      <w:r w:rsidRPr="00472D3A">
        <w:rPr>
          <w:rFonts w:ascii="Sakkal Majalla" w:hAnsi="Sakkal Majalla" w:cs="Sakkal Majalla"/>
          <w:color w:val="000000" w:themeColor="text1"/>
          <w:sz w:val="28"/>
          <w:szCs w:val="28"/>
          <w:lang w:bidi="ar-EG"/>
        </w:rPr>
        <w:t xml:space="preserve">Kanban </w:t>
      </w:r>
      <w:r w:rsidRPr="00472D3A">
        <w:rPr>
          <w:rFonts w:ascii="Sakkal Majalla" w:hAnsi="Sakkal Majalla" w:cs="Sakkal Majalla"/>
          <w:color w:val="000000" w:themeColor="text1"/>
          <w:sz w:val="28"/>
          <w:szCs w:val="28"/>
          <w:rtl/>
          <w:lang w:bidi="ar-EG"/>
        </w:rPr>
        <w:t>إلى تحسين قدرة المؤسسات على التكيف مع التغيرات السريعة في بيئة العمل، وقد ساعدت أدوات رقمية مثل</w:t>
      </w:r>
      <w:r w:rsidRPr="00472D3A">
        <w:rPr>
          <w:rFonts w:ascii="Sakkal Majalla" w:hAnsi="Sakkal Majalla" w:cs="Sakkal Majalla"/>
          <w:color w:val="000000" w:themeColor="text1"/>
          <w:sz w:val="28"/>
          <w:szCs w:val="28"/>
          <w:lang w:bidi="ar-EG"/>
        </w:rPr>
        <w:t xml:space="preserve"> Trello </w:t>
      </w:r>
      <w:r w:rsidRPr="00472D3A">
        <w:rPr>
          <w:rFonts w:ascii="Sakkal Majalla" w:hAnsi="Sakkal Majalla" w:cs="Sakkal Majalla"/>
          <w:color w:val="000000" w:themeColor="text1"/>
          <w:sz w:val="28"/>
          <w:szCs w:val="28"/>
          <w:rtl/>
          <w:lang w:bidi="ar-EG"/>
        </w:rPr>
        <w:t>و</w:t>
      </w:r>
      <w:r w:rsidRPr="00472D3A">
        <w:rPr>
          <w:rFonts w:ascii="Sakkal Majalla" w:hAnsi="Sakkal Majalla" w:cs="Sakkal Majalla"/>
          <w:color w:val="000000" w:themeColor="text1"/>
          <w:sz w:val="28"/>
          <w:szCs w:val="28"/>
          <w:lang w:bidi="ar-EG"/>
        </w:rPr>
        <w:t xml:space="preserve">Asana </w:t>
      </w:r>
      <w:r w:rsidRPr="00472D3A">
        <w:rPr>
          <w:rFonts w:ascii="Sakkal Majalla" w:hAnsi="Sakkal Majalla" w:cs="Sakkal Majalla"/>
          <w:color w:val="000000" w:themeColor="text1"/>
          <w:sz w:val="28"/>
          <w:szCs w:val="28"/>
          <w:rtl/>
          <w:lang w:bidi="ar-EG"/>
        </w:rPr>
        <w:t>و</w:t>
      </w:r>
      <w:r w:rsidRPr="00472D3A">
        <w:rPr>
          <w:rFonts w:ascii="Sakkal Majalla" w:hAnsi="Sakkal Majalla" w:cs="Sakkal Majalla"/>
          <w:color w:val="000000" w:themeColor="text1"/>
          <w:sz w:val="28"/>
          <w:szCs w:val="28"/>
          <w:lang w:bidi="ar-EG"/>
        </w:rPr>
        <w:t xml:space="preserve">Jira </w:t>
      </w:r>
      <w:r w:rsidRPr="00472D3A">
        <w:rPr>
          <w:rFonts w:ascii="Sakkal Majalla" w:hAnsi="Sakkal Majalla" w:cs="Sakkal Majalla"/>
          <w:color w:val="000000" w:themeColor="text1"/>
          <w:sz w:val="28"/>
          <w:szCs w:val="28"/>
          <w:rtl/>
          <w:lang w:bidi="ar-EG"/>
        </w:rPr>
        <w:t>في تعزيز كفاءة فرق العمل من خلال إدارة المهام بمرونة عالية، وتسهيل الاتصال  وتحقيق مستوى عالٍ من الشفافية في تتبع الأداء مما أدى إلى قرارات أكثر وعيًا وفاعلية في التنفيذ</w:t>
      </w:r>
      <w:r w:rsidRPr="00472D3A">
        <w:rPr>
          <w:rFonts w:ascii="Sakkal Majalla" w:hAnsi="Sakkal Majalla" w:cs="Sakkal Majalla"/>
          <w:color w:val="000000" w:themeColor="text1"/>
          <w:sz w:val="28"/>
          <w:szCs w:val="28"/>
          <w:lang w:bidi="ar-EG"/>
        </w:rPr>
        <w:t>.(Dahmer, 2024)</w:t>
      </w:r>
    </w:p>
    <w:p w14:paraId="16EBBDC8" w14:textId="16C53AFB" w:rsidR="00543CA2" w:rsidRPr="00472D3A" w:rsidRDefault="00543CA2" w:rsidP="00222D6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72D3A">
        <w:rPr>
          <w:rFonts w:ascii="Sakkal Majalla" w:hAnsi="Sakkal Majalla" w:cs="Sakkal Majalla"/>
          <w:color w:val="000000" w:themeColor="text1"/>
          <w:sz w:val="28"/>
          <w:szCs w:val="28"/>
          <w:rtl/>
          <w:lang w:bidi="ar-EG"/>
        </w:rPr>
        <w:t xml:space="preserve">ساهمت تطبيقات التحول الرقمي في تحسين الأداء التشغيلي للوجستيات، من خلال التحكم الأمثل في المخزون، وتبسيط إجراءات النقل والتخزين، والربط الذكي بين الأطراف الفاعلة في سلسلة </w:t>
      </w:r>
      <w:r w:rsidRPr="00472D3A">
        <w:rPr>
          <w:rFonts w:ascii="Sakkal Majalla" w:hAnsi="Sakkal Majalla" w:cs="Sakkal Majalla"/>
          <w:color w:val="000000" w:themeColor="text1"/>
          <w:sz w:val="28"/>
          <w:szCs w:val="28"/>
          <w:rtl/>
          <w:lang w:bidi="ar-EG"/>
        </w:rPr>
        <w:lastRenderedPageBreak/>
        <w:t>الإمداد</w:t>
      </w:r>
      <w:r w:rsidR="009F5AE8" w:rsidRPr="00472D3A">
        <w:rPr>
          <w:rFonts w:ascii="Sakkal Majalla" w:hAnsi="Sakkal Majalla" w:cs="Sakkal Majalla"/>
          <w:color w:val="000000" w:themeColor="text1"/>
          <w:sz w:val="28"/>
          <w:szCs w:val="28"/>
          <w:rtl/>
          <w:lang w:bidi="ar-EG"/>
        </w:rPr>
        <w:t>،</w:t>
      </w:r>
      <w:r w:rsidRPr="00472D3A">
        <w:rPr>
          <w:rFonts w:ascii="Sakkal Majalla" w:hAnsi="Sakkal Majalla" w:cs="Sakkal Majalla"/>
          <w:color w:val="000000" w:themeColor="text1"/>
          <w:sz w:val="28"/>
          <w:szCs w:val="28"/>
          <w:rtl/>
          <w:lang w:bidi="ar-EG"/>
        </w:rPr>
        <w:t xml:space="preserve"> تشير</w:t>
      </w:r>
      <w:r w:rsidR="00321544" w:rsidRPr="00472D3A">
        <w:rPr>
          <w:rFonts w:ascii="Sakkal Majalla" w:hAnsi="Sakkal Majalla" w:cs="Sakkal Majalla"/>
          <w:color w:val="000000" w:themeColor="text1"/>
          <w:sz w:val="28"/>
          <w:szCs w:val="28"/>
          <w:rtl/>
          <w:lang w:bidi="ar-EG"/>
        </w:rPr>
        <w:t xml:space="preserve"> الدراسات السابقة</w:t>
      </w:r>
      <w:r w:rsidRPr="00472D3A">
        <w:rPr>
          <w:rFonts w:ascii="Sakkal Majalla" w:hAnsi="Sakkal Majalla" w:cs="Sakkal Majalla"/>
          <w:color w:val="000000" w:themeColor="text1"/>
          <w:sz w:val="28"/>
          <w:szCs w:val="28"/>
          <w:rtl/>
          <w:lang w:bidi="ar-EG"/>
        </w:rPr>
        <w:t xml:space="preserve"> إلى أن هذا التحول أدى إلى تقليص الفاقد</w:t>
      </w:r>
      <w:r w:rsidR="00321544" w:rsidRPr="00472D3A">
        <w:rPr>
          <w:rFonts w:ascii="Sakkal Majalla" w:hAnsi="Sakkal Majalla" w:cs="Sakkal Majalla"/>
          <w:color w:val="000000" w:themeColor="text1"/>
          <w:sz w:val="28"/>
          <w:szCs w:val="28"/>
          <w:rtl/>
          <w:lang w:bidi="ar-EG"/>
        </w:rPr>
        <w:t xml:space="preserve"> </w:t>
      </w:r>
      <w:r w:rsidRPr="00472D3A">
        <w:rPr>
          <w:rFonts w:ascii="Sakkal Majalla" w:hAnsi="Sakkal Majalla" w:cs="Sakkal Majalla"/>
          <w:color w:val="000000" w:themeColor="text1"/>
          <w:sz w:val="28"/>
          <w:szCs w:val="28"/>
          <w:rtl/>
          <w:lang w:bidi="ar-EG"/>
        </w:rPr>
        <w:t>وخفض التكاليف</w:t>
      </w:r>
      <w:r w:rsidR="00321544" w:rsidRPr="00472D3A">
        <w:rPr>
          <w:rFonts w:ascii="Sakkal Majalla" w:hAnsi="Sakkal Majalla" w:cs="Sakkal Majalla"/>
          <w:color w:val="000000" w:themeColor="text1"/>
          <w:sz w:val="28"/>
          <w:szCs w:val="28"/>
          <w:rtl/>
          <w:lang w:bidi="ar-EG"/>
        </w:rPr>
        <w:t xml:space="preserve"> </w:t>
      </w:r>
      <w:r w:rsidRPr="00472D3A">
        <w:rPr>
          <w:rFonts w:ascii="Sakkal Majalla" w:hAnsi="Sakkal Majalla" w:cs="Sakkal Majalla"/>
          <w:color w:val="000000" w:themeColor="text1"/>
          <w:sz w:val="28"/>
          <w:szCs w:val="28"/>
          <w:rtl/>
          <w:lang w:bidi="ar-EG"/>
        </w:rPr>
        <w:t>وتسريع عمليات التسليم</w:t>
      </w:r>
      <w:r w:rsidR="00321544" w:rsidRPr="00472D3A">
        <w:rPr>
          <w:rFonts w:ascii="Sakkal Majalla" w:hAnsi="Sakkal Majalla" w:cs="Sakkal Majalla"/>
          <w:color w:val="000000" w:themeColor="text1"/>
          <w:sz w:val="28"/>
          <w:szCs w:val="28"/>
          <w:rtl/>
          <w:lang w:bidi="ar-EG"/>
        </w:rPr>
        <w:t xml:space="preserve"> </w:t>
      </w:r>
      <w:r w:rsidRPr="00472D3A">
        <w:rPr>
          <w:rFonts w:ascii="Sakkal Majalla" w:hAnsi="Sakkal Majalla" w:cs="Sakkal Majalla"/>
          <w:color w:val="000000" w:themeColor="text1"/>
          <w:sz w:val="28"/>
          <w:szCs w:val="28"/>
          <w:rtl/>
          <w:lang w:bidi="ar-EG"/>
        </w:rPr>
        <w:t>مما أسهم في رفع القدرة التنافسية للمؤسسات على المستويين المحلي والدولي</w:t>
      </w:r>
      <w:r w:rsidRPr="00472D3A">
        <w:rPr>
          <w:rFonts w:ascii="Sakkal Majalla" w:hAnsi="Sakkal Majalla" w:cs="Sakkal Majalla"/>
          <w:color w:val="000000" w:themeColor="text1"/>
          <w:sz w:val="28"/>
          <w:szCs w:val="28"/>
          <w:lang w:bidi="ar-EG"/>
        </w:rPr>
        <w:t>.(Yusof et al., 2024)</w:t>
      </w:r>
    </w:p>
    <w:p w14:paraId="5CC33F20" w14:textId="043151D3" w:rsidR="00543CA2" w:rsidRPr="00472D3A" w:rsidRDefault="00543CA2" w:rsidP="00222D6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72D3A">
        <w:rPr>
          <w:rFonts w:ascii="Sakkal Majalla" w:hAnsi="Sakkal Majalla" w:cs="Sakkal Majalla"/>
          <w:color w:val="000000" w:themeColor="text1"/>
          <w:sz w:val="28"/>
          <w:szCs w:val="28"/>
          <w:rtl/>
          <w:lang w:bidi="ar-EG"/>
        </w:rPr>
        <w:t>عزّز التحول الرقمي التوجه نحو التشغيل المستدام</w:t>
      </w:r>
      <w:r w:rsidR="00321544" w:rsidRPr="00472D3A">
        <w:rPr>
          <w:rFonts w:ascii="Sakkal Majalla" w:hAnsi="Sakkal Majalla" w:cs="Sakkal Majalla"/>
          <w:color w:val="000000" w:themeColor="text1"/>
          <w:sz w:val="28"/>
          <w:szCs w:val="28"/>
          <w:rtl/>
          <w:lang w:bidi="ar-EG"/>
        </w:rPr>
        <w:t xml:space="preserve"> وذلك من</w:t>
      </w:r>
      <w:r w:rsidRPr="00472D3A">
        <w:rPr>
          <w:rFonts w:ascii="Sakkal Majalla" w:hAnsi="Sakkal Majalla" w:cs="Sakkal Majalla"/>
          <w:color w:val="000000" w:themeColor="text1"/>
          <w:sz w:val="28"/>
          <w:szCs w:val="28"/>
          <w:rtl/>
          <w:lang w:bidi="ar-EG"/>
        </w:rPr>
        <w:t xml:space="preserve"> خلال خفض انبعاثات الكربون وتحقيق الكفاءة في استهلاك الطاقة والموارد</w:t>
      </w:r>
      <w:r w:rsidR="00321544" w:rsidRPr="00472D3A">
        <w:rPr>
          <w:rFonts w:ascii="Sakkal Majalla" w:hAnsi="Sakkal Majalla" w:cs="Sakkal Majalla"/>
          <w:color w:val="000000" w:themeColor="text1"/>
          <w:sz w:val="28"/>
          <w:szCs w:val="28"/>
          <w:rtl/>
          <w:lang w:bidi="ar-EG"/>
        </w:rPr>
        <w:t xml:space="preserve"> </w:t>
      </w:r>
      <w:r w:rsidRPr="00472D3A">
        <w:rPr>
          <w:rFonts w:ascii="Sakkal Majalla" w:hAnsi="Sakkal Majalla" w:cs="Sakkal Majalla"/>
          <w:color w:val="000000" w:themeColor="text1"/>
          <w:sz w:val="28"/>
          <w:szCs w:val="28"/>
          <w:rtl/>
          <w:lang w:bidi="ar-EG"/>
        </w:rPr>
        <w:t xml:space="preserve"> وهو ما يتماشى مع الأهداف العالمية لتحقيق اقتصاد أخضر ومرن. وتُبرز الدراسات</w:t>
      </w:r>
      <w:r w:rsidR="00321544" w:rsidRPr="00472D3A">
        <w:rPr>
          <w:rFonts w:ascii="Sakkal Majalla" w:hAnsi="Sakkal Majalla" w:cs="Sakkal Majalla"/>
          <w:color w:val="000000" w:themeColor="text1"/>
          <w:sz w:val="28"/>
          <w:szCs w:val="28"/>
          <w:rtl/>
          <w:lang w:bidi="ar-EG"/>
        </w:rPr>
        <w:t xml:space="preserve"> السابقة </w:t>
      </w:r>
      <w:r w:rsidRPr="00472D3A">
        <w:rPr>
          <w:rFonts w:ascii="Sakkal Majalla" w:hAnsi="Sakkal Majalla" w:cs="Sakkal Majalla"/>
          <w:color w:val="000000" w:themeColor="text1"/>
          <w:sz w:val="28"/>
          <w:szCs w:val="28"/>
          <w:rtl/>
          <w:lang w:bidi="ar-EG"/>
        </w:rPr>
        <w:t xml:space="preserve"> أن الرقمنة ليست فقط أداة لتعزيز الكفاءة</w:t>
      </w:r>
      <w:r w:rsidR="00321544" w:rsidRPr="00472D3A">
        <w:rPr>
          <w:rFonts w:ascii="Sakkal Majalla" w:hAnsi="Sakkal Majalla" w:cs="Sakkal Majalla"/>
          <w:color w:val="000000" w:themeColor="text1"/>
          <w:sz w:val="28"/>
          <w:szCs w:val="28"/>
          <w:rtl/>
          <w:lang w:bidi="ar-EG"/>
        </w:rPr>
        <w:t xml:space="preserve"> . </w:t>
      </w:r>
      <w:r w:rsidRPr="00472D3A">
        <w:rPr>
          <w:rFonts w:ascii="Sakkal Majalla" w:hAnsi="Sakkal Majalla" w:cs="Sakkal Majalla"/>
          <w:color w:val="000000" w:themeColor="text1"/>
          <w:sz w:val="28"/>
          <w:szCs w:val="28"/>
          <w:rtl/>
          <w:lang w:bidi="ar-EG"/>
        </w:rPr>
        <w:t>بل أيضًا مسارًا استراتيجيًا نحو الاستدامة البيئية والاجتماعية</w:t>
      </w:r>
      <w:r w:rsidR="00321544" w:rsidRPr="00472D3A">
        <w:rPr>
          <w:rFonts w:ascii="Sakkal Majalla" w:hAnsi="Sakkal Majalla" w:cs="Sakkal Majalla"/>
          <w:color w:val="000000" w:themeColor="text1"/>
          <w:sz w:val="28"/>
          <w:szCs w:val="28"/>
          <w:rtl/>
          <w:lang w:bidi="ar-EG"/>
        </w:rPr>
        <w:t xml:space="preserve"> </w:t>
      </w:r>
      <w:r w:rsidRPr="00472D3A">
        <w:rPr>
          <w:rFonts w:ascii="Sakkal Majalla" w:hAnsi="Sakkal Majalla" w:cs="Sakkal Majalla"/>
          <w:color w:val="000000" w:themeColor="text1"/>
          <w:sz w:val="28"/>
          <w:szCs w:val="28"/>
          <w:rtl/>
          <w:lang w:bidi="ar-EG"/>
        </w:rPr>
        <w:t>لاسيما في قطاع النقل الذي يُعد من أكثر القطاعات استهلاكًا للطاقة</w:t>
      </w:r>
      <w:r w:rsidRPr="00472D3A">
        <w:rPr>
          <w:rFonts w:ascii="Sakkal Majalla" w:hAnsi="Sakkal Majalla" w:cs="Sakkal Majalla"/>
          <w:color w:val="000000" w:themeColor="text1"/>
          <w:sz w:val="28"/>
          <w:szCs w:val="28"/>
          <w:lang w:bidi="ar-EG"/>
        </w:rPr>
        <w:t>.</w:t>
      </w:r>
      <w:r w:rsidRPr="00472D3A">
        <w:rPr>
          <w:rFonts w:ascii="Sakkal Majalla" w:hAnsi="Sakkal Majalla" w:cs="Sakkal Majalla"/>
          <w:color w:val="000000" w:themeColor="text1"/>
          <w:sz w:val="28"/>
          <w:szCs w:val="28"/>
          <w:lang w:bidi="ar-EG"/>
        </w:rPr>
        <w:br/>
        <w:t>(Alanazi &amp; Alenezi, 2024)</w:t>
      </w:r>
    </w:p>
    <w:p w14:paraId="0B7607AA" w14:textId="19C6F9FE" w:rsidR="00543CA2" w:rsidRPr="00472D3A" w:rsidRDefault="00543CA2" w:rsidP="00222D6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72D3A">
        <w:rPr>
          <w:rFonts w:ascii="Sakkal Majalla" w:hAnsi="Sakkal Majalla" w:cs="Sakkal Majalla"/>
          <w:color w:val="000000" w:themeColor="text1"/>
          <w:sz w:val="28"/>
          <w:szCs w:val="28"/>
          <w:rtl/>
          <w:lang w:bidi="ar-EG"/>
        </w:rPr>
        <w:t>ورغم ما يوفره التحول الرقمي من إمكانيات واعدة</w:t>
      </w:r>
      <w:r w:rsidR="00321544" w:rsidRPr="00472D3A">
        <w:rPr>
          <w:rFonts w:ascii="Sakkal Majalla" w:hAnsi="Sakkal Majalla" w:cs="Sakkal Majalla"/>
          <w:color w:val="000000" w:themeColor="text1"/>
          <w:sz w:val="28"/>
          <w:szCs w:val="28"/>
          <w:rtl/>
          <w:lang w:bidi="ar-EG"/>
        </w:rPr>
        <w:t xml:space="preserve"> و</w:t>
      </w:r>
      <w:r w:rsidRPr="00472D3A">
        <w:rPr>
          <w:rFonts w:ascii="Sakkal Majalla" w:hAnsi="Sakkal Majalla" w:cs="Sakkal Majalla"/>
          <w:color w:val="000000" w:themeColor="text1"/>
          <w:sz w:val="28"/>
          <w:szCs w:val="28"/>
          <w:rtl/>
          <w:lang w:bidi="ar-EG"/>
        </w:rPr>
        <w:t xml:space="preserve"> أن مسيرته محفوفة بجملة من التحديات. تقف محدودية المهارات الرقمية</w:t>
      </w:r>
      <w:r w:rsidR="00321544" w:rsidRPr="00472D3A">
        <w:rPr>
          <w:rFonts w:ascii="Sakkal Majalla" w:hAnsi="Sakkal Majalla" w:cs="Sakkal Majalla"/>
          <w:color w:val="000000" w:themeColor="text1"/>
          <w:sz w:val="28"/>
          <w:szCs w:val="28"/>
          <w:rtl/>
          <w:lang w:bidi="ar-EG"/>
        </w:rPr>
        <w:t xml:space="preserve"> </w:t>
      </w:r>
      <w:r w:rsidRPr="00472D3A">
        <w:rPr>
          <w:rFonts w:ascii="Sakkal Majalla" w:hAnsi="Sakkal Majalla" w:cs="Sakkal Majalla"/>
          <w:color w:val="000000" w:themeColor="text1"/>
          <w:sz w:val="28"/>
          <w:szCs w:val="28"/>
          <w:rtl/>
          <w:lang w:bidi="ar-EG"/>
        </w:rPr>
        <w:t xml:space="preserve"> والمقاومة الثقافية للتغيير</w:t>
      </w:r>
      <w:r w:rsidR="00321544" w:rsidRPr="00472D3A">
        <w:rPr>
          <w:rFonts w:ascii="Sakkal Majalla" w:hAnsi="Sakkal Majalla" w:cs="Sakkal Majalla"/>
          <w:color w:val="000000" w:themeColor="text1"/>
          <w:sz w:val="28"/>
          <w:szCs w:val="28"/>
          <w:rtl/>
          <w:lang w:bidi="ar-EG"/>
        </w:rPr>
        <w:t xml:space="preserve"> </w:t>
      </w:r>
      <w:r w:rsidRPr="00472D3A">
        <w:rPr>
          <w:rFonts w:ascii="Sakkal Majalla" w:hAnsi="Sakkal Majalla" w:cs="Sakkal Majalla"/>
          <w:color w:val="000000" w:themeColor="text1"/>
          <w:sz w:val="28"/>
          <w:szCs w:val="28"/>
          <w:rtl/>
          <w:lang w:bidi="ar-EG"/>
        </w:rPr>
        <w:t xml:space="preserve"> والمخاوف المتعلقة بأمن البيانات وخصوصيتها كعوائق رئيسية أمام التحول الكامل. </w:t>
      </w:r>
      <w:r w:rsidR="00321544" w:rsidRPr="00472D3A">
        <w:rPr>
          <w:rFonts w:ascii="Sakkal Majalla" w:hAnsi="Sakkal Majalla" w:cs="Sakkal Majalla"/>
          <w:color w:val="000000" w:themeColor="text1"/>
          <w:sz w:val="28"/>
          <w:szCs w:val="28"/>
          <w:rtl/>
          <w:lang w:bidi="ar-EG"/>
        </w:rPr>
        <w:t xml:space="preserve"> ولهذا </w:t>
      </w:r>
      <w:r w:rsidRPr="00472D3A">
        <w:rPr>
          <w:rFonts w:ascii="Sakkal Majalla" w:hAnsi="Sakkal Majalla" w:cs="Sakkal Majalla"/>
          <w:color w:val="000000" w:themeColor="text1"/>
          <w:sz w:val="28"/>
          <w:szCs w:val="28"/>
          <w:rtl/>
          <w:lang w:bidi="ar-EG"/>
        </w:rPr>
        <w:t>يتطلب الأمر تبني استراتيجيات واضحة تركز على بناء الكفاءات</w:t>
      </w:r>
      <w:r w:rsidR="00321544" w:rsidRPr="00472D3A">
        <w:rPr>
          <w:rFonts w:ascii="Sakkal Majalla" w:hAnsi="Sakkal Majalla" w:cs="Sakkal Majalla"/>
          <w:color w:val="000000" w:themeColor="text1"/>
          <w:sz w:val="28"/>
          <w:szCs w:val="28"/>
          <w:rtl/>
          <w:lang w:bidi="ar-EG"/>
        </w:rPr>
        <w:t xml:space="preserve"> </w:t>
      </w:r>
      <w:r w:rsidRPr="00472D3A">
        <w:rPr>
          <w:rFonts w:ascii="Sakkal Majalla" w:hAnsi="Sakkal Majalla" w:cs="Sakkal Majalla"/>
          <w:color w:val="000000" w:themeColor="text1"/>
          <w:sz w:val="28"/>
          <w:szCs w:val="28"/>
          <w:rtl/>
          <w:lang w:bidi="ar-EG"/>
        </w:rPr>
        <w:t xml:space="preserve"> وإعادة هيكلة ثقافة المؤسسة لتكون أكثر تقبلاً للتغيير التكنولوجي</w:t>
      </w:r>
      <w:r w:rsidR="00321544" w:rsidRPr="00472D3A">
        <w:rPr>
          <w:rFonts w:ascii="Sakkal Majalla" w:hAnsi="Sakkal Majalla" w:cs="Sakkal Majalla"/>
          <w:color w:val="000000" w:themeColor="text1"/>
          <w:sz w:val="28"/>
          <w:szCs w:val="28"/>
          <w:rtl/>
          <w:lang w:bidi="ar-EG"/>
        </w:rPr>
        <w:t xml:space="preserve"> و </w:t>
      </w:r>
      <w:r w:rsidRPr="00472D3A">
        <w:rPr>
          <w:rFonts w:ascii="Sakkal Majalla" w:hAnsi="Sakkal Majalla" w:cs="Sakkal Majalla"/>
          <w:color w:val="000000" w:themeColor="text1"/>
          <w:sz w:val="28"/>
          <w:szCs w:val="28"/>
          <w:rtl/>
          <w:lang w:bidi="ar-EG"/>
        </w:rPr>
        <w:t>الالتزام بأفضل ممارسات الحوكمة الرقمية</w:t>
      </w:r>
      <w:r w:rsidR="00321544" w:rsidRPr="00472D3A">
        <w:rPr>
          <w:rFonts w:ascii="Sakkal Majalla" w:hAnsi="Sakkal Majalla" w:cs="Sakkal Majalla"/>
          <w:color w:val="000000" w:themeColor="text1"/>
          <w:sz w:val="28"/>
          <w:szCs w:val="28"/>
          <w:lang w:bidi="ar-EG"/>
        </w:rPr>
        <w:t xml:space="preserve"> .</w:t>
      </w:r>
      <w:r w:rsidRPr="00472D3A">
        <w:rPr>
          <w:rFonts w:ascii="Sakkal Majalla" w:hAnsi="Sakkal Majalla" w:cs="Sakkal Majalla"/>
          <w:color w:val="000000" w:themeColor="text1"/>
          <w:sz w:val="28"/>
          <w:szCs w:val="28"/>
          <w:lang w:bidi="ar-EG"/>
        </w:rPr>
        <w:t>(Dahmer, 2024; Alanazi &amp; Alenezi, 2024)</w:t>
      </w:r>
    </w:p>
    <w:p w14:paraId="40A8B41B" w14:textId="77777777" w:rsidR="00321544" w:rsidRPr="00472D3A" w:rsidRDefault="00543CA2" w:rsidP="00222D6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72D3A">
        <w:rPr>
          <w:rFonts w:ascii="Sakkal Majalla" w:hAnsi="Sakkal Majalla" w:cs="Sakkal Majalla"/>
          <w:color w:val="000000" w:themeColor="text1"/>
          <w:sz w:val="28"/>
          <w:szCs w:val="28"/>
          <w:rtl/>
          <w:lang w:bidi="ar-EG"/>
        </w:rPr>
        <w:t>تُشير المؤشرات إلى أن قطاعي اللوجستيات والنقل لا يزالان في طور التحول الرقمي المبكر، وأن الآثار الشاملة لهذا التحول لم تُجَن بعد بالكامل</w:t>
      </w:r>
      <w:r w:rsidR="00321544" w:rsidRPr="00472D3A">
        <w:rPr>
          <w:rFonts w:ascii="Sakkal Majalla" w:hAnsi="Sakkal Majalla" w:cs="Sakkal Majalla"/>
          <w:color w:val="000000" w:themeColor="text1"/>
          <w:sz w:val="28"/>
          <w:szCs w:val="28"/>
          <w:rtl/>
          <w:lang w:bidi="ar-EG"/>
        </w:rPr>
        <w:t>،</w:t>
      </w:r>
      <w:r w:rsidRPr="00472D3A">
        <w:rPr>
          <w:rFonts w:ascii="Sakkal Majalla" w:hAnsi="Sakkal Majalla" w:cs="Sakkal Majalla"/>
          <w:color w:val="000000" w:themeColor="text1"/>
          <w:sz w:val="28"/>
          <w:szCs w:val="28"/>
          <w:rtl/>
          <w:lang w:bidi="ar-EG"/>
        </w:rPr>
        <w:t xml:space="preserve"> ويؤكد الخبراء أن استيعاب الفوائد الرقمية يتطلب إعادة صياغة الأنظمة التقليدية وتحديث البنى التحتية</w:t>
      </w:r>
      <w:r w:rsidR="00321544" w:rsidRPr="00472D3A">
        <w:rPr>
          <w:rFonts w:ascii="Sakkal Majalla" w:hAnsi="Sakkal Majalla" w:cs="Sakkal Majalla"/>
          <w:color w:val="000000" w:themeColor="text1"/>
          <w:sz w:val="28"/>
          <w:szCs w:val="28"/>
          <w:rtl/>
          <w:lang w:bidi="ar-EG"/>
        </w:rPr>
        <w:t xml:space="preserve"> </w:t>
      </w:r>
      <w:r w:rsidRPr="00472D3A">
        <w:rPr>
          <w:rFonts w:ascii="Sakkal Majalla" w:hAnsi="Sakkal Majalla" w:cs="Sakkal Majalla"/>
          <w:color w:val="000000" w:themeColor="text1"/>
          <w:sz w:val="28"/>
          <w:szCs w:val="28"/>
          <w:rtl/>
          <w:lang w:bidi="ar-EG"/>
        </w:rPr>
        <w:t xml:space="preserve"> إلى جانب استثمارات طويلة الأجل في التدريب وبناء القدرات المؤسسية</w:t>
      </w:r>
      <w:r w:rsidR="00321544" w:rsidRPr="00472D3A">
        <w:rPr>
          <w:rFonts w:ascii="Sakkal Majalla" w:hAnsi="Sakkal Majalla" w:cs="Sakkal Majalla"/>
          <w:color w:val="000000" w:themeColor="text1"/>
          <w:sz w:val="28"/>
          <w:szCs w:val="28"/>
          <w:lang w:bidi="ar-EG"/>
        </w:rPr>
        <w:t xml:space="preserve"> .</w:t>
      </w:r>
      <w:r w:rsidRPr="00472D3A">
        <w:rPr>
          <w:rFonts w:ascii="Sakkal Majalla" w:hAnsi="Sakkal Majalla" w:cs="Sakkal Majalla"/>
          <w:color w:val="000000" w:themeColor="text1"/>
          <w:sz w:val="28"/>
          <w:szCs w:val="28"/>
          <w:lang w:bidi="ar-EG"/>
        </w:rPr>
        <w:t>(QUEVEDO-NIÑO, 2022)</w:t>
      </w:r>
    </w:p>
    <w:p w14:paraId="79DC2F40" w14:textId="77777777" w:rsidR="00321544" w:rsidRPr="00472D3A" w:rsidRDefault="00543CA2" w:rsidP="00222D6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72D3A">
        <w:rPr>
          <w:rFonts w:ascii="Sakkal Majalla" w:hAnsi="Sakkal Majalla" w:cs="Sakkal Majalla"/>
          <w:color w:val="000000" w:themeColor="text1"/>
          <w:sz w:val="28"/>
          <w:szCs w:val="28"/>
          <w:rtl/>
          <w:lang w:bidi="ar-EG"/>
        </w:rPr>
        <w:t>جاء اختيار الهيئة العامة للموانئ بالمملكة العربية السعودية كنموذج لهذه الدراسة نظرًا لدورها المحوري في دعم التجارة البحرية</w:t>
      </w:r>
      <w:r w:rsidR="00321544" w:rsidRPr="00472D3A">
        <w:rPr>
          <w:rFonts w:ascii="Sakkal Majalla" w:hAnsi="Sakkal Majalla" w:cs="Sakkal Majalla"/>
          <w:color w:val="000000" w:themeColor="text1"/>
          <w:sz w:val="28"/>
          <w:szCs w:val="28"/>
          <w:rtl/>
          <w:lang w:bidi="ar-EG"/>
        </w:rPr>
        <w:t xml:space="preserve"> </w:t>
      </w:r>
      <w:r w:rsidRPr="00472D3A">
        <w:rPr>
          <w:rFonts w:ascii="Sakkal Majalla" w:hAnsi="Sakkal Majalla" w:cs="Sakkal Majalla"/>
          <w:color w:val="000000" w:themeColor="text1"/>
          <w:sz w:val="28"/>
          <w:szCs w:val="28"/>
          <w:rtl/>
          <w:lang w:bidi="ar-EG"/>
        </w:rPr>
        <w:t xml:space="preserve"> وتوجهها الاستراتيجي لمواكبة رؤية المملكة 2030، من خلال تحسين الكفاءة التشغيلية وتبني أحدث الحلول الرقمية في إدارة المشاريع. </w:t>
      </w:r>
    </w:p>
    <w:p w14:paraId="53B75202" w14:textId="0F0D9A32" w:rsidR="00543CA2" w:rsidRPr="00472D3A" w:rsidRDefault="00543CA2" w:rsidP="00222D6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72D3A">
        <w:rPr>
          <w:rFonts w:ascii="Sakkal Majalla" w:hAnsi="Sakkal Majalla" w:cs="Sakkal Majalla"/>
          <w:color w:val="000000" w:themeColor="text1"/>
          <w:sz w:val="28"/>
          <w:szCs w:val="28"/>
          <w:rtl/>
          <w:lang w:bidi="ar-EG"/>
        </w:rPr>
        <w:lastRenderedPageBreak/>
        <w:t>تكمن أهمية الدراسة في استكشاف تجربة ميدانية حقيقية داخل مؤسسة حكومية تسعى إلى التحول الرقمي على نطاق واسع، مما يجعل نتائج الدراسة ذات قيمة عملية وتطبيقية في بيئة العمل المحلية</w:t>
      </w:r>
      <w:r w:rsidRPr="00472D3A">
        <w:rPr>
          <w:rFonts w:ascii="Sakkal Majalla" w:hAnsi="Sakkal Majalla" w:cs="Sakkal Majalla"/>
          <w:color w:val="000000" w:themeColor="text1"/>
          <w:sz w:val="28"/>
          <w:szCs w:val="28"/>
          <w:lang w:bidi="ar-EG"/>
        </w:rPr>
        <w:t>.</w:t>
      </w:r>
    </w:p>
    <w:p w14:paraId="239C35A0" w14:textId="6B016D23" w:rsidR="00543CA2" w:rsidRPr="00472D3A" w:rsidRDefault="00321544" w:rsidP="00222D6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72D3A">
        <w:rPr>
          <w:rFonts w:ascii="Sakkal Majalla" w:hAnsi="Sakkal Majalla" w:cs="Sakkal Majalla"/>
          <w:color w:val="000000" w:themeColor="text1"/>
          <w:sz w:val="28"/>
          <w:szCs w:val="28"/>
          <w:rtl/>
          <w:lang w:bidi="ar-EG"/>
        </w:rPr>
        <w:t xml:space="preserve">كما </w:t>
      </w:r>
      <w:r w:rsidR="00543CA2" w:rsidRPr="00472D3A">
        <w:rPr>
          <w:rFonts w:ascii="Sakkal Majalla" w:hAnsi="Sakkal Majalla" w:cs="Sakkal Majalla"/>
          <w:color w:val="000000" w:themeColor="text1"/>
          <w:sz w:val="28"/>
          <w:szCs w:val="28"/>
          <w:rtl/>
          <w:lang w:bidi="ar-EG"/>
        </w:rPr>
        <w:t xml:space="preserve">تهدف </w:t>
      </w:r>
      <w:r w:rsidRPr="00472D3A">
        <w:rPr>
          <w:rFonts w:ascii="Sakkal Majalla" w:hAnsi="Sakkal Majalla" w:cs="Sakkal Majalla"/>
          <w:color w:val="000000" w:themeColor="text1"/>
          <w:sz w:val="28"/>
          <w:szCs w:val="28"/>
          <w:rtl/>
          <w:lang w:bidi="ar-EG"/>
        </w:rPr>
        <w:t>ايضا</w:t>
      </w:r>
      <w:r w:rsidR="00543CA2" w:rsidRPr="00472D3A">
        <w:rPr>
          <w:rFonts w:ascii="Sakkal Majalla" w:hAnsi="Sakkal Majalla" w:cs="Sakkal Majalla"/>
          <w:color w:val="000000" w:themeColor="text1"/>
          <w:sz w:val="28"/>
          <w:szCs w:val="28"/>
          <w:rtl/>
          <w:lang w:bidi="ar-EG"/>
        </w:rPr>
        <w:t xml:space="preserve"> إلى تحليل أثر التحول الرقمي على فعالية وكفاءة إدارة المشاريع في قطاعي اللوجستيات والنقل، من خلال رصد التغيرات التشغيلية والإدارية داخل الهيئة العامة للموانئ</w:t>
      </w:r>
      <w:r w:rsidRPr="00472D3A">
        <w:rPr>
          <w:rFonts w:ascii="Sakkal Majalla" w:hAnsi="Sakkal Majalla" w:cs="Sakkal Majalla"/>
          <w:color w:val="000000" w:themeColor="text1"/>
          <w:sz w:val="28"/>
          <w:szCs w:val="28"/>
          <w:rtl/>
          <w:lang w:bidi="ar-EG"/>
        </w:rPr>
        <w:t>.</w:t>
      </w:r>
    </w:p>
    <w:p w14:paraId="17B5A484" w14:textId="66E02720" w:rsidR="00222D65" w:rsidRPr="00472D3A" w:rsidRDefault="00222D65" w:rsidP="00222D6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14233132"/>
      <w:bookmarkEnd w:id="1"/>
      <w:r w:rsidRPr="00472D3A">
        <w:rPr>
          <w:rFonts w:ascii="Sakkal Majalla" w:hAnsi="Sakkal Majalla" w:cs="Sakkal Majalla"/>
          <w:b/>
          <w:bCs/>
          <w:color w:val="000000" w:themeColor="text1"/>
          <w:sz w:val="36"/>
          <w:szCs w:val="36"/>
          <w:rtl/>
          <w:lang w:bidi="ar-EG"/>
        </w:rPr>
        <w:t>2.1 مشكلة البحث:</w:t>
      </w:r>
      <w:bookmarkEnd w:id="3"/>
    </w:p>
    <w:p w14:paraId="1B292155" w14:textId="0374304F" w:rsidR="00930F1D" w:rsidRPr="00472D3A" w:rsidRDefault="00930F1D" w:rsidP="00B6704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72D3A">
        <w:rPr>
          <w:rFonts w:ascii="Sakkal Majalla" w:hAnsi="Sakkal Majalla" w:cs="Sakkal Majalla"/>
          <w:color w:val="000000" w:themeColor="text1"/>
          <w:sz w:val="28"/>
          <w:szCs w:val="28"/>
          <w:rtl/>
          <w:lang w:bidi="ar-EG"/>
        </w:rPr>
        <w:t>شهد العالم في السنوات الأخيرة موجة متسارعة من التحول الرقمي أثّرت بشكل مباشر على مختلف القطاعات، وخاصة قطاعي اللوجستيات والنقل</w:t>
      </w:r>
      <w:r w:rsidR="009F5AE8" w:rsidRPr="00472D3A">
        <w:rPr>
          <w:rFonts w:ascii="Sakkal Majalla" w:hAnsi="Sakkal Majalla" w:cs="Sakkal Majalla"/>
          <w:color w:val="000000" w:themeColor="text1"/>
          <w:sz w:val="28"/>
          <w:szCs w:val="28"/>
          <w:rtl/>
          <w:lang w:bidi="ar-EG"/>
        </w:rPr>
        <w:t>، و</w:t>
      </w:r>
      <w:r w:rsidRPr="00472D3A">
        <w:rPr>
          <w:rFonts w:ascii="Sakkal Majalla" w:hAnsi="Sakkal Majalla" w:cs="Sakkal Majalla"/>
          <w:color w:val="000000" w:themeColor="text1"/>
          <w:sz w:val="28"/>
          <w:szCs w:val="28"/>
          <w:rtl/>
          <w:lang w:bidi="ar-EG"/>
        </w:rPr>
        <w:t>قد أصبحت التقنيات الحديثة مثل الذكاء الاصطناعي، إنترنت الأشياء، وتحليلات البيانات أدوات محورية في إدارة العمليات، مما أدى إلى تغييرات جوهرية في سلاسل الإمداد، أنظمة النقل، وأنماط التوزيع</w:t>
      </w:r>
      <w:r w:rsidR="009F5AE8" w:rsidRPr="00472D3A">
        <w:rPr>
          <w:rFonts w:ascii="Sakkal Majalla" w:hAnsi="Sakkal Majalla" w:cs="Sakkal Majalla"/>
          <w:color w:val="000000" w:themeColor="text1"/>
          <w:sz w:val="28"/>
          <w:szCs w:val="28"/>
          <w:rtl/>
          <w:lang w:bidi="ar-EG"/>
        </w:rPr>
        <w:t>،</w:t>
      </w:r>
      <w:r w:rsidRPr="00472D3A">
        <w:rPr>
          <w:rFonts w:ascii="Sakkal Majalla" w:hAnsi="Sakkal Majalla" w:cs="Sakkal Majalla"/>
          <w:color w:val="000000" w:themeColor="text1"/>
          <w:sz w:val="28"/>
          <w:szCs w:val="28"/>
          <w:rtl/>
          <w:lang w:bidi="ar-EG"/>
        </w:rPr>
        <w:t xml:space="preserve"> غير أن هذا التحول لا يزال يطرح تساؤلات عديدة حول مدى تأثيره الفعلي على كفاءة وفعالية إدارة المشاريع داخل هذه القطاعات.(</w:t>
      </w:r>
      <w:r w:rsidRPr="00472D3A">
        <w:rPr>
          <w:rFonts w:ascii="Sakkal Majalla" w:hAnsi="Sakkal Majalla" w:cs="Sakkal Majalla"/>
          <w:color w:val="000000" w:themeColor="text1"/>
          <w:sz w:val="28"/>
          <w:szCs w:val="28"/>
          <w:lang w:bidi="ar-EG"/>
        </w:rPr>
        <w:t xml:space="preserve"> Zhen et al., 2021</w:t>
      </w:r>
      <w:r w:rsidRPr="00472D3A">
        <w:rPr>
          <w:rFonts w:ascii="Sakkal Majalla" w:hAnsi="Sakkal Majalla" w:cs="Sakkal Majalla"/>
          <w:color w:val="000000" w:themeColor="text1"/>
          <w:sz w:val="28"/>
          <w:szCs w:val="28"/>
          <w:rtl/>
          <w:lang w:bidi="ar-EG"/>
        </w:rPr>
        <w:t>)</w:t>
      </w:r>
    </w:p>
    <w:p w14:paraId="720130C5" w14:textId="3009D51C" w:rsidR="00930F1D" w:rsidRPr="00472D3A" w:rsidRDefault="00930F1D" w:rsidP="00222D6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72D3A">
        <w:rPr>
          <w:rFonts w:ascii="Sakkal Majalla" w:hAnsi="Sakkal Majalla" w:cs="Sakkal Majalla"/>
          <w:color w:val="000000" w:themeColor="text1"/>
          <w:sz w:val="28"/>
          <w:szCs w:val="28"/>
          <w:rtl/>
          <w:lang w:bidi="ar-EG"/>
        </w:rPr>
        <w:t>تشير الدراسات إلى أن التحول الرقمي قد يُفضي إلى تحسينات ملموسة في أداء المشروعات من خلال تسريع الإنجاز، وتحسين اتخاذ القرار، وتقليل التكاليف</w:t>
      </w:r>
      <w:r w:rsidR="009F5AE8" w:rsidRPr="00472D3A">
        <w:rPr>
          <w:rFonts w:ascii="Sakkal Majalla" w:hAnsi="Sakkal Majalla" w:cs="Sakkal Majalla"/>
          <w:color w:val="000000" w:themeColor="text1"/>
          <w:sz w:val="28"/>
          <w:szCs w:val="28"/>
          <w:rtl/>
          <w:lang w:bidi="ar-EG"/>
        </w:rPr>
        <w:t>،</w:t>
      </w:r>
      <w:r w:rsidRPr="00472D3A">
        <w:rPr>
          <w:rFonts w:ascii="Sakkal Majalla" w:hAnsi="Sakkal Majalla" w:cs="Sakkal Majalla"/>
          <w:color w:val="000000" w:themeColor="text1"/>
          <w:sz w:val="28"/>
          <w:szCs w:val="28"/>
          <w:rtl/>
          <w:lang w:bidi="ar-EG"/>
        </w:rPr>
        <w:t xml:space="preserve"> إلا أن تحقيق هذه المكاسب يعتمد بدرجة كبيرة على مدى التكامل بين مكونات التحول الرقمي، مثل البنية التحتية الرقمية، والمهارات التقنية للعاملين، والأمن السيبراني. وتُظهر بعض الأدبيات أن غياب هذا التكامل قد يؤدي إلى نتائج سلبية أو محدودة التأثير على كفاءة المشروع وفعاليته.(</w:t>
      </w:r>
      <w:r w:rsidRPr="00472D3A">
        <w:rPr>
          <w:rFonts w:ascii="Sakkal Majalla" w:hAnsi="Sakkal Majalla" w:cs="Sakkal Majalla"/>
          <w:color w:val="000000" w:themeColor="text1"/>
          <w:sz w:val="28"/>
          <w:szCs w:val="28"/>
          <w:lang w:bidi="ar-EG"/>
        </w:rPr>
        <w:t xml:space="preserve"> Alhumaid et al., 2020</w:t>
      </w:r>
      <w:r w:rsidRPr="00472D3A">
        <w:rPr>
          <w:rFonts w:ascii="Sakkal Majalla" w:hAnsi="Sakkal Majalla" w:cs="Sakkal Majalla"/>
          <w:color w:val="000000" w:themeColor="text1"/>
          <w:sz w:val="28"/>
          <w:szCs w:val="28"/>
          <w:rtl/>
          <w:lang w:bidi="ar-EG"/>
        </w:rPr>
        <w:t>)</w:t>
      </w:r>
    </w:p>
    <w:p w14:paraId="228B7AA5" w14:textId="1E0D727F" w:rsidR="00930F1D" w:rsidRPr="00472D3A" w:rsidRDefault="00930F1D" w:rsidP="00222D6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72D3A">
        <w:rPr>
          <w:rFonts w:ascii="Sakkal Majalla" w:hAnsi="Sakkal Majalla" w:cs="Sakkal Majalla"/>
          <w:color w:val="000000" w:themeColor="text1"/>
          <w:sz w:val="28"/>
          <w:szCs w:val="28"/>
          <w:rtl/>
          <w:lang w:bidi="ar-EG"/>
        </w:rPr>
        <w:t>وعلى الرغم من تنامي الاهتمام العالمي بموضوع التحول الرقمي، إلا أن هناك قصورًا واضحًا في الدراسات التطبيقية التي تبحث أثر هذا التحول على إدارة المشاريع، خصوصًا في بيئات العمل الحكومية وشبه الحكومية، مثل الهيئة العامة للموانئ بالمملكة العربية السعودية، والتي تُعد من أهم المؤسسات اللوجستية. حيث تُدار فيها مشاريع ضخمة تتطلب تنسيقًا عاليًا بين الموارد والتقنيات. هذا القصور يخلق فجوة معرفية تستدعي البحث العلمي المتعمق.(</w:t>
      </w:r>
      <w:r w:rsidRPr="00472D3A">
        <w:rPr>
          <w:rFonts w:ascii="Sakkal Majalla" w:hAnsi="Sakkal Majalla" w:cs="Sakkal Majalla"/>
          <w:color w:val="000000" w:themeColor="text1"/>
          <w:sz w:val="28"/>
          <w:szCs w:val="28"/>
          <w:lang w:bidi="ar-EG"/>
        </w:rPr>
        <w:t>AlGhamdi, 2022</w:t>
      </w:r>
      <w:r w:rsidRPr="00472D3A">
        <w:rPr>
          <w:rFonts w:ascii="Sakkal Majalla" w:hAnsi="Sakkal Majalla" w:cs="Sakkal Majalla"/>
          <w:color w:val="000000" w:themeColor="text1"/>
          <w:sz w:val="28"/>
          <w:szCs w:val="28"/>
          <w:rtl/>
          <w:lang w:bidi="ar-EG"/>
        </w:rPr>
        <w:t>)</w:t>
      </w:r>
    </w:p>
    <w:p w14:paraId="475F33F4" w14:textId="04415424" w:rsidR="00930F1D" w:rsidRPr="00472D3A" w:rsidRDefault="00930F1D" w:rsidP="00222D6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72D3A">
        <w:rPr>
          <w:rFonts w:ascii="Sakkal Majalla" w:hAnsi="Sakkal Majalla" w:cs="Sakkal Majalla"/>
          <w:color w:val="000000" w:themeColor="text1"/>
          <w:sz w:val="28"/>
          <w:szCs w:val="28"/>
          <w:rtl/>
          <w:lang w:bidi="ar-EG"/>
        </w:rPr>
        <w:lastRenderedPageBreak/>
        <w:t>إضافة إلى ذلك، يواجه قطاع الموانئ تحديات كبيرة في التكيّف مع التحول الرقمي بسبب تعقيد البنية التشغيلية وتعدد الجهات المعنية، مما يضع ضغوطًا كبيرة على فرق إدارة المشاريع. وقد أظهرت دراسات سابقة أن فعالية إدارة المشاريع في بيئات رقمية تتطلب توفر مهارات رقمية، نظم تواصل حديثة، وآليات متابعة ذكية، وهي عوامل لم تُدرَس بشكل كافٍ في سياق الموانئ السعودية.(</w:t>
      </w:r>
      <w:r w:rsidRPr="00472D3A">
        <w:rPr>
          <w:rFonts w:ascii="Sakkal Majalla" w:hAnsi="Sakkal Majalla" w:cs="Sakkal Majalla"/>
          <w:color w:val="000000" w:themeColor="text1"/>
          <w:sz w:val="28"/>
          <w:szCs w:val="28"/>
          <w:lang w:bidi="ar-EG"/>
        </w:rPr>
        <w:t xml:space="preserve"> Alhumaid et al., 2020</w:t>
      </w:r>
      <w:r w:rsidRPr="00472D3A">
        <w:rPr>
          <w:rFonts w:ascii="Sakkal Majalla" w:hAnsi="Sakkal Majalla" w:cs="Sakkal Majalla"/>
          <w:color w:val="000000" w:themeColor="text1"/>
          <w:sz w:val="28"/>
          <w:szCs w:val="28"/>
          <w:rtl/>
          <w:lang w:bidi="ar-EG"/>
        </w:rPr>
        <w:t>)</w:t>
      </w:r>
    </w:p>
    <w:p w14:paraId="218D82C5" w14:textId="77777777" w:rsidR="00930F1D" w:rsidRPr="00472D3A" w:rsidRDefault="00930F1D" w:rsidP="00222D6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72D3A">
        <w:rPr>
          <w:rFonts w:ascii="Sakkal Majalla" w:hAnsi="Sakkal Majalla" w:cs="Sakkal Majalla"/>
          <w:color w:val="000000" w:themeColor="text1"/>
          <w:sz w:val="28"/>
          <w:szCs w:val="28"/>
          <w:rtl/>
          <w:lang w:bidi="ar-EG"/>
        </w:rPr>
        <w:t>ومن هنا يمكن بلورة مشكلة البحث الحالي في التساؤل الرئيس التالي:</w:t>
      </w:r>
    </w:p>
    <w:p w14:paraId="1ACF41CC" w14:textId="4CDE8519" w:rsidR="00930F1D" w:rsidRPr="00472D3A" w:rsidRDefault="00930F1D" w:rsidP="00222D6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72D3A">
        <w:rPr>
          <w:rFonts w:ascii="Sakkal Majalla" w:hAnsi="Sakkal Majalla" w:cs="Sakkal Majalla"/>
          <w:color w:val="000000" w:themeColor="text1"/>
          <w:sz w:val="28"/>
          <w:szCs w:val="28"/>
          <w:rtl/>
          <w:lang w:bidi="ar-EG"/>
        </w:rPr>
        <w:t xml:space="preserve">  تتحدد مشكلة الدراسة الحالية في وجود فجوة معرفية وعملية تتعلق بمدى أثر التحول الرقمي بأبعاده المختلفة (البنية التحتية الرقمية، الأنظمة الذكية، التكامل الرقمي، المهارات الرقمية، الحوكمة والأمن السيبراني) على فعالية وكفاءة إدارة المشاريع في قطاعي اللوجستيات والنقل، مع التركيز على الهيئة العامة للموانئ في المملكة العربية السعودية. </w:t>
      </w:r>
    </w:p>
    <w:p w14:paraId="0D5206AF" w14:textId="54095681" w:rsidR="00222D65" w:rsidRPr="00472D3A" w:rsidRDefault="00222D65" w:rsidP="00222D6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4233133"/>
      <w:r w:rsidRPr="00472D3A">
        <w:rPr>
          <w:rFonts w:ascii="Sakkal Majalla" w:hAnsi="Sakkal Majalla" w:cs="Sakkal Majalla"/>
          <w:b/>
          <w:bCs/>
          <w:color w:val="000000" w:themeColor="text1"/>
          <w:sz w:val="36"/>
          <w:szCs w:val="36"/>
          <w:rtl/>
          <w:lang w:bidi="ar-EG"/>
        </w:rPr>
        <w:t>3.1 أهمية البحث:</w:t>
      </w:r>
      <w:bookmarkEnd w:id="4"/>
    </w:p>
    <w:p w14:paraId="0EA29B0B" w14:textId="77777777" w:rsidR="00420BE4" w:rsidRPr="00472D3A" w:rsidRDefault="00420BE4" w:rsidP="00B6704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72D3A">
        <w:rPr>
          <w:rFonts w:ascii="Sakkal Majalla" w:hAnsi="Sakkal Majalla" w:cs="Sakkal Majalla"/>
          <w:b/>
          <w:bCs/>
          <w:color w:val="000000" w:themeColor="text1"/>
          <w:sz w:val="32"/>
          <w:szCs w:val="32"/>
          <w:rtl/>
          <w:lang w:bidi="ar-EG"/>
        </w:rPr>
        <w:t>أ) الأهمية العلمية</w:t>
      </w:r>
    </w:p>
    <w:p w14:paraId="2EEAC6D2" w14:textId="0BCD45F9" w:rsidR="00CE4756" w:rsidRPr="00472D3A" w:rsidRDefault="00CE4756" w:rsidP="00222D6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2D3A">
        <w:rPr>
          <w:rFonts w:ascii="Sakkal Majalla" w:hAnsi="Sakkal Majalla" w:cs="Sakkal Majalla"/>
          <w:color w:val="000000" w:themeColor="text1"/>
          <w:sz w:val="28"/>
          <w:szCs w:val="28"/>
          <w:rtl/>
        </w:rPr>
        <w:t>تُسهم هذه الدراسة في إثراء المعرفة النظرية في مجال التحول الرقمي وإدارة المشاريع، من خلال ربط مفاهيم التحول الرقمي</w:t>
      </w:r>
      <w:r w:rsidR="009F5AE8" w:rsidRPr="00472D3A">
        <w:rPr>
          <w:rFonts w:ascii="Sakkal Majalla" w:hAnsi="Sakkal Majalla" w:cs="Sakkal Majalla"/>
          <w:color w:val="000000" w:themeColor="text1"/>
          <w:sz w:val="28"/>
          <w:szCs w:val="28"/>
          <w:rtl/>
        </w:rPr>
        <w:t xml:space="preserve"> </w:t>
      </w:r>
      <w:r w:rsidRPr="00472D3A">
        <w:rPr>
          <w:rFonts w:ascii="Sakkal Majalla" w:hAnsi="Sakkal Majalla" w:cs="Sakkal Majalla"/>
          <w:color w:val="000000" w:themeColor="text1"/>
          <w:sz w:val="28"/>
          <w:szCs w:val="28"/>
          <w:rtl/>
        </w:rPr>
        <w:t>كمتغير مستقل  بفعالية وكفاءة إدارة المشاريع  كمتغير تابع في سياق قطاعي اللوجستيات والنقل، وهما من أكثر القطاعات حيوية وتأثرًا بالتطورات التكنولوجية. وتُعد الدراسة من الدراسات القليلة التي تتناول هذا الربط بشكل تطبيقي في بيئة العمل السعودية، مما يُضفي عليها بعدًا أكاديميًا مهمًا، ويسد فجوة بحثية قائمة في أدبيات الإدارة الحديثة والرقمنة</w:t>
      </w:r>
      <w:r w:rsidRPr="00472D3A">
        <w:rPr>
          <w:rFonts w:ascii="Sakkal Majalla" w:hAnsi="Sakkal Majalla" w:cs="Sakkal Majalla"/>
          <w:color w:val="000000" w:themeColor="text1"/>
          <w:sz w:val="28"/>
          <w:szCs w:val="28"/>
        </w:rPr>
        <w:t>.</w:t>
      </w:r>
    </w:p>
    <w:p w14:paraId="7FDA303D" w14:textId="77777777" w:rsidR="00CE4756" w:rsidRPr="00472D3A" w:rsidRDefault="00CE4756" w:rsidP="00222D6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2D3A">
        <w:rPr>
          <w:rFonts w:ascii="Sakkal Majalla" w:hAnsi="Sakkal Majalla" w:cs="Sakkal Majalla"/>
          <w:color w:val="000000" w:themeColor="text1"/>
          <w:sz w:val="28"/>
          <w:szCs w:val="28"/>
          <w:rtl/>
        </w:rPr>
        <w:t xml:space="preserve">كما تقدم الدراسة إطارًا نظريًا متكاملًا يجمع بين مفاهيم التحول الرقمي (البنية التحتية، الأنظمة الذكية، المهارات الرقمية، الحوكمة السيبرانية) ومفاهيم إدارة المشاريع (تحقيق الأهداف، الكفاءة </w:t>
      </w:r>
      <w:r w:rsidRPr="00472D3A">
        <w:rPr>
          <w:rFonts w:ascii="Sakkal Majalla" w:hAnsi="Sakkal Majalla" w:cs="Sakkal Majalla"/>
          <w:color w:val="000000" w:themeColor="text1"/>
          <w:sz w:val="28"/>
          <w:szCs w:val="28"/>
          <w:rtl/>
        </w:rPr>
        <w:lastRenderedPageBreak/>
        <w:t>التشغيلية، التنسيق، التكيف مع التغيير)، مما يتيح للباحثين والمعنيين بالعلوم الإدارية والرقمية قاعدة معرفية يمكن البناء عليها مستقبلاً لإجراء دراسات مقارنة أو تطبيقية في قطاعات أخرى أو في دول مختلفة</w:t>
      </w:r>
      <w:r w:rsidRPr="00472D3A">
        <w:rPr>
          <w:rFonts w:ascii="Sakkal Majalla" w:hAnsi="Sakkal Majalla" w:cs="Sakkal Majalla"/>
          <w:color w:val="000000" w:themeColor="text1"/>
          <w:sz w:val="28"/>
          <w:szCs w:val="28"/>
        </w:rPr>
        <w:t>.</w:t>
      </w:r>
    </w:p>
    <w:p w14:paraId="1BC967E8" w14:textId="77777777" w:rsidR="00420BE4" w:rsidRPr="00472D3A" w:rsidRDefault="00420BE4" w:rsidP="00B6704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72D3A">
        <w:rPr>
          <w:rFonts w:ascii="Sakkal Majalla" w:hAnsi="Sakkal Majalla" w:cs="Sakkal Majalla"/>
          <w:b/>
          <w:bCs/>
          <w:color w:val="000000" w:themeColor="text1"/>
          <w:sz w:val="32"/>
          <w:szCs w:val="32"/>
          <w:rtl/>
          <w:lang w:bidi="ar-EG"/>
        </w:rPr>
        <w:t>ب) الأهمية العملية</w:t>
      </w:r>
    </w:p>
    <w:p w14:paraId="194518B4" w14:textId="41A41CAB" w:rsidR="00CE4756" w:rsidRPr="00472D3A" w:rsidRDefault="00CE4756" w:rsidP="00222D65">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5" w:name="_Toc193889516"/>
      <w:r w:rsidRPr="00472D3A">
        <w:rPr>
          <w:rFonts w:ascii="Sakkal Majalla" w:hAnsi="Sakkal Majalla" w:cs="Sakkal Majalla"/>
          <w:color w:val="000000" w:themeColor="text1"/>
          <w:sz w:val="28"/>
          <w:szCs w:val="28"/>
          <w:rtl/>
        </w:rPr>
        <w:t>تبرز الأهمية العملية للدراسة في كونها تتناول الهيئة العامة للموانئ كميدان تطبيقي  وهي جهة محورية في الاقتصاد السعودي تؤدي دورًا استراتيجيًا في دعم حركة التجارة والنقل البحري ضمن إطار رؤية المملكة 2030. ومن ثم، فإن النتائج المتوقعة من الدراسة ستُسهم بشكل مباشر في دعم صناع القرار داخل الهيئة وفي الجهات المماثلة، من خلال تقديم توصيات عملية حول كيفية تسخير التحول الرقمي لرفع كفاءة إدارة المشاريع وتحسين أدائها.</w:t>
      </w:r>
    </w:p>
    <w:p w14:paraId="1E323640" w14:textId="77777777" w:rsidR="00CE4756" w:rsidRPr="00472D3A" w:rsidRDefault="00CE4756" w:rsidP="00222D65">
      <w:pPr>
        <w:spacing w:before="100" w:beforeAutospacing="1" w:after="100" w:afterAutospacing="1" w:line="360" w:lineRule="auto"/>
        <w:ind w:firstLine="706"/>
        <w:jc w:val="both"/>
        <w:rPr>
          <w:rStyle w:val="af"/>
          <w:rFonts w:ascii="Sakkal Majalla" w:eastAsiaTheme="majorEastAsia" w:hAnsi="Sakkal Majalla" w:cs="Sakkal Majalla"/>
          <w:b w:val="0"/>
          <w:bCs w:val="0"/>
          <w:color w:val="000000" w:themeColor="text1"/>
          <w:kern w:val="0"/>
          <w:sz w:val="28"/>
          <w:szCs w:val="28"/>
          <w:rtl/>
          <w14:ligatures w14:val="none"/>
        </w:rPr>
      </w:pPr>
      <w:r w:rsidRPr="00472D3A">
        <w:rPr>
          <w:rFonts w:ascii="Sakkal Majalla" w:hAnsi="Sakkal Majalla" w:cs="Sakkal Majalla"/>
          <w:color w:val="000000" w:themeColor="text1"/>
          <w:sz w:val="28"/>
          <w:szCs w:val="28"/>
          <w:rtl/>
        </w:rPr>
        <w:t>كما تساعد الدراسة في توجيه استثمارات التحول الرقمي إلى الجوانب الأكثر تأثيرًا على فعالية الأداء المؤسسي، وتُسلط الضوء على التحديات التي قد تعيق هذا التحول، مما يُمكّن المؤسسات من وضع خطط استباقية لمعالجتها. وإلى جانب ذلك، توفر نتائج الدراسة مؤشرات عملية قابلة للقياس تُفيد في تقييم السياسات الحالية وإعادة تصميم العمليات الإدارية بما يتواءم مع متطلبات البيئة الرقمية</w:t>
      </w:r>
      <w:r w:rsidRPr="00472D3A">
        <w:rPr>
          <w:rStyle w:val="af"/>
          <w:rFonts w:ascii="Sakkal Majalla" w:eastAsiaTheme="majorEastAsia" w:hAnsi="Sakkal Majalla" w:cs="Sakkal Majalla"/>
          <w:b w:val="0"/>
          <w:bCs w:val="0"/>
          <w:color w:val="000000" w:themeColor="text1"/>
          <w:kern w:val="0"/>
          <w:sz w:val="28"/>
          <w:szCs w:val="28"/>
          <w:rtl/>
          <w14:ligatures w14:val="none"/>
        </w:rPr>
        <w:t>.</w:t>
      </w:r>
    </w:p>
    <w:p w14:paraId="162DE689" w14:textId="482518C3" w:rsidR="00222D65" w:rsidRPr="00472D3A" w:rsidRDefault="00222D65" w:rsidP="00222D65">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6" w:name="_Toc214233134"/>
      <w:bookmarkEnd w:id="5"/>
      <w:r w:rsidRPr="00472D3A">
        <w:rPr>
          <w:rFonts w:ascii="Sakkal Majalla" w:eastAsia="Calibri" w:hAnsi="Sakkal Majalla" w:cs="Sakkal Majalla"/>
          <w:b/>
          <w:bCs/>
          <w:color w:val="000000" w:themeColor="text1"/>
          <w:sz w:val="36"/>
          <w:szCs w:val="36"/>
          <w:rtl/>
          <w:lang w:bidi="ar-EG"/>
        </w:rPr>
        <w:t>4.1 أهداف البحث:</w:t>
      </w:r>
      <w:bookmarkEnd w:id="6"/>
    </w:p>
    <w:p w14:paraId="29B45392" w14:textId="5F09A59C" w:rsidR="004F712B" w:rsidRPr="00472D3A" w:rsidRDefault="00F6440F" w:rsidP="00222D65">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يهدف هذا البحث الى تحليل أثر التحول الرقمي بأبعاده المختلفة (</w:t>
      </w:r>
      <w:r w:rsidRPr="00472D3A">
        <w:rPr>
          <w:rFonts w:ascii="Sakkal Majalla" w:eastAsia="Calibri" w:hAnsi="Sakkal Majalla" w:cs="Sakkal Majalla"/>
          <w:color w:val="000000" w:themeColor="text1"/>
          <w:sz w:val="28"/>
          <w:szCs w:val="28"/>
          <w:rtl/>
        </w:rPr>
        <w:t>البنية التحتية الرقمية - الأنظمة والتطبيقات الذكية - التكامل الرقمي للعمليات</w:t>
      </w:r>
      <w:r w:rsidRPr="00472D3A">
        <w:rPr>
          <w:rFonts w:ascii="Sakkal Majalla" w:eastAsia="Calibri" w:hAnsi="Sakkal Majalla" w:cs="Sakkal Majalla"/>
          <w:color w:val="000000" w:themeColor="text1"/>
          <w:sz w:val="28"/>
          <w:szCs w:val="28"/>
          <w:rtl/>
          <w:lang w:bidi="ar-EG"/>
        </w:rPr>
        <w:t xml:space="preserve">- </w:t>
      </w:r>
      <w:r w:rsidRPr="00472D3A">
        <w:rPr>
          <w:rFonts w:ascii="Sakkal Majalla" w:eastAsia="Calibri" w:hAnsi="Sakkal Majalla" w:cs="Sakkal Majalla"/>
          <w:color w:val="000000" w:themeColor="text1"/>
          <w:sz w:val="28"/>
          <w:szCs w:val="28"/>
          <w:rtl/>
        </w:rPr>
        <w:t>المهارات الرقمية للعاملين)</w:t>
      </w:r>
      <w:bookmarkStart w:id="7" w:name="_Hlk203740666"/>
      <w:r w:rsidRPr="00472D3A">
        <w:rPr>
          <w:rFonts w:ascii="Sakkal Majalla" w:eastAsia="Calibri" w:hAnsi="Sakkal Majalla" w:cs="Sakkal Majalla"/>
          <w:color w:val="000000" w:themeColor="text1"/>
          <w:sz w:val="28"/>
          <w:szCs w:val="28"/>
          <w:rtl/>
          <w:lang w:bidi="ar-EG"/>
        </w:rPr>
        <w:t>على فعالية وكفاءة إدارة المشاريع في قطاعي اللوجستيات والنقل الهيئة العامة للموانئ بالمملكة العربية السعودية</w:t>
      </w:r>
      <w:bookmarkEnd w:id="7"/>
      <w:r w:rsidR="004F712B" w:rsidRPr="00472D3A">
        <w:rPr>
          <w:rFonts w:ascii="Sakkal Majalla" w:eastAsia="Calibri" w:hAnsi="Sakkal Majalla" w:cs="Sakkal Majalla"/>
          <w:color w:val="000000" w:themeColor="text1"/>
          <w:sz w:val="28"/>
          <w:szCs w:val="28"/>
          <w:rtl/>
          <w:lang w:bidi="ar-EG"/>
        </w:rPr>
        <w:t>، ويمكن تحديد الأهداف الفرعية للدراسة على النحو الآتي:</w:t>
      </w:r>
    </w:p>
    <w:p w14:paraId="0B8D9BF3" w14:textId="67EFACC4" w:rsidR="00F6440F" w:rsidRPr="00472D3A" w:rsidRDefault="00F6440F" w:rsidP="004B29DA">
      <w:pPr>
        <w:pStyle w:val="ae"/>
        <w:numPr>
          <w:ilvl w:val="0"/>
          <w:numId w:val="6"/>
        </w:numPr>
        <w:bidi/>
        <w:spacing w:line="360" w:lineRule="auto"/>
        <w:ind w:left="423"/>
        <w:jc w:val="both"/>
        <w:rPr>
          <w:rFonts w:ascii="Sakkal Majalla" w:eastAsia="Calibri" w:hAnsi="Sakkal Majalla" w:cs="Sakkal Majalla"/>
          <w:color w:val="000000" w:themeColor="text1"/>
          <w:kern w:val="2"/>
          <w:sz w:val="28"/>
          <w:szCs w:val="28"/>
          <w14:ligatures w14:val="standardContextual"/>
        </w:rPr>
      </w:pPr>
      <w:bookmarkStart w:id="8" w:name="_Toc193889517"/>
      <w:r w:rsidRPr="00472D3A">
        <w:rPr>
          <w:rFonts w:ascii="Sakkal Majalla" w:eastAsia="Calibri" w:hAnsi="Sakkal Majalla" w:cs="Sakkal Majalla"/>
          <w:color w:val="000000" w:themeColor="text1"/>
          <w:kern w:val="2"/>
          <w:sz w:val="28"/>
          <w:szCs w:val="28"/>
          <w:rtl/>
          <w14:ligatures w14:val="standardContextual"/>
        </w:rPr>
        <w:t>تحليل العلاقة بين البنية التحتية الرقمية وكفاءة إدارة المشاريع في قطاعي اللوجستيات والنقل فى الهيئة العامة للموانئ بالمملكة العربية السعودية</w:t>
      </w:r>
      <w:r w:rsidRPr="00472D3A">
        <w:rPr>
          <w:rFonts w:ascii="Sakkal Majalla" w:eastAsia="Calibri" w:hAnsi="Sakkal Majalla" w:cs="Sakkal Majalla"/>
          <w:color w:val="000000" w:themeColor="text1"/>
          <w:kern w:val="2"/>
          <w:sz w:val="28"/>
          <w:szCs w:val="28"/>
          <w14:ligatures w14:val="standardContextual"/>
        </w:rPr>
        <w:t>.</w:t>
      </w:r>
    </w:p>
    <w:p w14:paraId="52A47392" w14:textId="4F50F458" w:rsidR="00F6440F" w:rsidRPr="00472D3A" w:rsidRDefault="00F6440F" w:rsidP="004B29DA">
      <w:pPr>
        <w:pStyle w:val="ae"/>
        <w:numPr>
          <w:ilvl w:val="0"/>
          <w:numId w:val="6"/>
        </w:numPr>
        <w:bidi/>
        <w:spacing w:line="360" w:lineRule="auto"/>
        <w:ind w:left="423"/>
        <w:jc w:val="both"/>
        <w:rPr>
          <w:rFonts w:ascii="Sakkal Majalla" w:eastAsia="Calibri" w:hAnsi="Sakkal Majalla" w:cs="Sakkal Majalla"/>
          <w:color w:val="000000" w:themeColor="text1"/>
          <w:kern w:val="2"/>
          <w:sz w:val="28"/>
          <w:szCs w:val="28"/>
          <w14:ligatures w14:val="standardContextual"/>
        </w:rPr>
      </w:pPr>
      <w:r w:rsidRPr="00472D3A">
        <w:rPr>
          <w:rFonts w:ascii="Sakkal Majalla" w:eastAsia="Calibri" w:hAnsi="Sakkal Majalla" w:cs="Sakkal Majalla"/>
          <w:color w:val="000000" w:themeColor="text1"/>
          <w:kern w:val="2"/>
          <w:sz w:val="28"/>
          <w:szCs w:val="28"/>
          <w:rtl/>
          <w14:ligatures w14:val="standardContextual"/>
        </w:rPr>
        <w:lastRenderedPageBreak/>
        <w:t>دراسة أثر الأنظمة والتطبيقات الذكية على فعالية وكفاءة إدارة المشاريع في قطاعي اللوجستيات والنقل فى الهيئة العامة للموانئ بالمملكة العربية السعودية</w:t>
      </w:r>
      <w:r w:rsidRPr="00472D3A">
        <w:rPr>
          <w:rFonts w:ascii="Sakkal Majalla" w:eastAsia="Calibri" w:hAnsi="Sakkal Majalla" w:cs="Sakkal Majalla"/>
          <w:color w:val="000000" w:themeColor="text1"/>
          <w:kern w:val="2"/>
          <w:sz w:val="28"/>
          <w:szCs w:val="28"/>
          <w14:ligatures w14:val="standardContextual"/>
        </w:rPr>
        <w:t>..</w:t>
      </w:r>
    </w:p>
    <w:p w14:paraId="09F28E05" w14:textId="7691B7D5" w:rsidR="00F6440F" w:rsidRPr="00472D3A" w:rsidRDefault="00F6440F" w:rsidP="004B29DA">
      <w:pPr>
        <w:pStyle w:val="ae"/>
        <w:numPr>
          <w:ilvl w:val="0"/>
          <w:numId w:val="6"/>
        </w:numPr>
        <w:bidi/>
        <w:spacing w:line="360" w:lineRule="auto"/>
        <w:ind w:left="423"/>
        <w:jc w:val="both"/>
        <w:rPr>
          <w:rFonts w:ascii="Sakkal Majalla" w:eastAsia="Calibri" w:hAnsi="Sakkal Majalla" w:cs="Sakkal Majalla"/>
          <w:color w:val="000000" w:themeColor="text1"/>
          <w:kern w:val="2"/>
          <w:sz w:val="28"/>
          <w:szCs w:val="28"/>
          <w14:ligatures w14:val="standardContextual"/>
        </w:rPr>
      </w:pPr>
      <w:r w:rsidRPr="00472D3A">
        <w:rPr>
          <w:rFonts w:ascii="Sakkal Majalla" w:eastAsia="Calibri" w:hAnsi="Sakkal Majalla" w:cs="Sakkal Majalla"/>
          <w:color w:val="000000" w:themeColor="text1"/>
          <w:kern w:val="2"/>
          <w:sz w:val="28"/>
          <w:szCs w:val="28"/>
          <w:rtl/>
          <w14:ligatures w14:val="standardContextual"/>
        </w:rPr>
        <w:t>تقييم دور التكامل الرقمي للعمليات في تحقيق فعالية وكفاءة إدارة المشاريع في قطاعي اللوجستيات والنقل فى الهيئة العامة للموانئ بالمملكة العربية السعودية</w:t>
      </w:r>
      <w:r w:rsidRPr="00472D3A">
        <w:rPr>
          <w:rFonts w:ascii="Sakkal Majalla" w:eastAsia="Calibri" w:hAnsi="Sakkal Majalla" w:cs="Sakkal Majalla"/>
          <w:color w:val="000000" w:themeColor="text1"/>
          <w:kern w:val="2"/>
          <w:sz w:val="28"/>
          <w:szCs w:val="28"/>
          <w14:ligatures w14:val="standardContextual"/>
        </w:rPr>
        <w:t>..</w:t>
      </w:r>
    </w:p>
    <w:p w14:paraId="393F1176" w14:textId="536F17E6" w:rsidR="00F6440F" w:rsidRPr="00472D3A" w:rsidRDefault="00F6440F" w:rsidP="004B29DA">
      <w:pPr>
        <w:pStyle w:val="ae"/>
        <w:numPr>
          <w:ilvl w:val="0"/>
          <w:numId w:val="6"/>
        </w:numPr>
        <w:bidi/>
        <w:spacing w:line="360" w:lineRule="auto"/>
        <w:ind w:left="423"/>
        <w:jc w:val="both"/>
        <w:rPr>
          <w:rFonts w:ascii="Sakkal Majalla" w:eastAsia="Calibri" w:hAnsi="Sakkal Majalla" w:cs="Sakkal Majalla"/>
          <w:color w:val="000000" w:themeColor="text1"/>
          <w:kern w:val="2"/>
          <w:sz w:val="28"/>
          <w:szCs w:val="28"/>
          <w14:ligatures w14:val="standardContextual"/>
        </w:rPr>
      </w:pPr>
      <w:r w:rsidRPr="00472D3A">
        <w:rPr>
          <w:rFonts w:ascii="Sakkal Majalla" w:eastAsia="Calibri" w:hAnsi="Sakkal Majalla" w:cs="Sakkal Majalla"/>
          <w:color w:val="000000" w:themeColor="text1"/>
          <w:kern w:val="2"/>
          <w:sz w:val="28"/>
          <w:szCs w:val="28"/>
          <w:rtl/>
          <w14:ligatures w14:val="standardContextual"/>
        </w:rPr>
        <w:t>استكشاف مدى مساهمة المهارات الرقمية للعاملين في تحسين فعالية وكفاءة إدارة المشاريع في قطاعي اللوجستيات والنقل فى الهيئة العامة للموانئ بالمملكة العربية السعودية</w:t>
      </w:r>
      <w:r w:rsidRPr="00472D3A">
        <w:rPr>
          <w:rFonts w:ascii="Sakkal Majalla" w:eastAsia="Calibri" w:hAnsi="Sakkal Majalla" w:cs="Sakkal Majalla"/>
          <w:color w:val="000000" w:themeColor="text1"/>
          <w:kern w:val="2"/>
          <w:sz w:val="28"/>
          <w:szCs w:val="28"/>
          <w14:ligatures w14:val="standardContextual"/>
        </w:rPr>
        <w:t>..</w:t>
      </w:r>
    </w:p>
    <w:p w14:paraId="438DA5D2" w14:textId="771BC894" w:rsidR="00F6440F" w:rsidRPr="00472D3A" w:rsidRDefault="00F6440F" w:rsidP="004B29DA">
      <w:pPr>
        <w:pStyle w:val="ae"/>
        <w:numPr>
          <w:ilvl w:val="0"/>
          <w:numId w:val="6"/>
        </w:numPr>
        <w:bidi/>
        <w:spacing w:line="360" w:lineRule="auto"/>
        <w:ind w:left="423"/>
        <w:jc w:val="both"/>
        <w:rPr>
          <w:rFonts w:ascii="Sakkal Majalla" w:eastAsia="Calibri" w:hAnsi="Sakkal Majalla" w:cs="Sakkal Majalla"/>
          <w:color w:val="000000" w:themeColor="text1"/>
          <w:kern w:val="2"/>
          <w:sz w:val="28"/>
          <w:szCs w:val="28"/>
          <w14:ligatures w14:val="standardContextual"/>
        </w:rPr>
      </w:pPr>
      <w:r w:rsidRPr="00472D3A">
        <w:rPr>
          <w:rFonts w:ascii="Sakkal Majalla" w:eastAsia="Calibri" w:hAnsi="Sakkal Majalla" w:cs="Sakkal Majalla"/>
          <w:color w:val="000000" w:themeColor="text1"/>
          <w:kern w:val="2"/>
          <w:sz w:val="28"/>
          <w:szCs w:val="28"/>
          <w:rtl/>
          <w14:ligatures w14:val="standardContextual"/>
        </w:rPr>
        <w:t>تحليل أثر الحوكمة والأمن السيبراني على فعالية وكفاءة إدارة المشاريع في قطاعي اللوجستيات والنقل فى الهيئة العامة للموانئ بالمملكة العربية السعودية</w:t>
      </w:r>
      <w:r w:rsidRPr="00472D3A">
        <w:rPr>
          <w:rFonts w:ascii="Sakkal Majalla" w:eastAsia="Calibri" w:hAnsi="Sakkal Majalla" w:cs="Sakkal Majalla"/>
          <w:color w:val="000000" w:themeColor="text1"/>
          <w:kern w:val="2"/>
          <w:sz w:val="28"/>
          <w:szCs w:val="28"/>
          <w14:ligatures w14:val="standardContextual"/>
        </w:rPr>
        <w:t>..</w:t>
      </w:r>
    </w:p>
    <w:p w14:paraId="0F0B339A" w14:textId="740479BB" w:rsidR="00222D65" w:rsidRPr="00472D3A" w:rsidRDefault="00222D65" w:rsidP="00222D65">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9" w:name="_Toc214233135"/>
      <w:bookmarkEnd w:id="8"/>
      <w:r w:rsidRPr="00472D3A">
        <w:rPr>
          <w:rFonts w:ascii="Sakkal Majalla" w:eastAsia="Calibri" w:hAnsi="Sakkal Majalla" w:cs="Sakkal Majalla"/>
          <w:b/>
          <w:bCs/>
          <w:color w:val="000000" w:themeColor="text1"/>
          <w:sz w:val="36"/>
          <w:szCs w:val="36"/>
          <w:rtl/>
        </w:rPr>
        <w:t>5.1 تساؤلات البحث:</w:t>
      </w:r>
      <w:bookmarkEnd w:id="9"/>
    </w:p>
    <w:p w14:paraId="47D49A37" w14:textId="18FD491E" w:rsidR="004F712B" w:rsidRPr="00472D3A" w:rsidRDefault="004F712B" w:rsidP="00222D65">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472D3A">
        <w:rPr>
          <w:rFonts w:ascii="Sakkal Majalla" w:eastAsia="Calibri" w:hAnsi="Sakkal Majalla" w:cs="Sakkal Majalla"/>
          <w:color w:val="000000" w:themeColor="text1"/>
          <w:sz w:val="28"/>
          <w:szCs w:val="28"/>
          <w:rtl/>
        </w:rPr>
        <w:t>"</w:t>
      </w:r>
      <w:r w:rsidR="008705E1" w:rsidRPr="00472D3A">
        <w:rPr>
          <w:rFonts w:ascii="Sakkal Majalla" w:hAnsi="Sakkal Majalla" w:cs="Sakkal Majalla"/>
          <w:color w:val="000000" w:themeColor="text1"/>
          <w:sz w:val="28"/>
          <w:szCs w:val="28"/>
          <w:rtl/>
        </w:rPr>
        <w:t xml:space="preserve"> </w:t>
      </w:r>
      <w:bookmarkStart w:id="10" w:name="_Hlk201958397"/>
      <w:r w:rsidR="003571FB" w:rsidRPr="00472D3A">
        <w:rPr>
          <w:rFonts w:ascii="Sakkal Majalla" w:eastAsia="Calibri" w:hAnsi="Sakkal Majalla" w:cs="Sakkal Majalla"/>
          <w:color w:val="000000" w:themeColor="text1"/>
          <w:sz w:val="28"/>
          <w:szCs w:val="28"/>
          <w:rtl/>
          <w:lang w:bidi="ar-EG"/>
        </w:rPr>
        <w:t xml:space="preserve">ما </w:t>
      </w:r>
      <w:bookmarkStart w:id="11" w:name="_Hlk203744490"/>
      <w:r w:rsidR="003571FB" w:rsidRPr="00472D3A">
        <w:rPr>
          <w:rFonts w:ascii="Sakkal Majalla" w:eastAsia="Calibri" w:hAnsi="Sakkal Majalla" w:cs="Sakkal Majalla"/>
          <w:color w:val="000000" w:themeColor="text1"/>
          <w:sz w:val="28"/>
          <w:szCs w:val="28"/>
          <w:rtl/>
          <w:lang w:bidi="ar-EG"/>
        </w:rPr>
        <w:t>أثر التحول الرقمي بأبعاده المختلفة (البنية التحتية الرقمية، الأنظمة والتطبيقات الذكية، التكامل الرقمي للعمليات، المهارات الرقمية للعاملين، الحوكمة والأمن السيبراني) على فعالية وكفاءة إدارة المشاريع في قطاعي اللوجستيات والنقل، بالهيئة العامة للموانئ في المملكة العربية السعودية</w:t>
      </w:r>
      <w:bookmarkEnd w:id="11"/>
      <w:r w:rsidR="003571FB" w:rsidRPr="00472D3A">
        <w:rPr>
          <w:rFonts w:ascii="Sakkal Majalla" w:eastAsia="Calibri" w:hAnsi="Sakkal Majalla" w:cs="Sakkal Majalla"/>
          <w:color w:val="000000" w:themeColor="text1"/>
          <w:sz w:val="28"/>
          <w:szCs w:val="28"/>
          <w:rtl/>
          <w:lang w:bidi="ar-EG"/>
        </w:rPr>
        <w:t>؟</w:t>
      </w:r>
      <w:bookmarkEnd w:id="10"/>
    </w:p>
    <w:p w14:paraId="422CF823" w14:textId="77777777" w:rsidR="004F712B" w:rsidRPr="00472D3A" w:rsidRDefault="004F712B" w:rsidP="00222D65">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tl/>
        </w:rPr>
      </w:pPr>
      <w:r w:rsidRPr="00472D3A">
        <w:rPr>
          <w:rFonts w:ascii="Sakkal Majalla" w:eastAsia="Calibri" w:hAnsi="Sakkal Majalla" w:cs="Sakkal Majalla"/>
          <w:b/>
          <w:bCs/>
          <w:color w:val="000000" w:themeColor="text1"/>
          <w:sz w:val="28"/>
          <w:szCs w:val="28"/>
          <w:rtl/>
        </w:rPr>
        <w:t>ويتفرع من هذا السؤال الرئيس التساؤلات الفرعية الآتية:</w:t>
      </w:r>
    </w:p>
    <w:p w14:paraId="66A4B90A" w14:textId="6DBAFFEE" w:rsidR="003571FB" w:rsidRPr="00472D3A" w:rsidRDefault="003571FB" w:rsidP="004B29DA">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12" w:name="_Toc193889518"/>
      <w:r w:rsidRPr="00472D3A">
        <w:rPr>
          <w:rFonts w:ascii="Sakkal Majalla" w:hAnsi="Sakkal Majalla" w:cs="Sakkal Majalla"/>
          <w:color w:val="000000" w:themeColor="text1"/>
          <w:sz w:val="28"/>
          <w:szCs w:val="28"/>
          <w:rtl/>
        </w:rPr>
        <w:t>إلى أي مدى تسهم البنية التحتية الرقمية في تحسين فعالية وكفاءة إدارة المشاريع داخل الهيئة العامة للموانئ؟</w:t>
      </w:r>
    </w:p>
    <w:p w14:paraId="585BA1E1" w14:textId="1D170927" w:rsidR="003571FB" w:rsidRPr="00472D3A" w:rsidRDefault="003571FB" w:rsidP="004B29DA">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2D3A">
        <w:rPr>
          <w:rFonts w:ascii="Sakkal Majalla" w:hAnsi="Sakkal Majalla" w:cs="Sakkal Majalla"/>
          <w:color w:val="000000" w:themeColor="text1"/>
          <w:sz w:val="28"/>
          <w:szCs w:val="28"/>
          <w:rtl/>
        </w:rPr>
        <w:t>ما دور الأنظمة والتطبيقات الذكية في دعم فعالية وكفاءة إدارة المشاريع في قطاعي اللوجستيات والنقل، بالهيئة العامة للموانئ في المملكة العربية السعودية؟؟</w:t>
      </w:r>
    </w:p>
    <w:p w14:paraId="4E5E0822" w14:textId="379A5EAF" w:rsidR="003571FB" w:rsidRPr="00472D3A" w:rsidRDefault="003571FB" w:rsidP="004B29DA">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2D3A">
        <w:rPr>
          <w:rFonts w:ascii="Sakkal Majalla" w:hAnsi="Sakkal Majalla" w:cs="Sakkal Majalla"/>
          <w:color w:val="000000" w:themeColor="text1"/>
          <w:sz w:val="28"/>
          <w:szCs w:val="28"/>
          <w:rtl/>
        </w:rPr>
        <w:t xml:space="preserve">كيف يؤثر التكامل الرقمي للعمليات </w:t>
      </w:r>
      <w:r w:rsidR="00A70DD8" w:rsidRPr="00472D3A">
        <w:rPr>
          <w:rFonts w:ascii="Sakkal Majalla" w:hAnsi="Sakkal Majalla" w:cs="Sakkal Majalla"/>
          <w:color w:val="000000" w:themeColor="text1"/>
          <w:sz w:val="28"/>
          <w:szCs w:val="28"/>
          <w:rtl/>
        </w:rPr>
        <w:t>على فعالية وكفاءة إدارة المشاريع في قطاعي اللوجستيات والنقل، بالهيئة العامة للموانئ في المملكة العربية السعودية؟</w:t>
      </w:r>
    </w:p>
    <w:p w14:paraId="086AE090" w14:textId="60A4F662" w:rsidR="003571FB" w:rsidRPr="00472D3A" w:rsidRDefault="003571FB" w:rsidP="004B29DA">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2D3A">
        <w:rPr>
          <w:rFonts w:ascii="Sakkal Majalla" w:hAnsi="Sakkal Majalla" w:cs="Sakkal Majalla"/>
          <w:color w:val="000000" w:themeColor="text1"/>
          <w:sz w:val="28"/>
          <w:szCs w:val="28"/>
          <w:rtl/>
        </w:rPr>
        <w:t xml:space="preserve">ما أثر المهارات الرقمية للعاملين </w:t>
      </w:r>
      <w:r w:rsidR="00A70DD8" w:rsidRPr="00472D3A">
        <w:rPr>
          <w:rFonts w:ascii="Sakkal Majalla" w:hAnsi="Sakkal Majalla" w:cs="Sakkal Majalla"/>
          <w:color w:val="000000" w:themeColor="text1"/>
          <w:sz w:val="28"/>
          <w:szCs w:val="28"/>
          <w:rtl/>
        </w:rPr>
        <w:t>على فعالية وكفاءة إدارة المشاريع في قطاعي اللوجستيات والنقل، بالهيئة العامة للموانئ في المملكة العربية السعودية؟</w:t>
      </w:r>
    </w:p>
    <w:p w14:paraId="3391E101" w14:textId="26665FBA" w:rsidR="00222D65" w:rsidRPr="00472D3A" w:rsidRDefault="00222D65" w:rsidP="00222D65">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3" w:name="_Toc214233136"/>
      <w:bookmarkEnd w:id="12"/>
      <w:r w:rsidRPr="00472D3A">
        <w:rPr>
          <w:rFonts w:ascii="Sakkal Majalla" w:eastAsia="Calibri" w:hAnsi="Sakkal Majalla" w:cs="Sakkal Majalla"/>
          <w:b/>
          <w:bCs/>
          <w:color w:val="000000" w:themeColor="text1"/>
          <w:sz w:val="36"/>
          <w:szCs w:val="36"/>
          <w:rtl/>
          <w:lang w:bidi="ar-EG"/>
        </w:rPr>
        <w:lastRenderedPageBreak/>
        <w:t>6.1 فرضيات البحث:</w:t>
      </w:r>
      <w:bookmarkEnd w:id="13"/>
    </w:p>
    <w:p w14:paraId="74BA967F" w14:textId="1A073D79" w:rsidR="004F712B" w:rsidRPr="00472D3A" w:rsidRDefault="004F712B" w:rsidP="00222D65">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 xml:space="preserve">الفرضية الرئيسية الأولى: </w:t>
      </w:r>
      <w:r w:rsidR="00B25CE6" w:rsidRPr="00472D3A">
        <w:rPr>
          <w:rFonts w:ascii="Sakkal Majalla" w:eastAsia="Calibri" w:hAnsi="Sakkal Majalla" w:cs="Sakkal Majalla"/>
          <w:color w:val="000000" w:themeColor="text1"/>
          <w:sz w:val="28"/>
          <w:szCs w:val="28"/>
          <w:rtl/>
          <w:lang w:bidi="ar-EG"/>
        </w:rPr>
        <w:t>لا يوجد أثر ذو دلالة إحصائية عند مستوى معنوية (</w:t>
      </w:r>
      <w:r w:rsidR="00B25CE6" w:rsidRPr="00472D3A">
        <w:rPr>
          <w:rFonts w:ascii="Cambria" w:eastAsia="Calibri" w:hAnsi="Cambria" w:cs="Cambria"/>
          <w:color w:val="000000" w:themeColor="text1"/>
          <w:sz w:val="28"/>
          <w:szCs w:val="28"/>
          <w:lang w:bidi="ar-EG"/>
        </w:rPr>
        <w:t>α</w:t>
      </w:r>
      <w:r w:rsidR="00B25CE6" w:rsidRPr="00472D3A">
        <w:rPr>
          <w:rFonts w:ascii="Sakkal Majalla" w:eastAsia="Calibri" w:hAnsi="Sakkal Majalla" w:cs="Sakkal Majalla"/>
          <w:color w:val="000000" w:themeColor="text1"/>
          <w:sz w:val="28"/>
          <w:szCs w:val="28"/>
          <w:lang w:bidi="ar-EG"/>
        </w:rPr>
        <w:t xml:space="preserve"> ≤ 0.005</w:t>
      </w:r>
      <w:r w:rsidR="00B25CE6" w:rsidRPr="00472D3A">
        <w:rPr>
          <w:rFonts w:ascii="Sakkal Majalla" w:eastAsia="Calibri" w:hAnsi="Sakkal Majalla" w:cs="Sakkal Majalla"/>
          <w:color w:val="000000" w:themeColor="text1"/>
          <w:sz w:val="28"/>
          <w:szCs w:val="28"/>
          <w:rtl/>
          <w:lang w:bidi="ar-EG"/>
        </w:rPr>
        <w:t xml:space="preserve">) للتحول الرقمي بأبعاده المتمثلة في (البنية التحتية الرقمية، الأنظمة والتطبيقات الذكية، التكامل الرقمي للعمليات، المهارات الرقمية للعاملين، الحوكمة والأمن السيبراني) على فعالية وكفاءة إدارة المشاريع في قطاعي اللوجستيات والنقل بالهيئة العامة للموانئ في المملكة العربية السعودية ، </w:t>
      </w:r>
      <w:r w:rsidRPr="00472D3A">
        <w:rPr>
          <w:rFonts w:ascii="Sakkal Majalla" w:eastAsia="Calibri" w:hAnsi="Sakkal Majalla" w:cs="Sakkal Majalla"/>
          <w:color w:val="000000" w:themeColor="text1"/>
          <w:sz w:val="28"/>
          <w:szCs w:val="28"/>
          <w:rtl/>
          <w:lang w:bidi="ar-EG"/>
        </w:rPr>
        <w:t>وينبثق من هذه الفرضية الفرضيات الفرعية الآتية:</w:t>
      </w:r>
    </w:p>
    <w:p w14:paraId="5A1AB919" w14:textId="3FF12685" w:rsidR="00B25CE6" w:rsidRPr="00472D3A" w:rsidRDefault="00B25CE6" w:rsidP="004B29DA">
      <w:pPr>
        <w:numPr>
          <w:ilvl w:val="0"/>
          <w:numId w:val="1"/>
        </w:numPr>
        <w:spacing w:before="100" w:beforeAutospacing="1" w:after="100" w:afterAutospacing="1" w:line="360" w:lineRule="auto"/>
        <w:ind w:left="423" w:hanging="425"/>
        <w:jc w:val="both"/>
        <w:rPr>
          <w:rFonts w:ascii="Sakkal Majalla" w:eastAsia="Calibri" w:hAnsi="Sakkal Majalla" w:cs="Sakkal Majalla"/>
          <w:color w:val="000000" w:themeColor="text1"/>
          <w:sz w:val="28"/>
          <w:szCs w:val="28"/>
          <w:rtl/>
          <w:lang w:bidi="ar-EG"/>
        </w:rPr>
      </w:pPr>
      <w:bookmarkStart w:id="14" w:name="_Hlk190644529"/>
      <w:r w:rsidRPr="00472D3A">
        <w:rPr>
          <w:rFonts w:ascii="Sakkal Majalla" w:eastAsia="Calibri" w:hAnsi="Sakkal Majalla" w:cs="Sakkal Majalla"/>
          <w:color w:val="000000" w:themeColor="text1"/>
          <w:sz w:val="28"/>
          <w:szCs w:val="28"/>
          <w:rtl/>
          <w:lang w:bidi="ar-EG"/>
        </w:rPr>
        <w:t>لا يوجد أثر ذو دلالة إحصائية عند مستوى معنوية (</w:t>
      </w:r>
      <w:r w:rsidRPr="00472D3A">
        <w:rPr>
          <w:rFonts w:ascii="Cambria" w:eastAsia="Calibri" w:hAnsi="Cambria" w:cs="Cambria"/>
          <w:color w:val="000000" w:themeColor="text1"/>
          <w:sz w:val="28"/>
          <w:szCs w:val="28"/>
          <w:lang w:bidi="ar-EG"/>
        </w:rPr>
        <w:t>α</w:t>
      </w:r>
      <w:r w:rsidRPr="00472D3A">
        <w:rPr>
          <w:rFonts w:ascii="Sakkal Majalla" w:eastAsia="Calibri" w:hAnsi="Sakkal Majalla" w:cs="Sakkal Majalla"/>
          <w:color w:val="000000" w:themeColor="text1"/>
          <w:sz w:val="28"/>
          <w:szCs w:val="28"/>
          <w:lang w:bidi="ar-EG"/>
        </w:rPr>
        <w:t xml:space="preserve"> ≤ 0.005</w:t>
      </w:r>
      <w:r w:rsidRPr="00472D3A">
        <w:rPr>
          <w:rFonts w:ascii="Sakkal Majalla" w:eastAsia="Calibri" w:hAnsi="Sakkal Majalla" w:cs="Sakkal Majalla"/>
          <w:color w:val="000000" w:themeColor="text1"/>
          <w:sz w:val="28"/>
          <w:szCs w:val="28"/>
          <w:rtl/>
          <w:lang w:bidi="ar-EG"/>
        </w:rPr>
        <w:t>) للبنية التحتية الرقمية على فعالية وكفاءة إدارة المشاريع في الهيئة العامة للموانئ.</w:t>
      </w:r>
    </w:p>
    <w:p w14:paraId="67F0018D" w14:textId="29336FC1" w:rsidR="00B25CE6" w:rsidRPr="00472D3A" w:rsidRDefault="00B25CE6" w:rsidP="004B29DA">
      <w:pPr>
        <w:numPr>
          <w:ilvl w:val="0"/>
          <w:numId w:val="1"/>
        </w:numPr>
        <w:spacing w:before="100" w:beforeAutospacing="1" w:after="100" w:afterAutospacing="1" w:line="360" w:lineRule="auto"/>
        <w:ind w:left="423" w:hanging="425"/>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لا يوجد أثر ذو دلالة إحصائية عند مستوى معنوية (</w:t>
      </w:r>
      <w:r w:rsidRPr="00472D3A">
        <w:rPr>
          <w:rFonts w:ascii="Cambria" w:eastAsia="Calibri" w:hAnsi="Cambria" w:cs="Cambria"/>
          <w:color w:val="000000" w:themeColor="text1"/>
          <w:sz w:val="28"/>
          <w:szCs w:val="28"/>
          <w:lang w:bidi="ar-EG"/>
        </w:rPr>
        <w:t>α</w:t>
      </w:r>
      <w:r w:rsidRPr="00472D3A">
        <w:rPr>
          <w:rFonts w:ascii="Sakkal Majalla" w:eastAsia="Calibri" w:hAnsi="Sakkal Majalla" w:cs="Sakkal Majalla"/>
          <w:color w:val="000000" w:themeColor="text1"/>
          <w:sz w:val="28"/>
          <w:szCs w:val="28"/>
          <w:lang w:bidi="ar-EG"/>
        </w:rPr>
        <w:t xml:space="preserve"> ≤ 0.005</w:t>
      </w:r>
      <w:r w:rsidRPr="00472D3A">
        <w:rPr>
          <w:rFonts w:ascii="Sakkal Majalla" w:eastAsia="Calibri" w:hAnsi="Sakkal Majalla" w:cs="Sakkal Majalla"/>
          <w:color w:val="000000" w:themeColor="text1"/>
          <w:sz w:val="28"/>
          <w:szCs w:val="28"/>
          <w:rtl/>
          <w:lang w:bidi="ar-EG"/>
        </w:rPr>
        <w:t>) للأنظمة والتطبيقات الذكية على فعالية وكفاءة إدارة المشاريع في الهيئة العامة للموانئ.</w:t>
      </w:r>
    </w:p>
    <w:p w14:paraId="0E893BF6" w14:textId="5776A1D4" w:rsidR="00B25CE6" w:rsidRPr="00472D3A" w:rsidRDefault="00B25CE6" w:rsidP="004B29DA">
      <w:pPr>
        <w:numPr>
          <w:ilvl w:val="0"/>
          <w:numId w:val="1"/>
        </w:numPr>
        <w:spacing w:before="100" w:beforeAutospacing="1" w:after="100" w:afterAutospacing="1" w:line="360" w:lineRule="auto"/>
        <w:ind w:left="423" w:hanging="425"/>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لا يوجد أثر ذو دلالة إحصائية عند مستوى معنوية (</w:t>
      </w:r>
      <w:r w:rsidRPr="00472D3A">
        <w:rPr>
          <w:rFonts w:ascii="Cambria" w:eastAsia="Calibri" w:hAnsi="Cambria" w:cs="Cambria"/>
          <w:color w:val="000000" w:themeColor="text1"/>
          <w:sz w:val="28"/>
          <w:szCs w:val="28"/>
          <w:lang w:bidi="ar-EG"/>
        </w:rPr>
        <w:t>α</w:t>
      </w:r>
      <w:r w:rsidRPr="00472D3A">
        <w:rPr>
          <w:rFonts w:ascii="Sakkal Majalla" w:eastAsia="Calibri" w:hAnsi="Sakkal Majalla" w:cs="Sakkal Majalla"/>
          <w:color w:val="000000" w:themeColor="text1"/>
          <w:sz w:val="28"/>
          <w:szCs w:val="28"/>
          <w:lang w:bidi="ar-EG"/>
        </w:rPr>
        <w:t xml:space="preserve"> ≤ 0.005</w:t>
      </w:r>
      <w:r w:rsidRPr="00472D3A">
        <w:rPr>
          <w:rFonts w:ascii="Sakkal Majalla" w:eastAsia="Calibri" w:hAnsi="Sakkal Majalla" w:cs="Sakkal Majalla"/>
          <w:color w:val="000000" w:themeColor="text1"/>
          <w:sz w:val="28"/>
          <w:szCs w:val="28"/>
          <w:rtl/>
          <w:lang w:bidi="ar-EG"/>
        </w:rPr>
        <w:t>) للتكامل الرقمي للعمليات على فعالية وكفاءة إدارة المشاريع في الهيئة العامة للموانئ.</w:t>
      </w:r>
    </w:p>
    <w:p w14:paraId="1589A267" w14:textId="13A7A7BE" w:rsidR="00B25CE6" w:rsidRPr="00472D3A" w:rsidRDefault="00B25CE6" w:rsidP="004B29DA">
      <w:pPr>
        <w:numPr>
          <w:ilvl w:val="0"/>
          <w:numId w:val="1"/>
        </w:numPr>
        <w:spacing w:before="100" w:beforeAutospacing="1" w:after="100" w:afterAutospacing="1" w:line="360" w:lineRule="auto"/>
        <w:ind w:left="423" w:hanging="425"/>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لا يوجد أثر ذو دلالة إحصائية عند مستوى معنوية (</w:t>
      </w:r>
      <w:r w:rsidRPr="00472D3A">
        <w:rPr>
          <w:rFonts w:ascii="Cambria" w:eastAsia="Calibri" w:hAnsi="Cambria" w:cs="Cambria"/>
          <w:color w:val="000000" w:themeColor="text1"/>
          <w:sz w:val="28"/>
          <w:szCs w:val="28"/>
          <w:lang w:bidi="ar-EG"/>
        </w:rPr>
        <w:t>α</w:t>
      </w:r>
      <w:r w:rsidRPr="00472D3A">
        <w:rPr>
          <w:rFonts w:ascii="Sakkal Majalla" w:eastAsia="Calibri" w:hAnsi="Sakkal Majalla" w:cs="Sakkal Majalla"/>
          <w:color w:val="000000" w:themeColor="text1"/>
          <w:sz w:val="28"/>
          <w:szCs w:val="28"/>
          <w:lang w:bidi="ar-EG"/>
        </w:rPr>
        <w:t xml:space="preserve"> ≤ 0.005</w:t>
      </w:r>
      <w:r w:rsidRPr="00472D3A">
        <w:rPr>
          <w:rFonts w:ascii="Sakkal Majalla" w:eastAsia="Calibri" w:hAnsi="Sakkal Majalla" w:cs="Sakkal Majalla"/>
          <w:color w:val="000000" w:themeColor="text1"/>
          <w:sz w:val="28"/>
          <w:szCs w:val="28"/>
          <w:rtl/>
          <w:lang w:bidi="ar-EG"/>
        </w:rPr>
        <w:t>) للمهارات الرقمية للعاملين على فعالية وكفاءة إدارة المشاريع في الهيئة العامة للموانئ.</w:t>
      </w:r>
    </w:p>
    <w:p w14:paraId="1021F8BE" w14:textId="39586A98" w:rsidR="00222D65" w:rsidRPr="00472D3A" w:rsidRDefault="00222D65" w:rsidP="00CE5173">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5" w:name="_Toc214233137"/>
      <w:bookmarkEnd w:id="14"/>
      <w:r w:rsidRPr="00472D3A">
        <w:rPr>
          <w:rFonts w:ascii="Sakkal Majalla" w:eastAsia="Calibri" w:hAnsi="Sakkal Majalla" w:cs="Sakkal Majalla"/>
          <w:b/>
          <w:bCs/>
          <w:color w:val="000000" w:themeColor="text1"/>
          <w:sz w:val="36"/>
          <w:szCs w:val="36"/>
          <w:rtl/>
          <w:lang w:bidi="ar-EG"/>
        </w:rPr>
        <w:t>7.1 الدراسات السابقة:</w:t>
      </w:r>
      <w:bookmarkEnd w:id="15"/>
    </w:p>
    <w:p w14:paraId="2A1264AE" w14:textId="77777777" w:rsidR="005C6380" w:rsidRPr="00472D3A" w:rsidRDefault="004F712B" w:rsidP="004B29DA">
      <w:pPr>
        <w:pStyle w:val="a6"/>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rPr>
      </w:pPr>
      <w:r w:rsidRPr="00472D3A">
        <w:rPr>
          <w:rFonts w:ascii="Sakkal Majalla" w:eastAsia="Calibri" w:hAnsi="Sakkal Majalla" w:cs="Sakkal Majalla"/>
          <w:b/>
          <w:bCs/>
          <w:color w:val="000000" w:themeColor="text1"/>
          <w:sz w:val="28"/>
          <w:szCs w:val="28"/>
          <w:rtl/>
          <w:lang w:bidi="ar-EG"/>
        </w:rPr>
        <w:t>دراسة</w:t>
      </w:r>
      <w:r w:rsidR="005C6380" w:rsidRPr="00472D3A">
        <w:rPr>
          <w:rFonts w:ascii="Sakkal Majalla" w:eastAsia="Calibri" w:hAnsi="Sakkal Majalla" w:cs="Sakkal Majalla"/>
          <w:b/>
          <w:bCs/>
          <w:color w:val="000000" w:themeColor="text1"/>
          <w:sz w:val="28"/>
          <w:szCs w:val="28"/>
          <w:rtl/>
          <w:lang w:bidi="ar-EG"/>
        </w:rPr>
        <w:t xml:space="preserve"> </w:t>
      </w:r>
      <w:r w:rsidR="005C6380" w:rsidRPr="00472D3A">
        <w:rPr>
          <w:rFonts w:ascii="Sakkal Majalla" w:eastAsia="Calibri" w:hAnsi="Sakkal Majalla" w:cs="Sakkal Majalla"/>
          <w:b/>
          <w:bCs/>
          <w:color w:val="000000" w:themeColor="text1"/>
          <w:sz w:val="28"/>
          <w:szCs w:val="28"/>
          <w:lang w:bidi="ar-EG"/>
        </w:rPr>
        <w:t>(Alnasser et al., 2024)</w:t>
      </w:r>
    </w:p>
    <w:p w14:paraId="494035C9" w14:textId="3095273C" w:rsidR="004E76F5" w:rsidRPr="00472D3A" w:rsidRDefault="004E76F5"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هدفت هذه الدراسة إلى استعراض واقع التحول الرقمي داخل المنظمات في المملكة العربية السعودية، من خلال تحليل الاستراتيجيات والممارسات المبتكرة المرتبطة به، وتحديد انعكاساته في ضوء رؤية المملكة 2030. ركّزت الدراسة على تحليل المحركات التي تدفع نحو التحول الرقمي، وكذلك العوائق التي تواجه تطبيقه، مع تسليط الضوء على دور الثقافة التنظيمية والقيادة وإدارة التغيير في تسهيل عمليات التحول داخل المؤسسات السعودية.</w:t>
      </w:r>
    </w:p>
    <w:p w14:paraId="3F5C3703" w14:textId="650EE8DC" w:rsidR="004E76F5" w:rsidRPr="00472D3A" w:rsidRDefault="004E76F5"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lastRenderedPageBreak/>
        <w:t>تناولت الدراسة التحول الرقمي وتأثيره على مجموعة من الأبعاد المرتبطة بتطور القطاعات الاقتصادية والاجتماعية، والتي تُمثّل المتغيرات التابعة، مثل التنوع الاقتصادي، الابتكار، والتنمية المجتمعية. وقد تم تطبيق الدراسة على السياق التنظيمي في المملكة العربية السعودية، بالتركيز على مؤسسات القطاعين العام والخاص، باستخدام المنهج التحليلي الاستعراضي من خلال تحليل الأدبيات والدراسات السابقة ذات الصلة.</w:t>
      </w:r>
    </w:p>
    <w:p w14:paraId="43871749" w14:textId="77777777" w:rsidR="004E76F5" w:rsidRPr="00472D3A" w:rsidRDefault="004E76F5"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توصلت الدراسة إلى أن التحول الرقمي يشكّل رافعة استراتيجية أساسية لتحقيق مستهدفات رؤية 2030، لا سيما من حيث تعزيز الاقتصاد القائم على المعرفة، وتوسيع نطاق الابتكار في الخدمات، وتحقيق التكامل التقني عبر مختلف القطاعات. وأوصت الدراسة بضرورة دعم ثقافة التغيير المؤسسي، وتطوير قيادات رقمية قادرة على توجيه التحول، إلى جانب الاستثمار المستمر في تقنيات الذكاء الاصطناعي وإنترنت الأشياء والتجارة الإلكترونية بما يعزز النمو المستدام والتنافسية الوطنية.</w:t>
      </w:r>
    </w:p>
    <w:p w14:paraId="7B24729B" w14:textId="3335BC0B" w:rsidR="00C30473" w:rsidRPr="00472D3A" w:rsidRDefault="004F712B" w:rsidP="004B29DA">
      <w:pPr>
        <w:pStyle w:val="a6"/>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472D3A">
        <w:rPr>
          <w:rFonts w:ascii="Sakkal Majalla" w:eastAsia="Calibri" w:hAnsi="Sakkal Majalla" w:cs="Sakkal Majalla"/>
          <w:b/>
          <w:bCs/>
          <w:color w:val="000000" w:themeColor="text1"/>
          <w:sz w:val="28"/>
          <w:szCs w:val="28"/>
          <w:rtl/>
          <w:lang w:bidi="ar-EG"/>
        </w:rPr>
        <w:t>دراسة</w:t>
      </w:r>
      <w:r w:rsidR="00C30473" w:rsidRPr="00472D3A">
        <w:rPr>
          <w:rFonts w:ascii="Sakkal Majalla" w:eastAsia="Calibri" w:hAnsi="Sakkal Majalla" w:cs="Sakkal Majalla"/>
          <w:b/>
          <w:bCs/>
          <w:color w:val="000000" w:themeColor="text1"/>
          <w:sz w:val="28"/>
          <w:szCs w:val="28"/>
          <w:lang w:bidi="ar-EG"/>
        </w:rPr>
        <w:t xml:space="preserve">Yordanova, 2024) </w:t>
      </w:r>
      <w:r w:rsidR="00C30473" w:rsidRPr="00472D3A">
        <w:rPr>
          <w:rFonts w:ascii="Sakkal Majalla" w:eastAsia="Calibri" w:hAnsi="Sakkal Majalla" w:cs="Sakkal Majalla"/>
          <w:b/>
          <w:bCs/>
          <w:color w:val="000000" w:themeColor="text1"/>
          <w:sz w:val="28"/>
          <w:szCs w:val="28"/>
          <w:rtl/>
          <w:lang w:bidi="ar-EG"/>
        </w:rPr>
        <w:t>)</w:t>
      </w:r>
    </w:p>
    <w:p w14:paraId="779636F2" w14:textId="77777777" w:rsidR="00C30473" w:rsidRPr="00472D3A" w:rsidRDefault="00C30473"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هدفت هذه الدراسة إلى استكشاف العلاقة بين فعالية وكفاءة إدارة المشاريع وتأثيرها الإيجابي على النية السلوكية لاستخدام التقنيات الرقمية، ومدى اعتمادها فعليًا، مما يسهم في تسهيل التحول الرقمي في بيئة إدارة المشاريع. انطلقت الدراسة من فرضية مفادها أن تحسين أداء إدارة المشاريع يشجع على تبني الحلول الرقمية ويُسهل دمجها في العمليات التنظيمية. وركزت على ربط هذا المفهوم بأمثلة واقعية من الأدبيات، مما يعزز فهم العلاقة بين التحول الرقمي وفعالية الأداء.</w:t>
      </w:r>
    </w:p>
    <w:p w14:paraId="5FF774FD" w14:textId="77777777" w:rsidR="00C30473" w:rsidRPr="00472D3A" w:rsidRDefault="00C30473"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 xml:space="preserve">تمثل المتغير المستقل في التحول الرقمي في إدارة المشاريع، بينما تمثل المتغير التابع في الفعالية والكفاءة التشغيلية لإدارة المشاريع. وقد تم تطبيق الدراسة على 431 مقالًا علميًا منشورًا ومفهرسًا في قاعدة </w:t>
      </w:r>
      <w:r w:rsidRPr="00472D3A">
        <w:rPr>
          <w:rFonts w:ascii="Sakkal Majalla" w:eastAsia="Calibri" w:hAnsi="Sakkal Majalla" w:cs="Sakkal Majalla"/>
          <w:color w:val="000000" w:themeColor="text1"/>
          <w:sz w:val="28"/>
          <w:szCs w:val="28"/>
          <w:lang w:bidi="ar-EG"/>
        </w:rPr>
        <w:t>Web of Science</w:t>
      </w:r>
      <w:r w:rsidRPr="00472D3A">
        <w:rPr>
          <w:rFonts w:ascii="Sakkal Majalla" w:eastAsia="Calibri" w:hAnsi="Sakkal Majalla" w:cs="Sakkal Majalla"/>
          <w:color w:val="000000" w:themeColor="text1"/>
          <w:sz w:val="28"/>
          <w:szCs w:val="28"/>
          <w:rtl/>
          <w:lang w:bidi="ar-EG"/>
        </w:rPr>
        <w:t>، تتناول موضوعات التحول الرقمي وإدارة المشاريع وتشير صراحة إلى مفاهيم الكفاءة والفعالية. اعتمدت الدراسة على المنهج الببليومتري، مستخدمة تقنيات مثل تحليل الكلمات المتكررة (</w:t>
      </w:r>
      <w:r w:rsidRPr="00472D3A">
        <w:rPr>
          <w:rFonts w:ascii="Sakkal Majalla" w:eastAsia="Calibri" w:hAnsi="Sakkal Majalla" w:cs="Sakkal Majalla"/>
          <w:color w:val="000000" w:themeColor="text1"/>
          <w:sz w:val="28"/>
          <w:szCs w:val="28"/>
          <w:lang w:bidi="ar-EG"/>
        </w:rPr>
        <w:t>co-word analysis</w:t>
      </w:r>
      <w:r w:rsidRPr="00472D3A">
        <w:rPr>
          <w:rFonts w:ascii="Sakkal Majalla" w:eastAsia="Calibri" w:hAnsi="Sakkal Majalla" w:cs="Sakkal Majalla"/>
          <w:color w:val="000000" w:themeColor="text1"/>
          <w:sz w:val="28"/>
          <w:szCs w:val="28"/>
          <w:rtl/>
          <w:lang w:bidi="ar-EG"/>
        </w:rPr>
        <w:t>)، وتحليل أكثر المؤلفين والمجلات تأثيرًا، وتتبع تطور الأدبيات، ورسم الخرائط الموضوعية، والتحليل السياقي.</w:t>
      </w:r>
    </w:p>
    <w:p w14:paraId="6770A810" w14:textId="6EEAF2C7" w:rsidR="004F712B" w:rsidRPr="00472D3A" w:rsidRDefault="00C30473"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lastRenderedPageBreak/>
        <w:t>أظهرت نتائج الدراسة صورة شاملة لتطور التحول الرقمي في مجال إدارة المشاريع عبر الزمن، كما حدّدت أبرز الاتجاهات الموضوعية والمنهجية السائدة في هذا المجال. وقدمت الدراسة إسهامًا علميًا ومعرفيًا مهمًا يمكن أن يستفيد منه الباحثون والممارسون على حد سواء، في تحديث أساليب الإدارة التقليدية وتبني أفضل الممارسات الرقمية. وأوصت الدراسة بضرورة توسيع نطاق المراجعات الأدبية المستقبلية، وتطوير مناهج بحثية أكثر تكاملًا لفهم التحول الرقمي في سياقات إدارية مختلفة</w:t>
      </w:r>
      <w:r w:rsidR="004F712B" w:rsidRPr="00472D3A">
        <w:rPr>
          <w:rFonts w:ascii="Sakkal Majalla" w:eastAsia="Calibri" w:hAnsi="Sakkal Majalla" w:cs="Sakkal Majalla"/>
          <w:color w:val="000000" w:themeColor="text1"/>
          <w:sz w:val="28"/>
          <w:szCs w:val="28"/>
          <w:rtl/>
          <w:lang w:bidi="ar-EG"/>
        </w:rPr>
        <w:t>.</w:t>
      </w:r>
    </w:p>
    <w:p w14:paraId="36D54C6F" w14:textId="77777777" w:rsidR="00CE1AF6" w:rsidRPr="00472D3A" w:rsidRDefault="00CE1AF6" w:rsidP="004B29DA">
      <w:pPr>
        <w:pStyle w:val="a6"/>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472D3A">
        <w:rPr>
          <w:rFonts w:ascii="Sakkal Majalla" w:eastAsia="Calibri" w:hAnsi="Sakkal Majalla" w:cs="Sakkal Majalla"/>
          <w:b/>
          <w:bCs/>
          <w:color w:val="000000" w:themeColor="text1"/>
          <w:sz w:val="28"/>
          <w:szCs w:val="28"/>
          <w:rtl/>
          <w:lang w:bidi="ar-EG"/>
        </w:rPr>
        <w:t>دراسة</w:t>
      </w:r>
      <w:r w:rsidRPr="00472D3A">
        <w:rPr>
          <w:rFonts w:ascii="Sakkal Majalla" w:eastAsia="Calibri" w:hAnsi="Sakkal Majalla" w:cs="Sakkal Majalla"/>
          <w:b/>
          <w:bCs/>
          <w:color w:val="000000" w:themeColor="text1"/>
          <w:sz w:val="28"/>
          <w:szCs w:val="28"/>
          <w:lang w:bidi="ar-EG"/>
        </w:rPr>
        <w:t xml:space="preserve"> (Muthutantrige et al., 2023)</w:t>
      </w:r>
      <w:r w:rsidRPr="00472D3A">
        <w:rPr>
          <w:rFonts w:ascii="Sakkal Majalla" w:eastAsia="Calibri" w:hAnsi="Sakkal Majalla" w:cs="Sakkal Majalla"/>
          <w:b/>
          <w:bCs/>
          <w:color w:val="000000" w:themeColor="text1"/>
          <w:sz w:val="28"/>
          <w:szCs w:val="28"/>
          <w:rtl/>
          <w:lang w:bidi="ar-EG"/>
        </w:rPr>
        <w:t xml:space="preserve"> </w:t>
      </w:r>
    </w:p>
    <w:p w14:paraId="2FE20B0D" w14:textId="77777777" w:rsidR="00CE1AF6" w:rsidRPr="00472D3A" w:rsidRDefault="00CE1AF6"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هدفت الدراسة إلى التعرف على أثر التحول الرقمي بأبعاده(الذكاء الاصطناعي، تحليلات البيانات الضخمة، الحوسبة السحابية، التكامل مع الاستراتيجيات المؤسسية، وإدارة المخاطر)</w:t>
      </w:r>
    </w:p>
    <w:p w14:paraId="0DCECB91" w14:textId="77777777" w:rsidR="00CE1AF6" w:rsidRPr="00472D3A" w:rsidRDefault="00CE1AF6"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على كفاءة العمليات اللوجستية ودور إدارة المشاريع في دعم مبادرات التحول الرقمي في قطاع الخدمات اللوجستية.</w:t>
      </w:r>
    </w:p>
    <w:p w14:paraId="09EBB0F1" w14:textId="77777777" w:rsidR="00CE1AF6" w:rsidRPr="00472D3A" w:rsidRDefault="00CE1AF6"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واستخدمت الدراسة المنهج الوصفي التحليلي لتحليل الأدبيات والدراسات السابقة التي تناولت العلاقة بين الرقمنة واللوجستيات، مع التركيز على دور إدارة المشاريع كعامل تمكيني في تنفيذ التحول الرقمي بنجاح.</w:t>
      </w:r>
    </w:p>
    <w:p w14:paraId="31EFB56A" w14:textId="77777777" w:rsidR="00CE1AF6" w:rsidRPr="00472D3A" w:rsidRDefault="00CE1AF6"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وتكونت العينة من مجموعة مختارة من الدراسات الأكاديمية والمقالات المحكمة في مجال الرقمنة، اللوجستيات، وإدارة المشاريع، حيث تم تحليلها تحليلاً نوعيًا ومنهجيًا لاستخلاص النتائج العامة والاتجاهات البحثية.</w:t>
      </w:r>
    </w:p>
    <w:p w14:paraId="540F6F42" w14:textId="77777777" w:rsidR="00CE1AF6" w:rsidRPr="00472D3A" w:rsidRDefault="00CE1AF6"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وتوصلت نتائج الدراسة إلى أن التقنيات الرقمية المتقدمة مثل الذكاء الاصطناعي وتحليلات البيانات الضخمة تُحدث تحولاً جذريًا في العمليات اللوجستية، وتؤدي إلى تحسين الكفاءة التشغيلية، تقليل التكاليف، وتعزيز تجربة العملاء. كما تبين أن النجاح في مبادرات التحول الرقمي يرتبط بمدى تكاملها مع الاستراتيجيات المؤسسية، ونضج المنظمات، وكفاءة إدارة المشاريع. وأشارت النتائج كذلك إلى أن تعقيد الأعمال والحاجة إلى إدارة مخاطر فعالة تمثل تحديات رئيسية أمام تطبيق الرقمنة بسلاسة.</w:t>
      </w:r>
    </w:p>
    <w:p w14:paraId="6F2C2951" w14:textId="77777777" w:rsidR="00CE1AF6" w:rsidRPr="00472D3A" w:rsidRDefault="00CE1AF6"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lastRenderedPageBreak/>
        <w:t>وأوصت الدراسة بضرورة دمج التحول الرقمي ضمن الرؤية الاستراتيجية للمؤسسة، وتفعيل دور إدارة المشاريع في تنسيق المبادرات الرقمية، إلى جانب بناء القدرات المؤسسية للتعامل مع التعقيد والمخاطر المصاحبة للتحول الرقمي في قطاع اللوجستيات...</w:t>
      </w:r>
    </w:p>
    <w:p w14:paraId="32B38B27" w14:textId="6E5A052B" w:rsidR="004F712B" w:rsidRPr="00472D3A" w:rsidRDefault="004F712B" w:rsidP="004B29DA">
      <w:pPr>
        <w:pStyle w:val="a6"/>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472D3A">
        <w:rPr>
          <w:rFonts w:ascii="Sakkal Majalla" w:eastAsia="Calibri" w:hAnsi="Sakkal Majalla" w:cs="Sakkal Majalla"/>
          <w:b/>
          <w:bCs/>
          <w:color w:val="000000" w:themeColor="text1"/>
          <w:sz w:val="28"/>
          <w:szCs w:val="28"/>
          <w:rtl/>
          <w:lang w:bidi="ar-EG"/>
        </w:rPr>
        <w:t>دراسة</w:t>
      </w:r>
      <w:r w:rsidR="00B26FFE" w:rsidRPr="00472D3A">
        <w:rPr>
          <w:rFonts w:ascii="Sakkal Majalla" w:eastAsia="Calibri" w:hAnsi="Sakkal Majalla" w:cs="Sakkal Majalla"/>
          <w:b/>
          <w:bCs/>
          <w:color w:val="000000" w:themeColor="text1"/>
          <w:sz w:val="28"/>
          <w:szCs w:val="28"/>
          <w:lang w:bidi="ar-EG"/>
        </w:rPr>
        <w:t>Alhusseini &amp; Abuanza, 2024 )</w:t>
      </w:r>
      <w:r w:rsidR="00B26FFE" w:rsidRPr="00472D3A">
        <w:rPr>
          <w:rFonts w:ascii="Sakkal Majalla" w:eastAsia="Calibri" w:hAnsi="Sakkal Majalla" w:cs="Sakkal Majalla"/>
          <w:b/>
          <w:bCs/>
          <w:color w:val="000000" w:themeColor="text1"/>
          <w:sz w:val="28"/>
          <w:szCs w:val="28"/>
          <w:rtl/>
          <w:lang w:bidi="ar-EG"/>
        </w:rPr>
        <w:t>)</w:t>
      </w:r>
    </w:p>
    <w:p w14:paraId="5DE5EB25" w14:textId="0C8E7481" w:rsidR="00DB797F" w:rsidRPr="00472D3A" w:rsidRDefault="00DB797F"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هدفت هذه الدراسة إلى تحليل أثر التحول الرقمي على تحقيق الأهداف التنموية في القطاع الحكومي بالمملكة العربية السعودية، وذلك في إطار التوجهات الاستراتيجية لرؤية المملكة 2030. وانطلقت الدراسة من فرضية مفادها أن التحول الرقمي يمثل ركيزة أساسية لتطوير الأداء الحكومي وتعزيز جودة الخدمات المقدمة، من خلال تحسين الكفاءة التشغيلية ورفع مستويات الشفافية داخل المؤسسات الحكومية.</w:t>
      </w:r>
    </w:p>
    <w:p w14:paraId="7D3B1C9D" w14:textId="6F578B78" w:rsidR="00DB797F" w:rsidRPr="00472D3A" w:rsidRDefault="00DB797F"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 xml:space="preserve">تمثّل المتغير المستقل في التحول الرقمي، بينما تمثّل المتغير التابع في تحقيق الأهداف التنموية في القطاع الحكومي. وقد تم تطبيق الدراسة على عينة عشوائية مكوّنة من 258 موظفًا من مختلف الإدارات والمستويات الوظيفية في القطاع الحكومي داخل المملكة. واعتمدت الدراسة على المنهج الوصفي التحليلي، وتم استخدام الاستبانة الإلكترونية كأداة رئيسية لجمع البيانات، كما تم تحليلها باستخدام برنامج </w:t>
      </w:r>
      <w:r w:rsidRPr="00472D3A">
        <w:rPr>
          <w:rFonts w:ascii="Sakkal Majalla" w:eastAsia="Calibri" w:hAnsi="Sakkal Majalla" w:cs="Sakkal Majalla"/>
          <w:color w:val="000000" w:themeColor="text1"/>
          <w:sz w:val="28"/>
          <w:szCs w:val="28"/>
          <w:lang w:bidi="ar-EG"/>
        </w:rPr>
        <w:t>SPSS</w:t>
      </w:r>
      <w:r w:rsidRPr="00472D3A">
        <w:rPr>
          <w:rFonts w:ascii="Sakkal Majalla" w:eastAsia="Calibri" w:hAnsi="Sakkal Majalla" w:cs="Sakkal Majalla"/>
          <w:color w:val="000000" w:themeColor="text1"/>
          <w:sz w:val="28"/>
          <w:szCs w:val="28"/>
          <w:rtl/>
          <w:lang w:bidi="ar-EG"/>
        </w:rPr>
        <w:t xml:space="preserve"> الإحصائي.</w:t>
      </w:r>
    </w:p>
    <w:p w14:paraId="2474D94C" w14:textId="3B4F6161" w:rsidR="004F712B" w:rsidRPr="00472D3A" w:rsidRDefault="00DB797F"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أظهرت نتائج الدراسة وجود تأثير إيجابي ذي دلالة إحصائية للتحول الرقمي على تحقيق الأهداف التنموية، وذلك من خلال مساهمته الفاعلة في تحسين كفاءة العمليات وتعزيز الشفافية والحوكمة. وأوصت الدراسة بضرورة تعزيز استراتيجيات التحول الرقمي في القطاع الحكومي من خلال الاستثمار في البنية التحتية الرقمية، وتطوير المهارات الرقمية للموظفين، بما يدعم تحقيق التنمية المستدامة وتفعيل مستهدفات رؤية 2030.</w:t>
      </w:r>
    </w:p>
    <w:p w14:paraId="31C106B0" w14:textId="340C4E5C" w:rsidR="004F712B" w:rsidRPr="00472D3A" w:rsidRDefault="004F712B" w:rsidP="004B29DA">
      <w:pPr>
        <w:pStyle w:val="a6"/>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472D3A">
        <w:rPr>
          <w:rFonts w:ascii="Sakkal Majalla" w:eastAsia="Calibri" w:hAnsi="Sakkal Majalla" w:cs="Sakkal Majalla"/>
          <w:b/>
          <w:bCs/>
          <w:color w:val="000000" w:themeColor="text1"/>
          <w:sz w:val="28"/>
          <w:szCs w:val="28"/>
          <w:rtl/>
          <w:lang w:bidi="ar-EG"/>
        </w:rPr>
        <w:t>دراسة</w:t>
      </w:r>
      <w:r w:rsidR="00DB797F" w:rsidRPr="00472D3A">
        <w:rPr>
          <w:rFonts w:ascii="Sakkal Majalla" w:eastAsia="Calibri" w:hAnsi="Sakkal Majalla" w:cs="Sakkal Majalla"/>
          <w:b/>
          <w:bCs/>
          <w:color w:val="000000" w:themeColor="text1"/>
          <w:sz w:val="28"/>
          <w:szCs w:val="28"/>
          <w:rtl/>
          <w:lang w:bidi="ar-EG"/>
        </w:rPr>
        <w:t>(</w:t>
      </w:r>
      <w:r w:rsidR="00DB797F" w:rsidRPr="00472D3A">
        <w:rPr>
          <w:rFonts w:ascii="Sakkal Majalla" w:eastAsia="Calibri" w:hAnsi="Sakkal Majalla" w:cs="Sakkal Majalla"/>
          <w:b/>
          <w:bCs/>
          <w:color w:val="000000" w:themeColor="text1"/>
          <w:sz w:val="28"/>
          <w:szCs w:val="28"/>
          <w:lang w:bidi="ar-EG"/>
        </w:rPr>
        <w:t>Latupeirissa et al., 2024</w:t>
      </w:r>
      <w:r w:rsidR="00DB797F" w:rsidRPr="00472D3A">
        <w:rPr>
          <w:rFonts w:ascii="Sakkal Majalla" w:eastAsia="Calibri" w:hAnsi="Sakkal Majalla" w:cs="Sakkal Majalla"/>
          <w:b/>
          <w:bCs/>
          <w:color w:val="000000" w:themeColor="text1"/>
          <w:sz w:val="28"/>
          <w:szCs w:val="28"/>
          <w:rtl/>
          <w:lang w:bidi="ar-EG"/>
        </w:rPr>
        <w:t>)</w:t>
      </w:r>
    </w:p>
    <w:p w14:paraId="34764545" w14:textId="77777777" w:rsidR="006D0F36" w:rsidRPr="00472D3A" w:rsidRDefault="006D0F36"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lastRenderedPageBreak/>
        <w:t>هدفت هذه الدراسة إلى تحليل مشروعات التحول الرقمي في تقديم الخدمات العامة، واستكشاف أثرها على أداء الحكومات المحلية، مع التركيز على التحديات التي قد تنشأ عن الفجوة الرقمية بين فئات المجتمع. وانطلقت الدراسة من فرضية أن التحول الرقمي يعزز جودة الخدمات العامة من خلال دمج التكنولوجيا الرقمية في العمليات الحكومية، لكنه قد يؤدي في المقابل إلى تهميش بعض الفئات التي تفتقر إلى إمكانية الوصول إلى المنصات الرقمية أو تفتقر للمهارات اللازمة للتعامل معها.</w:t>
      </w:r>
    </w:p>
    <w:p w14:paraId="609A722D" w14:textId="77777777" w:rsidR="006D0F36" w:rsidRPr="00472D3A" w:rsidRDefault="006D0F36"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 xml:space="preserve">تمثّل المتغير المستقل في التحول الرقمي في تقديم الخدمات العامة، بينما تمثّل المتغير التابع في كفاءة الأداء الحكومي والمشاركة المجتمعية والمساءلة. وقد اعتمدت الدراسة على منهج مراجعة الأدبيات وتحليل دراسات الحالة لمشاريع التحول الرقمي في عدد من الدول، باستخدام قاعدة بيانات </w:t>
      </w:r>
      <w:r w:rsidRPr="00472D3A">
        <w:rPr>
          <w:rFonts w:ascii="Sakkal Majalla" w:eastAsia="Calibri" w:hAnsi="Sakkal Majalla" w:cs="Sakkal Majalla"/>
          <w:color w:val="000000" w:themeColor="text1"/>
          <w:sz w:val="28"/>
          <w:szCs w:val="28"/>
          <w:lang w:bidi="ar-EG"/>
        </w:rPr>
        <w:t>Scopus</w:t>
      </w:r>
      <w:r w:rsidRPr="00472D3A">
        <w:rPr>
          <w:rFonts w:ascii="Sakkal Majalla" w:eastAsia="Calibri" w:hAnsi="Sakkal Majalla" w:cs="Sakkal Majalla"/>
          <w:color w:val="000000" w:themeColor="text1"/>
          <w:sz w:val="28"/>
          <w:szCs w:val="28"/>
          <w:rtl/>
          <w:lang w:bidi="ar-EG"/>
        </w:rPr>
        <w:t xml:space="preserve"> لاختيار الدراسات والأبحاث والمقالات المنشورة حديثًا في هذا المجال، مع الأخذ في الاعتبار تنوع الآراء والمقاربات المتعلقة بتطبيق التحول الرقمي في القطاع العام.</w:t>
      </w:r>
    </w:p>
    <w:p w14:paraId="0D197529" w14:textId="5D8FF8F3" w:rsidR="004F712B" w:rsidRPr="00472D3A" w:rsidRDefault="006D0F36"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أظهرت نتائج الدراسة أن التحول الرقمي يسهم بشكل فعّال في تحسين كفاءة الخدمات، وزيادة تفاعل المواطنين، ورفع مستوى المساءلة الحكومية، إلا أن هذه المشاريع تواجه تحديات تتطلب معالجات دقيقة، أبرزها: ضمان شمولية الخدمات الرقمية، إدارة التكاليف والموارد، وحماية البيانات والخصوصية. وأوصت الدراسة بضرورة تعزيز الجاهزية التقنية للحكومات المحلية، وتبنّي سياسات تضمن شمولية الخدمات الرقمية لجميع فئات المجتمع، مع ضرورة إجراء أبحاث مستقبلية تركز على معالجة الهواجس المرتبطة بالوصول الرقمي، والعدالة في تقديم الخدمات، وأمن المعلومات.</w:t>
      </w:r>
    </w:p>
    <w:p w14:paraId="5EEF92D3" w14:textId="77777777" w:rsidR="00A968DA" w:rsidRPr="00472D3A" w:rsidRDefault="00A968DA" w:rsidP="004B29DA">
      <w:pPr>
        <w:pStyle w:val="a6"/>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472D3A">
        <w:rPr>
          <w:rFonts w:ascii="Sakkal Majalla" w:eastAsia="Calibri" w:hAnsi="Sakkal Majalla" w:cs="Sakkal Majalla"/>
          <w:b/>
          <w:bCs/>
          <w:color w:val="000000" w:themeColor="text1"/>
          <w:sz w:val="28"/>
          <w:szCs w:val="28"/>
          <w:rtl/>
          <w:lang w:bidi="ar-EG"/>
        </w:rPr>
        <w:t>دراسة (</w:t>
      </w:r>
      <w:r w:rsidRPr="00472D3A">
        <w:rPr>
          <w:rFonts w:ascii="Sakkal Majalla" w:eastAsia="Calibri" w:hAnsi="Sakkal Majalla" w:cs="Sakkal Majalla"/>
          <w:b/>
          <w:bCs/>
          <w:color w:val="000000" w:themeColor="text1"/>
          <w:sz w:val="28"/>
          <w:szCs w:val="28"/>
          <w:lang w:bidi="ar-EG"/>
        </w:rPr>
        <w:t>Dahmer, 2024</w:t>
      </w:r>
      <w:r w:rsidRPr="00472D3A">
        <w:rPr>
          <w:rFonts w:ascii="Sakkal Majalla" w:eastAsia="Calibri" w:hAnsi="Sakkal Majalla" w:cs="Sakkal Majalla"/>
          <w:b/>
          <w:bCs/>
          <w:color w:val="000000" w:themeColor="text1"/>
          <w:sz w:val="28"/>
          <w:szCs w:val="28"/>
          <w:rtl/>
          <w:lang w:bidi="ar-EG"/>
        </w:rPr>
        <w:t>)</w:t>
      </w:r>
    </w:p>
    <w:p w14:paraId="27E08CAF" w14:textId="77777777" w:rsidR="00A968DA" w:rsidRPr="00472D3A" w:rsidRDefault="00A968DA"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 xml:space="preserve">هدفت الدراسة إلى التعرف على أثر التحول الرقمي بأبعاده (المنهجيات الرشيقة مثل </w:t>
      </w:r>
      <w:r w:rsidRPr="00472D3A">
        <w:rPr>
          <w:rFonts w:ascii="Sakkal Majalla" w:eastAsia="Calibri" w:hAnsi="Sakkal Majalla" w:cs="Sakkal Majalla"/>
          <w:color w:val="000000" w:themeColor="text1"/>
          <w:sz w:val="28"/>
          <w:szCs w:val="28"/>
          <w:lang w:bidi="ar-EG"/>
        </w:rPr>
        <w:t>Scrum</w:t>
      </w:r>
      <w:r w:rsidRPr="00472D3A">
        <w:rPr>
          <w:rFonts w:ascii="Sakkal Majalla" w:eastAsia="Calibri" w:hAnsi="Sakkal Majalla" w:cs="Sakkal Majalla"/>
          <w:color w:val="000000" w:themeColor="text1"/>
          <w:sz w:val="28"/>
          <w:szCs w:val="28"/>
          <w:rtl/>
          <w:lang w:bidi="ar-EG"/>
        </w:rPr>
        <w:t xml:space="preserve"> و</w:t>
      </w:r>
      <w:r w:rsidRPr="00472D3A">
        <w:rPr>
          <w:rFonts w:ascii="Sakkal Majalla" w:eastAsia="Calibri" w:hAnsi="Sakkal Majalla" w:cs="Sakkal Majalla"/>
          <w:color w:val="000000" w:themeColor="text1"/>
          <w:sz w:val="28"/>
          <w:szCs w:val="28"/>
          <w:lang w:bidi="ar-EG"/>
        </w:rPr>
        <w:t>Kanban</w:t>
      </w:r>
      <w:r w:rsidRPr="00472D3A">
        <w:rPr>
          <w:rFonts w:ascii="Sakkal Majalla" w:eastAsia="Calibri" w:hAnsi="Sakkal Majalla" w:cs="Sakkal Majalla"/>
          <w:color w:val="000000" w:themeColor="text1"/>
          <w:sz w:val="28"/>
          <w:szCs w:val="28"/>
          <w:rtl/>
          <w:lang w:bidi="ar-EG"/>
        </w:rPr>
        <w:t>، الأدوات الرقمية لإدارة المهام، الذكاء الاصطناعي، الأتمتة، والتكامل بين المنهجيات التقليدية والحديثة)على فعالية إدارة المشاريع في بيئة الأعمال الرقمية الحديثة، مع التركيز على دور هذه الأدوات والمنهجيات في تعزيز نجاح المشاريع، خصوصًا في المؤسسات الصغيرة والمتوسطة (</w:t>
      </w:r>
      <w:r w:rsidRPr="00472D3A">
        <w:rPr>
          <w:rFonts w:ascii="Sakkal Majalla" w:eastAsia="Calibri" w:hAnsi="Sakkal Majalla" w:cs="Sakkal Majalla"/>
          <w:color w:val="000000" w:themeColor="text1"/>
          <w:sz w:val="28"/>
          <w:szCs w:val="28"/>
          <w:lang w:bidi="ar-EG"/>
        </w:rPr>
        <w:t>SMEs</w:t>
      </w:r>
      <w:r w:rsidRPr="00472D3A">
        <w:rPr>
          <w:rFonts w:ascii="Sakkal Majalla" w:eastAsia="Calibri" w:hAnsi="Sakkal Majalla" w:cs="Sakkal Majalla"/>
          <w:color w:val="000000" w:themeColor="text1"/>
          <w:sz w:val="28"/>
          <w:szCs w:val="28"/>
          <w:rtl/>
          <w:lang w:bidi="ar-EG"/>
        </w:rPr>
        <w:t>)، في ظل تحديات التكنولوجيا المتسارعة وتغير متطلبات السوق.</w:t>
      </w:r>
    </w:p>
    <w:p w14:paraId="6C81DBDB" w14:textId="77777777" w:rsidR="00A968DA" w:rsidRPr="00472D3A" w:rsidRDefault="00A968DA"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lastRenderedPageBreak/>
        <w:t>واستخدمت الدراسة المنهج الوصفي التحليلي لتحليل الأدبيات والدراسات السابقة التي تناولت العلاقة بين أدوات وتقنيات التحول الرقمي وإدارة المشاريع، مع تسليط الضوء على التحديات المرتبطة بنقص المهارات الرقمية ومقاومة التغيير داخل المؤسسات.</w:t>
      </w:r>
    </w:p>
    <w:p w14:paraId="4CDC48EF" w14:textId="77777777" w:rsidR="00A968DA" w:rsidRPr="00472D3A" w:rsidRDefault="00A968DA"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 xml:space="preserve">وتوصلت الدراسة إلى أن المنهجيات الرشيقة تمثل مدخلًا فعّالًا لتعزيز سرعة التنفيذ والاستجابة لمتطلبات العملاء، وأن الأدوات الرقمية مثل </w:t>
      </w:r>
      <w:r w:rsidRPr="00472D3A">
        <w:rPr>
          <w:rFonts w:ascii="Sakkal Majalla" w:eastAsia="Calibri" w:hAnsi="Sakkal Majalla" w:cs="Sakkal Majalla"/>
          <w:color w:val="000000" w:themeColor="text1"/>
          <w:sz w:val="28"/>
          <w:szCs w:val="28"/>
          <w:lang w:bidi="ar-EG"/>
        </w:rPr>
        <w:t>Trello</w:t>
      </w:r>
      <w:r w:rsidRPr="00472D3A">
        <w:rPr>
          <w:rFonts w:ascii="Sakkal Majalla" w:eastAsia="Calibri" w:hAnsi="Sakkal Majalla" w:cs="Sakkal Majalla"/>
          <w:color w:val="000000" w:themeColor="text1"/>
          <w:sz w:val="28"/>
          <w:szCs w:val="28"/>
          <w:rtl/>
          <w:lang w:bidi="ar-EG"/>
        </w:rPr>
        <w:t xml:space="preserve"> و</w:t>
      </w:r>
      <w:r w:rsidRPr="00472D3A">
        <w:rPr>
          <w:rFonts w:ascii="Sakkal Majalla" w:eastAsia="Calibri" w:hAnsi="Sakkal Majalla" w:cs="Sakkal Majalla"/>
          <w:color w:val="000000" w:themeColor="text1"/>
          <w:sz w:val="28"/>
          <w:szCs w:val="28"/>
          <w:lang w:bidi="ar-EG"/>
        </w:rPr>
        <w:t>Asana</w:t>
      </w:r>
      <w:r w:rsidRPr="00472D3A">
        <w:rPr>
          <w:rFonts w:ascii="Sakkal Majalla" w:eastAsia="Calibri" w:hAnsi="Sakkal Majalla" w:cs="Sakkal Majalla"/>
          <w:color w:val="000000" w:themeColor="text1"/>
          <w:sz w:val="28"/>
          <w:szCs w:val="28"/>
          <w:rtl/>
          <w:lang w:bidi="ar-EG"/>
        </w:rPr>
        <w:t xml:space="preserve"> و</w:t>
      </w:r>
      <w:r w:rsidRPr="00472D3A">
        <w:rPr>
          <w:rFonts w:ascii="Sakkal Majalla" w:eastAsia="Calibri" w:hAnsi="Sakkal Majalla" w:cs="Sakkal Majalla"/>
          <w:color w:val="000000" w:themeColor="text1"/>
          <w:sz w:val="28"/>
          <w:szCs w:val="28"/>
          <w:lang w:bidi="ar-EG"/>
        </w:rPr>
        <w:t>Jira</w:t>
      </w:r>
      <w:r w:rsidRPr="00472D3A">
        <w:rPr>
          <w:rFonts w:ascii="Sakkal Majalla" w:eastAsia="Calibri" w:hAnsi="Sakkal Majalla" w:cs="Sakkal Majalla"/>
          <w:color w:val="000000" w:themeColor="text1"/>
          <w:sz w:val="28"/>
          <w:szCs w:val="28"/>
          <w:rtl/>
          <w:lang w:bidi="ar-EG"/>
        </w:rPr>
        <w:t xml:space="preserve"> تسهم في تحسين التتبع، وزيادة التنسيق بين الفرق، واتخاذ قرارات مبنية على البيانات. كما بيّنت النتائج أن الذكاء الاصطناعي والأتمتة يحملان إمكانات كبيرة لتحسين توزيع الموارد وتوقّع نتائج المشاريع. وأكدت الدراسة أن دمج المنهجيات التقليدية مع الأساليب الرقمية ضروري لمواكبة متطلبات الاقتصاد الرقمي وتحقيق التحول المؤسسي المستدام.</w:t>
      </w:r>
    </w:p>
    <w:p w14:paraId="39E6D3B7" w14:textId="77777777" w:rsidR="00A968DA" w:rsidRPr="00472D3A" w:rsidRDefault="00A968DA" w:rsidP="004B29DA">
      <w:pPr>
        <w:pStyle w:val="a6"/>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472D3A">
        <w:rPr>
          <w:rFonts w:ascii="Sakkal Majalla" w:eastAsia="Calibri" w:hAnsi="Sakkal Majalla" w:cs="Sakkal Majalla"/>
          <w:b/>
          <w:bCs/>
          <w:color w:val="000000" w:themeColor="text1"/>
          <w:sz w:val="28"/>
          <w:szCs w:val="28"/>
          <w:rtl/>
          <w:lang w:bidi="ar-EG"/>
        </w:rPr>
        <w:t>دراسة (</w:t>
      </w:r>
      <w:r w:rsidRPr="00472D3A">
        <w:rPr>
          <w:rFonts w:ascii="Sakkal Majalla" w:eastAsia="Calibri" w:hAnsi="Sakkal Majalla" w:cs="Sakkal Majalla"/>
          <w:b/>
          <w:bCs/>
          <w:color w:val="000000" w:themeColor="text1"/>
          <w:sz w:val="28"/>
          <w:szCs w:val="28"/>
          <w:lang w:bidi="ar-EG"/>
        </w:rPr>
        <w:t>Yusof et al., 2024</w:t>
      </w:r>
      <w:r w:rsidRPr="00472D3A">
        <w:rPr>
          <w:rFonts w:ascii="Sakkal Majalla" w:eastAsia="Calibri" w:hAnsi="Sakkal Majalla" w:cs="Sakkal Majalla"/>
          <w:b/>
          <w:bCs/>
          <w:color w:val="000000" w:themeColor="text1"/>
          <w:sz w:val="28"/>
          <w:szCs w:val="28"/>
          <w:rtl/>
          <w:lang w:bidi="ar-EG"/>
        </w:rPr>
        <w:t>)</w:t>
      </w:r>
    </w:p>
    <w:p w14:paraId="6754D39E" w14:textId="77777777" w:rsidR="00A968DA" w:rsidRPr="00472D3A" w:rsidRDefault="00A968DA"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هدفت الدراسة إلى التعرف على أثر توظيف تكنولوجيا المعلومات بأبعادها(تتبع الشحنات في الوقت الفعلي، الأمان والسلامة، خدمة العملاء، تكامل أنظمة تكنولوجيا المعلومات)على أداء القطاع اللوجستي في ماليزيا، وذلك في ظل الحاجة المتزايدة إلى أنظمة لوجستية فعالة تدعم النمو الاقتصادي المتسارع وتعزز التنافسية.</w:t>
      </w:r>
    </w:p>
    <w:p w14:paraId="3C4740D2" w14:textId="77777777" w:rsidR="00A968DA" w:rsidRPr="00472D3A" w:rsidRDefault="00A968DA"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واستخدمت الدراسة المنهج الكمي، حيث تم جمع البيانات من خلال استبيان وُزّع على 384 مشاركًا من العاملين في قطاع الخدمات اللوجستية بماليزيا، بهدف قياس مدى تأثير تطبيق تكنولوجيا المعلومات على الأداء المؤسسي من مختلف الجوانب.</w:t>
      </w:r>
    </w:p>
    <w:p w14:paraId="148E8BC3" w14:textId="77777777" w:rsidR="00A968DA" w:rsidRPr="00472D3A" w:rsidRDefault="00A968DA"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وتوصلت نتائج الدراسة إلى أن تكامل تكنولوجيا المعلومات في عمليات التتبع، وتعزيز الأمان، وتحسين خدمة العملاء، وتطوير أنظمة الدعم الرقمي يسهم بشكل كبير في رفع كفاءة الأداء المؤسسي وتحقيق مستويات أعلى من رضا العملاء والفعالية التشغيلية. كما أكدت النتائج أن الاستخدام الاستراتيجي لتقنيات المعلومات يمثل عاملاً حاسمًا في تعزيز الأداء والابتكار داخل المؤسسات اللوجستية.</w:t>
      </w:r>
    </w:p>
    <w:p w14:paraId="3B9478A7" w14:textId="77777777" w:rsidR="00A968DA" w:rsidRPr="00472D3A" w:rsidRDefault="00A968DA"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lastRenderedPageBreak/>
        <w:t>وأوصت الدراسة بضرورة توسيع الاستثمار في البنية التحتية لتكنولوجيا المعلومات، واعتماد استراتيجيات تنفيذ رقمية ممنهجة تعزز من قدرة القطاع على مواجهة التحديات وتحقيق الاستدامة التنافسية على المدى الطويل.</w:t>
      </w:r>
    </w:p>
    <w:p w14:paraId="49E57D14" w14:textId="77777777" w:rsidR="00A968DA" w:rsidRPr="00472D3A" w:rsidRDefault="00A968DA" w:rsidP="004B29DA">
      <w:pPr>
        <w:pStyle w:val="a6"/>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472D3A">
        <w:rPr>
          <w:rFonts w:ascii="Sakkal Majalla" w:eastAsia="Calibri" w:hAnsi="Sakkal Majalla" w:cs="Sakkal Majalla"/>
          <w:b/>
          <w:bCs/>
          <w:color w:val="000000" w:themeColor="text1"/>
          <w:sz w:val="28"/>
          <w:szCs w:val="28"/>
          <w:rtl/>
          <w:lang w:bidi="ar-EG"/>
        </w:rPr>
        <w:t>دراسة (</w:t>
      </w:r>
      <w:r w:rsidRPr="00472D3A">
        <w:rPr>
          <w:rFonts w:ascii="Sakkal Majalla" w:eastAsia="Calibri" w:hAnsi="Sakkal Majalla" w:cs="Sakkal Majalla"/>
          <w:b/>
          <w:bCs/>
          <w:color w:val="000000" w:themeColor="text1"/>
          <w:sz w:val="28"/>
          <w:szCs w:val="28"/>
          <w:lang w:bidi="ar-EG"/>
        </w:rPr>
        <w:t>Alanazi &amp; Alenezi, 2024</w:t>
      </w:r>
      <w:r w:rsidRPr="00472D3A">
        <w:rPr>
          <w:rFonts w:ascii="Sakkal Majalla" w:eastAsia="Calibri" w:hAnsi="Sakkal Majalla" w:cs="Sakkal Majalla"/>
          <w:b/>
          <w:bCs/>
          <w:color w:val="000000" w:themeColor="text1"/>
          <w:sz w:val="28"/>
          <w:szCs w:val="28"/>
          <w:rtl/>
          <w:lang w:bidi="ar-EG"/>
        </w:rPr>
        <w:t>)</w:t>
      </w:r>
    </w:p>
    <w:p w14:paraId="03FC3D03" w14:textId="77777777" w:rsidR="00A968DA" w:rsidRPr="00472D3A" w:rsidRDefault="00A968DA"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هدفت الدراسة إلى التعرف على أثر التحول الرقمي بأبعاده المختلفة (أنظمة النقل الذكية، البيانات الضخمة، تقنيات الاستشعار، الذكاء الاصطناعي، وإنترنت الأشياء) على تعزيز النقل المستدام، من خلال تحليل الفرص التي يتيحها التحول الرقمي، والتحديات المصاحبة له، ومدى انعكاسه على مؤشرات الأداء البيئي والتنمية المستدامة في نظم النقل.</w:t>
      </w:r>
    </w:p>
    <w:p w14:paraId="7EBD6045" w14:textId="77777777" w:rsidR="00A968DA" w:rsidRPr="00472D3A" w:rsidRDefault="00A968DA"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استخدمت الدراسة منهج التحليل الوصفي النقدي لتقييم أثر التحول الرقمي على قطاعات النقل المختلفة، مع التركيز على التحسينات البيئية مثل تقليل انبعاثات الغازات الدفيئة، وتحسين جودة الهواء، وزيادة كفاءة استخدام الموارد. كما تناولت الدراسة المخاطر المرتبطة بالتحول الرقمي، ومنها قضايا الخصوصية، والأمن السيبراني، والأبعاد الأخلاقية.</w:t>
      </w:r>
    </w:p>
    <w:p w14:paraId="42234282" w14:textId="77777777" w:rsidR="00A968DA" w:rsidRPr="00472D3A" w:rsidRDefault="00A968DA"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وقد توصلت الدراسة إلى أن التحول الرقمي يمثل فرصة استراتيجية لتطوير منظومات النقل نحو نموذج أكثر كفاءة واستدامة، إذا ما تم اعتماده ضمن إطار حوكمة واضح واستراتيجية تنفيذ فعالة. كما أكدت على أن النجاح في تطبيق التحول الرقمي يتطلب تعاونًا تكامليًا بين صناع السياسات، ومزودي الخدمات، والمؤسسات التكنولوجية.</w:t>
      </w:r>
    </w:p>
    <w:p w14:paraId="774E6C5F" w14:textId="5DBB506A" w:rsidR="00A968DA" w:rsidRPr="00472D3A" w:rsidRDefault="00A968DA"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وأوصت الدراسة بضرورة تبني أفضل الممارسات في تنفيذ التحول الرقمي في قطاع النقل المستدام، وذلك من خلال بناء بنية تحتية رقمية قوية، وتوفير تشريعات مرنة، وضمان أمن البيانات، وتفعيل المشاركة المجتمعية.</w:t>
      </w:r>
    </w:p>
    <w:p w14:paraId="2F4763F6" w14:textId="58F21AC3" w:rsidR="006D0F36" w:rsidRPr="00472D3A" w:rsidRDefault="004F712B" w:rsidP="004B29DA">
      <w:pPr>
        <w:pStyle w:val="a6"/>
        <w:numPr>
          <w:ilvl w:val="0"/>
          <w:numId w:val="20"/>
        </w:numPr>
        <w:spacing w:before="100" w:beforeAutospacing="1" w:after="100" w:afterAutospacing="1" w:line="360" w:lineRule="auto"/>
        <w:ind w:left="423" w:hanging="425"/>
        <w:jc w:val="both"/>
        <w:rPr>
          <w:rFonts w:ascii="Sakkal Majalla" w:eastAsia="Calibri" w:hAnsi="Sakkal Majalla" w:cs="Sakkal Majalla"/>
          <w:b/>
          <w:bCs/>
          <w:color w:val="000000" w:themeColor="text1"/>
          <w:sz w:val="28"/>
          <w:szCs w:val="28"/>
          <w:rtl/>
          <w:lang w:bidi="ar-EG"/>
        </w:rPr>
      </w:pPr>
      <w:r w:rsidRPr="00472D3A">
        <w:rPr>
          <w:rFonts w:ascii="Sakkal Majalla" w:eastAsia="Calibri" w:hAnsi="Sakkal Majalla" w:cs="Sakkal Majalla"/>
          <w:b/>
          <w:bCs/>
          <w:color w:val="000000" w:themeColor="text1"/>
          <w:sz w:val="28"/>
          <w:szCs w:val="28"/>
          <w:rtl/>
          <w:lang w:bidi="ar-EG"/>
        </w:rPr>
        <w:t>دراسة</w:t>
      </w:r>
      <w:r w:rsidR="006D0F36" w:rsidRPr="00472D3A">
        <w:rPr>
          <w:rFonts w:ascii="Sakkal Majalla" w:eastAsia="Calibri" w:hAnsi="Sakkal Majalla" w:cs="Sakkal Majalla"/>
          <w:b/>
          <w:bCs/>
          <w:color w:val="000000" w:themeColor="text1"/>
          <w:sz w:val="28"/>
          <w:szCs w:val="28"/>
          <w:lang w:bidi="ar-EG"/>
        </w:rPr>
        <w:t>Aryatama et al., 2024)</w:t>
      </w:r>
      <w:r w:rsidR="006D0F36" w:rsidRPr="00472D3A">
        <w:rPr>
          <w:rFonts w:ascii="Sakkal Majalla" w:eastAsia="Calibri" w:hAnsi="Sakkal Majalla" w:cs="Sakkal Majalla"/>
          <w:b/>
          <w:bCs/>
          <w:color w:val="000000" w:themeColor="text1"/>
          <w:sz w:val="28"/>
          <w:szCs w:val="28"/>
          <w:rtl/>
          <w:lang w:bidi="ar-EG"/>
        </w:rPr>
        <w:t>)</w:t>
      </w:r>
    </w:p>
    <w:p w14:paraId="494629CB" w14:textId="69B7772D" w:rsidR="00D37B2D" w:rsidRPr="00472D3A" w:rsidRDefault="00D37B2D"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lastRenderedPageBreak/>
        <w:t>هدفت هذه الدراسة إلى تحليل أثر مبادرات التحول الرقمي على كفاءة الحوكمة في تقديم الخدمات العامة، في ظل تزايد الحاجة العالمية إلى تحسين الكفاءة الحكومية، وتعزيز الشفافية، وتقديم خدمات تتمحور حول المواطن. وقد سعت الدراسة إلى استكشاف أفضل الممارسات الدولية والدروس المستفادة من تجارب التحول الرقمي الناجحة، بهدف الوصول إلى فهم معمّق للعوامل التي تسهم في تحقيق الحوكمة الفعّالة عبر</w:t>
      </w:r>
      <w:r w:rsidR="00CE5173" w:rsidRPr="00472D3A">
        <w:rPr>
          <w:rFonts w:ascii="Sakkal Majalla" w:eastAsia="Calibri" w:hAnsi="Sakkal Majalla" w:cs="Sakkal Majalla"/>
          <w:color w:val="000000" w:themeColor="text1"/>
          <w:sz w:val="28"/>
          <w:szCs w:val="28"/>
          <w:rtl/>
          <w:lang w:bidi="ar-EG"/>
        </w:rPr>
        <w:t xml:space="preserve"> التحول الرقمي في القطاع العام.</w:t>
      </w:r>
    </w:p>
    <w:p w14:paraId="23BE3C6C" w14:textId="77777777" w:rsidR="00D37B2D" w:rsidRPr="00472D3A" w:rsidRDefault="00D37B2D"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تمثل المتغير المستقل في "مبادرات التحول الرقمي"، بينما تمثل المتغير التابع في "كفاءة الحوكمة في تقديم الخدمات العامة". وقد تم تطبيق الدراسة على حالات متعددة من دول متقدمة ونامية، باستخدام المنهج النوعي بأسلوب دراسة الحالة المتعددة. وتضمنت المنهجية مراجعة شاملة للأدبيات ذات الصلة، وتحليل دراسات حالة واقعية، بالإضافة إلى مقابلات شبه مهيكلة مع خبراء وممارسين من الجهات المعنية بتنفيذ مشاريع التحول الرقمي. وتم تحليل البيانات باستخدام تقنيات التحليل الموضوعي والتوليف بين الحالات.</w:t>
      </w:r>
    </w:p>
    <w:p w14:paraId="25ADB82A" w14:textId="04F52CA1" w:rsidR="004F712B" w:rsidRPr="00472D3A" w:rsidRDefault="00D37B2D"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توصلت الدراسة إلى أن النجاح في التحول الرقمي للخدمات العامة يعتمد على عدة عوامل حاسمة، من أبرزها: توفر بنية تحتية رقمية قوية، وجود أطر قيادية وحوكمية فعالة، إشراك المواطنين في تصميم الخدمات، واتخاذ قرارات مبنية على البيانات، إلى جانب بناء القدرات المؤسسية. كما بيّنت النتائج أهمية تبني ثقافة الابتكار، وتطبيق نماذج مرنة ومتدرجة، وتفعيل الشراكات بين القطاعين العام والخاص. وأوصت الدراسة بضرورة معالجة تحديات الفجوة الرقمية والشمول الرقمي، وتعزيز جاهزية المؤسسات الحكومية لتبني التحول الرقمي من خلال سياسات متكاملة وداعمة على المستويين الوطني والمحلي.</w:t>
      </w:r>
      <w:r w:rsidR="004F712B" w:rsidRPr="00472D3A">
        <w:rPr>
          <w:rFonts w:ascii="Sakkal Majalla" w:eastAsia="Calibri" w:hAnsi="Sakkal Majalla" w:cs="Sakkal Majalla"/>
          <w:color w:val="000000" w:themeColor="text1"/>
          <w:sz w:val="28"/>
          <w:szCs w:val="28"/>
          <w:rtl/>
          <w:lang w:bidi="ar-EG"/>
        </w:rPr>
        <w:t>.</w:t>
      </w:r>
    </w:p>
    <w:p w14:paraId="514AD37C" w14:textId="77777777" w:rsidR="00974225" w:rsidRPr="00472D3A" w:rsidRDefault="00974225" w:rsidP="004B29DA">
      <w:pPr>
        <w:pStyle w:val="a6"/>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472D3A">
        <w:rPr>
          <w:rFonts w:ascii="Sakkal Majalla" w:eastAsia="Calibri" w:hAnsi="Sakkal Majalla" w:cs="Sakkal Majalla"/>
          <w:b/>
          <w:bCs/>
          <w:color w:val="000000" w:themeColor="text1"/>
          <w:sz w:val="28"/>
          <w:szCs w:val="28"/>
          <w:rtl/>
          <w:lang w:bidi="ar-EG"/>
        </w:rPr>
        <w:t>دراسة (</w:t>
      </w:r>
      <w:r w:rsidRPr="00472D3A">
        <w:rPr>
          <w:rFonts w:ascii="Sakkal Majalla" w:eastAsia="Calibri" w:hAnsi="Sakkal Majalla" w:cs="Sakkal Majalla"/>
          <w:b/>
          <w:bCs/>
          <w:color w:val="000000" w:themeColor="text1"/>
          <w:sz w:val="28"/>
          <w:szCs w:val="28"/>
          <w:lang w:bidi="ar-EG"/>
        </w:rPr>
        <w:t>Abdilhafez et al., 2024</w:t>
      </w:r>
      <w:r w:rsidRPr="00472D3A">
        <w:rPr>
          <w:rFonts w:ascii="Sakkal Majalla" w:eastAsia="Calibri" w:hAnsi="Sakkal Majalla" w:cs="Sakkal Majalla"/>
          <w:b/>
          <w:bCs/>
          <w:color w:val="000000" w:themeColor="text1"/>
          <w:sz w:val="28"/>
          <w:szCs w:val="28"/>
          <w:rtl/>
          <w:lang w:bidi="ar-EG"/>
        </w:rPr>
        <w:t xml:space="preserve">) </w:t>
      </w:r>
    </w:p>
    <w:p w14:paraId="3EA02C71" w14:textId="77777777" w:rsidR="00974225" w:rsidRPr="00472D3A" w:rsidRDefault="00974225"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هدفت الدراسة إلى إبراز الأثر العميق الذي يُحدثه التحول الرقمي في كفاءة الجهاز الإداري للدولة، وفي تحقيق التنمية المستدامة، خصوصًا لدى الأفراد المنتقلين إلى العاصمة الإدارية الجديدة.</w:t>
      </w:r>
    </w:p>
    <w:p w14:paraId="21D5B036" w14:textId="77777777" w:rsidR="00974225" w:rsidRPr="00472D3A" w:rsidRDefault="00974225"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lastRenderedPageBreak/>
        <w:t xml:space="preserve">واعتمدت الدراسة على متغير مستقل يتمثل في التحول الرقمي، بينما تمثل المتغير التابع في كفاءة الجهاز الإداري وتحقيق التنمية المستدامة. وقد تم تطبيق الدراسة ميدانيًا على عينة مكوّنة من 400 فرد من المنتقلين إلى العاصمة الإدارية الجديدة، باستخدام أداة الاستبانة لجمع البيانات. واستخدمت الدراسة المنهج الوصفي التحليلي، وتم تحليل البيانات باستخدام برنامج </w:t>
      </w:r>
      <w:r w:rsidRPr="00472D3A">
        <w:rPr>
          <w:rFonts w:ascii="Sakkal Majalla" w:eastAsia="Calibri" w:hAnsi="Sakkal Majalla" w:cs="Sakkal Majalla"/>
          <w:color w:val="000000" w:themeColor="text1"/>
          <w:sz w:val="28"/>
          <w:szCs w:val="28"/>
          <w:lang w:bidi="ar-EG"/>
        </w:rPr>
        <w:t>SPSS</w:t>
      </w:r>
      <w:r w:rsidRPr="00472D3A">
        <w:rPr>
          <w:rFonts w:ascii="Sakkal Majalla" w:eastAsia="Calibri" w:hAnsi="Sakkal Majalla" w:cs="Sakkal Majalla"/>
          <w:color w:val="000000" w:themeColor="text1"/>
          <w:sz w:val="28"/>
          <w:szCs w:val="28"/>
          <w:rtl/>
          <w:lang w:bidi="ar-EG"/>
        </w:rPr>
        <w:t xml:space="preserve"> الإحصائي للتحقق من صحة الفرضيات واختبار العلاقات بين المتغيرات.</w:t>
      </w:r>
    </w:p>
    <w:p w14:paraId="647BCA13" w14:textId="1DD5D432" w:rsidR="004F712B" w:rsidRPr="00472D3A" w:rsidRDefault="00974225"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أظهرت نتائج الدراسة وجود علاقة ذات دلالة إحصائية بين التحول الرقمي وكفاءة الجهاز الإداري للدولة، حيث تم قبول الفرضية الرئيسة التي تنص على وجود أثر للتحول الرقمي في تعزيز الكفاءة وتحقيق التنمية المستدامة. وأوصت الدراسة بضرورة تعزيز تطبيقات التحول الرقمي وأدواته في المؤسسات الحكومية، لما لها من دور فعّال في تحقيق الكفاءة والتنافسية، كما دعت إلى مواصلة دراسة أثر التحول الرقمي على أبعاد أخرى مرتبطة بكفاءة العمل الحكومي والتنمية في المستقبل</w:t>
      </w:r>
      <w:r w:rsidR="004F712B" w:rsidRPr="00472D3A">
        <w:rPr>
          <w:rFonts w:ascii="Sakkal Majalla" w:eastAsia="Calibri" w:hAnsi="Sakkal Majalla" w:cs="Sakkal Majalla"/>
          <w:color w:val="000000" w:themeColor="text1"/>
          <w:sz w:val="28"/>
          <w:szCs w:val="28"/>
          <w:rtl/>
          <w:lang w:bidi="ar-EG"/>
        </w:rPr>
        <w:t>.</w:t>
      </w:r>
    </w:p>
    <w:p w14:paraId="7C0430E9" w14:textId="1A4E8ECB" w:rsidR="004F712B" w:rsidRPr="00472D3A" w:rsidRDefault="004F712B" w:rsidP="004B29DA">
      <w:pPr>
        <w:pStyle w:val="a6"/>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472D3A">
        <w:rPr>
          <w:rFonts w:ascii="Sakkal Majalla" w:eastAsia="Calibri" w:hAnsi="Sakkal Majalla" w:cs="Sakkal Majalla"/>
          <w:b/>
          <w:bCs/>
          <w:color w:val="000000" w:themeColor="text1"/>
          <w:sz w:val="28"/>
          <w:szCs w:val="28"/>
          <w:rtl/>
          <w:lang w:bidi="ar-EG"/>
        </w:rPr>
        <w:t>دراسة</w:t>
      </w:r>
      <w:r w:rsidR="006C5EA4" w:rsidRPr="00472D3A">
        <w:rPr>
          <w:rFonts w:ascii="Sakkal Majalla" w:hAnsi="Sakkal Majalla" w:cs="Sakkal Majalla"/>
          <w:b/>
          <w:bCs/>
          <w:color w:val="000000" w:themeColor="text1"/>
          <w:sz w:val="28"/>
          <w:szCs w:val="28"/>
        </w:rPr>
        <w:t xml:space="preserve"> </w:t>
      </w:r>
      <w:r w:rsidR="006C5EA4" w:rsidRPr="00472D3A">
        <w:rPr>
          <w:rFonts w:ascii="Sakkal Majalla" w:eastAsia="Calibri" w:hAnsi="Sakkal Majalla" w:cs="Sakkal Majalla"/>
          <w:b/>
          <w:bCs/>
          <w:color w:val="000000" w:themeColor="text1"/>
          <w:sz w:val="28"/>
          <w:szCs w:val="28"/>
          <w:lang w:bidi="ar-EG"/>
        </w:rPr>
        <w:t>Ikwuanusi et al., 2024)</w:t>
      </w:r>
      <w:r w:rsidR="006C5EA4" w:rsidRPr="00472D3A">
        <w:rPr>
          <w:rFonts w:ascii="Sakkal Majalla" w:eastAsia="Calibri" w:hAnsi="Sakkal Majalla" w:cs="Sakkal Majalla"/>
          <w:b/>
          <w:bCs/>
          <w:color w:val="000000" w:themeColor="text1"/>
          <w:sz w:val="28"/>
          <w:szCs w:val="28"/>
          <w:rtl/>
          <w:lang w:bidi="ar-EG"/>
        </w:rPr>
        <w:t>)</w:t>
      </w:r>
    </w:p>
    <w:p w14:paraId="6D3F0A90" w14:textId="77777777" w:rsidR="006266B3" w:rsidRPr="00472D3A" w:rsidRDefault="006266B3"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هدفت هذه الدراسة إلى تحليل أثر التحول الرقمي في خدمات القطاع العام من خلال دمج حلول برمجية قابلة للتوسع، وذلك لتعزيز الإنتاجية والمساءلة وتحقيق كفاءة أكبر في تقديم الخدمات للمواطنين. وقد تناولت الدراسة أبرز التقنيات الرقمية المستخدمة في هذا السياق، مثل الحوسبة السحابية، وتحليلات البيانات، وتقنيات الأتمتة، موضحةً كيف تُمكّن هذه الأدوات الجهات الحكومية من تحسين إدارة البيانات، وتيسير التواصل بين الأطراف المعنية، وتبسيط الإجراءات التشغيلية.</w:t>
      </w:r>
    </w:p>
    <w:p w14:paraId="037C291B" w14:textId="0A26383B" w:rsidR="006266B3" w:rsidRPr="00472D3A" w:rsidRDefault="006266B3"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 xml:space="preserve">تمثل المتغير المستقل في "حلول البرمجيات الرقمية القابلة للتوسع"، بينما تمثل المتغير التابع في "تحسين الإنتاجية والمساءلة في خدمات القطاع العام". وقد ركّزت الدراسة على القطاع الحكومي كجهة للتطبيق، مستخدمة المنهج التحليلي الوصفي المستند إلى استعراض الأدبيات والدراسات التطبيقية ذات الصلة. وتم توضيح كيف تمكّن الحوسبة السحابية من توفير المرونة والقدرة على الوصول الفوري إلى المعلومات، بينما تتيح تحليلات البيانات فهماً دقيقًا لأنماط استخدام الخدمات وتفاعل المواطنين، وتُسهِم </w:t>
      </w:r>
      <w:r w:rsidRPr="00472D3A">
        <w:rPr>
          <w:rFonts w:ascii="Sakkal Majalla" w:eastAsia="Calibri" w:hAnsi="Sakkal Majalla" w:cs="Sakkal Majalla"/>
          <w:color w:val="000000" w:themeColor="text1"/>
          <w:sz w:val="28"/>
          <w:szCs w:val="28"/>
          <w:rtl/>
          <w:lang w:bidi="ar-EG"/>
        </w:rPr>
        <w:lastRenderedPageBreak/>
        <w:t>تقنيات الأتمتة مثل الأتمتة الروبوتية للعمليات (</w:t>
      </w:r>
      <w:r w:rsidRPr="00472D3A">
        <w:rPr>
          <w:rFonts w:ascii="Sakkal Majalla" w:eastAsia="Calibri" w:hAnsi="Sakkal Majalla" w:cs="Sakkal Majalla"/>
          <w:color w:val="000000" w:themeColor="text1"/>
          <w:sz w:val="28"/>
          <w:szCs w:val="28"/>
          <w:lang w:bidi="ar-EG"/>
        </w:rPr>
        <w:t>RPA</w:t>
      </w:r>
      <w:r w:rsidRPr="00472D3A">
        <w:rPr>
          <w:rFonts w:ascii="Sakkal Majalla" w:eastAsia="Calibri" w:hAnsi="Sakkal Majalla" w:cs="Sakkal Majalla"/>
          <w:color w:val="000000" w:themeColor="text1"/>
          <w:sz w:val="28"/>
          <w:szCs w:val="28"/>
          <w:rtl/>
          <w:lang w:bidi="ar-EG"/>
        </w:rPr>
        <w:t>) في تقليل الأعمال اليدوية وتوجيه الموارد إلى الأنشطة الاستراتيجية.</w:t>
      </w:r>
    </w:p>
    <w:p w14:paraId="2B13F87A" w14:textId="77777777" w:rsidR="006266B3" w:rsidRPr="00472D3A" w:rsidRDefault="006266B3"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lang w:bidi="ar-EG"/>
        </w:rPr>
        <w:t>خلصت الدراسة إلى أن التحول الرقمي المبني على حلول قابلة للتوسع يعزّز من شفافية الأداء الحكومي ويُحسّن مستوى الخدمات المقدمة، مما يرفع من ثقة المواطنين في المؤسسات العامة. كما أوضحت أن التكامل بين الجهات الحكومية عبر منصات مشتركة يعزز من التعاون ويزيد من فعالية الاستجابة للتحديات المجتمعية. وأوصت الدراسة بضرورة معالجة التحديات المرتبطة بالتحول الرقمي، مثل مقاومة التغيير، ومخاطر الأمن السيبراني، والحاجة إلى التدريب المستمر. كما دعت إلى تبنّي ثقافة الابتكار والتكيّف المؤسسي لضمان التطبيق الناجح للتقنيات الحديثة، وبالتالي الارتقاء بأداء القطاع العام في العصر الرقمي.</w:t>
      </w:r>
    </w:p>
    <w:p w14:paraId="1B85579E" w14:textId="07A743C6" w:rsidR="004F712B" w:rsidRPr="00472D3A" w:rsidRDefault="004F712B" w:rsidP="004B29DA">
      <w:pPr>
        <w:pStyle w:val="a6"/>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472D3A">
        <w:rPr>
          <w:rFonts w:ascii="Sakkal Majalla" w:eastAsia="Calibri" w:hAnsi="Sakkal Majalla" w:cs="Sakkal Majalla"/>
          <w:b/>
          <w:bCs/>
          <w:color w:val="000000" w:themeColor="text1"/>
          <w:sz w:val="28"/>
          <w:szCs w:val="28"/>
          <w:rtl/>
          <w:lang w:bidi="ar-EG"/>
        </w:rPr>
        <w:t>دراسة</w:t>
      </w:r>
      <w:r w:rsidR="006266B3" w:rsidRPr="00472D3A">
        <w:rPr>
          <w:rFonts w:ascii="Sakkal Majalla" w:eastAsia="Calibri" w:hAnsi="Sakkal Majalla" w:cs="Sakkal Majalla"/>
          <w:b/>
          <w:bCs/>
          <w:color w:val="000000" w:themeColor="text1"/>
          <w:sz w:val="28"/>
          <w:szCs w:val="28"/>
          <w:lang w:bidi="ar-EG"/>
        </w:rPr>
        <w:t>Rashdi, 2024)</w:t>
      </w:r>
      <w:r w:rsidR="006266B3" w:rsidRPr="00472D3A">
        <w:rPr>
          <w:rFonts w:ascii="Sakkal Majalla" w:eastAsia="Calibri" w:hAnsi="Sakkal Majalla" w:cs="Sakkal Majalla"/>
          <w:b/>
          <w:bCs/>
          <w:color w:val="000000" w:themeColor="text1"/>
          <w:sz w:val="28"/>
          <w:szCs w:val="28"/>
          <w:rtl/>
          <w:lang w:bidi="ar-EG"/>
        </w:rPr>
        <w:t>)</w:t>
      </w:r>
    </w:p>
    <w:p w14:paraId="20440537" w14:textId="0CD2ECCA" w:rsidR="006266B3" w:rsidRPr="00472D3A" w:rsidRDefault="006266B3"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هدفت هذه الدراسة إلى تحليل أثر التحول الرقمي في الحوكمة على تعزيز المشاركة المجتمعية، والتمكين، والمساءلة، والتعاون، بما يسهم في تحسين جودة الحياة. وقد ركّزت الدراسة على استراتيجيات رقمية مبتكرة مثل أنظمة الابتكار المفتوح، والتعهيد الجماعي، والبيانات الحكومية المفتوحة (</w:t>
      </w:r>
      <w:r w:rsidRPr="00472D3A">
        <w:rPr>
          <w:rFonts w:ascii="Sakkal Majalla" w:eastAsia="Calibri" w:hAnsi="Sakkal Majalla" w:cs="Sakkal Majalla"/>
          <w:color w:val="000000" w:themeColor="text1"/>
          <w:sz w:val="28"/>
          <w:szCs w:val="28"/>
          <w:lang w:bidi="ar-EG"/>
        </w:rPr>
        <w:t>OGD</w:t>
      </w:r>
      <w:r w:rsidRPr="00472D3A">
        <w:rPr>
          <w:rFonts w:ascii="Sakkal Majalla" w:eastAsia="Calibri" w:hAnsi="Sakkal Majalla" w:cs="Sakkal Majalla"/>
          <w:color w:val="000000" w:themeColor="text1"/>
          <w:sz w:val="28"/>
          <w:szCs w:val="28"/>
          <w:rtl/>
          <w:lang w:bidi="ar-EG"/>
        </w:rPr>
        <w:t>)، إضافة إلى استعراض الدور المحوري الذي يؤديه المسؤولون التنفيذيون للابتكار (</w:t>
      </w:r>
      <w:r w:rsidRPr="00472D3A">
        <w:rPr>
          <w:rFonts w:ascii="Sakkal Majalla" w:eastAsia="Calibri" w:hAnsi="Sakkal Majalla" w:cs="Sakkal Majalla"/>
          <w:color w:val="000000" w:themeColor="text1"/>
          <w:sz w:val="28"/>
          <w:szCs w:val="28"/>
          <w:lang w:bidi="ar-EG"/>
        </w:rPr>
        <w:t>CInOs</w:t>
      </w:r>
      <w:r w:rsidRPr="00472D3A">
        <w:rPr>
          <w:rFonts w:ascii="Sakkal Majalla" w:eastAsia="Calibri" w:hAnsi="Sakkal Majalla" w:cs="Sakkal Majalla"/>
          <w:color w:val="000000" w:themeColor="text1"/>
          <w:sz w:val="28"/>
          <w:szCs w:val="28"/>
          <w:rtl/>
          <w:lang w:bidi="ar-EG"/>
        </w:rPr>
        <w:t>) في دعم هذا التحول داخل الحكومات المعاصرة.</w:t>
      </w:r>
    </w:p>
    <w:p w14:paraId="571A02D8" w14:textId="3B88DEAA" w:rsidR="006266B3" w:rsidRPr="00472D3A" w:rsidRDefault="006266B3"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 xml:space="preserve">تمثل المتغير المستقل في "استراتيجيات التحول الرقمي (مثل </w:t>
      </w:r>
      <w:r w:rsidRPr="00472D3A">
        <w:rPr>
          <w:rFonts w:ascii="Sakkal Majalla" w:eastAsia="Calibri" w:hAnsi="Sakkal Majalla" w:cs="Sakkal Majalla"/>
          <w:color w:val="000000" w:themeColor="text1"/>
          <w:sz w:val="28"/>
          <w:szCs w:val="28"/>
          <w:lang w:bidi="ar-EG"/>
        </w:rPr>
        <w:t>OGD</w:t>
      </w:r>
      <w:r w:rsidRPr="00472D3A">
        <w:rPr>
          <w:rFonts w:ascii="Sakkal Majalla" w:eastAsia="Calibri" w:hAnsi="Sakkal Majalla" w:cs="Sakkal Majalla"/>
          <w:color w:val="000000" w:themeColor="text1"/>
          <w:sz w:val="28"/>
          <w:szCs w:val="28"/>
          <w:rtl/>
          <w:lang w:bidi="ar-EG"/>
        </w:rPr>
        <w:t xml:space="preserve">، التعهيد الجماعي، الابتكار المؤسسي)"، وتمثل المتغير التابع في "تعزيز المشاركة العامة وتحسين جودة الخدمات الحكومية". وقد تم تطبيق الدراسة على نماذج دولية متنوعة مثل نظام البيانات المفتوحة في وزارة القوى العاملة، ومنصة </w:t>
      </w:r>
      <w:r w:rsidRPr="00472D3A">
        <w:rPr>
          <w:rFonts w:ascii="Sakkal Majalla" w:eastAsia="Calibri" w:hAnsi="Sakkal Majalla" w:cs="Sakkal Majalla"/>
          <w:color w:val="000000" w:themeColor="text1"/>
          <w:sz w:val="28"/>
          <w:szCs w:val="28"/>
          <w:lang w:bidi="ar-EG"/>
        </w:rPr>
        <w:t>Manor Labs</w:t>
      </w:r>
      <w:r w:rsidRPr="00472D3A">
        <w:rPr>
          <w:rFonts w:ascii="Sakkal Majalla" w:eastAsia="Calibri" w:hAnsi="Sakkal Majalla" w:cs="Sakkal Majalla"/>
          <w:color w:val="000000" w:themeColor="text1"/>
          <w:sz w:val="28"/>
          <w:szCs w:val="28"/>
          <w:rtl/>
          <w:lang w:bidi="ar-EG"/>
        </w:rPr>
        <w:t xml:space="preserve"> في تكساس، وبوابة البيانات المفتوحة في كينيا. واعتمدت الدراسة على المنهج الوصفي التحليلي المقارن، من خلال تحليل النماذج والممارسات الدولية وتوثيق دور </w:t>
      </w:r>
      <w:r w:rsidRPr="00472D3A">
        <w:rPr>
          <w:rFonts w:ascii="Sakkal Majalla" w:eastAsia="Calibri" w:hAnsi="Sakkal Majalla" w:cs="Sakkal Majalla"/>
          <w:color w:val="000000" w:themeColor="text1"/>
          <w:sz w:val="28"/>
          <w:szCs w:val="28"/>
          <w:lang w:bidi="ar-EG"/>
        </w:rPr>
        <w:t>CInOs</w:t>
      </w:r>
      <w:r w:rsidRPr="00472D3A">
        <w:rPr>
          <w:rFonts w:ascii="Sakkal Majalla" w:eastAsia="Calibri" w:hAnsi="Sakkal Majalla" w:cs="Sakkal Majalla"/>
          <w:color w:val="000000" w:themeColor="text1"/>
          <w:sz w:val="28"/>
          <w:szCs w:val="28"/>
          <w:rtl/>
          <w:lang w:bidi="ar-EG"/>
        </w:rPr>
        <w:t xml:space="preserve"> منذ عام 2008 في تعزيز الابتكار الرقمي وتوجيه السياسات نحو تلبية تطلعات المجتمع.</w:t>
      </w:r>
    </w:p>
    <w:p w14:paraId="4591150E" w14:textId="49256B0E" w:rsidR="004F712B" w:rsidRPr="00472D3A" w:rsidRDefault="006266B3"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lastRenderedPageBreak/>
        <w:t>توصلت الدراسة إلى أن دمج مسؤولي الابتكار (</w:t>
      </w:r>
      <w:r w:rsidRPr="00472D3A">
        <w:rPr>
          <w:rFonts w:ascii="Sakkal Majalla" w:eastAsia="Calibri" w:hAnsi="Sakkal Majalla" w:cs="Sakkal Majalla"/>
          <w:color w:val="000000" w:themeColor="text1"/>
          <w:sz w:val="28"/>
          <w:szCs w:val="28"/>
          <w:lang w:bidi="ar-EG"/>
        </w:rPr>
        <w:t>CInOs</w:t>
      </w:r>
      <w:r w:rsidRPr="00472D3A">
        <w:rPr>
          <w:rFonts w:ascii="Sakkal Majalla" w:eastAsia="Calibri" w:hAnsi="Sakkal Majalla" w:cs="Sakkal Majalla"/>
          <w:color w:val="000000" w:themeColor="text1"/>
          <w:sz w:val="28"/>
          <w:szCs w:val="28"/>
          <w:rtl/>
          <w:lang w:bidi="ar-EG"/>
        </w:rPr>
        <w:t>) في هياكل الحوكمة العليا يعدّ عنصرًا حاسمًا لردم الفجوة بين السياسات الحكومية وتوقعات المجتمع. كما أبرزت النتائج أن استراتيجيات التحول الرقمي تسهم في بناء منظومة ابتكار متكاملة داخل القطاع العام، مما ينعكس على تحسين جودة الخدمات وتعزيز الشفافية والمشاركة المجتمعية. وأوصت الدراسة بضرورة تبنّي نموذج مؤسسي يدعم الابتكار الرقمي المستدام، وتوسيع نطاق تطبيق البيانات المفتوحة والتعهيد الجماعي، مع تهيئة بيئة تنظيمية محفزة على الإبداع والتفاعل الرقمي بين الحكومة والمواطنين</w:t>
      </w:r>
      <w:r w:rsidR="004F712B" w:rsidRPr="00472D3A">
        <w:rPr>
          <w:rFonts w:ascii="Sakkal Majalla" w:eastAsia="Calibri" w:hAnsi="Sakkal Majalla" w:cs="Sakkal Majalla"/>
          <w:color w:val="000000" w:themeColor="text1"/>
          <w:sz w:val="28"/>
          <w:szCs w:val="28"/>
          <w:rtl/>
          <w:lang w:bidi="ar-EG"/>
        </w:rPr>
        <w:t>.</w:t>
      </w:r>
    </w:p>
    <w:p w14:paraId="0EEBFD1D" w14:textId="6973C5D1" w:rsidR="004F712B" w:rsidRPr="00472D3A" w:rsidRDefault="004F712B" w:rsidP="004B29DA">
      <w:pPr>
        <w:pStyle w:val="a6"/>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472D3A">
        <w:rPr>
          <w:rFonts w:ascii="Sakkal Majalla" w:eastAsia="Calibri" w:hAnsi="Sakkal Majalla" w:cs="Sakkal Majalla"/>
          <w:b/>
          <w:bCs/>
          <w:color w:val="000000" w:themeColor="text1"/>
          <w:sz w:val="28"/>
          <w:szCs w:val="28"/>
          <w:rtl/>
          <w:lang w:bidi="ar-EG"/>
        </w:rPr>
        <w:t>دراسة</w:t>
      </w:r>
      <w:r w:rsidR="007372D5" w:rsidRPr="00472D3A">
        <w:rPr>
          <w:rFonts w:ascii="Sakkal Majalla" w:hAnsi="Sakkal Majalla" w:cs="Sakkal Majalla"/>
          <w:b/>
          <w:bCs/>
          <w:color w:val="000000" w:themeColor="text1"/>
          <w:sz w:val="28"/>
          <w:szCs w:val="28"/>
        </w:rPr>
        <w:t xml:space="preserve"> </w:t>
      </w:r>
      <w:r w:rsidR="007372D5" w:rsidRPr="00472D3A">
        <w:rPr>
          <w:rFonts w:ascii="Sakkal Majalla" w:eastAsia="Calibri" w:hAnsi="Sakkal Majalla" w:cs="Sakkal Majalla"/>
          <w:b/>
          <w:bCs/>
          <w:color w:val="000000" w:themeColor="text1"/>
          <w:sz w:val="28"/>
          <w:szCs w:val="28"/>
          <w:lang w:bidi="ar-EG"/>
        </w:rPr>
        <w:t>(Liu, 2024)</w:t>
      </w:r>
    </w:p>
    <w:p w14:paraId="6F472B21" w14:textId="77777777" w:rsidR="007372D5" w:rsidRPr="00472D3A" w:rsidRDefault="007372D5"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هدفت هذه الدراسة إلى استكشاف دور الحوكمة الإلكترونية في تعزيز إدارة المشاريع، وذلك من خلال تحليل كيفية مساهمة التقنيات الرقمية المتقدمة مثل الذكاء الاصطناعي، وتقنية البلوك تشين، ولوحات التحكم الذكية في تحسين عملية اتخاذ القرار، ورفع كفاءة تخصيص الموارد، وتعزيز الشفافية والمساءلة عبر دورة حياة المشاريع. وقد تم تناول الحوكمة الإلكترونية من زاويتين رئيسيتين: فوائدها المحتملة، والمخاطر المصاحبة لتطبيقها</w:t>
      </w:r>
      <w:r w:rsidRPr="00472D3A">
        <w:rPr>
          <w:rFonts w:ascii="Sakkal Majalla" w:eastAsia="Calibri" w:hAnsi="Sakkal Majalla" w:cs="Sakkal Majalla"/>
          <w:color w:val="000000" w:themeColor="text1"/>
          <w:sz w:val="28"/>
          <w:szCs w:val="28"/>
          <w:lang w:bidi="ar-EG"/>
        </w:rPr>
        <w:t>.</w:t>
      </w:r>
    </w:p>
    <w:p w14:paraId="184E89ED" w14:textId="77777777" w:rsidR="007372D5" w:rsidRPr="00472D3A" w:rsidRDefault="007372D5"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تمثل المتغير المستقل في "الحوكمة الإلكترونية باستخدام أدوات رقمية متقدمة"، بينما تمثل المتغير التابع في "فعالية إدارة المشاريع من حيث النتائج، الشفافية، والمواءمة الاستراتيجية". وتم تطبيق الدراسة على دراسة حالة في ثلاث جهات حكومية رائدة في دبي، هي</w:t>
      </w:r>
      <w:r w:rsidRPr="00472D3A">
        <w:rPr>
          <w:rFonts w:ascii="Sakkal Majalla" w:eastAsia="Calibri" w:hAnsi="Sakkal Majalla" w:cs="Sakkal Majalla"/>
          <w:color w:val="000000" w:themeColor="text1"/>
          <w:sz w:val="28"/>
          <w:szCs w:val="28"/>
          <w:lang w:bidi="ar-EG"/>
        </w:rPr>
        <w:t xml:space="preserve">: </w:t>
      </w:r>
      <w:r w:rsidRPr="00472D3A">
        <w:rPr>
          <w:rFonts w:ascii="Sakkal Majalla" w:eastAsia="Calibri" w:hAnsi="Sakkal Majalla" w:cs="Sakkal Majalla"/>
          <w:color w:val="000000" w:themeColor="text1"/>
          <w:sz w:val="28"/>
          <w:szCs w:val="28"/>
          <w:rtl/>
        </w:rPr>
        <w:t>شرطة دبي، وهيئة الطرق والمواصلات</w:t>
      </w:r>
      <w:r w:rsidRPr="00472D3A">
        <w:rPr>
          <w:rFonts w:ascii="Sakkal Majalla" w:eastAsia="Calibri" w:hAnsi="Sakkal Majalla" w:cs="Sakkal Majalla"/>
          <w:color w:val="000000" w:themeColor="text1"/>
          <w:sz w:val="28"/>
          <w:szCs w:val="28"/>
          <w:lang w:bidi="ar-EG"/>
        </w:rPr>
        <w:t xml:space="preserve"> (RTA)</w:t>
      </w:r>
      <w:r w:rsidRPr="00472D3A">
        <w:rPr>
          <w:rFonts w:ascii="Sakkal Majalla" w:eastAsia="Calibri" w:hAnsi="Sakkal Majalla" w:cs="Sakkal Majalla"/>
          <w:color w:val="000000" w:themeColor="text1"/>
          <w:sz w:val="28"/>
          <w:szCs w:val="28"/>
          <w:rtl/>
        </w:rPr>
        <w:t>، وهيئة الصحة بدبي</w:t>
      </w:r>
      <w:r w:rsidRPr="00472D3A">
        <w:rPr>
          <w:rFonts w:ascii="Sakkal Majalla" w:eastAsia="Calibri" w:hAnsi="Sakkal Majalla" w:cs="Sakkal Majalla"/>
          <w:color w:val="000000" w:themeColor="text1"/>
          <w:sz w:val="28"/>
          <w:szCs w:val="28"/>
          <w:lang w:bidi="ar-EG"/>
        </w:rPr>
        <w:t xml:space="preserve"> (DHA). </w:t>
      </w:r>
      <w:r w:rsidRPr="00472D3A">
        <w:rPr>
          <w:rFonts w:ascii="Sakkal Majalla" w:eastAsia="Calibri" w:hAnsi="Sakkal Majalla" w:cs="Sakkal Majalla"/>
          <w:color w:val="000000" w:themeColor="text1"/>
          <w:sz w:val="28"/>
          <w:szCs w:val="28"/>
          <w:rtl/>
        </w:rPr>
        <w:t>واعتمدت الدراسة على المنهج التحليلي لدراسة الحالة، مع توظيف تحليل كيفي لتقييم أثر دمج الخبرة البشرية مع التقنيات الذكية في بيئات المشاريع الحكومية</w:t>
      </w:r>
      <w:r w:rsidRPr="00472D3A">
        <w:rPr>
          <w:rFonts w:ascii="Sakkal Majalla" w:eastAsia="Calibri" w:hAnsi="Sakkal Majalla" w:cs="Sakkal Majalla"/>
          <w:color w:val="000000" w:themeColor="text1"/>
          <w:sz w:val="28"/>
          <w:szCs w:val="28"/>
          <w:lang w:bidi="ar-EG"/>
        </w:rPr>
        <w:t>.</w:t>
      </w:r>
    </w:p>
    <w:p w14:paraId="1F42945C" w14:textId="0ED7DD9C" w:rsidR="004F712B" w:rsidRPr="00472D3A" w:rsidRDefault="007372D5"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rPr>
        <w:t xml:space="preserve">أظهرت نتائج الدراسة أن التكامل بين العنصر البشري والتقنيات المتقدمة يوفر منظومة فعالة للحوكمة اللحظية، ويسهم في تحسين نتائج المشاريع ورفع مستوى الكفاءة المؤسسية. ومع ذلك، كشفت الدراسة عن عدد من التحديات الجوهرية التي قد تعيق نجاح التطبيق، مثل أمن الأنظمة، قابلية التوسع، والتكيّف الثقافي مع نماذج الحوكمة الرقمية. وأوصت الدراسة بضرورة معالجة هذه التحديات عبر تطوير </w:t>
      </w:r>
      <w:r w:rsidRPr="00472D3A">
        <w:rPr>
          <w:rFonts w:ascii="Sakkal Majalla" w:eastAsia="Calibri" w:hAnsi="Sakkal Majalla" w:cs="Sakkal Majalla"/>
          <w:color w:val="000000" w:themeColor="text1"/>
          <w:sz w:val="28"/>
          <w:szCs w:val="28"/>
          <w:rtl/>
        </w:rPr>
        <w:lastRenderedPageBreak/>
        <w:t>استراتيجيات أمنية شاملة، وتصميم أطر تنظيمية مرنة تدعم التوسع، وتعزيز الوعي المؤسسي بثقافة التحول الرقمي، بما يمكّن المؤسسات من الانتقال الناجح نحو أطر الحوكمة الإلكترونية المستدامة</w:t>
      </w:r>
      <w:r w:rsidRPr="00472D3A">
        <w:rPr>
          <w:rFonts w:ascii="Sakkal Majalla" w:eastAsia="Calibri" w:hAnsi="Sakkal Majalla" w:cs="Sakkal Majalla"/>
          <w:color w:val="000000" w:themeColor="text1"/>
          <w:sz w:val="28"/>
          <w:szCs w:val="28"/>
          <w:lang w:bidi="ar-EG"/>
        </w:rPr>
        <w:t>.</w:t>
      </w:r>
    </w:p>
    <w:p w14:paraId="7E634F59" w14:textId="47622BEC" w:rsidR="004F712B" w:rsidRPr="00472D3A" w:rsidRDefault="004F712B" w:rsidP="004B29DA">
      <w:pPr>
        <w:pStyle w:val="a6"/>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472D3A">
        <w:rPr>
          <w:rFonts w:ascii="Sakkal Majalla" w:eastAsia="Calibri" w:hAnsi="Sakkal Majalla" w:cs="Sakkal Majalla"/>
          <w:b/>
          <w:bCs/>
          <w:color w:val="000000" w:themeColor="text1"/>
          <w:sz w:val="28"/>
          <w:szCs w:val="28"/>
          <w:rtl/>
          <w:lang w:bidi="ar-EG"/>
        </w:rPr>
        <w:t>دراسة</w:t>
      </w:r>
      <w:r w:rsidR="007372D5" w:rsidRPr="00472D3A">
        <w:rPr>
          <w:rFonts w:ascii="Sakkal Majalla" w:hAnsi="Sakkal Majalla" w:cs="Sakkal Majalla"/>
          <w:b/>
          <w:bCs/>
          <w:color w:val="000000" w:themeColor="text1"/>
          <w:sz w:val="28"/>
          <w:szCs w:val="28"/>
        </w:rPr>
        <w:t xml:space="preserve"> </w:t>
      </w:r>
      <w:r w:rsidR="007372D5" w:rsidRPr="00472D3A">
        <w:rPr>
          <w:rFonts w:ascii="Sakkal Majalla" w:eastAsia="Calibri" w:hAnsi="Sakkal Majalla" w:cs="Sakkal Majalla"/>
          <w:b/>
          <w:bCs/>
          <w:color w:val="000000" w:themeColor="text1"/>
          <w:sz w:val="28"/>
          <w:szCs w:val="28"/>
          <w:lang w:bidi="ar-EG"/>
        </w:rPr>
        <w:t>(Santos &amp; Pessoa, 2024)</w:t>
      </w:r>
    </w:p>
    <w:p w14:paraId="23937759" w14:textId="77777777" w:rsidR="00427726" w:rsidRPr="00472D3A" w:rsidRDefault="00427726"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تمثل المتغير المستقل في "الرقمنة وتقنيات الأتمتة الذكية"، في حين تمثل المتغير التابع في "كفاءة إدارة الخدمات العامة المسندة إلى أطراف خارجية وجودتها". وقد تم تطبيق الدراسة على القطاع الحكومي في سياقات مختلفة، من خلال تحليل الأدبيات والدراسات السابقة التي تناولت الموضوع، باستخدام منهج تحليلي استعراضي مدعوم بنتائج دراسات منشورة حديثًا مثل</w:t>
      </w:r>
      <w:r w:rsidRPr="00472D3A">
        <w:rPr>
          <w:rFonts w:ascii="Sakkal Majalla" w:eastAsia="Calibri" w:hAnsi="Sakkal Majalla" w:cs="Sakkal Majalla"/>
          <w:color w:val="000000" w:themeColor="text1"/>
          <w:sz w:val="28"/>
          <w:szCs w:val="28"/>
          <w:lang w:bidi="ar-EG"/>
        </w:rPr>
        <w:t xml:space="preserve"> Fischer et al. (2021)</w:t>
      </w:r>
      <w:r w:rsidRPr="00472D3A">
        <w:rPr>
          <w:rFonts w:ascii="Sakkal Majalla" w:eastAsia="Calibri" w:hAnsi="Sakkal Majalla" w:cs="Sakkal Majalla"/>
          <w:color w:val="000000" w:themeColor="text1"/>
          <w:sz w:val="28"/>
          <w:szCs w:val="28"/>
          <w:rtl/>
        </w:rPr>
        <w:t xml:space="preserve">، </w:t>
      </w:r>
      <w:r w:rsidRPr="00472D3A">
        <w:rPr>
          <w:rFonts w:ascii="Sakkal Majalla" w:eastAsia="Calibri" w:hAnsi="Sakkal Majalla" w:cs="Sakkal Majalla"/>
          <w:color w:val="000000" w:themeColor="text1"/>
          <w:sz w:val="28"/>
          <w:szCs w:val="28"/>
          <w:lang w:bidi="ar-EG"/>
        </w:rPr>
        <w:t>Brdesee (2021)</w:t>
      </w:r>
      <w:r w:rsidRPr="00472D3A">
        <w:rPr>
          <w:rFonts w:ascii="Sakkal Majalla" w:eastAsia="Calibri" w:hAnsi="Sakkal Majalla" w:cs="Sakkal Majalla"/>
          <w:color w:val="000000" w:themeColor="text1"/>
          <w:sz w:val="28"/>
          <w:szCs w:val="28"/>
          <w:rtl/>
        </w:rPr>
        <w:t xml:space="preserve">، </w:t>
      </w:r>
      <w:r w:rsidRPr="00472D3A">
        <w:rPr>
          <w:rFonts w:ascii="Sakkal Majalla" w:eastAsia="Calibri" w:hAnsi="Sakkal Majalla" w:cs="Sakkal Majalla"/>
          <w:color w:val="000000" w:themeColor="text1"/>
          <w:sz w:val="28"/>
          <w:szCs w:val="28"/>
          <w:lang w:bidi="ar-EG"/>
        </w:rPr>
        <w:t>Syamsiar (2023)</w:t>
      </w:r>
      <w:r w:rsidRPr="00472D3A">
        <w:rPr>
          <w:rFonts w:ascii="Sakkal Majalla" w:eastAsia="Calibri" w:hAnsi="Sakkal Majalla" w:cs="Sakkal Majalla"/>
          <w:color w:val="000000" w:themeColor="text1"/>
          <w:sz w:val="28"/>
          <w:szCs w:val="28"/>
          <w:rtl/>
        </w:rPr>
        <w:t>، و</w:t>
      </w:r>
      <w:r w:rsidRPr="00472D3A">
        <w:rPr>
          <w:rFonts w:ascii="Sakkal Majalla" w:eastAsia="Calibri" w:hAnsi="Sakkal Majalla" w:cs="Sakkal Majalla"/>
          <w:color w:val="000000" w:themeColor="text1"/>
          <w:sz w:val="28"/>
          <w:szCs w:val="28"/>
          <w:lang w:bidi="ar-EG"/>
        </w:rPr>
        <w:t xml:space="preserve">Shashyna et al. (2023). </w:t>
      </w:r>
      <w:r w:rsidRPr="00472D3A">
        <w:rPr>
          <w:rFonts w:ascii="Sakkal Majalla" w:eastAsia="Calibri" w:hAnsi="Sakkal Majalla" w:cs="Sakkal Majalla"/>
          <w:color w:val="000000" w:themeColor="text1"/>
          <w:sz w:val="28"/>
          <w:szCs w:val="28"/>
          <w:rtl/>
        </w:rPr>
        <w:t>كما تم التركيز على الفجوات المعرفية التي تستدعي مزيدًا من البحث متعدد التخصصات لفهم التأثيرات المتنوعة للرقمنة</w:t>
      </w:r>
      <w:r w:rsidRPr="00472D3A">
        <w:rPr>
          <w:rFonts w:ascii="Sakkal Majalla" w:eastAsia="Calibri" w:hAnsi="Sakkal Majalla" w:cs="Sakkal Majalla"/>
          <w:color w:val="000000" w:themeColor="text1"/>
          <w:sz w:val="28"/>
          <w:szCs w:val="28"/>
          <w:lang w:bidi="ar-EG"/>
        </w:rPr>
        <w:t>.</w:t>
      </w:r>
    </w:p>
    <w:p w14:paraId="6B56639A" w14:textId="77777777" w:rsidR="00427726" w:rsidRPr="00472D3A" w:rsidRDefault="00427726"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أظهرت نتائج الدراسة أن الرقمنة تتيح إمكانية مراقبة جودة الخدمات المسندة في الوقت الفعلي من خلال جمع البيانات وتحليلها، مما يعزز من كفاءة الأداء والالتزام بالمعايير. ومع ذلك، فإن تنفيذ هذه التقنيات يتطلب استثمارات كبيرة في البنية التحتية والتدريب، ويواجه مقاومة ثقافية وتنظيمية، خاصة في البيئات التي تُولي أهمية للاستقرار الوظيفي. وأوصت الدراسة بضرورة تطوير أنظمة تقييم رقمية قوية، وتحسين قدرة المؤسسات العامة على إدارة البيانات الضخمة، إلى جانب تعزيز التقبل المؤسسي للتغيير وتخصيص الموارد اللازمة لتحقيق تحول رقمي مستدام في مجال إسناد الخدمات العامة</w:t>
      </w:r>
      <w:r w:rsidRPr="00472D3A">
        <w:rPr>
          <w:rFonts w:ascii="Sakkal Majalla" w:eastAsia="Calibri" w:hAnsi="Sakkal Majalla" w:cs="Sakkal Majalla"/>
          <w:color w:val="000000" w:themeColor="text1"/>
          <w:sz w:val="28"/>
          <w:szCs w:val="28"/>
          <w:lang w:bidi="ar-EG"/>
        </w:rPr>
        <w:t>.</w:t>
      </w:r>
    </w:p>
    <w:p w14:paraId="20189C1F" w14:textId="76CB2EE0" w:rsidR="004F712B" w:rsidRPr="00472D3A" w:rsidRDefault="004F712B" w:rsidP="004B29DA">
      <w:pPr>
        <w:pStyle w:val="a6"/>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472D3A">
        <w:rPr>
          <w:rFonts w:ascii="Sakkal Majalla" w:eastAsia="Calibri" w:hAnsi="Sakkal Majalla" w:cs="Sakkal Majalla"/>
          <w:b/>
          <w:bCs/>
          <w:color w:val="000000" w:themeColor="text1"/>
          <w:sz w:val="28"/>
          <w:szCs w:val="28"/>
          <w:rtl/>
          <w:lang w:bidi="ar-EG"/>
        </w:rPr>
        <w:t>دراسة</w:t>
      </w:r>
      <w:r w:rsidR="00427726" w:rsidRPr="00472D3A">
        <w:rPr>
          <w:rFonts w:ascii="Sakkal Majalla" w:hAnsi="Sakkal Majalla" w:cs="Sakkal Majalla"/>
          <w:b/>
          <w:bCs/>
          <w:color w:val="000000" w:themeColor="text1"/>
          <w:sz w:val="28"/>
          <w:szCs w:val="28"/>
        </w:rPr>
        <w:t xml:space="preserve"> </w:t>
      </w:r>
      <w:r w:rsidR="00427726" w:rsidRPr="00472D3A">
        <w:rPr>
          <w:rFonts w:ascii="Sakkal Majalla" w:eastAsia="Calibri" w:hAnsi="Sakkal Majalla" w:cs="Sakkal Majalla"/>
          <w:b/>
          <w:bCs/>
          <w:color w:val="000000" w:themeColor="text1"/>
          <w:sz w:val="28"/>
          <w:szCs w:val="28"/>
          <w:lang w:bidi="ar-EG"/>
        </w:rPr>
        <w:t>(Yuniarti et al., 2024)</w:t>
      </w:r>
    </w:p>
    <w:p w14:paraId="035FD93D" w14:textId="77777777" w:rsidR="00540478" w:rsidRPr="00472D3A" w:rsidRDefault="00540478"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تهدف هذه الدراسة إلى تحليل دور منصة</w:t>
      </w:r>
      <w:r w:rsidRPr="00472D3A">
        <w:rPr>
          <w:rFonts w:ascii="Sakkal Majalla" w:eastAsia="Calibri" w:hAnsi="Sakkal Majalla" w:cs="Sakkal Majalla"/>
          <w:color w:val="000000" w:themeColor="text1"/>
          <w:sz w:val="28"/>
          <w:szCs w:val="28"/>
          <w:lang w:bidi="ar-EG"/>
        </w:rPr>
        <w:t xml:space="preserve"> "SmartASN" </w:t>
      </w:r>
      <w:r w:rsidRPr="00472D3A">
        <w:rPr>
          <w:rFonts w:ascii="Sakkal Majalla" w:eastAsia="Calibri" w:hAnsi="Sakkal Majalla" w:cs="Sakkal Majalla"/>
          <w:color w:val="000000" w:themeColor="text1"/>
          <w:sz w:val="28"/>
          <w:szCs w:val="28"/>
          <w:rtl/>
        </w:rPr>
        <w:t>في قيادة التحول الرقمي لإدارة جهاز الدولة المدني</w:t>
      </w:r>
      <w:r w:rsidRPr="00472D3A">
        <w:rPr>
          <w:rFonts w:ascii="Sakkal Majalla" w:eastAsia="Calibri" w:hAnsi="Sakkal Majalla" w:cs="Sakkal Majalla"/>
          <w:color w:val="000000" w:themeColor="text1"/>
          <w:sz w:val="28"/>
          <w:szCs w:val="28"/>
          <w:lang w:bidi="ar-EG"/>
        </w:rPr>
        <w:t xml:space="preserve"> (ASN)</w:t>
      </w:r>
      <w:r w:rsidRPr="00472D3A">
        <w:rPr>
          <w:rFonts w:ascii="Sakkal Majalla" w:eastAsia="Calibri" w:hAnsi="Sakkal Majalla" w:cs="Sakkal Majalla"/>
          <w:color w:val="000000" w:themeColor="text1"/>
          <w:sz w:val="28"/>
          <w:szCs w:val="28"/>
          <w:rtl/>
        </w:rPr>
        <w:t>، كاستجابة لحاجة الحكومات الحديثة إلى تقديم خدمات عامة سريعة وشفافة وفعّالة. وقد سعت الدراسة إلى استكشاف كيفية توظيف المنصة الرقمية في دعم إصلاحات الإدارة العامة في إندونيسيا، بما يتماشى مع التوجه نحو بناء بيروقراطية عالمية المستوى قادرة على التكيف والابتكار في ظل التحول الرقمي المتسارع</w:t>
      </w:r>
      <w:r w:rsidRPr="00472D3A">
        <w:rPr>
          <w:rFonts w:ascii="Sakkal Majalla" w:eastAsia="Calibri" w:hAnsi="Sakkal Majalla" w:cs="Sakkal Majalla"/>
          <w:color w:val="000000" w:themeColor="text1"/>
          <w:sz w:val="28"/>
          <w:szCs w:val="28"/>
          <w:lang w:bidi="ar-EG"/>
        </w:rPr>
        <w:t>.</w:t>
      </w:r>
    </w:p>
    <w:p w14:paraId="0F1DB901" w14:textId="77777777" w:rsidR="00540478" w:rsidRPr="00472D3A" w:rsidRDefault="00540478"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lastRenderedPageBreak/>
        <w:t>تمثل المتغير المستقل في "التحول الرقمي عبر منصة</w:t>
      </w:r>
      <w:r w:rsidRPr="00472D3A">
        <w:rPr>
          <w:rFonts w:ascii="Sakkal Majalla" w:eastAsia="Calibri" w:hAnsi="Sakkal Majalla" w:cs="Sakkal Majalla"/>
          <w:color w:val="000000" w:themeColor="text1"/>
          <w:sz w:val="28"/>
          <w:szCs w:val="28"/>
          <w:lang w:bidi="ar-EG"/>
        </w:rPr>
        <w:t xml:space="preserve"> SmartASN"</w:t>
      </w:r>
      <w:r w:rsidRPr="00472D3A">
        <w:rPr>
          <w:rFonts w:ascii="Sakkal Majalla" w:eastAsia="Calibri" w:hAnsi="Sakkal Majalla" w:cs="Sakkal Majalla"/>
          <w:color w:val="000000" w:themeColor="text1"/>
          <w:sz w:val="28"/>
          <w:szCs w:val="28"/>
          <w:rtl/>
        </w:rPr>
        <w:t>، بينما تمثل المتغير التابع في "كفاءة وفعالية إدارة جهاز الدولة المدني</w:t>
      </w:r>
      <w:r w:rsidRPr="00472D3A">
        <w:rPr>
          <w:rFonts w:ascii="Sakkal Majalla" w:eastAsia="Calibri" w:hAnsi="Sakkal Majalla" w:cs="Sakkal Majalla"/>
          <w:color w:val="000000" w:themeColor="text1"/>
          <w:sz w:val="28"/>
          <w:szCs w:val="28"/>
          <w:lang w:bidi="ar-EG"/>
        </w:rPr>
        <w:t xml:space="preserve"> (ASN)". </w:t>
      </w:r>
      <w:r w:rsidRPr="00472D3A">
        <w:rPr>
          <w:rFonts w:ascii="Sakkal Majalla" w:eastAsia="Calibri" w:hAnsi="Sakkal Majalla" w:cs="Sakkal Majalla"/>
          <w:color w:val="000000" w:themeColor="text1"/>
          <w:sz w:val="28"/>
          <w:szCs w:val="28"/>
          <w:rtl/>
        </w:rPr>
        <w:t>وقد تم تطبيق الدراسة على القطاع الحكومي في إندونيسيا، باستخدام منهجية البحث النوعي بأسلوب المراجعة السردية، حيث تم تحليل البيانات الثانوية التي تم جمعها بين عامي 2016 و2022. وتم الاستناد إلى نظرية الحوكمة المرنة</w:t>
      </w:r>
      <w:r w:rsidRPr="00472D3A">
        <w:rPr>
          <w:rFonts w:ascii="Sakkal Majalla" w:eastAsia="Calibri" w:hAnsi="Sakkal Majalla" w:cs="Sakkal Majalla"/>
          <w:color w:val="000000" w:themeColor="text1"/>
          <w:sz w:val="28"/>
          <w:szCs w:val="28"/>
          <w:lang w:bidi="ar-EG"/>
        </w:rPr>
        <w:t xml:space="preserve"> (Agile Governance) </w:t>
      </w:r>
      <w:r w:rsidRPr="00472D3A">
        <w:rPr>
          <w:rFonts w:ascii="Sakkal Majalla" w:eastAsia="Calibri" w:hAnsi="Sakkal Majalla" w:cs="Sakkal Majalla"/>
          <w:color w:val="000000" w:themeColor="text1"/>
          <w:sz w:val="28"/>
          <w:szCs w:val="28"/>
          <w:rtl/>
        </w:rPr>
        <w:t>كإطار تحليلي، مع التركيز على ثلاثة محاور رئيسة: حوكمة منصة</w:t>
      </w:r>
      <w:r w:rsidRPr="00472D3A">
        <w:rPr>
          <w:rFonts w:ascii="Sakkal Majalla" w:eastAsia="Calibri" w:hAnsi="Sakkal Majalla" w:cs="Sakkal Majalla"/>
          <w:color w:val="000000" w:themeColor="text1"/>
          <w:sz w:val="28"/>
          <w:szCs w:val="28"/>
          <w:lang w:bidi="ar-EG"/>
        </w:rPr>
        <w:t xml:space="preserve"> SmartASN</w:t>
      </w:r>
      <w:r w:rsidRPr="00472D3A">
        <w:rPr>
          <w:rFonts w:ascii="Sakkal Majalla" w:eastAsia="Calibri" w:hAnsi="Sakkal Majalla" w:cs="Sakkal Majalla"/>
          <w:color w:val="000000" w:themeColor="text1"/>
          <w:sz w:val="28"/>
          <w:szCs w:val="28"/>
          <w:rtl/>
        </w:rPr>
        <w:t>، والأساليب المنهجية والتكيفية لإدارة</w:t>
      </w:r>
      <w:r w:rsidRPr="00472D3A">
        <w:rPr>
          <w:rFonts w:ascii="Sakkal Majalla" w:eastAsia="Calibri" w:hAnsi="Sakkal Majalla" w:cs="Sakkal Majalla"/>
          <w:color w:val="000000" w:themeColor="text1"/>
          <w:sz w:val="28"/>
          <w:szCs w:val="28"/>
          <w:lang w:bidi="ar-EG"/>
        </w:rPr>
        <w:t xml:space="preserve"> ASN</w:t>
      </w:r>
      <w:r w:rsidRPr="00472D3A">
        <w:rPr>
          <w:rFonts w:ascii="Sakkal Majalla" w:eastAsia="Calibri" w:hAnsi="Sakkal Majalla" w:cs="Sakkal Majalla"/>
          <w:color w:val="000000" w:themeColor="text1"/>
          <w:sz w:val="28"/>
          <w:szCs w:val="28"/>
          <w:rtl/>
        </w:rPr>
        <w:t>، وإدارة الموارد البشرية في العصر الرقمي</w:t>
      </w:r>
      <w:r w:rsidRPr="00472D3A">
        <w:rPr>
          <w:rFonts w:ascii="Sakkal Majalla" w:eastAsia="Calibri" w:hAnsi="Sakkal Majalla" w:cs="Sakkal Majalla"/>
          <w:color w:val="000000" w:themeColor="text1"/>
          <w:sz w:val="28"/>
          <w:szCs w:val="28"/>
          <w:lang w:bidi="ar-EG"/>
        </w:rPr>
        <w:t>.</w:t>
      </w:r>
    </w:p>
    <w:p w14:paraId="1FE09DE7" w14:textId="02DE1174" w:rsidR="004F712B" w:rsidRPr="00472D3A" w:rsidRDefault="00540478"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rPr>
        <w:t>أظهرت نتائج الدراسة أن منصة</w:t>
      </w:r>
      <w:r w:rsidRPr="00472D3A">
        <w:rPr>
          <w:rFonts w:ascii="Sakkal Majalla" w:eastAsia="Calibri" w:hAnsi="Sakkal Majalla" w:cs="Sakkal Majalla"/>
          <w:color w:val="000000" w:themeColor="text1"/>
          <w:sz w:val="28"/>
          <w:szCs w:val="28"/>
          <w:lang w:bidi="ar-EG"/>
        </w:rPr>
        <w:t xml:space="preserve"> SmartASN </w:t>
      </w:r>
      <w:r w:rsidRPr="00472D3A">
        <w:rPr>
          <w:rFonts w:ascii="Sakkal Majalla" w:eastAsia="Calibri" w:hAnsi="Sakkal Majalla" w:cs="Sakkal Majalla"/>
          <w:color w:val="000000" w:themeColor="text1"/>
          <w:sz w:val="28"/>
          <w:szCs w:val="28"/>
          <w:rtl/>
        </w:rPr>
        <w:t>لعبت دورًا حيويًا في دفع التحول الرقمي لإدارة</w:t>
      </w:r>
      <w:r w:rsidRPr="00472D3A">
        <w:rPr>
          <w:rFonts w:ascii="Sakkal Majalla" w:eastAsia="Calibri" w:hAnsi="Sakkal Majalla" w:cs="Sakkal Majalla"/>
          <w:color w:val="000000" w:themeColor="text1"/>
          <w:sz w:val="28"/>
          <w:szCs w:val="28"/>
          <w:lang w:bidi="ar-EG"/>
        </w:rPr>
        <w:t xml:space="preserve"> ASN</w:t>
      </w:r>
      <w:r w:rsidRPr="00472D3A">
        <w:rPr>
          <w:rFonts w:ascii="Sakkal Majalla" w:eastAsia="Calibri" w:hAnsi="Sakkal Majalla" w:cs="Sakkal Majalla"/>
          <w:color w:val="000000" w:themeColor="text1"/>
          <w:sz w:val="28"/>
          <w:szCs w:val="28"/>
          <w:rtl/>
        </w:rPr>
        <w:t>، وهو ما انعكس في تحسن ترتيب إندونيسيا في مؤشر تنمية الحكومة الإلكترونية</w:t>
      </w:r>
      <w:r w:rsidRPr="00472D3A">
        <w:rPr>
          <w:rFonts w:ascii="Sakkal Majalla" w:eastAsia="Calibri" w:hAnsi="Sakkal Majalla" w:cs="Sakkal Majalla"/>
          <w:color w:val="000000" w:themeColor="text1"/>
          <w:sz w:val="28"/>
          <w:szCs w:val="28"/>
          <w:lang w:bidi="ar-EG"/>
        </w:rPr>
        <w:t xml:space="preserve"> (EGDI) </w:t>
      </w:r>
      <w:r w:rsidRPr="00472D3A">
        <w:rPr>
          <w:rFonts w:ascii="Sakkal Majalla" w:eastAsia="Calibri" w:hAnsi="Sakkal Majalla" w:cs="Sakkal Majalla"/>
          <w:color w:val="000000" w:themeColor="text1"/>
          <w:sz w:val="28"/>
          <w:szCs w:val="28"/>
          <w:rtl/>
        </w:rPr>
        <w:t>من المرتبة 116 عام 2016 إلى المرتبة 77 عام 2022. وأوصت الدراسة بضرورة تعزيز التكامل بين منصة</w:t>
      </w:r>
      <w:r w:rsidRPr="00472D3A">
        <w:rPr>
          <w:rFonts w:ascii="Sakkal Majalla" w:eastAsia="Calibri" w:hAnsi="Sakkal Majalla" w:cs="Sakkal Majalla"/>
          <w:color w:val="000000" w:themeColor="text1"/>
          <w:sz w:val="28"/>
          <w:szCs w:val="28"/>
          <w:lang w:bidi="ar-EG"/>
        </w:rPr>
        <w:t xml:space="preserve"> SmartASN </w:t>
      </w:r>
      <w:r w:rsidRPr="00472D3A">
        <w:rPr>
          <w:rFonts w:ascii="Sakkal Majalla" w:eastAsia="Calibri" w:hAnsi="Sakkal Majalla" w:cs="Sakkal Majalla"/>
          <w:color w:val="000000" w:themeColor="text1"/>
          <w:sz w:val="28"/>
          <w:szCs w:val="28"/>
          <w:rtl/>
        </w:rPr>
        <w:t>والسياسات الحكومية الرقمية، وتطوير آليات مرنة تُمكّن من التكيف مع التغيرات التكنولوجية والمؤسسية، بما يعزز الابتكار والقدرة على التكيف في القطاع العام. كما تسهم الدراسة في إثراء الأدبيات الأكاديمية حول الحوكمة الرقمية، وتقديم توصيات عملية لتحسين أداء المنصات الرقمية في إدارة الموارد البشرية الحكومية</w:t>
      </w:r>
      <w:r w:rsidRPr="00472D3A">
        <w:rPr>
          <w:rFonts w:ascii="Sakkal Majalla" w:eastAsia="Calibri" w:hAnsi="Sakkal Majalla" w:cs="Sakkal Majalla"/>
          <w:color w:val="000000" w:themeColor="text1"/>
          <w:sz w:val="28"/>
          <w:szCs w:val="28"/>
          <w:lang w:bidi="ar-EG"/>
        </w:rPr>
        <w:t>.</w:t>
      </w:r>
    </w:p>
    <w:p w14:paraId="3DD05E97" w14:textId="1EFF0757" w:rsidR="00240196" w:rsidRPr="00472D3A" w:rsidRDefault="00240196" w:rsidP="004B29DA">
      <w:pPr>
        <w:pStyle w:val="a6"/>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472D3A">
        <w:rPr>
          <w:rFonts w:ascii="Sakkal Majalla" w:eastAsia="Calibri" w:hAnsi="Sakkal Majalla" w:cs="Sakkal Majalla"/>
          <w:b/>
          <w:bCs/>
          <w:color w:val="000000" w:themeColor="text1"/>
          <w:sz w:val="28"/>
          <w:szCs w:val="28"/>
          <w:rtl/>
          <w:lang w:bidi="ar-EG"/>
        </w:rPr>
        <w:t xml:space="preserve">دراسة </w:t>
      </w:r>
      <w:r w:rsidRPr="00472D3A">
        <w:rPr>
          <w:rFonts w:ascii="Sakkal Majalla" w:eastAsia="Calibri" w:hAnsi="Sakkal Majalla" w:cs="Sakkal Majalla"/>
          <w:b/>
          <w:bCs/>
          <w:color w:val="000000" w:themeColor="text1"/>
          <w:sz w:val="28"/>
          <w:szCs w:val="28"/>
          <w:lang w:bidi="ar-EG"/>
        </w:rPr>
        <w:t>(QUEVEDO-NIÑO, 2022)</w:t>
      </w:r>
    </w:p>
    <w:p w14:paraId="35489BCC" w14:textId="3CFDC473" w:rsidR="00240196" w:rsidRPr="00472D3A" w:rsidRDefault="00240196"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هدفت الدراسة إلى التعرف على أثر التحول الرقمي بأبعاده(الذكاء الاصطناعي، تقنيات الروبوتات، إنترنت الأشياء، البيانات الضخمة، الرقمنة البيئية، وتغير سلوك المستهلكين)على تطور قطاع النقل بأنواعه المختلفة (الطرق، السكك الحديدية، النقل البحري، والنقل الجوي) في ظل التحديات المتغيرة عالميًا، بما في ذلك أزمة كوفيد-19، والالتزامات البيئية العالمية، والتغيرات الجيوسياسية الناجمة عن الحرب في أوكرانيا.</w:t>
      </w:r>
    </w:p>
    <w:p w14:paraId="250E1F97" w14:textId="2D2438C6" w:rsidR="00240196" w:rsidRPr="00472D3A" w:rsidRDefault="00240196"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واستخدمت الدراسة المنهج النوعي التحليلي المقارن (</w:t>
      </w:r>
      <w:r w:rsidRPr="00472D3A">
        <w:rPr>
          <w:rFonts w:ascii="Sakkal Majalla" w:eastAsia="Calibri" w:hAnsi="Sakkal Majalla" w:cs="Sakkal Majalla"/>
          <w:color w:val="000000" w:themeColor="text1"/>
          <w:sz w:val="28"/>
          <w:szCs w:val="28"/>
          <w:lang w:bidi="ar-EG"/>
        </w:rPr>
        <w:t>Qualitative Comparative Analysis</w:t>
      </w:r>
      <w:r w:rsidRPr="00472D3A">
        <w:rPr>
          <w:rFonts w:ascii="Sakkal Majalla" w:eastAsia="Calibri" w:hAnsi="Sakkal Majalla" w:cs="Sakkal Majalla"/>
          <w:color w:val="000000" w:themeColor="text1"/>
          <w:sz w:val="28"/>
          <w:szCs w:val="28"/>
          <w:rtl/>
          <w:lang w:bidi="ar-EG"/>
        </w:rPr>
        <w:t>)، وذلك لتحليل تأثير الأدوات الرقمية والعوامل المحيطة على التحولات الهيكلية في قطاع النقل، من خلال منظور "التنقل كخدمة" (</w:t>
      </w:r>
      <w:r w:rsidRPr="00472D3A">
        <w:rPr>
          <w:rFonts w:ascii="Sakkal Majalla" w:eastAsia="Calibri" w:hAnsi="Sakkal Majalla" w:cs="Sakkal Majalla"/>
          <w:color w:val="000000" w:themeColor="text1"/>
          <w:sz w:val="28"/>
          <w:szCs w:val="28"/>
          <w:lang w:bidi="ar-EG"/>
        </w:rPr>
        <w:t>Mobility as a Service - MaaS</w:t>
      </w:r>
      <w:r w:rsidRPr="00472D3A">
        <w:rPr>
          <w:rFonts w:ascii="Sakkal Majalla" w:eastAsia="Calibri" w:hAnsi="Sakkal Majalla" w:cs="Sakkal Majalla"/>
          <w:color w:val="000000" w:themeColor="text1"/>
          <w:sz w:val="28"/>
          <w:szCs w:val="28"/>
          <w:rtl/>
          <w:lang w:bidi="ar-EG"/>
        </w:rPr>
        <w:t>).</w:t>
      </w:r>
    </w:p>
    <w:p w14:paraId="7AC5F553" w14:textId="77777777" w:rsidR="00240196" w:rsidRPr="00472D3A" w:rsidRDefault="00240196"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lang w:bidi="ar-EG"/>
        </w:rPr>
        <w:lastRenderedPageBreak/>
        <w:t>توصلت الدراسة إلى أن التحول الرقمي يمثل قوة دافعة غير قابلة للتراجع في قطاع النقل، وسيؤدي إلى تغييرات جوهرية في سلاسل القيمة، وانتشار المركبات الكهربائية والذاتية القيادة، وأتمتة المستودعات والبنى التحتية، وتوسيع استخدام المستندات والمدفوعات الإلكترونية. كما أكدت النتائج أن قطاع النقل لا يزال في مراحله الأولى من التحول الرقمي، وأن على الشركات العاملة في هذا المجال أو في القطاعات المرتبطة به أن تتبنى نماذج أعمال جديدة أو تتكيف مع النماذج الناشئة لمواكبة هذا التغير المستقبلي.</w:t>
      </w:r>
    </w:p>
    <w:p w14:paraId="087E1217" w14:textId="17617148" w:rsidR="00CE1AF6" w:rsidRPr="00472D3A" w:rsidRDefault="00CE1AF6" w:rsidP="004B29DA">
      <w:pPr>
        <w:pStyle w:val="a6"/>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472D3A">
        <w:rPr>
          <w:rFonts w:ascii="Sakkal Majalla" w:eastAsia="Calibri" w:hAnsi="Sakkal Majalla" w:cs="Sakkal Majalla"/>
          <w:b/>
          <w:bCs/>
          <w:color w:val="000000" w:themeColor="text1"/>
          <w:sz w:val="28"/>
          <w:szCs w:val="28"/>
          <w:rtl/>
          <w:lang w:bidi="ar-EG"/>
        </w:rPr>
        <w:t>دراسة</w:t>
      </w:r>
      <w:r w:rsidRPr="00472D3A">
        <w:rPr>
          <w:rFonts w:ascii="Sakkal Majalla" w:eastAsia="Calibri" w:hAnsi="Sakkal Majalla" w:cs="Sakkal Majalla"/>
          <w:b/>
          <w:bCs/>
          <w:color w:val="000000" w:themeColor="text1"/>
          <w:sz w:val="28"/>
          <w:szCs w:val="28"/>
          <w:lang w:bidi="ar-EG"/>
        </w:rPr>
        <w:t xml:space="preserve"> (Kozarkiewicz, 2020 )</w:t>
      </w:r>
    </w:p>
    <w:p w14:paraId="6788BC44" w14:textId="77777777" w:rsidR="00CE1AF6" w:rsidRPr="00472D3A" w:rsidRDefault="00CE1AF6"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هدفت هذه الدراسة إلى استقصاء ومناقشة تأثير التحول الرقمي على عمليات وأدوات ونتائج إدارة المشاريع، من منطلق أن التحول الرقمي لا يؤثر فقط على التقنيات المستخدمة، بل يمتد أثره إلى الاستراتيجيات، ونماذج الأعمال، والهياكل التنظيمية، والمهارات المؤسسية. سعت الدراسة إلى تحديد الأبعاد الرئيسة لنطاق تأثير التحول الرقمي على مجال إدارة المشاريع، من خلال تحليل شامل لمكوناته ومجالات تطبيقه وانعكاساته على الأداء الإداري والمخرجات النهائية.</w:t>
      </w:r>
    </w:p>
    <w:p w14:paraId="03AB7A96" w14:textId="77777777" w:rsidR="00CE1AF6" w:rsidRPr="00472D3A" w:rsidRDefault="00CE1AF6"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تمثل المتغير المستقل في "التحول الرقمي"، في حين تمثل المتغير التابع في "إدارة المشاريع" من حيث العمليات، والأدوات، والنتائج. وقد تم تطبيق الدراسة على عينة ميدانية مكوّنة من حوالي 100 مدير مشروع، حيث اعتمدت الدراسة المنهج الوصفي التحليلي من خلال إجراء تحقيقات ميدانية لجمع تصورات وآراء المشاركين حول أبرز أبعاد التحول الرقمي وتأثيره على عملهم الإداري.</w:t>
      </w:r>
    </w:p>
    <w:p w14:paraId="648A85F6" w14:textId="6E8C87ED" w:rsidR="00CE1AF6" w:rsidRPr="00472D3A" w:rsidRDefault="00CE1AF6" w:rsidP="00CE517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توصلت الدراسة إلى أن تأثير التحول الرقمي على إدارة المشاريع هو تأثير متعدد الأبعاد، يشمل الجوانب التقنية والتنظيمية والبشرية، كما أظهرت نتائجها أن التحول الرقمي يحمل فوائد واضحة تتعلق بالكفاءة والمرونة وتحسين النتائج، إلى جانب وجود عوائق مرتبطة بالتكلفة، والمقاومة الداخلية للتغيير، والحاجة إلى تطوير الكفاءات الرقمية. وأوصت الدراسة بضرورة بناء استراتيجيات مؤسسية متكاملة لتبنّي التحول الرقمي، ودعم مديري المشاريع ببرامج تدريبية وأدوات مرنة تعزز من قدرتهم على التكيف مع المتغيرات الرقمية المتسارعة.</w:t>
      </w:r>
    </w:p>
    <w:p w14:paraId="204778AD" w14:textId="3028A698" w:rsidR="009D64C2" w:rsidRPr="00472D3A" w:rsidRDefault="00CE5173" w:rsidP="000243EA">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6" w:name="_Toc214233138"/>
      <w:r w:rsidRPr="00472D3A">
        <w:rPr>
          <w:rFonts w:ascii="Sakkal Majalla" w:eastAsia="Calibri" w:hAnsi="Sakkal Majalla" w:cs="Sakkal Majalla" w:hint="cs"/>
          <w:b/>
          <w:bCs/>
          <w:color w:val="000000" w:themeColor="text1"/>
          <w:sz w:val="36"/>
          <w:szCs w:val="36"/>
          <w:rtl/>
          <w:lang w:bidi="ar-EG"/>
        </w:rPr>
        <w:lastRenderedPageBreak/>
        <w:t xml:space="preserve">8.1 </w:t>
      </w:r>
      <w:r w:rsidR="009D64C2" w:rsidRPr="00472D3A">
        <w:rPr>
          <w:rFonts w:ascii="Sakkal Majalla" w:eastAsia="Calibri" w:hAnsi="Sakkal Majalla" w:cs="Sakkal Majalla"/>
          <w:b/>
          <w:bCs/>
          <w:color w:val="000000" w:themeColor="text1"/>
          <w:sz w:val="36"/>
          <w:szCs w:val="36"/>
          <w:rtl/>
          <w:lang w:bidi="ar-EG"/>
        </w:rPr>
        <w:t>الفجوة البحثية :</w:t>
      </w:r>
      <w:bookmarkEnd w:id="16"/>
    </w:p>
    <w:p w14:paraId="643907B0" w14:textId="259ED949" w:rsidR="009D64C2" w:rsidRPr="00472D3A" w:rsidRDefault="009D64C2" w:rsidP="00B67046">
      <w:pPr>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472D3A">
        <w:rPr>
          <w:rFonts w:ascii="Sakkal Majalla" w:eastAsia="Calibri" w:hAnsi="Sakkal Majalla" w:cs="Sakkal Majalla"/>
          <w:b/>
          <w:bCs/>
          <w:color w:val="000000" w:themeColor="text1"/>
          <w:sz w:val="32"/>
          <w:szCs w:val="32"/>
          <w:rtl/>
          <w:lang w:bidi="ar-EG"/>
        </w:rPr>
        <w:t>أوجه الاتفاق مع الدراسات السابقة</w:t>
      </w:r>
    </w:p>
    <w:p w14:paraId="30CC4632" w14:textId="5535DF5D" w:rsidR="009D64C2" w:rsidRPr="00472D3A" w:rsidRDefault="009D64C2"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 xml:space="preserve">اتفقت دراسة </w:t>
      </w:r>
      <w:r w:rsidRPr="00472D3A">
        <w:rPr>
          <w:rFonts w:ascii="Sakkal Majalla" w:eastAsia="Calibri" w:hAnsi="Sakkal Majalla" w:cs="Sakkal Majalla"/>
          <w:color w:val="000000" w:themeColor="text1"/>
          <w:sz w:val="28"/>
          <w:szCs w:val="28"/>
          <w:lang w:bidi="ar-EG"/>
        </w:rPr>
        <w:t>Nguyen et al</w:t>
      </w:r>
      <w:r w:rsidRPr="00472D3A">
        <w:rPr>
          <w:rFonts w:ascii="Sakkal Majalla" w:eastAsia="Calibri" w:hAnsi="Sakkal Majalla" w:cs="Sakkal Majalla"/>
          <w:color w:val="000000" w:themeColor="text1"/>
          <w:sz w:val="28"/>
          <w:szCs w:val="28"/>
          <w:rtl/>
          <w:lang w:bidi="ar-EG"/>
        </w:rPr>
        <w:t xml:space="preserve">. (2021) ودراسة </w:t>
      </w:r>
      <w:r w:rsidRPr="00472D3A">
        <w:rPr>
          <w:rFonts w:ascii="Sakkal Majalla" w:eastAsia="Calibri" w:hAnsi="Sakkal Majalla" w:cs="Sakkal Majalla"/>
          <w:color w:val="000000" w:themeColor="text1"/>
          <w:sz w:val="28"/>
          <w:szCs w:val="28"/>
          <w:lang w:bidi="ar-EG"/>
        </w:rPr>
        <w:t>Winkelhaus &amp; Grosse</w:t>
      </w:r>
      <w:r w:rsidRPr="00472D3A">
        <w:rPr>
          <w:rFonts w:ascii="Sakkal Majalla" w:eastAsia="Calibri" w:hAnsi="Sakkal Majalla" w:cs="Sakkal Majalla"/>
          <w:color w:val="000000" w:themeColor="text1"/>
          <w:sz w:val="28"/>
          <w:szCs w:val="28"/>
          <w:rtl/>
          <w:lang w:bidi="ar-EG"/>
        </w:rPr>
        <w:t xml:space="preserve"> (2020) مع الدراسة الحالية في التأكيد على أن التحول الرقمي يمثل عاملًا حاسمًا في تحسين كفاءة وفعالية العمليات اللوجستية. فقد أظهرت هاتان الدراستان أن تبني تقنيات مثل الذكاء الاصطناعي، وتحليلات البيانات الضخمة  وإنترنت الأشياء يسهم بشكل مباشر في تسريع العمليات، وتقليل التكاليف، وتعزيز تنافسية المؤسسات العاملة في قطاعي النقل واللوجستيات، وهو ما يتسق مع ما توصلت إليه الدراسة الحالية من نتائج حول تأثير التحول الرقمي على فعالية وكفاءة إدارة المشاريع في الهيئة العامة للموانئ بالمملكة العربية السعودية.</w:t>
      </w:r>
    </w:p>
    <w:p w14:paraId="4EEB590C" w14:textId="77777777" w:rsidR="009D64C2" w:rsidRPr="00472D3A" w:rsidRDefault="009D64C2"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 xml:space="preserve">اتفقت دراسة </w:t>
      </w:r>
      <w:r w:rsidRPr="00472D3A">
        <w:rPr>
          <w:rFonts w:ascii="Sakkal Majalla" w:eastAsia="Calibri" w:hAnsi="Sakkal Majalla" w:cs="Sakkal Majalla"/>
          <w:color w:val="000000" w:themeColor="text1"/>
          <w:sz w:val="28"/>
          <w:szCs w:val="28"/>
          <w:lang w:bidi="ar-EG"/>
        </w:rPr>
        <w:t>Akhavan et al</w:t>
      </w:r>
      <w:r w:rsidRPr="00472D3A">
        <w:rPr>
          <w:rFonts w:ascii="Sakkal Majalla" w:eastAsia="Calibri" w:hAnsi="Sakkal Majalla" w:cs="Sakkal Majalla"/>
          <w:color w:val="000000" w:themeColor="text1"/>
          <w:sz w:val="28"/>
          <w:szCs w:val="28"/>
          <w:rtl/>
          <w:lang w:bidi="ar-EG"/>
        </w:rPr>
        <w:t xml:space="preserve">. (2022) ودراسة </w:t>
      </w:r>
      <w:r w:rsidRPr="00472D3A">
        <w:rPr>
          <w:rFonts w:ascii="Sakkal Majalla" w:eastAsia="Calibri" w:hAnsi="Sakkal Majalla" w:cs="Sakkal Majalla"/>
          <w:color w:val="000000" w:themeColor="text1"/>
          <w:sz w:val="28"/>
          <w:szCs w:val="28"/>
          <w:lang w:bidi="ar-EG"/>
        </w:rPr>
        <w:t>Tambe et al</w:t>
      </w:r>
      <w:r w:rsidRPr="00472D3A">
        <w:rPr>
          <w:rFonts w:ascii="Sakkal Majalla" w:eastAsia="Calibri" w:hAnsi="Sakkal Majalla" w:cs="Sakkal Majalla"/>
          <w:color w:val="000000" w:themeColor="text1"/>
          <w:sz w:val="28"/>
          <w:szCs w:val="28"/>
          <w:rtl/>
          <w:lang w:bidi="ar-EG"/>
        </w:rPr>
        <w:t>. (2019) مع الدراسة الحالية في إبراز أهمية "المهارات الرقمية للعاملين" كأحد الأبعاد الجوهرية التي تُمكّن من تحقيق الاستفادة القصوى من التحول الرقمي داخل المؤسسات. فقد أكدتا على أن نجاح أي مبادرة رقمية يتطلب تأهيل الكوادر البشرية ورفع مستوى الكفاءة الرقمية لديهم، وهو ما يعزز ما تناولته الدراسة الحالية من ضرورة تطوير مهارات العاملين الرقمية لضمان فعالية إدارة المشاريع الرقمية في السياقات التنظيمية المختلفة.</w:t>
      </w:r>
    </w:p>
    <w:p w14:paraId="7B25F6EF" w14:textId="0E854CBE" w:rsidR="009D64C2" w:rsidRPr="00472D3A" w:rsidRDefault="009D64C2" w:rsidP="00B67046">
      <w:pPr>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472D3A">
        <w:rPr>
          <w:rFonts w:ascii="Sakkal Majalla" w:eastAsia="Calibri" w:hAnsi="Sakkal Majalla" w:cs="Sakkal Majalla"/>
          <w:b/>
          <w:bCs/>
          <w:color w:val="000000" w:themeColor="text1"/>
          <w:sz w:val="32"/>
          <w:szCs w:val="32"/>
          <w:rtl/>
          <w:lang w:bidi="ar-EG"/>
        </w:rPr>
        <w:t>ثانيا: أوجه الاختلاف مع الدراسة الحالية</w:t>
      </w:r>
    </w:p>
    <w:p w14:paraId="7A7F1CE4" w14:textId="77777777" w:rsidR="009D64C2" w:rsidRPr="00472D3A" w:rsidRDefault="009D64C2"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 xml:space="preserve">اختلفت دراسة </w:t>
      </w:r>
      <w:r w:rsidRPr="00472D3A">
        <w:rPr>
          <w:rFonts w:ascii="Sakkal Majalla" w:eastAsia="Calibri" w:hAnsi="Sakkal Majalla" w:cs="Sakkal Majalla"/>
          <w:color w:val="000000" w:themeColor="text1"/>
          <w:sz w:val="28"/>
          <w:szCs w:val="28"/>
          <w:lang w:bidi="ar-EG"/>
        </w:rPr>
        <w:t>Quevedo-Niño</w:t>
      </w:r>
      <w:r w:rsidRPr="00472D3A">
        <w:rPr>
          <w:rFonts w:ascii="Sakkal Majalla" w:eastAsia="Calibri" w:hAnsi="Sakkal Majalla" w:cs="Sakkal Majalla"/>
          <w:color w:val="000000" w:themeColor="text1"/>
          <w:sz w:val="28"/>
          <w:szCs w:val="28"/>
          <w:rtl/>
          <w:lang w:bidi="ar-EG"/>
        </w:rPr>
        <w:t xml:space="preserve"> (2022) عن الدراسة الحالية من حيث تركيزها على النقل المستدام والبيئي ضمن إطار التحول الرقمي، حيث أولت اهتمامًا خاصًا بتأثير الرقمنة على تقليل الانبعاثات وتحقيق أهداف التنمية المستدامة، بينما ركزت الدراسة الحالية على فعالية وكفاءة إدارة المشاريع في قطاعي اللوجستيات والنقل دون التطرق بشكل مباشر للأبعاد البيئية للتحول الرقمي.</w:t>
      </w:r>
    </w:p>
    <w:p w14:paraId="7E511780" w14:textId="3BFDA253" w:rsidR="009D64C2" w:rsidRPr="00472D3A" w:rsidRDefault="009D64C2"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lastRenderedPageBreak/>
        <w:t xml:space="preserve">اختلفت دراسة </w:t>
      </w:r>
      <w:r w:rsidRPr="00472D3A">
        <w:rPr>
          <w:rFonts w:ascii="Sakkal Majalla" w:eastAsia="Calibri" w:hAnsi="Sakkal Majalla" w:cs="Sakkal Majalla"/>
          <w:color w:val="000000" w:themeColor="text1"/>
          <w:sz w:val="28"/>
          <w:szCs w:val="28"/>
          <w:lang w:bidi="ar-EG"/>
        </w:rPr>
        <w:t>Alanazi &amp; Alenezi</w:t>
      </w:r>
      <w:r w:rsidRPr="00472D3A">
        <w:rPr>
          <w:rFonts w:ascii="Sakkal Majalla" w:eastAsia="Calibri" w:hAnsi="Sakkal Majalla" w:cs="Sakkal Majalla"/>
          <w:color w:val="000000" w:themeColor="text1"/>
          <w:sz w:val="28"/>
          <w:szCs w:val="28"/>
          <w:rtl/>
          <w:lang w:bidi="ar-EG"/>
        </w:rPr>
        <w:t xml:space="preserve"> (2024) عن الدراسة الحالية في أنها اعتمدت على تحليل نظري تحليلي مقارن يغطي عدة دول، بينما تنفرد الدراسة الحالية بتطبيق دراسة ميدانية على الهيئة العامة للموانئ بالمملكة العربية السعودية، مما يوفر بعدًا تطبيقيًا محليًا لم يتم التطرق إليه</w:t>
      </w:r>
      <w:r w:rsidR="000243EA" w:rsidRPr="00472D3A">
        <w:rPr>
          <w:rFonts w:ascii="Sakkal Majalla" w:eastAsia="Calibri" w:hAnsi="Sakkal Majalla" w:cs="Sakkal Majalla"/>
          <w:color w:val="000000" w:themeColor="text1"/>
          <w:sz w:val="28"/>
          <w:szCs w:val="28"/>
          <w:rtl/>
          <w:lang w:bidi="ar-EG"/>
        </w:rPr>
        <w:t xml:space="preserve"> بنفس العمق في الدراسات الأخرى.</w:t>
      </w:r>
    </w:p>
    <w:p w14:paraId="07FF8715" w14:textId="77777777" w:rsidR="009D64C2" w:rsidRPr="00472D3A" w:rsidRDefault="009D64C2"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 xml:space="preserve">كذلك، تناولت دراسة </w:t>
      </w:r>
      <w:r w:rsidRPr="00472D3A">
        <w:rPr>
          <w:rFonts w:ascii="Sakkal Majalla" w:eastAsia="Calibri" w:hAnsi="Sakkal Majalla" w:cs="Sakkal Majalla"/>
          <w:color w:val="000000" w:themeColor="text1"/>
          <w:sz w:val="28"/>
          <w:szCs w:val="28"/>
          <w:lang w:bidi="ar-EG"/>
        </w:rPr>
        <w:t>Muthutantrige et al</w:t>
      </w:r>
      <w:r w:rsidRPr="00472D3A">
        <w:rPr>
          <w:rFonts w:ascii="Sakkal Majalla" w:eastAsia="Calibri" w:hAnsi="Sakkal Majalla" w:cs="Sakkal Majalla"/>
          <w:color w:val="000000" w:themeColor="text1"/>
          <w:sz w:val="28"/>
          <w:szCs w:val="28"/>
          <w:rtl/>
          <w:lang w:bidi="ar-EG"/>
        </w:rPr>
        <w:t>. (2023) أثر التحول الرقمي على سلاسل التوريد العالمية بتركيز على تحسين تجارب العملاء والكفاءة التشغيلية، دون التركيز على إدارة المشاريع كمتغير تابع، وهو ما يجعل الدراسة الحالية مختلفة من حيث زاوية التحليل والمتغيرات المدروسة.</w:t>
      </w:r>
    </w:p>
    <w:p w14:paraId="73CD1507" w14:textId="2ADDD490" w:rsidR="009D64C2" w:rsidRPr="00472D3A" w:rsidRDefault="009D64C2"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 xml:space="preserve">واختلفت دراسة </w:t>
      </w:r>
      <w:r w:rsidRPr="00472D3A">
        <w:rPr>
          <w:rFonts w:ascii="Sakkal Majalla" w:eastAsia="Calibri" w:hAnsi="Sakkal Majalla" w:cs="Sakkal Majalla"/>
          <w:color w:val="000000" w:themeColor="text1"/>
          <w:sz w:val="28"/>
          <w:szCs w:val="28"/>
          <w:lang w:bidi="ar-EG"/>
        </w:rPr>
        <w:t>Yusof et al</w:t>
      </w:r>
      <w:r w:rsidRPr="00472D3A">
        <w:rPr>
          <w:rFonts w:ascii="Sakkal Majalla" w:eastAsia="Calibri" w:hAnsi="Sakkal Majalla" w:cs="Sakkal Majalla"/>
          <w:color w:val="000000" w:themeColor="text1"/>
          <w:sz w:val="28"/>
          <w:szCs w:val="28"/>
          <w:rtl/>
          <w:lang w:bidi="ar-EG"/>
        </w:rPr>
        <w:t>. (2024) في كونها ركزت على تكامل تقنيات المعلومات مع الأداء التنظيمي العام في قطاع اللوجستيات في ماليزيا، بينما ركزت الدراسة الحالية على أثر أبعاد التحول الرقمي (مثل: البنية التحتية الرقمية، الحوكمة، التكامل، المهارات الرقمية، والتطبيقات الذكية) على إدارة المشاريع داخل جهة حكومية محددة، مما يعكس اختلافًا في السياق المكاني والنطاق المؤسسي.</w:t>
      </w:r>
    </w:p>
    <w:p w14:paraId="00E3748E" w14:textId="1B30735A" w:rsidR="009D64C2" w:rsidRPr="00472D3A" w:rsidRDefault="009D64C2"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 xml:space="preserve">واختلفت دراسة </w:t>
      </w:r>
      <w:r w:rsidRPr="00472D3A">
        <w:rPr>
          <w:rFonts w:ascii="Sakkal Majalla" w:eastAsia="Calibri" w:hAnsi="Sakkal Majalla" w:cs="Sakkal Majalla"/>
          <w:color w:val="000000" w:themeColor="text1"/>
          <w:sz w:val="28"/>
          <w:szCs w:val="28"/>
          <w:lang w:bidi="ar-EG"/>
        </w:rPr>
        <w:t>Dahmer</w:t>
      </w:r>
      <w:r w:rsidRPr="00472D3A">
        <w:rPr>
          <w:rFonts w:ascii="Sakkal Majalla" w:eastAsia="Calibri" w:hAnsi="Sakkal Majalla" w:cs="Sakkal Majalla"/>
          <w:color w:val="000000" w:themeColor="text1"/>
          <w:sz w:val="28"/>
          <w:szCs w:val="28"/>
          <w:rtl/>
          <w:lang w:bidi="ar-EG"/>
        </w:rPr>
        <w:t xml:space="preserve"> (2024) في تركيزها على تطبيقات الأساليب الرشيقة مثل </w:t>
      </w:r>
      <w:r w:rsidRPr="00472D3A">
        <w:rPr>
          <w:rFonts w:ascii="Sakkal Majalla" w:eastAsia="Calibri" w:hAnsi="Sakkal Majalla" w:cs="Sakkal Majalla"/>
          <w:color w:val="000000" w:themeColor="text1"/>
          <w:sz w:val="28"/>
          <w:szCs w:val="28"/>
          <w:lang w:bidi="ar-EG"/>
        </w:rPr>
        <w:t>Scrum</w:t>
      </w:r>
      <w:r w:rsidRPr="00472D3A">
        <w:rPr>
          <w:rFonts w:ascii="Sakkal Majalla" w:eastAsia="Calibri" w:hAnsi="Sakkal Majalla" w:cs="Sakkal Majalla"/>
          <w:color w:val="000000" w:themeColor="text1"/>
          <w:sz w:val="28"/>
          <w:szCs w:val="28"/>
          <w:rtl/>
          <w:lang w:bidi="ar-EG"/>
        </w:rPr>
        <w:t xml:space="preserve"> و</w:t>
      </w:r>
      <w:r w:rsidRPr="00472D3A">
        <w:rPr>
          <w:rFonts w:ascii="Sakkal Majalla" w:eastAsia="Calibri" w:hAnsi="Sakkal Majalla" w:cs="Sakkal Majalla"/>
          <w:color w:val="000000" w:themeColor="text1"/>
          <w:sz w:val="28"/>
          <w:szCs w:val="28"/>
          <w:lang w:bidi="ar-EG"/>
        </w:rPr>
        <w:t>Kanban</w:t>
      </w:r>
      <w:r w:rsidRPr="00472D3A">
        <w:rPr>
          <w:rFonts w:ascii="Sakkal Majalla" w:eastAsia="Calibri" w:hAnsi="Sakkal Majalla" w:cs="Sakkal Majalla"/>
          <w:color w:val="000000" w:themeColor="text1"/>
          <w:sz w:val="28"/>
          <w:szCs w:val="28"/>
          <w:rtl/>
          <w:lang w:bidi="ar-EG"/>
        </w:rPr>
        <w:t xml:space="preserve"> في إدارة المشاريع الرقمية في الشركات التقنية، بينما تميزت الدراسة الحالية بتركيزها على المؤسسات الحكومية غير التقنية، مما يكشف عن اختلاف في نوع المؤسسات وطبيعة المشروعات المدروسة.</w:t>
      </w:r>
    </w:p>
    <w:p w14:paraId="2F367FB7" w14:textId="43DCE087" w:rsidR="009D64C2" w:rsidRPr="00472D3A" w:rsidRDefault="009D64C2" w:rsidP="00B67046">
      <w:pPr>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472D3A">
        <w:rPr>
          <w:rFonts w:ascii="Sakkal Majalla" w:eastAsia="Calibri" w:hAnsi="Sakkal Majalla" w:cs="Sakkal Majalla"/>
          <w:b/>
          <w:bCs/>
          <w:color w:val="000000" w:themeColor="text1"/>
          <w:sz w:val="32"/>
          <w:szCs w:val="32"/>
          <w:rtl/>
          <w:lang w:bidi="ar-EG"/>
        </w:rPr>
        <w:t>ثالثا: الفجوة البحثية</w:t>
      </w:r>
    </w:p>
    <w:p w14:paraId="2A370154" w14:textId="77777777" w:rsidR="009D64C2" w:rsidRPr="00472D3A" w:rsidRDefault="009D64C2" w:rsidP="000243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2D3A">
        <w:rPr>
          <w:rFonts w:ascii="Sakkal Majalla" w:eastAsia="Calibri" w:hAnsi="Sakkal Majalla" w:cs="Sakkal Majalla"/>
          <w:color w:val="000000" w:themeColor="text1"/>
          <w:sz w:val="28"/>
          <w:szCs w:val="28"/>
          <w:rtl/>
          <w:lang w:bidi="ar-EG"/>
        </w:rPr>
        <w:t xml:space="preserve">بناءً على استعراض الأدبيات السابقة، يتضح وجود اهتمام متزايد بدراسة التحول الرقمي في قطاعي النقل واللوجستيات، وكذلك بدور إدارة المشاريع في تحقيق نجاح المبادرات الرقمية. ومع ذلك، تظهر فجوة بحثية مهمة تتمثل في قلة الدراسات التطبيقية الميدانية التي تدمج بين أبعاد التحول الرقمي وإدارة المشاريع ضمن السياق المؤسسي الحكومي في المملكة العربية السعودية، وخاصة في مؤسسة استراتيجية مثل الهيئة العامة للموانئ. كما أن معظم الدراسات السابقة إما ركزت على القطاع الخاص أو لم تتناول أبعاد التحول الرقمي بشكل متكامل (البنية التحتية، الأنظمة الذكية، التكامل، المهارات، الحوكمة). من </w:t>
      </w:r>
      <w:r w:rsidRPr="00472D3A">
        <w:rPr>
          <w:rFonts w:ascii="Sakkal Majalla" w:eastAsia="Calibri" w:hAnsi="Sakkal Majalla" w:cs="Sakkal Majalla"/>
          <w:color w:val="000000" w:themeColor="text1"/>
          <w:sz w:val="28"/>
          <w:szCs w:val="28"/>
          <w:rtl/>
          <w:lang w:bidi="ar-EG"/>
        </w:rPr>
        <w:lastRenderedPageBreak/>
        <w:t>هنا، تسعى الدراسة الحالية إلى سد هذه الفجوة من خلال تقديم تحليل ميداني شمولي لأثر التحول الرقمي بأبعاده الخمسة على فعالية وكفاءة إدارة المشاريع في أحد أهم قطاعات الدولة، مما يسهم في إثراء المعرفة النظرية وتقديم توصيات عملية تدعم التحول الرقمي الحكومي الفعّال.</w:t>
      </w:r>
      <w:bookmarkStart w:id="17" w:name="_Toc193889520"/>
    </w:p>
    <w:p w14:paraId="7AB475A5" w14:textId="0F19DB83" w:rsidR="000243EA" w:rsidRPr="00472D3A" w:rsidRDefault="000243EA" w:rsidP="000243E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214233139"/>
      <w:bookmarkStart w:id="19" w:name="_Toc193889521"/>
      <w:bookmarkEnd w:id="17"/>
      <w:r w:rsidRPr="00472D3A">
        <w:rPr>
          <w:rFonts w:ascii="Sakkal Majalla" w:hAnsi="Sakkal Majalla" w:cs="Sakkal Majalla"/>
          <w:b/>
          <w:bCs/>
          <w:color w:val="000000" w:themeColor="text1"/>
          <w:sz w:val="36"/>
          <w:szCs w:val="36"/>
          <w:rtl/>
        </w:rPr>
        <w:t>9.1 المنطلقات النظرية للبحث:</w:t>
      </w:r>
      <w:bookmarkEnd w:id="18"/>
    </w:p>
    <w:p w14:paraId="58BC7C37" w14:textId="77777777" w:rsidR="000E31B3" w:rsidRPr="00472D3A" w:rsidRDefault="000E31B3" w:rsidP="004B29DA">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72D3A">
        <w:rPr>
          <w:rFonts w:ascii="Sakkal Majalla" w:hAnsi="Sakkal Majalla" w:cs="Sakkal Majalla"/>
          <w:b/>
          <w:bCs/>
          <w:color w:val="000000" w:themeColor="text1"/>
          <w:sz w:val="28"/>
          <w:szCs w:val="28"/>
          <w:rtl/>
        </w:rPr>
        <w:t>التحول الرقمي كمدخل استراتيجي لتطوير المؤسسات:</w:t>
      </w:r>
    </w:p>
    <w:p w14:paraId="6CC5CA11" w14:textId="1EA6FD23" w:rsidR="000E31B3" w:rsidRPr="00472D3A" w:rsidRDefault="000E31B3" w:rsidP="000243E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2D3A">
        <w:rPr>
          <w:rFonts w:ascii="Sakkal Majalla" w:hAnsi="Sakkal Majalla" w:cs="Sakkal Majalla"/>
          <w:color w:val="000000" w:themeColor="text1"/>
          <w:sz w:val="28"/>
          <w:szCs w:val="28"/>
          <w:rtl/>
        </w:rPr>
        <w:t>يشير التحول الرقمي إلى التغيير الجذري في العمليات والنماذج التشغيلية داخل المؤسسات من خلال دمج التقنيات الرقمية بهدف تحسين الأداء وخلق قيمة مضافة. ويُعد التحول الرقمي أحد الاتجاهات العالمية المعاصرة التي تعيد تشكيل القطاعات المختلفة، ومن بينها قطاع النقل واللوجستيات، حيث يُسهم في تحسين تدفق البيانات، وتقليل التكاليف، وزيادة سرعة العمليات.(</w:t>
      </w:r>
      <w:r w:rsidRPr="00472D3A">
        <w:rPr>
          <w:rFonts w:ascii="Sakkal Majalla" w:hAnsi="Sakkal Majalla" w:cs="Sakkal Majalla"/>
          <w:color w:val="000000" w:themeColor="text1"/>
          <w:sz w:val="28"/>
          <w:szCs w:val="28"/>
        </w:rPr>
        <w:t>Vial, 2019</w:t>
      </w:r>
      <w:r w:rsidRPr="00472D3A">
        <w:rPr>
          <w:rFonts w:ascii="Sakkal Majalla" w:hAnsi="Sakkal Majalla" w:cs="Sakkal Majalla"/>
          <w:color w:val="000000" w:themeColor="text1"/>
          <w:sz w:val="28"/>
          <w:szCs w:val="28"/>
          <w:rtl/>
        </w:rPr>
        <w:t>)</w:t>
      </w:r>
    </w:p>
    <w:p w14:paraId="61D172BD" w14:textId="77777777" w:rsidR="000E31B3" w:rsidRPr="00472D3A" w:rsidRDefault="000E31B3" w:rsidP="004B29DA">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72D3A">
        <w:rPr>
          <w:rFonts w:ascii="Sakkal Majalla" w:hAnsi="Sakkal Majalla" w:cs="Sakkal Majalla"/>
          <w:b/>
          <w:bCs/>
          <w:color w:val="000000" w:themeColor="text1"/>
          <w:sz w:val="28"/>
          <w:szCs w:val="28"/>
          <w:rtl/>
        </w:rPr>
        <w:t>فعالية وكفاءة إدارة المشاريع في بيئات متغيرة:</w:t>
      </w:r>
    </w:p>
    <w:p w14:paraId="16894C83" w14:textId="0749FCFD" w:rsidR="000E31B3" w:rsidRPr="00472D3A" w:rsidRDefault="000E31B3" w:rsidP="000243E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2D3A">
        <w:rPr>
          <w:rFonts w:ascii="Sakkal Majalla" w:hAnsi="Sakkal Majalla" w:cs="Sakkal Majalla"/>
          <w:color w:val="000000" w:themeColor="text1"/>
          <w:sz w:val="28"/>
          <w:szCs w:val="28"/>
          <w:rtl/>
        </w:rPr>
        <w:t>تُعد فعالية وكفاءة إدارة المشاريع من العناصر الجوهرية في تحقيق أهداف المؤسسات، وخاصة في البيئات المتقلبة التي تتطلب استجابة سريعة ومرونة عالية. وتظهر أهمية التحول الرقمي في دعمه لهذه الفعالية من خلال أدوات مثل الذكاء الاصطناعي، والتحليلات التنبؤية، ومنصات إدارة المشاريع التي تتيح التتبع الفوري وتحسين تخصيص الموارد.(</w:t>
      </w:r>
      <w:r w:rsidRPr="00472D3A">
        <w:rPr>
          <w:rFonts w:ascii="Sakkal Majalla" w:hAnsi="Sakkal Majalla" w:cs="Sakkal Majalla"/>
          <w:color w:val="000000" w:themeColor="text1"/>
          <w:sz w:val="28"/>
          <w:szCs w:val="28"/>
        </w:rPr>
        <w:t>Kerzner, 2017</w:t>
      </w:r>
      <w:r w:rsidRPr="00472D3A">
        <w:rPr>
          <w:rFonts w:ascii="Sakkal Majalla" w:hAnsi="Sakkal Majalla" w:cs="Sakkal Majalla"/>
          <w:color w:val="000000" w:themeColor="text1"/>
          <w:sz w:val="28"/>
          <w:szCs w:val="28"/>
          <w:rtl/>
        </w:rPr>
        <w:t>)</w:t>
      </w:r>
    </w:p>
    <w:p w14:paraId="099379F7" w14:textId="77777777" w:rsidR="000E31B3" w:rsidRPr="00472D3A" w:rsidRDefault="000E31B3" w:rsidP="004B29DA">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72D3A">
        <w:rPr>
          <w:rFonts w:ascii="Sakkal Majalla" w:hAnsi="Sakkal Majalla" w:cs="Sakkal Majalla"/>
          <w:b/>
          <w:bCs/>
          <w:color w:val="000000" w:themeColor="text1"/>
          <w:sz w:val="28"/>
          <w:szCs w:val="28"/>
          <w:rtl/>
        </w:rPr>
        <w:t>أثر التحول الرقمي على قطاع النقل واللوجستيات:</w:t>
      </w:r>
    </w:p>
    <w:p w14:paraId="0BA0A595" w14:textId="3C7B1E26" w:rsidR="000E31B3" w:rsidRPr="00472D3A" w:rsidRDefault="000E31B3" w:rsidP="000243E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2D3A">
        <w:rPr>
          <w:rFonts w:ascii="Sakkal Majalla" w:hAnsi="Sakkal Majalla" w:cs="Sakkal Majalla"/>
          <w:color w:val="000000" w:themeColor="text1"/>
          <w:sz w:val="28"/>
          <w:szCs w:val="28"/>
          <w:rtl/>
        </w:rPr>
        <w:t>قطاع النقل واللوجستيات يشهد تحولًا غير مسبوق بسبب الرقمنة، حيث تعمل أنظمة التتبع الذكي، وإنترنت الأشياء، والروبوتات على تحسين سلاسل الإمداد وتعزيز كفاءة الأداء. إلا أن هذه التغيرات تتطلب إعادة تصميم العمليات ورفع كفاءة الكوادر البشرية، ما يُبرز أهمية الربط بين التحول الرقمي وإدارة المشاريع داخل هذه البيئة الديناميكية.(</w:t>
      </w:r>
      <w:r w:rsidRPr="00472D3A">
        <w:rPr>
          <w:rFonts w:ascii="Sakkal Majalla" w:hAnsi="Sakkal Majalla" w:cs="Sakkal Majalla"/>
          <w:color w:val="000000" w:themeColor="text1"/>
          <w:sz w:val="28"/>
          <w:szCs w:val="28"/>
        </w:rPr>
        <w:t>Zhen et al., 2021</w:t>
      </w:r>
      <w:r w:rsidRPr="00472D3A">
        <w:rPr>
          <w:rFonts w:ascii="Sakkal Majalla" w:hAnsi="Sakkal Majalla" w:cs="Sakkal Majalla"/>
          <w:color w:val="000000" w:themeColor="text1"/>
          <w:sz w:val="28"/>
          <w:szCs w:val="28"/>
          <w:rtl/>
        </w:rPr>
        <w:t>)</w:t>
      </w:r>
    </w:p>
    <w:p w14:paraId="7F7E281E" w14:textId="77777777" w:rsidR="000E31B3" w:rsidRPr="00472D3A" w:rsidRDefault="000E31B3" w:rsidP="004B29DA">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72D3A">
        <w:rPr>
          <w:rFonts w:ascii="Sakkal Majalla" w:hAnsi="Sakkal Majalla" w:cs="Sakkal Majalla"/>
          <w:b/>
          <w:bCs/>
          <w:color w:val="000000" w:themeColor="text1"/>
          <w:sz w:val="28"/>
          <w:szCs w:val="28"/>
          <w:rtl/>
        </w:rPr>
        <w:lastRenderedPageBreak/>
        <w:t>الجاهزية الرقمية والموارد البشرية:</w:t>
      </w:r>
    </w:p>
    <w:p w14:paraId="1B8E2837" w14:textId="5A406009" w:rsidR="000E31B3" w:rsidRPr="00472D3A" w:rsidRDefault="000E31B3" w:rsidP="000243E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2D3A">
        <w:rPr>
          <w:rFonts w:ascii="Sakkal Majalla" w:hAnsi="Sakkal Majalla" w:cs="Sakkal Majalla"/>
          <w:color w:val="000000" w:themeColor="text1"/>
          <w:sz w:val="28"/>
          <w:szCs w:val="28"/>
          <w:rtl/>
        </w:rPr>
        <w:t>أظهرت الدراسات أن نجاح التحول الرقمي يعتمد بشكل كبير على مدى جاهزية المؤسسة الرقمية، بما يشمل البنية التحتية، والأمن السيبراني، والمهارات الرقمية للعاملين. وبالتالي، فإن تطوير قدرات الأفراد في التعامل مع التقنيات الجديدة يمثل أحد التحديات الرئيسية التي تواجه المؤسسات في رحلتها نحو التحول الرقمي.(</w:t>
      </w:r>
      <w:r w:rsidRPr="00472D3A">
        <w:rPr>
          <w:rFonts w:ascii="Sakkal Majalla" w:hAnsi="Sakkal Majalla" w:cs="Sakkal Majalla"/>
          <w:color w:val="000000" w:themeColor="text1"/>
          <w:sz w:val="28"/>
          <w:szCs w:val="28"/>
        </w:rPr>
        <w:t>Alhumaid et al., 2020</w:t>
      </w:r>
      <w:r w:rsidRPr="00472D3A">
        <w:rPr>
          <w:rFonts w:ascii="Sakkal Majalla" w:hAnsi="Sakkal Majalla" w:cs="Sakkal Majalla"/>
          <w:color w:val="000000" w:themeColor="text1"/>
          <w:sz w:val="28"/>
          <w:szCs w:val="28"/>
          <w:rtl/>
        </w:rPr>
        <w:t>)</w:t>
      </w:r>
    </w:p>
    <w:p w14:paraId="7FF7FD62" w14:textId="77777777" w:rsidR="000E31B3" w:rsidRPr="00472D3A" w:rsidRDefault="000E31B3" w:rsidP="004B29DA">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72D3A">
        <w:rPr>
          <w:rFonts w:ascii="Sakkal Majalla" w:hAnsi="Sakkal Majalla" w:cs="Sakkal Majalla"/>
          <w:b/>
          <w:bCs/>
          <w:color w:val="000000" w:themeColor="text1"/>
          <w:sz w:val="28"/>
          <w:szCs w:val="28"/>
          <w:rtl/>
        </w:rPr>
        <w:t>أهمية دراسة التحول الرقمي في السياق المحلي:</w:t>
      </w:r>
    </w:p>
    <w:p w14:paraId="3A1A46E4" w14:textId="72B11701" w:rsidR="000E31B3" w:rsidRPr="00472D3A" w:rsidRDefault="000E31B3" w:rsidP="000243E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2D3A">
        <w:rPr>
          <w:rFonts w:ascii="Sakkal Majalla" w:hAnsi="Sakkal Majalla" w:cs="Sakkal Majalla"/>
          <w:color w:val="000000" w:themeColor="text1"/>
          <w:sz w:val="28"/>
          <w:szCs w:val="28"/>
          <w:rtl/>
        </w:rPr>
        <w:t>على الرغم من توفر العديد من الدراسات حول التحول الرقمي عالميًا، إلا أن هناك نقصًا ملحوظًا في الدراسات التي تتناول هذا التحول ضمن السياق السعودي، وبشكل خاص في قطاع الموانئ. لذا فإن دراسة التحول الرقمي وأثره على إدارة المشاريع في الهيئة العامة للموانئ تمثل مساهمة علمية مهمة لسد هذه الفجوة البحثية.(</w:t>
      </w:r>
      <w:r w:rsidRPr="00472D3A">
        <w:rPr>
          <w:rFonts w:ascii="Sakkal Majalla" w:hAnsi="Sakkal Majalla" w:cs="Sakkal Majalla"/>
          <w:color w:val="000000" w:themeColor="text1"/>
          <w:sz w:val="28"/>
          <w:szCs w:val="28"/>
        </w:rPr>
        <w:t>AlGhamdi, 2022</w:t>
      </w:r>
      <w:r w:rsidRPr="00472D3A">
        <w:rPr>
          <w:rFonts w:ascii="Sakkal Majalla" w:hAnsi="Sakkal Majalla" w:cs="Sakkal Majalla"/>
          <w:color w:val="000000" w:themeColor="text1"/>
          <w:sz w:val="28"/>
          <w:szCs w:val="28"/>
          <w:rtl/>
        </w:rPr>
        <w:t>)</w:t>
      </w:r>
    </w:p>
    <w:p w14:paraId="3DC4A577" w14:textId="08E8C6C5" w:rsidR="000243EA" w:rsidRPr="00472D3A" w:rsidRDefault="000243EA" w:rsidP="000243EA">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0" w:name="_Toc214233140"/>
      <w:bookmarkEnd w:id="19"/>
      <w:r w:rsidRPr="00472D3A">
        <w:rPr>
          <w:rFonts w:ascii="Sakkal Majalla" w:eastAsia="Calibri" w:hAnsi="Sakkal Majalla" w:cs="Sakkal Majalla"/>
          <w:b/>
          <w:bCs/>
          <w:color w:val="000000" w:themeColor="text1"/>
          <w:sz w:val="36"/>
          <w:szCs w:val="36"/>
          <w:rtl/>
        </w:rPr>
        <w:t>10.1 منهج البحث:</w:t>
      </w:r>
      <w:bookmarkEnd w:id="20"/>
    </w:p>
    <w:p w14:paraId="551C52B3" w14:textId="0B2437EE" w:rsidR="00E62F67" w:rsidRPr="00472D3A" w:rsidRDefault="00E62F6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 xml:space="preserve">اعتمدت هذه الدراسة على المنهج الوصفي التحليلي، الذي يُعدّ من المناهج العلمية المناسبة لدراسة الظواهر الاجتماعية والإدارية المعاصرة وتحليلها بهدف الوقوف على واقعها واستنتاج علاقات التأثير والارتباط بين متغيراتها. وقد تم استخدام هذا المنهج لتحليل </w:t>
      </w:r>
      <w:r w:rsidR="00FC52A0" w:rsidRPr="00472D3A">
        <w:rPr>
          <w:rFonts w:ascii="Sakkal Majalla" w:eastAsia="Calibri" w:hAnsi="Sakkal Majalla" w:cs="Sakkal Majalla"/>
          <w:color w:val="000000" w:themeColor="text1"/>
          <w:sz w:val="28"/>
          <w:szCs w:val="28"/>
          <w:rtl/>
        </w:rPr>
        <w:t>أثر التحول الرقمي بأبعاده المختلفة (البنية التحتية الرقمية، الأنظمة والتطبيقات الذكية، التكامل الرقمي للعمليات، المهارات الرقمية للعاملين، الحوكمة والأمن السيبراني) على فعالية وكفاءة إدارة المشاريع في قطاعي اللوجستيات والنقل، بالهيئة العامة للموانئ في المملكة العربية السعودية</w:t>
      </w:r>
      <w:r w:rsidRPr="00472D3A">
        <w:rPr>
          <w:rFonts w:ascii="Sakkal Majalla" w:eastAsia="Calibri" w:hAnsi="Sakkal Majalla" w:cs="Sakkal Majalla"/>
          <w:color w:val="000000" w:themeColor="text1"/>
          <w:sz w:val="28"/>
          <w:szCs w:val="28"/>
          <w:rtl/>
        </w:rPr>
        <w:t>، حيث يسمح هذا المنهج بوصف الواقع الحالي للتحول الرقمي وتحديد مدى انعكاسه على كفاءة وفعالية إدارة المشاريع</w:t>
      </w:r>
      <w:r w:rsidRPr="00472D3A">
        <w:rPr>
          <w:rFonts w:ascii="Sakkal Majalla" w:eastAsia="Calibri" w:hAnsi="Sakkal Majalla" w:cs="Sakkal Majalla"/>
          <w:color w:val="000000" w:themeColor="text1"/>
          <w:sz w:val="28"/>
          <w:szCs w:val="28"/>
          <w:lang w:bidi="ar-EG"/>
        </w:rPr>
        <w:t>.</w:t>
      </w:r>
    </w:p>
    <w:p w14:paraId="3A9D78F7" w14:textId="1102EF77" w:rsidR="00E62F67" w:rsidRPr="00472D3A" w:rsidRDefault="00E62F6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 xml:space="preserve">وسيتم تصميم أداة الدراسة المتمثلة في استبانة إلكترونية مغلقة، تحتوي على مجموعة من الفقرات موزعة على أبعاد التحول الرقمي كمتغير مستقل </w:t>
      </w:r>
      <w:r w:rsidR="00FC52A0" w:rsidRPr="00472D3A">
        <w:rPr>
          <w:rFonts w:ascii="Sakkal Majalla" w:eastAsia="Calibri" w:hAnsi="Sakkal Majalla" w:cs="Sakkal Majalla"/>
          <w:color w:val="000000" w:themeColor="text1"/>
          <w:sz w:val="28"/>
          <w:szCs w:val="28"/>
          <w:rtl/>
        </w:rPr>
        <w:t xml:space="preserve">(البنية التحتية الرقمية، الأنظمة والتطبيقات </w:t>
      </w:r>
      <w:r w:rsidR="00FC52A0" w:rsidRPr="00472D3A">
        <w:rPr>
          <w:rFonts w:ascii="Sakkal Majalla" w:eastAsia="Calibri" w:hAnsi="Sakkal Majalla" w:cs="Sakkal Majalla"/>
          <w:color w:val="000000" w:themeColor="text1"/>
          <w:sz w:val="28"/>
          <w:szCs w:val="28"/>
          <w:rtl/>
        </w:rPr>
        <w:lastRenderedPageBreak/>
        <w:t xml:space="preserve">الذكية، التكامل الرقمي للعمليات، المهارات الرقمية للعاملين، الحوكمة والأمن السيبراني) </w:t>
      </w:r>
      <w:r w:rsidRPr="00472D3A">
        <w:rPr>
          <w:rFonts w:ascii="Sakkal Majalla" w:eastAsia="Calibri" w:hAnsi="Sakkal Majalla" w:cs="Sakkal Majalla"/>
          <w:color w:val="000000" w:themeColor="text1"/>
          <w:sz w:val="28"/>
          <w:szCs w:val="28"/>
          <w:rtl/>
        </w:rPr>
        <w:t xml:space="preserve">إضافة إلى فقرات تقيس </w:t>
      </w:r>
      <w:r w:rsidR="00FC52A0" w:rsidRPr="00472D3A">
        <w:rPr>
          <w:rFonts w:ascii="Sakkal Majalla" w:eastAsia="Calibri" w:hAnsi="Sakkal Majalla" w:cs="Sakkal Majalla"/>
          <w:color w:val="000000" w:themeColor="text1"/>
          <w:sz w:val="28"/>
          <w:szCs w:val="28"/>
          <w:rtl/>
        </w:rPr>
        <w:t xml:space="preserve">كفاءة </w:t>
      </w:r>
      <w:r w:rsidRPr="00472D3A">
        <w:rPr>
          <w:rFonts w:ascii="Sakkal Majalla" w:eastAsia="Calibri" w:hAnsi="Sakkal Majalla" w:cs="Sakkal Majalla"/>
          <w:color w:val="000000" w:themeColor="text1"/>
          <w:sz w:val="28"/>
          <w:szCs w:val="28"/>
          <w:rtl/>
        </w:rPr>
        <w:t>إدارة المشاريع كمتغير تابع، وقد رُوعيت في تصميم الأداة معايير الصدق والثبات والوضوح العلمي</w:t>
      </w:r>
      <w:r w:rsidRPr="00472D3A">
        <w:rPr>
          <w:rFonts w:ascii="Sakkal Majalla" w:eastAsia="Calibri" w:hAnsi="Sakkal Majalla" w:cs="Sakkal Majalla"/>
          <w:color w:val="000000" w:themeColor="text1"/>
          <w:sz w:val="28"/>
          <w:szCs w:val="28"/>
          <w:lang w:bidi="ar-EG"/>
        </w:rPr>
        <w:t>.</w:t>
      </w:r>
    </w:p>
    <w:p w14:paraId="30FE9F78" w14:textId="25024022" w:rsidR="00E62F67" w:rsidRPr="00472D3A" w:rsidRDefault="00E62F6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كما سيتتم اختيار عينة عشوائية طبقية من العاملين في إدارات التحول الرقمي وإدارات المشاريع في</w:t>
      </w:r>
      <w:r w:rsidR="00FC52A0" w:rsidRPr="00472D3A">
        <w:rPr>
          <w:rFonts w:ascii="Sakkal Majalla" w:eastAsia="Calibri" w:hAnsi="Sakkal Majalla" w:cs="Sakkal Majalla"/>
          <w:color w:val="000000" w:themeColor="text1"/>
          <w:sz w:val="28"/>
          <w:szCs w:val="28"/>
          <w:rtl/>
        </w:rPr>
        <w:t xml:space="preserve"> الهيئة العمامة للموانئ قطاعى اللوجيستيات والنقل بالمملكة العربية </w:t>
      </w:r>
      <w:r w:rsidRPr="00472D3A">
        <w:rPr>
          <w:rFonts w:ascii="Sakkal Majalla" w:eastAsia="Calibri" w:hAnsi="Sakkal Majalla" w:cs="Sakkal Majalla"/>
          <w:color w:val="000000" w:themeColor="text1"/>
          <w:sz w:val="28"/>
          <w:szCs w:val="28"/>
          <w:rtl/>
        </w:rPr>
        <w:t xml:space="preserve">السعودية، بحيث تكون العينة ممثلة لمجتمع الدراسة، وتسهم في تعميم النتائج على </w:t>
      </w:r>
      <w:r w:rsidR="00FC52A0" w:rsidRPr="00472D3A">
        <w:rPr>
          <w:rFonts w:ascii="Sakkal Majalla" w:eastAsia="Calibri" w:hAnsi="Sakkal Majalla" w:cs="Sakkal Majalla"/>
          <w:color w:val="000000" w:themeColor="text1"/>
          <w:sz w:val="28"/>
          <w:szCs w:val="28"/>
          <w:rtl/>
        </w:rPr>
        <w:t>بيئة العمل</w:t>
      </w:r>
      <w:r w:rsidRPr="00472D3A">
        <w:rPr>
          <w:rFonts w:ascii="Sakkal Majalla" w:eastAsia="Calibri" w:hAnsi="Sakkal Majalla" w:cs="Sakkal Majalla"/>
          <w:color w:val="000000" w:themeColor="text1"/>
          <w:sz w:val="28"/>
          <w:szCs w:val="28"/>
          <w:rtl/>
        </w:rPr>
        <w:t xml:space="preserve"> محل الدراسة</w:t>
      </w:r>
      <w:r w:rsidRPr="00472D3A">
        <w:rPr>
          <w:rFonts w:ascii="Sakkal Majalla" w:eastAsia="Calibri" w:hAnsi="Sakkal Majalla" w:cs="Sakkal Majalla"/>
          <w:color w:val="000000" w:themeColor="text1"/>
          <w:sz w:val="28"/>
          <w:szCs w:val="28"/>
        </w:rPr>
        <w:t>.</w:t>
      </w:r>
    </w:p>
    <w:p w14:paraId="4DFE6B7D" w14:textId="0D2323FB" w:rsidR="004F712B" w:rsidRPr="00472D3A" w:rsidRDefault="00E62F6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472D3A">
        <w:rPr>
          <w:rFonts w:ascii="Sakkal Majalla" w:eastAsia="Calibri" w:hAnsi="Sakkal Majalla" w:cs="Sakkal Majalla"/>
          <w:color w:val="000000" w:themeColor="text1"/>
          <w:sz w:val="28"/>
          <w:szCs w:val="28"/>
          <w:rtl/>
        </w:rPr>
        <w:t>و سيتم تحليل البيانات باستخدام برنامج</w:t>
      </w:r>
      <w:r w:rsidRPr="00472D3A">
        <w:rPr>
          <w:rFonts w:ascii="Sakkal Majalla" w:eastAsia="Calibri" w:hAnsi="Sakkal Majalla" w:cs="Sakkal Majalla"/>
          <w:color w:val="000000" w:themeColor="text1"/>
          <w:sz w:val="28"/>
          <w:szCs w:val="28"/>
        </w:rPr>
        <w:t xml:space="preserve"> SPSS</w:t>
      </w:r>
      <w:r w:rsidRPr="00472D3A">
        <w:rPr>
          <w:rFonts w:ascii="Sakkal Majalla" w:eastAsia="Calibri" w:hAnsi="Sakkal Majalla" w:cs="Sakkal Majalla"/>
          <w:color w:val="000000" w:themeColor="text1"/>
          <w:sz w:val="28"/>
          <w:szCs w:val="28"/>
          <w:rtl/>
        </w:rPr>
        <w:t>، من خلال توظيف الأساليب الإحصائية المناسبة مثل التكرارات والنسب المئوية لتحليل البيانات الديموغرافية، والمتوسطات الحسابية والانحرافات المعيارية لتحليل الفقرات، واختبار العلاقة بين المتغيرات باستخدام معامل الارتباط والانحدار الخطي البسيط والمتعدد</w:t>
      </w:r>
      <w:r w:rsidRPr="00472D3A">
        <w:rPr>
          <w:rFonts w:ascii="Sakkal Majalla" w:eastAsia="Calibri" w:hAnsi="Sakkal Majalla" w:cs="Sakkal Majalla"/>
          <w:color w:val="000000" w:themeColor="text1"/>
          <w:sz w:val="28"/>
          <w:szCs w:val="28"/>
        </w:rPr>
        <w:t>.</w:t>
      </w:r>
    </w:p>
    <w:p w14:paraId="394273AB" w14:textId="64C66789" w:rsidR="000243EA" w:rsidRPr="00472D3A" w:rsidRDefault="000243EA" w:rsidP="000243EA">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21" w:name="_Toc214233141"/>
      <w:r w:rsidRPr="00472D3A">
        <w:rPr>
          <w:rFonts w:ascii="Sakkal Majalla" w:eastAsia="Calibri" w:hAnsi="Sakkal Majalla" w:cs="Sakkal Majalla"/>
          <w:b/>
          <w:bCs/>
          <w:color w:val="000000" w:themeColor="text1"/>
          <w:kern w:val="0"/>
          <w:sz w:val="36"/>
          <w:szCs w:val="36"/>
          <w:rtl/>
          <w14:ligatures w14:val="none"/>
        </w:rPr>
        <w:t>11.1 مصادر البيانات:</w:t>
      </w:r>
      <w:bookmarkEnd w:id="21"/>
    </w:p>
    <w:p w14:paraId="0E79B563" w14:textId="77777777" w:rsidR="004F712B" w:rsidRPr="00472D3A" w:rsidRDefault="004F712B" w:rsidP="000243EA">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472D3A">
        <w:rPr>
          <w:rFonts w:ascii="Sakkal Majalla" w:eastAsia="Calibri" w:hAnsi="Sakkal Majalla" w:cs="Sakkal Majalla"/>
          <w:color w:val="000000" w:themeColor="text1"/>
          <w:kern w:val="0"/>
          <w:sz w:val="28"/>
          <w:szCs w:val="28"/>
          <w:rtl/>
          <w14:ligatures w14:val="none"/>
        </w:rPr>
        <w:t>يعتمد البحث على مصدرين أساسيين في جمع البيانات والمعلومات كما يلي:</w:t>
      </w:r>
    </w:p>
    <w:p w14:paraId="6E305B39" w14:textId="77777777" w:rsidR="004F712B" w:rsidRPr="00472D3A" w:rsidRDefault="004F712B" w:rsidP="004B29DA">
      <w:pPr>
        <w:pStyle w:val="a6"/>
        <w:numPr>
          <w:ilvl w:val="0"/>
          <w:numId w:val="2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32"/>
          <w:szCs w:val="32"/>
          <w:rtl/>
          <w14:ligatures w14:val="none"/>
        </w:rPr>
      </w:pPr>
      <w:r w:rsidRPr="00472D3A">
        <w:rPr>
          <w:rFonts w:ascii="Sakkal Majalla" w:eastAsia="Calibri" w:hAnsi="Sakkal Majalla" w:cs="Sakkal Majalla"/>
          <w:b/>
          <w:bCs/>
          <w:color w:val="000000" w:themeColor="text1"/>
          <w:kern w:val="0"/>
          <w:sz w:val="32"/>
          <w:szCs w:val="32"/>
          <w:rtl/>
          <w14:ligatures w14:val="none"/>
        </w:rPr>
        <w:t xml:space="preserve">المصادر الثانوية: </w:t>
      </w:r>
    </w:p>
    <w:p w14:paraId="502885C1" w14:textId="530632EF" w:rsidR="004F712B" w:rsidRPr="00472D3A" w:rsidRDefault="004F712B" w:rsidP="000243EA">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472D3A">
        <w:rPr>
          <w:rFonts w:ascii="Sakkal Majalla" w:eastAsia="Calibri" w:hAnsi="Sakkal Majalla" w:cs="Sakkal Majalla"/>
          <w:color w:val="000000" w:themeColor="text1"/>
          <w:kern w:val="0"/>
          <w:sz w:val="28"/>
          <w:szCs w:val="28"/>
          <w:rtl/>
          <w14:ligatures w14:val="none"/>
        </w:rPr>
        <w:t>وتتمثل في الكتب والمراجع العربية والأجنبية ذات الصلة بموضوع البحث بالإضافة إلى الاعتماد على الأبحاث والدراسات السابقة والدراسات السابقة ذات العلاقة بالموضوع  إلى جانب الدوريات والرسائل الجامعية التي تناولت موضوع الدراسة، لمعرفة الأسس والطرق العلمية السليمة في كتابة الدراسات وكذلك أخذ تصور عام عن آخر المستجدات التي حدثت في موضوعات الدراسة الحالية والتي تتميز بالتغير والتطور المستمر.</w:t>
      </w:r>
    </w:p>
    <w:p w14:paraId="3DA01441" w14:textId="77777777" w:rsidR="004F712B" w:rsidRPr="00472D3A" w:rsidRDefault="004F712B" w:rsidP="004B29DA">
      <w:pPr>
        <w:pStyle w:val="a6"/>
        <w:numPr>
          <w:ilvl w:val="0"/>
          <w:numId w:val="2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32"/>
          <w:szCs w:val="32"/>
          <w:rtl/>
          <w14:ligatures w14:val="none"/>
        </w:rPr>
      </w:pPr>
      <w:r w:rsidRPr="00472D3A">
        <w:rPr>
          <w:rFonts w:ascii="Sakkal Majalla" w:eastAsia="Calibri" w:hAnsi="Sakkal Majalla" w:cs="Sakkal Majalla"/>
          <w:b/>
          <w:bCs/>
          <w:color w:val="000000" w:themeColor="text1"/>
          <w:kern w:val="0"/>
          <w:sz w:val="32"/>
          <w:szCs w:val="32"/>
          <w:rtl/>
          <w14:ligatures w14:val="none"/>
        </w:rPr>
        <w:t xml:space="preserve">المصادر الأولية: </w:t>
      </w:r>
    </w:p>
    <w:p w14:paraId="4135E4F8" w14:textId="77777777" w:rsidR="004F712B" w:rsidRPr="00472D3A" w:rsidRDefault="004F712B" w:rsidP="000243EA">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472D3A">
        <w:rPr>
          <w:rFonts w:ascii="Sakkal Majalla" w:eastAsia="Calibri" w:hAnsi="Sakkal Majalla" w:cs="Sakkal Majalla"/>
          <w:color w:val="000000" w:themeColor="text1"/>
          <w:kern w:val="0"/>
          <w:sz w:val="28"/>
          <w:szCs w:val="28"/>
          <w:rtl/>
          <w14:ligatures w14:val="none"/>
        </w:rPr>
        <w:lastRenderedPageBreak/>
        <w:t xml:space="preserve">اعتمدت الدراسة على الاستبانة كأداة رئيسية في جمع البيانات من مصادرها والتي تم تصميمها خصيصاً لهذا الغرض على </w:t>
      </w:r>
      <w:r w:rsidRPr="00472D3A">
        <w:rPr>
          <w:rFonts w:ascii="Sakkal Majalla" w:eastAsia="Calibri" w:hAnsi="Sakkal Majalla" w:cs="Sakkal Majalla"/>
          <w:color w:val="000000" w:themeColor="text1"/>
          <w:kern w:val="0"/>
          <w:sz w:val="28"/>
          <w:szCs w:val="28"/>
          <w14:ligatures w14:val="none"/>
        </w:rPr>
        <w:t>Google Forms</w:t>
      </w:r>
      <w:r w:rsidRPr="00472D3A">
        <w:rPr>
          <w:rFonts w:ascii="Sakkal Majalla" w:eastAsia="Calibri" w:hAnsi="Sakkal Majalla" w:cs="Sakkal Majalla"/>
          <w:color w:val="000000" w:themeColor="text1"/>
          <w:kern w:val="0"/>
          <w:sz w:val="28"/>
          <w:szCs w:val="28"/>
          <w:rtl/>
          <w14:ligatures w14:val="none"/>
        </w:rPr>
        <w:t xml:space="preserve"> وإرسال رابطها إلى مجتمع البحث.</w:t>
      </w:r>
    </w:p>
    <w:p w14:paraId="6EB7D797" w14:textId="1DE73505" w:rsidR="000243EA" w:rsidRPr="00472D3A" w:rsidRDefault="000243EA" w:rsidP="000243EA">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22" w:name="_Toc214233142"/>
      <w:r w:rsidRPr="00472D3A">
        <w:rPr>
          <w:rFonts w:ascii="Sakkal Majalla" w:eastAsia="Calibri" w:hAnsi="Sakkal Majalla" w:cs="Sakkal Majalla"/>
          <w:b/>
          <w:bCs/>
          <w:color w:val="000000" w:themeColor="text1"/>
          <w:kern w:val="0"/>
          <w:sz w:val="36"/>
          <w:szCs w:val="36"/>
          <w:rtl/>
          <w14:ligatures w14:val="none"/>
        </w:rPr>
        <w:t>12.1 أدوات الدراسة:</w:t>
      </w:r>
      <w:bookmarkEnd w:id="22"/>
    </w:p>
    <w:p w14:paraId="009D0712" w14:textId="77777777" w:rsidR="004F712B" w:rsidRPr="00472D3A" w:rsidRDefault="004F712B" w:rsidP="00B67046">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472D3A">
        <w:rPr>
          <w:rFonts w:ascii="Sakkal Majalla" w:eastAsia="Calibri" w:hAnsi="Sakkal Majalla" w:cs="Sakkal Majalla"/>
          <w:color w:val="000000" w:themeColor="text1"/>
          <w:kern w:val="0"/>
          <w:sz w:val="28"/>
          <w:szCs w:val="28"/>
          <w:rtl/>
          <w14:ligatures w14:val="none"/>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472D3A">
        <w:rPr>
          <w:rFonts w:ascii="Sakkal Majalla" w:eastAsia="Calibri" w:hAnsi="Sakkal Majalla" w:cs="Sakkal Majalla"/>
          <w:color w:val="000000" w:themeColor="text1"/>
          <w:kern w:val="0"/>
          <w:sz w:val="28"/>
          <w:szCs w:val="28"/>
          <w14:ligatures w14:val="none"/>
        </w:rPr>
        <w:t>"</w:t>
      </w:r>
      <w:r w:rsidRPr="00472D3A">
        <w:rPr>
          <w:rFonts w:ascii="Sakkal Majalla" w:eastAsia="Calibri" w:hAnsi="Sakkal Majalla" w:cs="Sakkal Majalla"/>
          <w:color w:val="000000" w:themeColor="text1"/>
          <w:kern w:val="0"/>
          <w:sz w:val="28"/>
          <w:szCs w:val="28"/>
          <w:rtl/>
          <w14:ligatures w14:val="none"/>
        </w:rPr>
        <w:t xml:space="preserve">صيغة محددة من الفقرات والأسئلة تهدف إلى جمع البيانات من أفراد البحث" </w:t>
      </w:r>
    </w:p>
    <w:p w14:paraId="5724E495" w14:textId="287E70A8" w:rsidR="000243EA" w:rsidRPr="00472D3A" w:rsidRDefault="000243EA" w:rsidP="000243EA">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23" w:name="_Toc214233143"/>
      <w:r w:rsidRPr="00472D3A">
        <w:rPr>
          <w:rFonts w:ascii="Sakkal Majalla" w:eastAsia="Calibri" w:hAnsi="Sakkal Majalla" w:cs="Sakkal Majalla"/>
          <w:b/>
          <w:bCs/>
          <w:color w:val="000000" w:themeColor="text1"/>
          <w:kern w:val="0"/>
          <w:sz w:val="36"/>
          <w:szCs w:val="36"/>
          <w:rtl/>
          <w14:ligatures w14:val="none"/>
        </w:rPr>
        <w:t>13.1 الأساليب الإحصائية المتبعة</w:t>
      </w:r>
      <w:bookmarkEnd w:id="23"/>
    </w:p>
    <w:p w14:paraId="5AE2FC43" w14:textId="77777777" w:rsidR="004F712B" w:rsidRPr="00472D3A" w:rsidRDefault="004F712B" w:rsidP="00B67046">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72D3A">
        <w:rPr>
          <w:rFonts w:ascii="Sakkal Majalla" w:eastAsia="Calibri" w:hAnsi="Sakkal Majalla" w:cs="Sakkal Majalla"/>
          <w:color w:val="000000" w:themeColor="text1"/>
          <w:kern w:val="0"/>
          <w:sz w:val="28"/>
          <w:szCs w:val="28"/>
          <w:rtl/>
          <w14:ligatures w14:val="none"/>
        </w:rPr>
        <w:t>تم استخدام برنامج الحزمة الإحصائية للعلوم الاجتماعية (</w:t>
      </w:r>
      <w:r w:rsidRPr="00472D3A">
        <w:rPr>
          <w:rFonts w:ascii="Sakkal Majalla" w:eastAsia="Calibri" w:hAnsi="Sakkal Majalla" w:cs="Sakkal Majalla"/>
          <w:color w:val="000000" w:themeColor="text1"/>
          <w:kern w:val="0"/>
          <w:sz w:val="28"/>
          <w:szCs w:val="28"/>
          <w14:ligatures w14:val="none"/>
        </w:rPr>
        <w:t>SPSS</w:t>
      </w:r>
      <w:r w:rsidRPr="00472D3A">
        <w:rPr>
          <w:rFonts w:ascii="Sakkal Majalla" w:eastAsia="Calibri" w:hAnsi="Sakkal Majalla" w:cs="Sakkal Majalla"/>
          <w:color w:val="000000" w:themeColor="text1"/>
          <w:kern w:val="0"/>
          <w:sz w:val="28"/>
          <w:szCs w:val="28"/>
          <w:rtl/>
          <w14:ligatures w14:val="none"/>
        </w:rPr>
        <w:t>) في هذه الدراسة لإجراء التحليل الوصفي واختبار الفرضيات باستخدام الأساليب الإحصائية التالية:</w:t>
      </w:r>
    </w:p>
    <w:p w14:paraId="50F48C04" w14:textId="77777777" w:rsidR="004F712B" w:rsidRPr="00472D3A" w:rsidRDefault="004F712B" w:rsidP="004B29DA">
      <w:pPr>
        <w:numPr>
          <w:ilvl w:val="0"/>
          <w:numId w:val="2"/>
        </w:numPr>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472D3A">
        <w:rPr>
          <w:rFonts w:ascii="Sakkal Majalla" w:eastAsia="Calibri" w:hAnsi="Sakkal Majalla" w:cs="Sakkal Majalla"/>
          <w:b/>
          <w:bCs/>
          <w:color w:val="000000" w:themeColor="text1"/>
          <w:kern w:val="0"/>
          <w:sz w:val="32"/>
          <w:szCs w:val="32"/>
          <w:rtl/>
          <w14:ligatures w14:val="none"/>
        </w:rPr>
        <w:t>الإحصاء الوصفي:</w:t>
      </w:r>
    </w:p>
    <w:p w14:paraId="50AC4660" w14:textId="77777777" w:rsidR="004F712B" w:rsidRPr="00472D3A" w:rsidRDefault="004F712B" w:rsidP="004B29DA">
      <w:pPr>
        <w:numPr>
          <w:ilvl w:val="0"/>
          <w:numId w:val="3"/>
        </w:numPr>
        <w:spacing w:before="100" w:beforeAutospacing="1" w:after="100" w:afterAutospacing="1" w:line="360" w:lineRule="auto"/>
        <w:ind w:left="720"/>
        <w:jc w:val="both"/>
        <w:rPr>
          <w:rFonts w:ascii="Sakkal Majalla" w:eastAsia="Calibri" w:hAnsi="Sakkal Majalla" w:cs="Sakkal Majalla"/>
          <w:color w:val="000000" w:themeColor="text1"/>
          <w:kern w:val="0"/>
          <w:sz w:val="28"/>
          <w:szCs w:val="28"/>
          <w:rtl/>
          <w14:ligatures w14:val="none"/>
        </w:rPr>
      </w:pPr>
      <w:r w:rsidRPr="00472D3A">
        <w:rPr>
          <w:rFonts w:ascii="Sakkal Majalla" w:eastAsia="Calibri" w:hAnsi="Sakkal Majalla" w:cs="Sakkal Majalla"/>
          <w:color w:val="000000" w:themeColor="text1"/>
          <w:kern w:val="0"/>
          <w:sz w:val="28"/>
          <w:szCs w:val="28"/>
          <w:rtl/>
          <w14:ligatures w14:val="none"/>
        </w:rPr>
        <w:t>التكرارات والنسب المئوية: تم استخدامها لتقديم توزيعات التكرار والنسب المئوية لخصائص أفراد العينة وإجاباتهم على استبانة الدراسة.</w:t>
      </w:r>
    </w:p>
    <w:p w14:paraId="7C14B14E" w14:textId="77777777" w:rsidR="004F712B" w:rsidRPr="00472D3A" w:rsidRDefault="004F712B" w:rsidP="004B29DA">
      <w:pPr>
        <w:numPr>
          <w:ilvl w:val="0"/>
          <w:numId w:val="3"/>
        </w:numPr>
        <w:spacing w:before="100" w:beforeAutospacing="1" w:after="100" w:afterAutospacing="1" w:line="360" w:lineRule="auto"/>
        <w:ind w:left="720"/>
        <w:jc w:val="both"/>
        <w:rPr>
          <w:rFonts w:ascii="Sakkal Majalla" w:eastAsia="Calibri" w:hAnsi="Sakkal Majalla" w:cs="Sakkal Majalla"/>
          <w:color w:val="000000" w:themeColor="text1"/>
          <w:kern w:val="0"/>
          <w:sz w:val="28"/>
          <w:szCs w:val="28"/>
          <w:rtl/>
          <w14:ligatures w14:val="none"/>
        </w:rPr>
      </w:pPr>
      <w:r w:rsidRPr="00472D3A">
        <w:rPr>
          <w:rFonts w:ascii="Sakkal Majalla" w:eastAsia="Calibri" w:hAnsi="Sakkal Majalla" w:cs="Sakkal Majalla"/>
          <w:color w:val="000000" w:themeColor="text1"/>
          <w:kern w:val="0"/>
          <w:sz w:val="28"/>
          <w:szCs w:val="28"/>
          <w:rtl/>
          <w14:ligatures w14:val="none"/>
        </w:rPr>
        <w:t>الوسط الحسابي: تم استخدامه كمقياس للنزعة المركزية لتقدير المتوسط الحسابي لإجابات أفراد العينة على أسئلة الاستبانة.</w:t>
      </w:r>
    </w:p>
    <w:p w14:paraId="40E2F4C6" w14:textId="77777777" w:rsidR="004F712B" w:rsidRPr="00472D3A" w:rsidRDefault="004F712B" w:rsidP="004B29DA">
      <w:pPr>
        <w:numPr>
          <w:ilvl w:val="0"/>
          <w:numId w:val="3"/>
        </w:numPr>
        <w:spacing w:before="100" w:beforeAutospacing="1" w:after="100" w:afterAutospacing="1" w:line="360" w:lineRule="auto"/>
        <w:ind w:left="720"/>
        <w:jc w:val="both"/>
        <w:rPr>
          <w:rFonts w:ascii="Sakkal Majalla" w:eastAsia="Calibri" w:hAnsi="Sakkal Majalla" w:cs="Sakkal Majalla"/>
          <w:color w:val="000000" w:themeColor="text1"/>
          <w:kern w:val="0"/>
          <w:sz w:val="28"/>
          <w:szCs w:val="28"/>
          <w:rtl/>
          <w14:ligatures w14:val="none"/>
        </w:rPr>
      </w:pPr>
      <w:r w:rsidRPr="00472D3A">
        <w:rPr>
          <w:rFonts w:ascii="Sakkal Majalla" w:eastAsia="Calibri" w:hAnsi="Sakkal Majalla" w:cs="Sakkal Majalla"/>
          <w:color w:val="000000" w:themeColor="text1"/>
          <w:kern w:val="0"/>
          <w:sz w:val="28"/>
          <w:szCs w:val="28"/>
          <w:rtl/>
          <w14:ligatures w14:val="none"/>
        </w:rPr>
        <w:t>الانحراف المعياري: تم استخدامه كمقياس للتشتت لتقدير الانحراف في إجابات أفراد العينة حول المتوسط الحسابي.</w:t>
      </w:r>
    </w:p>
    <w:p w14:paraId="5DD51816" w14:textId="77777777" w:rsidR="004F712B" w:rsidRPr="00472D3A" w:rsidRDefault="004F712B" w:rsidP="004B29DA">
      <w:pPr>
        <w:numPr>
          <w:ilvl w:val="0"/>
          <w:numId w:val="4"/>
        </w:numPr>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472D3A">
        <w:rPr>
          <w:rFonts w:ascii="Sakkal Majalla" w:eastAsia="Calibri" w:hAnsi="Sakkal Majalla" w:cs="Sakkal Majalla"/>
          <w:b/>
          <w:bCs/>
          <w:color w:val="000000" w:themeColor="text1"/>
          <w:kern w:val="0"/>
          <w:sz w:val="32"/>
          <w:szCs w:val="32"/>
          <w:rtl/>
          <w14:ligatures w14:val="none"/>
        </w:rPr>
        <w:t>الإحصاء التحليلي:</w:t>
      </w:r>
    </w:p>
    <w:p w14:paraId="5309DAC2" w14:textId="77777777" w:rsidR="004F712B" w:rsidRPr="00472D3A" w:rsidRDefault="004F712B" w:rsidP="004B29DA">
      <w:pPr>
        <w:numPr>
          <w:ilvl w:val="1"/>
          <w:numId w:val="5"/>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472D3A">
        <w:rPr>
          <w:rFonts w:ascii="Sakkal Majalla" w:eastAsia="Calibri" w:hAnsi="Sakkal Majalla" w:cs="Sakkal Majalla"/>
          <w:color w:val="000000" w:themeColor="text1"/>
          <w:kern w:val="0"/>
          <w:sz w:val="28"/>
          <w:szCs w:val="28"/>
          <w:rtl/>
          <w14:ligatures w14:val="none"/>
        </w:rPr>
        <w:t>تحليل الانحدار المتعدد (</w:t>
      </w:r>
      <w:r w:rsidRPr="00472D3A">
        <w:rPr>
          <w:rFonts w:ascii="Sakkal Majalla" w:eastAsia="Calibri" w:hAnsi="Sakkal Majalla" w:cs="Sakkal Majalla"/>
          <w:color w:val="000000" w:themeColor="text1"/>
          <w:kern w:val="0"/>
          <w:sz w:val="28"/>
          <w:szCs w:val="28"/>
          <w14:ligatures w14:val="none"/>
        </w:rPr>
        <w:t>Multiple Regression</w:t>
      </w:r>
      <w:r w:rsidRPr="00472D3A">
        <w:rPr>
          <w:rFonts w:ascii="Sakkal Majalla" w:eastAsia="Calibri" w:hAnsi="Sakkal Majalla" w:cs="Sakkal Majalla"/>
          <w:color w:val="000000" w:themeColor="text1"/>
          <w:kern w:val="0"/>
          <w:sz w:val="28"/>
          <w:szCs w:val="28"/>
          <w:rtl/>
          <w14:ligatures w14:val="none"/>
        </w:rPr>
        <w:t>): تم استخدامه لاختبار تأثير مجموعة من المتغيرات المستقلة على المتغير التابع.</w:t>
      </w:r>
    </w:p>
    <w:p w14:paraId="3C1A2B5B" w14:textId="77777777" w:rsidR="004F712B" w:rsidRPr="00472D3A" w:rsidRDefault="004F712B" w:rsidP="004B29DA">
      <w:pPr>
        <w:numPr>
          <w:ilvl w:val="1"/>
          <w:numId w:val="5"/>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472D3A">
        <w:rPr>
          <w:rFonts w:ascii="Sakkal Majalla" w:eastAsia="Calibri" w:hAnsi="Sakkal Majalla" w:cs="Sakkal Majalla"/>
          <w:color w:val="000000" w:themeColor="text1"/>
          <w:kern w:val="0"/>
          <w:sz w:val="28"/>
          <w:szCs w:val="28"/>
          <w:rtl/>
          <w14:ligatures w14:val="none"/>
        </w:rPr>
        <w:lastRenderedPageBreak/>
        <w:t>تحليل الانحدار الخطي البسيط (</w:t>
      </w:r>
      <w:r w:rsidRPr="00472D3A">
        <w:rPr>
          <w:rFonts w:ascii="Sakkal Majalla" w:eastAsia="Calibri" w:hAnsi="Sakkal Majalla" w:cs="Sakkal Majalla"/>
          <w:color w:val="000000" w:themeColor="text1"/>
          <w:kern w:val="0"/>
          <w:sz w:val="28"/>
          <w:szCs w:val="28"/>
          <w14:ligatures w14:val="none"/>
        </w:rPr>
        <w:t>Simple Regression</w:t>
      </w:r>
      <w:r w:rsidRPr="00472D3A">
        <w:rPr>
          <w:rFonts w:ascii="Sakkal Majalla" w:eastAsia="Calibri" w:hAnsi="Sakkal Majalla" w:cs="Sakkal Majalla"/>
          <w:color w:val="000000" w:themeColor="text1"/>
          <w:kern w:val="0"/>
          <w:sz w:val="28"/>
          <w:szCs w:val="28"/>
          <w:rtl/>
          <w14:ligatures w14:val="none"/>
        </w:rPr>
        <w:t>): تم استخدامه لاختبار تأثير متغير مستقل على المتغير التابع.</w:t>
      </w:r>
    </w:p>
    <w:p w14:paraId="52FE0498" w14:textId="77777777" w:rsidR="004F712B" w:rsidRPr="00472D3A" w:rsidRDefault="004F712B" w:rsidP="004B29DA">
      <w:pPr>
        <w:numPr>
          <w:ilvl w:val="1"/>
          <w:numId w:val="5"/>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472D3A">
        <w:rPr>
          <w:rFonts w:ascii="Sakkal Majalla" w:eastAsia="Calibri" w:hAnsi="Sakkal Majalla" w:cs="Sakkal Majalla"/>
          <w:color w:val="000000" w:themeColor="text1"/>
          <w:kern w:val="0"/>
          <w:sz w:val="28"/>
          <w:szCs w:val="28"/>
          <w:rtl/>
          <w14:ligatures w14:val="none"/>
        </w:rPr>
        <w:t>اختبار التوزيع الطبيعي (</w:t>
      </w:r>
      <w:r w:rsidRPr="00472D3A">
        <w:rPr>
          <w:rFonts w:ascii="Sakkal Majalla" w:eastAsia="Calibri" w:hAnsi="Sakkal Majalla" w:cs="Sakkal Majalla"/>
          <w:color w:val="000000" w:themeColor="text1"/>
          <w:kern w:val="0"/>
          <w:sz w:val="28"/>
          <w:szCs w:val="28"/>
          <w14:ligatures w14:val="none"/>
        </w:rPr>
        <w:t>Kurtosis Test</w:t>
      </w:r>
      <w:r w:rsidRPr="00472D3A">
        <w:rPr>
          <w:rFonts w:ascii="Sakkal Majalla" w:eastAsia="Calibri" w:hAnsi="Sakkal Majalla" w:cs="Sakkal Majalla"/>
          <w:color w:val="000000" w:themeColor="text1"/>
          <w:kern w:val="0"/>
          <w:sz w:val="28"/>
          <w:szCs w:val="28"/>
          <w:rtl/>
          <w14:ligatures w14:val="none"/>
        </w:rPr>
        <w:t>): تم استخدامه لاختبار مدى انحراف التوزيع عن التوزيع الطبيعي.</w:t>
      </w:r>
    </w:p>
    <w:p w14:paraId="43295B96" w14:textId="160FC3DF" w:rsidR="000243EA" w:rsidRPr="00472D3A" w:rsidRDefault="000243EA" w:rsidP="000243EA">
      <w:pPr>
        <w:spacing w:before="100" w:beforeAutospacing="1" w:after="100" w:afterAutospacing="1" w:line="360" w:lineRule="auto"/>
        <w:ind w:left="720" w:hanging="720"/>
        <w:jc w:val="both"/>
        <w:outlineLvl w:val="1"/>
        <w:rPr>
          <w:rFonts w:ascii="Sakkal Majalla" w:eastAsia="Calibri" w:hAnsi="Sakkal Majalla" w:cs="Sakkal Majalla"/>
          <w:b/>
          <w:bCs/>
          <w:color w:val="000000" w:themeColor="text1"/>
          <w:sz w:val="36"/>
          <w:szCs w:val="36"/>
          <w:rtl/>
          <w:lang w:bidi="ar-EG"/>
        </w:rPr>
      </w:pPr>
      <w:bookmarkStart w:id="24" w:name="_Toc214233144"/>
      <w:r w:rsidRPr="00472D3A">
        <w:rPr>
          <w:rFonts w:ascii="Sakkal Majalla" w:eastAsia="Calibri" w:hAnsi="Sakkal Majalla" w:cs="Sakkal Majalla"/>
          <w:b/>
          <w:bCs/>
          <w:color w:val="000000" w:themeColor="text1"/>
          <w:sz w:val="36"/>
          <w:szCs w:val="36"/>
          <w:rtl/>
          <w:lang w:bidi="ar-EG"/>
        </w:rPr>
        <w:t>14.1 نموذج الدراسة:</w:t>
      </w:r>
      <w:bookmarkEnd w:id="24"/>
    </w:p>
    <w:p w14:paraId="3FCC082F" w14:textId="594588B2" w:rsidR="004F712B" w:rsidRPr="00472D3A" w:rsidRDefault="004F712B" w:rsidP="000243EA">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t xml:space="preserve">  والذي </w:t>
      </w:r>
      <w:bookmarkStart w:id="25" w:name="_Hlk191396155"/>
      <w:r w:rsidRPr="00472D3A">
        <w:rPr>
          <w:rFonts w:ascii="Sakkal Majalla" w:eastAsia="Calibri" w:hAnsi="Sakkal Majalla" w:cs="Sakkal Majalla"/>
          <w:color w:val="000000" w:themeColor="text1"/>
          <w:sz w:val="28"/>
          <w:szCs w:val="28"/>
          <w:rtl/>
          <w:lang w:bidi="ar-EG"/>
        </w:rPr>
        <w:t xml:space="preserve">يتضمن </w:t>
      </w:r>
      <w:bookmarkStart w:id="26" w:name="_Hlk190698160"/>
      <w:r w:rsidRPr="00472D3A">
        <w:rPr>
          <w:rFonts w:ascii="Sakkal Majalla" w:eastAsia="Calibri" w:hAnsi="Sakkal Majalla" w:cs="Sakkal Majalla"/>
          <w:color w:val="000000" w:themeColor="text1"/>
          <w:sz w:val="28"/>
          <w:szCs w:val="28"/>
          <w:rtl/>
          <w:lang w:bidi="ar-EG"/>
        </w:rPr>
        <w:t xml:space="preserve">تحليل مدى </w:t>
      </w:r>
      <w:bookmarkStart w:id="27" w:name="_Hlk201973779"/>
      <w:bookmarkStart w:id="28" w:name="_Hlk191397373"/>
      <w:bookmarkEnd w:id="25"/>
      <w:bookmarkEnd w:id="26"/>
      <w:r w:rsidR="003C12AC" w:rsidRPr="00472D3A">
        <w:rPr>
          <w:rFonts w:ascii="Sakkal Majalla" w:eastAsia="Calibri" w:hAnsi="Sakkal Majalla" w:cs="Sakkal Majalla"/>
          <w:color w:val="000000" w:themeColor="text1"/>
          <w:sz w:val="28"/>
          <w:szCs w:val="28"/>
          <w:rtl/>
          <w:lang w:bidi="ar-EG"/>
        </w:rPr>
        <w:t>ت</w:t>
      </w:r>
      <w:r w:rsidR="003C12AC" w:rsidRPr="00472D3A">
        <w:rPr>
          <w:rFonts w:ascii="Sakkal Majalla" w:eastAsia="Calibri" w:hAnsi="Sakkal Majalla" w:cs="Sakkal Majalla"/>
          <w:color w:val="000000" w:themeColor="text1"/>
          <w:sz w:val="28"/>
          <w:szCs w:val="28"/>
          <w:rtl/>
        </w:rPr>
        <w:t>أثير التحول الرقمي بأبعاده المختلفة (البنية التحتية الرقمية، الأنظمة والتطبيقات الذكية، التكامل الرقمي للعمليات، المهارات الرقمية للعاملين) على فعالية وكفاءة إدارة المشاريع في قطاعي اللوجستيات والنقل، بالهيئة العامة للموانئ في المملكة العربية السعودية</w:t>
      </w:r>
      <w:r w:rsidR="00782891" w:rsidRPr="00472D3A">
        <w:rPr>
          <w:rFonts w:ascii="Sakkal Majalla" w:eastAsia="Calibri" w:hAnsi="Sakkal Majalla" w:cs="Sakkal Majalla"/>
          <w:color w:val="000000" w:themeColor="text1"/>
          <w:sz w:val="28"/>
          <w:szCs w:val="28"/>
          <w:lang w:bidi="ar-EG"/>
        </w:rPr>
        <w:t>"</w:t>
      </w:r>
      <w:bookmarkEnd w:id="27"/>
      <w:r w:rsidRPr="00472D3A">
        <w:rPr>
          <w:rFonts w:ascii="Sakkal Majalla" w:eastAsia="Calibri" w:hAnsi="Sakkal Majalla" w:cs="Sakkal Majalla"/>
          <w:color w:val="000000" w:themeColor="text1"/>
          <w:sz w:val="28"/>
          <w:szCs w:val="28"/>
          <w:rtl/>
          <w:lang w:bidi="ar-EG"/>
        </w:rPr>
        <w:t>.</w:t>
      </w:r>
    </w:p>
    <w:bookmarkEnd w:id="28"/>
    <w:p w14:paraId="1162BB88" w14:textId="06882586" w:rsidR="004F712B" w:rsidRPr="00472D3A" w:rsidRDefault="004F712B" w:rsidP="000243EA">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lang w:bidi="ar-JO"/>
        </w:rPr>
      </w:pPr>
      <w:r w:rsidRPr="00472D3A">
        <w:rPr>
          <w:rFonts w:ascii="Sakkal Majalla" w:eastAsia="Calibri" w:hAnsi="Sakkal Majalla" w:cs="Sakkal Majalla"/>
          <w:b/>
          <w:bCs/>
          <w:color w:val="000000" w:themeColor="text1"/>
          <w:sz w:val="28"/>
          <w:szCs w:val="28"/>
          <w:rtl/>
          <w:lang w:bidi="ar-EG"/>
        </w:rPr>
        <w:t>المتغير التابع</w:t>
      </w:r>
      <w:r w:rsidRPr="00472D3A">
        <w:rPr>
          <w:rFonts w:ascii="Sakkal Majalla" w:eastAsia="Calibri" w:hAnsi="Sakkal Majalla" w:cs="Sakkal Majalla"/>
          <w:color w:val="000000" w:themeColor="text1"/>
          <w:sz w:val="28"/>
          <w:szCs w:val="28"/>
          <w:rtl/>
          <w:lang w:bidi="ar-EG"/>
        </w:rPr>
        <w:t xml:space="preserve">: </w:t>
      </w:r>
      <w:r w:rsidR="003C12AC" w:rsidRPr="00472D3A">
        <w:rPr>
          <w:rFonts w:ascii="Sakkal Majalla" w:eastAsia="Calibri" w:hAnsi="Sakkal Majalla" w:cs="Sakkal Majalla"/>
          <w:color w:val="000000" w:themeColor="text1"/>
          <w:sz w:val="28"/>
          <w:szCs w:val="28"/>
          <w:rtl/>
          <w:lang w:bidi="ar-EG"/>
        </w:rPr>
        <w:t>وكفاءة إدارة المشاريع في قطاعي اللوجستيات والنقل، بالهيئة العامة للموانئ في المملكة العربية السعودية</w:t>
      </w:r>
      <w:r w:rsidRPr="00472D3A">
        <w:rPr>
          <w:rFonts w:ascii="Sakkal Majalla" w:eastAsia="Times New Roman" w:hAnsi="Sakkal Majalla" w:cs="Sakkal Majalla"/>
          <w:color w:val="000000" w:themeColor="text1"/>
          <w:sz w:val="28"/>
          <w:szCs w:val="28"/>
          <w:rtl/>
          <w:lang w:bidi="ar-JO"/>
        </w:rPr>
        <w:t>.</w:t>
      </w:r>
    </w:p>
    <w:p w14:paraId="0C36D467" w14:textId="6BC1CF62" w:rsidR="000243EA" w:rsidRPr="00472D3A" w:rsidRDefault="000243EA" w:rsidP="000243EA">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9" w:name="_Toc214233145"/>
      <w:r w:rsidRPr="00472D3A">
        <w:rPr>
          <w:rFonts w:ascii="Sakkal Majalla" w:eastAsia="Calibri" w:hAnsi="Sakkal Majalla" w:cs="Sakkal Majalla"/>
          <w:b/>
          <w:bCs/>
          <w:color w:val="000000" w:themeColor="text1"/>
          <w:sz w:val="36"/>
          <w:szCs w:val="36"/>
          <w:rtl/>
          <w:lang w:bidi="ar-EG"/>
        </w:rPr>
        <w:t>15.1 حدود البحث:</w:t>
      </w:r>
      <w:bookmarkEnd w:id="29"/>
    </w:p>
    <w:p w14:paraId="72763BF7" w14:textId="77777777" w:rsidR="004F712B" w:rsidRPr="00472D3A" w:rsidRDefault="004F712B" w:rsidP="004B29DA">
      <w:pPr>
        <w:pStyle w:val="a6"/>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b/>
          <w:bCs/>
          <w:color w:val="000000" w:themeColor="text1"/>
          <w:sz w:val="28"/>
          <w:szCs w:val="28"/>
          <w:rtl/>
          <w:lang w:bidi="ar-EG"/>
        </w:rPr>
        <w:t>الحدود الزمانية</w:t>
      </w:r>
      <w:r w:rsidRPr="00472D3A">
        <w:rPr>
          <w:rFonts w:ascii="Sakkal Majalla" w:eastAsia="Calibri" w:hAnsi="Sakkal Majalla" w:cs="Sakkal Majalla"/>
          <w:color w:val="000000" w:themeColor="text1"/>
          <w:sz w:val="28"/>
          <w:szCs w:val="28"/>
          <w:lang w:bidi="ar-EG"/>
        </w:rPr>
        <w:t>:</w:t>
      </w:r>
      <w:r w:rsidRPr="00472D3A">
        <w:rPr>
          <w:rFonts w:ascii="Sakkal Majalla" w:eastAsia="Calibri" w:hAnsi="Sakkal Majalla" w:cs="Sakkal Majalla"/>
          <w:color w:val="000000" w:themeColor="text1"/>
          <w:sz w:val="28"/>
          <w:szCs w:val="28"/>
          <w:rtl/>
          <w:lang w:bidi="ar-EG"/>
        </w:rPr>
        <w:t xml:space="preserve"> يدور نطاق الدراسة خلال عام 2025.</w:t>
      </w:r>
    </w:p>
    <w:p w14:paraId="3CE75D21" w14:textId="27A228AF" w:rsidR="004F712B" w:rsidRPr="00472D3A" w:rsidRDefault="004F712B" w:rsidP="004B29DA">
      <w:pPr>
        <w:pStyle w:val="a6"/>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b/>
          <w:bCs/>
          <w:color w:val="000000" w:themeColor="text1"/>
          <w:sz w:val="28"/>
          <w:szCs w:val="28"/>
          <w:rtl/>
          <w:lang w:bidi="ar-EG"/>
        </w:rPr>
        <w:t>الحدود المكانية</w:t>
      </w:r>
      <w:r w:rsidRPr="00472D3A">
        <w:rPr>
          <w:rFonts w:ascii="Sakkal Majalla" w:eastAsia="Calibri" w:hAnsi="Sakkal Majalla" w:cs="Sakkal Majalla"/>
          <w:color w:val="000000" w:themeColor="text1"/>
          <w:sz w:val="28"/>
          <w:szCs w:val="28"/>
          <w:lang w:bidi="ar-EG"/>
        </w:rPr>
        <w:t>:</w:t>
      </w:r>
      <w:r w:rsidRPr="00472D3A">
        <w:rPr>
          <w:rFonts w:ascii="Sakkal Majalla" w:eastAsia="Calibri" w:hAnsi="Sakkal Majalla" w:cs="Sakkal Majalla"/>
          <w:color w:val="000000" w:themeColor="text1"/>
          <w:sz w:val="28"/>
          <w:szCs w:val="28"/>
          <w:rtl/>
          <w:lang w:bidi="ar-EG"/>
        </w:rPr>
        <w:t xml:space="preserve"> تقتصر الدراسة </w:t>
      </w:r>
      <w:r w:rsidR="009F5AE8" w:rsidRPr="00472D3A">
        <w:rPr>
          <w:rFonts w:ascii="Sakkal Majalla" w:eastAsia="Calibri" w:hAnsi="Sakkal Majalla" w:cs="Sakkal Majalla"/>
          <w:color w:val="000000" w:themeColor="text1"/>
          <w:sz w:val="28"/>
          <w:szCs w:val="28"/>
          <w:rtl/>
          <w:lang w:bidi="ar-EG"/>
        </w:rPr>
        <w:t xml:space="preserve">على الهيئة العامة للموانئ </w:t>
      </w:r>
      <w:r w:rsidR="00782891" w:rsidRPr="00472D3A">
        <w:rPr>
          <w:rFonts w:ascii="Sakkal Majalla" w:eastAsia="Calibri" w:hAnsi="Sakkal Majalla" w:cs="Sakkal Majalla"/>
          <w:color w:val="000000" w:themeColor="text1"/>
          <w:sz w:val="28"/>
          <w:szCs w:val="28"/>
          <w:rtl/>
          <w:lang w:bidi="ar-EG"/>
        </w:rPr>
        <w:t>بالمملكة العربية السعودية</w:t>
      </w:r>
      <w:r w:rsidRPr="00472D3A">
        <w:rPr>
          <w:rFonts w:ascii="Sakkal Majalla" w:eastAsia="Calibri" w:hAnsi="Sakkal Majalla" w:cs="Sakkal Majalla"/>
          <w:color w:val="000000" w:themeColor="text1"/>
          <w:sz w:val="28"/>
          <w:szCs w:val="28"/>
          <w:rtl/>
          <w:lang w:bidi="ar-EG"/>
        </w:rPr>
        <w:t>.</w:t>
      </w:r>
    </w:p>
    <w:p w14:paraId="18AEDF59" w14:textId="00722871" w:rsidR="004F712B" w:rsidRPr="00472D3A" w:rsidRDefault="004F712B" w:rsidP="004B29DA">
      <w:pPr>
        <w:pStyle w:val="a6"/>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bookmarkStart w:id="30" w:name="_Hlk171523667"/>
      <w:r w:rsidRPr="00472D3A">
        <w:rPr>
          <w:rFonts w:ascii="Sakkal Majalla" w:eastAsia="Calibri" w:hAnsi="Sakkal Majalla" w:cs="Sakkal Majalla"/>
          <w:b/>
          <w:bCs/>
          <w:color w:val="000000" w:themeColor="text1"/>
          <w:sz w:val="28"/>
          <w:szCs w:val="28"/>
          <w:rtl/>
          <w:lang w:bidi="ar-EG"/>
        </w:rPr>
        <w:t>الحدود الموضوعية</w:t>
      </w:r>
      <w:r w:rsidRPr="00472D3A">
        <w:rPr>
          <w:rFonts w:ascii="Sakkal Majalla" w:eastAsia="Calibri" w:hAnsi="Sakkal Majalla" w:cs="Sakkal Majalla"/>
          <w:color w:val="000000" w:themeColor="text1"/>
          <w:sz w:val="28"/>
          <w:szCs w:val="28"/>
          <w:lang w:bidi="ar-EG"/>
        </w:rPr>
        <w:t>:</w:t>
      </w:r>
      <w:bookmarkEnd w:id="30"/>
      <w:r w:rsidR="000243EA" w:rsidRPr="00472D3A">
        <w:rPr>
          <w:rFonts w:ascii="Sakkal Majalla" w:eastAsia="Calibri" w:hAnsi="Sakkal Majalla" w:cs="Sakkal Majalla" w:hint="cs"/>
          <w:color w:val="000000" w:themeColor="text1"/>
          <w:sz w:val="28"/>
          <w:szCs w:val="28"/>
          <w:rtl/>
          <w:lang w:bidi="ar-EG"/>
        </w:rPr>
        <w:t xml:space="preserve"> </w:t>
      </w:r>
      <w:r w:rsidR="003C12AC" w:rsidRPr="00472D3A">
        <w:rPr>
          <w:rFonts w:ascii="Sakkal Majalla" w:eastAsia="Calibri" w:hAnsi="Sakkal Majalla" w:cs="Sakkal Majalla"/>
          <w:color w:val="000000" w:themeColor="text1"/>
          <w:sz w:val="28"/>
          <w:szCs w:val="28"/>
          <w:rtl/>
          <w:lang w:bidi="ar-EG"/>
        </w:rPr>
        <w:t>تأثير التحول الرقمي بأبعاده المختلفة (البنية التحتية الرقمية، الأنظمة والتطبيقات الذكية، التكامل الرقمي للعمليات، المهارات الرقمية للعاملين) على فعالية وكفاءة إدارة المشاريع في قطاعي اللوجستيات والنقل، بالهيئة العامة للموانئ في المملكة العربية السعودية".</w:t>
      </w:r>
    </w:p>
    <w:p w14:paraId="3FFB35B0" w14:textId="77777777" w:rsidR="000243EA" w:rsidRPr="00472D3A" w:rsidRDefault="00DE4939" w:rsidP="00B67046">
      <w:pPr>
        <w:spacing w:before="100" w:beforeAutospacing="1" w:after="100" w:afterAutospacing="1" w:line="360" w:lineRule="auto"/>
        <w:jc w:val="both"/>
        <w:rPr>
          <w:rFonts w:ascii="Sakkal Majalla" w:eastAsia="Calibri" w:hAnsi="Sakkal Majalla" w:cs="Sakkal Majalla"/>
          <w:color w:val="000000" w:themeColor="text1"/>
          <w:sz w:val="28"/>
          <w:szCs w:val="28"/>
          <w:rtl/>
        </w:rPr>
      </w:pPr>
      <w:bookmarkStart w:id="31" w:name="_Toc193889527"/>
      <w:r w:rsidRPr="00472D3A">
        <w:rPr>
          <w:rFonts w:ascii="Sakkal Majalla" w:hAnsi="Sakkal Majalla" w:cs="Sakkal Majalla"/>
          <w:color w:val="000000" w:themeColor="text1"/>
          <w:sz w:val="28"/>
          <w:szCs w:val="28"/>
          <w:rtl/>
        </w:rPr>
        <w:br w:type="page"/>
      </w:r>
    </w:p>
    <w:p w14:paraId="07DF1A3C" w14:textId="2CF2E90D" w:rsidR="000243EA" w:rsidRPr="00472D3A" w:rsidRDefault="000243EA" w:rsidP="000243EA">
      <w:pPr>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32" w:name="_Toc214233146"/>
      <w:r w:rsidRPr="00472D3A">
        <w:rPr>
          <w:rFonts w:ascii="Sakkal Majalla" w:eastAsia="Calibri" w:hAnsi="Sakkal Majalla" w:cs="Sakkal Majalla" w:hint="cs"/>
          <w:b/>
          <w:bCs/>
          <w:color w:val="000000" w:themeColor="text1"/>
          <w:sz w:val="40"/>
          <w:szCs w:val="40"/>
          <w:rtl/>
        </w:rPr>
        <w:lastRenderedPageBreak/>
        <w:t>الفصل الثاني: الإطار النظري</w:t>
      </w:r>
      <w:bookmarkEnd w:id="32"/>
    </w:p>
    <w:p w14:paraId="7DE3666E" w14:textId="2CFB9578" w:rsidR="000243EA" w:rsidRPr="00472D3A" w:rsidRDefault="000243EA" w:rsidP="000243EA">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33" w:name="_Toc214233147"/>
      <w:r w:rsidRPr="00472D3A">
        <w:rPr>
          <w:rFonts w:ascii="Sakkal Majalla" w:eastAsia="Calibri" w:hAnsi="Sakkal Majalla" w:cs="Sakkal Majalla" w:hint="cs"/>
          <w:b/>
          <w:bCs/>
          <w:color w:val="000000" w:themeColor="text1"/>
          <w:sz w:val="36"/>
          <w:szCs w:val="36"/>
          <w:rtl/>
        </w:rPr>
        <w:t>المبحث الأول: التحول الرقمي</w:t>
      </w:r>
      <w:bookmarkEnd w:id="33"/>
    </w:p>
    <w:p w14:paraId="79587481" w14:textId="4BFAAC9F" w:rsidR="00DE4939" w:rsidRPr="00472D3A" w:rsidRDefault="000243EA" w:rsidP="000243EA">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rPr>
      </w:pPr>
      <w:bookmarkStart w:id="34" w:name="_Toc214233148"/>
      <w:r w:rsidRPr="00472D3A">
        <w:rPr>
          <w:rFonts w:ascii="Sakkal Majalla" w:eastAsia="Calibri" w:hAnsi="Sakkal Majalla" w:cs="Sakkal Majalla" w:hint="cs"/>
          <w:b/>
          <w:bCs/>
          <w:color w:val="000000" w:themeColor="text1"/>
          <w:sz w:val="32"/>
          <w:szCs w:val="32"/>
          <w:rtl/>
        </w:rPr>
        <w:t xml:space="preserve">1.1.2 </w:t>
      </w:r>
      <w:r w:rsidR="00DE4939" w:rsidRPr="00472D3A">
        <w:rPr>
          <w:rFonts w:ascii="Sakkal Majalla" w:eastAsia="Calibri" w:hAnsi="Sakkal Majalla" w:cs="Sakkal Majalla"/>
          <w:b/>
          <w:bCs/>
          <w:color w:val="000000" w:themeColor="text1"/>
          <w:sz w:val="32"/>
          <w:szCs w:val="32"/>
          <w:rtl/>
        </w:rPr>
        <w:t>التمهيد</w:t>
      </w:r>
      <w:bookmarkEnd w:id="34"/>
    </w:p>
    <w:p w14:paraId="517A6A4E" w14:textId="4D4BE169" w:rsidR="00DE4939" w:rsidRPr="00472D3A" w:rsidRDefault="00DE4939"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يشهد العالم في العقدين الأخيرين تحولات جذرية غير مسبوقة في طبيعة عمل المنظمات نتيجة التطور الهائل في تقنيات المعلومات والاتصالات، وما ترتب عليه من إعادة صياغة شاملة لأنماط الإدارة وأساليب تقديم الخدمات وتنفيذ المشروعات، وقد أصبحت الرقمنة والتحول الرقمي محورًا رئيسيًا في بناء الميزة التنافسية للمؤسسات، بل وأحد محددات نجاحها في بيئة تتسم بسرعة التغيير، وتعقّد التحديات، وتزايد متطلبات أصحاب المصلحة</w:t>
      </w:r>
      <w:r w:rsidR="000243EA" w:rsidRPr="00472D3A">
        <w:rPr>
          <w:rFonts w:ascii="Sakkal Majalla" w:eastAsia="Calibri" w:hAnsi="Sakkal Majalla" w:cs="Sakkal Majalla"/>
          <w:color w:val="000000" w:themeColor="text1"/>
          <w:sz w:val="28"/>
          <w:szCs w:val="28"/>
          <w:lang w:bidi="ar-EG"/>
        </w:rPr>
        <w:t xml:space="preserve">. </w:t>
      </w:r>
      <w:r w:rsidR="00090487" w:rsidRPr="00472D3A">
        <w:rPr>
          <w:rFonts w:ascii="Sakkal Majalla" w:eastAsia="Calibri" w:hAnsi="Sakkal Majalla" w:cs="Sakkal Majalla"/>
          <w:color w:val="000000" w:themeColor="text1"/>
          <w:sz w:val="28"/>
          <w:szCs w:val="28"/>
          <w:rtl/>
        </w:rPr>
        <w:t>و</w:t>
      </w:r>
      <w:r w:rsidRPr="00472D3A">
        <w:rPr>
          <w:rFonts w:ascii="Sakkal Majalla" w:eastAsia="Calibri" w:hAnsi="Sakkal Majalla" w:cs="Sakkal Majalla"/>
          <w:color w:val="000000" w:themeColor="text1"/>
          <w:sz w:val="28"/>
          <w:szCs w:val="28"/>
          <w:rtl/>
        </w:rPr>
        <w:t>برز التحول الرقمي كقوة محركة للتغيير المؤسسي والإداري، تُعيد تعريف طرق التفكير في العمليات، والهياكل، والموارد البشرية، بل وحتى في الأهداف الاستراتيجية للمنظمات</w:t>
      </w:r>
      <w:r w:rsidRPr="00472D3A">
        <w:rPr>
          <w:rFonts w:ascii="Sakkal Majalla" w:eastAsia="Calibri" w:hAnsi="Sakkal Majalla" w:cs="Sakkal Majalla"/>
          <w:color w:val="000000" w:themeColor="text1"/>
          <w:sz w:val="28"/>
          <w:szCs w:val="28"/>
          <w:lang w:bidi="ar-EG"/>
        </w:rPr>
        <w:t>.</w:t>
      </w:r>
    </w:p>
    <w:p w14:paraId="604D0C79" w14:textId="77777777" w:rsidR="00DE4939" w:rsidRPr="00472D3A" w:rsidRDefault="00DE4939"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وفي ظل ما تشهده المملكة العربية السعودية من تحولات استراتيجية في إطار رؤية 2030، أصبح التحول الرقمي أحد الركائز الأساسية لتطوير الأداء الحكومي والاقتصادي، وتعزيز كفاءة الموارد، ورفع مستوى الشفافية والإنتاجية في مختلف القطاعات. ويُعد قطاع النقل والخدمات اللوجستية من أبرز القطاعات التي أولتها الدولة اهتمامًا خاصًا؛ نظرًا لدوره الحيوي في دعم التجارة، والصادرات، وسلاسل الإمداد، وتحقيق الربط الإقليمي والدولي، مما يجعل من التحول الرقمي في هذا القطاع خيارًا استراتيجيًا لا غنى عنه لتحقيق الاستدامة والكفاءة التشغيلية</w:t>
      </w:r>
      <w:r w:rsidRPr="00472D3A">
        <w:rPr>
          <w:rFonts w:ascii="Sakkal Majalla" w:eastAsia="Calibri" w:hAnsi="Sakkal Majalla" w:cs="Sakkal Majalla"/>
          <w:color w:val="000000" w:themeColor="text1"/>
          <w:sz w:val="28"/>
          <w:szCs w:val="28"/>
          <w:lang w:bidi="ar-EG"/>
        </w:rPr>
        <w:t>.</w:t>
      </w:r>
    </w:p>
    <w:p w14:paraId="47B99B57" w14:textId="77777777" w:rsidR="000243EA" w:rsidRPr="00472D3A" w:rsidRDefault="00DE4939"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rPr>
        <w:t>ومن هذا المنطلق، تتجه الهيئة العامة للموانئ إلى تبنّي مبادرات رقمية متقدمة تهدف إلى أتمتة العمليات التشغيلية، وتطوير الأنظمة الذكية لإدارة الموانئ، ورفع مهارات الكوادر البشرية، بما يسهم في تعزيز فعالية وكفاءة إدارة المشاريع المرتبطة بالبنية التحتية والخدمات اللوجستية</w:t>
      </w:r>
      <w:r w:rsidRPr="00472D3A">
        <w:rPr>
          <w:rFonts w:ascii="Sakkal Majalla" w:eastAsia="Calibri" w:hAnsi="Sakkal Majalla" w:cs="Sakkal Majalla"/>
          <w:color w:val="000000" w:themeColor="text1"/>
          <w:sz w:val="28"/>
          <w:szCs w:val="28"/>
          <w:lang w:bidi="ar-EG"/>
        </w:rPr>
        <w:t>.</w:t>
      </w:r>
    </w:p>
    <w:p w14:paraId="06E46B82" w14:textId="36892974" w:rsidR="00DE4939" w:rsidRPr="00472D3A" w:rsidRDefault="00DE4939"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lastRenderedPageBreak/>
        <w:t>إن التحول الرقمي لا يُنظر إليه اليوم كخيار تقني بحت، بل كإطار متكامل لإعادة هندسة بيئة العمل وإدارة الأداء وتحقيق القيمة المضافة للمؤسسات</w:t>
      </w:r>
      <w:r w:rsidRPr="00472D3A">
        <w:rPr>
          <w:rFonts w:ascii="Sakkal Majalla" w:eastAsia="Calibri" w:hAnsi="Sakkal Majalla" w:cs="Sakkal Majalla"/>
          <w:color w:val="000000" w:themeColor="text1"/>
          <w:sz w:val="28"/>
          <w:szCs w:val="28"/>
          <w:lang w:bidi="ar-EG"/>
        </w:rPr>
        <w:t>.</w:t>
      </w:r>
    </w:p>
    <w:p w14:paraId="209EC981" w14:textId="77777777" w:rsidR="00090487" w:rsidRPr="00472D3A" w:rsidRDefault="00DE4939"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472D3A">
        <w:rPr>
          <w:rFonts w:ascii="Sakkal Majalla" w:eastAsia="Calibri" w:hAnsi="Sakkal Majalla" w:cs="Sakkal Majalla"/>
          <w:color w:val="000000" w:themeColor="text1"/>
          <w:sz w:val="28"/>
          <w:szCs w:val="28"/>
          <w:rtl/>
        </w:rPr>
        <w:t>ولعل أهمية تناول موضوع "أثر التحول الرقمي على فعالية وكفاءة إدارة المشاريع في قطاعي اللوجستيات والنقل" تنبع من الحاجة إلى فهم العلاقة بين الأبعاد التقنية والتنظيمية للتحول الرقمي وبين نتائج الأداء المؤسسي والإداري، خصوصًا في بيئة تسعى للتميز التشغيلي والتكامل المؤسسي مثل بيئة الهيئة العامة للموانئ</w:t>
      </w:r>
    </w:p>
    <w:p w14:paraId="03FCFCC6" w14:textId="08BDA916" w:rsidR="00DE4939" w:rsidRPr="00472D3A" w:rsidRDefault="00DE4939"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كما أن تحليل هذا الأثر يسهم في تقديم مؤشرات عملية تدعم صُنّاع القرار في تبني مبادرات رقمية فاعلة، وتوجيه الاستثمارات نحو المجالات التي تحقق أعلى مردود من حيث الكفاءة، الجودة، والابتكار</w:t>
      </w:r>
      <w:r w:rsidRPr="00472D3A">
        <w:rPr>
          <w:rFonts w:ascii="Sakkal Majalla" w:eastAsia="Calibri" w:hAnsi="Sakkal Majalla" w:cs="Sakkal Majalla"/>
          <w:color w:val="000000" w:themeColor="text1"/>
          <w:sz w:val="28"/>
          <w:szCs w:val="28"/>
          <w:lang w:bidi="ar-EG"/>
        </w:rPr>
        <w:t>.</w:t>
      </w:r>
    </w:p>
    <w:p w14:paraId="31C207B4" w14:textId="774CE45E" w:rsidR="00090487" w:rsidRPr="00472D3A" w:rsidRDefault="000243EA" w:rsidP="000243EA">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rPr>
      </w:pPr>
      <w:bookmarkStart w:id="35" w:name="_Toc214233149"/>
      <w:r w:rsidRPr="00472D3A">
        <w:rPr>
          <w:rFonts w:ascii="Sakkal Majalla" w:eastAsia="Calibri" w:hAnsi="Sakkal Majalla" w:cs="Sakkal Majalla" w:hint="cs"/>
          <w:b/>
          <w:bCs/>
          <w:color w:val="000000" w:themeColor="text1"/>
          <w:sz w:val="32"/>
          <w:szCs w:val="32"/>
          <w:rtl/>
        </w:rPr>
        <w:t>2.1.2</w:t>
      </w:r>
      <w:r w:rsidR="00090487" w:rsidRPr="00472D3A">
        <w:rPr>
          <w:rFonts w:ascii="Sakkal Majalla" w:eastAsia="Calibri" w:hAnsi="Sakkal Majalla" w:cs="Sakkal Majalla"/>
          <w:b/>
          <w:bCs/>
          <w:color w:val="000000" w:themeColor="text1"/>
          <w:sz w:val="32"/>
          <w:szCs w:val="32"/>
          <w:rtl/>
        </w:rPr>
        <w:t xml:space="preserve"> مفهوم التحول الرقمي</w:t>
      </w:r>
      <w:bookmarkEnd w:id="35"/>
    </w:p>
    <w:p w14:paraId="7BAE5D8D" w14:textId="77777777" w:rsidR="00090487"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يُعد التحول الرقمي من المفاهيم الحديثة التي اكتسبت أهمية متزايدة في الفكر الإداري المعاصر، نتيجة للتطورات المتسارعة في تكنولوجيا المعلومات والاتصالات، وما أفرزته من تغيرات جوهرية في طبيعة أداء المؤسسات وأساليب إدارتها لمواردها ومشروعاتها. وقد تناول الباحثون مفهوم التحول الرقمي من زوايا متعددة، حيث ركز بعضهم على البعد التقني، فيما ركز آخرون على البعد الإداري والتنظيمي، بينما حاول فريق ثالث الدمج بين البعدين في إطار شامل للتغيير المؤسسي</w:t>
      </w:r>
      <w:r w:rsidRPr="00472D3A">
        <w:rPr>
          <w:rFonts w:ascii="Sakkal Majalla" w:eastAsia="Calibri" w:hAnsi="Sakkal Majalla" w:cs="Sakkal Majalla"/>
          <w:color w:val="000000" w:themeColor="text1"/>
          <w:sz w:val="28"/>
          <w:szCs w:val="28"/>
          <w:lang w:bidi="ar-EG"/>
        </w:rPr>
        <w:t>.</w:t>
      </w:r>
    </w:p>
    <w:p w14:paraId="3FD81EB6" w14:textId="77777777" w:rsidR="000243EA"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 xml:space="preserve">فقد عرّف </w:t>
      </w:r>
      <w:r w:rsidRPr="00472D3A">
        <w:rPr>
          <w:rFonts w:ascii="Sakkal Majalla" w:eastAsia="Calibri" w:hAnsi="Sakkal Majalla" w:cs="Sakkal Majalla"/>
          <w:color w:val="000000" w:themeColor="text1"/>
          <w:sz w:val="28"/>
          <w:szCs w:val="28"/>
          <w:lang w:bidi="ar-EG"/>
        </w:rPr>
        <w:t xml:space="preserve">Kozarkiewicz (2020) </w:t>
      </w:r>
      <w:r w:rsidRPr="00472D3A">
        <w:rPr>
          <w:rFonts w:ascii="Sakkal Majalla" w:eastAsia="Calibri" w:hAnsi="Sakkal Majalla" w:cs="Sakkal Majalla"/>
          <w:color w:val="000000" w:themeColor="text1"/>
          <w:sz w:val="28"/>
          <w:szCs w:val="28"/>
          <w:rtl/>
        </w:rPr>
        <w:t>التحول الرقمي بأنه «عملية إعادة تصميم شاملة للعمليات المؤسسية باستخدام التقنيات الرقمية الحديثة، بما يؤدي إلى تطوير نماذج عمل جديدة أكثر مرونة وابتكارًا، وتتيح للمؤسسات تحسين أدائها وكفاءتها التشغيلية</w:t>
      </w:r>
      <w:r w:rsidR="000243EA" w:rsidRPr="00472D3A">
        <w:rPr>
          <w:rFonts w:ascii="Sakkal Majalla" w:eastAsia="Calibri" w:hAnsi="Sakkal Majalla" w:cs="Sakkal Majalla"/>
          <w:color w:val="000000" w:themeColor="text1"/>
          <w:sz w:val="28"/>
          <w:szCs w:val="28"/>
          <w:lang w:bidi="ar-EG"/>
        </w:rPr>
        <w:t>».</w:t>
      </w:r>
    </w:p>
    <w:p w14:paraId="6B47F044" w14:textId="611F140B" w:rsidR="00090487"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ويرى أن التحول الرقمي لا يقتصر على تحديث الأنظمة التقنية، بل يمتد إلى تغيير الثقافة التنظيمية وأساليب التفكير والإدارة داخل المؤسسات</w:t>
      </w:r>
      <w:r w:rsidRPr="00472D3A">
        <w:rPr>
          <w:rFonts w:ascii="Sakkal Majalla" w:eastAsia="Calibri" w:hAnsi="Sakkal Majalla" w:cs="Sakkal Majalla"/>
          <w:color w:val="000000" w:themeColor="text1"/>
          <w:sz w:val="28"/>
          <w:szCs w:val="28"/>
          <w:lang w:bidi="ar-EG"/>
        </w:rPr>
        <w:t>.</w:t>
      </w:r>
    </w:p>
    <w:p w14:paraId="41D95F42" w14:textId="0DB19365" w:rsidR="00090487"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lastRenderedPageBreak/>
        <w:t xml:space="preserve">بينما ذهب </w:t>
      </w:r>
      <w:r w:rsidRPr="00472D3A">
        <w:rPr>
          <w:rFonts w:ascii="Sakkal Majalla" w:eastAsia="Calibri" w:hAnsi="Sakkal Majalla" w:cs="Sakkal Majalla"/>
          <w:color w:val="000000" w:themeColor="text1"/>
          <w:sz w:val="28"/>
          <w:szCs w:val="28"/>
          <w:lang w:bidi="ar-EG"/>
        </w:rPr>
        <w:t xml:space="preserve">Yordanova (2024) </w:t>
      </w:r>
      <w:r w:rsidRPr="00472D3A">
        <w:rPr>
          <w:rFonts w:ascii="Sakkal Majalla" w:eastAsia="Calibri" w:hAnsi="Sakkal Majalla" w:cs="Sakkal Majalla"/>
          <w:color w:val="000000" w:themeColor="text1"/>
          <w:sz w:val="28"/>
          <w:szCs w:val="28"/>
          <w:rtl/>
        </w:rPr>
        <w:t>إلى أن التحول الرقمي هو «نموذج إداري واستراتيجي جديد يسعى إلى دمج التقنيات الذكية مثل الذكاء الاصطناعي وإنترنت الأشياء وتحليل البيانات الضخمة في جميع مراحل إدارة المشاريع، مما يسهم في تعزيز الكفاءة ودقة اتخاذ القرار وتقليل المخاطر التشغيلية</w:t>
      </w:r>
      <w:r w:rsidRPr="00472D3A">
        <w:rPr>
          <w:rFonts w:ascii="Sakkal Majalla" w:eastAsia="Calibri" w:hAnsi="Sakkal Majalla" w:cs="Sakkal Majalla"/>
          <w:color w:val="000000" w:themeColor="text1"/>
          <w:sz w:val="28"/>
          <w:szCs w:val="28"/>
          <w:rtl/>
          <w:lang w:bidi="ar-EG"/>
        </w:rPr>
        <w:t>.</w:t>
      </w:r>
    </w:p>
    <w:p w14:paraId="26C0CB55" w14:textId="77777777" w:rsidR="000243EA"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 xml:space="preserve">أما </w:t>
      </w:r>
      <w:r w:rsidRPr="00472D3A">
        <w:rPr>
          <w:rFonts w:ascii="Sakkal Majalla" w:eastAsia="Calibri" w:hAnsi="Sakkal Majalla" w:cs="Sakkal Majalla"/>
          <w:color w:val="000000" w:themeColor="text1"/>
          <w:sz w:val="28"/>
          <w:szCs w:val="28"/>
          <w:lang w:bidi="ar-EG"/>
        </w:rPr>
        <w:t xml:space="preserve">Alnasser </w:t>
      </w:r>
      <w:r w:rsidRPr="00472D3A">
        <w:rPr>
          <w:rFonts w:ascii="Sakkal Majalla" w:eastAsia="Calibri" w:hAnsi="Sakkal Majalla" w:cs="Sakkal Majalla"/>
          <w:color w:val="000000" w:themeColor="text1"/>
          <w:sz w:val="28"/>
          <w:szCs w:val="28"/>
          <w:rtl/>
        </w:rPr>
        <w:t>وآخرون</w:t>
      </w:r>
      <w:r w:rsidRPr="00472D3A">
        <w:rPr>
          <w:rFonts w:ascii="Sakkal Majalla" w:eastAsia="Calibri" w:hAnsi="Sakkal Majalla" w:cs="Sakkal Majalla"/>
          <w:color w:val="000000" w:themeColor="text1"/>
          <w:sz w:val="28"/>
          <w:szCs w:val="28"/>
          <w:lang w:bidi="ar-EG"/>
        </w:rPr>
        <w:t xml:space="preserve"> (2024) </w:t>
      </w:r>
      <w:r w:rsidRPr="00472D3A">
        <w:rPr>
          <w:rFonts w:ascii="Sakkal Majalla" w:eastAsia="Calibri" w:hAnsi="Sakkal Majalla" w:cs="Sakkal Majalla"/>
          <w:color w:val="000000" w:themeColor="text1"/>
          <w:sz w:val="28"/>
          <w:szCs w:val="28"/>
          <w:rtl/>
        </w:rPr>
        <w:t>فقد عرّفوه بأنه «عملية استراتيجية شاملة تهدف إلى تحويل النظم الإدارية والتشغيلية إلى نماذج رقمية متكاملة قادرة على تحقيق الكفاءة والشفافية والإنتاجية، وبما يتوافق مع أهداف رؤية المملكة العربية السعودية 2030</w:t>
      </w:r>
      <w:r w:rsidR="000243EA" w:rsidRPr="00472D3A">
        <w:rPr>
          <w:rFonts w:ascii="Sakkal Majalla" w:eastAsia="Calibri" w:hAnsi="Sakkal Majalla" w:cs="Sakkal Majalla"/>
          <w:color w:val="000000" w:themeColor="text1"/>
          <w:sz w:val="28"/>
          <w:szCs w:val="28"/>
          <w:lang w:bidi="ar-EG"/>
        </w:rPr>
        <w:t>».</w:t>
      </w:r>
    </w:p>
    <w:p w14:paraId="4B2838DF" w14:textId="4D4551F9" w:rsidR="00090487"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ويؤكد هذا الاتجاه على أن التحول الرقمي يتجاوز كونه أداة تقنية إلى كونه توجّهًا وطنيًا واستراتيجيًا يسعى لإحداث نقلة نوعية في أداء المؤسسات الحكومية</w:t>
      </w:r>
      <w:r w:rsidRPr="00472D3A">
        <w:rPr>
          <w:rFonts w:ascii="Sakkal Majalla" w:eastAsia="Calibri" w:hAnsi="Sakkal Majalla" w:cs="Sakkal Majalla"/>
          <w:color w:val="000000" w:themeColor="text1"/>
          <w:sz w:val="28"/>
          <w:szCs w:val="28"/>
          <w:lang w:bidi="ar-EG"/>
        </w:rPr>
        <w:t>.</w:t>
      </w:r>
    </w:p>
    <w:p w14:paraId="611AB14E" w14:textId="05032FF3" w:rsidR="00090487"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 xml:space="preserve">من جانبه، يرى </w:t>
      </w:r>
      <w:r w:rsidRPr="00472D3A">
        <w:rPr>
          <w:rFonts w:ascii="Sakkal Majalla" w:eastAsia="Calibri" w:hAnsi="Sakkal Majalla" w:cs="Sakkal Majalla"/>
          <w:color w:val="000000" w:themeColor="text1"/>
          <w:sz w:val="28"/>
          <w:szCs w:val="28"/>
          <w:lang w:bidi="ar-EG"/>
        </w:rPr>
        <w:t xml:space="preserve">Alhusseini </w:t>
      </w:r>
      <w:r w:rsidRPr="00472D3A">
        <w:rPr>
          <w:rFonts w:ascii="Sakkal Majalla" w:eastAsia="Calibri" w:hAnsi="Sakkal Majalla" w:cs="Sakkal Majalla"/>
          <w:color w:val="000000" w:themeColor="text1"/>
          <w:sz w:val="28"/>
          <w:szCs w:val="28"/>
          <w:rtl/>
        </w:rPr>
        <w:t>و</w:t>
      </w:r>
      <w:r w:rsidRPr="00472D3A">
        <w:rPr>
          <w:rFonts w:ascii="Sakkal Majalla" w:eastAsia="Calibri" w:hAnsi="Sakkal Majalla" w:cs="Sakkal Majalla"/>
          <w:color w:val="000000" w:themeColor="text1"/>
          <w:sz w:val="28"/>
          <w:szCs w:val="28"/>
          <w:lang w:bidi="ar-EG"/>
        </w:rPr>
        <w:t xml:space="preserve">Abuanza (2024) </w:t>
      </w:r>
      <w:r w:rsidRPr="00472D3A">
        <w:rPr>
          <w:rFonts w:ascii="Sakkal Majalla" w:eastAsia="Calibri" w:hAnsi="Sakkal Majalla" w:cs="Sakkal Majalla"/>
          <w:color w:val="000000" w:themeColor="text1"/>
          <w:sz w:val="28"/>
          <w:szCs w:val="28"/>
          <w:rtl/>
        </w:rPr>
        <w:t>أن التحول الرقمي في القطاع الحكومي السعودي يُعبّر عن «انتقال من الإدارة التقليدية إلى الإدارة الذكية القائمة على البيانات والتحليل والتكامل الإلكتروني بين المؤسسات الحكومية، بما يعزز الكفاءة التشغيلية ويحقق التنمية المستدامة</w:t>
      </w:r>
      <w:r w:rsidR="000E0F17">
        <w:rPr>
          <w:rFonts w:ascii="Sakkal Majalla" w:eastAsia="Calibri" w:hAnsi="Sakkal Majalla" w:cs="Sakkal Majalla"/>
          <w:color w:val="000000" w:themeColor="text1"/>
          <w:sz w:val="28"/>
          <w:szCs w:val="28"/>
          <w:lang w:bidi="ar-EG"/>
        </w:rPr>
        <w:t xml:space="preserve">». </w:t>
      </w:r>
      <w:r w:rsidRPr="00472D3A">
        <w:rPr>
          <w:rFonts w:ascii="Sakkal Majalla" w:eastAsia="Calibri" w:hAnsi="Sakkal Majalla" w:cs="Sakkal Majalla"/>
          <w:color w:val="000000" w:themeColor="text1"/>
          <w:sz w:val="28"/>
          <w:szCs w:val="28"/>
          <w:rtl/>
        </w:rPr>
        <w:t>ويشير هذا التعريف إلى أهمية التحول الرقمي كركيزة للحوكمة وتعزيز كفاءة الخدمات العامة</w:t>
      </w:r>
      <w:r w:rsidRPr="00472D3A">
        <w:rPr>
          <w:rFonts w:ascii="Sakkal Majalla" w:eastAsia="Calibri" w:hAnsi="Sakkal Majalla" w:cs="Sakkal Majalla"/>
          <w:color w:val="000000" w:themeColor="text1"/>
          <w:sz w:val="28"/>
          <w:szCs w:val="28"/>
          <w:lang w:bidi="ar-EG"/>
        </w:rPr>
        <w:t>.</w:t>
      </w:r>
    </w:p>
    <w:p w14:paraId="23052157" w14:textId="77777777" w:rsidR="000243EA"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أما عبدالمسيح</w:t>
      </w:r>
      <w:r w:rsidRPr="00472D3A">
        <w:rPr>
          <w:rFonts w:ascii="Sakkal Majalla" w:eastAsia="Calibri" w:hAnsi="Sakkal Majalla" w:cs="Sakkal Majalla"/>
          <w:color w:val="000000" w:themeColor="text1"/>
          <w:sz w:val="28"/>
          <w:szCs w:val="28"/>
          <w:lang w:bidi="ar-EG"/>
        </w:rPr>
        <w:t xml:space="preserve"> (2022) </w:t>
      </w:r>
      <w:r w:rsidRPr="00472D3A">
        <w:rPr>
          <w:rFonts w:ascii="Sakkal Majalla" w:eastAsia="Calibri" w:hAnsi="Sakkal Majalla" w:cs="Sakkal Majalla"/>
          <w:color w:val="000000" w:themeColor="text1"/>
          <w:sz w:val="28"/>
          <w:szCs w:val="28"/>
          <w:rtl/>
        </w:rPr>
        <w:t>فقد عرّف التحول الرقمي بأنه «عملية ديناميكية شاملة تتضمن إدماج الأدوات والتطبيقات التكنولوجية في مختلف العمليات المؤسسية بهدف تحسين جودة الخدمات وتعزيز الكفاءة التشغيلية وزيادة القدرة التنافسية</w:t>
      </w:r>
      <w:r w:rsidR="000243EA" w:rsidRPr="00472D3A">
        <w:rPr>
          <w:rFonts w:ascii="Sakkal Majalla" w:eastAsia="Calibri" w:hAnsi="Sakkal Majalla" w:cs="Sakkal Majalla"/>
          <w:color w:val="000000" w:themeColor="text1"/>
          <w:sz w:val="28"/>
          <w:szCs w:val="28"/>
          <w:lang w:bidi="ar-EG"/>
        </w:rPr>
        <w:t>».</w:t>
      </w:r>
    </w:p>
    <w:p w14:paraId="22324E29" w14:textId="77777777" w:rsidR="000243EA"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كما تناول محمد</w:t>
      </w:r>
      <w:r w:rsidRPr="00472D3A">
        <w:rPr>
          <w:rFonts w:ascii="Sakkal Majalla" w:eastAsia="Calibri" w:hAnsi="Sakkal Majalla" w:cs="Sakkal Majalla"/>
          <w:color w:val="000000" w:themeColor="text1"/>
          <w:sz w:val="28"/>
          <w:szCs w:val="28"/>
          <w:lang w:bidi="ar-EG"/>
        </w:rPr>
        <w:t xml:space="preserve"> (2022) </w:t>
      </w:r>
      <w:r w:rsidRPr="00472D3A">
        <w:rPr>
          <w:rFonts w:ascii="Sakkal Majalla" w:eastAsia="Calibri" w:hAnsi="Sakkal Majalla" w:cs="Sakkal Majalla"/>
          <w:color w:val="000000" w:themeColor="text1"/>
          <w:sz w:val="28"/>
          <w:szCs w:val="28"/>
          <w:rtl/>
        </w:rPr>
        <w:t>المفهوم من زاوية إدارة المعرفة، معتبراً أن التحول الرقمي «هو توظيف لتقنيات المعلومات والاتصال في إدارة المعرفة المؤسسية وتيسير الوصول إليها واستخدامها في صنع القرار، مما يحقق التكامل بين المعرفة والتكنولوجيا في بيئة العمل</w:t>
      </w:r>
      <w:r w:rsidR="000243EA" w:rsidRPr="00472D3A">
        <w:rPr>
          <w:rFonts w:ascii="Sakkal Majalla" w:eastAsia="Calibri" w:hAnsi="Sakkal Majalla" w:cs="Sakkal Majalla"/>
          <w:color w:val="000000" w:themeColor="text1"/>
          <w:sz w:val="28"/>
          <w:szCs w:val="28"/>
          <w:lang w:bidi="ar-EG"/>
        </w:rPr>
        <w:t>».</w:t>
      </w:r>
    </w:p>
    <w:p w14:paraId="0A4C2337" w14:textId="5987E2E1" w:rsidR="00090487"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 xml:space="preserve">فقد رأى </w:t>
      </w:r>
      <w:r w:rsidRPr="00472D3A">
        <w:rPr>
          <w:rFonts w:ascii="Sakkal Majalla" w:eastAsia="Calibri" w:hAnsi="Sakkal Majalla" w:cs="Sakkal Majalla"/>
          <w:color w:val="000000" w:themeColor="text1"/>
          <w:sz w:val="28"/>
          <w:szCs w:val="28"/>
          <w:lang w:bidi="ar-EG"/>
        </w:rPr>
        <w:t xml:space="preserve">Muthutantrige </w:t>
      </w:r>
      <w:r w:rsidRPr="00472D3A">
        <w:rPr>
          <w:rFonts w:ascii="Sakkal Majalla" w:eastAsia="Calibri" w:hAnsi="Sakkal Majalla" w:cs="Sakkal Majalla"/>
          <w:color w:val="000000" w:themeColor="text1"/>
          <w:sz w:val="28"/>
          <w:szCs w:val="28"/>
          <w:rtl/>
        </w:rPr>
        <w:t>وآخرون</w:t>
      </w:r>
      <w:r w:rsidRPr="00472D3A">
        <w:rPr>
          <w:rFonts w:ascii="Sakkal Majalla" w:eastAsia="Calibri" w:hAnsi="Sakkal Majalla" w:cs="Sakkal Majalla"/>
          <w:color w:val="000000" w:themeColor="text1"/>
          <w:sz w:val="28"/>
          <w:szCs w:val="28"/>
          <w:lang w:bidi="ar-EG"/>
        </w:rPr>
        <w:t xml:space="preserve"> (2023) </w:t>
      </w:r>
      <w:r w:rsidRPr="00472D3A">
        <w:rPr>
          <w:rFonts w:ascii="Sakkal Majalla" w:eastAsia="Calibri" w:hAnsi="Sakkal Majalla" w:cs="Sakkal Majalla"/>
          <w:color w:val="000000" w:themeColor="text1"/>
          <w:sz w:val="28"/>
          <w:szCs w:val="28"/>
          <w:rtl/>
        </w:rPr>
        <w:t xml:space="preserve">أن التحول الرقمي في قطاع النقل والخدمات اللوجستية «يمثل تبنّي تقنيات رقمية ذكية لإدارة سلاسل الإمداد وتحسين تدفق المعلومات والعمليات </w:t>
      </w:r>
      <w:r w:rsidRPr="00472D3A">
        <w:rPr>
          <w:rFonts w:ascii="Sakkal Majalla" w:eastAsia="Calibri" w:hAnsi="Sakkal Majalla" w:cs="Sakkal Majalla"/>
          <w:color w:val="000000" w:themeColor="text1"/>
          <w:sz w:val="28"/>
          <w:szCs w:val="28"/>
          <w:rtl/>
        </w:rPr>
        <w:lastRenderedPageBreak/>
        <w:t>التشغيلية بما يرفع كفاءة المشروع وجودة الخدمات</w:t>
      </w:r>
      <w:r w:rsidRPr="00472D3A">
        <w:rPr>
          <w:rFonts w:ascii="Sakkal Majalla" w:eastAsia="Calibri" w:hAnsi="Sakkal Majalla" w:cs="Sakkal Majalla"/>
          <w:color w:val="000000" w:themeColor="text1"/>
          <w:sz w:val="28"/>
          <w:szCs w:val="28"/>
          <w:lang w:bidi="ar-EG"/>
        </w:rPr>
        <w:t>».</w:t>
      </w:r>
      <w:r w:rsidR="000243EA" w:rsidRPr="00472D3A">
        <w:rPr>
          <w:rFonts w:ascii="Sakkal Majalla" w:eastAsia="Calibri" w:hAnsi="Sakkal Majalla" w:cs="Sakkal Majalla" w:hint="cs"/>
          <w:color w:val="000000" w:themeColor="text1"/>
          <w:sz w:val="28"/>
          <w:szCs w:val="28"/>
          <w:rtl/>
          <w:lang w:bidi="ar-EG"/>
        </w:rPr>
        <w:t xml:space="preserve"> </w:t>
      </w:r>
      <w:r w:rsidRPr="00472D3A">
        <w:rPr>
          <w:rFonts w:ascii="Sakkal Majalla" w:eastAsia="Calibri" w:hAnsi="Sakkal Majalla" w:cs="Sakkal Majalla"/>
          <w:color w:val="000000" w:themeColor="text1"/>
          <w:sz w:val="28"/>
          <w:szCs w:val="28"/>
          <w:rtl/>
        </w:rPr>
        <w:t>ويؤكد هذا الاتجاه أن الرقمنة في المجال اللوجستي تُسهم مباشرة في تحسين إدارة المشاريع وسرعة التنفيذ ودقة المتابعة</w:t>
      </w:r>
      <w:r w:rsidRPr="00472D3A">
        <w:rPr>
          <w:rFonts w:ascii="Sakkal Majalla" w:eastAsia="Calibri" w:hAnsi="Sakkal Majalla" w:cs="Sakkal Majalla"/>
          <w:color w:val="000000" w:themeColor="text1"/>
          <w:sz w:val="28"/>
          <w:szCs w:val="28"/>
          <w:lang w:bidi="ar-EG"/>
        </w:rPr>
        <w:t>.</w:t>
      </w:r>
    </w:p>
    <w:p w14:paraId="25EFBE6A" w14:textId="44BE72E2" w:rsidR="00090487"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و عرّف الربيع ومفلح</w:t>
      </w:r>
      <w:r w:rsidRPr="00472D3A">
        <w:rPr>
          <w:rFonts w:ascii="Sakkal Majalla" w:eastAsia="Calibri" w:hAnsi="Sakkal Majalla" w:cs="Sakkal Majalla"/>
          <w:color w:val="000000" w:themeColor="text1"/>
          <w:sz w:val="28"/>
          <w:szCs w:val="28"/>
          <w:lang w:bidi="ar-EG"/>
        </w:rPr>
        <w:t xml:space="preserve"> (2024) </w:t>
      </w:r>
      <w:r w:rsidRPr="00472D3A">
        <w:rPr>
          <w:rFonts w:ascii="Sakkal Majalla" w:eastAsia="Calibri" w:hAnsi="Sakkal Majalla" w:cs="Sakkal Majalla"/>
          <w:color w:val="000000" w:themeColor="text1"/>
          <w:sz w:val="28"/>
          <w:szCs w:val="28"/>
          <w:rtl/>
        </w:rPr>
        <w:t>التحول الرقمي بأنه «تبنّي التقنيات الرقمية الحديثة في إدارة المشاريع بما يؤدي إلى تحسين فاعلية وكفاءة الأداء من خلال التجديد الاستراتيجي والتكامل المؤسسي</w:t>
      </w:r>
      <w:r w:rsidRPr="00472D3A">
        <w:rPr>
          <w:rFonts w:ascii="Sakkal Majalla" w:eastAsia="Calibri" w:hAnsi="Sakkal Majalla" w:cs="Sakkal Majalla"/>
          <w:color w:val="000000" w:themeColor="text1"/>
          <w:sz w:val="28"/>
          <w:szCs w:val="28"/>
          <w:lang w:bidi="ar-EG"/>
        </w:rPr>
        <w:t>».</w:t>
      </w:r>
      <w:r w:rsidRPr="00472D3A">
        <w:rPr>
          <w:rFonts w:ascii="Sakkal Majalla" w:eastAsia="Calibri" w:hAnsi="Sakkal Majalla" w:cs="Sakkal Majalla"/>
          <w:color w:val="000000" w:themeColor="text1"/>
          <w:sz w:val="28"/>
          <w:szCs w:val="28"/>
          <w:lang w:bidi="ar-EG"/>
        </w:rPr>
        <w:br/>
      </w:r>
      <w:r w:rsidRPr="00472D3A">
        <w:rPr>
          <w:rFonts w:ascii="Sakkal Majalla" w:eastAsia="Calibri" w:hAnsi="Sakkal Majalla" w:cs="Sakkal Majalla"/>
          <w:color w:val="000000" w:themeColor="text1"/>
          <w:sz w:val="28"/>
          <w:szCs w:val="28"/>
          <w:rtl/>
        </w:rPr>
        <w:t>بينما يرى السواط والحربي</w:t>
      </w:r>
      <w:r w:rsidRPr="00472D3A">
        <w:rPr>
          <w:rFonts w:ascii="Sakkal Majalla" w:eastAsia="Calibri" w:hAnsi="Sakkal Majalla" w:cs="Sakkal Majalla"/>
          <w:color w:val="000000" w:themeColor="text1"/>
          <w:sz w:val="28"/>
          <w:szCs w:val="28"/>
          <w:lang w:bidi="ar-EG"/>
        </w:rPr>
        <w:t xml:space="preserve"> (2022) </w:t>
      </w:r>
      <w:r w:rsidRPr="00472D3A">
        <w:rPr>
          <w:rFonts w:ascii="Sakkal Majalla" w:eastAsia="Calibri" w:hAnsi="Sakkal Majalla" w:cs="Sakkal Majalla"/>
          <w:color w:val="000000" w:themeColor="text1"/>
          <w:sz w:val="28"/>
          <w:szCs w:val="28"/>
          <w:rtl/>
        </w:rPr>
        <w:t>أنه «عملية تطوير شاملة تهدف إلى استثمار الأدوات الرقمية لتسريع الأداء وتحسين جودة الخدمات ورفع الكفاءة الوظيفية داخل المؤسسات التعليمية والإدارية</w:t>
      </w:r>
      <w:r w:rsidRPr="00472D3A">
        <w:rPr>
          <w:rFonts w:ascii="Sakkal Majalla" w:eastAsia="Calibri" w:hAnsi="Sakkal Majalla" w:cs="Sakkal Majalla"/>
          <w:color w:val="000000" w:themeColor="text1"/>
          <w:sz w:val="28"/>
          <w:szCs w:val="28"/>
          <w:lang w:bidi="ar-EG"/>
        </w:rPr>
        <w:t>».</w:t>
      </w:r>
    </w:p>
    <w:p w14:paraId="79689C48" w14:textId="77777777" w:rsidR="00090487"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أما الجبور والزيديين</w:t>
      </w:r>
      <w:r w:rsidRPr="00472D3A">
        <w:rPr>
          <w:rFonts w:ascii="Sakkal Majalla" w:eastAsia="Calibri" w:hAnsi="Sakkal Majalla" w:cs="Sakkal Majalla"/>
          <w:color w:val="000000" w:themeColor="text1"/>
          <w:sz w:val="28"/>
          <w:szCs w:val="28"/>
          <w:lang w:bidi="ar-EG"/>
        </w:rPr>
        <w:t xml:space="preserve"> (2022) </w:t>
      </w:r>
      <w:r w:rsidRPr="00472D3A">
        <w:rPr>
          <w:rFonts w:ascii="Sakkal Majalla" w:eastAsia="Calibri" w:hAnsi="Sakkal Majalla" w:cs="Sakkal Majalla"/>
          <w:color w:val="000000" w:themeColor="text1"/>
          <w:sz w:val="28"/>
          <w:szCs w:val="28"/>
          <w:rtl/>
        </w:rPr>
        <w:t>فقد أكّدا أن التحول الرقمي هو «إعادة هيكلة شاملة للعمليات المؤسسية من خلال تطبيق الأنظمة الذكية بما يحقق التميز المؤسسي ويعزز كفاءة الأداء ويزيد من رضا المستفيدين</w:t>
      </w:r>
      <w:r w:rsidRPr="00472D3A">
        <w:rPr>
          <w:rFonts w:ascii="Sakkal Majalla" w:eastAsia="Calibri" w:hAnsi="Sakkal Majalla" w:cs="Sakkal Majalla"/>
          <w:color w:val="000000" w:themeColor="text1"/>
          <w:sz w:val="28"/>
          <w:szCs w:val="28"/>
          <w:lang w:bidi="ar-EG"/>
        </w:rPr>
        <w:t>».</w:t>
      </w:r>
      <w:r w:rsidRPr="00472D3A">
        <w:rPr>
          <w:rFonts w:ascii="Sakkal Majalla" w:eastAsia="Calibri" w:hAnsi="Sakkal Majalla" w:cs="Sakkal Majalla"/>
          <w:color w:val="000000" w:themeColor="text1"/>
          <w:sz w:val="28"/>
          <w:szCs w:val="28"/>
          <w:lang w:bidi="ar-EG"/>
        </w:rPr>
        <w:br/>
      </w:r>
      <w:r w:rsidRPr="00472D3A">
        <w:rPr>
          <w:rFonts w:ascii="Sakkal Majalla" w:eastAsia="Calibri" w:hAnsi="Sakkal Majalla" w:cs="Sakkal Majalla"/>
          <w:color w:val="000000" w:themeColor="text1"/>
          <w:sz w:val="28"/>
          <w:szCs w:val="28"/>
          <w:rtl/>
        </w:rPr>
        <w:t>ويتفق هذا التعريف مع الاتجاهات الحديثة التي ترى أن الرقمنة ليست مجرد تحديث للأنظمة، بل تغيير جذري في طريقة العمل والقيم المؤسسية</w:t>
      </w:r>
      <w:r w:rsidRPr="00472D3A">
        <w:rPr>
          <w:rFonts w:ascii="Sakkal Majalla" w:eastAsia="Calibri" w:hAnsi="Sakkal Majalla" w:cs="Sakkal Majalla"/>
          <w:color w:val="000000" w:themeColor="text1"/>
          <w:sz w:val="28"/>
          <w:szCs w:val="28"/>
          <w:lang w:bidi="ar-EG"/>
        </w:rPr>
        <w:t>.</w:t>
      </w:r>
    </w:p>
    <w:p w14:paraId="5D002813" w14:textId="77777777" w:rsidR="00090487"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من خلال استعراض التعريفات السابقة يتضح أن التحول الرقمي مفهوم ديناميكي وشامل، يتجاوز كونه مجرد توظيف للتكنولوجيا إلى كونه إستراتيجية للتغيير المؤسسي تمسّ جميع عناصر المنظمة: بنيتها التحتية، عملياتها التشغيلية، مواردها البشرية، وثقافتها التنظيمية</w:t>
      </w:r>
      <w:r w:rsidRPr="00472D3A">
        <w:rPr>
          <w:rFonts w:ascii="Sakkal Majalla" w:eastAsia="Calibri" w:hAnsi="Sakkal Majalla" w:cs="Sakkal Majalla"/>
          <w:color w:val="000000" w:themeColor="text1"/>
          <w:sz w:val="28"/>
          <w:szCs w:val="28"/>
          <w:lang w:bidi="ar-EG"/>
        </w:rPr>
        <w:t>.</w:t>
      </w:r>
    </w:p>
    <w:p w14:paraId="1CC5B906" w14:textId="5D6C4E45" w:rsidR="00090487" w:rsidRPr="00472D3A" w:rsidRDefault="000243EA" w:rsidP="000243EA">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rPr>
      </w:pPr>
      <w:bookmarkStart w:id="36" w:name="_Toc214233150"/>
      <w:r w:rsidRPr="00472D3A">
        <w:rPr>
          <w:rFonts w:ascii="Sakkal Majalla" w:eastAsia="Calibri" w:hAnsi="Sakkal Majalla" w:cs="Sakkal Majalla" w:hint="cs"/>
          <w:b/>
          <w:bCs/>
          <w:color w:val="000000" w:themeColor="text1"/>
          <w:sz w:val="32"/>
          <w:szCs w:val="32"/>
          <w:rtl/>
        </w:rPr>
        <w:t>3.1.2</w:t>
      </w:r>
      <w:r w:rsidR="00090487" w:rsidRPr="00472D3A">
        <w:rPr>
          <w:rFonts w:ascii="Sakkal Majalla" w:eastAsia="Calibri" w:hAnsi="Sakkal Majalla" w:cs="Sakkal Majalla"/>
          <w:b/>
          <w:bCs/>
          <w:color w:val="000000" w:themeColor="text1"/>
          <w:sz w:val="32"/>
          <w:szCs w:val="32"/>
          <w:rtl/>
        </w:rPr>
        <w:t xml:space="preserve"> أهمية التحول الرقمي</w:t>
      </w:r>
      <w:bookmarkEnd w:id="36"/>
    </w:p>
    <w:p w14:paraId="6857EDAC" w14:textId="2E429524" w:rsidR="00090487"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تمثل أهمية التحول الرقمي أحد أبرز الموضوعات التي شغلت اهتمام الباحثين والممارسين في العقود الأخيرة، نظرًا لما أحدثه من تحولات جوهرية في أساليب الإدارة والإنتاج والخدمات. فلم يعد التحول الرقمي خيارًا تجميليًا أو تطورًا تكنولوجيًا محدودًا، بل أصبح ضرورة استراتيجية تفرضها متطلبات العصر الرقمي القائم على البيانات، وسرعة التفاعل، وتكامل النظم</w:t>
      </w:r>
      <w:r w:rsidR="000243EA" w:rsidRPr="00472D3A">
        <w:rPr>
          <w:rFonts w:ascii="Sakkal Majalla" w:eastAsia="Calibri" w:hAnsi="Sakkal Majalla" w:cs="Sakkal Majalla"/>
          <w:color w:val="000000" w:themeColor="text1"/>
          <w:sz w:val="28"/>
          <w:szCs w:val="28"/>
          <w:lang w:bidi="ar-EG"/>
        </w:rPr>
        <w:t>.</w:t>
      </w:r>
    </w:p>
    <w:p w14:paraId="16876556" w14:textId="77777777" w:rsidR="000243EA"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 xml:space="preserve">كما ازدادت أهمية التحول الرقمي في بيئة الأعمال الحكومية تحديدًا، حيث بات وسيلة محورية لتحسين الخدمات العامة، وتعزيز الشفافية، وتسريع الإجراءات، ورفع كفاءة استخدام الموارد، وفي السياق </w:t>
      </w:r>
      <w:r w:rsidRPr="00472D3A">
        <w:rPr>
          <w:rFonts w:ascii="Sakkal Majalla" w:eastAsia="Calibri" w:hAnsi="Sakkal Majalla" w:cs="Sakkal Majalla"/>
          <w:color w:val="000000" w:themeColor="text1"/>
          <w:sz w:val="28"/>
          <w:szCs w:val="28"/>
          <w:rtl/>
        </w:rPr>
        <w:lastRenderedPageBreak/>
        <w:t>السعودي، اكتسب التحول الرقمي بُعدًا وطنيًا من خلال رؤية المملكة 2030 التي جعلت من "التحول إلى حكومة رقمية رائدة" هدفًا استراتيجيًا يسهم في تحسين جودة الحياة، وتسهيل الاستثمار، ورفع مستوى الأداء في مختلف القطاعات</w:t>
      </w:r>
      <w:r w:rsidR="000243EA" w:rsidRPr="00472D3A">
        <w:rPr>
          <w:rFonts w:ascii="Sakkal Majalla" w:eastAsia="Calibri" w:hAnsi="Sakkal Majalla" w:cs="Sakkal Majalla"/>
          <w:color w:val="000000" w:themeColor="text1"/>
          <w:sz w:val="28"/>
          <w:szCs w:val="28"/>
          <w:lang w:bidi="ar-EG"/>
        </w:rPr>
        <w:t>.</w:t>
      </w:r>
    </w:p>
    <w:p w14:paraId="638F1583" w14:textId="57B9BDA7" w:rsidR="00090487"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rPr>
        <w:t>ومن هنا فإن أهمية التحول الرقمي تتجلى في كونه مدخلًا للتطوير المؤسسي والإداري، ومحرّكًا رئيسيًا لتعزيز فعالية إدارة المشاريع، خاصة في القطاعات الحيوية كالنقل والخدمات اللوجستية</w:t>
      </w:r>
      <w:r w:rsidRPr="00472D3A">
        <w:rPr>
          <w:rFonts w:ascii="Sakkal Majalla" w:eastAsia="Calibri" w:hAnsi="Sakkal Majalla" w:cs="Sakkal Majalla"/>
          <w:color w:val="000000" w:themeColor="text1"/>
          <w:sz w:val="28"/>
          <w:szCs w:val="28"/>
          <w:lang w:bidi="ar-EG"/>
        </w:rPr>
        <w:t>.</w:t>
      </w:r>
    </w:p>
    <w:p w14:paraId="033938D5" w14:textId="0BAD9FC4" w:rsidR="00090487"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hint="cs"/>
          <w:color w:val="000000" w:themeColor="text1"/>
          <w:sz w:val="28"/>
          <w:szCs w:val="28"/>
          <w:rtl/>
          <w:lang w:bidi="ar-EG"/>
        </w:rPr>
        <w:t xml:space="preserve">يشير </w:t>
      </w:r>
      <w:r w:rsidRPr="00472D3A">
        <w:rPr>
          <w:rFonts w:ascii="Sakkal Majalla" w:eastAsia="Calibri" w:hAnsi="Sakkal Majalla" w:cs="Sakkal Majalla" w:hint="cs"/>
          <w:color w:val="000000" w:themeColor="text1"/>
          <w:sz w:val="28"/>
          <w:szCs w:val="28"/>
          <w:lang w:bidi="ar-EG"/>
        </w:rPr>
        <w:t xml:space="preserve">Kozarkiewicz (2020) </w:t>
      </w:r>
      <w:r w:rsidRPr="00472D3A">
        <w:rPr>
          <w:rFonts w:ascii="Sakkal Majalla" w:eastAsia="Calibri" w:hAnsi="Sakkal Majalla" w:cs="Sakkal Majalla" w:hint="cs"/>
          <w:color w:val="000000" w:themeColor="text1"/>
          <w:sz w:val="28"/>
          <w:szCs w:val="28"/>
          <w:rtl/>
          <w:lang w:bidi="ar-EG"/>
        </w:rPr>
        <w:t>إلى أن أهمية التحول الرقمي تنبع من قدرته على</w:t>
      </w:r>
      <w:r w:rsidRPr="00472D3A">
        <w:rPr>
          <w:rFonts w:ascii="Sakkal Majalla" w:eastAsia="Calibri" w:hAnsi="Sakkal Majalla" w:cs="Sakkal Majalla" w:hint="cs"/>
          <w:color w:val="000000" w:themeColor="text1"/>
          <w:sz w:val="28"/>
          <w:szCs w:val="28"/>
          <w:lang w:bidi="ar-EG"/>
        </w:rPr>
        <w:t>:</w:t>
      </w:r>
    </w:p>
    <w:p w14:paraId="4545E89E" w14:textId="77777777" w:rsidR="00090487" w:rsidRPr="00472D3A" w:rsidRDefault="00090487" w:rsidP="004B29DA">
      <w:pPr>
        <w:numPr>
          <w:ilvl w:val="0"/>
          <w:numId w:val="8"/>
        </w:numPr>
        <w:tabs>
          <w:tab w:val="clear" w:pos="720"/>
        </w:tabs>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تحسين كفاءة العمليات الإدارية والتشغيلية عبر الأتمتة واستخدام الأنظمة الذكية، مما يقلل من الأخطاء البشرية ويرفع سرعة الأداء</w:t>
      </w:r>
      <w:r w:rsidRPr="00472D3A">
        <w:rPr>
          <w:rFonts w:ascii="Sakkal Majalla" w:eastAsia="Calibri" w:hAnsi="Sakkal Majalla" w:cs="Sakkal Majalla"/>
          <w:color w:val="000000" w:themeColor="text1"/>
          <w:sz w:val="28"/>
          <w:szCs w:val="28"/>
          <w:lang w:bidi="ar-EG"/>
        </w:rPr>
        <w:t>.</w:t>
      </w:r>
    </w:p>
    <w:p w14:paraId="25F9D9CE" w14:textId="77777777" w:rsidR="00090487" w:rsidRPr="00472D3A" w:rsidRDefault="00090487" w:rsidP="004B29DA">
      <w:pPr>
        <w:numPr>
          <w:ilvl w:val="0"/>
          <w:numId w:val="8"/>
        </w:numPr>
        <w:tabs>
          <w:tab w:val="clear" w:pos="720"/>
        </w:tabs>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تمكين المؤسسات من اتخاذ قرارات مبنية على البيانات من خلال توظيف تقنيات التحليل الذكي للبيانات في التخطيط والتنفيذ والمتابعة</w:t>
      </w:r>
      <w:r w:rsidRPr="00472D3A">
        <w:rPr>
          <w:rFonts w:ascii="Sakkal Majalla" w:eastAsia="Calibri" w:hAnsi="Sakkal Majalla" w:cs="Sakkal Majalla"/>
          <w:color w:val="000000" w:themeColor="text1"/>
          <w:sz w:val="28"/>
          <w:szCs w:val="28"/>
          <w:lang w:bidi="ar-EG"/>
        </w:rPr>
        <w:t>.</w:t>
      </w:r>
    </w:p>
    <w:p w14:paraId="7D258D99" w14:textId="77777777" w:rsidR="00090487" w:rsidRPr="00472D3A" w:rsidRDefault="00090487" w:rsidP="004B29DA">
      <w:pPr>
        <w:numPr>
          <w:ilvl w:val="0"/>
          <w:numId w:val="8"/>
        </w:numPr>
        <w:tabs>
          <w:tab w:val="clear" w:pos="720"/>
        </w:tabs>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تعزيز المرونة التنظيمية بحيث تستطيع المؤسسات التكيف السريع مع التغيرات في بيئة الأعمال، وإعادة هيكلة عملياتها بما يتناسب مع المتطلبات الجديدة</w:t>
      </w:r>
      <w:r w:rsidRPr="00472D3A">
        <w:rPr>
          <w:rFonts w:ascii="Sakkal Majalla" w:eastAsia="Calibri" w:hAnsi="Sakkal Majalla" w:cs="Sakkal Majalla"/>
          <w:color w:val="000000" w:themeColor="text1"/>
          <w:sz w:val="28"/>
          <w:szCs w:val="28"/>
          <w:lang w:bidi="ar-EG"/>
        </w:rPr>
        <w:t>.</w:t>
      </w:r>
    </w:p>
    <w:p w14:paraId="0E5D374A" w14:textId="77777777" w:rsidR="000243EA"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rPr>
        <w:t>ويؤكد الباحث أن التحول الرقمي يمثل تحولًا ثقافيًا بقدر ما هو تكنولوجي، إذ يعيد تشكيل التفكير الإداري وأنماط القيادة، ويسهم في خلق بيئة أكثر تعاونًا وابتكارًا</w:t>
      </w:r>
      <w:r w:rsidRPr="00472D3A">
        <w:rPr>
          <w:rFonts w:ascii="Sakkal Majalla" w:eastAsia="Calibri" w:hAnsi="Sakkal Majalla" w:cs="Sakkal Majalla"/>
          <w:color w:val="000000" w:themeColor="text1"/>
          <w:sz w:val="28"/>
          <w:szCs w:val="28"/>
          <w:lang w:bidi="ar-EG"/>
        </w:rPr>
        <w:t>.</w:t>
      </w:r>
    </w:p>
    <w:p w14:paraId="7CE5B7A5" w14:textId="291EDA44" w:rsidR="00090487"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 xml:space="preserve">ويرى </w:t>
      </w:r>
      <w:r w:rsidRPr="00472D3A">
        <w:rPr>
          <w:rFonts w:ascii="Sakkal Majalla" w:eastAsia="Calibri" w:hAnsi="Sakkal Majalla" w:cs="Sakkal Majalla"/>
          <w:color w:val="000000" w:themeColor="text1"/>
          <w:sz w:val="28"/>
          <w:szCs w:val="28"/>
          <w:lang w:bidi="ar-EG"/>
        </w:rPr>
        <w:t xml:space="preserve">Alnasser </w:t>
      </w:r>
      <w:r w:rsidRPr="00472D3A">
        <w:rPr>
          <w:rFonts w:ascii="Sakkal Majalla" w:eastAsia="Calibri" w:hAnsi="Sakkal Majalla" w:cs="Sakkal Majalla"/>
          <w:color w:val="000000" w:themeColor="text1"/>
          <w:sz w:val="28"/>
          <w:szCs w:val="28"/>
          <w:rtl/>
        </w:rPr>
        <w:t>وآخرون</w:t>
      </w:r>
      <w:r w:rsidRPr="00472D3A">
        <w:rPr>
          <w:rFonts w:ascii="Sakkal Majalla" w:eastAsia="Calibri" w:hAnsi="Sakkal Majalla" w:cs="Sakkal Majalla"/>
          <w:color w:val="000000" w:themeColor="text1"/>
          <w:sz w:val="28"/>
          <w:szCs w:val="28"/>
          <w:lang w:bidi="ar-EG"/>
        </w:rPr>
        <w:t xml:space="preserve"> (2024) </w:t>
      </w:r>
      <w:r w:rsidRPr="00472D3A">
        <w:rPr>
          <w:rFonts w:ascii="Sakkal Majalla" w:eastAsia="Calibri" w:hAnsi="Sakkal Majalla" w:cs="Sakkal Majalla"/>
          <w:color w:val="000000" w:themeColor="text1"/>
          <w:sz w:val="28"/>
          <w:szCs w:val="28"/>
          <w:rtl/>
        </w:rPr>
        <w:t>أن أهمية التحول الرقمي في المؤسسات السعودية ترتكز على</w:t>
      </w:r>
      <w:r w:rsidRPr="00472D3A">
        <w:rPr>
          <w:rFonts w:ascii="Sakkal Majalla" w:eastAsia="Calibri" w:hAnsi="Sakkal Majalla" w:cs="Sakkal Majalla"/>
          <w:color w:val="000000" w:themeColor="text1"/>
          <w:sz w:val="28"/>
          <w:szCs w:val="28"/>
          <w:lang w:bidi="ar-EG"/>
        </w:rPr>
        <w:t>:</w:t>
      </w:r>
    </w:p>
    <w:p w14:paraId="13C32676" w14:textId="77777777" w:rsidR="00090487" w:rsidRPr="00472D3A" w:rsidRDefault="00090487" w:rsidP="004B29DA">
      <w:pPr>
        <w:numPr>
          <w:ilvl w:val="0"/>
          <w:numId w:val="9"/>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تحقيق التكامل المؤسسي والربط البيني بين الجهات الحكومية والخاصة، مما يسهم في تسهيل تبادل المعلومات وتسريع إنجاز المعاملات</w:t>
      </w:r>
      <w:r w:rsidRPr="00472D3A">
        <w:rPr>
          <w:rFonts w:ascii="Sakkal Majalla" w:eastAsia="Calibri" w:hAnsi="Sakkal Majalla" w:cs="Sakkal Majalla"/>
          <w:color w:val="000000" w:themeColor="text1"/>
          <w:sz w:val="28"/>
          <w:szCs w:val="28"/>
          <w:lang w:bidi="ar-EG"/>
        </w:rPr>
        <w:t>.</w:t>
      </w:r>
    </w:p>
    <w:p w14:paraId="40A73789" w14:textId="77777777" w:rsidR="00090487" w:rsidRPr="00472D3A" w:rsidRDefault="00090487" w:rsidP="004B29DA">
      <w:pPr>
        <w:numPr>
          <w:ilvl w:val="0"/>
          <w:numId w:val="9"/>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دعم تحقيق أهداف رؤية 2030 من خلال تطوير الخدمات الرقمية، وتقليل الاعتماد على المعاملات الورقية، وتحسين تجربة المستفيد</w:t>
      </w:r>
      <w:r w:rsidRPr="00472D3A">
        <w:rPr>
          <w:rFonts w:ascii="Sakkal Majalla" w:eastAsia="Calibri" w:hAnsi="Sakkal Majalla" w:cs="Sakkal Majalla"/>
          <w:color w:val="000000" w:themeColor="text1"/>
          <w:sz w:val="28"/>
          <w:szCs w:val="28"/>
          <w:lang w:bidi="ar-EG"/>
        </w:rPr>
        <w:t>.</w:t>
      </w:r>
    </w:p>
    <w:p w14:paraId="6A0A6539" w14:textId="77777777" w:rsidR="00090487" w:rsidRPr="00472D3A" w:rsidRDefault="00090487" w:rsidP="004B29DA">
      <w:pPr>
        <w:numPr>
          <w:ilvl w:val="0"/>
          <w:numId w:val="9"/>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تعزيز القدرة التنافسية للمملكة في الاقتصاد الرقمي العالمي عبر تبنّي أنظمة حديثة ترفع جودة الأداء وتدعم الابتكار في القطاعات الحيوية كالنقل والموانئ والطاقة</w:t>
      </w:r>
      <w:r w:rsidRPr="00472D3A">
        <w:rPr>
          <w:rFonts w:ascii="Sakkal Majalla" w:eastAsia="Calibri" w:hAnsi="Sakkal Majalla" w:cs="Sakkal Majalla"/>
          <w:color w:val="000000" w:themeColor="text1"/>
          <w:sz w:val="28"/>
          <w:szCs w:val="28"/>
          <w:lang w:bidi="ar-EG"/>
        </w:rPr>
        <w:t>.</w:t>
      </w:r>
    </w:p>
    <w:p w14:paraId="6C5C00C8" w14:textId="16058829" w:rsidR="00090487"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hint="cs"/>
          <w:color w:val="000000" w:themeColor="text1"/>
          <w:sz w:val="28"/>
          <w:szCs w:val="28"/>
          <w:rtl/>
          <w:lang w:bidi="ar-EG"/>
        </w:rPr>
        <w:lastRenderedPageBreak/>
        <w:t>ويشير الباحثون إلى أن التحول الرقمي في السعودية لم يعد مشروعًا تقنيًا بل أصبح مسارًا استراتيجيًا وطنيًا يهدف إلى بناء اقتصاد معرفي قائم على الكفاءة والإبداع</w:t>
      </w:r>
      <w:r w:rsidR="000243EA" w:rsidRPr="00472D3A">
        <w:rPr>
          <w:rFonts w:ascii="Sakkal Majalla" w:eastAsia="Calibri" w:hAnsi="Sakkal Majalla" w:cs="Sakkal Majalla" w:hint="cs"/>
          <w:color w:val="000000" w:themeColor="text1"/>
          <w:sz w:val="28"/>
          <w:szCs w:val="28"/>
          <w:lang w:bidi="ar-EG"/>
        </w:rPr>
        <w:t>.</w:t>
      </w:r>
    </w:p>
    <w:p w14:paraId="2096F1F8" w14:textId="66B877B4" w:rsidR="00090487"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hint="cs"/>
          <w:color w:val="000000" w:themeColor="text1"/>
          <w:sz w:val="28"/>
          <w:szCs w:val="28"/>
          <w:rtl/>
          <w:lang w:bidi="ar-EG"/>
        </w:rPr>
        <w:t xml:space="preserve">ويؤكد </w:t>
      </w:r>
      <w:r w:rsidRPr="00472D3A">
        <w:rPr>
          <w:rFonts w:ascii="Sakkal Majalla" w:eastAsia="Calibri" w:hAnsi="Sakkal Majalla" w:cs="Sakkal Majalla" w:hint="cs"/>
          <w:color w:val="000000" w:themeColor="text1"/>
          <w:sz w:val="28"/>
          <w:szCs w:val="28"/>
          <w:lang w:bidi="ar-EG"/>
        </w:rPr>
        <w:t xml:space="preserve">Alhusseini </w:t>
      </w:r>
      <w:r w:rsidRPr="00472D3A">
        <w:rPr>
          <w:rFonts w:ascii="Sakkal Majalla" w:eastAsia="Calibri" w:hAnsi="Sakkal Majalla" w:cs="Sakkal Majalla" w:hint="cs"/>
          <w:color w:val="000000" w:themeColor="text1"/>
          <w:sz w:val="28"/>
          <w:szCs w:val="28"/>
          <w:rtl/>
          <w:lang w:bidi="ar-EG"/>
        </w:rPr>
        <w:t>و</w:t>
      </w:r>
      <w:r w:rsidRPr="00472D3A">
        <w:rPr>
          <w:rFonts w:ascii="Sakkal Majalla" w:eastAsia="Calibri" w:hAnsi="Sakkal Majalla" w:cs="Sakkal Majalla" w:hint="cs"/>
          <w:color w:val="000000" w:themeColor="text1"/>
          <w:sz w:val="28"/>
          <w:szCs w:val="28"/>
          <w:lang w:bidi="ar-EG"/>
        </w:rPr>
        <w:t xml:space="preserve">Abuanza (2024) </w:t>
      </w:r>
      <w:r w:rsidRPr="00472D3A">
        <w:rPr>
          <w:rFonts w:ascii="Sakkal Majalla" w:eastAsia="Calibri" w:hAnsi="Sakkal Majalla" w:cs="Sakkal Majalla" w:hint="cs"/>
          <w:color w:val="000000" w:themeColor="text1"/>
          <w:sz w:val="28"/>
          <w:szCs w:val="28"/>
          <w:rtl/>
          <w:lang w:bidi="ar-EG"/>
        </w:rPr>
        <w:t>أن أهمية التحول الرقمي تتجلى في القطاع الحكومي من خلال</w:t>
      </w:r>
      <w:r w:rsidRPr="00472D3A">
        <w:rPr>
          <w:rFonts w:ascii="Sakkal Majalla" w:eastAsia="Calibri" w:hAnsi="Sakkal Majalla" w:cs="Sakkal Majalla" w:hint="cs"/>
          <w:color w:val="000000" w:themeColor="text1"/>
          <w:sz w:val="28"/>
          <w:szCs w:val="28"/>
          <w:lang w:bidi="ar-EG"/>
        </w:rPr>
        <w:t>:</w:t>
      </w:r>
    </w:p>
    <w:p w14:paraId="59CD6D91" w14:textId="77777777" w:rsidR="00090487" w:rsidRPr="00472D3A" w:rsidRDefault="00090487" w:rsidP="004B29DA">
      <w:pPr>
        <w:numPr>
          <w:ilvl w:val="0"/>
          <w:numId w:val="10"/>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تحقيق الحوكمة الرقمية والشفافية عبر تتبع العمليات إلكترونيًا وإتاحة البيانات للمراجعة والتحليل</w:t>
      </w:r>
      <w:r w:rsidRPr="00472D3A">
        <w:rPr>
          <w:rFonts w:ascii="Sakkal Majalla" w:eastAsia="Calibri" w:hAnsi="Sakkal Majalla" w:cs="Sakkal Majalla"/>
          <w:color w:val="000000" w:themeColor="text1"/>
          <w:sz w:val="28"/>
          <w:szCs w:val="28"/>
          <w:lang w:bidi="ar-EG"/>
        </w:rPr>
        <w:t>.</w:t>
      </w:r>
    </w:p>
    <w:p w14:paraId="38F12F8A" w14:textId="77777777" w:rsidR="00090487" w:rsidRPr="00472D3A" w:rsidRDefault="00090487" w:rsidP="004B29DA">
      <w:pPr>
        <w:numPr>
          <w:ilvl w:val="0"/>
          <w:numId w:val="10"/>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رفع كفاءة استخدام الموارد العامة من خلال تبسيط الإجراءات وتكامل الأنظمة مما يقلل الهدر المالي والزمني</w:t>
      </w:r>
      <w:r w:rsidRPr="00472D3A">
        <w:rPr>
          <w:rFonts w:ascii="Sakkal Majalla" w:eastAsia="Calibri" w:hAnsi="Sakkal Majalla" w:cs="Sakkal Majalla"/>
          <w:color w:val="000000" w:themeColor="text1"/>
          <w:sz w:val="28"/>
          <w:szCs w:val="28"/>
          <w:lang w:bidi="ar-EG"/>
        </w:rPr>
        <w:t>.</w:t>
      </w:r>
    </w:p>
    <w:p w14:paraId="17B98F23" w14:textId="77777777" w:rsidR="00090487" w:rsidRPr="00472D3A" w:rsidRDefault="00090487" w:rsidP="004B29DA">
      <w:pPr>
        <w:numPr>
          <w:ilvl w:val="0"/>
          <w:numId w:val="10"/>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تحسين جودة الخدمات المقدمة للمواطنين عبر توفيرها إلكترونيًا بطرق ميسّرة وسريعة تسهم في رضا المستفيدين وتعزز الثقة في الأداء الحكومي</w:t>
      </w:r>
      <w:r w:rsidRPr="00472D3A">
        <w:rPr>
          <w:rFonts w:ascii="Sakkal Majalla" w:eastAsia="Calibri" w:hAnsi="Sakkal Majalla" w:cs="Sakkal Majalla"/>
          <w:color w:val="000000" w:themeColor="text1"/>
          <w:sz w:val="28"/>
          <w:szCs w:val="28"/>
          <w:lang w:bidi="ar-EG"/>
        </w:rPr>
        <w:t>.</w:t>
      </w:r>
    </w:p>
    <w:p w14:paraId="44B4E890" w14:textId="77777777" w:rsidR="00090487"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ويرى الباحثان أن التحول الرقمي يمثل أداة إصلاح إداري تسهم في رفع كفاءة الجهاز الحكومي وتحقيق التنمية المستدامة عبر توظيف التكنولوجيا بشكل مؤسسي ومنهجي</w:t>
      </w:r>
      <w:r w:rsidRPr="00472D3A">
        <w:rPr>
          <w:rFonts w:ascii="Sakkal Majalla" w:eastAsia="Calibri" w:hAnsi="Sakkal Majalla" w:cs="Sakkal Majalla"/>
          <w:color w:val="000000" w:themeColor="text1"/>
          <w:sz w:val="28"/>
          <w:szCs w:val="28"/>
          <w:lang w:bidi="ar-EG"/>
        </w:rPr>
        <w:t>.</w:t>
      </w:r>
    </w:p>
    <w:p w14:paraId="6522F3FC" w14:textId="16C59ADA" w:rsidR="00090487" w:rsidRPr="00472D3A" w:rsidRDefault="000243EA" w:rsidP="000243EA">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rPr>
      </w:pPr>
      <w:bookmarkStart w:id="37" w:name="_Toc214233151"/>
      <w:r w:rsidRPr="00472D3A">
        <w:rPr>
          <w:rFonts w:ascii="Sakkal Majalla" w:eastAsia="Calibri" w:hAnsi="Sakkal Majalla" w:cs="Sakkal Majalla" w:hint="cs"/>
          <w:b/>
          <w:bCs/>
          <w:color w:val="000000" w:themeColor="text1"/>
          <w:sz w:val="32"/>
          <w:szCs w:val="32"/>
          <w:rtl/>
        </w:rPr>
        <w:t>4.1.2</w:t>
      </w:r>
      <w:r w:rsidR="00090487" w:rsidRPr="00472D3A">
        <w:rPr>
          <w:rFonts w:ascii="Sakkal Majalla" w:eastAsia="Calibri" w:hAnsi="Sakkal Majalla" w:cs="Sakkal Majalla"/>
          <w:b/>
          <w:bCs/>
          <w:color w:val="000000" w:themeColor="text1"/>
          <w:sz w:val="32"/>
          <w:szCs w:val="32"/>
          <w:rtl/>
        </w:rPr>
        <w:t xml:space="preserve"> أهداف التحول الرقمي</w:t>
      </w:r>
      <w:bookmarkEnd w:id="37"/>
    </w:p>
    <w:p w14:paraId="39C80D0E" w14:textId="77777777" w:rsidR="000243EA"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تتباين أهداف التحول الرقمي باختلاف طبيعة المؤسسة وبيئتها التشغيلية، إلا أن جميعها تشترك في جوهر واحد يتمثل في السعي لتحسين الأداء المؤسسي ورفع الكفاءة التشغيلية وتحقيق قيمة مضافة من خلال توظيف التقنيات الحديثة</w:t>
      </w:r>
      <w:r w:rsidR="000243EA" w:rsidRPr="00472D3A">
        <w:rPr>
          <w:rFonts w:ascii="Sakkal Majalla" w:eastAsia="Calibri" w:hAnsi="Sakkal Majalla" w:cs="Sakkal Majalla"/>
          <w:color w:val="000000" w:themeColor="text1"/>
          <w:sz w:val="28"/>
          <w:szCs w:val="28"/>
          <w:lang w:bidi="ar-EG"/>
        </w:rPr>
        <w:t>.</w:t>
      </w:r>
    </w:p>
    <w:p w14:paraId="08F6F4B9" w14:textId="4AA9A03C" w:rsidR="00090487"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لقد أصبح التحول الرقمي اليوم استراتيجية تنظيمية لا تهدف فقط إلى ميكنة الإجراءات أو رقمنة البيانات، بل إلى إعادة هندسة العمليات المؤسسية بحيث تكون أكثر تكاملًا وذكاءً، قادرة على الاستجابة السريعة لتغيرات السوق واحتياجات العملاء والمستفيدين</w:t>
      </w:r>
      <w:r w:rsidRPr="00472D3A">
        <w:rPr>
          <w:rFonts w:ascii="Sakkal Majalla" w:eastAsia="Calibri" w:hAnsi="Sakkal Majalla" w:cs="Sakkal Majalla"/>
          <w:color w:val="000000" w:themeColor="text1"/>
          <w:sz w:val="28"/>
          <w:szCs w:val="28"/>
          <w:lang w:bidi="ar-EG"/>
        </w:rPr>
        <w:t>.</w:t>
      </w:r>
    </w:p>
    <w:p w14:paraId="631E21C4" w14:textId="6CE4FC03" w:rsidR="00090487"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rPr>
        <w:t xml:space="preserve">كما أن أهداف التحول الرقمي تتصل ارتباطًا وثيقًا بعمليات إدارة المشاريع، إذ تُمكّن المؤسسات من تحسين التخطيط، وتعزيز المتابعة، وتقليل المخاطر، ورفع جودة التنفيذ. وفي سياق المملكة العربية </w:t>
      </w:r>
      <w:r w:rsidRPr="00472D3A">
        <w:rPr>
          <w:rFonts w:ascii="Sakkal Majalla" w:eastAsia="Calibri" w:hAnsi="Sakkal Majalla" w:cs="Sakkal Majalla"/>
          <w:color w:val="000000" w:themeColor="text1"/>
          <w:sz w:val="28"/>
          <w:szCs w:val="28"/>
          <w:rtl/>
        </w:rPr>
        <w:lastRenderedPageBreak/>
        <w:t>السعودية، تأتي أهداف التحول الرقمي منسجمة مع التوجهات الوطنية لتعزيز الكفاءة والشفافية، وتطوير الخدمات اللوجستية بما يجعل المملكة مركزًا عالميًا رائدًا في النقل والتجارة</w:t>
      </w:r>
      <w:r w:rsidRPr="00472D3A">
        <w:rPr>
          <w:rFonts w:ascii="Sakkal Majalla" w:eastAsia="Calibri" w:hAnsi="Sakkal Majalla" w:cs="Sakkal Majalla"/>
          <w:color w:val="000000" w:themeColor="text1"/>
          <w:sz w:val="28"/>
          <w:szCs w:val="28"/>
          <w:lang w:bidi="ar-EG"/>
        </w:rPr>
        <w:t>.</w:t>
      </w:r>
    </w:p>
    <w:p w14:paraId="160255BD" w14:textId="27A4DF99" w:rsidR="00090487"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hint="cs"/>
          <w:color w:val="000000" w:themeColor="text1"/>
          <w:sz w:val="28"/>
          <w:szCs w:val="28"/>
          <w:rtl/>
          <w:lang w:bidi="ar-EG"/>
        </w:rPr>
        <w:t xml:space="preserve">يشير </w:t>
      </w:r>
      <w:r w:rsidRPr="00472D3A">
        <w:rPr>
          <w:rFonts w:ascii="Sakkal Majalla" w:eastAsia="Calibri" w:hAnsi="Sakkal Majalla" w:cs="Sakkal Majalla" w:hint="cs"/>
          <w:color w:val="000000" w:themeColor="text1"/>
          <w:sz w:val="28"/>
          <w:szCs w:val="28"/>
          <w:lang w:bidi="ar-EG"/>
        </w:rPr>
        <w:t xml:space="preserve">Alanazi </w:t>
      </w:r>
      <w:r w:rsidRPr="00472D3A">
        <w:rPr>
          <w:rFonts w:ascii="Sakkal Majalla" w:eastAsia="Calibri" w:hAnsi="Sakkal Majalla" w:cs="Sakkal Majalla" w:hint="cs"/>
          <w:color w:val="000000" w:themeColor="text1"/>
          <w:sz w:val="28"/>
          <w:szCs w:val="28"/>
          <w:rtl/>
          <w:lang w:bidi="ar-EG"/>
        </w:rPr>
        <w:t>و</w:t>
      </w:r>
      <w:r w:rsidRPr="00472D3A">
        <w:rPr>
          <w:rFonts w:ascii="Sakkal Majalla" w:eastAsia="Calibri" w:hAnsi="Sakkal Majalla" w:cs="Sakkal Majalla" w:hint="cs"/>
          <w:color w:val="000000" w:themeColor="text1"/>
          <w:sz w:val="28"/>
          <w:szCs w:val="28"/>
          <w:lang w:bidi="ar-EG"/>
        </w:rPr>
        <w:t xml:space="preserve">Alenezi (2024) </w:t>
      </w:r>
      <w:r w:rsidRPr="00472D3A">
        <w:rPr>
          <w:rFonts w:ascii="Sakkal Majalla" w:eastAsia="Calibri" w:hAnsi="Sakkal Majalla" w:cs="Sakkal Majalla" w:hint="cs"/>
          <w:color w:val="000000" w:themeColor="text1"/>
          <w:sz w:val="28"/>
          <w:szCs w:val="28"/>
          <w:rtl/>
          <w:lang w:bidi="ar-EG"/>
        </w:rPr>
        <w:t>إلى أن الأهداف الأساسية للتحول الرقمي في قطاع النقل تتمثل في</w:t>
      </w:r>
      <w:r w:rsidRPr="00472D3A">
        <w:rPr>
          <w:rFonts w:ascii="Sakkal Majalla" w:eastAsia="Calibri" w:hAnsi="Sakkal Majalla" w:cs="Sakkal Majalla" w:hint="cs"/>
          <w:color w:val="000000" w:themeColor="text1"/>
          <w:sz w:val="28"/>
          <w:szCs w:val="28"/>
          <w:lang w:bidi="ar-EG"/>
        </w:rPr>
        <w:t>:</w:t>
      </w:r>
    </w:p>
    <w:p w14:paraId="729FFEF6" w14:textId="77777777" w:rsidR="00090487" w:rsidRPr="00472D3A" w:rsidRDefault="00090487" w:rsidP="004B29DA">
      <w:pPr>
        <w:numPr>
          <w:ilvl w:val="0"/>
          <w:numId w:val="11"/>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تحسين كفاءة سلاسل الإمداد والخدمات اللوجستية من خلال توظيف تقنيات البيانات الضخمة وإنترنت الأشياء في متابعة حركة النقل والبضائع لحظيًا</w:t>
      </w:r>
      <w:r w:rsidRPr="00472D3A">
        <w:rPr>
          <w:rFonts w:ascii="Sakkal Majalla" w:eastAsia="Calibri" w:hAnsi="Sakkal Majalla" w:cs="Sakkal Majalla"/>
          <w:color w:val="000000" w:themeColor="text1"/>
          <w:sz w:val="28"/>
          <w:szCs w:val="28"/>
          <w:lang w:bidi="ar-EG"/>
        </w:rPr>
        <w:t>.</w:t>
      </w:r>
    </w:p>
    <w:p w14:paraId="7F051242" w14:textId="77777777" w:rsidR="00090487" w:rsidRPr="00472D3A" w:rsidRDefault="00090487" w:rsidP="004B29DA">
      <w:pPr>
        <w:numPr>
          <w:ilvl w:val="0"/>
          <w:numId w:val="11"/>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خفض التكاليف التشغيلية عبر أتمتة العمليات وتقليل التدخل البشري في المهام المتكررة</w:t>
      </w:r>
      <w:r w:rsidRPr="00472D3A">
        <w:rPr>
          <w:rFonts w:ascii="Sakkal Majalla" w:eastAsia="Calibri" w:hAnsi="Sakkal Majalla" w:cs="Sakkal Majalla"/>
          <w:color w:val="000000" w:themeColor="text1"/>
          <w:sz w:val="28"/>
          <w:szCs w:val="28"/>
          <w:lang w:bidi="ar-EG"/>
        </w:rPr>
        <w:t>.</w:t>
      </w:r>
    </w:p>
    <w:p w14:paraId="009A6797" w14:textId="77777777" w:rsidR="00090487" w:rsidRPr="00472D3A" w:rsidRDefault="00090487" w:rsidP="004B29DA">
      <w:pPr>
        <w:numPr>
          <w:ilvl w:val="0"/>
          <w:numId w:val="11"/>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رفع مستوى السلامة والجودة في العمليات التشغيلية عبر أنظمة المراقبة الذكية والتحليل التنبؤي للمخاطر</w:t>
      </w:r>
      <w:r w:rsidRPr="00472D3A">
        <w:rPr>
          <w:rFonts w:ascii="Sakkal Majalla" w:eastAsia="Calibri" w:hAnsi="Sakkal Majalla" w:cs="Sakkal Majalla"/>
          <w:color w:val="000000" w:themeColor="text1"/>
          <w:sz w:val="28"/>
          <w:szCs w:val="28"/>
          <w:lang w:bidi="ar-EG"/>
        </w:rPr>
        <w:t>.</w:t>
      </w:r>
    </w:p>
    <w:p w14:paraId="596451EA" w14:textId="119059D9" w:rsidR="00090487"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ويرى الباحثان أن التحول الرقمي في النقل لا يهدف فقط إلى تسريع الإجراءات، بل إلى تحقيق الكفاءة الشاملة في الأداء واستدامة الموارد، وهو ما يدعم تنافسية الاقتصاد الوطني</w:t>
      </w:r>
      <w:r w:rsidRPr="00472D3A">
        <w:rPr>
          <w:rFonts w:ascii="Sakkal Majalla" w:eastAsia="Calibri" w:hAnsi="Sakkal Majalla" w:cs="Sakkal Majalla"/>
          <w:color w:val="000000" w:themeColor="text1"/>
          <w:sz w:val="28"/>
          <w:szCs w:val="28"/>
          <w:lang w:bidi="ar-EG"/>
        </w:rPr>
        <w:t>.</w:t>
      </w:r>
    </w:p>
    <w:p w14:paraId="78A76E19" w14:textId="69D3848A" w:rsidR="00090487"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 xml:space="preserve">ويؤكد </w:t>
      </w:r>
      <w:r w:rsidRPr="00472D3A">
        <w:rPr>
          <w:rFonts w:ascii="Sakkal Majalla" w:eastAsia="Calibri" w:hAnsi="Sakkal Majalla" w:cs="Sakkal Majalla"/>
          <w:color w:val="000000" w:themeColor="text1"/>
          <w:sz w:val="28"/>
          <w:szCs w:val="28"/>
          <w:lang w:bidi="ar-EG"/>
        </w:rPr>
        <w:t xml:space="preserve">Rashdi (2024) </w:t>
      </w:r>
      <w:r w:rsidRPr="00472D3A">
        <w:rPr>
          <w:rFonts w:ascii="Sakkal Majalla" w:eastAsia="Calibri" w:hAnsi="Sakkal Majalla" w:cs="Sakkal Majalla"/>
          <w:color w:val="000000" w:themeColor="text1"/>
          <w:sz w:val="28"/>
          <w:szCs w:val="28"/>
          <w:rtl/>
        </w:rPr>
        <w:t>أن أهداف التحول الرقمي لا تقتصر على التحديث التقني، بل تشمل</w:t>
      </w:r>
      <w:r w:rsidRPr="00472D3A">
        <w:rPr>
          <w:rFonts w:ascii="Sakkal Majalla" w:eastAsia="Calibri" w:hAnsi="Sakkal Majalla" w:cs="Sakkal Majalla"/>
          <w:color w:val="000000" w:themeColor="text1"/>
          <w:sz w:val="28"/>
          <w:szCs w:val="28"/>
          <w:lang w:bidi="ar-EG"/>
        </w:rPr>
        <w:t>:</w:t>
      </w:r>
    </w:p>
    <w:p w14:paraId="4A37AB18" w14:textId="77777777" w:rsidR="00090487" w:rsidRPr="00472D3A" w:rsidRDefault="00090487" w:rsidP="004B29DA">
      <w:pPr>
        <w:numPr>
          <w:ilvl w:val="0"/>
          <w:numId w:val="12"/>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تعزيز الابتكار التنظيمي عبر بناء بيئات عمل رقمية تتيح التفاعل الفوري بين فرق العمل</w:t>
      </w:r>
      <w:r w:rsidRPr="00472D3A">
        <w:rPr>
          <w:rFonts w:ascii="Sakkal Majalla" w:eastAsia="Calibri" w:hAnsi="Sakkal Majalla" w:cs="Sakkal Majalla"/>
          <w:color w:val="000000" w:themeColor="text1"/>
          <w:sz w:val="28"/>
          <w:szCs w:val="28"/>
          <w:lang w:bidi="ar-EG"/>
        </w:rPr>
        <w:t>.</w:t>
      </w:r>
    </w:p>
    <w:p w14:paraId="54AB94DB" w14:textId="77777777" w:rsidR="00090487" w:rsidRPr="00472D3A" w:rsidRDefault="00090487" w:rsidP="004B29DA">
      <w:pPr>
        <w:numPr>
          <w:ilvl w:val="0"/>
          <w:numId w:val="12"/>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تحسين الحوكمة والرقابة المؤسسية باستخدام تقنيات الذكاء الاصطناعي لتحليل الأداء والكشف عن الانحرافات مبكرًا</w:t>
      </w:r>
      <w:r w:rsidRPr="00472D3A">
        <w:rPr>
          <w:rFonts w:ascii="Sakkal Majalla" w:eastAsia="Calibri" w:hAnsi="Sakkal Majalla" w:cs="Sakkal Majalla"/>
          <w:color w:val="000000" w:themeColor="text1"/>
          <w:sz w:val="28"/>
          <w:szCs w:val="28"/>
          <w:lang w:bidi="ar-EG"/>
        </w:rPr>
        <w:t>.</w:t>
      </w:r>
    </w:p>
    <w:p w14:paraId="557A66EE" w14:textId="77777777" w:rsidR="00090487" w:rsidRPr="00472D3A" w:rsidRDefault="00090487" w:rsidP="004B29DA">
      <w:pPr>
        <w:numPr>
          <w:ilvl w:val="0"/>
          <w:numId w:val="12"/>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تسريع اتخاذ القرار الاستراتيجي بالاعتماد على التحليلات الذكية والبيانات اللحظية بدلاً من التقارير التقليدية</w:t>
      </w:r>
      <w:r w:rsidRPr="00472D3A">
        <w:rPr>
          <w:rFonts w:ascii="Sakkal Majalla" w:eastAsia="Calibri" w:hAnsi="Sakkal Majalla" w:cs="Sakkal Majalla"/>
          <w:color w:val="000000" w:themeColor="text1"/>
          <w:sz w:val="28"/>
          <w:szCs w:val="28"/>
          <w:lang w:bidi="ar-EG"/>
        </w:rPr>
        <w:t>.</w:t>
      </w:r>
    </w:p>
    <w:p w14:paraId="45399451" w14:textId="05015B0F" w:rsidR="00090487"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ويشير إلى أن التحول الرقمي يمكّن المؤسسات من التحول من نموذج الإدارة التفاعلية إلى نموذج الإدارة الاستباقية</w:t>
      </w:r>
      <w:r w:rsidRPr="00472D3A">
        <w:rPr>
          <w:rFonts w:ascii="Sakkal Majalla" w:eastAsia="Calibri" w:hAnsi="Sakkal Majalla" w:cs="Sakkal Majalla"/>
          <w:color w:val="000000" w:themeColor="text1"/>
          <w:sz w:val="28"/>
          <w:szCs w:val="28"/>
          <w:lang w:bidi="ar-EG"/>
        </w:rPr>
        <w:t>.</w:t>
      </w:r>
    </w:p>
    <w:p w14:paraId="4CFBB1AE" w14:textId="200EEF33" w:rsidR="00090487"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hint="cs"/>
          <w:color w:val="000000" w:themeColor="text1"/>
          <w:sz w:val="28"/>
          <w:szCs w:val="28"/>
          <w:rtl/>
          <w:lang w:bidi="ar-EG"/>
        </w:rPr>
        <w:lastRenderedPageBreak/>
        <w:t xml:space="preserve">كما يرى </w:t>
      </w:r>
      <w:r w:rsidRPr="00472D3A">
        <w:rPr>
          <w:rFonts w:ascii="Sakkal Majalla" w:eastAsia="Calibri" w:hAnsi="Sakkal Majalla" w:cs="Sakkal Majalla" w:hint="cs"/>
          <w:color w:val="000000" w:themeColor="text1"/>
          <w:sz w:val="28"/>
          <w:szCs w:val="28"/>
          <w:lang w:bidi="ar-EG"/>
        </w:rPr>
        <w:t xml:space="preserve">Yusof </w:t>
      </w:r>
      <w:r w:rsidRPr="00472D3A">
        <w:rPr>
          <w:rFonts w:ascii="Sakkal Majalla" w:eastAsia="Calibri" w:hAnsi="Sakkal Majalla" w:cs="Sakkal Majalla" w:hint="cs"/>
          <w:color w:val="000000" w:themeColor="text1"/>
          <w:sz w:val="28"/>
          <w:szCs w:val="28"/>
          <w:rtl/>
          <w:lang w:bidi="ar-EG"/>
        </w:rPr>
        <w:t>وآخرون</w:t>
      </w:r>
      <w:r w:rsidRPr="00472D3A">
        <w:rPr>
          <w:rFonts w:ascii="Sakkal Majalla" w:eastAsia="Calibri" w:hAnsi="Sakkal Majalla" w:cs="Sakkal Majalla" w:hint="cs"/>
          <w:color w:val="000000" w:themeColor="text1"/>
          <w:sz w:val="28"/>
          <w:szCs w:val="28"/>
          <w:lang w:bidi="ar-EG"/>
        </w:rPr>
        <w:t xml:space="preserve"> (2024) </w:t>
      </w:r>
      <w:r w:rsidRPr="00472D3A">
        <w:rPr>
          <w:rFonts w:ascii="Sakkal Majalla" w:eastAsia="Calibri" w:hAnsi="Sakkal Majalla" w:cs="Sakkal Majalla" w:hint="cs"/>
          <w:color w:val="000000" w:themeColor="text1"/>
          <w:sz w:val="28"/>
          <w:szCs w:val="28"/>
          <w:rtl/>
          <w:lang w:bidi="ar-EG"/>
        </w:rPr>
        <w:t>أن أهداف التحول الرقمي في قطاع الخدمات اللوجستية تتمثل في</w:t>
      </w:r>
      <w:r w:rsidRPr="00472D3A">
        <w:rPr>
          <w:rFonts w:ascii="Sakkal Majalla" w:eastAsia="Calibri" w:hAnsi="Sakkal Majalla" w:cs="Sakkal Majalla" w:hint="cs"/>
          <w:color w:val="000000" w:themeColor="text1"/>
          <w:sz w:val="28"/>
          <w:szCs w:val="28"/>
          <w:lang w:bidi="ar-EG"/>
        </w:rPr>
        <w:t>:</w:t>
      </w:r>
    </w:p>
    <w:p w14:paraId="6EDC3A46" w14:textId="77777777" w:rsidR="00090487" w:rsidRPr="00472D3A" w:rsidRDefault="00090487" w:rsidP="004B29DA">
      <w:pPr>
        <w:numPr>
          <w:ilvl w:val="0"/>
          <w:numId w:val="13"/>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تحقيق التكامل بين مكونات سلسلة الإمداد من المورد إلى العميل النهائي عبر أنظمة رقمية متصلة</w:t>
      </w:r>
      <w:r w:rsidRPr="00472D3A">
        <w:rPr>
          <w:rFonts w:ascii="Sakkal Majalla" w:eastAsia="Calibri" w:hAnsi="Sakkal Majalla" w:cs="Sakkal Majalla"/>
          <w:color w:val="000000" w:themeColor="text1"/>
          <w:sz w:val="28"/>
          <w:szCs w:val="28"/>
          <w:lang w:bidi="ar-EG"/>
        </w:rPr>
        <w:t>.</w:t>
      </w:r>
    </w:p>
    <w:p w14:paraId="11B47602" w14:textId="77777777" w:rsidR="00090487" w:rsidRPr="00472D3A" w:rsidRDefault="00090487" w:rsidP="004B29DA">
      <w:pPr>
        <w:numPr>
          <w:ilvl w:val="0"/>
          <w:numId w:val="13"/>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تحسين الإنتاجية التشغيلية باستخدام البرمجيات الذكية في التخطيط والتنفيذ والمتابعة</w:t>
      </w:r>
      <w:r w:rsidRPr="00472D3A">
        <w:rPr>
          <w:rFonts w:ascii="Sakkal Majalla" w:eastAsia="Calibri" w:hAnsi="Sakkal Majalla" w:cs="Sakkal Majalla"/>
          <w:color w:val="000000" w:themeColor="text1"/>
          <w:sz w:val="28"/>
          <w:szCs w:val="28"/>
          <w:lang w:bidi="ar-EG"/>
        </w:rPr>
        <w:t>.</w:t>
      </w:r>
    </w:p>
    <w:p w14:paraId="531FF7D4" w14:textId="77777777" w:rsidR="00090487" w:rsidRPr="00472D3A" w:rsidRDefault="00090487" w:rsidP="004B29DA">
      <w:pPr>
        <w:numPr>
          <w:ilvl w:val="0"/>
          <w:numId w:val="13"/>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رفع مستوى التنسيق بين الوحدات الإدارية بما يقلل من الازدواجية والتكرار في العمليات</w:t>
      </w:r>
      <w:r w:rsidRPr="00472D3A">
        <w:rPr>
          <w:rFonts w:ascii="Sakkal Majalla" w:eastAsia="Calibri" w:hAnsi="Sakkal Majalla" w:cs="Sakkal Majalla"/>
          <w:color w:val="000000" w:themeColor="text1"/>
          <w:sz w:val="28"/>
          <w:szCs w:val="28"/>
          <w:lang w:bidi="ar-EG"/>
        </w:rPr>
        <w:t>.</w:t>
      </w:r>
    </w:p>
    <w:p w14:paraId="0C735656" w14:textId="77777777" w:rsidR="00090487" w:rsidRPr="00472D3A" w:rsidRDefault="00090487"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ويشيرون إلى أن الرقمنة في اللوجستيات تُعد ركيزة أساسية لتطوير كفاءة النقل البحري والبري والجوي، وتضمن تنافسية أعلى في الأسواق العالمية</w:t>
      </w:r>
      <w:r w:rsidRPr="00472D3A">
        <w:rPr>
          <w:rFonts w:ascii="Sakkal Majalla" w:eastAsia="Calibri" w:hAnsi="Sakkal Majalla" w:cs="Sakkal Majalla"/>
          <w:color w:val="000000" w:themeColor="text1"/>
          <w:sz w:val="28"/>
          <w:szCs w:val="28"/>
          <w:lang w:bidi="ar-EG"/>
        </w:rPr>
        <w:t>.</w:t>
      </w:r>
    </w:p>
    <w:p w14:paraId="2FA25714" w14:textId="6BA17EC5" w:rsidR="00BD091B" w:rsidRPr="00472D3A" w:rsidRDefault="000243EA" w:rsidP="000243EA">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rPr>
      </w:pPr>
      <w:bookmarkStart w:id="38" w:name="_Toc214233152"/>
      <w:r w:rsidRPr="00472D3A">
        <w:rPr>
          <w:rFonts w:ascii="Sakkal Majalla" w:eastAsia="Calibri" w:hAnsi="Sakkal Majalla" w:cs="Sakkal Majalla"/>
          <w:b/>
          <w:bCs/>
          <w:color w:val="000000" w:themeColor="text1"/>
          <w:sz w:val="32"/>
          <w:szCs w:val="32"/>
          <w:lang w:bidi="ar-EG"/>
        </w:rPr>
        <w:t>5.1.2</w:t>
      </w:r>
      <w:r w:rsidRPr="00472D3A">
        <w:rPr>
          <w:rFonts w:ascii="Sakkal Majalla" w:eastAsia="Calibri" w:hAnsi="Sakkal Majalla" w:cs="Sakkal Majalla" w:hint="cs"/>
          <w:b/>
          <w:bCs/>
          <w:color w:val="000000" w:themeColor="text1"/>
          <w:sz w:val="32"/>
          <w:szCs w:val="32"/>
          <w:rtl/>
          <w:lang w:bidi="ar-EG"/>
        </w:rPr>
        <w:t xml:space="preserve"> </w:t>
      </w:r>
      <w:r w:rsidR="00BD091B" w:rsidRPr="00472D3A">
        <w:rPr>
          <w:rFonts w:ascii="Sakkal Majalla" w:eastAsia="Calibri" w:hAnsi="Sakkal Majalla" w:cs="Sakkal Majalla"/>
          <w:b/>
          <w:bCs/>
          <w:color w:val="000000" w:themeColor="text1"/>
          <w:sz w:val="32"/>
          <w:szCs w:val="32"/>
          <w:rtl/>
        </w:rPr>
        <w:t>أبعاد التحول الرقمي</w:t>
      </w:r>
      <w:bookmarkEnd w:id="38"/>
    </w:p>
    <w:p w14:paraId="747A98D0" w14:textId="68B81B6B" w:rsidR="00BD091B" w:rsidRPr="00472D3A" w:rsidRDefault="00BD091B"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تمت صياغته بأسلوب أكاديمي غني، يبدأ بفقرة تمهيدية توضح الأساس الذي تم بناء الأبعاد عليه بالاستناد إلى الدراسات الواردة في مراجعك، ثم يتم تناول كل بعد على حدة في فقرات متعمقة ومترابطة، بأسلوب رسائل الماجستير المتقدم</w:t>
      </w:r>
      <w:r w:rsidR="000243EA" w:rsidRPr="00472D3A">
        <w:rPr>
          <w:rFonts w:ascii="Sakkal Majalla" w:eastAsia="Calibri" w:hAnsi="Sakkal Majalla" w:cs="Sakkal Majalla"/>
          <w:color w:val="000000" w:themeColor="text1"/>
          <w:sz w:val="28"/>
          <w:szCs w:val="28"/>
          <w:lang w:bidi="ar-EG"/>
        </w:rPr>
        <w:t>.</w:t>
      </w:r>
    </w:p>
    <w:p w14:paraId="30DD5EC8" w14:textId="77777777" w:rsidR="000243EA" w:rsidRPr="00472D3A" w:rsidRDefault="00BD091B"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تم تحديد أبعاد التحول الرقمي في هذه الدراسة استنادًا إلى ما ورد في عدد من الدراسات السابقة التي تناولت المفهوم بصورة شمولية ومتكاملة، ومن أبرزها دراسة الربيع ومفلح</w:t>
      </w:r>
      <w:r w:rsidRPr="00472D3A">
        <w:rPr>
          <w:rFonts w:ascii="Sakkal Majalla" w:eastAsia="Calibri" w:hAnsi="Sakkal Majalla" w:cs="Sakkal Majalla"/>
          <w:color w:val="000000" w:themeColor="text1"/>
          <w:sz w:val="28"/>
          <w:szCs w:val="28"/>
          <w:lang w:bidi="ar-EG"/>
        </w:rPr>
        <w:t xml:space="preserve"> (2024) </w:t>
      </w:r>
      <w:r w:rsidRPr="00472D3A">
        <w:rPr>
          <w:rFonts w:ascii="Sakkal Majalla" w:eastAsia="Calibri" w:hAnsi="Sakkal Majalla" w:cs="Sakkal Majalla"/>
          <w:color w:val="000000" w:themeColor="text1"/>
          <w:sz w:val="28"/>
          <w:szCs w:val="28"/>
          <w:rtl/>
        </w:rPr>
        <w:t>التي حدّدت التحول الرقمي بأربعة أبعاد أساسية تمثّل محاوره الجوهرية، وهي</w:t>
      </w:r>
      <w:r w:rsidRPr="00472D3A">
        <w:rPr>
          <w:rFonts w:ascii="Sakkal Majalla" w:eastAsia="Calibri" w:hAnsi="Sakkal Majalla" w:cs="Sakkal Majalla"/>
          <w:color w:val="000000" w:themeColor="text1"/>
          <w:sz w:val="28"/>
          <w:szCs w:val="28"/>
          <w:lang w:bidi="ar-EG"/>
        </w:rPr>
        <w:t xml:space="preserve">: </w:t>
      </w:r>
      <w:r w:rsidRPr="00472D3A">
        <w:rPr>
          <w:rFonts w:ascii="Sakkal Majalla" w:eastAsia="Calibri" w:hAnsi="Sakkal Majalla" w:cs="Sakkal Majalla"/>
          <w:color w:val="000000" w:themeColor="text1"/>
          <w:sz w:val="28"/>
          <w:szCs w:val="28"/>
          <w:rtl/>
        </w:rPr>
        <w:t>البنية التحتية الرقمية، الأنظمة والتطبيقات الذكية، التكامل الرقمي للعمليات، والمهارات الرقمية للعاملين</w:t>
      </w:r>
      <w:r w:rsidR="000243EA" w:rsidRPr="00472D3A">
        <w:rPr>
          <w:rFonts w:ascii="Sakkal Majalla" w:eastAsia="Calibri" w:hAnsi="Sakkal Majalla" w:cs="Sakkal Majalla"/>
          <w:color w:val="000000" w:themeColor="text1"/>
          <w:sz w:val="28"/>
          <w:szCs w:val="28"/>
          <w:lang w:bidi="ar-EG"/>
        </w:rPr>
        <w:t>.</w:t>
      </w:r>
    </w:p>
    <w:p w14:paraId="65DDACCA" w14:textId="3789F0B4" w:rsidR="00BD091B" w:rsidRPr="00472D3A" w:rsidRDefault="00BD091B"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 xml:space="preserve">كما تدعم دراسات </w:t>
      </w:r>
      <w:r w:rsidRPr="00472D3A">
        <w:rPr>
          <w:rFonts w:ascii="Sakkal Majalla" w:eastAsia="Calibri" w:hAnsi="Sakkal Majalla" w:cs="Sakkal Majalla"/>
          <w:color w:val="000000" w:themeColor="text1"/>
          <w:sz w:val="28"/>
          <w:szCs w:val="28"/>
          <w:lang w:bidi="ar-EG"/>
        </w:rPr>
        <w:t xml:space="preserve">Kozarkiewicz (2020) </w:t>
      </w:r>
      <w:r w:rsidRPr="00472D3A">
        <w:rPr>
          <w:rFonts w:ascii="Sakkal Majalla" w:eastAsia="Calibri" w:hAnsi="Sakkal Majalla" w:cs="Sakkal Majalla"/>
          <w:color w:val="000000" w:themeColor="text1"/>
          <w:sz w:val="28"/>
          <w:szCs w:val="28"/>
          <w:rtl/>
        </w:rPr>
        <w:t>و</w:t>
      </w:r>
      <w:r w:rsidRPr="00472D3A">
        <w:rPr>
          <w:rFonts w:ascii="Sakkal Majalla" w:eastAsia="Calibri" w:hAnsi="Sakkal Majalla" w:cs="Sakkal Majalla"/>
          <w:color w:val="000000" w:themeColor="text1"/>
          <w:sz w:val="28"/>
          <w:szCs w:val="28"/>
          <w:lang w:bidi="ar-EG"/>
        </w:rPr>
        <w:t xml:space="preserve">Yordanova (2024) </w:t>
      </w:r>
      <w:r w:rsidRPr="00472D3A">
        <w:rPr>
          <w:rFonts w:ascii="Sakkal Majalla" w:eastAsia="Calibri" w:hAnsi="Sakkal Majalla" w:cs="Sakkal Majalla"/>
          <w:color w:val="000000" w:themeColor="text1"/>
          <w:sz w:val="28"/>
          <w:szCs w:val="28"/>
          <w:rtl/>
        </w:rPr>
        <w:t>و</w:t>
      </w:r>
      <w:r w:rsidRPr="00472D3A">
        <w:rPr>
          <w:rFonts w:ascii="Sakkal Majalla" w:eastAsia="Calibri" w:hAnsi="Sakkal Majalla" w:cs="Sakkal Majalla"/>
          <w:color w:val="000000" w:themeColor="text1"/>
          <w:sz w:val="28"/>
          <w:szCs w:val="28"/>
          <w:lang w:bidi="ar-EG"/>
        </w:rPr>
        <w:t xml:space="preserve">Alanazi </w:t>
      </w:r>
      <w:r w:rsidRPr="00472D3A">
        <w:rPr>
          <w:rFonts w:ascii="Sakkal Majalla" w:eastAsia="Calibri" w:hAnsi="Sakkal Majalla" w:cs="Sakkal Majalla"/>
          <w:color w:val="000000" w:themeColor="text1"/>
          <w:sz w:val="28"/>
          <w:szCs w:val="28"/>
          <w:rtl/>
        </w:rPr>
        <w:t>و</w:t>
      </w:r>
      <w:r w:rsidRPr="00472D3A">
        <w:rPr>
          <w:rFonts w:ascii="Sakkal Majalla" w:eastAsia="Calibri" w:hAnsi="Sakkal Majalla" w:cs="Sakkal Majalla"/>
          <w:color w:val="000000" w:themeColor="text1"/>
          <w:sz w:val="28"/>
          <w:szCs w:val="28"/>
          <w:lang w:bidi="ar-EG"/>
        </w:rPr>
        <w:t xml:space="preserve">Alenezi (2024) </w:t>
      </w:r>
      <w:r w:rsidRPr="00472D3A">
        <w:rPr>
          <w:rFonts w:ascii="Sakkal Majalla" w:eastAsia="Calibri" w:hAnsi="Sakkal Majalla" w:cs="Sakkal Majalla"/>
          <w:color w:val="000000" w:themeColor="text1"/>
          <w:sz w:val="28"/>
          <w:szCs w:val="28"/>
          <w:rtl/>
        </w:rPr>
        <w:t>والجبور والزيديين</w:t>
      </w:r>
      <w:r w:rsidRPr="00472D3A">
        <w:rPr>
          <w:rFonts w:ascii="Sakkal Majalla" w:eastAsia="Calibri" w:hAnsi="Sakkal Majalla" w:cs="Sakkal Majalla"/>
          <w:color w:val="000000" w:themeColor="text1"/>
          <w:sz w:val="28"/>
          <w:szCs w:val="28"/>
          <w:lang w:bidi="ar-EG"/>
        </w:rPr>
        <w:t xml:space="preserve"> (2022) </w:t>
      </w:r>
      <w:r w:rsidRPr="00472D3A">
        <w:rPr>
          <w:rFonts w:ascii="Sakkal Majalla" w:eastAsia="Calibri" w:hAnsi="Sakkal Majalla" w:cs="Sakkal Majalla"/>
          <w:color w:val="000000" w:themeColor="text1"/>
          <w:sz w:val="28"/>
          <w:szCs w:val="28"/>
          <w:rtl/>
        </w:rPr>
        <w:t>هذا التقسيم من حيث تركيزها على أن نجاح التحول الرقمي يتوقف على توافر بنية تحتية متقدمة، وأنظمة ذكية مترابطة، وتكامل وظيفي في العمليات، إضافة إلى تمكين الكوادر البشرية من امتلاك المهارات الرقمية اللازمة لإدارة هذا التحول بفعالية</w:t>
      </w:r>
      <w:r w:rsidRPr="00472D3A">
        <w:rPr>
          <w:rFonts w:ascii="Sakkal Majalla" w:eastAsia="Calibri" w:hAnsi="Sakkal Majalla" w:cs="Sakkal Majalla"/>
          <w:color w:val="000000" w:themeColor="text1"/>
          <w:sz w:val="28"/>
          <w:szCs w:val="28"/>
          <w:lang w:bidi="ar-EG"/>
        </w:rPr>
        <w:t>.</w:t>
      </w:r>
    </w:p>
    <w:p w14:paraId="59D72F0E" w14:textId="258EC940" w:rsidR="00BD091B" w:rsidRPr="00472D3A" w:rsidRDefault="00BD091B"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hint="cs"/>
          <w:color w:val="000000" w:themeColor="text1"/>
          <w:sz w:val="28"/>
          <w:szCs w:val="28"/>
          <w:rtl/>
          <w:lang w:bidi="ar-EG"/>
        </w:rPr>
        <w:lastRenderedPageBreak/>
        <w:t>وتعتمد هذه الأبعاد الأربعة معًا في تفسيرها على مبدأ الترابط والتكامل؛ إذ لا يمكن لأي مؤسسة أن تحقق تحولًا رقميًا ناجحًا دون توفر هذه المقومات مجتمعة، فهي تمثل أركان البناء الرقمي المؤسسي. وفيما يلي تفصيل هذه الأبعاد</w:t>
      </w:r>
      <w:r w:rsidRPr="00472D3A">
        <w:rPr>
          <w:rFonts w:ascii="Sakkal Majalla" w:eastAsia="Calibri" w:hAnsi="Sakkal Majalla" w:cs="Sakkal Majalla" w:hint="cs"/>
          <w:color w:val="000000" w:themeColor="text1"/>
          <w:sz w:val="28"/>
          <w:szCs w:val="28"/>
          <w:lang w:bidi="ar-EG"/>
        </w:rPr>
        <w:t>:</w:t>
      </w:r>
    </w:p>
    <w:p w14:paraId="2F3517AF" w14:textId="71CB6920" w:rsidR="00BD091B" w:rsidRPr="00472D3A" w:rsidRDefault="00BD091B" w:rsidP="004B29DA">
      <w:pPr>
        <w:pStyle w:val="a6"/>
        <w:numPr>
          <w:ilvl w:val="0"/>
          <w:numId w:val="22"/>
        </w:numPr>
        <w:tabs>
          <w:tab w:val="left" w:pos="423"/>
        </w:tabs>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rPr>
      </w:pPr>
      <w:r w:rsidRPr="00472D3A">
        <w:rPr>
          <w:rFonts w:ascii="Sakkal Majalla" w:eastAsia="Calibri" w:hAnsi="Sakkal Majalla" w:cs="Sakkal Majalla"/>
          <w:b/>
          <w:bCs/>
          <w:color w:val="000000" w:themeColor="text1"/>
          <w:sz w:val="28"/>
          <w:szCs w:val="28"/>
          <w:rtl/>
        </w:rPr>
        <w:t>البنية التحتية الرقمية</w:t>
      </w:r>
    </w:p>
    <w:p w14:paraId="22DA681F" w14:textId="77777777" w:rsidR="00BD091B" w:rsidRPr="00472D3A" w:rsidRDefault="00BD091B"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 xml:space="preserve">تُعد البنية التحتية الرقمية الركيزة الأولى والأساسية للتحول الرقمي، إذ تمثل البيئة التقنية والتنظيمية التي تُبنى عليها جميع الأنشطة الرقمية داخل المؤسسة. ويشير </w:t>
      </w:r>
      <w:r w:rsidRPr="00472D3A">
        <w:rPr>
          <w:rFonts w:ascii="Sakkal Majalla" w:eastAsia="Calibri" w:hAnsi="Sakkal Majalla" w:cs="Sakkal Majalla"/>
          <w:color w:val="000000" w:themeColor="text1"/>
          <w:sz w:val="28"/>
          <w:szCs w:val="28"/>
          <w:lang w:bidi="ar-EG"/>
        </w:rPr>
        <w:t xml:space="preserve">Kozarkiewicz (2020) </w:t>
      </w:r>
      <w:r w:rsidRPr="00472D3A">
        <w:rPr>
          <w:rFonts w:ascii="Sakkal Majalla" w:eastAsia="Calibri" w:hAnsi="Sakkal Majalla" w:cs="Sakkal Majalla"/>
          <w:color w:val="000000" w:themeColor="text1"/>
          <w:sz w:val="28"/>
          <w:szCs w:val="28"/>
          <w:rtl/>
        </w:rPr>
        <w:t>إلى أن البنية التحتية الرقمية تشمل الأجهزة، الشبكات، قواعد البيانات، الحوسبة السحابية، ومراكز المعلومات التي تتيح للمؤسسة جمع البيانات وتحليلها واستخدامها بفعالية في دعم القرارات الإدارية والتشغيلية</w:t>
      </w:r>
      <w:r w:rsidRPr="00472D3A">
        <w:rPr>
          <w:rFonts w:ascii="Sakkal Majalla" w:eastAsia="Calibri" w:hAnsi="Sakkal Majalla" w:cs="Sakkal Majalla"/>
          <w:color w:val="000000" w:themeColor="text1"/>
          <w:sz w:val="28"/>
          <w:szCs w:val="28"/>
          <w:lang w:bidi="ar-EG"/>
        </w:rPr>
        <w:t>.</w:t>
      </w:r>
    </w:p>
    <w:p w14:paraId="2FD9350B" w14:textId="77777777" w:rsidR="00BD091B" w:rsidRPr="00472D3A" w:rsidRDefault="00BD091B"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 xml:space="preserve">أما </w:t>
      </w:r>
      <w:r w:rsidRPr="00472D3A">
        <w:rPr>
          <w:rFonts w:ascii="Sakkal Majalla" w:eastAsia="Calibri" w:hAnsi="Sakkal Majalla" w:cs="Sakkal Majalla"/>
          <w:color w:val="000000" w:themeColor="text1"/>
          <w:sz w:val="28"/>
          <w:szCs w:val="28"/>
          <w:lang w:bidi="ar-EG"/>
        </w:rPr>
        <w:t xml:space="preserve">Alanazi </w:t>
      </w:r>
      <w:r w:rsidRPr="00472D3A">
        <w:rPr>
          <w:rFonts w:ascii="Sakkal Majalla" w:eastAsia="Calibri" w:hAnsi="Sakkal Majalla" w:cs="Sakkal Majalla"/>
          <w:color w:val="000000" w:themeColor="text1"/>
          <w:sz w:val="28"/>
          <w:szCs w:val="28"/>
          <w:rtl/>
        </w:rPr>
        <w:t>و</w:t>
      </w:r>
      <w:r w:rsidRPr="00472D3A">
        <w:rPr>
          <w:rFonts w:ascii="Sakkal Majalla" w:eastAsia="Calibri" w:hAnsi="Sakkal Majalla" w:cs="Sakkal Majalla"/>
          <w:color w:val="000000" w:themeColor="text1"/>
          <w:sz w:val="28"/>
          <w:szCs w:val="28"/>
          <w:lang w:bidi="ar-EG"/>
        </w:rPr>
        <w:t xml:space="preserve">Alenezi (2024) </w:t>
      </w:r>
      <w:r w:rsidRPr="00472D3A">
        <w:rPr>
          <w:rFonts w:ascii="Sakkal Majalla" w:eastAsia="Calibri" w:hAnsi="Sakkal Majalla" w:cs="Sakkal Majalla"/>
          <w:color w:val="000000" w:themeColor="text1"/>
          <w:sz w:val="28"/>
          <w:szCs w:val="28"/>
          <w:rtl/>
        </w:rPr>
        <w:t>فيؤكدان أن جودة البنية التحتية الرقمية هي المحدد الرئيس لكفاءة العمليات في قطاع النقل والخدمات اللوجستية، حيث تعتمد المشاريع الحديثة على أنظمة رقمية متصلة تتيح تتبع حركة الشحنات وإدارة الأساطيل والتحكم في العمليات التشغيلية عن بُعد</w:t>
      </w:r>
      <w:r w:rsidRPr="00472D3A">
        <w:rPr>
          <w:rFonts w:ascii="Sakkal Majalla" w:eastAsia="Calibri" w:hAnsi="Sakkal Majalla" w:cs="Sakkal Majalla"/>
          <w:color w:val="000000" w:themeColor="text1"/>
          <w:sz w:val="28"/>
          <w:szCs w:val="28"/>
          <w:lang w:bidi="ar-EG"/>
        </w:rPr>
        <w:t>.</w:t>
      </w:r>
    </w:p>
    <w:p w14:paraId="3AD4C149" w14:textId="77777777" w:rsidR="00BD091B" w:rsidRPr="00472D3A" w:rsidRDefault="00BD091B"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وتشمل البنية التحتية الرقمية أيضًا الجوانب الأمنية والتنظيمية، مثل سياسات حماية البيانات، واستمرارية الأعمال، وتكامل الشبكات بين الإدارات المختلفة. فكلما كانت هذه البنية أكثر مرونة وتطورًا، زادت قدرة المؤسسة على تطبيق حلول رقمية متقدمة والاستفادة من الابتكارات التقنية في تحقيق أهدافها التشغيلية والإستراتيجية</w:t>
      </w:r>
      <w:r w:rsidRPr="00472D3A">
        <w:rPr>
          <w:rFonts w:ascii="Sakkal Majalla" w:eastAsia="Calibri" w:hAnsi="Sakkal Majalla" w:cs="Sakkal Majalla"/>
          <w:color w:val="000000" w:themeColor="text1"/>
          <w:sz w:val="28"/>
          <w:szCs w:val="28"/>
          <w:lang w:bidi="ar-EG"/>
        </w:rPr>
        <w:t>.</w:t>
      </w:r>
    </w:p>
    <w:p w14:paraId="3C8E6E3E" w14:textId="08681919" w:rsidR="00BD091B" w:rsidRPr="00472D3A" w:rsidRDefault="00BD091B"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rPr>
        <w:t xml:space="preserve">وفي هذا السياق، يشير </w:t>
      </w:r>
      <w:r w:rsidRPr="00472D3A">
        <w:rPr>
          <w:rFonts w:ascii="Sakkal Majalla" w:eastAsia="Calibri" w:hAnsi="Sakkal Majalla" w:cs="Sakkal Majalla"/>
          <w:color w:val="000000" w:themeColor="text1"/>
          <w:sz w:val="28"/>
          <w:szCs w:val="28"/>
          <w:lang w:bidi="ar-EG"/>
        </w:rPr>
        <w:t xml:space="preserve">Alnasser </w:t>
      </w:r>
      <w:r w:rsidRPr="00472D3A">
        <w:rPr>
          <w:rFonts w:ascii="Sakkal Majalla" w:eastAsia="Calibri" w:hAnsi="Sakkal Majalla" w:cs="Sakkal Majalla"/>
          <w:color w:val="000000" w:themeColor="text1"/>
          <w:sz w:val="28"/>
          <w:szCs w:val="28"/>
          <w:rtl/>
        </w:rPr>
        <w:t>وآخرون</w:t>
      </w:r>
      <w:r w:rsidRPr="00472D3A">
        <w:rPr>
          <w:rFonts w:ascii="Sakkal Majalla" w:eastAsia="Calibri" w:hAnsi="Sakkal Majalla" w:cs="Sakkal Majalla"/>
          <w:color w:val="000000" w:themeColor="text1"/>
          <w:sz w:val="28"/>
          <w:szCs w:val="28"/>
          <w:lang w:bidi="ar-EG"/>
        </w:rPr>
        <w:t xml:space="preserve"> (2024) </w:t>
      </w:r>
      <w:r w:rsidRPr="00472D3A">
        <w:rPr>
          <w:rFonts w:ascii="Sakkal Majalla" w:eastAsia="Calibri" w:hAnsi="Sakkal Majalla" w:cs="Sakkal Majalla"/>
          <w:color w:val="000000" w:themeColor="text1"/>
          <w:sz w:val="28"/>
          <w:szCs w:val="28"/>
          <w:rtl/>
        </w:rPr>
        <w:t>إلى أن الاستثمار في البنية التحتية الرقمية يُعد استثمارًا في المستقبل المؤسسي، لأنه يمكّن المؤسسات من تبنّي أنظمة ذكية لاحقًا دون الحاجة إلى إعادة بناء الأساس التقني من جديد</w:t>
      </w:r>
      <w:r w:rsidR="000243EA" w:rsidRPr="00472D3A">
        <w:rPr>
          <w:rFonts w:ascii="Sakkal Majalla" w:eastAsia="Calibri" w:hAnsi="Sakkal Majalla" w:cs="Sakkal Majalla"/>
          <w:color w:val="000000" w:themeColor="text1"/>
          <w:sz w:val="28"/>
          <w:szCs w:val="28"/>
          <w:lang w:bidi="ar-EG"/>
        </w:rPr>
        <w:t xml:space="preserve">. </w:t>
      </w:r>
      <w:r w:rsidRPr="00472D3A">
        <w:rPr>
          <w:rFonts w:ascii="Sakkal Majalla" w:eastAsia="Calibri" w:hAnsi="Sakkal Majalla" w:cs="Sakkal Majalla"/>
          <w:color w:val="000000" w:themeColor="text1"/>
          <w:sz w:val="28"/>
          <w:szCs w:val="28"/>
          <w:rtl/>
        </w:rPr>
        <w:t>لذلك تُعد البنية التحتية الرقمية في هذه الدراسة بعدًا جوهريًا يُعبّر عن الأساس التكنولوجي الذي يدعم تطبيق التحول الرقمي ويُمكّن إدارة المشاريع من العمل بكفاءة أعلى</w:t>
      </w:r>
      <w:r w:rsidRPr="00472D3A">
        <w:rPr>
          <w:rFonts w:ascii="Sakkal Majalla" w:eastAsia="Calibri" w:hAnsi="Sakkal Majalla" w:cs="Sakkal Majalla"/>
          <w:color w:val="000000" w:themeColor="text1"/>
          <w:sz w:val="28"/>
          <w:szCs w:val="28"/>
          <w:lang w:bidi="ar-EG"/>
        </w:rPr>
        <w:t>.</w:t>
      </w:r>
    </w:p>
    <w:p w14:paraId="3F2810FF" w14:textId="1C978816" w:rsidR="00BD091B" w:rsidRPr="00472D3A" w:rsidRDefault="00BD091B" w:rsidP="004B29DA">
      <w:pPr>
        <w:pStyle w:val="a6"/>
        <w:numPr>
          <w:ilvl w:val="0"/>
          <w:numId w:val="2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rPr>
      </w:pPr>
      <w:r w:rsidRPr="00472D3A">
        <w:rPr>
          <w:rFonts w:ascii="Sakkal Majalla" w:eastAsia="Calibri" w:hAnsi="Sakkal Majalla" w:cs="Sakkal Majalla"/>
          <w:b/>
          <w:bCs/>
          <w:color w:val="000000" w:themeColor="text1"/>
          <w:sz w:val="28"/>
          <w:szCs w:val="28"/>
          <w:rtl/>
        </w:rPr>
        <w:t>الأنظمة والتطبيقات الذكية</w:t>
      </w:r>
    </w:p>
    <w:p w14:paraId="3BBBEE4E" w14:textId="77777777" w:rsidR="000243EA" w:rsidRPr="00472D3A" w:rsidRDefault="00BD091B"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lastRenderedPageBreak/>
        <w:t>يُقصد بالأنظمة والتطبيقات الذكية تلك البرمجيات والمنصات الرقمية التي تستخدم تقنيات حديثة مثل الذكاء الاصطناعي، إنترنت الأشياء، التحليلات التنبؤية، والروبوتات البرمجية بهدف تحسين الأداء وتبسيط الإجراءات وتعزيز اتخاذ القرار</w:t>
      </w:r>
      <w:r w:rsidR="000243EA" w:rsidRPr="00472D3A">
        <w:rPr>
          <w:rFonts w:ascii="Sakkal Majalla" w:eastAsia="Calibri" w:hAnsi="Sakkal Majalla" w:cs="Sakkal Majalla"/>
          <w:color w:val="000000" w:themeColor="text1"/>
          <w:sz w:val="28"/>
          <w:szCs w:val="28"/>
          <w:lang w:bidi="ar-EG"/>
        </w:rPr>
        <w:t>.</w:t>
      </w:r>
    </w:p>
    <w:p w14:paraId="7F20E39F" w14:textId="33B1FF0D" w:rsidR="00BD091B" w:rsidRPr="00472D3A" w:rsidRDefault="00BD091B"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 xml:space="preserve">ويرى </w:t>
      </w:r>
      <w:r w:rsidRPr="00472D3A">
        <w:rPr>
          <w:rFonts w:ascii="Sakkal Majalla" w:eastAsia="Calibri" w:hAnsi="Sakkal Majalla" w:cs="Sakkal Majalla"/>
          <w:color w:val="000000" w:themeColor="text1"/>
          <w:sz w:val="28"/>
          <w:szCs w:val="28"/>
          <w:lang w:bidi="ar-EG"/>
        </w:rPr>
        <w:t xml:space="preserve">Yordanova (2024) </w:t>
      </w:r>
      <w:r w:rsidRPr="00472D3A">
        <w:rPr>
          <w:rFonts w:ascii="Sakkal Majalla" w:eastAsia="Calibri" w:hAnsi="Sakkal Majalla" w:cs="Sakkal Majalla"/>
          <w:color w:val="000000" w:themeColor="text1"/>
          <w:sz w:val="28"/>
          <w:szCs w:val="28"/>
          <w:rtl/>
        </w:rPr>
        <w:t>أن الأنظمة الذكية تمثل النقلة النوعية في إدارة المشاريع الحديثة، إذ أتاحت للإدارات متابعة مراحل التنفيذ لحظيًا، وتوقّع التأخيرات أو العوائق قبل وقوعها، مما أسهم في رفع معدلات النجاح وتقليل الانحرافات الزمنية والمالية</w:t>
      </w:r>
      <w:r w:rsidRPr="00472D3A">
        <w:rPr>
          <w:rFonts w:ascii="Sakkal Majalla" w:eastAsia="Calibri" w:hAnsi="Sakkal Majalla" w:cs="Sakkal Majalla"/>
          <w:color w:val="000000" w:themeColor="text1"/>
          <w:sz w:val="28"/>
          <w:szCs w:val="28"/>
          <w:lang w:bidi="ar-EG"/>
        </w:rPr>
        <w:t>.</w:t>
      </w:r>
    </w:p>
    <w:p w14:paraId="7868B16F" w14:textId="77777777" w:rsidR="000243EA" w:rsidRPr="00472D3A" w:rsidRDefault="00BD091B"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 xml:space="preserve">ويؤكد </w:t>
      </w:r>
      <w:r w:rsidRPr="00472D3A">
        <w:rPr>
          <w:rFonts w:ascii="Sakkal Majalla" w:eastAsia="Calibri" w:hAnsi="Sakkal Majalla" w:cs="Sakkal Majalla"/>
          <w:color w:val="000000" w:themeColor="text1"/>
          <w:sz w:val="28"/>
          <w:szCs w:val="28"/>
          <w:lang w:bidi="ar-EG"/>
        </w:rPr>
        <w:t xml:space="preserve">Rashdi (2024) </w:t>
      </w:r>
      <w:r w:rsidRPr="00472D3A">
        <w:rPr>
          <w:rFonts w:ascii="Sakkal Majalla" w:eastAsia="Calibri" w:hAnsi="Sakkal Majalla" w:cs="Sakkal Majalla"/>
          <w:color w:val="000000" w:themeColor="text1"/>
          <w:sz w:val="28"/>
          <w:szCs w:val="28"/>
          <w:rtl/>
        </w:rPr>
        <w:t>أن أهمية الأنظمة الذكية تكمن في قدرتها على دمج مصادر البيانات المختلفة ضمن منظومة موحّدة تساعد المديرين على تحليل الأداء في الوقت الفعلي، وتحديد أولويات التدخل الإداري</w:t>
      </w:r>
      <w:r w:rsidR="000243EA" w:rsidRPr="00472D3A">
        <w:rPr>
          <w:rFonts w:ascii="Sakkal Majalla" w:eastAsia="Calibri" w:hAnsi="Sakkal Majalla" w:cs="Sakkal Majalla"/>
          <w:color w:val="000000" w:themeColor="text1"/>
          <w:sz w:val="28"/>
          <w:szCs w:val="28"/>
          <w:lang w:bidi="ar-EG"/>
        </w:rPr>
        <w:t>.</w:t>
      </w:r>
    </w:p>
    <w:p w14:paraId="2BC93490" w14:textId="636BEFE6" w:rsidR="00BD091B" w:rsidRPr="00472D3A" w:rsidRDefault="00BD091B"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وفي السياق العربي، يشير الجبور والزيديين</w:t>
      </w:r>
      <w:r w:rsidRPr="00472D3A">
        <w:rPr>
          <w:rFonts w:ascii="Sakkal Majalla" w:eastAsia="Calibri" w:hAnsi="Sakkal Majalla" w:cs="Sakkal Majalla"/>
          <w:color w:val="000000" w:themeColor="text1"/>
          <w:sz w:val="28"/>
          <w:szCs w:val="28"/>
          <w:lang w:bidi="ar-EG"/>
        </w:rPr>
        <w:t xml:space="preserve"> (2022) </w:t>
      </w:r>
      <w:r w:rsidRPr="00472D3A">
        <w:rPr>
          <w:rFonts w:ascii="Sakkal Majalla" w:eastAsia="Calibri" w:hAnsi="Sakkal Majalla" w:cs="Sakkal Majalla"/>
          <w:color w:val="000000" w:themeColor="text1"/>
          <w:sz w:val="28"/>
          <w:szCs w:val="28"/>
          <w:rtl/>
        </w:rPr>
        <w:t>إلى أن تطبيق الأنظمة الذكية في المؤسسات الحكومية الأردنية أدى إلى تحسين جودة الخدمات ورفع الكفاءة التشغيلية بشكل ملموس</w:t>
      </w:r>
      <w:r w:rsidRPr="00472D3A">
        <w:rPr>
          <w:rFonts w:ascii="Sakkal Majalla" w:eastAsia="Calibri" w:hAnsi="Sakkal Majalla" w:cs="Sakkal Majalla"/>
          <w:color w:val="000000" w:themeColor="text1"/>
          <w:sz w:val="28"/>
          <w:szCs w:val="28"/>
          <w:lang w:bidi="ar-EG"/>
        </w:rPr>
        <w:t>.</w:t>
      </w:r>
    </w:p>
    <w:p w14:paraId="6B2CF240" w14:textId="77777777" w:rsidR="000243EA" w:rsidRPr="00472D3A" w:rsidRDefault="00BD091B"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أما في المملكة العربية السعودية، فقد بيّنت دراسة السواط والحربي</w:t>
      </w:r>
      <w:r w:rsidRPr="00472D3A">
        <w:rPr>
          <w:rFonts w:ascii="Sakkal Majalla" w:eastAsia="Calibri" w:hAnsi="Sakkal Majalla" w:cs="Sakkal Majalla"/>
          <w:color w:val="000000" w:themeColor="text1"/>
          <w:sz w:val="28"/>
          <w:szCs w:val="28"/>
          <w:lang w:bidi="ar-EG"/>
        </w:rPr>
        <w:t xml:space="preserve"> (2022) </w:t>
      </w:r>
      <w:r w:rsidRPr="00472D3A">
        <w:rPr>
          <w:rFonts w:ascii="Sakkal Majalla" w:eastAsia="Calibri" w:hAnsi="Sakkal Majalla" w:cs="Sakkal Majalla"/>
          <w:color w:val="000000" w:themeColor="text1"/>
          <w:sz w:val="28"/>
          <w:szCs w:val="28"/>
          <w:rtl/>
        </w:rPr>
        <w:t>أن تطبيق الأنظمة الذكية في جامعة الملك عبدالعزيز أسهم في تحسين كفاءة الأداء الأكاديمي والإداري، وهو ما يعكس الدور المحوري للتكنولوجيا في تطوير بيئة العمل المؤسسية</w:t>
      </w:r>
      <w:r w:rsidR="000243EA" w:rsidRPr="00472D3A">
        <w:rPr>
          <w:rFonts w:ascii="Sakkal Majalla" w:eastAsia="Calibri" w:hAnsi="Sakkal Majalla" w:cs="Sakkal Majalla"/>
          <w:color w:val="000000" w:themeColor="text1"/>
          <w:sz w:val="28"/>
          <w:szCs w:val="28"/>
          <w:lang w:bidi="ar-EG"/>
        </w:rPr>
        <w:t>.</w:t>
      </w:r>
    </w:p>
    <w:p w14:paraId="48441680" w14:textId="0085DD35" w:rsidR="00BD091B" w:rsidRPr="00472D3A" w:rsidRDefault="00BD091B"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rPr>
        <w:t>وعليه، يمثل هذا البعد في الدراسة مستوى التقدم التقني والوظيفي الذي تعتمد عليه الهيئة العامة للموانئ في تشغيل مشاريعها ومتابعتها من خلال أدوات رقمية ذكية تسهم في تعزيز الكفاءة والجودة</w:t>
      </w:r>
      <w:r w:rsidRPr="00472D3A">
        <w:rPr>
          <w:rFonts w:ascii="Sakkal Majalla" w:eastAsia="Calibri" w:hAnsi="Sakkal Majalla" w:cs="Sakkal Majalla"/>
          <w:color w:val="000000" w:themeColor="text1"/>
          <w:sz w:val="28"/>
          <w:szCs w:val="28"/>
          <w:lang w:bidi="ar-EG"/>
        </w:rPr>
        <w:t>.</w:t>
      </w:r>
    </w:p>
    <w:p w14:paraId="771FFDCB" w14:textId="2A83DD19" w:rsidR="00BD091B" w:rsidRPr="00472D3A" w:rsidRDefault="00BD091B" w:rsidP="004B29DA">
      <w:pPr>
        <w:pStyle w:val="a6"/>
        <w:numPr>
          <w:ilvl w:val="0"/>
          <w:numId w:val="2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rPr>
      </w:pPr>
      <w:r w:rsidRPr="00472D3A">
        <w:rPr>
          <w:rFonts w:ascii="Sakkal Majalla" w:eastAsia="Calibri" w:hAnsi="Sakkal Majalla" w:cs="Sakkal Majalla"/>
          <w:b/>
          <w:bCs/>
          <w:color w:val="000000" w:themeColor="text1"/>
          <w:sz w:val="28"/>
          <w:szCs w:val="28"/>
          <w:rtl/>
        </w:rPr>
        <w:t>التكامل الرقمي للعمليات</w:t>
      </w:r>
    </w:p>
    <w:p w14:paraId="21585806" w14:textId="77777777" w:rsidR="00BD091B" w:rsidRPr="00472D3A" w:rsidRDefault="00BD091B"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يُشير التكامل الرقمي للعمليات إلى مدى ترابط وتكامل الأنظمة الإلكترونية والبيانات والإجراءات عبر مختلف إدارات المؤسسة، بما يضمن انسيابية المعلومات وتبادلها في الوقت المناسب بين الأطراف المعنية</w:t>
      </w:r>
      <w:r w:rsidRPr="00472D3A">
        <w:rPr>
          <w:rFonts w:ascii="Sakkal Majalla" w:eastAsia="Calibri" w:hAnsi="Sakkal Majalla" w:cs="Sakkal Majalla"/>
          <w:color w:val="000000" w:themeColor="text1"/>
          <w:sz w:val="28"/>
          <w:szCs w:val="28"/>
          <w:lang w:bidi="ar-EG"/>
        </w:rPr>
        <w:t>.</w:t>
      </w:r>
      <w:r w:rsidRPr="00472D3A">
        <w:rPr>
          <w:rFonts w:ascii="Sakkal Majalla" w:eastAsia="Calibri" w:hAnsi="Sakkal Majalla" w:cs="Sakkal Majalla"/>
          <w:color w:val="000000" w:themeColor="text1"/>
          <w:sz w:val="28"/>
          <w:szCs w:val="28"/>
          <w:lang w:bidi="ar-EG"/>
        </w:rPr>
        <w:br/>
      </w:r>
      <w:r w:rsidRPr="00472D3A">
        <w:rPr>
          <w:rFonts w:ascii="Sakkal Majalla" w:eastAsia="Calibri" w:hAnsi="Sakkal Majalla" w:cs="Sakkal Majalla"/>
          <w:color w:val="000000" w:themeColor="text1"/>
          <w:sz w:val="28"/>
          <w:szCs w:val="28"/>
          <w:rtl/>
        </w:rPr>
        <w:lastRenderedPageBreak/>
        <w:t xml:space="preserve">ويؤكد </w:t>
      </w:r>
      <w:r w:rsidRPr="00472D3A">
        <w:rPr>
          <w:rFonts w:ascii="Sakkal Majalla" w:eastAsia="Calibri" w:hAnsi="Sakkal Majalla" w:cs="Sakkal Majalla"/>
          <w:color w:val="000000" w:themeColor="text1"/>
          <w:sz w:val="28"/>
          <w:szCs w:val="28"/>
          <w:lang w:bidi="ar-EG"/>
        </w:rPr>
        <w:t xml:space="preserve">Liu (2024) </w:t>
      </w:r>
      <w:r w:rsidRPr="00472D3A">
        <w:rPr>
          <w:rFonts w:ascii="Sakkal Majalla" w:eastAsia="Calibri" w:hAnsi="Sakkal Majalla" w:cs="Sakkal Majalla"/>
          <w:color w:val="000000" w:themeColor="text1"/>
          <w:sz w:val="28"/>
          <w:szCs w:val="28"/>
          <w:rtl/>
        </w:rPr>
        <w:t>أن التكامل الرقمي يشكل جوهر التحول الرقمي في المؤسسات المعاصرة، إذ يُحوّل البيانات المنعزلة إلى منظومة مترابطة تُسهم في رفع الكفاءة وتحسين التنسيق بين الإدارات</w:t>
      </w:r>
      <w:r w:rsidRPr="00472D3A">
        <w:rPr>
          <w:rFonts w:ascii="Sakkal Majalla" w:eastAsia="Calibri" w:hAnsi="Sakkal Majalla" w:cs="Sakkal Majalla"/>
          <w:color w:val="000000" w:themeColor="text1"/>
          <w:sz w:val="28"/>
          <w:szCs w:val="28"/>
          <w:lang w:bidi="ar-EG"/>
        </w:rPr>
        <w:t>.</w:t>
      </w:r>
    </w:p>
    <w:p w14:paraId="55359AA5" w14:textId="77777777" w:rsidR="00BD091B" w:rsidRPr="00472D3A" w:rsidRDefault="00BD091B"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 xml:space="preserve">كما يشير </w:t>
      </w:r>
      <w:r w:rsidRPr="00472D3A">
        <w:rPr>
          <w:rFonts w:ascii="Sakkal Majalla" w:eastAsia="Calibri" w:hAnsi="Sakkal Majalla" w:cs="Sakkal Majalla"/>
          <w:color w:val="000000" w:themeColor="text1"/>
          <w:sz w:val="28"/>
          <w:szCs w:val="28"/>
          <w:lang w:bidi="ar-EG"/>
        </w:rPr>
        <w:t xml:space="preserve">Muthutantrige </w:t>
      </w:r>
      <w:r w:rsidRPr="00472D3A">
        <w:rPr>
          <w:rFonts w:ascii="Sakkal Majalla" w:eastAsia="Calibri" w:hAnsi="Sakkal Majalla" w:cs="Sakkal Majalla"/>
          <w:color w:val="000000" w:themeColor="text1"/>
          <w:sz w:val="28"/>
          <w:szCs w:val="28"/>
          <w:rtl/>
        </w:rPr>
        <w:t>وآخرون</w:t>
      </w:r>
      <w:r w:rsidRPr="00472D3A">
        <w:rPr>
          <w:rFonts w:ascii="Sakkal Majalla" w:eastAsia="Calibri" w:hAnsi="Sakkal Majalla" w:cs="Sakkal Majalla"/>
          <w:color w:val="000000" w:themeColor="text1"/>
          <w:sz w:val="28"/>
          <w:szCs w:val="28"/>
          <w:lang w:bidi="ar-EG"/>
        </w:rPr>
        <w:t xml:space="preserve"> (2023) </w:t>
      </w:r>
      <w:r w:rsidRPr="00472D3A">
        <w:rPr>
          <w:rFonts w:ascii="Sakkal Majalla" w:eastAsia="Calibri" w:hAnsi="Sakkal Majalla" w:cs="Sakkal Majalla"/>
          <w:color w:val="000000" w:themeColor="text1"/>
          <w:sz w:val="28"/>
          <w:szCs w:val="28"/>
          <w:rtl/>
        </w:rPr>
        <w:t>إلى أن التكامل الرقمي في قطاع اللوجستيات يُسهم في تحقيق الرؤية الشمولية لسلسلة الإمداد من خلال ربط الموردين والمستودعات والموانئ والناقلين ضمن نظام رقمي واحد، مما يقلل من الأخطاء والتأخيرات ويُحسّن الكفاءة التشغيلية</w:t>
      </w:r>
      <w:r w:rsidRPr="00472D3A">
        <w:rPr>
          <w:rFonts w:ascii="Sakkal Majalla" w:eastAsia="Calibri" w:hAnsi="Sakkal Majalla" w:cs="Sakkal Majalla"/>
          <w:color w:val="000000" w:themeColor="text1"/>
          <w:sz w:val="28"/>
          <w:szCs w:val="28"/>
          <w:lang w:bidi="ar-EG"/>
        </w:rPr>
        <w:t>.</w:t>
      </w:r>
    </w:p>
    <w:p w14:paraId="5CCEAA1F" w14:textId="77777777" w:rsidR="000243EA" w:rsidRPr="00472D3A" w:rsidRDefault="00BD091B"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وفي السياق المحلي، توضح دراسة الربيع ومفلح</w:t>
      </w:r>
      <w:r w:rsidRPr="00472D3A">
        <w:rPr>
          <w:rFonts w:ascii="Sakkal Majalla" w:eastAsia="Calibri" w:hAnsi="Sakkal Majalla" w:cs="Sakkal Majalla"/>
          <w:color w:val="000000" w:themeColor="text1"/>
          <w:sz w:val="28"/>
          <w:szCs w:val="28"/>
          <w:lang w:bidi="ar-EG"/>
        </w:rPr>
        <w:t xml:space="preserve"> (2024) </w:t>
      </w:r>
      <w:r w:rsidRPr="00472D3A">
        <w:rPr>
          <w:rFonts w:ascii="Sakkal Majalla" w:eastAsia="Calibri" w:hAnsi="Sakkal Majalla" w:cs="Sakkal Majalla"/>
          <w:color w:val="000000" w:themeColor="text1"/>
          <w:sz w:val="28"/>
          <w:szCs w:val="28"/>
          <w:rtl/>
        </w:rPr>
        <w:t>أن التكامل الرقمي يُعد أحد أبرز محددات نجاح التحول الرقمي في إدارة المشاريع، حيث يربط بين مراحل التخطيط والتنفيذ والمتابعة في إطار إلكتروني متكامل يتيح الإدارة الشاملة للمشروعات</w:t>
      </w:r>
      <w:r w:rsidR="000243EA" w:rsidRPr="00472D3A">
        <w:rPr>
          <w:rFonts w:ascii="Sakkal Majalla" w:eastAsia="Calibri" w:hAnsi="Sakkal Majalla" w:cs="Sakkal Majalla"/>
          <w:color w:val="000000" w:themeColor="text1"/>
          <w:sz w:val="28"/>
          <w:szCs w:val="28"/>
          <w:lang w:bidi="ar-EG"/>
        </w:rPr>
        <w:t>.</w:t>
      </w:r>
    </w:p>
    <w:p w14:paraId="047A9C30" w14:textId="7F61400C" w:rsidR="00BD091B" w:rsidRPr="00472D3A" w:rsidRDefault="00BD091B"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كما تشير دراسة الظفيري والشورة</w:t>
      </w:r>
      <w:r w:rsidRPr="00472D3A">
        <w:rPr>
          <w:rFonts w:ascii="Sakkal Majalla" w:eastAsia="Calibri" w:hAnsi="Sakkal Majalla" w:cs="Sakkal Majalla"/>
          <w:color w:val="000000" w:themeColor="text1"/>
          <w:sz w:val="28"/>
          <w:szCs w:val="28"/>
          <w:lang w:bidi="ar-EG"/>
        </w:rPr>
        <w:t xml:space="preserve"> (2021) </w:t>
      </w:r>
      <w:r w:rsidRPr="00472D3A">
        <w:rPr>
          <w:rFonts w:ascii="Sakkal Majalla" w:eastAsia="Calibri" w:hAnsi="Sakkal Majalla" w:cs="Sakkal Majalla"/>
          <w:color w:val="000000" w:themeColor="text1"/>
          <w:sz w:val="28"/>
          <w:szCs w:val="28"/>
          <w:rtl/>
        </w:rPr>
        <w:t>إلى أن المؤسسات التي تعتمد التكامل الرقمي تحقق مستويات أعلى من الفعالية التنظيمية والتنسيق الإداري، نتيجة تدفق المعلومات بصورة دقيقة وسريعة</w:t>
      </w:r>
      <w:r w:rsidRPr="00472D3A">
        <w:rPr>
          <w:rFonts w:ascii="Sakkal Majalla" w:eastAsia="Calibri" w:hAnsi="Sakkal Majalla" w:cs="Sakkal Majalla"/>
          <w:color w:val="000000" w:themeColor="text1"/>
          <w:sz w:val="28"/>
          <w:szCs w:val="28"/>
          <w:lang w:bidi="ar-EG"/>
        </w:rPr>
        <w:t>.</w:t>
      </w:r>
    </w:p>
    <w:p w14:paraId="5341EC36" w14:textId="32CD11D2" w:rsidR="00BD091B" w:rsidRPr="00472D3A" w:rsidRDefault="00BD091B"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rPr>
        <w:t>بناءً على ذلك، فإن التكامل الرقمي في هذه الدراسة يُمثل بعدًا محوريًا يُعبّر عن درجة الترابط بين الأنظمة والإدارات والعمليات داخل الهيئة العامة للموانئ، بما يضمن تنفيذ المشاريع بكفاءة وشفافية عالية، ويعزز من جودة القرارات الإدارية</w:t>
      </w:r>
      <w:r w:rsidRPr="00472D3A">
        <w:rPr>
          <w:rFonts w:ascii="Sakkal Majalla" w:eastAsia="Calibri" w:hAnsi="Sakkal Majalla" w:cs="Sakkal Majalla"/>
          <w:color w:val="000000" w:themeColor="text1"/>
          <w:sz w:val="28"/>
          <w:szCs w:val="28"/>
          <w:lang w:bidi="ar-EG"/>
        </w:rPr>
        <w:t>.</w:t>
      </w:r>
    </w:p>
    <w:p w14:paraId="230FC523" w14:textId="00316E46" w:rsidR="00BD091B" w:rsidRPr="00472D3A" w:rsidRDefault="00BD091B" w:rsidP="004B29DA">
      <w:pPr>
        <w:pStyle w:val="a6"/>
        <w:numPr>
          <w:ilvl w:val="0"/>
          <w:numId w:val="2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rPr>
      </w:pPr>
      <w:r w:rsidRPr="00472D3A">
        <w:rPr>
          <w:rFonts w:ascii="Sakkal Majalla" w:eastAsia="Calibri" w:hAnsi="Sakkal Majalla" w:cs="Sakkal Majalla"/>
          <w:b/>
          <w:bCs/>
          <w:color w:val="000000" w:themeColor="text1"/>
          <w:sz w:val="28"/>
          <w:szCs w:val="28"/>
          <w:rtl/>
        </w:rPr>
        <w:t>المهارات الرقمية للعاملين</w:t>
      </w:r>
    </w:p>
    <w:p w14:paraId="2F0A8A4F" w14:textId="77777777" w:rsidR="00BD091B" w:rsidRPr="00472D3A" w:rsidRDefault="00BD091B"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يُعد البعد البشري أحد أهم أركان التحول الرقمي، إذ لا يمكن تحقيق نجاح مستدام في أي مبادرة رقمية دون توافر كفاءات بشرية قادرة على التعامل بفاعلية مع الأدوات والتقنيات الحديثة</w:t>
      </w:r>
      <w:r w:rsidRPr="00472D3A">
        <w:rPr>
          <w:rFonts w:ascii="Sakkal Majalla" w:eastAsia="Calibri" w:hAnsi="Sakkal Majalla" w:cs="Sakkal Majalla"/>
          <w:color w:val="000000" w:themeColor="text1"/>
          <w:sz w:val="28"/>
          <w:szCs w:val="28"/>
          <w:lang w:bidi="ar-EG"/>
        </w:rPr>
        <w:t>.</w:t>
      </w:r>
      <w:r w:rsidRPr="00472D3A">
        <w:rPr>
          <w:rFonts w:ascii="Sakkal Majalla" w:eastAsia="Calibri" w:hAnsi="Sakkal Majalla" w:cs="Sakkal Majalla"/>
          <w:color w:val="000000" w:themeColor="text1"/>
          <w:sz w:val="28"/>
          <w:szCs w:val="28"/>
          <w:lang w:bidi="ar-EG"/>
        </w:rPr>
        <w:br/>
      </w:r>
      <w:r w:rsidRPr="00472D3A">
        <w:rPr>
          <w:rFonts w:ascii="Sakkal Majalla" w:eastAsia="Calibri" w:hAnsi="Sakkal Majalla" w:cs="Sakkal Majalla"/>
          <w:color w:val="000000" w:themeColor="text1"/>
          <w:sz w:val="28"/>
          <w:szCs w:val="28"/>
          <w:rtl/>
        </w:rPr>
        <w:t xml:space="preserve">ويشير </w:t>
      </w:r>
      <w:r w:rsidRPr="00472D3A">
        <w:rPr>
          <w:rFonts w:ascii="Sakkal Majalla" w:eastAsia="Calibri" w:hAnsi="Sakkal Majalla" w:cs="Sakkal Majalla"/>
          <w:color w:val="000000" w:themeColor="text1"/>
          <w:sz w:val="28"/>
          <w:szCs w:val="28"/>
          <w:lang w:bidi="ar-EG"/>
        </w:rPr>
        <w:t xml:space="preserve">Abdilhafez </w:t>
      </w:r>
      <w:r w:rsidRPr="00472D3A">
        <w:rPr>
          <w:rFonts w:ascii="Sakkal Majalla" w:eastAsia="Calibri" w:hAnsi="Sakkal Majalla" w:cs="Sakkal Majalla"/>
          <w:color w:val="000000" w:themeColor="text1"/>
          <w:sz w:val="28"/>
          <w:szCs w:val="28"/>
          <w:rtl/>
        </w:rPr>
        <w:t>وآخرون</w:t>
      </w:r>
      <w:r w:rsidRPr="00472D3A">
        <w:rPr>
          <w:rFonts w:ascii="Sakkal Majalla" w:eastAsia="Calibri" w:hAnsi="Sakkal Majalla" w:cs="Sakkal Majalla"/>
          <w:color w:val="000000" w:themeColor="text1"/>
          <w:sz w:val="28"/>
          <w:szCs w:val="28"/>
          <w:lang w:bidi="ar-EG"/>
        </w:rPr>
        <w:t xml:space="preserve"> (2024) </w:t>
      </w:r>
      <w:r w:rsidRPr="00472D3A">
        <w:rPr>
          <w:rFonts w:ascii="Sakkal Majalla" w:eastAsia="Calibri" w:hAnsi="Sakkal Majalla" w:cs="Sakkal Majalla"/>
          <w:color w:val="000000" w:themeColor="text1"/>
          <w:sz w:val="28"/>
          <w:szCs w:val="28"/>
          <w:rtl/>
        </w:rPr>
        <w:t>إلى أن تطوير المهارات الرقمية للعاملين يُعد عنصرًا أساسيًا في نجاح التحول الرقمي الحكومي، لأنه يضمن الاستخدام الأمثل للتقنيات ويقلل من مقاومة التغيير التنظيمي</w:t>
      </w:r>
      <w:r w:rsidRPr="00472D3A">
        <w:rPr>
          <w:rFonts w:ascii="Sakkal Majalla" w:eastAsia="Calibri" w:hAnsi="Sakkal Majalla" w:cs="Sakkal Majalla"/>
          <w:color w:val="000000" w:themeColor="text1"/>
          <w:sz w:val="28"/>
          <w:szCs w:val="28"/>
          <w:lang w:bidi="ar-EG"/>
        </w:rPr>
        <w:t>.</w:t>
      </w:r>
    </w:p>
    <w:p w14:paraId="4268D430" w14:textId="77777777" w:rsidR="00BD091B" w:rsidRPr="00472D3A" w:rsidRDefault="00BD091B"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lastRenderedPageBreak/>
        <w:t xml:space="preserve">كما يؤكد </w:t>
      </w:r>
      <w:r w:rsidRPr="00472D3A">
        <w:rPr>
          <w:rFonts w:ascii="Sakkal Majalla" w:eastAsia="Calibri" w:hAnsi="Sakkal Majalla" w:cs="Sakkal Majalla"/>
          <w:color w:val="000000" w:themeColor="text1"/>
          <w:sz w:val="28"/>
          <w:szCs w:val="28"/>
          <w:lang w:bidi="ar-EG"/>
        </w:rPr>
        <w:t xml:space="preserve">Yuniarti </w:t>
      </w:r>
      <w:r w:rsidRPr="00472D3A">
        <w:rPr>
          <w:rFonts w:ascii="Sakkal Majalla" w:eastAsia="Calibri" w:hAnsi="Sakkal Majalla" w:cs="Sakkal Majalla"/>
          <w:color w:val="000000" w:themeColor="text1"/>
          <w:sz w:val="28"/>
          <w:szCs w:val="28"/>
          <w:rtl/>
        </w:rPr>
        <w:t>وآخرون</w:t>
      </w:r>
      <w:r w:rsidRPr="00472D3A">
        <w:rPr>
          <w:rFonts w:ascii="Sakkal Majalla" w:eastAsia="Calibri" w:hAnsi="Sakkal Majalla" w:cs="Sakkal Majalla"/>
          <w:color w:val="000000" w:themeColor="text1"/>
          <w:sz w:val="28"/>
          <w:szCs w:val="28"/>
          <w:lang w:bidi="ar-EG"/>
        </w:rPr>
        <w:t xml:space="preserve"> (2024) </w:t>
      </w:r>
      <w:r w:rsidRPr="00472D3A">
        <w:rPr>
          <w:rFonts w:ascii="Sakkal Majalla" w:eastAsia="Calibri" w:hAnsi="Sakkal Majalla" w:cs="Sakkal Majalla"/>
          <w:color w:val="000000" w:themeColor="text1"/>
          <w:sz w:val="28"/>
          <w:szCs w:val="28"/>
          <w:rtl/>
        </w:rPr>
        <w:t>أن المؤسسات التي تستثمر في تدريب موظفيها على استخدام المنصات الذكية وإدارة البيانات تحقق مستويات أعلى من الكفاءة والإبداع مقارنة بتلك التي تقتصر على التحديث التقني دون تطوير القدرات البشرية</w:t>
      </w:r>
      <w:r w:rsidRPr="00472D3A">
        <w:rPr>
          <w:rFonts w:ascii="Sakkal Majalla" w:eastAsia="Calibri" w:hAnsi="Sakkal Majalla" w:cs="Sakkal Majalla"/>
          <w:color w:val="000000" w:themeColor="text1"/>
          <w:sz w:val="28"/>
          <w:szCs w:val="28"/>
          <w:lang w:bidi="ar-EG"/>
        </w:rPr>
        <w:t>.</w:t>
      </w:r>
    </w:p>
    <w:p w14:paraId="4AA106F6" w14:textId="77777777" w:rsidR="00BD091B" w:rsidRPr="00472D3A" w:rsidRDefault="00BD091B"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وفي السياق العربي، تشير عبدالنبي والعتيبي</w:t>
      </w:r>
      <w:r w:rsidRPr="00472D3A">
        <w:rPr>
          <w:rFonts w:ascii="Sakkal Majalla" w:eastAsia="Calibri" w:hAnsi="Sakkal Majalla" w:cs="Sakkal Majalla"/>
          <w:color w:val="000000" w:themeColor="text1"/>
          <w:sz w:val="28"/>
          <w:szCs w:val="28"/>
          <w:lang w:bidi="ar-EG"/>
        </w:rPr>
        <w:t xml:space="preserve"> (2021) </w:t>
      </w:r>
      <w:r w:rsidRPr="00472D3A">
        <w:rPr>
          <w:rFonts w:ascii="Sakkal Majalla" w:eastAsia="Calibri" w:hAnsi="Sakkal Majalla" w:cs="Sakkal Majalla"/>
          <w:color w:val="000000" w:themeColor="text1"/>
          <w:sz w:val="28"/>
          <w:szCs w:val="28"/>
          <w:rtl/>
        </w:rPr>
        <w:t>إلى أن العلاقة بين الابتكار والمهارات الرقمية علاقة تكاملية؛ إذ يسهم تمكين العاملين رقميًا في رفع قدرتهم على إدارة المشاريع بطرق أكثر ابتكارًا وكفاءة</w:t>
      </w:r>
      <w:r w:rsidRPr="00472D3A">
        <w:rPr>
          <w:rFonts w:ascii="Sakkal Majalla" w:eastAsia="Calibri" w:hAnsi="Sakkal Majalla" w:cs="Sakkal Majalla"/>
          <w:color w:val="000000" w:themeColor="text1"/>
          <w:sz w:val="28"/>
          <w:szCs w:val="28"/>
          <w:lang w:bidi="ar-EG"/>
        </w:rPr>
        <w:t>.</w:t>
      </w:r>
      <w:r w:rsidRPr="00472D3A">
        <w:rPr>
          <w:rFonts w:ascii="Sakkal Majalla" w:eastAsia="Calibri" w:hAnsi="Sakkal Majalla" w:cs="Sakkal Majalla"/>
          <w:color w:val="000000" w:themeColor="text1"/>
          <w:sz w:val="28"/>
          <w:szCs w:val="28"/>
          <w:lang w:bidi="ar-EG"/>
        </w:rPr>
        <w:br/>
      </w:r>
      <w:r w:rsidRPr="00472D3A">
        <w:rPr>
          <w:rFonts w:ascii="Sakkal Majalla" w:eastAsia="Calibri" w:hAnsi="Sakkal Majalla" w:cs="Sakkal Majalla"/>
          <w:color w:val="000000" w:themeColor="text1"/>
          <w:sz w:val="28"/>
          <w:szCs w:val="28"/>
          <w:rtl/>
        </w:rPr>
        <w:t>أما الجبور والزيديين</w:t>
      </w:r>
      <w:r w:rsidRPr="00472D3A">
        <w:rPr>
          <w:rFonts w:ascii="Sakkal Majalla" w:eastAsia="Calibri" w:hAnsi="Sakkal Majalla" w:cs="Sakkal Majalla"/>
          <w:color w:val="000000" w:themeColor="text1"/>
          <w:sz w:val="28"/>
          <w:szCs w:val="28"/>
          <w:lang w:bidi="ar-EG"/>
        </w:rPr>
        <w:t xml:space="preserve"> (2022) </w:t>
      </w:r>
      <w:r w:rsidRPr="00472D3A">
        <w:rPr>
          <w:rFonts w:ascii="Sakkal Majalla" w:eastAsia="Calibri" w:hAnsi="Sakkal Majalla" w:cs="Sakkal Majalla"/>
          <w:color w:val="000000" w:themeColor="text1"/>
          <w:sz w:val="28"/>
          <w:szCs w:val="28"/>
          <w:rtl/>
        </w:rPr>
        <w:t>فيرون أن المهارات الرقمية تُعد العامل الفارق بين التحول التقني والتحول المؤسسي الحقيقي، فهي التي تضمن استدامة التغيير وتحويل الثقافة التنظيمية نحو الرقمنة</w:t>
      </w:r>
      <w:r w:rsidRPr="00472D3A">
        <w:rPr>
          <w:rFonts w:ascii="Sakkal Majalla" w:eastAsia="Calibri" w:hAnsi="Sakkal Majalla" w:cs="Sakkal Majalla"/>
          <w:color w:val="000000" w:themeColor="text1"/>
          <w:sz w:val="28"/>
          <w:szCs w:val="28"/>
          <w:lang w:bidi="ar-EG"/>
        </w:rPr>
        <w:t>.</w:t>
      </w:r>
    </w:p>
    <w:p w14:paraId="1E94D6D3" w14:textId="77777777" w:rsidR="00BD091B" w:rsidRPr="00472D3A" w:rsidRDefault="00BD091B"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ويضيف الربيع ومفلح</w:t>
      </w:r>
      <w:r w:rsidRPr="00472D3A">
        <w:rPr>
          <w:rFonts w:ascii="Sakkal Majalla" w:eastAsia="Calibri" w:hAnsi="Sakkal Majalla" w:cs="Sakkal Majalla"/>
          <w:color w:val="000000" w:themeColor="text1"/>
          <w:sz w:val="28"/>
          <w:szCs w:val="28"/>
          <w:lang w:bidi="ar-EG"/>
        </w:rPr>
        <w:t xml:space="preserve"> (2024) </w:t>
      </w:r>
      <w:r w:rsidRPr="00472D3A">
        <w:rPr>
          <w:rFonts w:ascii="Sakkal Majalla" w:eastAsia="Calibri" w:hAnsi="Sakkal Majalla" w:cs="Sakkal Majalla"/>
          <w:color w:val="000000" w:themeColor="text1"/>
          <w:sz w:val="28"/>
          <w:szCs w:val="28"/>
          <w:rtl/>
        </w:rPr>
        <w:t>أن المهارات الرقمية تشمل ثلاثة مستويات</w:t>
      </w:r>
      <w:r w:rsidRPr="00472D3A">
        <w:rPr>
          <w:rFonts w:ascii="Sakkal Majalla" w:eastAsia="Calibri" w:hAnsi="Sakkal Majalla" w:cs="Sakkal Majalla"/>
          <w:color w:val="000000" w:themeColor="text1"/>
          <w:sz w:val="28"/>
          <w:szCs w:val="28"/>
          <w:lang w:bidi="ar-EG"/>
        </w:rPr>
        <w:t>:</w:t>
      </w:r>
    </w:p>
    <w:p w14:paraId="4F020CC1" w14:textId="77777777" w:rsidR="00BD091B" w:rsidRPr="00472D3A" w:rsidRDefault="00BD091B" w:rsidP="004B29DA">
      <w:pPr>
        <w:numPr>
          <w:ilvl w:val="0"/>
          <w:numId w:val="14"/>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المهارات التقنية التشغيلية مثل استخدام الأنظمة والتطبيقات</w:t>
      </w:r>
      <w:r w:rsidRPr="00472D3A">
        <w:rPr>
          <w:rFonts w:ascii="Sakkal Majalla" w:eastAsia="Calibri" w:hAnsi="Sakkal Majalla" w:cs="Sakkal Majalla"/>
          <w:color w:val="000000" w:themeColor="text1"/>
          <w:sz w:val="28"/>
          <w:szCs w:val="28"/>
          <w:lang w:bidi="ar-EG"/>
        </w:rPr>
        <w:t>.</w:t>
      </w:r>
    </w:p>
    <w:p w14:paraId="1CB0397B" w14:textId="77777777" w:rsidR="00BD091B" w:rsidRPr="00472D3A" w:rsidRDefault="00BD091B" w:rsidP="004B29DA">
      <w:pPr>
        <w:numPr>
          <w:ilvl w:val="0"/>
          <w:numId w:val="14"/>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المهارات التحليلية المرتبطة بفهم البيانات واتخاذ القرار</w:t>
      </w:r>
      <w:r w:rsidRPr="00472D3A">
        <w:rPr>
          <w:rFonts w:ascii="Sakkal Majalla" w:eastAsia="Calibri" w:hAnsi="Sakkal Majalla" w:cs="Sakkal Majalla"/>
          <w:color w:val="000000" w:themeColor="text1"/>
          <w:sz w:val="28"/>
          <w:szCs w:val="28"/>
          <w:lang w:bidi="ar-EG"/>
        </w:rPr>
        <w:t>.</w:t>
      </w:r>
    </w:p>
    <w:p w14:paraId="2F99F6B5" w14:textId="77777777" w:rsidR="00BD091B" w:rsidRPr="00472D3A" w:rsidRDefault="00BD091B" w:rsidP="004B29DA">
      <w:pPr>
        <w:numPr>
          <w:ilvl w:val="0"/>
          <w:numId w:val="14"/>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المهارات الابتكارية والإدارية التي تمكّن العاملين من توظيف الأدوات الرقمية في حل المشكلات وتطوير الأداء</w:t>
      </w:r>
      <w:r w:rsidRPr="00472D3A">
        <w:rPr>
          <w:rFonts w:ascii="Sakkal Majalla" w:eastAsia="Calibri" w:hAnsi="Sakkal Majalla" w:cs="Sakkal Majalla"/>
          <w:color w:val="000000" w:themeColor="text1"/>
          <w:sz w:val="28"/>
          <w:szCs w:val="28"/>
          <w:lang w:bidi="ar-EG"/>
        </w:rPr>
        <w:t>.</w:t>
      </w:r>
    </w:p>
    <w:p w14:paraId="409A3B1F" w14:textId="77777777" w:rsidR="00BD091B" w:rsidRPr="00472D3A" w:rsidRDefault="00BD091B" w:rsidP="000243E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472D3A">
        <w:rPr>
          <w:rFonts w:ascii="Sakkal Majalla" w:eastAsia="Calibri" w:hAnsi="Sakkal Majalla" w:cs="Sakkal Majalla"/>
          <w:color w:val="000000" w:themeColor="text1"/>
          <w:sz w:val="28"/>
          <w:szCs w:val="28"/>
          <w:rtl/>
        </w:rPr>
        <w:t>وعليه، يُعبّر هذا البعد في الدراسة عن مدى جاهزية العنصر البشري في الهيئة العامة للموانئ لتبنّي التحول الرقمي والتفاعل الإيجابي مع أدواته بما يحقق الأثر المنشود على كفاءة وفعالية إدارة المشاريع</w:t>
      </w:r>
      <w:r w:rsidRPr="00472D3A">
        <w:rPr>
          <w:rFonts w:ascii="Sakkal Majalla" w:eastAsia="Calibri" w:hAnsi="Sakkal Majalla" w:cs="Sakkal Majalla"/>
          <w:color w:val="000000" w:themeColor="text1"/>
          <w:sz w:val="28"/>
          <w:szCs w:val="28"/>
          <w:lang w:bidi="ar-EG"/>
        </w:rPr>
        <w:t>.</w:t>
      </w:r>
    </w:p>
    <w:p w14:paraId="246B0F14" w14:textId="77777777" w:rsidR="000243EA" w:rsidRPr="00472D3A" w:rsidRDefault="000243EA">
      <w:pPr>
        <w:bidi w:val="0"/>
        <w:rPr>
          <w:rFonts w:ascii="Sakkal Majalla" w:eastAsia="Calibri" w:hAnsi="Sakkal Majalla" w:cs="Sakkal Majalla"/>
          <w:color w:val="000000" w:themeColor="text1"/>
          <w:sz w:val="28"/>
          <w:szCs w:val="28"/>
          <w:rtl/>
        </w:rPr>
      </w:pPr>
      <w:r w:rsidRPr="00472D3A">
        <w:rPr>
          <w:rFonts w:ascii="Sakkal Majalla" w:eastAsia="Calibri" w:hAnsi="Sakkal Majalla" w:cs="Sakkal Majalla"/>
          <w:color w:val="000000" w:themeColor="text1"/>
          <w:sz w:val="28"/>
          <w:szCs w:val="28"/>
          <w:rtl/>
        </w:rPr>
        <w:br w:type="page"/>
      </w:r>
    </w:p>
    <w:p w14:paraId="0E15D46E" w14:textId="0F5AAB52" w:rsidR="00090487" w:rsidRPr="00472D3A" w:rsidRDefault="00BD091B" w:rsidP="00D842D6">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39" w:name="_Toc214233153"/>
      <w:r w:rsidRPr="00472D3A">
        <w:rPr>
          <w:rFonts w:ascii="Sakkal Majalla" w:eastAsia="Calibri" w:hAnsi="Sakkal Majalla" w:cs="Sakkal Majalla"/>
          <w:b/>
          <w:bCs/>
          <w:color w:val="000000" w:themeColor="text1"/>
          <w:sz w:val="36"/>
          <w:szCs w:val="36"/>
          <w:rtl/>
        </w:rPr>
        <w:lastRenderedPageBreak/>
        <w:t>المبحث الثاني: فعالية وكفاءة إدارة المشاريع</w:t>
      </w:r>
      <w:bookmarkEnd w:id="39"/>
    </w:p>
    <w:p w14:paraId="3F3E9046" w14:textId="13C0EE1E" w:rsidR="00BD091B" w:rsidRPr="00472D3A" w:rsidRDefault="00D842D6" w:rsidP="00D842D6">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0" w:name="_Toc214233154"/>
      <w:r w:rsidRPr="00472D3A">
        <w:rPr>
          <w:rFonts w:ascii="Sakkal Majalla" w:eastAsia="Calibri" w:hAnsi="Sakkal Majalla" w:cs="Sakkal Majalla" w:hint="cs"/>
          <w:b/>
          <w:bCs/>
          <w:color w:val="000000" w:themeColor="text1"/>
          <w:sz w:val="32"/>
          <w:szCs w:val="32"/>
          <w:rtl/>
        </w:rPr>
        <w:t>1.2.2</w:t>
      </w:r>
      <w:r w:rsidR="00BD091B" w:rsidRPr="00472D3A">
        <w:rPr>
          <w:rFonts w:ascii="Sakkal Majalla" w:eastAsia="Calibri" w:hAnsi="Sakkal Majalla" w:cs="Sakkal Majalla"/>
          <w:b/>
          <w:bCs/>
          <w:color w:val="000000" w:themeColor="text1"/>
          <w:sz w:val="32"/>
          <w:szCs w:val="32"/>
          <w:rtl/>
        </w:rPr>
        <w:t xml:space="preserve"> مقدمة</w:t>
      </w:r>
      <w:bookmarkEnd w:id="40"/>
    </w:p>
    <w:p w14:paraId="5E31ACBD" w14:textId="77777777"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تُعد إدارة المشاريع من أهم المجالات التطبيقية في الفكر الإداري الحديث، إذ تمثل الإطار الذي تُترجم من خلاله الخطط والاستراتيجيات إلى نتائج ملموسة. وتزداد أهمية هذا المجال في المؤسسات الحكومية والاقتصادية الكبرى التي تعتمد على المشاريع كأداة لتحقيق التنمية المستدامة، كما هو الحال في الهيئة العامة للموانئ بالمملكة العربية السعودية، التي تنفذ مشاريع استراتيجية في قطاعات النقل والخدمات اللوجستية لتحقيق أهداف رؤية 2030</w:t>
      </w:r>
      <w:r w:rsidRPr="00472D3A">
        <w:rPr>
          <w:rFonts w:ascii="Sakkal Majalla" w:eastAsia="Calibri" w:hAnsi="Sakkal Majalla" w:cs="Sakkal Majalla"/>
          <w:color w:val="000000" w:themeColor="text1"/>
          <w:sz w:val="28"/>
          <w:szCs w:val="28"/>
        </w:rPr>
        <w:t>.</w:t>
      </w:r>
    </w:p>
    <w:p w14:paraId="596E2255" w14:textId="77777777" w:rsidR="00D842D6"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وفي ظل هذا التوجه، أصبحت مفاهيم الفعالية والكفاءة في إدارة المشاريع من المؤشرات الرئيسة التي تُقاس بها جودة الأداء الإداري والتنفيذي. إذ تمثل الفعالية مدى قدرة المشروع على تحقيق أهدافه المخططة، بينما تعبّر الكفاءة عن مدى حسن استغلال الموارد الزمنية والمالية والبشرية لتحقيق تلك الأهداف بأقل تكلفة ممكنة</w:t>
      </w:r>
      <w:r w:rsidR="00D842D6" w:rsidRPr="00472D3A">
        <w:rPr>
          <w:rFonts w:ascii="Sakkal Majalla" w:eastAsia="Calibri" w:hAnsi="Sakkal Majalla" w:cs="Sakkal Majalla"/>
          <w:color w:val="000000" w:themeColor="text1"/>
          <w:sz w:val="28"/>
          <w:szCs w:val="28"/>
        </w:rPr>
        <w:t>.</w:t>
      </w:r>
    </w:p>
    <w:p w14:paraId="32BCAA4C" w14:textId="7128094B"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وبالتالي، فإن التكامل بين الفعالية والكفاءة يُعدّ المعيار الحقيقي لنجاح أي مشروع، ويعكس قدرة المنظمة على تحقيق نتائج استراتيجية واقتصادية مستدامة</w:t>
      </w:r>
      <w:r w:rsidRPr="00472D3A">
        <w:rPr>
          <w:rFonts w:ascii="Sakkal Majalla" w:eastAsia="Calibri" w:hAnsi="Sakkal Majalla" w:cs="Sakkal Majalla"/>
          <w:color w:val="000000" w:themeColor="text1"/>
          <w:sz w:val="28"/>
          <w:szCs w:val="28"/>
        </w:rPr>
        <w:t>.</w:t>
      </w:r>
    </w:p>
    <w:p w14:paraId="16823C2C" w14:textId="1C7CCFDA" w:rsidR="00BD091B" w:rsidRPr="00472D3A" w:rsidRDefault="00D842D6" w:rsidP="00D842D6">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1" w:name="_Toc214233155"/>
      <w:r w:rsidRPr="00472D3A">
        <w:rPr>
          <w:rFonts w:ascii="Sakkal Majalla" w:eastAsia="Calibri" w:hAnsi="Sakkal Majalla" w:cs="Sakkal Majalla" w:hint="cs"/>
          <w:b/>
          <w:bCs/>
          <w:color w:val="000000" w:themeColor="text1"/>
          <w:sz w:val="32"/>
          <w:szCs w:val="32"/>
          <w:rtl/>
        </w:rPr>
        <w:t>2.2.2</w:t>
      </w:r>
      <w:r w:rsidR="00BD091B" w:rsidRPr="00472D3A">
        <w:rPr>
          <w:rFonts w:ascii="Sakkal Majalla" w:eastAsia="Calibri" w:hAnsi="Sakkal Majalla" w:cs="Sakkal Majalla"/>
          <w:b/>
          <w:bCs/>
          <w:color w:val="000000" w:themeColor="text1"/>
          <w:sz w:val="32"/>
          <w:szCs w:val="32"/>
          <w:rtl/>
        </w:rPr>
        <w:t xml:space="preserve"> مفهوم الفعالية في إدارة المشاريع</w:t>
      </w:r>
      <w:bookmarkEnd w:id="41"/>
    </w:p>
    <w:p w14:paraId="5C89D9B2" w14:textId="77777777" w:rsidR="00D842D6"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تشير الفعالية إلى مدى تحقيق الأهداف المخططة للمشروع، أي إلى النتائج النهائية التي يتم الوصول إليها مقارنة بالأهداف الموضوعة</w:t>
      </w:r>
      <w:r w:rsidR="00D842D6" w:rsidRPr="00472D3A">
        <w:rPr>
          <w:rFonts w:ascii="Sakkal Majalla" w:eastAsia="Calibri" w:hAnsi="Sakkal Majalla" w:cs="Sakkal Majalla"/>
          <w:color w:val="000000" w:themeColor="text1"/>
          <w:sz w:val="28"/>
          <w:szCs w:val="28"/>
        </w:rPr>
        <w:t>.</w:t>
      </w:r>
    </w:p>
    <w:p w14:paraId="1D4B3249" w14:textId="2F715702"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وقد تناول الباحثون الفعالية في سياق إدارة المشاريع بوصفها قدرة المنظمة على تحقيق الغايات الاستراتيجية للمشروعات وتحويل الموارد إلى مخرجات ذات قيمة</w:t>
      </w:r>
      <w:r w:rsidRPr="00472D3A">
        <w:rPr>
          <w:rFonts w:ascii="Sakkal Majalla" w:eastAsia="Calibri" w:hAnsi="Sakkal Majalla" w:cs="Sakkal Majalla"/>
          <w:color w:val="000000" w:themeColor="text1"/>
          <w:sz w:val="28"/>
          <w:szCs w:val="28"/>
        </w:rPr>
        <w:t>.</w:t>
      </w:r>
    </w:p>
    <w:p w14:paraId="68D4ED3D" w14:textId="77777777"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lastRenderedPageBreak/>
        <w:t>يُعرّف عبدالنبي والعتيبي</w:t>
      </w:r>
      <w:r w:rsidRPr="00472D3A">
        <w:rPr>
          <w:rFonts w:ascii="Sakkal Majalla" w:eastAsia="Calibri" w:hAnsi="Sakkal Majalla" w:cs="Sakkal Majalla"/>
          <w:color w:val="000000" w:themeColor="text1"/>
          <w:sz w:val="28"/>
          <w:szCs w:val="28"/>
        </w:rPr>
        <w:t xml:space="preserve"> (2021) </w:t>
      </w:r>
      <w:r w:rsidRPr="00472D3A">
        <w:rPr>
          <w:rFonts w:ascii="Sakkal Majalla" w:eastAsia="Calibri" w:hAnsi="Sakkal Majalla" w:cs="Sakkal Majalla"/>
          <w:color w:val="000000" w:themeColor="text1"/>
          <w:sz w:val="28"/>
          <w:szCs w:val="28"/>
          <w:rtl/>
        </w:rPr>
        <w:t>الفعالية بأنها "مدى قدرة إدارة المشاريع على تحقيق الأهداف النوعية والكمية المرسومة مسبقًا، بما في ذلك تحقيق رضا المستفيدين وتحسين الأداء المؤسسي</w:t>
      </w:r>
      <w:r w:rsidRPr="00472D3A">
        <w:rPr>
          <w:rFonts w:ascii="Sakkal Majalla" w:eastAsia="Calibri" w:hAnsi="Sakkal Majalla" w:cs="Sakkal Majalla"/>
          <w:color w:val="000000" w:themeColor="text1"/>
          <w:sz w:val="28"/>
          <w:szCs w:val="28"/>
        </w:rPr>
        <w:t>".</w:t>
      </w:r>
      <w:r w:rsidRPr="00472D3A">
        <w:rPr>
          <w:rFonts w:ascii="Sakkal Majalla" w:eastAsia="Calibri" w:hAnsi="Sakkal Majalla" w:cs="Sakkal Majalla"/>
          <w:color w:val="000000" w:themeColor="text1"/>
          <w:sz w:val="28"/>
          <w:szCs w:val="28"/>
        </w:rPr>
        <w:br/>
      </w:r>
      <w:r w:rsidRPr="00472D3A">
        <w:rPr>
          <w:rFonts w:ascii="Sakkal Majalla" w:eastAsia="Calibri" w:hAnsi="Sakkal Majalla" w:cs="Sakkal Majalla"/>
          <w:color w:val="000000" w:themeColor="text1"/>
          <w:sz w:val="28"/>
          <w:szCs w:val="28"/>
          <w:rtl/>
        </w:rPr>
        <w:t>ويرى عضيبات والجوازنة</w:t>
      </w:r>
      <w:r w:rsidRPr="00472D3A">
        <w:rPr>
          <w:rFonts w:ascii="Sakkal Majalla" w:eastAsia="Calibri" w:hAnsi="Sakkal Majalla" w:cs="Sakkal Majalla"/>
          <w:color w:val="000000" w:themeColor="text1"/>
          <w:sz w:val="28"/>
          <w:szCs w:val="28"/>
        </w:rPr>
        <w:t xml:space="preserve"> (2022) </w:t>
      </w:r>
      <w:r w:rsidRPr="00472D3A">
        <w:rPr>
          <w:rFonts w:ascii="Sakkal Majalla" w:eastAsia="Calibri" w:hAnsi="Sakkal Majalla" w:cs="Sakkal Majalla"/>
          <w:color w:val="000000" w:themeColor="text1"/>
          <w:sz w:val="28"/>
          <w:szCs w:val="28"/>
          <w:rtl/>
        </w:rPr>
        <w:t>أن فعالية إدارة المشاريع تتجلى في "مدى تحقيق المشروع لأهدافه من حيث الوقت والجودة والتكلفة، وقدرته على إحداث أثر إيجابي في المؤسسة</w:t>
      </w:r>
      <w:r w:rsidRPr="00472D3A">
        <w:rPr>
          <w:rFonts w:ascii="Sakkal Majalla" w:eastAsia="Calibri" w:hAnsi="Sakkal Majalla" w:cs="Sakkal Majalla"/>
          <w:color w:val="000000" w:themeColor="text1"/>
          <w:sz w:val="28"/>
          <w:szCs w:val="28"/>
        </w:rPr>
        <w:t>".</w:t>
      </w:r>
    </w:p>
    <w:p w14:paraId="4B9E2B61" w14:textId="77777777"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ويؤكد الظفيري والشورة</w:t>
      </w:r>
      <w:r w:rsidRPr="00472D3A">
        <w:rPr>
          <w:rFonts w:ascii="Sakkal Majalla" w:eastAsia="Calibri" w:hAnsi="Sakkal Majalla" w:cs="Sakkal Majalla"/>
          <w:color w:val="000000" w:themeColor="text1"/>
          <w:sz w:val="28"/>
          <w:szCs w:val="28"/>
        </w:rPr>
        <w:t xml:space="preserve"> (2021) </w:t>
      </w:r>
      <w:r w:rsidRPr="00472D3A">
        <w:rPr>
          <w:rFonts w:ascii="Sakkal Majalla" w:eastAsia="Calibri" w:hAnsi="Sakkal Majalla" w:cs="Sakkal Majalla"/>
          <w:color w:val="000000" w:themeColor="text1"/>
          <w:sz w:val="28"/>
          <w:szCs w:val="28"/>
          <w:rtl/>
        </w:rPr>
        <w:t>أن فعالية إدارة المشاريع تعتمد على القيادة التنظيمية، والتواصل بين فرق العمل، وآليات المتابعة والتقويم، وهي عناصر تتكامل مع تبني التقنيات الحديثة لتسريع الإنجاز</w:t>
      </w:r>
      <w:r w:rsidRPr="00472D3A">
        <w:rPr>
          <w:rFonts w:ascii="Sakkal Majalla" w:eastAsia="Calibri" w:hAnsi="Sakkal Majalla" w:cs="Sakkal Majalla"/>
          <w:color w:val="000000" w:themeColor="text1"/>
          <w:sz w:val="28"/>
          <w:szCs w:val="28"/>
        </w:rPr>
        <w:t>.</w:t>
      </w:r>
      <w:r w:rsidRPr="00472D3A">
        <w:rPr>
          <w:rFonts w:ascii="Sakkal Majalla" w:eastAsia="Calibri" w:hAnsi="Sakkal Majalla" w:cs="Sakkal Majalla"/>
          <w:color w:val="000000" w:themeColor="text1"/>
          <w:sz w:val="28"/>
          <w:szCs w:val="28"/>
        </w:rPr>
        <w:br/>
      </w:r>
      <w:r w:rsidRPr="00472D3A">
        <w:rPr>
          <w:rFonts w:ascii="Sakkal Majalla" w:eastAsia="Calibri" w:hAnsi="Sakkal Majalla" w:cs="Sakkal Majalla"/>
          <w:color w:val="000000" w:themeColor="text1"/>
          <w:sz w:val="28"/>
          <w:szCs w:val="28"/>
          <w:rtl/>
        </w:rPr>
        <w:t>كما أشار العبداللات والشورة</w:t>
      </w:r>
      <w:r w:rsidRPr="00472D3A">
        <w:rPr>
          <w:rFonts w:ascii="Sakkal Majalla" w:eastAsia="Calibri" w:hAnsi="Sakkal Majalla" w:cs="Sakkal Majalla"/>
          <w:color w:val="000000" w:themeColor="text1"/>
          <w:sz w:val="28"/>
          <w:szCs w:val="28"/>
        </w:rPr>
        <w:t xml:space="preserve"> (2021) </w:t>
      </w:r>
      <w:r w:rsidRPr="00472D3A">
        <w:rPr>
          <w:rFonts w:ascii="Sakkal Majalla" w:eastAsia="Calibri" w:hAnsi="Sakkal Majalla" w:cs="Sakkal Majalla"/>
          <w:color w:val="000000" w:themeColor="text1"/>
          <w:sz w:val="28"/>
          <w:szCs w:val="28"/>
          <w:rtl/>
        </w:rPr>
        <w:t>إلى أن الفعالية تتطلب وجود حوكمة رشيدة تُنظم توزيع الأدوار والمسؤوليات وتُسهم في تقليل الانحرافات أثناء التنفيذ</w:t>
      </w:r>
      <w:r w:rsidRPr="00472D3A">
        <w:rPr>
          <w:rFonts w:ascii="Sakkal Majalla" w:eastAsia="Calibri" w:hAnsi="Sakkal Majalla" w:cs="Sakkal Majalla"/>
          <w:color w:val="000000" w:themeColor="text1"/>
          <w:sz w:val="28"/>
          <w:szCs w:val="28"/>
        </w:rPr>
        <w:t>.</w:t>
      </w:r>
    </w:p>
    <w:p w14:paraId="0DF30980" w14:textId="77777777"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 xml:space="preserve">ومن منظور عالمي، يرى </w:t>
      </w:r>
      <w:r w:rsidRPr="00472D3A">
        <w:rPr>
          <w:rFonts w:ascii="Sakkal Majalla" w:eastAsia="Calibri" w:hAnsi="Sakkal Majalla" w:cs="Sakkal Majalla"/>
          <w:color w:val="000000" w:themeColor="text1"/>
          <w:sz w:val="28"/>
          <w:szCs w:val="28"/>
        </w:rPr>
        <w:t xml:space="preserve">Liu (2024) </w:t>
      </w:r>
      <w:r w:rsidRPr="00472D3A">
        <w:rPr>
          <w:rFonts w:ascii="Sakkal Majalla" w:eastAsia="Calibri" w:hAnsi="Sakkal Majalla" w:cs="Sakkal Majalla"/>
          <w:color w:val="000000" w:themeColor="text1"/>
          <w:sz w:val="28"/>
          <w:szCs w:val="28"/>
          <w:rtl/>
        </w:rPr>
        <w:t>أن الفعالية في إدارة المشاريع الرقمية ترتبط بـ قدرة المؤسسة على استخدام البيانات التحليلية لتصحيح المسار في الوقت المناسب، مما يضمن تحقيق الأهداف التشغيلية والاستراتيجية بكفاءة عالية</w:t>
      </w:r>
      <w:r w:rsidRPr="00472D3A">
        <w:rPr>
          <w:rFonts w:ascii="Sakkal Majalla" w:eastAsia="Calibri" w:hAnsi="Sakkal Majalla" w:cs="Sakkal Majalla"/>
          <w:color w:val="000000" w:themeColor="text1"/>
          <w:sz w:val="28"/>
          <w:szCs w:val="28"/>
        </w:rPr>
        <w:t>.</w:t>
      </w:r>
    </w:p>
    <w:p w14:paraId="4850E5C1" w14:textId="7FF27D3D"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بناءً على ذلك، تُعبّر الفعالية في هذه الدراسة عن مدى تحقيق إدارة المشاريع في الهيئة العامة للموانئ لأهدافها التشغيلية والاستراتيجية وفق معايير الجودة الزمنية والمالية والفنية</w:t>
      </w:r>
      <w:r w:rsidR="00D842D6" w:rsidRPr="00472D3A">
        <w:rPr>
          <w:rFonts w:ascii="Sakkal Majalla" w:eastAsia="Calibri" w:hAnsi="Sakkal Majalla" w:cs="Sakkal Majalla"/>
          <w:color w:val="000000" w:themeColor="text1"/>
          <w:sz w:val="28"/>
          <w:szCs w:val="28"/>
        </w:rPr>
        <w:t>.</w:t>
      </w:r>
    </w:p>
    <w:p w14:paraId="628AEA10" w14:textId="0B4AEDD1" w:rsidR="00BD091B" w:rsidRPr="00472D3A" w:rsidRDefault="00D842D6" w:rsidP="00D842D6">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2" w:name="_Toc214233156"/>
      <w:r w:rsidRPr="00472D3A">
        <w:rPr>
          <w:rFonts w:ascii="Sakkal Majalla" w:eastAsia="Calibri" w:hAnsi="Sakkal Majalla" w:cs="Sakkal Majalla" w:hint="cs"/>
          <w:b/>
          <w:bCs/>
          <w:color w:val="000000" w:themeColor="text1"/>
          <w:sz w:val="32"/>
          <w:szCs w:val="32"/>
          <w:rtl/>
        </w:rPr>
        <w:t>3.2.2</w:t>
      </w:r>
      <w:r w:rsidR="00BD091B" w:rsidRPr="00472D3A">
        <w:rPr>
          <w:rFonts w:ascii="Sakkal Majalla" w:eastAsia="Calibri" w:hAnsi="Sakkal Majalla" w:cs="Sakkal Majalla"/>
          <w:b/>
          <w:bCs/>
          <w:color w:val="000000" w:themeColor="text1"/>
          <w:sz w:val="32"/>
          <w:szCs w:val="32"/>
          <w:rtl/>
        </w:rPr>
        <w:t xml:space="preserve"> مفهوم الكفاءة في إدارة المشاريع</w:t>
      </w:r>
      <w:bookmarkEnd w:id="42"/>
    </w:p>
    <w:p w14:paraId="0642568F" w14:textId="3EFD487B"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تُشير الكفاءة إلى الاستخدام الأمثل للموارد المتاحة — البشرية والمادية والزمنية — لتحقيق الأهداف المحددة بأقل تكلفة ممكنة. وهي تُعبّر عن البُعد الاقتصادي والإجرائي في الأداء الإداري</w:t>
      </w:r>
      <w:r w:rsidR="00D842D6" w:rsidRPr="00472D3A">
        <w:rPr>
          <w:rFonts w:ascii="Sakkal Majalla" w:eastAsia="Calibri" w:hAnsi="Sakkal Majalla" w:cs="Sakkal Majalla"/>
          <w:color w:val="000000" w:themeColor="text1"/>
          <w:sz w:val="28"/>
          <w:szCs w:val="28"/>
        </w:rPr>
        <w:t xml:space="preserve">. </w:t>
      </w:r>
      <w:r w:rsidRPr="00472D3A">
        <w:rPr>
          <w:rFonts w:ascii="Sakkal Majalla" w:eastAsia="Calibri" w:hAnsi="Sakkal Majalla" w:cs="Sakkal Majalla"/>
          <w:color w:val="000000" w:themeColor="text1"/>
          <w:sz w:val="28"/>
          <w:szCs w:val="28"/>
          <w:rtl/>
        </w:rPr>
        <w:t>ويُعرّف العمارات والمحاسنة</w:t>
      </w:r>
      <w:r w:rsidRPr="00472D3A">
        <w:rPr>
          <w:rFonts w:ascii="Sakkal Majalla" w:eastAsia="Calibri" w:hAnsi="Sakkal Majalla" w:cs="Sakkal Majalla"/>
          <w:color w:val="000000" w:themeColor="text1"/>
          <w:sz w:val="28"/>
          <w:szCs w:val="28"/>
        </w:rPr>
        <w:t xml:space="preserve"> (2023) </w:t>
      </w:r>
      <w:r w:rsidRPr="00472D3A">
        <w:rPr>
          <w:rFonts w:ascii="Sakkal Majalla" w:eastAsia="Calibri" w:hAnsi="Sakkal Majalla" w:cs="Sakkal Majalla"/>
          <w:color w:val="000000" w:themeColor="text1"/>
          <w:sz w:val="28"/>
          <w:szCs w:val="28"/>
          <w:rtl/>
        </w:rPr>
        <w:t>الكفاءة بأنها "مدى قدرة إدارة المشاريع على استغلال الموارد والقدرات المتاحة بصورة مثلى لتحقيق الإنتاجية المرجوة دون هدر</w:t>
      </w:r>
      <w:r w:rsidRPr="00472D3A">
        <w:rPr>
          <w:rFonts w:ascii="Sakkal Majalla" w:eastAsia="Calibri" w:hAnsi="Sakkal Majalla" w:cs="Sakkal Majalla"/>
          <w:color w:val="000000" w:themeColor="text1"/>
          <w:sz w:val="28"/>
          <w:szCs w:val="28"/>
        </w:rPr>
        <w:t>".</w:t>
      </w:r>
    </w:p>
    <w:p w14:paraId="42CF51E6" w14:textId="77777777" w:rsidR="00D842D6"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472D3A">
        <w:rPr>
          <w:rFonts w:ascii="Sakkal Majalla" w:eastAsia="Calibri" w:hAnsi="Sakkal Majalla" w:cs="Sakkal Majalla"/>
          <w:color w:val="000000" w:themeColor="text1"/>
          <w:sz w:val="28"/>
          <w:szCs w:val="28"/>
          <w:rtl/>
        </w:rPr>
        <w:t>ويؤكد القطاونة والربابعة</w:t>
      </w:r>
      <w:r w:rsidRPr="00472D3A">
        <w:rPr>
          <w:rFonts w:ascii="Sakkal Majalla" w:eastAsia="Calibri" w:hAnsi="Sakkal Majalla" w:cs="Sakkal Majalla"/>
          <w:color w:val="000000" w:themeColor="text1"/>
          <w:sz w:val="28"/>
          <w:szCs w:val="28"/>
        </w:rPr>
        <w:t xml:space="preserve"> (2023) </w:t>
      </w:r>
      <w:r w:rsidRPr="00472D3A">
        <w:rPr>
          <w:rFonts w:ascii="Sakkal Majalla" w:eastAsia="Calibri" w:hAnsi="Sakkal Majalla" w:cs="Sakkal Majalla"/>
          <w:color w:val="000000" w:themeColor="text1"/>
          <w:sz w:val="28"/>
          <w:szCs w:val="28"/>
          <w:rtl/>
        </w:rPr>
        <w:t>أن الكفاءة التنظيمية تتجسد في "قدرة المؤسسة على تحقيق أهدافها التشغيلية باستخدام أقل قدر من الموارد، مع ضمان الجودة والاستدامة في الأداء</w:t>
      </w:r>
      <w:r w:rsidRPr="00472D3A">
        <w:rPr>
          <w:rFonts w:ascii="Sakkal Majalla" w:eastAsia="Calibri" w:hAnsi="Sakkal Majalla" w:cs="Sakkal Majalla"/>
          <w:color w:val="000000" w:themeColor="text1"/>
          <w:sz w:val="28"/>
          <w:szCs w:val="28"/>
        </w:rPr>
        <w:t>".</w:t>
      </w:r>
    </w:p>
    <w:p w14:paraId="39FF7142" w14:textId="2685B960"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lastRenderedPageBreak/>
        <w:t>ويرى نجم</w:t>
      </w:r>
      <w:r w:rsidRPr="00472D3A">
        <w:rPr>
          <w:rFonts w:ascii="Sakkal Majalla" w:eastAsia="Calibri" w:hAnsi="Sakkal Majalla" w:cs="Sakkal Majalla"/>
          <w:color w:val="000000" w:themeColor="text1"/>
          <w:sz w:val="28"/>
          <w:szCs w:val="28"/>
        </w:rPr>
        <w:t xml:space="preserve"> (2025) </w:t>
      </w:r>
      <w:r w:rsidRPr="00472D3A">
        <w:rPr>
          <w:rFonts w:ascii="Sakkal Majalla" w:eastAsia="Calibri" w:hAnsi="Sakkal Majalla" w:cs="Sakkal Majalla"/>
          <w:color w:val="000000" w:themeColor="text1"/>
          <w:sz w:val="28"/>
          <w:szCs w:val="28"/>
          <w:rtl/>
        </w:rPr>
        <w:t>أن كفاءة إدارة المشاريع تتضمن "القدرة على المواءمة بين الوقت والتكلفة والنطاق بحيث يتم تنفيذ المشروع بأفضل جودة ممكنة ضمن الإمكانات المتاحة</w:t>
      </w:r>
      <w:r w:rsidRPr="00472D3A">
        <w:rPr>
          <w:rFonts w:ascii="Sakkal Majalla" w:eastAsia="Calibri" w:hAnsi="Sakkal Majalla" w:cs="Sakkal Majalla"/>
          <w:color w:val="000000" w:themeColor="text1"/>
          <w:sz w:val="28"/>
          <w:szCs w:val="28"/>
        </w:rPr>
        <w:t>".</w:t>
      </w:r>
    </w:p>
    <w:p w14:paraId="17A8CB7E" w14:textId="77777777"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 xml:space="preserve">كما يشير </w:t>
      </w:r>
      <w:r w:rsidRPr="00472D3A">
        <w:rPr>
          <w:rFonts w:ascii="Sakkal Majalla" w:eastAsia="Calibri" w:hAnsi="Sakkal Majalla" w:cs="Sakkal Majalla"/>
          <w:color w:val="000000" w:themeColor="text1"/>
          <w:sz w:val="28"/>
          <w:szCs w:val="28"/>
        </w:rPr>
        <w:t xml:space="preserve">Yusof </w:t>
      </w:r>
      <w:r w:rsidRPr="00472D3A">
        <w:rPr>
          <w:rFonts w:ascii="Sakkal Majalla" w:eastAsia="Calibri" w:hAnsi="Sakkal Majalla" w:cs="Sakkal Majalla"/>
          <w:color w:val="000000" w:themeColor="text1"/>
          <w:sz w:val="28"/>
          <w:szCs w:val="28"/>
          <w:rtl/>
        </w:rPr>
        <w:t>وآخرون</w:t>
      </w:r>
      <w:r w:rsidRPr="00472D3A">
        <w:rPr>
          <w:rFonts w:ascii="Sakkal Majalla" w:eastAsia="Calibri" w:hAnsi="Sakkal Majalla" w:cs="Sakkal Majalla"/>
          <w:color w:val="000000" w:themeColor="text1"/>
          <w:sz w:val="28"/>
          <w:szCs w:val="28"/>
        </w:rPr>
        <w:t xml:space="preserve"> (2024) </w:t>
      </w:r>
      <w:r w:rsidRPr="00472D3A">
        <w:rPr>
          <w:rFonts w:ascii="Sakkal Majalla" w:eastAsia="Calibri" w:hAnsi="Sakkal Majalla" w:cs="Sakkal Majalla"/>
          <w:color w:val="000000" w:themeColor="text1"/>
          <w:sz w:val="28"/>
          <w:szCs w:val="28"/>
          <w:rtl/>
        </w:rPr>
        <w:t>إلى أن الكفاءة التشغيلية في قطاع الخدمات اللوجستية تعتمد على التحول الرقمي الذي يوفّر أدوات تحليل وتحكّم لحظية، مما يسهم في خفض التكاليف وتحسين الأداء</w:t>
      </w:r>
      <w:r w:rsidRPr="00472D3A">
        <w:rPr>
          <w:rFonts w:ascii="Sakkal Majalla" w:eastAsia="Calibri" w:hAnsi="Sakkal Majalla" w:cs="Sakkal Majalla"/>
          <w:color w:val="000000" w:themeColor="text1"/>
          <w:sz w:val="28"/>
          <w:szCs w:val="28"/>
        </w:rPr>
        <w:t>.</w:t>
      </w:r>
      <w:r w:rsidRPr="00472D3A">
        <w:rPr>
          <w:rFonts w:ascii="Sakkal Majalla" w:eastAsia="Calibri" w:hAnsi="Sakkal Majalla" w:cs="Sakkal Majalla"/>
          <w:color w:val="000000" w:themeColor="text1"/>
          <w:sz w:val="28"/>
          <w:szCs w:val="28"/>
        </w:rPr>
        <w:br/>
      </w:r>
      <w:r w:rsidRPr="00472D3A">
        <w:rPr>
          <w:rFonts w:ascii="Sakkal Majalla" w:eastAsia="Calibri" w:hAnsi="Sakkal Majalla" w:cs="Sakkal Majalla"/>
          <w:color w:val="000000" w:themeColor="text1"/>
          <w:sz w:val="28"/>
          <w:szCs w:val="28"/>
          <w:rtl/>
        </w:rPr>
        <w:t xml:space="preserve">أما </w:t>
      </w:r>
      <w:r w:rsidRPr="00472D3A">
        <w:rPr>
          <w:rFonts w:ascii="Sakkal Majalla" w:eastAsia="Calibri" w:hAnsi="Sakkal Majalla" w:cs="Sakkal Majalla"/>
          <w:color w:val="000000" w:themeColor="text1"/>
          <w:sz w:val="28"/>
          <w:szCs w:val="28"/>
        </w:rPr>
        <w:t xml:space="preserve">Aryatama </w:t>
      </w:r>
      <w:r w:rsidRPr="00472D3A">
        <w:rPr>
          <w:rFonts w:ascii="Sakkal Majalla" w:eastAsia="Calibri" w:hAnsi="Sakkal Majalla" w:cs="Sakkal Majalla"/>
          <w:color w:val="000000" w:themeColor="text1"/>
          <w:sz w:val="28"/>
          <w:szCs w:val="28"/>
          <w:rtl/>
        </w:rPr>
        <w:t>وآخرون</w:t>
      </w:r>
      <w:r w:rsidRPr="00472D3A">
        <w:rPr>
          <w:rFonts w:ascii="Sakkal Majalla" w:eastAsia="Calibri" w:hAnsi="Sakkal Majalla" w:cs="Sakkal Majalla"/>
          <w:color w:val="000000" w:themeColor="text1"/>
          <w:sz w:val="28"/>
          <w:szCs w:val="28"/>
        </w:rPr>
        <w:t xml:space="preserve"> (2024) </w:t>
      </w:r>
      <w:r w:rsidRPr="00472D3A">
        <w:rPr>
          <w:rFonts w:ascii="Sakkal Majalla" w:eastAsia="Calibri" w:hAnsi="Sakkal Majalla" w:cs="Sakkal Majalla"/>
          <w:color w:val="000000" w:themeColor="text1"/>
          <w:sz w:val="28"/>
          <w:szCs w:val="28"/>
          <w:rtl/>
        </w:rPr>
        <w:t>فيؤكدون أن الكفاءة المؤسسية هي أحد أهم مؤشرات نجاح التحول الرقمي في المؤسسات العامة، لأنها تُترجم إلى تحسين الإنتاجية وتسريع العمليات وتقليل الهدر الإداري</w:t>
      </w:r>
      <w:r w:rsidRPr="00472D3A">
        <w:rPr>
          <w:rFonts w:ascii="Sakkal Majalla" w:eastAsia="Calibri" w:hAnsi="Sakkal Majalla" w:cs="Sakkal Majalla"/>
          <w:color w:val="000000" w:themeColor="text1"/>
          <w:sz w:val="28"/>
          <w:szCs w:val="28"/>
        </w:rPr>
        <w:t>.</w:t>
      </w:r>
    </w:p>
    <w:p w14:paraId="4193646F" w14:textId="77777777"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بناءً على ذلك، تُعبّر الكفاءة في هذه الدراسة عن قدرة إدارة المشاريع على استخدام الموارد المالية والبشرية والتقنية بأقصى درجات الإنتاجية لتحقيق الأهداف المخططة ضمن الوقت والتكلفة المحددين</w:t>
      </w:r>
      <w:r w:rsidRPr="00472D3A">
        <w:rPr>
          <w:rFonts w:ascii="Sakkal Majalla" w:eastAsia="Calibri" w:hAnsi="Sakkal Majalla" w:cs="Sakkal Majalla"/>
          <w:color w:val="000000" w:themeColor="text1"/>
          <w:sz w:val="28"/>
          <w:szCs w:val="28"/>
        </w:rPr>
        <w:t>.</w:t>
      </w:r>
    </w:p>
    <w:p w14:paraId="53D821E3" w14:textId="411F3F4D" w:rsidR="00BD091B" w:rsidRPr="00472D3A" w:rsidRDefault="00D842D6" w:rsidP="00D842D6">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3" w:name="_Toc214233157"/>
      <w:r w:rsidRPr="00472D3A">
        <w:rPr>
          <w:rFonts w:ascii="Sakkal Majalla" w:eastAsia="Calibri" w:hAnsi="Sakkal Majalla" w:cs="Sakkal Majalla" w:hint="cs"/>
          <w:b/>
          <w:bCs/>
          <w:color w:val="000000" w:themeColor="text1"/>
          <w:sz w:val="32"/>
          <w:szCs w:val="32"/>
          <w:rtl/>
        </w:rPr>
        <w:t>4.2.2</w:t>
      </w:r>
      <w:r w:rsidR="00BD091B" w:rsidRPr="00472D3A">
        <w:rPr>
          <w:rFonts w:ascii="Sakkal Majalla" w:eastAsia="Calibri" w:hAnsi="Sakkal Majalla" w:cs="Sakkal Majalla"/>
          <w:b/>
          <w:bCs/>
          <w:color w:val="000000" w:themeColor="text1"/>
          <w:sz w:val="32"/>
          <w:szCs w:val="32"/>
          <w:rtl/>
        </w:rPr>
        <w:t xml:space="preserve"> أهمية فعالية وكفاءة إدارة المشاريع</w:t>
      </w:r>
      <w:bookmarkEnd w:id="43"/>
    </w:p>
    <w:p w14:paraId="18050746" w14:textId="18835606" w:rsidR="00D842D6"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تُعد فعالية وكفاءة إدارة المشاريع من الركائز الجوهرية ل</w:t>
      </w:r>
      <w:r w:rsidR="00D842D6" w:rsidRPr="00472D3A">
        <w:rPr>
          <w:rFonts w:ascii="Sakkal Majalla" w:eastAsia="Calibri" w:hAnsi="Sakkal Majalla" w:cs="Sakkal Majalla"/>
          <w:color w:val="000000" w:themeColor="text1"/>
          <w:sz w:val="28"/>
          <w:szCs w:val="28"/>
          <w:rtl/>
        </w:rPr>
        <w:t>نجاح المؤسسات المعاصرة في تحقيق</w:t>
      </w:r>
      <w:r w:rsidR="00D842D6" w:rsidRPr="00472D3A">
        <w:rPr>
          <w:rFonts w:ascii="Sakkal Majalla" w:eastAsia="Calibri" w:hAnsi="Sakkal Majalla" w:cs="Sakkal Majalla" w:hint="cs"/>
          <w:color w:val="000000" w:themeColor="text1"/>
          <w:sz w:val="28"/>
          <w:szCs w:val="28"/>
          <w:rtl/>
        </w:rPr>
        <w:t xml:space="preserve"> </w:t>
      </w:r>
      <w:r w:rsidRPr="00472D3A">
        <w:rPr>
          <w:rFonts w:ascii="Sakkal Majalla" w:eastAsia="Calibri" w:hAnsi="Sakkal Majalla" w:cs="Sakkal Majalla"/>
          <w:color w:val="000000" w:themeColor="text1"/>
          <w:sz w:val="28"/>
          <w:szCs w:val="28"/>
          <w:rtl/>
        </w:rPr>
        <w:t>أهدافها الاستراتيجية، خاصة في ظل بيئة تتسم بالتعقيد والتغير المستمر، وتزايد متطلبات أصحاب المصلحة. إذ لم يعد نجاح المشروع يُقاس فقط بمدى اكتماله، بل بمدى تحقيقه للقيمة المضافة، واستغلاله الأمثل للموارد، والتزامه بالوقت والجودة والتكلفة المحددة</w:t>
      </w:r>
      <w:r w:rsidR="00D842D6" w:rsidRPr="00472D3A">
        <w:rPr>
          <w:rFonts w:ascii="Sakkal Majalla" w:eastAsia="Calibri" w:hAnsi="Sakkal Majalla" w:cs="Sakkal Majalla"/>
          <w:color w:val="000000" w:themeColor="text1"/>
          <w:sz w:val="28"/>
          <w:szCs w:val="28"/>
        </w:rPr>
        <w:t>.</w:t>
      </w:r>
    </w:p>
    <w:p w14:paraId="2598DFCD" w14:textId="13F4C965"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وفي المؤسسات الحكومية والخدمية – كقطاع النقل والموانئ – تتضاعف أهمية فعالية وكفاءة إدارة المشاريع نظرًا لتعدد الأطراف المشاركة، وكثرة المشاريع الاستراتيجية، وحجم الموارد المالية والبشرية المرتبطة بها</w:t>
      </w:r>
      <w:r w:rsidRPr="00472D3A">
        <w:rPr>
          <w:rFonts w:ascii="Sakkal Majalla" w:eastAsia="Calibri" w:hAnsi="Sakkal Majalla" w:cs="Sakkal Majalla"/>
          <w:color w:val="000000" w:themeColor="text1"/>
          <w:sz w:val="28"/>
          <w:szCs w:val="28"/>
        </w:rPr>
        <w:t>.</w:t>
      </w:r>
    </w:p>
    <w:p w14:paraId="3274248F" w14:textId="7350D259"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472D3A">
        <w:rPr>
          <w:rFonts w:ascii="Sakkal Majalla" w:eastAsia="Calibri" w:hAnsi="Sakkal Majalla" w:cs="Sakkal Majalla"/>
          <w:color w:val="000000" w:themeColor="text1"/>
          <w:sz w:val="28"/>
          <w:szCs w:val="28"/>
          <w:rtl/>
        </w:rPr>
        <w:t>فالإدارة الفعالة والكفؤة للمشاريع تمثل الأداة التي تُمكّن المؤسسة من تحقيق أهدافها بكفاءة تشغيلية واستدامة مالية وتنظيمية، كما تُسهم في تحسين الثقة بين الجهات الحكومية والمستفيدين، وتعزز القدرة التنافسية على المستوى الوطني والدولي</w:t>
      </w:r>
      <w:r w:rsidRPr="00472D3A">
        <w:rPr>
          <w:rFonts w:ascii="Sakkal Majalla" w:eastAsia="Calibri" w:hAnsi="Sakkal Majalla" w:cs="Sakkal Majalla"/>
          <w:color w:val="000000" w:themeColor="text1"/>
          <w:sz w:val="28"/>
          <w:szCs w:val="28"/>
        </w:rPr>
        <w:t>.</w:t>
      </w:r>
    </w:p>
    <w:p w14:paraId="2CAB405E" w14:textId="0187DD94"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lastRenderedPageBreak/>
        <w:t>ويشير العبداللات والشورة</w:t>
      </w:r>
      <w:r w:rsidRPr="00472D3A">
        <w:rPr>
          <w:rFonts w:ascii="Sakkal Majalla" w:eastAsia="Calibri" w:hAnsi="Sakkal Majalla" w:cs="Sakkal Majalla"/>
          <w:color w:val="000000" w:themeColor="text1"/>
          <w:sz w:val="28"/>
          <w:szCs w:val="28"/>
        </w:rPr>
        <w:t xml:space="preserve"> (2021) </w:t>
      </w:r>
      <w:r w:rsidRPr="00472D3A">
        <w:rPr>
          <w:rFonts w:ascii="Sakkal Majalla" w:eastAsia="Calibri" w:hAnsi="Sakkal Majalla" w:cs="Sakkal Majalla"/>
          <w:color w:val="000000" w:themeColor="text1"/>
          <w:sz w:val="28"/>
          <w:szCs w:val="28"/>
          <w:rtl/>
        </w:rPr>
        <w:t>إلى أن أهمية فعالية وكفاءة إدارة المشاريع تنبع من كونها الإطار الذي يُترجم الرؤى والخطط إلى نتائج ملموسة، وتتحقق من خلاله الأهداف المؤسسية، وتتمثل أهميتها في ثلاثة محاور رئيسية</w:t>
      </w:r>
      <w:r w:rsidRPr="00472D3A">
        <w:rPr>
          <w:rFonts w:ascii="Sakkal Majalla" w:eastAsia="Calibri" w:hAnsi="Sakkal Majalla" w:cs="Sakkal Majalla"/>
          <w:color w:val="000000" w:themeColor="text1"/>
          <w:sz w:val="28"/>
          <w:szCs w:val="28"/>
        </w:rPr>
        <w:t>:</w:t>
      </w:r>
    </w:p>
    <w:p w14:paraId="40D11563" w14:textId="4B5F8698" w:rsidR="00BD091B" w:rsidRPr="00472D3A" w:rsidRDefault="00BD091B" w:rsidP="004B29DA">
      <w:pPr>
        <w:numPr>
          <w:ilvl w:val="0"/>
          <w:numId w:val="15"/>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تحقيق الأهداف الاستراتيجية بكفاءة عالية</w:t>
      </w:r>
      <w:r w:rsidR="00D842D6" w:rsidRPr="00472D3A">
        <w:rPr>
          <w:rFonts w:ascii="Sakkal Majalla" w:eastAsia="Calibri" w:hAnsi="Sakkal Majalla" w:cs="Sakkal Majalla"/>
          <w:color w:val="000000" w:themeColor="text1"/>
          <w:sz w:val="28"/>
          <w:szCs w:val="28"/>
        </w:rPr>
        <w:t xml:space="preserve">: </w:t>
      </w:r>
      <w:r w:rsidRPr="00472D3A">
        <w:rPr>
          <w:rFonts w:ascii="Sakkal Majalla" w:eastAsia="Calibri" w:hAnsi="Sakkal Majalla" w:cs="Sakkal Majalla"/>
          <w:color w:val="000000" w:themeColor="text1"/>
          <w:sz w:val="28"/>
          <w:szCs w:val="28"/>
          <w:rtl/>
        </w:rPr>
        <w:t>حيث تُمكّن الإدارة الفعالة من تحديد أولويات المشاريع، وتوجيه الموارد نحو المبادرات الأكثر تأثيرًا على تحقيق الخطط الاستراتيجية. فكلما ارتفعت كفاءة إدارة المشاريع، زادت قدرة المؤسسة على تحويل استراتيجياتها إلى إنجازات قابلة للقياس</w:t>
      </w:r>
      <w:r w:rsidRPr="00472D3A">
        <w:rPr>
          <w:rFonts w:ascii="Sakkal Majalla" w:eastAsia="Calibri" w:hAnsi="Sakkal Majalla" w:cs="Sakkal Majalla"/>
          <w:color w:val="000000" w:themeColor="text1"/>
          <w:sz w:val="28"/>
          <w:szCs w:val="28"/>
        </w:rPr>
        <w:t>.</w:t>
      </w:r>
    </w:p>
    <w:p w14:paraId="302E5C7E" w14:textId="0AA4BABE" w:rsidR="00BD091B" w:rsidRPr="00472D3A" w:rsidRDefault="00BD091B" w:rsidP="004B29DA">
      <w:pPr>
        <w:numPr>
          <w:ilvl w:val="0"/>
          <w:numId w:val="15"/>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تحسين استخدام الموارد وتقليل الهدر</w:t>
      </w:r>
      <w:r w:rsidR="00D842D6" w:rsidRPr="00472D3A">
        <w:rPr>
          <w:rFonts w:ascii="Sakkal Majalla" w:eastAsia="Calibri" w:hAnsi="Sakkal Majalla" w:cs="Sakkal Majalla"/>
          <w:color w:val="000000" w:themeColor="text1"/>
          <w:sz w:val="28"/>
          <w:szCs w:val="28"/>
        </w:rPr>
        <w:t xml:space="preserve">: </w:t>
      </w:r>
      <w:r w:rsidRPr="00472D3A">
        <w:rPr>
          <w:rFonts w:ascii="Sakkal Majalla" w:eastAsia="Calibri" w:hAnsi="Sakkal Majalla" w:cs="Sakkal Majalla"/>
          <w:color w:val="000000" w:themeColor="text1"/>
          <w:sz w:val="28"/>
          <w:szCs w:val="28"/>
          <w:rtl/>
        </w:rPr>
        <w:t>إذ تُسهم الإدارة الكفؤة في رفع الإنتاجية عبر توظيف الموارد المالية والبشرية والتقنية بأقصى طاقتها دون تكرار أو إهدار. ويشير الباحثان إلى أن كفاءة التخصيص والتوزيع تُعد مؤشرًا جوهريًا على جودة الإدارة وفاعليتها</w:t>
      </w:r>
      <w:r w:rsidRPr="00472D3A">
        <w:rPr>
          <w:rFonts w:ascii="Sakkal Majalla" w:eastAsia="Calibri" w:hAnsi="Sakkal Majalla" w:cs="Sakkal Majalla"/>
          <w:color w:val="000000" w:themeColor="text1"/>
          <w:sz w:val="28"/>
          <w:szCs w:val="28"/>
        </w:rPr>
        <w:t>.</w:t>
      </w:r>
    </w:p>
    <w:p w14:paraId="7D9F2C54" w14:textId="693DEEA6" w:rsidR="00BD091B" w:rsidRPr="00472D3A" w:rsidRDefault="00BD091B" w:rsidP="004B29DA">
      <w:pPr>
        <w:numPr>
          <w:ilvl w:val="0"/>
          <w:numId w:val="15"/>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تعزيز الشفافية والرقابة المؤسسية</w:t>
      </w:r>
      <w:r w:rsidR="00D842D6" w:rsidRPr="00472D3A">
        <w:rPr>
          <w:rFonts w:ascii="Sakkal Majalla" w:eastAsia="Calibri" w:hAnsi="Sakkal Majalla" w:cs="Sakkal Majalla"/>
          <w:color w:val="000000" w:themeColor="text1"/>
          <w:sz w:val="28"/>
          <w:szCs w:val="28"/>
        </w:rPr>
        <w:t xml:space="preserve">: </w:t>
      </w:r>
      <w:r w:rsidRPr="00472D3A">
        <w:rPr>
          <w:rFonts w:ascii="Sakkal Majalla" w:eastAsia="Calibri" w:hAnsi="Sakkal Majalla" w:cs="Sakkal Majalla"/>
          <w:color w:val="000000" w:themeColor="text1"/>
          <w:sz w:val="28"/>
          <w:szCs w:val="28"/>
          <w:rtl/>
        </w:rPr>
        <w:t>فالإدارة الفعالة تُعزز الرقابة الداخلية وتضمن توثيق الإجراءات ومتابعة سير المشاريع بدقة، مما يرفع مستوى الحوكمة ويحد من المخاطر والانحرافات التشغيلية</w:t>
      </w:r>
      <w:r w:rsidRPr="00472D3A">
        <w:rPr>
          <w:rFonts w:ascii="Sakkal Majalla" w:eastAsia="Calibri" w:hAnsi="Sakkal Majalla" w:cs="Sakkal Majalla"/>
          <w:color w:val="000000" w:themeColor="text1"/>
          <w:sz w:val="28"/>
          <w:szCs w:val="28"/>
        </w:rPr>
        <w:t>.</w:t>
      </w:r>
    </w:p>
    <w:p w14:paraId="3A809F55" w14:textId="0A559900"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472D3A">
        <w:rPr>
          <w:rFonts w:ascii="Sakkal Majalla" w:eastAsia="Calibri" w:hAnsi="Sakkal Majalla" w:cs="Sakkal Majalla"/>
          <w:color w:val="000000" w:themeColor="text1"/>
          <w:sz w:val="28"/>
          <w:szCs w:val="28"/>
          <w:rtl/>
        </w:rPr>
        <w:t>ويؤكد الباحثان أن المؤسسات التي تجمع بين الكفاءة التشغيلية والفعالية الاستراتيجية هي الأكثر قدرة على تحقيق الاستدامة التنظيمية والمالية، لأنها توازن بين متطلبات السرعة والجودة والاقتصاد في الأداء</w:t>
      </w:r>
      <w:r w:rsidR="00D842D6" w:rsidRPr="00472D3A">
        <w:rPr>
          <w:rFonts w:ascii="Sakkal Majalla" w:eastAsia="Calibri" w:hAnsi="Sakkal Majalla" w:cs="Sakkal Majalla"/>
          <w:color w:val="000000" w:themeColor="text1"/>
          <w:sz w:val="28"/>
          <w:szCs w:val="28"/>
        </w:rPr>
        <w:t>.</w:t>
      </w:r>
    </w:p>
    <w:p w14:paraId="736D464F" w14:textId="10DB3A51"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ويرى الحربي</w:t>
      </w:r>
      <w:r w:rsidRPr="00472D3A">
        <w:rPr>
          <w:rFonts w:ascii="Sakkal Majalla" w:eastAsia="Calibri" w:hAnsi="Sakkal Majalla" w:cs="Sakkal Majalla"/>
          <w:color w:val="000000" w:themeColor="text1"/>
          <w:sz w:val="28"/>
          <w:szCs w:val="28"/>
        </w:rPr>
        <w:t xml:space="preserve"> (2022) </w:t>
      </w:r>
      <w:r w:rsidRPr="00472D3A">
        <w:rPr>
          <w:rFonts w:ascii="Sakkal Majalla" w:eastAsia="Calibri" w:hAnsi="Sakkal Majalla" w:cs="Sakkal Majalla"/>
          <w:color w:val="000000" w:themeColor="text1"/>
          <w:sz w:val="28"/>
          <w:szCs w:val="28"/>
          <w:rtl/>
        </w:rPr>
        <w:t>أن أهمية فعالية وكفاءة إدارة المشاريع تتجسد في قدرتها على بناء نظام إداري مرن قادر على الاستجابة السريعة للتغيرات ومواجهة التحديات، وتتمثل أهميتها في النقاط التالية</w:t>
      </w:r>
      <w:r w:rsidRPr="00472D3A">
        <w:rPr>
          <w:rFonts w:ascii="Sakkal Majalla" w:eastAsia="Calibri" w:hAnsi="Sakkal Majalla" w:cs="Sakkal Majalla"/>
          <w:color w:val="000000" w:themeColor="text1"/>
          <w:sz w:val="28"/>
          <w:szCs w:val="28"/>
        </w:rPr>
        <w:t>:</w:t>
      </w:r>
    </w:p>
    <w:p w14:paraId="422F3B03" w14:textId="29F4C35C" w:rsidR="00BD091B" w:rsidRPr="00472D3A" w:rsidRDefault="00BD091B" w:rsidP="004B29DA">
      <w:pPr>
        <w:numPr>
          <w:ilvl w:val="0"/>
          <w:numId w:val="16"/>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تحقيق التوازن بين الوقت والجودة والتكلفة</w:t>
      </w:r>
      <w:r w:rsidR="00D842D6" w:rsidRPr="00472D3A">
        <w:rPr>
          <w:rFonts w:ascii="Sakkal Majalla" w:eastAsia="Calibri" w:hAnsi="Sakkal Majalla" w:cs="Sakkal Majalla"/>
          <w:color w:val="000000" w:themeColor="text1"/>
          <w:sz w:val="28"/>
          <w:szCs w:val="28"/>
        </w:rPr>
        <w:t xml:space="preserve">: </w:t>
      </w:r>
      <w:r w:rsidRPr="00472D3A">
        <w:rPr>
          <w:rFonts w:ascii="Sakkal Majalla" w:eastAsia="Calibri" w:hAnsi="Sakkal Majalla" w:cs="Sakkal Majalla"/>
          <w:color w:val="000000" w:themeColor="text1"/>
          <w:sz w:val="28"/>
          <w:szCs w:val="28"/>
          <w:rtl/>
        </w:rPr>
        <w:t>حيث تسهم إدارة المشاريع الفعالة في المواءمة بين عناصر المثلث الذهبي للمشروعات، من خلال التخطيط الدقيق وتطبيق أدوات رقابية فعالة، بما يضمن إنجاز المشاريع في الوقت المحدد وضمن الميزانية المقررة دون الإخلال بالجودة</w:t>
      </w:r>
      <w:r w:rsidRPr="00472D3A">
        <w:rPr>
          <w:rFonts w:ascii="Sakkal Majalla" w:eastAsia="Calibri" w:hAnsi="Sakkal Majalla" w:cs="Sakkal Majalla"/>
          <w:color w:val="000000" w:themeColor="text1"/>
          <w:sz w:val="28"/>
          <w:szCs w:val="28"/>
        </w:rPr>
        <w:t>.</w:t>
      </w:r>
    </w:p>
    <w:p w14:paraId="28F7B4BD" w14:textId="2DEC7940" w:rsidR="00BD091B" w:rsidRPr="00472D3A" w:rsidRDefault="00BD091B" w:rsidP="004B29DA">
      <w:pPr>
        <w:numPr>
          <w:ilvl w:val="0"/>
          <w:numId w:val="16"/>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تحسين الأداء المؤسسي العام</w:t>
      </w:r>
      <w:r w:rsidR="00D842D6" w:rsidRPr="00472D3A">
        <w:rPr>
          <w:rFonts w:ascii="Sakkal Majalla" w:eastAsia="Calibri" w:hAnsi="Sakkal Majalla" w:cs="Sakkal Majalla"/>
          <w:color w:val="000000" w:themeColor="text1"/>
          <w:sz w:val="28"/>
          <w:szCs w:val="28"/>
        </w:rPr>
        <w:t xml:space="preserve">: </w:t>
      </w:r>
      <w:r w:rsidRPr="00472D3A">
        <w:rPr>
          <w:rFonts w:ascii="Sakkal Majalla" w:eastAsia="Calibri" w:hAnsi="Sakkal Majalla" w:cs="Sakkal Majalla"/>
          <w:color w:val="000000" w:themeColor="text1"/>
          <w:sz w:val="28"/>
          <w:szCs w:val="28"/>
          <w:rtl/>
        </w:rPr>
        <w:t>إذ تُسهم الإدارة الكفؤة في رفع كفاءة العمليات التشغيلية من خلال وضع مؤشرات أداء واضحة وتفعيل آليات للمتابعة المستمرة والتقييم المرحلي. وبهذا تصبح المشاريع وسيلة لتحسين الأداء المؤسسي ككل وليس مجرد نشاط منفصل</w:t>
      </w:r>
      <w:r w:rsidRPr="00472D3A">
        <w:rPr>
          <w:rFonts w:ascii="Sakkal Majalla" w:eastAsia="Calibri" w:hAnsi="Sakkal Majalla" w:cs="Sakkal Majalla"/>
          <w:color w:val="000000" w:themeColor="text1"/>
          <w:sz w:val="28"/>
          <w:szCs w:val="28"/>
        </w:rPr>
        <w:t>.</w:t>
      </w:r>
    </w:p>
    <w:p w14:paraId="68401B3C" w14:textId="6B0C754B" w:rsidR="00BD091B" w:rsidRPr="00472D3A" w:rsidRDefault="00BD091B" w:rsidP="004B29DA">
      <w:pPr>
        <w:numPr>
          <w:ilvl w:val="0"/>
          <w:numId w:val="16"/>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472D3A">
        <w:rPr>
          <w:rFonts w:ascii="Sakkal Majalla" w:eastAsia="Calibri" w:hAnsi="Sakkal Majalla" w:cs="Sakkal Majalla"/>
          <w:color w:val="000000" w:themeColor="text1"/>
          <w:sz w:val="28"/>
          <w:szCs w:val="28"/>
          <w:rtl/>
        </w:rPr>
        <w:lastRenderedPageBreak/>
        <w:t>تعزيز رضا المستفيدين وسمعة المؤسسة</w:t>
      </w:r>
      <w:r w:rsidR="00D842D6" w:rsidRPr="00472D3A">
        <w:rPr>
          <w:rFonts w:ascii="Sakkal Majalla" w:eastAsia="Calibri" w:hAnsi="Sakkal Majalla" w:cs="Sakkal Majalla"/>
          <w:color w:val="000000" w:themeColor="text1"/>
          <w:sz w:val="28"/>
          <w:szCs w:val="28"/>
        </w:rPr>
        <w:t xml:space="preserve">: </w:t>
      </w:r>
      <w:r w:rsidRPr="00472D3A">
        <w:rPr>
          <w:rFonts w:ascii="Sakkal Majalla" w:eastAsia="Calibri" w:hAnsi="Sakkal Majalla" w:cs="Sakkal Majalla"/>
          <w:color w:val="000000" w:themeColor="text1"/>
          <w:sz w:val="28"/>
          <w:szCs w:val="28"/>
          <w:rtl/>
        </w:rPr>
        <w:t>فكلما كانت إدارة المشاريع أكثر كفاءة، انعكس ذلك على جودة الخدمات المقدمة للمستفيدين، وارتفعت درجة الرضا العام والثقة بالمؤسسة. ويشير الحربي إلى أن نجاح المشاريع الحكومية يُعدّ أحد أهم مقاييس كفاءة القطاع العام في إدارة الموارد العامة وتحقيق التنمية المستدامة</w:t>
      </w:r>
      <w:r w:rsidRPr="00472D3A">
        <w:rPr>
          <w:rFonts w:ascii="Sakkal Majalla" w:eastAsia="Calibri" w:hAnsi="Sakkal Majalla" w:cs="Sakkal Majalla"/>
          <w:color w:val="000000" w:themeColor="text1"/>
          <w:sz w:val="28"/>
          <w:szCs w:val="28"/>
        </w:rPr>
        <w:t>.</w:t>
      </w:r>
    </w:p>
    <w:p w14:paraId="7E61C3C8" w14:textId="57FCAFB0"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كما يشير نجم</w:t>
      </w:r>
      <w:r w:rsidRPr="00472D3A">
        <w:rPr>
          <w:rFonts w:ascii="Sakkal Majalla" w:eastAsia="Calibri" w:hAnsi="Sakkal Majalla" w:cs="Sakkal Majalla"/>
          <w:color w:val="000000" w:themeColor="text1"/>
          <w:sz w:val="28"/>
          <w:szCs w:val="28"/>
        </w:rPr>
        <w:t xml:space="preserve"> (2025) </w:t>
      </w:r>
      <w:r w:rsidRPr="00472D3A">
        <w:rPr>
          <w:rFonts w:ascii="Sakkal Majalla" w:eastAsia="Calibri" w:hAnsi="Sakkal Majalla" w:cs="Sakkal Majalla"/>
          <w:color w:val="000000" w:themeColor="text1"/>
          <w:sz w:val="28"/>
          <w:szCs w:val="28"/>
          <w:rtl/>
        </w:rPr>
        <w:t>إلى أن فعالية وكفاءة إدارة المشاريع تمثلان الركيزة التي يقوم عليها تحسين الأداء الحكومي والاقتصادي، وتتمثل أهميتهما في</w:t>
      </w:r>
      <w:r w:rsidRPr="00472D3A">
        <w:rPr>
          <w:rFonts w:ascii="Sakkal Majalla" w:eastAsia="Calibri" w:hAnsi="Sakkal Majalla" w:cs="Sakkal Majalla"/>
          <w:color w:val="000000" w:themeColor="text1"/>
          <w:sz w:val="28"/>
          <w:szCs w:val="28"/>
        </w:rPr>
        <w:t>:</w:t>
      </w:r>
    </w:p>
    <w:p w14:paraId="07A0BA95" w14:textId="2901EA60" w:rsidR="00BD091B" w:rsidRPr="00472D3A" w:rsidRDefault="00BD091B" w:rsidP="004B29DA">
      <w:pPr>
        <w:numPr>
          <w:ilvl w:val="0"/>
          <w:numId w:val="17"/>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تحقيق التنمية المستدامة من خلال المشاريع الناجحة</w:t>
      </w:r>
      <w:r w:rsidR="00D842D6" w:rsidRPr="00472D3A">
        <w:rPr>
          <w:rFonts w:ascii="Sakkal Majalla" w:eastAsia="Calibri" w:hAnsi="Sakkal Majalla" w:cs="Sakkal Majalla"/>
          <w:color w:val="000000" w:themeColor="text1"/>
          <w:sz w:val="28"/>
          <w:szCs w:val="28"/>
        </w:rPr>
        <w:t xml:space="preserve">: </w:t>
      </w:r>
      <w:r w:rsidRPr="00472D3A">
        <w:rPr>
          <w:rFonts w:ascii="Sakkal Majalla" w:eastAsia="Calibri" w:hAnsi="Sakkal Majalla" w:cs="Sakkal Majalla"/>
          <w:color w:val="000000" w:themeColor="text1"/>
          <w:sz w:val="28"/>
          <w:szCs w:val="28"/>
          <w:rtl/>
        </w:rPr>
        <w:t>إذ تُعد المشاريع الأداة التنفيذية للخطط التنموية، وفعالية إدارتها تعني ضمان استدامة الموارد وتوجيهها نحو مجالات تحقق أثرًا طويل المدى</w:t>
      </w:r>
      <w:r w:rsidRPr="00472D3A">
        <w:rPr>
          <w:rFonts w:ascii="Sakkal Majalla" w:eastAsia="Calibri" w:hAnsi="Sakkal Majalla" w:cs="Sakkal Majalla"/>
          <w:color w:val="000000" w:themeColor="text1"/>
          <w:sz w:val="28"/>
          <w:szCs w:val="28"/>
        </w:rPr>
        <w:t>.</w:t>
      </w:r>
    </w:p>
    <w:p w14:paraId="3C22A166" w14:textId="0A725B1B" w:rsidR="00BD091B" w:rsidRPr="00472D3A" w:rsidRDefault="00BD091B" w:rsidP="004B29DA">
      <w:pPr>
        <w:numPr>
          <w:ilvl w:val="0"/>
          <w:numId w:val="17"/>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تعزيز القدرة التنافسية للمؤسسات</w:t>
      </w:r>
      <w:r w:rsidR="00D842D6" w:rsidRPr="00472D3A">
        <w:rPr>
          <w:rFonts w:ascii="Sakkal Majalla" w:eastAsia="Calibri" w:hAnsi="Sakkal Majalla" w:cs="Sakkal Majalla"/>
          <w:color w:val="000000" w:themeColor="text1"/>
          <w:sz w:val="28"/>
          <w:szCs w:val="28"/>
        </w:rPr>
        <w:t xml:space="preserve">: </w:t>
      </w:r>
      <w:r w:rsidRPr="00472D3A">
        <w:rPr>
          <w:rFonts w:ascii="Sakkal Majalla" w:eastAsia="Calibri" w:hAnsi="Sakkal Majalla" w:cs="Sakkal Majalla"/>
          <w:color w:val="000000" w:themeColor="text1"/>
          <w:sz w:val="28"/>
          <w:szCs w:val="28"/>
          <w:rtl/>
        </w:rPr>
        <w:t>فالمؤسسات التي تُدير مشاريعها بكفاءة تحقق مستويات أداء أعلى وتكتسب ميزة تنافسية في تقديم الخدمات أو تنفيذ المبادرات بسرعة وجودة أكبر</w:t>
      </w:r>
      <w:r w:rsidRPr="00472D3A">
        <w:rPr>
          <w:rFonts w:ascii="Sakkal Majalla" w:eastAsia="Calibri" w:hAnsi="Sakkal Majalla" w:cs="Sakkal Majalla"/>
          <w:color w:val="000000" w:themeColor="text1"/>
          <w:sz w:val="28"/>
          <w:szCs w:val="28"/>
        </w:rPr>
        <w:t>.</w:t>
      </w:r>
    </w:p>
    <w:p w14:paraId="17969389" w14:textId="4F4B5FE1" w:rsidR="00BD091B" w:rsidRPr="00472D3A" w:rsidRDefault="00BD091B" w:rsidP="004B29DA">
      <w:pPr>
        <w:numPr>
          <w:ilvl w:val="0"/>
          <w:numId w:val="17"/>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تحقيق الاستقرار التنظيمي وتقليل المخاطر</w:t>
      </w:r>
      <w:r w:rsidR="00D842D6" w:rsidRPr="00472D3A">
        <w:rPr>
          <w:rFonts w:ascii="Sakkal Majalla" w:eastAsia="Calibri" w:hAnsi="Sakkal Majalla" w:cs="Sakkal Majalla"/>
          <w:color w:val="000000" w:themeColor="text1"/>
          <w:sz w:val="28"/>
          <w:szCs w:val="28"/>
        </w:rPr>
        <w:t xml:space="preserve">: </w:t>
      </w:r>
      <w:r w:rsidRPr="00472D3A">
        <w:rPr>
          <w:rFonts w:ascii="Sakkal Majalla" w:eastAsia="Calibri" w:hAnsi="Sakkal Majalla" w:cs="Sakkal Majalla"/>
          <w:color w:val="000000" w:themeColor="text1"/>
          <w:sz w:val="28"/>
          <w:szCs w:val="28"/>
          <w:rtl/>
        </w:rPr>
        <w:t>من خلال تطبيق أساليب علمية في التخطيط والرقابة وإدارة المخاطر، مما يُسهم في تقليل معدلات فشل المشاريع وتحسين الانضباط المالي والإداري</w:t>
      </w:r>
      <w:r w:rsidRPr="00472D3A">
        <w:rPr>
          <w:rFonts w:ascii="Sakkal Majalla" w:eastAsia="Calibri" w:hAnsi="Sakkal Majalla" w:cs="Sakkal Majalla"/>
          <w:color w:val="000000" w:themeColor="text1"/>
          <w:sz w:val="28"/>
          <w:szCs w:val="28"/>
        </w:rPr>
        <w:t>.</w:t>
      </w:r>
    </w:p>
    <w:p w14:paraId="06A69B35" w14:textId="77777777"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ويؤكد نجم أن فعالية وكفاءة إدارة المشاريع لم تعد خيارًا تنظيميًا بل متطلبًا وطنيًا لنجاح السياسات العامة، خاصة في بيئات التحول الاقتصادي مثل المملكة العربية السعودية</w:t>
      </w:r>
      <w:r w:rsidRPr="00472D3A">
        <w:rPr>
          <w:rFonts w:ascii="Sakkal Majalla" w:eastAsia="Calibri" w:hAnsi="Sakkal Majalla" w:cs="Sakkal Majalla"/>
          <w:color w:val="000000" w:themeColor="text1"/>
          <w:sz w:val="28"/>
          <w:szCs w:val="28"/>
        </w:rPr>
        <w:t>.</w:t>
      </w:r>
    </w:p>
    <w:p w14:paraId="0731D1E0" w14:textId="0719F3AF" w:rsidR="00BD091B" w:rsidRPr="00472D3A" w:rsidRDefault="00D842D6" w:rsidP="00D842D6">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4" w:name="_Toc214233158"/>
      <w:r w:rsidRPr="00472D3A">
        <w:rPr>
          <w:rFonts w:ascii="Sakkal Majalla" w:eastAsia="Calibri" w:hAnsi="Sakkal Majalla" w:cs="Sakkal Majalla"/>
          <w:b/>
          <w:bCs/>
          <w:color w:val="000000" w:themeColor="text1"/>
          <w:sz w:val="32"/>
          <w:szCs w:val="32"/>
        </w:rPr>
        <w:t>5.2.2</w:t>
      </w:r>
      <w:r w:rsidR="00BD091B" w:rsidRPr="00472D3A">
        <w:rPr>
          <w:rFonts w:ascii="Sakkal Majalla" w:eastAsia="Calibri" w:hAnsi="Sakkal Majalla" w:cs="Sakkal Majalla"/>
          <w:b/>
          <w:bCs/>
          <w:color w:val="000000" w:themeColor="text1"/>
          <w:sz w:val="32"/>
          <w:szCs w:val="32"/>
          <w:rtl/>
        </w:rPr>
        <w:t xml:space="preserve"> أهداف فعالية وكفاءة إدارة المشاريع</w:t>
      </w:r>
      <w:bookmarkEnd w:id="44"/>
    </w:p>
    <w:p w14:paraId="501C97D0" w14:textId="500ADC6E" w:rsidR="00D842D6"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تُعد الأهداف الواضحة والواقعية لإدارة المشاريع من أهم العوامل التي تحدد نجاحها واستدامتها، إذ تُشكل المرجع الأساس لقياس الأداء وتوجيه الجهود نحو النتائج المرجوة</w:t>
      </w:r>
      <w:r w:rsidR="00D842D6" w:rsidRPr="00472D3A">
        <w:rPr>
          <w:rFonts w:ascii="Sakkal Majalla" w:eastAsia="Calibri" w:hAnsi="Sakkal Majalla" w:cs="Sakkal Majalla"/>
          <w:color w:val="000000" w:themeColor="text1"/>
          <w:sz w:val="28"/>
          <w:szCs w:val="28"/>
        </w:rPr>
        <w:t xml:space="preserve">. </w:t>
      </w:r>
      <w:r w:rsidRPr="00472D3A">
        <w:rPr>
          <w:rFonts w:ascii="Sakkal Majalla" w:eastAsia="Calibri" w:hAnsi="Sakkal Majalla" w:cs="Sakkal Majalla"/>
          <w:color w:val="000000" w:themeColor="text1"/>
          <w:sz w:val="28"/>
          <w:szCs w:val="28"/>
          <w:rtl/>
        </w:rPr>
        <w:t>فمن خلال تحديد الأهداف بوضوح، يمكن للإدارة أن تضمن اتساق عمليات التخطيط والتنفيذ والمتابعة مع الغايات الاستراتيجية للمؤسسة</w:t>
      </w:r>
      <w:r w:rsidR="00D842D6" w:rsidRPr="00472D3A">
        <w:rPr>
          <w:rFonts w:ascii="Sakkal Majalla" w:eastAsia="Calibri" w:hAnsi="Sakkal Majalla" w:cs="Sakkal Majalla"/>
          <w:color w:val="000000" w:themeColor="text1"/>
          <w:sz w:val="28"/>
          <w:szCs w:val="28"/>
        </w:rPr>
        <w:t>.</w:t>
      </w:r>
    </w:p>
    <w:p w14:paraId="1D4D287D" w14:textId="73F8F4B4"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وتبرز أهمية أهداف فعالية وكفاءة إدارة المشاريع في كونها تمثل خارطة الطريق التي تقود فرق العمل نحو تحقيق مخرجات قابلة للقياس، وتضمن الاستخدام الأمثل للموارد المادية والبشرية والتقنية</w:t>
      </w:r>
      <w:r w:rsidRPr="00472D3A">
        <w:rPr>
          <w:rFonts w:ascii="Sakkal Majalla" w:eastAsia="Calibri" w:hAnsi="Sakkal Majalla" w:cs="Sakkal Majalla"/>
          <w:color w:val="000000" w:themeColor="text1"/>
          <w:sz w:val="28"/>
          <w:szCs w:val="28"/>
        </w:rPr>
        <w:t>.</w:t>
      </w:r>
    </w:p>
    <w:p w14:paraId="7082EEB4" w14:textId="3BC7ADE7"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lastRenderedPageBreak/>
        <w:t xml:space="preserve">وفي سياق المؤسسات الحكومية — مثل الهيئة العامة للموانئ بالمملكة العربية السعودية </w:t>
      </w:r>
      <w:r w:rsidRPr="00472D3A">
        <w:rPr>
          <w:rFonts w:ascii="Sakkal Majalla" w:eastAsia="Calibri" w:hAnsi="Sakkal Majalla" w:cs="Sakkal Majalla"/>
          <w:color w:val="000000" w:themeColor="text1"/>
          <w:sz w:val="28"/>
          <w:szCs w:val="28"/>
        </w:rPr>
        <w:t xml:space="preserve">— </w:t>
      </w:r>
      <w:r w:rsidRPr="00472D3A">
        <w:rPr>
          <w:rFonts w:ascii="Sakkal Majalla" w:eastAsia="Calibri" w:hAnsi="Sakkal Majalla" w:cs="Sakkal Majalla"/>
          <w:color w:val="000000" w:themeColor="text1"/>
          <w:sz w:val="28"/>
          <w:szCs w:val="28"/>
          <w:rtl/>
        </w:rPr>
        <w:t>تكتسب هذه الأهداف بُعدًا استراتيجيًا يرتبط بتحقيق كفاءة الإنفاق العام، وتحسين الخدمات، وضمان تنفيذ المشاريع الوطنية ضمن معايير الجودة والحوكمة والشفافية</w:t>
      </w:r>
      <w:r w:rsidRPr="00472D3A">
        <w:rPr>
          <w:rFonts w:ascii="Sakkal Majalla" w:eastAsia="Calibri" w:hAnsi="Sakkal Majalla" w:cs="Sakkal Majalla"/>
          <w:color w:val="000000" w:themeColor="text1"/>
          <w:sz w:val="28"/>
          <w:szCs w:val="28"/>
        </w:rPr>
        <w:t>.</w:t>
      </w:r>
    </w:p>
    <w:p w14:paraId="6A0C5B83" w14:textId="76673A33"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يشير العبداللات والشورة</w:t>
      </w:r>
      <w:r w:rsidRPr="00472D3A">
        <w:rPr>
          <w:rFonts w:ascii="Sakkal Majalla" w:eastAsia="Calibri" w:hAnsi="Sakkal Majalla" w:cs="Sakkal Majalla"/>
          <w:color w:val="000000" w:themeColor="text1"/>
          <w:sz w:val="28"/>
          <w:szCs w:val="28"/>
        </w:rPr>
        <w:t xml:space="preserve"> (2021) </w:t>
      </w:r>
      <w:r w:rsidRPr="00472D3A">
        <w:rPr>
          <w:rFonts w:ascii="Sakkal Majalla" w:eastAsia="Calibri" w:hAnsi="Sakkal Majalla" w:cs="Sakkal Majalla"/>
          <w:color w:val="000000" w:themeColor="text1"/>
          <w:sz w:val="28"/>
          <w:szCs w:val="28"/>
          <w:rtl/>
        </w:rPr>
        <w:t>إلى أن أهداف فعالية وكفاءة إدارة المشاريع تتركز في ثلاثة محاور رئيسية</w:t>
      </w:r>
      <w:r w:rsidRPr="00472D3A">
        <w:rPr>
          <w:rFonts w:ascii="Sakkal Majalla" w:eastAsia="Calibri" w:hAnsi="Sakkal Majalla" w:cs="Sakkal Majalla"/>
          <w:color w:val="000000" w:themeColor="text1"/>
          <w:sz w:val="28"/>
          <w:szCs w:val="28"/>
        </w:rPr>
        <w:t>:</w:t>
      </w:r>
    </w:p>
    <w:p w14:paraId="771F8E9F" w14:textId="1C5D25B2" w:rsidR="00BD091B" w:rsidRPr="00472D3A" w:rsidRDefault="00BD091B" w:rsidP="004B29DA">
      <w:pPr>
        <w:numPr>
          <w:ilvl w:val="0"/>
          <w:numId w:val="18"/>
        </w:numPr>
        <w:tabs>
          <w:tab w:val="clear" w:pos="720"/>
        </w:tabs>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تحقيق الأهداف الإستراتيجية للمؤسسة</w:t>
      </w:r>
      <w:r w:rsidR="00D842D6" w:rsidRPr="00472D3A">
        <w:rPr>
          <w:rFonts w:ascii="Sakkal Majalla" w:eastAsia="Calibri" w:hAnsi="Sakkal Majalla" w:cs="Sakkal Majalla"/>
          <w:color w:val="000000" w:themeColor="text1"/>
          <w:sz w:val="28"/>
          <w:szCs w:val="28"/>
        </w:rPr>
        <w:t xml:space="preserve">: </w:t>
      </w:r>
      <w:r w:rsidRPr="00472D3A">
        <w:rPr>
          <w:rFonts w:ascii="Sakkal Majalla" w:eastAsia="Calibri" w:hAnsi="Sakkal Majalla" w:cs="Sakkal Majalla"/>
          <w:color w:val="000000" w:themeColor="text1"/>
          <w:sz w:val="28"/>
          <w:szCs w:val="28"/>
          <w:rtl/>
        </w:rPr>
        <w:t>إذ تهدف إدارة المشاريع إلى تحويل الرؤى والخطط إلى نتائج واقعية قابلة للقياس من خلال تنفيذ المشاريع ضمن الإطار الزمني والمالي المحدد</w:t>
      </w:r>
      <w:r w:rsidR="00D842D6" w:rsidRPr="00472D3A">
        <w:rPr>
          <w:rFonts w:ascii="Sakkal Majalla" w:eastAsia="Calibri" w:hAnsi="Sakkal Majalla" w:cs="Sakkal Majalla"/>
          <w:color w:val="000000" w:themeColor="text1"/>
          <w:sz w:val="28"/>
          <w:szCs w:val="28"/>
        </w:rPr>
        <w:t xml:space="preserve">. </w:t>
      </w:r>
      <w:r w:rsidRPr="00472D3A">
        <w:rPr>
          <w:rFonts w:ascii="Sakkal Majalla" w:eastAsia="Calibri" w:hAnsi="Sakkal Majalla" w:cs="Sakkal Majalla"/>
          <w:color w:val="000000" w:themeColor="text1"/>
          <w:sz w:val="28"/>
          <w:szCs w:val="28"/>
          <w:rtl/>
        </w:rPr>
        <w:t>ويُبرز الباحثان أن فعالية إدارة المشاريع تُقاس بمدى مساهمة المشاريع في تحقيق الأهداف الكبرى للمؤسسة الأم، أي بقدرتها على تحقيق نتائج استراتيجية مستدامة</w:t>
      </w:r>
      <w:r w:rsidRPr="00472D3A">
        <w:rPr>
          <w:rFonts w:ascii="Sakkal Majalla" w:eastAsia="Calibri" w:hAnsi="Sakkal Majalla" w:cs="Sakkal Majalla"/>
          <w:color w:val="000000" w:themeColor="text1"/>
          <w:sz w:val="28"/>
          <w:szCs w:val="28"/>
        </w:rPr>
        <w:t>.</w:t>
      </w:r>
    </w:p>
    <w:p w14:paraId="10AF6865" w14:textId="3DF70FB3" w:rsidR="00BD091B" w:rsidRPr="00472D3A" w:rsidRDefault="00BD091B" w:rsidP="004B29DA">
      <w:pPr>
        <w:numPr>
          <w:ilvl w:val="0"/>
          <w:numId w:val="18"/>
        </w:numPr>
        <w:tabs>
          <w:tab w:val="clear" w:pos="720"/>
        </w:tabs>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ضمان الاستخدام الأمثل للموارد</w:t>
      </w:r>
      <w:r w:rsidR="00D842D6" w:rsidRPr="00472D3A">
        <w:rPr>
          <w:rFonts w:ascii="Sakkal Majalla" w:eastAsia="Calibri" w:hAnsi="Sakkal Majalla" w:cs="Sakkal Majalla"/>
          <w:color w:val="000000" w:themeColor="text1"/>
          <w:sz w:val="28"/>
          <w:szCs w:val="28"/>
        </w:rPr>
        <w:t xml:space="preserve">: </w:t>
      </w:r>
      <w:r w:rsidRPr="00472D3A">
        <w:rPr>
          <w:rFonts w:ascii="Sakkal Majalla" w:eastAsia="Calibri" w:hAnsi="Sakkal Majalla" w:cs="Sakkal Majalla"/>
          <w:color w:val="000000" w:themeColor="text1"/>
          <w:sz w:val="28"/>
          <w:szCs w:val="28"/>
          <w:rtl/>
        </w:rPr>
        <w:t>فالكفاءة لا تتحقق إلا من خلال استغلال الموارد المالية والبشرية والفنية بأعلى إنتاجية ممكنة مع أقل مستوى من الهدر</w:t>
      </w:r>
      <w:r w:rsidR="00D842D6" w:rsidRPr="00472D3A">
        <w:rPr>
          <w:rFonts w:ascii="Sakkal Majalla" w:eastAsia="Calibri" w:hAnsi="Sakkal Majalla" w:cs="Sakkal Majalla"/>
          <w:color w:val="000000" w:themeColor="text1"/>
          <w:sz w:val="28"/>
          <w:szCs w:val="28"/>
        </w:rPr>
        <w:t xml:space="preserve">. </w:t>
      </w:r>
      <w:r w:rsidRPr="00472D3A">
        <w:rPr>
          <w:rFonts w:ascii="Sakkal Majalla" w:eastAsia="Calibri" w:hAnsi="Sakkal Majalla" w:cs="Sakkal Majalla"/>
          <w:color w:val="000000" w:themeColor="text1"/>
          <w:sz w:val="28"/>
          <w:szCs w:val="28"/>
          <w:rtl/>
        </w:rPr>
        <w:t>ويؤكدان أن حسن التخطيط وتوزيع المهام والرقابة الدقيقة يمثل جوهر تحقيق هذا الهدف</w:t>
      </w:r>
      <w:r w:rsidRPr="00472D3A">
        <w:rPr>
          <w:rFonts w:ascii="Sakkal Majalla" w:eastAsia="Calibri" w:hAnsi="Sakkal Majalla" w:cs="Sakkal Majalla"/>
          <w:color w:val="000000" w:themeColor="text1"/>
          <w:sz w:val="28"/>
          <w:szCs w:val="28"/>
        </w:rPr>
        <w:t>.</w:t>
      </w:r>
    </w:p>
    <w:p w14:paraId="47522AD8" w14:textId="3EFC4E5C" w:rsidR="00BD091B" w:rsidRPr="00472D3A" w:rsidRDefault="00BD091B" w:rsidP="004B29DA">
      <w:pPr>
        <w:numPr>
          <w:ilvl w:val="0"/>
          <w:numId w:val="18"/>
        </w:numPr>
        <w:tabs>
          <w:tab w:val="clear" w:pos="720"/>
        </w:tabs>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472D3A">
        <w:rPr>
          <w:rFonts w:ascii="Sakkal Majalla" w:eastAsia="Calibri" w:hAnsi="Sakkal Majalla" w:cs="Sakkal Majalla"/>
          <w:color w:val="000000" w:themeColor="text1"/>
          <w:sz w:val="28"/>
          <w:szCs w:val="28"/>
          <w:rtl/>
        </w:rPr>
        <w:t>تحقيق الحوكمة والشفافية في التنفيذ</w:t>
      </w:r>
      <w:r w:rsidR="00D842D6" w:rsidRPr="00472D3A">
        <w:rPr>
          <w:rFonts w:ascii="Sakkal Majalla" w:eastAsia="Calibri" w:hAnsi="Sakkal Majalla" w:cs="Sakkal Majalla"/>
          <w:color w:val="000000" w:themeColor="text1"/>
          <w:sz w:val="28"/>
          <w:szCs w:val="28"/>
        </w:rPr>
        <w:t xml:space="preserve">: </w:t>
      </w:r>
      <w:r w:rsidRPr="00472D3A">
        <w:rPr>
          <w:rFonts w:ascii="Sakkal Majalla" w:eastAsia="Calibri" w:hAnsi="Sakkal Majalla" w:cs="Sakkal Majalla"/>
          <w:color w:val="000000" w:themeColor="text1"/>
          <w:sz w:val="28"/>
          <w:szCs w:val="28"/>
          <w:rtl/>
        </w:rPr>
        <w:t>إذ تتيح الإدارة الكفؤة للمشاريع وجود نظم متابعة وتقييم واضحة تمكّن من رصد الأداء وتحديد الانحرافات ومعالجتها في الوقت المناسب، مما يُسهم في تعزيز النزاهة المؤسسية</w:t>
      </w:r>
      <w:r w:rsidRPr="00472D3A">
        <w:rPr>
          <w:rFonts w:ascii="Sakkal Majalla" w:eastAsia="Calibri" w:hAnsi="Sakkal Majalla" w:cs="Sakkal Majalla"/>
          <w:color w:val="000000" w:themeColor="text1"/>
          <w:sz w:val="28"/>
          <w:szCs w:val="28"/>
        </w:rPr>
        <w:t>.</w:t>
      </w:r>
    </w:p>
    <w:p w14:paraId="364284F3" w14:textId="7056F0CB"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ويرى الحربي</w:t>
      </w:r>
      <w:r w:rsidRPr="00472D3A">
        <w:rPr>
          <w:rFonts w:ascii="Sakkal Majalla" w:eastAsia="Calibri" w:hAnsi="Sakkal Majalla" w:cs="Sakkal Majalla"/>
          <w:color w:val="000000" w:themeColor="text1"/>
          <w:sz w:val="28"/>
          <w:szCs w:val="28"/>
        </w:rPr>
        <w:t xml:space="preserve"> (2022) </w:t>
      </w:r>
      <w:r w:rsidRPr="00472D3A">
        <w:rPr>
          <w:rFonts w:ascii="Sakkal Majalla" w:eastAsia="Calibri" w:hAnsi="Sakkal Majalla" w:cs="Sakkal Majalla"/>
          <w:color w:val="000000" w:themeColor="text1"/>
          <w:sz w:val="28"/>
          <w:szCs w:val="28"/>
          <w:rtl/>
        </w:rPr>
        <w:t>أن أهداف فعالية وكفاءة إدارة المشاريع تتمثل في</w:t>
      </w:r>
      <w:r w:rsidRPr="00472D3A">
        <w:rPr>
          <w:rFonts w:ascii="Sakkal Majalla" w:eastAsia="Calibri" w:hAnsi="Sakkal Majalla" w:cs="Sakkal Majalla"/>
          <w:color w:val="000000" w:themeColor="text1"/>
          <w:sz w:val="28"/>
          <w:szCs w:val="28"/>
        </w:rPr>
        <w:t>:</w:t>
      </w:r>
    </w:p>
    <w:p w14:paraId="30F32802" w14:textId="1BA2CE47" w:rsidR="00BD091B" w:rsidRPr="00472D3A" w:rsidRDefault="00BD091B" w:rsidP="004B29DA">
      <w:pPr>
        <w:numPr>
          <w:ilvl w:val="0"/>
          <w:numId w:val="19"/>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رفع كفاءة الأداء المؤسسي</w:t>
      </w:r>
      <w:r w:rsidR="00D842D6" w:rsidRPr="00472D3A">
        <w:rPr>
          <w:rFonts w:ascii="Sakkal Majalla" w:eastAsia="Calibri" w:hAnsi="Sakkal Majalla" w:cs="Sakkal Majalla"/>
          <w:color w:val="000000" w:themeColor="text1"/>
          <w:sz w:val="28"/>
          <w:szCs w:val="28"/>
        </w:rPr>
        <w:t xml:space="preserve">: </w:t>
      </w:r>
      <w:r w:rsidRPr="00472D3A">
        <w:rPr>
          <w:rFonts w:ascii="Sakkal Majalla" w:eastAsia="Calibri" w:hAnsi="Sakkal Majalla" w:cs="Sakkal Majalla"/>
          <w:color w:val="000000" w:themeColor="text1"/>
          <w:sz w:val="28"/>
          <w:szCs w:val="28"/>
          <w:rtl/>
        </w:rPr>
        <w:t>حيث تهدف إدارة المشاريع إلى تحسين الكفاءة التشغيلية من خلال اعتماد منهجيات علمية في التخطيط والمتابعة والتحليل، بما يؤدي إلى تقليل الأخطاء وتوحيد الإجراءات الإدارية</w:t>
      </w:r>
      <w:r w:rsidRPr="00472D3A">
        <w:rPr>
          <w:rFonts w:ascii="Sakkal Majalla" w:eastAsia="Calibri" w:hAnsi="Sakkal Majalla" w:cs="Sakkal Majalla"/>
          <w:color w:val="000000" w:themeColor="text1"/>
          <w:sz w:val="28"/>
          <w:szCs w:val="28"/>
        </w:rPr>
        <w:t>.</w:t>
      </w:r>
    </w:p>
    <w:p w14:paraId="7B52A45F" w14:textId="759D106B" w:rsidR="00BD091B" w:rsidRPr="00472D3A" w:rsidRDefault="00BD091B" w:rsidP="004B29DA">
      <w:pPr>
        <w:numPr>
          <w:ilvl w:val="0"/>
          <w:numId w:val="19"/>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تحقيق الجودة الشاملة في المخرجات</w:t>
      </w:r>
      <w:r w:rsidR="00D842D6" w:rsidRPr="00472D3A">
        <w:rPr>
          <w:rFonts w:ascii="Sakkal Majalla" w:eastAsia="Calibri" w:hAnsi="Sakkal Majalla" w:cs="Sakkal Majalla"/>
          <w:color w:val="000000" w:themeColor="text1"/>
          <w:sz w:val="28"/>
          <w:szCs w:val="28"/>
        </w:rPr>
        <w:t xml:space="preserve">: </w:t>
      </w:r>
      <w:r w:rsidRPr="00472D3A">
        <w:rPr>
          <w:rFonts w:ascii="Sakkal Majalla" w:eastAsia="Calibri" w:hAnsi="Sakkal Majalla" w:cs="Sakkal Majalla"/>
          <w:color w:val="000000" w:themeColor="text1"/>
          <w:sz w:val="28"/>
          <w:szCs w:val="28"/>
          <w:rtl/>
        </w:rPr>
        <w:t>إذ تسعى الإدارة الفعالة إلى إنجاز المشاريع وفق معايير جودة محددة تضمن استدامة المنجزات ورضا أصحاب المصلحة</w:t>
      </w:r>
      <w:r w:rsidR="00D842D6" w:rsidRPr="00472D3A">
        <w:rPr>
          <w:rFonts w:ascii="Sakkal Majalla" w:eastAsia="Calibri" w:hAnsi="Sakkal Majalla" w:cs="Sakkal Majalla"/>
          <w:color w:val="000000" w:themeColor="text1"/>
          <w:sz w:val="28"/>
          <w:szCs w:val="28"/>
        </w:rPr>
        <w:t xml:space="preserve">. </w:t>
      </w:r>
      <w:r w:rsidRPr="00472D3A">
        <w:rPr>
          <w:rFonts w:ascii="Sakkal Majalla" w:eastAsia="Calibri" w:hAnsi="Sakkal Majalla" w:cs="Sakkal Majalla"/>
          <w:color w:val="000000" w:themeColor="text1"/>
          <w:sz w:val="28"/>
          <w:szCs w:val="28"/>
          <w:rtl/>
        </w:rPr>
        <w:t>ويشير إلى أن جودة التنفيذ تعد أحد أبرز مؤشرات فعالية إدارة المشاريع الناجحة</w:t>
      </w:r>
      <w:r w:rsidRPr="00472D3A">
        <w:rPr>
          <w:rFonts w:ascii="Sakkal Majalla" w:eastAsia="Calibri" w:hAnsi="Sakkal Majalla" w:cs="Sakkal Majalla"/>
          <w:color w:val="000000" w:themeColor="text1"/>
          <w:sz w:val="28"/>
          <w:szCs w:val="28"/>
        </w:rPr>
        <w:t>.</w:t>
      </w:r>
    </w:p>
    <w:p w14:paraId="2C78D3F0" w14:textId="42C6D5B9" w:rsidR="00BD091B" w:rsidRPr="00472D3A" w:rsidRDefault="00BD091B" w:rsidP="004B29DA">
      <w:pPr>
        <w:numPr>
          <w:ilvl w:val="0"/>
          <w:numId w:val="19"/>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lastRenderedPageBreak/>
        <w:t>تعزيز المساءلة وتحسين صنع القرار</w:t>
      </w:r>
      <w:r w:rsidR="00D842D6" w:rsidRPr="00472D3A">
        <w:rPr>
          <w:rFonts w:ascii="Sakkal Majalla" w:eastAsia="Calibri" w:hAnsi="Sakkal Majalla" w:cs="Sakkal Majalla"/>
          <w:color w:val="000000" w:themeColor="text1"/>
          <w:sz w:val="28"/>
          <w:szCs w:val="28"/>
        </w:rPr>
        <w:t xml:space="preserve">: </w:t>
      </w:r>
      <w:r w:rsidRPr="00472D3A">
        <w:rPr>
          <w:rFonts w:ascii="Sakkal Majalla" w:eastAsia="Calibri" w:hAnsi="Sakkal Majalla" w:cs="Sakkal Majalla"/>
          <w:color w:val="000000" w:themeColor="text1"/>
          <w:sz w:val="28"/>
          <w:szCs w:val="28"/>
          <w:rtl/>
        </w:rPr>
        <w:t>وذلك من خلال تطوير نظم معلوماتية توفر بيانات دقيقة وآنية حول مراحل المشروع، بما يتيح اتخاذ قرارات مستنيرة قائمة على الأدلة والتحليل الكمي</w:t>
      </w:r>
      <w:r w:rsidRPr="00472D3A">
        <w:rPr>
          <w:rFonts w:ascii="Sakkal Majalla" w:eastAsia="Calibri" w:hAnsi="Sakkal Majalla" w:cs="Sakkal Majalla"/>
          <w:color w:val="000000" w:themeColor="text1"/>
          <w:sz w:val="28"/>
          <w:szCs w:val="28"/>
        </w:rPr>
        <w:t>.</w:t>
      </w:r>
    </w:p>
    <w:p w14:paraId="326768BE" w14:textId="77777777"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ويرى الحربي أن إدارة المشاريع الفعالة تُسهم بشكل مباشر في تحسين الحوكمة المؤسسية وتعزيز ثقافة الأداء القائم على النتائج</w:t>
      </w:r>
      <w:r w:rsidRPr="00472D3A">
        <w:rPr>
          <w:rFonts w:ascii="Sakkal Majalla" w:eastAsia="Calibri" w:hAnsi="Sakkal Majalla" w:cs="Sakkal Majalla"/>
          <w:color w:val="000000" w:themeColor="text1"/>
          <w:sz w:val="28"/>
          <w:szCs w:val="28"/>
        </w:rPr>
        <w:t>.</w:t>
      </w:r>
    </w:p>
    <w:p w14:paraId="75F59C64" w14:textId="264A7EB2" w:rsidR="00BD091B" w:rsidRPr="00472D3A" w:rsidRDefault="00D842D6" w:rsidP="00D842D6">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5" w:name="_Toc214233159"/>
      <w:r w:rsidRPr="00472D3A">
        <w:rPr>
          <w:rFonts w:ascii="Sakkal Majalla" w:eastAsia="Calibri" w:hAnsi="Sakkal Majalla" w:cs="Sakkal Majalla"/>
          <w:b/>
          <w:bCs/>
          <w:color w:val="000000" w:themeColor="text1"/>
          <w:sz w:val="32"/>
          <w:szCs w:val="32"/>
        </w:rPr>
        <w:t>6.2.2</w:t>
      </w:r>
      <w:r w:rsidR="00BD091B" w:rsidRPr="00472D3A">
        <w:rPr>
          <w:rFonts w:ascii="Sakkal Majalla" w:eastAsia="Calibri" w:hAnsi="Sakkal Majalla" w:cs="Sakkal Majalla"/>
          <w:b/>
          <w:bCs/>
          <w:color w:val="000000" w:themeColor="text1"/>
          <w:sz w:val="32"/>
          <w:szCs w:val="32"/>
          <w:rtl/>
        </w:rPr>
        <w:t xml:space="preserve"> أبعاد فعالية وكفاءة إدارة المشاريع</w:t>
      </w:r>
      <w:bookmarkEnd w:id="45"/>
    </w:p>
    <w:p w14:paraId="1BD7B6B7" w14:textId="77777777" w:rsidR="00D842D6"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تختلف أبعاد فعالية وكفاءة إدارة المشاريع باختلاف طبيعة المشروع ونطاقه، غير أن معظم الباحثين يتفقون على أنها تشمل مجموعة من المؤشرات المحورية التي يمكن من خلالها تقييم نجاح المشروع، وقياس مدى قدرته على تحقيق أهدافه بكفاءة</w:t>
      </w:r>
      <w:r w:rsidR="00D842D6" w:rsidRPr="00472D3A">
        <w:rPr>
          <w:rFonts w:ascii="Sakkal Majalla" w:eastAsia="Calibri" w:hAnsi="Sakkal Majalla" w:cs="Sakkal Majalla"/>
          <w:color w:val="000000" w:themeColor="text1"/>
          <w:sz w:val="28"/>
          <w:szCs w:val="28"/>
        </w:rPr>
        <w:t>.</w:t>
      </w:r>
    </w:p>
    <w:p w14:paraId="6A7DA0D0" w14:textId="1514A58E"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وقد أشارت دراسات متعددة — مثل عمرو والحبيس</w:t>
      </w:r>
      <w:r w:rsidRPr="00472D3A">
        <w:rPr>
          <w:rFonts w:ascii="Sakkal Majalla" w:eastAsia="Calibri" w:hAnsi="Sakkal Majalla" w:cs="Sakkal Majalla"/>
          <w:color w:val="000000" w:themeColor="text1"/>
          <w:sz w:val="28"/>
          <w:szCs w:val="28"/>
        </w:rPr>
        <w:t xml:space="preserve"> (2022)</w:t>
      </w:r>
      <w:r w:rsidRPr="00472D3A">
        <w:rPr>
          <w:rFonts w:ascii="Sakkal Majalla" w:eastAsia="Calibri" w:hAnsi="Sakkal Majalla" w:cs="Sakkal Majalla"/>
          <w:color w:val="000000" w:themeColor="text1"/>
          <w:sz w:val="28"/>
          <w:szCs w:val="28"/>
          <w:rtl/>
        </w:rPr>
        <w:t>، العبداللات والشورة</w:t>
      </w:r>
      <w:r w:rsidRPr="00472D3A">
        <w:rPr>
          <w:rFonts w:ascii="Sakkal Majalla" w:eastAsia="Calibri" w:hAnsi="Sakkal Majalla" w:cs="Sakkal Majalla"/>
          <w:color w:val="000000" w:themeColor="text1"/>
          <w:sz w:val="28"/>
          <w:szCs w:val="28"/>
        </w:rPr>
        <w:t xml:space="preserve"> (2021)</w:t>
      </w:r>
      <w:r w:rsidRPr="00472D3A">
        <w:rPr>
          <w:rFonts w:ascii="Sakkal Majalla" w:eastAsia="Calibri" w:hAnsi="Sakkal Majalla" w:cs="Sakkal Majalla"/>
          <w:color w:val="000000" w:themeColor="text1"/>
          <w:sz w:val="28"/>
          <w:szCs w:val="28"/>
          <w:rtl/>
        </w:rPr>
        <w:t>، عضيبات والجوازنة</w:t>
      </w:r>
      <w:r w:rsidRPr="00472D3A">
        <w:rPr>
          <w:rFonts w:ascii="Sakkal Majalla" w:eastAsia="Calibri" w:hAnsi="Sakkal Majalla" w:cs="Sakkal Majalla"/>
          <w:color w:val="000000" w:themeColor="text1"/>
          <w:sz w:val="28"/>
          <w:szCs w:val="28"/>
        </w:rPr>
        <w:t xml:space="preserve"> (2022)</w:t>
      </w:r>
      <w:r w:rsidRPr="00472D3A">
        <w:rPr>
          <w:rFonts w:ascii="Sakkal Majalla" w:eastAsia="Calibri" w:hAnsi="Sakkal Majalla" w:cs="Sakkal Majalla"/>
          <w:color w:val="000000" w:themeColor="text1"/>
          <w:sz w:val="28"/>
          <w:szCs w:val="28"/>
          <w:rtl/>
        </w:rPr>
        <w:t xml:space="preserve">، </w:t>
      </w:r>
      <w:r w:rsidRPr="00472D3A">
        <w:rPr>
          <w:rFonts w:ascii="Sakkal Majalla" w:eastAsia="Calibri" w:hAnsi="Sakkal Majalla" w:cs="Sakkal Majalla"/>
          <w:color w:val="000000" w:themeColor="text1"/>
          <w:sz w:val="28"/>
          <w:szCs w:val="28"/>
        </w:rPr>
        <w:t>Dahmer (2024)</w:t>
      </w:r>
      <w:r w:rsidRPr="00472D3A">
        <w:rPr>
          <w:rFonts w:ascii="Sakkal Majalla" w:eastAsia="Calibri" w:hAnsi="Sakkal Majalla" w:cs="Sakkal Majalla"/>
          <w:color w:val="000000" w:themeColor="text1"/>
          <w:sz w:val="28"/>
          <w:szCs w:val="28"/>
          <w:rtl/>
        </w:rPr>
        <w:t>، و</w:t>
      </w:r>
      <w:r w:rsidRPr="00472D3A">
        <w:rPr>
          <w:rFonts w:ascii="Sakkal Majalla" w:eastAsia="Calibri" w:hAnsi="Sakkal Majalla" w:cs="Sakkal Majalla"/>
          <w:color w:val="000000" w:themeColor="text1"/>
          <w:sz w:val="28"/>
          <w:szCs w:val="28"/>
        </w:rPr>
        <w:t xml:space="preserve">Yordanova (2024) — </w:t>
      </w:r>
      <w:r w:rsidRPr="00472D3A">
        <w:rPr>
          <w:rFonts w:ascii="Sakkal Majalla" w:eastAsia="Calibri" w:hAnsi="Sakkal Majalla" w:cs="Sakkal Majalla"/>
          <w:color w:val="000000" w:themeColor="text1"/>
          <w:sz w:val="28"/>
          <w:szCs w:val="28"/>
          <w:rtl/>
        </w:rPr>
        <w:t>إلى أن هذه الأبعاد تتمثل في خمسة محاور رئيسة</w:t>
      </w:r>
      <w:r w:rsidR="00D842D6" w:rsidRPr="00472D3A">
        <w:rPr>
          <w:rFonts w:ascii="Sakkal Majalla" w:eastAsia="Calibri" w:hAnsi="Sakkal Majalla" w:cs="Sakkal Majalla"/>
          <w:color w:val="000000" w:themeColor="text1"/>
          <w:sz w:val="28"/>
          <w:szCs w:val="28"/>
        </w:rPr>
        <w:t xml:space="preserve">: </w:t>
      </w:r>
      <w:r w:rsidRPr="00472D3A">
        <w:rPr>
          <w:rFonts w:ascii="Sakkal Majalla" w:eastAsia="Calibri" w:hAnsi="Sakkal Majalla" w:cs="Sakkal Majalla"/>
          <w:color w:val="000000" w:themeColor="text1"/>
          <w:sz w:val="28"/>
          <w:szCs w:val="28"/>
          <w:rtl/>
        </w:rPr>
        <w:t>البعد الزمني، البعد المالي، البعد الفني، البعد التنظيمي، والبعد البشري</w:t>
      </w:r>
      <w:r w:rsidRPr="00472D3A">
        <w:rPr>
          <w:rFonts w:ascii="Sakkal Majalla" w:eastAsia="Calibri" w:hAnsi="Sakkal Majalla" w:cs="Sakkal Majalla"/>
          <w:color w:val="000000" w:themeColor="text1"/>
          <w:sz w:val="28"/>
          <w:szCs w:val="28"/>
        </w:rPr>
        <w:t>.</w:t>
      </w:r>
    </w:p>
    <w:p w14:paraId="3F0DACEB" w14:textId="6867EB35"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472D3A">
        <w:rPr>
          <w:rFonts w:ascii="Sakkal Majalla" w:eastAsia="Calibri" w:hAnsi="Sakkal Majalla" w:cs="Sakkal Majalla"/>
          <w:color w:val="000000" w:themeColor="text1"/>
          <w:sz w:val="28"/>
          <w:szCs w:val="28"/>
          <w:rtl/>
        </w:rPr>
        <w:t>هذه الأبعاد مترابطة ومتكاملة؛ إذ يُعبّر كل منها عن جانب من جوانب الأداء، ويُسهم مجموعها في تكوين صورة شاملة عن مستوى فعالية وكفاءة إدارة المشاريع</w:t>
      </w:r>
      <w:r w:rsidRPr="00472D3A">
        <w:rPr>
          <w:rFonts w:ascii="Sakkal Majalla" w:eastAsia="Calibri" w:hAnsi="Sakkal Majalla" w:cs="Sakkal Majalla"/>
          <w:color w:val="000000" w:themeColor="text1"/>
          <w:sz w:val="28"/>
          <w:szCs w:val="28"/>
        </w:rPr>
        <w:t>.</w:t>
      </w:r>
    </w:p>
    <w:p w14:paraId="0AAF8186" w14:textId="75B72E70" w:rsidR="00BD091B" w:rsidRPr="00472D3A" w:rsidRDefault="00BD091B" w:rsidP="004B29DA">
      <w:pPr>
        <w:pStyle w:val="a6"/>
        <w:numPr>
          <w:ilvl w:val="0"/>
          <w:numId w:val="2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472D3A">
        <w:rPr>
          <w:rFonts w:ascii="Sakkal Majalla" w:eastAsia="Calibri" w:hAnsi="Sakkal Majalla" w:cs="Sakkal Majalla"/>
          <w:b/>
          <w:bCs/>
          <w:color w:val="000000" w:themeColor="text1"/>
          <w:sz w:val="28"/>
          <w:szCs w:val="28"/>
          <w:rtl/>
        </w:rPr>
        <w:t>البعد الزمني</w:t>
      </w:r>
    </w:p>
    <w:p w14:paraId="539DEED2" w14:textId="77777777" w:rsidR="00D842D6"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يُعد الوقت أحد أهم الأبعاد التي تُقاس بها كفاءة وفعالية إدارة المشاريع، فهو يمثل الإطار الذي تُترجم داخله جميع العمليات الإدارية والتنفيذية</w:t>
      </w:r>
      <w:r w:rsidR="00D842D6" w:rsidRPr="00472D3A">
        <w:rPr>
          <w:rFonts w:ascii="Sakkal Majalla" w:eastAsia="Calibri" w:hAnsi="Sakkal Majalla" w:cs="Sakkal Majalla"/>
          <w:color w:val="000000" w:themeColor="text1"/>
          <w:sz w:val="28"/>
          <w:szCs w:val="28"/>
        </w:rPr>
        <w:t>.</w:t>
      </w:r>
    </w:p>
    <w:p w14:paraId="0A08B678" w14:textId="6CDFCAAC"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ويشير عمرو والحبيس</w:t>
      </w:r>
      <w:r w:rsidRPr="00472D3A">
        <w:rPr>
          <w:rFonts w:ascii="Sakkal Majalla" w:eastAsia="Calibri" w:hAnsi="Sakkal Majalla" w:cs="Sakkal Majalla"/>
          <w:color w:val="000000" w:themeColor="text1"/>
          <w:sz w:val="28"/>
          <w:szCs w:val="28"/>
        </w:rPr>
        <w:t xml:space="preserve"> (2022) </w:t>
      </w:r>
      <w:r w:rsidRPr="00472D3A">
        <w:rPr>
          <w:rFonts w:ascii="Sakkal Majalla" w:eastAsia="Calibri" w:hAnsi="Sakkal Majalla" w:cs="Sakkal Majalla"/>
          <w:color w:val="000000" w:themeColor="text1"/>
          <w:sz w:val="28"/>
          <w:szCs w:val="28"/>
          <w:rtl/>
        </w:rPr>
        <w:t>إلى أن الالتزام بالجداول الزمنية المحددة للمشروع يُعد مؤشرًا رئيسًا على جودة التخطيط والتنظيم، حيث يعكس قدرة الإدارة على تقدير المدة الزمنية الواقعية لكل مرحلة من مراحل المشروع، ومتابعة التنفيذ وفق المسار المحدد</w:t>
      </w:r>
      <w:r w:rsidRPr="00472D3A">
        <w:rPr>
          <w:rFonts w:ascii="Sakkal Majalla" w:eastAsia="Calibri" w:hAnsi="Sakkal Majalla" w:cs="Sakkal Majalla"/>
          <w:color w:val="000000" w:themeColor="text1"/>
          <w:sz w:val="28"/>
          <w:szCs w:val="28"/>
        </w:rPr>
        <w:t>.</w:t>
      </w:r>
    </w:p>
    <w:p w14:paraId="0B4CC355" w14:textId="77777777" w:rsidR="00BD091B" w:rsidRPr="00472D3A" w:rsidRDefault="00BD091B" w:rsidP="00D842D6">
      <w:pPr>
        <w:spacing w:before="100" w:beforeAutospacing="1" w:after="100" w:afterAutospacing="1" w:line="360" w:lineRule="auto"/>
        <w:ind w:firstLine="848"/>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lastRenderedPageBreak/>
        <w:t>كما يرى نجم</w:t>
      </w:r>
      <w:r w:rsidRPr="00472D3A">
        <w:rPr>
          <w:rFonts w:ascii="Sakkal Majalla" w:eastAsia="Calibri" w:hAnsi="Sakkal Majalla" w:cs="Sakkal Majalla"/>
          <w:color w:val="000000" w:themeColor="text1"/>
          <w:sz w:val="28"/>
          <w:szCs w:val="28"/>
        </w:rPr>
        <w:t xml:space="preserve"> (2025) </w:t>
      </w:r>
      <w:r w:rsidRPr="00472D3A">
        <w:rPr>
          <w:rFonts w:ascii="Sakkal Majalla" w:eastAsia="Calibri" w:hAnsi="Sakkal Majalla" w:cs="Sakkal Majalla"/>
          <w:color w:val="000000" w:themeColor="text1"/>
          <w:sz w:val="28"/>
          <w:szCs w:val="28"/>
          <w:rtl/>
        </w:rPr>
        <w:t>أن البعد الزمني يرتبط ارتباطًا وثيقًا بالكفاءة التشغيلية، لأن التأخير في إنجاز المشروع يؤدي غالبًا إلى ارتفاع التكاليف وانخفاض الإنتاجية</w:t>
      </w:r>
      <w:r w:rsidRPr="00472D3A">
        <w:rPr>
          <w:rFonts w:ascii="Sakkal Majalla" w:eastAsia="Calibri" w:hAnsi="Sakkal Majalla" w:cs="Sakkal Majalla"/>
          <w:color w:val="000000" w:themeColor="text1"/>
          <w:sz w:val="28"/>
          <w:szCs w:val="28"/>
        </w:rPr>
        <w:t xml:space="preserve">. </w:t>
      </w:r>
      <w:r w:rsidRPr="00472D3A">
        <w:rPr>
          <w:rFonts w:ascii="Sakkal Majalla" w:eastAsia="Calibri" w:hAnsi="Sakkal Majalla" w:cs="Sakkal Majalla"/>
          <w:color w:val="000000" w:themeColor="text1"/>
          <w:sz w:val="28"/>
          <w:szCs w:val="28"/>
          <w:rtl/>
        </w:rPr>
        <w:t>لذا فإن إدارة الوقت تمثل عنصرًا حاسمًا في ضمان نجاح المشروع وتحقيق أهدافه في الموعد المحدد</w:t>
      </w:r>
      <w:r w:rsidRPr="00472D3A">
        <w:rPr>
          <w:rFonts w:ascii="Sakkal Majalla" w:eastAsia="Calibri" w:hAnsi="Sakkal Majalla" w:cs="Sakkal Majalla"/>
          <w:color w:val="000000" w:themeColor="text1"/>
          <w:sz w:val="28"/>
          <w:szCs w:val="28"/>
        </w:rPr>
        <w:t>.</w:t>
      </w:r>
    </w:p>
    <w:p w14:paraId="66E8DEFB" w14:textId="77777777" w:rsidR="00D842D6" w:rsidRPr="00472D3A" w:rsidRDefault="00BD091B" w:rsidP="00D842D6">
      <w:pPr>
        <w:spacing w:before="100" w:beforeAutospacing="1" w:after="100" w:afterAutospacing="1" w:line="360" w:lineRule="auto"/>
        <w:ind w:firstLine="848"/>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 xml:space="preserve">ويشير </w:t>
      </w:r>
      <w:r w:rsidRPr="00472D3A">
        <w:rPr>
          <w:rFonts w:ascii="Sakkal Majalla" w:eastAsia="Calibri" w:hAnsi="Sakkal Majalla" w:cs="Sakkal Majalla"/>
          <w:color w:val="000000" w:themeColor="text1"/>
          <w:sz w:val="28"/>
          <w:szCs w:val="28"/>
        </w:rPr>
        <w:t xml:space="preserve">Dahmer (2024) </w:t>
      </w:r>
      <w:r w:rsidRPr="00472D3A">
        <w:rPr>
          <w:rFonts w:ascii="Sakkal Majalla" w:eastAsia="Calibri" w:hAnsi="Sakkal Majalla" w:cs="Sakkal Majalla"/>
          <w:color w:val="000000" w:themeColor="text1"/>
          <w:sz w:val="28"/>
          <w:szCs w:val="28"/>
          <w:rtl/>
        </w:rPr>
        <w:t>إلى أن الأنظمة الرقمية الحديثة أسهمت في تحسين هذا البعد من خلال أدوات إدارة الجدولة الزمنية والمراقبة اللحظية للأنشطة، مما أتاح للإدارات إمكانية التدخل السريع لتصحيح الانحرافات</w:t>
      </w:r>
      <w:r w:rsidR="00D842D6" w:rsidRPr="00472D3A">
        <w:rPr>
          <w:rFonts w:ascii="Sakkal Majalla" w:eastAsia="Calibri" w:hAnsi="Sakkal Majalla" w:cs="Sakkal Majalla"/>
          <w:color w:val="000000" w:themeColor="text1"/>
          <w:sz w:val="28"/>
          <w:szCs w:val="28"/>
        </w:rPr>
        <w:t>.</w:t>
      </w:r>
    </w:p>
    <w:p w14:paraId="43341438" w14:textId="7B3D80DD" w:rsidR="00BD091B" w:rsidRPr="00472D3A" w:rsidRDefault="00BD091B" w:rsidP="00D842D6">
      <w:pPr>
        <w:spacing w:before="100" w:beforeAutospacing="1" w:after="100" w:afterAutospacing="1" w:line="360" w:lineRule="auto"/>
        <w:ind w:firstLine="848"/>
        <w:jc w:val="both"/>
        <w:rPr>
          <w:rFonts w:ascii="Sakkal Majalla" w:eastAsia="Calibri" w:hAnsi="Sakkal Majalla" w:cs="Sakkal Majalla"/>
          <w:color w:val="000000" w:themeColor="text1"/>
          <w:sz w:val="28"/>
          <w:szCs w:val="28"/>
          <w:rtl/>
        </w:rPr>
      </w:pPr>
      <w:r w:rsidRPr="00472D3A">
        <w:rPr>
          <w:rFonts w:ascii="Sakkal Majalla" w:eastAsia="Calibri" w:hAnsi="Sakkal Majalla" w:cs="Sakkal Majalla"/>
          <w:color w:val="000000" w:themeColor="text1"/>
          <w:sz w:val="28"/>
          <w:szCs w:val="28"/>
          <w:rtl/>
        </w:rPr>
        <w:t>ومن هنا، يمثل البعد الزمني في هذه الدراسة مقياسًا لقدرة إدارة المشاريع على تحقيق إنجاز مرحلي ومستمر ضمن الجداول الزمنية المعتمدة دون تأخير أو تعثر</w:t>
      </w:r>
      <w:r w:rsidR="00D842D6" w:rsidRPr="00472D3A">
        <w:rPr>
          <w:rFonts w:ascii="Sakkal Majalla" w:eastAsia="Calibri" w:hAnsi="Sakkal Majalla" w:cs="Sakkal Majalla"/>
          <w:color w:val="000000" w:themeColor="text1"/>
          <w:sz w:val="28"/>
          <w:szCs w:val="28"/>
        </w:rPr>
        <w:t>.</w:t>
      </w:r>
    </w:p>
    <w:p w14:paraId="3FF89298" w14:textId="01858CBC" w:rsidR="00BD091B" w:rsidRPr="00472D3A" w:rsidRDefault="00BD091B" w:rsidP="004B29DA">
      <w:pPr>
        <w:pStyle w:val="a6"/>
        <w:numPr>
          <w:ilvl w:val="0"/>
          <w:numId w:val="2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472D3A">
        <w:rPr>
          <w:rFonts w:ascii="Sakkal Majalla" w:eastAsia="Calibri" w:hAnsi="Sakkal Majalla" w:cs="Sakkal Majalla"/>
          <w:b/>
          <w:bCs/>
          <w:color w:val="000000" w:themeColor="text1"/>
          <w:sz w:val="28"/>
          <w:szCs w:val="28"/>
          <w:rtl/>
        </w:rPr>
        <w:t>البعد المالي</w:t>
      </w:r>
    </w:p>
    <w:p w14:paraId="3E1C9A6D" w14:textId="77777777"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يُعبّر البعد المالي عن مدى قدرة إدارة المشاريع على تحقيق التوازن بين التكلفة والجودة والزمن</w:t>
      </w:r>
      <w:r w:rsidRPr="00472D3A">
        <w:rPr>
          <w:rFonts w:ascii="Sakkal Majalla" w:eastAsia="Calibri" w:hAnsi="Sakkal Majalla" w:cs="Sakkal Majalla"/>
          <w:color w:val="000000" w:themeColor="text1"/>
          <w:sz w:val="28"/>
          <w:szCs w:val="28"/>
        </w:rPr>
        <w:t>.</w:t>
      </w:r>
      <w:r w:rsidRPr="00472D3A">
        <w:rPr>
          <w:rFonts w:ascii="Sakkal Majalla" w:eastAsia="Calibri" w:hAnsi="Sakkal Majalla" w:cs="Sakkal Majalla"/>
          <w:color w:val="000000" w:themeColor="text1"/>
          <w:sz w:val="28"/>
          <w:szCs w:val="28"/>
        </w:rPr>
        <w:br/>
      </w:r>
      <w:r w:rsidRPr="00472D3A">
        <w:rPr>
          <w:rFonts w:ascii="Sakkal Majalla" w:eastAsia="Calibri" w:hAnsi="Sakkal Majalla" w:cs="Sakkal Majalla"/>
          <w:color w:val="000000" w:themeColor="text1"/>
          <w:sz w:val="28"/>
          <w:szCs w:val="28"/>
          <w:rtl/>
        </w:rPr>
        <w:t>ويرى الحربي</w:t>
      </w:r>
      <w:r w:rsidRPr="00472D3A">
        <w:rPr>
          <w:rFonts w:ascii="Sakkal Majalla" w:eastAsia="Calibri" w:hAnsi="Sakkal Majalla" w:cs="Sakkal Majalla"/>
          <w:color w:val="000000" w:themeColor="text1"/>
          <w:sz w:val="28"/>
          <w:szCs w:val="28"/>
        </w:rPr>
        <w:t xml:space="preserve"> (2022) </w:t>
      </w:r>
      <w:r w:rsidRPr="00472D3A">
        <w:rPr>
          <w:rFonts w:ascii="Sakkal Majalla" w:eastAsia="Calibri" w:hAnsi="Sakkal Majalla" w:cs="Sakkal Majalla"/>
          <w:color w:val="000000" w:themeColor="text1"/>
          <w:sz w:val="28"/>
          <w:szCs w:val="28"/>
          <w:rtl/>
        </w:rPr>
        <w:t>أن ضبط التكلفة يمثل جوهر الكفاءة الإدارية، لأن نجاح المشروع لا يتحقق إلا عندما تُدار موارده المالية بكفاءة عالية تضمن تحقيق الأهداف بأقل تكلفة ممكنة</w:t>
      </w:r>
      <w:r w:rsidRPr="00472D3A">
        <w:rPr>
          <w:rFonts w:ascii="Sakkal Majalla" w:eastAsia="Calibri" w:hAnsi="Sakkal Majalla" w:cs="Sakkal Majalla"/>
          <w:color w:val="000000" w:themeColor="text1"/>
          <w:sz w:val="28"/>
          <w:szCs w:val="28"/>
        </w:rPr>
        <w:t>.</w:t>
      </w:r>
    </w:p>
    <w:p w14:paraId="6A5D0CD4" w14:textId="77777777"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ويشير العبداللات والشورة</w:t>
      </w:r>
      <w:r w:rsidRPr="00472D3A">
        <w:rPr>
          <w:rFonts w:ascii="Sakkal Majalla" w:eastAsia="Calibri" w:hAnsi="Sakkal Majalla" w:cs="Sakkal Majalla"/>
          <w:color w:val="000000" w:themeColor="text1"/>
          <w:sz w:val="28"/>
          <w:szCs w:val="28"/>
        </w:rPr>
        <w:t xml:space="preserve"> (2021) </w:t>
      </w:r>
      <w:r w:rsidRPr="00472D3A">
        <w:rPr>
          <w:rFonts w:ascii="Sakkal Majalla" w:eastAsia="Calibri" w:hAnsi="Sakkal Majalla" w:cs="Sakkal Majalla"/>
          <w:color w:val="000000" w:themeColor="text1"/>
          <w:sz w:val="28"/>
          <w:szCs w:val="28"/>
          <w:rtl/>
        </w:rPr>
        <w:t>إلى أن الإدارة المالية الرشيدة للمشروعات تتطلب وضع ميزانيات دقيقة، ومتابعة الإنفاق بشكل دوري، وتحديد الانحرافات ومعالجتها في الوقت المناسب، وهو ما يُسهم في تعزيز الحوكمة المالية والشفافية</w:t>
      </w:r>
      <w:r w:rsidRPr="00472D3A">
        <w:rPr>
          <w:rFonts w:ascii="Sakkal Majalla" w:eastAsia="Calibri" w:hAnsi="Sakkal Majalla" w:cs="Sakkal Majalla"/>
          <w:color w:val="000000" w:themeColor="text1"/>
          <w:sz w:val="28"/>
          <w:szCs w:val="28"/>
        </w:rPr>
        <w:t>.</w:t>
      </w:r>
    </w:p>
    <w:p w14:paraId="0EC21AED" w14:textId="77777777"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 xml:space="preserve">أما </w:t>
      </w:r>
      <w:r w:rsidRPr="00472D3A">
        <w:rPr>
          <w:rFonts w:ascii="Sakkal Majalla" w:eastAsia="Calibri" w:hAnsi="Sakkal Majalla" w:cs="Sakkal Majalla"/>
          <w:color w:val="000000" w:themeColor="text1"/>
          <w:sz w:val="28"/>
          <w:szCs w:val="28"/>
        </w:rPr>
        <w:t xml:space="preserve">Yordanova (2024) </w:t>
      </w:r>
      <w:r w:rsidRPr="00472D3A">
        <w:rPr>
          <w:rFonts w:ascii="Sakkal Majalla" w:eastAsia="Calibri" w:hAnsi="Sakkal Majalla" w:cs="Sakkal Majalla"/>
          <w:color w:val="000000" w:themeColor="text1"/>
          <w:sz w:val="28"/>
          <w:szCs w:val="28"/>
          <w:rtl/>
        </w:rPr>
        <w:t>فترى أن التحول الرقمي في إدارة المشاريع ساهم في رفع دقة المراقبة المالية عبر استخدام الأنظمة الذكية التي تُمكّن من تتبع المصروفات ومقارنتها بالتقديرات الأصلية لحظيًا</w:t>
      </w:r>
      <w:r w:rsidRPr="00472D3A">
        <w:rPr>
          <w:rFonts w:ascii="Sakkal Majalla" w:eastAsia="Calibri" w:hAnsi="Sakkal Majalla" w:cs="Sakkal Majalla"/>
          <w:color w:val="000000" w:themeColor="text1"/>
          <w:sz w:val="28"/>
          <w:szCs w:val="28"/>
        </w:rPr>
        <w:t>.</w:t>
      </w:r>
    </w:p>
    <w:p w14:paraId="70743B06" w14:textId="57C3AB2D"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وفي هذا السياق، يُمثل البعد المالي في هذه الدراسة أحد الأبعاد الجوهرية لقياس كفاءة إدارة المشاريع، لأنه يعكس مدى قدرة الهيئة العامة للموانئ على ترشيد الإنفاق وتحقيق القيمة الاقتصادية مقابل الموارد المستخدمة</w:t>
      </w:r>
      <w:r w:rsidRPr="00472D3A">
        <w:rPr>
          <w:rFonts w:ascii="Sakkal Majalla" w:eastAsia="Calibri" w:hAnsi="Sakkal Majalla" w:cs="Sakkal Majalla"/>
          <w:color w:val="000000" w:themeColor="text1"/>
          <w:sz w:val="28"/>
          <w:szCs w:val="28"/>
        </w:rPr>
        <w:t>.</w:t>
      </w:r>
    </w:p>
    <w:p w14:paraId="360950AA" w14:textId="088AC2E1" w:rsidR="00BD091B" w:rsidRPr="00472D3A" w:rsidRDefault="00BD091B" w:rsidP="004B29DA">
      <w:pPr>
        <w:pStyle w:val="a6"/>
        <w:numPr>
          <w:ilvl w:val="0"/>
          <w:numId w:val="2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472D3A">
        <w:rPr>
          <w:rFonts w:ascii="Sakkal Majalla" w:eastAsia="Calibri" w:hAnsi="Sakkal Majalla" w:cs="Sakkal Majalla"/>
          <w:b/>
          <w:bCs/>
          <w:color w:val="000000" w:themeColor="text1"/>
          <w:sz w:val="28"/>
          <w:szCs w:val="28"/>
          <w:rtl/>
        </w:rPr>
        <w:lastRenderedPageBreak/>
        <w:t>البعد الفني (أو التقني)</w:t>
      </w:r>
    </w:p>
    <w:p w14:paraId="1E684A6C" w14:textId="77777777"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يُشير البعد الفني إلى جودة المخرجات ومدى التزامها بالمعايير والمواصفات الفنية المحددة</w:t>
      </w:r>
      <w:r w:rsidRPr="00472D3A">
        <w:rPr>
          <w:rFonts w:ascii="Sakkal Majalla" w:eastAsia="Calibri" w:hAnsi="Sakkal Majalla" w:cs="Sakkal Majalla"/>
          <w:color w:val="000000" w:themeColor="text1"/>
          <w:sz w:val="28"/>
          <w:szCs w:val="28"/>
        </w:rPr>
        <w:t>.</w:t>
      </w:r>
      <w:r w:rsidRPr="00472D3A">
        <w:rPr>
          <w:rFonts w:ascii="Sakkal Majalla" w:eastAsia="Calibri" w:hAnsi="Sakkal Majalla" w:cs="Sakkal Majalla"/>
          <w:color w:val="000000" w:themeColor="text1"/>
          <w:sz w:val="28"/>
          <w:szCs w:val="28"/>
        </w:rPr>
        <w:br/>
      </w:r>
      <w:r w:rsidRPr="00472D3A">
        <w:rPr>
          <w:rFonts w:ascii="Sakkal Majalla" w:eastAsia="Calibri" w:hAnsi="Sakkal Majalla" w:cs="Sakkal Majalla"/>
          <w:color w:val="000000" w:themeColor="text1"/>
          <w:sz w:val="28"/>
          <w:szCs w:val="28"/>
          <w:rtl/>
        </w:rPr>
        <w:t>ويؤكد عبدالنبي والعتيبي</w:t>
      </w:r>
      <w:r w:rsidRPr="00472D3A">
        <w:rPr>
          <w:rFonts w:ascii="Sakkal Majalla" w:eastAsia="Calibri" w:hAnsi="Sakkal Majalla" w:cs="Sakkal Majalla"/>
          <w:color w:val="000000" w:themeColor="text1"/>
          <w:sz w:val="28"/>
          <w:szCs w:val="28"/>
        </w:rPr>
        <w:t xml:space="preserve"> (2021) </w:t>
      </w:r>
      <w:r w:rsidRPr="00472D3A">
        <w:rPr>
          <w:rFonts w:ascii="Sakkal Majalla" w:eastAsia="Calibri" w:hAnsi="Sakkal Majalla" w:cs="Sakkal Majalla"/>
          <w:color w:val="000000" w:themeColor="text1"/>
          <w:sz w:val="28"/>
          <w:szCs w:val="28"/>
          <w:rtl/>
        </w:rPr>
        <w:t>أن نجاح المشروع لا يُقاس فقط بإنجازه في الوقت المحدد أو ضمن الميزانية، بل أيضًا بمدى جودة النتائج النهائية ومدى مطابقتها للأهداف التصميمية والتشغيلية الموضوعة</w:t>
      </w:r>
      <w:r w:rsidRPr="00472D3A">
        <w:rPr>
          <w:rFonts w:ascii="Sakkal Majalla" w:eastAsia="Calibri" w:hAnsi="Sakkal Majalla" w:cs="Sakkal Majalla"/>
          <w:color w:val="000000" w:themeColor="text1"/>
          <w:sz w:val="28"/>
          <w:szCs w:val="28"/>
        </w:rPr>
        <w:t>.</w:t>
      </w:r>
    </w:p>
    <w:p w14:paraId="21FBE1B6" w14:textId="77777777"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 xml:space="preserve">كما يرى </w:t>
      </w:r>
      <w:r w:rsidRPr="00472D3A">
        <w:rPr>
          <w:rFonts w:ascii="Sakkal Majalla" w:eastAsia="Calibri" w:hAnsi="Sakkal Majalla" w:cs="Sakkal Majalla"/>
          <w:color w:val="000000" w:themeColor="text1"/>
          <w:sz w:val="28"/>
          <w:szCs w:val="28"/>
        </w:rPr>
        <w:t xml:space="preserve">Dahmer (2024) </w:t>
      </w:r>
      <w:r w:rsidRPr="00472D3A">
        <w:rPr>
          <w:rFonts w:ascii="Sakkal Majalla" w:eastAsia="Calibri" w:hAnsi="Sakkal Majalla" w:cs="Sakkal Majalla"/>
          <w:color w:val="000000" w:themeColor="text1"/>
          <w:sz w:val="28"/>
          <w:szCs w:val="28"/>
          <w:rtl/>
        </w:rPr>
        <w:t>أن البعد الفني يشمل أيضًا قدرة الإدارة على تطبيق المعايير الفنية والتقنيات الحديثة في تنفيذ المشروع، بما في ذلك استخدام أدوات التحليل، والتصميم، والرقابة الفنية المستمرة</w:t>
      </w:r>
      <w:r w:rsidRPr="00472D3A">
        <w:rPr>
          <w:rFonts w:ascii="Sakkal Majalla" w:eastAsia="Calibri" w:hAnsi="Sakkal Majalla" w:cs="Sakkal Majalla"/>
          <w:color w:val="000000" w:themeColor="text1"/>
          <w:sz w:val="28"/>
          <w:szCs w:val="28"/>
        </w:rPr>
        <w:t>.</w:t>
      </w:r>
      <w:r w:rsidRPr="00472D3A">
        <w:rPr>
          <w:rFonts w:ascii="Sakkal Majalla" w:eastAsia="Calibri" w:hAnsi="Sakkal Majalla" w:cs="Sakkal Majalla"/>
          <w:color w:val="000000" w:themeColor="text1"/>
          <w:sz w:val="28"/>
          <w:szCs w:val="28"/>
        </w:rPr>
        <w:br/>
      </w:r>
      <w:r w:rsidRPr="00472D3A">
        <w:rPr>
          <w:rFonts w:ascii="Sakkal Majalla" w:eastAsia="Calibri" w:hAnsi="Sakkal Majalla" w:cs="Sakkal Majalla"/>
          <w:color w:val="000000" w:themeColor="text1"/>
          <w:sz w:val="28"/>
          <w:szCs w:val="28"/>
          <w:rtl/>
        </w:rPr>
        <w:t>أما العمارات والمحاسنة</w:t>
      </w:r>
      <w:r w:rsidRPr="00472D3A">
        <w:rPr>
          <w:rFonts w:ascii="Sakkal Majalla" w:eastAsia="Calibri" w:hAnsi="Sakkal Majalla" w:cs="Sakkal Majalla"/>
          <w:color w:val="000000" w:themeColor="text1"/>
          <w:sz w:val="28"/>
          <w:szCs w:val="28"/>
        </w:rPr>
        <w:t xml:space="preserve"> (2023) </w:t>
      </w:r>
      <w:r w:rsidRPr="00472D3A">
        <w:rPr>
          <w:rFonts w:ascii="Sakkal Majalla" w:eastAsia="Calibri" w:hAnsi="Sakkal Majalla" w:cs="Sakkal Majalla"/>
          <w:color w:val="000000" w:themeColor="text1"/>
          <w:sz w:val="28"/>
          <w:szCs w:val="28"/>
          <w:rtl/>
        </w:rPr>
        <w:t>فيشيران إلى أن جودة المخرجات تمثل مقياسًا مباشرًا للفعالية الإدارية، لأنها تُظهر مدى دقة التخطيط والتنسيق والتطبيق العملي داخل بيئة المشروع</w:t>
      </w:r>
      <w:r w:rsidRPr="00472D3A">
        <w:rPr>
          <w:rFonts w:ascii="Sakkal Majalla" w:eastAsia="Calibri" w:hAnsi="Sakkal Majalla" w:cs="Sakkal Majalla"/>
          <w:color w:val="000000" w:themeColor="text1"/>
          <w:sz w:val="28"/>
          <w:szCs w:val="28"/>
        </w:rPr>
        <w:t>.</w:t>
      </w:r>
    </w:p>
    <w:p w14:paraId="570EB9BD" w14:textId="77777777"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 xml:space="preserve">ويضيف </w:t>
      </w:r>
      <w:r w:rsidRPr="00472D3A">
        <w:rPr>
          <w:rFonts w:ascii="Sakkal Majalla" w:eastAsia="Calibri" w:hAnsi="Sakkal Majalla" w:cs="Sakkal Majalla"/>
          <w:color w:val="000000" w:themeColor="text1"/>
          <w:sz w:val="28"/>
          <w:szCs w:val="28"/>
        </w:rPr>
        <w:t xml:space="preserve">Yordanova (2024) </w:t>
      </w:r>
      <w:r w:rsidRPr="00472D3A">
        <w:rPr>
          <w:rFonts w:ascii="Sakkal Majalla" w:eastAsia="Calibri" w:hAnsi="Sakkal Majalla" w:cs="Sakkal Majalla"/>
          <w:color w:val="000000" w:themeColor="text1"/>
          <w:sz w:val="28"/>
          <w:szCs w:val="28"/>
          <w:rtl/>
        </w:rPr>
        <w:t>أن التقنيات الرقمية الحديثة — مثل الذكاء الاصطناعي وإنترنت الأشياء — أسهمت في تحسين الجودة التشغيلية من خلال المراقبة الآلية والتحليل التنبؤي للأداء</w:t>
      </w:r>
      <w:r w:rsidRPr="00472D3A">
        <w:rPr>
          <w:rFonts w:ascii="Sakkal Majalla" w:eastAsia="Calibri" w:hAnsi="Sakkal Majalla" w:cs="Sakkal Majalla"/>
          <w:color w:val="000000" w:themeColor="text1"/>
          <w:sz w:val="28"/>
          <w:szCs w:val="28"/>
        </w:rPr>
        <w:t>.</w:t>
      </w:r>
    </w:p>
    <w:p w14:paraId="582581A0" w14:textId="23667FF7"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472D3A">
        <w:rPr>
          <w:rFonts w:ascii="Sakkal Majalla" w:eastAsia="Calibri" w:hAnsi="Sakkal Majalla" w:cs="Sakkal Majalla"/>
          <w:color w:val="000000" w:themeColor="text1"/>
          <w:sz w:val="28"/>
          <w:szCs w:val="28"/>
          <w:rtl/>
        </w:rPr>
        <w:t>وبناءً على ذلك، يُعبّر البعد الفني في هذه الدراسة عن قدرة إدارة المشاريع في الهيئة العامة للموانئ على ضمان جودة التنفيذ والالتزام بالمعايير التقنية والهندسية والمواصفات التشغيلية المعتمدة</w:t>
      </w:r>
      <w:r w:rsidR="00D842D6" w:rsidRPr="00472D3A">
        <w:rPr>
          <w:rFonts w:ascii="Sakkal Majalla" w:eastAsia="Calibri" w:hAnsi="Sakkal Majalla" w:cs="Sakkal Majalla"/>
          <w:color w:val="000000" w:themeColor="text1"/>
          <w:sz w:val="28"/>
          <w:szCs w:val="28"/>
        </w:rPr>
        <w:t>.</w:t>
      </w:r>
    </w:p>
    <w:p w14:paraId="31EAB529" w14:textId="2E47DD48" w:rsidR="00BD091B" w:rsidRPr="00472D3A" w:rsidRDefault="00BD091B" w:rsidP="004B29DA">
      <w:pPr>
        <w:pStyle w:val="a6"/>
        <w:numPr>
          <w:ilvl w:val="0"/>
          <w:numId w:val="2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472D3A">
        <w:rPr>
          <w:rFonts w:ascii="Sakkal Majalla" w:eastAsia="Calibri" w:hAnsi="Sakkal Majalla" w:cs="Sakkal Majalla"/>
          <w:b/>
          <w:bCs/>
          <w:color w:val="000000" w:themeColor="text1"/>
          <w:sz w:val="28"/>
          <w:szCs w:val="28"/>
          <w:rtl/>
        </w:rPr>
        <w:t>البعد التنظيمي</w:t>
      </w:r>
    </w:p>
    <w:p w14:paraId="22315DE0" w14:textId="77777777" w:rsidR="00D842D6"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يُعبّر البعد التنظيمي عن مدى كفاءة الهيكل الإداري والتنظيمي للمشروع في دعم عملياته وتحقيق التنسيق بين مكوناته المختلفة</w:t>
      </w:r>
      <w:r w:rsidR="00D842D6" w:rsidRPr="00472D3A">
        <w:rPr>
          <w:rFonts w:ascii="Sakkal Majalla" w:eastAsia="Calibri" w:hAnsi="Sakkal Majalla" w:cs="Sakkal Majalla"/>
          <w:color w:val="000000" w:themeColor="text1"/>
          <w:sz w:val="28"/>
          <w:szCs w:val="28"/>
        </w:rPr>
        <w:t>.</w:t>
      </w:r>
    </w:p>
    <w:p w14:paraId="1434BE2A" w14:textId="5AEB320A"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ويرى الشهري والعقيلي</w:t>
      </w:r>
      <w:r w:rsidRPr="00472D3A">
        <w:rPr>
          <w:rFonts w:ascii="Sakkal Majalla" w:eastAsia="Calibri" w:hAnsi="Sakkal Majalla" w:cs="Sakkal Majalla"/>
          <w:color w:val="000000" w:themeColor="text1"/>
          <w:sz w:val="28"/>
          <w:szCs w:val="28"/>
        </w:rPr>
        <w:t xml:space="preserve"> (2024) </w:t>
      </w:r>
      <w:r w:rsidRPr="00472D3A">
        <w:rPr>
          <w:rFonts w:ascii="Sakkal Majalla" w:eastAsia="Calibri" w:hAnsi="Sakkal Majalla" w:cs="Sakkal Majalla"/>
          <w:color w:val="000000" w:themeColor="text1"/>
          <w:sz w:val="28"/>
          <w:szCs w:val="28"/>
          <w:rtl/>
        </w:rPr>
        <w:t>أن فعالية إدارة المشاريع ترتبط بوجود هيكل تنظيمي واضح يحدد المسؤوليات والصلاحيات ويضمن تدفق المعلومات بشكل سلس بين المستويات الإدارية</w:t>
      </w:r>
      <w:r w:rsidRPr="00472D3A">
        <w:rPr>
          <w:rFonts w:ascii="Sakkal Majalla" w:eastAsia="Calibri" w:hAnsi="Sakkal Majalla" w:cs="Sakkal Majalla"/>
          <w:color w:val="000000" w:themeColor="text1"/>
          <w:sz w:val="28"/>
          <w:szCs w:val="28"/>
        </w:rPr>
        <w:t>.</w:t>
      </w:r>
    </w:p>
    <w:p w14:paraId="467003AF" w14:textId="77777777"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lastRenderedPageBreak/>
        <w:t>ويشير الظفيري والشورة</w:t>
      </w:r>
      <w:r w:rsidRPr="00472D3A">
        <w:rPr>
          <w:rFonts w:ascii="Sakkal Majalla" w:eastAsia="Calibri" w:hAnsi="Sakkal Majalla" w:cs="Sakkal Majalla"/>
          <w:color w:val="000000" w:themeColor="text1"/>
          <w:sz w:val="28"/>
          <w:szCs w:val="28"/>
        </w:rPr>
        <w:t xml:space="preserve"> (2021) </w:t>
      </w:r>
      <w:r w:rsidRPr="00472D3A">
        <w:rPr>
          <w:rFonts w:ascii="Sakkal Majalla" w:eastAsia="Calibri" w:hAnsi="Sakkal Majalla" w:cs="Sakkal Majalla"/>
          <w:color w:val="000000" w:themeColor="text1"/>
          <w:sz w:val="28"/>
          <w:szCs w:val="28"/>
          <w:rtl/>
        </w:rPr>
        <w:t>إلى أن البعد التنظيمي يتجلى في مستوى الحوكمة والتنسيق المؤسسي، إذ كلما كانت الأدوار والمسؤوليات محددة بدقة، زادت قدرة فرق العمل على اتخاذ قرارات سريعة وفعالة</w:t>
      </w:r>
      <w:r w:rsidRPr="00472D3A">
        <w:rPr>
          <w:rFonts w:ascii="Sakkal Majalla" w:eastAsia="Calibri" w:hAnsi="Sakkal Majalla" w:cs="Sakkal Majalla"/>
          <w:color w:val="000000" w:themeColor="text1"/>
          <w:sz w:val="28"/>
          <w:szCs w:val="28"/>
        </w:rPr>
        <w:t>.</w:t>
      </w:r>
    </w:p>
    <w:p w14:paraId="524A33C7" w14:textId="77777777"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كما يؤكد عضيبات والجوازنة</w:t>
      </w:r>
      <w:r w:rsidRPr="00472D3A">
        <w:rPr>
          <w:rFonts w:ascii="Sakkal Majalla" w:eastAsia="Calibri" w:hAnsi="Sakkal Majalla" w:cs="Sakkal Majalla"/>
          <w:color w:val="000000" w:themeColor="text1"/>
          <w:sz w:val="28"/>
          <w:szCs w:val="28"/>
        </w:rPr>
        <w:t xml:space="preserve"> (2022) </w:t>
      </w:r>
      <w:r w:rsidRPr="00472D3A">
        <w:rPr>
          <w:rFonts w:ascii="Sakkal Majalla" w:eastAsia="Calibri" w:hAnsi="Sakkal Majalla" w:cs="Sakkal Majalla"/>
          <w:color w:val="000000" w:themeColor="text1"/>
          <w:sz w:val="28"/>
          <w:szCs w:val="28"/>
          <w:rtl/>
        </w:rPr>
        <w:t>أن وضوح العلاقات التنظيمية وتكامل المهام بين الإدارات يسهم في تحسين الانسجام الإداري وتقليل الازدواجية والصراعات التنظيمية، وهو ما ينعكس إيجابًا على فعالية الإنجاز</w:t>
      </w:r>
      <w:r w:rsidRPr="00472D3A">
        <w:rPr>
          <w:rFonts w:ascii="Sakkal Majalla" w:eastAsia="Calibri" w:hAnsi="Sakkal Majalla" w:cs="Sakkal Majalla"/>
          <w:color w:val="000000" w:themeColor="text1"/>
          <w:sz w:val="28"/>
          <w:szCs w:val="28"/>
        </w:rPr>
        <w:t>.</w:t>
      </w:r>
    </w:p>
    <w:p w14:paraId="03B14605" w14:textId="77777777" w:rsidR="00BD091B" w:rsidRPr="00472D3A" w:rsidRDefault="00BD091B" w:rsidP="00D842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2D3A">
        <w:rPr>
          <w:rFonts w:ascii="Sakkal Majalla" w:eastAsia="Calibri" w:hAnsi="Sakkal Majalla" w:cs="Sakkal Majalla"/>
          <w:color w:val="000000" w:themeColor="text1"/>
          <w:sz w:val="28"/>
          <w:szCs w:val="28"/>
          <w:rtl/>
        </w:rPr>
        <w:t>وفي ضوء ذلك، يُمثل البعد التنظيمي في هذه الدراسة مؤشرًا على قدرة إدارة المشاريع على تنظيم العمل الداخلي والتنسيق بين الإدارات المختلفة بما يحقق الأداء الجماعي المتكامل</w:t>
      </w:r>
      <w:r w:rsidRPr="00472D3A">
        <w:rPr>
          <w:rFonts w:ascii="Sakkal Majalla" w:eastAsia="Calibri" w:hAnsi="Sakkal Majalla" w:cs="Sakkal Majalla"/>
          <w:color w:val="000000" w:themeColor="text1"/>
          <w:sz w:val="28"/>
          <w:szCs w:val="28"/>
        </w:rPr>
        <w:t>.</w:t>
      </w:r>
    </w:p>
    <w:p w14:paraId="28D5CC70" w14:textId="77777777" w:rsidR="00D842D6" w:rsidRPr="00472D3A" w:rsidRDefault="00D842D6">
      <w:pPr>
        <w:bidi w:val="0"/>
        <w:rPr>
          <w:rFonts w:ascii="Sakkal Majalla" w:eastAsia="Calibri" w:hAnsi="Sakkal Majalla" w:cs="Sakkal Majalla"/>
          <w:color w:val="000000" w:themeColor="text1"/>
          <w:sz w:val="28"/>
          <w:szCs w:val="28"/>
          <w:rtl/>
          <w:lang w:bidi="ar-EG"/>
        </w:rPr>
      </w:pPr>
      <w:r w:rsidRPr="00472D3A">
        <w:rPr>
          <w:rFonts w:ascii="Sakkal Majalla" w:eastAsia="Calibri" w:hAnsi="Sakkal Majalla" w:cs="Sakkal Majalla"/>
          <w:color w:val="000000" w:themeColor="text1"/>
          <w:sz w:val="28"/>
          <w:szCs w:val="28"/>
          <w:rtl/>
          <w:lang w:bidi="ar-EG"/>
        </w:rPr>
        <w:br w:type="page"/>
      </w:r>
    </w:p>
    <w:bookmarkEnd w:id="31"/>
    <w:p w14:paraId="54A63545" w14:textId="15F00863" w:rsidR="00472D3A" w:rsidRPr="00472D3A" w:rsidRDefault="00472D3A" w:rsidP="007A3580">
      <w:pPr>
        <w:spacing w:before="100" w:beforeAutospacing="1" w:after="100" w:afterAutospacing="1" w:line="360" w:lineRule="auto"/>
        <w:ind w:left="720"/>
        <w:jc w:val="center"/>
        <w:rPr>
          <w:rFonts w:cs="Sakkal Majalla"/>
          <w:b/>
          <w:bCs/>
          <w:color w:val="000000" w:themeColor="text1"/>
          <w:sz w:val="28"/>
          <w:szCs w:val="32"/>
        </w:rPr>
        <w:sectPr w:rsidR="00472D3A" w:rsidRPr="00472D3A" w:rsidSect="00A200E5">
          <w:footerReference w:type="default" r:id="rId10"/>
          <w:pgSz w:w="11906" w:h="16838" w:code="9"/>
          <w:pgMar w:top="1440" w:right="1985" w:bottom="1440" w:left="1418" w:header="720" w:footer="720" w:gutter="567"/>
          <w:pgNumType w:start="1"/>
          <w:cols w:space="720"/>
          <w:bidi/>
          <w:rtlGutter/>
          <w:docGrid w:linePitch="360"/>
        </w:sectPr>
      </w:pPr>
    </w:p>
    <w:p w14:paraId="355D7CCD" w14:textId="0D4363C5" w:rsidR="009F5AE8" w:rsidRPr="00472D3A" w:rsidRDefault="009F5AE8" w:rsidP="00472D3A">
      <w:pPr>
        <w:bidi w:val="0"/>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72D3A">
        <w:rPr>
          <w:rFonts w:ascii="Sakkal Majalla" w:hAnsi="Sakkal Majalla" w:cs="Sakkal Majalla"/>
          <w:b/>
          <w:bCs/>
          <w:noProof/>
          <w:color w:val="000000" w:themeColor="text1"/>
          <w:sz w:val="32"/>
          <w:szCs w:val="32"/>
        </w:rPr>
        <w:lastRenderedPageBreak/>
        <w:drawing>
          <wp:anchor distT="0" distB="0" distL="114300" distR="114300" simplePos="0" relativeHeight="251663360" behindDoc="1" locked="0" layoutInCell="1" allowOverlap="1" wp14:anchorId="22B1243E" wp14:editId="22710456">
            <wp:simplePos x="0" y="0"/>
            <wp:positionH relativeFrom="margin">
              <wp:align>right</wp:align>
            </wp:positionH>
            <wp:positionV relativeFrom="paragraph">
              <wp:posOffset>0</wp:posOffset>
            </wp:positionV>
            <wp:extent cx="1677670" cy="1554480"/>
            <wp:effectExtent l="0" t="0" r="0" b="7620"/>
            <wp:wrapTight wrapText="bothSides">
              <wp:wrapPolygon edited="0">
                <wp:start x="0" y="0"/>
                <wp:lineTo x="0" y="21441"/>
                <wp:lineTo x="21338" y="21441"/>
                <wp:lineTo x="2133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7670" cy="1554480"/>
                    </a:xfrm>
                    <a:prstGeom prst="rect">
                      <a:avLst/>
                    </a:prstGeom>
                    <a:noFill/>
                  </pic:spPr>
                </pic:pic>
              </a:graphicData>
            </a:graphic>
            <wp14:sizeRelH relativeFrom="margin">
              <wp14:pctWidth>0</wp14:pctWidth>
            </wp14:sizeRelH>
            <wp14:sizeRelV relativeFrom="margin">
              <wp14:pctHeight>0</wp14:pctHeight>
            </wp14:sizeRelV>
          </wp:anchor>
        </w:drawing>
      </w:r>
      <w:r w:rsidRPr="00472D3A">
        <w:rPr>
          <w:rFonts w:ascii="Sakkal Majalla" w:eastAsia="Calibri" w:hAnsi="Sakkal Majalla" w:cs="Sakkal Majalla"/>
          <w:b/>
          <w:bCs/>
          <w:color w:val="000000" w:themeColor="text1"/>
          <w:kern w:val="0"/>
          <w:sz w:val="32"/>
          <w:szCs w:val="32"/>
          <w:lang w:bidi="ar-EG"/>
          <w14:ligatures w14:val="none"/>
        </w:rPr>
        <w:t>MidOcean University</w:t>
      </w:r>
    </w:p>
    <w:p w14:paraId="5E898ECD" w14:textId="77777777" w:rsidR="009F5AE8" w:rsidRPr="00472D3A" w:rsidRDefault="009F5AE8" w:rsidP="00472D3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72D3A">
        <w:rPr>
          <w:rFonts w:ascii="Sakkal Majalla" w:eastAsia="Calibri" w:hAnsi="Sakkal Majalla" w:cs="Sakkal Majalla"/>
          <w:b/>
          <w:bCs/>
          <w:color w:val="000000" w:themeColor="text1"/>
          <w:kern w:val="0"/>
          <w:sz w:val="32"/>
          <w:szCs w:val="32"/>
          <w:lang w:bidi="ar-EG"/>
          <w14:ligatures w14:val="none"/>
        </w:rPr>
        <w:t>College of Management</w:t>
      </w:r>
    </w:p>
    <w:p w14:paraId="5E382F81" w14:textId="77777777" w:rsidR="009F5AE8" w:rsidRPr="00472D3A" w:rsidRDefault="009F5AE8" w:rsidP="00472D3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472D3A">
        <w:rPr>
          <w:rFonts w:ascii="Sakkal Majalla" w:eastAsia="Calibri" w:hAnsi="Sakkal Majalla" w:cs="Sakkal Majalla"/>
          <w:b/>
          <w:bCs/>
          <w:color w:val="000000" w:themeColor="text1"/>
          <w:kern w:val="0"/>
          <w:sz w:val="32"/>
          <w:szCs w:val="32"/>
          <w:lang w:bidi="ar-EG"/>
          <w14:ligatures w14:val="none"/>
        </w:rPr>
        <w:t xml:space="preserve">Department of </w:t>
      </w:r>
      <w:r w:rsidRPr="00472D3A">
        <w:rPr>
          <w:rFonts w:ascii="Sakkal Majalla" w:eastAsia="Calibri" w:hAnsi="Sakkal Majalla" w:cs="Sakkal Majalla"/>
          <w:b/>
          <w:bCs/>
          <w:color w:val="000000" w:themeColor="text1"/>
          <w:kern w:val="0"/>
          <w:sz w:val="32"/>
          <w:szCs w:val="32"/>
          <w14:ligatures w14:val="none"/>
        </w:rPr>
        <w:t>Project Management</w:t>
      </w:r>
    </w:p>
    <w:p w14:paraId="435298A1" w14:textId="3BA38A40" w:rsidR="009F5AE8" w:rsidRPr="00472D3A" w:rsidRDefault="009F5AE8" w:rsidP="00472D3A">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472D3A">
        <w:rPr>
          <w:rFonts w:ascii="Sakkal Majalla" w:eastAsia="Calibri" w:hAnsi="Sakkal Majalla" w:cs="Sakkal Majalla"/>
          <w:b/>
          <w:bCs/>
          <w:color w:val="000000" w:themeColor="text1"/>
          <w:kern w:val="0"/>
          <w:sz w:val="40"/>
          <w:szCs w:val="40"/>
          <w:lang w:bidi="ar-EG"/>
          <w14:ligatures w14:val="none"/>
        </w:rPr>
        <w:t>"The Impact of Digital Transformation on the Effectiveness and Efficiency of Project Management in the Logistics and Transportation Sectors: A Field Study on the Saudi Ports Authority in the Kingdom of Saudi Arabia"</w:t>
      </w:r>
    </w:p>
    <w:p w14:paraId="596806E2" w14:textId="63A8EF2F" w:rsidR="009F5AE8" w:rsidRPr="00472D3A" w:rsidRDefault="009F5AE8" w:rsidP="00472D3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72D3A">
        <w:rPr>
          <w:rFonts w:ascii="Sakkal Majalla" w:eastAsia="Calibri" w:hAnsi="Sakkal Majalla" w:cs="Sakkal Majalla"/>
          <w:b/>
          <w:bCs/>
          <w:color w:val="000000" w:themeColor="text1"/>
          <w:kern w:val="0"/>
          <w:sz w:val="36"/>
          <w:szCs w:val="36"/>
          <w:lang w:bidi="ar-EG"/>
          <w14:ligatures w14:val="none"/>
        </w:rPr>
        <w:t>Preparation</w:t>
      </w:r>
      <w:r w:rsidRPr="00472D3A">
        <w:rPr>
          <w:rFonts w:ascii="Sakkal Majalla" w:eastAsia="Calibri" w:hAnsi="Sakkal Majalla" w:cs="Sakkal Majalla"/>
          <w:b/>
          <w:bCs/>
          <w:color w:val="000000" w:themeColor="text1"/>
          <w:kern w:val="0"/>
          <w:sz w:val="36"/>
          <w:szCs w:val="36"/>
          <w:rtl/>
          <w:lang w:bidi="ar-EG"/>
          <w14:ligatures w14:val="none"/>
        </w:rPr>
        <w:t>:</w:t>
      </w:r>
    </w:p>
    <w:p w14:paraId="49E1BBDE" w14:textId="77777777" w:rsidR="00A84740" w:rsidRPr="007F7038" w:rsidRDefault="00A84740" w:rsidP="00A84740">
      <w:pPr>
        <w:spacing w:before="100" w:beforeAutospacing="1" w:after="100" w:afterAutospacing="1" w:line="360" w:lineRule="auto"/>
        <w:jc w:val="center"/>
        <w:rPr>
          <w:rFonts w:ascii="Sakkal Majalla" w:eastAsia="Calibri" w:hAnsi="Sakkal Majalla" w:cs="Sakkal Majalla" w:hint="cs"/>
          <w:color w:val="000000" w:themeColor="text1"/>
          <w:kern w:val="0"/>
          <w:sz w:val="36"/>
          <w:szCs w:val="36"/>
          <w:rtl/>
          <w14:ligatures w14:val="none"/>
        </w:rPr>
      </w:pPr>
      <w:r>
        <w:rPr>
          <w:rFonts w:ascii="Sakkal Majalla" w:eastAsia="Calibri" w:hAnsi="Sakkal Majalla" w:cs="Sakkal Majalla" w:hint="cs"/>
          <w:color w:val="000000" w:themeColor="text1"/>
          <w:kern w:val="0"/>
          <w:sz w:val="36"/>
          <w:szCs w:val="36"/>
          <w:rtl/>
          <w:lang w:bidi="ar-EG"/>
          <w14:ligatures w14:val="none"/>
        </w:rPr>
        <w:t>(251002589)</w:t>
      </w:r>
      <w:r>
        <w:rPr>
          <w:rFonts w:ascii="Sakkal Majalla" w:eastAsia="Calibri" w:hAnsi="Sakkal Majalla" w:cs="Sakkal Majalla"/>
          <w:color w:val="000000" w:themeColor="text1"/>
          <w:kern w:val="0"/>
          <w:sz w:val="36"/>
          <w:szCs w:val="36"/>
          <w:lang w:bidi="ar-EG"/>
          <w14:ligatures w14:val="none"/>
        </w:rPr>
        <w:t xml:space="preserve">Ali Abdullah Ali AlShehri </w:t>
      </w:r>
    </w:p>
    <w:p w14:paraId="06DD0497" w14:textId="77777777" w:rsidR="009F5AE8" w:rsidRPr="00472D3A" w:rsidRDefault="009F5AE8" w:rsidP="00472D3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72D3A">
        <w:rPr>
          <w:rFonts w:ascii="Sakkal Majalla" w:eastAsia="Calibri" w:hAnsi="Sakkal Majalla" w:cs="Sakkal Majalla"/>
          <w:b/>
          <w:bCs/>
          <w:color w:val="000000" w:themeColor="text1"/>
          <w:kern w:val="0"/>
          <w:sz w:val="36"/>
          <w:szCs w:val="36"/>
          <w:lang w:bidi="ar-EG"/>
          <w14:ligatures w14:val="none"/>
        </w:rPr>
        <w:t>Supervision:</w:t>
      </w:r>
    </w:p>
    <w:p w14:paraId="6805CB54" w14:textId="77777777" w:rsidR="009F5AE8" w:rsidRPr="00A84740" w:rsidRDefault="009F5AE8" w:rsidP="00A84740">
      <w:pPr>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A84740">
        <w:rPr>
          <w:rFonts w:ascii="Sakkal Majalla" w:eastAsia="Calibri" w:hAnsi="Sakkal Majalla" w:cs="Sakkal Majalla"/>
          <w:color w:val="000000" w:themeColor="text1"/>
          <w:kern w:val="0"/>
          <w:sz w:val="36"/>
          <w:szCs w:val="36"/>
          <w:lang w:bidi="ar-EG"/>
          <w14:ligatures w14:val="none"/>
        </w:rPr>
        <w:t>Dr. Al-Faisal Abdelhamid Mohamed Hassan</w:t>
      </w:r>
    </w:p>
    <w:p w14:paraId="4AFE2147" w14:textId="64C02DA2" w:rsidR="009726ED" w:rsidRPr="00A84740" w:rsidRDefault="006B0F46" w:rsidP="00A84740">
      <w:pPr>
        <w:spacing w:before="100" w:beforeAutospacing="1" w:after="100" w:afterAutospacing="1" w:line="360" w:lineRule="auto"/>
        <w:jc w:val="center"/>
        <w:rPr>
          <w:rFonts w:ascii="Sakkal Majalla" w:eastAsia="Calibri" w:hAnsi="Sakkal Majalla" w:cs="Sakkal Majalla" w:hint="cs"/>
          <w:color w:val="000000" w:themeColor="text1"/>
          <w:kern w:val="0"/>
          <w:sz w:val="36"/>
          <w:szCs w:val="36"/>
          <w:rtl/>
          <w14:ligatures w14:val="none"/>
        </w:rPr>
      </w:pPr>
      <w:r w:rsidRPr="00A84740">
        <w:rPr>
          <w:rFonts w:ascii="Sakkal Majalla" w:eastAsia="Calibri" w:hAnsi="Sakkal Majalla" w:cs="Sakkal Majalla"/>
          <w:color w:val="000000" w:themeColor="text1"/>
          <w:kern w:val="0"/>
          <w:sz w:val="36"/>
          <w:szCs w:val="36"/>
          <w:lang w:bidi="ar-EG"/>
          <w14:ligatures w14:val="none"/>
        </w:rPr>
        <w:t>Dr. Fayez Ali Jrad</w:t>
      </w:r>
      <w:bookmarkStart w:id="46" w:name="_GoBack"/>
      <w:bookmarkEnd w:id="46"/>
    </w:p>
    <w:p w14:paraId="41563161" w14:textId="77777777" w:rsidR="009F5AE8" w:rsidRPr="00472D3A" w:rsidRDefault="009F5AE8" w:rsidP="00472D3A">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tl/>
        </w:rPr>
      </w:pPr>
      <w:r w:rsidRPr="00472D3A">
        <w:rPr>
          <w:rFonts w:ascii="Sakkal Majalla" w:eastAsia="Calibri" w:hAnsi="Sakkal Majalla" w:cs="Sakkal Majalla"/>
          <w:b/>
          <w:bCs/>
          <w:color w:val="000000" w:themeColor="text1"/>
          <w:kern w:val="0"/>
          <w:sz w:val="36"/>
          <w:szCs w:val="36"/>
          <w:lang w:bidi="ar-EG"/>
          <w14:ligatures w14:val="none"/>
        </w:rPr>
        <w:t>1447-2025</w:t>
      </w:r>
    </w:p>
    <w:p w14:paraId="6236549A" w14:textId="77777777" w:rsidR="009F5AE8" w:rsidRPr="00472D3A" w:rsidRDefault="009F5AE8" w:rsidP="00B67046">
      <w:pPr>
        <w:spacing w:before="100" w:beforeAutospacing="1" w:after="100" w:afterAutospacing="1" w:line="360" w:lineRule="auto"/>
        <w:jc w:val="both"/>
        <w:rPr>
          <w:rFonts w:ascii="Sakkal Majalla" w:hAnsi="Sakkal Majalla" w:cs="Sakkal Majalla"/>
          <w:color w:val="000000" w:themeColor="text1"/>
          <w:sz w:val="28"/>
          <w:szCs w:val="28"/>
          <w:lang w:bidi="ar-EG"/>
        </w:rPr>
      </w:pPr>
    </w:p>
    <w:sectPr w:rsidR="009F5AE8" w:rsidRPr="00472D3A" w:rsidSect="00A200E5">
      <w:footerReference w:type="default" r:id="rId12"/>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423BB1" w14:textId="77777777" w:rsidR="00A51FBD" w:rsidRDefault="00A51FBD" w:rsidP="009B5250">
      <w:pPr>
        <w:spacing w:after="0" w:line="240" w:lineRule="auto"/>
      </w:pPr>
      <w:r>
        <w:separator/>
      </w:r>
    </w:p>
  </w:endnote>
  <w:endnote w:type="continuationSeparator" w:id="0">
    <w:p w14:paraId="63D13C0E" w14:textId="77777777" w:rsidR="00A51FBD" w:rsidRDefault="00A51FBD" w:rsidP="009B5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877900610"/>
      <w:docPartObj>
        <w:docPartGallery w:val="Page Numbers (Bottom of Page)"/>
        <w:docPartUnique/>
      </w:docPartObj>
    </w:sdtPr>
    <w:sdtEndPr/>
    <w:sdtContent>
      <w:p w14:paraId="64A9FDFD" w14:textId="248A60E9" w:rsidR="00A200E5" w:rsidRDefault="00A200E5">
        <w:pPr>
          <w:pStyle w:val="ab"/>
          <w:jc w:val="center"/>
        </w:pPr>
      </w:p>
      <w:p w14:paraId="02A203BD" w14:textId="57555B08" w:rsidR="00A200E5" w:rsidRDefault="00A200E5" w:rsidP="00A200E5">
        <w:pPr>
          <w:pStyle w:val="ab"/>
          <w:tabs>
            <w:tab w:val="left" w:pos="3940"/>
            <w:tab w:val="center" w:pos="3968"/>
          </w:tabs>
        </w:pPr>
        <w:r>
          <w:tab/>
        </w:r>
        <w:r>
          <w:tab/>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73714804"/>
      <w:docPartObj>
        <w:docPartGallery w:val="Page Numbers (Bottom of Page)"/>
        <w:docPartUnique/>
      </w:docPartObj>
    </w:sdtPr>
    <w:sdtEndPr/>
    <w:sdtContent>
      <w:p w14:paraId="45D17DC6" w14:textId="77777777" w:rsidR="00A200E5" w:rsidRDefault="00A200E5">
        <w:pPr>
          <w:pStyle w:val="ab"/>
          <w:jc w:val="center"/>
        </w:pPr>
        <w:r>
          <w:rPr>
            <w:noProof/>
          </w:rPr>
          <mc:AlternateContent>
            <mc:Choice Requires="wps">
              <w:drawing>
                <wp:inline distT="0" distB="0" distL="0" distR="0" wp14:anchorId="08B41B02" wp14:editId="007CC923">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27DAA0A"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10D2F956" w14:textId="491F2572" w:rsidR="00A200E5" w:rsidRDefault="00A200E5" w:rsidP="00A200E5">
        <w:pPr>
          <w:pStyle w:val="ab"/>
          <w:tabs>
            <w:tab w:val="left" w:pos="3940"/>
            <w:tab w:val="center" w:pos="3968"/>
          </w:tabs>
        </w:pPr>
        <w:r>
          <w:tab/>
        </w:r>
        <w:r>
          <w:tab/>
        </w:r>
        <w:r w:rsidRPr="00A200E5">
          <w:rPr>
            <w:rFonts w:ascii="Sakkal Majalla" w:hAnsi="Sakkal Majalla" w:cs="Sakkal Majalla"/>
            <w:b/>
            <w:bCs/>
          </w:rPr>
          <w:fldChar w:fldCharType="begin"/>
        </w:r>
        <w:r w:rsidRPr="00A200E5">
          <w:rPr>
            <w:rFonts w:ascii="Sakkal Majalla" w:hAnsi="Sakkal Majalla" w:cs="Sakkal Majalla"/>
            <w:b/>
            <w:bCs/>
          </w:rPr>
          <w:instrText xml:space="preserve"> PAGE    \* MERGEFORMAT </w:instrText>
        </w:r>
        <w:r w:rsidRPr="00A200E5">
          <w:rPr>
            <w:rFonts w:ascii="Sakkal Majalla" w:hAnsi="Sakkal Majalla" w:cs="Sakkal Majalla"/>
            <w:b/>
            <w:bCs/>
          </w:rPr>
          <w:fldChar w:fldCharType="separate"/>
        </w:r>
        <w:r w:rsidR="00A84740">
          <w:rPr>
            <w:rFonts w:ascii="Sakkal Majalla" w:hAnsi="Sakkal Majalla" w:cs="Sakkal Majalla"/>
            <w:b/>
            <w:bCs/>
            <w:noProof/>
            <w:rtl/>
          </w:rPr>
          <w:t>8</w:t>
        </w:r>
        <w:r w:rsidRPr="00A200E5">
          <w:rPr>
            <w:rFonts w:ascii="Sakkal Majalla" w:hAnsi="Sakkal Majalla" w:cs="Sakkal Majalla"/>
            <w:b/>
            <w:bCs/>
            <w:noProof/>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67799167"/>
      <w:docPartObj>
        <w:docPartGallery w:val="Page Numbers (Bottom of Page)"/>
        <w:docPartUnique/>
      </w:docPartObj>
    </w:sdtPr>
    <w:sdtEndPr/>
    <w:sdtContent>
      <w:p w14:paraId="1D889E06" w14:textId="69E2B1DC" w:rsidR="00472D3A" w:rsidRDefault="00472D3A">
        <w:pPr>
          <w:pStyle w:val="ab"/>
          <w:jc w:val="center"/>
        </w:pPr>
      </w:p>
      <w:p w14:paraId="1D231A42" w14:textId="43B3CC14" w:rsidR="00472D3A" w:rsidRDefault="00A51FBD" w:rsidP="00A200E5">
        <w:pPr>
          <w:pStyle w:val="ab"/>
          <w:tabs>
            <w:tab w:val="left" w:pos="3940"/>
            <w:tab w:val="center" w:pos="3968"/>
          </w:tabs>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3D267F" w14:textId="77777777" w:rsidR="00A51FBD" w:rsidRDefault="00A51FBD" w:rsidP="009B5250">
      <w:pPr>
        <w:spacing w:after="0" w:line="240" w:lineRule="auto"/>
      </w:pPr>
      <w:r>
        <w:separator/>
      </w:r>
    </w:p>
  </w:footnote>
  <w:footnote w:type="continuationSeparator" w:id="0">
    <w:p w14:paraId="7AE71CD7" w14:textId="77777777" w:rsidR="00A51FBD" w:rsidRDefault="00A51FBD" w:rsidP="009B5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D56F4"/>
    <w:multiLevelType w:val="hybridMultilevel"/>
    <w:tmpl w:val="D9BA76EE"/>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 w15:restartNumberingAfterBreak="0">
    <w:nsid w:val="02843536"/>
    <w:multiLevelType w:val="multilevel"/>
    <w:tmpl w:val="0F9AF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9B776D"/>
    <w:multiLevelType w:val="multilevel"/>
    <w:tmpl w:val="DB62E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CD7FEE"/>
    <w:multiLevelType w:val="multilevel"/>
    <w:tmpl w:val="327AE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8C6D55"/>
    <w:multiLevelType w:val="hybridMultilevel"/>
    <w:tmpl w:val="2C00705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F35480"/>
    <w:multiLevelType w:val="hybridMultilevel"/>
    <w:tmpl w:val="EB6AD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407F70"/>
    <w:multiLevelType w:val="multilevel"/>
    <w:tmpl w:val="6E1C8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797682"/>
    <w:multiLevelType w:val="multilevel"/>
    <w:tmpl w:val="567AF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B57A9F"/>
    <w:multiLevelType w:val="multilevel"/>
    <w:tmpl w:val="34400AFC"/>
    <w:lvl w:ilvl="0">
      <w:numFmt w:val="decimal"/>
      <w:lvlText w:val=""/>
      <w:lvlJc w:val="left"/>
      <w:pPr>
        <w:tabs>
          <w:tab w:val="num" w:pos="1080"/>
        </w:tabs>
        <w:ind w:left="1080" w:hanging="360"/>
      </w:pPr>
      <w:rPr>
        <w:rFonts w:ascii="Symbol" w:hAnsi="Symbol" w:hint="default"/>
      </w:rPr>
    </w:lvl>
    <w:lvl w:ilvl="1">
      <w:numFmt w:val="decimal"/>
      <w:lvlText w:val=""/>
      <w:lvlJc w:val="left"/>
      <w:pPr>
        <w:ind w:left="720" w:hanging="360"/>
      </w:pPr>
      <w:rPr>
        <w:rFonts w:ascii="Symbol" w:hAnsi="Symbol"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9" w15:restartNumberingAfterBreak="0">
    <w:nsid w:val="2D2C204A"/>
    <w:multiLevelType w:val="hybridMultilevel"/>
    <w:tmpl w:val="083C64B6"/>
    <w:lvl w:ilvl="0" w:tplc="F4BC9C4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DD5062"/>
    <w:multiLevelType w:val="multilevel"/>
    <w:tmpl w:val="02D40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6A567E"/>
    <w:multiLevelType w:val="multilevel"/>
    <w:tmpl w:val="F3906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4AA63EB"/>
    <w:multiLevelType w:val="multilevel"/>
    <w:tmpl w:val="F0C0B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C826ACE"/>
    <w:multiLevelType w:val="multilevel"/>
    <w:tmpl w:val="5BA8B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CD95ABD"/>
    <w:multiLevelType w:val="multilevel"/>
    <w:tmpl w:val="95CC2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E21BAF"/>
    <w:multiLevelType w:val="hybridMultilevel"/>
    <w:tmpl w:val="A290FC28"/>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6" w15:restartNumberingAfterBreak="0">
    <w:nsid w:val="686E0BF8"/>
    <w:multiLevelType w:val="hybridMultilevel"/>
    <w:tmpl w:val="783E3E0A"/>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9805FD"/>
    <w:multiLevelType w:val="hybridMultilevel"/>
    <w:tmpl w:val="0F78D1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4C683C"/>
    <w:multiLevelType w:val="multilevel"/>
    <w:tmpl w:val="4CCA6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B2B79F4"/>
    <w:multiLevelType w:val="hybridMultilevel"/>
    <w:tmpl w:val="7548BBE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CB32307"/>
    <w:multiLevelType w:val="hybridMultilevel"/>
    <w:tmpl w:val="0BAC476E"/>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1" w15:restartNumberingAfterBreak="0">
    <w:nsid w:val="7D2C5F9B"/>
    <w:multiLevelType w:val="multilevel"/>
    <w:tmpl w:val="36B65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0"/>
  </w:num>
  <w:num w:numId="4">
    <w:abstractNumId w:val="20"/>
  </w:num>
  <w:num w:numId="5">
    <w:abstractNumId w:val="8"/>
  </w:num>
  <w:num w:numId="6">
    <w:abstractNumId w:val="16"/>
  </w:num>
  <w:num w:numId="7">
    <w:abstractNumId w:val="5"/>
  </w:num>
  <w:num w:numId="8">
    <w:abstractNumId w:val="1"/>
  </w:num>
  <w:num w:numId="9">
    <w:abstractNumId w:val="12"/>
  </w:num>
  <w:num w:numId="10">
    <w:abstractNumId w:val="21"/>
  </w:num>
  <w:num w:numId="11">
    <w:abstractNumId w:val="2"/>
  </w:num>
  <w:num w:numId="12">
    <w:abstractNumId w:val="11"/>
  </w:num>
  <w:num w:numId="13">
    <w:abstractNumId w:val="14"/>
  </w:num>
  <w:num w:numId="14">
    <w:abstractNumId w:val="3"/>
  </w:num>
  <w:num w:numId="15">
    <w:abstractNumId w:val="7"/>
  </w:num>
  <w:num w:numId="16">
    <w:abstractNumId w:val="18"/>
  </w:num>
  <w:num w:numId="17">
    <w:abstractNumId w:val="6"/>
  </w:num>
  <w:num w:numId="18">
    <w:abstractNumId w:val="10"/>
  </w:num>
  <w:num w:numId="19">
    <w:abstractNumId w:val="13"/>
  </w:num>
  <w:num w:numId="20">
    <w:abstractNumId w:val="17"/>
  </w:num>
  <w:num w:numId="21">
    <w:abstractNumId w:val="19"/>
  </w:num>
  <w:num w:numId="22">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D6E"/>
    <w:rsid w:val="00020356"/>
    <w:rsid w:val="000243EA"/>
    <w:rsid w:val="0003791A"/>
    <w:rsid w:val="00057EA6"/>
    <w:rsid w:val="00084B71"/>
    <w:rsid w:val="00090487"/>
    <w:rsid w:val="000E0F17"/>
    <w:rsid w:val="000E31B3"/>
    <w:rsid w:val="000F69C7"/>
    <w:rsid w:val="00151C3C"/>
    <w:rsid w:val="001A4D61"/>
    <w:rsid w:val="00203A78"/>
    <w:rsid w:val="00211AA9"/>
    <w:rsid w:val="00215950"/>
    <w:rsid w:val="00222D65"/>
    <w:rsid w:val="00234D86"/>
    <w:rsid w:val="00240196"/>
    <w:rsid w:val="002A078F"/>
    <w:rsid w:val="002B794E"/>
    <w:rsid w:val="002E4072"/>
    <w:rsid w:val="002F70C2"/>
    <w:rsid w:val="00305B48"/>
    <w:rsid w:val="00307FD5"/>
    <w:rsid w:val="00321544"/>
    <w:rsid w:val="00326FCC"/>
    <w:rsid w:val="00355519"/>
    <w:rsid w:val="003571FB"/>
    <w:rsid w:val="003A4903"/>
    <w:rsid w:val="003B0F21"/>
    <w:rsid w:val="003C12AC"/>
    <w:rsid w:val="003D44D3"/>
    <w:rsid w:val="004021E3"/>
    <w:rsid w:val="00420BE4"/>
    <w:rsid w:val="00427726"/>
    <w:rsid w:val="004307E5"/>
    <w:rsid w:val="00472D3A"/>
    <w:rsid w:val="004764EE"/>
    <w:rsid w:val="004904B4"/>
    <w:rsid w:val="00493205"/>
    <w:rsid w:val="004B29DA"/>
    <w:rsid w:val="004D05FB"/>
    <w:rsid w:val="004D119C"/>
    <w:rsid w:val="004D2D1A"/>
    <w:rsid w:val="004E76F5"/>
    <w:rsid w:val="004F712B"/>
    <w:rsid w:val="00540478"/>
    <w:rsid w:val="00543CA2"/>
    <w:rsid w:val="005A78DB"/>
    <w:rsid w:val="005C6380"/>
    <w:rsid w:val="005D07B7"/>
    <w:rsid w:val="006266B3"/>
    <w:rsid w:val="00634E33"/>
    <w:rsid w:val="00642C1B"/>
    <w:rsid w:val="0066448E"/>
    <w:rsid w:val="006B0F46"/>
    <w:rsid w:val="006B6BBB"/>
    <w:rsid w:val="006C3D6E"/>
    <w:rsid w:val="006C5EA4"/>
    <w:rsid w:val="006C6F94"/>
    <w:rsid w:val="006D0F36"/>
    <w:rsid w:val="006E0B93"/>
    <w:rsid w:val="006E6B57"/>
    <w:rsid w:val="006F16C2"/>
    <w:rsid w:val="006F29F1"/>
    <w:rsid w:val="007372D5"/>
    <w:rsid w:val="00751242"/>
    <w:rsid w:val="007819B2"/>
    <w:rsid w:val="00782891"/>
    <w:rsid w:val="00796577"/>
    <w:rsid w:val="007A3580"/>
    <w:rsid w:val="007A3F53"/>
    <w:rsid w:val="007D01F6"/>
    <w:rsid w:val="00810462"/>
    <w:rsid w:val="00815759"/>
    <w:rsid w:val="0086600F"/>
    <w:rsid w:val="00867902"/>
    <w:rsid w:val="008705E1"/>
    <w:rsid w:val="008F7901"/>
    <w:rsid w:val="00930F1D"/>
    <w:rsid w:val="009726ED"/>
    <w:rsid w:val="00974225"/>
    <w:rsid w:val="00984A69"/>
    <w:rsid w:val="0098518B"/>
    <w:rsid w:val="009B3D2D"/>
    <w:rsid w:val="009B5250"/>
    <w:rsid w:val="009D64C2"/>
    <w:rsid w:val="009F4D4A"/>
    <w:rsid w:val="009F5AE8"/>
    <w:rsid w:val="00A16B9E"/>
    <w:rsid w:val="00A200E5"/>
    <w:rsid w:val="00A51FBD"/>
    <w:rsid w:val="00A55574"/>
    <w:rsid w:val="00A70DD8"/>
    <w:rsid w:val="00A84740"/>
    <w:rsid w:val="00A968DA"/>
    <w:rsid w:val="00AC4127"/>
    <w:rsid w:val="00AE75C2"/>
    <w:rsid w:val="00B25CE6"/>
    <w:rsid w:val="00B26FFE"/>
    <w:rsid w:val="00B327DB"/>
    <w:rsid w:val="00B35F54"/>
    <w:rsid w:val="00B5454F"/>
    <w:rsid w:val="00B606C6"/>
    <w:rsid w:val="00B67046"/>
    <w:rsid w:val="00BA6F75"/>
    <w:rsid w:val="00BD091B"/>
    <w:rsid w:val="00BD39C8"/>
    <w:rsid w:val="00BF3F1B"/>
    <w:rsid w:val="00C2057C"/>
    <w:rsid w:val="00C30473"/>
    <w:rsid w:val="00C67EBD"/>
    <w:rsid w:val="00C94F62"/>
    <w:rsid w:val="00CE1AF6"/>
    <w:rsid w:val="00CE31AE"/>
    <w:rsid w:val="00CE3E91"/>
    <w:rsid w:val="00CE4756"/>
    <w:rsid w:val="00CE5173"/>
    <w:rsid w:val="00CE528A"/>
    <w:rsid w:val="00CE5337"/>
    <w:rsid w:val="00CF71BB"/>
    <w:rsid w:val="00D02EFD"/>
    <w:rsid w:val="00D37B2D"/>
    <w:rsid w:val="00D64DC4"/>
    <w:rsid w:val="00D842D6"/>
    <w:rsid w:val="00D85F90"/>
    <w:rsid w:val="00DB535F"/>
    <w:rsid w:val="00DB797F"/>
    <w:rsid w:val="00DE1115"/>
    <w:rsid w:val="00DE4939"/>
    <w:rsid w:val="00E02955"/>
    <w:rsid w:val="00E1283C"/>
    <w:rsid w:val="00E62F67"/>
    <w:rsid w:val="00EB701B"/>
    <w:rsid w:val="00F6440F"/>
    <w:rsid w:val="00FC52A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D4303B"/>
  <w15:chartTrackingRefBased/>
  <w15:docId w15:val="{A9E46444-DABE-4B34-972F-30B855937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0BE4"/>
    <w:pPr>
      <w:bidi/>
    </w:pPr>
  </w:style>
  <w:style w:type="paragraph" w:styleId="1">
    <w:name w:val="heading 1"/>
    <w:basedOn w:val="a"/>
    <w:next w:val="a"/>
    <w:link w:val="1Char"/>
    <w:autoRedefine/>
    <w:uiPriority w:val="9"/>
    <w:qFormat/>
    <w:rsid w:val="004F712B"/>
    <w:pPr>
      <w:keepNext/>
      <w:keepLines/>
      <w:spacing w:before="360" w:after="80"/>
      <w:outlineLvl w:val="0"/>
    </w:pPr>
    <w:rPr>
      <w:rFonts w:ascii="Simplified Arabic" w:eastAsia="Calibri" w:hAnsi="Simplified Arabic" w:cs="Simplified Arabic"/>
      <w:b/>
      <w:bCs/>
      <w:sz w:val="40"/>
      <w:szCs w:val="40"/>
      <w:lang w:bidi="ar-EG"/>
    </w:rPr>
  </w:style>
  <w:style w:type="paragraph" w:styleId="2">
    <w:name w:val="heading 2"/>
    <w:basedOn w:val="a"/>
    <w:next w:val="a"/>
    <w:link w:val="2Char"/>
    <w:uiPriority w:val="9"/>
    <w:semiHidden/>
    <w:unhideWhenUsed/>
    <w:qFormat/>
    <w:rsid w:val="006C3D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6C3D6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6C3D6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6C3D6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C3D6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C3D6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C3D6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C3D6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712B"/>
    <w:rPr>
      <w:rFonts w:ascii="Simplified Arabic" w:eastAsia="Calibri" w:hAnsi="Simplified Arabic" w:cs="Simplified Arabic"/>
      <w:b/>
      <w:bCs/>
      <w:sz w:val="40"/>
      <w:szCs w:val="40"/>
      <w:lang w:bidi="ar-EG"/>
    </w:rPr>
  </w:style>
  <w:style w:type="character" w:customStyle="1" w:styleId="2Char">
    <w:name w:val="عنوان 2 Char"/>
    <w:basedOn w:val="a0"/>
    <w:link w:val="2"/>
    <w:uiPriority w:val="9"/>
    <w:semiHidden/>
    <w:rsid w:val="006C3D6E"/>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C3D6E"/>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C3D6E"/>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C3D6E"/>
    <w:rPr>
      <w:rFonts w:eastAsiaTheme="majorEastAsia" w:cstheme="majorBidi"/>
      <w:color w:val="2F5496" w:themeColor="accent1" w:themeShade="BF"/>
    </w:rPr>
  </w:style>
  <w:style w:type="character" w:customStyle="1" w:styleId="6Char">
    <w:name w:val="عنوان 6 Char"/>
    <w:basedOn w:val="a0"/>
    <w:link w:val="6"/>
    <w:uiPriority w:val="9"/>
    <w:semiHidden/>
    <w:rsid w:val="006C3D6E"/>
    <w:rPr>
      <w:rFonts w:eastAsiaTheme="majorEastAsia" w:cstheme="majorBidi"/>
      <w:i/>
      <w:iCs/>
      <w:color w:val="595959" w:themeColor="text1" w:themeTint="A6"/>
    </w:rPr>
  </w:style>
  <w:style w:type="character" w:customStyle="1" w:styleId="7Char">
    <w:name w:val="عنوان 7 Char"/>
    <w:basedOn w:val="a0"/>
    <w:link w:val="7"/>
    <w:uiPriority w:val="9"/>
    <w:semiHidden/>
    <w:rsid w:val="006C3D6E"/>
    <w:rPr>
      <w:rFonts w:eastAsiaTheme="majorEastAsia" w:cstheme="majorBidi"/>
      <w:color w:val="595959" w:themeColor="text1" w:themeTint="A6"/>
    </w:rPr>
  </w:style>
  <w:style w:type="character" w:customStyle="1" w:styleId="8Char">
    <w:name w:val="عنوان 8 Char"/>
    <w:basedOn w:val="a0"/>
    <w:link w:val="8"/>
    <w:uiPriority w:val="9"/>
    <w:semiHidden/>
    <w:rsid w:val="006C3D6E"/>
    <w:rPr>
      <w:rFonts w:eastAsiaTheme="majorEastAsia" w:cstheme="majorBidi"/>
      <w:i/>
      <w:iCs/>
      <w:color w:val="272727" w:themeColor="text1" w:themeTint="D8"/>
    </w:rPr>
  </w:style>
  <w:style w:type="character" w:customStyle="1" w:styleId="9Char">
    <w:name w:val="عنوان 9 Char"/>
    <w:basedOn w:val="a0"/>
    <w:link w:val="9"/>
    <w:uiPriority w:val="9"/>
    <w:semiHidden/>
    <w:rsid w:val="006C3D6E"/>
    <w:rPr>
      <w:rFonts w:eastAsiaTheme="majorEastAsia" w:cstheme="majorBidi"/>
      <w:color w:val="272727" w:themeColor="text1" w:themeTint="D8"/>
    </w:rPr>
  </w:style>
  <w:style w:type="paragraph" w:styleId="a3">
    <w:name w:val="Title"/>
    <w:basedOn w:val="a"/>
    <w:next w:val="a"/>
    <w:link w:val="Char"/>
    <w:uiPriority w:val="10"/>
    <w:qFormat/>
    <w:rsid w:val="006C3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C3D6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C3D6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C3D6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C3D6E"/>
    <w:pPr>
      <w:spacing w:before="160"/>
      <w:jc w:val="center"/>
    </w:pPr>
    <w:rPr>
      <w:i/>
      <w:iCs/>
      <w:color w:val="404040" w:themeColor="text1" w:themeTint="BF"/>
    </w:rPr>
  </w:style>
  <w:style w:type="character" w:customStyle="1" w:styleId="Char1">
    <w:name w:val="اقتباس Char"/>
    <w:basedOn w:val="a0"/>
    <w:link w:val="a5"/>
    <w:uiPriority w:val="29"/>
    <w:rsid w:val="006C3D6E"/>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6C3D6E"/>
    <w:pPr>
      <w:ind w:left="720"/>
      <w:contextualSpacing/>
    </w:pPr>
  </w:style>
  <w:style w:type="character" w:styleId="a7">
    <w:name w:val="Intense Emphasis"/>
    <w:basedOn w:val="a0"/>
    <w:uiPriority w:val="21"/>
    <w:qFormat/>
    <w:rsid w:val="006C3D6E"/>
    <w:rPr>
      <w:i/>
      <w:iCs/>
      <w:color w:val="2F5496" w:themeColor="accent1" w:themeShade="BF"/>
    </w:rPr>
  </w:style>
  <w:style w:type="paragraph" w:styleId="a8">
    <w:name w:val="Intense Quote"/>
    <w:basedOn w:val="a"/>
    <w:next w:val="a"/>
    <w:link w:val="Char3"/>
    <w:uiPriority w:val="30"/>
    <w:qFormat/>
    <w:rsid w:val="006C3D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6C3D6E"/>
    <w:rPr>
      <w:i/>
      <w:iCs/>
      <w:color w:val="2F5496" w:themeColor="accent1" w:themeShade="BF"/>
    </w:rPr>
  </w:style>
  <w:style w:type="character" w:styleId="a9">
    <w:name w:val="Intense Reference"/>
    <w:basedOn w:val="a0"/>
    <w:uiPriority w:val="32"/>
    <w:qFormat/>
    <w:rsid w:val="006C3D6E"/>
    <w:rPr>
      <w:b/>
      <w:bCs/>
      <w:smallCaps/>
      <w:color w:val="2F5496" w:themeColor="accent1" w:themeShade="BF"/>
      <w:spacing w:val="5"/>
    </w:rPr>
  </w:style>
  <w:style w:type="character" w:styleId="Hyperlink">
    <w:name w:val="Hyperlink"/>
    <w:basedOn w:val="a0"/>
    <w:uiPriority w:val="99"/>
    <w:unhideWhenUsed/>
    <w:rsid w:val="00B5454F"/>
    <w:rPr>
      <w:color w:val="0563C1" w:themeColor="hyperlink"/>
      <w:u w:val="single"/>
    </w:rPr>
  </w:style>
  <w:style w:type="character" w:customStyle="1" w:styleId="10">
    <w:name w:val="إشارة لم يتم حلها1"/>
    <w:basedOn w:val="a0"/>
    <w:uiPriority w:val="99"/>
    <w:semiHidden/>
    <w:unhideWhenUsed/>
    <w:rsid w:val="00B5454F"/>
    <w:rPr>
      <w:color w:val="605E5C"/>
      <w:shd w:val="clear" w:color="auto" w:fill="E1DFDD"/>
    </w:rPr>
  </w:style>
  <w:style w:type="paragraph" w:styleId="aa">
    <w:name w:val="header"/>
    <w:basedOn w:val="a"/>
    <w:link w:val="Char4"/>
    <w:uiPriority w:val="99"/>
    <w:unhideWhenUsed/>
    <w:rsid w:val="009B5250"/>
    <w:pPr>
      <w:tabs>
        <w:tab w:val="center" w:pos="4513"/>
        <w:tab w:val="right" w:pos="9026"/>
      </w:tabs>
      <w:spacing w:after="0" w:line="240" w:lineRule="auto"/>
    </w:pPr>
  </w:style>
  <w:style w:type="character" w:customStyle="1" w:styleId="Char4">
    <w:name w:val="رأس الصفحة Char"/>
    <w:basedOn w:val="a0"/>
    <w:link w:val="aa"/>
    <w:uiPriority w:val="99"/>
    <w:rsid w:val="009B5250"/>
  </w:style>
  <w:style w:type="paragraph" w:styleId="ab">
    <w:name w:val="footer"/>
    <w:basedOn w:val="a"/>
    <w:link w:val="Char5"/>
    <w:uiPriority w:val="99"/>
    <w:unhideWhenUsed/>
    <w:rsid w:val="009B5250"/>
    <w:pPr>
      <w:tabs>
        <w:tab w:val="center" w:pos="4513"/>
        <w:tab w:val="right" w:pos="9026"/>
      </w:tabs>
      <w:spacing w:after="0" w:line="240" w:lineRule="auto"/>
    </w:pPr>
  </w:style>
  <w:style w:type="character" w:customStyle="1" w:styleId="Char5">
    <w:name w:val="تذييل الصفحة Char"/>
    <w:basedOn w:val="a0"/>
    <w:link w:val="ab"/>
    <w:uiPriority w:val="99"/>
    <w:rsid w:val="009B5250"/>
  </w:style>
  <w:style w:type="paragraph" w:styleId="ac">
    <w:name w:val="No Spacing"/>
    <w:link w:val="Char6"/>
    <w:uiPriority w:val="1"/>
    <w:qFormat/>
    <w:rsid w:val="00326FCC"/>
    <w:pPr>
      <w:spacing w:after="0" w:line="240" w:lineRule="auto"/>
    </w:pPr>
    <w:rPr>
      <w:rFonts w:eastAsiaTheme="minorEastAsia"/>
      <w:kern w:val="0"/>
      <w:sz w:val="22"/>
      <w:szCs w:val="22"/>
      <w14:ligatures w14:val="none"/>
    </w:rPr>
  </w:style>
  <w:style w:type="character" w:customStyle="1" w:styleId="Char6">
    <w:name w:val="بلا تباعد Char"/>
    <w:basedOn w:val="a0"/>
    <w:link w:val="ac"/>
    <w:uiPriority w:val="1"/>
    <w:rsid w:val="00326FCC"/>
    <w:rPr>
      <w:rFonts w:eastAsiaTheme="minorEastAsia"/>
      <w:kern w:val="0"/>
      <w:sz w:val="22"/>
      <w:szCs w:val="22"/>
      <w14:ligatures w14:val="none"/>
    </w:rPr>
  </w:style>
  <w:style w:type="paragraph" w:styleId="ad">
    <w:name w:val="TOC Heading"/>
    <w:basedOn w:val="1"/>
    <w:next w:val="a"/>
    <w:uiPriority w:val="39"/>
    <w:unhideWhenUsed/>
    <w:qFormat/>
    <w:rsid w:val="004F712B"/>
    <w:pPr>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rtl/>
      <w:lang w:bidi="ar-SA"/>
      <w14:ligatures w14:val="none"/>
    </w:rPr>
  </w:style>
  <w:style w:type="paragraph" w:styleId="11">
    <w:name w:val="toc 1"/>
    <w:basedOn w:val="a"/>
    <w:next w:val="a"/>
    <w:autoRedefine/>
    <w:uiPriority w:val="39"/>
    <w:unhideWhenUsed/>
    <w:rsid w:val="004F712B"/>
    <w:pPr>
      <w:spacing w:after="100"/>
    </w:pPr>
  </w:style>
  <w:style w:type="paragraph" w:styleId="ae">
    <w:name w:val="Normal (Web)"/>
    <w:basedOn w:val="a"/>
    <w:uiPriority w:val="99"/>
    <w:semiHidden/>
    <w:unhideWhenUsed/>
    <w:rsid w:val="003D44D3"/>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f">
    <w:name w:val="Strong"/>
    <w:basedOn w:val="a0"/>
    <w:uiPriority w:val="22"/>
    <w:qFormat/>
    <w:rsid w:val="003D44D3"/>
    <w:rPr>
      <w:b/>
      <w:bCs/>
    </w:rPr>
  </w:style>
  <w:style w:type="table" w:styleId="af0">
    <w:name w:val="Table Grid"/>
    <w:basedOn w:val="a1"/>
    <w:uiPriority w:val="39"/>
    <w:rsid w:val="00A200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A200E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20">
    <w:name w:val="toc 2"/>
    <w:basedOn w:val="a"/>
    <w:next w:val="a"/>
    <w:autoRedefine/>
    <w:uiPriority w:val="39"/>
    <w:unhideWhenUsed/>
    <w:rsid w:val="00472D3A"/>
    <w:pPr>
      <w:spacing w:after="100"/>
      <w:ind w:left="240"/>
    </w:pPr>
  </w:style>
  <w:style w:type="paragraph" w:styleId="30">
    <w:name w:val="toc 3"/>
    <w:basedOn w:val="a"/>
    <w:next w:val="a"/>
    <w:autoRedefine/>
    <w:uiPriority w:val="39"/>
    <w:unhideWhenUsed/>
    <w:rsid w:val="00472D3A"/>
    <w:pPr>
      <w:spacing w:after="100"/>
      <w:ind w:left="480"/>
    </w:pPr>
  </w:style>
  <w:style w:type="character" w:customStyle="1" w:styleId="Char2">
    <w:name w:val=" سرد الفقرات Char"/>
    <w:aliases w:val="عنوان رئيسي Char,سرد الفقراتCxSpLast Char, سرد الفقرات1 Char, سرد الفقرات11 Char,NumberedList Char"/>
    <w:link w:val="a6"/>
    <w:uiPriority w:val="34"/>
    <w:rsid w:val="00472D3A"/>
  </w:style>
  <w:style w:type="table" w:styleId="6-3">
    <w:name w:val="Grid Table 6 Colorful Accent 3"/>
    <w:basedOn w:val="a1"/>
    <w:uiPriority w:val="51"/>
    <w:rsid w:val="00472D3A"/>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49505">
      <w:bodyDiv w:val="1"/>
      <w:marLeft w:val="0"/>
      <w:marRight w:val="0"/>
      <w:marTop w:val="0"/>
      <w:marBottom w:val="0"/>
      <w:divBdr>
        <w:top w:val="none" w:sz="0" w:space="0" w:color="auto"/>
        <w:left w:val="none" w:sz="0" w:space="0" w:color="auto"/>
        <w:bottom w:val="none" w:sz="0" w:space="0" w:color="auto"/>
        <w:right w:val="none" w:sz="0" w:space="0" w:color="auto"/>
      </w:divBdr>
    </w:div>
    <w:div w:id="11225662">
      <w:bodyDiv w:val="1"/>
      <w:marLeft w:val="0"/>
      <w:marRight w:val="0"/>
      <w:marTop w:val="0"/>
      <w:marBottom w:val="0"/>
      <w:divBdr>
        <w:top w:val="none" w:sz="0" w:space="0" w:color="auto"/>
        <w:left w:val="none" w:sz="0" w:space="0" w:color="auto"/>
        <w:bottom w:val="none" w:sz="0" w:space="0" w:color="auto"/>
        <w:right w:val="none" w:sz="0" w:space="0" w:color="auto"/>
      </w:divBdr>
    </w:div>
    <w:div w:id="109327557">
      <w:bodyDiv w:val="1"/>
      <w:marLeft w:val="0"/>
      <w:marRight w:val="0"/>
      <w:marTop w:val="0"/>
      <w:marBottom w:val="0"/>
      <w:divBdr>
        <w:top w:val="none" w:sz="0" w:space="0" w:color="auto"/>
        <w:left w:val="none" w:sz="0" w:space="0" w:color="auto"/>
        <w:bottom w:val="none" w:sz="0" w:space="0" w:color="auto"/>
        <w:right w:val="none" w:sz="0" w:space="0" w:color="auto"/>
      </w:divBdr>
    </w:div>
    <w:div w:id="114562128">
      <w:bodyDiv w:val="1"/>
      <w:marLeft w:val="0"/>
      <w:marRight w:val="0"/>
      <w:marTop w:val="0"/>
      <w:marBottom w:val="0"/>
      <w:divBdr>
        <w:top w:val="none" w:sz="0" w:space="0" w:color="auto"/>
        <w:left w:val="none" w:sz="0" w:space="0" w:color="auto"/>
        <w:bottom w:val="none" w:sz="0" w:space="0" w:color="auto"/>
        <w:right w:val="none" w:sz="0" w:space="0" w:color="auto"/>
      </w:divBdr>
      <w:divsChild>
        <w:div w:id="1113357260">
          <w:marLeft w:val="0"/>
          <w:marRight w:val="0"/>
          <w:marTop w:val="0"/>
          <w:marBottom w:val="0"/>
          <w:divBdr>
            <w:top w:val="single" w:sz="2" w:space="0" w:color="E4E6E8"/>
            <w:left w:val="single" w:sz="2" w:space="0" w:color="E4E6E8"/>
            <w:bottom w:val="single" w:sz="2" w:space="0" w:color="E4E6E8"/>
            <w:right w:val="single" w:sz="2" w:space="0" w:color="E4E6E8"/>
          </w:divBdr>
          <w:divsChild>
            <w:div w:id="87697756">
              <w:marLeft w:val="0"/>
              <w:marRight w:val="0"/>
              <w:marTop w:val="0"/>
              <w:marBottom w:val="0"/>
              <w:divBdr>
                <w:top w:val="single" w:sz="2" w:space="0" w:color="E4E6E8"/>
                <w:left w:val="single" w:sz="2" w:space="0" w:color="E4E6E8"/>
                <w:bottom w:val="single" w:sz="2" w:space="0" w:color="E4E6E8"/>
                <w:right w:val="single" w:sz="2" w:space="0" w:color="E4E6E8"/>
              </w:divBdr>
              <w:divsChild>
                <w:div w:id="1243828777">
                  <w:marLeft w:val="0"/>
                  <w:marRight w:val="0"/>
                  <w:marTop w:val="0"/>
                  <w:marBottom w:val="0"/>
                  <w:divBdr>
                    <w:top w:val="single" w:sz="2" w:space="0" w:color="E4E6E8"/>
                    <w:left w:val="single" w:sz="2" w:space="0" w:color="E4E6E8"/>
                    <w:bottom w:val="single" w:sz="2" w:space="0" w:color="E4E6E8"/>
                    <w:right w:val="single" w:sz="2" w:space="0" w:color="E4E6E8"/>
                  </w:divBdr>
                  <w:divsChild>
                    <w:div w:id="1185173104">
                      <w:marLeft w:val="0"/>
                      <w:marRight w:val="0"/>
                      <w:marTop w:val="0"/>
                      <w:marBottom w:val="0"/>
                      <w:divBdr>
                        <w:top w:val="single" w:sz="2" w:space="0" w:color="E4E6E8"/>
                        <w:left w:val="single" w:sz="2" w:space="0" w:color="E4E6E8"/>
                        <w:bottom w:val="single" w:sz="2" w:space="0" w:color="E4E6E8"/>
                        <w:right w:val="single" w:sz="2" w:space="0" w:color="E4E6E8"/>
                      </w:divBdr>
                      <w:divsChild>
                        <w:div w:id="375786048">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33066212">
      <w:bodyDiv w:val="1"/>
      <w:marLeft w:val="0"/>
      <w:marRight w:val="0"/>
      <w:marTop w:val="0"/>
      <w:marBottom w:val="0"/>
      <w:divBdr>
        <w:top w:val="none" w:sz="0" w:space="0" w:color="auto"/>
        <w:left w:val="none" w:sz="0" w:space="0" w:color="auto"/>
        <w:bottom w:val="none" w:sz="0" w:space="0" w:color="auto"/>
        <w:right w:val="none" w:sz="0" w:space="0" w:color="auto"/>
      </w:divBdr>
      <w:divsChild>
        <w:div w:id="1149978340">
          <w:marLeft w:val="0"/>
          <w:marRight w:val="0"/>
          <w:marTop w:val="0"/>
          <w:marBottom w:val="0"/>
          <w:divBdr>
            <w:top w:val="single" w:sz="2" w:space="0" w:color="E4E6E8"/>
            <w:left w:val="single" w:sz="2" w:space="0" w:color="E4E6E8"/>
            <w:bottom w:val="single" w:sz="2" w:space="0" w:color="E4E6E8"/>
            <w:right w:val="single" w:sz="2" w:space="0" w:color="E4E6E8"/>
          </w:divBdr>
          <w:divsChild>
            <w:div w:id="105276181">
              <w:marLeft w:val="0"/>
              <w:marRight w:val="0"/>
              <w:marTop w:val="0"/>
              <w:marBottom w:val="0"/>
              <w:divBdr>
                <w:top w:val="single" w:sz="2" w:space="0" w:color="E4E6E8"/>
                <w:left w:val="single" w:sz="2" w:space="0" w:color="E4E6E8"/>
                <w:bottom w:val="single" w:sz="2" w:space="0" w:color="E4E6E8"/>
                <w:right w:val="single" w:sz="2" w:space="0" w:color="E4E6E8"/>
              </w:divBdr>
              <w:divsChild>
                <w:div w:id="2014455577">
                  <w:marLeft w:val="0"/>
                  <w:marRight w:val="0"/>
                  <w:marTop w:val="0"/>
                  <w:marBottom w:val="0"/>
                  <w:divBdr>
                    <w:top w:val="single" w:sz="2" w:space="0" w:color="E4E6E8"/>
                    <w:left w:val="single" w:sz="2" w:space="0" w:color="E4E6E8"/>
                    <w:bottom w:val="single" w:sz="2" w:space="0" w:color="E4E6E8"/>
                    <w:right w:val="single" w:sz="2" w:space="0" w:color="E4E6E8"/>
                  </w:divBdr>
                  <w:divsChild>
                    <w:div w:id="604190133">
                      <w:marLeft w:val="0"/>
                      <w:marRight w:val="0"/>
                      <w:marTop w:val="0"/>
                      <w:marBottom w:val="0"/>
                      <w:divBdr>
                        <w:top w:val="single" w:sz="2" w:space="0" w:color="E4E6E8"/>
                        <w:left w:val="single" w:sz="2" w:space="0" w:color="E4E6E8"/>
                        <w:bottom w:val="single" w:sz="2" w:space="0" w:color="E4E6E8"/>
                        <w:right w:val="single" w:sz="2" w:space="0" w:color="E4E6E8"/>
                      </w:divBdr>
                      <w:divsChild>
                        <w:div w:id="430978399">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45822360">
      <w:bodyDiv w:val="1"/>
      <w:marLeft w:val="0"/>
      <w:marRight w:val="0"/>
      <w:marTop w:val="0"/>
      <w:marBottom w:val="0"/>
      <w:divBdr>
        <w:top w:val="none" w:sz="0" w:space="0" w:color="auto"/>
        <w:left w:val="none" w:sz="0" w:space="0" w:color="auto"/>
        <w:bottom w:val="none" w:sz="0" w:space="0" w:color="auto"/>
        <w:right w:val="none" w:sz="0" w:space="0" w:color="auto"/>
      </w:divBdr>
    </w:div>
    <w:div w:id="160511166">
      <w:bodyDiv w:val="1"/>
      <w:marLeft w:val="0"/>
      <w:marRight w:val="0"/>
      <w:marTop w:val="0"/>
      <w:marBottom w:val="0"/>
      <w:divBdr>
        <w:top w:val="none" w:sz="0" w:space="0" w:color="auto"/>
        <w:left w:val="none" w:sz="0" w:space="0" w:color="auto"/>
        <w:bottom w:val="none" w:sz="0" w:space="0" w:color="auto"/>
        <w:right w:val="none" w:sz="0" w:space="0" w:color="auto"/>
      </w:divBdr>
    </w:div>
    <w:div w:id="162546986">
      <w:bodyDiv w:val="1"/>
      <w:marLeft w:val="0"/>
      <w:marRight w:val="0"/>
      <w:marTop w:val="0"/>
      <w:marBottom w:val="0"/>
      <w:divBdr>
        <w:top w:val="none" w:sz="0" w:space="0" w:color="auto"/>
        <w:left w:val="none" w:sz="0" w:space="0" w:color="auto"/>
        <w:bottom w:val="none" w:sz="0" w:space="0" w:color="auto"/>
        <w:right w:val="none" w:sz="0" w:space="0" w:color="auto"/>
      </w:divBdr>
    </w:div>
    <w:div w:id="219365314">
      <w:bodyDiv w:val="1"/>
      <w:marLeft w:val="0"/>
      <w:marRight w:val="0"/>
      <w:marTop w:val="0"/>
      <w:marBottom w:val="0"/>
      <w:divBdr>
        <w:top w:val="none" w:sz="0" w:space="0" w:color="auto"/>
        <w:left w:val="none" w:sz="0" w:space="0" w:color="auto"/>
        <w:bottom w:val="none" w:sz="0" w:space="0" w:color="auto"/>
        <w:right w:val="none" w:sz="0" w:space="0" w:color="auto"/>
      </w:divBdr>
    </w:div>
    <w:div w:id="257445188">
      <w:bodyDiv w:val="1"/>
      <w:marLeft w:val="0"/>
      <w:marRight w:val="0"/>
      <w:marTop w:val="0"/>
      <w:marBottom w:val="0"/>
      <w:divBdr>
        <w:top w:val="none" w:sz="0" w:space="0" w:color="auto"/>
        <w:left w:val="none" w:sz="0" w:space="0" w:color="auto"/>
        <w:bottom w:val="none" w:sz="0" w:space="0" w:color="auto"/>
        <w:right w:val="none" w:sz="0" w:space="0" w:color="auto"/>
      </w:divBdr>
      <w:divsChild>
        <w:div w:id="671109236">
          <w:marLeft w:val="0"/>
          <w:marRight w:val="0"/>
          <w:marTop w:val="0"/>
          <w:marBottom w:val="0"/>
          <w:divBdr>
            <w:top w:val="none" w:sz="0" w:space="0" w:color="auto"/>
            <w:left w:val="none" w:sz="0" w:space="0" w:color="auto"/>
            <w:bottom w:val="none" w:sz="0" w:space="0" w:color="auto"/>
            <w:right w:val="none" w:sz="0" w:space="0" w:color="auto"/>
          </w:divBdr>
        </w:div>
      </w:divsChild>
    </w:div>
    <w:div w:id="273749979">
      <w:bodyDiv w:val="1"/>
      <w:marLeft w:val="0"/>
      <w:marRight w:val="0"/>
      <w:marTop w:val="0"/>
      <w:marBottom w:val="0"/>
      <w:divBdr>
        <w:top w:val="none" w:sz="0" w:space="0" w:color="auto"/>
        <w:left w:val="none" w:sz="0" w:space="0" w:color="auto"/>
        <w:bottom w:val="none" w:sz="0" w:space="0" w:color="auto"/>
        <w:right w:val="none" w:sz="0" w:space="0" w:color="auto"/>
      </w:divBdr>
    </w:div>
    <w:div w:id="374741334">
      <w:bodyDiv w:val="1"/>
      <w:marLeft w:val="0"/>
      <w:marRight w:val="0"/>
      <w:marTop w:val="0"/>
      <w:marBottom w:val="0"/>
      <w:divBdr>
        <w:top w:val="none" w:sz="0" w:space="0" w:color="auto"/>
        <w:left w:val="none" w:sz="0" w:space="0" w:color="auto"/>
        <w:bottom w:val="none" w:sz="0" w:space="0" w:color="auto"/>
        <w:right w:val="none" w:sz="0" w:space="0" w:color="auto"/>
      </w:divBdr>
    </w:div>
    <w:div w:id="430593928">
      <w:bodyDiv w:val="1"/>
      <w:marLeft w:val="0"/>
      <w:marRight w:val="0"/>
      <w:marTop w:val="0"/>
      <w:marBottom w:val="0"/>
      <w:divBdr>
        <w:top w:val="none" w:sz="0" w:space="0" w:color="auto"/>
        <w:left w:val="none" w:sz="0" w:space="0" w:color="auto"/>
        <w:bottom w:val="none" w:sz="0" w:space="0" w:color="auto"/>
        <w:right w:val="none" w:sz="0" w:space="0" w:color="auto"/>
      </w:divBdr>
    </w:div>
    <w:div w:id="431126544">
      <w:bodyDiv w:val="1"/>
      <w:marLeft w:val="0"/>
      <w:marRight w:val="0"/>
      <w:marTop w:val="0"/>
      <w:marBottom w:val="0"/>
      <w:divBdr>
        <w:top w:val="none" w:sz="0" w:space="0" w:color="auto"/>
        <w:left w:val="none" w:sz="0" w:space="0" w:color="auto"/>
        <w:bottom w:val="none" w:sz="0" w:space="0" w:color="auto"/>
        <w:right w:val="none" w:sz="0" w:space="0" w:color="auto"/>
      </w:divBdr>
      <w:divsChild>
        <w:div w:id="204146483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734290">
          <w:marLeft w:val="0"/>
          <w:marRight w:val="0"/>
          <w:marTop w:val="0"/>
          <w:marBottom w:val="0"/>
          <w:divBdr>
            <w:top w:val="none" w:sz="0" w:space="0" w:color="auto"/>
            <w:left w:val="none" w:sz="0" w:space="0" w:color="auto"/>
            <w:bottom w:val="none" w:sz="0" w:space="0" w:color="auto"/>
            <w:right w:val="none" w:sz="0" w:space="0" w:color="auto"/>
          </w:divBdr>
          <w:divsChild>
            <w:div w:id="1476799037">
              <w:marLeft w:val="0"/>
              <w:marRight w:val="0"/>
              <w:marTop w:val="0"/>
              <w:marBottom w:val="0"/>
              <w:divBdr>
                <w:top w:val="none" w:sz="0" w:space="0" w:color="auto"/>
                <w:left w:val="none" w:sz="0" w:space="0" w:color="auto"/>
                <w:bottom w:val="none" w:sz="0" w:space="0" w:color="auto"/>
                <w:right w:val="none" w:sz="0" w:space="0" w:color="auto"/>
              </w:divBdr>
            </w:div>
          </w:divsChild>
        </w:div>
        <w:div w:id="5128409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2764866">
      <w:bodyDiv w:val="1"/>
      <w:marLeft w:val="0"/>
      <w:marRight w:val="0"/>
      <w:marTop w:val="0"/>
      <w:marBottom w:val="0"/>
      <w:divBdr>
        <w:top w:val="none" w:sz="0" w:space="0" w:color="auto"/>
        <w:left w:val="none" w:sz="0" w:space="0" w:color="auto"/>
        <w:bottom w:val="none" w:sz="0" w:space="0" w:color="auto"/>
        <w:right w:val="none" w:sz="0" w:space="0" w:color="auto"/>
      </w:divBdr>
    </w:div>
    <w:div w:id="621544942">
      <w:bodyDiv w:val="1"/>
      <w:marLeft w:val="0"/>
      <w:marRight w:val="0"/>
      <w:marTop w:val="0"/>
      <w:marBottom w:val="0"/>
      <w:divBdr>
        <w:top w:val="none" w:sz="0" w:space="0" w:color="auto"/>
        <w:left w:val="none" w:sz="0" w:space="0" w:color="auto"/>
        <w:bottom w:val="none" w:sz="0" w:space="0" w:color="auto"/>
        <w:right w:val="none" w:sz="0" w:space="0" w:color="auto"/>
      </w:divBdr>
    </w:div>
    <w:div w:id="704452164">
      <w:bodyDiv w:val="1"/>
      <w:marLeft w:val="0"/>
      <w:marRight w:val="0"/>
      <w:marTop w:val="0"/>
      <w:marBottom w:val="0"/>
      <w:divBdr>
        <w:top w:val="none" w:sz="0" w:space="0" w:color="auto"/>
        <w:left w:val="none" w:sz="0" w:space="0" w:color="auto"/>
        <w:bottom w:val="none" w:sz="0" w:space="0" w:color="auto"/>
        <w:right w:val="none" w:sz="0" w:space="0" w:color="auto"/>
      </w:divBdr>
    </w:div>
    <w:div w:id="732851497">
      <w:bodyDiv w:val="1"/>
      <w:marLeft w:val="0"/>
      <w:marRight w:val="0"/>
      <w:marTop w:val="0"/>
      <w:marBottom w:val="0"/>
      <w:divBdr>
        <w:top w:val="none" w:sz="0" w:space="0" w:color="auto"/>
        <w:left w:val="none" w:sz="0" w:space="0" w:color="auto"/>
        <w:bottom w:val="none" w:sz="0" w:space="0" w:color="auto"/>
        <w:right w:val="none" w:sz="0" w:space="0" w:color="auto"/>
      </w:divBdr>
    </w:div>
    <w:div w:id="734816933">
      <w:bodyDiv w:val="1"/>
      <w:marLeft w:val="0"/>
      <w:marRight w:val="0"/>
      <w:marTop w:val="0"/>
      <w:marBottom w:val="0"/>
      <w:divBdr>
        <w:top w:val="none" w:sz="0" w:space="0" w:color="auto"/>
        <w:left w:val="none" w:sz="0" w:space="0" w:color="auto"/>
        <w:bottom w:val="none" w:sz="0" w:space="0" w:color="auto"/>
        <w:right w:val="none" w:sz="0" w:space="0" w:color="auto"/>
      </w:divBdr>
      <w:divsChild>
        <w:div w:id="1342246060">
          <w:marLeft w:val="0"/>
          <w:marRight w:val="0"/>
          <w:marTop w:val="0"/>
          <w:marBottom w:val="0"/>
          <w:divBdr>
            <w:top w:val="none" w:sz="0" w:space="0" w:color="auto"/>
            <w:left w:val="none" w:sz="0" w:space="0" w:color="auto"/>
            <w:bottom w:val="none" w:sz="0" w:space="0" w:color="auto"/>
            <w:right w:val="none" w:sz="0" w:space="0" w:color="auto"/>
          </w:divBdr>
          <w:divsChild>
            <w:div w:id="1788617609">
              <w:marLeft w:val="0"/>
              <w:marRight w:val="0"/>
              <w:marTop w:val="0"/>
              <w:marBottom w:val="0"/>
              <w:divBdr>
                <w:top w:val="none" w:sz="0" w:space="0" w:color="auto"/>
                <w:left w:val="none" w:sz="0" w:space="0" w:color="auto"/>
                <w:bottom w:val="none" w:sz="0" w:space="0" w:color="auto"/>
                <w:right w:val="none" w:sz="0" w:space="0" w:color="auto"/>
              </w:divBdr>
            </w:div>
          </w:divsChild>
        </w:div>
        <w:div w:id="7897838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6051270">
      <w:bodyDiv w:val="1"/>
      <w:marLeft w:val="0"/>
      <w:marRight w:val="0"/>
      <w:marTop w:val="0"/>
      <w:marBottom w:val="0"/>
      <w:divBdr>
        <w:top w:val="none" w:sz="0" w:space="0" w:color="auto"/>
        <w:left w:val="none" w:sz="0" w:space="0" w:color="auto"/>
        <w:bottom w:val="none" w:sz="0" w:space="0" w:color="auto"/>
        <w:right w:val="none" w:sz="0" w:space="0" w:color="auto"/>
      </w:divBdr>
    </w:div>
    <w:div w:id="918445686">
      <w:bodyDiv w:val="1"/>
      <w:marLeft w:val="0"/>
      <w:marRight w:val="0"/>
      <w:marTop w:val="0"/>
      <w:marBottom w:val="0"/>
      <w:divBdr>
        <w:top w:val="none" w:sz="0" w:space="0" w:color="auto"/>
        <w:left w:val="none" w:sz="0" w:space="0" w:color="auto"/>
        <w:bottom w:val="none" w:sz="0" w:space="0" w:color="auto"/>
        <w:right w:val="none" w:sz="0" w:space="0" w:color="auto"/>
      </w:divBdr>
    </w:div>
    <w:div w:id="929000948">
      <w:bodyDiv w:val="1"/>
      <w:marLeft w:val="0"/>
      <w:marRight w:val="0"/>
      <w:marTop w:val="0"/>
      <w:marBottom w:val="0"/>
      <w:divBdr>
        <w:top w:val="none" w:sz="0" w:space="0" w:color="auto"/>
        <w:left w:val="none" w:sz="0" w:space="0" w:color="auto"/>
        <w:bottom w:val="none" w:sz="0" w:space="0" w:color="auto"/>
        <w:right w:val="none" w:sz="0" w:space="0" w:color="auto"/>
      </w:divBdr>
      <w:divsChild>
        <w:div w:id="979266018">
          <w:marLeft w:val="0"/>
          <w:marRight w:val="0"/>
          <w:marTop w:val="0"/>
          <w:marBottom w:val="0"/>
          <w:divBdr>
            <w:top w:val="none" w:sz="0" w:space="0" w:color="auto"/>
            <w:left w:val="none" w:sz="0" w:space="0" w:color="auto"/>
            <w:bottom w:val="none" w:sz="0" w:space="0" w:color="auto"/>
            <w:right w:val="none" w:sz="0" w:space="0" w:color="auto"/>
          </w:divBdr>
          <w:divsChild>
            <w:div w:id="283387258">
              <w:marLeft w:val="0"/>
              <w:marRight w:val="0"/>
              <w:marTop w:val="0"/>
              <w:marBottom w:val="0"/>
              <w:divBdr>
                <w:top w:val="none" w:sz="0" w:space="0" w:color="auto"/>
                <w:left w:val="none" w:sz="0" w:space="0" w:color="auto"/>
                <w:bottom w:val="none" w:sz="0" w:space="0" w:color="auto"/>
                <w:right w:val="none" w:sz="0" w:space="0" w:color="auto"/>
              </w:divBdr>
            </w:div>
          </w:divsChild>
        </w:div>
        <w:div w:id="365913684">
          <w:marLeft w:val="0"/>
          <w:marRight w:val="0"/>
          <w:marTop w:val="0"/>
          <w:marBottom w:val="0"/>
          <w:divBdr>
            <w:top w:val="none" w:sz="0" w:space="0" w:color="auto"/>
            <w:left w:val="none" w:sz="0" w:space="0" w:color="auto"/>
            <w:bottom w:val="none" w:sz="0" w:space="0" w:color="auto"/>
            <w:right w:val="none" w:sz="0" w:space="0" w:color="auto"/>
          </w:divBdr>
          <w:divsChild>
            <w:div w:id="99222292">
              <w:marLeft w:val="0"/>
              <w:marRight w:val="0"/>
              <w:marTop w:val="0"/>
              <w:marBottom w:val="0"/>
              <w:divBdr>
                <w:top w:val="none" w:sz="0" w:space="0" w:color="auto"/>
                <w:left w:val="none" w:sz="0" w:space="0" w:color="auto"/>
                <w:bottom w:val="none" w:sz="0" w:space="0" w:color="auto"/>
                <w:right w:val="none" w:sz="0" w:space="0" w:color="auto"/>
              </w:divBdr>
            </w:div>
          </w:divsChild>
        </w:div>
        <w:div w:id="113640202">
          <w:marLeft w:val="0"/>
          <w:marRight w:val="0"/>
          <w:marTop w:val="0"/>
          <w:marBottom w:val="0"/>
          <w:divBdr>
            <w:top w:val="none" w:sz="0" w:space="0" w:color="auto"/>
            <w:left w:val="none" w:sz="0" w:space="0" w:color="auto"/>
            <w:bottom w:val="none" w:sz="0" w:space="0" w:color="auto"/>
            <w:right w:val="none" w:sz="0" w:space="0" w:color="auto"/>
          </w:divBdr>
          <w:divsChild>
            <w:div w:id="757092424">
              <w:marLeft w:val="0"/>
              <w:marRight w:val="0"/>
              <w:marTop w:val="0"/>
              <w:marBottom w:val="0"/>
              <w:divBdr>
                <w:top w:val="none" w:sz="0" w:space="0" w:color="auto"/>
                <w:left w:val="none" w:sz="0" w:space="0" w:color="auto"/>
                <w:bottom w:val="none" w:sz="0" w:space="0" w:color="auto"/>
                <w:right w:val="none" w:sz="0" w:space="0" w:color="auto"/>
              </w:divBdr>
            </w:div>
          </w:divsChild>
        </w:div>
        <w:div w:id="930090420">
          <w:marLeft w:val="0"/>
          <w:marRight w:val="0"/>
          <w:marTop w:val="0"/>
          <w:marBottom w:val="0"/>
          <w:divBdr>
            <w:top w:val="none" w:sz="0" w:space="0" w:color="auto"/>
            <w:left w:val="none" w:sz="0" w:space="0" w:color="auto"/>
            <w:bottom w:val="none" w:sz="0" w:space="0" w:color="auto"/>
            <w:right w:val="none" w:sz="0" w:space="0" w:color="auto"/>
          </w:divBdr>
          <w:divsChild>
            <w:div w:id="123956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110602">
      <w:bodyDiv w:val="1"/>
      <w:marLeft w:val="0"/>
      <w:marRight w:val="0"/>
      <w:marTop w:val="0"/>
      <w:marBottom w:val="0"/>
      <w:divBdr>
        <w:top w:val="none" w:sz="0" w:space="0" w:color="auto"/>
        <w:left w:val="none" w:sz="0" w:space="0" w:color="auto"/>
        <w:bottom w:val="none" w:sz="0" w:space="0" w:color="auto"/>
        <w:right w:val="none" w:sz="0" w:space="0" w:color="auto"/>
      </w:divBdr>
      <w:divsChild>
        <w:div w:id="970133120">
          <w:marLeft w:val="0"/>
          <w:marRight w:val="0"/>
          <w:marTop w:val="0"/>
          <w:marBottom w:val="0"/>
          <w:divBdr>
            <w:top w:val="single" w:sz="2" w:space="0" w:color="E4E6E8"/>
            <w:left w:val="single" w:sz="2" w:space="0" w:color="E4E6E8"/>
            <w:bottom w:val="single" w:sz="2" w:space="0" w:color="E4E6E8"/>
            <w:right w:val="single" w:sz="2" w:space="0" w:color="E4E6E8"/>
          </w:divBdr>
          <w:divsChild>
            <w:div w:id="408693057">
              <w:marLeft w:val="0"/>
              <w:marRight w:val="0"/>
              <w:marTop w:val="0"/>
              <w:marBottom w:val="0"/>
              <w:divBdr>
                <w:top w:val="single" w:sz="2" w:space="0" w:color="E4E6E8"/>
                <w:left w:val="single" w:sz="2" w:space="0" w:color="E4E6E8"/>
                <w:bottom w:val="single" w:sz="2" w:space="0" w:color="E4E6E8"/>
                <w:right w:val="single" w:sz="2" w:space="0" w:color="E4E6E8"/>
              </w:divBdr>
              <w:divsChild>
                <w:div w:id="1049063286">
                  <w:marLeft w:val="0"/>
                  <w:marRight w:val="0"/>
                  <w:marTop w:val="0"/>
                  <w:marBottom w:val="0"/>
                  <w:divBdr>
                    <w:top w:val="single" w:sz="2" w:space="0" w:color="E4E6E8"/>
                    <w:left w:val="single" w:sz="2" w:space="0" w:color="E4E6E8"/>
                    <w:bottom w:val="single" w:sz="2" w:space="0" w:color="E4E6E8"/>
                    <w:right w:val="single" w:sz="2" w:space="0" w:color="E4E6E8"/>
                  </w:divBdr>
                  <w:divsChild>
                    <w:div w:id="2101245351">
                      <w:marLeft w:val="0"/>
                      <w:marRight w:val="0"/>
                      <w:marTop w:val="0"/>
                      <w:marBottom w:val="0"/>
                      <w:divBdr>
                        <w:top w:val="single" w:sz="2" w:space="0" w:color="E4E6E8"/>
                        <w:left w:val="single" w:sz="2" w:space="0" w:color="E4E6E8"/>
                        <w:bottom w:val="single" w:sz="2" w:space="0" w:color="E4E6E8"/>
                        <w:right w:val="single" w:sz="2" w:space="0" w:color="E4E6E8"/>
                      </w:divBdr>
                      <w:divsChild>
                        <w:div w:id="1728257640">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012104044">
      <w:bodyDiv w:val="1"/>
      <w:marLeft w:val="0"/>
      <w:marRight w:val="0"/>
      <w:marTop w:val="0"/>
      <w:marBottom w:val="0"/>
      <w:divBdr>
        <w:top w:val="none" w:sz="0" w:space="0" w:color="auto"/>
        <w:left w:val="none" w:sz="0" w:space="0" w:color="auto"/>
        <w:bottom w:val="none" w:sz="0" w:space="0" w:color="auto"/>
        <w:right w:val="none" w:sz="0" w:space="0" w:color="auto"/>
      </w:divBdr>
    </w:div>
    <w:div w:id="1028799052">
      <w:bodyDiv w:val="1"/>
      <w:marLeft w:val="0"/>
      <w:marRight w:val="0"/>
      <w:marTop w:val="0"/>
      <w:marBottom w:val="0"/>
      <w:divBdr>
        <w:top w:val="none" w:sz="0" w:space="0" w:color="auto"/>
        <w:left w:val="none" w:sz="0" w:space="0" w:color="auto"/>
        <w:bottom w:val="none" w:sz="0" w:space="0" w:color="auto"/>
        <w:right w:val="none" w:sz="0" w:space="0" w:color="auto"/>
      </w:divBdr>
    </w:div>
    <w:div w:id="1035348772">
      <w:bodyDiv w:val="1"/>
      <w:marLeft w:val="0"/>
      <w:marRight w:val="0"/>
      <w:marTop w:val="0"/>
      <w:marBottom w:val="0"/>
      <w:divBdr>
        <w:top w:val="none" w:sz="0" w:space="0" w:color="auto"/>
        <w:left w:val="none" w:sz="0" w:space="0" w:color="auto"/>
        <w:bottom w:val="none" w:sz="0" w:space="0" w:color="auto"/>
        <w:right w:val="none" w:sz="0" w:space="0" w:color="auto"/>
      </w:divBdr>
    </w:div>
    <w:div w:id="1047292895">
      <w:bodyDiv w:val="1"/>
      <w:marLeft w:val="0"/>
      <w:marRight w:val="0"/>
      <w:marTop w:val="0"/>
      <w:marBottom w:val="0"/>
      <w:divBdr>
        <w:top w:val="none" w:sz="0" w:space="0" w:color="auto"/>
        <w:left w:val="none" w:sz="0" w:space="0" w:color="auto"/>
        <w:bottom w:val="none" w:sz="0" w:space="0" w:color="auto"/>
        <w:right w:val="none" w:sz="0" w:space="0" w:color="auto"/>
      </w:divBdr>
      <w:divsChild>
        <w:div w:id="1048646988">
          <w:marLeft w:val="0"/>
          <w:marRight w:val="0"/>
          <w:marTop w:val="0"/>
          <w:marBottom w:val="0"/>
          <w:divBdr>
            <w:top w:val="none" w:sz="0" w:space="0" w:color="auto"/>
            <w:left w:val="none" w:sz="0" w:space="0" w:color="auto"/>
            <w:bottom w:val="none" w:sz="0" w:space="0" w:color="auto"/>
            <w:right w:val="none" w:sz="0" w:space="0" w:color="auto"/>
          </w:divBdr>
          <w:divsChild>
            <w:div w:id="99381227">
              <w:marLeft w:val="0"/>
              <w:marRight w:val="0"/>
              <w:marTop w:val="0"/>
              <w:marBottom w:val="0"/>
              <w:divBdr>
                <w:top w:val="none" w:sz="0" w:space="0" w:color="auto"/>
                <w:left w:val="none" w:sz="0" w:space="0" w:color="auto"/>
                <w:bottom w:val="none" w:sz="0" w:space="0" w:color="auto"/>
                <w:right w:val="none" w:sz="0" w:space="0" w:color="auto"/>
              </w:divBdr>
              <w:divsChild>
                <w:div w:id="812137353">
                  <w:marLeft w:val="0"/>
                  <w:marRight w:val="0"/>
                  <w:marTop w:val="0"/>
                  <w:marBottom w:val="0"/>
                  <w:divBdr>
                    <w:top w:val="none" w:sz="0" w:space="0" w:color="auto"/>
                    <w:left w:val="none" w:sz="0" w:space="0" w:color="auto"/>
                    <w:bottom w:val="none" w:sz="0" w:space="0" w:color="auto"/>
                    <w:right w:val="none" w:sz="0" w:space="0" w:color="auto"/>
                  </w:divBdr>
                  <w:divsChild>
                    <w:div w:id="951398551">
                      <w:marLeft w:val="0"/>
                      <w:marRight w:val="0"/>
                      <w:marTop w:val="0"/>
                      <w:marBottom w:val="0"/>
                      <w:divBdr>
                        <w:top w:val="none" w:sz="0" w:space="0" w:color="auto"/>
                        <w:left w:val="none" w:sz="0" w:space="0" w:color="auto"/>
                        <w:bottom w:val="none" w:sz="0" w:space="0" w:color="auto"/>
                        <w:right w:val="none" w:sz="0" w:space="0" w:color="auto"/>
                      </w:divBdr>
                      <w:divsChild>
                        <w:div w:id="1352026035">
                          <w:marLeft w:val="0"/>
                          <w:marRight w:val="0"/>
                          <w:marTop w:val="0"/>
                          <w:marBottom w:val="0"/>
                          <w:divBdr>
                            <w:top w:val="none" w:sz="0" w:space="0" w:color="auto"/>
                            <w:left w:val="none" w:sz="0" w:space="0" w:color="auto"/>
                            <w:bottom w:val="none" w:sz="0" w:space="0" w:color="auto"/>
                            <w:right w:val="none" w:sz="0" w:space="0" w:color="auto"/>
                          </w:divBdr>
                          <w:divsChild>
                            <w:div w:id="125391566">
                              <w:marLeft w:val="0"/>
                              <w:marRight w:val="0"/>
                              <w:marTop w:val="0"/>
                              <w:marBottom w:val="0"/>
                              <w:divBdr>
                                <w:top w:val="none" w:sz="0" w:space="0" w:color="auto"/>
                                <w:left w:val="none" w:sz="0" w:space="0" w:color="auto"/>
                                <w:bottom w:val="none" w:sz="0" w:space="0" w:color="auto"/>
                                <w:right w:val="none" w:sz="0" w:space="0" w:color="auto"/>
                              </w:divBdr>
                              <w:divsChild>
                                <w:div w:id="1345286766">
                                  <w:marLeft w:val="0"/>
                                  <w:marRight w:val="0"/>
                                  <w:marTop w:val="0"/>
                                  <w:marBottom w:val="0"/>
                                  <w:divBdr>
                                    <w:top w:val="none" w:sz="0" w:space="0" w:color="auto"/>
                                    <w:left w:val="none" w:sz="0" w:space="0" w:color="auto"/>
                                    <w:bottom w:val="none" w:sz="0" w:space="0" w:color="auto"/>
                                    <w:right w:val="none" w:sz="0" w:space="0" w:color="auto"/>
                                  </w:divBdr>
                                  <w:divsChild>
                                    <w:div w:id="505944892">
                                      <w:marLeft w:val="0"/>
                                      <w:marRight w:val="0"/>
                                      <w:marTop w:val="0"/>
                                      <w:marBottom w:val="0"/>
                                      <w:divBdr>
                                        <w:top w:val="none" w:sz="0" w:space="0" w:color="auto"/>
                                        <w:left w:val="none" w:sz="0" w:space="0" w:color="auto"/>
                                        <w:bottom w:val="none" w:sz="0" w:space="0" w:color="auto"/>
                                        <w:right w:val="none" w:sz="0" w:space="0" w:color="auto"/>
                                      </w:divBdr>
                                      <w:divsChild>
                                        <w:div w:id="2133479097">
                                          <w:marLeft w:val="0"/>
                                          <w:marRight w:val="0"/>
                                          <w:marTop w:val="0"/>
                                          <w:marBottom w:val="0"/>
                                          <w:divBdr>
                                            <w:top w:val="none" w:sz="0" w:space="0" w:color="auto"/>
                                            <w:left w:val="none" w:sz="0" w:space="0" w:color="auto"/>
                                            <w:bottom w:val="none" w:sz="0" w:space="0" w:color="auto"/>
                                            <w:right w:val="none" w:sz="0" w:space="0" w:color="auto"/>
                                          </w:divBdr>
                                          <w:divsChild>
                                            <w:div w:id="1446192531">
                                              <w:marLeft w:val="0"/>
                                              <w:marRight w:val="0"/>
                                              <w:marTop w:val="0"/>
                                              <w:marBottom w:val="0"/>
                                              <w:divBdr>
                                                <w:top w:val="none" w:sz="0" w:space="0" w:color="auto"/>
                                                <w:left w:val="none" w:sz="0" w:space="0" w:color="auto"/>
                                                <w:bottom w:val="none" w:sz="0" w:space="0" w:color="auto"/>
                                                <w:right w:val="none" w:sz="0" w:space="0" w:color="auto"/>
                                              </w:divBdr>
                                              <w:divsChild>
                                                <w:div w:id="1664509835">
                                                  <w:marLeft w:val="0"/>
                                                  <w:marRight w:val="0"/>
                                                  <w:marTop w:val="0"/>
                                                  <w:marBottom w:val="0"/>
                                                  <w:divBdr>
                                                    <w:top w:val="none" w:sz="0" w:space="0" w:color="auto"/>
                                                    <w:left w:val="none" w:sz="0" w:space="0" w:color="auto"/>
                                                    <w:bottom w:val="none" w:sz="0" w:space="0" w:color="auto"/>
                                                    <w:right w:val="none" w:sz="0" w:space="0" w:color="auto"/>
                                                  </w:divBdr>
                                                  <w:divsChild>
                                                    <w:div w:id="74811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604720">
                                      <w:marLeft w:val="0"/>
                                      <w:marRight w:val="0"/>
                                      <w:marTop w:val="0"/>
                                      <w:marBottom w:val="0"/>
                                      <w:divBdr>
                                        <w:top w:val="none" w:sz="0" w:space="0" w:color="auto"/>
                                        <w:left w:val="none" w:sz="0" w:space="0" w:color="auto"/>
                                        <w:bottom w:val="none" w:sz="0" w:space="0" w:color="auto"/>
                                        <w:right w:val="none" w:sz="0" w:space="0" w:color="auto"/>
                                      </w:divBdr>
                                      <w:divsChild>
                                        <w:div w:id="1421945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3313001">
          <w:marLeft w:val="0"/>
          <w:marRight w:val="0"/>
          <w:marTop w:val="0"/>
          <w:marBottom w:val="0"/>
          <w:divBdr>
            <w:top w:val="none" w:sz="0" w:space="0" w:color="auto"/>
            <w:left w:val="none" w:sz="0" w:space="0" w:color="auto"/>
            <w:bottom w:val="none" w:sz="0" w:space="0" w:color="auto"/>
            <w:right w:val="none" w:sz="0" w:space="0" w:color="auto"/>
          </w:divBdr>
          <w:divsChild>
            <w:div w:id="1345980791">
              <w:marLeft w:val="0"/>
              <w:marRight w:val="0"/>
              <w:marTop w:val="0"/>
              <w:marBottom w:val="0"/>
              <w:divBdr>
                <w:top w:val="none" w:sz="0" w:space="0" w:color="auto"/>
                <w:left w:val="none" w:sz="0" w:space="0" w:color="auto"/>
                <w:bottom w:val="none" w:sz="0" w:space="0" w:color="auto"/>
                <w:right w:val="none" w:sz="0" w:space="0" w:color="auto"/>
              </w:divBdr>
              <w:divsChild>
                <w:div w:id="366833457">
                  <w:marLeft w:val="0"/>
                  <w:marRight w:val="0"/>
                  <w:marTop w:val="0"/>
                  <w:marBottom w:val="0"/>
                  <w:divBdr>
                    <w:top w:val="none" w:sz="0" w:space="0" w:color="auto"/>
                    <w:left w:val="none" w:sz="0" w:space="0" w:color="auto"/>
                    <w:bottom w:val="none" w:sz="0" w:space="0" w:color="auto"/>
                    <w:right w:val="none" w:sz="0" w:space="0" w:color="auto"/>
                  </w:divBdr>
                  <w:divsChild>
                    <w:div w:id="1975870468">
                      <w:marLeft w:val="0"/>
                      <w:marRight w:val="0"/>
                      <w:marTop w:val="0"/>
                      <w:marBottom w:val="0"/>
                      <w:divBdr>
                        <w:top w:val="none" w:sz="0" w:space="0" w:color="auto"/>
                        <w:left w:val="none" w:sz="0" w:space="0" w:color="auto"/>
                        <w:bottom w:val="none" w:sz="0" w:space="0" w:color="auto"/>
                        <w:right w:val="none" w:sz="0" w:space="0" w:color="auto"/>
                      </w:divBdr>
                      <w:divsChild>
                        <w:div w:id="779841276">
                          <w:marLeft w:val="0"/>
                          <w:marRight w:val="0"/>
                          <w:marTop w:val="0"/>
                          <w:marBottom w:val="0"/>
                          <w:divBdr>
                            <w:top w:val="none" w:sz="0" w:space="0" w:color="auto"/>
                            <w:left w:val="none" w:sz="0" w:space="0" w:color="auto"/>
                            <w:bottom w:val="none" w:sz="0" w:space="0" w:color="auto"/>
                            <w:right w:val="none" w:sz="0" w:space="0" w:color="auto"/>
                          </w:divBdr>
                          <w:divsChild>
                            <w:div w:id="705060151">
                              <w:marLeft w:val="0"/>
                              <w:marRight w:val="0"/>
                              <w:marTop w:val="0"/>
                              <w:marBottom w:val="0"/>
                              <w:divBdr>
                                <w:top w:val="none" w:sz="0" w:space="0" w:color="auto"/>
                                <w:left w:val="none" w:sz="0" w:space="0" w:color="auto"/>
                                <w:bottom w:val="none" w:sz="0" w:space="0" w:color="auto"/>
                                <w:right w:val="none" w:sz="0" w:space="0" w:color="auto"/>
                              </w:divBdr>
                              <w:divsChild>
                                <w:div w:id="573975032">
                                  <w:marLeft w:val="0"/>
                                  <w:marRight w:val="0"/>
                                  <w:marTop w:val="0"/>
                                  <w:marBottom w:val="0"/>
                                  <w:divBdr>
                                    <w:top w:val="none" w:sz="0" w:space="0" w:color="auto"/>
                                    <w:left w:val="none" w:sz="0" w:space="0" w:color="auto"/>
                                    <w:bottom w:val="none" w:sz="0" w:space="0" w:color="auto"/>
                                    <w:right w:val="none" w:sz="0" w:space="0" w:color="auto"/>
                                  </w:divBdr>
                                  <w:divsChild>
                                    <w:div w:id="1532913322">
                                      <w:marLeft w:val="0"/>
                                      <w:marRight w:val="0"/>
                                      <w:marTop w:val="0"/>
                                      <w:marBottom w:val="0"/>
                                      <w:divBdr>
                                        <w:top w:val="none" w:sz="0" w:space="0" w:color="auto"/>
                                        <w:left w:val="none" w:sz="0" w:space="0" w:color="auto"/>
                                        <w:bottom w:val="none" w:sz="0" w:space="0" w:color="auto"/>
                                        <w:right w:val="none" w:sz="0" w:space="0" w:color="auto"/>
                                      </w:divBdr>
                                      <w:divsChild>
                                        <w:div w:id="1197768041">
                                          <w:marLeft w:val="0"/>
                                          <w:marRight w:val="0"/>
                                          <w:marTop w:val="0"/>
                                          <w:marBottom w:val="0"/>
                                          <w:divBdr>
                                            <w:top w:val="none" w:sz="0" w:space="0" w:color="auto"/>
                                            <w:left w:val="none" w:sz="0" w:space="0" w:color="auto"/>
                                            <w:bottom w:val="none" w:sz="0" w:space="0" w:color="auto"/>
                                            <w:right w:val="none" w:sz="0" w:space="0" w:color="auto"/>
                                          </w:divBdr>
                                          <w:divsChild>
                                            <w:div w:id="34494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1829446">
      <w:bodyDiv w:val="1"/>
      <w:marLeft w:val="0"/>
      <w:marRight w:val="0"/>
      <w:marTop w:val="0"/>
      <w:marBottom w:val="0"/>
      <w:divBdr>
        <w:top w:val="none" w:sz="0" w:space="0" w:color="auto"/>
        <w:left w:val="none" w:sz="0" w:space="0" w:color="auto"/>
        <w:bottom w:val="none" w:sz="0" w:space="0" w:color="auto"/>
        <w:right w:val="none" w:sz="0" w:space="0" w:color="auto"/>
      </w:divBdr>
    </w:div>
    <w:div w:id="1236278948">
      <w:bodyDiv w:val="1"/>
      <w:marLeft w:val="0"/>
      <w:marRight w:val="0"/>
      <w:marTop w:val="0"/>
      <w:marBottom w:val="0"/>
      <w:divBdr>
        <w:top w:val="none" w:sz="0" w:space="0" w:color="auto"/>
        <w:left w:val="none" w:sz="0" w:space="0" w:color="auto"/>
        <w:bottom w:val="none" w:sz="0" w:space="0" w:color="auto"/>
        <w:right w:val="none" w:sz="0" w:space="0" w:color="auto"/>
      </w:divBdr>
      <w:divsChild>
        <w:div w:id="1769040810">
          <w:marLeft w:val="0"/>
          <w:marRight w:val="0"/>
          <w:marTop w:val="0"/>
          <w:marBottom w:val="0"/>
          <w:divBdr>
            <w:top w:val="single" w:sz="2" w:space="0" w:color="E4E6E8"/>
            <w:left w:val="single" w:sz="2" w:space="0" w:color="E4E6E8"/>
            <w:bottom w:val="single" w:sz="2" w:space="0" w:color="E4E6E8"/>
            <w:right w:val="single" w:sz="2" w:space="0" w:color="E4E6E8"/>
          </w:divBdr>
          <w:divsChild>
            <w:div w:id="1136920429">
              <w:marLeft w:val="0"/>
              <w:marRight w:val="0"/>
              <w:marTop w:val="0"/>
              <w:marBottom w:val="0"/>
              <w:divBdr>
                <w:top w:val="single" w:sz="2" w:space="0" w:color="E4E6E8"/>
                <w:left w:val="single" w:sz="2" w:space="0" w:color="E4E6E8"/>
                <w:bottom w:val="single" w:sz="2" w:space="0" w:color="E4E6E8"/>
                <w:right w:val="single" w:sz="2" w:space="0" w:color="E4E6E8"/>
              </w:divBdr>
              <w:divsChild>
                <w:div w:id="1689939504">
                  <w:marLeft w:val="0"/>
                  <w:marRight w:val="0"/>
                  <w:marTop w:val="0"/>
                  <w:marBottom w:val="0"/>
                  <w:divBdr>
                    <w:top w:val="single" w:sz="2" w:space="0" w:color="E4E6E8"/>
                    <w:left w:val="single" w:sz="2" w:space="0" w:color="E4E6E8"/>
                    <w:bottom w:val="single" w:sz="2" w:space="0" w:color="E4E6E8"/>
                    <w:right w:val="single" w:sz="2" w:space="0" w:color="E4E6E8"/>
                  </w:divBdr>
                  <w:divsChild>
                    <w:div w:id="1881739711">
                      <w:marLeft w:val="0"/>
                      <w:marRight w:val="0"/>
                      <w:marTop w:val="0"/>
                      <w:marBottom w:val="0"/>
                      <w:divBdr>
                        <w:top w:val="single" w:sz="2" w:space="0" w:color="E4E6E8"/>
                        <w:left w:val="single" w:sz="2" w:space="0" w:color="E4E6E8"/>
                        <w:bottom w:val="single" w:sz="2" w:space="0" w:color="E4E6E8"/>
                        <w:right w:val="single" w:sz="2" w:space="0" w:color="E4E6E8"/>
                      </w:divBdr>
                      <w:divsChild>
                        <w:div w:id="1960184078">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321233811">
      <w:bodyDiv w:val="1"/>
      <w:marLeft w:val="0"/>
      <w:marRight w:val="0"/>
      <w:marTop w:val="0"/>
      <w:marBottom w:val="0"/>
      <w:divBdr>
        <w:top w:val="none" w:sz="0" w:space="0" w:color="auto"/>
        <w:left w:val="none" w:sz="0" w:space="0" w:color="auto"/>
        <w:bottom w:val="none" w:sz="0" w:space="0" w:color="auto"/>
        <w:right w:val="none" w:sz="0" w:space="0" w:color="auto"/>
      </w:divBdr>
      <w:divsChild>
        <w:div w:id="1128083794">
          <w:blockQuote w:val="1"/>
          <w:marLeft w:val="720"/>
          <w:marRight w:val="720"/>
          <w:marTop w:val="100"/>
          <w:marBottom w:val="100"/>
          <w:divBdr>
            <w:top w:val="none" w:sz="0" w:space="0" w:color="auto"/>
            <w:left w:val="none" w:sz="0" w:space="0" w:color="auto"/>
            <w:bottom w:val="none" w:sz="0" w:space="0" w:color="auto"/>
            <w:right w:val="none" w:sz="0" w:space="0" w:color="auto"/>
          </w:divBdr>
        </w:div>
        <w:div w:id="40834516">
          <w:marLeft w:val="0"/>
          <w:marRight w:val="0"/>
          <w:marTop w:val="0"/>
          <w:marBottom w:val="0"/>
          <w:divBdr>
            <w:top w:val="none" w:sz="0" w:space="0" w:color="auto"/>
            <w:left w:val="none" w:sz="0" w:space="0" w:color="auto"/>
            <w:bottom w:val="none" w:sz="0" w:space="0" w:color="auto"/>
            <w:right w:val="none" w:sz="0" w:space="0" w:color="auto"/>
          </w:divBdr>
          <w:divsChild>
            <w:div w:id="2123723193">
              <w:marLeft w:val="0"/>
              <w:marRight w:val="0"/>
              <w:marTop w:val="0"/>
              <w:marBottom w:val="0"/>
              <w:divBdr>
                <w:top w:val="none" w:sz="0" w:space="0" w:color="auto"/>
                <w:left w:val="none" w:sz="0" w:space="0" w:color="auto"/>
                <w:bottom w:val="none" w:sz="0" w:space="0" w:color="auto"/>
                <w:right w:val="none" w:sz="0" w:space="0" w:color="auto"/>
              </w:divBdr>
            </w:div>
          </w:divsChild>
        </w:div>
        <w:div w:id="17565885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4720121">
      <w:bodyDiv w:val="1"/>
      <w:marLeft w:val="0"/>
      <w:marRight w:val="0"/>
      <w:marTop w:val="0"/>
      <w:marBottom w:val="0"/>
      <w:divBdr>
        <w:top w:val="none" w:sz="0" w:space="0" w:color="auto"/>
        <w:left w:val="none" w:sz="0" w:space="0" w:color="auto"/>
        <w:bottom w:val="none" w:sz="0" w:space="0" w:color="auto"/>
        <w:right w:val="none" w:sz="0" w:space="0" w:color="auto"/>
      </w:divBdr>
    </w:div>
    <w:div w:id="1360742204">
      <w:bodyDiv w:val="1"/>
      <w:marLeft w:val="0"/>
      <w:marRight w:val="0"/>
      <w:marTop w:val="0"/>
      <w:marBottom w:val="0"/>
      <w:divBdr>
        <w:top w:val="none" w:sz="0" w:space="0" w:color="auto"/>
        <w:left w:val="none" w:sz="0" w:space="0" w:color="auto"/>
        <w:bottom w:val="none" w:sz="0" w:space="0" w:color="auto"/>
        <w:right w:val="none" w:sz="0" w:space="0" w:color="auto"/>
      </w:divBdr>
    </w:div>
    <w:div w:id="1384673267">
      <w:bodyDiv w:val="1"/>
      <w:marLeft w:val="0"/>
      <w:marRight w:val="0"/>
      <w:marTop w:val="0"/>
      <w:marBottom w:val="0"/>
      <w:divBdr>
        <w:top w:val="none" w:sz="0" w:space="0" w:color="auto"/>
        <w:left w:val="none" w:sz="0" w:space="0" w:color="auto"/>
        <w:bottom w:val="none" w:sz="0" w:space="0" w:color="auto"/>
        <w:right w:val="none" w:sz="0" w:space="0" w:color="auto"/>
      </w:divBdr>
    </w:div>
    <w:div w:id="1406805983">
      <w:bodyDiv w:val="1"/>
      <w:marLeft w:val="0"/>
      <w:marRight w:val="0"/>
      <w:marTop w:val="0"/>
      <w:marBottom w:val="0"/>
      <w:divBdr>
        <w:top w:val="none" w:sz="0" w:space="0" w:color="auto"/>
        <w:left w:val="none" w:sz="0" w:space="0" w:color="auto"/>
        <w:bottom w:val="none" w:sz="0" w:space="0" w:color="auto"/>
        <w:right w:val="none" w:sz="0" w:space="0" w:color="auto"/>
      </w:divBdr>
      <w:divsChild>
        <w:div w:id="1411150731">
          <w:blockQuote w:val="1"/>
          <w:marLeft w:val="720"/>
          <w:marRight w:val="720"/>
          <w:marTop w:val="100"/>
          <w:marBottom w:val="100"/>
          <w:divBdr>
            <w:top w:val="none" w:sz="0" w:space="0" w:color="auto"/>
            <w:left w:val="none" w:sz="0" w:space="0" w:color="auto"/>
            <w:bottom w:val="none" w:sz="0" w:space="0" w:color="auto"/>
            <w:right w:val="none" w:sz="0" w:space="0" w:color="auto"/>
          </w:divBdr>
        </w:div>
        <w:div w:id="930695860">
          <w:marLeft w:val="0"/>
          <w:marRight w:val="0"/>
          <w:marTop w:val="0"/>
          <w:marBottom w:val="0"/>
          <w:divBdr>
            <w:top w:val="none" w:sz="0" w:space="0" w:color="auto"/>
            <w:left w:val="none" w:sz="0" w:space="0" w:color="auto"/>
            <w:bottom w:val="none" w:sz="0" w:space="0" w:color="auto"/>
            <w:right w:val="none" w:sz="0" w:space="0" w:color="auto"/>
          </w:divBdr>
          <w:divsChild>
            <w:div w:id="1388800883">
              <w:marLeft w:val="0"/>
              <w:marRight w:val="0"/>
              <w:marTop w:val="0"/>
              <w:marBottom w:val="0"/>
              <w:divBdr>
                <w:top w:val="none" w:sz="0" w:space="0" w:color="auto"/>
                <w:left w:val="none" w:sz="0" w:space="0" w:color="auto"/>
                <w:bottom w:val="none" w:sz="0" w:space="0" w:color="auto"/>
                <w:right w:val="none" w:sz="0" w:space="0" w:color="auto"/>
              </w:divBdr>
            </w:div>
          </w:divsChild>
        </w:div>
        <w:div w:id="18283523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7069960">
      <w:bodyDiv w:val="1"/>
      <w:marLeft w:val="0"/>
      <w:marRight w:val="0"/>
      <w:marTop w:val="0"/>
      <w:marBottom w:val="0"/>
      <w:divBdr>
        <w:top w:val="none" w:sz="0" w:space="0" w:color="auto"/>
        <w:left w:val="none" w:sz="0" w:space="0" w:color="auto"/>
        <w:bottom w:val="none" w:sz="0" w:space="0" w:color="auto"/>
        <w:right w:val="none" w:sz="0" w:space="0" w:color="auto"/>
      </w:divBdr>
    </w:div>
    <w:div w:id="1460342151">
      <w:bodyDiv w:val="1"/>
      <w:marLeft w:val="0"/>
      <w:marRight w:val="0"/>
      <w:marTop w:val="0"/>
      <w:marBottom w:val="0"/>
      <w:divBdr>
        <w:top w:val="none" w:sz="0" w:space="0" w:color="auto"/>
        <w:left w:val="none" w:sz="0" w:space="0" w:color="auto"/>
        <w:bottom w:val="none" w:sz="0" w:space="0" w:color="auto"/>
        <w:right w:val="none" w:sz="0" w:space="0" w:color="auto"/>
      </w:divBdr>
    </w:div>
    <w:div w:id="1492604524">
      <w:bodyDiv w:val="1"/>
      <w:marLeft w:val="0"/>
      <w:marRight w:val="0"/>
      <w:marTop w:val="0"/>
      <w:marBottom w:val="0"/>
      <w:divBdr>
        <w:top w:val="none" w:sz="0" w:space="0" w:color="auto"/>
        <w:left w:val="none" w:sz="0" w:space="0" w:color="auto"/>
        <w:bottom w:val="none" w:sz="0" w:space="0" w:color="auto"/>
        <w:right w:val="none" w:sz="0" w:space="0" w:color="auto"/>
      </w:divBdr>
      <w:divsChild>
        <w:div w:id="2100828317">
          <w:blockQuote w:val="1"/>
          <w:marLeft w:val="720"/>
          <w:marRight w:val="720"/>
          <w:marTop w:val="100"/>
          <w:marBottom w:val="100"/>
          <w:divBdr>
            <w:top w:val="none" w:sz="0" w:space="0" w:color="auto"/>
            <w:left w:val="none" w:sz="0" w:space="0" w:color="auto"/>
            <w:bottom w:val="none" w:sz="0" w:space="0" w:color="auto"/>
            <w:right w:val="none" w:sz="0" w:space="0" w:color="auto"/>
          </w:divBdr>
        </w:div>
        <w:div w:id="1177770385">
          <w:marLeft w:val="0"/>
          <w:marRight w:val="0"/>
          <w:marTop w:val="0"/>
          <w:marBottom w:val="0"/>
          <w:divBdr>
            <w:top w:val="none" w:sz="0" w:space="0" w:color="auto"/>
            <w:left w:val="none" w:sz="0" w:space="0" w:color="auto"/>
            <w:bottom w:val="none" w:sz="0" w:space="0" w:color="auto"/>
            <w:right w:val="none" w:sz="0" w:space="0" w:color="auto"/>
          </w:divBdr>
          <w:divsChild>
            <w:div w:id="559439193">
              <w:marLeft w:val="0"/>
              <w:marRight w:val="0"/>
              <w:marTop w:val="0"/>
              <w:marBottom w:val="0"/>
              <w:divBdr>
                <w:top w:val="none" w:sz="0" w:space="0" w:color="auto"/>
                <w:left w:val="none" w:sz="0" w:space="0" w:color="auto"/>
                <w:bottom w:val="none" w:sz="0" w:space="0" w:color="auto"/>
                <w:right w:val="none" w:sz="0" w:space="0" w:color="auto"/>
              </w:divBdr>
            </w:div>
          </w:divsChild>
        </w:div>
        <w:div w:id="7959492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9267548">
      <w:bodyDiv w:val="1"/>
      <w:marLeft w:val="0"/>
      <w:marRight w:val="0"/>
      <w:marTop w:val="0"/>
      <w:marBottom w:val="0"/>
      <w:divBdr>
        <w:top w:val="none" w:sz="0" w:space="0" w:color="auto"/>
        <w:left w:val="none" w:sz="0" w:space="0" w:color="auto"/>
        <w:bottom w:val="none" w:sz="0" w:space="0" w:color="auto"/>
        <w:right w:val="none" w:sz="0" w:space="0" w:color="auto"/>
      </w:divBdr>
      <w:divsChild>
        <w:div w:id="2083864853">
          <w:marLeft w:val="0"/>
          <w:marRight w:val="0"/>
          <w:marTop w:val="0"/>
          <w:marBottom w:val="0"/>
          <w:divBdr>
            <w:top w:val="none" w:sz="0" w:space="0" w:color="auto"/>
            <w:left w:val="none" w:sz="0" w:space="0" w:color="auto"/>
            <w:bottom w:val="none" w:sz="0" w:space="0" w:color="auto"/>
            <w:right w:val="none" w:sz="0" w:space="0" w:color="auto"/>
          </w:divBdr>
          <w:divsChild>
            <w:div w:id="23278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172062">
      <w:bodyDiv w:val="1"/>
      <w:marLeft w:val="0"/>
      <w:marRight w:val="0"/>
      <w:marTop w:val="0"/>
      <w:marBottom w:val="0"/>
      <w:divBdr>
        <w:top w:val="none" w:sz="0" w:space="0" w:color="auto"/>
        <w:left w:val="none" w:sz="0" w:space="0" w:color="auto"/>
        <w:bottom w:val="none" w:sz="0" w:space="0" w:color="auto"/>
        <w:right w:val="none" w:sz="0" w:space="0" w:color="auto"/>
      </w:divBdr>
    </w:div>
    <w:div w:id="1658460112">
      <w:bodyDiv w:val="1"/>
      <w:marLeft w:val="0"/>
      <w:marRight w:val="0"/>
      <w:marTop w:val="0"/>
      <w:marBottom w:val="0"/>
      <w:divBdr>
        <w:top w:val="none" w:sz="0" w:space="0" w:color="auto"/>
        <w:left w:val="none" w:sz="0" w:space="0" w:color="auto"/>
        <w:bottom w:val="none" w:sz="0" w:space="0" w:color="auto"/>
        <w:right w:val="none" w:sz="0" w:space="0" w:color="auto"/>
      </w:divBdr>
    </w:div>
    <w:div w:id="1714109297">
      <w:bodyDiv w:val="1"/>
      <w:marLeft w:val="0"/>
      <w:marRight w:val="0"/>
      <w:marTop w:val="0"/>
      <w:marBottom w:val="0"/>
      <w:divBdr>
        <w:top w:val="none" w:sz="0" w:space="0" w:color="auto"/>
        <w:left w:val="none" w:sz="0" w:space="0" w:color="auto"/>
        <w:bottom w:val="none" w:sz="0" w:space="0" w:color="auto"/>
        <w:right w:val="none" w:sz="0" w:space="0" w:color="auto"/>
      </w:divBdr>
    </w:div>
    <w:div w:id="1722249800">
      <w:bodyDiv w:val="1"/>
      <w:marLeft w:val="0"/>
      <w:marRight w:val="0"/>
      <w:marTop w:val="0"/>
      <w:marBottom w:val="0"/>
      <w:divBdr>
        <w:top w:val="none" w:sz="0" w:space="0" w:color="auto"/>
        <w:left w:val="none" w:sz="0" w:space="0" w:color="auto"/>
        <w:bottom w:val="none" w:sz="0" w:space="0" w:color="auto"/>
        <w:right w:val="none" w:sz="0" w:space="0" w:color="auto"/>
      </w:divBdr>
    </w:div>
    <w:div w:id="1723754233">
      <w:bodyDiv w:val="1"/>
      <w:marLeft w:val="0"/>
      <w:marRight w:val="0"/>
      <w:marTop w:val="0"/>
      <w:marBottom w:val="0"/>
      <w:divBdr>
        <w:top w:val="none" w:sz="0" w:space="0" w:color="auto"/>
        <w:left w:val="none" w:sz="0" w:space="0" w:color="auto"/>
        <w:bottom w:val="none" w:sz="0" w:space="0" w:color="auto"/>
        <w:right w:val="none" w:sz="0" w:space="0" w:color="auto"/>
      </w:divBdr>
    </w:div>
    <w:div w:id="1767841035">
      <w:bodyDiv w:val="1"/>
      <w:marLeft w:val="0"/>
      <w:marRight w:val="0"/>
      <w:marTop w:val="0"/>
      <w:marBottom w:val="0"/>
      <w:divBdr>
        <w:top w:val="none" w:sz="0" w:space="0" w:color="auto"/>
        <w:left w:val="none" w:sz="0" w:space="0" w:color="auto"/>
        <w:bottom w:val="none" w:sz="0" w:space="0" w:color="auto"/>
        <w:right w:val="none" w:sz="0" w:space="0" w:color="auto"/>
      </w:divBdr>
    </w:div>
    <w:div w:id="1855217852">
      <w:bodyDiv w:val="1"/>
      <w:marLeft w:val="0"/>
      <w:marRight w:val="0"/>
      <w:marTop w:val="0"/>
      <w:marBottom w:val="0"/>
      <w:divBdr>
        <w:top w:val="none" w:sz="0" w:space="0" w:color="auto"/>
        <w:left w:val="none" w:sz="0" w:space="0" w:color="auto"/>
        <w:bottom w:val="none" w:sz="0" w:space="0" w:color="auto"/>
        <w:right w:val="none" w:sz="0" w:space="0" w:color="auto"/>
      </w:divBdr>
    </w:div>
    <w:div w:id="1860045767">
      <w:bodyDiv w:val="1"/>
      <w:marLeft w:val="0"/>
      <w:marRight w:val="0"/>
      <w:marTop w:val="0"/>
      <w:marBottom w:val="0"/>
      <w:divBdr>
        <w:top w:val="none" w:sz="0" w:space="0" w:color="auto"/>
        <w:left w:val="none" w:sz="0" w:space="0" w:color="auto"/>
        <w:bottom w:val="none" w:sz="0" w:space="0" w:color="auto"/>
        <w:right w:val="none" w:sz="0" w:space="0" w:color="auto"/>
      </w:divBdr>
    </w:div>
    <w:div w:id="1877889503">
      <w:bodyDiv w:val="1"/>
      <w:marLeft w:val="0"/>
      <w:marRight w:val="0"/>
      <w:marTop w:val="0"/>
      <w:marBottom w:val="0"/>
      <w:divBdr>
        <w:top w:val="none" w:sz="0" w:space="0" w:color="auto"/>
        <w:left w:val="none" w:sz="0" w:space="0" w:color="auto"/>
        <w:bottom w:val="none" w:sz="0" w:space="0" w:color="auto"/>
        <w:right w:val="none" w:sz="0" w:space="0" w:color="auto"/>
      </w:divBdr>
      <w:divsChild>
        <w:div w:id="2071035569">
          <w:marLeft w:val="0"/>
          <w:marRight w:val="0"/>
          <w:marTop w:val="0"/>
          <w:marBottom w:val="0"/>
          <w:divBdr>
            <w:top w:val="none" w:sz="0" w:space="0" w:color="auto"/>
            <w:left w:val="none" w:sz="0" w:space="0" w:color="auto"/>
            <w:bottom w:val="none" w:sz="0" w:space="0" w:color="auto"/>
            <w:right w:val="none" w:sz="0" w:space="0" w:color="auto"/>
          </w:divBdr>
          <w:divsChild>
            <w:div w:id="148959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19569">
      <w:bodyDiv w:val="1"/>
      <w:marLeft w:val="0"/>
      <w:marRight w:val="0"/>
      <w:marTop w:val="0"/>
      <w:marBottom w:val="0"/>
      <w:divBdr>
        <w:top w:val="none" w:sz="0" w:space="0" w:color="auto"/>
        <w:left w:val="none" w:sz="0" w:space="0" w:color="auto"/>
        <w:bottom w:val="none" w:sz="0" w:space="0" w:color="auto"/>
        <w:right w:val="none" w:sz="0" w:space="0" w:color="auto"/>
      </w:divBdr>
      <w:divsChild>
        <w:div w:id="308170994">
          <w:marLeft w:val="0"/>
          <w:marRight w:val="0"/>
          <w:marTop w:val="0"/>
          <w:marBottom w:val="0"/>
          <w:divBdr>
            <w:top w:val="none" w:sz="0" w:space="0" w:color="auto"/>
            <w:left w:val="none" w:sz="0" w:space="0" w:color="auto"/>
            <w:bottom w:val="none" w:sz="0" w:space="0" w:color="auto"/>
            <w:right w:val="none" w:sz="0" w:space="0" w:color="auto"/>
          </w:divBdr>
          <w:divsChild>
            <w:div w:id="157970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245762">
      <w:bodyDiv w:val="1"/>
      <w:marLeft w:val="0"/>
      <w:marRight w:val="0"/>
      <w:marTop w:val="0"/>
      <w:marBottom w:val="0"/>
      <w:divBdr>
        <w:top w:val="none" w:sz="0" w:space="0" w:color="auto"/>
        <w:left w:val="none" w:sz="0" w:space="0" w:color="auto"/>
        <w:bottom w:val="none" w:sz="0" w:space="0" w:color="auto"/>
        <w:right w:val="none" w:sz="0" w:space="0" w:color="auto"/>
      </w:divBdr>
    </w:div>
    <w:div w:id="2031567197">
      <w:bodyDiv w:val="1"/>
      <w:marLeft w:val="0"/>
      <w:marRight w:val="0"/>
      <w:marTop w:val="0"/>
      <w:marBottom w:val="0"/>
      <w:divBdr>
        <w:top w:val="none" w:sz="0" w:space="0" w:color="auto"/>
        <w:left w:val="none" w:sz="0" w:space="0" w:color="auto"/>
        <w:bottom w:val="none" w:sz="0" w:space="0" w:color="auto"/>
        <w:right w:val="none" w:sz="0" w:space="0" w:color="auto"/>
      </w:divBdr>
    </w:div>
    <w:div w:id="2043439830">
      <w:bodyDiv w:val="1"/>
      <w:marLeft w:val="0"/>
      <w:marRight w:val="0"/>
      <w:marTop w:val="0"/>
      <w:marBottom w:val="0"/>
      <w:divBdr>
        <w:top w:val="none" w:sz="0" w:space="0" w:color="auto"/>
        <w:left w:val="none" w:sz="0" w:space="0" w:color="auto"/>
        <w:bottom w:val="none" w:sz="0" w:space="0" w:color="auto"/>
        <w:right w:val="none" w:sz="0" w:space="0" w:color="auto"/>
      </w:divBdr>
    </w:div>
    <w:div w:id="2043894000">
      <w:bodyDiv w:val="1"/>
      <w:marLeft w:val="0"/>
      <w:marRight w:val="0"/>
      <w:marTop w:val="0"/>
      <w:marBottom w:val="0"/>
      <w:divBdr>
        <w:top w:val="none" w:sz="0" w:space="0" w:color="auto"/>
        <w:left w:val="none" w:sz="0" w:space="0" w:color="auto"/>
        <w:bottom w:val="none" w:sz="0" w:space="0" w:color="auto"/>
        <w:right w:val="none" w:sz="0" w:space="0" w:color="auto"/>
      </w:divBdr>
      <w:divsChild>
        <w:div w:id="1859419026">
          <w:blockQuote w:val="1"/>
          <w:marLeft w:val="720"/>
          <w:marRight w:val="720"/>
          <w:marTop w:val="100"/>
          <w:marBottom w:val="100"/>
          <w:divBdr>
            <w:top w:val="none" w:sz="0" w:space="0" w:color="auto"/>
            <w:left w:val="none" w:sz="0" w:space="0" w:color="auto"/>
            <w:bottom w:val="none" w:sz="0" w:space="0" w:color="auto"/>
            <w:right w:val="none" w:sz="0" w:space="0" w:color="auto"/>
          </w:divBdr>
        </w:div>
        <w:div w:id="1188562927">
          <w:marLeft w:val="0"/>
          <w:marRight w:val="0"/>
          <w:marTop w:val="0"/>
          <w:marBottom w:val="0"/>
          <w:divBdr>
            <w:top w:val="none" w:sz="0" w:space="0" w:color="auto"/>
            <w:left w:val="none" w:sz="0" w:space="0" w:color="auto"/>
            <w:bottom w:val="none" w:sz="0" w:space="0" w:color="auto"/>
            <w:right w:val="none" w:sz="0" w:space="0" w:color="auto"/>
          </w:divBdr>
          <w:divsChild>
            <w:div w:id="55593681">
              <w:marLeft w:val="0"/>
              <w:marRight w:val="0"/>
              <w:marTop w:val="0"/>
              <w:marBottom w:val="0"/>
              <w:divBdr>
                <w:top w:val="none" w:sz="0" w:space="0" w:color="auto"/>
                <w:left w:val="none" w:sz="0" w:space="0" w:color="auto"/>
                <w:bottom w:val="none" w:sz="0" w:space="0" w:color="auto"/>
                <w:right w:val="none" w:sz="0" w:space="0" w:color="auto"/>
              </w:divBdr>
            </w:div>
          </w:divsChild>
        </w:div>
        <w:div w:id="16833145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3892383">
      <w:bodyDiv w:val="1"/>
      <w:marLeft w:val="0"/>
      <w:marRight w:val="0"/>
      <w:marTop w:val="0"/>
      <w:marBottom w:val="0"/>
      <w:divBdr>
        <w:top w:val="none" w:sz="0" w:space="0" w:color="auto"/>
        <w:left w:val="none" w:sz="0" w:space="0" w:color="auto"/>
        <w:bottom w:val="none" w:sz="0" w:space="0" w:color="auto"/>
        <w:right w:val="none" w:sz="0" w:space="0" w:color="auto"/>
      </w:divBdr>
      <w:divsChild>
        <w:div w:id="12358912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8087670">
      <w:bodyDiv w:val="1"/>
      <w:marLeft w:val="0"/>
      <w:marRight w:val="0"/>
      <w:marTop w:val="0"/>
      <w:marBottom w:val="0"/>
      <w:divBdr>
        <w:top w:val="none" w:sz="0" w:space="0" w:color="auto"/>
        <w:left w:val="none" w:sz="0" w:space="0" w:color="auto"/>
        <w:bottom w:val="none" w:sz="0" w:space="0" w:color="auto"/>
        <w:right w:val="none" w:sz="0" w:space="0" w:color="auto"/>
      </w:divBdr>
    </w:div>
    <w:div w:id="2143618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DDC49-1891-4945-91BD-7461C4F90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11111</Words>
  <Characters>63334</Characters>
  <Application>Microsoft Office Word</Application>
  <DocSecurity>0</DocSecurity>
  <Lines>527</Lines>
  <Paragraphs>148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user</cp:lastModifiedBy>
  <cp:revision>2</cp:revision>
  <cp:lastPrinted>2025-11-16T23:00:00Z</cp:lastPrinted>
  <dcterms:created xsi:type="dcterms:W3CDTF">2025-11-21T17:18:00Z</dcterms:created>
  <dcterms:modified xsi:type="dcterms:W3CDTF">2025-11-21T17:18:00Z</dcterms:modified>
</cp:coreProperties>
</file>