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Sakkal Majalla" w:hAnsi="Sakkal Majalla" w:cs="Sakkal Majalla"/>
          <w:b/>
          <w:bCs/>
          <w:sz w:val="28"/>
          <w:szCs w:val="28"/>
          <w:lang w:bidi="ar-EG"/>
        </w:rPr>
      </w:pPr>
      <w:r>
        <w:rPr>
          <w:rFonts w:ascii="Sakkal Majalla" w:hAnsi="Sakkal Majalla" w:cs="Sakkal Majalla"/>
          <w:b/>
          <w:b/>
          <w:bCs/>
          <w:sz w:val="28"/>
          <w:szCs w:val="28"/>
          <w:rtl w:val="true"/>
          <w:lang w:bidi="ar-EG"/>
        </w:rPr>
        <w:t xml:space="preserve">جامعة ميدأوشن </w:t>
      </w:r>
    </w:p>
    <w:p>
      <w:pPr>
        <w:pStyle w:val="Normal"/>
        <w:rPr>
          <w:rFonts w:ascii="Sakkal Majalla" w:hAnsi="Sakkal Majalla" w:cs="Sakkal Majalla"/>
          <w:b/>
          <w:bCs/>
          <w:sz w:val="28"/>
          <w:szCs w:val="28"/>
          <w:lang w:bidi="ar-EG"/>
        </w:rPr>
      </w:pPr>
      <w:r>
        <w:drawing>
          <wp:anchor behindDoc="0" distT="0" distB="0" distL="114300" distR="114300" simplePos="0" locked="0" layoutInCell="0" allowOverlap="1" relativeHeight="2">
            <wp:simplePos x="0" y="0"/>
            <wp:positionH relativeFrom="margin">
              <wp:posOffset>-695325</wp:posOffset>
            </wp:positionH>
            <wp:positionV relativeFrom="margin">
              <wp:posOffset>-276225</wp:posOffset>
            </wp:positionV>
            <wp:extent cx="2227580" cy="2066925"/>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2"/>
                    <a:stretch>
                      <a:fillRect/>
                    </a:stretch>
                  </pic:blipFill>
                  <pic:spPr bwMode="auto">
                    <a:xfrm>
                      <a:off x="0" y="0"/>
                      <a:ext cx="2227580" cy="2066925"/>
                    </a:xfrm>
                    <a:prstGeom prst="rect">
                      <a:avLst/>
                    </a:prstGeom>
                    <a:noFill/>
                  </pic:spPr>
                </pic:pic>
              </a:graphicData>
            </a:graphic>
          </wp:anchor>
        </w:drawing>
      </w:r>
      <w:r>
        <w:rPr>
          <w:rFonts w:cs="Sakkal Majalla" w:ascii="Sakkal Majalla" w:hAnsi="Sakkal Majalla"/>
          <w:b/>
          <w:bCs/>
          <w:sz w:val="28"/>
          <w:szCs w:val="28"/>
          <w:rtl w:val="true"/>
          <w:lang w:bidi="ar-EG"/>
        </w:rPr>
        <w:t xml:space="preserve">    </w:t>
      </w:r>
      <w:r>
        <w:rPr>
          <w:rFonts w:ascii="Sakkal Majalla" w:hAnsi="Sakkal Majalla" w:cs="Sakkal Majalla"/>
          <w:b/>
          <w:b/>
          <w:bCs/>
          <w:sz w:val="28"/>
          <w:szCs w:val="28"/>
          <w:rtl w:val="true"/>
          <w:lang w:bidi="ar-EG"/>
        </w:rPr>
        <w:t xml:space="preserve">كلية الإدارة </w:t>
      </w:r>
    </w:p>
    <w:p>
      <w:pPr>
        <w:pStyle w:val="Normal"/>
        <w:rPr>
          <w:lang w:bidi="ar-SA"/>
        </w:rPr>
      </w:pPr>
      <w:r>
        <w:rPr>
          <w:rFonts w:ascii="Sakkal Majalla" w:hAnsi="Sakkal Majalla" w:cs="Sakkal Majalla"/>
          <w:b/>
          <w:b/>
          <w:bCs/>
          <w:sz w:val="28"/>
          <w:szCs w:val="28"/>
          <w:rtl w:val="true"/>
          <w:lang w:bidi="ar-SA"/>
        </w:rPr>
        <w:t>ماجستير إدارة المخاطر</w:t>
      </w:r>
    </w:p>
    <w:p>
      <w:pPr>
        <w:pStyle w:val="Normal"/>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jc w:val="center"/>
        <w:rPr>
          <w:rFonts w:ascii="Sakkal Majalla" w:hAnsi="Sakkal Majalla" w:cs="Sakkal Majalla"/>
          <w:b/>
          <w:bCs/>
          <w:sz w:val="28"/>
          <w:szCs w:val="28"/>
          <w:lang w:bidi="ar-EG"/>
        </w:rPr>
      </w:pPr>
      <w:r>
        <w:rPr>
          <w:rFonts w:ascii="Sakkal Majalla" w:hAnsi="Sakkal Majalla" w:cs="Sakkal Majalla"/>
          <w:b/>
          <w:b/>
          <w:bCs/>
          <w:sz w:val="44"/>
          <w:szCs w:val="44"/>
          <w:rtl w:val="true"/>
          <w:lang w:bidi="ar-EG"/>
        </w:rPr>
        <w:t>تأثير ضغوط العمل على مستوى المخاطر التشغيلية لدى عمال التوصيل في المملكة العربية العربية السعودية</w:t>
      </w:r>
      <w:r>
        <w:rPr>
          <w:rFonts w:ascii="Sakkal Majalla" w:hAnsi="Sakkal Majalla" w:cs="Sakkal Majalla"/>
          <w:b/>
          <w:b/>
          <w:bCs/>
          <w:sz w:val="28"/>
          <w:szCs w:val="28"/>
          <w:rtl w:val="true"/>
          <w:lang w:bidi="ar-EG"/>
        </w:rPr>
        <w:t xml:space="preserve"> </w:t>
      </w:r>
    </w:p>
    <w:p>
      <w:pPr>
        <w:pStyle w:val="Normal"/>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jc w:val="center"/>
        <w:rPr>
          <w:rFonts w:ascii="Sakkal Majalla" w:hAnsi="Sakkal Majalla" w:cs="Sakkal Majalla"/>
          <w:sz w:val="28"/>
          <w:szCs w:val="28"/>
          <w:lang w:bidi="ar-EG"/>
        </w:rPr>
      </w:pPr>
      <w:r>
        <w:rPr>
          <w:rFonts w:cs="Sakkal Majalla" w:ascii="Sakkal Majalla" w:hAnsi="Sakkal Majalla"/>
          <w:sz w:val="28"/>
          <w:szCs w:val="28"/>
          <w:rtl w:val="true"/>
          <w:lang w:bidi="ar-EG"/>
        </w:rPr>
      </w:r>
    </w:p>
    <w:p>
      <w:pPr>
        <w:pStyle w:val="Normal"/>
        <w:jc w:val="center"/>
        <w:rPr>
          <w:rFonts w:ascii="Sakkal Majalla" w:hAnsi="Sakkal Majalla" w:cs="Sakkal Majalla"/>
          <w:b/>
          <w:bCs/>
          <w:sz w:val="28"/>
          <w:szCs w:val="28"/>
          <w:lang w:bidi="ar-EG"/>
        </w:rPr>
      </w:pPr>
      <w:r>
        <w:rPr>
          <w:rtl w:val="true"/>
        </w:rPr>
        <w:t>إعداد</w:t>
      </w:r>
    </w:p>
    <w:p>
      <w:pPr>
        <w:pStyle w:val="Normal"/>
        <w:jc w:val="center"/>
        <w:rPr>
          <w:rFonts w:ascii="Sakkal Majalla" w:hAnsi="Sakkal Majalla" w:cs="Sakkal Majalla"/>
          <w:b/>
          <w:bCs/>
          <w:sz w:val="28"/>
          <w:szCs w:val="28"/>
          <w:lang w:bidi="ar-SA"/>
        </w:rPr>
      </w:pPr>
      <w:r>
        <w:rPr>
          <w:rFonts w:ascii="Sakkal Majalla" w:hAnsi="Sakkal Majalla" w:cs="Sakkal Majalla"/>
          <w:b/>
          <w:b/>
          <w:bCs/>
          <w:sz w:val="28"/>
          <w:szCs w:val="28"/>
          <w:rtl w:val="true"/>
          <w:lang w:bidi="ar-EG"/>
        </w:rPr>
        <w:t>الطالب</w:t>
      </w:r>
      <w:r>
        <w:rPr>
          <w:rFonts w:cs="Sakkal Majalla" w:ascii="Sakkal Majalla" w:hAnsi="Sakkal Majalla"/>
          <w:b/>
          <w:bCs/>
          <w:sz w:val="28"/>
          <w:szCs w:val="28"/>
          <w:rtl w:val="true"/>
          <w:lang w:bidi="ar-EG"/>
        </w:rPr>
        <w:t xml:space="preserve">/ </w:t>
      </w:r>
      <w:r>
        <w:rPr>
          <w:rFonts w:ascii="Sakkal Majalla" w:hAnsi="Sakkal Majalla" w:cs="Sakkal Majalla"/>
          <w:b/>
          <w:b/>
          <w:bCs/>
          <w:sz w:val="28"/>
          <w:szCs w:val="28"/>
          <w:rtl w:val="true"/>
          <w:lang w:bidi="ar-SA"/>
        </w:rPr>
        <w:t>عزام عثمان خواجة</w:t>
      </w:r>
    </w:p>
    <w:p>
      <w:pPr>
        <w:pStyle w:val="Normal"/>
        <w:jc w:val="center"/>
        <w:rPr>
          <w:rFonts w:ascii="Sakkal Majalla" w:hAnsi="Sakkal Majalla" w:cs="Sakkal Majalla"/>
          <w:b/>
          <w:bCs/>
          <w:sz w:val="28"/>
          <w:szCs w:val="28"/>
          <w:lang w:bidi="ar-SA"/>
        </w:rPr>
      </w:pPr>
      <w:r>
        <w:rPr>
          <w:rFonts w:ascii="Sakkal Majalla" w:hAnsi="Sakkal Majalla" w:cs="Sakkal Majalla"/>
          <w:b/>
          <w:b/>
          <w:bCs/>
          <w:sz w:val="28"/>
          <w:szCs w:val="28"/>
          <w:rtl w:val="true"/>
          <w:lang w:bidi="ar-SA"/>
        </w:rPr>
        <w:t xml:space="preserve">الرقم الأكاديمي </w:t>
      </w:r>
      <w:r>
        <w:rPr>
          <w:rFonts w:cs="Sakkal Majalla" w:ascii="Sakkal Majalla" w:hAnsi="Sakkal Majalla"/>
          <w:b/>
          <w:bCs/>
          <w:sz w:val="28"/>
          <w:szCs w:val="28"/>
          <w:rtl w:val="true"/>
          <w:lang w:bidi="ar-SA"/>
        </w:rPr>
        <w:t xml:space="preserve">/ </w:t>
      </w:r>
      <w:r>
        <w:rPr>
          <w:rFonts w:cs="Sakkal Majalla" w:ascii="Sakkal Majalla" w:hAnsi="Sakkal Majalla"/>
          <w:b/>
          <w:bCs/>
          <w:sz w:val="28"/>
          <w:szCs w:val="28"/>
          <w:lang w:bidi="ar-SA"/>
        </w:rPr>
        <w:t>252000471</w:t>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ascii="Sakkal Majalla" w:hAnsi="Sakkal Majalla" w:cs="Sakkal Majalla"/>
          <w:b/>
          <w:b/>
          <w:bCs/>
          <w:sz w:val="28"/>
          <w:szCs w:val="28"/>
          <w:rtl w:val="true"/>
          <w:lang w:bidi="ar-EG"/>
        </w:rPr>
        <w:t>إشراف</w:t>
      </w:r>
      <w:r>
        <w:rPr>
          <w:rFonts w:cs="Sakkal Majalla" w:ascii="Sakkal Majalla" w:hAnsi="Sakkal Majalla"/>
          <w:b/>
          <w:bCs/>
          <w:sz w:val="28"/>
          <w:szCs w:val="28"/>
          <w:rtl w:val="true"/>
          <w:lang w:bidi="ar-EG"/>
        </w:rPr>
        <w:t>/</w:t>
      </w:r>
    </w:p>
    <w:p>
      <w:pPr>
        <w:pStyle w:val="Normal"/>
        <w:jc w:val="center"/>
        <w:rPr>
          <w:rFonts w:ascii="Sakkal Majalla" w:hAnsi="Sakkal Majalla" w:cs="Sakkal Majalla"/>
          <w:b/>
          <w:bCs/>
          <w:sz w:val="28"/>
          <w:szCs w:val="28"/>
          <w:lang w:bidi="ar-EG"/>
        </w:rPr>
      </w:pPr>
      <w:r>
        <w:rPr>
          <w:rFonts w:ascii="Sakkal Majalla" w:hAnsi="Sakkal Majalla" w:hint="cs" w:cs="Sakkal Majalla"/>
          <w:b/>
          <w:b/>
          <w:bCs/>
          <w:sz w:val="28"/>
          <w:szCs w:val="28"/>
          <w:rtl w:val="true"/>
          <w:lang w:bidi="ar-EG"/>
        </w:rPr>
        <w:t>د</w:t>
      </w:r>
      <w:r>
        <w:rPr>
          <w:rFonts w:cs="Sakkal Majalla" w:hint="cs" w:ascii="Sakkal Majalla" w:hAnsi="Sakkal Majalla"/>
          <w:b/>
          <w:bCs/>
          <w:sz w:val="28"/>
          <w:szCs w:val="28"/>
          <w:rtl w:val="true"/>
          <w:lang w:bidi="ar-EG"/>
        </w:rPr>
        <w:t>.</w:t>
      </w:r>
      <w:r>
        <w:rPr>
          <w:rFonts w:ascii="Sakkal Majalla" w:hAnsi="Sakkal Majalla" w:hint="cs" w:cs="Sakkal Majalla"/>
          <w:b/>
          <w:b/>
          <w:bCs/>
          <w:sz w:val="28"/>
          <w:szCs w:val="28"/>
          <w:rtl w:val="true"/>
          <w:lang w:bidi="ar-EG"/>
        </w:rPr>
        <w:t>الفيصل عبد الحميد</w:t>
      </w:r>
      <w:r>
        <w:rPr>
          <w:rFonts w:cs="Sakkal Majalla" w:ascii="Sakkal Majalla" w:hAnsi="Sakkal Majalla"/>
          <w:b/>
          <w:bCs/>
          <w:sz w:val="28"/>
          <w:szCs w:val="28"/>
          <w:rtl w:val="true"/>
          <w:lang w:bidi="ar-EG"/>
        </w:rPr>
        <w:br/>
      </w:r>
      <w:r>
        <w:rPr>
          <w:rFonts w:ascii="Sakkal Majalla" w:hAnsi="Sakkal Majalla" w:hint="cs" w:cs="Sakkal Majalla"/>
          <w:b/>
          <w:b/>
          <w:bCs/>
          <w:sz w:val="28"/>
          <w:szCs w:val="28"/>
          <w:rtl w:val="true"/>
          <w:lang w:bidi="ar-EG"/>
        </w:rPr>
        <w:t>د</w:t>
      </w:r>
      <w:r>
        <w:rPr>
          <w:rFonts w:cs="Sakkal Majalla" w:hint="cs" w:ascii="Sakkal Majalla" w:hAnsi="Sakkal Majalla"/>
          <w:b/>
          <w:bCs/>
          <w:sz w:val="28"/>
          <w:szCs w:val="28"/>
          <w:rtl w:val="true"/>
          <w:lang w:bidi="ar-EG"/>
        </w:rPr>
        <w:t>.</w:t>
      </w:r>
      <w:r>
        <w:rPr>
          <w:rFonts w:ascii="Sakkal Majalla" w:hAnsi="Sakkal Majalla" w:hint="cs" w:cs="Sakkal Majalla"/>
          <w:b/>
          <w:b/>
          <w:bCs/>
          <w:sz w:val="28"/>
          <w:szCs w:val="28"/>
          <w:rtl w:val="true"/>
          <w:lang w:bidi="ar-EG"/>
        </w:rPr>
        <w:t>فايز جراد</w:t>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ascii="Sakkal Majalla" w:hAnsi="Sakkal Majalla" w:cs="Sakkal Majalla"/>
          <w:b/>
          <w:b/>
          <w:bCs/>
          <w:sz w:val="28"/>
          <w:szCs w:val="28"/>
          <w:rtl w:val="true"/>
          <w:lang w:bidi="ar-EG"/>
        </w:rPr>
        <w:t>العام الدراسي</w:t>
      </w:r>
      <w:r>
        <w:rPr>
          <w:rFonts w:cs="Sakkal Majalla" w:ascii="Sakkal Majalla" w:hAnsi="Sakkal Majalla"/>
          <w:b/>
          <w:bCs/>
          <w:sz w:val="28"/>
          <w:szCs w:val="28"/>
          <w:rtl w:val="true"/>
          <w:lang w:bidi="ar-EG"/>
        </w:rPr>
        <w:t>:</w:t>
      </w:r>
    </w:p>
    <w:p>
      <w:pPr>
        <w:pStyle w:val="Normal"/>
        <w:jc w:val="center"/>
        <w:rPr>
          <w:lang w:bidi="ar-SA"/>
        </w:rPr>
      </w:pPr>
      <w:r>
        <w:rPr>
          <w:rFonts w:cs="Sakkal Majalla" w:hint="cs" w:ascii="Sakkal Majalla" w:hAnsi="Sakkal Majalla"/>
          <w:b/>
          <w:bCs/>
          <w:sz w:val="28"/>
          <w:szCs w:val="28"/>
          <w:lang w:bidi="ar-SA"/>
        </w:rPr>
        <w:t>2026</w:t>
      </w:r>
      <w:r>
        <w:rPr>
          <w:rFonts w:ascii="Sakkal Majalla" w:hAnsi="Sakkal Majalla" w:hint="cs" w:cs="Sakkal Majalla"/>
          <w:b/>
          <w:b/>
          <w:bCs/>
          <w:sz w:val="28"/>
          <w:szCs w:val="28"/>
          <w:rtl w:val="true"/>
          <w:lang w:bidi="ar-SA"/>
        </w:rPr>
        <w:t>م</w:t>
      </w:r>
    </w:p>
    <w:p>
      <w:pPr>
        <w:pStyle w:val="Normal"/>
        <w:jc w:val="center"/>
        <w:rPr>
          <w:lang w:bidi="ar-SA"/>
        </w:rPr>
      </w:pPr>
      <w:r>
        <w:rPr>
          <w:rtl w:val="true"/>
          <w:lang w:bidi="ar-SA"/>
        </w:rPr>
      </w:r>
    </w:p>
    <w:p>
      <w:pPr>
        <w:pStyle w:val="Normal"/>
        <w:jc w:val="center"/>
        <w:rPr>
          <w:sz w:val="44"/>
          <w:szCs w:val="44"/>
        </w:rPr>
      </w:pPr>
      <w:r>
        <w:rPr>
          <w:rFonts w:ascii="Sakkal Majalla" w:hAnsi="Sakkal Majalla" w:cs="Sakkal Majalla"/>
          <w:b/>
          <w:b/>
          <w:bCs/>
          <w:sz w:val="44"/>
          <w:szCs w:val="44"/>
          <w:rtl w:val="true"/>
          <w:lang w:bidi="ar-SA"/>
        </w:rPr>
        <w:t>حقوق الطباعة</w:t>
      </w:r>
    </w:p>
    <w:p>
      <w:pPr>
        <w:pStyle w:val="Normal"/>
        <w:jc w:val="center"/>
        <w:rPr>
          <w:rFonts w:ascii="Sakkal Majalla" w:hAnsi="Sakkal Majalla" w:cs="Sakkal Majalla"/>
          <w:b/>
          <w:bCs/>
          <w:sz w:val="28"/>
          <w:szCs w:val="28"/>
          <w:lang w:bidi="ar-SA"/>
        </w:rPr>
      </w:pPr>
      <w:r>
        <w:rPr>
          <w:rFonts w:cs="Sakkal Majalla" w:ascii="Sakkal Majalla" w:hAnsi="Sakkal Majalla"/>
          <w:b/>
          <w:bCs/>
          <w:sz w:val="28"/>
          <w:szCs w:val="28"/>
          <w:rtl w:val="true"/>
          <w:lang w:bidi="ar-SA"/>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تعود حقوق الطباعة والنشر لهذا البحث إلى جامعة ميد أوشن ، حيث تعد جميع المواد والمحتويات الواردة فيه ملكا حصريا للجامعة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ولا يجوز نسخ أو إعادة طباعة أو نشر أو توزيع أو اقتباس أي جزء من هذا البحث بأي وسيلة كانت  ، سواء إلكترونية أو ورقية ، دون الحصول على إذن خطي مسبق من جامعة ميد أوشن، وذلك وفقا للأنظمة واللوائح المعمول بها في الجامعة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Normal"/>
        <w:jc w:val="center"/>
        <w:rPr>
          <w:rFonts w:ascii="Sakkal Majalla" w:hAnsi="Sakkal Majalla" w:cs="Sakkal Majalla"/>
          <w:b/>
          <w:bCs/>
          <w:sz w:val="28"/>
          <w:szCs w:val="28"/>
          <w:lang w:bidi="ar-SA"/>
        </w:rPr>
      </w:pPr>
      <w:r>
        <w:rPr>
          <w:rFonts w:cs="Sakkal Majalla" w:ascii="Sakkal Majalla" w:hAnsi="Sakkal Majalla"/>
          <w:b/>
          <w:bCs/>
          <w:sz w:val="28"/>
          <w:szCs w:val="28"/>
          <w:rtl w:val="true"/>
          <w:lang w:bidi="ar-SA"/>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jc w:val="center"/>
        <w:rPr>
          <w:b/>
          <w:bCs/>
          <w:sz w:val="44"/>
          <w:szCs w:val="44"/>
        </w:rPr>
      </w:pPr>
      <w:r>
        <w:rPr>
          <w:b/>
          <w:b/>
          <w:bCs/>
          <w:sz w:val="44"/>
          <w:szCs w:val="44"/>
          <w:u w:val="single"/>
          <w:rtl w:val="true"/>
        </w:rPr>
        <w:t>المستخلص</w:t>
      </w:r>
    </w:p>
    <w:p>
      <w:pPr>
        <w:pStyle w:val="BodyText"/>
        <w:bidi w:val="1"/>
        <w:spacing w:lineRule="auto" w:line="259" w:before="0" w:after="160"/>
        <w:jc w:val="start"/>
        <w:rPr>
          <w:b/>
          <w:bCs/>
          <w:sz w:val="24"/>
          <w:szCs w:val="24"/>
        </w:rPr>
      </w:pPr>
      <w:r>
        <w:rPr>
          <w:b/>
          <w:bCs/>
          <w:sz w:val="24"/>
          <w:szCs w:val="24"/>
          <w:rtl w:val="true"/>
        </w:rPr>
      </w:r>
    </w:p>
    <w:p>
      <w:pPr>
        <w:pStyle w:val="BodyText"/>
        <w:bidi w:val="1"/>
        <w:spacing w:lineRule="auto" w:line="259" w:before="0" w:after="160"/>
        <w:jc w:val="start"/>
        <w:rPr>
          <w:b/>
          <w:bCs/>
          <w:sz w:val="24"/>
          <w:szCs w:val="24"/>
        </w:rPr>
      </w:pPr>
      <w:r>
        <w:rPr>
          <w:b/>
          <w:bCs/>
          <w:sz w:val="24"/>
          <w:szCs w:val="24"/>
          <w:rtl w:val="true"/>
        </w:rPr>
      </w:r>
    </w:p>
    <w:p>
      <w:pPr>
        <w:pStyle w:val="BodyText"/>
        <w:widowControl/>
        <w:suppressAutoHyphens w:val="true"/>
        <w:bidi w:val="1"/>
        <w:jc w:val="start"/>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تهدف هذه الدراسة إلى التعرف على </w:t>
      </w:r>
      <w:r>
        <w:rPr>
          <w:rStyle w:val="Strong"/>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تأثير ضغوط العمل على مستوى المخاطر التشغيلية لدى عمال توصيل الطلبات في المملكة العربية السعودية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وذلك في ظل النمو المتسارع لقطاع التوصيل واعتماده الكبير على العنصر البشري في تنفيذ العمليات اليومية</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فقد أصبح هذا القطاع من القطاعات الحيوية المرتبطة بحياة الأفراد ، إلا أن طبيعة العمل الميداني وما يصاحبها من ضغط زمني ومهام متتابعة قد تفرض على العاملين ظروفا تؤثر في مستوى أداءهم وسلامتهم المهنية ، مما قد ينعكس في صورة مخاطر تشغيلية </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تنطلق الدراسة من أهمية فهم العلاقة بين ضغوط العمل التي يتعرض لها عمال التوصيل</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مثل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طول ساعات العمل ، وضغط الوقت ، وكثافة الطلبات ، وضعف الدعم لهذه الفئة</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مستوى المخاطر التشغيلية التي قد تشمل الحوادث المرورية ، والأخطاء أثناء التسليم ، والمخاطر الصحية والأمنية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هنا تسعى الدراسة إلى تقديم إطار علمي مبسط يوضح هذه العلاقة ويساعد في تعزيز ثقافة السلامة داخل قطاع التوصيل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سوف تعتمد الدراسة على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المنهج الوصفي التحليلي</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 وسيتم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استخدام الاستبانة أداة رئيسية لجمع البيانات من عينة مستهدفة من عمال التوصيل في عدد من شركات وتطبيقات التوصيل داخل المملكة</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وتستهدف الدراسة جمع ما يقارب </w:t>
      </w:r>
      <w:r>
        <w:rPr>
          <w:rStyle w:val="Strong"/>
          <w:rFonts w:eastAsia="Calibri" w:cs="" w:ascii="Sakkal Majalla" w:hAnsi="Sakkal Majalla" w:cstheme="minorBidi" w:eastAsiaTheme="minorHAnsi"/>
          <w:b w:val="false"/>
          <w:bCs w:val="false"/>
          <w:color w:val="auto"/>
          <w:kern w:val="2"/>
          <w:sz w:val="36"/>
          <w:szCs w:val="36"/>
          <w:u w:val="none"/>
          <w:lang w:val="en-US" w:eastAsia="en-US" w:bidi="ar-EG"/>
          <w14:ligatures w14:val="standardContextual"/>
        </w:rPr>
        <w:t>120</w:t>
      </w:r>
      <w:r>
        <w:rPr>
          <w:rStyle w:val="Strong"/>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w:t>
      </w:r>
      <w:r>
        <w:rPr>
          <w:rStyle w:val="Strong"/>
          <w:rFonts w:eastAsia="Calibri" w:cs="" w:ascii="Sakkal Majalla" w:hAnsi="Sakkal Majalla" w:cstheme="minorBidi" w:eastAsiaTheme="minorHAnsi"/>
          <w:b w:val="false"/>
          <w:bCs w:val="false"/>
          <w:color w:val="auto"/>
          <w:kern w:val="2"/>
          <w:sz w:val="36"/>
          <w:szCs w:val="36"/>
          <w:u w:val="none"/>
          <w:lang w:val="en-US" w:eastAsia="en-US" w:bidi="ar-EG"/>
          <w14:ligatures w14:val="standardContextual"/>
        </w:rPr>
        <w:t>150</w:t>
      </w:r>
      <w:r>
        <w:rPr>
          <w:rStyle w:val="Strong"/>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 xml:space="preserve">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استبانة</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 على أن يتم تحليل البيانات من خلال حساب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المتوسطات الحسابية، وتحليل لبيانات العاملين</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 باستخدام برامج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مايكروسوفت أوفيس مثل </w:t>
      </w:r>
      <w:r>
        <w:rPr>
          <w:rStyle w:val="Strong"/>
          <w:rFonts w:eastAsia="Calibri" w:cs="" w:ascii="Sakkal Majalla" w:hAnsi="Sakkal Majalla" w:cstheme="minorBidi" w:eastAsiaTheme="minorHAnsi"/>
          <w:b w:val="false"/>
          <w:bCs w:val="false"/>
          <w:color w:val="auto"/>
          <w:kern w:val="2"/>
          <w:sz w:val="36"/>
          <w:szCs w:val="36"/>
          <w:u w:val="none"/>
          <w:lang w:val="en-US" w:eastAsia="en-US" w:bidi="ar-EG"/>
          <w14:ligatures w14:val="standardContextual"/>
        </w:rPr>
        <w:t>Excel</w:t>
      </w:r>
      <w:r>
        <w:rPr>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دون الحاجة إلى برمجيات إحصائية متقدمة ، بما يتن</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اسب مع طبيعة البحث ومستواه </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المتوقع أن تسهم الدراسة في توضيح مدى تأثير ضغوط العمل على سلوك العاملين ومستوى المخاطر التشغيلية ، وأن تقدم تصورا أوليا يمكن الاعتماد عليه من قبل شركات التوصيل لتحسين بيئة العمل وتقليل الحوادث</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يؤمل أن تساعد النتائج في لفت الانتباه إلى أهمية تنظيم ساعات العمل، وتعزيز التدريب على السلامة، وتوفير دعم مهني أفضل للعاملين في هذا المجال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ضوء النتائج المتوقعة، ستقدم الدراسة مجموعة من التوصيات العملية الموجهة لشركات التوصيل والجهات ذات العلاقة، بهد</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ف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الحد من المخاطر التشغيلية</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 ورفع مستوى الأمان المهني، بما يحقق توازنا بين سرعة الخدمة وسلامة العاملين وجودة الأداء </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BodyText"/>
        <w:widowControl/>
        <w:suppressAutoHyphens w:val="true"/>
        <w:bidi w:val="1"/>
        <w:jc w:val="start"/>
        <w:rPr/>
      </w:pPr>
      <w:r>
        <w:rPr>
          <w:rStyle w:val="Strong"/>
          <w:rFonts w:ascii="Sakkal Majalla" w:hAnsi="Sakkal Majalla" w:eastAsia="Calibri" w:cstheme="minorBidi" w:eastAsiaTheme="minorHAnsi"/>
          <w:color w:val="auto"/>
          <w:kern w:val="2"/>
          <w:sz w:val="36"/>
          <w:szCs w:val="36"/>
          <w:u w:val="none"/>
          <w:rtl w:val="true"/>
          <w:lang w:val="en-US" w:eastAsia="en-US" w:bidi="ar-EG"/>
          <w14:ligatures w14:val="standardContextual"/>
        </w:rPr>
        <w:t>الكلمات المفتاحية</w:t>
      </w:r>
      <w:r>
        <w:rPr>
          <w:rStyle w:val="Strong"/>
          <w:rFonts w:eastAsia="Calibri" w:cs="" w:ascii="Sakkal Majalla" w:hAnsi="Sakkal Majalla" w:cstheme="minorBidi" w:eastAsiaTheme="minorHAnsi"/>
          <w:color w:val="auto"/>
          <w:kern w:val="2"/>
          <w:sz w:val="36"/>
          <w:szCs w:val="36"/>
          <w:u w:val="none"/>
          <w:rtl w:val="true"/>
          <w:lang w:val="en-US" w:eastAsia="en-US" w:bidi="ar-EG"/>
          <w14:ligatures w14:val="standardContextual"/>
        </w:rPr>
        <w:t>:</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ضغوط العمل ، المخاطر التشغيلية ، عمال التوصيل ، السلامة المهنية ، قطاع توصيل الطلبات ، المملكة العربية السعودية</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w:t>
      </w:r>
    </w:p>
    <w:p>
      <w:pPr>
        <w:pStyle w:val="Normal"/>
        <w:rPr>
          <w:rFonts w:ascii="Sakkal Majalla" w:hAnsi="Sakkal Majalla" w:cs="Sakkal Majalla"/>
          <w:sz w:val="36"/>
          <w:szCs w:val="36"/>
          <w:u w:val="single"/>
          <w:lang w:bidi="ar-EG"/>
        </w:rPr>
      </w:pPr>
      <w:r>
        <w:rPr>
          <w:rFonts w:cs="Sakkal Majalla" w:ascii="Sakkal Majalla" w:hAnsi="Sakkal Majalla"/>
          <w:sz w:val="36"/>
          <w:szCs w:val="36"/>
          <w:u w:val="single"/>
          <w:rtl w:val="true"/>
          <w:lang w:bidi="ar-EG"/>
        </w:rPr>
      </w:r>
    </w:p>
    <w:p>
      <w:pPr>
        <w:pStyle w:val="Normal"/>
        <w:rPr>
          <w:rFonts w:ascii="Sakkal Majalla" w:hAnsi="Sakkal Majalla" w:cs="Sakkal Majalla"/>
          <w:sz w:val="36"/>
          <w:szCs w:val="36"/>
          <w:u w:val="single"/>
          <w:lang w:bidi="ar-EG"/>
        </w:rPr>
      </w:pPr>
      <w:r>
        <w:rPr>
          <w:rFonts w:cs="Sakkal Majalla" w:ascii="Sakkal Majalla" w:hAnsi="Sakkal Majalla"/>
          <w:sz w:val="36"/>
          <w:szCs w:val="36"/>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jc w:val="center"/>
        <w:rPr>
          <w:b/>
          <w:bCs/>
          <w:sz w:val="44"/>
          <w:szCs w:val="44"/>
          <w:u w:val="single"/>
        </w:rPr>
      </w:pPr>
      <w:r>
        <w:rPr>
          <w:b/>
          <w:b/>
          <w:bCs/>
          <w:sz w:val="44"/>
          <w:szCs w:val="44"/>
          <w:u w:val="single"/>
          <w:rtl w:val="true"/>
        </w:rPr>
        <w:t>شكر و تقدير</w:t>
      </w:r>
    </w:p>
    <w:p>
      <w:pPr>
        <w:pStyle w:val="Normal"/>
        <w:rPr>
          <w:rFonts w:ascii="Sakkal Majalla" w:hAnsi="Sakkal Majalla" w:cs="Sakkal Majalla"/>
          <w:sz w:val="28"/>
          <w:szCs w:val="28"/>
          <w:u w:val="single"/>
          <w:lang w:bidi="ar-SA"/>
        </w:rPr>
      </w:pPr>
      <w:r>
        <w:rPr>
          <w:rFonts w:cs="Sakkal Majalla" w:ascii="Sakkal Majalla" w:hAnsi="Sakkal Majalla"/>
          <w:sz w:val="28"/>
          <w:szCs w:val="28"/>
          <w:u w:val="single"/>
          <w:rtl w:val="true"/>
          <w:lang w:bidi="ar-SA"/>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أتقدم بخالص الشكر والامتنان إلى عائلتي الغالية التي كانت السند الحقيقي لي في هذه الرحلة الأكاديمية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إلى والدي العزيز، الذي علمني قيمة الاجتهاد والصبر، وكان دائمًا مصدر إلهام وقوة ، وإلى والدتي الحبيبة التي أحاطتني بدعواتها وحنانها ودعمها المتواصل، فكان وجودها دافعا لي في كل خطوة من خطوات هذا البحث</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كما أتوجه بالشكر العميق إلى زوجتي الغالية، شريكة دربي ونجاحي، التي تحملت معي ضغوط الدراسة وأعباء البحث، وقدمت لي الدعم المعنوي والتشجيع المستمر، وكانت دائما الملاذ الأمن الذي أستمد منه العزيمة والإصرار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إن ما وصلت إليه اليوم لم يكن ليتحقق لولا فضل الله ثم وقوفهم إلى جانبي، وإيمانهم بقدراتي، وتحفيزهم الدائم لي على تجاوز التحديات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لكم مني كل الحب والتقدير، وأهدي هذا الإنجاز المتواضع لكم عرفانا بما قدمتموه من عطاء لا يقدر بثمن</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jc w:val="center"/>
        <w:rPr>
          <w:b/>
          <w:bCs/>
          <w:sz w:val="44"/>
          <w:szCs w:val="44"/>
          <w:u w:val="single"/>
        </w:rPr>
      </w:pPr>
      <w:r>
        <w:rPr>
          <w:b/>
          <w:b/>
          <w:bCs/>
          <w:sz w:val="44"/>
          <w:szCs w:val="44"/>
          <w:u w:val="single"/>
          <w:rtl w:val="true"/>
        </w:rPr>
        <w:t xml:space="preserve">المستخلص </w:t>
      </w:r>
      <w:r>
        <w:rPr>
          <w:b/>
          <w:bCs/>
          <w:sz w:val="44"/>
          <w:szCs w:val="44"/>
          <w:u w:val="single"/>
          <w:rtl w:val="true"/>
        </w:rPr>
        <w:t>:</w:t>
      </w:r>
    </w:p>
    <w:p>
      <w:pPr>
        <w:pStyle w:val="Normal"/>
        <w:jc w:val="center"/>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تهدف هذه الدراسة إلى تحليل المخاطر المرتبطة بعمل عمال التوصيل في المملكة العربية السعودية، مع التركيز بشكل خاص على أثر ساعات العمل الطويلة على مستوى المخاطر التشغيلية والصحية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يأتي هذا البحث في ظل التوسع الكبير في خدمات التوصيل والاعتماد المتزايد على تطبيقات التوصيل، حيث أصبح عامل التوصيل عنصرًا أساسيا في سلسلة القيمة اليومية، يعمل في بيئة تتسم بالضغط الزمني، والزحام المروري، والظروف المناخية الصعبة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وتسعى الدراسة إلى استكشاف العلاقة بين عدد ساعات العمل اليومية واحتمالية التعرض للحوادث أو الإرهاق أو انخفاض مستوى التركيز ، انطلاقا من فرضية مفادها أن زيادة ساعات العمل تؤدي إلى ارتفاع مستوى المخاطر التشغيلية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تركز الدراسة على العامل الإنساني بوصفه محور العملية التشغيلية، فالعامل ليس مجرد رقم في نظام تتبع، بل إنسان يتحمل ضغطا بدنيا ونفسيا قد ينعكس على مستوى السلامة والأداء</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اعتمدت الدراسة على المنهج الوصفي التحليلي، واستخدمت الاستبانة أداة رئيسية لجمع البيانات من عمال التوصيل، بهدف قياس مستوى إدراكهم للمخاطر، وتحليل طبيعة بيئة عملهم، ورصد العلاقة بين الإرهاق وساعات العمل ومستوى الحوادث</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وتم تحليل البيانات إحصائيا لاختبار فروض الدراسة والوصول إلى نتائج علمية تدعم التوصيات المقترحة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وتوصلت الدراسة إلى وجود علاقة ذات دلالة إحصائية بين طول ساعات العمل وزيادة مستوى المخاطر التشغيلية، إضافة إلى مؤشرات واضحة على تأثير الإجهاد البدني والضغط الزمني في احتمالية وقوع الحوادث</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وانتهت الدراسة إلى مجموعة من التوصيات التي تركز على تنظيم ساعات العمل، وتعزيز برامج السلامة المهنية، وتطوير آليات إدارة المخاطر بما يوازن بين الكفاءة التشغيلية وحماية العنصر البشري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الكلمات المفتاحية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إدارة المخاطر، عمال التوصيل، المخاطر التشغيلية، ساعات العمل، الإجهاد المهني، السلامة المهنية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Normal"/>
        <w:rPr>
          <w:rFonts w:ascii="Sakkal Majalla" w:hAnsi="Sakkal Majalla" w:cs="Sakkal Majalla"/>
          <w:sz w:val="40"/>
          <w:szCs w:val="40"/>
          <w:u w:val="none"/>
        </w:rPr>
      </w:pPr>
      <w:r>
        <w:rPr>
          <w:rFonts w:cs="Sakkal Majalla" w:ascii="Sakkal Majalla" w:hAnsi="Sakkal Majalla"/>
          <w:sz w:val="40"/>
          <w:szCs w:val="40"/>
          <w:u w:val="none"/>
          <w:rtl w:val="true"/>
        </w:rPr>
      </w:r>
    </w:p>
    <w:p>
      <w:pPr>
        <w:pStyle w:val="Normal"/>
        <w:rPr>
          <w:rFonts w:ascii="Sakkal Majalla" w:hAnsi="Sakkal Majalla" w:cs="Sakkal Majalla"/>
          <w:sz w:val="40"/>
          <w:szCs w:val="40"/>
          <w:u w:val="none"/>
        </w:rPr>
      </w:pPr>
      <w:r>
        <w:rPr>
          <w:rFonts w:cs="Sakkal Majalla" w:ascii="Sakkal Majalla" w:hAnsi="Sakkal Majalla"/>
          <w:sz w:val="40"/>
          <w:szCs w:val="40"/>
          <w:u w:val="non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none"/>
        </w:rPr>
      </w:pPr>
      <w:r>
        <w:rPr>
          <w:rFonts w:ascii="Sakkal Majalla" w:hAnsi="Sakkal Majalla" w:hint="cs" w:cs="Sakkal Majalla"/>
          <w:b/>
          <w:b/>
          <w:bCs/>
          <w:sz w:val="44"/>
          <w:szCs w:val="44"/>
          <w:u w:val="none"/>
          <w:rtl w:val="true"/>
        </w:rPr>
        <w:t>الفصل الأول</w:t>
      </w:r>
    </w:p>
    <w:p>
      <w:pPr>
        <w:pStyle w:val="Normal"/>
        <w:jc w:val="center"/>
        <w:rPr>
          <w:b/>
          <w:bCs/>
          <w:sz w:val="44"/>
          <w:szCs w:val="44"/>
          <w:u w:val="none"/>
        </w:rPr>
      </w:pPr>
      <w:r>
        <w:rPr>
          <w:rFonts w:ascii="Sakkal Majalla" w:hAnsi="Sakkal Majalla" w:hint="cs" w:cs="Sakkal Majalla"/>
          <w:b/>
          <w:b/>
          <w:bCs/>
          <w:sz w:val="44"/>
          <w:szCs w:val="44"/>
          <w:u w:val="none"/>
          <w:rtl w:val="true"/>
        </w:rPr>
        <w:t xml:space="preserve">الإطار العام للدراسة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المقدمة</w:t>
      </w:r>
      <w:r>
        <w:rPr>
          <w:b/>
          <w:bCs/>
          <w:sz w:val="44"/>
          <w:szCs w:val="44"/>
          <w:u w:val="single"/>
          <w:rtl w:val="true"/>
        </w:rPr>
        <w:t>:</w:t>
      </w:r>
    </w:p>
    <w:p>
      <w:pPr>
        <w:pStyle w:val="BodyText"/>
        <w:widowControl/>
        <w:suppressAutoHyphens w:val="true"/>
        <w:bidi w:val="1"/>
        <w:spacing w:lineRule="auto" w:line="259" w:before="0" w:after="160"/>
        <w:jc w:val="center"/>
        <w:rPr>
          <w:rFonts w:ascii="Sakkal Majalla" w:hAnsi="Sakkal Majalla" w:eastAsia="Calibri" w:cs="Sakkal Majalla" w:eastAsiaTheme="minorHAnsi"/>
          <w:b/>
          <w:bCs/>
          <w:color w:val="auto"/>
          <w:kern w:val="2"/>
          <w:sz w:val="44"/>
          <w:szCs w:val="44"/>
          <w:u w:val="none"/>
          <w:lang w:val="en-US" w:eastAsia="en-US" w:bidi="ar-SA"/>
          <w14:ligatures w14:val="standardContextual"/>
        </w:rPr>
      </w:pPr>
      <w:r>
        <w:rPr>
          <w:rFonts w:eastAsia="Calibri" w:cs="Sakkal Majalla" w:eastAsiaTheme="minorHAnsi" w:ascii="Sakkal Majalla" w:hAnsi="Sakkal Majalla"/>
          <w:b/>
          <w:bCs/>
          <w:color w:val="auto"/>
          <w:kern w:val="2"/>
          <w:sz w:val="44"/>
          <w:szCs w:val="44"/>
          <w:u w:val="none"/>
          <w:rtl w:val="true"/>
          <w:lang w:val="en-US" w:eastAsia="en-US" w:bidi="ar-SA"/>
          <w14:ligatures w14:val="standardContextual"/>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يتناول هذا البحث موضوع إدارة المخاطر في قطاع عمال التوصيل، وهو قطاع توسع بشكل ملحوظ خلال السنوات الأخيرة نتيجة النمو المتسارع في التجارة الإلكترونية وتطبيقات الطلبات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فقد أصبح عامل التوصيل جزءا أساسيا من المشهد اليومي في المدن، نراه في الأحياء السكنية، أمام المطاعم، وعند الإشارات المرورية، يتحرك باستمرار لتلبية احتياجات الناس</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هو الحلقة الأخيرة في سلسلة طويلة من العمليات، لكنه في الواقع أول من يتحمل الضغط المباشر في الميدان</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عامل التوصيل هو الشخص الذي “يمشي تحت الشمس” في درجات حرارة مرتفعة، أو يقود دراجته في أوقات متأخرة من الليل، أو يتنقل بين الزحام وهو يحاول الالتزام بوقت التسليم المحدد</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أحيانًا يعمل لساعات طويلة متواصلة، ليس لأنه يريد الإرهاق، بل لأنه يسعى لتحسين دخله أو الحفاظ على تقييمه في التطبيق</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ومع مرور الوقت، قد يتحول التعب البسيط إلى إرهاق حقيقي يؤثر على التركيز وسرعة الاستجابة، وهنا تبدأ المخاطر بالظهور بشكل أوضح</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ورغم أهمية هذا الدور في دعم الاقتصاد الرقمي وتسهيل حياة الناس، إلا أن المخاطر التي يتعرض لها عمال التوصيل لم تحظ بالقدر الكافي من الدراسة ، خاصة فيما يتعلق بتأثير ساعات العمل الطويلة والضغط المستمر لتحقيق مؤشرات الأداء</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فالمسألة لا تتعلق فقط بحادث مروري محتمل، بل تمتد إلى مخاطر صحية مثل الإجهاد من اشعة الشمس الحارقة و جفاف الجسم و العمل في في فصل الشتاء و التعرض للأمراض المصاحبة للجو البارد ، واضطرابات النوم، وآلام الظهر، إضافة إلى الضغوط النفسية المرتبطة بالتقييمات والغرامات وتأخر الطلبات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منظور إنساني، لا يمكن النظر إلى عامل التوصيل باعتباره مجرد رقم في نظام تتبع إلكتروني أو عنصر ضمن مؤشر أداء</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هو إنسان لديه حدود جسدية ونفسية، وكلما زادت ساعات العمل دون تنظيم واضح، زادت احتمالية الخطأ أو الحادث أو حتى التدهور الصحي التدريجي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أحيانا يقول العامل في نفسه “باقي كم طلب وبقفل” ، لكنه قد يكون في تلك اللحظة في ذروة الإرهاق</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هذه التفاصيل الصغيرة في ظاهرها، لكنها كبيرة في أثرها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إن إدارة المخاطر في هذا القطاع يجب أن تنطلق من فهم واقعي لطبيعة العمل الميداني، وأن توازن بين متطلبات الكفاءة التشغيلية وحماية العنصر البشري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فنجاح أي منظومة تشغيلية لا يقاس فقط بسرعة التوصيل أو عدد الطلبات المنجزة، بل أيضا بمدى قدرتها على حماية من يعملون فيها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هنا تأتي أهمية هذا البحث، الذي يسعى إلى دراسة المخاطر المرتبطة بعمال التوصيل، وتحليل العلاقة بين ساعات العمل ومستوى التعرض للخطر، وصولا إلى توصيات عملية تسهم في تعزيز السلامة وتحقيق بيئة عمل أكثر استدامة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Normal"/>
        <w:rPr>
          <w:rFonts w:ascii="Sakkal Majalla" w:hAnsi="Sakkal Majalla" w:cs="Sakkal Majalla"/>
          <w:sz w:val="28"/>
          <w:szCs w:val="28"/>
          <w:u w:val="single"/>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jc w:val="center"/>
        <w:rPr>
          <w:b/>
          <w:bCs/>
          <w:sz w:val="44"/>
          <w:szCs w:val="44"/>
          <w:u w:val="single"/>
        </w:rPr>
      </w:pPr>
      <w:r>
        <w:rPr>
          <w:b/>
          <w:b/>
          <w:bCs/>
          <w:sz w:val="44"/>
          <w:szCs w:val="44"/>
          <w:u w:val="single"/>
          <w:rtl w:val="true"/>
        </w:rPr>
        <w:t>مشكلة الدراسة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تتمثل مشكلة الدراسة في تزايد المخاطر التشغيلية والصحية التي يتعرض لها عمال التوصيل في ظل طبيعة عمل تعتمد على السرعة والاستجابة الفورية، ومرتبطة بشكل مباشر بعدد ساعات العمل اليومية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فمع التوسع الكبير في تطبيقات التوصيل، أصبحت المنافسة على الإنجاز والتقييمات العالية عامل ضغط مستمر على العامل، مما يدفع بعضهم إلى العمل لساعات طويلة قد تتجاوز المعدلات الطبيعية دون فترات راحة كافية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ويلاحظ في الواقع العملي أن عددا من عمال التوصيل يعملون لساعات ممتدة قد تصل إلى عشر أو اثنتي عشرة ساعة يوميا، وأحيانا أكثر، بدافع تحسين الدخل أو المحافظة على مستوى تقييمهم في التطبيق</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بعض الحالات، قد يكون العامل يشعر بأن النظام التشغيلي نفسه يشجعه ضمنيا على الاستمرار، فكلما زاد عدد الطلبات زاد العائد، وكأن الرسالة غير المباشرة تقول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اشتغل أكثر تكسب أكثر”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لكن السؤال الذي يطرح نفسه هنا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إلى أي حد يمكن للإنسان أن يستمر في الأداء بنفس الكفاءة دون أن يتأثر تركيزه أو صحته؟</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إن العمل في بيئات مرورية مزدحمة، وتحت ظروف مناخية قد تكون قاسية، مع ضغط الوقت وتسارع الطلبات، يخلق بيئة مليئة بعوامل الخطورة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فالإرهاق الجسدي قد يؤدي إلى بطء في ردة الفعل، والتعب الذهني قد يضعف القدرة على اتخاذ القرار السريع، خصوصا في مواقف الطريق المفاجئة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ومع تكرار هذا النمط يوما بعد يوم، قد تتراكم المخاطر دون أن يتم رصدها بشكل منهجي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هنا تنبع المشكلة البحثية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هل توجد علاقة فعلية بين طول ساعات العمل وارتفاع مستوى المخاطر التشغيلية والصحية لدى عمال التوصيل؟ وهل هناك اليات واضحة ومطبقة لإدارة هذه المخاطر ضمن إطار علمي منظم، أم أن التعامل معها يتم بشكل جزئي أو بعد وقوع الحوادث فقط؟</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تطرح الدراسة تساؤلًا أعمق يتعلق بالبعد الإنساني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هل يتم النظر إلى العامل باعتباره شريكا في المنظومة يستحق الحماية والدعم، أم ينظر إليه بوصفه عنصر تنفيذ فقط ضمن معادلة السرعة والإنجاز؟ إن غياب الإجابة الواضحة عن هذه التساؤلات هو ما يشكل جوهر مشكلة هذه الدراسة، ويدفع إلى ضرورة تحليل الظاهرة من منظور علمي يجمع بين إدارة المخاطر وفهم الواقع الميداني للعمل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Cs/>
          <w:sz w:val="44"/>
          <w:szCs w:val="44"/>
          <w:u w:val="single"/>
          <w:rtl w:val="true"/>
        </w:rPr>
        <w:t>-</w:t>
      </w:r>
      <w:r>
        <w:rPr>
          <w:b/>
          <w:b/>
          <w:bCs/>
          <w:sz w:val="44"/>
          <w:szCs w:val="44"/>
          <w:u w:val="single"/>
          <w:rtl w:val="true"/>
        </w:rPr>
        <w:t>أهمية الدراسة</w:t>
      </w:r>
      <w:r>
        <w:rPr>
          <w:b/>
          <w:bCs/>
          <w:sz w:val="44"/>
          <w:szCs w:val="44"/>
          <w:u w:val="single"/>
          <w:rtl w:val="true"/>
        </w:rPr>
        <w:t xml:space="preserve">.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تكتسب هذه الدراسة أهميتها من كونها تسلط الضوء على جانب غالبا ما يتم تجاوزه في التحليلات التشغيلية، وهو الجانب الإنساني في إدارة المخاطر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فعلى الرغم من تطور الأنظمة الرقمية وتقدم تقنيات التتبع والتقييم، يبقى العامل البشري هو المحور الأساسي في عملية التوصيل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وأي خلل في صحته أو تركيزه أو توازنه النفسي قد ينعكس مباشرة على مستوى السلامة والأداء</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من هنا تأتي أهمية إعادة النظر في إدارة المخاطر ليس فقط من زاوية الكفاءة والسرعة، بل من زاوية حماية الإنسان الذي يقف خلف هذه العمليات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تساهم الدراسة في دعم صناع القرار في شركات التوصيل والجهات التنظيمية من خلال تقديم صورة واقعية عن طبيعة المخاطر التي يتعرض لها عمال التوصيل، خاصة ما يرتبط بساعات العمل الطويلة والضغط الزمني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فالقرارات المتعلقة بتنظيم العمل، أو تحديد سقف الساعات، أو تصميم أنظمة الحوافز، لا ينبغي أن تبنى على الاعتبارات المالية فقط، بل يجب أن تستند إلى فهم علمي لأثر هذه القرارات على السلامة المهنية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وأحيانًا الفرق بين نظام منظم ونظام غير منظم يكون في تفاصيل بسيطة، لكنها تصنع فارقًا كبيرًا في تقليل الحوادث والإجهاد</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وتبرز أهمية الدراسة كذلك في سعيها إلى المساهمة في تطوير إطار عملي لإدارة المخاطر في قطاع التوصيل، يمكن أن يكون مرجعًا تنظيميا يساعد على الانتقال من التعامل مع الحوادث بعد وقوعها إلى منهج استباقي يركز على الوقاية والتقليل من احتمالية الخطر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فالعمل الميداني بطبيعته مليء بالتحديات، لكن هذا لا يعني أن المخاطر قدر لا يمكن تنظيمه، بل يمكن إدارتها إذا وجدت الرؤية والإرادة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تعزز الدراسة مفهوم السلامة المهنية في سياق الاقتصاد التشاركي، وهو قطاع حديث نسبيًا ما زال في طور التنظيم والتطوير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فمع ازدياد الاعتماد على هذه النماذج التشغيلية، يصبح من الضروري وضع معايير واضحة تحمي العاملين فيها وتضمن استدامة القطاع على المدى الطويل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لأن استدامة أي منظومة لا تقوم فقط على زيادة الأرباح أو عدد الطلبات، بل على قدرتها على حماية من يعملون فيها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والدراسة هنا ليست مجرد أرقام وجداول وتحليل إحصائي، بل محاولة لفهم واقع العامل الذي يكد يوميا في الميدان، ويتنقل بين الأحياء تحت الشمس أو في زحمة الشوارع، ويحاول ينجز بأفضل صورة ممكنة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الهدف ليس البحث عن خلل لإلقاء اللوم، بل البحث عن فهم أعمق يمكننا من تقليل المخاطر بدل الاكتفاء بالقول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هذي طبيعة الشغل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فحتى طبيعة الشغل يمكن تحسينها إذا تعاملنا معها بعلم وتنظيم ووعي إنساني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أهداف الدراسة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تنطلق هذه الدراسة من مجموعة أهداف تسعى إلى فهم الواقع الفعلي لعمل عمال التوصيل، ليس من منظور نظري بحت، بل من واقع الميدان وما يواجهه العامل يوميًا من تحديات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فالهدف الأول يتمثل في تحديد أهم المخاطر التي يتعرض لها عمال التوصيل، سواء كانت مخاطر تشغيلية مرتبطة بالحوادث المرورية والأعطال، أو مخاطر صحية ناتجة عن الإجهاد وقلة النوم والعمل في ظروف مناخية صعبة، أو حتى مخاطر نفسية مرتبطة بالضغط المستمر لتحقيق التقييمات ومؤشرات الأداء</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ففهم نوعية هذه المخاطر هو الخطوة الأولى في إدارتها بشكل صحيح</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تهدف الدراسة إلى تحليل أثر ساعات العمل الطويلة على مستوى المخاطر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إذ تسعى إلى قياس العلاقة بين عدد ساعات العمل اليومية واحتمالية التعرض للحوادث أو انخفاض مستوى التركيز أو الإرهاق البدني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فالعمل لساعات ممتدة قد يبدو في ظاهره وسيلة لزيادة الدخل، لكنه في المقابل قد يحمل تكلفة غير ظاهرة تتمثل في تراجع مستوى السلامة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والسؤال هنا ليس فقط كم ساعة يعمل العامل، بل ماذا يحدث لجسده وتركيزه بعد تلك الساعات المتواصلة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بين أهداف الدراسة كذلك قياس مستوى الوعي بإدارة المخاطر لدى عمال التوصيل أنفسهم، ومدى إدراكهم لطبيعة الأخطار التي تحيط بعملهم</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فبعض المخاطر قد تكون معروفة وواضحة، مثل الحوادث المرورية، لكن هناك مخاطر أخرى تتسلل بهدوء، كالإجهاد المزمن أو ضعف الانتباه التدريجي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ومعرفة مدى وعي العامل بهذه الجوانب يساعد في تحديد الحاجة إلى برامج تدريب أو توعية إضافية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وأخيرًا، تسعى الدراسة إلى اقتراح توصيات عملية قابلة للتطبيق لتحسين بيئة العمل في قطاع التوصيل، بما يحقق التوازن بين الكفاءة التشغيلية وحماية العنصر البشري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فالهدف ليس تقليل الإنتاجية أو تعطيل سير العمل، وإنما الوصول إلى نموذج أكثر تنظيمًا واستدامة، يراعي أن العامل إنسان له طاقة وحدود</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لأن الاستمرار في العمل بنفس الوتيرة دون تنظيم قد يمشي لفترة، لكن على المدى الطويل يحتاج وقفة تقييم، وهنا تأتي أهمية هذا البحث في تقديم تصور علمي يدعم التحسين والتطوير</w:t>
      </w:r>
    </w:p>
    <w:p>
      <w:pPr>
        <w:pStyle w:val="BodyText"/>
        <w:widowControl/>
        <w:suppressAutoHyphens w:val="true"/>
        <w:bidi w:val="1"/>
        <w:spacing w:lineRule="auto" w:line="259" w:before="0" w:after="160"/>
        <w:jc w:val="start"/>
        <w:rPr>
          <w:rFonts w:ascii="Sakkal Majalla" w:hAnsi="Sakkal Majalla" w:eastAsia="Calibri" w:cs="Sakkal Majalla" w:eastAsiaTheme="minorHAnsi"/>
          <w:color w:val="auto"/>
          <w:kern w:val="2"/>
          <w:sz w:val="40"/>
          <w:szCs w:val="40"/>
          <w:u w:val="none"/>
          <w:lang w:val="en-US" w:eastAsia="en-US" w:bidi="ar-SA"/>
          <w14:ligatures w14:val="standardContextual"/>
        </w:rPr>
      </w:pPr>
      <w:r>
        <w:rPr>
          <w:rFonts w:eastAsia="Calibri" w:cs="Sakkal Majalla" w:eastAsiaTheme="minorHAnsi" w:ascii="Sakkal Majalla" w:hAnsi="Sakkal Majalla"/>
          <w:color w:val="auto"/>
          <w:kern w:val="2"/>
          <w:sz w:val="40"/>
          <w:szCs w:val="40"/>
          <w:u w:val="none"/>
          <w:rtl w:val="true"/>
          <w:lang w:val="en-US" w:eastAsia="en-US" w:bidi="ar-SA"/>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 xml:space="preserve">تساؤلات الدراسة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تنطلق هذه الدراسة من مجموعة تساؤلات رئيسية تسعى إلى فهم أعمق لطبيعة المخاطر التي تحيط بعمل عمال التوصيل، ليس فقط من منظور تنظيمي، بل من واقع التجربة اليومية التي يعيشها العامل في الميدان</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أولا، ما أبرز المخاطر التشغيلية التي يتعرض لها عمال التوصيل أثناء أداء مهامهم اليومية؟ ويتفرع من هذا السؤال محاولة تحديد أنواع المخاطر بدقة، سواء كانت حوادث مرورية، أعطال مفاجئة في المركبات، أخطاء بشرية ناتجة عن الإرهاق، أو ضغوط زمنية تؤثر على جودة القرار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فالعمل في بيئة مرورية مزدحمة وتحت ظروف متغيرة يجعل احتمال التعرض للمخاطر قائمًا بشكل مستمر، لكن يبقى السؤال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ما هي أكثر هذه المخاطر شيوعا وتأثيرا؟</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ثانيا، هل توجد علاقة ذات دلالة واضحة بين عدد ساعات العمل اليومية واحتمالية وقوع الحوادث أو الأخطاء التشغيلية؟ فكلما زادت ساعات العمل، قد يتراجع مستوى التركيز ويزداد الإجهاد البدني، مما قد ينعكس على السلامة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وهنا تحاول الدراسة أن تنتقل من الانطباع العام إلى القياس الفعلي، لمعرفة إن كان طول ساعات العمل فعلا يرفع مستوى الخطر أم أن هناك عوامل أخرى تلعب دورا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ثالثا، ما مستوى إدراك عمال التوصيل لطبيعة المخاطر التي تحيط بعملهم؟ وهل لديهم وعي كاف بكيفية التعامل معها أو التقليل من آثارها؟ فبعض العمال قد ينظرون إلى المخاطر باعتبارها جزءا طبيعيا من العمل، وقد يقول أحدهم “الشغل كذا، لازم تتحمل”، دون أن يدرك أن هناك ممارسات يمكن أن تقلل من حجم الخطر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قياس هذا الإدراك يساعد في فهم الفجوة بين الواقع والتوعية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رابعا، هل توفر شركات التوصيل آليات واضحة ومطبقة لإدارة المخاطر؟ وهل تركز هذه الآليات على الوقاية والاستباق، أم يقتصر التعامل مع المخاطر على ما بعد وقوع الحادث؟ فإدارة المخاطر الفعالة لا تعني فقط وجود سياسات مكتوبة، بل تعني تطبيقا عمليا يراعي طبيعة العمل الميداني ويأخذ في الحسبان حدود الإنسان وقدرته على التحمل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هذه التساؤلات تشكل الإطار الذي تتحرك فيه الدراسة، وتسعى من خلاله إلى الربط بين الجوانب النظرية لإدارة المخاطر والواقع الفعلي لعمال التوصيل، للوصول إلى فهم متكامل يمكن البناء عليه في التحليل والنتائج والتوصيات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Sakkal Majalla" w:eastAsiaTheme="minorHAnsi"/>
          <w:color w:val="auto"/>
          <w:kern w:val="2"/>
          <w:sz w:val="40"/>
          <w:szCs w:val="40"/>
          <w:u w:val="none"/>
          <w:lang w:val="en-US" w:eastAsia="en-US" w:bidi="ar-SA"/>
          <w14:ligatures w14:val="standardContextual"/>
        </w:rPr>
      </w:pPr>
      <w:r>
        <w:rPr>
          <w:rFonts w:eastAsia="Calibri" w:cs="Sakkal Majalla" w:eastAsiaTheme="minorHAnsi" w:ascii="Sakkal Majalla" w:hAnsi="Sakkal Majalla"/>
          <w:color w:val="auto"/>
          <w:kern w:val="2"/>
          <w:sz w:val="40"/>
          <w:szCs w:val="40"/>
          <w:u w:val="none"/>
          <w:rtl w:val="true"/>
          <w:lang w:val="en-US" w:eastAsia="en-US" w:bidi="ar-SA"/>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Cs/>
          <w:sz w:val="44"/>
          <w:szCs w:val="44"/>
          <w:u w:val="single"/>
          <w:rtl w:val="true"/>
        </w:rPr>
        <w:t xml:space="preserve"> </w:t>
      </w:r>
      <w:r>
        <w:rPr>
          <w:b/>
          <w:b/>
          <w:bCs/>
          <w:sz w:val="44"/>
          <w:szCs w:val="44"/>
          <w:u w:val="single"/>
          <w:rtl w:val="true"/>
        </w:rPr>
        <w:t>فروض الدراسة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استنادا إلى مشكلة الدراسة وتساؤلاتها، تنطلق هذه الدراسة من مجموعة فروض تسعى إلى اختبار العلاقة بين طبيعة العمل الميداني لعمال التوصيل ومستوى المخاطر التي قد يتعرضون لها، وذلك بهدف الانتقال من الملاحظة العامة إلى القياس العلمي المنظم</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الفرض الأول يقوم على وجود علاقة ذات دلالة إحصائية بين زيادة ساعات العمل اليومية وارتفاع مستوى المخاطر التشغيلية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وينطلق هذا الفرض من منطق بسيط في ظاهره</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حتمالية وقوع الحوادث أو الأخطاء التشغيلية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فالعامل الذي يباشر عمله في الصباح الباكر ويستمر حتى ساعات متأخرة من الليل قد لا يكون أداؤه في الساعة الأولى مماثلًا لأدائه في الساعة العاشرة، حتى لو كان حريصًا ومجتهدًا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أما الفرض الثاني، فيفترض أن الضغط الزمني المرتبط بمتطلبات سرعة التسليم وتحقيق مؤشرات الأداء يؤثر بشكل مباشر على احتمالية وقوع الحوادث المرورية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فالالتزام بوقت محدد للتوصيل، مع متابعة مستمرة للتقييمات، قد يدفع بعض العمال إلى التسريع أو اتخاذ قرارات آنية تحت ضغط، مما يزيد من مستوى الخطر في بيئة مرورية أصلًا مزدحمة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وهنا لا يُنظر إلى العامل باعتباره مهملًا، بل باعتباره يتفاعل مع منظومة تضغط باتجاه السرعة والإنجاز</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ويتمثل الفرض الثالث في أن مستوى السلامة المهنية ينخفض مع زيادة الإرهاق البدني والنفسي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فالتعب لا يقتصر على الجهد الجسدي فقط، بل يشمل أيضًا الإجهاد الذهني الناتج عن التنقل المستمر، والتعامل مع العملاء، ومتابعة الطلبات عبر التطبيقات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ومع تكرار هذا النمط يومًا بعد يوم، قد يتشكل إرهاق تراكمي يؤثر على الانتباه والانضباط السلوكي في القيادة والعمل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هنا تفترض الدراسة أن العلاقة بين الإرهاق والسلامة ليست علاقة عابرة، بل علاقة قابلة للقياس والتحليل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خلال اختبار هذه الفروض إحصائيًا، تسعى الدراسة إلى تقديم نتائج مبنية على بيانات فعلية، بعيدًا عن الانطباعات الشخصية، بهدف الوصول إلى فهم علمي دقيق يساعد في بناء توصيات عملية توازن بين متطلبات الأداء وحماية العنصر البشري في هذا القطاع الحيوي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النظرية العلمية المتبعة  لإعداد البحث</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يعتمد هذا البحث على مجموعة من الأطر والنظريات العلمية التي تشكل أساسًا منهجيًا لتحليل المخاطر المرتبطة بعمل عمال التوصيل، وفي مقدمتها إطار إدارة المخاطر المؤسسية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eastAsia="Calibri" w:cs="" w:cstheme="minorBidi" w:eastAsiaTheme="minorHAnsi" w:ascii="Sakkal Majalla" w:hAnsi="Sakkal Majalla"/>
          <w:color w:val="auto"/>
          <w:kern w:val="2"/>
          <w:sz w:val="36"/>
          <w:szCs w:val="36"/>
          <w:u w:val="none"/>
          <w:lang w:val="en-US" w:eastAsia="en-US" w:bidi="ar-EG"/>
          <w14:ligatures w14:val="standardContextual"/>
        </w:rPr>
        <w:t>Enterprise Risk Management – ERM</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ومبادئ المواصفة الدولية </w:t>
      </w:r>
      <w:r>
        <w:rPr>
          <w:rFonts w:eastAsia="Calibri" w:cs="" w:cstheme="minorBidi" w:eastAsiaTheme="minorHAnsi" w:ascii="Sakkal Majalla" w:hAnsi="Sakkal Majalla"/>
          <w:color w:val="auto"/>
          <w:kern w:val="2"/>
          <w:sz w:val="36"/>
          <w:szCs w:val="36"/>
          <w:u w:val="none"/>
          <w:lang w:val="en-US" w:eastAsia="en-US" w:bidi="ar-EG"/>
          <w14:ligatures w14:val="standardContextual"/>
        </w:rPr>
        <w:t>ISO 31000</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إضافة إلى نظريات الإجهاد المهني والعامل البشري في بيئات العمل عالية الضغط</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ينطلق إطار إدارة المخاطر المؤسسية من فكرة أن المخاطر ليست أحداثًا عشوائية منفصلة، بل هي عناصر يمكن تحديدها وتحليلها وتقييمها ومعالجتها ضمن نظام متكامل يهدف إلى تقليل الأثر السلبي وتعزيز الاستقرار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ويؤكد هذا الإطار أن إدارة المخاطر عملية مستمرة تبدأ بتحديد المخاطر، ثم تقييم احتماليتها وأثرها، مرورًا باختيار استراتيجيات المعالجة المناسبة، وانتهاءً بالمراقبة والمراجعة الدورية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سياق قطاع التوصيل، يساعد هذا الإطار على الانتقال من التعامل مع الحوادث بعد وقوعها إلى تبني منهج استباقي يركز على الوقاية والتنظيم</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كما تستند الدراسة إلى مبادئ </w:t>
      </w:r>
      <w:r>
        <w:rPr>
          <w:rFonts w:eastAsia="Calibri" w:cs="" w:cstheme="minorBidi" w:eastAsiaTheme="minorHAnsi" w:ascii="Sakkal Majalla" w:hAnsi="Sakkal Majalla"/>
          <w:color w:val="auto"/>
          <w:kern w:val="2"/>
          <w:sz w:val="36"/>
          <w:szCs w:val="36"/>
          <w:u w:val="none"/>
          <w:lang w:val="en-US" w:eastAsia="en-US" w:bidi="ar-EG"/>
          <w14:ligatures w14:val="standardContextual"/>
        </w:rPr>
        <w:t>ISO 31000</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التي تركز على دمج إدارة المخاطر في جميع أنشطة المؤسسة، مع مراعاة السياق الداخلي والخارجي، والعوامل البشرية والسلوكية المؤثرة في اتخاذ القرار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وتؤكد هذه المواصفة أن المخاطر تتأثر بطبيعة الإنسان، ودرجة إدراكه، ومستوى الضغط الواقع عليه، وهو ما يتقاطع مباشرة مع طبيعة عمل عمال التوصيل الذين يعملون في بيئة ميدانية سريعة التغير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إضافة إلى ذلك، تستفيد الدراسة من نظرية الإجهاد المهني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eastAsia="Calibri" w:cs="" w:cstheme="minorBidi" w:eastAsiaTheme="minorHAnsi" w:ascii="Sakkal Majalla" w:hAnsi="Sakkal Majalla"/>
          <w:color w:val="auto"/>
          <w:kern w:val="2"/>
          <w:sz w:val="36"/>
          <w:szCs w:val="36"/>
          <w:u w:val="none"/>
          <w:lang w:val="en-US" w:eastAsia="en-US" w:bidi="ar-EG"/>
          <w14:ligatures w14:val="standardContextual"/>
        </w:rPr>
        <w:t>Occupational Stress Theory</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التي تفسر العلاقة بين متطلبات العمل العالية وقدرة الفرد على التحمل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فكلما زاد الضغط الزمني وارتفعت ساعات العمل دون فترات راحة كافية، زادت احتمالية ظهور آثار نفسية وجسدية قد تنعكس على مستوى الأداء والسلامة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وهنا يظهر البعد الإنساني بوضوح؛ فالإنسان بطبيعته له حدود، وإذا تم تجاوزها باستمرار، فإن جودة الأداء قد تتأثر حتى لو كان العامل حريصًا ومجتهدًا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كما تأخذ الدراسة بعين الاعتبار مبادئ العامل البشري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eastAsia="Calibri" w:cs="" w:cstheme="minorBidi" w:eastAsiaTheme="minorHAnsi" w:ascii="Sakkal Majalla" w:hAnsi="Sakkal Majalla"/>
          <w:color w:val="auto"/>
          <w:kern w:val="2"/>
          <w:sz w:val="36"/>
          <w:szCs w:val="36"/>
          <w:u w:val="none"/>
          <w:lang w:val="en-US" w:eastAsia="en-US" w:bidi="ar-EG"/>
          <w14:ligatures w14:val="standardContextual"/>
        </w:rPr>
        <w:t>Human Factors Theory</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التي تؤكد أن الأخطاء التشغيلية لا تنشأ غالبًا من الإهمال المتعمد، بل من تفاعل معقد بين الإرهاق، والضغط، وبيئة العمل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فالعامل الذي يقود لساعات طويلة في زحام مروري وتحت حرارة مرتفعة قد يواجه لحظة ضعف في التركيز، وهذه اللحظة الصغيرة قد تكون كافية لحدوث حادث</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خلال دمج هذه الأطر النظرية، تسعى الدراسة إلى بناء نموذج تحليلي يجمع بين الجانب المؤسسي لإدارة المخاطر والجانب الإنساني المرتبط بطبيعة العمل الميداني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فالهدف ليس فقط تطبيق نموذج نظري، بل توظيفه بطريقة تعكس الواقع الفعلي لعمال التوصيل، بحيث يكون التحليل قريبًا من الميدان، ومرتبطًا بتجربة العامل اليومية، وليس مجرد إطار نظري بعيد عن الواقع</w:t>
      </w:r>
    </w:p>
    <w:p>
      <w:pPr>
        <w:pStyle w:val="BodyText"/>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sz w:val="44"/>
          <w:szCs w:val="44"/>
          <w:u w:val="none"/>
        </w:rPr>
      </w:pPr>
      <w:r>
        <w:rPr>
          <w:rFonts w:ascii="Sakkal Majalla" w:hAnsi="Sakkal Majalla" w:hint="cs" w:cs="Sakkal Majalla"/>
          <w:b/>
          <w:b/>
          <w:bCs/>
          <w:sz w:val="44"/>
          <w:szCs w:val="44"/>
          <w:u w:val="none"/>
          <w:rtl w:val="true"/>
        </w:rPr>
        <w:t>الفصل الثاني</w:t>
      </w:r>
    </w:p>
    <w:p>
      <w:pPr>
        <w:pStyle w:val="Normal"/>
        <w:jc w:val="center"/>
        <w:rPr>
          <w:sz w:val="44"/>
          <w:szCs w:val="44"/>
          <w:u w:val="none"/>
        </w:rPr>
      </w:pPr>
      <w:r>
        <w:rPr>
          <w:rFonts w:ascii="Sakkal Majalla" w:hAnsi="Sakkal Majalla" w:hint="cs" w:cs="Sakkal Majalla"/>
          <w:b/>
          <w:b/>
          <w:bCs/>
          <w:sz w:val="44"/>
          <w:szCs w:val="44"/>
          <w:u w:val="none"/>
          <w:rtl w:val="true"/>
        </w:rPr>
        <w:t xml:space="preserve">الدراسات السابقة والإطار النظري </w:t>
      </w:r>
    </w:p>
    <w:p>
      <w:pPr>
        <w:pStyle w:val="Normal"/>
        <w:rPr>
          <w:rFonts w:ascii="Sakkal Majalla" w:hAnsi="Sakkal Majalla" w:cs="Sakkal Majalla"/>
          <w:sz w:val="28"/>
          <w:szCs w:val="28"/>
          <w:u w:val="none"/>
        </w:rPr>
      </w:pPr>
      <w:r>
        <w:rPr>
          <w:rFonts w:cs="Sakkal Majalla" w:ascii="Sakkal Majalla" w:hAnsi="Sakkal Majalla"/>
          <w:sz w:val="28"/>
          <w:szCs w:val="28"/>
          <w:u w:val="non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مقدمة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يستعرض هذا الفصل الدراسات السابقة التي تناولت موضوع إدارة المخاطر المهنية، وساعات العمل الطويلة، والإجهاد الوظيفي، مع التركيز على القطاعات الميدانية التي تتشابه في طبيعتها مع قطاع عمال التوصيل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ويهدف هذا الاستعراض إلى بناء قاعدة معرفية تساعد على فهم أعمق للعلاقة بين بيئة العمل الميدانية ومستوى المخاطر المرتبطة بها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شهدت السنوات الماضية اهتمامًا متزايدًا بدراسة المخاطر المهنية في الأعمال التي تعتمد على الحركة المستمرة والعمل خارج المكاتب، مثل قطاع النقل والخدمات اللوجستية والعمالة الميدانية</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وقد ركزت العديد من الدراسات على تأثير طول ساعات العمل على السلامة، وعلى العلاقة بين الإرهاق البدني والنفسي واحتمالية وقوع الحوادث</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فالعامل الذي يقضي يومه متنقلًا في الطرقات، تحت ضغط الوقت ومتطلبات الإنجاز، يختلف في ظروفه عن الموظف ال</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ذي يعمل في بيئة مكتبية مستقرة</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تناولت الدراسات السابقة مفهوم الإجهاد الوظيفي باعتباره أحد العوامل المؤثرة في الأداء والسلوك المهني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وأشارت بعض البحوث إلى أن التراكم المستمر للضغط دون فترات راحة كافية قد يؤدي إلى تراجع مستوى التركيز والانتباه، وهو ما ينعكس بدوره على مستوى السلامة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بعض القطاعات، تبين أن زيادة ساعات العمل ترتبط بارتفاع معدلات الحوادث، ليس بسبب نقص المهارة، بل بسبب الإرهاق المتراكم</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سياق الاقتصاد التشاركي، بدأت دراسات حديثة تسلط الضوء على طبيعة العمل في تطبيقات التوصيل والنقل الذكي، حيث يتداخل عنصر الحرية في اختيار ساعات العمل مع ضغط التقييمات والمكافآت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فقد يبدو أن العامل يختار عدد ساعات عمله بنفسه، لكن في الواقع قد يشعر بأنه مضطر للاستمرار لفترات أطول لتحقيق دخل مناسب أو للحفاظ على تقييم مرتفع</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وهنا يظهر جانب دقيق يحتاج إلى تحليل علمي متزن، بعيدًا عن الأحكام السريعة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خلال هذا الفصل، سيتم عرض وتحليل أهم الدراسات ذات الصلة، مع بيان أوجه الاتفاق والاختلاف بينها وبين الدراسة الحالية، تمهيدًا لبناء الإطار النظري الذي تستند إليه هذه الدراسة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فالهدف ليس مجرد سرد للدراسات، بل محاولة لفهم الاتجاهات البحثية السابقة، وتحديد الفجوة العلمية التي تسعى هذه الدراسة إلى معالجتها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الدراسات السابقة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تناولت العديد من الدراسات موضوع ساعات العمل الطويلة وعلاقتها بمستوى السلامة المهنية، خاصة في القطاعات التي تعتمد على الحركة المستمرة والعمل الميداني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فقد أشارت دراسات في مجال النقل البري إلى وجود علاقة واضحة بين زيادة عدد ساعات القيادة وارتفاع معدلات الحوادث المرورية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وبيّنت بعض البحوث أن الإرهاق المتراكم يؤثر على سرعة الاستجابة والانتباه، ويزيد من احتمالية اتخاذ قرارات متسرعة أثناء القيادة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أظهرت نتائج أخرى أن العمل المتواصل دون فترات راحة كافية يضعف التركيز تدريجيًا، حتى لو لم يشعر العامل بذلك بشكل مباشر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وهذه النتائج تتقاطع مع طبيعة عمل عمال التوصيل الذين يقضون ساعات طويلة في التنقل داخل بيئات مرورية مزدحمة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سياق الاقتصاد التشاركي، ركزت دراسات حديثة على طبيعة العمل في التطبيقات الرقمية التي تعتمد على نظام الطلب الفوري والتقييم المستمر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وأوضحت هذه الدراسات أن نموذج العمل القائم على الحوافز المرتبطة بعدد الطلبات قد يدفع العامل إلى زيادة ساعات العمل طوعًا أو بدافع الحاجة المالية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ورغم أن هذا النموذج يمنح مرونة ظاهرية في اختيار أوقات العمل، إلا أن بعض الدراسات أشارت إلى وجود ضغط غير مباشر يتمثل في الحفاظ على مستوى تقييم مرتفع، مما قد يؤثر على سلوك العامل أثناء أداء مهامه</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إلا أن أغلب هذه الدراسات ركزت على الجوانب الاقتصادية والاجتماعية، دون التعمق بشكل كافٍ في تحليل المخاطر التشغيلية المرتبطة بساعات العمل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أما في مجال إدارة المخاطر في القطاعات اللوجستية، فقد تناولت عدة دراسات أهمية تطبيق أطر منهجية مثل إدارة المخاطر المؤسسية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eastAsia="Calibri" w:cs="" w:cstheme="minorBidi" w:eastAsiaTheme="minorHAnsi" w:ascii="Sakkal Majalla" w:hAnsi="Sakkal Majalla"/>
          <w:color w:val="auto"/>
          <w:kern w:val="2"/>
          <w:sz w:val="36"/>
          <w:szCs w:val="36"/>
          <w:u w:val="none"/>
          <w:lang w:val="en-US" w:eastAsia="en-US" w:bidi="ar-EG"/>
          <w14:ligatures w14:val="standardContextual"/>
        </w:rPr>
        <w:t>ERM</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في تقليل الحوادث وتحسين استمرارية العمليات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وأكدت هذه الدراسات أن وجود نظام واضح لتحديد المخاطر وتقييمها ومتابعتها يسهم في تقليل الخسائر التشغيلية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غير أن معظم هذه البحوث ركزت على مستوى المؤسسة ككل، مثل إدارة الأساطيل أو سلاسل الإمداد، ولم تُفرد اهتمامًا كافيًا للعامل الفرد في الميدان باعتباره عنصرًا محوريًا في منظومة المخاطر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وفيما يتعلق بالسلامة المهنية في الأعمال الميدانية، تناولت بعض الدراسات تأثير العوامل البيئية، مثل الحرارة المرتفعة والإجهاد البدني، على مستوى الأداء والسلامة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وأشارت نتائجها إلى أن التعرض المستمر لظروف مناخية صعبة، إلى جانب طول ساعات العمل، يزيد من احتمالية الإجهاد الحراري وانخفاض الانتباه</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بيّنت دراسات أخرى أن برامج التوعية والتدريب المستمر تلعب دورًا مهمًا في رفع مستوى إدراك العمال للمخاطر وتقليل الحوادث</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خلال استعراض هذه الدراسات، يتضح وجود اهتمام متفرق بكل عنصر من عناصر الموضوع؛ فبعض الدراسات ركزت على ساعات العمل، وأخرى على الاقتصاد التشاركي، وثالثة على إدارة المخاطر المؤسسية أو السلامة المهنية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إلا أن هناك فجوة بحثية تتمثل في قلة الدراسات التي تجمع بين هذه المحاور مجتمعة، وتحديدًا في سياق عمال التوصيل في البيئة المحلية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أن الجانب الإنساني المرتبط بتجربة العامل اليومية، وتأثير الإرهاق والضغط الزمني في سلوكه المهني، لم يُتناول بصورة متكاملة تربط بين النظرية والتطبيق</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هنا تأتي أهمية الدراسة الحالية، التي تسعى إلى دمج هذه الجوانب في إطار تحليلي واحد، يربط بين ساعات العمل، والمخاطر التشغيلية، والإجهاد المهني، ضمن سياق قطاع التوصيل، مع التركيز على البيئة المحلية وخصوصيتها من حيث طبيعة المناخ والمرور والتنظيم</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فالدراسة لا تكتفي بنقل نتائج سابقة، بل تحاول البناء عليها وتوسيعها لتقديم فهم أشمل وأقرب للواقع الميداني</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الإطار النظري</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يشكل الإطار النظري الأساس العلمي الذي تستند إليه الدراسة في تحليل الظاهرة محل البحث، حيث يوضح المفاهيم الرئيسة المرتبطة بإدارة المخاطر، ويعرض العلاقة بين المخاطر التشغيلية والصحية والعامل الإنساني، مع ربطها بطبيعة عمل عمال التوصيل في البيئة المحلية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Heading2"/>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BodyText"/>
        <w:spacing w:lineRule="auto" w:line="276" w:before="0" w:after="140"/>
        <w:rPr>
          <w:rFonts w:ascii="Sakkal Majalla" w:hAnsi="Sakkal Majalla" w:eastAsia="Calibri" w:cs="Sakkal Majalla"/>
          <w:sz w:val="28"/>
          <w:szCs w:val="28"/>
          <w:u w:val="single"/>
        </w:rPr>
      </w:pPr>
      <w:r>
        <w:rPr>
          <w:rFonts w:eastAsia="Calibri" w:cs="Sakkal Majalla" w:ascii="Sakkal Majalla" w:hAnsi="Sakkal Majalla"/>
          <w:sz w:val="28"/>
          <w:szCs w:val="28"/>
          <w:u w:val="single"/>
          <w:rtl w:val="true"/>
        </w:rPr>
      </w:r>
    </w:p>
    <w:p>
      <w:pPr>
        <w:pStyle w:val="Normal"/>
        <w:jc w:val="center"/>
        <w:rPr>
          <w:b/>
          <w:bCs/>
          <w:sz w:val="44"/>
          <w:szCs w:val="44"/>
          <w:u w:val="single"/>
        </w:rPr>
      </w:pPr>
      <w:r>
        <w:rPr>
          <w:b/>
          <w:b/>
          <w:bCs/>
          <w:sz w:val="44"/>
          <w:szCs w:val="44"/>
          <w:u w:val="single"/>
          <w:rtl w:val="true"/>
        </w:rPr>
        <w:t>أولًا</w:t>
      </w:r>
      <w:r>
        <w:rPr>
          <w:b/>
          <w:bCs/>
          <w:sz w:val="44"/>
          <w:szCs w:val="44"/>
          <w:u w:val="single"/>
          <w:rtl w:val="true"/>
        </w:rPr>
        <w:t xml:space="preserve">:   </w:t>
      </w:r>
      <w:r>
        <w:rPr>
          <w:b/>
          <w:b/>
          <w:bCs/>
          <w:sz w:val="44"/>
          <w:szCs w:val="44"/>
          <w:u w:val="single"/>
          <w:rtl w:val="true"/>
        </w:rPr>
        <w:t>إدارة المخاطر</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تُعرف إدارة المخاطر بأنها عملية منهجية تهدف إلى تحديد المخاطر المحتملة، وتحليلها، وتقييم آثارها، ثم وضع استراتيجيات مناسبة للتعامل معها وتقليل تأثيرها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وهي لا تقتصر على التعامل مع الخطر بعد وقوعه، بل تمتد إلى استشرافه قبل حدوثه والعمل على الحد من احتماليته</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تمر</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 إدارة المخاطر بعدة مراحل رئيسة تبدأ بـ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تحديد المخاطر</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أي التعرف على مصادر الخطر المحتملة في بيئة العمل</w:t>
      </w:r>
      <w:r>
        <w:rPr>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ثم تأتي مرحلة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تقييم المخاطر</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والتي تتضمن تحليل احتمال وقوع الخطر وتقدير حجم تأثيره</w:t>
      </w:r>
      <w:r>
        <w:rPr>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بعد ذلك يتم الانتقال إلى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معالجة المخاطر</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 من خلال اختيار استراتيجيات مثل التقليل أو النقل أو القبول المنظم</w:t>
      </w:r>
      <w:r>
        <w:rPr>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وأخيرًا تأتي مرحلة </w:t>
      </w:r>
      <w:r>
        <w:rPr>
          <w:rStyle w:val="Strong"/>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المراقبة والمتابعة</w:t>
      </w: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 لضمان فاعلية الإجراءات واستمرار ملاءمتها للواقع المتغير</w:t>
      </w:r>
      <w:r>
        <w:rPr>
          <w:rFonts w:eastAsia="Calibri" w:cs="" w:ascii="Sakkal Majalla" w:hAnsi="Sakkal Majalla" w:cstheme="minorBidi" w:eastAsiaTheme="minorHAnsi"/>
          <w:b w:val="false"/>
          <w:bCs w:val="false"/>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b w:val="false"/>
          <w:b w:val="false"/>
          <w:bCs w:val="false"/>
          <w:color w:val="auto"/>
          <w:kern w:val="2"/>
          <w:sz w:val="36"/>
          <w:szCs w:val="36"/>
          <w:u w:val="none"/>
          <w:rtl w:val="true"/>
          <w:lang w:val="en-US" w:eastAsia="en-US" w:bidi="ar-EG"/>
          <w14:ligatures w14:val="standardContextual"/>
        </w:rPr>
        <w:t xml:space="preserve">وفي سياق عمل عمال التوصيل، لا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ينبغي النظر إلى إدارة المخاطر باعتبارها مفهومًا نظريًا بعيدًا عن الميدان، بل باعتبارها أداة عملية يمكن أن تُحدث فرقًا حقيقيًا في مستوى السلامة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فوجود إطار واضح لتحديد المخاطر المرتبطة بساعات العمل أو الضغط الزمني قد يقلل من الحوادث بدل أن ننتظر وقوعها ثم نبحث عن السبب</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Normal"/>
        <w:jc w:val="center"/>
        <w:rPr>
          <w:b/>
          <w:bCs/>
          <w:sz w:val="44"/>
          <w:szCs w:val="44"/>
          <w:u w:val="single"/>
        </w:rPr>
      </w:pPr>
      <w:r>
        <w:rPr>
          <w:b/>
          <w:b/>
          <w:bCs/>
          <w:sz w:val="44"/>
          <w:szCs w:val="44"/>
          <w:u w:val="single"/>
          <w:rtl w:val="true"/>
        </w:rPr>
        <w:t>ثانيًا</w:t>
      </w:r>
      <w:r>
        <w:rPr>
          <w:b/>
          <w:bCs/>
          <w:sz w:val="44"/>
          <w:szCs w:val="44"/>
          <w:u w:val="single"/>
          <w:rtl w:val="true"/>
        </w:rPr>
        <w:t xml:space="preserve">: </w:t>
      </w:r>
      <w:r>
        <w:rPr>
          <w:b/>
          <w:b/>
          <w:bCs/>
          <w:sz w:val="44"/>
          <w:szCs w:val="44"/>
          <w:u w:val="single"/>
          <w:rtl w:val="true"/>
        </w:rPr>
        <w:t>المخاطر التشغيلية</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تشير المخاطر التشغيلية إلى الخسائر المحتملة الناتجة عن فشل العمليات أو الأنظمة أو الأخطاء البشرية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قطاع التوصيل، تتخذ هذه المخاطر صورًا متعددة، من أبرزها الحوادث المرورية، وأعطال المركبات المفاجئة، وسوء تقدير المواقف أثناء القيادة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العمل الميداني بطبيعته يحمل عنصر عدم اليقين، فالعامل يتعامل مع ظروف مرورية متغيرة، وسلوكيات سائقين آخرين، وأحيانًا ضغط الوقت</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وقد لا يكون الخطأ نتيجة إهمال متعمد، بل نتيجة إرهاق أو لحظة تشتت بسيطة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وهنا يظهر أن المخاطر التشغيلية ليست مجرد أرقام في تقارير، بل انعكاس مباشر لطبيعة البيئة التي يعمل فيها الفرد</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Heading3"/>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Normal"/>
        <w:jc w:val="center"/>
        <w:rPr>
          <w:b/>
          <w:bCs/>
          <w:sz w:val="44"/>
          <w:szCs w:val="44"/>
          <w:u w:val="single"/>
        </w:rPr>
      </w:pPr>
      <w:r>
        <w:rPr>
          <w:b/>
          <w:b/>
          <w:bCs/>
          <w:sz w:val="44"/>
          <w:szCs w:val="44"/>
          <w:u w:val="single"/>
          <w:rtl w:val="true"/>
        </w:rPr>
        <w:t>ثالثًا</w:t>
      </w:r>
      <w:r>
        <w:rPr>
          <w:b/>
          <w:bCs/>
          <w:sz w:val="44"/>
          <w:szCs w:val="44"/>
          <w:u w:val="single"/>
          <w:rtl w:val="true"/>
        </w:rPr>
        <w:t xml:space="preserve">: </w:t>
      </w:r>
      <w:r>
        <w:rPr>
          <w:b/>
          <w:b/>
          <w:bCs/>
          <w:sz w:val="44"/>
          <w:szCs w:val="44"/>
          <w:u w:val="single"/>
          <w:rtl w:val="true"/>
        </w:rPr>
        <w:t>المخاطر الصحية</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المخاطر الصحية في قطاع التوصيل غالبًا ما تكون تراكمية وليست آنية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من أبرزها الإجهاد الحراري الناتج عن العمل في درجات حرارة مرتفعة، خاصة في فصل الصيف</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يشمل ذلك التعب البدني الناتج عن القيادة الطويلة، وقلة النوم في حال امتداد ساعات العمل إلى أوقات متأخرة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الإرهاق قد لا يظهر بشكل واضح في البداية، لكن مع تكراره يومًا بعد يوم، قد يؤثر على الحالة الجسدية والنفسية للعامل</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قلة النوم، على سبيل المثال، ترتبط علميًا بانخفاض مستوى الانتباه وزيادة احتمالية الخطأ</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وفي بيئة تتطلب استجابة سريعة، قد يكون الفرق بين التركيز والتعب مسألة ثوانٍ</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Heading3"/>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Normal"/>
        <w:jc w:val="center"/>
        <w:rPr>
          <w:b/>
          <w:bCs/>
          <w:sz w:val="44"/>
          <w:szCs w:val="44"/>
          <w:u w:val="single"/>
        </w:rPr>
      </w:pPr>
      <w:r>
        <w:rPr>
          <w:b/>
          <w:b/>
          <w:bCs/>
          <w:sz w:val="44"/>
          <w:szCs w:val="44"/>
          <w:u w:val="single"/>
          <w:rtl w:val="true"/>
        </w:rPr>
        <w:t>رابعًا</w:t>
      </w:r>
      <w:r>
        <w:rPr>
          <w:b/>
          <w:bCs/>
          <w:sz w:val="44"/>
          <w:szCs w:val="44"/>
          <w:u w:val="single"/>
          <w:rtl w:val="true"/>
        </w:rPr>
        <w:t xml:space="preserve">: </w:t>
      </w:r>
      <w:r>
        <w:rPr>
          <w:b/>
          <w:b/>
          <w:bCs/>
          <w:sz w:val="44"/>
          <w:szCs w:val="44"/>
          <w:u w:val="single"/>
          <w:rtl w:val="true"/>
        </w:rPr>
        <w:t>العامل الإنساني في المخاطر</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يعد العامل الإنساني عنصرًا محوريًا في تحليل المخاطر، إذ تؤكد نظريات </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العوامل البشرية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أن الأخطاء غالبًا ما تنشأ نتيجة تفاعل معقد بين الإرهاق، والضغط، وبيئة العمل، وليس بسبب الإهمال وحده</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 xml:space="preserve">العامل إذا اشتغل </w:t>
      </w:r>
      <w:r>
        <w:rPr>
          <w:rFonts w:eastAsia="Calibri" w:cs="" w:cstheme="minorBidi" w:eastAsiaTheme="minorHAnsi" w:ascii="Sakkal Majalla" w:hAnsi="Sakkal Majalla"/>
          <w:color w:val="auto"/>
          <w:kern w:val="2"/>
          <w:sz w:val="36"/>
          <w:szCs w:val="36"/>
          <w:u w:val="none"/>
          <w:lang w:val="en-US" w:eastAsia="en-US" w:bidi="ar-EG"/>
          <w14:ligatures w14:val="standardContextual"/>
        </w:rPr>
        <w:t>12</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ساعة متواصلة، من الطبيعي أن ينخفض مستوى تركيزه، وتتأخر ردّة فعله، وقد يقود وهو مرهق دون أن يدرك حجم التأثير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أحيانًا يقول في نفسه</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باقي طلب واحد وبقفل”، لكنه في تلك اللحظة قد يكون في أعلى درجات التعب</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وهنا تكمن خطورة التفاصيل الصغيرة؛ لأن القرار المتخذ تحت الإرهاق يختلف عن القرار المتخذ في حالة راحة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الإنسان بطبيعته له حدود طاقة وقدرة، وإذا لم تُراعَ هذه الحدود في تنظيم العمل، فإن المخاطر تصبح نتيجة شبه متوقعة</w:t>
      </w:r>
      <w:r>
        <w:rPr>
          <w:rFonts w:eastAsia="Calibri" w:cs="" w:ascii="Sakkal Majalla" w:hAnsi="Sakkal Majalla" w:cstheme="minorBidi" w:eastAsiaTheme="minorHAnsi"/>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لذلك فإن أي إطار لإدارة المخاطر يجب أن ينطلق من فهم واقعي لقدرات الإنسان وليس افتراض استمرارية الأداء بنفس الكفاءة طوال اليوم</w:t>
      </w:r>
      <w:r>
        <w:rPr>
          <w:rFonts w:eastAsia="Calibri" w:cs="" w:ascii="Sakkal Majalla" w:hAnsi="Sakkal Majalla" w:cstheme="minorBidi" w:eastAsiaTheme="minorHAnsi"/>
          <w:color w:val="auto"/>
          <w:kern w:val="2"/>
          <w:sz w:val="40"/>
          <w:szCs w:val="40"/>
          <w:u w:val="none"/>
          <w:rtl w:val="true"/>
          <w:lang w:val="en-US" w:eastAsia="en-US" w:bidi="ar-SA"/>
          <w14:ligatures w14:val="standardContextual"/>
        </w:rPr>
        <w:t>.</w:t>
      </w:r>
    </w:p>
    <w:p>
      <w:pPr>
        <w:pStyle w:val="Heading3"/>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BodyText"/>
        <w:spacing w:lineRule="auto" w:line="276" w:before="0" w:after="140"/>
        <w:rPr>
          <w:rFonts w:ascii="Sakkal Majalla" w:hAnsi="Sakkal Majalla" w:eastAsia="Calibri" w:cs="Sakkal Majalla"/>
          <w:u w:val="single"/>
        </w:rPr>
      </w:pPr>
      <w:r>
        <w:rPr>
          <w:rFonts w:eastAsia="Calibri" w:cs="Sakkal Majalla" w:ascii="Sakkal Majalla" w:hAnsi="Sakkal Majalla"/>
          <w:u w:val="single"/>
          <w:rtl w:val="true"/>
        </w:rPr>
      </w:r>
    </w:p>
    <w:p>
      <w:pPr>
        <w:pStyle w:val="Normal"/>
        <w:jc w:val="center"/>
        <w:rPr>
          <w:b/>
          <w:bCs/>
          <w:sz w:val="44"/>
          <w:szCs w:val="44"/>
          <w:u w:val="single"/>
        </w:rPr>
      </w:pPr>
      <w:r>
        <w:rPr>
          <w:b/>
          <w:bCs/>
          <w:sz w:val="44"/>
          <w:szCs w:val="44"/>
          <w:u w:val="single"/>
          <w:rtl w:val="true"/>
        </w:rPr>
      </w:r>
    </w:p>
    <w:p>
      <w:pPr>
        <w:pStyle w:val="Normal"/>
        <w:jc w:val="center"/>
        <w:rPr>
          <w:b/>
          <w:bCs/>
          <w:sz w:val="44"/>
          <w:szCs w:val="44"/>
          <w:u w:val="single"/>
        </w:rPr>
      </w:pPr>
      <w:r>
        <w:rPr>
          <w:b/>
          <w:bCs/>
          <w:sz w:val="44"/>
          <w:szCs w:val="44"/>
          <w:u w:val="single"/>
          <w:rtl w:val="true"/>
        </w:rPr>
      </w:r>
    </w:p>
    <w:p>
      <w:pPr>
        <w:pStyle w:val="Normal"/>
        <w:jc w:val="center"/>
        <w:rPr>
          <w:b/>
          <w:bCs/>
          <w:sz w:val="44"/>
          <w:szCs w:val="44"/>
          <w:u w:val="single"/>
        </w:rPr>
      </w:pPr>
      <w:r>
        <w:rPr>
          <w:b/>
          <w:bCs/>
          <w:sz w:val="44"/>
          <w:szCs w:val="44"/>
          <w:u w:val="single"/>
          <w:rtl w:val="true"/>
        </w:rPr>
      </w:r>
    </w:p>
    <w:p>
      <w:pPr>
        <w:pStyle w:val="Normal"/>
        <w:jc w:val="center"/>
        <w:rPr>
          <w:b/>
          <w:bCs/>
          <w:sz w:val="44"/>
          <w:szCs w:val="44"/>
          <w:u w:val="single"/>
        </w:rPr>
      </w:pPr>
      <w:r>
        <w:rPr>
          <w:b/>
          <w:bCs/>
          <w:sz w:val="44"/>
          <w:szCs w:val="44"/>
          <w:u w:val="single"/>
          <w:rtl w:val="true"/>
        </w:rPr>
      </w:r>
    </w:p>
    <w:p>
      <w:pPr>
        <w:pStyle w:val="Normal"/>
        <w:jc w:val="center"/>
        <w:rPr>
          <w:b/>
          <w:bCs/>
          <w:sz w:val="44"/>
          <w:szCs w:val="44"/>
          <w:u w:val="single"/>
        </w:rPr>
      </w:pPr>
      <w:r>
        <w:rPr>
          <w:b/>
          <w:b/>
          <w:bCs/>
          <w:sz w:val="44"/>
          <w:szCs w:val="44"/>
          <w:u w:val="single"/>
          <w:rtl w:val="true"/>
        </w:rPr>
        <w:t>خامسًا</w:t>
      </w:r>
      <w:r>
        <w:rPr>
          <w:b/>
          <w:bCs/>
          <w:sz w:val="44"/>
          <w:szCs w:val="44"/>
          <w:u w:val="single"/>
          <w:rtl w:val="true"/>
        </w:rPr>
        <w:t xml:space="preserve">: </w:t>
      </w:r>
      <w:r>
        <w:rPr>
          <w:b/>
          <w:b/>
          <w:bCs/>
          <w:sz w:val="44"/>
          <w:szCs w:val="44"/>
          <w:u w:val="single"/>
          <w:rtl w:val="true"/>
        </w:rPr>
        <w:t>ساعات العمل والإجهاد</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تؤكد الأدبيات المرتبطة بالإجهاد المهني أن هناك علاقة عكسية بين طول ساعات العمل ومستوى الأداء بعد نقطة معينة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ففي الساعات الأولى يكون الأداء في ذروته، لكن مع استمرار العمل دون راحة كافية يبدأ المنحنى في الانخفاض تدريجيًا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الضغط لتحقيق تقييم عالٍ في تطبيقات التوصيل قد يدفع العامل إلى قبول عدد أكبر من الطلبات، مما يزيد من مدة العمل اليومية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ومع تراكم التعب، قد يتأثر مستوى السلامة حتى لو ظل العامل حريصًا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العلاقة هنا ليست خطية فقط، بل تتأثر بعوامل مثل النوم، والظروف المناخية، والحالة النفسية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Normal"/>
        <w:jc w:val="center"/>
        <w:rPr>
          <w:b/>
          <w:bCs/>
          <w:sz w:val="44"/>
          <w:szCs w:val="44"/>
          <w:u w:val="single"/>
        </w:rPr>
      </w:pPr>
      <w:r>
        <w:rPr>
          <w:b/>
          <w:b/>
          <w:bCs/>
          <w:sz w:val="44"/>
          <w:szCs w:val="44"/>
          <w:u w:val="single"/>
          <w:rtl w:val="true"/>
        </w:rPr>
        <w:t>سادسًا</w:t>
      </w:r>
      <w:r>
        <w:rPr>
          <w:b/>
          <w:bCs/>
          <w:sz w:val="44"/>
          <w:szCs w:val="44"/>
          <w:u w:val="single"/>
          <w:rtl w:val="true"/>
        </w:rPr>
        <w:t xml:space="preserve">: </w:t>
      </w:r>
      <w:r>
        <w:rPr>
          <w:b/>
          <w:b/>
          <w:bCs/>
          <w:sz w:val="44"/>
          <w:szCs w:val="44"/>
          <w:u w:val="single"/>
          <w:rtl w:val="true"/>
        </w:rPr>
        <w:t>بيئة العمل المرورية في المملكة</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تتميز بيئة العمل المرورية في المملكة بعدة خصائص تؤثر في مستوى المخاطر، من أبرزها الكثافة المرورية في المدن الكبرى، وارتفاع درجات الحرارة، واتساع المسافات بين الأحياء أحيانًا</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هذه العوامل تجعل العمل الميداني أكثر تحديًا مقارنة ببعض البيئات الأخرى</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الزحام المروري يتطلب تركيزًا عاليًا واستجابة سريعة، والحرارة المرتفعة قد تزيد من الإجهاد البدني، خاصة عند استخدام الدراجات النارية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كما أن طول المسافات قد يرفع عدد ساعات القيادة اليومية، مما يزيد من التعرض المستمر لعوامل الخطر</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widowControl/>
        <w:suppressAutoHyphens w:val="true"/>
        <w:bidi w:val="1"/>
        <w:jc w:val="start"/>
        <w:rPr>
          <w:rFonts w:ascii="Sakkal Majalla" w:hAnsi="Sakkal Majalla" w:eastAsia="Calibri" w:cs="" w:cstheme="minorBidi" w:eastAsiaTheme="minorHAnsi"/>
          <w:color w:val="auto"/>
          <w:kern w:val="2"/>
          <w:sz w:val="36"/>
          <w:szCs w:val="36"/>
          <w:u w:val="none"/>
          <w:lang w:val="en-US" w:eastAsia="en-US" w:bidi="ar-EG"/>
          <w14:ligatures w14:val="standardContextual"/>
        </w:rPr>
      </w:pP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ومن خلال الربط بين هذه العناصر، يتضح أن المخاطر في قطاع التوصيل ليست نتيجة عامل واحد، بل نتاج تفاعل بين ساعات العمل، والضغط الزمني، والبيئة المرورية، والعامل البشري</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 xml:space="preserve">. </w:t>
      </w:r>
      <w:r>
        <w:rPr>
          <w:rFonts w:ascii="Sakkal Majalla" w:hAnsi="Sakkal Majalla" w:eastAsia="Calibri" w:cstheme="minorBidi" w:eastAsiaTheme="minorHAnsi"/>
          <w:color w:val="auto"/>
          <w:kern w:val="2"/>
          <w:sz w:val="36"/>
          <w:szCs w:val="36"/>
          <w:u w:val="none"/>
          <w:rtl w:val="true"/>
          <w:lang w:val="en-US" w:eastAsia="en-US" w:bidi="ar-EG"/>
          <w14:ligatures w14:val="standardContextual"/>
        </w:rPr>
        <w:t>وهذا ما يسعى الإطار النظري إلى توضيحه تمهيدًا لتحليل البيانات في الفصول اللاحقة</w:t>
      </w:r>
      <w:r>
        <w:rPr>
          <w:rFonts w:eastAsia="Calibri" w:cs="" w:cstheme="minorBidi" w:eastAsiaTheme="minorHAnsi" w:ascii="Sakkal Majalla" w:hAnsi="Sakkal Majalla"/>
          <w:color w:val="auto"/>
          <w:kern w:val="2"/>
          <w:sz w:val="36"/>
          <w:szCs w:val="36"/>
          <w:u w:val="none"/>
          <w:rtl w:val="true"/>
          <w:lang w:val="en-US" w:eastAsia="en-US" w:bidi="ar-EG"/>
          <w14:ligatures w14:val="standardContextual"/>
        </w:rPr>
        <w:t>.</w:t>
      </w:r>
    </w:p>
    <w:p>
      <w:pPr>
        <w:pStyle w:val="BodyText"/>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jc w:val="center"/>
        <w:rPr>
          <w:rFonts w:ascii="Sakkal Majalla" w:hAnsi="Sakkal Majalla" w:cs="Sakkal Majalla"/>
          <w:b/>
          <w:bCs/>
          <w:sz w:val="48"/>
          <w:szCs w:val="48"/>
          <w:u w:val="single"/>
        </w:rPr>
      </w:pPr>
      <w:r>
        <w:rPr>
          <w:rFonts w:cs="Sakkal Majalla" w:ascii="Sakkal Majalla" w:hAnsi="Sakkal Majalla"/>
          <w:b/>
          <w:bCs/>
          <w:sz w:val="48"/>
          <w:szCs w:val="48"/>
          <w:u w:val="single"/>
          <w:rtl w:val="true"/>
        </w:rPr>
      </w:r>
    </w:p>
    <w:p>
      <w:pPr>
        <w:pStyle w:val="Normal"/>
        <w:jc w:val="center"/>
        <w:rPr>
          <w:rFonts w:ascii="Sakkal Majalla" w:hAnsi="Sakkal Majalla" w:cs="Sakkal Majalla"/>
          <w:b/>
          <w:bCs/>
          <w:sz w:val="48"/>
          <w:szCs w:val="48"/>
          <w:u w:val="single"/>
        </w:rPr>
      </w:pPr>
      <w:r>
        <w:rPr>
          <w:rFonts w:cs="Sakkal Majalla" w:ascii="Sakkal Majalla" w:hAnsi="Sakkal Majalla"/>
          <w:b/>
          <w:bCs/>
          <w:sz w:val="48"/>
          <w:szCs w:val="48"/>
          <w:u w:val="single"/>
          <w:rtl w:val="true"/>
        </w:rPr>
      </w:r>
    </w:p>
    <w:p>
      <w:pPr>
        <w:pStyle w:val="Normal"/>
        <w:jc w:val="center"/>
        <w:rPr>
          <w:u w:val="none"/>
        </w:rPr>
      </w:pPr>
      <w:r>
        <w:rPr>
          <w:rFonts w:ascii="Sakkal Majalla" w:hAnsi="Sakkal Majalla" w:hint="cs" w:cs="Sakkal Majalla"/>
          <w:b/>
          <w:b/>
          <w:bCs/>
          <w:sz w:val="48"/>
          <w:szCs w:val="48"/>
          <w:u w:val="none"/>
          <w:rtl w:val="true"/>
        </w:rPr>
        <w:t>الفصل الثالث</w:t>
      </w:r>
    </w:p>
    <w:p>
      <w:pPr>
        <w:pStyle w:val="Normal"/>
        <w:jc w:val="center"/>
        <w:rPr>
          <w:u w:val="none"/>
        </w:rPr>
      </w:pPr>
      <w:r>
        <w:rPr>
          <w:rFonts w:ascii="Sakkal Majalla" w:hAnsi="Sakkal Majalla" w:hint="cs" w:cs="Sakkal Majalla"/>
          <w:b/>
          <w:b/>
          <w:bCs/>
          <w:sz w:val="48"/>
          <w:szCs w:val="48"/>
          <w:u w:val="none"/>
          <w:rtl w:val="true"/>
        </w:rPr>
        <w:t>منهجية الدراسة</w:t>
      </w:r>
    </w:p>
    <w:p>
      <w:pPr>
        <w:pStyle w:val="Normal"/>
        <w:rPr>
          <w:rFonts w:ascii="Sakkal Majalla" w:hAnsi="Sakkal Majalla" w:cs="Sakkal Majalla"/>
          <w:sz w:val="28"/>
          <w:szCs w:val="28"/>
          <w:u w:val="none"/>
        </w:rPr>
      </w:pPr>
      <w:r>
        <w:rPr>
          <w:rFonts w:cs="Sakkal Majalla" w:ascii="Sakkal Majalla" w:hAnsi="Sakkal Majalla"/>
          <w:sz w:val="28"/>
          <w:szCs w:val="28"/>
          <w:u w:val="non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t>-</w:t>
      </w:r>
      <w:r>
        <w:rPr>
          <w:rFonts w:ascii="Sakkal Majalla" w:hAnsi="Sakkal Majalla" w:hint="cs" w:cs="Sakkal Majalla"/>
          <w:sz w:val="28"/>
          <w:szCs w:val="28"/>
          <w:u w:val="single"/>
          <w:rtl w:val="true"/>
        </w:rPr>
        <w:t>مقدمة</w:t>
      </w:r>
      <w:r>
        <w:rPr>
          <w:rFonts w:cs="Sakkal Majalla" w:ascii="Sakkal Majalla" w:hAnsi="Sakkal Majalla"/>
          <w:sz w:val="28"/>
          <w:szCs w:val="28"/>
          <w:u w:val="single"/>
          <w:rtl w:val="true"/>
        </w:rPr>
        <w:t xml:space="preserve">.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t>-</w:t>
      </w:r>
      <w:r>
        <w:rPr>
          <w:rFonts w:ascii="Sakkal Majalla" w:hAnsi="Sakkal Majalla" w:cs="Sakkal Majalla"/>
          <w:sz w:val="28"/>
          <w:szCs w:val="28"/>
          <w:u w:val="single"/>
          <w:rtl w:val="true"/>
        </w:rPr>
        <w:t>المنهجية وطرق البحث</w:t>
      </w:r>
      <w:r>
        <w:rPr>
          <w:rFonts w:cs="Sakkal Majalla" w:ascii="Sakkal Majalla" w:hAnsi="Sakkal Majalla"/>
          <w:sz w:val="28"/>
          <w:szCs w:val="28"/>
          <w:u w:val="single"/>
          <w:rtl w:val="true"/>
        </w:rPr>
        <w:t xml:space="preserve">.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مجتمع البحث</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حدود البحث</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rFonts w:ascii="Sakkal Majalla" w:hAnsi="Sakkal Majalla" w:cs="Sakkal Majalla"/>
          <w:b/>
          <w:bCs/>
          <w:sz w:val="48"/>
          <w:szCs w:val="48"/>
          <w:u w:val="single"/>
        </w:rPr>
      </w:pPr>
      <w:r>
        <w:rPr>
          <w:rFonts w:cs="Sakkal Majalla" w:ascii="Sakkal Majalla" w:hAnsi="Sakkal Majalla"/>
          <w:b/>
          <w:bCs/>
          <w:sz w:val="48"/>
          <w:szCs w:val="48"/>
          <w:u w:val="single"/>
          <w:rtl w:val="true"/>
        </w:rPr>
      </w:r>
    </w:p>
    <w:p>
      <w:pPr>
        <w:pStyle w:val="Normal"/>
        <w:jc w:val="center"/>
        <w:rPr>
          <w:rFonts w:ascii="Sakkal Majalla" w:hAnsi="Sakkal Majalla" w:cs="Sakkal Majalla"/>
          <w:b/>
          <w:bCs/>
          <w:sz w:val="48"/>
          <w:szCs w:val="48"/>
          <w:u w:val="single"/>
        </w:rPr>
      </w:pPr>
      <w:r>
        <w:rPr>
          <w:rFonts w:cs="Sakkal Majalla" w:ascii="Sakkal Majalla" w:hAnsi="Sakkal Majalla"/>
          <w:b/>
          <w:bCs/>
          <w:sz w:val="48"/>
          <w:szCs w:val="48"/>
          <w:u w:val="single"/>
          <w:rtl w:val="true"/>
        </w:rPr>
      </w:r>
    </w:p>
    <w:p>
      <w:pPr>
        <w:pStyle w:val="Normal"/>
        <w:jc w:val="center"/>
        <w:rPr>
          <w:rFonts w:ascii="Sakkal Majalla" w:hAnsi="Sakkal Majalla" w:cs="Sakkal Majalla"/>
          <w:b/>
          <w:bCs/>
          <w:sz w:val="48"/>
          <w:szCs w:val="48"/>
          <w:u w:val="single"/>
        </w:rPr>
      </w:pPr>
      <w:r>
        <w:rPr>
          <w:rFonts w:cs="Sakkal Majalla" w:ascii="Sakkal Majalla" w:hAnsi="Sakkal Majalla"/>
          <w:b/>
          <w:bCs/>
          <w:sz w:val="48"/>
          <w:szCs w:val="48"/>
          <w:u w:val="single"/>
          <w:rtl w:val="true"/>
        </w:rPr>
      </w:r>
    </w:p>
    <w:p>
      <w:pPr>
        <w:pStyle w:val="Normal"/>
        <w:jc w:val="center"/>
        <w:rPr>
          <w:u w:val="none"/>
        </w:rPr>
      </w:pPr>
      <w:r>
        <w:rPr>
          <w:rFonts w:ascii="Sakkal Majalla" w:hAnsi="Sakkal Majalla" w:hint="cs" w:cs="Sakkal Majalla"/>
          <w:b/>
          <w:b/>
          <w:bCs/>
          <w:sz w:val="48"/>
          <w:szCs w:val="48"/>
          <w:u w:val="none"/>
          <w:rtl w:val="true"/>
        </w:rPr>
        <w:t>الفصل الرابع</w:t>
      </w:r>
    </w:p>
    <w:p>
      <w:pPr>
        <w:pStyle w:val="Normal"/>
        <w:jc w:val="center"/>
        <w:rPr>
          <w:u w:val="none"/>
        </w:rPr>
      </w:pPr>
      <w:r>
        <w:rPr>
          <w:rFonts w:ascii="Sakkal Majalla" w:hAnsi="Sakkal Majalla" w:hint="cs" w:cs="Sakkal Majalla"/>
          <w:b/>
          <w:b/>
          <w:bCs/>
          <w:sz w:val="48"/>
          <w:szCs w:val="48"/>
          <w:u w:val="none"/>
          <w:rtl w:val="true"/>
          <w:lang w:bidi="ar-EG"/>
        </w:rPr>
        <w:t>النتائج والتوصيات</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مقدمة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تحليل البيانات</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النتائج</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التوصيات</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ascii="Sakkal Majalla" w:hAnsi="Sakkal Majalla" w:hint="cs" w:cs="Sakkal Majalla"/>
          <w:b/>
          <w:b/>
          <w:bCs/>
          <w:sz w:val="52"/>
          <w:szCs w:val="52"/>
          <w:u w:val="single"/>
          <w:rtl w:val="true"/>
        </w:rPr>
        <w:t>المراجع</w:t>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المراجع العربية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المراجع الأجنبية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cs="Sakkal Majalla" w:ascii="Sakkal Majalla" w:hAnsi="Sakkal Majalla"/>
          <w:b/>
          <w:bCs/>
          <w:sz w:val="52"/>
          <w:szCs w:val="52"/>
          <w:u w:val="single"/>
          <w:rtl w:val="true"/>
        </w:rPr>
      </w:r>
    </w:p>
    <w:p>
      <w:pPr>
        <w:pStyle w:val="Normal"/>
        <w:jc w:val="center"/>
        <w:rPr>
          <w:rFonts w:ascii="Sakkal Majalla" w:hAnsi="Sakkal Majalla" w:cs="Sakkal Majalla"/>
          <w:b/>
          <w:bCs/>
          <w:sz w:val="52"/>
          <w:szCs w:val="52"/>
          <w:u w:val="single"/>
        </w:rPr>
      </w:pPr>
      <w:r>
        <w:rPr>
          <w:rFonts w:ascii="Sakkal Majalla" w:hAnsi="Sakkal Majalla" w:hint="cs" w:cs="Sakkal Majalla"/>
          <w:b/>
          <w:b/>
          <w:bCs/>
          <w:sz w:val="52"/>
          <w:szCs w:val="52"/>
          <w:u w:val="single"/>
          <w:rtl w:val="true"/>
        </w:rPr>
        <w:t>الملاحق</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hint="cs" w:ascii="Sakkal Majalla" w:hAnsi="Sakkal Majalla"/>
          <w:sz w:val="28"/>
          <w:szCs w:val="28"/>
          <w:u w:val="single"/>
          <w:rtl w:val="true"/>
        </w:rPr>
        <w:t>-</w:t>
      </w:r>
      <w:r>
        <w:rPr>
          <w:rFonts w:ascii="Sakkal Majalla" w:hAnsi="Sakkal Majalla" w:hint="cs" w:cs="Sakkal Majalla"/>
          <w:sz w:val="28"/>
          <w:szCs w:val="28"/>
          <w:u w:val="single"/>
          <w:rtl w:val="true"/>
        </w:rPr>
        <w:t>الاستبانة</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rFonts w:ascii="Sakkal Majalla" w:hAnsi="Sakkal Majalla" w:cs="Sakkal Majalla" w:hint="cs"/>
          <w:b/>
          <w:bCs/>
          <w:sz w:val="52"/>
          <w:szCs w:val="52"/>
          <w:u w:val="single"/>
        </w:rPr>
      </w:pPr>
      <w:r>
        <w:rPr>
          <w:rFonts w:cs="Sakkal Majalla" w:hint="cs" w:ascii="Sakkal Majalla" w:hAnsi="Sakkal Majalla"/>
          <w:b/>
          <w:bCs/>
          <w:sz w:val="52"/>
          <w:szCs w:val="52"/>
          <w:u w:val="single"/>
          <w:rtl w:val="true"/>
        </w:rPr>
        <w:t xml:space="preserve"> </w:t>
      </w:r>
      <w:r>
        <w:rPr>
          <w:rFonts w:cs="Sakkal Majalla" w:hint="cs" w:ascii="Sakkal Majalla" w:hAnsi="Sakkal Majalla"/>
          <w:b/>
          <w:bCs/>
          <w:sz w:val="52"/>
          <w:szCs w:val="52"/>
          <w:u w:val="single"/>
        </w:rPr>
        <w:t>Abstract</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BodyText"/>
        <w:widowControl/>
        <w:suppressAutoHyphens w:val="true"/>
        <w:bidi w:val="1"/>
        <w:spacing w:lineRule="auto" w:line="259" w:before="0" w:after="160"/>
        <w:jc w:val="start"/>
        <w:rPr>
          <w:rFonts w:ascii="Sakkal Majalla" w:hAnsi="Sakkal Majalla" w:eastAsia="Calibri" w:cs="Sakkal Majalla" w:eastAsiaTheme="minorHAnsi"/>
          <w:color w:val="auto"/>
          <w:kern w:val="2"/>
          <w:sz w:val="40"/>
          <w:szCs w:val="40"/>
          <w:u w:val="none"/>
          <w:lang w:val="en-US" w:eastAsia="en-US" w:bidi="ar-SA"/>
          <w14:ligatures w14:val="standardContextual"/>
        </w:rPr>
      </w:pPr>
      <w:r>
        <w:rPr>
          <w:rFonts w:eastAsia="Calibri" w:cs="" w:ascii="Sakkal Majalla" w:hAnsi="Sakkal Majalla" w:cstheme="minorBidi" w:eastAsiaTheme="minorHAnsi"/>
          <w:color w:val="auto"/>
          <w:kern w:val="2"/>
          <w:sz w:val="40"/>
          <w:szCs w:val="40"/>
          <w:u w:val="none"/>
          <w:lang w:val="en-US" w:eastAsia="en-US" w:bidi="ar-SA"/>
          <w14:ligatures w14:val="standardContextual"/>
        </w:rPr>
        <w:t>This study aims to explore the impact of work pressure on the level of operational risk among delivery workers in the Kingdom of Saudi Arabia. The delivery sector has grown rapidly in recent years and has become an important part of pe</w:t>
      </w:r>
      <w:r>
        <w:rPr>
          <w:rFonts w:eastAsia="Calibri" w:cs="" w:ascii="Sakkal Majalla" w:hAnsi="Sakkal Majalla" w:cstheme="minorBidi" w:eastAsiaTheme="minorHAnsi"/>
          <w:color w:val="auto"/>
          <w:kern w:val="2"/>
          <w:sz w:val="40"/>
          <w:szCs w:val="40"/>
          <w:u w:val="none"/>
          <w:lang w:val="en-US" w:eastAsia="en-US" w:bidi="ar-SA"/>
          <w14:ligatures w14:val="standardContextual"/>
        </w:rPr>
        <w:t>ople’s daily lives. Since this sector depends heavily on human workers to complete daily tasks, it is important to understand how work conditions may affect their performance and safety. The nature of delivery work, which includes time pressure and continuous orders, may create stress that can lead to operational risks</w:t>
      </w:r>
      <w:r>
        <w:rPr>
          <w:rFonts w:eastAsia="Calibri" w:cs="" w:ascii="Sakkal Majalla" w:hAnsi="Sakkal Majalla" w:cstheme="minorBidi" w:eastAsiaTheme="minorHAnsi"/>
          <w:color w:val="auto"/>
          <w:kern w:val="2"/>
          <w:sz w:val="40"/>
          <w:szCs w:val="40"/>
          <w:u w:val="none"/>
          <w:rtl w:val="true"/>
          <w:lang w:val="en-US" w:eastAsia="en-US" w:bidi="ar-SA"/>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lang w:val="en-US" w:eastAsia="en-US" w:bidi="ar-SA"/>
          <w14:ligatures w14:val="standardContextual"/>
        </w:rPr>
        <w:t>The study focuses on different types of work pressure faced by delivery workers, such as long working hours, time pressure, a high number of orders, and limited support. These pressures may increase operational risks like traffic accidents, delivery mistakes, and health or safety problems. Therefore, this research aims to explain the relationship between work pressure and operational risk and to highlight the importance of improving safety practices in the delivery sector</w:t>
      </w: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lang w:val="en-US" w:eastAsia="en-US" w:bidi="ar-SA"/>
          <w14:ligatures w14:val="standardContextual"/>
        </w:rPr>
        <w:t>The study will use the descriptive analytical method. A questionnaire will be distributed to a sample of delivery workers from different delivery companies and applications in Saudi Arabia. The research aims to collect around 120–150 responses. The data will be analyzed by calculating averages and organizing the results using Microsoft Excel, without using advanced statistical software</w:t>
      </w: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lang w:val="en-US" w:eastAsia="en-US" w:bidi="ar-SA"/>
          <w14:ligatures w14:val="standardContextual"/>
        </w:rPr>
        <w:t>The expected results may help explain how work pressure affects workers’ behavior and increases operational risks. The study may also provide simple recommendations to help delivery companies improve working conditions, reduce accidents, and increase safety. It is hoped that this research will support better organization of working hours, improved safety training, and stronger support for delivery workers</w:t>
      </w: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t>.</w:t>
      </w:r>
    </w:p>
    <w:p>
      <w:pPr>
        <w:pStyle w:val="BodyText"/>
        <w:widowControl/>
        <w:suppressAutoHyphens w:val="true"/>
        <w:bidi w:val="1"/>
        <w:spacing w:lineRule="auto" w:line="259" w:before="0" w:after="160"/>
        <w:jc w:val="start"/>
        <w:rPr/>
      </w:pPr>
      <w:r>
        <w:rPr>
          <w:rStyle w:val="Strong"/>
          <w:rFonts w:eastAsia="Calibri" w:cs="" w:ascii="Sakkal Majalla" w:hAnsi="Sakkal Majalla" w:cstheme="minorBidi" w:eastAsiaTheme="minorHAnsi"/>
          <w:color w:val="auto"/>
          <w:kern w:val="2"/>
          <w:sz w:val="40"/>
          <w:szCs w:val="40"/>
          <w:u w:val="none"/>
          <w:lang w:val="en-US" w:eastAsia="en-US" w:bidi="ar-SA"/>
          <w14:ligatures w14:val="standardContextual"/>
        </w:rPr>
        <w:t>Keywords:</w:t>
      </w:r>
      <w:r>
        <w:rPr>
          <w:rFonts w:eastAsia="Calibri" w:cs="" w:ascii="Sakkal Majalla" w:hAnsi="Sakkal Majalla" w:cstheme="minorBidi" w:eastAsiaTheme="minorHAnsi"/>
          <w:color w:val="auto"/>
          <w:kern w:val="2"/>
          <w:sz w:val="40"/>
          <w:szCs w:val="40"/>
          <w:u w:val="none"/>
          <w:lang w:val="en-US" w:eastAsia="en-US" w:bidi="ar-SA"/>
          <w14:ligatures w14:val="standardContextual"/>
        </w:rPr>
        <w:t xml:space="preserve"> Work Pressure, Operational Risk, Delivery Workers, Occupational Safety, Delivery Sector, Saudi Arabia</w:t>
      </w:r>
      <w:r>
        <w:rPr>
          <w:rFonts w:eastAsia="Calibri" w:cs="" w:ascii="Sakkal Majalla" w:hAnsi="Sakkal Majalla" w:cstheme="minorBidi" w:eastAsiaTheme="minorHAnsi"/>
          <w:color w:val="auto"/>
          <w:kern w:val="2"/>
          <w:sz w:val="40"/>
          <w:szCs w:val="40"/>
          <w:u w:val="none"/>
          <w:rtl w:val="true"/>
          <w:lang w:val="en-US" w:eastAsia="en-US" w:bidi="ar-SA"/>
          <w14:ligatures w14:val="standardContextual"/>
        </w:rPr>
        <w:t>.</w:t>
      </w:r>
    </w:p>
    <w:p>
      <w:pPr>
        <w:pStyle w:val="BodyText"/>
        <w:widowControl/>
        <w:suppressAutoHyphens w:val="true"/>
        <w:bidi w:val="1"/>
        <w:spacing w:lineRule="auto" w:line="259" w:before="0" w:after="160"/>
        <w:jc w:val="start"/>
        <w:rPr>
          <w:rFonts w:ascii="Sakkal Majalla" w:hAnsi="Sakkal Majalla" w:eastAsia="Calibri" w:cs="" w:cstheme="minorBidi" w:eastAsiaTheme="minorHAnsi"/>
          <w:color w:val="auto"/>
          <w:kern w:val="2"/>
          <w:sz w:val="40"/>
          <w:szCs w:val="40"/>
          <w:u w:val="none"/>
          <w:lang w:val="en-US" w:eastAsia="en-US" w:bidi="ar-SA"/>
          <w14:ligatures w14:val="standardContextual"/>
        </w:rPr>
      </w:pPr>
      <w:r>
        <w:rPr>
          <w:rFonts w:eastAsia="Calibri" w:cs="" w:cstheme="minorBidi" w:eastAsiaTheme="minorHAnsi" w:ascii="Sakkal Majalla" w:hAnsi="Sakkal Majalla"/>
          <w:color w:val="auto"/>
          <w:kern w:val="2"/>
          <w:sz w:val="40"/>
          <w:szCs w:val="40"/>
          <w:u w:val="none"/>
          <w:rtl w:val="true"/>
          <w:lang w:val="en-US" w:eastAsia="en-US" w:bidi="ar-SA"/>
          <w14:ligatures w14:val="standardContextual"/>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bidi w:val="0"/>
        <w:jc w:val="start"/>
        <w:rPr>
          <w:rFonts w:ascii="Sakkal Majalla" w:hAnsi="Sakkal Majalla" w:cs="Sakkal Majalla"/>
          <w:b/>
          <w:bCs/>
          <w:sz w:val="28"/>
          <w:szCs w:val="28"/>
          <w:u w:val="single"/>
        </w:rPr>
      </w:pPr>
      <w:r>
        <w:drawing>
          <wp:anchor behindDoc="0" distT="0" distB="0" distL="114300" distR="114300" simplePos="0" locked="0" layoutInCell="0" allowOverlap="1" relativeHeight="3">
            <wp:simplePos x="0" y="0"/>
            <wp:positionH relativeFrom="margin">
              <wp:posOffset>3714750</wp:posOffset>
            </wp:positionH>
            <wp:positionV relativeFrom="margin">
              <wp:posOffset>-466725</wp:posOffset>
            </wp:positionV>
            <wp:extent cx="2226945" cy="1713865"/>
            <wp:effectExtent l="0" t="0" r="0" b="0"/>
            <wp:wrapSquare wrapText="bothSides"/>
            <wp:docPr id="2"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76379141" descr="A logo for a university&#10;&#10;Description automatically generated"/>
                    <pic:cNvPicPr>
                      <a:picLocks noChangeAspect="1" noChangeArrowheads="1"/>
                    </pic:cNvPicPr>
                  </pic:nvPicPr>
                  <pic:blipFill>
                    <a:blip r:embed="rId3"/>
                    <a:stretch>
                      <a:fillRect/>
                    </a:stretch>
                  </pic:blipFill>
                  <pic:spPr bwMode="auto">
                    <a:xfrm>
                      <a:off x="0" y="0"/>
                      <a:ext cx="2226945" cy="1713865"/>
                    </a:xfrm>
                    <a:prstGeom prst="rect">
                      <a:avLst/>
                    </a:prstGeom>
                    <a:noFill/>
                  </pic:spPr>
                </pic:pic>
              </a:graphicData>
            </a:graphic>
          </wp:anchor>
        </w:drawing>
      </w:r>
      <w:r>
        <w:rPr>
          <w:rFonts w:cs="Sakkal Majalla" w:ascii="Sakkal Majalla" w:hAnsi="Sakkal Majalla"/>
          <w:b/>
          <w:bCs/>
          <w:sz w:val="28"/>
          <w:szCs w:val="28"/>
          <w:u w:val="single"/>
        </w:rPr>
        <w:t xml:space="preserve">Midocean University </w:t>
      </w:r>
    </w:p>
    <w:p>
      <w:pPr>
        <w:pStyle w:val="Normal"/>
        <w:bidi w:val="0"/>
        <w:jc w:val="start"/>
        <w:rPr>
          <w:rFonts w:ascii="Sakkal Majalla" w:hAnsi="Sakkal Majalla" w:cs="Sakkal Majalla"/>
          <w:b/>
          <w:bCs/>
          <w:sz w:val="28"/>
          <w:szCs w:val="28"/>
          <w:u w:val="single"/>
        </w:rPr>
      </w:pPr>
      <w:r>
        <w:rPr>
          <w:rFonts w:cs="Sakkal Majalla" w:ascii="Sakkal Majalla" w:hAnsi="Sakkal Majalla"/>
          <w:b/>
          <w:bCs/>
          <w:sz w:val="28"/>
          <w:szCs w:val="28"/>
          <w:u w:val="single"/>
        </w:rPr>
        <w:t xml:space="preserve">College of Business Administration </w:t>
      </w:r>
    </w:p>
    <w:p>
      <w:pPr>
        <w:pStyle w:val="Normal"/>
        <w:bidi w:val="0"/>
        <w:jc w:val="start"/>
        <w:rPr>
          <w:rFonts w:ascii="Sakkal Majalla" w:hAnsi="Sakkal Majalla" w:cs="Sakkal Majalla"/>
          <w:b/>
          <w:bCs/>
          <w:sz w:val="28"/>
          <w:szCs w:val="28"/>
          <w:u w:val="single"/>
        </w:rPr>
      </w:pPr>
      <w:r>
        <w:rPr>
          <w:rFonts w:cs="Sakkal Majalla" w:ascii="Sakkal Majalla" w:hAnsi="Sakkal Majalla"/>
          <w:b/>
          <w:bCs/>
          <w:sz w:val="28"/>
          <w:szCs w:val="28"/>
          <w:u w:val="single"/>
        </w:rPr>
        <w:t xml:space="preserve"> </w:t>
      </w:r>
      <w:r>
        <w:rPr>
          <w:rFonts w:cs="Sakkal Majalla" w:ascii="Sakkal Majalla" w:hAnsi="Sakkal Majalla"/>
          <w:b/>
          <w:bCs/>
          <w:sz w:val="28"/>
          <w:szCs w:val="28"/>
          <w:u w:val="single"/>
        </w:rPr>
        <w:t xml:space="preserve">risk management </w:t>
      </w:r>
    </w:p>
    <w:p>
      <w:pPr>
        <w:pStyle w:val="Normal"/>
        <w:tabs>
          <w:tab w:val="clear" w:pos="720"/>
          <w:tab w:val="left" w:pos="942" w:leader="none"/>
        </w:tabs>
        <w:rPr>
          <w:rFonts w:ascii="Sakkal Majalla" w:hAnsi="Sakkal Majalla" w:cs="Sakkal Majalla"/>
          <w:b/>
          <w:bCs/>
          <w:sz w:val="28"/>
          <w:szCs w:val="28"/>
        </w:rPr>
      </w:pPr>
      <w:r>
        <w:rPr>
          <w:rFonts w:cs="Sakkal Majalla" w:ascii="Sakkal Majalla" w:hAnsi="Sakkal Majalla"/>
          <w:b/>
          <w:bCs/>
          <w:sz w:val="28"/>
          <w:szCs w:val="28"/>
          <w:rtl w:val="true"/>
        </w:rPr>
        <w:tab/>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jc w:val="center"/>
        <w:rPr>
          <w:rFonts w:ascii="Sakkal Majalla" w:hAnsi="Sakkal Majalla" w:cs="Sakkal Majalla"/>
          <w:b/>
          <w:bCs/>
          <w:sz w:val="44"/>
          <w:szCs w:val="44"/>
          <w:lang w:bidi="ar-EG"/>
        </w:rPr>
      </w:pPr>
      <w:r>
        <w:rPr>
          <w:rFonts w:cs="Sakkal Majalla" w:ascii="Sakkal Majalla" w:hAnsi="Sakkal Majalla"/>
          <w:b/>
          <w:bCs/>
          <w:sz w:val="44"/>
          <w:szCs w:val="44"/>
          <w:lang w:bidi="ar-EG"/>
        </w:rPr>
        <w:t>The Impact of Work Pressure on the Level of Operational Risk Among Delivery Workers in the Kingdom of Saudi Arabia</w:t>
      </w:r>
      <w:r>
        <w:rPr>
          <w:rFonts w:cs="Sakkal Majalla" w:ascii="Sakkal Majalla" w:hAnsi="Sakkal Majalla"/>
          <w:b/>
          <w:bCs/>
          <w:sz w:val="44"/>
          <w:szCs w:val="44"/>
          <w:rtl w:val="true"/>
          <w:lang w:bidi="ar-EG"/>
        </w:rPr>
        <w:t xml:space="preserve"> </w:t>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tabs>
          <w:tab w:val="clear" w:pos="720"/>
          <w:tab w:val="left" w:pos="5562" w:leader="none"/>
        </w:tabs>
        <w:rPr>
          <w:rFonts w:ascii="Sakkal Majalla" w:hAnsi="Sakkal Majalla" w:cs="Sakkal Majalla"/>
          <w:sz w:val="28"/>
          <w:szCs w:val="28"/>
        </w:rPr>
      </w:pPr>
      <w:r>
        <w:rPr>
          <w:rFonts w:cs="Sakkal Majalla" w:ascii="Sakkal Majalla" w:hAnsi="Sakkal Majalla"/>
          <w:sz w:val="28"/>
          <w:szCs w:val="28"/>
          <w:rtl w:val="true"/>
        </w:rPr>
        <w:tab/>
      </w:r>
    </w:p>
    <w:p>
      <w:pPr>
        <w:pStyle w:val="Normal"/>
        <w:tabs>
          <w:tab w:val="clear" w:pos="720"/>
          <w:tab w:val="left" w:pos="5562" w:leader="none"/>
        </w:tabs>
        <w:rPr>
          <w:rFonts w:ascii="Sakkal Majalla" w:hAnsi="Sakkal Majalla" w:cs="Sakkal Majalla"/>
          <w:sz w:val="28"/>
          <w:szCs w:val="28"/>
        </w:rPr>
      </w:pPr>
      <w:r>
        <w:rPr>
          <w:rFonts w:cs="Sakkal Majalla" w:ascii="Sakkal Majalla" w:hAnsi="Sakkal Majalla"/>
          <w:sz w:val="28"/>
          <w:szCs w:val="28"/>
          <w:rtl w:val="true"/>
        </w:rPr>
      </w:r>
    </w:p>
    <w:p>
      <w:pPr>
        <w:pStyle w:val="Normal"/>
        <w:tabs>
          <w:tab w:val="clear" w:pos="720"/>
          <w:tab w:val="left" w:pos="5562" w:leader="none"/>
        </w:tabs>
        <w:rPr>
          <w:rFonts w:ascii="Sakkal Majalla" w:hAnsi="Sakkal Majalla" w:cs="Sakkal Majalla"/>
          <w:sz w:val="28"/>
          <w:szCs w:val="28"/>
        </w:rPr>
      </w:pPr>
      <w:r>
        <w:rPr>
          <w:rFonts w:cs="Sakkal Majalla" w:ascii="Sakkal Majalla" w:hAnsi="Sakkal Majalla"/>
          <w:sz w:val="28"/>
          <w:szCs w:val="28"/>
          <w:rtl w:val="true"/>
        </w:rPr>
      </w:r>
    </w:p>
    <w:p>
      <w:pPr>
        <w:pStyle w:val="Normal"/>
        <w:jc w:val="center"/>
        <w:rPr>
          <w:rFonts w:ascii="Sakkal Majalla" w:hAnsi="Sakkal Majalla" w:cs="Sakkal Majalla"/>
          <w:b/>
          <w:bCs/>
          <w:sz w:val="28"/>
          <w:szCs w:val="28"/>
        </w:rPr>
      </w:pPr>
      <w:r>
        <w:rPr>
          <w:rFonts w:cs="Sakkal Majalla" w:ascii="Sakkal Majalla" w:hAnsi="Sakkal Majalla"/>
          <w:b/>
          <w:bCs/>
          <w:sz w:val="28"/>
          <w:szCs w:val="28"/>
        </w:rPr>
        <w:t>Prepared by</w:t>
      </w:r>
      <w:r>
        <w:rPr>
          <w:rFonts w:cs="Sakkal Majalla" w:ascii="Sakkal Majalla" w:hAnsi="Sakkal Majalla"/>
          <w:b/>
          <w:bCs/>
          <w:sz w:val="28"/>
          <w:szCs w:val="28"/>
          <w:rtl w:val="true"/>
        </w:rPr>
        <w:t>:</w:t>
      </w:r>
    </w:p>
    <w:p>
      <w:pPr>
        <w:pStyle w:val="Normal"/>
        <w:jc w:val="center"/>
        <w:rPr>
          <w:rFonts w:ascii="Sakkal Majalla" w:hAnsi="Sakkal Majalla" w:cs="Sakkal Majalla"/>
          <w:b/>
          <w:bCs/>
          <w:sz w:val="28"/>
          <w:szCs w:val="28"/>
        </w:rPr>
      </w:pPr>
      <w:r>
        <w:rPr>
          <w:rFonts w:cs="Sakkal Majalla" w:ascii="Sakkal Majalla" w:hAnsi="Sakkal Majalla"/>
          <w:b/>
          <w:bCs/>
          <w:sz w:val="28"/>
          <w:szCs w:val="28"/>
        </w:rPr>
        <w:t>Azzam Othman khawjah</w:t>
      </w:r>
    </w:p>
    <w:p>
      <w:pPr>
        <w:pStyle w:val="Normal"/>
        <w:jc w:val="center"/>
        <w:rPr>
          <w:rFonts w:ascii="Sakkal Majalla" w:hAnsi="Sakkal Majalla" w:cs="Sakkal Majalla"/>
          <w:b/>
          <w:bCs/>
          <w:sz w:val="28"/>
          <w:szCs w:val="28"/>
        </w:rPr>
      </w:pPr>
      <w:r>
        <w:rPr>
          <w:rFonts w:cs="Sakkal Majalla" w:ascii="Sakkal Majalla" w:hAnsi="Sakkal Majalla"/>
          <w:b/>
          <w:bCs/>
          <w:sz w:val="28"/>
          <w:szCs w:val="28"/>
          <w:rtl w:val="true"/>
        </w:rPr>
      </w:r>
    </w:p>
    <w:p>
      <w:pPr>
        <w:pStyle w:val="Normal"/>
        <w:jc w:val="center"/>
        <w:rPr>
          <w:rFonts w:ascii="Sakkal Majalla" w:hAnsi="Sakkal Majalla" w:cs="Sakkal Majalla"/>
          <w:b/>
          <w:bCs/>
          <w:sz w:val="28"/>
          <w:szCs w:val="28"/>
        </w:rPr>
      </w:pPr>
      <w:r>
        <w:rPr>
          <w:rFonts w:cs="Sakkal Majalla" w:ascii="Sakkal Majalla" w:hAnsi="Sakkal Majalla"/>
          <w:b/>
          <w:bCs/>
          <w:sz w:val="28"/>
          <w:szCs w:val="28"/>
        </w:rPr>
        <w:t>Supervised by</w:t>
      </w:r>
      <w:r>
        <w:rPr>
          <w:rFonts w:cs="Sakkal Majalla" w:ascii="Sakkal Majalla" w:hAnsi="Sakkal Majalla"/>
          <w:b/>
          <w:bCs/>
          <w:sz w:val="28"/>
          <w:szCs w:val="28"/>
          <w:rtl w:val="true"/>
        </w:rPr>
        <w:t>:</w:t>
      </w:r>
    </w:p>
    <w:p>
      <w:pPr>
        <w:pStyle w:val="Normal"/>
        <w:jc w:val="center"/>
        <w:rPr>
          <w:rFonts w:ascii="Sakkal Majalla" w:hAnsi="Sakkal Majalla" w:cs="Sakkal Majalla"/>
          <w:b/>
          <w:bCs/>
          <w:sz w:val="28"/>
          <w:szCs w:val="28"/>
        </w:rPr>
      </w:pPr>
      <w:r>
        <w:rPr>
          <w:rStyle w:val="Strong"/>
          <w:rFonts w:cs="Sakkal Majalla" w:ascii="Sakkal Majalla" w:hAnsi="Sakkal Majalla"/>
          <w:sz w:val="28"/>
          <w:szCs w:val="28"/>
        </w:rPr>
        <w:t>Dr. Al-Faisal Abdulhamid</w:t>
      </w:r>
      <w:r>
        <w:rPr>
          <w:rFonts w:cs="Sakkal Majalla" w:ascii="Sakkal Majalla" w:hAnsi="Sakkal Majalla"/>
          <w:b/>
          <w:bCs/>
          <w:sz w:val="28"/>
          <w:szCs w:val="28"/>
          <w:rtl w:val="true"/>
        </w:rPr>
        <w:br/>
      </w:r>
      <w:r>
        <w:rPr>
          <w:rStyle w:val="Strong"/>
          <w:rFonts w:cs="Sakkal Majalla" w:ascii="Sakkal Majalla" w:hAnsi="Sakkal Majalla"/>
          <w:sz w:val="28"/>
          <w:szCs w:val="28"/>
        </w:rPr>
        <w:t>Dr. Fayez Jarad</w:t>
      </w:r>
      <w:r>
        <w:rPr>
          <w:rFonts w:cs="Sakkal Majalla" w:ascii="Sakkal Majalla" w:hAnsi="Sakkal Majalla"/>
          <w:b/>
          <w:bCs/>
          <w:sz w:val="28"/>
          <w:szCs w:val="28"/>
          <w:rtl w:val="true"/>
        </w:rPr>
        <w:t xml:space="preserve"> </w:t>
      </w:r>
    </w:p>
    <w:p>
      <w:pPr>
        <w:pStyle w:val="Normal"/>
        <w:jc w:val="center"/>
        <w:rPr>
          <w:rFonts w:ascii="Sakkal Majalla" w:hAnsi="Sakkal Majalla" w:cs="Sakkal Majalla"/>
          <w:b/>
          <w:bCs/>
          <w:sz w:val="28"/>
          <w:szCs w:val="28"/>
        </w:rPr>
      </w:pPr>
      <w:r>
        <w:rPr>
          <w:rFonts w:cs="Sakkal Majalla" w:ascii="Sakkal Majalla" w:hAnsi="Sakkal Majalla"/>
          <w:b/>
          <w:bCs/>
          <w:sz w:val="28"/>
          <w:szCs w:val="28"/>
          <w:rtl w:val="true"/>
        </w:rPr>
      </w:r>
    </w:p>
    <w:p>
      <w:pPr>
        <w:pStyle w:val="Normal"/>
        <w:spacing w:before="0" w:after="160"/>
        <w:jc w:val="center"/>
        <w:rPr>
          <w:rFonts w:ascii="Sakkal Majalla" w:hAnsi="Sakkal Majalla" w:cs="Sakkal Majalla"/>
          <w:b/>
          <w:bCs/>
          <w:sz w:val="28"/>
          <w:szCs w:val="28"/>
        </w:rPr>
      </w:pPr>
      <w:r>
        <w:rPr>
          <w:rFonts w:cs="Sakkal Majalla" w:ascii="Sakkal Majalla" w:hAnsi="Sakkal Majalla"/>
          <w:b/>
          <w:bCs/>
          <w:sz w:val="28"/>
          <w:szCs w:val="28"/>
        </w:rPr>
        <w:t>Year:</w:t>
      </w:r>
      <w:r>
        <w:rPr>
          <w:rFonts w:cs="Sakkal Majalla" w:ascii="Sakkal Majalla" w:hAnsi="Sakkal Majalla"/>
          <w:b/>
          <w:bCs/>
          <w:sz w:val="28"/>
          <w:szCs w:val="28"/>
        </w:rPr>
        <w:t>2026</w:t>
      </w:r>
    </w:p>
    <w:sectPr>
      <w:type w:val="nextPage"/>
      <w:pgSz w:w="11906" w:h="16838"/>
      <w:pgMar w:left="1800" w:right="1274" w:gutter="0" w:header="0" w:top="1440" w:footer="0" w:bottom="1440"/>
      <w:pgBorders w:display="allPages" w:offsetFrom="page">
        <w:top w:val="thinThickSmallGap" w:sz="24" w:space="24" w:color="000000"/>
        <w:left w:val="thinThickSmallGap" w:sz="24" w:space="24" w:color="000000"/>
        <w:bottom w:val="thickThinSmallGap" w:sz="24" w:space="24" w:color="000000"/>
        <w:right w:val="thickThinSmallGap" w:sz="24" w:space="24" w:color="000000"/>
      </w:pgBorders>
      <w:pgNumType w:fmt="decimal"/>
      <w:formProt w:val="false"/>
      <w:textDirection w:val="lrTb"/>
      <w:bidi/>
      <w:rtlGutter/>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Sakkal Majalla">
    <w:charset w:val="00" w:characterSet="windows-1252"/>
    <w:family w:val="roman"/>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1"/>
      <w:spacing w:lineRule="auto" w:line="259" w:before="0" w:after="160"/>
      <w:jc w:val="start"/>
    </w:pPr>
    <w:rPr>
      <w:rFonts w:ascii="Calibri" w:hAnsi="Calibri" w:eastAsia="Calibri" w:cs="" w:asciiTheme="minorHAnsi" w:cstheme="minorBidi" w:eastAsiaTheme="minorHAnsi" w:hAnsiTheme="minorHAnsi"/>
      <w:color w:val="auto"/>
      <w:kern w:val="2"/>
      <w:sz w:val="22"/>
      <w:szCs w:val="22"/>
      <w:lang w:val="en-US" w:eastAsia="en-US" w:bidi="ar-SA"/>
      <w14:ligatures w14:val="standardContextual"/>
    </w:rPr>
  </w:style>
  <w:style w:type="paragraph" w:styleId="Heading2">
    <w:name w:val="heading 2"/>
    <w:basedOn w:val="Heading"/>
    <w:next w:val="BodyText"/>
    <w:qFormat/>
    <w:pPr>
      <w:spacing w:before="200" w:after="120"/>
      <w:outlineLvl w:val="1"/>
    </w:pPr>
    <w:rPr>
      <w:rFonts w:ascii="Liberation Serif" w:hAnsi="Liberation Serif" w:eastAsia="Segoe UI" w:cs="Tahoma"/>
      <w:b/>
      <w:bCs/>
      <w:sz w:val="36"/>
      <w:szCs w:val="3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9125ce"/>
    <w:rPr/>
  </w:style>
  <w:style w:type="character" w:styleId="FooterChar" w:customStyle="1">
    <w:name w:val="Footer Char"/>
    <w:basedOn w:val="DefaultParagraphFont"/>
    <w:link w:val="Footer"/>
    <w:uiPriority w:val="99"/>
    <w:qFormat/>
    <w:rsid w:val="009125ce"/>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NumberingSymbols">
    <w:name w:val="Numbering Symbols"/>
    <w:qFormat/>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9125ce"/>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9125ce"/>
    <w:pPr>
      <w:tabs>
        <w:tab w:val="clear" w:pos="720"/>
        <w:tab w:val="center" w:pos="4153" w:leader="none"/>
        <w:tab w:val="right" w:pos="8306" w:leader="none"/>
      </w:tabs>
      <w:spacing w:lineRule="auto" w:line="240" w:before="0" w:after="0"/>
    </w:pPr>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278</TotalTime>
  <Application>LibreOffice/25.8.4.2$Windows_X86_64 LibreOffice_project/290daaa01b999472f0c7a3890eb6a550fd74c6df</Application>
  <AppVersion>15.0000</AppVersion>
  <Pages>55</Pages>
  <Words>5010</Words>
  <Characters>25346</Characters>
  <CharactersWithSpaces>30238</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2024-01-27T08:57:00Z</dcterms:created>
  <dc:creator>marwamostafa2013</dc:creator>
  <dc:description/>
  <dc:language>en-US</dc:language>
  <cp:lastModifiedBy/>
  <dcterms:modified xsi:type="dcterms:W3CDTF">2026-02-18T19:37:54Z</dcterms:modified>
  <cp:revision>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