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D00C58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73916">
        <w:rPr>
          <w:rFonts w:hint="cs"/>
          <w:b/>
          <w:bCs/>
          <w:sz w:val="28"/>
          <w:szCs w:val="28"/>
          <w:rtl/>
          <w:lang w:bidi="ar-SY"/>
        </w:rPr>
        <w:t>محمد الأ</w:t>
      </w:r>
      <w:r w:rsidR="00BD0ADF">
        <w:rPr>
          <w:rFonts w:hint="cs"/>
          <w:b/>
          <w:bCs/>
          <w:sz w:val="28"/>
          <w:szCs w:val="28"/>
          <w:rtl/>
          <w:lang w:bidi="ar-SY"/>
        </w:rPr>
        <w:t>نصاري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2032DD" w:rsidRDefault="002032DD" w:rsidP="00E96F8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7208078" w14:textId="77777777" w:rsidR="00E96F83" w:rsidRPr="008D74D3" w:rsidRDefault="00E96F83" w:rsidP="00E96F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6A1441" w:rsidR="002032DD" w:rsidRDefault="00E96F83" w:rsidP="002032DD">
            <w:pPr>
              <w:jc w:val="center"/>
            </w:pPr>
            <w:r>
              <w:rPr>
                <w:rFonts w:hint="cs"/>
                <w:rtl/>
              </w:rPr>
              <w:t>الالتزام بشكل صفحة الغلاف المتضمن شعار الجامعة وأسماء المشرفين</w:t>
            </w:r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032DD" w:rsidRDefault="002032DD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E4516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EC33FAA" w14:textId="77777777" w:rsidR="002032DD" w:rsidRPr="00E96F83" w:rsidRDefault="00E96F83" w:rsidP="00E96F83">
            <w:pPr>
              <w:bidi/>
              <w:jc w:val="both"/>
              <w:rPr>
                <w:rtl/>
              </w:rPr>
            </w:pPr>
            <w:r w:rsidRPr="00E96F83">
              <w:t> </w:t>
            </w:r>
            <w:r w:rsidRPr="00E96F83">
              <w:rPr>
                <w:rtl/>
              </w:rPr>
              <w:t>استخدام كلمة "تحسين" يفترض مسبقاً وجود أثر إيجابي، وهذا يحيز النتائج قبل إثباتها</w:t>
            </w:r>
            <w:r w:rsidRPr="00E96F83">
              <w:t>.</w:t>
            </w:r>
          </w:p>
          <w:p w14:paraId="1F70FCD2" w14:textId="4CA296F1" w:rsidR="00E96F83" w:rsidRPr="009C6698" w:rsidRDefault="00E96F83" w:rsidP="00E96F83">
            <w:pPr>
              <w:bidi/>
              <w:jc w:val="both"/>
            </w:pPr>
            <w:r w:rsidRPr="00E96F83">
              <w:rPr>
                <w:rtl/>
              </w:rPr>
              <w:t>لم يحدد هل يشمل جميع البنوك التجارية (التقليدية والرقمية) أم يقتصر على البنوك ذات الخدمات الرقمية المتقدمة فقط</w:t>
            </w:r>
            <w:r w:rsidRPr="00E96F83">
              <w:t>.</w:t>
            </w: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CC7D6E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032DD" w:rsidRDefault="002032DD" w:rsidP="002032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499156" w:rsidR="002032DD" w:rsidRPr="001C25BF" w:rsidRDefault="00CC7857" w:rsidP="00CC7857">
            <w:pPr>
              <w:bidi/>
              <w:jc w:val="both"/>
            </w:pPr>
            <w:r>
              <w:rPr>
                <w:rFonts w:hint="cs"/>
                <w:rtl/>
              </w:rPr>
              <w:t>ذ</w:t>
            </w:r>
            <w:r w:rsidRPr="00CC7857">
              <w:rPr>
                <w:rtl/>
              </w:rPr>
              <w:t xml:space="preserve">كرت المقدمة أن "المستهلك </w:t>
            </w:r>
            <w:proofErr w:type="gramStart"/>
            <w:r w:rsidRPr="00CC7857">
              <w:rPr>
                <w:rtl/>
              </w:rPr>
              <w:t>السعودي  من</w:t>
            </w:r>
            <w:proofErr w:type="gramEnd"/>
            <w:r w:rsidRPr="00CC7857">
              <w:rPr>
                <w:rtl/>
              </w:rPr>
              <w:t xml:space="preserve"> بين أعلى المستويات إقبالاً" دون الاستناد إلى أي دراسة أو تقرير مرجعي (مثل تقارير البنك المركزي أو مؤشرات التحول الرقمي). كان يجب الاستشهاد بمصدر لتعزيز المصداقية</w:t>
            </w:r>
            <w:r w:rsidRPr="00CC7857">
              <w:t>.</w:t>
            </w:r>
            <w:r w:rsidRPr="001C25BF">
              <w:t xml:space="preserve"> </w:t>
            </w:r>
          </w:p>
        </w:tc>
      </w:tr>
      <w:tr w:rsidR="002032D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032DD" w:rsidRDefault="002032DD" w:rsidP="00DD2E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431EC42" w14:textId="77777777" w:rsidR="00DD2E53" w:rsidRPr="008D74D3" w:rsidRDefault="00DD2E53" w:rsidP="00DD2E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25BD07" w:rsidR="002032DD" w:rsidRPr="001C25BF" w:rsidRDefault="002032DD" w:rsidP="00CC7857">
            <w:pPr>
              <w:bidi/>
              <w:jc w:val="both"/>
            </w:pPr>
            <w:r w:rsidRPr="002032DD">
              <w:t> </w:t>
            </w:r>
            <w:r w:rsidR="00CC7857" w:rsidRPr="00CC7857">
              <w:rPr>
                <w:rtl/>
              </w:rPr>
              <w:t>السؤال "ما أثر تطبيقات الذكاء الاصطناعي على تحسين تجربة العميل ورضاه؟" هو سؤال عام يمكن تطبيقه على أي قطاع، ويفتقر إلى الخصوصية السعودية أو المصرفية، ويفضل صياغته كالتالي: "كيف تُفسّر العلاقة بين استخدام الذكاء الاصطناعي وتحسين أبعاد تجربة العميل (السرعة، التخصيص، الأمان، سهولة الوصول) في البنوك السعودية؟</w:t>
            </w:r>
            <w:r w:rsidR="00CC7857" w:rsidRPr="00CC7857">
              <w:t>".</w:t>
            </w:r>
          </w:p>
        </w:tc>
      </w:tr>
      <w:tr w:rsidR="00CC785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103A272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3F6B402" w:rsidR="00CC7857" w:rsidRPr="00DD2E53" w:rsidRDefault="00CC7857" w:rsidP="00CC7857">
            <w:pPr>
              <w:bidi/>
              <w:jc w:val="center"/>
            </w:pPr>
          </w:p>
        </w:tc>
      </w:tr>
      <w:tr w:rsidR="00CC785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37BD95D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2CDBB" w:rsidR="00CC7857" w:rsidRPr="00FC63A8" w:rsidRDefault="00CC7857" w:rsidP="00CC7857">
            <w:pPr>
              <w:bidi/>
              <w:jc w:val="center"/>
            </w:pPr>
          </w:p>
        </w:tc>
      </w:tr>
      <w:tr w:rsidR="00CC785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54887C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3EE39ED" w:rsidR="00CC7857" w:rsidRPr="0036229F" w:rsidRDefault="00CC7857" w:rsidP="00CC7857">
            <w:pPr>
              <w:bidi/>
              <w:jc w:val="center"/>
            </w:pPr>
            <w:r w:rsidRPr="00DD2E53">
              <w:t> </w:t>
            </w:r>
            <w:r w:rsidRPr="00CC7857">
              <w:rPr>
                <w:b/>
                <w:bCs/>
                <w:rtl/>
              </w:rPr>
              <w:t>إعادة صياغة الأهداف والتساؤلات بحيث تتسق جميعها مع المنهج الكمي واختبار الفروض</w:t>
            </w:r>
            <w:r w:rsidRPr="00CC7857">
              <w:rPr>
                <w:rtl/>
              </w:rPr>
              <w:t>، مع حذف الهدف/السؤال المتعلق بالتحديات والإطار المقترح</w:t>
            </w:r>
          </w:p>
        </w:tc>
      </w:tr>
      <w:tr w:rsidR="00CC785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C7857" w:rsidRDefault="00CC7857" w:rsidP="00CC785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D880D3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7B9BB30" w:rsidR="00CC7857" w:rsidRPr="001C25BF" w:rsidRDefault="00CC7857" w:rsidP="00CC7857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إعادة صياغة لتتماشى مع التساؤلات</w:t>
            </w:r>
          </w:p>
        </w:tc>
      </w:tr>
      <w:tr w:rsidR="00CC785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BFDA30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3C47F06" w14:textId="39DD6177" w:rsidR="00CC7857" w:rsidRPr="00CC7857" w:rsidRDefault="00CC7857" w:rsidP="00CC7857">
            <w:pPr>
              <w:bidi/>
              <w:jc w:val="both"/>
            </w:pPr>
            <w:r w:rsidRPr="00CC7857">
              <w:rPr>
                <w:rtl/>
              </w:rPr>
              <w:t>يجب تصنيف الدراسات السابقة إلى (دراسات تناولت الذكاء الاصطناعي في البنوك، ودراسات تناولت تجربة العميل، ودراسات سعودية تحديداً) لإبراز الفجوة</w:t>
            </w:r>
            <w:r w:rsidRPr="00CC7857">
              <w:t>.</w:t>
            </w:r>
          </w:p>
          <w:p w14:paraId="2449AF78" w14:textId="7CF0E805" w:rsidR="00CC7857" w:rsidRPr="00CC7857" w:rsidRDefault="00CC7857" w:rsidP="00CC7857">
            <w:pPr>
              <w:bidi/>
              <w:jc w:val="both"/>
            </w:pPr>
            <w:r w:rsidRPr="00CC7857">
              <w:rPr>
                <w:b/>
                <w:bCs/>
                <w:rtl/>
              </w:rPr>
              <w:t>الفجوة البحثية غير محددة</w:t>
            </w:r>
            <w:r w:rsidRPr="00CC7857">
              <w:t xml:space="preserve">: </w:t>
            </w:r>
            <w:r w:rsidRPr="00CC7857">
              <w:rPr>
                <w:rtl/>
              </w:rPr>
              <w:t>لم يحدد الباحث لماذا هذه الدراسة ضرورية الآن، رغم وجود دراسات عالمية</w:t>
            </w:r>
            <w:r w:rsidRPr="00CC7857">
              <w:t xml:space="preserve"> (</w:t>
            </w:r>
            <w:r w:rsidRPr="00CC7857">
              <w:rPr>
                <w:rtl/>
              </w:rPr>
              <w:t>مثل دراسات</w:t>
            </w:r>
            <w:r w:rsidRPr="00CC7857">
              <w:t xml:space="preserve"> Noreen </w:t>
            </w:r>
            <w:r w:rsidRPr="00CC7857">
              <w:rPr>
                <w:rtl/>
              </w:rPr>
              <w:t>وآخرين 2023</w:t>
            </w:r>
            <w:r w:rsidRPr="00CC7857">
              <w:t>)</w:t>
            </w:r>
            <w:r w:rsidRPr="00CC7857">
              <w:rPr>
                <w:rtl/>
              </w:rPr>
              <w:t xml:space="preserve">، فالسياق السعودي تحديداً والربط بالتطبيقات الثلاث المحددة ربما هو الفجوة، </w:t>
            </w:r>
          </w:p>
          <w:p w14:paraId="5E883E3F" w14:textId="24CDBC7B" w:rsidR="00CC7857" w:rsidRPr="00605973" w:rsidRDefault="00CC7857" w:rsidP="00CC7857">
            <w:pPr>
              <w:bidi/>
              <w:jc w:val="both"/>
            </w:pPr>
          </w:p>
        </w:tc>
      </w:tr>
      <w:tr w:rsidR="00CC785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92EC03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ACF986A" w14:textId="1FEC4F34" w:rsidR="00CC7857" w:rsidRPr="00817250" w:rsidRDefault="00CC7857" w:rsidP="00CC7857">
            <w:pPr>
              <w:bidi/>
              <w:jc w:val="both"/>
            </w:pPr>
            <w:r>
              <w:rPr>
                <w:rFonts w:hint="cs"/>
                <w:rtl/>
              </w:rPr>
              <w:t xml:space="preserve">النظريات مختصرة </w:t>
            </w:r>
            <w:proofErr w:type="gramStart"/>
            <w:r>
              <w:rPr>
                <w:rFonts w:hint="cs"/>
                <w:rtl/>
              </w:rPr>
              <w:t>و</w:t>
            </w:r>
            <w:r w:rsidRPr="00CC7857">
              <w:t xml:space="preserve"> </w:t>
            </w:r>
            <w:r w:rsidRPr="00CC7857">
              <w:t> </w:t>
            </w:r>
            <w:r w:rsidRPr="00CC7857">
              <w:rPr>
                <w:rtl/>
              </w:rPr>
              <w:t>لم</w:t>
            </w:r>
            <w:proofErr w:type="gramEnd"/>
            <w:r w:rsidRPr="00CC7857">
              <w:rPr>
                <w:rtl/>
              </w:rPr>
              <w:t xml:space="preserve"> يشر إلى كيفية تكييف هذه النظريات العالمية مع البيئة المصرفية السعودية (الثقافية والتنظيمية)</w:t>
            </w:r>
            <w:r w:rsidRPr="00CC7857">
              <w:t>.</w:t>
            </w:r>
          </w:p>
          <w:p w14:paraId="6FA3A33B" w14:textId="18EF76FF" w:rsidR="00CC7857" w:rsidRPr="00817250" w:rsidRDefault="00CC7857" w:rsidP="00CC7857">
            <w:pPr>
              <w:bidi/>
              <w:jc w:val="both"/>
            </w:pPr>
          </w:p>
        </w:tc>
      </w:tr>
      <w:tr w:rsidR="00CC785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C7857" w:rsidRDefault="00CC7857" w:rsidP="00CC78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CC7857" w:rsidRDefault="00CC7857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C7857" w:rsidRDefault="00CC7857" w:rsidP="00CC78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19323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CC7857" w:rsidRDefault="00CC7857" w:rsidP="00CC78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821D39" w14:textId="7AF6FA23" w:rsidR="00CC7857" w:rsidRPr="00817250" w:rsidRDefault="00CC7857" w:rsidP="00CC7857">
            <w:pPr>
              <w:bidi/>
              <w:jc w:val="center"/>
            </w:pPr>
            <w:r w:rsidRPr="00817250">
              <w:t> </w:t>
            </w:r>
            <w:r w:rsidRPr="00817250">
              <w:rPr>
                <w:rtl/>
              </w:rPr>
              <w:t xml:space="preserve">المنهج الوصفي التحليلي مناسب، لكن الاعتماد فقط على تحليل الوثائق الرسمية يجعل الدراسة أقرب إلى التقرير </w:t>
            </w:r>
            <w:r w:rsidRPr="00817250">
              <w:rPr>
                <w:rFonts w:hint="cs"/>
                <w:rtl/>
              </w:rPr>
              <w:t>السياسيات</w:t>
            </w:r>
            <w:r w:rsidRPr="00817250">
              <w:rPr>
                <w:rtl/>
              </w:rPr>
              <w:t xml:space="preserve"> منها إلى البحث الأكاديمي، إذ تفتقر إلى أدوات جمع بيانات ميدانية (مقابلات، استبيانات، ملاحظة)</w:t>
            </w:r>
            <w:r w:rsidRPr="00817250">
              <w:t>.</w:t>
            </w:r>
          </w:p>
          <w:p w14:paraId="55A81987" w14:textId="77777777" w:rsidR="00CC7857" w:rsidRPr="00817250" w:rsidRDefault="00CC7857" w:rsidP="00CC7857">
            <w:pPr>
              <w:bidi/>
              <w:jc w:val="center"/>
            </w:pPr>
            <w:r w:rsidRPr="00817250">
              <w:rPr>
                <w:b/>
                <w:bCs/>
                <w:rtl/>
              </w:rPr>
              <w:t>غياب العينة</w:t>
            </w:r>
            <w:r w:rsidRPr="00817250">
              <w:rPr>
                <w:b/>
                <w:bCs/>
              </w:rPr>
              <w:t>:</w:t>
            </w:r>
            <w:r w:rsidRPr="00817250">
              <w:t> </w:t>
            </w:r>
            <w:r w:rsidRPr="00817250">
              <w:rPr>
                <w:rtl/>
              </w:rPr>
              <w:t>لم يذكر الباحث مجتمع الدراسة أو عينتها، وهو أمر ضروري حتى في الدراسات الوثائقية لتحديد نطاق الوثائق التي تم تحليلها</w:t>
            </w:r>
            <w:r w:rsidRPr="00817250">
              <w:t>.</w:t>
            </w:r>
          </w:p>
          <w:p w14:paraId="2CE839C5" w14:textId="0D2AC870" w:rsidR="00CC7857" w:rsidRPr="00817250" w:rsidRDefault="00CC7857" w:rsidP="00CC7857">
            <w:pPr>
              <w:bidi/>
              <w:jc w:val="center"/>
            </w:pPr>
            <w:r>
              <w:rPr>
                <w:rFonts w:hint="cs"/>
                <w:rtl/>
              </w:rPr>
              <w:t>ل</w:t>
            </w:r>
            <w:r w:rsidRPr="00817250">
              <w:rPr>
                <w:rtl/>
              </w:rPr>
              <w:t>م يوضح خطوات تحليل المحتوى أو المنهجية المتبعة في تحليل الوثائق (مثلاً: كيف تم اختيار الوثائق، وكيف حللت مضامينها)</w:t>
            </w:r>
          </w:p>
          <w:p w14:paraId="64B67EB1" w14:textId="508E2083" w:rsidR="00CC7857" w:rsidRPr="00817250" w:rsidRDefault="00CC7857" w:rsidP="00CC7857">
            <w:pPr>
              <w:bidi/>
              <w:jc w:val="center"/>
            </w:pPr>
          </w:p>
        </w:tc>
      </w:tr>
      <w:tr w:rsidR="007337C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337C8" w:rsidRDefault="007337C8" w:rsidP="007337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C3E4F15" w14:textId="77777777" w:rsidR="007337C8" w:rsidRPr="008D74D3" w:rsidRDefault="007337C8" w:rsidP="007337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8FAFB" w:rsidR="007337C8" w:rsidRPr="002753EE" w:rsidRDefault="007337C8" w:rsidP="007337C8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7337C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337C8" w:rsidRDefault="007337C8" w:rsidP="007337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CCF3E" w14:textId="77777777" w:rsidR="007337C8" w:rsidRPr="008D74D3" w:rsidRDefault="007337C8" w:rsidP="007337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337C8" w:rsidRDefault="007337C8" w:rsidP="007337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612FB3" w:rsidR="007337C8" w:rsidRDefault="007337C8" w:rsidP="007337C8">
            <w:pPr>
              <w:bidi/>
              <w:jc w:val="center"/>
            </w:pPr>
          </w:p>
        </w:tc>
      </w:tr>
      <w:tr w:rsidR="007337C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337C8" w:rsidRDefault="007337C8" w:rsidP="007337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25745AE" w14:textId="77777777" w:rsidR="007337C8" w:rsidRPr="008D74D3" w:rsidRDefault="007337C8" w:rsidP="007337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337C8" w:rsidRDefault="007337C8" w:rsidP="007337C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16FA891" w:rsidR="007337C8" w:rsidRDefault="007337C8" w:rsidP="007337C8">
            <w:pPr>
              <w:bidi/>
              <w:jc w:val="center"/>
            </w:pPr>
          </w:p>
        </w:tc>
      </w:tr>
      <w:tr w:rsidR="007337C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337C8" w:rsidRDefault="007337C8" w:rsidP="007337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A2818B" w:rsidR="007337C8" w:rsidRDefault="007337C8" w:rsidP="007337C8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486E65"/>
    <w:multiLevelType w:val="multilevel"/>
    <w:tmpl w:val="C90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0"/>
  </w:num>
  <w:num w:numId="3">
    <w:abstractNumId w:val="13"/>
  </w:num>
  <w:num w:numId="4">
    <w:abstractNumId w:val="32"/>
  </w:num>
  <w:num w:numId="5">
    <w:abstractNumId w:val="16"/>
  </w:num>
  <w:num w:numId="6">
    <w:abstractNumId w:val="24"/>
  </w:num>
  <w:num w:numId="7">
    <w:abstractNumId w:val="17"/>
  </w:num>
  <w:num w:numId="8">
    <w:abstractNumId w:val="12"/>
  </w:num>
  <w:num w:numId="9">
    <w:abstractNumId w:val="1"/>
  </w:num>
  <w:num w:numId="10">
    <w:abstractNumId w:val="27"/>
  </w:num>
  <w:num w:numId="11">
    <w:abstractNumId w:val="19"/>
  </w:num>
  <w:num w:numId="12">
    <w:abstractNumId w:val="29"/>
  </w:num>
  <w:num w:numId="13">
    <w:abstractNumId w:val="10"/>
  </w:num>
  <w:num w:numId="14">
    <w:abstractNumId w:val="14"/>
  </w:num>
  <w:num w:numId="15">
    <w:abstractNumId w:val="6"/>
  </w:num>
  <w:num w:numId="16">
    <w:abstractNumId w:val="23"/>
  </w:num>
  <w:num w:numId="17">
    <w:abstractNumId w:val="8"/>
  </w:num>
  <w:num w:numId="18">
    <w:abstractNumId w:val="28"/>
  </w:num>
  <w:num w:numId="19">
    <w:abstractNumId w:val="18"/>
  </w:num>
  <w:num w:numId="20">
    <w:abstractNumId w:val="21"/>
  </w:num>
  <w:num w:numId="21">
    <w:abstractNumId w:val="25"/>
  </w:num>
  <w:num w:numId="22">
    <w:abstractNumId w:val="2"/>
  </w:num>
  <w:num w:numId="23">
    <w:abstractNumId w:val="11"/>
  </w:num>
  <w:num w:numId="24">
    <w:abstractNumId w:val="0"/>
  </w:num>
  <w:num w:numId="25">
    <w:abstractNumId w:val="3"/>
  </w:num>
  <w:num w:numId="26">
    <w:abstractNumId w:val="4"/>
  </w:num>
  <w:num w:numId="27">
    <w:abstractNumId w:val="20"/>
  </w:num>
  <w:num w:numId="28">
    <w:abstractNumId w:val="5"/>
  </w:num>
  <w:num w:numId="29">
    <w:abstractNumId w:val="15"/>
  </w:num>
  <w:num w:numId="30">
    <w:abstractNumId w:val="31"/>
  </w:num>
  <w:num w:numId="31">
    <w:abstractNumId w:val="26"/>
  </w:num>
  <w:num w:numId="32">
    <w:abstractNumId w:val="22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E3635"/>
    <w:rsid w:val="0036229F"/>
    <w:rsid w:val="003A28E8"/>
    <w:rsid w:val="003D0288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337C8"/>
    <w:rsid w:val="00773916"/>
    <w:rsid w:val="007E4B35"/>
    <w:rsid w:val="007E4DCA"/>
    <w:rsid w:val="00817250"/>
    <w:rsid w:val="008239B5"/>
    <w:rsid w:val="008415DF"/>
    <w:rsid w:val="00876E41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D0ADF"/>
    <w:rsid w:val="00C5027E"/>
    <w:rsid w:val="00C60C27"/>
    <w:rsid w:val="00C8726F"/>
    <w:rsid w:val="00CA4A15"/>
    <w:rsid w:val="00CC3BBF"/>
    <w:rsid w:val="00CC7857"/>
    <w:rsid w:val="00CC7DAE"/>
    <w:rsid w:val="00D34A3E"/>
    <w:rsid w:val="00D66FB7"/>
    <w:rsid w:val="00DA1C7C"/>
    <w:rsid w:val="00DD1A7D"/>
    <w:rsid w:val="00DD2E53"/>
    <w:rsid w:val="00E51A9A"/>
    <w:rsid w:val="00E96F83"/>
    <w:rsid w:val="00EB387B"/>
    <w:rsid w:val="00EB5FEB"/>
    <w:rsid w:val="00F22DC2"/>
    <w:rsid w:val="00F47837"/>
    <w:rsid w:val="00F816D7"/>
    <w:rsid w:val="00FA6B48"/>
    <w:rsid w:val="00FC4D2A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B2509FE-68EA-4564-9DCD-5A487769E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2026-07-24T02:04:00Z</dcterms:created>
  <dcterms:modified xsi:type="dcterms:W3CDTF">2026-07-24T02:19:00Z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