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82676" w:rsidRDefault="009125CE" w:rsidP="00E82676">
      <w:pPr>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E82676">
        <w:rPr>
          <w:rFonts w:ascii="Simplified Arabic" w:eastAsia="Calibri" w:hAnsi="Simplified Arabic" w:cs="Simplified Arabic" w:hint="cs"/>
          <w:b/>
          <w:bCs/>
          <w:color w:val="000000" w:themeColor="text1"/>
          <w:sz w:val="32"/>
          <w:szCs w:val="32"/>
          <w:rtl/>
          <w:lang w:bidi="ar-EG"/>
        </w:rPr>
        <w:t xml:space="preserve">جامعة </w:t>
      </w:r>
      <w:proofErr w:type="spellStart"/>
      <w:r w:rsidRPr="00E82676">
        <w:rPr>
          <w:rFonts w:ascii="Simplified Arabic" w:eastAsia="Calibri" w:hAnsi="Simplified Arabic" w:cs="Simplified Arabic" w:hint="cs"/>
          <w:b/>
          <w:bCs/>
          <w:color w:val="000000" w:themeColor="text1"/>
          <w:sz w:val="32"/>
          <w:szCs w:val="32"/>
          <w:rtl/>
          <w:lang w:bidi="ar-EG"/>
        </w:rPr>
        <w:t>ميدأوشن</w:t>
      </w:r>
      <w:proofErr w:type="spellEnd"/>
      <w:r w:rsidRPr="00E82676">
        <w:rPr>
          <w:rFonts w:ascii="Simplified Arabic" w:eastAsia="Calibri" w:hAnsi="Simplified Arabic" w:cs="Simplified Arabic" w:hint="cs"/>
          <w:b/>
          <w:bCs/>
          <w:color w:val="000000" w:themeColor="text1"/>
          <w:sz w:val="32"/>
          <w:szCs w:val="32"/>
          <w:rtl/>
          <w:lang w:bidi="ar-EG"/>
        </w:rPr>
        <w:t xml:space="preserve"> </w:t>
      </w:r>
    </w:p>
    <w:p w14:paraId="1E957002" w14:textId="5955BFA8" w:rsidR="00F546CE" w:rsidRPr="00E82676" w:rsidRDefault="009125CE" w:rsidP="00E82676">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E82676">
        <w:rPr>
          <w:rFonts w:ascii="Simplified Arabic" w:eastAsia="Calibri" w:hAnsi="Simplified Arabic" w:cs="Simplified Arabic" w:hint="cs"/>
          <w:b/>
          <w:bCs/>
          <w:noProof/>
          <w:color w:val="000000" w:themeColor="text1"/>
          <w:sz w:val="32"/>
          <w:szCs w:val="32"/>
          <w:lang w:bidi="ar-EG"/>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82676">
        <w:rPr>
          <w:rFonts w:ascii="Simplified Arabic" w:eastAsia="Calibri" w:hAnsi="Simplified Arabic" w:cs="Simplified Arabic" w:hint="cs"/>
          <w:b/>
          <w:bCs/>
          <w:color w:val="000000" w:themeColor="text1"/>
          <w:sz w:val="32"/>
          <w:szCs w:val="32"/>
          <w:rtl/>
          <w:lang w:bidi="ar-EG"/>
        </w:rPr>
        <w:t xml:space="preserve">كلية </w:t>
      </w:r>
      <w:r w:rsidR="008C42C1" w:rsidRPr="00E82676">
        <w:rPr>
          <w:rFonts w:ascii="Simplified Arabic" w:eastAsia="Calibri" w:hAnsi="Simplified Arabic" w:cs="Simplified Arabic" w:hint="cs"/>
          <w:b/>
          <w:bCs/>
          <w:color w:val="000000" w:themeColor="text1"/>
          <w:sz w:val="32"/>
          <w:szCs w:val="32"/>
          <w:rtl/>
          <w:lang w:bidi="ar-EG"/>
        </w:rPr>
        <w:t>الإدارة</w:t>
      </w:r>
      <w:r w:rsidRPr="00E82676">
        <w:rPr>
          <w:rFonts w:ascii="Simplified Arabic" w:eastAsia="Calibri" w:hAnsi="Simplified Arabic" w:cs="Simplified Arabic" w:hint="cs"/>
          <w:b/>
          <w:bCs/>
          <w:color w:val="000000" w:themeColor="text1"/>
          <w:sz w:val="32"/>
          <w:szCs w:val="32"/>
          <w:rtl/>
          <w:lang w:bidi="ar-EG"/>
        </w:rPr>
        <w:t xml:space="preserve"> </w:t>
      </w:r>
    </w:p>
    <w:p w14:paraId="5F6542BF" w14:textId="5681B464" w:rsidR="009125CE" w:rsidRPr="00E82676" w:rsidRDefault="00F86421" w:rsidP="00E82676">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E82676">
        <w:rPr>
          <w:rFonts w:ascii="Simplified Arabic" w:eastAsia="Calibri" w:hAnsi="Simplified Arabic" w:cs="Simplified Arabic" w:hint="cs"/>
          <w:b/>
          <w:bCs/>
          <w:color w:val="000000" w:themeColor="text1"/>
          <w:sz w:val="32"/>
          <w:szCs w:val="32"/>
          <w:rtl/>
          <w:lang w:bidi="ar-EG"/>
        </w:rPr>
        <w:t xml:space="preserve">ماجستير </w:t>
      </w:r>
      <w:proofErr w:type="spellStart"/>
      <w:r w:rsidR="00292441" w:rsidRPr="00E82676">
        <w:rPr>
          <w:rFonts w:ascii="Simplified Arabic" w:eastAsia="Calibri" w:hAnsi="Simplified Arabic" w:cs="Simplified Arabic"/>
          <w:b/>
          <w:bCs/>
          <w:color w:val="000000" w:themeColor="text1"/>
          <w:sz w:val="32"/>
          <w:szCs w:val="32"/>
          <w:rtl/>
          <w:lang w:bidi="ar-EG"/>
        </w:rPr>
        <w:t>اداره</w:t>
      </w:r>
      <w:proofErr w:type="spellEnd"/>
      <w:r w:rsidR="00292441" w:rsidRPr="00E82676">
        <w:rPr>
          <w:rFonts w:ascii="Simplified Arabic" w:eastAsia="Calibri" w:hAnsi="Simplified Arabic" w:cs="Simplified Arabic"/>
          <w:b/>
          <w:bCs/>
          <w:color w:val="000000" w:themeColor="text1"/>
          <w:sz w:val="32"/>
          <w:szCs w:val="32"/>
          <w:rtl/>
          <w:lang w:bidi="ar-EG"/>
        </w:rPr>
        <w:t xml:space="preserve"> </w:t>
      </w:r>
      <w:r w:rsidR="00685A84" w:rsidRPr="00E82676">
        <w:rPr>
          <w:rFonts w:ascii="Simplified Arabic" w:eastAsia="Calibri" w:hAnsi="Simplified Arabic" w:cs="Simplified Arabic" w:hint="cs"/>
          <w:b/>
          <w:bCs/>
          <w:color w:val="000000" w:themeColor="text1"/>
          <w:sz w:val="32"/>
          <w:szCs w:val="32"/>
          <w:rtl/>
          <w:lang w:bidi="ar-EG"/>
        </w:rPr>
        <w:t xml:space="preserve">موارد بشرية </w:t>
      </w:r>
    </w:p>
    <w:p w14:paraId="6B449BCF" w14:textId="77777777" w:rsidR="00CC6261" w:rsidRPr="006A6CE0" w:rsidRDefault="00CC6261" w:rsidP="00C01C51">
      <w:pPr>
        <w:spacing w:line="276" w:lineRule="auto"/>
        <w:jc w:val="both"/>
        <w:rPr>
          <w:rFonts w:ascii="Simplified Arabic" w:hAnsi="Simplified Arabic" w:cs="Simplified Arabic"/>
          <w:sz w:val="28"/>
          <w:szCs w:val="28"/>
          <w:rtl/>
        </w:rPr>
      </w:pPr>
    </w:p>
    <w:p w14:paraId="38174B0F" w14:textId="0BC01DAC" w:rsidR="00740357" w:rsidRPr="00E82676" w:rsidRDefault="00685A84" w:rsidP="00E82676">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tl/>
        </w:rPr>
      </w:pPr>
      <w:r w:rsidRPr="00E82676">
        <w:rPr>
          <w:rFonts w:ascii="Simplified Arabic" w:eastAsia="Calibri" w:hAnsi="Simplified Arabic" w:cs="Simplified Arabic"/>
          <w:b/>
          <w:bCs/>
          <w:color w:val="000000" w:themeColor="text1"/>
          <w:sz w:val="40"/>
          <w:szCs w:val="40"/>
          <w:rtl/>
        </w:rPr>
        <w:t>دور الرضا الوظيفي في تحسين جودة الخدمات الصحية – دراسة ميدانية على الكوادر التمريضية في مستشفى عسير المركزي-أبها</w:t>
      </w:r>
      <w:r w:rsidR="00740357" w:rsidRPr="00E82676">
        <w:rPr>
          <w:rFonts w:ascii="Simplified Arabic" w:eastAsia="Calibri" w:hAnsi="Simplified Arabic" w:cs="Simplified Arabic" w:hint="cs"/>
          <w:b/>
          <w:bCs/>
          <w:color w:val="000000" w:themeColor="text1"/>
          <w:sz w:val="40"/>
          <w:szCs w:val="40"/>
          <w:rtl/>
        </w:rPr>
        <w:t>.</w:t>
      </w:r>
    </w:p>
    <w:p w14:paraId="751A7E65" w14:textId="163CDDD7" w:rsidR="009125CE" w:rsidRPr="00E82676" w:rsidRDefault="009125CE" w:rsidP="00E82676">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E82676">
        <w:rPr>
          <w:rFonts w:ascii="Simplified Arabic" w:eastAsia="Calibri" w:hAnsi="Simplified Arabic" w:cs="Simplified Arabic" w:hint="cs"/>
          <w:b/>
          <w:bCs/>
          <w:color w:val="000000" w:themeColor="text1"/>
          <w:sz w:val="36"/>
          <w:szCs w:val="36"/>
          <w:rtl/>
          <w:lang w:bidi="ar-EG"/>
        </w:rPr>
        <w:t>إعداد الطالب/</w:t>
      </w:r>
    </w:p>
    <w:p w14:paraId="717C2848" w14:textId="77777777" w:rsidR="00685A84" w:rsidRPr="00E82676" w:rsidRDefault="00685A84" w:rsidP="00E82676">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E82676">
        <w:rPr>
          <w:rFonts w:ascii="Simplified Arabic" w:eastAsia="Calibri" w:hAnsi="Simplified Arabic" w:cs="Simplified Arabic"/>
          <w:b/>
          <w:bCs/>
          <w:color w:val="000000" w:themeColor="text1"/>
          <w:sz w:val="36"/>
          <w:szCs w:val="36"/>
          <w:rtl/>
          <w:lang w:bidi="ar-EG"/>
        </w:rPr>
        <w:t>وليد عبدالله منصور</w:t>
      </w:r>
    </w:p>
    <w:p w14:paraId="432236B6" w14:textId="77777777" w:rsidR="00685A84" w:rsidRPr="00E82676" w:rsidRDefault="00685A84" w:rsidP="00E82676">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lang w:bidi="ar-EG"/>
        </w:rPr>
      </w:pPr>
      <w:r w:rsidRPr="00E82676">
        <w:rPr>
          <w:rFonts w:ascii="Simplified Arabic" w:eastAsia="Calibri" w:hAnsi="Simplified Arabic" w:cs="Simplified Arabic"/>
          <w:b/>
          <w:bCs/>
          <w:color w:val="000000" w:themeColor="text1"/>
          <w:sz w:val="36"/>
          <w:szCs w:val="36"/>
          <w:lang w:bidi="ar-EG"/>
        </w:rPr>
        <w:t>Waleed Abdullah Mansour</w:t>
      </w:r>
    </w:p>
    <w:p w14:paraId="18DDD6A9" w14:textId="78F668B7" w:rsidR="00D1470A" w:rsidRPr="00E82676" w:rsidRDefault="00685A84" w:rsidP="00E82676">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E82676">
        <w:rPr>
          <w:rFonts w:ascii="Simplified Arabic" w:eastAsia="Calibri" w:hAnsi="Simplified Arabic" w:cs="Simplified Arabic"/>
          <w:b/>
          <w:bCs/>
          <w:color w:val="000000" w:themeColor="text1"/>
          <w:sz w:val="36"/>
          <w:szCs w:val="36"/>
          <w:rtl/>
          <w:lang w:bidi="ar-EG"/>
        </w:rPr>
        <w:t>الرقم الاكاديمي /</w:t>
      </w:r>
      <w:r w:rsidR="00E82676">
        <w:rPr>
          <w:rFonts w:ascii="Simplified Arabic" w:eastAsia="Calibri" w:hAnsi="Simplified Arabic" w:cs="Simplified Arabic" w:hint="cs"/>
          <w:b/>
          <w:bCs/>
          <w:color w:val="000000" w:themeColor="text1"/>
          <w:sz w:val="36"/>
          <w:szCs w:val="36"/>
          <w:rtl/>
          <w:lang w:bidi="ar-EG"/>
        </w:rPr>
        <w:t xml:space="preserve"> </w:t>
      </w:r>
      <w:r w:rsidRPr="00E82676">
        <w:rPr>
          <w:rFonts w:ascii="Simplified Arabic" w:eastAsia="Calibri" w:hAnsi="Simplified Arabic" w:cs="Simplified Arabic"/>
          <w:b/>
          <w:bCs/>
          <w:color w:val="000000" w:themeColor="text1"/>
          <w:sz w:val="36"/>
          <w:szCs w:val="36"/>
          <w:rtl/>
          <w:lang w:bidi="ar-EG"/>
        </w:rPr>
        <w:t>253000361</w:t>
      </w:r>
    </w:p>
    <w:p w14:paraId="60246B93" w14:textId="77777777" w:rsidR="00E82676" w:rsidRPr="003647A0" w:rsidRDefault="00E82676" w:rsidP="00E82676">
      <w:pPr>
        <w:spacing w:line="276" w:lineRule="auto"/>
        <w:jc w:val="center"/>
        <w:rPr>
          <w:rFonts w:ascii="Simplified Arabic" w:hAnsi="Simplified Arabic" w:cs="Simplified Arabic"/>
          <w:b/>
          <w:bCs/>
          <w:sz w:val="28"/>
          <w:szCs w:val="28"/>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82676" w:rsidRPr="003647A0" w14:paraId="3EACBCB5" w14:textId="77777777" w:rsidTr="003F35F1">
        <w:tc>
          <w:tcPr>
            <w:tcW w:w="4530" w:type="dxa"/>
          </w:tcPr>
          <w:p w14:paraId="703FC509" w14:textId="77777777" w:rsidR="00E82676" w:rsidRPr="003647A0" w:rsidRDefault="00E8267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531" w:type="dxa"/>
          </w:tcPr>
          <w:p w14:paraId="5976D3EB" w14:textId="77777777" w:rsidR="00E82676" w:rsidRPr="003647A0" w:rsidRDefault="00E8267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E82676" w:rsidRPr="003647A0" w14:paraId="21DBD0D3" w14:textId="77777777" w:rsidTr="003F35F1">
        <w:tc>
          <w:tcPr>
            <w:tcW w:w="4530" w:type="dxa"/>
          </w:tcPr>
          <w:p w14:paraId="03D03989" w14:textId="77777777" w:rsidR="00E82676" w:rsidRPr="003647A0" w:rsidRDefault="00E8267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63BDEB6" w14:textId="77777777" w:rsidR="00E82676" w:rsidRPr="003647A0" w:rsidRDefault="00E8267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3647A0">
              <w:rPr>
                <w:rFonts w:ascii="Simplified Arabic" w:eastAsia="Calibri" w:hAnsi="Simplified Arabic" w:cs="Simplified Arabic"/>
                <w:color w:val="000000" w:themeColor="text1"/>
                <w:kern w:val="0"/>
                <w:sz w:val="36"/>
                <w:szCs w:val="36"/>
                <w:rtl/>
                <w:lang w:bidi="ar-EG"/>
                <w14:ligatures w14:val="none"/>
              </w:rPr>
              <w:t>د.فايز</w:t>
            </w:r>
            <w:proofErr w:type="spellEnd"/>
            <w:r w:rsidRPr="003647A0">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08E6E6ED" w14:textId="77777777" w:rsidR="00E82676" w:rsidRPr="003647A0" w:rsidRDefault="00E82676" w:rsidP="00E826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1D35D563" w14:textId="77777777" w:rsidR="00E82676" w:rsidRPr="003647A0" w:rsidRDefault="00E82676" w:rsidP="00E8267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647A0">
        <w:rPr>
          <w:rFonts w:ascii="Simplified Arabic" w:hAnsi="Simplified Arabic" w:cs="Simplified Arabic"/>
          <w:color w:val="000000" w:themeColor="text1"/>
          <w:sz w:val="36"/>
          <w:szCs w:val="36"/>
          <w:rtl/>
          <w:lang w:bidi="ar-EG"/>
        </w:rPr>
        <w:t>1448 – 2026</w:t>
      </w:r>
    </w:p>
    <w:p w14:paraId="3547EECA" w14:textId="77777777" w:rsidR="00E82676" w:rsidRPr="003647A0" w:rsidRDefault="00E82676" w:rsidP="00E8267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E82676" w:rsidRPr="003647A0" w:rsidSect="00E82676">
          <w:footerReference w:type="default" r:id="rId9"/>
          <w:pgSz w:w="11906" w:h="16838" w:code="9"/>
          <w:pgMar w:top="1134" w:right="1701" w:bottom="1134" w:left="1134" w:header="720" w:footer="720" w:gutter="0"/>
          <w:pgNumType w:fmt="arabicAbjad" w:start="1"/>
          <w:cols w:space="708"/>
          <w:bidi/>
          <w:rtlGutter/>
          <w:docGrid w:linePitch="360"/>
        </w:sectPr>
      </w:pPr>
    </w:p>
    <w:p w14:paraId="1639BF1A" w14:textId="77777777" w:rsidR="00E82676" w:rsidRPr="003647A0" w:rsidRDefault="00E82676" w:rsidP="00E82676">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234244313"/>
      <w:bookmarkStart w:id="4" w:name="_Toc234289272"/>
      <w:bookmarkStart w:id="5" w:name="_Toc223500482"/>
      <w:bookmarkStart w:id="6" w:name="_Toc169790506"/>
      <w:r w:rsidRPr="003647A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0"/>
      <w:bookmarkEnd w:id="1"/>
      <w:bookmarkEnd w:id="2"/>
      <w:bookmarkEnd w:id="3"/>
      <w:bookmarkEnd w:id="4"/>
    </w:p>
    <w:p w14:paraId="4065006B" w14:textId="77777777" w:rsidR="00E82676" w:rsidRPr="003647A0" w:rsidRDefault="00E82676"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7" w:name="_Toc173319917"/>
      <w:bookmarkStart w:id="8" w:name="_Toc191494059"/>
      <w:bookmarkStart w:id="9" w:name="_Toc234027244"/>
      <w:bookmarkStart w:id="10" w:name="_Toc234244314"/>
      <w:bookmarkStart w:id="11" w:name="_Toc234289273"/>
      <w:r w:rsidRPr="003647A0">
        <w:rPr>
          <w:rFonts w:ascii="Simplified Arabic" w:eastAsia="Calibri" w:hAnsi="Simplified Arabic" w:cs="Simplified Arabic"/>
          <w:b/>
          <w:bCs/>
          <w:color w:val="000000" w:themeColor="text1"/>
          <w:sz w:val="36"/>
          <w:szCs w:val="36"/>
          <w:rtl/>
          <w:lang w:bidi="ar-EG"/>
        </w:rPr>
        <w:t>1.1 مقدمة:</w:t>
      </w:r>
      <w:bookmarkEnd w:id="7"/>
      <w:bookmarkEnd w:id="8"/>
      <w:bookmarkEnd w:id="9"/>
      <w:bookmarkEnd w:id="10"/>
      <w:bookmarkEnd w:id="11"/>
    </w:p>
    <w:bookmarkEnd w:id="5"/>
    <w:p w14:paraId="68D00E7B"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يشهد قطاع الرعاية الصحية على المستوى العالمي تحوّلات جوهرية متسارعة، فرضتها التطورات التكنولوجية، وتنامي الوعي المجتمعي بمفاهيم الجودة، وتصاعد توقعات المرضى بشأن مستوى الخدمات المُقدَّمة إليهم. وقد باتت جودة الخدمات الصحية تُمثّل أحد أهم المؤشرات التي تُقاس بها كفاءة الأنظمة الصحية وقدرتها على تلبية احتياجات المستفيدين، لا سيما في ظل التنافسية المتزايدة بين المؤسسات الصحية على المستويين الحكومي والخاص. ومن هذا المنطلق، توجّهت الدول والحكومات نحو تبنّي منظومات إدارية حديثة تستهدف الارتقاء بمستوى الأداء الصحي، وتعزيز رضا المستفيدين، وضمان تقديم خدمات صحية وفق أعلى المعايير المهنية والأخلاقية (محمد، 2024)</w:t>
      </w:r>
      <w:r w:rsidRPr="00E82676">
        <w:rPr>
          <w:rFonts w:ascii="Simplified Arabic" w:eastAsia="Times New Roman" w:hAnsi="Simplified Arabic" w:cs="Simplified Arabic"/>
          <w:kern w:val="0"/>
          <w:sz w:val="28"/>
          <w:szCs w:val="28"/>
          <w14:ligatures w14:val="none"/>
        </w:rPr>
        <w:t>.</w:t>
      </w:r>
    </w:p>
    <w:p w14:paraId="10C87501"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وتكتسب جودة الخدمات الصحية أهميتها من كونها تمسّ حياة الإنسان مباشرة، إذ لا يقتصر أثرها على الجانب العلاجي فحسب، بل يمتد ليشمل الأبعاد الوقائية والتأهيلية والنفسية والاجتماعية للمريض وذويه. ولذلك، تسعى المؤسسات الصحية إلى تطوير مواردها البشرية والمادية، وتبنّي فلسفات إدارية معاصرة كإدارة الجودة الشاملة، واستراتيجية كايزن، والموائمة الاستراتيجية، بوصفها مداخل فعّالة لتحسين مستوى الخدمة الصحية وتعزيز قدرتها التنافسية (الشراري، 2024)</w:t>
      </w:r>
      <w:r w:rsidRPr="00E82676">
        <w:rPr>
          <w:rFonts w:ascii="Simplified Arabic" w:eastAsia="Times New Roman" w:hAnsi="Simplified Arabic" w:cs="Simplified Arabic"/>
          <w:kern w:val="0"/>
          <w:sz w:val="28"/>
          <w:szCs w:val="28"/>
          <w14:ligatures w14:val="none"/>
        </w:rPr>
        <w:t>.</w:t>
      </w:r>
    </w:p>
    <w:p w14:paraId="753D658D" w14:textId="33B062DA"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يبرز الرضا الوظيفي بوصفه أحد أهم المفاهيم الإدارية والسلوكية التي حظيت باهتمام واسع من قِبَل الباحثين والممارسين على حدٍّ سواء، لِما له من انعكاسات مباشرة على أداء العاملين، وسلوكهم التنظيمي، ومستوى انتمائهم لمؤسساتهم. ويُشير الرضا الوظيفي إلى الحالة الشعورية الإيجابية التي </w:t>
      </w:r>
      <w:proofErr w:type="spellStart"/>
      <w:r w:rsidRPr="00E82676">
        <w:rPr>
          <w:rFonts w:ascii="Simplified Arabic" w:eastAsia="Times New Roman" w:hAnsi="Simplified Arabic" w:cs="Simplified Arabic"/>
          <w:kern w:val="0"/>
          <w:sz w:val="28"/>
          <w:szCs w:val="28"/>
          <w:rtl/>
          <w14:ligatures w14:val="none"/>
        </w:rPr>
        <w:t>يستشعرها</w:t>
      </w:r>
      <w:proofErr w:type="spellEnd"/>
      <w:r w:rsidRPr="00E82676">
        <w:rPr>
          <w:rFonts w:ascii="Simplified Arabic" w:eastAsia="Times New Roman" w:hAnsi="Simplified Arabic" w:cs="Simplified Arabic"/>
          <w:kern w:val="0"/>
          <w:sz w:val="28"/>
          <w:szCs w:val="28"/>
          <w:rtl/>
          <w14:ligatures w14:val="none"/>
        </w:rPr>
        <w:t xml:space="preserve"> الفرد تجاه عمله، والتي تنبع من إدراكه لمدى تلبية هذا العمل لتوقعاته وطموحاته في جوانب متعددة تشمل الأجور والحوافز، وطبيعة العمل، وبيئة العمل، والعلاقة مع الرؤساء والزملاء، وفرص الترقي والتقدم الوظيفي (الشلوي، 2024)</w:t>
      </w:r>
      <w:r w:rsidRPr="00E82676">
        <w:rPr>
          <w:rFonts w:ascii="Simplified Arabic" w:eastAsia="Times New Roman" w:hAnsi="Simplified Arabic" w:cs="Simplified Arabic"/>
          <w:kern w:val="0"/>
          <w:sz w:val="28"/>
          <w:szCs w:val="28"/>
          <w14:ligatures w14:val="none"/>
        </w:rPr>
        <w:t>.</w:t>
      </w:r>
    </w:p>
    <w:p w14:paraId="4F6DC948"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ولا تقتصر أهمية الرضا الوظيفي على البُعد الفردي للعامل، بل تمتد لتشمل الأبعاد التنظيمية للمؤسسة برمّتها؛ إذ تُشير الأدبيات الإدارية إلى أن العاملين الذين يتمتعون بمستويات مرتفعة من الرضا الوظيفي يكونون أكثر إنتاجية، وأشدّ التزامًا بمهامهم، وأقلّ ميلًا إلى ترك العمل أو التغيّب عنه، مما ينعكس إيجابًا على الأداء المؤسسي بشكل عام. كما يرتبط الرضا الوظيفي ارتباطًا وثيقًا بالأداء الوظيفي والإنتاجية، ويُعدّ من العوامل </w:t>
      </w:r>
      <w:r w:rsidRPr="00E82676">
        <w:rPr>
          <w:rFonts w:ascii="Simplified Arabic" w:eastAsia="Times New Roman" w:hAnsi="Simplified Arabic" w:cs="Simplified Arabic"/>
          <w:kern w:val="0"/>
          <w:sz w:val="28"/>
          <w:szCs w:val="28"/>
          <w:rtl/>
          <w14:ligatures w14:val="none"/>
        </w:rPr>
        <w:lastRenderedPageBreak/>
        <w:t>التي تُسهم في تعزيز الاستقرار الوظيفي وخفض معدلات الدوران الوظيفي داخل المؤسسات (</w:t>
      </w:r>
      <w:proofErr w:type="spellStart"/>
      <w:r w:rsidRPr="00E82676">
        <w:rPr>
          <w:rFonts w:ascii="Simplified Arabic" w:eastAsia="Times New Roman" w:hAnsi="Simplified Arabic" w:cs="Simplified Arabic"/>
          <w:kern w:val="0"/>
          <w:sz w:val="28"/>
          <w:szCs w:val="28"/>
          <w:rtl/>
          <w14:ligatures w14:val="none"/>
        </w:rPr>
        <w:t>شيرواني</w:t>
      </w:r>
      <w:proofErr w:type="spellEnd"/>
      <w:r w:rsidRPr="00E82676">
        <w:rPr>
          <w:rFonts w:ascii="Simplified Arabic" w:eastAsia="Times New Roman" w:hAnsi="Simplified Arabic" w:cs="Simplified Arabic"/>
          <w:kern w:val="0"/>
          <w:sz w:val="28"/>
          <w:szCs w:val="28"/>
          <w:rtl/>
          <w14:ligatures w14:val="none"/>
        </w:rPr>
        <w:t>، 2023)</w:t>
      </w:r>
      <w:r w:rsidRPr="00E82676">
        <w:rPr>
          <w:rFonts w:ascii="Simplified Arabic" w:eastAsia="Times New Roman" w:hAnsi="Simplified Arabic" w:cs="Simplified Arabic"/>
          <w:kern w:val="0"/>
          <w:sz w:val="28"/>
          <w:szCs w:val="28"/>
          <w14:ligatures w14:val="none"/>
        </w:rPr>
        <w:t>.</w:t>
      </w:r>
    </w:p>
    <w:p w14:paraId="41CFC11F" w14:textId="46F803A3"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تُعدّ جودة الخدمات الصحية مفهومًا متعدد الأبعاد يشمل جوانب متعددة كالاعتمادية، والاستجابة، والأمان، والتعاطف، والملموسية، وتتحدد بمدى قدرة المؤسسة الصحية على تقديم خدمات تُلبّي احتياجات المرضى وتفوق توقعاتهم. ويُشكّل تحقيق جودة الخدمات الصحية هدفًا استراتيجيًا للمؤسسات الصحية الحديثة، لِما لها من دور محوري في تعزيز ثقة المستفيدين، ورفع سمعة المؤسسة، وتحقيق ميزتها التنافسية في بيئة صحية بالغة التعقيد (باوزير وابن صالح، 2023)</w:t>
      </w:r>
      <w:r w:rsidRPr="00E82676">
        <w:rPr>
          <w:rFonts w:ascii="Simplified Arabic" w:eastAsia="Times New Roman" w:hAnsi="Simplified Arabic" w:cs="Simplified Arabic"/>
          <w:kern w:val="0"/>
          <w:sz w:val="28"/>
          <w:szCs w:val="28"/>
          <w14:ligatures w14:val="none"/>
        </w:rPr>
        <w:t>.</w:t>
      </w:r>
    </w:p>
    <w:p w14:paraId="5A30A6AA"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وتُؤدّي الكوادر التمريضية دورًا محوريًا في منظومة تقديم الخدمات الصحية، بوصفها الفئة الأكثر تماسًّا مباشرًا مع المرضى وأسرهم على مدار الساعة. ولذلك، فإن جودة الخدمة التمريضية تُعدّ انعكاسًا حقيقيًا لجودة الخدمة الصحية بشكل عام، ومؤشرًا دقيقًا على كفاءة الأداء المؤسسي في القطاع الصحي. ومن ثمّ، فإن الاهتمام بتطوير أداء الكوادر التمريضية، وتوفير بيئة عمل محفّزة لها، يُعدّان من أهم مدخلات تحسين جودة الخدمات الصحية بشكل مستدام</w:t>
      </w:r>
      <w:r w:rsidRPr="00E82676">
        <w:rPr>
          <w:rFonts w:ascii="Simplified Arabic" w:eastAsia="Times New Roman" w:hAnsi="Simplified Arabic" w:cs="Simplified Arabic"/>
          <w:kern w:val="0"/>
          <w:sz w:val="28"/>
          <w:szCs w:val="28"/>
          <w14:ligatures w14:val="none"/>
        </w:rPr>
        <w:t xml:space="preserve"> (</w:t>
      </w:r>
      <w:proofErr w:type="spellStart"/>
      <w:r w:rsidRPr="00E82676">
        <w:rPr>
          <w:rFonts w:ascii="Simplified Arabic" w:eastAsia="Times New Roman" w:hAnsi="Simplified Arabic" w:cs="Simplified Arabic"/>
          <w:kern w:val="0"/>
          <w:sz w:val="28"/>
          <w:szCs w:val="28"/>
          <w14:ligatures w14:val="none"/>
        </w:rPr>
        <w:t>Maghsoud</w:t>
      </w:r>
      <w:proofErr w:type="spellEnd"/>
      <w:r w:rsidRPr="00E82676">
        <w:rPr>
          <w:rFonts w:ascii="Simplified Arabic" w:eastAsia="Times New Roman" w:hAnsi="Simplified Arabic" w:cs="Simplified Arabic"/>
          <w:kern w:val="0"/>
          <w:sz w:val="28"/>
          <w:szCs w:val="28"/>
          <w14:ligatures w14:val="none"/>
        </w:rPr>
        <w:t xml:space="preserve"> et al., 2022).</w:t>
      </w:r>
    </w:p>
    <w:p w14:paraId="3F6CA1DF"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وفي ضوء ما تقدّم، وانطلاقًا من الأهمية البالغة التي يحتلها كلٌّ من الرضا الوظيفي وجودة الخدمات الصحية في المنظومة الصحية السعودية، ومواكبةً لأهداف رؤية المملكة العربية السعودية 2030 في مجال التحول الصحي، تسعى الدراسة الحالية إلى الكشف عن دور الرضا الوظيفي بأبعاده المختلفة في تحسين جودة الخدمات الصحية، وذلك بالتطبيق على الكوادر التمريضية في مستشفى عسير المركزي بمدينة أبها، بوصفه أحد أهم المستشفيات المرجعية في منطقة عسير، وواحدًا من المرافق الصحية التي تستقبل أعدادًا كبيرة من المرضى من مختلف مناطق الجنوب السعودي، وهو ما يستوجب التركيز على تطوير أداء كوادره التمريضية بما يضمن تقديم خدمات صحية بجودة عالية</w:t>
      </w:r>
      <w:r w:rsidRPr="00E82676">
        <w:rPr>
          <w:rFonts w:ascii="Simplified Arabic" w:eastAsia="Times New Roman" w:hAnsi="Simplified Arabic" w:cs="Simplified Arabic"/>
          <w:kern w:val="0"/>
          <w:sz w:val="28"/>
          <w:szCs w:val="28"/>
          <w14:ligatures w14:val="none"/>
        </w:rPr>
        <w:t>.</w:t>
      </w:r>
    </w:p>
    <w:p w14:paraId="77A8D4F3" w14:textId="43517B50"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2" w:name="_Toc234289274"/>
      <w:r>
        <w:rPr>
          <w:rFonts w:ascii="Simplified Arabic" w:eastAsia="Calibri" w:hAnsi="Simplified Arabic" w:cs="Simplified Arabic" w:hint="cs"/>
          <w:b/>
          <w:bCs/>
          <w:color w:val="000000" w:themeColor="text1"/>
          <w:sz w:val="36"/>
          <w:szCs w:val="36"/>
          <w:rtl/>
          <w:lang w:bidi="ar-EG"/>
        </w:rPr>
        <w:t xml:space="preserve">2.1 </w:t>
      </w:r>
      <w:r w:rsidR="00E903D4" w:rsidRPr="00E82676">
        <w:rPr>
          <w:rFonts w:ascii="Simplified Arabic" w:eastAsia="Calibri" w:hAnsi="Simplified Arabic" w:cs="Simplified Arabic"/>
          <w:b/>
          <w:bCs/>
          <w:color w:val="000000" w:themeColor="text1"/>
          <w:sz w:val="36"/>
          <w:szCs w:val="36"/>
          <w:rtl/>
          <w:lang w:bidi="ar-EG"/>
        </w:rPr>
        <w:t>مشكلة الدراسة</w:t>
      </w:r>
      <w:bookmarkEnd w:id="12"/>
    </w:p>
    <w:p w14:paraId="22FE6AE3"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يُمثّل قطاع الرعاية الصحية أحد أهم القطاعات الحيوية التي تُولِيها المملكة العربية السعودية اهتمامًا استراتيجيًا بالغًا، بوصفه ركيزة أساسية من ركائز التنمية المستدامة، ومحورًا محوريًا من محاور رؤية المملكة 2030 التي تستهدف إحداث نقلة نوعية في منظومة الخدمات الصحية المُقدَّمة للمواطنين والمقيمين. وعلى الرغم من الجهود الكبيرة المبذولة في هذا القطاع، والاستثمارات الضخمة الموجّهة نحو تطوير البنية التحتية </w:t>
      </w:r>
      <w:r w:rsidRPr="00E82676">
        <w:rPr>
          <w:rFonts w:ascii="Simplified Arabic" w:eastAsia="Times New Roman" w:hAnsi="Simplified Arabic" w:cs="Simplified Arabic"/>
          <w:kern w:val="0"/>
          <w:sz w:val="28"/>
          <w:szCs w:val="28"/>
          <w:rtl/>
          <w14:ligatures w14:val="none"/>
        </w:rPr>
        <w:lastRenderedPageBreak/>
        <w:t>الصحية، إلا أن ثمة تحديات جوهرية لا تزال تواجه المؤسسات الصحية في سعيها نحو تحقيق مستويات متقدمة من جودة الخدمة، لا سيما فيما يتعلق بأداء الكوادر البشرية التي تُشكّل حجر الزاوية في هذه المنظومة</w:t>
      </w:r>
      <w:r w:rsidRPr="00E82676">
        <w:rPr>
          <w:rFonts w:ascii="Simplified Arabic" w:eastAsia="Times New Roman" w:hAnsi="Simplified Arabic" w:cs="Simplified Arabic"/>
          <w:kern w:val="0"/>
          <w:sz w:val="28"/>
          <w:szCs w:val="28"/>
          <w14:ligatures w14:val="none"/>
        </w:rPr>
        <w:t>.</w:t>
      </w:r>
    </w:p>
    <w:p w14:paraId="15573CA4"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وتُشير كثير من الأدبيات الإدارية والصحية المعاصرة إلى أن الكوادر التمريضية تُعدّ الفئة الأكثر عرضةً لضغوط العمل، وأعباء المهام المتراكمة، والمناوبات الطويلة، وهو ما ينعكس بصورة مباشرة على مستوى رضاها الوظيفي، ومن ثمّ على جودة الخدمات الصحية التي تُقدّمها للمرضى. كما أشارت دراسة أبو سعدة (2021) إلى أن انخفاض مستوى الرضا الوظيفي لدى الكوادر التمريضية يُعدّ من أبرز المتغيرات التي تُؤثّر سلبًا على جودة الأداء الصحي، ويؤدي إلى تراجع في مستوى الأمان والاعتمادية والاستجابة، وهي أبعاد جوهرية في منظومة جودة الخدمة الصحية</w:t>
      </w:r>
      <w:r w:rsidRPr="00E82676">
        <w:rPr>
          <w:rFonts w:ascii="Simplified Arabic" w:eastAsia="Times New Roman" w:hAnsi="Simplified Arabic" w:cs="Simplified Arabic"/>
          <w:kern w:val="0"/>
          <w:sz w:val="28"/>
          <w:szCs w:val="28"/>
          <w14:ligatures w14:val="none"/>
        </w:rPr>
        <w:t>.</w:t>
      </w:r>
    </w:p>
    <w:p w14:paraId="4EBE1F91"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ومن خلال الاطلاع على الواقع الميداني في مستشفى عسير المركزي بأبها، بوصفه أحد أهم المستشفيات المرجعية في منطقة عسير، وواحدًا من أبرز المرافق الصحية التي تخدم شريحة واسعة من سكان المنطقة الجنوبية، لاحظت الباحثة وجود مؤشرات تستوجب البحث والتقصّي العلمي، تتعلق بمستوى الرضا الوظيفي لدى الكوادر التمريضية، ومدى انعكاس ذلك على جودة الخدمات الصحية المُقدَّمة. كما أن دراسة </w:t>
      </w:r>
      <w:proofErr w:type="spellStart"/>
      <w:r w:rsidRPr="00E82676">
        <w:rPr>
          <w:rFonts w:ascii="Simplified Arabic" w:eastAsia="Times New Roman" w:hAnsi="Simplified Arabic" w:cs="Simplified Arabic"/>
          <w:kern w:val="0"/>
          <w:sz w:val="28"/>
          <w:szCs w:val="28"/>
          <w:rtl/>
          <w14:ligatures w14:val="none"/>
        </w:rPr>
        <w:t>الزغيبي</w:t>
      </w:r>
      <w:proofErr w:type="spellEnd"/>
      <w:r w:rsidRPr="00E82676">
        <w:rPr>
          <w:rFonts w:ascii="Simplified Arabic" w:eastAsia="Times New Roman" w:hAnsi="Simplified Arabic" w:cs="Simplified Arabic"/>
          <w:kern w:val="0"/>
          <w:sz w:val="28"/>
          <w:szCs w:val="28"/>
          <w:rtl/>
          <w14:ligatures w14:val="none"/>
        </w:rPr>
        <w:t xml:space="preserve"> (2023) التي أُجريت في السياق السعودي أكّدت وجود مستوى متوسط من الرضا الوظيفي لدى الممرضين، مع ضعف واضح في بُعد الأجور والحوافز، وهو ما يستدعي دراسة هذا المتغير بصورة أعمق في بيئات صحية أخرى داخل المملكة</w:t>
      </w:r>
      <w:r w:rsidRPr="00E82676">
        <w:rPr>
          <w:rFonts w:ascii="Simplified Arabic" w:eastAsia="Times New Roman" w:hAnsi="Simplified Arabic" w:cs="Simplified Arabic"/>
          <w:kern w:val="0"/>
          <w:sz w:val="28"/>
          <w:szCs w:val="28"/>
          <w14:ligatures w14:val="none"/>
        </w:rPr>
        <w:t>.</w:t>
      </w:r>
    </w:p>
    <w:p w14:paraId="6ECDDC28"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وعلى الرغم من تعدد الدراسات التي تناولت متغيّرَي الرضا الوظيفي وجودة الخدمات الصحية، إلا أن معظم هذه الدراسات تناولت المتغيرين بمعزل عن بعضهما، أو ربطتهما بمتغيرات وسيطة أخرى، فيما تبقى الدراسات التي بحثت في العلاقة المباشرة بينهما – خاصةً في السياق السعودي وعلى الكوادر التمريضية تحديدًا – محدودة نسبيًا. وقد أكّدت دراسة</w:t>
      </w:r>
      <w:r w:rsidRPr="00E82676">
        <w:rPr>
          <w:rFonts w:ascii="Simplified Arabic" w:eastAsia="Times New Roman" w:hAnsi="Simplified Arabic" w:cs="Simplified Arabic"/>
          <w:kern w:val="0"/>
          <w:sz w:val="28"/>
          <w:szCs w:val="28"/>
          <w14:ligatures w14:val="none"/>
        </w:rPr>
        <w:t xml:space="preserve"> Halawani et al. (2021) </w:t>
      </w:r>
      <w:r w:rsidRPr="00E82676">
        <w:rPr>
          <w:rFonts w:ascii="Simplified Arabic" w:eastAsia="Times New Roman" w:hAnsi="Simplified Arabic" w:cs="Simplified Arabic"/>
          <w:kern w:val="0"/>
          <w:sz w:val="28"/>
          <w:szCs w:val="28"/>
          <w:rtl/>
          <w14:ligatures w14:val="none"/>
        </w:rPr>
        <w:t>التي أُجريت في المملكة العربية السعودية على وجود علاقة مباشرة وذات دلالة إحصائية بين الرضا الوظيفي لدى العاملين الصحيين وجودة الخدمات الصحية المُقدَّمة، إلا أنها لم تُركّز على مستشفى بعينه، ولم تتناول الكوادر التمريضية بصورة مستقلة</w:t>
      </w:r>
      <w:r w:rsidRPr="00E82676">
        <w:rPr>
          <w:rFonts w:ascii="Simplified Arabic" w:eastAsia="Times New Roman" w:hAnsi="Simplified Arabic" w:cs="Simplified Arabic"/>
          <w:kern w:val="0"/>
          <w:sz w:val="28"/>
          <w:szCs w:val="28"/>
          <w14:ligatures w14:val="none"/>
        </w:rPr>
        <w:t>.</w:t>
      </w:r>
    </w:p>
    <w:p w14:paraId="6A83EC9B"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ومما يزيد من أهمية دراسة هذا الموضوع، أن الكوادر التمريضية في مستشفى عسير المركزي تتعامل يوميًا مع أعداد كبيرة من المرضى، وتُقدّم خدمات متنوعة تشمل الرعاية العاجلة، والحرجة، والوقائية، والتأهيلية، وهو ما يجعل من رضاها الوظيفي عاملًا حاسمًا في تحديد جودة الأداء الصحي بالمستشفى. كما </w:t>
      </w:r>
      <w:r w:rsidRPr="00E82676">
        <w:rPr>
          <w:rFonts w:ascii="Simplified Arabic" w:eastAsia="Times New Roman" w:hAnsi="Simplified Arabic" w:cs="Simplified Arabic"/>
          <w:kern w:val="0"/>
          <w:sz w:val="28"/>
          <w:szCs w:val="28"/>
          <w:rtl/>
          <w14:ligatures w14:val="none"/>
        </w:rPr>
        <w:lastRenderedPageBreak/>
        <w:t>أشارت دراسة</w:t>
      </w:r>
      <w:r w:rsidRPr="00E82676">
        <w:rPr>
          <w:rFonts w:ascii="Simplified Arabic" w:eastAsia="Times New Roman" w:hAnsi="Simplified Arabic" w:cs="Simplified Arabic"/>
          <w:kern w:val="0"/>
          <w:sz w:val="28"/>
          <w:szCs w:val="28"/>
          <w14:ligatures w14:val="none"/>
        </w:rPr>
        <w:t xml:space="preserve"> Goula et al. (2022) </w:t>
      </w:r>
      <w:r w:rsidRPr="00E82676">
        <w:rPr>
          <w:rFonts w:ascii="Simplified Arabic" w:eastAsia="Times New Roman" w:hAnsi="Simplified Arabic" w:cs="Simplified Arabic"/>
          <w:kern w:val="0"/>
          <w:sz w:val="28"/>
          <w:szCs w:val="28"/>
          <w:rtl/>
          <w14:ligatures w14:val="none"/>
        </w:rPr>
        <w:t>إلى أن الجودة الداخلية للبيئة الصحية ترتبط ارتباطًا وثيقًا بالرضا الوظيفي للعاملين، وأن أي خلل في هذه المعادلة ينعكس مباشرة على جودة الخدمة الصحية المُقدَّمة للمرضى</w:t>
      </w:r>
      <w:r w:rsidRPr="00E82676">
        <w:rPr>
          <w:rFonts w:ascii="Simplified Arabic" w:eastAsia="Times New Roman" w:hAnsi="Simplified Arabic" w:cs="Simplified Arabic"/>
          <w:kern w:val="0"/>
          <w:sz w:val="28"/>
          <w:szCs w:val="28"/>
          <w14:ligatures w14:val="none"/>
        </w:rPr>
        <w:t>.</w:t>
      </w:r>
    </w:p>
    <w:p w14:paraId="6218DCBC"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ومن هذا المنطلق، تتبلور مشكلة الدراسة الحالية في محاولة الإجابة عن التساؤل المحوري الآتي</w:t>
      </w:r>
      <w:r w:rsidRPr="00E82676">
        <w:rPr>
          <w:rFonts w:ascii="Simplified Arabic" w:eastAsia="Times New Roman" w:hAnsi="Simplified Arabic" w:cs="Simplified Arabic"/>
          <w:kern w:val="0"/>
          <w:sz w:val="28"/>
          <w:szCs w:val="28"/>
          <w14:ligatures w14:val="none"/>
        </w:rPr>
        <w:t xml:space="preserve">: </w:t>
      </w:r>
      <w:r w:rsidRPr="00E82676">
        <w:rPr>
          <w:rFonts w:ascii="Simplified Arabic" w:eastAsia="Times New Roman" w:hAnsi="Simplified Arabic" w:cs="Simplified Arabic"/>
          <w:b/>
          <w:bCs/>
          <w:kern w:val="0"/>
          <w:sz w:val="28"/>
          <w:szCs w:val="28"/>
          <w:rtl/>
          <w14:ligatures w14:val="none"/>
        </w:rPr>
        <w:t>ما دور الرضا الوظيفي بأبعاده (الأجور والحوافز، بيئة العمل، طبيعة العمل، العلاقة مع الرؤساء والزملاء، فرص الترقي والتقدم الوظيفي) في تحسين جودة الخدمات الصحية بأبعادها (الاعتمادية، الاستجابة، الأمان، التعاطف، الملموسية) لدى الكوادر التمريضية في مستشفى عسير المركزي بأبها؟</w:t>
      </w:r>
    </w:p>
    <w:p w14:paraId="158B8658" w14:textId="46D78831"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3" w:name="_Toc234289275"/>
      <w:r>
        <w:rPr>
          <w:rFonts w:ascii="Simplified Arabic" w:eastAsia="Calibri" w:hAnsi="Simplified Arabic" w:cs="Simplified Arabic" w:hint="cs"/>
          <w:b/>
          <w:bCs/>
          <w:color w:val="000000" w:themeColor="text1"/>
          <w:sz w:val="36"/>
          <w:szCs w:val="36"/>
          <w:rtl/>
          <w:lang w:bidi="ar-EG"/>
        </w:rPr>
        <w:t xml:space="preserve">3.1 </w:t>
      </w:r>
      <w:r w:rsidR="00E903D4" w:rsidRPr="00E82676">
        <w:rPr>
          <w:rFonts w:ascii="Simplified Arabic" w:eastAsia="Calibri" w:hAnsi="Simplified Arabic" w:cs="Simplified Arabic"/>
          <w:b/>
          <w:bCs/>
          <w:color w:val="000000" w:themeColor="text1"/>
          <w:sz w:val="36"/>
          <w:szCs w:val="36"/>
          <w:rtl/>
          <w:lang w:bidi="ar-EG"/>
        </w:rPr>
        <w:t>أهمية الدراسة</w:t>
      </w:r>
      <w:bookmarkEnd w:id="13"/>
    </w:p>
    <w:p w14:paraId="24AD9E7C"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أولًا: الأهمية العلمية (النظرية)</w:t>
      </w:r>
    </w:p>
    <w:p w14:paraId="33A5BD96" w14:textId="77777777" w:rsidR="00E903D4" w:rsidRPr="00E82676" w:rsidRDefault="00E903D4">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تستمدّ الدراسة أهميتها العلمية من أهمية المتغيرين اللذين </w:t>
      </w:r>
      <w:proofErr w:type="spellStart"/>
      <w:r w:rsidRPr="00E82676">
        <w:rPr>
          <w:rFonts w:ascii="Simplified Arabic" w:eastAsia="Times New Roman" w:hAnsi="Simplified Arabic" w:cs="Simplified Arabic"/>
          <w:kern w:val="0"/>
          <w:sz w:val="28"/>
          <w:szCs w:val="28"/>
          <w:rtl/>
          <w14:ligatures w14:val="none"/>
        </w:rPr>
        <w:t>تتناولهما</w:t>
      </w:r>
      <w:proofErr w:type="spellEnd"/>
      <w:r w:rsidRPr="00E82676">
        <w:rPr>
          <w:rFonts w:ascii="Simplified Arabic" w:eastAsia="Times New Roman" w:hAnsi="Simplified Arabic" w:cs="Simplified Arabic"/>
          <w:kern w:val="0"/>
          <w:sz w:val="28"/>
          <w:szCs w:val="28"/>
          <w:rtl/>
          <w14:ligatures w14:val="none"/>
        </w:rPr>
        <w:t>، وهما الرضا الوظيفي وجودة الخدمات الصحية، بوصفهما من أبرز المفاهيم الإدارية والصحية المعاصرة</w:t>
      </w:r>
      <w:r w:rsidRPr="00E82676">
        <w:rPr>
          <w:rFonts w:ascii="Simplified Arabic" w:eastAsia="Times New Roman" w:hAnsi="Simplified Arabic" w:cs="Simplified Arabic"/>
          <w:kern w:val="0"/>
          <w:sz w:val="28"/>
          <w:szCs w:val="28"/>
          <w14:ligatures w14:val="none"/>
        </w:rPr>
        <w:t>.</w:t>
      </w:r>
    </w:p>
    <w:p w14:paraId="7866E25B" w14:textId="77777777" w:rsidR="00E903D4" w:rsidRPr="00E82676" w:rsidRDefault="00E903D4">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تُسهم الدراسة في إثراء المكتبة العربية والسعودية بمرجع علمي يتناول العلاقة بين الرضا الوظيفي وجودة الخدمات الصحية بالتطبيق على الكوادر التمريضية</w:t>
      </w:r>
      <w:r w:rsidRPr="00E82676">
        <w:rPr>
          <w:rFonts w:ascii="Simplified Arabic" w:eastAsia="Times New Roman" w:hAnsi="Simplified Arabic" w:cs="Simplified Arabic"/>
          <w:kern w:val="0"/>
          <w:sz w:val="28"/>
          <w:szCs w:val="28"/>
          <w14:ligatures w14:val="none"/>
        </w:rPr>
        <w:t>.</w:t>
      </w:r>
    </w:p>
    <w:p w14:paraId="1E06A61C" w14:textId="77777777" w:rsidR="00E903D4" w:rsidRPr="00E82676" w:rsidRDefault="00E903D4">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تُشكّل الدراسة إضافة نوعية للأدبيات الإدارية والصحية، من خلال سدّ الفجوة البحثية في الدراسات التي تناولت العلاقة المباشرة بين المتغيرين في السياق السعودي</w:t>
      </w:r>
      <w:r w:rsidRPr="00E82676">
        <w:rPr>
          <w:rFonts w:ascii="Simplified Arabic" w:eastAsia="Times New Roman" w:hAnsi="Simplified Arabic" w:cs="Simplified Arabic"/>
          <w:kern w:val="0"/>
          <w:sz w:val="28"/>
          <w:szCs w:val="28"/>
          <w14:ligatures w14:val="none"/>
        </w:rPr>
        <w:t>.</w:t>
      </w:r>
    </w:p>
    <w:p w14:paraId="001F4D21" w14:textId="77777777" w:rsidR="00E903D4" w:rsidRPr="00E82676" w:rsidRDefault="00E903D4">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تُقدّم الدراسة إطارًا نظريًا متكاملًا حول أبعاد الرضا الوظيفي وأبعاد جودة الخدمات الصحية، يُمكن أن يُشكّل منطلقًا لدراسات مستقبلية</w:t>
      </w:r>
      <w:r w:rsidRPr="00E82676">
        <w:rPr>
          <w:rFonts w:ascii="Simplified Arabic" w:eastAsia="Times New Roman" w:hAnsi="Simplified Arabic" w:cs="Simplified Arabic"/>
          <w:kern w:val="0"/>
          <w:sz w:val="28"/>
          <w:szCs w:val="28"/>
          <w14:ligatures w14:val="none"/>
        </w:rPr>
        <w:t>.</w:t>
      </w:r>
    </w:p>
    <w:p w14:paraId="4BDE8D01" w14:textId="77777777" w:rsidR="00E903D4" w:rsidRPr="00E82676" w:rsidRDefault="00E903D4">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تستمدّ الدراسة أهميتها من ندرة الدراسات التي أُجريت في منطقة عسير على الكوادر التمريضية، مما يمنحها قيمة علمية إضافية</w:t>
      </w:r>
      <w:r w:rsidRPr="00E82676">
        <w:rPr>
          <w:rFonts w:ascii="Simplified Arabic" w:eastAsia="Times New Roman" w:hAnsi="Simplified Arabic" w:cs="Simplified Arabic"/>
          <w:kern w:val="0"/>
          <w:sz w:val="28"/>
          <w:szCs w:val="28"/>
          <w14:ligatures w14:val="none"/>
        </w:rPr>
        <w:t>.</w:t>
      </w:r>
    </w:p>
    <w:p w14:paraId="33D44B0A" w14:textId="77777777" w:rsidR="00E903D4" w:rsidRPr="00E82676" w:rsidRDefault="00E903D4">
      <w:pPr>
        <w:numPr>
          <w:ilvl w:val="0"/>
          <w:numId w:val="1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تُثري الدراسة الفكر الإداري في مجال إدارة الموارد البشرية الصحية، وتوفر مادة علمية للباحثين والدارسين في هذا المجال</w:t>
      </w:r>
      <w:r w:rsidRPr="00E82676">
        <w:rPr>
          <w:rFonts w:ascii="Simplified Arabic" w:eastAsia="Times New Roman" w:hAnsi="Simplified Arabic" w:cs="Simplified Arabic"/>
          <w:kern w:val="0"/>
          <w:sz w:val="28"/>
          <w:szCs w:val="28"/>
          <w14:ligatures w14:val="none"/>
        </w:rPr>
        <w:t>.</w:t>
      </w:r>
    </w:p>
    <w:p w14:paraId="724F812B"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ثانيًا: الأهمية العملية (التطبيقية)</w:t>
      </w:r>
    </w:p>
    <w:p w14:paraId="6F1B33D9" w14:textId="77777777" w:rsidR="00E903D4" w:rsidRPr="00E82676" w:rsidRDefault="00E903D4">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توجّه الدراسة أنظار متخذي القرار في مستشفى عسير المركزي وسائر المستشفيات السعودية نحو أهمية الاهتمام بالرضا الوظيفي للكوادر التمريضية</w:t>
      </w:r>
      <w:r w:rsidRPr="00E82676">
        <w:rPr>
          <w:rFonts w:ascii="Simplified Arabic" w:eastAsia="Times New Roman" w:hAnsi="Simplified Arabic" w:cs="Simplified Arabic"/>
          <w:kern w:val="0"/>
          <w:sz w:val="28"/>
          <w:szCs w:val="28"/>
          <w14:ligatures w14:val="none"/>
        </w:rPr>
        <w:t>.</w:t>
      </w:r>
    </w:p>
    <w:p w14:paraId="01A0F4F6" w14:textId="77777777" w:rsidR="00E903D4" w:rsidRPr="00E82676" w:rsidRDefault="00E903D4">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lastRenderedPageBreak/>
        <w:t>تُقدّم الدراسة نتائج ميدانية يُمكن الاسترشاد بها في وضع السياسات والاستراتيجيات المتعلقة بتطوير أداء الكوادر التمريضية وتحسين جودة الخدمات الصحية</w:t>
      </w:r>
      <w:r w:rsidRPr="00E82676">
        <w:rPr>
          <w:rFonts w:ascii="Simplified Arabic" w:eastAsia="Times New Roman" w:hAnsi="Simplified Arabic" w:cs="Simplified Arabic"/>
          <w:kern w:val="0"/>
          <w:sz w:val="28"/>
          <w:szCs w:val="28"/>
          <w14:ligatures w14:val="none"/>
        </w:rPr>
        <w:t>.</w:t>
      </w:r>
    </w:p>
    <w:p w14:paraId="16E22EDA" w14:textId="77777777" w:rsidR="00E903D4" w:rsidRPr="00E82676" w:rsidRDefault="00E903D4">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تُساعد الدراسة إدارة المستشفى في تشخيص الواقع الفعلي لمستوى الرضا الوظيفي لدى الكوادر التمريضية، وتحديد جوانب القوة والضعف فيه</w:t>
      </w:r>
      <w:r w:rsidRPr="00E82676">
        <w:rPr>
          <w:rFonts w:ascii="Simplified Arabic" w:eastAsia="Times New Roman" w:hAnsi="Simplified Arabic" w:cs="Simplified Arabic"/>
          <w:kern w:val="0"/>
          <w:sz w:val="28"/>
          <w:szCs w:val="28"/>
          <w14:ligatures w14:val="none"/>
        </w:rPr>
        <w:t>.</w:t>
      </w:r>
    </w:p>
    <w:p w14:paraId="7E2C1E7C" w14:textId="77777777" w:rsidR="00E903D4" w:rsidRPr="00E82676" w:rsidRDefault="00E903D4">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تُسهم الدراسة في تقديم توصيات عملية قابلة للتطبيق، تُفيد المسؤولين في تصميم برامج تحفيزية وتدريبية تستهدف رفع مستوى الرضا الوظيفي</w:t>
      </w:r>
      <w:r w:rsidRPr="00E82676">
        <w:rPr>
          <w:rFonts w:ascii="Simplified Arabic" w:eastAsia="Times New Roman" w:hAnsi="Simplified Arabic" w:cs="Simplified Arabic"/>
          <w:kern w:val="0"/>
          <w:sz w:val="28"/>
          <w:szCs w:val="28"/>
          <w14:ligatures w14:val="none"/>
        </w:rPr>
        <w:t>.</w:t>
      </w:r>
    </w:p>
    <w:p w14:paraId="7D9A76B6" w14:textId="77777777" w:rsidR="00E903D4" w:rsidRPr="00E82676" w:rsidRDefault="00E903D4">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تخدم الدراسة أهداف رؤية المملكة العربية السعودية 2030 في مجال التحول الصحي وتطوير جودة الخدمات الصحية المُقدَّمة للمواطنين</w:t>
      </w:r>
      <w:r w:rsidRPr="00E82676">
        <w:rPr>
          <w:rFonts w:ascii="Simplified Arabic" w:eastAsia="Times New Roman" w:hAnsi="Simplified Arabic" w:cs="Simplified Arabic"/>
          <w:kern w:val="0"/>
          <w:sz w:val="28"/>
          <w:szCs w:val="28"/>
          <w14:ligatures w14:val="none"/>
        </w:rPr>
        <w:t>.</w:t>
      </w:r>
    </w:p>
    <w:p w14:paraId="29C92FDC" w14:textId="77777777" w:rsidR="00E903D4" w:rsidRPr="00E82676" w:rsidRDefault="00E903D4">
      <w:pPr>
        <w:numPr>
          <w:ilvl w:val="0"/>
          <w:numId w:val="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تُشكّل الدراسة قاعدة معلوماتية يُمكن الاستفادة منها في تطوير معايير تقييم أداء الكوادر التمريضية بما يتوافق مع أفضل الممارسات العالمية</w:t>
      </w:r>
      <w:r w:rsidRPr="00E82676">
        <w:rPr>
          <w:rFonts w:ascii="Simplified Arabic" w:eastAsia="Times New Roman" w:hAnsi="Simplified Arabic" w:cs="Simplified Arabic"/>
          <w:kern w:val="0"/>
          <w:sz w:val="28"/>
          <w:szCs w:val="28"/>
          <w14:ligatures w14:val="none"/>
        </w:rPr>
        <w:t>.</w:t>
      </w:r>
    </w:p>
    <w:p w14:paraId="2E1F2E4A" w14:textId="221FB9BE"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4" w:name="_Toc234289276"/>
      <w:r>
        <w:rPr>
          <w:rFonts w:ascii="Simplified Arabic" w:eastAsia="Calibri" w:hAnsi="Simplified Arabic" w:cs="Simplified Arabic" w:hint="cs"/>
          <w:b/>
          <w:bCs/>
          <w:color w:val="000000" w:themeColor="text1"/>
          <w:sz w:val="36"/>
          <w:szCs w:val="36"/>
          <w:rtl/>
          <w:lang w:bidi="ar-EG"/>
        </w:rPr>
        <w:t xml:space="preserve">4.1 </w:t>
      </w:r>
      <w:r w:rsidR="00E903D4" w:rsidRPr="00E82676">
        <w:rPr>
          <w:rFonts w:ascii="Simplified Arabic" w:eastAsia="Calibri" w:hAnsi="Simplified Arabic" w:cs="Simplified Arabic"/>
          <w:b/>
          <w:bCs/>
          <w:color w:val="000000" w:themeColor="text1"/>
          <w:sz w:val="36"/>
          <w:szCs w:val="36"/>
          <w:rtl/>
          <w:lang w:bidi="ar-EG"/>
        </w:rPr>
        <w:t>أهداف الدراسة</w:t>
      </w:r>
      <w:bookmarkEnd w:id="14"/>
    </w:p>
    <w:p w14:paraId="7D3FAA51"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الهدف الرئيسي</w:t>
      </w:r>
    </w:p>
    <w:p w14:paraId="0E75D2AD"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 xml:space="preserve">تهدف الدراسة إلى </w:t>
      </w:r>
      <w:r w:rsidRPr="00E82676">
        <w:rPr>
          <w:rFonts w:ascii="Simplified Arabic" w:eastAsia="Times New Roman" w:hAnsi="Simplified Arabic" w:cs="Simplified Arabic"/>
          <w:b/>
          <w:bCs/>
          <w:kern w:val="0"/>
          <w:sz w:val="28"/>
          <w:szCs w:val="28"/>
          <w:rtl/>
          <w14:ligatures w14:val="none"/>
        </w:rPr>
        <w:t>دراسة أثر الرضا الوظيفي بأبعاده (الأجور والحوافز، بيئة العمل، طبيعة العمل، العلاقة مع الرؤساء والزملاء، فرص الترقي والتقدم الوظيفي) على جودة الخدمات الصحية في مستشفى عسير المركزي بأبها من وجهة نظر الكوادر التمريضية</w:t>
      </w:r>
      <w:r w:rsidRPr="00E82676">
        <w:rPr>
          <w:rFonts w:ascii="Simplified Arabic" w:eastAsia="Times New Roman" w:hAnsi="Simplified Arabic" w:cs="Simplified Arabic"/>
          <w:kern w:val="0"/>
          <w:sz w:val="28"/>
          <w:szCs w:val="28"/>
          <w14:ligatures w14:val="none"/>
        </w:rPr>
        <w:t>.</w:t>
      </w:r>
    </w:p>
    <w:p w14:paraId="591FE407"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الأهداف الفرعية</w:t>
      </w:r>
    </w:p>
    <w:p w14:paraId="377BCEB0"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ويتفرّع من هذا الهدف الرئيسي جملة من الأهداف الفرعية، تتمثل فيما يأتي</w:t>
      </w:r>
      <w:r w:rsidRPr="00E82676">
        <w:rPr>
          <w:rFonts w:ascii="Simplified Arabic" w:eastAsia="Times New Roman" w:hAnsi="Simplified Arabic" w:cs="Simplified Arabic"/>
          <w:kern w:val="0"/>
          <w:sz w:val="28"/>
          <w:szCs w:val="28"/>
          <w14:ligatures w14:val="none"/>
        </w:rPr>
        <w:t>:</w:t>
      </w:r>
    </w:p>
    <w:p w14:paraId="23B5103A"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التعرف على مستوى الرضا الوظيفي لدى الكوادر التمريضية العاملة في مستشفى عسير المركزي بأبها</w:t>
      </w:r>
      <w:r w:rsidRPr="00E82676">
        <w:rPr>
          <w:rFonts w:ascii="Simplified Arabic" w:eastAsia="Times New Roman" w:hAnsi="Simplified Arabic" w:cs="Simplified Arabic"/>
          <w:kern w:val="0"/>
          <w:sz w:val="28"/>
          <w:szCs w:val="28"/>
          <w14:ligatures w14:val="none"/>
        </w:rPr>
        <w:t>.</w:t>
      </w:r>
    </w:p>
    <w:p w14:paraId="743C5630"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التعرف على مستوى جودة الخدمات الصحية المُقدَّمة في مستشفى عسير المركزي بأبها من وجهة نظر الكوادر التمريضية</w:t>
      </w:r>
      <w:r w:rsidRPr="00E82676">
        <w:rPr>
          <w:rFonts w:ascii="Simplified Arabic" w:eastAsia="Times New Roman" w:hAnsi="Simplified Arabic" w:cs="Simplified Arabic"/>
          <w:kern w:val="0"/>
          <w:sz w:val="28"/>
          <w:szCs w:val="28"/>
          <w14:ligatures w14:val="none"/>
        </w:rPr>
        <w:t>.</w:t>
      </w:r>
    </w:p>
    <w:p w14:paraId="49C35677"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الكشف عن أثر بُعد الأجور والحوافز على جودة الخدمات الصحية بأبعادها في مستشفى عسير المركزي</w:t>
      </w:r>
      <w:r w:rsidRPr="00E82676">
        <w:rPr>
          <w:rFonts w:ascii="Simplified Arabic" w:eastAsia="Times New Roman" w:hAnsi="Simplified Arabic" w:cs="Simplified Arabic"/>
          <w:kern w:val="0"/>
          <w:sz w:val="28"/>
          <w:szCs w:val="28"/>
          <w14:ligatures w14:val="none"/>
        </w:rPr>
        <w:t>.</w:t>
      </w:r>
    </w:p>
    <w:p w14:paraId="65D8E3C7"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lastRenderedPageBreak/>
        <w:t>تحديد أثر بُعد بيئة العمل على جودة الخدمات الصحية بأبعادها في مستشفى عسير المركزي</w:t>
      </w:r>
      <w:r w:rsidRPr="00E82676">
        <w:rPr>
          <w:rFonts w:ascii="Simplified Arabic" w:eastAsia="Times New Roman" w:hAnsi="Simplified Arabic" w:cs="Simplified Arabic"/>
          <w:kern w:val="0"/>
          <w:sz w:val="28"/>
          <w:szCs w:val="28"/>
          <w14:ligatures w14:val="none"/>
        </w:rPr>
        <w:t>.</w:t>
      </w:r>
    </w:p>
    <w:p w14:paraId="4CA72D3F"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بيان أثر بُعد طبيعة العمل على جودة الخدمات الصحية بأبعادها في مستشفى عسير المركزي</w:t>
      </w:r>
      <w:r w:rsidRPr="00E82676">
        <w:rPr>
          <w:rFonts w:ascii="Simplified Arabic" w:eastAsia="Times New Roman" w:hAnsi="Simplified Arabic" w:cs="Simplified Arabic"/>
          <w:kern w:val="0"/>
          <w:sz w:val="28"/>
          <w:szCs w:val="28"/>
          <w14:ligatures w14:val="none"/>
        </w:rPr>
        <w:t>.</w:t>
      </w:r>
    </w:p>
    <w:p w14:paraId="447FAF91"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استكشاف أثر بُعد العلاقة مع الرؤساء والزملاء على جودة الخدمات الصحية بأبعادها في مستشفى عسير المركزي</w:t>
      </w:r>
      <w:r w:rsidRPr="00E82676">
        <w:rPr>
          <w:rFonts w:ascii="Simplified Arabic" w:eastAsia="Times New Roman" w:hAnsi="Simplified Arabic" w:cs="Simplified Arabic"/>
          <w:kern w:val="0"/>
          <w:sz w:val="28"/>
          <w:szCs w:val="28"/>
          <w14:ligatures w14:val="none"/>
        </w:rPr>
        <w:t>.</w:t>
      </w:r>
    </w:p>
    <w:p w14:paraId="717F13CE"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توضيح أثر بُعد فرص الترقي والتقدم الوظيفي على جودة الخدمات الصحية بأبعادها في مستشفى عسير المركزي</w:t>
      </w:r>
      <w:r w:rsidRPr="00E82676">
        <w:rPr>
          <w:rFonts w:ascii="Simplified Arabic" w:eastAsia="Times New Roman" w:hAnsi="Simplified Arabic" w:cs="Simplified Arabic"/>
          <w:kern w:val="0"/>
          <w:sz w:val="28"/>
          <w:szCs w:val="28"/>
          <w14:ligatures w14:val="none"/>
        </w:rPr>
        <w:t>.</w:t>
      </w:r>
    </w:p>
    <w:p w14:paraId="3327C6A4"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الكشف عن الفروق في استجابات أفراد عينة الدراسة حول متغيّرَي الرضا الوظيفي وجودة الخدمات الصحية، وفقًا للمتغيرات الديموغرافية (النوع، العمر، المؤهل العلمي، سنوات الخبرة)</w:t>
      </w:r>
      <w:r w:rsidRPr="00E82676">
        <w:rPr>
          <w:rFonts w:ascii="Simplified Arabic" w:eastAsia="Times New Roman" w:hAnsi="Simplified Arabic" w:cs="Simplified Arabic"/>
          <w:kern w:val="0"/>
          <w:sz w:val="28"/>
          <w:szCs w:val="28"/>
          <w14:ligatures w14:val="none"/>
        </w:rPr>
        <w:t>.</w:t>
      </w:r>
    </w:p>
    <w:p w14:paraId="17FC3E59" w14:textId="77777777" w:rsidR="00E903D4" w:rsidRPr="00E82676" w:rsidRDefault="00E903D4">
      <w:pPr>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تقديم مجموعة من التوصيات العملية التي تُسهم في تعزيز الرضا الوظيفي لدى الكوادر التمريضية بما ينعكس إيجابًا على جودة الخدمات الصحية</w:t>
      </w:r>
      <w:r w:rsidRPr="00E82676">
        <w:rPr>
          <w:rFonts w:ascii="Simplified Arabic" w:eastAsia="Times New Roman" w:hAnsi="Simplified Arabic" w:cs="Simplified Arabic"/>
          <w:kern w:val="0"/>
          <w:sz w:val="28"/>
          <w:szCs w:val="28"/>
          <w14:ligatures w14:val="none"/>
        </w:rPr>
        <w:t>.</w:t>
      </w:r>
    </w:p>
    <w:p w14:paraId="2392D54F" w14:textId="51ECE8C7"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34289277"/>
      <w:r>
        <w:rPr>
          <w:rFonts w:ascii="Simplified Arabic" w:eastAsia="Calibri" w:hAnsi="Simplified Arabic" w:cs="Simplified Arabic" w:hint="cs"/>
          <w:b/>
          <w:bCs/>
          <w:color w:val="000000" w:themeColor="text1"/>
          <w:sz w:val="36"/>
          <w:szCs w:val="36"/>
          <w:rtl/>
          <w:lang w:bidi="ar-EG"/>
        </w:rPr>
        <w:t xml:space="preserve">5.1 </w:t>
      </w:r>
      <w:r w:rsidR="00E903D4" w:rsidRPr="00E82676">
        <w:rPr>
          <w:rFonts w:ascii="Simplified Arabic" w:eastAsia="Calibri" w:hAnsi="Simplified Arabic" w:cs="Simplified Arabic"/>
          <w:b/>
          <w:bCs/>
          <w:color w:val="000000" w:themeColor="text1"/>
          <w:sz w:val="36"/>
          <w:szCs w:val="36"/>
          <w:rtl/>
          <w:lang w:bidi="ar-EG"/>
        </w:rPr>
        <w:t>أسئلة الدراسة</w:t>
      </w:r>
      <w:bookmarkEnd w:id="15"/>
    </w:p>
    <w:p w14:paraId="530E0E04"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السؤال الرئيسي</w:t>
      </w:r>
    </w:p>
    <w:p w14:paraId="5D3C92E2"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b/>
          <w:bCs/>
          <w:kern w:val="0"/>
          <w:sz w:val="28"/>
          <w:szCs w:val="28"/>
          <w:rtl/>
          <w14:ligatures w14:val="none"/>
        </w:rPr>
        <w:t>ما أثر الرضا الوظيفي بأبعاده (الأجور والحوافز، بيئة العمل، طبيعة العمل، العلاقة مع الرؤساء والزملاء، فرص الترقي والتقدم الوظيفي) على جودة الخدمات الصحية في مستشفى عسير المركزي بأبها من وجهة نظر الكوادر التمريضية؟</w:t>
      </w:r>
    </w:p>
    <w:p w14:paraId="77DBC35C"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الأسئلة الفرعية</w:t>
      </w:r>
    </w:p>
    <w:p w14:paraId="44E2A9C4"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ما مستوى الرضا الوظيفي لدى الكوادر التمريضية العاملة في مستشفى عسير المركزي بأبها؟</w:t>
      </w:r>
    </w:p>
    <w:p w14:paraId="46979C18"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ما مستوى جودة الخدمات الصحية المُقدَّمة في مستشفى عسير المركزي بأبها من وجهة نظر الكوادر التمريضية؟</w:t>
      </w:r>
    </w:p>
    <w:p w14:paraId="414C2108"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ما أثر بُعد الأجور والحوافز على جودة الخدمات الصحية في مستشفى عسير المركزي بأبها؟</w:t>
      </w:r>
    </w:p>
    <w:p w14:paraId="209C015B"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ما أثر بُعد بيئة العمل على جودة الخدمات الصحية في مستشفى عسير المركزي بأبها؟</w:t>
      </w:r>
    </w:p>
    <w:p w14:paraId="1BECC48C"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ما أثر بُعد طبيعة العمل على جودة الخدمات الصحية في مستشفى عسير المركزي بأبها؟</w:t>
      </w:r>
    </w:p>
    <w:p w14:paraId="653CE315"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ما أثر بُعد العلاقة مع الرؤساء والزملاء على جودة الخدمات الصحية في مستشفى عسير المركزي بأبها؟</w:t>
      </w:r>
    </w:p>
    <w:p w14:paraId="6BE08D9E"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lastRenderedPageBreak/>
        <w:t>ما أثر بُعد فرص الترقي والتقدم الوظيفي على جودة الخدمات الصحية في مستشفى عسير المركزي بأبها؟</w:t>
      </w:r>
    </w:p>
    <w:p w14:paraId="20A5E34E" w14:textId="77777777" w:rsidR="00E903D4" w:rsidRPr="00E82676" w:rsidRDefault="00E903D4">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هل توجد فروق ذات دلالة إحصائية في استجابات أفراد عينة الدراسة حول متغيّرَي الرضا الوظيفي وجودة الخدمات الصحية تُعزى للمتغيرات الديموغرافية (النوع، العمر، المؤهل العلمي، سنوات الخبرة)؟</w:t>
      </w:r>
    </w:p>
    <w:p w14:paraId="0E24FA79" w14:textId="49CE96C1"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6" w:name="_Toc234289278"/>
      <w:r>
        <w:rPr>
          <w:rFonts w:ascii="Simplified Arabic" w:eastAsia="Calibri" w:hAnsi="Simplified Arabic" w:cs="Simplified Arabic" w:hint="cs"/>
          <w:b/>
          <w:bCs/>
          <w:color w:val="000000" w:themeColor="text1"/>
          <w:sz w:val="36"/>
          <w:szCs w:val="36"/>
          <w:rtl/>
          <w:lang w:bidi="ar-EG"/>
        </w:rPr>
        <w:t xml:space="preserve">6.1 </w:t>
      </w:r>
      <w:r w:rsidR="00E903D4" w:rsidRPr="00E82676">
        <w:rPr>
          <w:rFonts w:ascii="Simplified Arabic" w:eastAsia="Calibri" w:hAnsi="Simplified Arabic" w:cs="Simplified Arabic"/>
          <w:b/>
          <w:bCs/>
          <w:color w:val="000000" w:themeColor="text1"/>
          <w:sz w:val="36"/>
          <w:szCs w:val="36"/>
          <w:rtl/>
          <w:lang w:bidi="ar-EG"/>
        </w:rPr>
        <w:t>فروض الدراسة</w:t>
      </w:r>
      <w:bookmarkEnd w:id="16"/>
    </w:p>
    <w:p w14:paraId="3BA9AD94"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الفرض الرئيسي</w:t>
      </w:r>
    </w:p>
    <w:p w14:paraId="7774D463"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b/>
          <w:bCs/>
          <w:kern w:val="0"/>
          <w:sz w:val="28"/>
          <w:szCs w:val="28"/>
          <w:rtl/>
          <w14:ligatures w14:val="none"/>
        </w:rPr>
        <w:t>يوجد أثر ذو دلالة إحصائية عند مستوى معنوية</w:t>
      </w:r>
      <w:r w:rsidRPr="00E82676">
        <w:rPr>
          <w:rFonts w:ascii="Simplified Arabic" w:eastAsia="Times New Roman" w:hAnsi="Simplified Arabic" w:cs="Simplified Arabic"/>
          <w:b/>
          <w:bCs/>
          <w:kern w:val="0"/>
          <w:sz w:val="28"/>
          <w:szCs w:val="28"/>
          <w14:ligatures w14:val="none"/>
        </w:rPr>
        <w:t xml:space="preserve"> (</w:t>
      </w:r>
      <w:r w:rsidRPr="00E82676">
        <w:rPr>
          <w:rFonts w:ascii="Cambria" w:eastAsia="Times New Roman" w:hAnsi="Cambria" w:cs="Cambria"/>
          <w:b/>
          <w:bCs/>
          <w:kern w:val="0"/>
          <w:sz w:val="28"/>
          <w:szCs w:val="28"/>
          <w14:ligatures w14:val="none"/>
        </w:rPr>
        <w:t>α</w:t>
      </w:r>
      <w:r w:rsidRPr="00E82676">
        <w:rPr>
          <w:rFonts w:ascii="Simplified Arabic" w:eastAsia="Times New Roman" w:hAnsi="Simplified Arabic" w:cs="Simplified Arabic"/>
          <w:b/>
          <w:bCs/>
          <w:kern w:val="0"/>
          <w:sz w:val="28"/>
          <w:szCs w:val="28"/>
          <w14:ligatures w14:val="none"/>
        </w:rPr>
        <w:t xml:space="preserve"> </w:t>
      </w:r>
      <w:r w:rsidRPr="00E82676">
        <w:rPr>
          <w:rFonts w:ascii="Cambria Math" w:eastAsia="Times New Roman" w:hAnsi="Cambria Math" w:cs="Cambria Math"/>
          <w:b/>
          <w:bCs/>
          <w:kern w:val="0"/>
          <w:sz w:val="28"/>
          <w:szCs w:val="28"/>
          <w14:ligatures w14:val="none"/>
        </w:rPr>
        <w:t>≤</w:t>
      </w:r>
      <w:r w:rsidRPr="00E82676">
        <w:rPr>
          <w:rFonts w:ascii="Simplified Arabic" w:eastAsia="Times New Roman" w:hAnsi="Simplified Arabic" w:cs="Simplified Arabic"/>
          <w:b/>
          <w:bCs/>
          <w:kern w:val="0"/>
          <w:sz w:val="28"/>
          <w:szCs w:val="28"/>
          <w14:ligatures w14:val="none"/>
        </w:rPr>
        <w:t xml:space="preserve"> 0.05) </w:t>
      </w:r>
      <w:r w:rsidRPr="00E82676">
        <w:rPr>
          <w:rFonts w:ascii="Simplified Arabic" w:eastAsia="Times New Roman" w:hAnsi="Simplified Arabic" w:cs="Simplified Arabic"/>
          <w:b/>
          <w:bCs/>
          <w:kern w:val="0"/>
          <w:sz w:val="28"/>
          <w:szCs w:val="28"/>
          <w:rtl/>
          <w14:ligatures w14:val="none"/>
        </w:rPr>
        <w:t>للرضا الوظيفي بأبعاده (الأجور والحوافز، بيئة العمل، طبيعة العمل، العلاقة مع الرؤساء والزملاء، فرص الترقي والتقدم الوظيفي) على جودة الخدمات الصحية في مستشفى عسير المركزي بأبها</w:t>
      </w:r>
      <w:r w:rsidRPr="00E82676">
        <w:rPr>
          <w:rFonts w:ascii="Simplified Arabic" w:eastAsia="Times New Roman" w:hAnsi="Simplified Arabic" w:cs="Simplified Arabic"/>
          <w:b/>
          <w:bCs/>
          <w:kern w:val="0"/>
          <w:sz w:val="28"/>
          <w:szCs w:val="28"/>
          <w14:ligatures w14:val="none"/>
        </w:rPr>
        <w:t>.</w:t>
      </w:r>
    </w:p>
    <w:p w14:paraId="5804E10F"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الفروض الفرعية</w:t>
      </w:r>
    </w:p>
    <w:p w14:paraId="4E3AE978" w14:textId="77777777" w:rsidR="00E903D4" w:rsidRPr="00E82676" w:rsidRDefault="00E903D4">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يوجد أثر ذو دلالة إحصائية عند مستوى معنوية</w:t>
      </w:r>
      <w:r w:rsidRPr="00E82676">
        <w:rPr>
          <w:rFonts w:ascii="Simplified Arabic" w:eastAsia="Times New Roman" w:hAnsi="Simplified Arabic" w:cs="Simplified Arabic"/>
          <w:kern w:val="0"/>
          <w:sz w:val="28"/>
          <w:szCs w:val="28"/>
          <w14:ligatures w14:val="none"/>
        </w:rPr>
        <w:t xml:space="preserve"> (</w:t>
      </w:r>
      <w:r w:rsidRPr="00E82676">
        <w:rPr>
          <w:rFonts w:ascii="Cambria" w:eastAsia="Times New Roman" w:hAnsi="Cambria" w:cs="Cambria"/>
          <w:kern w:val="0"/>
          <w:sz w:val="28"/>
          <w:szCs w:val="28"/>
          <w14:ligatures w14:val="none"/>
        </w:rPr>
        <w:t>α</w:t>
      </w:r>
      <w:r w:rsidRPr="00E82676">
        <w:rPr>
          <w:rFonts w:ascii="Simplified Arabic" w:eastAsia="Times New Roman" w:hAnsi="Simplified Arabic" w:cs="Simplified Arabic"/>
          <w:kern w:val="0"/>
          <w:sz w:val="28"/>
          <w:szCs w:val="28"/>
          <w14:ligatures w14:val="none"/>
        </w:rPr>
        <w:t xml:space="preserve"> </w:t>
      </w:r>
      <w:r w:rsidRPr="00E82676">
        <w:rPr>
          <w:rFonts w:ascii="Cambria Math" w:eastAsia="Times New Roman" w:hAnsi="Cambria Math" w:cs="Cambria Math"/>
          <w:kern w:val="0"/>
          <w:sz w:val="28"/>
          <w:szCs w:val="28"/>
          <w14:ligatures w14:val="none"/>
        </w:rPr>
        <w:t>≤</w:t>
      </w:r>
      <w:r w:rsidRPr="00E82676">
        <w:rPr>
          <w:rFonts w:ascii="Simplified Arabic" w:eastAsia="Times New Roman" w:hAnsi="Simplified Arabic" w:cs="Simplified Arabic"/>
          <w:kern w:val="0"/>
          <w:sz w:val="28"/>
          <w:szCs w:val="28"/>
          <w14:ligatures w14:val="none"/>
        </w:rPr>
        <w:t xml:space="preserve"> 0.05) </w:t>
      </w:r>
      <w:r w:rsidRPr="00E82676">
        <w:rPr>
          <w:rFonts w:ascii="Simplified Arabic" w:eastAsia="Times New Roman" w:hAnsi="Simplified Arabic" w:cs="Simplified Arabic"/>
          <w:kern w:val="0"/>
          <w:sz w:val="28"/>
          <w:szCs w:val="28"/>
          <w:rtl/>
          <w14:ligatures w14:val="none"/>
        </w:rPr>
        <w:t>لبُعد الأجور والحوافز على جودة الخدمات الصحية في مستشفى عسير المركزي بأبها</w:t>
      </w:r>
      <w:r w:rsidRPr="00E82676">
        <w:rPr>
          <w:rFonts w:ascii="Simplified Arabic" w:eastAsia="Times New Roman" w:hAnsi="Simplified Arabic" w:cs="Simplified Arabic"/>
          <w:kern w:val="0"/>
          <w:sz w:val="28"/>
          <w:szCs w:val="28"/>
          <w14:ligatures w14:val="none"/>
        </w:rPr>
        <w:t>.</w:t>
      </w:r>
    </w:p>
    <w:p w14:paraId="451B8572" w14:textId="77777777" w:rsidR="00E903D4" w:rsidRPr="00E82676" w:rsidRDefault="00E903D4">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يوجد أثر ذو دلالة إحصائية عند مستوى معنوية</w:t>
      </w:r>
      <w:r w:rsidRPr="00E82676">
        <w:rPr>
          <w:rFonts w:ascii="Simplified Arabic" w:eastAsia="Times New Roman" w:hAnsi="Simplified Arabic" w:cs="Simplified Arabic"/>
          <w:kern w:val="0"/>
          <w:sz w:val="28"/>
          <w:szCs w:val="28"/>
          <w14:ligatures w14:val="none"/>
        </w:rPr>
        <w:t xml:space="preserve"> (</w:t>
      </w:r>
      <w:r w:rsidRPr="00E82676">
        <w:rPr>
          <w:rFonts w:ascii="Cambria" w:eastAsia="Times New Roman" w:hAnsi="Cambria" w:cs="Cambria"/>
          <w:kern w:val="0"/>
          <w:sz w:val="28"/>
          <w:szCs w:val="28"/>
          <w14:ligatures w14:val="none"/>
        </w:rPr>
        <w:t>α</w:t>
      </w:r>
      <w:r w:rsidRPr="00E82676">
        <w:rPr>
          <w:rFonts w:ascii="Simplified Arabic" w:eastAsia="Times New Roman" w:hAnsi="Simplified Arabic" w:cs="Simplified Arabic"/>
          <w:kern w:val="0"/>
          <w:sz w:val="28"/>
          <w:szCs w:val="28"/>
          <w14:ligatures w14:val="none"/>
        </w:rPr>
        <w:t xml:space="preserve"> </w:t>
      </w:r>
      <w:r w:rsidRPr="00E82676">
        <w:rPr>
          <w:rFonts w:ascii="Cambria Math" w:eastAsia="Times New Roman" w:hAnsi="Cambria Math" w:cs="Cambria Math"/>
          <w:kern w:val="0"/>
          <w:sz w:val="28"/>
          <w:szCs w:val="28"/>
          <w14:ligatures w14:val="none"/>
        </w:rPr>
        <w:t>≤</w:t>
      </w:r>
      <w:r w:rsidRPr="00E82676">
        <w:rPr>
          <w:rFonts w:ascii="Simplified Arabic" w:eastAsia="Times New Roman" w:hAnsi="Simplified Arabic" w:cs="Simplified Arabic"/>
          <w:kern w:val="0"/>
          <w:sz w:val="28"/>
          <w:szCs w:val="28"/>
          <w14:ligatures w14:val="none"/>
        </w:rPr>
        <w:t xml:space="preserve"> 0.05) </w:t>
      </w:r>
      <w:r w:rsidRPr="00E82676">
        <w:rPr>
          <w:rFonts w:ascii="Simplified Arabic" w:eastAsia="Times New Roman" w:hAnsi="Simplified Arabic" w:cs="Simplified Arabic"/>
          <w:kern w:val="0"/>
          <w:sz w:val="28"/>
          <w:szCs w:val="28"/>
          <w:rtl/>
          <w14:ligatures w14:val="none"/>
        </w:rPr>
        <w:t>لبُعد بيئة العمل على جودة الخدمات الصحية في مستشفى عسير المركزي بأبها</w:t>
      </w:r>
      <w:r w:rsidRPr="00E82676">
        <w:rPr>
          <w:rFonts w:ascii="Simplified Arabic" w:eastAsia="Times New Roman" w:hAnsi="Simplified Arabic" w:cs="Simplified Arabic"/>
          <w:kern w:val="0"/>
          <w:sz w:val="28"/>
          <w:szCs w:val="28"/>
          <w14:ligatures w14:val="none"/>
        </w:rPr>
        <w:t>.</w:t>
      </w:r>
    </w:p>
    <w:p w14:paraId="4BDB52FC" w14:textId="77777777" w:rsidR="00E903D4" w:rsidRPr="00E82676" w:rsidRDefault="00E903D4">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يوجد أثر ذو دلالة إحصائية عند مستوى معنوية</w:t>
      </w:r>
      <w:r w:rsidRPr="00E82676">
        <w:rPr>
          <w:rFonts w:ascii="Simplified Arabic" w:eastAsia="Times New Roman" w:hAnsi="Simplified Arabic" w:cs="Simplified Arabic"/>
          <w:kern w:val="0"/>
          <w:sz w:val="28"/>
          <w:szCs w:val="28"/>
          <w14:ligatures w14:val="none"/>
        </w:rPr>
        <w:t xml:space="preserve"> (</w:t>
      </w:r>
      <w:r w:rsidRPr="00E82676">
        <w:rPr>
          <w:rFonts w:ascii="Cambria" w:eastAsia="Times New Roman" w:hAnsi="Cambria" w:cs="Cambria"/>
          <w:kern w:val="0"/>
          <w:sz w:val="28"/>
          <w:szCs w:val="28"/>
          <w14:ligatures w14:val="none"/>
        </w:rPr>
        <w:t>α</w:t>
      </w:r>
      <w:r w:rsidRPr="00E82676">
        <w:rPr>
          <w:rFonts w:ascii="Simplified Arabic" w:eastAsia="Times New Roman" w:hAnsi="Simplified Arabic" w:cs="Simplified Arabic"/>
          <w:kern w:val="0"/>
          <w:sz w:val="28"/>
          <w:szCs w:val="28"/>
          <w14:ligatures w14:val="none"/>
        </w:rPr>
        <w:t xml:space="preserve"> </w:t>
      </w:r>
      <w:r w:rsidRPr="00E82676">
        <w:rPr>
          <w:rFonts w:ascii="Cambria Math" w:eastAsia="Times New Roman" w:hAnsi="Cambria Math" w:cs="Cambria Math"/>
          <w:kern w:val="0"/>
          <w:sz w:val="28"/>
          <w:szCs w:val="28"/>
          <w14:ligatures w14:val="none"/>
        </w:rPr>
        <w:t>≤</w:t>
      </w:r>
      <w:r w:rsidRPr="00E82676">
        <w:rPr>
          <w:rFonts w:ascii="Simplified Arabic" w:eastAsia="Times New Roman" w:hAnsi="Simplified Arabic" w:cs="Simplified Arabic"/>
          <w:kern w:val="0"/>
          <w:sz w:val="28"/>
          <w:szCs w:val="28"/>
          <w14:ligatures w14:val="none"/>
        </w:rPr>
        <w:t xml:space="preserve"> 0.05) </w:t>
      </w:r>
      <w:r w:rsidRPr="00E82676">
        <w:rPr>
          <w:rFonts w:ascii="Simplified Arabic" w:eastAsia="Times New Roman" w:hAnsi="Simplified Arabic" w:cs="Simplified Arabic"/>
          <w:kern w:val="0"/>
          <w:sz w:val="28"/>
          <w:szCs w:val="28"/>
          <w:rtl/>
          <w14:ligatures w14:val="none"/>
        </w:rPr>
        <w:t>لبُعد طبيعة العمل على جودة الخدمات الصحية في مستشفى عسير المركزي بأبها</w:t>
      </w:r>
      <w:r w:rsidRPr="00E82676">
        <w:rPr>
          <w:rFonts w:ascii="Simplified Arabic" w:eastAsia="Times New Roman" w:hAnsi="Simplified Arabic" w:cs="Simplified Arabic"/>
          <w:kern w:val="0"/>
          <w:sz w:val="28"/>
          <w:szCs w:val="28"/>
          <w14:ligatures w14:val="none"/>
        </w:rPr>
        <w:t>.</w:t>
      </w:r>
    </w:p>
    <w:p w14:paraId="380B6EF4" w14:textId="77777777" w:rsidR="00E903D4" w:rsidRPr="00E82676" w:rsidRDefault="00E903D4">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يوجد أثر ذو دلالة إحصائية عند مستوى معنوية</w:t>
      </w:r>
      <w:r w:rsidRPr="00E82676">
        <w:rPr>
          <w:rFonts w:ascii="Simplified Arabic" w:eastAsia="Times New Roman" w:hAnsi="Simplified Arabic" w:cs="Simplified Arabic"/>
          <w:kern w:val="0"/>
          <w:sz w:val="28"/>
          <w:szCs w:val="28"/>
          <w14:ligatures w14:val="none"/>
        </w:rPr>
        <w:t xml:space="preserve"> (</w:t>
      </w:r>
      <w:r w:rsidRPr="00E82676">
        <w:rPr>
          <w:rFonts w:ascii="Cambria" w:eastAsia="Times New Roman" w:hAnsi="Cambria" w:cs="Cambria"/>
          <w:kern w:val="0"/>
          <w:sz w:val="28"/>
          <w:szCs w:val="28"/>
          <w14:ligatures w14:val="none"/>
        </w:rPr>
        <w:t>α</w:t>
      </w:r>
      <w:r w:rsidRPr="00E82676">
        <w:rPr>
          <w:rFonts w:ascii="Simplified Arabic" w:eastAsia="Times New Roman" w:hAnsi="Simplified Arabic" w:cs="Simplified Arabic"/>
          <w:kern w:val="0"/>
          <w:sz w:val="28"/>
          <w:szCs w:val="28"/>
          <w14:ligatures w14:val="none"/>
        </w:rPr>
        <w:t xml:space="preserve"> </w:t>
      </w:r>
      <w:r w:rsidRPr="00E82676">
        <w:rPr>
          <w:rFonts w:ascii="Cambria Math" w:eastAsia="Times New Roman" w:hAnsi="Cambria Math" w:cs="Cambria Math"/>
          <w:kern w:val="0"/>
          <w:sz w:val="28"/>
          <w:szCs w:val="28"/>
          <w14:ligatures w14:val="none"/>
        </w:rPr>
        <w:t>≤</w:t>
      </w:r>
      <w:r w:rsidRPr="00E82676">
        <w:rPr>
          <w:rFonts w:ascii="Simplified Arabic" w:eastAsia="Times New Roman" w:hAnsi="Simplified Arabic" w:cs="Simplified Arabic"/>
          <w:kern w:val="0"/>
          <w:sz w:val="28"/>
          <w:szCs w:val="28"/>
          <w14:ligatures w14:val="none"/>
        </w:rPr>
        <w:t xml:space="preserve"> 0.05) </w:t>
      </w:r>
      <w:r w:rsidRPr="00E82676">
        <w:rPr>
          <w:rFonts w:ascii="Simplified Arabic" w:eastAsia="Times New Roman" w:hAnsi="Simplified Arabic" w:cs="Simplified Arabic"/>
          <w:kern w:val="0"/>
          <w:sz w:val="28"/>
          <w:szCs w:val="28"/>
          <w:rtl/>
          <w14:ligatures w14:val="none"/>
        </w:rPr>
        <w:t>لبُعد العلاقة مع الرؤساء والزملاء على جودة الخدمات الصحية في مستشفى عسير المركزي بأبها</w:t>
      </w:r>
      <w:r w:rsidRPr="00E82676">
        <w:rPr>
          <w:rFonts w:ascii="Simplified Arabic" w:eastAsia="Times New Roman" w:hAnsi="Simplified Arabic" w:cs="Simplified Arabic"/>
          <w:kern w:val="0"/>
          <w:sz w:val="28"/>
          <w:szCs w:val="28"/>
          <w14:ligatures w14:val="none"/>
        </w:rPr>
        <w:t>.</w:t>
      </w:r>
    </w:p>
    <w:p w14:paraId="29AC6594" w14:textId="77777777" w:rsidR="00E903D4" w:rsidRPr="00E82676" w:rsidRDefault="00E903D4">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E82676">
        <w:rPr>
          <w:rFonts w:ascii="Simplified Arabic" w:eastAsia="Times New Roman" w:hAnsi="Simplified Arabic" w:cs="Simplified Arabic"/>
          <w:kern w:val="0"/>
          <w:sz w:val="28"/>
          <w:szCs w:val="28"/>
          <w:rtl/>
          <w14:ligatures w14:val="none"/>
        </w:rPr>
        <w:t>يوجد أثر ذو دلالة إحصائية عند مستوى معنوية</w:t>
      </w:r>
      <w:r w:rsidRPr="00E82676">
        <w:rPr>
          <w:rFonts w:ascii="Simplified Arabic" w:eastAsia="Times New Roman" w:hAnsi="Simplified Arabic" w:cs="Simplified Arabic"/>
          <w:kern w:val="0"/>
          <w:sz w:val="28"/>
          <w:szCs w:val="28"/>
          <w14:ligatures w14:val="none"/>
        </w:rPr>
        <w:t xml:space="preserve"> (</w:t>
      </w:r>
      <w:r w:rsidRPr="00E82676">
        <w:rPr>
          <w:rFonts w:ascii="Cambria" w:eastAsia="Times New Roman" w:hAnsi="Cambria" w:cs="Cambria"/>
          <w:kern w:val="0"/>
          <w:sz w:val="28"/>
          <w:szCs w:val="28"/>
          <w14:ligatures w14:val="none"/>
        </w:rPr>
        <w:t>α</w:t>
      </w:r>
      <w:r w:rsidRPr="00E82676">
        <w:rPr>
          <w:rFonts w:ascii="Simplified Arabic" w:eastAsia="Times New Roman" w:hAnsi="Simplified Arabic" w:cs="Simplified Arabic"/>
          <w:kern w:val="0"/>
          <w:sz w:val="28"/>
          <w:szCs w:val="28"/>
          <w14:ligatures w14:val="none"/>
        </w:rPr>
        <w:t xml:space="preserve"> </w:t>
      </w:r>
      <w:r w:rsidRPr="00E82676">
        <w:rPr>
          <w:rFonts w:ascii="Cambria Math" w:eastAsia="Times New Roman" w:hAnsi="Cambria Math" w:cs="Cambria Math"/>
          <w:kern w:val="0"/>
          <w:sz w:val="28"/>
          <w:szCs w:val="28"/>
          <w14:ligatures w14:val="none"/>
        </w:rPr>
        <w:t>≤</w:t>
      </w:r>
      <w:r w:rsidRPr="00E82676">
        <w:rPr>
          <w:rFonts w:ascii="Simplified Arabic" w:eastAsia="Times New Roman" w:hAnsi="Simplified Arabic" w:cs="Simplified Arabic"/>
          <w:kern w:val="0"/>
          <w:sz w:val="28"/>
          <w:szCs w:val="28"/>
          <w14:ligatures w14:val="none"/>
        </w:rPr>
        <w:t xml:space="preserve"> 0.05) </w:t>
      </w:r>
      <w:r w:rsidRPr="00E82676">
        <w:rPr>
          <w:rFonts w:ascii="Simplified Arabic" w:eastAsia="Times New Roman" w:hAnsi="Simplified Arabic" w:cs="Simplified Arabic"/>
          <w:kern w:val="0"/>
          <w:sz w:val="28"/>
          <w:szCs w:val="28"/>
          <w:rtl/>
          <w14:ligatures w14:val="none"/>
        </w:rPr>
        <w:t>لبُعد فرص الترقي والتقدم الوظيفي على جودة الخدمات الصحية في مستشفى عسير المركزي بأبها</w:t>
      </w:r>
      <w:r w:rsidRPr="00E82676">
        <w:rPr>
          <w:rFonts w:ascii="Simplified Arabic" w:eastAsia="Times New Roman" w:hAnsi="Simplified Arabic" w:cs="Simplified Arabic"/>
          <w:kern w:val="0"/>
          <w:sz w:val="28"/>
          <w:szCs w:val="28"/>
          <w14:ligatures w14:val="none"/>
        </w:rPr>
        <w:t>.</w:t>
      </w:r>
    </w:p>
    <w:p w14:paraId="62753DA8" w14:textId="36424FBC"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7" w:name="_Toc234289279"/>
      <w:r>
        <w:rPr>
          <w:rFonts w:ascii="Simplified Arabic" w:eastAsia="Calibri" w:hAnsi="Simplified Arabic" w:cs="Simplified Arabic" w:hint="cs"/>
          <w:b/>
          <w:bCs/>
          <w:color w:val="000000" w:themeColor="text1"/>
          <w:sz w:val="36"/>
          <w:szCs w:val="36"/>
          <w:rtl/>
          <w:lang w:bidi="ar-EG"/>
        </w:rPr>
        <w:t xml:space="preserve">7.1 </w:t>
      </w:r>
      <w:r w:rsidR="00E903D4" w:rsidRPr="00E82676">
        <w:rPr>
          <w:rFonts w:ascii="Simplified Arabic" w:eastAsia="Calibri" w:hAnsi="Simplified Arabic" w:cs="Simplified Arabic"/>
          <w:b/>
          <w:bCs/>
          <w:color w:val="000000" w:themeColor="text1"/>
          <w:sz w:val="36"/>
          <w:szCs w:val="36"/>
          <w:rtl/>
          <w:lang w:bidi="ar-EG"/>
        </w:rPr>
        <w:t>الدراسات السابقة</w:t>
      </w:r>
      <w:bookmarkEnd w:id="17"/>
    </w:p>
    <w:p w14:paraId="7D4E604A"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المحور الأول</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الدراسات المتعلقة بالمتغير المستقل (الرضا الوظيفي) وعلاقته بمتغيرات أخرى</w:t>
      </w:r>
      <w:r w:rsidRPr="00E82676">
        <w:rPr>
          <w:rFonts w:ascii="Simplified Arabic" w:eastAsia="Times New Roman" w:hAnsi="Simplified Arabic" w:cs="Simplified Arabic"/>
          <w:kern w:val="0"/>
          <w:sz w:val="28"/>
          <w:szCs w:val="28"/>
          <w:lang w:bidi="ar-EG"/>
          <w14:ligatures w14:val="none"/>
        </w:rPr>
        <w:t>.</w:t>
      </w:r>
    </w:p>
    <w:p w14:paraId="42D0FEF4"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lastRenderedPageBreak/>
        <w:t>المحور الثاني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الدراسات المتعلقة بالمتغير التابع (جودة الخدمات الصحية) وعلاقته بمتغيرات أخرى</w:t>
      </w:r>
      <w:r w:rsidRPr="00E82676">
        <w:rPr>
          <w:rFonts w:ascii="Simplified Arabic" w:eastAsia="Times New Roman" w:hAnsi="Simplified Arabic" w:cs="Simplified Arabic"/>
          <w:kern w:val="0"/>
          <w:sz w:val="28"/>
          <w:szCs w:val="28"/>
          <w:lang w:bidi="ar-EG"/>
          <w14:ligatures w14:val="none"/>
        </w:rPr>
        <w:t>.</w:t>
      </w:r>
    </w:p>
    <w:p w14:paraId="66D1AB15"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وقد رُوعي في عرض هذه الدراسات التسلسل من الأحدث إلى الأقدم، مع بيان الهدف، والمنهج، والعينة، وأبرز النتائج والتوصيات لكل دراسة</w:t>
      </w:r>
      <w:r w:rsidRPr="00E82676">
        <w:rPr>
          <w:rFonts w:ascii="Simplified Arabic" w:eastAsia="Times New Roman" w:hAnsi="Simplified Arabic" w:cs="Simplified Arabic"/>
          <w:kern w:val="0"/>
          <w:sz w:val="28"/>
          <w:szCs w:val="28"/>
          <w:lang w:bidi="ar-EG"/>
          <w14:ligatures w14:val="none"/>
        </w:rPr>
        <w:t>.</w:t>
      </w:r>
    </w:p>
    <w:p w14:paraId="6EBA2451" w14:textId="77777777" w:rsidR="00E903D4" w:rsidRPr="00E82676" w:rsidRDefault="00E903D4" w:rsidP="0056210F">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المحور الأول: الدراسات المتعلقة بالمتغير المستقل (الرضا الوظيفي) وعلاقته بمتغيرات أخرى</w:t>
      </w:r>
    </w:p>
    <w:p w14:paraId="76103766" w14:textId="2DA97188" w:rsidR="00E903D4" w:rsidRPr="0056210F"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lang w:bidi="ar-EG"/>
          <w14:ligatures w14:val="none"/>
        </w:rPr>
      </w:pPr>
      <w:r w:rsidRPr="0056210F">
        <w:rPr>
          <w:rFonts w:ascii="Simplified Arabic" w:eastAsia="Times New Roman" w:hAnsi="Simplified Arabic" w:cs="Simplified Arabic"/>
          <w:b/>
          <w:bCs/>
          <w:kern w:val="0"/>
          <w:sz w:val="28"/>
          <w:szCs w:val="28"/>
          <w:rtl/>
          <w14:ligatures w14:val="none"/>
        </w:rPr>
        <w:t>دراسة الشلوي (2024) بعنوان: “دور الرضا الوظيفي في تعظيم الأداء التنظيمي: دراسة تطبيقية</w:t>
      </w:r>
      <w:r w:rsidRPr="0056210F">
        <w:rPr>
          <w:rFonts w:ascii="Simplified Arabic" w:eastAsia="Times New Roman" w:hAnsi="Simplified Arabic" w:cs="Simplified Arabic"/>
          <w:b/>
          <w:bCs/>
          <w:kern w:val="0"/>
          <w:sz w:val="28"/>
          <w:szCs w:val="28"/>
          <w:lang w:bidi="ar-EG"/>
          <w14:ligatures w14:val="none"/>
        </w:rPr>
        <w:t>”</w:t>
      </w:r>
    </w:p>
    <w:p w14:paraId="672A4D8C"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التعرف على دور الرضا الوظيفي بأبعاده (طبيعة العمل، الأجور والحوافز، بيئة العمل، العلاقة مع الرؤساء والزملاء، فرص الترقية والتقدم الوظيفي) في تعظيم الأداء التنظيمي في المؤسسات محل الدراسة. واستخدمت الدراسة المنهج الوصفي التحليلي، معتمدةً على الاستبانة أداةً رئيسيةً لجمع البيانات، وتكونت عينة الدراسة من (285) موظفًا من العاملين في المؤسسات المبحوثة. وتوصلت نتائج الدراسة إلى وجود أثر ذي دلالة إحصائية للرضا الوظيفي بأبعاده مجتمعةً في تعظيم الأداء التنظيمي، وأن بُعدَي طبيعة العمل وبيئة العمل جاءا في مقدمة الأبعاد تأثيرًا. وأوصت الدراسة بضرورة تبنّي إدارات المؤسسات لسياسات تحفيزية عادلة، وتحسين بيئة العمل المادية والمعنوية، وتوفير فرص الترقية والتطوير المهني لرفع مستوى الرضا الوظيفي بما ينعكس إيجابًا على الأداء التنظيمي</w:t>
      </w:r>
      <w:r w:rsidRPr="00E82676">
        <w:rPr>
          <w:rFonts w:ascii="Simplified Arabic" w:eastAsia="Times New Roman" w:hAnsi="Simplified Arabic" w:cs="Simplified Arabic"/>
          <w:kern w:val="0"/>
          <w:sz w:val="28"/>
          <w:szCs w:val="28"/>
          <w:lang w:bidi="ar-EG"/>
          <w14:ligatures w14:val="none"/>
        </w:rPr>
        <w:t>.</w:t>
      </w:r>
    </w:p>
    <w:p w14:paraId="5CEDD9AF" w14:textId="36D92E5F"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 xml:space="preserve">دراسة </w:t>
      </w:r>
      <w:proofErr w:type="spellStart"/>
      <w:r w:rsidRPr="00E82676">
        <w:rPr>
          <w:rFonts w:ascii="Simplified Arabic" w:eastAsia="Times New Roman" w:hAnsi="Simplified Arabic" w:cs="Simplified Arabic"/>
          <w:b/>
          <w:bCs/>
          <w:kern w:val="0"/>
          <w:sz w:val="28"/>
          <w:szCs w:val="28"/>
          <w:rtl/>
          <w14:ligatures w14:val="none"/>
        </w:rPr>
        <w:t>الشهيب</w:t>
      </w:r>
      <w:proofErr w:type="spellEnd"/>
      <w:r w:rsidRPr="00E82676">
        <w:rPr>
          <w:rFonts w:ascii="Simplified Arabic" w:eastAsia="Times New Roman" w:hAnsi="Simplified Arabic" w:cs="Simplified Arabic"/>
          <w:b/>
          <w:bCs/>
          <w:kern w:val="0"/>
          <w:sz w:val="28"/>
          <w:szCs w:val="28"/>
          <w:rtl/>
          <w14:ligatures w14:val="none"/>
        </w:rPr>
        <w:t xml:space="preserve"> (2023) بعنوان: “دور الرضا الوظيفي في تحسين أداء أخصائي العلاقات العامة – دراسة ميدانية</w:t>
      </w:r>
      <w:r w:rsidRPr="00E82676">
        <w:rPr>
          <w:rFonts w:ascii="Simplified Arabic" w:eastAsia="Times New Roman" w:hAnsi="Simplified Arabic" w:cs="Simplified Arabic"/>
          <w:b/>
          <w:bCs/>
          <w:kern w:val="0"/>
          <w:sz w:val="28"/>
          <w:szCs w:val="28"/>
          <w14:ligatures w14:val="none"/>
        </w:rPr>
        <w:t>”</w:t>
      </w:r>
    </w:p>
    <w:p w14:paraId="2BC50902"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هدفت الدراسة إلى الكشف عن دور الرضا الوظيفي بأبعاده (الحوافز المادية والمعنوية، بيئة العمل، العلاقة مع الرؤساء، طبيعة العمل، فرص التقدم الوظيفي) في تحسين أداء </w:t>
      </w:r>
      <w:proofErr w:type="spellStart"/>
      <w:r w:rsidRPr="00E82676">
        <w:rPr>
          <w:rFonts w:ascii="Simplified Arabic" w:eastAsia="Times New Roman" w:hAnsi="Simplified Arabic" w:cs="Simplified Arabic"/>
          <w:kern w:val="0"/>
          <w:sz w:val="28"/>
          <w:szCs w:val="28"/>
          <w:rtl/>
          <w14:ligatures w14:val="none"/>
        </w:rPr>
        <w:t>أخصائيي</w:t>
      </w:r>
      <w:proofErr w:type="spellEnd"/>
      <w:r w:rsidRPr="00E82676">
        <w:rPr>
          <w:rFonts w:ascii="Simplified Arabic" w:eastAsia="Times New Roman" w:hAnsi="Simplified Arabic" w:cs="Simplified Arabic"/>
          <w:kern w:val="0"/>
          <w:sz w:val="28"/>
          <w:szCs w:val="28"/>
          <w:rtl/>
          <w14:ligatures w14:val="none"/>
        </w:rPr>
        <w:t xml:space="preserve"> العلاقات العامة في المؤسسات محل الدراسة. واستخدمت الدراسة المنهج الوصفي المسحي، وطُبّقت أداة الاستبانة على عينة قوامها (150) من </w:t>
      </w:r>
      <w:proofErr w:type="spellStart"/>
      <w:r w:rsidRPr="00E82676">
        <w:rPr>
          <w:rFonts w:ascii="Simplified Arabic" w:eastAsia="Times New Roman" w:hAnsi="Simplified Arabic" w:cs="Simplified Arabic"/>
          <w:kern w:val="0"/>
          <w:sz w:val="28"/>
          <w:szCs w:val="28"/>
          <w:rtl/>
          <w14:ligatures w14:val="none"/>
        </w:rPr>
        <w:t>أخصائيي</w:t>
      </w:r>
      <w:proofErr w:type="spellEnd"/>
      <w:r w:rsidRPr="00E82676">
        <w:rPr>
          <w:rFonts w:ascii="Simplified Arabic" w:eastAsia="Times New Roman" w:hAnsi="Simplified Arabic" w:cs="Simplified Arabic"/>
          <w:kern w:val="0"/>
          <w:sz w:val="28"/>
          <w:szCs w:val="28"/>
          <w:rtl/>
          <w14:ligatures w14:val="none"/>
        </w:rPr>
        <w:t xml:space="preserve"> العلاقات العامة. وتوصلت نتائج الدراسة إلى وجود علاقة ارتباطية موجبة وذات دلالة إحصائية بين مستوى الرضا الوظيفي وتحسين الأداء الوظيفي </w:t>
      </w:r>
      <w:proofErr w:type="spellStart"/>
      <w:r w:rsidRPr="00E82676">
        <w:rPr>
          <w:rFonts w:ascii="Simplified Arabic" w:eastAsia="Times New Roman" w:hAnsi="Simplified Arabic" w:cs="Simplified Arabic"/>
          <w:kern w:val="0"/>
          <w:sz w:val="28"/>
          <w:szCs w:val="28"/>
          <w:rtl/>
          <w14:ligatures w14:val="none"/>
        </w:rPr>
        <w:t>لأخصائيي</w:t>
      </w:r>
      <w:proofErr w:type="spellEnd"/>
      <w:r w:rsidRPr="00E82676">
        <w:rPr>
          <w:rFonts w:ascii="Simplified Arabic" w:eastAsia="Times New Roman" w:hAnsi="Simplified Arabic" w:cs="Simplified Arabic"/>
          <w:kern w:val="0"/>
          <w:sz w:val="28"/>
          <w:szCs w:val="28"/>
          <w:rtl/>
          <w14:ligatures w14:val="none"/>
        </w:rPr>
        <w:t xml:space="preserve"> العلاقات العامة، وأن الحوافز المادية والمعنوية تُعدّ من أكثر الأبعاد تأثيرًا. وأوصت الدراسة بضرورة إيلاء المزيد من الاهتمام بمنظومة الحوافز، وتحسين بيئة العمل، وتفعيل قنوات الاتصال بين الإدارة والعاملين لتعزيز الرضا الوظيفي والارتقاء بمستوى الأداء</w:t>
      </w:r>
      <w:r w:rsidRPr="00E82676">
        <w:rPr>
          <w:rFonts w:ascii="Simplified Arabic" w:eastAsia="Times New Roman" w:hAnsi="Simplified Arabic" w:cs="Simplified Arabic"/>
          <w:kern w:val="0"/>
          <w:sz w:val="28"/>
          <w:szCs w:val="28"/>
          <w:lang w:bidi="ar-EG"/>
          <w14:ligatures w14:val="none"/>
        </w:rPr>
        <w:t>.</w:t>
      </w:r>
    </w:p>
    <w:p w14:paraId="40F763EC" w14:textId="3C4CB5E2"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lastRenderedPageBreak/>
        <w:t xml:space="preserve">دراسة </w:t>
      </w:r>
      <w:proofErr w:type="spellStart"/>
      <w:r w:rsidRPr="00E82676">
        <w:rPr>
          <w:rFonts w:ascii="Simplified Arabic" w:eastAsia="Times New Roman" w:hAnsi="Simplified Arabic" w:cs="Simplified Arabic"/>
          <w:b/>
          <w:bCs/>
          <w:kern w:val="0"/>
          <w:sz w:val="28"/>
          <w:szCs w:val="28"/>
          <w:rtl/>
          <w14:ligatures w14:val="none"/>
        </w:rPr>
        <w:t>شيرواني</w:t>
      </w:r>
      <w:proofErr w:type="spellEnd"/>
      <w:r w:rsidRPr="00E82676">
        <w:rPr>
          <w:rFonts w:ascii="Simplified Arabic" w:eastAsia="Times New Roman" w:hAnsi="Simplified Arabic" w:cs="Simplified Arabic"/>
          <w:b/>
          <w:bCs/>
          <w:kern w:val="0"/>
          <w:sz w:val="28"/>
          <w:szCs w:val="28"/>
          <w:rtl/>
          <w14:ligatures w14:val="none"/>
        </w:rPr>
        <w:t xml:space="preserve"> (2023) بعنوان: “دور الرضا الوظيفي في الأداء الوظيفي – دراسة تحليلية لآراء عينة من العاملين في وزارة الإعمار والإسكان</w:t>
      </w:r>
      <w:r w:rsidRPr="00E82676">
        <w:rPr>
          <w:rFonts w:ascii="Simplified Arabic" w:eastAsia="Times New Roman" w:hAnsi="Simplified Arabic" w:cs="Simplified Arabic"/>
          <w:b/>
          <w:bCs/>
          <w:kern w:val="0"/>
          <w:sz w:val="28"/>
          <w:szCs w:val="28"/>
          <w14:ligatures w14:val="none"/>
        </w:rPr>
        <w:t>”</w:t>
      </w:r>
    </w:p>
    <w:p w14:paraId="6DC13889"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تحليل دور الرضا الوظيفي بأبعاده (الأجور والحوافز، طبيعة العمل، ظروف العمل، العلاقات الاجتماعية، الترقية) في تعزيز الأداء الوظيفي للعاملين في وزارة الإعمار والإسكان. واستخدمت الدراسة المنهج الوصفي التحليلي، واعتمدت الاستبانة أداةً لجمع البيانات، وتكونت عينة الدراسة من (120) موظفًا. وتوصلت نتائج الدراسة إلى وجود علاقة ارتباط وأثر ذي دلالة إحصائية بين الرضا الوظيفي بأبعاده والأداء الوظيفي، وأن ضعف الحوافز المادية يُعدّ من أبرز مسببات تدنّي الرضا. وأوصت الدراسة بتطوير نظام الأجور والحوافز، وتحسين ظروف العمل، وتعزيز مبدأ العدالة التنظيمية في الترقيات والتقييم لرفع كفاءة الأداء الوظيفي</w:t>
      </w:r>
      <w:r w:rsidRPr="00E82676">
        <w:rPr>
          <w:rFonts w:ascii="Simplified Arabic" w:eastAsia="Times New Roman" w:hAnsi="Simplified Arabic" w:cs="Simplified Arabic"/>
          <w:kern w:val="0"/>
          <w:sz w:val="28"/>
          <w:szCs w:val="28"/>
          <w:lang w:bidi="ar-EG"/>
          <w14:ligatures w14:val="none"/>
        </w:rPr>
        <w:t>.</w:t>
      </w:r>
    </w:p>
    <w:p w14:paraId="28A2DDE0" w14:textId="58060CD9"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 xml:space="preserve">دراسة </w:t>
      </w:r>
      <w:proofErr w:type="spellStart"/>
      <w:r w:rsidRPr="00E82676">
        <w:rPr>
          <w:rFonts w:ascii="Simplified Arabic" w:eastAsia="Times New Roman" w:hAnsi="Simplified Arabic" w:cs="Simplified Arabic"/>
          <w:b/>
          <w:bCs/>
          <w:kern w:val="0"/>
          <w:sz w:val="28"/>
          <w:szCs w:val="28"/>
          <w:rtl/>
          <w14:ligatures w14:val="none"/>
        </w:rPr>
        <w:t>الزغيبي</w:t>
      </w:r>
      <w:proofErr w:type="spellEnd"/>
      <w:r w:rsidRPr="00E82676">
        <w:rPr>
          <w:rFonts w:ascii="Simplified Arabic" w:eastAsia="Times New Roman" w:hAnsi="Simplified Arabic" w:cs="Simplified Arabic"/>
          <w:b/>
          <w:bCs/>
          <w:kern w:val="0"/>
          <w:sz w:val="28"/>
          <w:szCs w:val="28"/>
          <w:rtl/>
          <w14:ligatures w14:val="none"/>
        </w:rPr>
        <w:t xml:space="preserve"> (2023) بعنوان: “أثر الرضا الوظيفي على مستوى الإنتاجية لدى ممرضي القطاع الصحي الحكومي بمدينة الرياض – دراسة تطبيقية على مستشفى الإيمان العام</w:t>
      </w:r>
      <w:r w:rsidRPr="00E82676">
        <w:rPr>
          <w:rFonts w:ascii="Simplified Arabic" w:eastAsia="Times New Roman" w:hAnsi="Simplified Arabic" w:cs="Simplified Arabic"/>
          <w:b/>
          <w:bCs/>
          <w:kern w:val="0"/>
          <w:sz w:val="28"/>
          <w:szCs w:val="28"/>
          <w14:ligatures w14:val="none"/>
        </w:rPr>
        <w:t>”</w:t>
      </w:r>
    </w:p>
    <w:p w14:paraId="0B26A8D4"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قياس أثر الرضا الوظيفي بأبعاده (الأجور والمكافآت، بيئة العمل، العلاقة مع الزملاء والرؤساء، فرص الترقية، طبيعة العمل التمريضي) على مستوى الإنتاجية لدى الممرضين في مستشفى الإيمان العام بمدينة الرياض. واستخدمت الدراسة المنهج الوصفي التحليلي، وطُبّقت الاستبانة على عينة قوامها (200) ممرض وممرضة. وتوصلت نتائج الدراسة إلى وجود أثر إيجابي وذي دلالة إحصائية للرضا الوظيفي على إنتاجية الكوادر التمريضية، مع تسجيل مستوى متوسط للرضا الوظيفي بشكل عام، وضعف واضح في بُعد الأجور والمكافآت. وأوصت الدراسة بمراجعة سلم الرواتب والحوافز للممرضين، وتحسين بيئة العمل التمريضي، وتوفير برامج تدريبية وتأهيلية مستمرة، وفتح مسارات واضحة للترقي الوظيفي</w:t>
      </w:r>
      <w:r w:rsidRPr="00E82676">
        <w:rPr>
          <w:rFonts w:ascii="Simplified Arabic" w:eastAsia="Times New Roman" w:hAnsi="Simplified Arabic" w:cs="Simplified Arabic"/>
          <w:kern w:val="0"/>
          <w:sz w:val="28"/>
          <w:szCs w:val="28"/>
          <w:lang w:bidi="ar-EG"/>
          <w14:ligatures w14:val="none"/>
        </w:rPr>
        <w:t>.</w:t>
      </w:r>
    </w:p>
    <w:p w14:paraId="6527874F" w14:textId="239B4F94"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دراسة السليمان والشعار (2021) بعنوان: “أثر القيادة التحويلية في الرضا الوظيفي – الدور الوسيط لتشاركية المعرفة في شركات الأدوية الأردنية</w:t>
      </w:r>
      <w:r w:rsidRPr="00E82676">
        <w:rPr>
          <w:rFonts w:ascii="Simplified Arabic" w:eastAsia="Times New Roman" w:hAnsi="Simplified Arabic" w:cs="Simplified Arabic"/>
          <w:b/>
          <w:bCs/>
          <w:kern w:val="0"/>
          <w:sz w:val="28"/>
          <w:szCs w:val="28"/>
          <w14:ligatures w14:val="none"/>
        </w:rPr>
        <w:t>”</w:t>
      </w:r>
    </w:p>
    <w:p w14:paraId="387EC7AD"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هدفت الدراسة إلى الكشف عن أثر القيادة التحويلية بأبعادها (التأثير المثالي، الحفز </w:t>
      </w:r>
      <w:proofErr w:type="spellStart"/>
      <w:r w:rsidRPr="00E82676">
        <w:rPr>
          <w:rFonts w:ascii="Simplified Arabic" w:eastAsia="Times New Roman" w:hAnsi="Simplified Arabic" w:cs="Simplified Arabic"/>
          <w:kern w:val="0"/>
          <w:sz w:val="28"/>
          <w:szCs w:val="28"/>
          <w:rtl/>
          <w14:ligatures w14:val="none"/>
        </w:rPr>
        <w:t>الإلهامي</w:t>
      </w:r>
      <w:proofErr w:type="spellEnd"/>
      <w:r w:rsidRPr="00E82676">
        <w:rPr>
          <w:rFonts w:ascii="Simplified Arabic" w:eastAsia="Times New Roman" w:hAnsi="Simplified Arabic" w:cs="Simplified Arabic"/>
          <w:kern w:val="0"/>
          <w:sz w:val="28"/>
          <w:szCs w:val="28"/>
          <w:rtl/>
          <w14:ligatures w14:val="none"/>
        </w:rPr>
        <w:t>، الاستثارة الفكرية، الاعتبارية الفردية) في الرضا الوظيفي، مع اختبار الدور الوسيط لتشاركية المعرفة في شركات الأدوية الأردنية. واستخدمت الدراسة المنهج الوصفي التحليلي، ووُزّعت الاستبانة على عينة قوامها (289) موظفًا من العاملين في شركات الأدوية الأردنية. وتوصلت نتائج الدراسة إلى وجود أثر إيجابي وذي دلالة إحصائية للقيادة التحويلية بأبعادها في الرضا الوظيفي، وإلى وجود دور وسيط جزئي لتشاركية المعرفة في هذه العلاقة. وأوصت الدراسة بضرورة تبنّي القادة نمط القيادة التحويلية، ونشر ثقافة تشاركية المعرفة داخل المنظمات، وتصميم برامج تدريبية للقيادات الوسطى لتعزيز هذه الممارسات بما يُسهم في رفع مستوى الرضا الوظيفي</w:t>
      </w:r>
      <w:r w:rsidRPr="00E82676">
        <w:rPr>
          <w:rFonts w:ascii="Simplified Arabic" w:eastAsia="Times New Roman" w:hAnsi="Simplified Arabic" w:cs="Simplified Arabic"/>
          <w:kern w:val="0"/>
          <w:sz w:val="28"/>
          <w:szCs w:val="28"/>
          <w:lang w:bidi="ar-EG"/>
          <w14:ligatures w14:val="none"/>
        </w:rPr>
        <w:t>.</w:t>
      </w:r>
    </w:p>
    <w:p w14:paraId="72BF19DA" w14:textId="25CCE421"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دراسة بعيسى وأقطي (2021) بعنوان: “دور إدارة المعرفة في تحسين الرضا الوظيفي – دراسة حالة مديرية توزيع الكهرباء والغاز سونلغاز بسكرة</w:t>
      </w:r>
      <w:r w:rsidRPr="00E82676">
        <w:rPr>
          <w:rFonts w:ascii="Simplified Arabic" w:eastAsia="Times New Roman" w:hAnsi="Simplified Arabic" w:cs="Simplified Arabic"/>
          <w:b/>
          <w:bCs/>
          <w:kern w:val="0"/>
          <w:sz w:val="28"/>
          <w:szCs w:val="28"/>
          <w14:ligatures w14:val="none"/>
        </w:rPr>
        <w:t>”</w:t>
      </w:r>
    </w:p>
    <w:p w14:paraId="284FB084"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إبراز دور إدارة المعرفة بأبعادها (تشخيص المعرفة، اكتساب المعرفة، توليد المعرفة، تخزين المعرفة، تطبيق المعرفة) في تحسين مستوى الرضا الوظيفي لدى العاملين في مديرية توزيع الكهرباء والغاز بسكرة. واستخدمت الدراسة المنهج الوصفي التحليلي، وطُبّقت الاستبانة على عينة قوامها (85) موظفًا. وتوصلت نتائج الدراسة إلى وجود علاقة ارتباطية موجبة ذات دلالة إحصائية بين ممارسات إدارة المعرفة ومستوى الرضا الوظيفي، مع تسجيل مستوى متوسط لتطبيق إدارة المعرفة في المؤسسة محل الدراسة. وأوصت الدراسة بتعزيز ممارسات إدارة المعرفة، وتوفير البنية التكنولوجية الملائمة، وتشجيع ثقافة التشارك المعرفي بين العاملين لتحسين رضاهم الوظيفي</w:t>
      </w:r>
      <w:r w:rsidRPr="00E82676">
        <w:rPr>
          <w:rFonts w:ascii="Simplified Arabic" w:eastAsia="Times New Roman" w:hAnsi="Simplified Arabic" w:cs="Simplified Arabic"/>
          <w:kern w:val="0"/>
          <w:sz w:val="28"/>
          <w:szCs w:val="28"/>
          <w:lang w:bidi="ar-EG"/>
          <w14:ligatures w14:val="none"/>
        </w:rPr>
        <w:t>.</w:t>
      </w:r>
    </w:p>
    <w:p w14:paraId="154B1A03" w14:textId="77777777" w:rsidR="00E903D4" w:rsidRPr="00E82676" w:rsidRDefault="00E903D4" w:rsidP="004E3CFF">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المحور الثاني: الدراسات المتعلقة بالمتغير التابع (جودة الخدمات الصحية) وعلاقته بمتغيرات أخرى</w:t>
      </w:r>
    </w:p>
    <w:p w14:paraId="7D31AC7E" w14:textId="57E2CA5D"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دراسة محمد وآخرين (2026) بعنوان: “الإدارة الصحية ودورها في تحسين جودة الخدمات الطبية في طرابلس</w:t>
      </w:r>
      <w:r w:rsidRPr="00E82676">
        <w:rPr>
          <w:rFonts w:ascii="Simplified Arabic" w:eastAsia="Times New Roman" w:hAnsi="Simplified Arabic" w:cs="Simplified Arabic"/>
          <w:b/>
          <w:bCs/>
          <w:kern w:val="0"/>
          <w:sz w:val="28"/>
          <w:szCs w:val="28"/>
          <w14:ligatures w14:val="none"/>
        </w:rPr>
        <w:t>”</w:t>
      </w:r>
    </w:p>
    <w:p w14:paraId="75B361F2"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التعرف على دور الإدارة الصحية بأبعادها (التخطيط، التنظيم، القيادة، الرقابة، إدارة الموارد البشرية الصحية) في تحسين جودة الخدمات الطبية المُقدَّمة في المؤسسات الصحية بمدينة طرابلس. واستخدمت الدراسة المنهج الوصفي التحليلي، واعتمدت الاستبانة أداةً لجمع البيانات، وتكونت عينة الدراسة من (150) من العاملين في القطاع الصحي بطرابلس. وتوصلت نتائج الدراسة إلى وجود علاقة ارتباطية موجبة وذات دلالة إحصائية بين ممارسات الإدارة الصحية الرشيدة وتحسين جودة الخدمات الطبية، وأن ضعف التخطيط الاستراتيجي وقصور الرقابة يُعدّان من أبرز التحديات. وأوصت الدراسة بتطوير الكفاءات الإدارية الصحية، وتبنّي معايير الجودة الشاملة، وتعزيز الرقابة على الأداء الصحي بما يُسهم في الارتقاء بجودة الخدمات الطبية</w:t>
      </w:r>
      <w:r w:rsidRPr="00E82676">
        <w:rPr>
          <w:rFonts w:ascii="Simplified Arabic" w:eastAsia="Times New Roman" w:hAnsi="Simplified Arabic" w:cs="Simplified Arabic"/>
          <w:kern w:val="0"/>
          <w:sz w:val="28"/>
          <w:szCs w:val="28"/>
          <w:lang w:bidi="ar-EG"/>
          <w14:ligatures w14:val="none"/>
        </w:rPr>
        <w:t>.</w:t>
      </w:r>
    </w:p>
    <w:p w14:paraId="7DC16AA2" w14:textId="56CD7B01"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 xml:space="preserve">دراسة </w:t>
      </w:r>
      <w:proofErr w:type="spellStart"/>
      <w:r w:rsidRPr="00E82676">
        <w:rPr>
          <w:rFonts w:ascii="Simplified Arabic" w:eastAsia="Times New Roman" w:hAnsi="Simplified Arabic" w:cs="Simplified Arabic"/>
          <w:b/>
          <w:bCs/>
          <w:kern w:val="0"/>
          <w:sz w:val="28"/>
          <w:szCs w:val="28"/>
          <w:rtl/>
          <w14:ligatures w14:val="none"/>
        </w:rPr>
        <w:t>السنباني</w:t>
      </w:r>
      <w:proofErr w:type="spellEnd"/>
      <w:r w:rsidRPr="00E82676">
        <w:rPr>
          <w:rFonts w:ascii="Simplified Arabic" w:eastAsia="Times New Roman" w:hAnsi="Simplified Arabic" w:cs="Simplified Arabic"/>
          <w:b/>
          <w:bCs/>
          <w:kern w:val="0"/>
          <w:sz w:val="28"/>
          <w:szCs w:val="28"/>
          <w:rtl/>
          <w14:ligatures w14:val="none"/>
        </w:rPr>
        <w:t xml:space="preserve"> </w:t>
      </w:r>
      <w:proofErr w:type="spellStart"/>
      <w:r w:rsidRPr="00E82676">
        <w:rPr>
          <w:rFonts w:ascii="Simplified Arabic" w:eastAsia="Times New Roman" w:hAnsi="Simplified Arabic" w:cs="Simplified Arabic"/>
          <w:b/>
          <w:bCs/>
          <w:kern w:val="0"/>
          <w:sz w:val="28"/>
          <w:szCs w:val="28"/>
          <w:rtl/>
          <w14:ligatures w14:val="none"/>
        </w:rPr>
        <w:t>والصلوي</w:t>
      </w:r>
      <w:proofErr w:type="spellEnd"/>
      <w:r w:rsidRPr="00E82676">
        <w:rPr>
          <w:rFonts w:ascii="Simplified Arabic" w:eastAsia="Times New Roman" w:hAnsi="Simplified Arabic" w:cs="Simplified Arabic"/>
          <w:b/>
          <w:bCs/>
          <w:kern w:val="0"/>
          <w:sz w:val="28"/>
          <w:szCs w:val="28"/>
          <w:rtl/>
          <w14:ligatures w14:val="none"/>
        </w:rPr>
        <w:t xml:space="preserve"> (2026) بعنوان: “أثر التدريب في تحسين جودة الخدمات الصحية – دراسة ميدانية في هيئة مستشفى ذمار العام</w:t>
      </w:r>
      <w:r w:rsidRPr="00E82676">
        <w:rPr>
          <w:rFonts w:ascii="Simplified Arabic" w:eastAsia="Times New Roman" w:hAnsi="Simplified Arabic" w:cs="Simplified Arabic"/>
          <w:b/>
          <w:bCs/>
          <w:kern w:val="0"/>
          <w:sz w:val="28"/>
          <w:szCs w:val="28"/>
          <w14:ligatures w14:val="none"/>
        </w:rPr>
        <w:t>”</w:t>
      </w:r>
    </w:p>
    <w:p w14:paraId="0024D472"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قياس أثر التدريب بأبعاده (تحديد الاحتياجات التدريبية، تصميم البرامج التدريبية، تنفيذ البرامج، تقييم التدريب) في تحسين جودة الخدمات الصحية بأبعادها (الاعتمادية، الاستجابة، الأمان، التعاطف، الملموسية) في هيئة مستشفى ذمار العام. واستخدمت الدراسة المنهج الوصفي التحليلي، وطُبّقت الاستبانة على عينة قوامها (180) من العاملين الصحيين. وتوصلت نتائج الدراسة إلى وجود أثر إيجابي وذي دلالة إحصائية للتدريب بأبعاده في تحسين جودة الخدمات الصحية، وأن بُعد تقييم التدريب جاء في المرتبة الأدنى من حيث التطبيق. وأوصت الدراسة بضرورة التحديد الدقيق للاحتياجات التدريبية للكوادر الصحية، وتصميم برامج تدريبية متخصصة، وتفعيل آليات تقييم أثر التدريب على أداء العاملين وجودة الخدمة المُقدَّمة للمرضى</w:t>
      </w:r>
      <w:r w:rsidRPr="00E82676">
        <w:rPr>
          <w:rFonts w:ascii="Simplified Arabic" w:eastAsia="Times New Roman" w:hAnsi="Simplified Arabic" w:cs="Simplified Arabic"/>
          <w:kern w:val="0"/>
          <w:sz w:val="28"/>
          <w:szCs w:val="28"/>
          <w:lang w:bidi="ar-EG"/>
          <w14:ligatures w14:val="none"/>
        </w:rPr>
        <w:t>.</w:t>
      </w:r>
    </w:p>
    <w:p w14:paraId="1FF6DC2D" w14:textId="64108196" w:rsidR="00E903D4" w:rsidRPr="00E82676" w:rsidRDefault="00E903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دراسة التهامي وعسيري (2025) بعنوان: “دور الموائمة الاستراتيجية في تحسين الخدمات الصحية – دراسة ميدانية على مستشفيات محافظة جدة</w:t>
      </w:r>
      <w:r w:rsidRPr="00E82676">
        <w:rPr>
          <w:rFonts w:ascii="Simplified Arabic" w:eastAsia="Times New Roman" w:hAnsi="Simplified Arabic" w:cs="Simplified Arabic"/>
          <w:b/>
          <w:bCs/>
          <w:kern w:val="0"/>
          <w:sz w:val="28"/>
          <w:szCs w:val="28"/>
          <w14:ligatures w14:val="none"/>
        </w:rPr>
        <w:t>”</w:t>
      </w:r>
    </w:p>
    <w:p w14:paraId="5C697E1E"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الكشف عن دور الموائمة الاستراتيجية بأبعادها (موائمة الرؤية والرسالة، موائمة الأهداف، موائمة الموارد، موائمة الهيكل التنظيمي، موائمة الثقافة التنظيمية) في تحسين جودة الخدمات الصحية بمستشفيات محافظة جدة. واستخدمت الدراسة المنهج الوصفي التحليلي، واعتمدت الاستبانة أداةً لجمع البيانات، وتكونت عينة الدراسة من (320) من الإداريين والعاملين الصحيين في المستشفيات محل الدراسة. وتوصلت نتائج الدراسة إلى وجود أثر ذي دلالة إحصائية للموائمة الاستراتيجية بأبعادها في تحسين الخدمات الصحية، وأن موائمة الموارد البشرية والمالية جاءت في مقدمة الأبعاد تأثيرًا. وأوصت الدراسة بضرورة تبنّي إدارات المستشفيات لمنهجية الموائمة الاستراتيجية، ومراجعة الخطط الاستراتيجية بصورة دورية، وتعزيز التوافق بين الأهداف الاستراتيجية والموارد المتاحة لتحقيق جودة أعلى في الخدمات الصحية</w:t>
      </w:r>
      <w:r w:rsidRPr="00E82676">
        <w:rPr>
          <w:rFonts w:ascii="Simplified Arabic" w:eastAsia="Times New Roman" w:hAnsi="Simplified Arabic" w:cs="Simplified Arabic"/>
          <w:kern w:val="0"/>
          <w:sz w:val="28"/>
          <w:szCs w:val="28"/>
          <w:lang w:bidi="ar-EG"/>
          <w14:ligatures w14:val="none"/>
        </w:rPr>
        <w:t>.</w:t>
      </w:r>
    </w:p>
    <w:p w14:paraId="56182FF8" w14:textId="0BD1C6F4" w:rsidR="00E903D4" w:rsidRPr="00E82676" w:rsidRDefault="00E903D4">
      <w:pPr>
        <w:pStyle w:val="a6"/>
        <w:numPr>
          <w:ilvl w:val="0"/>
          <w:numId w:val="11"/>
        </w:numPr>
        <w:spacing w:before="100" w:beforeAutospacing="1" w:after="100" w:afterAutospacing="1" w:line="276" w:lineRule="auto"/>
        <w:ind w:left="424" w:hanging="567"/>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دراسة الشراري (2024) بعنوان: “تطوير جودة الخدمات الصحية من خلال استراتيجية كايزن</w:t>
      </w:r>
      <w:r w:rsidRPr="00E82676">
        <w:rPr>
          <w:rFonts w:ascii="Simplified Arabic" w:eastAsia="Times New Roman" w:hAnsi="Simplified Arabic" w:cs="Simplified Arabic"/>
          <w:b/>
          <w:bCs/>
          <w:kern w:val="0"/>
          <w:sz w:val="28"/>
          <w:szCs w:val="28"/>
          <w14:ligatures w14:val="none"/>
        </w:rPr>
        <w:t>”</w:t>
      </w:r>
    </w:p>
    <w:p w14:paraId="78F52C95"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E82676">
        <w:rPr>
          <w:rFonts w:ascii="Simplified Arabic" w:eastAsia="Times New Roman" w:hAnsi="Simplified Arabic" w:cs="Simplified Arabic"/>
          <w:kern w:val="0"/>
          <w:sz w:val="28"/>
          <w:szCs w:val="28"/>
          <w:rtl/>
          <w14:ligatures w14:val="none"/>
        </w:rPr>
        <w:t>هدفت الدراسة إلى التعرف على دور استراتيجية كايزن بأبعادها (التحسين المستمر، مشاركة العاملين، التخلص من الهدر، معايير الجودة، حل المشكلات) في تطوير جودة الخدمات الصحية في المستشفيات محل الدراسة. واستخدمت الدراسة المنهج الوصفي التحليلي، وطُبّقت الاستبانة على عينة قوامها (210) من العاملين في القطاع الصحي. وتوصلت نتائج الدراسة إلى وجود أثر إيجابي وذي دلالة إحصائية لتطبيق استراتيجية كايزن بأبعادها في تطوير جودة الخدمات الصحية، وأن بُعد التحسين المستمر ومشاركة العاملين هما الأكثر تأثيرًا. وأوصت الدراسة بتبنّي استراتيجية كايزن كفلسفة إدارية في المؤسسات الصحية، وتدريب العاملين على أدواتها، وتشجيع ثقافة المشاركة في اقتراح التحسينات، والحدّ من أشكال الهدر في الموارد الصحية</w:t>
      </w:r>
      <w:r w:rsidRPr="00E82676">
        <w:rPr>
          <w:rFonts w:ascii="Simplified Arabic" w:eastAsia="Times New Roman" w:hAnsi="Simplified Arabic" w:cs="Simplified Arabic"/>
          <w:kern w:val="0"/>
          <w:sz w:val="28"/>
          <w:szCs w:val="28"/>
          <w:lang w:bidi="ar-EG"/>
          <w14:ligatures w14:val="none"/>
        </w:rPr>
        <w:t>.</w:t>
      </w:r>
    </w:p>
    <w:p w14:paraId="409AD628" w14:textId="2862AC6B"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8" w:name="_Toc234289280"/>
      <w:r>
        <w:rPr>
          <w:rFonts w:ascii="Simplified Arabic" w:eastAsia="Calibri" w:hAnsi="Simplified Arabic" w:cs="Simplified Arabic" w:hint="cs"/>
          <w:b/>
          <w:bCs/>
          <w:color w:val="000000" w:themeColor="text1"/>
          <w:sz w:val="36"/>
          <w:szCs w:val="36"/>
          <w:rtl/>
          <w:lang w:bidi="ar-EG"/>
        </w:rPr>
        <w:t xml:space="preserve">8.1 </w:t>
      </w:r>
      <w:r w:rsidR="00E903D4" w:rsidRPr="00E82676">
        <w:rPr>
          <w:rFonts w:ascii="Simplified Arabic" w:eastAsia="Calibri" w:hAnsi="Simplified Arabic" w:cs="Simplified Arabic"/>
          <w:b/>
          <w:bCs/>
          <w:color w:val="000000" w:themeColor="text1"/>
          <w:sz w:val="36"/>
          <w:szCs w:val="36"/>
          <w:rtl/>
          <w:lang w:bidi="ar-EG"/>
        </w:rPr>
        <w:t>الفجوة البحثية</w:t>
      </w:r>
      <w:bookmarkEnd w:id="18"/>
    </w:p>
    <w:p w14:paraId="0F169819"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من خلال الاستعراض المُعمَّق للدراسات السابقة – العربية منها والأجنبية – التي تناولت متغيّرَي الرضا الوظيفي وجودة الخدمات الصحية، يتبيّن أن ثمة أوجه اتفاق وأوجه اختلاف بين تلك الدراسات والدراسة الحالية، وهو ما يُفضي إلى بلورة الفجوة البحثية التي تسعى الدراسة الراهنة إلى سدّها. فمن حيث </w:t>
      </w:r>
      <w:r w:rsidRPr="00E82676">
        <w:rPr>
          <w:rFonts w:ascii="Simplified Arabic" w:eastAsia="Times New Roman" w:hAnsi="Simplified Arabic" w:cs="Simplified Arabic"/>
          <w:b/>
          <w:bCs/>
          <w:kern w:val="0"/>
          <w:sz w:val="28"/>
          <w:szCs w:val="28"/>
          <w:rtl/>
          <w14:ligatures w14:val="none"/>
        </w:rPr>
        <w:t>أوجه الاتفاق</w:t>
      </w:r>
      <w:r w:rsidRPr="00E82676">
        <w:rPr>
          <w:rFonts w:ascii="Simplified Arabic" w:eastAsia="Times New Roman" w:hAnsi="Simplified Arabic" w:cs="Simplified Arabic"/>
          <w:kern w:val="0"/>
          <w:sz w:val="28"/>
          <w:szCs w:val="28"/>
          <w:rtl/>
          <w14:ligatures w14:val="none"/>
        </w:rPr>
        <w:t xml:space="preserve">، تتفق الدراسة الحالية مع أغلب الدراسات السابقة – كدراسة الشلوي (2024)، ودراسة </w:t>
      </w:r>
      <w:proofErr w:type="spellStart"/>
      <w:r w:rsidRPr="00E82676">
        <w:rPr>
          <w:rFonts w:ascii="Simplified Arabic" w:eastAsia="Times New Roman" w:hAnsi="Simplified Arabic" w:cs="Simplified Arabic"/>
          <w:kern w:val="0"/>
          <w:sz w:val="28"/>
          <w:szCs w:val="28"/>
          <w:rtl/>
          <w14:ligatures w14:val="none"/>
        </w:rPr>
        <w:t>شيرواني</w:t>
      </w:r>
      <w:proofErr w:type="spellEnd"/>
      <w:r w:rsidRPr="00E82676">
        <w:rPr>
          <w:rFonts w:ascii="Simplified Arabic" w:eastAsia="Times New Roman" w:hAnsi="Simplified Arabic" w:cs="Simplified Arabic"/>
          <w:kern w:val="0"/>
          <w:sz w:val="28"/>
          <w:szCs w:val="28"/>
          <w:rtl/>
          <w14:ligatures w14:val="none"/>
        </w:rPr>
        <w:t xml:space="preserve"> (2023)، ودراسة </w:t>
      </w:r>
      <w:proofErr w:type="spellStart"/>
      <w:r w:rsidRPr="00E82676">
        <w:rPr>
          <w:rFonts w:ascii="Simplified Arabic" w:eastAsia="Times New Roman" w:hAnsi="Simplified Arabic" w:cs="Simplified Arabic"/>
          <w:kern w:val="0"/>
          <w:sz w:val="28"/>
          <w:szCs w:val="28"/>
          <w:rtl/>
          <w14:ligatures w14:val="none"/>
        </w:rPr>
        <w:t>الزغيبي</w:t>
      </w:r>
      <w:proofErr w:type="spellEnd"/>
      <w:r w:rsidRPr="00E82676">
        <w:rPr>
          <w:rFonts w:ascii="Simplified Arabic" w:eastAsia="Times New Roman" w:hAnsi="Simplified Arabic" w:cs="Simplified Arabic"/>
          <w:kern w:val="0"/>
          <w:sz w:val="28"/>
          <w:szCs w:val="28"/>
          <w:rtl/>
          <w14:ligatures w14:val="none"/>
        </w:rPr>
        <w:t xml:space="preserve"> (2023)، ودراسة</w:t>
      </w:r>
      <w:r w:rsidRPr="00E82676">
        <w:rPr>
          <w:rFonts w:ascii="Simplified Arabic" w:eastAsia="Times New Roman" w:hAnsi="Simplified Arabic" w:cs="Simplified Arabic"/>
          <w:kern w:val="0"/>
          <w:sz w:val="28"/>
          <w:szCs w:val="28"/>
          <w:lang w:bidi="ar-EG"/>
          <w14:ligatures w14:val="none"/>
        </w:rPr>
        <w:t xml:space="preserve"> Halawani et al. (2021) – </w:t>
      </w:r>
      <w:r w:rsidRPr="00E82676">
        <w:rPr>
          <w:rFonts w:ascii="Simplified Arabic" w:eastAsia="Times New Roman" w:hAnsi="Simplified Arabic" w:cs="Simplified Arabic"/>
          <w:kern w:val="0"/>
          <w:sz w:val="28"/>
          <w:szCs w:val="28"/>
          <w:rtl/>
          <w14:ligatures w14:val="none"/>
        </w:rPr>
        <w:t xml:space="preserve">في تناول مفهوم الرضا الوظيفي بوصفه متغيرًا محوريًا في الدراسات الإدارية والسلوكية، وفي اعتماد المنهج الوصفي التحليلي منهجًا رئيسيًا، والاستبانة أداةً لجمع البيانات، فضلًا عن الاتفاق في تناول بعض الأبعاد الفرعية للرضا الوظيفي كالأجور والحوافز، وبيئة العمل، وطبيعة العمل، والعلاقة مع الرؤساء والزملاء، وفرص الترقي. كما تتفق الدراسة الحالية مع دراسات كلٍّ من محمد (2024)، </w:t>
      </w:r>
      <w:proofErr w:type="spellStart"/>
      <w:r w:rsidRPr="00E82676">
        <w:rPr>
          <w:rFonts w:ascii="Simplified Arabic" w:eastAsia="Times New Roman" w:hAnsi="Simplified Arabic" w:cs="Simplified Arabic"/>
          <w:kern w:val="0"/>
          <w:sz w:val="28"/>
          <w:szCs w:val="28"/>
          <w:rtl/>
          <w14:ligatures w14:val="none"/>
        </w:rPr>
        <w:t>والسنباني</w:t>
      </w:r>
      <w:proofErr w:type="spellEnd"/>
      <w:r w:rsidRPr="00E82676">
        <w:rPr>
          <w:rFonts w:ascii="Simplified Arabic" w:eastAsia="Times New Roman" w:hAnsi="Simplified Arabic" w:cs="Simplified Arabic"/>
          <w:kern w:val="0"/>
          <w:sz w:val="28"/>
          <w:szCs w:val="28"/>
          <w:rtl/>
          <w14:ligatures w14:val="none"/>
        </w:rPr>
        <w:t xml:space="preserve"> </w:t>
      </w:r>
      <w:proofErr w:type="spellStart"/>
      <w:r w:rsidRPr="00E82676">
        <w:rPr>
          <w:rFonts w:ascii="Simplified Arabic" w:eastAsia="Times New Roman" w:hAnsi="Simplified Arabic" w:cs="Simplified Arabic"/>
          <w:kern w:val="0"/>
          <w:sz w:val="28"/>
          <w:szCs w:val="28"/>
          <w:rtl/>
          <w14:ligatures w14:val="none"/>
        </w:rPr>
        <w:t>والصلوي</w:t>
      </w:r>
      <w:proofErr w:type="spellEnd"/>
      <w:r w:rsidRPr="00E82676">
        <w:rPr>
          <w:rFonts w:ascii="Simplified Arabic" w:eastAsia="Times New Roman" w:hAnsi="Simplified Arabic" w:cs="Simplified Arabic"/>
          <w:kern w:val="0"/>
          <w:sz w:val="28"/>
          <w:szCs w:val="28"/>
          <w:rtl/>
          <w14:ligatures w14:val="none"/>
        </w:rPr>
        <w:t xml:space="preserve"> (2026)، والتهامي وعسيري (2025)، والشراري (2024)، وباوزير وابن صالح (2023) في تناول مفهوم جودة الخدمات الصحية بوصفه متغيرًا تابعًا محوريًا، وفي اعتماد الأبعاد الخمسة الشهيرة لنموذج</w:t>
      </w:r>
      <w:r w:rsidRPr="00E82676">
        <w:rPr>
          <w:rFonts w:ascii="Simplified Arabic" w:eastAsia="Times New Roman" w:hAnsi="Simplified Arabic" w:cs="Simplified Arabic"/>
          <w:kern w:val="0"/>
          <w:sz w:val="28"/>
          <w:szCs w:val="28"/>
          <w:lang w:bidi="ar-EG"/>
          <w14:ligatures w14:val="none"/>
        </w:rPr>
        <w:t xml:space="preserve"> (SERVQUAL) </w:t>
      </w:r>
      <w:r w:rsidRPr="00E82676">
        <w:rPr>
          <w:rFonts w:ascii="Simplified Arabic" w:eastAsia="Times New Roman" w:hAnsi="Simplified Arabic" w:cs="Simplified Arabic"/>
          <w:kern w:val="0"/>
          <w:sz w:val="28"/>
          <w:szCs w:val="28"/>
          <w:rtl/>
          <w14:ligatures w14:val="none"/>
        </w:rPr>
        <w:t>وهي الاعتمادية والاستجابة والأمان والتعاطف والملموسية إطارًا لقياس جودة الخدمة الصحية</w:t>
      </w:r>
      <w:r w:rsidRPr="00E82676">
        <w:rPr>
          <w:rFonts w:ascii="Simplified Arabic" w:eastAsia="Times New Roman" w:hAnsi="Simplified Arabic" w:cs="Simplified Arabic"/>
          <w:kern w:val="0"/>
          <w:sz w:val="28"/>
          <w:szCs w:val="28"/>
          <w:lang w:bidi="ar-EG"/>
          <w14:ligatures w14:val="none"/>
        </w:rPr>
        <w:t>.</w:t>
      </w:r>
    </w:p>
    <w:p w14:paraId="70D5A935"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أما من حيث </w:t>
      </w:r>
      <w:r w:rsidRPr="00E82676">
        <w:rPr>
          <w:rFonts w:ascii="Simplified Arabic" w:eastAsia="Times New Roman" w:hAnsi="Simplified Arabic" w:cs="Simplified Arabic"/>
          <w:b/>
          <w:bCs/>
          <w:kern w:val="0"/>
          <w:sz w:val="28"/>
          <w:szCs w:val="28"/>
          <w:rtl/>
          <w14:ligatures w14:val="none"/>
        </w:rPr>
        <w:t>أوجه الاختلاف</w:t>
      </w:r>
      <w:r w:rsidRPr="00E82676">
        <w:rPr>
          <w:rFonts w:ascii="Simplified Arabic" w:eastAsia="Times New Roman" w:hAnsi="Simplified Arabic" w:cs="Simplified Arabic"/>
          <w:kern w:val="0"/>
          <w:sz w:val="28"/>
          <w:szCs w:val="28"/>
          <w:rtl/>
          <w14:ligatures w14:val="none"/>
        </w:rPr>
        <w:t>، فتتباين الدراسة الحالية عن الدراسات السابقة في عدة جوانب جوهرية؛ إذ إن كثيرًا من الدراسات السابقة تناولت متغيّرَي الرضا الوظيفي وجودة الخدمات الصحية كلًّا على حدة، أو ربطت بينهما عبر متغيرات وسيطة كإدارة المعرفة (</w:t>
      </w:r>
      <w:proofErr w:type="spellStart"/>
      <w:r w:rsidRPr="00E82676">
        <w:rPr>
          <w:rFonts w:ascii="Simplified Arabic" w:eastAsia="Times New Roman" w:hAnsi="Simplified Arabic" w:cs="Simplified Arabic"/>
          <w:kern w:val="0"/>
          <w:sz w:val="28"/>
          <w:szCs w:val="28"/>
          <w:rtl/>
          <w14:ligatures w14:val="none"/>
        </w:rPr>
        <w:t>السهلاني</w:t>
      </w:r>
      <w:proofErr w:type="spellEnd"/>
      <w:r w:rsidRPr="00E82676">
        <w:rPr>
          <w:rFonts w:ascii="Simplified Arabic" w:eastAsia="Times New Roman" w:hAnsi="Simplified Arabic" w:cs="Simplified Arabic"/>
          <w:kern w:val="0"/>
          <w:sz w:val="28"/>
          <w:szCs w:val="28"/>
          <w:rtl/>
          <w14:ligatures w14:val="none"/>
        </w:rPr>
        <w:t xml:space="preserve"> وسوادي، 2021؛ بعيسى وأقطي، 2021)، أو القيادة التحويلية (السليمان والشعار، 2021)، أو التدريب (</w:t>
      </w:r>
      <w:proofErr w:type="spellStart"/>
      <w:r w:rsidRPr="00E82676">
        <w:rPr>
          <w:rFonts w:ascii="Simplified Arabic" w:eastAsia="Times New Roman" w:hAnsi="Simplified Arabic" w:cs="Simplified Arabic"/>
          <w:kern w:val="0"/>
          <w:sz w:val="28"/>
          <w:szCs w:val="28"/>
          <w:rtl/>
          <w14:ligatures w14:val="none"/>
        </w:rPr>
        <w:t>السنباني</w:t>
      </w:r>
      <w:proofErr w:type="spellEnd"/>
      <w:r w:rsidRPr="00E82676">
        <w:rPr>
          <w:rFonts w:ascii="Simplified Arabic" w:eastAsia="Times New Roman" w:hAnsi="Simplified Arabic" w:cs="Simplified Arabic"/>
          <w:kern w:val="0"/>
          <w:sz w:val="28"/>
          <w:szCs w:val="28"/>
          <w:rtl/>
          <w14:ligatures w14:val="none"/>
        </w:rPr>
        <w:t xml:space="preserve"> </w:t>
      </w:r>
      <w:proofErr w:type="spellStart"/>
      <w:r w:rsidRPr="00E82676">
        <w:rPr>
          <w:rFonts w:ascii="Simplified Arabic" w:eastAsia="Times New Roman" w:hAnsi="Simplified Arabic" w:cs="Simplified Arabic"/>
          <w:kern w:val="0"/>
          <w:sz w:val="28"/>
          <w:szCs w:val="28"/>
          <w:rtl/>
          <w14:ligatures w14:val="none"/>
        </w:rPr>
        <w:t>والصلوي</w:t>
      </w:r>
      <w:proofErr w:type="spellEnd"/>
      <w:r w:rsidRPr="00E82676">
        <w:rPr>
          <w:rFonts w:ascii="Simplified Arabic" w:eastAsia="Times New Roman" w:hAnsi="Simplified Arabic" w:cs="Simplified Arabic"/>
          <w:kern w:val="0"/>
          <w:sz w:val="28"/>
          <w:szCs w:val="28"/>
          <w:rtl/>
          <w14:ligatures w14:val="none"/>
        </w:rPr>
        <w:t xml:space="preserve">، 2026)، أو الموائمة الاستراتيجية (التهامي وعسيري، 2025)، أو استراتيجية كايزن (الشراري، 2024)، فيما تسعى الدراسة الحالية إلى الكشف عن العلاقة </w:t>
      </w:r>
      <w:r w:rsidRPr="00E82676">
        <w:rPr>
          <w:rFonts w:ascii="Simplified Arabic" w:eastAsia="Times New Roman" w:hAnsi="Simplified Arabic" w:cs="Simplified Arabic"/>
          <w:b/>
          <w:bCs/>
          <w:kern w:val="0"/>
          <w:sz w:val="28"/>
          <w:szCs w:val="28"/>
          <w:rtl/>
          <w14:ligatures w14:val="none"/>
        </w:rPr>
        <w:t>المباشرة</w:t>
      </w:r>
      <w:r w:rsidRPr="00E82676">
        <w:rPr>
          <w:rFonts w:ascii="Simplified Arabic" w:eastAsia="Times New Roman" w:hAnsi="Simplified Arabic" w:cs="Simplified Arabic"/>
          <w:kern w:val="0"/>
          <w:sz w:val="28"/>
          <w:szCs w:val="28"/>
          <w:rtl/>
          <w14:ligatures w14:val="none"/>
        </w:rPr>
        <w:t xml:space="preserve"> بين الرضا الوظيفي وجودة الخدمات الصحية دون الاستعانة بمتغير وسيط. كذلك تختلف الدراسة الحالية عن دراسات كلٍّ من الشلوي (2024) </w:t>
      </w:r>
      <w:proofErr w:type="spellStart"/>
      <w:r w:rsidRPr="00E82676">
        <w:rPr>
          <w:rFonts w:ascii="Simplified Arabic" w:eastAsia="Times New Roman" w:hAnsi="Simplified Arabic" w:cs="Simplified Arabic"/>
          <w:kern w:val="0"/>
          <w:sz w:val="28"/>
          <w:szCs w:val="28"/>
          <w:rtl/>
          <w14:ligatures w14:val="none"/>
        </w:rPr>
        <w:t>والشهيب</w:t>
      </w:r>
      <w:proofErr w:type="spellEnd"/>
      <w:r w:rsidRPr="00E82676">
        <w:rPr>
          <w:rFonts w:ascii="Simplified Arabic" w:eastAsia="Times New Roman" w:hAnsi="Simplified Arabic" w:cs="Simplified Arabic"/>
          <w:kern w:val="0"/>
          <w:sz w:val="28"/>
          <w:szCs w:val="28"/>
          <w:rtl/>
          <w14:ligatures w14:val="none"/>
        </w:rPr>
        <w:t xml:space="preserve"> (2023) </w:t>
      </w:r>
      <w:proofErr w:type="spellStart"/>
      <w:r w:rsidRPr="00E82676">
        <w:rPr>
          <w:rFonts w:ascii="Simplified Arabic" w:eastAsia="Times New Roman" w:hAnsi="Simplified Arabic" w:cs="Simplified Arabic"/>
          <w:kern w:val="0"/>
          <w:sz w:val="28"/>
          <w:szCs w:val="28"/>
          <w:rtl/>
          <w14:ligatures w14:val="none"/>
        </w:rPr>
        <w:t>وشيرواني</w:t>
      </w:r>
      <w:proofErr w:type="spellEnd"/>
      <w:r w:rsidRPr="00E82676">
        <w:rPr>
          <w:rFonts w:ascii="Simplified Arabic" w:eastAsia="Times New Roman" w:hAnsi="Simplified Arabic" w:cs="Simplified Arabic"/>
          <w:kern w:val="0"/>
          <w:sz w:val="28"/>
          <w:szCs w:val="28"/>
          <w:rtl/>
          <w14:ligatures w14:val="none"/>
        </w:rPr>
        <w:t xml:space="preserve"> (2023) التي ربطت الرضا الوظيفي بمتغيرات كالأداء التنظيمي أو أداء </w:t>
      </w:r>
      <w:proofErr w:type="spellStart"/>
      <w:r w:rsidRPr="00E82676">
        <w:rPr>
          <w:rFonts w:ascii="Simplified Arabic" w:eastAsia="Times New Roman" w:hAnsi="Simplified Arabic" w:cs="Simplified Arabic"/>
          <w:kern w:val="0"/>
          <w:sz w:val="28"/>
          <w:szCs w:val="28"/>
          <w:rtl/>
          <w14:ligatures w14:val="none"/>
        </w:rPr>
        <w:t>أخصائيي</w:t>
      </w:r>
      <w:proofErr w:type="spellEnd"/>
      <w:r w:rsidRPr="00E82676">
        <w:rPr>
          <w:rFonts w:ascii="Simplified Arabic" w:eastAsia="Times New Roman" w:hAnsi="Simplified Arabic" w:cs="Simplified Arabic"/>
          <w:kern w:val="0"/>
          <w:sz w:val="28"/>
          <w:szCs w:val="28"/>
          <w:rtl/>
          <w14:ligatures w14:val="none"/>
        </w:rPr>
        <w:t xml:space="preserve"> العلاقات العامة أو الأداء الوظيفي بشكل عام، في حين تُركّز الدراسة الحالية تحديدًا على جودة الخدمات الصحية بوصفها متغيرًا تابعًا. كما تتميّز الدراسة الحالية من حيث </w:t>
      </w:r>
      <w:r w:rsidRPr="00E82676">
        <w:rPr>
          <w:rFonts w:ascii="Simplified Arabic" w:eastAsia="Times New Roman" w:hAnsi="Simplified Arabic" w:cs="Simplified Arabic"/>
          <w:b/>
          <w:bCs/>
          <w:kern w:val="0"/>
          <w:sz w:val="28"/>
          <w:szCs w:val="28"/>
          <w:rtl/>
          <w14:ligatures w14:val="none"/>
        </w:rPr>
        <w:t>مجتمع الدراسة وبيئتها التطبيقية</w:t>
      </w:r>
      <w:r w:rsidRPr="00E82676">
        <w:rPr>
          <w:rFonts w:ascii="Simplified Arabic" w:eastAsia="Times New Roman" w:hAnsi="Simplified Arabic" w:cs="Simplified Arabic"/>
          <w:kern w:val="0"/>
          <w:sz w:val="28"/>
          <w:szCs w:val="28"/>
          <w:rtl/>
          <w14:ligatures w14:val="none"/>
        </w:rPr>
        <w:t>، إذ تُجرى على الكوادر التمريضية في مستشفى عسير المركزي بأبها، وهي بيئة لم تحظَ – في حدود علم الباحثة – بدراسات كافية تتناول هذه العلاقة، على خلاف الدراسات التي أُجريت في بيئات جغرافية أخرى كطرابلس (أبو سعدة، 2021؛ محمد وآخرون، 2026)، أو النجف الأشرف (</w:t>
      </w:r>
      <w:proofErr w:type="spellStart"/>
      <w:r w:rsidRPr="00E82676">
        <w:rPr>
          <w:rFonts w:ascii="Simplified Arabic" w:eastAsia="Times New Roman" w:hAnsi="Simplified Arabic" w:cs="Simplified Arabic"/>
          <w:kern w:val="0"/>
          <w:sz w:val="28"/>
          <w:szCs w:val="28"/>
          <w:rtl/>
          <w14:ligatures w14:val="none"/>
        </w:rPr>
        <w:t>السهلاني</w:t>
      </w:r>
      <w:proofErr w:type="spellEnd"/>
      <w:r w:rsidRPr="00E82676">
        <w:rPr>
          <w:rFonts w:ascii="Simplified Arabic" w:eastAsia="Times New Roman" w:hAnsi="Simplified Arabic" w:cs="Simplified Arabic"/>
          <w:kern w:val="0"/>
          <w:sz w:val="28"/>
          <w:szCs w:val="28"/>
          <w:rtl/>
          <w14:ligatures w14:val="none"/>
        </w:rPr>
        <w:t xml:space="preserve"> وسوادي، 2021)، أو حضرموت (باوزير وابن صالح، 2023)، أو الجزائر (</w:t>
      </w:r>
      <w:proofErr w:type="spellStart"/>
      <w:r w:rsidRPr="00E82676">
        <w:rPr>
          <w:rFonts w:ascii="Simplified Arabic" w:eastAsia="Times New Roman" w:hAnsi="Simplified Arabic" w:cs="Simplified Arabic"/>
          <w:kern w:val="0"/>
          <w:sz w:val="28"/>
          <w:szCs w:val="28"/>
          <w:rtl/>
          <w14:ligatures w14:val="none"/>
        </w:rPr>
        <w:t>خثير</w:t>
      </w:r>
      <w:proofErr w:type="spellEnd"/>
      <w:r w:rsidRPr="00E82676">
        <w:rPr>
          <w:rFonts w:ascii="Simplified Arabic" w:eastAsia="Times New Roman" w:hAnsi="Simplified Arabic" w:cs="Simplified Arabic"/>
          <w:kern w:val="0"/>
          <w:sz w:val="28"/>
          <w:szCs w:val="28"/>
          <w:rtl/>
          <w14:ligatures w14:val="none"/>
        </w:rPr>
        <w:t xml:space="preserve"> ومداني، 2023)، أو الرياض (</w:t>
      </w:r>
      <w:proofErr w:type="spellStart"/>
      <w:r w:rsidRPr="00E82676">
        <w:rPr>
          <w:rFonts w:ascii="Simplified Arabic" w:eastAsia="Times New Roman" w:hAnsi="Simplified Arabic" w:cs="Simplified Arabic"/>
          <w:kern w:val="0"/>
          <w:sz w:val="28"/>
          <w:szCs w:val="28"/>
          <w:rtl/>
          <w14:ligatures w14:val="none"/>
        </w:rPr>
        <w:t>الزغيبي</w:t>
      </w:r>
      <w:proofErr w:type="spellEnd"/>
      <w:r w:rsidRPr="00E82676">
        <w:rPr>
          <w:rFonts w:ascii="Simplified Arabic" w:eastAsia="Times New Roman" w:hAnsi="Simplified Arabic" w:cs="Simplified Arabic"/>
          <w:kern w:val="0"/>
          <w:sz w:val="28"/>
          <w:szCs w:val="28"/>
          <w:rtl/>
          <w14:ligatures w14:val="none"/>
        </w:rPr>
        <w:t xml:space="preserve">، 2023). ومن ثمّ، تتبلور </w:t>
      </w:r>
      <w:r w:rsidRPr="00E82676">
        <w:rPr>
          <w:rFonts w:ascii="Simplified Arabic" w:eastAsia="Times New Roman" w:hAnsi="Simplified Arabic" w:cs="Simplified Arabic"/>
          <w:b/>
          <w:bCs/>
          <w:kern w:val="0"/>
          <w:sz w:val="28"/>
          <w:szCs w:val="28"/>
          <w:rtl/>
          <w14:ligatures w14:val="none"/>
        </w:rPr>
        <w:t>الفجوة البحثية</w:t>
      </w:r>
      <w:r w:rsidRPr="00E82676">
        <w:rPr>
          <w:rFonts w:ascii="Simplified Arabic" w:eastAsia="Times New Roman" w:hAnsi="Simplified Arabic" w:cs="Simplified Arabic"/>
          <w:kern w:val="0"/>
          <w:sz w:val="28"/>
          <w:szCs w:val="28"/>
          <w:rtl/>
          <w14:ligatures w14:val="none"/>
        </w:rPr>
        <w:t xml:space="preserve"> التي تسدّها الدراسة الحالية في كونها تُقدّم دراسة ميدانية متخصصة تجمع بين متغيّرَي الرضا الوظيفي وجودة الخدمات الصحية بشكل مباشر، وتُطبَّق على شريحة الكوادر التمريضية تحديدًا، في بيئة مستشفى عسير المركزي بأبها، مما يُشكّل إضافة نوعية للأدبيات الإدارية والصحية السعودية</w:t>
      </w:r>
      <w:r w:rsidRPr="00E82676">
        <w:rPr>
          <w:rFonts w:ascii="Simplified Arabic" w:eastAsia="Times New Roman" w:hAnsi="Simplified Arabic" w:cs="Simplified Arabic"/>
          <w:kern w:val="0"/>
          <w:sz w:val="28"/>
          <w:szCs w:val="28"/>
          <w:lang w:bidi="ar-EG"/>
          <w14:ligatures w14:val="none"/>
        </w:rPr>
        <w:t>.</w:t>
      </w:r>
    </w:p>
    <w:p w14:paraId="7740981E" w14:textId="699BB3DD"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9" w:name="_Toc234289281"/>
      <w:r>
        <w:rPr>
          <w:rFonts w:ascii="Simplified Arabic" w:eastAsia="Calibri" w:hAnsi="Simplified Arabic" w:cs="Simplified Arabic" w:hint="cs"/>
          <w:b/>
          <w:bCs/>
          <w:color w:val="000000" w:themeColor="text1"/>
          <w:sz w:val="36"/>
          <w:szCs w:val="36"/>
          <w:rtl/>
          <w:lang w:bidi="ar-EG"/>
        </w:rPr>
        <w:t xml:space="preserve">9.1 </w:t>
      </w:r>
      <w:r w:rsidR="00E903D4" w:rsidRPr="00E82676">
        <w:rPr>
          <w:rFonts w:ascii="Simplified Arabic" w:eastAsia="Calibri" w:hAnsi="Simplified Arabic" w:cs="Simplified Arabic"/>
          <w:b/>
          <w:bCs/>
          <w:color w:val="000000" w:themeColor="text1"/>
          <w:sz w:val="36"/>
          <w:szCs w:val="36"/>
          <w:rtl/>
          <w:lang w:bidi="ar-EG"/>
        </w:rPr>
        <w:t>المنطلقات النظرية للدراسة</w:t>
      </w:r>
      <w:bookmarkEnd w:id="19"/>
    </w:p>
    <w:p w14:paraId="0418A4BF" w14:textId="77777777" w:rsidR="00E903D4" w:rsidRPr="00E82676" w:rsidRDefault="00E903D4" w:rsidP="0056210F">
      <w:pPr>
        <w:spacing w:before="100" w:beforeAutospacing="1" w:after="100" w:afterAutospacing="1" w:line="276" w:lineRule="auto"/>
        <w:ind w:hanging="1"/>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أولًا: الإطار النظري</w:t>
      </w:r>
    </w:p>
    <w:p w14:paraId="4074F1F4" w14:textId="77777777" w:rsidR="00E903D4" w:rsidRPr="00E82676" w:rsidRDefault="00E903D4" w:rsidP="0056210F">
      <w:pPr>
        <w:spacing w:before="100" w:beforeAutospacing="1" w:after="100" w:afterAutospacing="1" w:line="276" w:lineRule="auto"/>
        <w:ind w:hanging="1"/>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المحور الأول: الرضا الوظيفي</w:t>
      </w:r>
    </w:p>
    <w:p w14:paraId="6172EAD1"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يُعدّ مفهوم الرضا الوظيفي من أقدم المفاهيم التي حظيت باهتمام واسع في أدبيات الإدارة والسلوك التنظيمي، وقد تعدّدت الأطر النظرية التي حاولت تفسيره وتحليل أبعاده. ويُشير الرضا الوظيفي في جوهره إلى الحالة الشعورية الإيجابية التي يعيشها الفرد تجاه عمله، والتي تنبع من إدراكه لمدى تحقيق هذا العمل لحاجاته وطموحاته وتوقعاته المهنية والشخصية</w:t>
      </w:r>
      <w:r w:rsidRPr="00E82676">
        <w:rPr>
          <w:rFonts w:ascii="Simplified Arabic" w:eastAsia="Times New Roman" w:hAnsi="Simplified Arabic" w:cs="Simplified Arabic"/>
          <w:kern w:val="0"/>
          <w:sz w:val="28"/>
          <w:szCs w:val="28"/>
          <w:lang w:bidi="ar-EG"/>
          <w14:ligatures w14:val="none"/>
        </w:rPr>
        <w:t>.</w:t>
      </w:r>
    </w:p>
    <w:p w14:paraId="10A73137"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ومن أبرز النظريات المفسّرة للرضا الوظيفي </w:t>
      </w:r>
      <w:r w:rsidRPr="00E82676">
        <w:rPr>
          <w:rFonts w:ascii="Simplified Arabic" w:eastAsia="Times New Roman" w:hAnsi="Simplified Arabic" w:cs="Simplified Arabic"/>
          <w:b/>
          <w:bCs/>
          <w:kern w:val="0"/>
          <w:sz w:val="28"/>
          <w:szCs w:val="28"/>
          <w:rtl/>
          <w14:ligatures w14:val="none"/>
        </w:rPr>
        <w:t xml:space="preserve">نظرية الحاجات </w:t>
      </w:r>
      <w:proofErr w:type="spellStart"/>
      <w:r w:rsidRPr="00E82676">
        <w:rPr>
          <w:rFonts w:ascii="Simplified Arabic" w:eastAsia="Times New Roman" w:hAnsi="Simplified Arabic" w:cs="Simplified Arabic"/>
          <w:b/>
          <w:bCs/>
          <w:kern w:val="0"/>
          <w:sz w:val="28"/>
          <w:szCs w:val="28"/>
          <w:rtl/>
          <w14:ligatures w14:val="none"/>
        </w:rPr>
        <w:t>لماسلو</w:t>
      </w:r>
      <w:proofErr w:type="spellEnd"/>
      <w:r w:rsidRPr="00E82676">
        <w:rPr>
          <w:rFonts w:ascii="Simplified Arabic" w:eastAsia="Times New Roman" w:hAnsi="Simplified Arabic" w:cs="Simplified Arabic"/>
          <w:kern w:val="0"/>
          <w:sz w:val="28"/>
          <w:szCs w:val="28"/>
          <w:rtl/>
          <w14:ligatures w14:val="none"/>
        </w:rPr>
        <w:t xml:space="preserve">، التي ترى أن الفرد يسعى إلى إشباع حاجاته وفق تدرج هرمي يبدأ بالحاجات الفسيولوجية، ثم حاجات الأمن، فالحاجات الاجتماعية، وحاجات التقدير، وصولًا إلى حاجات تحقيق الذات، وأن إشباع هذه الحاجات في بيئة العمل يُفضي إلى تحقيق الرضا الوظيفي. وتأتي كذلك </w:t>
      </w:r>
      <w:r w:rsidRPr="00E82676">
        <w:rPr>
          <w:rFonts w:ascii="Simplified Arabic" w:eastAsia="Times New Roman" w:hAnsi="Simplified Arabic" w:cs="Simplified Arabic"/>
          <w:b/>
          <w:bCs/>
          <w:kern w:val="0"/>
          <w:sz w:val="28"/>
          <w:szCs w:val="28"/>
          <w:rtl/>
          <w14:ligatures w14:val="none"/>
        </w:rPr>
        <w:t xml:space="preserve">نظرية العاملين </w:t>
      </w:r>
      <w:proofErr w:type="spellStart"/>
      <w:r w:rsidRPr="00E82676">
        <w:rPr>
          <w:rFonts w:ascii="Simplified Arabic" w:eastAsia="Times New Roman" w:hAnsi="Simplified Arabic" w:cs="Simplified Arabic"/>
          <w:b/>
          <w:bCs/>
          <w:kern w:val="0"/>
          <w:sz w:val="28"/>
          <w:szCs w:val="28"/>
          <w:rtl/>
          <w14:ligatures w14:val="none"/>
        </w:rPr>
        <w:t>لهيرزبرغ</w:t>
      </w:r>
      <w:proofErr w:type="spellEnd"/>
      <w:r w:rsidRPr="00E82676">
        <w:rPr>
          <w:rFonts w:ascii="Simplified Arabic" w:eastAsia="Times New Roman" w:hAnsi="Simplified Arabic" w:cs="Simplified Arabic"/>
          <w:kern w:val="0"/>
          <w:sz w:val="28"/>
          <w:szCs w:val="28"/>
          <w:rtl/>
          <w14:ligatures w14:val="none"/>
        </w:rPr>
        <w:t xml:space="preserve">، التي تُقسّم العوامل المؤثرة في الرضا الوظيفي إلى عوامل دافعة (كالإنجاز والاعتراف والمسؤولية والتقدم الوظيفي)، وعوامل وقائية (كالأجور وسياسات المؤسسة وظروف العمل والعلاقات الشخصية). فضلًا عن </w:t>
      </w:r>
      <w:r w:rsidRPr="00E82676">
        <w:rPr>
          <w:rFonts w:ascii="Simplified Arabic" w:eastAsia="Times New Roman" w:hAnsi="Simplified Arabic" w:cs="Simplified Arabic"/>
          <w:b/>
          <w:bCs/>
          <w:kern w:val="0"/>
          <w:sz w:val="28"/>
          <w:szCs w:val="28"/>
          <w:rtl/>
          <w14:ligatures w14:val="none"/>
        </w:rPr>
        <w:t xml:space="preserve">نظرية التوقع </w:t>
      </w:r>
      <w:proofErr w:type="spellStart"/>
      <w:r w:rsidRPr="00E82676">
        <w:rPr>
          <w:rFonts w:ascii="Simplified Arabic" w:eastAsia="Times New Roman" w:hAnsi="Simplified Arabic" w:cs="Simplified Arabic"/>
          <w:b/>
          <w:bCs/>
          <w:kern w:val="0"/>
          <w:sz w:val="28"/>
          <w:szCs w:val="28"/>
          <w:rtl/>
          <w14:ligatures w14:val="none"/>
        </w:rPr>
        <w:t>لفروم</w:t>
      </w:r>
      <w:proofErr w:type="spellEnd"/>
      <w:r w:rsidRPr="00E82676">
        <w:rPr>
          <w:rFonts w:ascii="Simplified Arabic" w:eastAsia="Times New Roman" w:hAnsi="Simplified Arabic" w:cs="Simplified Arabic"/>
          <w:kern w:val="0"/>
          <w:sz w:val="28"/>
          <w:szCs w:val="28"/>
          <w:rtl/>
          <w14:ligatures w14:val="none"/>
        </w:rPr>
        <w:t>، التي ترى أن الرضا الوظيفي يتحقق حين يُدرك الفرد أن جهده سيؤدي إلى أداء متميز، وأن هذا الأداء سيقود إلى مكافآت تُلبّي توقعاته (</w:t>
      </w:r>
      <w:proofErr w:type="spellStart"/>
      <w:r w:rsidRPr="00E82676">
        <w:rPr>
          <w:rFonts w:ascii="Simplified Arabic" w:eastAsia="Times New Roman" w:hAnsi="Simplified Arabic" w:cs="Simplified Arabic"/>
          <w:kern w:val="0"/>
          <w:sz w:val="28"/>
          <w:szCs w:val="28"/>
          <w:rtl/>
          <w14:ligatures w14:val="none"/>
        </w:rPr>
        <w:t>شيرواني</w:t>
      </w:r>
      <w:proofErr w:type="spellEnd"/>
      <w:r w:rsidRPr="00E82676">
        <w:rPr>
          <w:rFonts w:ascii="Simplified Arabic" w:eastAsia="Times New Roman" w:hAnsi="Simplified Arabic" w:cs="Simplified Arabic"/>
          <w:kern w:val="0"/>
          <w:sz w:val="28"/>
          <w:szCs w:val="28"/>
          <w:rtl/>
          <w14:ligatures w14:val="none"/>
        </w:rPr>
        <w:t>، 2023)</w:t>
      </w:r>
      <w:r w:rsidRPr="00E82676">
        <w:rPr>
          <w:rFonts w:ascii="Simplified Arabic" w:eastAsia="Times New Roman" w:hAnsi="Simplified Arabic" w:cs="Simplified Arabic"/>
          <w:kern w:val="0"/>
          <w:sz w:val="28"/>
          <w:szCs w:val="28"/>
          <w:lang w:bidi="ar-EG"/>
          <w14:ligatures w14:val="none"/>
        </w:rPr>
        <w:t>.</w:t>
      </w:r>
    </w:p>
    <w:p w14:paraId="7917C3EC"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وتتعدد أبعاد الرضا الوظيفي التي تناولتها الأدبيات، وتشمل الأجور والحوافز، وبيئة العمل، وطبيعة العمل ذاته، والعلاقة مع الرؤساء والزملاء، وفرص الترقي والتقدم الوظيفي، ونمط الإشراف، ودرجة الاستقلالية في اتخاذ القرار. وتُشير الدراسات إلى أن الرضا الوظيفي يرتبط بجملة من المخرجات الإيجابية على مستوى الفرد والمنظمة، أبرزها ارتفاع مستوى الأداء والإنتاجية، وزيادة الالتزام التنظيمي، وانخفاض معدلات الدوران الوظيفي والتغيّب، وتحسين جودة المخرجات (الشلوي، 2024)</w:t>
      </w:r>
      <w:r w:rsidRPr="00E82676">
        <w:rPr>
          <w:rFonts w:ascii="Simplified Arabic" w:eastAsia="Times New Roman" w:hAnsi="Simplified Arabic" w:cs="Simplified Arabic"/>
          <w:kern w:val="0"/>
          <w:sz w:val="28"/>
          <w:szCs w:val="28"/>
          <w:lang w:bidi="ar-EG"/>
          <w14:ligatures w14:val="none"/>
        </w:rPr>
        <w:t>.</w:t>
      </w:r>
    </w:p>
    <w:p w14:paraId="1FC436BD" w14:textId="77777777" w:rsidR="00E903D4" w:rsidRPr="00E82676" w:rsidRDefault="00E903D4" w:rsidP="0056210F">
      <w:pPr>
        <w:spacing w:before="100" w:beforeAutospacing="1" w:after="100" w:afterAutospacing="1" w:line="276" w:lineRule="auto"/>
        <w:ind w:hanging="1"/>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المحور الثاني: جودة الخدمات الصحية</w:t>
      </w:r>
    </w:p>
    <w:p w14:paraId="4574A9D5"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تُمثّل جودة الخدمات الصحية أحد أبرز المفاهيم الإدارية التي تطوّرت بشكل ملحوظ خلال العقود الماضية، وقد باتت تُشكّل هدفًا استراتيجيًا رئيسيًا لكل مؤسسة صحية تسعى إلى تحقيق التميّز والاستدامة في بيئة تنافسية متزايدة. ويُشير مفهوم جودة الخدمات الصحية إلى مدى قدرة المؤسسة الصحية على تقديم خدمات تُلبّي احتياجات المرضى وتتجاوز توقعاتهم، وفق معايير مهنية وأخلاقية معتمدة</w:t>
      </w:r>
      <w:r w:rsidRPr="00E82676">
        <w:rPr>
          <w:rFonts w:ascii="Simplified Arabic" w:eastAsia="Times New Roman" w:hAnsi="Simplified Arabic" w:cs="Simplified Arabic"/>
          <w:kern w:val="0"/>
          <w:sz w:val="28"/>
          <w:szCs w:val="28"/>
          <w:lang w:bidi="ar-EG"/>
          <w14:ligatures w14:val="none"/>
        </w:rPr>
        <w:t>.</w:t>
      </w:r>
    </w:p>
    <w:p w14:paraId="27A41A8F"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ومن أهم النماذج التي فسّرت جودة الخدمة </w:t>
      </w:r>
      <w:r w:rsidRPr="00E82676">
        <w:rPr>
          <w:rFonts w:ascii="Simplified Arabic" w:eastAsia="Times New Roman" w:hAnsi="Simplified Arabic" w:cs="Simplified Arabic"/>
          <w:b/>
          <w:bCs/>
          <w:kern w:val="0"/>
          <w:sz w:val="28"/>
          <w:szCs w:val="28"/>
          <w:rtl/>
          <w14:ligatures w14:val="none"/>
        </w:rPr>
        <w:t>نموذج</w:t>
      </w:r>
      <w:r w:rsidRPr="00E82676">
        <w:rPr>
          <w:rFonts w:ascii="Simplified Arabic" w:eastAsia="Times New Roman" w:hAnsi="Simplified Arabic" w:cs="Simplified Arabic"/>
          <w:b/>
          <w:bCs/>
          <w:kern w:val="0"/>
          <w:sz w:val="28"/>
          <w:szCs w:val="28"/>
          <w:lang w:bidi="ar-EG"/>
          <w14:ligatures w14:val="none"/>
        </w:rPr>
        <w:t xml:space="preserve"> (SERVQUAL)</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الذي طوّره </w:t>
      </w:r>
      <w:proofErr w:type="spellStart"/>
      <w:r w:rsidRPr="00E82676">
        <w:rPr>
          <w:rFonts w:ascii="Simplified Arabic" w:eastAsia="Times New Roman" w:hAnsi="Simplified Arabic" w:cs="Simplified Arabic"/>
          <w:kern w:val="0"/>
          <w:sz w:val="28"/>
          <w:szCs w:val="28"/>
          <w:rtl/>
          <w14:ligatures w14:val="none"/>
        </w:rPr>
        <w:t>باراسورامان</w:t>
      </w:r>
      <w:proofErr w:type="spellEnd"/>
      <w:r w:rsidRPr="00E82676">
        <w:rPr>
          <w:rFonts w:ascii="Simplified Arabic" w:eastAsia="Times New Roman" w:hAnsi="Simplified Arabic" w:cs="Simplified Arabic"/>
          <w:kern w:val="0"/>
          <w:sz w:val="28"/>
          <w:szCs w:val="28"/>
          <w:rtl/>
          <w14:ligatures w14:val="none"/>
        </w:rPr>
        <w:t xml:space="preserve"> وزملاؤه، والذي يقوم على قياس الفجوة بين توقعات العميل وإدراكه الفعلي للخدمة المُقدَّمة، وذلك عبر خمسة أبعاد رئيسية هي</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b/>
          <w:bCs/>
          <w:kern w:val="0"/>
          <w:sz w:val="28"/>
          <w:szCs w:val="28"/>
          <w:rtl/>
          <w14:ligatures w14:val="none"/>
        </w:rPr>
        <w:t>الاعتمادية</w:t>
      </w:r>
      <w:r w:rsidRPr="00E82676">
        <w:rPr>
          <w:rFonts w:ascii="Simplified Arabic" w:eastAsia="Times New Roman" w:hAnsi="Simplified Arabic" w:cs="Simplified Arabic"/>
          <w:kern w:val="0"/>
          <w:sz w:val="28"/>
          <w:szCs w:val="28"/>
          <w:rtl/>
          <w14:ligatures w14:val="none"/>
        </w:rPr>
        <w:t xml:space="preserve"> (القدرة على تقديم الخدمة الموعودة بدقة)، و</w:t>
      </w:r>
      <w:r w:rsidRPr="00E82676">
        <w:rPr>
          <w:rFonts w:ascii="Simplified Arabic" w:eastAsia="Times New Roman" w:hAnsi="Simplified Arabic" w:cs="Simplified Arabic"/>
          <w:b/>
          <w:bCs/>
          <w:kern w:val="0"/>
          <w:sz w:val="28"/>
          <w:szCs w:val="28"/>
          <w:rtl/>
          <w14:ligatures w14:val="none"/>
        </w:rPr>
        <w:t>الاستجابة</w:t>
      </w:r>
      <w:r w:rsidRPr="00E82676">
        <w:rPr>
          <w:rFonts w:ascii="Simplified Arabic" w:eastAsia="Times New Roman" w:hAnsi="Simplified Arabic" w:cs="Simplified Arabic"/>
          <w:kern w:val="0"/>
          <w:sz w:val="28"/>
          <w:szCs w:val="28"/>
          <w:rtl/>
          <w14:ligatures w14:val="none"/>
        </w:rPr>
        <w:t xml:space="preserve"> (الرغبة في مساعدة المرضى وتقديم خدمة سريعة)، و</w:t>
      </w:r>
      <w:r w:rsidRPr="00E82676">
        <w:rPr>
          <w:rFonts w:ascii="Simplified Arabic" w:eastAsia="Times New Roman" w:hAnsi="Simplified Arabic" w:cs="Simplified Arabic"/>
          <w:b/>
          <w:bCs/>
          <w:kern w:val="0"/>
          <w:sz w:val="28"/>
          <w:szCs w:val="28"/>
          <w:rtl/>
          <w14:ligatures w14:val="none"/>
        </w:rPr>
        <w:t>الأمان</w:t>
      </w:r>
      <w:r w:rsidRPr="00E82676">
        <w:rPr>
          <w:rFonts w:ascii="Simplified Arabic" w:eastAsia="Times New Roman" w:hAnsi="Simplified Arabic" w:cs="Simplified Arabic"/>
          <w:kern w:val="0"/>
          <w:sz w:val="28"/>
          <w:szCs w:val="28"/>
          <w:rtl/>
          <w14:ligatures w14:val="none"/>
        </w:rPr>
        <w:t xml:space="preserve"> (المعرفة والكياسة وقدرة العاملين على بثّ الثقة)، و</w:t>
      </w:r>
      <w:r w:rsidRPr="00E82676">
        <w:rPr>
          <w:rFonts w:ascii="Simplified Arabic" w:eastAsia="Times New Roman" w:hAnsi="Simplified Arabic" w:cs="Simplified Arabic"/>
          <w:b/>
          <w:bCs/>
          <w:kern w:val="0"/>
          <w:sz w:val="28"/>
          <w:szCs w:val="28"/>
          <w:rtl/>
          <w14:ligatures w14:val="none"/>
        </w:rPr>
        <w:t>التعاطف</w:t>
      </w:r>
      <w:r w:rsidRPr="00E82676">
        <w:rPr>
          <w:rFonts w:ascii="Simplified Arabic" w:eastAsia="Times New Roman" w:hAnsi="Simplified Arabic" w:cs="Simplified Arabic"/>
          <w:kern w:val="0"/>
          <w:sz w:val="28"/>
          <w:szCs w:val="28"/>
          <w:rtl/>
          <w14:ligatures w14:val="none"/>
        </w:rPr>
        <w:t xml:space="preserve"> (تقديم رعاية فردية للمريض)، و</w:t>
      </w:r>
      <w:r w:rsidRPr="00E82676">
        <w:rPr>
          <w:rFonts w:ascii="Simplified Arabic" w:eastAsia="Times New Roman" w:hAnsi="Simplified Arabic" w:cs="Simplified Arabic"/>
          <w:b/>
          <w:bCs/>
          <w:kern w:val="0"/>
          <w:sz w:val="28"/>
          <w:szCs w:val="28"/>
          <w:rtl/>
          <w14:ligatures w14:val="none"/>
        </w:rPr>
        <w:t>الملموسية</w:t>
      </w:r>
      <w:r w:rsidRPr="00E82676">
        <w:rPr>
          <w:rFonts w:ascii="Simplified Arabic" w:eastAsia="Times New Roman" w:hAnsi="Simplified Arabic" w:cs="Simplified Arabic"/>
          <w:kern w:val="0"/>
          <w:sz w:val="28"/>
          <w:szCs w:val="28"/>
          <w:rtl/>
          <w14:ligatures w14:val="none"/>
        </w:rPr>
        <w:t xml:space="preserve"> (المظهر المادي للمرافق والمعدات والعاملين). كما يبرز </w:t>
      </w:r>
      <w:r w:rsidRPr="00E82676">
        <w:rPr>
          <w:rFonts w:ascii="Simplified Arabic" w:eastAsia="Times New Roman" w:hAnsi="Simplified Arabic" w:cs="Simplified Arabic"/>
          <w:b/>
          <w:bCs/>
          <w:kern w:val="0"/>
          <w:sz w:val="28"/>
          <w:szCs w:val="28"/>
          <w:rtl/>
          <w14:ligatures w14:val="none"/>
        </w:rPr>
        <w:t xml:space="preserve">نموذج </w:t>
      </w:r>
      <w:proofErr w:type="spellStart"/>
      <w:r w:rsidRPr="00E82676">
        <w:rPr>
          <w:rFonts w:ascii="Simplified Arabic" w:eastAsia="Times New Roman" w:hAnsi="Simplified Arabic" w:cs="Simplified Arabic"/>
          <w:b/>
          <w:bCs/>
          <w:kern w:val="0"/>
          <w:sz w:val="28"/>
          <w:szCs w:val="28"/>
          <w:rtl/>
          <w14:ligatures w14:val="none"/>
        </w:rPr>
        <w:t>دونابيديان</w:t>
      </w:r>
      <w:proofErr w:type="spellEnd"/>
      <w:r w:rsidRPr="00E82676">
        <w:rPr>
          <w:rFonts w:ascii="Simplified Arabic" w:eastAsia="Times New Roman" w:hAnsi="Simplified Arabic" w:cs="Simplified Arabic"/>
          <w:kern w:val="0"/>
          <w:sz w:val="28"/>
          <w:szCs w:val="28"/>
          <w:rtl/>
          <w14:ligatures w14:val="none"/>
        </w:rPr>
        <w:t xml:space="preserve"> الذي يُقيّم جودة الخدمة الصحية عبر ثلاثة محاور: البنية، والعملية، والنتائج (باوزير وابن صالح، 2023)</w:t>
      </w:r>
      <w:r w:rsidRPr="00E82676">
        <w:rPr>
          <w:rFonts w:ascii="Simplified Arabic" w:eastAsia="Times New Roman" w:hAnsi="Simplified Arabic" w:cs="Simplified Arabic"/>
          <w:kern w:val="0"/>
          <w:sz w:val="28"/>
          <w:szCs w:val="28"/>
          <w:lang w:bidi="ar-EG"/>
          <w14:ligatures w14:val="none"/>
        </w:rPr>
        <w:t>.</w:t>
      </w:r>
    </w:p>
    <w:p w14:paraId="5D9BB30B"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وتتحقق جودة الخدمات الصحية من خلال جملة من المدخلات، أبرزها كفاءة الكوادر البشرية الصحية وتأهيلها المستمر، وتوفّر البنية التحتية والتكنولوجية الملائمة، وتطبيق معايير السلامة والاعتماد، وتبنّي منهجيات التحسين المستمر كإدارة الجودة الشاملة واستراتيجية كايزن (الشراري، 2024)</w:t>
      </w:r>
      <w:r w:rsidRPr="00E82676">
        <w:rPr>
          <w:rFonts w:ascii="Simplified Arabic" w:eastAsia="Times New Roman" w:hAnsi="Simplified Arabic" w:cs="Simplified Arabic"/>
          <w:kern w:val="0"/>
          <w:sz w:val="28"/>
          <w:szCs w:val="28"/>
          <w:lang w:bidi="ar-EG"/>
          <w14:ligatures w14:val="none"/>
        </w:rPr>
        <w:t>.</w:t>
      </w:r>
    </w:p>
    <w:p w14:paraId="393097B2" w14:textId="77777777" w:rsidR="00E903D4" w:rsidRPr="00E82676" w:rsidRDefault="00E903D4" w:rsidP="0056210F">
      <w:pPr>
        <w:spacing w:before="100" w:beforeAutospacing="1" w:after="100" w:afterAutospacing="1" w:line="276" w:lineRule="auto"/>
        <w:ind w:hanging="1"/>
        <w:jc w:val="both"/>
        <w:rPr>
          <w:rFonts w:ascii="Simplified Arabic" w:eastAsia="Times New Roman" w:hAnsi="Simplified Arabic" w:cs="Simplified Arabic"/>
          <w:b/>
          <w:bCs/>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المحور الثالث: العلاقة بين الرضا الوظيفي وجودة الخدمات الصحية</w:t>
      </w:r>
    </w:p>
    <w:p w14:paraId="18385452"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تُشكّل العلاقة بين الرضا الوظيفي وجودة الخدمات الصحية علاقة تفاعلية متكاملة، تقوم على مبدأ أن العامل الراضي عن عمله يُقدّم خدمة أفضل. وتتأكد هذه العلاقة بصورة خاصة في القطاع الصحي، حيث يُشكّل العنصر البشري – ولا سيما الكوادر التمريضية – حجر الزاوية في منظومة تقديم الخدمة الصحية. فحين يشعر الممرض بالرضا عن أجره، وبيئة عمله، وعلاقته برؤسائه وزملائه، فإن ذلك ينعكس مباشرة على مستوى تعاطفه مع المرضى، ودقة أدائه، والتزامه بمعايير السلامة والجودة</w:t>
      </w:r>
      <w:r w:rsidRPr="00E82676">
        <w:rPr>
          <w:rFonts w:ascii="Simplified Arabic" w:eastAsia="Times New Roman" w:hAnsi="Simplified Arabic" w:cs="Simplified Arabic"/>
          <w:kern w:val="0"/>
          <w:sz w:val="28"/>
          <w:szCs w:val="28"/>
          <w:lang w:bidi="ar-EG"/>
          <w14:ligatures w14:val="none"/>
        </w:rPr>
        <w:t xml:space="preserve"> (Halawani et al., 2021).</w:t>
      </w:r>
    </w:p>
    <w:p w14:paraId="44077A4C" w14:textId="2133A003"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0" w:name="_Toc234289282"/>
      <w:r>
        <w:rPr>
          <w:rFonts w:ascii="Simplified Arabic" w:eastAsia="Calibri" w:hAnsi="Simplified Arabic" w:cs="Simplified Arabic" w:hint="cs"/>
          <w:b/>
          <w:bCs/>
          <w:color w:val="000000" w:themeColor="text1"/>
          <w:sz w:val="36"/>
          <w:szCs w:val="36"/>
          <w:rtl/>
          <w:lang w:bidi="ar-EG"/>
        </w:rPr>
        <w:t xml:space="preserve">10.1 </w:t>
      </w:r>
      <w:r w:rsidR="00E903D4" w:rsidRPr="00E82676">
        <w:rPr>
          <w:rFonts w:ascii="Simplified Arabic" w:eastAsia="Calibri" w:hAnsi="Simplified Arabic" w:cs="Simplified Arabic"/>
          <w:b/>
          <w:bCs/>
          <w:color w:val="000000" w:themeColor="text1"/>
          <w:sz w:val="36"/>
          <w:szCs w:val="36"/>
          <w:rtl/>
          <w:lang w:bidi="ar-EG"/>
        </w:rPr>
        <w:t>مصطلحات الدراسة</w:t>
      </w:r>
      <w:bookmarkEnd w:id="20"/>
    </w:p>
    <w:p w14:paraId="6DEB8B66" w14:textId="1FEB4337" w:rsidR="00E903D4" w:rsidRPr="0056210F" w:rsidRDefault="00E903D4">
      <w:pPr>
        <w:pStyle w:val="a6"/>
        <w:numPr>
          <w:ilvl w:val="0"/>
          <w:numId w:val="5"/>
        </w:numPr>
        <w:spacing w:before="100" w:beforeAutospacing="1" w:after="100" w:afterAutospacing="1" w:line="276" w:lineRule="auto"/>
        <w:ind w:left="566"/>
        <w:jc w:val="both"/>
        <w:rPr>
          <w:rFonts w:ascii="Simplified Arabic" w:eastAsia="Times New Roman" w:hAnsi="Simplified Arabic" w:cs="Simplified Arabic"/>
          <w:b/>
          <w:bCs/>
          <w:kern w:val="0"/>
          <w:sz w:val="28"/>
          <w:szCs w:val="28"/>
          <w:lang w:bidi="ar-EG"/>
          <w14:ligatures w14:val="none"/>
        </w:rPr>
      </w:pPr>
      <w:r w:rsidRPr="0056210F">
        <w:rPr>
          <w:rFonts w:ascii="Simplified Arabic" w:eastAsia="Times New Roman" w:hAnsi="Simplified Arabic" w:cs="Simplified Arabic"/>
          <w:b/>
          <w:bCs/>
          <w:kern w:val="0"/>
          <w:sz w:val="28"/>
          <w:szCs w:val="28"/>
          <w:rtl/>
          <w14:ligatures w14:val="none"/>
        </w:rPr>
        <w:t>الرضا الوظيفي</w:t>
      </w:r>
    </w:p>
    <w:p w14:paraId="004FC770"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التعريف المفاهيمي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يُعرَّف الرضا الوظيفي بأنه “الحالة الشعورية الإيجابية التي </w:t>
      </w:r>
      <w:proofErr w:type="spellStart"/>
      <w:r w:rsidRPr="00E82676">
        <w:rPr>
          <w:rFonts w:ascii="Simplified Arabic" w:eastAsia="Times New Roman" w:hAnsi="Simplified Arabic" w:cs="Simplified Arabic"/>
          <w:kern w:val="0"/>
          <w:sz w:val="28"/>
          <w:szCs w:val="28"/>
          <w:rtl/>
          <w14:ligatures w14:val="none"/>
        </w:rPr>
        <w:t>يستشعرها</w:t>
      </w:r>
      <w:proofErr w:type="spellEnd"/>
      <w:r w:rsidRPr="00E82676">
        <w:rPr>
          <w:rFonts w:ascii="Simplified Arabic" w:eastAsia="Times New Roman" w:hAnsi="Simplified Arabic" w:cs="Simplified Arabic"/>
          <w:kern w:val="0"/>
          <w:sz w:val="28"/>
          <w:szCs w:val="28"/>
          <w:rtl/>
          <w14:ligatures w14:val="none"/>
        </w:rPr>
        <w:t xml:space="preserve"> الفرد تجاه عمله وبيئته المهنية، والناتجة عن إدراكه لمدى تلبية هذا العمل لتوقعاته وطموحاته المادية والمعنوية” (الشلوي، 2024)</w:t>
      </w:r>
      <w:r w:rsidRPr="00E82676">
        <w:rPr>
          <w:rFonts w:ascii="Simplified Arabic" w:eastAsia="Times New Roman" w:hAnsi="Simplified Arabic" w:cs="Simplified Arabic"/>
          <w:kern w:val="0"/>
          <w:sz w:val="28"/>
          <w:szCs w:val="28"/>
          <w:lang w:bidi="ar-EG"/>
          <w14:ligatures w14:val="none"/>
        </w:rPr>
        <w:t>.</w:t>
      </w:r>
    </w:p>
    <w:p w14:paraId="0FA2BF13"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التعريف الإجرائي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تُعرِّفه الدراسة الحالية إجرائيًا بأنه: الدرجة التي يحصل عليها المستجيب من الكوادر التمريضية في مستشفى عسير المركزي بأبها على مقياس الرضا الوظيفي المُستخدَم في الدراسة، والذي يقيس أبعاد الأجور والحوافز، وبيئة العمل، وطبيعة العمل، والعلاقة مع الرؤساء والزملاء، وفرص الترقي والتقدم الوظيفي</w:t>
      </w:r>
      <w:r w:rsidRPr="00E82676">
        <w:rPr>
          <w:rFonts w:ascii="Simplified Arabic" w:eastAsia="Times New Roman" w:hAnsi="Simplified Arabic" w:cs="Simplified Arabic"/>
          <w:kern w:val="0"/>
          <w:sz w:val="28"/>
          <w:szCs w:val="28"/>
          <w:lang w:bidi="ar-EG"/>
          <w14:ligatures w14:val="none"/>
        </w:rPr>
        <w:t>.</w:t>
      </w:r>
    </w:p>
    <w:p w14:paraId="7188F5E5" w14:textId="146F1196" w:rsidR="00E903D4" w:rsidRPr="00E82676" w:rsidRDefault="00E903D4">
      <w:pPr>
        <w:pStyle w:val="a6"/>
        <w:numPr>
          <w:ilvl w:val="0"/>
          <w:numId w:val="5"/>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E82676">
        <w:rPr>
          <w:rFonts w:ascii="Simplified Arabic" w:eastAsia="Times New Roman" w:hAnsi="Simplified Arabic" w:cs="Simplified Arabic"/>
          <w:b/>
          <w:bCs/>
          <w:kern w:val="0"/>
          <w:sz w:val="28"/>
          <w:szCs w:val="28"/>
          <w:rtl/>
          <w14:ligatures w14:val="none"/>
        </w:rPr>
        <w:t>جودة الخدمات الصحية</w:t>
      </w:r>
    </w:p>
    <w:p w14:paraId="2E4E5107"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التعريف المفاهيمي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تُعرَّف جودة الخدمات الصحية بأنها “مدى قدرة المؤسسة الصحية على تقديم خدمات صحية تُلبّي احتياجات المرضى وتتجاوز توقعاتهم، وفق معايير مهنية وأخلاقية معتمدة، بأقلّ قدر من الأخطاء وبأعلى مستوى من الكفاءة والفاعلية” (باوزير وابن صالح، 2023)</w:t>
      </w:r>
      <w:r w:rsidRPr="00E82676">
        <w:rPr>
          <w:rFonts w:ascii="Simplified Arabic" w:eastAsia="Times New Roman" w:hAnsi="Simplified Arabic" w:cs="Simplified Arabic"/>
          <w:kern w:val="0"/>
          <w:sz w:val="28"/>
          <w:szCs w:val="28"/>
          <w:lang w:bidi="ar-EG"/>
          <w14:ligatures w14:val="none"/>
        </w:rPr>
        <w:t>.</w:t>
      </w:r>
    </w:p>
    <w:p w14:paraId="0D8748BF"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التعريف الإجرائي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تُعرِّفها الدراسة الحالية إجرائيًا بأنها: الدرجة التي يحصل عليها المستجيب من الكوادر التمريضية في مستشفى عسير المركزي بأبها على مقياس جودة الخدمات الصحية المُستخدَم في الدراسة، والذي يقيس أبعاد الاعتمادية، والاستجابة، والأمان، والتعاطف، والملموسية</w:t>
      </w:r>
      <w:r w:rsidRPr="00E82676">
        <w:rPr>
          <w:rFonts w:ascii="Simplified Arabic" w:eastAsia="Times New Roman" w:hAnsi="Simplified Arabic" w:cs="Simplified Arabic"/>
          <w:kern w:val="0"/>
          <w:sz w:val="28"/>
          <w:szCs w:val="28"/>
          <w:lang w:bidi="ar-EG"/>
          <w14:ligatures w14:val="none"/>
        </w:rPr>
        <w:t>.</w:t>
      </w:r>
    </w:p>
    <w:p w14:paraId="19FE7AA4"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lang w:bidi="ar-EG"/>
          <w14:ligatures w14:val="none"/>
        </w:rPr>
      </w:pPr>
      <w:r w:rsidRPr="00E82676">
        <w:rPr>
          <w:rFonts w:ascii="Simplified Arabic" w:eastAsia="Times New Roman" w:hAnsi="Simplified Arabic" w:cs="Simplified Arabic"/>
          <w:b/>
          <w:bCs/>
          <w:kern w:val="0"/>
          <w:sz w:val="28"/>
          <w:szCs w:val="28"/>
          <w:lang w:bidi="ar-EG"/>
          <w14:ligatures w14:val="none"/>
        </w:rPr>
        <w:t xml:space="preserve">3) </w:t>
      </w:r>
      <w:r w:rsidRPr="00E82676">
        <w:rPr>
          <w:rFonts w:ascii="Simplified Arabic" w:eastAsia="Times New Roman" w:hAnsi="Simplified Arabic" w:cs="Simplified Arabic"/>
          <w:b/>
          <w:bCs/>
          <w:kern w:val="0"/>
          <w:sz w:val="28"/>
          <w:szCs w:val="28"/>
          <w:rtl/>
          <w14:ligatures w14:val="none"/>
        </w:rPr>
        <w:t>الكوادر التمريضية</w:t>
      </w:r>
    </w:p>
    <w:p w14:paraId="52B3A258"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التعريف المفاهيمي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يُقصد بالكوادر التمريضية “مجموعة العاملين الحاصلين على مؤهلات علمية ومهنية في مجال التمريض، والمنوط بهم تقديم الرعاية التمريضية المباشرة للمرضى تحت إشراف الطاقم الطبي، بما يشمل ممرضي الرعاية العامة والحرجة والمتخصصة” (أبو سعدة، 2021)</w:t>
      </w:r>
      <w:r w:rsidRPr="00E82676">
        <w:rPr>
          <w:rFonts w:ascii="Simplified Arabic" w:eastAsia="Times New Roman" w:hAnsi="Simplified Arabic" w:cs="Simplified Arabic"/>
          <w:kern w:val="0"/>
          <w:sz w:val="28"/>
          <w:szCs w:val="28"/>
          <w:lang w:bidi="ar-EG"/>
          <w14:ligatures w14:val="none"/>
        </w:rPr>
        <w:t>.</w:t>
      </w:r>
    </w:p>
    <w:p w14:paraId="5067EFB8"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التعريف الإجرائي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تُعرِّفها الدراسة الحالية إجرائيًا بأنها: جميع الممرضين والممرضات العاملين في مختلف الأقسام الطبية بمستشفى عسير المركزي بأبها وقت إجراء الدراسة، بمختلف مؤهلاتهم العلمية ومسمياتهم الوظيفية وسنوات خبرتهم</w:t>
      </w:r>
      <w:r w:rsidRPr="00E82676">
        <w:rPr>
          <w:rFonts w:ascii="Simplified Arabic" w:eastAsia="Times New Roman" w:hAnsi="Simplified Arabic" w:cs="Simplified Arabic"/>
          <w:kern w:val="0"/>
          <w:sz w:val="28"/>
          <w:szCs w:val="28"/>
          <w:lang w:bidi="ar-EG"/>
          <w14:ligatures w14:val="none"/>
        </w:rPr>
        <w:t>.</w:t>
      </w:r>
    </w:p>
    <w:p w14:paraId="5D29FD65" w14:textId="1D59337E"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1" w:name="_Toc234289283"/>
      <w:r>
        <w:rPr>
          <w:rFonts w:ascii="Simplified Arabic" w:eastAsia="Calibri" w:hAnsi="Simplified Arabic" w:cs="Simplified Arabic" w:hint="cs"/>
          <w:b/>
          <w:bCs/>
          <w:color w:val="000000" w:themeColor="text1"/>
          <w:sz w:val="36"/>
          <w:szCs w:val="36"/>
          <w:rtl/>
          <w:lang w:bidi="ar-EG"/>
        </w:rPr>
        <w:t xml:space="preserve">11.1 </w:t>
      </w:r>
      <w:r w:rsidR="00E903D4" w:rsidRPr="00E82676">
        <w:rPr>
          <w:rFonts w:ascii="Simplified Arabic" w:eastAsia="Calibri" w:hAnsi="Simplified Arabic" w:cs="Simplified Arabic"/>
          <w:b/>
          <w:bCs/>
          <w:color w:val="000000" w:themeColor="text1"/>
          <w:sz w:val="36"/>
          <w:szCs w:val="36"/>
          <w:rtl/>
          <w:lang w:bidi="ar-EG"/>
        </w:rPr>
        <w:t>منهجية الدراسة</w:t>
      </w:r>
      <w:bookmarkEnd w:id="21"/>
    </w:p>
    <w:p w14:paraId="2EEAF45E"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ستعتمد الدراسة الحالية على </w:t>
      </w:r>
      <w:r w:rsidRPr="00E82676">
        <w:rPr>
          <w:rFonts w:ascii="Simplified Arabic" w:eastAsia="Times New Roman" w:hAnsi="Simplified Arabic" w:cs="Simplified Arabic"/>
          <w:b/>
          <w:bCs/>
          <w:kern w:val="0"/>
          <w:sz w:val="28"/>
          <w:szCs w:val="28"/>
          <w:rtl/>
          <w14:ligatures w14:val="none"/>
        </w:rPr>
        <w:t>المنهج الوصفي التحليلي</w:t>
      </w:r>
      <w:r w:rsidRPr="00E82676">
        <w:rPr>
          <w:rFonts w:ascii="Simplified Arabic" w:eastAsia="Times New Roman" w:hAnsi="Simplified Arabic" w:cs="Simplified Arabic"/>
          <w:kern w:val="0"/>
          <w:sz w:val="28"/>
          <w:szCs w:val="28"/>
          <w:rtl/>
          <w14:ligatures w14:val="none"/>
        </w:rPr>
        <w:t>، بوصفه أنسب المناهج العلمية لطبيعة الدراسة وأهدافها، حيث يقوم هذا المنهج على وصف الظاهرة موضع الدراسة كما هي في الواقع، وجمع البيانات والمعلومات المتعلقة بها، ثم تصنيفها وتحليلها إحصائيًا، واستخلاص الدلالات والاستنتاجات التي تُسهم في الإجابة عن تساؤلات الدراسة واختبار فروضها. وسوف يتم توظيف هذا المنهج في تشخيص الواقع الفعلي لمستوى الرضا الوظيفي لدى الكوادر التمريضية في مستشفى عسير المركزي بأبها، والوقوف على مستوى جودة الخدمات الصحية المُقدَّمة، والكشف عن طبيعة العلاقة بين المتغيرين</w:t>
      </w:r>
      <w:r w:rsidRPr="00E82676">
        <w:rPr>
          <w:rFonts w:ascii="Simplified Arabic" w:eastAsia="Times New Roman" w:hAnsi="Simplified Arabic" w:cs="Simplified Arabic"/>
          <w:kern w:val="0"/>
          <w:sz w:val="28"/>
          <w:szCs w:val="28"/>
          <w:lang w:bidi="ar-EG"/>
          <w14:ligatures w14:val="none"/>
        </w:rPr>
        <w:t>.</w:t>
      </w:r>
    </w:p>
    <w:p w14:paraId="06AD8A7A"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كما ستستند الدراسة إلى </w:t>
      </w:r>
      <w:r w:rsidRPr="00E82676">
        <w:rPr>
          <w:rFonts w:ascii="Simplified Arabic" w:eastAsia="Times New Roman" w:hAnsi="Simplified Arabic" w:cs="Simplified Arabic"/>
          <w:b/>
          <w:bCs/>
          <w:kern w:val="0"/>
          <w:sz w:val="28"/>
          <w:szCs w:val="28"/>
          <w:rtl/>
          <w14:ligatures w14:val="none"/>
        </w:rPr>
        <w:t>الأسلوب الكمّي</w:t>
      </w:r>
      <w:r w:rsidRPr="00E82676">
        <w:rPr>
          <w:rFonts w:ascii="Simplified Arabic" w:eastAsia="Times New Roman" w:hAnsi="Simplified Arabic" w:cs="Simplified Arabic"/>
          <w:kern w:val="0"/>
          <w:sz w:val="28"/>
          <w:szCs w:val="28"/>
          <w:rtl/>
          <w14:ligatures w14:val="none"/>
        </w:rPr>
        <w:t xml:space="preserve"> في جمع البيانات وتحليلها، من خلال تصميم استبانة مُحكَّمة تُوزَّع على أفراد عينة الدراسة، ومن ثمّ إخضاع البيانات المُتحصَّل عليها للمعالجة الإحصائية باستخدام برنامج الحزم الإحصائية للعلوم الاجتماعية</w:t>
      </w:r>
      <w:r w:rsidRPr="00E82676">
        <w:rPr>
          <w:rFonts w:ascii="Simplified Arabic" w:eastAsia="Times New Roman" w:hAnsi="Simplified Arabic" w:cs="Simplified Arabic"/>
          <w:kern w:val="0"/>
          <w:sz w:val="28"/>
          <w:szCs w:val="28"/>
          <w:lang w:bidi="ar-EG"/>
          <w14:ligatures w14:val="none"/>
        </w:rPr>
        <w:t xml:space="preserve"> (SPSS)</w:t>
      </w:r>
      <w:r w:rsidRPr="00E82676">
        <w:rPr>
          <w:rFonts w:ascii="Simplified Arabic" w:eastAsia="Times New Roman" w:hAnsi="Simplified Arabic" w:cs="Simplified Arabic"/>
          <w:kern w:val="0"/>
          <w:sz w:val="28"/>
          <w:szCs w:val="28"/>
          <w:rtl/>
          <w14:ligatures w14:val="none"/>
        </w:rPr>
        <w:t>، بهدف الوصول إلى نتائج علمية دقيقة وموضوعية يُمكن تعميمها على مجتمع الدراسة، وصياغة توصيات عملية تُسهم في تطوير الأداء المؤسسي بالمستشفى محل الدراسة</w:t>
      </w:r>
      <w:r w:rsidRPr="00E82676">
        <w:rPr>
          <w:rFonts w:ascii="Simplified Arabic" w:eastAsia="Times New Roman" w:hAnsi="Simplified Arabic" w:cs="Simplified Arabic"/>
          <w:kern w:val="0"/>
          <w:sz w:val="28"/>
          <w:szCs w:val="28"/>
          <w:lang w:bidi="ar-EG"/>
          <w14:ligatures w14:val="none"/>
        </w:rPr>
        <w:t>.</w:t>
      </w:r>
    </w:p>
    <w:p w14:paraId="6033FF67" w14:textId="475B3E40"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2" w:name="_Toc234289284"/>
      <w:r>
        <w:rPr>
          <w:rFonts w:ascii="Simplified Arabic" w:eastAsia="Calibri" w:hAnsi="Simplified Arabic" w:cs="Simplified Arabic" w:hint="cs"/>
          <w:b/>
          <w:bCs/>
          <w:color w:val="000000" w:themeColor="text1"/>
          <w:sz w:val="36"/>
          <w:szCs w:val="36"/>
          <w:rtl/>
          <w:lang w:bidi="ar-EG"/>
        </w:rPr>
        <w:t xml:space="preserve">12.1 </w:t>
      </w:r>
      <w:r w:rsidR="00E903D4" w:rsidRPr="00E82676">
        <w:rPr>
          <w:rFonts w:ascii="Simplified Arabic" w:eastAsia="Calibri" w:hAnsi="Simplified Arabic" w:cs="Simplified Arabic"/>
          <w:b/>
          <w:bCs/>
          <w:color w:val="000000" w:themeColor="text1"/>
          <w:sz w:val="36"/>
          <w:szCs w:val="36"/>
          <w:rtl/>
          <w:lang w:bidi="ar-EG"/>
        </w:rPr>
        <w:t>مجتمع وعينة الدراسة</w:t>
      </w:r>
      <w:bookmarkEnd w:id="22"/>
    </w:p>
    <w:p w14:paraId="45D9FDCA"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سيتكوّن </w:t>
      </w:r>
      <w:r w:rsidRPr="00E82676">
        <w:rPr>
          <w:rFonts w:ascii="Simplified Arabic" w:eastAsia="Times New Roman" w:hAnsi="Simplified Arabic" w:cs="Simplified Arabic"/>
          <w:b/>
          <w:bCs/>
          <w:kern w:val="0"/>
          <w:sz w:val="28"/>
          <w:szCs w:val="28"/>
          <w:rtl/>
          <w14:ligatures w14:val="none"/>
        </w:rPr>
        <w:t>مجتمع الدراسة</w:t>
      </w:r>
      <w:r w:rsidRPr="00E82676">
        <w:rPr>
          <w:rFonts w:ascii="Simplified Arabic" w:eastAsia="Times New Roman" w:hAnsi="Simplified Arabic" w:cs="Simplified Arabic"/>
          <w:kern w:val="0"/>
          <w:sz w:val="28"/>
          <w:szCs w:val="28"/>
          <w:rtl/>
          <w14:ligatures w14:val="none"/>
        </w:rPr>
        <w:t xml:space="preserve"> من جميع الكوادر التمريضية العاملة في مستشفى عسير المركزي بمدينة أبها بالمملكة العربية السعودية، والبالغ عددهم وفقًا لآخر إحصائية رسمية صادرة عن إدارة الموارد البشرية بالمستشفى نحو </w:t>
      </w:r>
      <w:r w:rsidRPr="00E82676">
        <w:rPr>
          <w:rFonts w:ascii="Simplified Arabic" w:eastAsia="Times New Roman" w:hAnsi="Simplified Arabic" w:cs="Simplified Arabic"/>
          <w:b/>
          <w:bCs/>
          <w:kern w:val="0"/>
          <w:sz w:val="28"/>
          <w:szCs w:val="28"/>
          <w:lang w:bidi="ar-EG"/>
          <w14:ligatures w14:val="none"/>
        </w:rPr>
        <w:t>(850)</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ممرضًا وممرضة، موزّعين على مختلف الأقسام الطبية والتخصصية بالمستشفى، بما يشمل أقسام الطوارئ، والعناية المركزة، والباطنة، والجراحة، والأطفال، والنسائية والولادة، والعيادات الخارجية، وسائر الأقسام المساندة</w:t>
      </w:r>
      <w:r w:rsidRPr="00E82676">
        <w:rPr>
          <w:rFonts w:ascii="Simplified Arabic" w:eastAsia="Times New Roman" w:hAnsi="Simplified Arabic" w:cs="Simplified Arabic"/>
          <w:kern w:val="0"/>
          <w:sz w:val="28"/>
          <w:szCs w:val="28"/>
          <w:lang w:bidi="ar-EG"/>
          <w14:ligatures w14:val="none"/>
        </w:rPr>
        <w:t>.</w:t>
      </w:r>
    </w:p>
    <w:p w14:paraId="56EA1363"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أما </w:t>
      </w:r>
      <w:r w:rsidRPr="00E82676">
        <w:rPr>
          <w:rFonts w:ascii="Simplified Arabic" w:eastAsia="Times New Roman" w:hAnsi="Simplified Arabic" w:cs="Simplified Arabic"/>
          <w:b/>
          <w:bCs/>
          <w:kern w:val="0"/>
          <w:sz w:val="28"/>
          <w:szCs w:val="28"/>
          <w:rtl/>
          <w14:ligatures w14:val="none"/>
        </w:rPr>
        <w:t>عينة الدراسة</w:t>
      </w:r>
      <w:r w:rsidRPr="00E82676">
        <w:rPr>
          <w:rFonts w:ascii="Simplified Arabic" w:eastAsia="Times New Roman" w:hAnsi="Simplified Arabic" w:cs="Simplified Arabic"/>
          <w:kern w:val="0"/>
          <w:sz w:val="28"/>
          <w:szCs w:val="28"/>
          <w:rtl/>
          <w14:ligatures w14:val="none"/>
        </w:rPr>
        <w:t xml:space="preserve">، فسيتم اختيارها بأسلوب </w:t>
      </w:r>
      <w:r w:rsidRPr="00E82676">
        <w:rPr>
          <w:rFonts w:ascii="Simplified Arabic" w:eastAsia="Times New Roman" w:hAnsi="Simplified Arabic" w:cs="Simplified Arabic"/>
          <w:b/>
          <w:bCs/>
          <w:kern w:val="0"/>
          <w:sz w:val="28"/>
          <w:szCs w:val="28"/>
          <w:rtl/>
          <w14:ligatures w14:val="none"/>
        </w:rPr>
        <w:t>العينة العشوائية الطبقية</w:t>
      </w:r>
      <w:r w:rsidRPr="00E82676">
        <w:rPr>
          <w:rFonts w:ascii="Simplified Arabic" w:eastAsia="Times New Roman" w:hAnsi="Simplified Arabic" w:cs="Simplified Arabic"/>
          <w:kern w:val="0"/>
          <w:sz w:val="28"/>
          <w:szCs w:val="28"/>
          <w:rtl/>
          <w14:ligatures w14:val="none"/>
        </w:rPr>
        <w:t xml:space="preserve">، بما يضمن تمثيلًا عادلًا لمختلف فئات مجتمع الدراسة وأقسامه، وسيبلغ حجم العينة المستهدف </w:t>
      </w:r>
      <w:r w:rsidRPr="00E82676">
        <w:rPr>
          <w:rFonts w:ascii="Simplified Arabic" w:eastAsia="Times New Roman" w:hAnsi="Simplified Arabic" w:cs="Simplified Arabic"/>
          <w:b/>
          <w:bCs/>
          <w:kern w:val="0"/>
          <w:sz w:val="28"/>
          <w:szCs w:val="28"/>
          <w:lang w:bidi="ar-EG"/>
          <w14:ligatures w14:val="none"/>
        </w:rPr>
        <w:t>(265)</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ممرضًا وممرضة، وقد تم تحديد هذا الحجم استنادًا إلى معادلة ستيفن </w:t>
      </w:r>
      <w:proofErr w:type="spellStart"/>
      <w:r w:rsidRPr="00E82676">
        <w:rPr>
          <w:rFonts w:ascii="Simplified Arabic" w:eastAsia="Times New Roman" w:hAnsi="Simplified Arabic" w:cs="Simplified Arabic"/>
          <w:kern w:val="0"/>
          <w:sz w:val="28"/>
          <w:szCs w:val="28"/>
          <w:rtl/>
          <w14:ligatures w14:val="none"/>
        </w:rPr>
        <w:t>ثامبسون</w:t>
      </w:r>
      <w:proofErr w:type="spellEnd"/>
      <w:r w:rsidRPr="00E82676">
        <w:rPr>
          <w:rFonts w:ascii="Simplified Arabic" w:eastAsia="Times New Roman" w:hAnsi="Simplified Arabic" w:cs="Simplified Arabic"/>
          <w:kern w:val="0"/>
          <w:sz w:val="28"/>
          <w:szCs w:val="28"/>
          <w:rtl/>
          <w14:ligatures w14:val="none"/>
        </w:rPr>
        <w:t xml:space="preserve"> لتحديد حجم العينة عند مستوى ثقة (95%) وهامش خطأ (5%). وسيتم توزيع الاستبانة على أفراد العينة إلكترونيًا وورقيًا، مع استبعاد الاستبانات غير المكتملة أو غير الصالحة للتحليل الإحصائي، للوصول إلى العدد النهائي من الاستبانات الصالحة لأغراض الدراسة</w:t>
      </w:r>
      <w:r w:rsidRPr="00E82676">
        <w:rPr>
          <w:rFonts w:ascii="Simplified Arabic" w:eastAsia="Times New Roman" w:hAnsi="Simplified Arabic" w:cs="Simplified Arabic"/>
          <w:kern w:val="0"/>
          <w:sz w:val="28"/>
          <w:szCs w:val="28"/>
          <w:lang w:bidi="ar-EG"/>
          <w14:ligatures w14:val="none"/>
        </w:rPr>
        <w:t>.</w:t>
      </w:r>
    </w:p>
    <w:p w14:paraId="4A29B856" w14:textId="4B3E940D"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3" w:name="_Toc234289285"/>
      <w:r>
        <w:rPr>
          <w:rFonts w:ascii="Simplified Arabic" w:eastAsia="Calibri" w:hAnsi="Simplified Arabic" w:cs="Simplified Arabic" w:hint="cs"/>
          <w:b/>
          <w:bCs/>
          <w:color w:val="000000" w:themeColor="text1"/>
          <w:sz w:val="36"/>
          <w:szCs w:val="36"/>
          <w:rtl/>
          <w:lang w:bidi="ar-EG"/>
        </w:rPr>
        <w:t xml:space="preserve">13.1 </w:t>
      </w:r>
      <w:r w:rsidR="00E903D4" w:rsidRPr="00E82676">
        <w:rPr>
          <w:rFonts w:ascii="Simplified Arabic" w:eastAsia="Calibri" w:hAnsi="Simplified Arabic" w:cs="Simplified Arabic"/>
          <w:b/>
          <w:bCs/>
          <w:color w:val="000000" w:themeColor="text1"/>
          <w:sz w:val="36"/>
          <w:szCs w:val="36"/>
          <w:rtl/>
          <w:lang w:bidi="ar-EG"/>
        </w:rPr>
        <w:t>مصادر جمع البيانات</w:t>
      </w:r>
      <w:bookmarkEnd w:id="23"/>
    </w:p>
    <w:p w14:paraId="3D919B13"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ستعتمد الدراسة الحالية في جمع بياناتها على مصدرين رئيسيين، هما</w:t>
      </w:r>
      <w:r w:rsidRPr="00E82676">
        <w:rPr>
          <w:rFonts w:ascii="Simplified Arabic" w:eastAsia="Times New Roman" w:hAnsi="Simplified Arabic" w:cs="Simplified Arabic"/>
          <w:kern w:val="0"/>
          <w:sz w:val="28"/>
          <w:szCs w:val="28"/>
          <w:lang w:bidi="ar-EG"/>
          <w14:ligatures w14:val="none"/>
        </w:rPr>
        <w:t>:</w:t>
      </w:r>
    </w:p>
    <w:p w14:paraId="15F70DF5" w14:textId="77777777" w:rsidR="00E903D4" w:rsidRPr="00E82676" w:rsidRDefault="00E903D4">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المصادر الثانوية</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وتشمل الكتب العلمية، والدوريات المُحكَّمة، والرسائل الجامعية، والأبحاث المنشورة، والتقارير الرسمية الصادرة عن وزارة الصحة السعودية، والمواقع الإلكترونية ذات الصلة بموضوع الدراسة، وذلك بهدف بناء الإطار النظري للدراسة، واستعراض الدراسات السابقة، وصياغة فقرات أداة الدراسة</w:t>
      </w:r>
      <w:r w:rsidRPr="00E82676">
        <w:rPr>
          <w:rFonts w:ascii="Simplified Arabic" w:eastAsia="Times New Roman" w:hAnsi="Simplified Arabic" w:cs="Simplified Arabic"/>
          <w:kern w:val="0"/>
          <w:sz w:val="28"/>
          <w:szCs w:val="28"/>
          <w:lang w:bidi="ar-EG"/>
          <w14:ligatures w14:val="none"/>
        </w:rPr>
        <w:t>.</w:t>
      </w:r>
    </w:p>
    <w:p w14:paraId="41DF329E" w14:textId="77777777" w:rsidR="00E903D4" w:rsidRPr="00E82676" w:rsidRDefault="00E903D4">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المصادر الأولية</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وتتمثل في البيانات الميدانية التي سيتم جمعها من خلال أداة الاستبانة التي ستُوزَّع على أفراد عينة الدراسة من الكوادر التمريضية العاملة في مستشفى عسير المركزي بأبها، وذلك بهدف الإجابة عن تساؤلات الدراسة واختبار فروضها</w:t>
      </w:r>
      <w:r w:rsidRPr="00E82676">
        <w:rPr>
          <w:rFonts w:ascii="Simplified Arabic" w:eastAsia="Times New Roman" w:hAnsi="Simplified Arabic" w:cs="Simplified Arabic"/>
          <w:kern w:val="0"/>
          <w:sz w:val="28"/>
          <w:szCs w:val="28"/>
          <w:lang w:bidi="ar-EG"/>
          <w14:ligatures w14:val="none"/>
        </w:rPr>
        <w:t>.</w:t>
      </w:r>
    </w:p>
    <w:p w14:paraId="2E8DC55D" w14:textId="696F519C"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4" w:name="_Toc234289286"/>
      <w:r>
        <w:rPr>
          <w:rFonts w:ascii="Simplified Arabic" w:eastAsia="Calibri" w:hAnsi="Simplified Arabic" w:cs="Simplified Arabic" w:hint="cs"/>
          <w:b/>
          <w:bCs/>
          <w:color w:val="000000" w:themeColor="text1"/>
          <w:sz w:val="36"/>
          <w:szCs w:val="36"/>
          <w:rtl/>
          <w:lang w:bidi="ar-EG"/>
        </w:rPr>
        <w:t xml:space="preserve">14.1 </w:t>
      </w:r>
      <w:r w:rsidR="00E903D4" w:rsidRPr="00E82676">
        <w:rPr>
          <w:rFonts w:ascii="Simplified Arabic" w:eastAsia="Calibri" w:hAnsi="Simplified Arabic" w:cs="Simplified Arabic"/>
          <w:b/>
          <w:bCs/>
          <w:color w:val="000000" w:themeColor="text1"/>
          <w:sz w:val="36"/>
          <w:szCs w:val="36"/>
          <w:rtl/>
          <w:lang w:bidi="ar-EG"/>
        </w:rPr>
        <w:t>أداة الدراسة</w:t>
      </w:r>
      <w:bookmarkEnd w:id="24"/>
    </w:p>
    <w:p w14:paraId="0FD94DF7"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سيتم الاعتماد على </w:t>
      </w:r>
      <w:r w:rsidRPr="00E82676">
        <w:rPr>
          <w:rFonts w:ascii="Simplified Arabic" w:eastAsia="Times New Roman" w:hAnsi="Simplified Arabic" w:cs="Simplified Arabic"/>
          <w:b/>
          <w:bCs/>
          <w:kern w:val="0"/>
          <w:sz w:val="28"/>
          <w:szCs w:val="28"/>
          <w:rtl/>
          <w14:ligatures w14:val="none"/>
        </w:rPr>
        <w:t>الاستبانة</w:t>
      </w:r>
      <w:r w:rsidRPr="00E82676">
        <w:rPr>
          <w:rFonts w:ascii="Simplified Arabic" w:eastAsia="Times New Roman" w:hAnsi="Simplified Arabic" w:cs="Simplified Arabic"/>
          <w:kern w:val="0"/>
          <w:sz w:val="28"/>
          <w:szCs w:val="28"/>
          <w:rtl/>
          <w14:ligatures w14:val="none"/>
        </w:rPr>
        <w:t xml:space="preserve"> أداةً رئيسية لجمع البيانات الميدانية، لملاءمتها لطبيعة الدراسة وأهدافها، وسيتم تصميمها وفق </w:t>
      </w:r>
      <w:r w:rsidRPr="00E82676">
        <w:rPr>
          <w:rFonts w:ascii="Simplified Arabic" w:eastAsia="Times New Roman" w:hAnsi="Simplified Arabic" w:cs="Simplified Arabic"/>
          <w:b/>
          <w:bCs/>
          <w:kern w:val="0"/>
          <w:sz w:val="28"/>
          <w:szCs w:val="28"/>
          <w:rtl/>
          <w14:ligatures w14:val="none"/>
        </w:rPr>
        <w:t xml:space="preserve">مقياس </w:t>
      </w:r>
      <w:proofErr w:type="spellStart"/>
      <w:r w:rsidRPr="00E82676">
        <w:rPr>
          <w:rFonts w:ascii="Simplified Arabic" w:eastAsia="Times New Roman" w:hAnsi="Simplified Arabic" w:cs="Simplified Arabic"/>
          <w:b/>
          <w:bCs/>
          <w:kern w:val="0"/>
          <w:sz w:val="28"/>
          <w:szCs w:val="28"/>
          <w:rtl/>
          <w14:ligatures w14:val="none"/>
        </w:rPr>
        <w:t>ليكرت</w:t>
      </w:r>
      <w:proofErr w:type="spellEnd"/>
      <w:r w:rsidRPr="00E82676">
        <w:rPr>
          <w:rFonts w:ascii="Simplified Arabic" w:eastAsia="Times New Roman" w:hAnsi="Simplified Arabic" w:cs="Simplified Arabic"/>
          <w:b/>
          <w:bCs/>
          <w:kern w:val="0"/>
          <w:sz w:val="28"/>
          <w:szCs w:val="28"/>
          <w:rtl/>
          <w14:ligatures w14:val="none"/>
        </w:rPr>
        <w:t xml:space="preserve"> الخماسي</w:t>
      </w:r>
      <w:r w:rsidRPr="00E82676">
        <w:rPr>
          <w:rFonts w:ascii="Simplified Arabic" w:eastAsia="Times New Roman" w:hAnsi="Simplified Arabic" w:cs="Simplified Arabic"/>
          <w:kern w:val="0"/>
          <w:sz w:val="28"/>
          <w:szCs w:val="28"/>
          <w:rtl/>
          <w14:ligatures w14:val="none"/>
        </w:rPr>
        <w:t xml:space="preserve"> (موافق بشدة، موافق، محايد، غير موافق، غير موافق بشدة)، وستتكوّن الاستبانة من ثلاثة أقسام رئيسية على النحو الآتي</w:t>
      </w:r>
      <w:r w:rsidRPr="00E82676">
        <w:rPr>
          <w:rFonts w:ascii="Simplified Arabic" w:eastAsia="Times New Roman" w:hAnsi="Simplified Arabic" w:cs="Simplified Arabic"/>
          <w:kern w:val="0"/>
          <w:sz w:val="28"/>
          <w:szCs w:val="28"/>
          <w:lang w:bidi="ar-EG"/>
          <w14:ligatures w14:val="none"/>
        </w:rPr>
        <w:t>:</w:t>
      </w:r>
    </w:p>
    <w:p w14:paraId="1E90B3A8"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القسم الأول: البيانات الأولية (الديموغرافية)</w:t>
      </w:r>
      <w:r w:rsidRPr="00E82676">
        <w:rPr>
          <w:rFonts w:ascii="Simplified Arabic" w:eastAsia="Times New Roman" w:hAnsi="Simplified Arabic" w:cs="Simplified Arabic"/>
          <w:kern w:val="0"/>
          <w:sz w:val="28"/>
          <w:szCs w:val="28"/>
          <w:rtl/>
          <w14:ligatures w14:val="none"/>
        </w:rPr>
        <w:t>، ويشمل: النوع، والعمر، والمؤهل العلمي، وسنوات الخبرة، والقسم الوظيفي</w:t>
      </w:r>
      <w:r w:rsidRPr="00E82676">
        <w:rPr>
          <w:rFonts w:ascii="Simplified Arabic" w:eastAsia="Times New Roman" w:hAnsi="Simplified Arabic" w:cs="Simplified Arabic"/>
          <w:kern w:val="0"/>
          <w:sz w:val="28"/>
          <w:szCs w:val="28"/>
          <w:lang w:bidi="ar-EG"/>
          <w14:ligatures w14:val="none"/>
        </w:rPr>
        <w:t>.</w:t>
      </w:r>
    </w:p>
    <w:p w14:paraId="3048ECFA"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القسم الثاني: محاور المتغير المستقل (الرضا الوظيفي)</w:t>
      </w:r>
      <w:r w:rsidRPr="00E82676">
        <w:rPr>
          <w:rFonts w:ascii="Simplified Arabic" w:eastAsia="Times New Roman" w:hAnsi="Simplified Arabic" w:cs="Simplified Arabic"/>
          <w:kern w:val="0"/>
          <w:sz w:val="28"/>
          <w:szCs w:val="28"/>
          <w:rtl/>
          <w14:ligatures w14:val="none"/>
        </w:rPr>
        <w:t>، ويتضمن خمسة أبعاد على النحو الآتي</w:t>
      </w:r>
      <w:r w:rsidRPr="00E82676">
        <w:rPr>
          <w:rFonts w:ascii="Simplified Arabic" w:eastAsia="Times New Roman" w:hAnsi="Simplified Arabic" w:cs="Simplified Arabic"/>
          <w:kern w:val="0"/>
          <w:sz w:val="28"/>
          <w:szCs w:val="28"/>
          <w:lang w:bidi="ar-EG"/>
          <w14:ligatures w14:val="none"/>
        </w:rPr>
        <w:t>:</w:t>
      </w:r>
    </w:p>
    <w:p w14:paraId="78B80E74" w14:textId="77777777" w:rsidR="00E903D4" w:rsidRPr="00E82676" w:rsidRDefault="00E903D4">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بُعد الأجور والحوافز: (4) فقرات</w:t>
      </w:r>
      <w:r w:rsidRPr="00E82676">
        <w:rPr>
          <w:rFonts w:ascii="Simplified Arabic" w:eastAsia="Times New Roman" w:hAnsi="Simplified Arabic" w:cs="Simplified Arabic"/>
          <w:kern w:val="0"/>
          <w:sz w:val="28"/>
          <w:szCs w:val="28"/>
          <w:lang w:bidi="ar-EG"/>
          <w14:ligatures w14:val="none"/>
        </w:rPr>
        <w:t>.</w:t>
      </w:r>
    </w:p>
    <w:p w14:paraId="480F7DF6" w14:textId="77777777" w:rsidR="00E903D4" w:rsidRPr="00E82676" w:rsidRDefault="00E903D4">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بُعد بيئة العمل: (4) فقرات</w:t>
      </w:r>
      <w:r w:rsidRPr="00E82676">
        <w:rPr>
          <w:rFonts w:ascii="Simplified Arabic" w:eastAsia="Times New Roman" w:hAnsi="Simplified Arabic" w:cs="Simplified Arabic"/>
          <w:kern w:val="0"/>
          <w:sz w:val="28"/>
          <w:szCs w:val="28"/>
          <w:lang w:bidi="ar-EG"/>
          <w14:ligatures w14:val="none"/>
        </w:rPr>
        <w:t>.</w:t>
      </w:r>
    </w:p>
    <w:p w14:paraId="15603018" w14:textId="77777777" w:rsidR="00E903D4" w:rsidRPr="00E82676" w:rsidRDefault="00E903D4">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بُعد طبيعة العمل: (4) فقرات</w:t>
      </w:r>
      <w:r w:rsidRPr="00E82676">
        <w:rPr>
          <w:rFonts w:ascii="Simplified Arabic" w:eastAsia="Times New Roman" w:hAnsi="Simplified Arabic" w:cs="Simplified Arabic"/>
          <w:kern w:val="0"/>
          <w:sz w:val="28"/>
          <w:szCs w:val="28"/>
          <w:lang w:bidi="ar-EG"/>
          <w14:ligatures w14:val="none"/>
        </w:rPr>
        <w:t>.</w:t>
      </w:r>
    </w:p>
    <w:p w14:paraId="2621C783" w14:textId="77777777" w:rsidR="00E903D4" w:rsidRPr="00E82676" w:rsidRDefault="00E903D4">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بُعد العلاقة مع الرؤساء والزملاء: (4) فقرات</w:t>
      </w:r>
      <w:r w:rsidRPr="00E82676">
        <w:rPr>
          <w:rFonts w:ascii="Simplified Arabic" w:eastAsia="Times New Roman" w:hAnsi="Simplified Arabic" w:cs="Simplified Arabic"/>
          <w:kern w:val="0"/>
          <w:sz w:val="28"/>
          <w:szCs w:val="28"/>
          <w:lang w:bidi="ar-EG"/>
          <w14:ligatures w14:val="none"/>
        </w:rPr>
        <w:t>.</w:t>
      </w:r>
    </w:p>
    <w:p w14:paraId="78EFA84E" w14:textId="77777777" w:rsidR="00E903D4" w:rsidRPr="00E82676" w:rsidRDefault="00E903D4">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بُعد فرص الترقي والتقدم الوظيفي: (4) فقرات</w:t>
      </w:r>
      <w:r w:rsidRPr="00E82676">
        <w:rPr>
          <w:rFonts w:ascii="Simplified Arabic" w:eastAsia="Times New Roman" w:hAnsi="Simplified Arabic" w:cs="Simplified Arabic"/>
          <w:kern w:val="0"/>
          <w:sz w:val="28"/>
          <w:szCs w:val="28"/>
          <w:lang w:bidi="ar-EG"/>
          <w14:ligatures w14:val="none"/>
        </w:rPr>
        <w:t>.</w:t>
      </w:r>
    </w:p>
    <w:p w14:paraId="1D18AFA0"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وبذلك يبلغ إجمالي فقرات المتغير المستقل </w:t>
      </w:r>
      <w:r w:rsidRPr="00E82676">
        <w:rPr>
          <w:rFonts w:ascii="Simplified Arabic" w:eastAsia="Times New Roman" w:hAnsi="Simplified Arabic" w:cs="Simplified Arabic"/>
          <w:b/>
          <w:bCs/>
          <w:kern w:val="0"/>
          <w:sz w:val="28"/>
          <w:szCs w:val="28"/>
          <w:lang w:bidi="ar-EG"/>
          <w14:ligatures w14:val="none"/>
        </w:rPr>
        <w:t>(20)</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فقرة</w:t>
      </w:r>
      <w:r w:rsidRPr="00E82676">
        <w:rPr>
          <w:rFonts w:ascii="Simplified Arabic" w:eastAsia="Times New Roman" w:hAnsi="Simplified Arabic" w:cs="Simplified Arabic"/>
          <w:kern w:val="0"/>
          <w:sz w:val="28"/>
          <w:szCs w:val="28"/>
          <w:lang w:bidi="ar-EG"/>
          <w14:ligatures w14:val="none"/>
        </w:rPr>
        <w:t>.</w:t>
      </w:r>
    </w:p>
    <w:p w14:paraId="57164731"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القسم الثالث: المتغير التابع (جودة الخدمات الصحية)</w:t>
      </w:r>
      <w:r w:rsidRPr="00E82676">
        <w:rPr>
          <w:rFonts w:ascii="Simplified Arabic" w:eastAsia="Times New Roman" w:hAnsi="Simplified Arabic" w:cs="Simplified Arabic"/>
          <w:kern w:val="0"/>
          <w:sz w:val="28"/>
          <w:szCs w:val="28"/>
          <w:rtl/>
          <w14:ligatures w14:val="none"/>
        </w:rPr>
        <w:t xml:space="preserve">، وقد تم تصميمه بوصفه محورًا أحاديًا يتضمن </w:t>
      </w:r>
      <w:r w:rsidRPr="00E82676">
        <w:rPr>
          <w:rFonts w:ascii="Simplified Arabic" w:eastAsia="Times New Roman" w:hAnsi="Simplified Arabic" w:cs="Simplified Arabic"/>
          <w:b/>
          <w:bCs/>
          <w:kern w:val="0"/>
          <w:sz w:val="28"/>
          <w:szCs w:val="28"/>
          <w:lang w:bidi="ar-EG"/>
          <w14:ligatures w14:val="none"/>
        </w:rPr>
        <w:t>(10)</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فقرات تقيس مستوى جودة الخدمات الصحية المُقدَّمة في مستشفى عسير المركزي بأبها من وجهة نظر الكوادر التمريضية</w:t>
      </w:r>
      <w:r w:rsidRPr="00E82676">
        <w:rPr>
          <w:rFonts w:ascii="Simplified Arabic" w:eastAsia="Times New Roman" w:hAnsi="Simplified Arabic" w:cs="Simplified Arabic"/>
          <w:kern w:val="0"/>
          <w:sz w:val="28"/>
          <w:szCs w:val="28"/>
          <w:lang w:bidi="ar-EG"/>
          <w14:ligatures w14:val="none"/>
        </w:rPr>
        <w:t>.</w:t>
      </w:r>
    </w:p>
    <w:p w14:paraId="0CB61A3D"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وبذلك يبلغ إجمالي فقرات الاستبانة </w:t>
      </w:r>
      <w:r w:rsidRPr="00E82676">
        <w:rPr>
          <w:rFonts w:ascii="Simplified Arabic" w:eastAsia="Times New Roman" w:hAnsi="Simplified Arabic" w:cs="Simplified Arabic"/>
          <w:b/>
          <w:bCs/>
          <w:kern w:val="0"/>
          <w:sz w:val="28"/>
          <w:szCs w:val="28"/>
          <w:lang w:bidi="ar-EG"/>
          <w14:ligatures w14:val="none"/>
        </w:rPr>
        <w:t>(30)</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فقرة موزّعة على المتغيرين، وسيتم التحقق من صدق الأداة وثباتها قبل تطبيقها الفعلي، من خلال عرضها على مجموعة من المُحكِّمين المتخصصين، وإجراء دراسة استطلاعية على عيّنة استكشافية، وحساب معامل ألفا </w:t>
      </w:r>
      <w:proofErr w:type="spellStart"/>
      <w:r w:rsidRPr="00E82676">
        <w:rPr>
          <w:rFonts w:ascii="Simplified Arabic" w:eastAsia="Times New Roman" w:hAnsi="Simplified Arabic" w:cs="Simplified Arabic"/>
          <w:kern w:val="0"/>
          <w:sz w:val="28"/>
          <w:szCs w:val="28"/>
          <w:rtl/>
          <w14:ligatures w14:val="none"/>
        </w:rPr>
        <w:t>كرونباخ</w:t>
      </w:r>
      <w:proofErr w:type="spellEnd"/>
      <w:r w:rsidRPr="00E82676">
        <w:rPr>
          <w:rFonts w:ascii="Simplified Arabic" w:eastAsia="Times New Roman" w:hAnsi="Simplified Arabic" w:cs="Simplified Arabic"/>
          <w:kern w:val="0"/>
          <w:sz w:val="28"/>
          <w:szCs w:val="28"/>
          <w:rtl/>
          <w14:ligatures w14:val="none"/>
        </w:rPr>
        <w:t xml:space="preserve"> للثبات</w:t>
      </w:r>
      <w:r w:rsidRPr="00E82676">
        <w:rPr>
          <w:rFonts w:ascii="Simplified Arabic" w:eastAsia="Times New Roman" w:hAnsi="Simplified Arabic" w:cs="Simplified Arabic"/>
          <w:kern w:val="0"/>
          <w:sz w:val="28"/>
          <w:szCs w:val="28"/>
          <w:lang w:bidi="ar-EG"/>
          <w14:ligatures w14:val="none"/>
        </w:rPr>
        <w:t>.</w:t>
      </w:r>
    </w:p>
    <w:p w14:paraId="053E6075" w14:textId="5D780D3B"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5" w:name="_Toc234289287"/>
      <w:r>
        <w:rPr>
          <w:rFonts w:ascii="Simplified Arabic" w:eastAsia="Calibri" w:hAnsi="Simplified Arabic" w:cs="Simplified Arabic" w:hint="cs"/>
          <w:b/>
          <w:bCs/>
          <w:color w:val="000000" w:themeColor="text1"/>
          <w:sz w:val="36"/>
          <w:szCs w:val="36"/>
          <w:rtl/>
          <w:lang w:bidi="ar-EG"/>
        </w:rPr>
        <w:t xml:space="preserve">15.1 </w:t>
      </w:r>
      <w:r w:rsidR="00E903D4" w:rsidRPr="00E82676">
        <w:rPr>
          <w:rFonts w:ascii="Simplified Arabic" w:eastAsia="Calibri" w:hAnsi="Simplified Arabic" w:cs="Simplified Arabic"/>
          <w:b/>
          <w:bCs/>
          <w:color w:val="000000" w:themeColor="text1"/>
          <w:sz w:val="36"/>
          <w:szCs w:val="36"/>
          <w:rtl/>
          <w:lang w:bidi="ar-EG"/>
        </w:rPr>
        <w:t>الأساليب الإحصائية المستخدمة</w:t>
      </w:r>
      <w:bookmarkEnd w:id="25"/>
    </w:p>
    <w:p w14:paraId="45070AE5"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ستتم معالجة البيانات وتحليلها إحصائيًا باستخدام برنامج الحزم الإحصائية للعلوم الاجتماعية</w:t>
      </w:r>
      <w:r w:rsidRPr="00E82676">
        <w:rPr>
          <w:rFonts w:ascii="Simplified Arabic" w:eastAsia="Times New Roman" w:hAnsi="Simplified Arabic" w:cs="Simplified Arabic"/>
          <w:kern w:val="0"/>
          <w:sz w:val="28"/>
          <w:szCs w:val="28"/>
          <w:lang w:bidi="ar-EG"/>
          <w14:ligatures w14:val="none"/>
        </w:rPr>
        <w:t xml:space="preserve"> (SPSS)</w:t>
      </w:r>
      <w:r w:rsidRPr="00E82676">
        <w:rPr>
          <w:rFonts w:ascii="Simplified Arabic" w:eastAsia="Times New Roman" w:hAnsi="Simplified Arabic" w:cs="Simplified Arabic"/>
          <w:kern w:val="0"/>
          <w:sz w:val="28"/>
          <w:szCs w:val="28"/>
          <w:rtl/>
          <w14:ligatures w14:val="none"/>
        </w:rPr>
        <w:t>، من خلال توظيف مجموعة من الأساليب الإحصائية المناسبة لطبيعة الدراسة، وتشمل</w:t>
      </w:r>
      <w:r w:rsidRPr="00E82676">
        <w:rPr>
          <w:rFonts w:ascii="Simplified Arabic" w:eastAsia="Times New Roman" w:hAnsi="Simplified Arabic" w:cs="Simplified Arabic"/>
          <w:kern w:val="0"/>
          <w:sz w:val="28"/>
          <w:szCs w:val="28"/>
          <w:lang w:bidi="ar-EG"/>
          <w14:ligatures w14:val="none"/>
        </w:rPr>
        <w:t>:</w:t>
      </w:r>
    </w:p>
    <w:p w14:paraId="3A39DB58" w14:textId="77777777" w:rsidR="00E903D4" w:rsidRPr="00E82676"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التكرارات والنسب المئوية لوصف خصائص عينة الدراسة الديموغرافية</w:t>
      </w:r>
      <w:r w:rsidRPr="00E82676">
        <w:rPr>
          <w:rFonts w:ascii="Simplified Arabic" w:eastAsia="Times New Roman" w:hAnsi="Simplified Arabic" w:cs="Simplified Arabic"/>
          <w:kern w:val="0"/>
          <w:sz w:val="28"/>
          <w:szCs w:val="28"/>
          <w:lang w:bidi="ar-EG"/>
          <w14:ligatures w14:val="none"/>
        </w:rPr>
        <w:t>.</w:t>
      </w:r>
    </w:p>
    <w:p w14:paraId="58A084E0" w14:textId="77777777" w:rsidR="00E903D4" w:rsidRPr="00E82676"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المتوسطات الحسابية والانحرافات المعيارية لقياس استجابات أفراد العينة تجاه فقرات الاستبانة</w:t>
      </w:r>
      <w:r w:rsidRPr="00E82676">
        <w:rPr>
          <w:rFonts w:ascii="Simplified Arabic" w:eastAsia="Times New Roman" w:hAnsi="Simplified Arabic" w:cs="Simplified Arabic"/>
          <w:kern w:val="0"/>
          <w:sz w:val="28"/>
          <w:szCs w:val="28"/>
          <w:lang w:bidi="ar-EG"/>
          <w14:ligatures w14:val="none"/>
        </w:rPr>
        <w:t>.</w:t>
      </w:r>
    </w:p>
    <w:p w14:paraId="21167146" w14:textId="77777777" w:rsidR="00E903D4" w:rsidRPr="00E82676"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معامل ألفا </w:t>
      </w:r>
      <w:proofErr w:type="spellStart"/>
      <w:r w:rsidRPr="00E82676">
        <w:rPr>
          <w:rFonts w:ascii="Simplified Arabic" w:eastAsia="Times New Roman" w:hAnsi="Simplified Arabic" w:cs="Simplified Arabic"/>
          <w:kern w:val="0"/>
          <w:sz w:val="28"/>
          <w:szCs w:val="28"/>
          <w:rtl/>
          <w14:ligatures w14:val="none"/>
        </w:rPr>
        <w:t>كرونباخ</w:t>
      </w:r>
      <w:proofErr w:type="spellEnd"/>
      <w:r w:rsidRPr="00E82676">
        <w:rPr>
          <w:rFonts w:ascii="Simplified Arabic" w:eastAsia="Times New Roman" w:hAnsi="Simplified Arabic" w:cs="Simplified Arabic"/>
          <w:kern w:val="0"/>
          <w:sz w:val="28"/>
          <w:szCs w:val="28"/>
          <w:lang w:bidi="ar-EG"/>
          <w14:ligatures w14:val="none"/>
        </w:rPr>
        <w:t xml:space="preserve"> (Cronbach’s Alpha) </w:t>
      </w:r>
      <w:r w:rsidRPr="00E82676">
        <w:rPr>
          <w:rFonts w:ascii="Simplified Arabic" w:eastAsia="Times New Roman" w:hAnsi="Simplified Arabic" w:cs="Simplified Arabic"/>
          <w:kern w:val="0"/>
          <w:sz w:val="28"/>
          <w:szCs w:val="28"/>
          <w:rtl/>
          <w14:ligatures w14:val="none"/>
        </w:rPr>
        <w:t>للتحقق من ثبات أداة الدراسة</w:t>
      </w:r>
      <w:r w:rsidRPr="00E82676">
        <w:rPr>
          <w:rFonts w:ascii="Simplified Arabic" w:eastAsia="Times New Roman" w:hAnsi="Simplified Arabic" w:cs="Simplified Arabic"/>
          <w:kern w:val="0"/>
          <w:sz w:val="28"/>
          <w:szCs w:val="28"/>
          <w:lang w:bidi="ar-EG"/>
          <w14:ligatures w14:val="none"/>
        </w:rPr>
        <w:t>.</w:t>
      </w:r>
    </w:p>
    <w:p w14:paraId="7504537B" w14:textId="77777777" w:rsidR="00E903D4" w:rsidRPr="00E82676"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معامل ارتباط بيرسون</w:t>
      </w:r>
      <w:r w:rsidRPr="00E82676">
        <w:rPr>
          <w:rFonts w:ascii="Simplified Arabic" w:eastAsia="Times New Roman" w:hAnsi="Simplified Arabic" w:cs="Simplified Arabic"/>
          <w:kern w:val="0"/>
          <w:sz w:val="28"/>
          <w:szCs w:val="28"/>
          <w:lang w:bidi="ar-EG"/>
          <w14:ligatures w14:val="none"/>
        </w:rPr>
        <w:t xml:space="preserve"> (Pearson Correlation) </w:t>
      </w:r>
      <w:r w:rsidRPr="00E82676">
        <w:rPr>
          <w:rFonts w:ascii="Simplified Arabic" w:eastAsia="Times New Roman" w:hAnsi="Simplified Arabic" w:cs="Simplified Arabic"/>
          <w:kern w:val="0"/>
          <w:sz w:val="28"/>
          <w:szCs w:val="28"/>
          <w:rtl/>
          <w14:ligatures w14:val="none"/>
        </w:rPr>
        <w:t>لقياس صدق الاتساق الداخلي، ولاختبار العلاقة بين متغيرات الدراسة</w:t>
      </w:r>
      <w:r w:rsidRPr="00E82676">
        <w:rPr>
          <w:rFonts w:ascii="Simplified Arabic" w:eastAsia="Times New Roman" w:hAnsi="Simplified Arabic" w:cs="Simplified Arabic"/>
          <w:kern w:val="0"/>
          <w:sz w:val="28"/>
          <w:szCs w:val="28"/>
          <w:lang w:bidi="ar-EG"/>
          <w14:ligatures w14:val="none"/>
        </w:rPr>
        <w:t>.</w:t>
      </w:r>
    </w:p>
    <w:p w14:paraId="420399B5" w14:textId="77777777" w:rsidR="00E903D4" w:rsidRPr="00E82676"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تحليل الانحدار الخطي البسيط والمتعدد</w:t>
      </w:r>
      <w:r w:rsidRPr="00E82676">
        <w:rPr>
          <w:rFonts w:ascii="Simplified Arabic" w:eastAsia="Times New Roman" w:hAnsi="Simplified Arabic" w:cs="Simplified Arabic"/>
          <w:kern w:val="0"/>
          <w:sz w:val="28"/>
          <w:szCs w:val="28"/>
          <w:lang w:bidi="ar-EG"/>
          <w14:ligatures w14:val="none"/>
        </w:rPr>
        <w:t xml:space="preserve"> (Simple &amp; Multiple Regression) </w:t>
      </w:r>
      <w:r w:rsidRPr="00E82676">
        <w:rPr>
          <w:rFonts w:ascii="Simplified Arabic" w:eastAsia="Times New Roman" w:hAnsi="Simplified Arabic" w:cs="Simplified Arabic"/>
          <w:kern w:val="0"/>
          <w:sz w:val="28"/>
          <w:szCs w:val="28"/>
          <w:rtl/>
          <w14:ligatures w14:val="none"/>
        </w:rPr>
        <w:t>لاختبار أثر المتغير المستقل بأبعاده على المتغير التابع</w:t>
      </w:r>
      <w:r w:rsidRPr="00E82676">
        <w:rPr>
          <w:rFonts w:ascii="Simplified Arabic" w:eastAsia="Times New Roman" w:hAnsi="Simplified Arabic" w:cs="Simplified Arabic"/>
          <w:kern w:val="0"/>
          <w:sz w:val="28"/>
          <w:szCs w:val="28"/>
          <w:lang w:bidi="ar-EG"/>
          <w14:ligatures w14:val="none"/>
        </w:rPr>
        <w:t>.</w:t>
      </w:r>
    </w:p>
    <w:p w14:paraId="1F2C90B1" w14:textId="77777777" w:rsidR="00E903D4" w:rsidRPr="00E82676"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اختبار</w:t>
      </w:r>
      <w:r w:rsidRPr="00E82676">
        <w:rPr>
          <w:rFonts w:ascii="Simplified Arabic" w:eastAsia="Times New Roman" w:hAnsi="Simplified Arabic" w:cs="Simplified Arabic"/>
          <w:kern w:val="0"/>
          <w:sz w:val="28"/>
          <w:szCs w:val="28"/>
          <w:lang w:bidi="ar-EG"/>
          <w14:ligatures w14:val="none"/>
        </w:rPr>
        <w:t xml:space="preserve"> (T-Test) </w:t>
      </w:r>
      <w:r w:rsidRPr="00E82676">
        <w:rPr>
          <w:rFonts w:ascii="Simplified Arabic" w:eastAsia="Times New Roman" w:hAnsi="Simplified Arabic" w:cs="Simplified Arabic"/>
          <w:kern w:val="0"/>
          <w:sz w:val="28"/>
          <w:szCs w:val="28"/>
          <w:rtl/>
          <w14:ligatures w14:val="none"/>
        </w:rPr>
        <w:t>للعيّنات المستقلة، وتحليل التباين الأحادي</w:t>
      </w:r>
      <w:r w:rsidRPr="00E82676">
        <w:rPr>
          <w:rFonts w:ascii="Simplified Arabic" w:eastAsia="Times New Roman" w:hAnsi="Simplified Arabic" w:cs="Simplified Arabic"/>
          <w:kern w:val="0"/>
          <w:sz w:val="28"/>
          <w:szCs w:val="28"/>
          <w:lang w:bidi="ar-EG"/>
          <w14:ligatures w14:val="none"/>
        </w:rPr>
        <w:t xml:space="preserve"> (One-Way ANOVA) </w:t>
      </w:r>
      <w:r w:rsidRPr="00E82676">
        <w:rPr>
          <w:rFonts w:ascii="Simplified Arabic" w:eastAsia="Times New Roman" w:hAnsi="Simplified Arabic" w:cs="Simplified Arabic"/>
          <w:kern w:val="0"/>
          <w:sz w:val="28"/>
          <w:szCs w:val="28"/>
          <w:rtl/>
          <w14:ligatures w14:val="none"/>
        </w:rPr>
        <w:t>للكشف عن الفروق في استجابات أفراد العينة وفقًا للمتغيرات الديموغرافية</w:t>
      </w:r>
      <w:r w:rsidRPr="00E82676">
        <w:rPr>
          <w:rFonts w:ascii="Simplified Arabic" w:eastAsia="Times New Roman" w:hAnsi="Simplified Arabic" w:cs="Simplified Arabic"/>
          <w:kern w:val="0"/>
          <w:sz w:val="28"/>
          <w:szCs w:val="28"/>
          <w:lang w:bidi="ar-EG"/>
          <w14:ligatures w14:val="none"/>
        </w:rPr>
        <w:t>.</w:t>
      </w:r>
    </w:p>
    <w:p w14:paraId="0BB7AB46" w14:textId="77777777" w:rsidR="00E903D4" w:rsidRDefault="00E903D4">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اختبار معامل تضخم التباين</w:t>
      </w:r>
      <w:r w:rsidRPr="00E82676">
        <w:rPr>
          <w:rFonts w:ascii="Simplified Arabic" w:eastAsia="Times New Roman" w:hAnsi="Simplified Arabic" w:cs="Simplified Arabic"/>
          <w:kern w:val="0"/>
          <w:sz w:val="28"/>
          <w:szCs w:val="28"/>
          <w:lang w:bidi="ar-EG"/>
          <w14:ligatures w14:val="none"/>
        </w:rPr>
        <w:t xml:space="preserve"> (VIF) </w:t>
      </w:r>
      <w:r w:rsidRPr="00E82676">
        <w:rPr>
          <w:rFonts w:ascii="Simplified Arabic" w:eastAsia="Times New Roman" w:hAnsi="Simplified Arabic" w:cs="Simplified Arabic"/>
          <w:kern w:val="0"/>
          <w:sz w:val="28"/>
          <w:szCs w:val="28"/>
          <w:rtl/>
          <w14:ligatures w14:val="none"/>
        </w:rPr>
        <w:t>للتحقق من عدم وجود ارتباط ذاتي بين المتغيرات المستقلة</w:t>
      </w:r>
      <w:r w:rsidRPr="00E82676">
        <w:rPr>
          <w:rFonts w:ascii="Simplified Arabic" w:eastAsia="Times New Roman" w:hAnsi="Simplified Arabic" w:cs="Simplified Arabic"/>
          <w:kern w:val="0"/>
          <w:sz w:val="28"/>
          <w:szCs w:val="28"/>
          <w:lang w:bidi="ar-EG"/>
          <w14:ligatures w14:val="none"/>
        </w:rPr>
        <w:t>.</w:t>
      </w:r>
    </w:p>
    <w:p w14:paraId="5D922BE6" w14:textId="77777777" w:rsidR="004E3CFF" w:rsidRPr="00E82676" w:rsidRDefault="004E3CFF" w:rsidP="004E3CFF">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p>
    <w:p w14:paraId="45138A3F" w14:textId="0C48AF52" w:rsidR="00E903D4" w:rsidRPr="00E82676" w:rsidRDefault="0056210F" w:rsidP="00E8267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6" w:name="_Toc234289288"/>
      <w:r>
        <w:rPr>
          <w:rFonts w:ascii="Simplified Arabic" w:eastAsia="Calibri" w:hAnsi="Simplified Arabic" w:cs="Simplified Arabic" w:hint="cs"/>
          <w:b/>
          <w:bCs/>
          <w:color w:val="000000" w:themeColor="text1"/>
          <w:sz w:val="36"/>
          <w:szCs w:val="36"/>
          <w:rtl/>
          <w:lang w:bidi="ar-EG"/>
        </w:rPr>
        <w:t xml:space="preserve">16.1 </w:t>
      </w:r>
      <w:r w:rsidR="00E903D4" w:rsidRPr="00E82676">
        <w:rPr>
          <w:rFonts w:ascii="Simplified Arabic" w:eastAsia="Calibri" w:hAnsi="Simplified Arabic" w:cs="Simplified Arabic"/>
          <w:b/>
          <w:bCs/>
          <w:color w:val="000000" w:themeColor="text1"/>
          <w:sz w:val="36"/>
          <w:szCs w:val="36"/>
          <w:rtl/>
          <w:lang w:bidi="ar-EG"/>
        </w:rPr>
        <w:t>حدود الدراسة</w:t>
      </w:r>
      <w:bookmarkEnd w:id="26"/>
    </w:p>
    <w:p w14:paraId="19AB6F20" w14:textId="77777777" w:rsidR="00E903D4" w:rsidRPr="00E82676" w:rsidRDefault="00E903D4" w:rsidP="00E8267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ستلتزم الدراسة الحالية بجملة من الحدود، تتمثل فيما يأتي</w:t>
      </w:r>
      <w:r w:rsidRPr="00E82676">
        <w:rPr>
          <w:rFonts w:ascii="Simplified Arabic" w:eastAsia="Times New Roman" w:hAnsi="Simplified Arabic" w:cs="Simplified Arabic"/>
          <w:kern w:val="0"/>
          <w:sz w:val="28"/>
          <w:szCs w:val="28"/>
          <w:lang w:bidi="ar-EG"/>
          <w14:ligatures w14:val="none"/>
        </w:rPr>
        <w:t>:</w:t>
      </w:r>
    </w:p>
    <w:p w14:paraId="60D2E91A" w14:textId="77777777" w:rsidR="00E903D4" w:rsidRPr="00E82676" w:rsidRDefault="00E903D4">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الحدود الموضوعية</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ستقتصر الدراسة على تناول أثر الرضا الوظيفي بأبعاده (الأجور والحوافز، بيئة العمل، طبيعة العمل، العلاقة مع الرؤساء والزملاء، فرص الترقي والتقدم الوظيفي) على جودة الخدمات الصحية</w:t>
      </w:r>
      <w:r w:rsidRPr="00E82676">
        <w:rPr>
          <w:rFonts w:ascii="Simplified Arabic" w:eastAsia="Times New Roman" w:hAnsi="Simplified Arabic" w:cs="Simplified Arabic"/>
          <w:kern w:val="0"/>
          <w:sz w:val="28"/>
          <w:szCs w:val="28"/>
          <w:lang w:bidi="ar-EG"/>
          <w14:ligatures w14:val="none"/>
        </w:rPr>
        <w:t>.</w:t>
      </w:r>
    </w:p>
    <w:p w14:paraId="1645796B" w14:textId="77777777" w:rsidR="00E903D4" w:rsidRPr="00E82676" w:rsidRDefault="00E903D4">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الحدود المكانية</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سيتم إجراء الدراسة الميدانية في مستشفى عسير المركزي بمدينة أبها بمنطقة عسير في المملكة العربية السعودية</w:t>
      </w:r>
      <w:r w:rsidRPr="00E82676">
        <w:rPr>
          <w:rFonts w:ascii="Simplified Arabic" w:eastAsia="Times New Roman" w:hAnsi="Simplified Arabic" w:cs="Simplified Arabic"/>
          <w:kern w:val="0"/>
          <w:sz w:val="28"/>
          <w:szCs w:val="28"/>
          <w:lang w:bidi="ar-EG"/>
          <w14:ligatures w14:val="none"/>
        </w:rPr>
        <w:t>.</w:t>
      </w:r>
    </w:p>
    <w:p w14:paraId="024FB1BA" w14:textId="77777777" w:rsidR="00E903D4" w:rsidRPr="00E82676" w:rsidRDefault="00E903D4">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الحدود البشرية</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ستقتصر الدراسة على الكوادر التمريضية العاملة في مستشفى عسير المركزي بأبها من الجنسين، بمختلف مؤهلاتهم العلمية وسنوات خبرتهم</w:t>
      </w:r>
      <w:r w:rsidRPr="00E82676">
        <w:rPr>
          <w:rFonts w:ascii="Simplified Arabic" w:eastAsia="Times New Roman" w:hAnsi="Simplified Arabic" w:cs="Simplified Arabic"/>
          <w:kern w:val="0"/>
          <w:sz w:val="28"/>
          <w:szCs w:val="28"/>
          <w:lang w:bidi="ar-EG"/>
          <w14:ligatures w14:val="none"/>
        </w:rPr>
        <w:t>.</w:t>
      </w:r>
    </w:p>
    <w:p w14:paraId="4661D45B" w14:textId="77777777" w:rsidR="00E903D4" w:rsidRPr="00E82676" w:rsidRDefault="00E903D4">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الحدود الزمانية</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سيتم تطبيق الدراسة الميدانية خلال العام الدراسي 1447هـ / 2026م</w:t>
      </w:r>
      <w:r w:rsidRPr="00E82676">
        <w:rPr>
          <w:rFonts w:ascii="Simplified Arabic" w:eastAsia="Times New Roman" w:hAnsi="Simplified Arabic" w:cs="Simplified Arabic"/>
          <w:kern w:val="0"/>
          <w:sz w:val="28"/>
          <w:szCs w:val="28"/>
          <w:lang w:bidi="ar-EG"/>
          <w14:ligatures w14:val="none"/>
        </w:rPr>
        <w:t>.</w:t>
      </w:r>
    </w:p>
    <w:p w14:paraId="0A1E91BF" w14:textId="77777777" w:rsidR="00E903D4" w:rsidRDefault="00E903D4" w:rsidP="00E82676">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226683C0" w14:textId="51D93397" w:rsidR="00E82676" w:rsidRDefault="00E82676">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641A81DF" w14:textId="77777777" w:rsidR="004E3CFF" w:rsidRPr="00744646" w:rsidRDefault="004E3CFF" w:rsidP="004E3CFF">
      <w:pPr>
        <w:jc w:val="center"/>
        <w:outlineLvl w:val="0"/>
        <w:rPr>
          <w:rFonts w:ascii="Simplified Arabic" w:eastAsia="SimSun" w:hAnsi="Simplified Arabic" w:cs="Simplified Arabic"/>
          <w:b/>
          <w:bCs/>
          <w:color w:val="000000" w:themeColor="text1"/>
          <w:sz w:val="40"/>
          <w:szCs w:val="40"/>
        </w:rPr>
      </w:pPr>
      <w:bookmarkStart w:id="27" w:name="_Toc234016180"/>
      <w:bookmarkStart w:id="28" w:name="_Toc234027267"/>
      <w:bookmarkStart w:id="29" w:name="_Toc234244330"/>
      <w:bookmarkStart w:id="30" w:name="_Toc234289289"/>
      <w:r w:rsidRPr="00744646">
        <w:rPr>
          <w:rFonts w:ascii="Simplified Arabic" w:eastAsia="SimSun" w:hAnsi="Simplified Arabic" w:cs="Simplified Arabic" w:hint="cs"/>
          <w:b/>
          <w:bCs/>
          <w:color w:val="000000" w:themeColor="text1"/>
          <w:sz w:val="40"/>
          <w:szCs w:val="40"/>
          <w:rtl/>
        </w:rPr>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27"/>
      <w:bookmarkEnd w:id="28"/>
      <w:bookmarkEnd w:id="29"/>
      <w:bookmarkEnd w:id="30"/>
    </w:p>
    <w:p w14:paraId="67F53182" w14:textId="7D05CC4F" w:rsidR="004E3CFF" w:rsidRPr="00DE0524" w:rsidRDefault="004E3CFF" w:rsidP="004E3CFF">
      <w:pPr>
        <w:jc w:val="center"/>
        <w:outlineLvl w:val="1"/>
        <w:rPr>
          <w:rFonts w:ascii="Simplified Arabic" w:eastAsia="SimSun" w:hAnsi="Simplified Arabic" w:cs="Simplified Arabic"/>
          <w:b/>
          <w:bCs/>
          <w:color w:val="000000" w:themeColor="text1"/>
          <w:sz w:val="36"/>
          <w:szCs w:val="36"/>
        </w:rPr>
      </w:pPr>
      <w:bookmarkStart w:id="31" w:name="_Toc234027268"/>
      <w:bookmarkStart w:id="32" w:name="_Toc234244331"/>
      <w:bookmarkStart w:id="33" w:name="_Toc234289290"/>
      <w:r w:rsidRPr="00DE0524">
        <w:rPr>
          <w:rFonts w:ascii="Simplified Arabic" w:eastAsia="SimSun" w:hAnsi="Simplified Arabic" w:cs="Simplified Arabic"/>
          <w:b/>
          <w:bCs/>
          <w:color w:val="000000" w:themeColor="text1"/>
          <w:sz w:val="36"/>
          <w:szCs w:val="36"/>
          <w:rtl/>
        </w:rPr>
        <w:t xml:space="preserve">المبحث الأول: </w:t>
      </w:r>
      <w:bookmarkEnd w:id="31"/>
      <w:bookmarkEnd w:id="32"/>
      <w:r w:rsidRPr="004E3CFF">
        <w:rPr>
          <w:rFonts w:ascii="Simplified Arabic" w:eastAsia="SimSun" w:hAnsi="Simplified Arabic" w:cs="Simplified Arabic"/>
          <w:b/>
          <w:bCs/>
          <w:color w:val="000000" w:themeColor="text1"/>
          <w:sz w:val="36"/>
          <w:szCs w:val="36"/>
          <w:rtl/>
        </w:rPr>
        <w:t>الرضا الوظيفي</w:t>
      </w:r>
      <w:bookmarkEnd w:id="33"/>
    </w:p>
    <w:p w14:paraId="44793ED7" w14:textId="77777777" w:rsidR="004E3CFF" w:rsidRPr="00DE0524"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34" w:name="_Toc234027269"/>
      <w:bookmarkStart w:id="35" w:name="_Toc234244332"/>
      <w:bookmarkStart w:id="36" w:name="_Toc234289291"/>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34"/>
      <w:bookmarkEnd w:id="35"/>
      <w:bookmarkEnd w:id="36"/>
    </w:p>
    <w:p w14:paraId="4B415D69"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يُمثّل الرضا الوظيفي أحد أبرز المفاهيم التي استقطبت اهتمام الباحثين في حقول الإدارة والسلوك التنظيمي وعلم النفس الصناعي على حدٍّ سواء، بوصفه مؤشرًا حيويًا يعكس طبيعة العلاقة القائمة بين الفرد وبيئة عمله، ومدى انسجامه مع المهام المُنوطة به، والمكافآت التي يحصل عليها في مقابل جهده المبذول. وقد تعاظمت أهمية هذا المفهوم في العقود الأخيرة، مع تنامي الاهتمام بالعنصر البشري بوصفه المورد الاستراتيجي الأهم في المنظمات المعاصرة، والمُحرّك الفعلي لكل عمليات الإنتاج وتقديم الخدمات. وفي القطاع الصحي على وجه التحديد، تتضاعف أهمية الرضا الوظيفي، إذ يتعامل العاملون فيه مع حياة الإنسان مباشرة، وتُلقى على عواتقهم مسؤوليات جسيمة تتطلب مستوى عاليًا من الاستقرار النفسي والانتماء المهني والالتزام الأخلاقي. ويهدف هذا المبحث إلى تقديم معالجة نظرية معمّقة لمفهوم الرضا الوظيفي، من خلال استعراض تعريفاته لدى الباحثين، وإبراز أهميته، وتوضيح أهدافه، وتفصيل أبعاده، والوقوف على أبرز نظرياته المفسّرة، ثم عرض واقع الرضا الوظيفي في القطاع الصحي، وأهم التحديات التي تواجه تطبيقه</w:t>
      </w:r>
      <w:r w:rsidRPr="00E82676">
        <w:rPr>
          <w:rFonts w:ascii="Simplified Arabic" w:eastAsia="Times New Roman" w:hAnsi="Simplified Arabic" w:cs="Simplified Arabic"/>
          <w:kern w:val="0"/>
          <w:sz w:val="28"/>
          <w:szCs w:val="28"/>
          <w:lang w:bidi="ar-EG"/>
          <w14:ligatures w14:val="none"/>
        </w:rPr>
        <w:t>.</w:t>
      </w:r>
    </w:p>
    <w:p w14:paraId="25A9619C" w14:textId="15C5502A"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7" w:name="_Toc234289292"/>
      <w:r>
        <w:rPr>
          <w:rFonts w:ascii="Simplified Arabic" w:eastAsia="Times New Roman" w:hAnsi="Simplified Arabic" w:cs="Simplified Arabic" w:hint="cs"/>
          <w:b/>
          <w:bCs/>
          <w:kern w:val="0"/>
          <w:sz w:val="36"/>
          <w:szCs w:val="36"/>
          <w:rtl/>
          <w14:ligatures w14:val="none"/>
        </w:rPr>
        <w:t xml:space="preserve">2.1.2 </w:t>
      </w:r>
      <w:r w:rsidR="00D00245" w:rsidRPr="004E3CFF">
        <w:rPr>
          <w:rFonts w:ascii="Simplified Arabic" w:eastAsia="Times New Roman" w:hAnsi="Simplified Arabic" w:cs="Simplified Arabic"/>
          <w:b/>
          <w:bCs/>
          <w:kern w:val="0"/>
          <w:sz w:val="36"/>
          <w:szCs w:val="36"/>
          <w:rtl/>
          <w14:ligatures w14:val="none"/>
        </w:rPr>
        <w:t>أولًا: مفهوم الرضا الوظيفي</w:t>
      </w:r>
      <w:bookmarkEnd w:id="37"/>
    </w:p>
    <w:p w14:paraId="6E1256B1"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تعدّدت التعريفات التي أوردها الباحثون لمفهوم الرضا الوظيفي، وتنوّعت زواياها بحسب المدرسة الفكرية والتخصص العلمي الذي ينطلق منه كل باحث؛ فمنهم من ركّز على البُعد الشعوري والانفعالي، ومنهم من ركّز على البُعد الإدراكي المعرفي، فيما جمع فريق ثالث بين البُعدين معًا في تعريف تكاملي. وفي هذا السياق، يُعرّف (الشلوي، ٢٠٢٤) الرضا الوظيفي بأنه الحالة الشعورية الإيجابية التي </w:t>
      </w:r>
      <w:proofErr w:type="spellStart"/>
      <w:r w:rsidRPr="00E82676">
        <w:rPr>
          <w:rFonts w:ascii="Simplified Arabic" w:eastAsia="Times New Roman" w:hAnsi="Simplified Arabic" w:cs="Simplified Arabic"/>
          <w:kern w:val="0"/>
          <w:sz w:val="28"/>
          <w:szCs w:val="28"/>
          <w:rtl/>
          <w14:ligatures w14:val="none"/>
        </w:rPr>
        <w:t>يستشعرها</w:t>
      </w:r>
      <w:proofErr w:type="spellEnd"/>
      <w:r w:rsidRPr="00E82676">
        <w:rPr>
          <w:rFonts w:ascii="Simplified Arabic" w:eastAsia="Times New Roman" w:hAnsi="Simplified Arabic" w:cs="Simplified Arabic"/>
          <w:kern w:val="0"/>
          <w:sz w:val="28"/>
          <w:szCs w:val="28"/>
          <w:rtl/>
          <w14:ligatures w14:val="none"/>
        </w:rPr>
        <w:t xml:space="preserve"> الفرد تجاه عمله، والتي تنبع من إدراكه لمدى تحقيق هذا العمل لتوقعاته وطموحاته المادية والمعنوية، وينعكس ذلك على مستوى ولائه لمنظمته ومستوى أدائه فيها</w:t>
      </w:r>
      <w:r w:rsidRPr="00E82676">
        <w:rPr>
          <w:rFonts w:ascii="Simplified Arabic" w:eastAsia="Times New Roman" w:hAnsi="Simplified Arabic" w:cs="Simplified Arabic"/>
          <w:kern w:val="0"/>
          <w:sz w:val="28"/>
          <w:szCs w:val="28"/>
          <w:lang w:bidi="ar-EG"/>
          <w14:ligatures w14:val="none"/>
        </w:rPr>
        <w:t>.</w:t>
      </w:r>
    </w:p>
    <w:p w14:paraId="5094A6E8"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وفي زاوية معالجة أخرى، يذهب (</w:t>
      </w:r>
      <w:proofErr w:type="spellStart"/>
      <w:r w:rsidRPr="00E82676">
        <w:rPr>
          <w:rFonts w:ascii="Simplified Arabic" w:eastAsia="Times New Roman" w:hAnsi="Simplified Arabic" w:cs="Simplified Arabic"/>
          <w:kern w:val="0"/>
          <w:sz w:val="28"/>
          <w:szCs w:val="28"/>
          <w:rtl/>
          <w14:ligatures w14:val="none"/>
        </w:rPr>
        <w:t>شيرواني</w:t>
      </w:r>
      <w:proofErr w:type="spellEnd"/>
      <w:r w:rsidRPr="00E82676">
        <w:rPr>
          <w:rFonts w:ascii="Simplified Arabic" w:eastAsia="Times New Roman" w:hAnsi="Simplified Arabic" w:cs="Simplified Arabic"/>
          <w:kern w:val="0"/>
          <w:sz w:val="28"/>
          <w:szCs w:val="28"/>
          <w:rtl/>
          <w14:ligatures w14:val="none"/>
        </w:rPr>
        <w:t>، ٢٠٢٣) إلى أن الرضا الوظيفي يُشير إلى المحصلة النهائية للمشاعر والانطباعات التي يُكوّنها الفرد تجاه مختلف عناصر بيئة عمله، بما تشمله من أجور وحوافز وعلاقات مهنية وفرص للنمو والتطور، بحيث تتحدّد درجة رضاه بناء على الفجوة بين ما يتوقعه من عمله وما يحصل عليه فعليًا منه. وينظر (</w:t>
      </w:r>
      <w:proofErr w:type="spellStart"/>
      <w:r w:rsidRPr="00E82676">
        <w:rPr>
          <w:rFonts w:ascii="Simplified Arabic" w:eastAsia="Times New Roman" w:hAnsi="Simplified Arabic" w:cs="Simplified Arabic"/>
          <w:kern w:val="0"/>
          <w:sz w:val="28"/>
          <w:szCs w:val="28"/>
          <w:rtl/>
          <w14:ligatures w14:val="none"/>
        </w:rPr>
        <w:t>الشهيب</w:t>
      </w:r>
      <w:proofErr w:type="spellEnd"/>
      <w:r w:rsidRPr="00E82676">
        <w:rPr>
          <w:rFonts w:ascii="Simplified Arabic" w:eastAsia="Times New Roman" w:hAnsi="Simplified Arabic" w:cs="Simplified Arabic"/>
          <w:kern w:val="0"/>
          <w:sz w:val="28"/>
          <w:szCs w:val="28"/>
          <w:rtl/>
          <w14:ligatures w14:val="none"/>
        </w:rPr>
        <w:t>، ٢٠٢٣) إلى المفهوم من زاوية مغايرة، إذ يعتبره حالةً من التوازن النفسي الذي يعيشه الفرد حين يشعر بأن جهوده مُقدَّرة، وأن مساهماته في المنظمة تلقى الاهتمام والاعتراف المناسبين من قِبَل الإدارة والزملاء على حدٍّ سواء</w:t>
      </w:r>
      <w:r w:rsidRPr="00E82676">
        <w:rPr>
          <w:rFonts w:ascii="Simplified Arabic" w:eastAsia="Times New Roman" w:hAnsi="Simplified Arabic" w:cs="Simplified Arabic"/>
          <w:kern w:val="0"/>
          <w:sz w:val="28"/>
          <w:szCs w:val="28"/>
          <w:lang w:bidi="ar-EG"/>
          <w14:ligatures w14:val="none"/>
        </w:rPr>
        <w:t>.</w:t>
      </w:r>
    </w:p>
    <w:p w14:paraId="71D3ED9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ومن منظور مختلف، يُعرّف (</w:t>
      </w:r>
      <w:proofErr w:type="spellStart"/>
      <w:r w:rsidRPr="00E82676">
        <w:rPr>
          <w:rFonts w:ascii="Simplified Arabic" w:eastAsia="Times New Roman" w:hAnsi="Simplified Arabic" w:cs="Simplified Arabic"/>
          <w:kern w:val="0"/>
          <w:sz w:val="28"/>
          <w:szCs w:val="28"/>
          <w:rtl/>
          <w14:ligatures w14:val="none"/>
        </w:rPr>
        <w:t>الزغيبي</w:t>
      </w:r>
      <w:proofErr w:type="spellEnd"/>
      <w:r w:rsidRPr="00E82676">
        <w:rPr>
          <w:rFonts w:ascii="Simplified Arabic" w:eastAsia="Times New Roman" w:hAnsi="Simplified Arabic" w:cs="Simplified Arabic"/>
          <w:kern w:val="0"/>
          <w:sz w:val="28"/>
          <w:szCs w:val="28"/>
          <w:rtl/>
          <w14:ligatures w14:val="none"/>
        </w:rPr>
        <w:t>، ٢٠٢٣) الرضا الوظيفي بوصفه استجابة عاطفية إيجابية تنشأ لدى الفرد نتيجة تقييمه لخبرات العمل التي مرّ بها، وتتأثر هذه الاستجابة بجملة من العوامل المرتبطة بطبيعة الوظيفة، ومناخ العمل التنظيمي، والسياسات الإدارية المُتّبَعة. وفي إطار أوسع، تُشير (بعيسى وأقطي، ٢٠٢١) إلى أن الرضا الوظيفي هو حالة من الاتزان النفسي والانسجام المهني بين الفرد ووظيفته، تنعكس على سلوكه التنظيمي وتفاعله مع محيط العمل، وتُشكّل دافعًا داخليًا للاستمرار والعطاء</w:t>
      </w:r>
      <w:r w:rsidRPr="00E82676">
        <w:rPr>
          <w:rFonts w:ascii="Simplified Arabic" w:eastAsia="Times New Roman" w:hAnsi="Simplified Arabic" w:cs="Simplified Arabic"/>
          <w:kern w:val="0"/>
          <w:sz w:val="28"/>
          <w:szCs w:val="28"/>
          <w:lang w:bidi="ar-EG"/>
          <w14:ligatures w14:val="none"/>
        </w:rPr>
        <w:t>.</w:t>
      </w:r>
    </w:p>
    <w:p w14:paraId="6A4FB058"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أما على صعيد الأدبيات الأجنبية، فيُقدّم</w:t>
      </w:r>
      <w:r w:rsidRPr="00E82676">
        <w:rPr>
          <w:rFonts w:ascii="Simplified Arabic" w:eastAsia="Times New Roman" w:hAnsi="Simplified Arabic" w:cs="Simplified Arabic"/>
          <w:kern w:val="0"/>
          <w:sz w:val="28"/>
          <w:szCs w:val="28"/>
          <w:lang w:bidi="ar-EG"/>
          <w14:ligatures w14:val="none"/>
        </w:rPr>
        <w:t xml:space="preserve"> (Adamopoulos, 2022) </w:t>
      </w:r>
      <w:r w:rsidRPr="00E82676">
        <w:rPr>
          <w:rFonts w:ascii="Simplified Arabic" w:eastAsia="Times New Roman" w:hAnsi="Simplified Arabic" w:cs="Simplified Arabic"/>
          <w:kern w:val="0"/>
          <w:sz w:val="28"/>
          <w:szCs w:val="28"/>
          <w:rtl/>
          <w14:ligatures w14:val="none"/>
        </w:rPr>
        <w:t>رؤية شاملة للمفهوم، إذ يعتبره تقييمًا شاملًا يُجريه الفرد لعمله ولمختلف جوانبه، ويتضمّن هذا التقييم مكوّنات معرفية وعاطفية وسلوكية متشابكة، تُفضي في مجملها إلى تحديد موقف الفرد من عمله ومن المنظمة التي ينتمي إليها. ويُضيف</w:t>
      </w:r>
      <w:r w:rsidRPr="00E82676">
        <w:rPr>
          <w:rFonts w:ascii="Simplified Arabic" w:eastAsia="Times New Roman" w:hAnsi="Simplified Arabic" w:cs="Simplified Arabic"/>
          <w:kern w:val="0"/>
          <w:sz w:val="28"/>
          <w:szCs w:val="28"/>
          <w:lang w:bidi="ar-EG"/>
          <w14:ligatures w14:val="none"/>
        </w:rPr>
        <w:t xml:space="preserve"> (Donley, 2021) </w:t>
      </w:r>
      <w:r w:rsidRPr="00E82676">
        <w:rPr>
          <w:rFonts w:ascii="Simplified Arabic" w:eastAsia="Times New Roman" w:hAnsi="Simplified Arabic" w:cs="Simplified Arabic"/>
          <w:kern w:val="0"/>
          <w:sz w:val="28"/>
          <w:szCs w:val="28"/>
          <w:rtl/>
          <w14:ligatures w14:val="none"/>
        </w:rPr>
        <w:t>بُعدًا بيئيًا للمفهوم، حين يُشير إلى أن الرضا الوظيفي يرتبط ارتباطًا وثيقًا بجودة بيئة العمل ومناخها التنظيمي، بوصفهما محدِّدين رئيسيين لدرجة الشعور بالراحة والانتماء المهني</w:t>
      </w:r>
      <w:r w:rsidRPr="00E82676">
        <w:rPr>
          <w:rFonts w:ascii="Simplified Arabic" w:eastAsia="Times New Roman" w:hAnsi="Simplified Arabic" w:cs="Simplified Arabic"/>
          <w:kern w:val="0"/>
          <w:sz w:val="28"/>
          <w:szCs w:val="28"/>
          <w:lang w:bidi="ar-EG"/>
          <w14:ligatures w14:val="none"/>
        </w:rPr>
        <w:t>.</w:t>
      </w:r>
    </w:p>
    <w:p w14:paraId="0E2D1A2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ومن استعراض هذه التعريفات، ترى الباحثة أن الرضا الوظيفي يُمكن تعريفه بأنه</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b/>
          <w:bCs/>
          <w:kern w:val="0"/>
          <w:sz w:val="28"/>
          <w:szCs w:val="28"/>
          <w:rtl/>
          <w14:ligatures w14:val="none"/>
        </w:rPr>
        <w:t>حالة شعورية وإدراكية إيجابية شاملة يعيشها الفرد تجاه عمله وبيئته المهنية، تنشأ من تقييمه الذاتي لمدى الانسجام بين ما تُوفّره الوظيفة من مزايا مادية ومعنوية وفرص للنمو، وبين ما يمتلكه من حاجات وتوقعات وطموحات، وتنعكس هذه الحالة على مستوى أدائه ودرجة انتمائه لمنظمته وجودة مخرجاته</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ويتميّز هذا التعريف بجمعه بين البُعدين الشعوري والإدراكي، وربطه بين البُعد الفردي والبُعد التنظيمي، مما يجعله ملائمًا لأغراض الدراسة الحالية التي تسعى إلى دراسة أثر الرضا الوظيفي في جودة الخدمات الصحية</w:t>
      </w:r>
      <w:r w:rsidRPr="00E82676">
        <w:rPr>
          <w:rFonts w:ascii="Simplified Arabic" w:eastAsia="Times New Roman" w:hAnsi="Simplified Arabic" w:cs="Simplified Arabic"/>
          <w:kern w:val="0"/>
          <w:sz w:val="28"/>
          <w:szCs w:val="28"/>
          <w:lang w:bidi="ar-EG"/>
          <w14:ligatures w14:val="none"/>
        </w:rPr>
        <w:t>.</w:t>
      </w:r>
    </w:p>
    <w:p w14:paraId="73521400" w14:textId="4EACA81E"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8" w:name="_Toc234289293"/>
      <w:r>
        <w:rPr>
          <w:rFonts w:ascii="Simplified Arabic" w:eastAsia="Times New Roman" w:hAnsi="Simplified Arabic" w:cs="Simplified Arabic" w:hint="cs"/>
          <w:b/>
          <w:bCs/>
          <w:kern w:val="0"/>
          <w:sz w:val="36"/>
          <w:szCs w:val="36"/>
          <w:rtl/>
          <w14:ligatures w14:val="none"/>
        </w:rPr>
        <w:t xml:space="preserve">3.1.2 </w:t>
      </w:r>
      <w:r w:rsidR="00D00245" w:rsidRPr="004E3CFF">
        <w:rPr>
          <w:rFonts w:ascii="Simplified Arabic" w:eastAsia="Times New Roman" w:hAnsi="Simplified Arabic" w:cs="Simplified Arabic"/>
          <w:b/>
          <w:bCs/>
          <w:kern w:val="0"/>
          <w:sz w:val="36"/>
          <w:szCs w:val="36"/>
          <w:rtl/>
          <w14:ligatures w14:val="none"/>
        </w:rPr>
        <w:t>ثانيًا: أهمية الرضا الوظيفي</w:t>
      </w:r>
      <w:bookmarkEnd w:id="38"/>
    </w:p>
    <w:p w14:paraId="2ED6342B"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تكتسب دراسة الرضا الوظيفي أهمية بالغة في الأدبيات الإدارية المعاصرة، لما يترتب عليه من انعكاسات مباشرة وغير مباشرة على مستوى الأفراد والمنظمات على حدٍّ سواء، فضلًا عن انعكاساته على المجتمع بأسره من خلال جودة السلع والخدمات المُقدَّمة إليه. ويُشير (السليمان والشعار، ٢٠٢١) إلى أن أهمية الرضا الوظيفي تتجلّى في جملة من الجوانب، أبرزها: أولًا، أنه يُعدّ محدِّدًا رئيسيًا لسلوك الفرد التنظيمي، بحيث يُؤثّر بشكل مباشر على مستوى أدائه وإنتاجيته والتزامه بمواعيد العمل. ثانيًا، أنه يُشكّل قاعدة أساسية لبناء الولاء التنظيمي والانتماء المهني، مما يُقلّل من معدلات الدوران الوظيفي والتسرّب من المنظمة. ثالثًا، أنه يُسهم في خلق مناخ تنظيمي إيجابي يعزّز روح التعاون والعمل الجماعي بين العاملين</w:t>
      </w:r>
      <w:r w:rsidRPr="00E82676">
        <w:rPr>
          <w:rFonts w:ascii="Simplified Arabic" w:eastAsia="Times New Roman" w:hAnsi="Simplified Arabic" w:cs="Simplified Arabic"/>
          <w:kern w:val="0"/>
          <w:sz w:val="28"/>
          <w:szCs w:val="28"/>
          <w:lang w:bidi="ar-EG"/>
          <w14:ligatures w14:val="none"/>
        </w:rPr>
        <w:t>.</w:t>
      </w:r>
    </w:p>
    <w:p w14:paraId="6A9C2C5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ومن زاوية أخرى، ترى (الشراري، ٢٠٢٤) أن أهمية الرضا الوظيفي تتمثل في كونه: يُعدّ من أبرز المؤشرات التي تعكس نجاح السياسات الإدارية للمنظمة وفاعليّتها، ويُشكّل عاملًا محفّزًا للإبداع والابتكار في بيئة العمل، ويُسهم في تحسين جودة اتخاذ القرارات لدى العاملين، ويُقلّل من مستوى الصراعات التنظيمية والمشكلات السلوكية داخل بيئة العمل، فضلًا عن دوره في تعزيز الصحة النفسية والجسدية للعاملين</w:t>
      </w:r>
      <w:r w:rsidRPr="00E82676">
        <w:rPr>
          <w:rFonts w:ascii="Simplified Arabic" w:eastAsia="Times New Roman" w:hAnsi="Simplified Arabic" w:cs="Simplified Arabic"/>
          <w:kern w:val="0"/>
          <w:sz w:val="28"/>
          <w:szCs w:val="28"/>
          <w:lang w:bidi="ar-EG"/>
          <w14:ligatures w14:val="none"/>
        </w:rPr>
        <w:t>.</w:t>
      </w:r>
    </w:p>
    <w:p w14:paraId="045CD8FA"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وفي القطاع الصحي على وجه الخصوص، تبرز أهمية الرضا الوظيفي بصورة أكثر وضوحًا، إذ يُشير</w:t>
      </w:r>
      <w:r w:rsidRPr="00E82676">
        <w:rPr>
          <w:rFonts w:ascii="Simplified Arabic" w:eastAsia="Times New Roman" w:hAnsi="Simplified Arabic" w:cs="Simplified Arabic"/>
          <w:kern w:val="0"/>
          <w:sz w:val="28"/>
          <w:szCs w:val="28"/>
          <w:lang w:bidi="ar-EG"/>
          <w14:ligatures w14:val="none"/>
        </w:rPr>
        <w:t xml:space="preserve"> (Abdullah et al., 2021) </w:t>
      </w:r>
      <w:r w:rsidRPr="00E82676">
        <w:rPr>
          <w:rFonts w:ascii="Simplified Arabic" w:eastAsia="Times New Roman" w:hAnsi="Simplified Arabic" w:cs="Simplified Arabic"/>
          <w:kern w:val="0"/>
          <w:sz w:val="28"/>
          <w:szCs w:val="28"/>
          <w:rtl/>
          <w14:ligatures w14:val="none"/>
        </w:rPr>
        <w:t>إلى أن أهميته تتجلّى في: تحسين جودة الرعاية المُقدَّمة للمرضى، وتعزيز مستوى الأمان الوظيفي والصحي في بيئة العمل، وتقليل الأخطاء الطبية والتمريضية، ورفع مستوى الاستجابة لاحتياجات المرضى وذويهم، وتحسين صورة المؤسسة الصحية أمام المجتمع، وتعزيز قدرتها التنافسية في سوق الخدمات الصحية</w:t>
      </w:r>
      <w:r w:rsidRPr="00E82676">
        <w:rPr>
          <w:rFonts w:ascii="Simplified Arabic" w:eastAsia="Times New Roman" w:hAnsi="Simplified Arabic" w:cs="Simplified Arabic"/>
          <w:kern w:val="0"/>
          <w:sz w:val="28"/>
          <w:szCs w:val="28"/>
          <w:lang w:bidi="ar-EG"/>
          <w14:ligatures w14:val="none"/>
        </w:rPr>
        <w:t>.</w:t>
      </w:r>
    </w:p>
    <w:p w14:paraId="78FC8F1C"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ويُضيف</w:t>
      </w:r>
      <w:r w:rsidRPr="00E82676">
        <w:rPr>
          <w:rFonts w:ascii="Simplified Arabic" w:eastAsia="Times New Roman" w:hAnsi="Simplified Arabic" w:cs="Simplified Arabic"/>
          <w:kern w:val="0"/>
          <w:sz w:val="28"/>
          <w:szCs w:val="28"/>
          <w:lang w:bidi="ar-EG"/>
          <w14:ligatures w14:val="none"/>
        </w:rPr>
        <w:t xml:space="preserve"> (Al-</w:t>
      </w:r>
      <w:proofErr w:type="spellStart"/>
      <w:r w:rsidRPr="00E82676">
        <w:rPr>
          <w:rFonts w:ascii="Simplified Arabic" w:eastAsia="Times New Roman" w:hAnsi="Simplified Arabic" w:cs="Simplified Arabic"/>
          <w:kern w:val="0"/>
          <w:sz w:val="28"/>
          <w:szCs w:val="28"/>
          <w:lang w:bidi="ar-EG"/>
          <w14:ligatures w14:val="none"/>
        </w:rPr>
        <w:t>Refaei</w:t>
      </w:r>
      <w:proofErr w:type="spellEnd"/>
      <w:r w:rsidRPr="00E82676">
        <w:rPr>
          <w:rFonts w:ascii="Simplified Arabic" w:eastAsia="Times New Roman" w:hAnsi="Simplified Arabic" w:cs="Simplified Arabic"/>
          <w:kern w:val="0"/>
          <w:sz w:val="28"/>
          <w:szCs w:val="28"/>
          <w:lang w:bidi="ar-EG"/>
          <w14:ligatures w14:val="none"/>
        </w:rPr>
        <w:t xml:space="preserve"> et al., 2023) </w:t>
      </w:r>
      <w:r w:rsidRPr="00E82676">
        <w:rPr>
          <w:rFonts w:ascii="Simplified Arabic" w:eastAsia="Times New Roman" w:hAnsi="Simplified Arabic" w:cs="Simplified Arabic"/>
          <w:kern w:val="0"/>
          <w:sz w:val="28"/>
          <w:szCs w:val="28"/>
          <w:rtl/>
          <w14:ligatures w14:val="none"/>
        </w:rPr>
        <w:t>أن الرضا الوظيفي يكتسب أهمية متزايدة بوصفه متغيرًا وسيطًا في العلاقة بين المتغيرات التنظيمية المختلفة كالمشاركة الوظيفية والالتزام التنظيمي من جهة، وجودة الخدمة المُقدَّمة من جهة أخرى، وهو ما يجعل الاهتمام به ضرورة استراتيجية لكل منظمة تسعى إلى تحقيق التميّز والاستدامة</w:t>
      </w:r>
      <w:r w:rsidRPr="00E82676">
        <w:rPr>
          <w:rFonts w:ascii="Simplified Arabic" w:eastAsia="Times New Roman" w:hAnsi="Simplified Arabic" w:cs="Simplified Arabic"/>
          <w:kern w:val="0"/>
          <w:sz w:val="28"/>
          <w:szCs w:val="28"/>
          <w:lang w:bidi="ar-EG"/>
          <w14:ligatures w14:val="none"/>
        </w:rPr>
        <w:t>.</w:t>
      </w:r>
    </w:p>
    <w:p w14:paraId="0C0B3064" w14:textId="724DF833"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9" w:name="_Toc234289294"/>
      <w:r>
        <w:rPr>
          <w:rFonts w:ascii="Simplified Arabic" w:eastAsia="Times New Roman" w:hAnsi="Simplified Arabic" w:cs="Simplified Arabic" w:hint="cs"/>
          <w:b/>
          <w:bCs/>
          <w:kern w:val="0"/>
          <w:sz w:val="36"/>
          <w:szCs w:val="36"/>
          <w:rtl/>
          <w14:ligatures w14:val="none"/>
        </w:rPr>
        <w:t xml:space="preserve">4.1.2 </w:t>
      </w:r>
      <w:r w:rsidR="00D00245" w:rsidRPr="004E3CFF">
        <w:rPr>
          <w:rFonts w:ascii="Simplified Arabic" w:eastAsia="Times New Roman" w:hAnsi="Simplified Arabic" w:cs="Simplified Arabic"/>
          <w:b/>
          <w:bCs/>
          <w:kern w:val="0"/>
          <w:sz w:val="36"/>
          <w:szCs w:val="36"/>
          <w:rtl/>
          <w14:ligatures w14:val="none"/>
        </w:rPr>
        <w:t>ثالثًا: أهداف الرضا الوظيفي</w:t>
      </w:r>
      <w:bookmarkEnd w:id="39"/>
    </w:p>
    <w:p w14:paraId="244C32B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يسعى الاهتمام بالرضا الوظيفي في المنظمات المعاصرة إلى تحقيق جملة من الأهداف الاستراتيجية والتشغيلية التي تخدم الفرد والمنظمة والمجتمع معًا. وفي هذا السياق، تُشير (أبو سعدة، ٢٠٢١) إلى أن أهداف الرضا الوظيفي تتمحور حول: تحقيق التوازن بين احتياجات الفرد وأهداف المنظمة، وتحسين مستوى الأداء الوظيفي والإنتاجية، وتعزيز الاستقرار الوظيفي للعاملين، وبناء علاقات مهنية إيجابية داخل بيئة العمل</w:t>
      </w:r>
      <w:r w:rsidRPr="00E82676">
        <w:rPr>
          <w:rFonts w:ascii="Simplified Arabic" w:eastAsia="Times New Roman" w:hAnsi="Simplified Arabic" w:cs="Simplified Arabic"/>
          <w:kern w:val="0"/>
          <w:sz w:val="28"/>
          <w:szCs w:val="28"/>
          <w:lang w:bidi="ar-EG"/>
          <w14:ligatures w14:val="none"/>
        </w:rPr>
        <w:t>.</w:t>
      </w:r>
    </w:p>
    <w:p w14:paraId="1A4152EC"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ويُبيّن (</w:t>
      </w:r>
      <w:proofErr w:type="spellStart"/>
      <w:r w:rsidRPr="00E82676">
        <w:rPr>
          <w:rFonts w:ascii="Simplified Arabic" w:eastAsia="Times New Roman" w:hAnsi="Simplified Arabic" w:cs="Simplified Arabic"/>
          <w:kern w:val="0"/>
          <w:sz w:val="28"/>
          <w:szCs w:val="28"/>
          <w:rtl/>
          <w14:ligatures w14:val="none"/>
        </w:rPr>
        <w:t>السهلاني</w:t>
      </w:r>
      <w:proofErr w:type="spellEnd"/>
      <w:r w:rsidRPr="00E82676">
        <w:rPr>
          <w:rFonts w:ascii="Simplified Arabic" w:eastAsia="Times New Roman" w:hAnsi="Simplified Arabic" w:cs="Simplified Arabic"/>
          <w:kern w:val="0"/>
          <w:sz w:val="28"/>
          <w:szCs w:val="28"/>
          <w:rtl/>
          <w14:ligatures w14:val="none"/>
        </w:rPr>
        <w:t xml:space="preserve"> وسوادي، ٢٠٢١) أن الاهتمام بالرضا الوظيفي يستهدف تحقيق أهداف أخرى، تتمثل في: خلق بيئة عمل محفّزة تُطلق الطاقات الإبداعية للعاملين، وتقليل الفاقد الاقتصادي الناتج عن انخفاض الإنتاجية والتغيّب والدوران الوظيفي، وتعزيز الميزة التنافسية للمنظمة من خلال جودة مواردها البشرية، وتحسين صورة المنظمة أمام المجتمع بوصفها بيئة عمل جاذبة</w:t>
      </w:r>
      <w:r w:rsidRPr="00E82676">
        <w:rPr>
          <w:rFonts w:ascii="Simplified Arabic" w:eastAsia="Times New Roman" w:hAnsi="Simplified Arabic" w:cs="Simplified Arabic"/>
          <w:kern w:val="0"/>
          <w:sz w:val="28"/>
          <w:szCs w:val="28"/>
          <w:lang w:bidi="ar-EG"/>
          <w14:ligatures w14:val="none"/>
        </w:rPr>
        <w:t>.</w:t>
      </w:r>
    </w:p>
    <w:p w14:paraId="5716D81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وفي رؤية مغايرة، يعرض</w:t>
      </w:r>
      <w:r w:rsidRPr="00E82676">
        <w:rPr>
          <w:rFonts w:ascii="Simplified Arabic" w:eastAsia="Times New Roman" w:hAnsi="Simplified Arabic" w:cs="Simplified Arabic"/>
          <w:kern w:val="0"/>
          <w:sz w:val="28"/>
          <w:szCs w:val="28"/>
          <w:lang w:bidi="ar-EG"/>
          <w14:ligatures w14:val="none"/>
        </w:rPr>
        <w:t xml:space="preserve"> (Adamopoulos, 2022) </w:t>
      </w:r>
      <w:r w:rsidRPr="00E82676">
        <w:rPr>
          <w:rFonts w:ascii="Simplified Arabic" w:eastAsia="Times New Roman" w:hAnsi="Simplified Arabic" w:cs="Simplified Arabic"/>
          <w:kern w:val="0"/>
          <w:sz w:val="28"/>
          <w:szCs w:val="28"/>
          <w:rtl/>
          <w14:ligatures w14:val="none"/>
        </w:rPr>
        <w:t>جملة من الأهداف الأخرى، منها: تحقيق العدالة التنظيمية في توزيع الأعباء والمكافآت، وتنمية رأس المال البشري للمنظمة من خلال تعزيز الشعور بالانتماء والولاء، وضمان استمرارية عمليات المنظمة بأقل قدر من التوترات والاضطرابات الوظيفية، والوصول إلى مستويات متقدمة من الجودة الشاملة في مخرجات المنظمة</w:t>
      </w:r>
      <w:r w:rsidRPr="00E82676">
        <w:rPr>
          <w:rFonts w:ascii="Simplified Arabic" w:eastAsia="Times New Roman" w:hAnsi="Simplified Arabic" w:cs="Simplified Arabic"/>
          <w:kern w:val="0"/>
          <w:sz w:val="28"/>
          <w:szCs w:val="28"/>
          <w:lang w:bidi="ar-EG"/>
          <w14:ligatures w14:val="none"/>
        </w:rPr>
        <w:t>.</w:t>
      </w:r>
    </w:p>
    <w:p w14:paraId="226BBDB9" w14:textId="5E09B751"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0" w:name="_Toc234289295"/>
      <w:r>
        <w:rPr>
          <w:rFonts w:ascii="Simplified Arabic" w:eastAsia="Times New Roman" w:hAnsi="Simplified Arabic" w:cs="Simplified Arabic" w:hint="cs"/>
          <w:b/>
          <w:bCs/>
          <w:kern w:val="0"/>
          <w:sz w:val="36"/>
          <w:szCs w:val="36"/>
          <w:rtl/>
          <w14:ligatures w14:val="none"/>
        </w:rPr>
        <w:t xml:space="preserve">5.1.2 </w:t>
      </w:r>
      <w:r w:rsidR="00D00245" w:rsidRPr="004E3CFF">
        <w:rPr>
          <w:rFonts w:ascii="Simplified Arabic" w:eastAsia="Times New Roman" w:hAnsi="Simplified Arabic" w:cs="Simplified Arabic"/>
          <w:b/>
          <w:bCs/>
          <w:kern w:val="0"/>
          <w:sz w:val="36"/>
          <w:szCs w:val="36"/>
          <w:rtl/>
          <w14:ligatures w14:val="none"/>
        </w:rPr>
        <w:t>رابعًا: أبعاد الرضا الوظيفي</w:t>
      </w:r>
      <w:bookmarkEnd w:id="40"/>
    </w:p>
    <w:p w14:paraId="1A5A28D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تم تحديد أبعاد الرضا الوظيفي في الدراسة الحالية بناءً على مراجعة معمّقة لجملة من الدراسات، أبرزها دراسة (الشلوي، ٢٠٢٤)، ودراسة (</w:t>
      </w:r>
      <w:proofErr w:type="spellStart"/>
      <w:r w:rsidRPr="00E82676">
        <w:rPr>
          <w:rFonts w:ascii="Simplified Arabic" w:eastAsia="Times New Roman" w:hAnsi="Simplified Arabic" w:cs="Simplified Arabic"/>
          <w:kern w:val="0"/>
          <w:sz w:val="28"/>
          <w:szCs w:val="28"/>
          <w:rtl/>
          <w14:ligatures w14:val="none"/>
        </w:rPr>
        <w:t>الشهيب</w:t>
      </w:r>
      <w:proofErr w:type="spellEnd"/>
      <w:r w:rsidRPr="00E82676">
        <w:rPr>
          <w:rFonts w:ascii="Simplified Arabic" w:eastAsia="Times New Roman" w:hAnsi="Simplified Arabic" w:cs="Simplified Arabic"/>
          <w:kern w:val="0"/>
          <w:sz w:val="28"/>
          <w:szCs w:val="28"/>
          <w:rtl/>
          <w14:ligatures w14:val="none"/>
        </w:rPr>
        <w:t>، ٢٠٢٣)، ودراسة (</w:t>
      </w:r>
      <w:proofErr w:type="spellStart"/>
      <w:r w:rsidRPr="00E82676">
        <w:rPr>
          <w:rFonts w:ascii="Simplified Arabic" w:eastAsia="Times New Roman" w:hAnsi="Simplified Arabic" w:cs="Simplified Arabic"/>
          <w:kern w:val="0"/>
          <w:sz w:val="28"/>
          <w:szCs w:val="28"/>
          <w:rtl/>
          <w14:ligatures w14:val="none"/>
        </w:rPr>
        <w:t>الزغيبي</w:t>
      </w:r>
      <w:proofErr w:type="spellEnd"/>
      <w:r w:rsidRPr="00E82676">
        <w:rPr>
          <w:rFonts w:ascii="Simplified Arabic" w:eastAsia="Times New Roman" w:hAnsi="Simplified Arabic" w:cs="Simplified Arabic"/>
          <w:kern w:val="0"/>
          <w:sz w:val="28"/>
          <w:szCs w:val="28"/>
          <w:rtl/>
          <w14:ligatures w14:val="none"/>
        </w:rPr>
        <w:t>، ٢٠٢٣)، ودراسة (</w:t>
      </w:r>
      <w:proofErr w:type="spellStart"/>
      <w:r w:rsidRPr="00E82676">
        <w:rPr>
          <w:rFonts w:ascii="Simplified Arabic" w:eastAsia="Times New Roman" w:hAnsi="Simplified Arabic" w:cs="Simplified Arabic"/>
          <w:kern w:val="0"/>
          <w:sz w:val="28"/>
          <w:szCs w:val="28"/>
          <w:rtl/>
          <w14:ligatures w14:val="none"/>
        </w:rPr>
        <w:t>شيرواني</w:t>
      </w:r>
      <w:proofErr w:type="spellEnd"/>
      <w:r w:rsidRPr="00E82676">
        <w:rPr>
          <w:rFonts w:ascii="Simplified Arabic" w:eastAsia="Times New Roman" w:hAnsi="Simplified Arabic" w:cs="Simplified Arabic"/>
          <w:kern w:val="0"/>
          <w:sz w:val="28"/>
          <w:szCs w:val="28"/>
          <w:rtl/>
          <w14:ligatures w14:val="none"/>
        </w:rPr>
        <w:t>، ٢٠٢٣)، وقد تم اعتماد خمسة أبعاد رئيسية لقياس الرضا الوظيفي في هذه الدراسة، وهي: الأجور والحوافز، وبيئة العمل، وطبيعة العمل، والعلاقة مع الرؤساء والزملاء، وفرص الترقي والتقدم الوظيفي، وذلك على النحو الآتي</w:t>
      </w:r>
      <w:r w:rsidRPr="00E82676">
        <w:rPr>
          <w:rFonts w:ascii="Simplified Arabic" w:eastAsia="Times New Roman" w:hAnsi="Simplified Arabic" w:cs="Simplified Arabic"/>
          <w:kern w:val="0"/>
          <w:sz w:val="28"/>
          <w:szCs w:val="28"/>
          <w:lang w:bidi="ar-EG"/>
          <w14:ligatures w14:val="none"/>
        </w:rPr>
        <w:t>:</w:t>
      </w:r>
    </w:p>
    <w:p w14:paraId="0FDE8B24"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الأول: الأجور والحوافز</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يُشكّل هذا البُعد أحد أهم الأبعاد الأساسية للرضا الوظيفي، إذ يرتبط بشكل مباشر بإشباع الحاجات الفسيولوجية والأمنية للعامل، ويُقصد به مجموعة العوائد المادية والمعنوية التي يحصل عليها الفرد في مقابل جهده المبذول في العمل، وتشمل الرواتب الأساسية، والبدلات، والمكافآت، والحوافز التشجيعية، والتأمينات، والمعاشات التقاعدية. ويُشير (الشلوي، ٢٠٢٤) إلى أن هذا البُعد يتحدد بمدى عدالة الأجر ومناسبته لطبيعة العمل ومستوى الجهد المبذول، ومدى تنافسيته مع أجور نظائر المهن في السوق. وتزداد أهمية هذا البُعد في القطاع الصحي، لأن العاملين فيه، ولا سيما الكوادر التمريضية، يبذلون جهدًا استثنائيًا يستوجب مكافأة عادلة تعكس قيمة عملهم</w:t>
      </w:r>
      <w:r w:rsidRPr="00E82676">
        <w:rPr>
          <w:rFonts w:ascii="Simplified Arabic" w:eastAsia="Times New Roman" w:hAnsi="Simplified Arabic" w:cs="Simplified Arabic"/>
          <w:kern w:val="0"/>
          <w:sz w:val="28"/>
          <w:szCs w:val="28"/>
          <w:lang w:bidi="ar-EG"/>
          <w14:ligatures w14:val="none"/>
        </w:rPr>
        <w:t>.</w:t>
      </w:r>
    </w:p>
    <w:p w14:paraId="678CAA49"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الثاني: بيئة العمل</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تُمثّل بيئة العمل الوسط المادي والمعنوي الذي يُمارس فيه الفرد مهامه الوظيفية، وتتضمّن الجوانب المادية كتصميم مكان العمل، والإضاءة، والتهوية، والأجهزة والمعدات، والسلامة المهنية، فضلًا عن الجوانب المعنوية كالمناخ التنظيمي، والثقافة السائدة، ومستوى الاحترام المتبادل. ويُشير</w:t>
      </w:r>
      <w:r w:rsidRPr="00E82676">
        <w:rPr>
          <w:rFonts w:ascii="Simplified Arabic" w:eastAsia="Times New Roman" w:hAnsi="Simplified Arabic" w:cs="Simplified Arabic"/>
          <w:kern w:val="0"/>
          <w:sz w:val="28"/>
          <w:szCs w:val="28"/>
          <w:lang w:bidi="ar-EG"/>
          <w14:ligatures w14:val="none"/>
        </w:rPr>
        <w:t xml:space="preserve"> (Donley, 2021) </w:t>
      </w:r>
      <w:r w:rsidRPr="00E82676">
        <w:rPr>
          <w:rFonts w:ascii="Simplified Arabic" w:eastAsia="Times New Roman" w:hAnsi="Simplified Arabic" w:cs="Simplified Arabic"/>
          <w:kern w:val="0"/>
          <w:sz w:val="28"/>
          <w:szCs w:val="28"/>
          <w:rtl/>
          <w14:ligatures w14:val="none"/>
        </w:rPr>
        <w:t>إلى أن بيئة العمل تُعدّ من أهم العوامل المؤثرة في مستوى الرضا الوظيفي، لا سيما في القطاعات ذات الطبيعة الخاصة كالقطاع الصحي، حيث يتعامل العاملون مع ضغوط مستمرة وأعباء نفسية وجسدية متراكمة، مما يستوجب توفير بيئة عمل داعمة تُخفف من هذه الضغوط وتُعين على مواجهتها</w:t>
      </w:r>
      <w:r w:rsidRPr="00E82676">
        <w:rPr>
          <w:rFonts w:ascii="Simplified Arabic" w:eastAsia="Times New Roman" w:hAnsi="Simplified Arabic" w:cs="Simplified Arabic"/>
          <w:kern w:val="0"/>
          <w:sz w:val="28"/>
          <w:szCs w:val="28"/>
          <w:lang w:bidi="ar-EG"/>
          <w14:ligatures w14:val="none"/>
        </w:rPr>
        <w:t>.</w:t>
      </w:r>
    </w:p>
    <w:p w14:paraId="1A6D93E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الثالث: طبيعة العمل</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يُشير هذا البُعد إلى محتوى الوظيفة ذاته، ومدى ما توفّره من تحدٍّ ذهني وإثراء وظيفي وتنوّع في المهام، ومدى ملاءمتها لمؤهلات الفرد وقدراته وميوله. ويُوضح (</w:t>
      </w:r>
      <w:proofErr w:type="spellStart"/>
      <w:r w:rsidRPr="00E82676">
        <w:rPr>
          <w:rFonts w:ascii="Simplified Arabic" w:eastAsia="Times New Roman" w:hAnsi="Simplified Arabic" w:cs="Simplified Arabic"/>
          <w:kern w:val="0"/>
          <w:sz w:val="28"/>
          <w:szCs w:val="28"/>
          <w:rtl/>
          <w14:ligatures w14:val="none"/>
        </w:rPr>
        <w:t>شيرواني</w:t>
      </w:r>
      <w:proofErr w:type="spellEnd"/>
      <w:r w:rsidRPr="00E82676">
        <w:rPr>
          <w:rFonts w:ascii="Simplified Arabic" w:eastAsia="Times New Roman" w:hAnsi="Simplified Arabic" w:cs="Simplified Arabic"/>
          <w:kern w:val="0"/>
          <w:sz w:val="28"/>
          <w:szCs w:val="28"/>
          <w:rtl/>
          <w14:ligatures w14:val="none"/>
        </w:rPr>
        <w:t>، ٢٠٢٣) أن طبيعة العمل تُشكّل عاملًا محوريًا في تحديد مستوى رضا الفرد الوظيفي، إذ يميل الأفراد إلى الشعور بالرضا حين تكون مهامهم متنوّعة ومحفّزة وذات معنى، وحين يشعرون بأن ما يقومون به يُشكّل إسهامًا حقيقيًا في تحقيق أهداف المنظمة. وفي المجال التمريضي، تكتسب طبيعة العمل خصوصية فريدة، إذ تجمع بين المهام الفنية الدقيقة والتفاعل الإنساني المباشر مع المرضى</w:t>
      </w:r>
      <w:r w:rsidRPr="00E82676">
        <w:rPr>
          <w:rFonts w:ascii="Simplified Arabic" w:eastAsia="Times New Roman" w:hAnsi="Simplified Arabic" w:cs="Simplified Arabic"/>
          <w:kern w:val="0"/>
          <w:sz w:val="28"/>
          <w:szCs w:val="28"/>
          <w:lang w:bidi="ar-EG"/>
          <w14:ligatures w14:val="none"/>
        </w:rPr>
        <w:t>.</w:t>
      </w:r>
    </w:p>
    <w:p w14:paraId="78D0CA07"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الرابع: العلاقة مع الرؤساء والزملاء</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تُشكّل العلاقات الشخصية والمهنية داخل بيئة العمل أحد أهم الأبعاد المؤثرة في مستوى الرضا الوظيفي، إذ يقضي الفرد جزءًا كبيرًا من حياته اليومية في العمل، مما يجعل نوعية علاقاته مع رؤسائه وزملائه ذات تأثير بالغ على حالته النفسية ومستوى انسجامه المهني. ويُشير (</w:t>
      </w:r>
      <w:proofErr w:type="spellStart"/>
      <w:r w:rsidRPr="00E82676">
        <w:rPr>
          <w:rFonts w:ascii="Simplified Arabic" w:eastAsia="Times New Roman" w:hAnsi="Simplified Arabic" w:cs="Simplified Arabic"/>
          <w:kern w:val="0"/>
          <w:sz w:val="28"/>
          <w:szCs w:val="28"/>
          <w:rtl/>
          <w14:ligatures w14:val="none"/>
        </w:rPr>
        <w:t>الشهيب</w:t>
      </w:r>
      <w:proofErr w:type="spellEnd"/>
      <w:r w:rsidRPr="00E82676">
        <w:rPr>
          <w:rFonts w:ascii="Simplified Arabic" w:eastAsia="Times New Roman" w:hAnsi="Simplified Arabic" w:cs="Simplified Arabic"/>
          <w:kern w:val="0"/>
          <w:sz w:val="28"/>
          <w:szCs w:val="28"/>
          <w:rtl/>
          <w14:ligatures w14:val="none"/>
        </w:rPr>
        <w:t>، ٢٠٢٣) إلى أن هذا البُعد يشمل جوانب متعددة كنمط الإشراف، ودرجة التفويض، وأسلوب التواصل، ومستوى الدعم المتبادل، وطبيعة العمل الجماعي، وحل النزاعات، والتقدير المتبادل بين أفراد الفريق</w:t>
      </w:r>
      <w:r w:rsidRPr="00E82676">
        <w:rPr>
          <w:rFonts w:ascii="Simplified Arabic" w:eastAsia="Times New Roman" w:hAnsi="Simplified Arabic" w:cs="Simplified Arabic"/>
          <w:kern w:val="0"/>
          <w:sz w:val="28"/>
          <w:szCs w:val="28"/>
          <w:lang w:bidi="ar-EG"/>
          <w14:ligatures w14:val="none"/>
        </w:rPr>
        <w:t>.</w:t>
      </w:r>
    </w:p>
    <w:p w14:paraId="7CE3741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الخامس: فرص الترقي والتقدم الوظيفي</w:t>
      </w:r>
      <w:r w:rsidRPr="00E82676">
        <w:rPr>
          <w:rFonts w:ascii="Simplified Arabic" w:eastAsia="Times New Roman" w:hAnsi="Simplified Arabic" w:cs="Simplified Arabic"/>
          <w:b/>
          <w:bCs/>
          <w:kern w:val="0"/>
          <w:sz w:val="28"/>
          <w:szCs w:val="28"/>
          <w:lang w:bidi="ar-EG"/>
          <w14:ligatures w14:val="none"/>
        </w:rPr>
        <w:t>:</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يُشير هذا البُعد إلى ما تُوفّره المنظمة لعامليها من فرص للنمو المهني والوظيفي، وتطوير القدرات والمهارات، والانتقال إلى مستويات وظيفية أعلى تتناسب مع مؤهلاتهم وخبراتهم المتراكمة. ويوضح (</w:t>
      </w:r>
      <w:proofErr w:type="spellStart"/>
      <w:r w:rsidRPr="00E82676">
        <w:rPr>
          <w:rFonts w:ascii="Simplified Arabic" w:eastAsia="Times New Roman" w:hAnsi="Simplified Arabic" w:cs="Simplified Arabic"/>
          <w:kern w:val="0"/>
          <w:sz w:val="28"/>
          <w:szCs w:val="28"/>
          <w:rtl/>
          <w14:ligatures w14:val="none"/>
        </w:rPr>
        <w:t>الزغيبي</w:t>
      </w:r>
      <w:proofErr w:type="spellEnd"/>
      <w:r w:rsidRPr="00E82676">
        <w:rPr>
          <w:rFonts w:ascii="Simplified Arabic" w:eastAsia="Times New Roman" w:hAnsi="Simplified Arabic" w:cs="Simplified Arabic"/>
          <w:kern w:val="0"/>
          <w:sz w:val="28"/>
          <w:szCs w:val="28"/>
          <w:rtl/>
          <w14:ligatures w14:val="none"/>
        </w:rPr>
        <w:t>، ٢٠٢٣) أن هذا البُعد يرتبط بمنظومة متكاملة تشمل سياسات الترقية، وبرامج التدريب والتطوير، ومسارات النمو الوظيفي، ومعايير التقييم والاختيار للترقية. وتزداد أهميته في القطاع الصحي بسبب الطبيعة المتخصصة والدقيقة للمهن الصحية التي تستوجب تطويرًا مستمرًا للكفاءات</w:t>
      </w:r>
      <w:r w:rsidRPr="00E82676">
        <w:rPr>
          <w:rFonts w:ascii="Simplified Arabic" w:eastAsia="Times New Roman" w:hAnsi="Simplified Arabic" w:cs="Simplified Arabic"/>
          <w:kern w:val="0"/>
          <w:sz w:val="28"/>
          <w:szCs w:val="28"/>
          <w:lang w:bidi="ar-EG"/>
          <w14:ligatures w14:val="none"/>
        </w:rPr>
        <w:t>.</w:t>
      </w:r>
    </w:p>
    <w:p w14:paraId="3CE87E07" w14:textId="7717F8D1"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1" w:name="_Toc234289296"/>
      <w:r>
        <w:rPr>
          <w:rFonts w:ascii="Simplified Arabic" w:eastAsia="Times New Roman" w:hAnsi="Simplified Arabic" w:cs="Simplified Arabic" w:hint="cs"/>
          <w:b/>
          <w:bCs/>
          <w:kern w:val="0"/>
          <w:sz w:val="36"/>
          <w:szCs w:val="36"/>
          <w:rtl/>
          <w14:ligatures w14:val="none"/>
        </w:rPr>
        <w:t xml:space="preserve">6.1.2 </w:t>
      </w:r>
      <w:r w:rsidR="00D00245" w:rsidRPr="004E3CFF">
        <w:rPr>
          <w:rFonts w:ascii="Simplified Arabic" w:eastAsia="Times New Roman" w:hAnsi="Simplified Arabic" w:cs="Simplified Arabic"/>
          <w:b/>
          <w:bCs/>
          <w:kern w:val="0"/>
          <w:sz w:val="36"/>
          <w:szCs w:val="36"/>
          <w:rtl/>
          <w14:ligatures w14:val="none"/>
        </w:rPr>
        <w:t>خامسًا: النظريات المفسّرة للرضا الوظيفي</w:t>
      </w:r>
      <w:bookmarkEnd w:id="41"/>
    </w:p>
    <w:p w14:paraId="3E37A1E4"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تعدّدت النظريات التي حاولت تفسير ظاهرة الرضا الوظيفي، وتقديم إطار مفاهيمي لفهم محدداتها وآليات تكوينها. ويستعرض</w:t>
      </w:r>
      <w:r w:rsidRPr="00E82676">
        <w:rPr>
          <w:rFonts w:ascii="Simplified Arabic" w:eastAsia="Times New Roman" w:hAnsi="Simplified Arabic" w:cs="Simplified Arabic"/>
          <w:kern w:val="0"/>
          <w:sz w:val="28"/>
          <w:szCs w:val="28"/>
          <w:lang w:bidi="ar-EG"/>
          <w14:ligatures w14:val="none"/>
        </w:rPr>
        <w:t xml:space="preserve"> (Adamopoulos, 2022) </w:t>
      </w:r>
      <w:r w:rsidRPr="00E82676">
        <w:rPr>
          <w:rFonts w:ascii="Simplified Arabic" w:eastAsia="Times New Roman" w:hAnsi="Simplified Arabic" w:cs="Simplified Arabic"/>
          <w:kern w:val="0"/>
          <w:sz w:val="28"/>
          <w:szCs w:val="28"/>
          <w:rtl/>
          <w14:ligatures w14:val="none"/>
        </w:rPr>
        <w:t xml:space="preserve">أبرز هذه النظريات، مبتدئًا بنظرية الحاجات </w:t>
      </w:r>
      <w:proofErr w:type="spellStart"/>
      <w:r w:rsidRPr="00E82676">
        <w:rPr>
          <w:rFonts w:ascii="Simplified Arabic" w:eastAsia="Times New Roman" w:hAnsi="Simplified Arabic" w:cs="Simplified Arabic"/>
          <w:kern w:val="0"/>
          <w:sz w:val="28"/>
          <w:szCs w:val="28"/>
          <w:rtl/>
          <w14:ligatures w14:val="none"/>
        </w:rPr>
        <w:t>لماسلو</w:t>
      </w:r>
      <w:proofErr w:type="spellEnd"/>
      <w:r w:rsidRPr="00E82676">
        <w:rPr>
          <w:rFonts w:ascii="Simplified Arabic" w:eastAsia="Times New Roman" w:hAnsi="Simplified Arabic" w:cs="Simplified Arabic"/>
          <w:kern w:val="0"/>
          <w:sz w:val="28"/>
          <w:szCs w:val="28"/>
          <w:rtl/>
          <w14:ligatures w14:val="none"/>
        </w:rPr>
        <w:t xml:space="preserve"> التي تفترض أن الفرد يسعى إلى إشباع حاجاته وفق تدرج هرمي، وأن الرضا الوظيفي يتحقق حين تُوفّر الوظيفة إشباعًا لهذه الحاجات في مستوياتها المختلفة. ثم يتناول نظرية العاملين </w:t>
      </w:r>
      <w:proofErr w:type="spellStart"/>
      <w:r w:rsidRPr="00E82676">
        <w:rPr>
          <w:rFonts w:ascii="Simplified Arabic" w:eastAsia="Times New Roman" w:hAnsi="Simplified Arabic" w:cs="Simplified Arabic"/>
          <w:kern w:val="0"/>
          <w:sz w:val="28"/>
          <w:szCs w:val="28"/>
          <w:rtl/>
          <w14:ligatures w14:val="none"/>
        </w:rPr>
        <w:t>لهيرزبرغ</w:t>
      </w:r>
      <w:proofErr w:type="spellEnd"/>
      <w:r w:rsidRPr="00E82676">
        <w:rPr>
          <w:rFonts w:ascii="Simplified Arabic" w:eastAsia="Times New Roman" w:hAnsi="Simplified Arabic" w:cs="Simplified Arabic"/>
          <w:kern w:val="0"/>
          <w:sz w:val="28"/>
          <w:szCs w:val="28"/>
          <w:rtl/>
          <w14:ligatures w14:val="none"/>
        </w:rPr>
        <w:t xml:space="preserve"> التي تُقسّم العوامل المؤثرة في الرضا إلى عوامل دافعة تنبع من العمل ذاته، وعوامل وقائية تتعلق ببيئة العمل ومحيطها</w:t>
      </w:r>
      <w:r w:rsidRPr="00E82676">
        <w:rPr>
          <w:rFonts w:ascii="Simplified Arabic" w:eastAsia="Times New Roman" w:hAnsi="Simplified Arabic" w:cs="Simplified Arabic"/>
          <w:kern w:val="0"/>
          <w:sz w:val="28"/>
          <w:szCs w:val="28"/>
          <w:lang w:bidi="ar-EG"/>
          <w14:ligatures w14:val="none"/>
        </w:rPr>
        <w:t>.</w:t>
      </w:r>
    </w:p>
    <w:p w14:paraId="774A8F6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ويُشير</w:t>
      </w:r>
      <w:r w:rsidRPr="00E82676">
        <w:rPr>
          <w:rFonts w:ascii="Simplified Arabic" w:eastAsia="Times New Roman" w:hAnsi="Simplified Arabic" w:cs="Simplified Arabic"/>
          <w:kern w:val="0"/>
          <w:sz w:val="28"/>
          <w:szCs w:val="28"/>
          <w:lang w:bidi="ar-EG"/>
          <w14:ligatures w14:val="none"/>
        </w:rPr>
        <w:t xml:space="preserve"> (Al-</w:t>
      </w:r>
      <w:proofErr w:type="spellStart"/>
      <w:r w:rsidRPr="00E82676">
        <w:rPr>
          <w:rFonts w:ascii="Simplified Arabic" w:eastAsia="Times New Roman" w:hAnsi="Simplified Arabic" w:cs="Simplified Arabic"/>
          <w:kern w:val="0"/>
          <w:sz w:val="28"/>
          <w:szCs w:val="28"/>
          <w:lang w:bidi="ar-EG"/>
          <w14:ligatures w14:val="none"/>
        </w:rPr>
        <w:t>Refaei</w:t>
      </w:r>
      <w:proofErr w:type="spellEnd"/>
      <w:r w:rsidRPr="00E82676">
        <w:rPr>
          <w:rFonts w:ascii="Simplified Arabic" w:eastAsia="Times New Roman" w:hAnsi="Simplified Arabic" w:cs="Simplified Arabic"/>
          <w:kern w:val="0"/>
          <w:sz w:val="28"/>
          <w:szCs w:val="28"/>
          <w:lang w:bidi="ar-EG"/>
          <w14:ligatures w14:val="none"/>
        </w:rPr>
        <w:t xml:space="preserve"> et al., 2023) </w:t>
      </w:r>
      <w:r w:rsidRPr="00E82676">
        <w:rPr>
          <w:rFonts w:ascii="Simplified Arabic" w:eastAsia="Times New Roman" w:hAnsi="Simplified Arabic" w:cs="Simplified Arabic"/>
          <w:kern w:val="0"/>
          <w:sz w:val="28"/>
          <w:szCs w:val="28"/>
          <w:rtl/>
          <w14:ligatures w14:val="none"/>
        </w:rPr>
        <w:t xml:space="preserve">إلى أن نظرية العدالة لآدمز تُقدّم منظورًا مغايرًا، إذ ترى أن الرضا الوظيفي يتحدد بناء على مقارنة الفرد بين ما يُقدّمه من مدخلات (جهد، وقت، خبرة) وما يحصل عليه من مخرجات (أجر، تقدير، ترقية)، مع مقارنة ذلك بمن يماثلونه في العمل. أما نظرية التوقع </w:t>
      </w:r>
      <w:proofErr w:type="spellStart"/>
      <w:r w:rsidRPr="00E82676">
        <w:rPr>
          <w:rFonts w:ascii="Simplified Arabic" w:eastAsia="Times New Roman" w:hAnsi="Simplified Arabic" w:cs="Simplified Arabic"/>
          <w:kern w:val="0"/>
          <w:sz w:val="28"/>
          <w:szCs w:val="28"/>
          <w:rtl/>
          <w14:ligatures w14:val="none"/>
        </w:rPr>
        <w:t>لفروم</w:t>
      </w:r>
      <w:proofErr w:type="spellEnd"/>
      <w:r w:rsidRPr="00E82676">
        <w:rPr>
          <w:rFonts w:ascii="Simplified Arabic" w:eastAsia="Times New Roman" w:hAnsi="Simplified Arabic" w:cs="Simplified Arabic"/>
          <w:kern w:val="0"/>
          <w:sz w:val="28"/>
          <w:szCs w:val="28"/>
          <w:rtl/>
          <w14:ligatures w14:val="none"/>
        </w:rPr>
        <w:t>، فترى أن الرضا يتحقق حين يُدرك الفرد أن جهده سيؤدي إلى أداء متميز، وأن هذا الأداء سيقود إلى مكافآت تُلبّي توقعاته</w:t>
      </w:r>
      <w:r w:rsidRPr="00E82676">
        <w:rPr>
          <w:rFonts w:ascii="Simplified Arabic" w:eastAsia="Times New Roman" w:hAnsi="Simplified Arabic" w:cs="Simplified Arabic"/>
          <w:kern w:val="0"/>
          <w:sz w:val="28"/>
          <w:szCs w:val="28"/>
          <w:lang w:bidi="ar-EG"/>
          <w14:ligatures w14:val="none"/>
        </w:rPr>
        <w:t>.</w:t>
      </w:r>
    </w:p>
    <w:p w14:paraId="026B5721" w14:textId="74FCF3B1"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2" w:name="_Toc234289297"/>
      <w:r>
        <w:rPr>
          <w:rFonts w:ascii="Simplified Arabic" w:eastAsia="Times New Roman" w:hAnsi="Simplified Arabic" w:cs="Simplified Arabic" w:hint="cs"/>
          <w:b/>
          <w:bCs/>
          <w:kern w:val="0"/>
          <w:sz w:val="36"/>
          <w:szCs w:val="36"/>
          <w:rtl/>
          <w14:ligatures w14:val="none"/>
        </w:rPr>
        <w:t xml:space="preserve">7.1.2 </w:t>
      </w:r>
      <w:r w:rsidR="00D00245" w:rsidRPr="004E3CFF">
        <w:rPr>
          <w:rFonts w:ascii="Simplified Arabic" w:eastAsia="Times New Roman" w:hAnsi="Simplified Arabic" w:cs="Simplified Arabic"/>
          <w:b/>
          <w:bCs/>
          <w:kern w:val="0"/>
          <w:sz w:val="36"/>
          <w:szCs w:val="36"/>
          <w:rtl/>
          <w14:ligatures w14:val="none"/>
        </w:rPr>
        <w:t>سادسًا: واقع الرضا الوظيفي في القطاع الصحي والتحديات التي تواجهه</w:t>
      </w:r>
      <w:bookmarkEnd w:id="42"/>
    </w:p>
    <w:p w14:paraId="6AFA4D33"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يشهد القطاع الصحي على مستوى العالم تحديات متعاظمة تُؤثر بشكل مباشر على مستوى الرضا الوظيفي للعاملين فيه، ولا سيما في أعقاب جائحة كورونا التي كشفت عن هشاشة كثير من الأنظمة الصحية أمام الأزمات الكبرى. ويُشير</w:t>
      </w:r>
      <w:r w:rsidRPr="00E82676">
        <w:rPr>
          <w:rFonts w:ascii="Simplified Arabic" w:eastAsia="Times New Roman" w:hAnsi="Simplified Arabic" w:cs="Simplified Arabic"/>
          <w:kern w:val="0"/>
          <w:sz w:val="28"/>
          <w:szCs w:val="28"/>
          <w:lang w:bidi="ar-EG"/>
          <w14:ligatures w14:val="none"/>
        </w:rPr>
        <w:t xml:space="preserve"> (</w:t>
      </w:r>
      <w:proofErr w:type="spellStart"/>
      <w:r w:rsidRPr="00E82676">
        <w:rPr>
          <w:rFonts w:ascii="Simplified Arabic" w:eastAsia="Times New Roman" w:hAnsi="Simplified Arabic" w:cs="Simplified Arabic"/>
          <w:kern w:val="0"/>
          <w:sz w:val="28"/>
          <w:szCs w:val="28"/>
          <w:lang w:bidi="ar-EG"/>
          <w14:ligatures w14:val="none"/>
        </w:rPr>
        <w:t>Maghsoud</w:t>
      </w:r>
      <w:proofErr w:type="spellEnd"/>
      <w:r w:rsidRPr="00E82676">
        <w:rPr>
          <w:rFonts w:ascii="Simplified Arabic" w:eastAsia="Times New Roman" w:hAnsi="Simplified Arabic" w:cs="Simplified Arabic"/>
          <w:kern w:val="0"/>
          <w:sz w:val="28"/>
          <w:szCs w:val="28"/>
          <w:lang w:bidi="ar-EG"/>
          <w14:ligatures w14:val="none"/>
        </w:rPr>
        <w:t xml:space="preserve"> et al., 2022) </w:t>
      </w:r>
      <w:r w:rsidRPr="00E82676">
        <w:rPr>
          <w:rFonts w:ascii="Simplified Arabic" w:eastAsia="Times New Roman" w:hAnsi="Simplified Arabic" w:cs="Simplified Arabic"/>
          <w:kern w:val="0"/>
          <w:sz w:val="28"/>
          <w:szCs w:val="28"/>
          <w:rtl/>
          <w14:ligatures w14:val="none"/>
        </w:rPr>
        <w:t>إلى أن الكوادر التمريضية تُعاني من ضغوط عمل استثنائية، تشمل ثقل الأعباء، وطول ساعات المناوبة، ونقص الكوادر، ومحدودية الموارد، مما يُلقي بظلاله على مستوى رضاها الوظيفي وجودة الخدمة المُقدَّمة</w:t>
      </w:r>
      <w:r w:rsidRPr="00E82676">
        <w:rPr>
          <w:rFonts w:ascii="Simplified Arabic" w:eastAsia="Times New Roman" w:hAnsi="Simplified Arabic" w:cs="Simplified Arabic"/>
          <w:kern w:val="0"/>
          <w:sz w:val="28"/>
          <w:szCs w:val="28"/>
          <w:lang w:bidi="ar-EG"/>
          <w14:ligatures w14:val="none"/>
        </w:rPr>
        <w:t>.</w:t>
      </w:r>
    </w:p>
    <w:p w14:paraId="1F7090EC" w14:textId="77777777" w:rsidR="00D00245"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E82676">
        <w:rPr>
          <w:rFonts w:ascii="Simplified Arabic" w:eastAsia="Times New Roman" w:hAnsi="Simplified Arabic" w:cs="Simplified Arabic"/>
          <w:kern w:val="0"/>
          <w:sz w:val="28"/>
          <w:szCs w:val="28"/>
          <w:rtl/>
          <w14:ligatures w14:val="none"/>
        </w:rPr>
        <w:t>ويستعرض</w:t>
      </w:r>
      <w:r w:rsidRPr="00E82676">
        <w:rPr>
          <w:rFonts w:ascii="Simplified Arabic" w:eastAsia="Times New Roman" w:hAnsi="Simplified Arabic" w:cs="Simplified Arabic"/>
          <w:kern w:val="0"/>
          <w:sz w:val="28"/>
          <w:szCs w:val="28"/>
          <w:lang w:bidi="ar-EG"/>
          <w14:ligatures w14:val="none"/>
        </w:rPr>
        <w:t xml:space="preserve"> (Pane et al., 2022) </w:t>
      </w:r>
      <w:r w:rsidRPr="00E82676">
        <w:rPr>
          <w:rFonts w:ascii="Simplified Arabic" w:eastAsia="Times New Roman" w:hAnsi="Simplified Arabic" w:cs="Simplified Arabic"/>
          <w:kern w:val="0"/>
          <w:sz w:val="28"/>
          <w:szCs w:val="28"/>
          <w:rtl/>
          <w14:ligatures w14:val="none"/>
        </w:rPr>
        <w:t>جملة من التحديات الأخرى التي تواجه الرضا الوظيفي في المؤسسات الصحية، من بينها: ضعف تطبيق نظم إدارة الجودة الشاملة، وتدنّي مستوى الثقة بين العاملين والإدارة، وقصور آليات التحفيز والتقدير، فضلًا عن التحديات المتعلقة بأنظمة التأمين الصحي والسياسات الحكومية المُنظِّمة لعمل القطاع</w:t>
      </w:r>
      <w:r w:rsidRPr="00E82676">
        <w:rPr>
          <w:rFonts w:ascii="Simplified Arabic" w:eastAsia="Times New Roman" w:hAnsi="Simplified Arabic" w:cs="Simplified Arabic"/>
          <w:kern w:val="0"/>
          <w:sz w:val="28"/>
          <w:szCs w:val="28"/>
          <w:lang w:bidi="ar-EG"/>
          <w14:ligatures w14:val="none"/>
        </w:rPr>
        <w:t>.</w:t>
      </w:r>
    </w:p>
    <w:p w14:paraId="3986406B" w14:textId="6E621512" w:rsidR="004E3CFF" w:rsidRDefault="004E3CFF">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7A20A431" w14:textId="66984277" w:rsidR="004E3CFF" w:rsidRPr="00DE0524" w:rsidRDefault="004E3CFF" w:rsidP="004E3CFF">
      <w:pPr>
        <w:jc w:val="center"/>
        <w:outlineLvl w:val="1"/>
        <w:rPr>
          <w:rFonts w:ascii="Simplified Arabic" w:eastAsia="SimSun" w:hAnsi="Simplified Arabic" w:cs="Simplified Arabic"/>
          <w:b/>
          <w:bCs/>
          <w:color w:val="000000" w:themeColor="text1"/>
          <w:sz w:val="36"/>
          <w:szCs w:val="36"/>
        </w:rPr>
      </w:pPr>
      <w:bookmarkStart w:id="43" w:name="_Toc234027274"/>
      <w:bookmarkStart w:id="44" w:name="_Toc234244341"/>
      <w:bookmarkStart w:id="45" w:name="_Toc234289298"/>
      <w:r w:rsidRPr="00DE0524">
        <w:rPr>
          <w:rFonts w:ascii="Simplified Arabic" w:eastAsia="SimSun" w:hAnsi="Simplified Arabic" w:cs="Simplified Arabic"/>
          <w:b/>
          <w:bCs/>
          <w:color w:val="000000" w:themeColor="text1"/>
          <w:sz w:val="36"/>
          <w:szCs w:val="36"/>
          <w:rtl/>
        </w:rPr>
        <w:t xml:space="preserve">المبحث الثاني: </w:t>
      </w:r>
      <w:bookmarkEnd w:id="43"/>
      <w:bookmarkEnd w:id="44"/>
      <w:r w:rsidRPr="004E3CFF">
        <w:rPr>
          <w:rFonts w:ascii="Simplified Arabic" w:eastAsia="SimSun" w:hAnsi="Simplified Arabic" w:cs="Simplified Arabic"/>
          <w:b/>
          <w:bCs/>
          <w:color w:val="000000" w:themeColor="text1"/>
          <w:sz w:val="36"/>
          <w:szCs w:val="36"/>
          <w:rtl/>
        </w:rPr>
        <w:t>جودة الخدمات الصحية</w:t>
      </w:r>
      <w:bookmarkEnd w:id="45"/>
    </w:p>
    <w:p w14:paraId="5147EE8D" w14:textId="77777777" w:rsidR="004E3CFF" w:rsidRPr="00DE0524"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6" w:name="_Toc234027275"/>
      <w:bookmarkStart w:id="47" w:name="_Toc234244342"/>
      <w:bookmarkStart w:id="48" w:name="_Toc234289299"/>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46"/>
      <w:bookmarkEnd w:id="47"/>
      <w:bookmarkEnd w:id="48"/>
    </w:p>
    <w:p w14:paraId="548B195A"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تُشكّل جودة الخدمات الصحية أحد أهم التحديات التي تواجه الأنظمة الصحية المعاصرة في مختلف دول العالم، بوصفها المعيار الأساسي الذي تُقاس به كفاءة هذه الأنظمة وقدرتها على تلبية احتياجات المستفيدين. وقد شهد مفهوم جودة الخدمات الصحية تطورًا ملحوظًا خلال العقود الماضية، انتقل خلاله من التركيز على الجوانب الفنية الطبية البحتة إلى نموذج أكثر شمولية يأخذ بعين الاعتبار الأبعاد الإنسانية والاجتماعية والاقتصادية للخدمة الصحية. ومع تنامي الوعي المجتمعي بحقوق المرضى، وتصاعد التنافس بين المؤسسات الصحية، وتطور تقنيات المعلومات والاتصالات، باتت جودة الخدمات الصحية تُشكّل هدفًا استراتيجيًا محوريًا لكل مؤسسة صحية تسعى إلى التميّز والاستدامة. ويستعرض هذا المبحث المعالجة النظرية لمفهوم جودة الخدمات الصحية، من خلال استعراض تعريفاته لدى الباحثين، وتوضيح أهميته، وبيان أهدافه، وتفصيل أبعاده، ونماذجه المفسّرة، ومداخل تحسينه، وواقعه والتحديات التي تواجه تطبيقه</w:t>
      </w:r>
      <w:r w:rsidRPr="00E82676">
        <w:rPr>
          <w:rFonts w:ascii="Simplified Arabic" w:eastAsia="Times New Roman" w:hAnsi="Simplified Arabic" w:cs="Simplified Arabic"/>
          <w:kern w:val="0"/>
          <w:sz w:val="28"/>
          <w:szCs w:val="28"/>
          <w:lang w:bidi="ar-EG"/>
          <w14:ligatures w14:val="none"/>
        </w:rPr>
        <w:t>.</w:t>
      </w:r>
    </w:p>
    <w:p w14:paraId="77586C0E" w14:textId="4DDC0365"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9" w:name="_Toc234289300"/>
      <w:r>
        <w:rPr>
          <w:rFonts w:ascii="Simplified Arabic" w:eastAsia="Times New Roman" w:hAnsi="Simplified Arabic" w:cs="Simplified Arabic" w:hint="cs"/>
          <w:b/>
          <w:bCs/>
          <w:kern w:val="0"/>
          <w:sz w:val="36"/>
          <w:szCs w:val="36"/>
          <w:rtl/>
          <w14:ligatures w14:val="none"/>
        </w:rPr>
        <w:t xml:space="preserve">2.2.2 </w:t>
      </w:r>
      <w:r w:rsidR="00D00245" w:rsidRPr="004E3CFF">
        <w:rPr>
          <w:rFonts w:ascii="Simplified Arabic" w:eastAsia="Times New Roman" w:hAnsi="Simplified Arabic" w:cs="Simplified Arabic"/>
          <w:b/>
          <w:bCs/>
          <w:kern w:val="0"/>
          <w:sz w:val="36"/>
          <w:szCs w:val="36"/>
          <w:rtl/>
          <w14:ligatures w14:val="none"/>
        </w:rPr>
        <w:t>أولًا: مفهوم جودة الخدمات الصحية</w:t>
      </w:r>
      <w:bookmarkEnd w:id="49"/>
    </w:p>
    <w:p w14:paraId="1636578A"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تعدّدت المداخل التي انطلق منها الباحثون في تعريف جودة الخدمات الصحية، وتنوّعت زوايا معالجتهم لها، بحسب الخلفية العلمية والمرجعية الفكرية لكل منهم؛ فمنهم من ركّز على البُعد الفني الطبي، ومنهم من ركّز على البُعد الإداري التنظيمي، فيما جمع فريق ثالث بين البُعدَين في تعريف تكاملي شامل. وفي هذا الإطار، يُعرّف (باوزير وابن صالح، ٢٠٢٣) جودة الخدمات الصحية بأنها مدى قدرة المؤسسة الصحية على تقديم خدمات تُلبّي احتياجات المرضى وتفوق توقعاتهم، وفق معايير مهنية وأخلاقية معتمدة، بأقلّ قدر من الأخطاء وبأعلى مستوى من الكفاءة والفاعلية، وبما يُحقق الرضا للمريض ولذويه</w:t>
      </w:r>
      <w:r w:rsidRPr="00E82676">
        <w:rPr>
          <w:rFonts w:ascii="Simplified Arabic" w:eastAsia="Times New Roman" w:hAnsi="Simplified Arabic" w:cs="Simplified Arabic"/>
          <w:kern w:val="0"/>
          <w:sz w:val="28"/>
          <w:szCs w:val="28"/>
          <w:lang w:bidi="ar-EG"/>
          <w14:ligatures w14:val="none"/>
        </w:rPr>
        <w:t>.</w:t>
      </w:r>
    </w:p>
    <w:p w14:paraId="3DC905C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 xml:space="preserve">ومن زاوية معالجة مختلفة، ينظر (التهامي وعسيري، ٢٠٢٥) إلى جودة الخدمات الصحية بوصفها منظومة متكاملة من الممارسات والإجراءات المُنظَّمة التي تتّبعها المؤسسة الصحية في تقديم خدماتها، بهدف تحقيق نتائج صحية مثلى للمستفيدين، مع الاستخدام الأمثل للموارد المتاحة، والالتزام بالمعايير الفنية والأخلاقية المهنية. ويربط هذا التعريف بين البُعد الإجرائي للجودة والبُعد </w:t>
      </w:r>
      <w:proofErr w:type="spellStart"/>
      <w:r w:rsidRPr="00E82676">
        <w:rPr>
          <w:rFonts w:ascii="Simplified Arabic" w:eastAsia="Times New Roman" w:hAnsi="Simplified Arabic" w:cs="Simplified Arabic"/>
          <w:kern w:val="0"/>
          <w:sz w:val="28"/>
          <w:szCs w:val="28"/>
          <w:rtl/>
          <w14:ligatures w14:val="none"/>
        </w:rPr>
        <w:t>النتائجي</w:t>
      </w:r>
      <w:proofErr w:type="spellEnd"/>
      <w:r w:rsidRPr="00E82676">
        <w:rPr>
          <w:rFonts w:ascii="Simplified Arabic" w:eastAsia="Times New Roman" w:hAnsi="Simplified Arabic" w:cs="Simplified Arabic"/>
          <w:kern w:val="0"/>
          <w:sz w:val="28"/>
          <w:szCs w:val="28"/>
          <w:lang w:bidi="ar-EG"/>
          <w14:ligatures w14:val="none"/>
        </w:rPr>
        <w:t>.</w:t>
      </w:r>
    </w:p>
    <w:p w14:paraId="63EE6E90"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ويُقدّم (محمد، ٢٠٢٤) رؤية أكثر شمولًا للمفهوم، إذ يعتبر جودة الخدمات الصحية حالةً من التميّز في تقديم الرعاية الصحية، تتحقق حين تُوظّف المؤسسة الصحية مواردها البشرية والمادية والتقنية بكفاءة عالية، مع مراعاة الأبعاد الوقائية والعلاجية والتأهيلية للخدمة، بما يُسهم في الارتقاء بالمستوى الصحي للفرد والمجتمع. ويتميّز هذا التعريف بربطه بين جودة الخدمة والصحة العامة للمجتمع</w:t>
      </w:r>
      <w:r w:rsidRPr="00E82676">
        <w:rPr>
          <w:rFonts w:ascii="Simplified Arabic" w:eastAsia="Times New Roman" w:hAnsi="Simplified Arabic" w:cs="Simplified Arabic"/>
          <w:kern w:val="0"/>
          <w:sz w:val="28"/>
          <w:szCs w:val="28"/>
          <w:lang w:bidi="ar-EG"/>
          <w14:ligatures w14:val="none"/>
        </w:rPr>
        <w:t>.</w:t>
      </w:r>
    </w:p>
    <w:p w14:paraId="4D148605"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ومن منظور مغاير، يعرض (</w:t>
      </w:r>
      <w:proofErr w:type="spellStart"/>
      <w:r w:rsidRPr="00E82676">
        <w:rPr>
          <w:rFonts w:ascii="Simplified Arabic" w:eastAsia="Times New Roman" w:hAnsi="Simplified Arabic" w:cs="Simplified Arabic"/>
          <w:kern w:val="0"/>
          <w:sz w:val="28"/>
          <w:szCs w:val="28"/>
          <w:rtl/>
          <w14:ligatures w14:val="none"/>
        </w:rPr>
        <w:t>السنباني</w:t>
      </w:r>
      <w:proofErr w:type="spellEnd"/>
      <w:r w:rsidRPr="00E82676">
        <w:rPr>
          <w:rFonts w:ascii="Simplified Arabic" w:eastAsia="Times New Roman" w:hAnsi="Simplified Arabic" w:cs="Simplified Arabic"/>
          <w:kern w:val="0"/>
          <w:sz w:val="28"/>
          <w:szCs w:val="28"/>
          <w:rtl/>
          <w14:ligatures w14:val="none"/>
        </w:rPr>
        <w:t xml:space="preserve"> </w:t>
      </w:r>
      <w:proofErr w:type="spellStart"/>
      <w:r w:rsidRPr="00E82676">
        <w:rPr>
          <w:rFonts w:ascii="Simplified Arabic" w:eastAsia="Times New Roman" w:hAnsi="Simplified Arabic" w:cs="Simplified Arabic"/>
          <w:kern w:val="0"/>
          <w:sz w:val="28"/>
          <w:szCs w:val="28"/>
          <w:rtl/>
          <w14:ligatures w14:val="none"/>
        </w:rPr>
        <w:t>والصلوي</w:t>
      </w:r>
      <w:proofErr w:type="spellEnd"/>
      <w:r w:rsidRPr="00E82676">
        <w:rPr>
          <w:rFonts w:ascii="Simplified Arabic" w:eastAsia="Times New Roman" w:hAnsi="Simplified Arabic" w:cs="Simplified Arabic"/>
          <w:kern w:val="0"/>
          <w:sz w:val="28"/>
          <w:szCs w:val="28"/>
          <w:rtl/>
          <w14:ligatures w14:val="none"/>
        </w:rPr>
        <w:t>، ٢٠٢٦) جودة الخدمات الصحية بوصفها محصلة تفاعل عناصر متعددة تشمل الكفاءة المهنية للعاملين، والملاءمة السريرية للتدخلات، وسلامة المرضى، ومستوى الاستجابة لاحتياجاتهم، وكفاءة استخدام الموارد، وشمولية الرعاية واستمراريتها. ويتميّز هذا التعريف بتضمّنه معايير متعددة يُمكن قياسها بشكل موضوعي</w:t>
      </w:r>
      <w:r w:rsidRPr="00E82676">
        <w:rPr>
          <w:rFonts w:ascii="Simplified Arabic" w:eastAsia="Times New Roman" w:hAnsi="Simplified Arabic" w:cs="Simplified Arabic"/>
          <w:kern w:val="0"/>
          <w:sz w:val="28"/>
          <w:szCs w:val="28"/>
          <w:lang w:bidi="ar-EG"/>
          <w14:ligatures w14:val="none"/>
        </w:rPr>
        <w:t>.</w:t>
      </w:r>
    </w:p>
    <w:p w14:paraId="27664363"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وفي سياق مقارب، تنظر (الشراري، ٢٠٢٤) إلى جودة الخدمات الصحية بوصفها فلسفة إدارية شاملة تقوم على مبدأ التحسين المستمر، وتُترجَم إلى ممارسات يومية تُطبَّق في جميع مستويات المؤسسة الصحية، بهدف تقديم أفضل قيمة ممكنة للمستفيدين في كل نقطة تفاعل بينهم وبين المؤسسة</w:t>
      </w:r>
      <w:r w:rsidRPr="00E82676">
        <w:rPr>
          <w:rFonts w:ascii="Simplified Arabic" w:eastAsia="Times New Roman" w:hAnsi="Simplified Arabic" w:cs="Simplified Arabic"/>
          <w:kern w:val="0"/>
          <w:sz w:val="28"/>
          <w:szCs w:val="28"/>
          <w:lang w:bidi="ar-EG"/>
          <w14:ligatures w14:val="none"/>
        </w:rPr>
        <w:t>.</w:t>
      </w:r>
    </w:p>
    <w:p w14:paraId="1933F114"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ومن الأدبيات الأجنبية، يُقدّم</w:t>
      </w:r>
      <w:r w:rsidRPr="00E82676">
        <w:rPr>
          <w:rFonts w:ascii="Simplified Arabic" w:eastAsia="Times New Roman" w:hAnsi="Simplified Arabic" w:cs="Simplified Arabic"/>
          <w:kern w:val="0"/>
          <w:sz w:val="28"/>
          <w:szCs w:val="28"/>
          <w:lang w:bidi="ar-EG"/>
          <w14:ligatures w14:val="none"/>
        </w:rPr>
        <w:t xml:space="preserve"> (Halawani et al., 2021) </w:t>
      </w:r>
      <w:r w:rsidRPr="00E82676">
        <w:rPr>
          <w:rFonts w:ascii="Simplified Arabic" w:eastAsia="Times New Roman" w:hAnsi="Simplified Arabic" w:cs="Simplified Arabic"/>
          <w:kern w:val="0"/>
          <w:sz w:val="28"/>
          <w:szCs w:val="28"/>
          <w:rtl/>
          <w14:ligatures w14:val="none"/>
        </w:rPr>
        <w:t>تعريفًا للمفهوم بربطه بأداء العاملين الصحيين، مُشيرين إلى أن جودة الخدمات الصحية تعكس مستوى الكفاءة المهنية والالتزام الأخلاقي والحرفية التي يتحلّى بها العاملون الصحيون في تقديم خدماتهم، بما ينعكس على النتائج الصحية للمرضى ومستوى رضاهم. ويُضيف</w:t>
      </w:r>
      <w:r w:rsidRPr="00E82676">
        <w:rPr>
          <w:rFonts w:ascii="Simplified Arabic" w:eastAsia="Times New Roman" w:hAnsi="Simplified Arabic" w:cs="Simplified Arabic"/>
          <w:kern w:val="0"/>
          <w:sz w:val="28"/>
          <w:szCs w:val="28"/>
          <w:lang w:bidi="ar-EG"/>
          <w14:ligatures w14:val="none"/>
        </w:rPr>
        <w:t xml:space="preserve"> (</w:t>
      </w:r>
      <w:proofErr w:type="spellStart"/>
      <w:r w:rsidRPr="00E82676">
        <w:rPr>
          <w:rFonts w:ascii="Simplified Arabic" w:eastAsia="Times New Roman" w:hAnsi="Simplified Arabic" w:cs="Simplified Arabic"/>
          <w:kern w:val="0"/>
          <w:sz w:val="28"/>
          <w:szCs w:val="28"/>
          <w:lang w:bidi="ar-EG"/>
          <w14:ligatures w14:val="none"/>
        </w:rPr>
        <w:t>Nurmeksela</w:t>
      </w:r>
      <w:proofErr w:type="spellEnd"/>
      <w:r w:rsidRPr="00E82676">
        <w:rPr>
          <w:rFonts w:ascii="Simplified Arabic" w:eastAsia="Times New Roman" w:hAnsi="Simplified Arabic" w:cs="Simplified Arabic"/>
          <w:kern w:val="0"/>
          <w:sz w:val="28"/>
          <w:szCs w:val="28"/>
          <w:lang w:bidi="ar-EG"/>
          <w14:ligatures w14:val="none"/>
        </w:rPr>
        <w:t xml:space="preserve"> et al., 2021) </w:t>
      </w:r>
      <w:r w:rsidRPr="00E82676">
        <w:rPr>
          <w:rFonts w:ascii="Simplified Arabic" w:eastAsia="Times New Roman" w:hAnsi="Simplified Arabic" w:cs="Simplified Arabic"/>
          <w:kern w:val="0"/>
          <w:sz w:val="28"/>
          <w:szCs w:val="28"/>
          <w:rtl/>
          <w14:ligatures w14:val="none"/>
        </w:rPr>
        <w:t>بُعدًا إداريًا مهمًا، حين يُشيرون إلى أن جودة الخدمة الصحية ترتبط ارتباطًا وثيقًا بأنشطة المديرين وقادة الفرق التمريضية، وبمستوى تنسيقهم لعمل الأقسام وسلامة المرضى فيها</w:t>
      </w:r>
      <w:r w:rsidRPr="00E82676">
        <w:rPr>
          <w:rFonts w:ascii="Simplified Arabic" w:eastAsia="Times New Roman" w:hAnsi="Simplified Arabic" w:cs="Simplified Arabic"/>
          <w:kern w:val="0"/>
          <w:sz w:val="28"/>
          <w:szCs w:val="28"/>
          <w:lang w:bidi="ar-EG"/>
          <w14:ligatures w14:val="none"/>
        </w:rPr>
        <w:t>.</w:t>
      </w:r>
    </w:p>
    <w:p w14:paraId="78B44402" w14:textId="77777777" w:rsidR="00D00245"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E82676">
        <w:rPr>
          <w:rFonts w:ascii="Simplified Arabic" w:eastAsia="Times New Roman" w:hAnsi="Simplified Arabic" w:cs="Simplified Arabic"/>
          <w:kern w:val="0"/>
          <w:sz w:val="28"/>
          <w:szCs w:val="28"/>
          <w:rtl/>
          <w14:ligatures w14:val="none"/>
        </w:rPr>
        <w:t>وبناءً على استعراض هذه التعريفات، ترى الباحثة أن جودة الخدمات الصحية يمكن تعريفها بأنها</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b/>
          <w:bCs/>
          <w:kern w:val="0"/>
          <w:sz w:val="28"/>
          <w:szCs w:val="28"/>
          <w:rtl/>
          <w14:ligatures w14:val="none"/>
        </w:rPr>
        <w:t>منظومة متكاملة من الممارسات والإجراءات والمعايير التي تتّبعها المؤسسة الصحية في تقديم خدماتها للمستفيدين، بحيث تُلبّي احتياجاتهم وتفوق توقعاتهم، وتُحقق أعلى مستوى من الأمان والفاعلية والاستجابة والتعاطف، بأقلّ قدر من الأخطاء، وبأعلى مستوى من الكفاءة في استخدام الموارد، بما يُسهم في تحسين النتائج الصحية للفرد والمجتمع</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ويتميّز هذا التعريف بجمعه بين الأبعاد الفنية والإدارية والإنسانية، وربطه بين مدخلات الخدمة وعملياتها ومخرجاتها</w:t>
      </w:r>
      <w:r w:rsidRPr="00E82676">
        <w:rPr>
          <w:rFonts w:ascii="Simplified Arabic" w:eastAsia="Times New Roman" w:hAnsi="Simplified Arabic" w:cs="Simplified Arabic"/>
          <w:kern w:val="0"/>
          <w:sz w:val="28"/>
          <w:szCs w:val="28"/>
          <w:lang w:bidi="ar-EG"/>
          <w14:ligatures w14:val="none"/>
        </w:rPr>
        <w:t>.</w:t>
      </w:r>
    </w:p>
    <w:p w14:paraId="2BF0708D" w14:textId="77777777" w:rsidR="004E3CFF" w:rsidRPr="00E82676" w:rsidRDefault="004E3CFF"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p>
    <w:p w14:paraId="36A20653" w14:textId="5A12D582"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0" w:name="_Toc234289301"/>
      <w:r>
        <w:rPr>
          <w:rFonts w:ascii="Simplified Arabic" w:eastAsia="Times New Roman" w:hAnsi="Simplified Arabic" w:cs="Simplified Arabic" w:hint="cs"/>
          <w:b/>
          <w:bCs/>
          <w:kern w:val="0"/>
          <w:sz w:val="36"/>
          <w:szCs w:val="36"/>
          <w:rtl/>
          <w14:ligatures w14:val="none"/>
        </w:rPr>
        <w:t xml:space="preserve">3.2.2 </w:t>
      </w:r>
      <w:r w:rsidR="00D00245" w:rsidRPr="004E3CFF">
        <w:rPr>
          <w:rFonts w:ascii="Simplified Arabic" w:eastAsia="Times New Roman" w:hAnsi="Simplified Arabic" w:cs="Simplified Arabic"/>
          <w:b/>
          <w:bCs/>
          <w:kern w:val="0"/>
          <w:sz w:val="36"/>
          <w:szCs w:val="36"/>
          <w:rtl/>
          <w14:ligatures w14:val="none"/>
        </w:rPr>
        <w:t>ثانيًا: أهمية جودة الخدمات الصحية</w:t>
      </w:r>
      <w:bookmarkEnd w:id="50"/>
    </w:p>
    <w:p w14:paraId="00D972E7"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تكتسب جودة الخدمات الصحية أهمية استثنائية تتجاوز حدود القطاع الصحي ذاته، لتمتد إلى مختلف جوانب الحياة الاقتصادية والاجتماعية والتنموية في المجتمع. ويُشير (محمد، ٢٠٢٤) إلى أن أهمية جودة الخدمات الصحية تتجلّى في جملة من الجوانب، منها: أولًا، أنها تُشكّل الضمانة الأساسية لسلامة المرضى وحماية أرواحهم من الأخطاء الطبية التي قد تُودي بهم. ثانيًا، أنها تُعزّز ثقة المجتمع في مؤسساته الصحية وتُشجّع على الإقبال عليها. ثالثًا، أنها تُسهم في تحسين النتائج الصحية للسكان وترفع من مستوى الصحة العامة في المجتمع. رابعًا، أنها تُخفض التكاليف الصحية على المدى البعيد من خلال تجنّب الأخطاء وتقليل المضاعفات وإعادة الدخول</w:t>
      </w:r>
      <w:r w:rsidRPr="00E82676">
        <w:rPr>
          <w:rFonts w:ascii="Simplified Arabic" w:eastAsia="Times New Roman" w:hAnsi="Simplified Arabic" w:cs="Simplified Arabic"/>
          <w:kern w:val="0"/>
          <w:sz w:val="28"/>
          <w:szCs w:val="28"/>
          <w:lang w:bidi="ar-EG"/>
          <w14:ligatures w14:val="none"/>
        </w:rPr>
        <w:t>.</w:t>
      </w:r>
    </w:p>
    <w:p w14:paraId="3119A5B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ومن زاوية أخرى، ترى (الشراري، ٢٠٢٤) أن أهمية جودة الخدمات الصحية تتمثل في كونها: تُشكّل ميزة تنافسية للمؤسسات الصحية في بيئة صحية متزايدة التنافسية، وتُعزّز رضا العاملين الصحيين من خلال شعورهم بأنهم يعملون في مؤسسة تحترم عملها وتُقدّم خدمة ذات قيمة، وتُسهم في الاستخدام الأمثل للموارد الصحية المحدودة، وتحدّ من الهدر والتكاليف غير الضرورية، وترفع من مستوى الاعتماد الأكاديمي والمهني للمؤسسة الصحية</w:t>
      </w:r>
      <w:r w:rsidRPr="00E82676">
        <w:rPr>
          <w:rFonts w:ascii="Simplified Arabic" w:eastAsia="Times New Roman" w:hAnsi="Simplified Arabic" w:cs="Simplified Arabic"/>
          <w:kern w:val="0"/>
          <w:sz w:val="28"/>
          <w:szCs w:val="28"/>
          <w:lang w:bidi="ar-EG"/>
          <w14:ligatures w14:val="none"/>
        </w:rPr>
        <w:t>.</w:t>
      </w:r>
    </w:p>
    <w:p w14:paraId="3FF828BD"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وفي منظور أوسع، يُبيّن (التهامي وعسيري، ٢٠٢٥) أن أهمية جودة الخدمات الصحية تتجاوز البُعد المؤسسي لتشمل: تعزيز الثقة بين المريض والطبيب وطاقم الرعاية الصحية، وبناء منظومة صحية متكاملة تخدم أهداف التنمية المستدامة، وتحقيق العدالة الصحية بين مختلف فئات المجتمع، وتمكين المرضى من اتخاذ قرارات مدروسة بشأن رعايتهم الصحية</w:t>
      </w:r>
      <w:r w:rsidRPr="00E82676">
        <w:rPr>
          <w:rFonts w:ascii="Simplified Arabic" w:eastAsia="Times New Roman" w:hAnsi="Simplified Arabic" w:cs="Simplified Arabic"/>
          <w:kern w:val="0"/>
          <w:sz w:val="28"/>
          <w:szCs w:val="28"/>
          <w:lang w:bidi="ar-EG"/>
          <w14:ligatures w14:val="none"/>
        </w:rPr>
        <w:t>.</w:t>
      </w:r>
    </w:p>
    <w:p w14:paraId="2E3FC147" w14:textId="77777777" w:rsidR="00D00245"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E82676">
        <w:rPr>
          <w:rFonts w:ascii="Simplified Arabic" w:eastAsia="Times New Roman" w:hAnsi="Simplified Arabic" w:cs="Simplified Arabic"/>
          <w:kern w:val="0"/>
          <w:sz w:val="28"/>
          <w:szCs w:val="28"/>
          <w:rtl/>
          <w14:ligatures w14:val="none"/>
        </w:rPr>
        <w:t>ويُضيف (باوزير وابن صالح، ٢٠٢٣) بُعدًا اقتصاديًا مهمًا لأهمية جودة الخدمات الصحية، حين يُشيران إلى أنها ترفع من مستوى الكفاءة الاقتصادية للمؤسسة الصحية من خلال ضبط التكاليف وتحسين الإيرادات، وتُسهم في جذب الاستثمارات إلى القطاع الصحي، وتُعزّز من قدرة الدولة على تصدير الخدمات الصحية والاستفادة من السياحة العلاجية</w:t>
      </w:r>
      <w:r w:rsidRPr="00E82676">
        <w:rPr>
          <w:rFonts w:ascii="Simplified Arabic" w:eastAsia="Times New Roman" w:hAnsi="Simplified Arabic" w:cs="Simplified Arabic"/>
          <w:kern w:val="0"/>
          <w:sz w:val="28"/>
          <w:szCs w:val="28"/>
          <w:lang w:bidi="ar-EG"/>
          <w14:ligatures w14:val="none"/>
        </w:rPr>
        <w:t>.</w:t>
      </w:r>
    </w:p>
    <w:p w14:paraId="10D71C61" w14:textId="27687A79" w:rsidR="004E3CFF" w:rsidRDefault="004E3CFF">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5EE67E15" w14:textId="740AC1C3"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1" w:name="_Toc234289302"/>
      <w:r>
        <w:rPr>
          <w:rFonts w:ascii="Simplified Arabic" w:eastAsia="Times New Roman" w:hAnsi="Simplified Arabic" w:cs="Simplified Arabic" w:hint="cs"/>
          <w:b/>
          <w:bCs/>
          <w:kern w:val="0"/>
          <w:sz w:val="36"/>
          <w:szCs w:val="36"/>
          <w:rtl/>
          <w14:ligatures w14:val="none"/>
        </w:rPr>
        <w:lastRenderedPageBreak/>
        <w:t xml:space="preserve">4.2.2 </w:t>
      </w:r>
      <w:r w:rsidR="00D00245" w:rsidRPr="004E3CFF">
        <w:rPr>
          <w:rFonts w:ascii="Simplified Arabic" w:eastAsia="Times New Roman" w:hAnsi="Simplified Arabic" w:cs="Simplified Arabic"/>
          <w:b/>
          <w:bCs/>
          <w:kern w:val="0"/>
          <w:sz w:val="36"/>
          <w:szCs w:val="36"/>
          <w:rtl/>
          <w14:ligatures w14:val="none"/>
        </w:rPr>
        <w:t>ثالثًا: أهداف جودة الخدمات الصحية</w:t>
      </w:r>
      <w:bookmarkEnd w:id="51"/>
    </w:p>
    <w:p w14:paraId="4B7FDBCC"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يسعى تطبيق مفهوم جودة الخدمات الصحية إلى تحقيق جملة من الأهداف المترابطة على المستويات المختلفة. ويعرض (</w:t>
      </w:r>
      <w:proofErr w:type="spellStart"/>
      <w:r w:rsidRPr="00E82676">
        <w:rPr>
          <w:rFonts w:ascii="Simplified Arabic" w:eastAsia="Times New Roman" w:hAnsi="Simplified Arabic" w:cs="Simplified Arabic"/>
          <w:kern w:val="0"/>
          <w:sz w:val="28"/>
          <w:szCs w:val="28"/>
          <w:rtl/>
          <w14:ligatures w14:val="none"/>
        </w:rPr>
        <w:t>السنباني</w:t>
      </w:r>
      <w:proofErr w:type="spellEnd"/>
      <w:r w:rsidRPr="00E82676">
        <w:rPr>
          <w:rFonts w:ascii="Simplified Arabic" w:eastAsia="Times New Roman" w:hAnsi="Simplified Arabic" w:cs="Simplified Arabic"/>
          <w:kern w:val="0"/>
          <w:sz w:val="28"/>
          <w:szCs w:val="28"/>
          <w:rtl/>
          <w14:ligatures w14:val="none"/>
        </w:rPr>
        <w:t xml:space="preserve"> </w:t>
      </w:r>
      <w:proofErr w:type="spellStart"/>
      <w:r w:rsidRPr="00E82676">
        <w:rPr>
          <w:rFonts w:ascii="Simplified Arabic" w:eastAsia="Times New Roman" w:hAnsi="Simplified Arabic" w:cs="Simplified Arabic"/>
          <w:kern w:val="0"/>
          <w:sz w:val="28"/>
          <w:szCs w:val="28"/>
          <w:rtl/>
          <w14:ligatures w14:val="none"/>
        </w:rPr>
        <w:t>والصلوي</w:t>
      </w:r>
      <w:proofErr w:type="spellEnd"/>
      <w:r w:rsidRPr="00E82676">
        <w:rPr>
          <w:rFonts w:ascii="Simplified Arabic" w:eastAsia="Times New Roman" w:hAnsi="Simplified Arabic" w:cs="Simplified Arabic"/>
          <w:kern w:val="0"/>
          <w:sz w:val="28"/>
          <w:szCs w:val="28"/>
          <w:rtl/>
          <w14:ligatures w14:val="none"/>
        </w:rPr>
        <w:t>، ٢٠٢٦) أبرز هذه الأهداف في نقاط، منها: تحسين النتائج الصحية للمرضى من خلال تقديم رعاية دقيقة وفعّالة، وتعزيز سلامة المرضى وحمايتهم من الأخطاء الطبية، وتحقيق رضا المرضى وذويهم عن الخدمة المُقدَّمة، وتحسين كفاءة استخدام الموارد الصحية المتاحة، وبناء ثقافة تنظيمية تدعم التميّز والتحسين المستمر</w:t>
      </w:r>
      <w:r w:rsidRPr="00E82676">
        <w:rPr>
          <w:rFonts w:ascii="Simplified Arabic" w:eastAsia="Times New Roman" w:hAnsi="Simplified Arabic" w:cs="Simplified Arabic"/>
          <w:kern w:val="0"/>
          <w:sz w:val="28"/>
          <w:szCs w:val="28"/>
          <w:lang w:bidi="ar-EG"/>
          <w14:ligatures w14:val="none"/>
        </w:rPr>
        <w:t>.</w:t>
      </w:r>
    </w:p>
    <w:p w14:paraId="031FF7BB"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ويُبيّن</w:t>
      </w:r>
      <w:r w:rsidRPr="00E82676">
        <w:rPr>
          <w:rFonts w:ascii="Simplified Arabic" w:eastAsia="Times New Roman" w:hAnsi="Simplified Arabic" w:cs="Simplified Arabic"/>
          <w:kern w:val="0"/>
          <w:sz w:val="28"/>
          <w:szCs w:val="28"/>
          <w:lang w:bidi="ar-EG"/>
          <w14:ligatures w14:val="none"/>
        </w:rPr>
        <w:t xml:space="preserve"> (Goula et al., 2022) </w:t>
      </w:r>
      <w:r w:rsidRPr="00E82676">
        <w:rPr>
          <w:rFonts w:ascii="Simplified Arabic" w:eastAsia="Times New Roman" w:hAnsi="Simplified Arabic" w:cs="Simplified Arabic"/>
          <w:kern w:val="0"/>
          <w:sz w:val="28"/>
          <w:szCs w:val="28"/>
          <w:rtl/>
          <w14:ligatures w14:val="none"/>
        </w:rPr>
        <w:t>جملة من الأهداف الأخرى، تتمثل في: تحقيق الاستمرارية والتكامل في تقديم الرعاية الصحية عبر مختلف مراحلها، وتعزيز مستوى الرضا الوظيفي للعاملين الصحيين من خلال توفير بيئة عمل داعمة وممارسات إدارية عادلة، ورفع مستوى الأداء المؤسسي وتحقيق الاعتماد الأكاديمي والمهني، وتقليل الفوارق في جودة الرعاية بين مختلف الأقسام والوحدات داخل المؤسسة الواحدة</w:t>
      </w:r>
      <w:r w:rsidRPr="00E82676">
        <w:rPr>
          <w:rFonts w:ascii="Simplified Arabic" w:eastAsia="Times New Roman" w:hAnsi="Simplified Arabic" w:cs="Simplified Arabic"/>
          <w:kern w:val="0"/>
          <w:sz w:val="28"/>
          <w:szCs w:val="28"/>
          <w:lang w:bidi="ar-EG"/>
          <w14:ligatures w14:val="none"/>
        </w:rPr>
        <w:t>.</w:t>
      </w:r>
    </w:p>
    <w:p w14:paraId="7C6F7382"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وفي سياق مقارب، تُشير (الشراري، ٢٠٢٤) إلى أن الاهتمام بجودة الخدمات الصحية يستهدف تحقيق جملة من الأهداف الاستراتيجية، منها: بناء منظومة صحية قائمة على البراهين والأدلة العلمية، وتحقيق التناغم بين الأداء الفني والأداء الإنساني في تقديم الرعاية، وتفعيل مشاركة المرضى في اتخاذ قرارات رعايتهم، وتطوير الكفاءات المهنية للعاملين الصحيين بشكل مستمر</w:t>
      </w:r>
      <w:r w:rsidRPr="00E82676">
        <w:rPr>
          <w:rFonts w:ascii="Simplified Arabic" w:eastAsia="Times New Roman" w:hAnsi="Simplified Arabic" w:cs="Simplified Arabic"/>
          <w:kern w:val="0"/>
          <w:sz w:val="28"/>
          <w:szCs w:val="28"/>
          <w:lang w:bidi="ar-EG"/>
          <w14:ligatures w14:val="none"/>
        </w:rPr>
        <w:t>.</w:t>
      </w:r>
    </w:p>
    <w:p w14:paraId="5AAF335F" w14:textId="64E20870"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2" w:name="_Toc234289303"/>
      <w:r>
        <w:rPr>
          <w:rFonts w:ascii="Simplified Arabic" w:eastAsia="Times New Roman" w:hAnsi="Simplified Arabic" w:cs="Simplified Arabic" w:hint="cs"/>
          <w:b/>
          <w:bCs/>
          <w:kern w:val="0"/>
          <w:sz w:val="36"/>
          <w:szCs w:val="36"/>
          <w:rtl/>
          <w14:ligatures w14:val="none"/>
        </w:rPr>
        <w:t xml:space="preserve">5.2.2 </w:t>
      </w:r>
      <w:r w:rsidR="00D00245" w:rsidRPr="004E3CFF">
        <w:rPr>
          <w:rFonts w:ascii="Simplified Arabic" w:eastAsia="Times New Roman" w:hAnsi="Simplified Arabic" w:cs="Simplified Arabic"/>
          <w:b/>
          <w:bCs/>
          <w:kern w:val="0"/>
          <w:sz w:val="36"/>
          <w:szCs w:val="36"/>
          <w:rtl/>
          <w14:ligatures w14:val="none"/>
        </w:rPr>
        <w:t>رابعًا: أبعاد جودة الخدمات الصحية</w:t>
      </w:r>
      <w:bookmarkEnd w:id="52"/>
    </w:p>
    <w:p w14:paraId="0E5298B5"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تم تحديد أبعاد جودة الخدمات الصحية في الدراسة الحالية بناءً على مراجعة معمّقة لجملة من الدراسات، أبرزها دراسة (باوزير وابن صالح، ٢٠٢٣)، ودراسة (محمد، ٢٠٢٤)، ودراسة (</w:t>
      </w:r>
      <w:proofErr w:type="spellStart"/>
      <w:r w:rsidRPr="00E82676">
        <w:rPr>
          <w:rFonts w:ascii="Simplified Arabic" w:eastAsia="Times New Roman" w:hAnsi="Simplified Arabic" w:cs="Simplified Arabic"/>
          <w:kern w:val="0"/>
          <w:sz w:val="28"/>
          <w:szCs w:val="28"/>
          <w:rtl/>
          <w14:ligatures w14:val="none"/>
        </w:rPr>
        <w:t>السنباني</w:t>
      </w:r>
      <w:proofErr w:type="spellEnd"/>
      <w:r w:rsidRPr="00E82676">
        <w:rPr>
          <w:rFonts w:ascii="Simplified Arabic" w:eastAsia="Times New Roman" w:hAnsi="Simplified Arabic" w:cs="Simplified Arabic"/>
          <w:kern w:val="0"/>
          <w:sz w:val="28"/>
          <w:szCs w:val="28"/>
          <w:rtl/>
          <w14:ligatures w14:val="none"/>
        </w:rPr>
        <w:t xml:space="preserve"> </w:t>
      </w:r>
      <w:proofErr w:type="spellStart"/>
      <w:r w:rsidRPr="00E82676">
        <w:rPr>
          <w:rFonts w:ascii="Simplified Arabic" w:eastAsia="Times New Roman" w:hAnsi="Simplified Arabic" w:cs="Simplified Arabic"/>
          <w:kern w:val="0"/>
          <w:sz w:val="28"/>
          <w:szCs w:val="28"/>
          <w:rtl/>
          <w14:ligatures w14:val="none"/>
        </w:rPr>
        <w:t>والصلوي</w:t>
      </w:r>
      <w:proofErr w:type="spellEnd"/>
      <w:r w:rsidRPr="00E82676">
        <w:rPr>
          <w:rFonts w:ascii="Simplified Arabic" w:eastAsia="Times New Roman" w:hAnsi="Simplified Arabic" w:cs="Simplified Arabic"/>
          <w:kern w:val="0"/>
          <w:sz w:val="28"/>
          <w:szCs w:val="28"/>
          <w:rtl/>
          <w14:ligatures w14:val="none"/>
        </w:rPr>
        <w:t>، ٢٠٢٦)، وقد تم اعتماد الأبعاد الخمسة المشتقّة من نموذج</w:t>
      </w:r>
      <w:r w:rsidRPr="00E82676">
        <w:rPr>
          <w:rFonts w:ascii="Simplified Arabic" w:eastAsia="Times New Roman" w:hAnsi="Simplified Arabic" w:cs="Simplified Arabic"/>
          <w:kern w:val="0"/>
          <w:sz w:val="28"/>
          <w:szCs w:val="28"/>
          <w:lang w:bidi="ar-EG"/>
          <w14:ligatures w14:val="none"/>
        </w:rPr>
        <w:t xml:space="preserve"> SERVQUAL</w:t>
      </w:r>
      <w:r w:rsidRPr="00E82676">
        <w:rPr>
          <w:rFonts w:ascii="Simplified Arabic" w:eastAsia="Times New Roman" w:hAnsi="Simplified Arabic" w:cs="Simplified Arabic"/>
          <w:kern w:val="0"/>
          <w:sz w:val="28"/>
          <w:szCs w:val="28"/>
          <w:rtl/>
          <w14:ligatures w14:val="none"/>
        </w:rPr>
        <w:t>، وهي: الاعتمادية، والاستجابة، والأمان، والتعاطف، والملموسية، وذلك على النحو الآتي</w:t>
      </w:r>
      <w:r w:rsidRPr="00E82676">
        <w:rPr>
          <w:rFonts w:ascii="Simplified Arabic" w:eastAsia="Times New Roman" w:hAnsi="Simplified Arabic" w:cs="Simplified Arabic"/>
          <w:kern w:val="0"/>
          <w:sz w:val="28"/>
          <w:szCs w:val="28"/>
          <w:lang w:bidi="ar-EG"/>
          <w14:ligatures w14:val="none"/>
        </w:rPr>
        <w:t>:</w:t>
      </w:r>
    </w:p>
    <w:p w14:paraId="11B91F63"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الأول: الاعتمادية</w:t>
      </w:r>
      <w:r w:rsidRPr="00E82676">
        <w:rPr>
          <w:rFonts w:ascii="Simplified Arabic" w:eastAsia="Times New Roman" w:hAnsi="Simplified Arabic" w:cs="Simplified Arabic"/>
          <w:b/>
          <w:bCs/>
          <w:kern w:val="0"/>
          <w:sz w:val="28"/>
          <w:szCs w:val="28"/>
          <w:lang w:bidi="ar-EG"/>
          <w14:ligatures w14:val="none"/>
        </w:rPr>
        <w:t xml:space="preserve"> (Reliability):</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يُشير هذا البُعد إلى قدرة المؤسسة الصحية على تقديم الخدمة الصحية الموعودة بدقة وثبات في كل مرة، والوفاء بالالتزامات المُعلَنة تجاه المرضى دون تأخير أو إخلال. ويُوضح (باوزير وابن صالح، ٢٠٢٣) أن الاعتمادية تُعدّ من أهم أبعاد جودة الخدمة الصحية، لأنها ترتبط مباشرة بمصداقية المؤسسة الصحية وسمعتها في المجتمع، ولأنها تُشكّل الأساس الذي يبني عليه المريض ثقته </w:t>
      </w:r>
      <w:r w:rsidRPr="00E82676">
        <w:rPr>
          <w:rFonts w:ascii="Simplified Arabic" w:eastAsia="Times New Roman" w:hAnsi="Simplified Arabic" w:cs="Simplified Arabic"/>
          <w:kern w:val="0"/>
          <w:sz w:val="28"/>
          <w:szCs w:val="28"/>
          <w:rtl/>
          <w14:ligatures w14:val="none"/>
        </w:rPr>
        <w:lastRenderedPageBreak/>
        <w:t>في مقدّمي الرعاية. وتشمل الاعتمادية جوانب متعددة كدقة التشخيص، وصحة الإجراءات العلاجية، والالتزام بالمواعيد المحددة، والحفاظ على السجلات الصحية بشكل سليم، وضمان استمرارية الخدمة في جميع الأوقات</w:t>
      </w:r>
      <w:r w:rsidRPr="00E82676">
        <w:rPr>
          <w:rFonts w:ascii="Simplified Arabic" w:eastAsia="Times New Roman" w:hAnsi="Simplified Arabic" w:cs="Simplified Arabic"/>
          <w:kern w:val="0"/>
          <w:sz w:val="28"/>
          <w:szCs w:val="28"/>
          <w:lang w:bidi="ar-EG"/>
          <w14:ligatures w14:val="none"/>
        </w:rPr>
        <w:t>.</w:t>
      </w:r>
    </w:p>
    <w:p w14:paraId="05F5E552"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الثاني: الاستجابة</w:t>
      </w:r>
      <w:r w:rsidRPr="00E82676">
        <w:rPr>
          <w:rFonts w:ascii="Simplified Arabic" w:eastAsia="Times New Roman" w:hAnsi="Simplified Arabic" w:cs="Simplified Arabic"/>
          <w:b/>
          <w:bCs/>
          <w:kern w:val="0"/>
          <w:sz w:val="28"/>
          <w:szCs w:val="28"/>
          <w:lang w:bidi="ar-EG"/>
          <w14:ligatures w14:val="none"/>
        </w:rPr>
        <w:t xml:space="preserve"> (Responsiveness):</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يعني هذا البُعد رغبة وقدرة العاملين الصحيين على تقديم الخدمة للمرضى بسرعة وفاعلية، والاستعداد الدائم لتلبية احتياجاتهم والاستجابة لاستفساراتهم ومخاوفهم في الوقت المناسب. ويُشير (محمد، ٢٠٢٤) إلى أن هذا البُعد يكتسب أهمية خاصة في الخدمات الصحية، لأن التأخر في تقديم الخدمة قد يُفضي إلى تدهور حالة المريض أو تفاقم مضاعفاته، ولذلك فإن الاستجابة السريعة والفعّالة تُعدّ من مؤشرات الجودة الحيوية. وتشمل الاستجابة أيضًا سرعة الرد على النداء، وتقصير أوقات الانتظار، والمرونة في التعامل مع الحالات الطارئة</w:t>
      </w:r>
      <w:r w:rsidRPr="00E82676">
        <w:rPr>
          <w:rFonts w:ascii="Simplified Arabic" w:eastAsia="Times New Roman" w:hAnsi="Simplified Arabic" w:cs="Simplified Arabic"/>
          <w:kern w:val="0"/>
          <w:sz w:val="28"/>
          <w:szCs w:val="28"/>
          <w:lang w:bidi="ar-EG"/>
          <w14:ligatures w14:val="none"/>
        </w:rPr>
        <w:t>.</w:t>
      </w:r>
    </w:p>
    <w:p w14:paraId="456B31C9"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الثالث: الأمان</w:t>
      </w:r>
      <w:r w:rsidRPr="00E82676">
        <w:rPr>
          <w:rFonts w:ascii="Simplified Arabic" w:eastAsia="Times New Roman" w:hAnsi="Simplified Arabic" w:cs="Simplified Arabic"/>
          <w:b/>
          <w:bCs/>
          <w:kern w:val="0"/>
          <w:sz w:val="28"/>
          <w:szCs w:val="28"/>
          <w:lang w:bidi="ar-EG"/>
          <w14:ligatures w14:val="none"/>
        </w:rPr>
        <w:t xml:space="preserve"> (Assurance):</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يُشير هذا البُعد إلى المعرفة والكفاءة المهنية للعاملين الصحيين، وقدرتهم على بثّ الثقة والاطمئنان في نفوس المرضى وذويهم من خلال </w:t>
      </w:r>
      <w:proofErr w:type="spellStart"/>
      <w:r w:rsidRPr="00E82676">
        <w:rPr>
          <w:rFonts w:ascii="Simplified Arabic" w:eastAsia="Times New Roman" w:hAnsi="Simplified Arabic" w:cs="Simplified Arabic"/>
          <w:kern w:val="0"/>
          <w:sz w:val="28"/>
          <w:szCs w:val="28"/>
          <w:rtl/>
          <w14:ligatures w14:val="none"/>
        </w:rPr>
        <w:t>حرفيّتهم</w:t>
      </w:r>
      <w:proofErr w:type="spellEnd"/>
      <w:r w:rsidRPr="00E82676">
        <w:rPr>
          <w:rFonts w:ascii="Simplified Arabic" w:eastAsia="Times New Roman" w:hAnsi="Simplified Arabic" w:cs="Simplified Arabic"/>
          <w:kern w:val="0"/>
          <w:sz w:val="28"/>
          <w:szCs w:val="28"/>
          <w:rtl/>
          <w14:ligatures w14:val="none"/>
        </w:rPr>
        <w:t xml:space="preserve"> وكياستهم وسلوكهم المهني. ويُبيّن</w:t>
      </w:r>
      <w:r w:rsidRPr="00E82676">
        <w:rPr>
          <w:rFonts w:ascii="Simplified Arabic" w:eastAsia="Times New Roman" w:hAnsi="Simplified Arabic" w:cs="Simplified Arabic"/>
          <w:kern w:val="0"/>
          <w:sz w:val="28"/>
          <w:szCs w:val="28"/>
          <w:lang w:bidi="ar-EG"/>
          <w14:ligatures w14:val="none"/>
        </w:rPr>
        <w:t xml:space="preserve"> (</w:t>
      </w:r>
      <w:proofErr w:type="spellStart"/>
      <w:r w:rsidRPr="00E82676">
        <w:rPr>
          <w:rFonts w:ascii="Simplified Arabic" w:eastAsia="Times New Roman" w:hAnsi="Simplified Arabic" w:cs="Simplified Arabic"/>
          <w:kern w:val="0"/>
          <w:sz w:val="28"/>
          <w:szCs w:val="28"/>
          <w:lang w:bidi="ar-EG"/>
          <w14:ligatures w14:val="none"/>
        </w:rPr>
        <w:t>Nurmeksela</w:t>
      </w:r>
      <w:proofErr w:type="spellEnd"/>
      <w:r w:rsidRPr="00E82676">
        <w:rPr>
          <w:rFonts w:ascii="Simplified Arabic" w:eastAsia="Times New Roman" w:hAnsi="Simplified Arabic" w:cs="Simplified Arabic"/>
          <w:kern w:val="0"/>
          <w:sz w:val="28"/>
          <w:szCs w:val="28"/>
          <w:lang w:bidi="ar-EG"/>
          <w14:ligatures w14:val="none"/>
        </w:rPr>
        <w:t xml:space="preserve"> et al., 2021) </w:t>
      </w:r>
      <w:r w:rsidRPr="00E82676">
        <w:rPr>
          <w:rFonts w:ascii="Simplified Arabic" w:eastAsia="Times New Roman" w:hAnsi="Simplified Arabic" w:cs="Simplified Arabic"/>
          <w:kern w:val="0"/>
          <w:sz w:val="28"/>
          <w:szCs w:val="28"/>
          <w:rtl/>
          <w14:ligatures w14:val="none"/>
        </w:rPr>
        <w:t>أن الأمان يتضمّن جانبين متكاملين: الأول يتعلق بالكفاءة الفنية والعلمية للعاملين الصحيين، وقدرتهم على أداء مهامهم بدقة وحرفية عالية، والثاني يتعلق بالجانب النفسي والسلوكي، ومدى قدرتهم على التعامل مع المرضى بأسلوب يُشعرهم بالثقة والراحة. ويرتبط هذا البُعد ارتباطًا وثيقًا بسلامة المرضى وتجنب الأخطاء الطبية والتمريضية</w:t>
      </w:r>
      <w:r w:rsidRPr="00E82676">
        <w:rPr>
          <w:rFonts w:ascii="Simplified Arabic" w:eastAsia="Times New Roman" w:hAnsi="Simplified Arabic" w:cs="Simplified Arabic"/>
          <w:kern w:val="0"/>
          <w:sz w:val="28"/>
          <w:szCs w:val="28"/>
          <w:lang w:bidi="ar-EG"/>
          <w14:ligatures w14:val="none"/>
        </w:rPr>
        <w:t>.</w:t>
      </w:r>
    </w:p>
    <w:p w14:paraId="3C61D24C"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الرابع: التعاطف</w:t>
      </w:r>
      <w:r w:rsidRPr="00E82676">
        <w:rPr>
          <w:rFonts w:ascii="Simplified Arabic" w:eastAsia="Times New Roman" w:hAnsi="Simplified Arabic" w:cs="Simplified Arabic"/>
          <w:b/>
          <w:bCs/>
          <w:kern w:val="0"/>
          <w:sz w:val="28"/>
          <w:szCs w:val="28"/>
          <w:lang w:bidi="ar-EG"/>
          <w14:ligatures w14:val="none"/>
        </w:rPr>
        <w:t xml:space="preserve"> (Empathy):</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يُقصد بالتعاطف مستوى الرعاية الشخصية والاهتمام الفردي الذي تُقدّمه المؤسسة الصحية لكل مريض، ومدى قدرة العاملين الصحيين على الشعور بمعاناته وتفهّم ظروفه والتعامل معه بأسلوب إنساني يحفظ كرامته ويحترم خصوصيته. وتُوضح (الشراري، ٢٠٢٤) أن التعاطف يُعدّ من الأبعاد الإنسانية الجوهرية لجودة الخدمة الصحية، إذ يُشكّل الفارق بين خدمة صحية تقنية باردة، وخدمة صحية شاملة تجمع بين الكفاءة الفنية والدفء الإنساني. ويشمل هذا البُعد الاهتمام بمشاعر المريض، والإصغاء إليه، ومراعاة اختلافاته الثقافية والدينية، وتقديم الدعم النفسي له ولذويه</w:t>
      </w:r>
      <w:r w:rsidRPr="00E82676">
        <w:rPr>
          <w:rFonts w:ascii="Simplified Arabic" w:eastAsia="Times New Roman" w:hAnsi="Simplified Arabic" w:cs="Simplified Arabic"/>
          <w:kern w:val="0"/>
          <w:sz w:val="28"/>
          <w:szCs w:val="28"/>
          <w:lang w:bidi="ar-EG"/>
          <w14:ligatures w14:val="none"/>
        </w:rPr>
        <w:t>.</w:t>
      </w:r>
    </w:p>
    <w:p w14:paraId="0FCD8521"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b/>
          <w:bCs/>
          <w:kern w:val="0"/>
          <w:sz w:val="28"/>
          <w:szCs w:val="28"/>
          <w:rtl/>
          <w14:ligatures w14:val="none"/>
        </w:rPr>
        <w:t>البُعد الخامس: الملموسية</w:t>
      </w:r>
      <w:r w:rsidRPr="00E82676">
        <w:rPr>
          <w:rFonts w:ascii="Simplified Arabic" w:eastAsia="Times New Roman" w:hAnsi="Simplified Arabic" w:cs="Simplified Arabic"/>
          <w:b/>
          <w:bCs/>
          <w:kern w:val="0"/>
          <w:sz w:val="28"/>
          <w:szCs w:val="28"/>
          <w:lang w:bidi="ar-EG"/>
          <w14:ligatures w14:val="none"/>
        </w:rPr>
        <w:t xml:space="preserve"> (Tangibles):</w:t>
      </w:r>
      <w:r w:rsidRPr="00E82676">
        <w:rPr>
          <w:rFonts w:ascii="Simplified Arabic" w:eastAsia="Times New Roman" w:hAnsi="Simplified Arabic" w:cs="Simplified Arabic"/>
          <w:kern w:val="0"/>
          <w:sz w:val="28"/>
          <w:szCs w:val="28"/>
          <w:lang w:bidi="ar-EG"/>
          <w14:ligatures w14:val="none"/>
        </w:rPr>
        <w:t xml:space="preserve"> </w:t>
      </w:r>
      <w:r w:rsidRPr="00E82676">
        <w:rPr>
          <w:rFonts w:ascii="Simplified Arabic" w:eastAsia="Times New Roman" w:hAnsi="Simplified Arabic" w:cs="Simplified Arabic"/>
          <w:kern w:val="0"/>
          <w:sz w:val="28"/>
          <w:szCs w:val="28"/>
          <w:rtl/>
          <w14:ligatures w14:val="none"/>
        </w:rPr>
        <w:t xml:space="preserve">يشمل هذا البُعد الجوانب المادية للخدمة الصحية التي يستطيع المريض إدراكها ولمسها مباشرة، وتتضمّن المرافق المادية للمؤسسة الصحية، والمعدات والأجهزة الطبية، ومظهر العاملين الصحيين، ومستوى النظافة والتعقيم، والوسائل التوعوية والإرشادية. ويُشير (التهامي وعسيري، ٢٠٢٥) إلى أن الملموسية تُشكّل الانطباع الأول الذي يُكوّنه المريض عن المؤسسة الصحية قبل أن يتلقى الخدمة الفعلية، ولذلك فإنها تُؤثّر بشكل مباشر على مستوى ثقته في المؤسسة وتوقعاته لجودة الخدمة التي </w:t>
      </w:r>
      <w:r w:rsidRPr="00E82676">
        <w:rPr>
          <w:rFonts w:ascii="Simplified Arabic" w:eastAsia="Times New Roman" w:hAnsi="Simplified Arabic" w:cs="Simplified Arabic"/>
          <w:kern w:val="0"/>
          <w:sz w:val="28"/>
          <w:szCs w:val="28"/>
          <w:rtl/>
          <w14:ligatures w14:val="none"/>
        </w:rPr>
        <w:lastRenderedPageBreak/>
        <w:t>سيتلقّاها. وتزداد أهمية هذا البُعد في المستشفيات المرجعية التي تستقبل أعدادًا كبيرة من المرضى، وتحتاج إلى بنية تحتية متطورة</w:t>
      </w:r>
      <w:r w:rsidRPr="00E82676">
        <w:rPr>
          <w:rFonts w:ascii="Simplified Arabic" w:eastAsia="Times New Roman" w:hAnsi="Simplified Arabic" w:cs="Simplified Arabic"/>
          <w:kern w:val="0"/>
          <w:sz w:val="28"/>
          <w:szCs w:val="28"/>
          <w:lang w:bidi="ar-EG"/>
          <w14:ligatures w14:val="none"/>
        </w:rPr>
        <w:t>.</w:t>
      </w:r>
    </w:p>
    <w:p w14:paraId="5A78FC75" w14:textId="3D0FB6E8"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3" w:name="_Toc234289304"/>
      <w:r>
        <w:rPr>
          <w:rFonts w:ascii="Simplified Arabic" w:eastAsia="Times New Roman" w:hAnsi="Simplified Arabic" w:cs="Simplified Arabic" w:hint="cs"/>
          <w:b/>
          <w:bCs/>
          <w:kern w:val="0"/>
          <w:sz w:val="36"/>
          <w:szCs w:val="36"/>
          <w:rtl/>
          <w14:ligatures w14:val="none"/>
        </w:rPr>
        <w:t xml:space="preserve">6.2.2 </w:t>
      </w:r>
      <w:r w:rsidR="00D00245" w:rsidRPr="004E3CFF">
        <w:rPr>
          <w:rFonts w:ascii="Simplified Arabic" w:eastAsia="Times New Roman" w:hAnsi="Simplified Arabic" w:cs="Simplified Arabic"/>
          <w:b/>
          <w:bCs/>
          <w:kern w:val="0"/>
          <w:sz w:val="36"/>
          <w:szCs w:val="36"/>
          <w:rtl/>
          <w14:ligatures w14:val="none"/>
        </w:rPr>
        <w:t>خامسًا: النماذج المفسّرة لجودة الخدمات الصحية</w:t>
      </w:r>
      <w:bookmarkEnd w:id="53"/>
    </w:p>
    <w:p w14:paraId="6E79FA8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تعدّدت النماذج التي حاولت تفسير مفهوم جودة الخدمات الصحية وتقديم أُطر لقياسها. ويستعرض</w:t>
      </w:r>
      <w:r w:rsidRPr="00E82676">
        <w:rPr>
          <w:rFonts w:ascii="Simplified Arabic" w:eastAsia="Times New Roman" w:hAnsi="Simplified Arabic" w:cs="Simplified Arabic"/>
          <w:kern w:val="0"/>
          <w:sz w:val="28"/>
          <w:szCs w:val="28"/>
          <w:lang w:bidi="ar-EG"/>
          <w14:ligatures w14:val="none"/>
        </w:rPr>
        <w:t xml:space="preserve"> (Pane et al., 2022) </w:t>
      </w:r>
      <w:r w:rsidRPr="00E82676">
        <w:rPr>
          <w:rFonts w:ascii="Simplified Arabic" w:eastAsia="Times New Roman" w:hAnsi="Simplified Arabic" w:cs="Simplified Arabic"/>
          <w:kern w:val="0"/>
          <w:sz w:val="28"/>
          <w:szCs w:val="28"/>
          <w:rtl/>
          <w14:ligatures w14:val="none"/>
        </w:rPr>
        <w:t>أبرز هذه النماذج، مبتدئًا بنموذج</w:t>
      </w:r>
      <w:r w:rsidRPr="00E82676">
        <w:rPr>
          <w:rFonts w:ascii="Simplified Arabic" w:eastAsia="Times New Roman" w:hAnsi="Simplified Arabic" w:cs="Simplified Arabic"/>
          <w:kern w:val="0"/>
          <w:sz w:val="28"/>
          <w:szCs w:val="28"/>
          <w:lang w:bidi="ar-EG"/>
          <w14:ligatures w14:val="none"/>
        </w:rPr>
        <w:t xml:space="preserve"> SERVQUAL </w:t>
      </w:r>
      <w:r w:rsidRPr="00E82676">
        <w:rPr>
          <w:rFonts w:ascii="Simplified Arabic" w:eastAsia="Times New Roman" w:hAnsi="Simplified Arabic" w:cs="Simplified Arabic"/>
          <w:kern w:val="0"/>
          <w:sz w:val="28"/>
          <w:szCs w:val="28"/>
          <w:rtl/>
          <w14:ligatures w14:val="none"/>
        </w:rPr>
        <w:t xml:space="preserve">الذي طوّره </w:t>
      </w:r>
      <w:proofErr w:type="spellStart"/>
      <w:r w:rsidRPr="00E82676">
        <w:rPr>
          <w:rFonts w:ascii="Simplified Arabic" w:eastAsia="Times New Roman" w:hAnsi="Simplified Arabic" w:cs="Simplified Arabic"/>
          <w:kern w:val="0"/>
          <w:sz w:val="28"/>
          <w:szCs w:val="28"/>
          <w:rtl/>
          <w14:ligatures w14:val="none"/>
        </w:rPr>
        <w:t>باراسورامان</w:t>
      </w:r>
      <w:proofErr w:type="spellEnd"/>
      <w:r w:rsidRPr="00E82676">
        <w:rPr>
          <w:rFonts w:ascii="Simplified Arabic" w:eastAsia="Times New Roman" w:hAnsi="Simplified Arabic" w:cs="Simplified Arabic"/>
          <w:kern w:val="0"/>
          <w:sz w:val="28"/>
          <w:szCs w:val="28"/>
          <w:rtl/>
          <w14:ligatures w14:val="none"/>
        </w:rPr>
        <w:t xml:space="preserve"> وزملاؤه، والذي يقوم على قياس الفجوة بين توقعات العميل وإدراكه الفعلي للخدمة المُقدَّمة، عبر أبعاد الاعتمادية والاستجابة والأمان والتعاطف والملموسية. ثم يتناول نموذج</w:t>
      </w:r>
      <w:r w:rsidRPr="00E82676">
        <w:rPr>
          <w:rFonts w:ascii="Simplified Arabic" w:eastAsia="Times New Roman" w:hAnsi="Simplified Arabic" w:cs="Simplified Arabic"/>
          <w:kern w:val="0"/>
          <w:sz w:val="28"/>
          <w:szCs w:val="28"/>
          <w:lang w:bidi="ar-EG"/>
          <w14:ligatures w14:val="none"/>
        </w:rPr>
        <w:t xml:space="preserve"> SERVPERF </w:t>
      </w:r>
      <w:r w:rsidRPr="00E82676">
        <w:rPr>
          <w:rFonts w:ascii="Simplified Arabic" w:eastAsia="Times New Roman" w:hAnsi="Simplified Arabic" w:cs="Simplified Arabic"/>
          <w:kern w:val="0"/>
          <w:sz w:val="28"/>
          <w:szCs w:val="28"/>
          <w:rtl/>
          <w14:ligatures w14:val="none"/>
        </w:rPr>
        <w:t>الذي يُركّز على قياس الأداء الفعلي للخدمة دون مقارنته بالتوقعات</w:t>
      </w:r>
      <w:r w:rsidRPr="00E82676">
        <w:rPr>
          <w:rFonts w:ascii="Simplified Arabic" w:eastAsia="Times New Roman" w:hAnsi="Simplified Arabic" w:cs="Simplified Arabic"/>
          <w:kern w:val="0"/>
          <w:sz w:val="28"/>
          <w:szCs w:val="28"/>
          <w:lang w:bidi="ar-EG"/>
          <w14:ligatures w14:val="none"/>
        </w:rPr>
        <w:t>.</w:t>
      </w:r>
    </w:p>
    <w:p w14:paraId="588E028F"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ويُشير</w:t>
      </w:r>
      <w:r w:rsidRPr="00E82676">
        <w:rPr>
          <w:rFonts w:ascii="Simplified Arabic" w:eastAsia="Times New Roman" w:hAnsi="Simplified Arabic" w:cs="Simplified Arabic"/>
          <w:kern w:val="0"/>
          <w:sz w:val="28"/>
          <w:szCs w:val="28"/>
          <w:lang w:bidi="ar-EG"/>
          <w14:ligatures w14:val="none"/>
        </w:rPr>
        <w:t xml:space="preserve"> (Halawani et al., 2021) </w:t>
      </w:r>
      <w:r w:rsidRPr="00E82676">
        <w:rPr>
          <w:rFonts w:ascii="Simplified Arabic" w:eastAsia="Times New Roman" w:hAnsi="Simplified Arabic" w:cs="Simplified Arabic"/>
          <w:kern w:val="0"/>
          <w:sz w:val="28"/>
          <w:szCs w:val="28"/>
          <w:rtl/>
          <w14:ligatures w14:val="none"/>
        </w:rPr>
        <w:t xml:space="preserve">إلى أن نموذج </w:t>
      </w:r>
      <w:proofErr w:type="spellStart"/>
      <w:r w:rsidRPr="00E82676">
        <w:rPr>
          <w:rFonts w:ascii="Simplified Arabic" w:eastAsia="Times New Roman" w:hAnsi="Simplified Arabic" w:cs="Simplified Arabic"/>
          <w:kern w:val="0"/>
          <w:sz w:val="28"/>
          <w:szCs w:val="28"/>
          <w:rtl/>
          <w14:ligatures w14:val="none"/>
        </w:rPr>
        <w:t>دونابيديان</w:t>
      </w:r>
      <w:proofErr w:type="spellEnd"/>
      <w:r w:rsidRPr="00E82676">
        <w:rPr>
          <w:rFonts w:ascii="Simplified Arabic" w:eastAsia="Times New Roman" w:hAnsi="Simplified Arabic" w:cs="Simplified Arabic"/>
          <w:kern w:val="0"/>
          <w:sz w:val="28"/>
          <w:szCs w:val="28"/>
          <w:rtl/>
          <w14:ligatures w14:val="none"/>
        </w:rPr>
        <w:t xml:space="preserve"> يُقدّم منظورًا مغايرًا لقياس جودة الخدمة الصحية، إذ يُقيّمها عبر ثلاثة محاور متكاملة: البنية (المدخلات المادية والبشرية والتنظيمية)، والعملية (الإجراءات والممارسات المُتّبَعة في تقديم الخدمة)، والنتائج (المخرجات الصحية للمرضى ومستوى رضاهم)</w:t>
      </w:r>
      <w:r w:rsidRPr="00E82676">
        <w:rPr>
          <w:rFonts w:ascii="Simplified Arabic" w:eastAsia="Times New Roman" w:hAnsi="Simplified Arabic" w:cs="Simplified Arabic"/>
          <w:kern w:val="0"/>
          <w:sz w:val="28"/>
          <w:szCs w:val="28"/>
          <w:lang w:bidi="ar-EG"/>
          <w14:ligatures w14:val="none"/>
        </w:rPr>
        <w:t>.</w:t>
      </w:r>
    </w:p>
    <w:p w14:paraId="5B051438" w14:textId="54A075FD"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4" w:name="_Toc234289305"/>
      <w:r>
        <w:rPr>
          <w:rFonts w:ascii="Simplified Arabic" w:eastAsia="Times New Roman" w:hAnsi="Simplified Arabic" w:cs="Simplified Arabic" w:hint="cs"/>
          <w:b/>
          <w:bCs/>
          <w:kern w:val="0"/>
          <w:sz w:val="36"/>
          <w:szCs w:val="36"/>
          <w:rtl/>
          <w14:ligatures w14:val="none"/>
        </w:rPr>
        <w:t xml:space="preserve">7.2.2 </w:t>
      </w:r>
      <w:r w:rsidR="00D00245" w:rsidRPr="004E3CFF">
        <w:rPr>
          <w:rFonts w:ascii="Simplified Arabic" w:eastAsia="Times New Roman" w:hAnsi="Simplified Arabic" w:cs="Simplified Arabic"/>
          <w:b/>
          <w:bCs/>
          <w:kern w:val="0"/>
          <w:sz w:val="36"/>
          <w:szCs w:val="36"/>
          <w:rtl/>
          <w14:ligatures w14:val="none"/>
        </w:rPr>
        <w:t>سادسًا: مداخل تحسين جودة الخدمات الصحية</w:t>
      </w:r>
      <w:bookmarkEnd w:id="54"/>
    </w:p>
    <w:p w14:paraId="6CE5943D"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تعدّدت المداخل التي طُرحت لتحسين جودة الخدمات الصحية، وتنوّعت مناهجها وأساليبها. وتوضح (الشراري، ٢٠٢٤) أن استراتيجية كايزن تُشكّل أحد أبرز المداخل الحديثة لتحسين جودة الخدمات الصحية، وتقوم على مبدأ التحسين المستمر بخطوات صغيرة ومنتظمة، بمشاركة جميع العاملين، وبالتركيز على التخلص من الهدر ورفع الكفاءة في جميع العمليات</w:t>
      </w:r>
      <w:r w:rsidRPr="00E82676">
        <w:rPr>
          <w:rFonts w:ascii="Simplified Arabic" w:eastAsia="Times New Roman" w:hAnsi="Simplified Arabic" w:cs="Simplified Arabic"/>
          <w:kern w:val="0"/>
          <w:sz w:val="28"/>
          <w:szCs w:val="28"/>
          <w:lang w:bidi="ar-EG"/>
          <w14:ligatures w14:val="none"/>
        </w:rPr>
        <w:t>.</w:t>
      </w:r>
    </w:p>
    <w:p w14:paraId="3E74D794"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ويُبيّن (</w:t>
      </w:r>
      <w:proofErr w:type="spellStart"/>
      <w:r w:rsidRPr="00E82676">
        <w:rPr>
          <w:rFonts w:ascii="Simplified Arabic" w:eastAsia="Times New Roman" w:hAnsi="Simplified Arabic" w:cs="Simplified Arabic"/>
          <w:kern w:val="0"/>
          <w:sz w:val="28"/>
          <w:szCs w:val="28"/>
          <w:rtl/>
          <w14:ligatures w14:val="none"/>
        </w:rPr>
        <w:t>السنباني</w:t>
      </w:r>
      <w:proofErr w:type="spellEnd"/>
      <w:r w:rsidRPr="00E82676">
        <w:rPr>
          <w:rFonts w:ascii="Simplified Arabic" w:eastAsia="Times New Roman" w:hAnsi="Simplified Arabic" w:cs="Simplified Arabic"/>
          <w:kern w:val="0"/>
          <w:sz w:val="28"/>
          <w:szCs w:val="28"/>
          <w:rtl/>
          <w14:ligatures w14:val="none"/>
        </w:rPr>
        <w:t xml:space="preserve"> </w:t>
      </w:r>
      <w:proofErr w:type="spellStart"/>
      <w:r w:rsidRPr="00E82676">
        <w:rPr>
          <w:rFonts w:ascii="Simplified Arabic" w:eastAsia="Times New Roman" w:hAnsi="Simplified Arabic" w:cs="Simplified Arabic"/>
          <w:kern w:val="0"/>
          <w:sz w:val="28"/>
          <w:szCs w:val="28"/>
          <w:rtl/>
          <w14:ligatures w14:val="none"/>
        </w:rPr>
        <w:t>والصلوي</w:t>
      </w:r>
      <w:proofErr w:type="spellEnd"/>
      <w:r w:rsidRPr="00E82676">
        <w:rPr>
          <w:rFonts w:ascii="Simplified Arabic" w:eastAsia="Times New Roman" w:hAnsi="Simplified Arabic" w:cs="Simplified Arabic"/>
          <w:kern w:val="0"/>
          <w:sz w:val="28"/>
          <w:szCs w:val="28"/>
          <w:rtl/>
          <w14:ligatures w14:val="none"/>
        </w:rPr>
        <w:t>، ٢٠٢٦) أن التدريب والتطوير المستمر للكوادر الصحية يُعدّ من المداخل الجوهرية لتحسين جودة الخدمة الصحية، من خلال التحديد الدقيق للاحتياجات التدريبية، وتصميم برامج تدريبية متخصصة، وتطبيقها بأساليب حديثة، ثم تقييم أثرها على أداء العاملين وجودة الخدمة المُقدَّمة</w:t>
      </w:r>
      <w:r w:rsidRPr="00E82676">
        <w:rPr>
          <w:rFonts w:ascii="Simplified Arabic" w:eastAsia="Times New Roman" w:hAnsi="Simplified Arabic" w:cs="Simplified Arabic"/>
          <w:kern w:val="0"/>
          <w:sz w:val="28"/>
          <w:szCs w:val="28"/>
          <w:lang w:bidi="ar-EG"/>
          <w14:ligatures w14:val="none"/>
        </w:rPr>
        <w:t>.</w:t>
      </w:r>
    </w:p>
    <w:p w14:paraId="237F2681"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وتُشير (التهامي وعسيري، ٢٠٢٥) إلى أن الموائمة الاستراتيجية بين الرؤية والرسالة والأهداف والموارد والهيكل التنظيمي والثقافة تُشكّل مدخلًا محوريًا لتحسين جودة الخدمات الصحية، لأنها تضمن اتساق كل مكوّنات المؤسسة الصحية في العمل نحو هدف مشترك</w:t>
      </w:r>
      <w:r w:rsidRPr="00E82676">
        <w:rPr>
          <w:rFonts w:ascii="Simplified Arabic" w:eastAsia="Times New Roman" w:hAnsi="Simplified Arabic" w:cs="Simplified Arabic"/>
          <w:kern w:val="0"/>
          <w:sz w:val="28"/>
          <w:szCs w:val="28"/>
          <w:lang w:bidi="ar-EG"/>
          <w14:ligatures w14:val="none"/>
        </w:rPr>
        <w:t>.</w:t>
      </w:r>
    </w:p>
    <w:p w14:paraId="5FF4DF41"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lastRenderedPageBreak/>
        <w:t>ويُضيف (محمد وآخرون، ٢٠٢٦) بُعدًا إداريًا للمداخل، حين يُشيرون إلى أن الإدارة الصحية الرشيدة، بأبعادها المتمثلة في التخطيط والتنظيم والقيادة والرقابة وإدارة الموارد البشرية الصحية، تُشكّل الإطار الذي تُطبَّق من خلاله جميع مداخل تحسين الجودة الأخرى</w:t>
      </w:r>
      <w:r w:rsidRPr="00E82676">
        <w:rPr>
          <w:rFonts w:ascii="Simplified Arabic" w:eastAsia="Times New Roman" w:hAnsi="Simplified Arabic" w:cs="Simplified Arabic"/>
          <w:kern w:val="0"/>
          <w:sz w:val="28"/>
          <w:szCs w:val="28"/>
          <w:lang w:bidi="ar-EG"/>
          <w14:ligatures w14:val="none"/>
        </w:rPr>
        <w:t>.</w:t>
      </w:r>
    </w:p>
    <w:p w14:paraId="5025A9E3" w14:textId="5DF9D708" w:rsidR="00D00245" w:rsidRPr="004E3CFF" w:rsidRDefault="004E3CFF" w:rsidP="004E3CFF">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5" w:name="_Toc234289306"/>
      <w:r>
        <w:rPr>
          <w:rFonts w:ascii="Simplified Arabic" w:eastAsia="Times New Roman" w:hAnsi="Simplified Arabic" w:cs="Simplified Arabic" w:hint="cs"/>
          <w:b/>
          <w:bCs/>
          <w:kern w:val="0"/>
          <w:sz w:val="36"/>
          <w:szCs w:val="36"/>
          <w:rtl/>
          <w14:ligatures w14:val="none"/>
        </w:rPr>
        <w:t xml:space="preserve">8.2.2 </w:t>
      </w:r>
      <w:r w:rsidR="00D00245" w:rsidRPr="004E3CFF">
        <w:rPr>
          <w:rFonts w:ascii="Simplified Arabic" w:eastAsia="Times New Roman" w:hAnsi="Simplified Arabic" w:cs="Simplified Arabic"/>
          <w:b/>
          <w:bCs/>
          <w:kern w:val="0"/>
          <w:sz w:val="36"/>
          <w:szCs w:val="36"/>
          <w:rtl/>
          <w14:ligatures w14:val="none"/>
        </w:rPr>
        <w:t>سابعًا: واقع جودة الخدمات الصحية والتحديات التي تواجهها</w:t>
      </w:r>
      <w:bookmarkEnd w:id="55"/>
    </w:p>
    <w:p w14:paraId="4FF34B2C"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تواجه المؤسسات الصحية في مختلف دول العالم تحديات كبيرة في سعيها إلى تحقيق مستويات متقدمة من الجودة. وتُشير (أبو سعدة، ٢٠٢١) إلى أن أبرز هذه التحديات تتمثل في: محدودية الموارد المالية المخصصة للقطاع الصحي، ونقص الكوادر البشرية المؤهلة، وضعف البنية التحتية في بعض المؤسسات، وتزايد أعداد المرضى مقابل ثبات أو محدودية القدرة الاستيعابية</w:t>
      </w:r>
      <w:r w:rsidRPr="00E82676">
        <w:rPr>
          <w:rFonts w:ascii="Simplified Arabic" w:eastAsia="Times New Roman" w:hAnsi="Simplified Arabic" w:cs="Simplified Arabic"/>
          <w:kern w:val="0"/>
          <w:sz w:val="28"/>
          <w:szCs w:val="28"/>
          <w:lang w:bidi="ar-EG"/>
          <w14:ligatures w14:val="none"/>
        </w:rPr>
        <w:t>.</w:t>
      </w:r>
    </w:p>
    <w:p w14:paraId="4397AB6E" w14:textId="77777777" w:rsidR="00D00245" w:rsidRPr="00E82676"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E82676">
        <w:rPr>
          <w:rFonts w:ascii="Simplified Arabic" w:eastAsia="Times New Roman" w:hAnsi="Simplified Arabic" w:cs="Simplified Arabic"/>
          <w:kern w:val="0"/>
          <w:sz w:val="28"/>
          <w:szCs w:val="28"/>
          <w:rtl/>
          <w14:ligatures w14:val="none"/>
        </w:rPr>
        <w:t>ويُبيّن (</w:t>
      </w:r>
      <w:proofErr w:type="spellStart"/>
      <w:r w:rsidRPr="00E82676">
        <w:rPr>
          <w:rFonts w:ascii="Simplified Arabic" w:eastAsia="Times New Roman" w:hAnsi="Simplified Arabic" w:cs="Simplified Arabic"/>
          <w:kern w:val="0"/>
          <w:sz w:val="28"/>
          <w:szCs w:val="28"/>
          <w:rtl/>
          <w14:ligatures w14:val="none"/>
        </w:rPr>
        <w:t>خثير</w:t>
      </w:r>
      <w:proofErr w:type="spellEnd"/>
      <w:r w:rsidRPr="00E82676">
        <w:rPr>
          <w:rFonts w:ascii="Simplified Arabic" w:eastAsia="Times New Roman" w:hAnsi="Simplified Arabic" w:cs="Simplified Arabic"/>
          <w:kern w:val="0"/>
          <w:sz w:val="28"/>
          <w:szCs w:val="28"/>
          <w:rtl/>
          <w14:ligatures w14:val="none"/>
        </w:rPr>
        <w:t xml:space="preserve"> ومداني، ٢٠٢٣) أن التحول الرقمي في القطاع الصحي يُشكّل تحديًا وفرصة في الوقت ذاته، إذ يستوجب استثمارات كبيرة في تقنيات المعلومات وذكاء الأعمال، وتأهيل الكوادر للتعامل معها، وتحديث الأنظمة والإجراءات لتتوافق مع التوجهات الرقمية الحديثة</w:t>
      </w:r>
      <w:r w:rsidRPr="00E82676">
        <w:rPr>
          <w:rFonts w:ascii="Simplified Arabic" w:eastAsia="Times New Roman" w:hAnsi="Simplified Arabic" w:cs="Simplified Arabic"/>
          <w:kern w:val="0"/>
          <w:sz w:val="28"/>
          <w:szCs w:val="28"/>
          <w:lang w:bidi="ar-EG"/>
          <w14:ligatures w14:val="none"/>
        </w:rPr>
        <w:t>.</w:t>
      </w:r>
    </w:p>
    <w:p w14:paraId="2C9869A3" w14:textId="77777777" w:rsidR="00D00245" w:rsidRDefault="00D00245" w:rsidP="004E3CFF">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E82676">
        <w:rPr>
          <w:rFonts w:ascii="Simplified Arabic" w:eastAsia="Times New Roman" w:hAnsi="Simplified Arabic" w:cs="Simplified Arabic"/>
          <w:kern w:val="0"/>
          <w:sz w:val="28"/>
          <w:szCs w:val="28"/>
          <w:rtl/>
          <w14:ligatures w14:val="none"/>
        </w:rPr>
        <w:t>ويُشير (</w:t>
      </w:r>
      <w:proofErr w:type="spellStart"/>
      <w:r w:rsidRPr="00E82676">
        <w:rPr>
          <w:rFonts w:ascii="Simplified Arabic" w:eastAsia="Times New Roman" w:hAnsi="Simplified Arabic" w:cs="Simplified Arabic"/>
          <w:kern w:val="0"/>
          <w:sz w:val="28"/>
          <w:szCs w:val="28"/>
          <w:rtl/>
          <w14:ligatures w14:val="none"/>
        </w:rPr>
        <w:t>السهلاني</w:t>
      </w:r>
      <w:proofErr w:type="spellEnd"/>
      <w:r w:rsidRPr="00E82676">
        <w:rPr>
          <w:rFonts w:ascii="Simplified Arabic" w:eastAsia="Times New Roman" w:hAnsi="Simplified Arabic" w:cs="Simplified Arabic"/>
          <w:kern w:val="0"/>
          <w:sz w:val="28"/>
          <w:szCs w:val="28"/>
          <w:rtl/>
          <w14:ligatures w14:val="none"/>
        </w:rPr>
        <w:t xml:space="preserve"> وسوادي، ٢٠٢١) إلى تحديات إدارية أخرى، تتمثل في ضعف تطبيق ممارسات إدارة المعرفة في كثير من المؤسسات الصحية، وقصور آليات نقل الخبرات وتشاركها بين العاملين، وضعف الاستفادة من الدروس المستفادة والتجارب الناجحة في تطوير الخدمة الصحية</w:t>
      </w:r>
      <w:r w:rsidRPr="00E82676">
        <w:rPr>
          <w:rFonts w:ascii="Simplified Arabic" w:eastAsia="Times New Roman" w:hAnsi="Simplified Arabic" w:cs="Simplified Arabic"/>
          <w:kern w:val="0"/>
          <w:sz w:val="28"/>
          <w:szCs w:val="28"/>
          <w:lang w:bidi="ar-EG"/>
          <w14:ligatures w14:val="none"/>
        </w:rPr>
        <w:t>.</w:t>
      </w:r>
    </w:p>
    <w:p w14:paraId="6607A2FB" w14:textId="77777777" w:rsidR="004E3CFF" w:rsidRDefault="004E3CFF" w:rsidP="004E3CFF">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6EA07FF0" w14:textId="1E5916F2" w:rsidR="00AC48A0" w:rsidRDefault="00AC48A0">
      <w:pPr>
        <w:bidi w:val="0"/>
        <w:rPr>
          <w:rFonts w:ascii="Simplified Arabic" w:eastAsia="Times New Roman" w:hAnsi="Simplified Arabic" w:cs="Simplified Arabic"/>
          <w:kern w:val="0"/>
          <w:sz w:val="28"/>
          <w:szCs w:val="28"/>
          <w:rtl/>
          <w:lang w:bidi="ar-EG"/>
          <w14:ligatures w14:val="none"/>
        </w:rPr>
        <w:sectPr w:rsidR="00AC48A0" w:rsidSect="00E82676">
          <w:footerReference w:type="default" r:id="rId10"/>
          <w:pgSz w:w="11906" w:h="16838"/>
          <w:pgMar w:top="1134" w:right="1134" w:bottom="1134" w:left="1134" w:header="709" w:footer="709" w:gutter="0"/>
          <w:pgNumType w:start="1"/>
          <w:cols w:space="708"/>
          <w:bidi/>
          <w:rtlGutter/>
          <w:docGrid w:linePitch="360"/>
        </w:sectPr>
      </w:pPr>
    </w:p>
    <w:p w14:paraId="1C146643" w14:textId="55A3CBAA" w:rsidR="004E3CFF" w:rsidRDefault="004E3CFF">
      <w:pPr>
        <w:bidi w:val="0"/>
        <w:rPr>
          <w:rFonts w:ascii="Simplified Arabic" w:eastAsia="Times New Roman" w:hAnsi="Simplified Arabic" w:cs="Simplified Arabic"/>
          <w:kern w:val="0"/>
          <w:sz w:val="28"/>
          <w:szCs w:val="28"/>
          <w:rtl/>
          <w:lang w:bidi="ar-EG"/>
          <w14:ligatures w14:val="none"/>
        </w:rPr>
      </w:pPr>
    </w:p>
    <w:bookmarkEnd w:id="6"/>
    <w:p w14:paraId="29D4231B" w14:textId="093E0AB1" w:rsidR="0081623B" w:rsidRPr="007A21D8" w:rsidRDefault="00E27D3B" w:rsidP="007A21D8">
      <w:pPr>
        <w:bidi w:val="0"/>
        <w:rPr>
          <w:rFonts w:asciiTheme="majorBidi" w:eastAsia="Calibri" w:hAnsiTheme="majorBidi" w:cstheme="majorBidi"/>
          <w:b/>
          <w:bCs/>
          <w:color w:val="000000" w:themeColor="text1"/>
          <w:sz w:val="32"/>
          <w:szCs w:val="32"/>
        </w:rPr>
      </w:pPr>
      <w:r w:rsidRPr="007A21D8">
        <w:rPr>
          <w:rFonts w:asciiTheme="majorBidi" w:eastAsia="Calibri" w:hAnsiTheme="majorBidi" w:cstheme="majorBidi" w:hint="cs"/>
          <w:b/>
          <w:bCs/>
          <w:noProof/>
          <w:color w:val="000000" w:themeColor="text1"/>
          <w:sz w:val="32"/>
          <w:szCs w:val="32"/>
        </w:rPr>
        <w:drawing>
          <wp:anchor distT="0" distB="0" distL="114300" distR="114300" simplePos="0" relativeHeight="251684864" behindDoc="1" locked="0" layoutInCell="1" allowOverlap="1" wp14:anchorId="10B9448C" wp14:editId="376ADF85">
            <wp:simplePos x="0" y="0"/>
            <wp:positionH relativeFrom="column">
              <wp:posOffset>3998595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A21D8">
        <w:rPr>
          <w:rFonts w:asciiTheme="majorBidi" w:eastAsia="Calibri" w:hAnsiTheme="majorBidi" w:cstheme="majorBidi" w:hint="cs"/>
          <w:b/>
          <w:bCs/>
          <w:color w:val="000000" w:themeColor="text1"/>
          <w:sz w:val="32"/>
          <w:szCs w:val="32"/>
        </w:rPr>
        <w:t>Mid</w:t>
      </w:r>
      <w:r w:rsidR="000D353F" w:rsidRPr="007A21D8">
        <w:rPr>
          <w:rFonts w:asciiTheme="majorBidi" w:eastAsia="Calibri" w:hAnsiTheme="majorBidi" w:cstheme="majorBidi" w:hint="cs"/>
          <w:b/>
          <w:bCs/>
          <w:color w:val="000000" w:themeColor="text1"/>
          <w:sz w:val="32"/>
          <w:szCs w:val="32"/>
        </w:rPr>
        <w:t xml:space="preserve"> </w:t>
      </w:r>
      <w:r w:rsidR="0081623B" w:rsidRPr="007A21D8">
        <w:rPr>
          <w:rFonts w:asciiTheme="majorBidi" w:eastAsia="Calibri" w:hAnsiTheme="majorBidi" w:cstheme="majorBidi" w:hint="cs"/>
          <w:b/>
          <w:bCs/>
          <w:color w:val="000000" w:themeColor="text1"/>
          <w:sz w:val="32"/>
          <w:szCs w:val="32"/>
        </w:rPr>
        <w:t>Ocean University</w:t>
      </w:r>
    </w:p>
    <w:p w14:paraId="4A539B4C" w14:textId="235118D1" w:rsidR="0081623B" w:rsidRPr="007A21D8" w:rsidRDefault="0081623B" w:rsidP="007A21D8">
      <w:pPr>
        <w:bidi w:val="0"/>
        <w:rPr>
          <w:rFonts w:asciiTheme="majorBidi" w:eastAsia="Calibri" w:hAnsiTheme="majorBidi" w:cstheme="majorBidi"/>
          <w:b/>
          <w:bCs/>
          <w:color w:val="000000" w:themeColor="text1"/>
          <w:sz w:val="32"/>
          <w:szCs w:val="32"/>
        </w:rPr>
      </w:pPr>
      <w:r w:rsidRPr="007A21D8">
        <w:rPr>
          <w:rFonts w:asciiTheme="majorBidi" w:eastAsia="Calibri" w:hAnsiTheme="majorBidi" w:cstheme="majorBidi" w:hint="cs"/>
          <w:b/>
          <w:bCs/>
          <w:color w:val="000000" w:themeColor="text1"/>
          <w:sz w:val="32"/>
          <w:szCs w:val="32"/>
        </w:rPr>
        <w:t>College of Management</w:t>
      </w:r>
    </w:p>
    <w:p w14:paraId="491B0D72" w14:textId="35E9F0D8" w:rsidR="00C01C51" w:rsidRPr="007A21D8" w:rsidRDefault="00857739" w:rsidP="007A21D8">
      <w:pPr>
        <w:bidi w:val="0"/>
        <w:rPr>
          <w:rFonts w:asciiTheme="majorBidi" w:eastAsia="Calibri" w:hAnsiTheme="majorBidi" w:cstheme="majorBidi"/>
          <w:b/>
          <w:bCs/>
          <w:color w:val="000000" w:themeColor="text1"/>
          <w:sz w:val="32"/>
          <w:szCs w:val="32"/>
        </w:rPr>
      </w:pPr>
      <w:r w:rsidRPr="007A21D8">
        <w:rPr>
          <w:rFonts w:asciiTheme="majorBidi" w:eastAsia="Calibri" w:hAnsiTheme="majorBidi" w:cstheme="majorBidi" w:hint="cs"/>
          <w:b/>
          <w:bCs/>
          <w:color w:val="000000" w:themeColor="text1"/>
          <w:sz w:val="32"/>
          <w:szCs w:val="32"/>
        </w:rPr>
        <w:t xml:space="preserve">Department of </w:t>
      </w:r>
      <w:r w:rsidR="00EA46FC" w:rsidRPr="00EA46FC">
        <w:rPr>
          <w:rFonts w:asciiTheme="majorBidi" w:eastAsia="Calibri" w:hAnsiTheme="majorBidi" w:cstheme="majorBidi"/>
          <w:b/>
          <w:bCs/>
          <w:color w:val="000000" w:themeColor="text1"/>
          <w:sz w:val="32"/>
          <w:szCs w:val="32"/>
        </w:rPr>
        <w:t>Human Resources Major</w:t>
      </w:r>
    </w:p>
    <w:p w14:paraId="7DB263AA" w14:textId="15E6C7D2" w:rsidR="002C04F8" w:rsidRPr="006A6CE0" w:rsidRDefault="002C04F8" w:rsidP="00C01C51">
      <w:pPr>
        <w:bidi w:val="0"/>
        <w:spacing w:line="276" w:lineRule="auto"/>
        <w:jc w:val="both"/>
        <w:rPr>
          <w:rFonts w:ascii="Simplified Arabic" w:eastAsia="Calibri" w:hAnsi="Simplified Arabic" w:cs="Simplified Arabic"/>
          <w:b/>
          <w:bCs/>
          <w:kern w:val="0"/>
          <w:sz w:val="28"/>
          <w:szCs w:val="28"/>
          <w:rtl/>
          <w14:ligatures w14:val="none"/>
        </w:rPr>
      </w:pPr>
    </w:p>
    <w:p w14:paraId="0479A04F" w14:textId="3FA65AB5" w:rsidR="0081623B" w:rsidRDefault="0081623B" w:rsidP="00C01C51">
      <w:pPr>
        <w:bidi w:val="0"/>
        <w:spacing w:line="276" w:lineRule="auto"/>
        <w:jc w:val="both"/>
        <w:rPr>
          <w:rFonts w:ascii="Simplified Arabic" w:eastAsia="Calibri" w:hAnsi="Simplified Arabic" w:cs="Simplified Arabic"/>
          <w:kern w:val="0"/>
          <w:sz w:val="28"/>
          <w:szCs w:val="28"/>
          <w:rtl/>
          <w14:ligatures w14:val="none"/>
        </w:rPr>
      </w:pPr>
    </w:p>
    <w:p w14:paraId="66ED43E4" w14:textId="77777777" w:rsidR="007A21D8" w:rsidRPr="006A6CE0" w:rsidRDefault="007A21D8" w:rsidP="007A21D8">
      <w:pPr>
        <w:bidi w:val="0"/>
        <w:spacing w:line="276" w:lineRule="auto"/>
        <w:jc w:val="both"/>
        <w:rPr>
          <w:rFonts w:ascii="Simplified Arabic" w:eastAsia="Calibri" w:hAnsi="Simplified Arabic" w:cs="Simplified Arabic"/>
          <w:kern w:val="0"/>
          <w:sz w:val="28"/>
          <w:szCs w:val="28"/>
          <w14:ligatures w14:val="none"/>
        </w:rPr>
      </w:pPr>
    </w:p>
    <w:p w14:paraId="138A1C54" w14:textId="53CAD80C" w:rsidR="00C01C51" w:rsidRPr="007A21D8" w:rsidRDefault="00A60494" w:rsidP="00C01C51">
      <w:pPr>
        <w:bidi w:val="0"/>
        <w:spacing w:line="276" w:lineRule="auto"/>
        <w:jc w:val="center"/>
        <w:rPr>
          <w:rFonts w:asciiTheme="majorBidi" w:eastAsia="Calibri" w:hAnsiTheme="majorBidi" w:cstheme="majorBidi"/>
          <w:b/>
          <w:bCs/>
          <w:color w:val="000000" w:themeColor="text1"/>
          <w:sz w:val="40"/>
          <w:szCs w:val="40"/>
          <w:rtl/>
          <w:lang w:bidi="ar-EG"/>
        </w:rPr>
      </w:pPr>
      <w:r w:rsidRPr="007A21D8">
        <w:rPr>
          <w:rFonts w:asciiTheme="majorBidi" w:eastAsia="Calibri" w:hAnsiTheme="majorBidi" w:cstheme="majorBidi"/>
          <w:b/>
          <w:bCs/>
          <w:color w:val="000000" w:themeColor="text1"/>
          <w:sz w:val="40"/>
          <w:szCs w:val="40"/>
          <w:lang w:bidi="ar-EG"/>
        </w:rPr>
        <w:t>The role of job satisfaction in improving the quality of health services – a field study on nursing staff at Asir Central Hospital – Abha</w:t>
      </w:r>
    </w:p>
    <w:p w14:paraId="50A6921C" w14:textId="77777777" w:rsidR="00A60494" w:rsidRDefault="00A60494" w:rsidP="00A60494">
      <w:pPr>
        <w:bidi w:val="0"/>
        <w:spacing w:line="276" w:lineRule="auto"/>
        <w:jc w:val="center"/>
        <w:rPr>
          <w:rFonts w:ascii="Simplified Arabic" w:eastAsia="Calibri" w:hAnsi="Simplified Arabic" w:cs="Simplified Arabic"/>
          <w:b/>
          <w:bCs/>
          <w:kern w:val="0"/>
          <w:sz w:val="36"/>
          <w:szCs w:val="36"/>
          <w:rtl/>
          <w:lang w:bidi="ar-EG"/>
          <w14:ligatures w14:val="none"/>
        </w:rPr>
      </w:pPr>
    </w:p>
    <w:p w14:paraId="361A1A6A" w14:textId="77777777" w:rsidR="00A60494" w:rsidRPr="00A60494" w:rsidRDefault="00A60494" w:rsidP="00A60494">
      <w:pPr>
        <w:bidi w:val="0"/>
        <w:spacing w:line="276" w:lineRule="auto"/>
        <w:jc w:val="center"/>
        <w:rPr>
          <w:rFonts w:ascii="Simplified Arabic" w:eastAsia="Calibri" w:hAnsi="Simplified Arabic" w:cs="Simplified Arabic"/>
          <w:b/>
          <w:bCs/>
          <w:kern w:val="0"/>
          <w:sz w:val="36"/>
          <w:szCs w:val="36"/>
          <w:rtl/>
          <w:lang w:bidi="ar-EG"/>
          <w14:ligatures w14:val="none"/>
        </w:rPr>
      </w:pPr>
    </w:p>
    <w:p w14:paraId="61009994" w14:textId="77777777" w:rsidR="007A21D8" w:rsidRPr="001323C5" w:rsidRDefault="007A21D8" w:rsidP="007A21D8">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1323C5">
        <w:rPr>
          <w:rFonts w:asciiTheme="majorBidi" w:hAnsiTheme="majorBidi" w:cstheme="majorBidi"/>
          <w:b/>
          <w:bCs/>
          <w:color w:val="000000" w:themeColor="text1"/>
          <w:sz w:val="36"/>
          <w:szCs w:val="36"/>
          <w:lang w:bidi="ar-EG"/>
        </w:rPr>
        <w:t>Prepared by:</w:t>
      </w:r>
    </w:p>
    <w:p w14:paraId="6F10BB3F" w14:textId="77777777" w:rsidR="007A21D8" w:rsidRPr="003647A0" w:rsidRDefault="007A21D8" w:rsidP="007A21D8">
      <w:pPr>
        <w:bidi w:val="0"/>
        <w:spacing w:line="276" w:lineRule="auto"/>
        <w:jc w:val="center"/>
        <w:rPr>
          <w:rFonts w:ascii="Simplified Arabic" w:eastAsia="Calibri" w:hAnsi="Simplified Arabic" w:cs="Simplified Arabic"/>
          <w:b/>
          <w:bCs/>
          <w:kern w:val="0"/>
          <w:sz w:val="36"/>
          <w:szCs w:val="36"/>
          <w:rtl/>
          <w:lang w:bidi="ar-EG"/>
          <w14:ligatures w14:val="none"/>
        </w:rPr>
      </w:pPr>
    </w:p>
    <w:p w14:paraId="6FEC6315" w14:textId="77777777" w:rsidR="007A21D8" w:rsidRPr="003647A0" w:rsidRDefault="007A21D8" w:rsidP="007A21D8">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A21D8" w:rsidRPr="00744646" w14:paraId="6A07E5EB" w14:textId="77777777" w:rsidTr="003F35F1">
        <w:tc>
          <w:tcPr>
            <w:tcW w:w="4530" w:type="dxa"/>
          </w:tcPr>
          <w:p w14:paraId="5AA21EEE" w14:textId="77777777" w:rsidR="007A21D8" w:rsidRPr="00744646" w:rsidRDefault="007A21D8"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8896582" w14:textId="77777777" w:rsidR="007A21D8" w:rsidRPr="00744646" w:rsidRDefault="007A21D8"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7A21D8" w:rsidRPr="00744646" w14:paraId="72333AF1" w14:textId="77777777" w:rsidTr="003F35F1">
        <w:tc>
          <w:tcPr>
            <w:tcW w:w="4530" w:type="dxa"/>
          </w:tcPr>
          <w:p w14:paraId="4C0C6354" w14:textId="77777777" w:rsidR="007A21D8" w:rsidRPr="00744646" w:rsidRDefault="007A21D8"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24B6A21" w14:textId="77777777" w:rsidR="007A21D8" w:rsidRPr="00744646" w:rsidRDefault="007A21D8"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32693047" w14:textId="77777777" w:rsidR="007A21D8" w:rsidRPr="0038216D" w:rsidRDefault="007A21D8" w:rsidP="007A21D8">
      <w:pPr>
        <w:bidi w:val="0"/>
        <w:spacing w:line="276" w:lineRule="auto"/>
        <w:jc w:val="center"/>
        <w:rPr>
          <w:rFonts w:ascii="Simplified Arabic" w:eastAsia="Calibri" w:hAnsi="Simplified Arabic" w:cs="Simplified Arabic"/>
          <w:b/>
          <w:bCs/>
          <w:kern w:val="0"/>
          <w:sz w:val="28"/>
          <w:szCs w:val="28"/>
          <w:rtl/>
          <w:lang w:bidi="ar-EG"/>
          <w14:ligatures w14:val="none"/>
        </w:rPr>
      </w:pPr>
    </w:p>
    <w:p w14:paraId="086DF009" w14:textId="77777777" w:rsidR="007A21D8" w:rsidRPr="00744646" w:rsidRDefault="007A21D8" w:rsidP="007A21D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7C9E2D62" w14:textId="77777777" w:rsidR="007A21D8" w:rsidRPr="003647A0" w:rsidRDefault="007A21D8" w:rsidP="007A21D8">
      <w:pPr>
        <w:bidi w:val="0"/>
        <w:spacing w:line="276" w:lineRule="auto"/>
        <w:jc w:val="center"/>
        <w:rPr>
          <w:rFonts w:ascii="Simplified Arabic" w:hAnsi="Simplified Arabic" w:cs="Simplified Arabic"/>
          <w:sz w:val="36"/>
          <w:szCs w:val="36"/>
          <w:rtl/>
        </w:rPr>
      </w:pPr>
    </w:p>
    <w:p w14:paraId="6E52896B" w14:textId="51C72C70" w:rsidR="009125CE" w:rsidRPr="006A6CE0" w:rsidRDefault="009125CE" w:rsidP="007A21D8">
      <w:pPr>
        <w:bidi w:val="0"/>
        <w:spacing w:line="276" w:lineRule="auto"/>
        <w:jc w:val="center"/>
        <w:rPr>
          <w:rFonts w:ascii="Simplified Arabic" w:hAnsi="Simplified Arabic" w:cs="Simplified Arabic"/>
          <w:sz w:val="36"/>
          <w:szCs w:val="36"/>
          <w:rtl/>
        </w:rPr>
      </w:pPr>
    </w:p>
    <w:sectPr w:rsidR="009125CE" w:rsidRPr="006A6CE0" w:rsidSect="00E82676">
      <w:footerReference w:type="default" r:id="rId12"/>
      <w:pgSz w:w="11906" w:h="16838"/>
      <w:pgMar w:top="1134" w:right="1134"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9D6A" w14:textId="77777777" w:rsidR="00022809" w:rsidRDefault="00022809" w:rsidP="009125CE">
      <w:pPr>
        <w:spacing w:after="0" w:line="240" w:lineRule="auto"/>
      </w:pPr>
      <w:r>
        <w:separator/>
      </w:r>
    </w:p>
  </w:endnote>
  <w:endnote w:type="continuationSeparator" w:id="0">
    <w:p w14:paraId="17ABEEEB" w14:textId="77777777" w:rsidR="00022809" w:rsidRDefault="000228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8000202F" w:usb1="90000008"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07B39" w14:textId="77777777" w:rsidR="00E82676" w:rsidRPr="004F1283" w:rsidRDefault="00E82676" w:rsidP="004F1283">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7627878"/>
      <w:docPartObj>
        <w:docPartGallery w:val="Page Numbers (Bottom of Page)"/>
        <w:docPartUnique/>
      </w:docPartObj>
    </w:sdtPr>
    <w:sdtContent>
      <w:p w14:paraId="0A6CA740" w14:textId="68710A71" w:rsidR="00AC48A0" w:rsidRDefault="00AC48A0">
        <w:pPr>
          <w:pStyle w:val="a4"/>
          <w:jc w:val="center"/>
        </w:pPr>
        <w:r>
          <w:fldChar w:fldCharType="begin"/>
        </w:r>
        <w:r>
          <w:instrText>PAGE   \* MERGEFORMAT</w:instrText>
        </w:r>
        <w:r>
          <w:fldChar w:fldCharType="separate"/>
        </w:r>
        <w:r>
          <w:rPr>
            <w:rtl/>
            <w:lang w:val="ar-SA"/>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5F41" w14:textId="4581FDAE" w:rsidR="00AC48A0" w:rsidRPr="00AC48A0" w:rsidRDefault="00AC48A0" w:rsidP="00AC48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31150" w14:textId="77777777" w:rsidR="00022809" w:rsidRDefault="00022809" w:rsidP="009125CE">
      <w:pPr>
        <w:spacing w:after="0" w:line="240" w:lineRule="auto"/>
      </w:pPr>
      <w:r>
        <w:separator/>
      </w:r>
    </w:p>
  </w:footnote>
  <w:footnote w:type="continuationSeparator" w:id="0">
    <w:p w14:paraId="4E97C9D7" w14:textId="77777777" w:rsidR="00022809" w:rsidRDefault="0002280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3D70"/>
    <w:multiLevelType w:val="hybridMultilevel"/>
    <w:tmpl w:val="3F249D04"/>
    <w:lvl w:ilvl="0" w:tplc="84C6367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434C10"/>
    <w:multiLevelType w:val="hybridMultilevel"/>
    <w:tmpl w:val="A7FE6B80"/>
    <w:lvl w:ilvl="0" w:tplc="A2285AFA">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BEB78B7"/>
    <w:multiLevelType w:val="hybridMultilevel"/>
    <w:tmpl w:val="886407DA"/>
    <w:lvl w:ilvl="0" w:tplc="FFFFFFFF">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100689"/>
    <w:multiLevelType w:val="multilevel"/>
    <w:tmpl w:val="501EEF46"/>
    <w:lvl w:ilvl="0">
      <w:start w:val="1"/>
      <w:numFmt w:val="bullet"/>
      <w:lvlText w:val=""/>
      <w:lvlJc w:val="left"/>
      <w:pPr>
        <w:tabs>
          <w:tab w:val="num" w:pos="720"/>
        </w:tabs>
        <w:ind w:left="720" w:hanging="360"/>
      </w:pPr>
      <w:rPr>
        <w:rFonts w:ascii="Symbol" w:hAnsi="Symbol" w:hint="default"/>
        <w:sz w:val="28"/>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75FE0"/>
    <w:multiLevelType w:val="multilevel"/>
    <w:tmpl w:val="ECE24BC2"/>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06754"/>
    <w:multiLevelType w:val="hybridMultilevel"/>
    <w:tmpl w:val="B93E1848"/>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A6718"/>
    <w:multiLevelType w:val="hybridMultilevel"/>
    <w:tmpl w:val="9766CEE4"/>
    <w:lvl w:ilvl="0" w:tplc="84C6367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B440E89"/>
    <w:multiLevelType w:val="multilevel"/>
    <w:tmpl w:val="33269318"/>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E0B9F"/>
    <w:multiLevelType w:val="multilevel"/>
    <w:tmpl w:val="6248D68E"/>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2A578A"/>
    <w:multiLevelType w:val="multilevel"/>
    <w:tmpl w:val="A1584BCA"/>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71D12"/>
    <w:multiLevelType w:val="hybridMultilevel"/>
    <w:tmpl w:val="FB4640E8"/>
    <w:lvl w:ilvl="0" w:tplc="A2285AFA">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24806FE"/>
    <w:multiLevelType w:val="hybridMultilevel"/>
    <w:tmpl w:val="01124C44"/>
    <w:lvl w:ilvl="0" w:tplc="84C6367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24F5E84"/>
    <w:multiLevelType w:val="multilevel"/>
    <w:tmpl w:val="A9BAF15C"/>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082B73"/>
    <w:multiLevelType w:val="hybridMultilevel"/>
    <w:tmpl w:val="2AB2650A"/>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CD3282"/>
    <w:multiLevelType w:val="multilevel"/>
    <w:tmpl w:val="AFC23E36"/>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9C59BA"/>
    <w:multiLevelType w:val="multilevel"/>
    <w:tmpl w:val="3050BF04"/>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B61E33"/>
    <w:multiLevelType w:val="multilevel"/>
    <w:tmpl w:val="BD30496C"/>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A66A9F"/>
    <w:multiLevelType w:val="hybridMultilevel"/>
    <w:tmpl w:val="2364FA3C"/>
    <w:lvl w:ilvl="0" w:tplc="84C6367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96888631">
    <w:abstractNumId w:val="16"/>
  </w:num>
  <w:num w:numId="2" w16cid:durableId="1712025926">
    <w:abstractNumId w:val="14"/>
  </w:num>
  <w:num w:numId="3" w16cid:durableId="2044017355">
    <w:abstractNumId w:val="15"/>
  </w:num>
  <w:num w:numId="4" w16cid:durableId="392587028">
    <w:abstractNumId w:val="9"/>
  </w:num>
  <w:num w:numId="5" w16cid:durableId="1778406460">
    <w:abstractNumId w:val="10"/>
  </w:num>
  <w:num w:numId="6" w16cid:durableId="44263755">
    <w:abstractNumId w:val="8"/>
  </w:num>
  <w:num w:numId="7" w16cid:durableId="934629084">
    <w:abstractNumId w:val="12"/>
  </w:num>
  <w:num w:numId="8" w16cid:durableId="1094084449">
    <w:abstractNumId w:val="7"/>
  </w:num>
  <w:num w:numId="9" w16cid:durableId="1871188149">
    <w:abstractNumId w:val="4"/>
  </w:num>
  <w:num w:numId="10" w16cid:durableId="1747337764">
    <w:abstractNumId w:val="3"/>
  </w:num>
  <w:num w:numId="11" w16cid:durableId="1049457688">
    <w:abstractNumId w:val="1"/>
  </w:num>
  <w:num w:numId="12" w16cid:durableId="657268117">
    <w:abstractNumId w:val="6"/>
  </w:num>
  <w:num w:numId="13" w16cid:durableId="1716271424">
    <w:abstractNumId w:val="17"/>
  </w:num>
  <w:num w:numId="14" w16cid:durableId="1885629695">
    <w:abstractNumId w:val="11"/>
  </w:num>
  <w:num w:numId="15" w16cid:durableId="1219780737">
    <w:abstractNumId w:val="2"/>
  </w:num>
  <w:num w:numId="16" w16cid:durableId="1337001316">
    <w:abstractNumId w:val="0"/>
  </w:num>
  <w:num w:numId="17" w16cid:durableId="1145900284">
    <w:abstractNumId w:val="13"/>
  </w:num>
  <w:num w:numId="18" w16cid:durableId="94477254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809"/>
    <w:rsid w:val="00022B3A"/>
    <w:rsid w:val="0004554E"/>
    <w:rsid w:val="00052AB0"/>
    <w:rsid w:val="00053122"/>
    <w:rsid w:val="00054375"/>
    <w:rsid w:val="000543EF"/>
    <w:rsid w:val="00055B29"/>
    <w:rsid w:val="000602CA"/>
    <w:rsid w:val="000610C9"/>
    <w:rsid w:val="00061FA2"/>
    <w:rsid w:val="0006219F"/>
    <w:rsid w:val="00064FF1"/>
    <w:rsid w:val="00067938"/>
    <w:rsid w:val="0007370A"/>
    <w:rsid w:val="00074643"/>
    <w:rsid w:val="000769E1"/>
    <w:rsid w:val="000842EB"/>
    <w:rsid w:val="00093973"/>
    <w:rsid w:val="00094E98"/>
    <w:rsid w:val="000A06E6"/>
    <w:rsid w:val="000A2ED4"/>
    <w:rsid w:val="000A4AC3"/>
    <w:rsid w:val="000A4DAE"/>
    <w:rsid w:val="000A6930"/>
    <w:rsid w:val="000C09CC"/>
    <w:rsid w:val="000C4130"/>
    <w:rsid w:val="000C46EE"/>
    <w:rsid w:val="000D03ED"/>
    <w:rsid w:val="000D2E22"/>
    <w:rsid w:val="000D353F"/>
    <w:rsid w:val="000D7A52"/>
    <w:rsid w:val="000E0212"/>
    <w:rsid w:val="000E2A00"/>
    <w:rsid w:val="000E3680"/>
    <w:rsid w:val="000E503B"/>
    <w:rsid w:val="000F44B4"/>
    <w:rsid w:val="00110487"/>
    <w:rsid w:val="00112F6F"/>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2441"/>
    <w:rsid w:val="0029680E"/>
    <w:rsid w:val="002A32D6"/>
    <w:rsid w:val="002A365A"/>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2BDB"/>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4E7C"/>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D160E"/>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3CFF"/>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6210F"/>
    <w:rsid w:val="00574992"/>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0D7C"/>
    <w:rsid w:val="00642229"/>
    <w:rsid w:val="006450DB"/>
    <w:rsid w:val="00646233"/>
    <w:rsid w:val="00647482"/>
    <w:rsid w:val="00657AAE"/>
    <w:rsid w:val="0066191A"/>
    <w:rsid w:val="00663FD3"/>
    <w:rsid w:val="0066594C"/>
    <w:rsid w:val="00666183"/>
    <w:rsid w:val="00667140"/>
    <w:rsid w:val="0066775B"/>
    <w:rsid w:val="006716C2"/>
    <w:rsid w:val="00673D30"/>
    <w:rsid w:val="00680F37"/>
    <w:rsid w:val="00681671"/>
    <w:rsid w:val="00681F47"/>
    <w:rsid w:val="00685A84"/>
    <w:rsid w:val="00686D49"/>
    <w:rsid w:val="006904F6"/>
    <w:rsid w:val="006910C9"/>
    <w:rsid w:val="006948DE"/>
    <w:rsid w:val="006A0FCA"/>
    <w:rsid w:val="006A2677"/>
    <w:rsid w:val="006A3601"/>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0765D"/>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0242"/>
    <w:rsid w:val="007A21D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5AD"/>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E5D75"/>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60494"/>
    <w:rsid w:val="00A71BCE"/>
    <w:rsid w:val="00A74F76"/>
    <w:rsid w:val="00A823EC"/>
    <w:rsid w:val="00A840CF"/>
    <w:rsid w:val="00A86E11"/>
    <w:rsid w:val="00A97576"/>
    <w:rsid w:val="00AA005F"/>
    <w:rsid w:val="00AA79E9"/>
    <w:rsid w:val="00AB0A70"/>
    <w:rsid w:val="00AB3E18"/>
    <w:rsid w:val="00AB41F1"/>
    <w:rsid w:val="00AB5A3B"/>
    <w:rsid w:val="00AB6A7C"/>
    <w:rsid w:val="00AC48A0"/>
    <w:rsid w:val="00AD0E94"/>
    <w:rsid w:val="00AD722B"/>
    <w:rsid w:val="00AE3C7A"/>
    <w:rsid w:val="00AF24F6"/>
    <w:rsid w:val="00AF31BE"/>
    <w:rsid w:val="00AF46DF"/>
    <w:rsid w:val="00AF49EF"/>
    <w:rsid w:val="00B04BD9"/>
    <w:rsid w:val="00B05B87"/>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3BC4"/>
    <w:rsid w:val="00BD590D"/>
    <w:rsid w:val="00BE2024"/>
    <w:rsid w:val="00BF123C"/>
    <w:rsid w:val="00BF35D5"/>
    <w:rsid w:val="00C01C2B"/>
    <w:rsid w:val="00C01C51"/>
    <w:rsid w:val="00C1175F"/>
    <w:rsid w:val="00C16713"/>
    <w:rsid w:val="00C16D65"/>
    <w:rsid w:val="00C20A1C"/>
    <w:rsid w:val="00C23616"/>
    <w:rsid w:val="00C23A70"/>
    <w:rsid w:val="00C32E49"/>
    <w:rsid w:val="00C35B07"/>
    <w:rsid w:val="00C35BBA"/>
    <w:rsid w:val="00C43D61"/>
    <w:rsid w:val="00C45767"/>
    <w:rsid w:val="00C46354"/>
    <w:rsid w:val="00C62935"/>
    <w:rsid w:val="00C6471C"/>
    <w:rsid w:val="00C67472"/>
    <w:rsid w:val="00C710D0"/>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18D5"/>
    <w:rsid w:val="00CA24A2"/>
    <w:rsid w:val="00CA49E9"/>
    <w:rsid w:val="00CA6DC7"/>
    <w:rsid w:val="00CB2A94"/>
    <w:rsid w:val="00CB4A76"/>
    <w:rsid w:val="00CC4484"/>
    <w:rsid w:val="00CC6261"/>
    <w:rsid w:val="00CC6705"/>
    <w:rsid w:val="00CC7877"/>
    <w:rsid w:val="00CD105C"/>
    <w:rsid w:val="00CD4779"/>
    <w:rsid w:val="00CE2A85"/>
    <w:rsid w:val="00CE69FF"/>
    <w:rsid w:val="00CF1F0B"/>
    <w:rsid w:val="00CF4901"/>
    <w:rsid w:val="00CF552E"/>
    <w:rsid w:val="00CF6CEC"/>
    <w:rsid w:val="00D00245"/>
    <w:rsid w:val="00D043D4"/>
    <w:rsid w:val="00D1053F"/>
    <w:rsid w:val="00D10F38"/>
    <w:rsid w:val="00D1454F"/>
    <w:rsid w:val="00D1470A"/>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510"/>
    <w:rsid w:val="00E64708"/>
    <w:rsid w:val="00E6570B"/>
    <w:rsid w:val="00E663FA"/>
    <w:rsid w:val="00E665CE"/>
    <w:rsid w:val="00E67CA1"/>
    <w:rsid w:val="00E67D1B"/>
    <w:rsid w:val="00E71C79"/>
    <w:rsid w:val="00E7565E"/>
    <w:rsid w:val="00E76742"/>
    <w:rsid w:val="00E76A3D"/>
    <w:rsid w:val="00E76DB1"/>
    <w:rsid w:val="00E802F2"/>
    <w:rsid w:val="00E82676"/>
    <w:rsid w:val="00E82DAD"/>
    <w:rsid w:val="00E845B4"/>
    <w:rsid w:val="00E86613"/>
    <w:rsid w:val="00E903D4"/>
    <w:rsid w:val="00E97126"/>
    <w:rsid w:val="00EA15E2"/>
    <w:rsid w:val="00EA46FC"/>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BD3BC4"/>
    <w:pPr>
      <w:keepNext/>
      <w:keepLines/>
      <w:spacing w:before="480" w:after="240" w:line="276" w:lineRule="auto"/>
      <w:jc w:val="both"/>
      <w:outlineLvl w:val="0"/>
    </w:pPr>
    <w:rPr>
      <w:rFonts w:ascii="Simplified Arabic" w:eastAsia="Times New Roman"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BD3BC4"/>
    <w:rPr>
      <w:rFonts w:ascii="Simplified Arabic" w:eastAsia="Times New Roman"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C01C51"/>
    <w:pPr>
      <w:tabs>
        <w:tab w:val="right" w:leader="dot" w:pos="8822"/>
      </w:tabs>
      <w:spacing w:after="100"/>
      <w:ind w:left="220"/>
    </w:pPr>
    <w:rPr>
      <w:rFonts w:ascii="Simplified Arabic" w:hAnsi="Simplified Arabic" w:cs="Simplified Arabic"/>
      <w:b/>
      <w:bCs/>
      <w:noProof/>
      <w:sz w:val="28"/>
      <w:szCs w:val="28"/>
    </w:r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numbering" w:customStyle="1" w:styleId="11">
    <w:name w:val="بلا قائمة1"/>
    <w:next w:val="a2"/>
    <w:uiPriority w:val="99"/>
    <w:semiHidden/>
    <w:unhideWhenUsed/>
    <w:rsid w:val="00617912"/>
  </w:style>
  <w:style w:type="paragraph" w:customStyle="1" w:styleId="msonormal0">
    <w:name w:val="msonormal"/>
    <w:basedOn w:val="a"/>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a0"/>
    <w:rsid w:val="00617912"/>
  </w:style>
  <w:style w:type="character" w:customStyle="1" w:styleId="cursor">
    <w:name w:val="cursor"/>
    <w:basedOn w:val="a0"/>
    <w:rsid w:val="00617912"/>
  </w:style>
  <w:style w:type="character" w:customStyle="1" w:styleId="model-label">
    <w:name w:val="model-label"/>
    <w:basedOn w:val="a0"/>
    <w:rsid w:val="00617912"/>
  </w:style>
  <w:style w:type="table" w:styleId="4-5">
    <w:name w:val="Grid Table 4 Accent 5"/>
    <w:basedOn w:val="a1"/>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2">
    <w:name w:val="Grid Table 4 Accent 2"/>
    <w:basedOn w:val="a1"/>
    <w:uiPriority w:val="49"/>
    <w:rsid w:val="00C01C5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15</Pages>
  <Words>8635</Words>
  <Characters>49222</Characters>
  <Application>Microsoft Office Word</Application>
  <DocSecurity>0</DocSecurity>
  <Lines>410</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9</cp:revision>
  <cp:lastPrinted>2026-04-23T06:15:00Z</cp:lastPrinted>
  <dcterms:created xsi:type="dcterms:W3CDTF">2026-07-07T00:12:00Z</dcterms:created>
  <dcterms:modified xsi:type="dcterms:W3CDTF">2026-07-07T02:05:00Z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