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36FF9" w:rsidRDefault="009125CE">
      <w:pPr>
        <w:rPr>
          <w:rFonts w:asciiTheme="majorBidi" w:hAnsiTheme="majorBidi" w:cstheme="majorBidi"/>
          <w:b/>
          <w:bCs/>
          <w:sz w:val="28"/>
          <w:szCs w:val="28"/>
          <w:lang w:bidi="ar-EG"/>
        </w:rPr>
      </w:pPr>
      <w:r w:rsidRPr="00F36FF9">
        <w:rPr>
          <w:rFonts w:asciiTheme="majorBidi" w:hAnsiTheme="majorBidi" w:cstheme="majorBidi"/>
          <w:b/>
          <w:bCs/>
          <w:sz w:val="28"/>
          <w:szCs w:val="28"/>
          <w:rtl/>
          <w:lang w:bidi="ar-EG"/>
        </w:rPr>
        <w:t xml:space="preserve">جامعة </w:t>
      </w:r>
      <w:proofErr w:type="spellStart"/>
      <w:r w:rsidRPr="00F36FF9">
        <w:rPr>
          <w:rFonts w:asciiTheme="majorBidi" w:hAnsiTheme="majorBidi" w:cstheme="majorBidi"/>
          <w:b/>
          <w:bCs/>
          <w:sz w:val="28"/>
          <w:szCs w:val="28"/>
          <w:rtl/>
          <w:lang w:bidi="ar-EG"/>
        </w:rPr>
        <w:t>ميدأوشن</w:t>
      </w:r>
      <w:proofErr w:type="spellEnd"/>
      <w:r w:rsidRPr="00F36FF9">
        <w:rPr>
          <w:rFonts w:asciiTheme="majorBidi" w:hAnsiTheme="majorBidi" w:cstheme="majorBidi"/>
          <w:b/>
          <w:bCs/>
          <w:sz w:val="28"/>
          <w:szCs w:val="28"/>
          <w:rtl/>
          <w:lang w:bidi="ar-EG"/>
        </w:rPr>
        <w:t xml:space="preserve"> </w:t>
      </w:r>
    </w:p>
    <w:p w14:paraId="1E957002" w14:textId="04B27A9D" w:rsidR="00F546CE" w:rsidRPr="00F36FF9" w:rsidRDefault="009125CE">
      <w:pPr>
        <w:rPr>
          <w:rFonts w:asciiTheme="majorBidi" w:hAnsiTheme="majorBidi" w:cstheme="majorBidi"/>
          <w:b/>
          <w:bCs/>
          <w:sz w:val="28"/>
          <w:szCs w:val="28"/>
          <w:rtl/>
          <w:lang w:bidi="ar-EG"/>
        </w:rPr>
      </w:pPr>
      <w:r w:rsidRPr="00F36FF9">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36FF9">
        <w:rPr>
          <w:rFonts w:asciiTheme="majorBidi" w:hAnsiTheme="majorBidi" w:cstheme="majorBidi"/>
          <w:b/>
          <w:bCs/>
          <w:sz w:val="28"/>
          <w:szCs w:val="28"/>
          <w:lang w:bidi="ar-EG"/>
        </w:rPr>
        <w:t xml:space="preserve">    </w:t>
      </w:r>
      <w:r w:rsidRPr="00F36FF9">
        <w:rPr>
          <w:rFonts w:asciiTheme="majorBidi" w:hAnsiTheme="majorBidi" w:cstheme="majorBidi"/>
          <w:b/>
          <w:bCs/>
          <w:sz w:val="28"/>
          <w:szCs w:val="28"/>
          <w:rtl/>
          <w:lang w:bidi="ar-EG"/>
        </w:rPr>
        <w:t xml:space="preserve">كلية الإدارة </w:t>
      </w:r>
    </w:p>
    <w:p w14:paraId="0217C513" w14:textId="292E6A7C" w:rsidR="009125CE" w:rsidRPr="00F36FF9" w:rsidRDefault="009125CE">
      <w:pPr>
        <w:rPr>
          <w:rFonts w:asciiTheme="majorBidi" w:hAnsiTheme="majorBidi" w:cstheme="majorBidi"/>
          <w:sz w:val="28"/>
          <w:szCs w:val="28"/>
          <w:rtl/>
          <w:lang w:bidi="ar-EG"/>
        </w:rPr>
      </w:pPr>
      <w:r w:rsidRPr="00F36FF9">
        <w:rPr>
          <w:rFonts w:asciiTheme="majorBidi" w:hAnsiTheme="majorBidi" w:cstheme="majorBidi"/>
          <w:b/>
          <w:bCs/>
          <w:sz w:val="28"/>
          <w:szCs w:val="28"/>
          <w:rtl/>
          <w:lang w:bidi="ar-EG"/>
        </w:rPr>
        <w:t xml:space="preserve">قسم / </w:t>
      </w:r>
      <w:r w:rsidR="007E72AA" w:rsidRPr="00F36FF9">
        <w:rPr>
          <w:rFonts w:asciiTheme="majorBidi" w:hAnsiTheme="majorBidi" w:cstheme="majorBidi"/>
          <w:b/>
          <w:bCs/>
          <w:sz w:val="28"/>
          <w:szCs w:val="28"/>
          <w:rtl/>
          <w:lang w:bidi="ar-EG"/>
        </w:rPr>
        <w:t>تخصص</w:t>
      </w:r>
      <w:r w:rsidR="007E72AA" w:rsidRPr="00F36FF9">
        <w:rPr>
          <w:rFonts w:asciiTheme="majorBidi" w:hAnsiTheme="majorBidi" w:cstheme="majorBidi"/>
          <w:b/>
          <w:bCs/>
          <w:caps/>
          <w:color w:val="6BD098"/>
          <w:sz w:val="28"/>
          <w:szCs w:val="28"/>
          <w:shd w:val="clear" w:color="auto" w:fill="FFFFFF"/>
          <w:rtl/>
        </w:rPr>
        <w:t xml:space="preserve"> </w:t>
      </w:r>
      <w:r w:rsidR="007E72AA" w:rsidRPr="00F36FF9">
        <w:rPr>
          <w:rFonts w:asciiTheme="majorBidi" w:hAnsiTheme="majorBidi" w:cstheme="majorBidi"/>
          <w:b/>
          <w:bCs/>
          <w:sz w:val="28"/>
          <w:szCs w:val="28"/>
          <w:rtl/>
        </w:rPr>
        <w:t>ماجستير إدارة الموارد البشرية</w:t>
      </w:r>
    </w:p>
    <w:p w14:paraId="11A91486" w14:textId="77777777" w:rsidR="009125CE" w:rsidRPr="00F36FF9" w:rsidRDefault="009125CE">
      <w:pPr>
        <w:rPr>
          <w:rFonts w:asciiTheme="majorBidi" w:hAnsiTheme="majorBidi" w:cstheme="majorBidi"/>
          <w:sz w:val="28"/>
          <w:szCs w:val="28"/>
          <w:rtl/>
          <w:lang w:bidi="ar-EG"/>
        </w:rPr>
      </w:pPr>
    </w:p>
    <w:p w14:paraId="3A7BF367" w14:textId="77777777" w:rsidR="009125CE" w:rsidRPr="00F36FF9" w:rsidRDefault="009125CE" w:rsidP="009125CE">
      <w:pPr>
        <w:rPr>
          <w:rFonts w:asciiTheme="majorBidi" w:hAnsiTheme="majorBidi" w:cstheme="majorBidi"/>
          <w:sz w:val="28"/>
          <w:szCs w:val="28"/>
          <w:rtl/>
          <w:lang w:bidi="ar-EG"/>
        </w:rPr>
      </w:pPr>
    </w:p>
    <w:p w14:paraId="5F6542BF" w14:textId="77777777" w:rsidR="009125CE" w:rsidRPr="00F36FF9" w:rsidRDefault="009125CE" w:rsidP="009125CE">
      <w:pPr>
        <w:rPr>
          <w:rFonts w:asciiTheme="majorBidi" w:hAnsiTheme="majorBidi" w:cstheme="majorBidi"/>
          <w:sz w:val="28"/>
          <w:szCs w:val="28"/>
          <w:rtl/>
          <w:lang w:bidi="ar-EG"/>
        </w:rPr>
      </w:pPr>
    </w:p>
    <w:p w14:paraId="4A267D96" w14:textId="77777777" w:rsidR="007E72AA" w:rsidRPr="00F36FF9" w:rsidRDefault="007E72AA" w:rsidP="007E72AA">
      <w:pPr>
        <w:jc w:val="center"/>
        <w:rPr>
          <w:rFonts w:asciiTheme="majorBidi" w:hAnsiTheme="majorBidi" w:cstheme="majorBidi"/>
          <w:b/>
          <w:bCs/>
          <w:sz w:val="40"/>
          <w:szCs w:val="40"/>
          <w:lang w:bidi="ar-EG"/>
        </w:rPr>
      </w:pPr>
      <w:r w:rsidRPr="00F36FF9">
        <w:rPr>
          <w:rFonts w:asciiTheme="majorBidi" w:hAnsiTheme="majorBidi" w:cstheme="majorBidi"/>
          <w:b/>
          <w:bCs/>
          <w:sz w:val="40"/>
          <w:szCs w:val="40"/>
          <w:rtl/>
        </w:rPr>
        <w:t>أثر ممارسات الموارد البشرية القائمة على المسؤولية الاجتماعية في تعزيز الولاء التنظيمي للعاملين</w:t>
      </w:r>
    </w:p>
    <w:p w14:paraId="08401F45" w14:textId="79B259A8" w:rsidR="009125CE" w:rsidRPr="00F36FF9" w:rsidRDefault="009125CE" w:rsidP="009125CE">
      <w:pPr>
        <w:jc w:val="center"/>
        <w:rPr>
          <w:rFonts w:asciiTheme="majorBidi" w:hAnsiTheme="majorBidi" w:cstheme="majorBidi"/>
          <w:b/>
          <w:bCs/>
          <w:sz w:val="28"/>
          <w:szCs w:val="28"/>
          <w:rtl/>
          <w:lang w:bidi="ar-EG"/>
        </w:rPr>
      </w:pPr>
    </w:p>
    <w:p w14:paraId="15C28831" w14:textId="77777777" w:rsidR="009125CE" w:rsidRPr="00F36FF9" w:rsidRDefault="009125CE" w:rsidP="009125CE">
      <w:pPr>
        <w:jc w:val="center"/>
        <w:rPr>
          <w:rFonts w:asciiTheme="majorBidi" w:hAnsiTheme="majorBidi" w:cstheme="majorBidi"/>
          <w:sz w:val="28"/>
          <w:szCs w:val="28"/>
          <w:rtl/>
          <w:lang w:bidi="ar-EG"/>
        </w:rPr>
      </w:pPr>
    </w:p>
    <w:p w14:paraId="1AA4343F" w14:textId="77777777" w:rsidR="009125CE" w:rsidRPr="00F36FF9" w:rsidRDefault="009125CE" w:rsidP="009125CE">
      <w:pPr>
        <w:jc w:val="center"/>
        <w:rPr>
          <w:rFonts w:asciiTheme="majorBidi" w:hAnsiTheme="majorBidi" w:cstheme="majorBidi"/>
          <w:sz w:val="28"/>
          <w:szCs w:val="28"/>
          <w:lang w:bidi="ar-EG"/>
        </w:rPr>
      </w:pPr>
    </w:p>
    <w:p w14:paraId="3024630C" w14:textId="77777777" w:rsidR="009125CE" w:rsidRPr="00F36FF9" w:rsidRDefault="009125CE" w:rsidP="009125CE">
      <w:pPr>
        <w:jc w:val="center"/>
        <w:rPr>
          <w:rFonts w:asciiTheme="majorBidi" w:hAnsiTheme="majorBidi" w:cstheme="majorBidi"/>
          <w:sz w:val="28"/>
          <w:szCs w:val="28"/>
          <w:rtl/>
          <w:lang w:bidi="ar-EG"/>
        </w:rPr>
      </w:pPr>
    </w:p>
    <w:p w14:paraId="232F19A4" w14:textId="77777777" w:rsidR="009125CE" w:rsidRPr="00F36FF9" w:rsidRDefault="009125CE" w:rsidP="009125CE">
      <w:pPr>
        <w:jc w:val="center"/>
        <w:rPr>
          <w:rFonts w:asciiTheme="majorBidi" w:hAnsiTheme="majorBidi" w:cstheme="majorBidi"/>
          <w:sz w:val="28"/>
          <w:szCs w:val="28"/>
          <w:rtl/>
          <w:lang w:bidi="ar-EG"/>
        </w:rPr>
      </w:pPr>
    </w:p>
    <w:p w14:paraId="0EB57E30" w14:textId="77777777" w:rsidR="009125CE" w:rsidRPr="00F36FF9" w:rsidRDefault="009125CE" w:rsidP="009125CE">
      <w:pPr>
        <w:jc w:val="center"/>
        <w:rPr>
          <w:rFonts w:asciiTheme="majorBidi" w:hAnsiTheme="majorBidi" w:cstheme="majorBidi"/>
          <w:b/>
          <w:bCs/>
          <w:sz w:val="28"/>
          <w:szCs w:val="28"/>
          <w:rtl/>
          <w:lang w:bidi="ar-EG"/>
        </w:rPr>
      </w:pPr>
    </w:p>
    <w:p w14:paraId="751A7E65" w14:textId="6D872A85" w:rsidR="009125CE" w:rsidRPr="00F36FF9" w:rsidRDefault="009125CE" w:rsidP="009125CE">
      <w:pPr>
        <w:jc w:val="center"/>
        <w:rPr>
          <w:rFonts w:asciiTheme="majorBidi" w:hAnsiTheme="majorBidi" w:cstheme="majorBidi"/>
          <w:b/>
          <w:bCs/>
          <w:sz w:val="28"/>
          <w:szCs w:val="28"/>
          <w:rtl/>
          <w:lang w:bidi="ar-EG"/>
        </w:rPr>
      </w:pPr>
      <w:r w:rsidRPr="00F36FF9">
        <w:rPr>
          <w:rFonts w:asciiTheme="majorBidi" w:hAnsiTheme="majorBidi" w:cstheme="majorBidi"/>
          <w:b/>
          <w:bCs/>
          <w:sz w:val="28"/>
          <w:szCs w:val="28"/>
          <w:rtl/>
          <w:lang w:bidi="ar-EG"/>
        </w:rPr>
        <w:t>إعداد الطالب/</w:t>
      </w:r>
    </w:p>
    <w:p w14:paraId="0E82C9D3" w14:textId="77777777" w:rsidR="007E72AA" w:rsidRPr="00F36FF9" w:rsidRDefault="007E72AA" w:rsidP="007E72AA">
      <w:pPr>
        <w:spacing w:line="360" w:lineRule="auto"/>
        <w:jc w:val="center"/>
        <w:rPr>
          <w:rFonts w:asciiTheme="majorBidi" w:hAnsiTheme="majorBidi" w:cstheme="majorBidi"/>
          <w:b/>
          <w:bCs/>
          <w:sz w:val="28"/>
          <w:szCs w:val="28"/>
          <w:rtl/>
          <w:lang w:bidi="ar-EG"/>
        </w:rPr>
      </w:pPr>
      <w:r w:rsidRPr="00F36FF9">
        <w:rPr>
          <w:rFonts w:asciiTheme="majorBidi" w:hAnsiTheme="majorBidi" w:cstheme="majorBidi"/>
          <w:b/>
          <w:bCs/>
          <w:sz w:val="28"/>
          <w:szCs w:val="28"/>
          <w:rtl/>
          <w:lang w:bidi="ar-EG"/>
        </w:rPr>
        <w:t>أحمد عبد الله الوكيل</w:t>
      </w:r>
    </w:p>
    <w:p w14:paraId="4A855D32" w14:textId="77777777" w:rsidR="007E72AA" w:rsidRPr="00F36FF9" w:rsidRDefault="007E72AA" w:rsidP="007E72AA">
      <w:pPr>
        <w:spacing w:line="360" w:lineRule="auto"/>
        <w:jc w:val="center"/>
        <w:rPr>
          <w:rFonts w:asciiTheme="majorBidi" w:hAnsiTheme="majorBidi" w:cstheme="majorBidi"/>
          <w:b/>
          <w:bCs/>
          <w:sz w:val="28"/>
          <w:szCs w:val="28"/>
          <w:rtl/>
          <w:lang w:bidi="ar-EG"/>
        </w:rPr>
      </w:pPr>
      <w:r w:rsidRPr="00F36FF9">
        <w:rPr>
          <w:rFonts w:asciiTheme="majorBidi" w:hAnsiTheme="majorBidi" w:cstheme="majorBidi"/>
          <w:b/>
          <w:bCs/>
          <w:sz w:val="28"/>
          <w:szCs w:val="28"/>
          <w:rtl/>
          <w:lang w:bidi="ar-EG"/>
        </w:rPr>
        <w:t>(</w:t>
      </w:r>
      <w:r w:rsidRPr="00F36FF9">
        <w:rPr>
          <w:rFonts w:asciiTheme="majorBidi" w:hAnsiTheme="majorBidi" w:cstheme="majorBidi"/>
          <w:b/>
          <w:bCs/>
          <w:sz w:val="28"/>
          <w:szCs w:val="28"/>
          <w:lang w:bidi="ar-EG"/>
        </w:rPr>
        <w:t>221001216</w:t>
      </w:r>
      <w:r w:rsidRPr="00F36FF9">
        <w:rPr>
          <w:rFonts w:asciiTheme="majorBidi" w:hAnsiTheme="majorBidi" w:cstheme="majorBidi"/>
          <w:b/>
          <w:bCs/>
          <w:sz w:val="28"/>
          <w:szCs w:val="28"/>
          <w:rtl/>
          <w:lang w:bidi="ar-EG"/>
        </w:rPr>
        <w:t>)</w:t>
      </w:r>
    </w:p>
    <w:p w14:paraId="76AA45C9" w14:textId="77777777" w:rsidR="009125CE" w:rsidRPr="00F36FF9" w:rsidRDefault="009125CE" w:rsidP="009125CE">
      <w:pPr>
        <w:jc w:val="center"/>
        <w:rPr>
          <w:rFonts w:asciiTheme="majorBidi" w:hAnsiTheme="majorBidi" w:cstheme="majorBidi"/>
          <w:b/>
          <w:bCs/>
          <w:sz w:val="28"/>
          <w:szCs w:val="28"/>
          <w:rtl/>
          <w:lang w:bidi="ar-EG"/>
        </w:rPr>
      </w:pPr>
    </w:p>
    <w:p w14:paraId="3D3CBDF8" w14:textId="77777777" w:rsidR="009125CE" w:rsidRPr="00F36FF9" w:rsidRDefault="009125CE" w:rsidP="009125CE">
      <w:pPr>
        <w:jc w:val="center"/>
        <w:rPr>
          <w:rFonts w:asciiTheme="majorBidi" w:hAnsiTheme="majorBidi" w:cstheme="majorBidi"/>
          <w:b/>
          <w:bCs/>
          <w:sz w:val="28"/>
          <w:szCs w:val="28"/>
          <w:rtl/>
          <w:lang w:bidi="ar-EG"/>
        </w:rPr>
      </w:pPr>
    </w:p>
    <w:p w14:paraId="58D6152F" w14:textId="77777777" w:rsidR="009125CE" w:rsidRPr="00F36FF9" w:rsidRDefault="009125CE" w:rsidP="009125CE">
      <w:pPr>
        <w:jc w:val="center"/>
        <w:rPr>
          <w:rFonts w:asciiTheme="majorBidi" w:hAnsiTheme="majorBidi" w:cstheme="majorBidi"/>
          <w:b/>
          <w:bCs/>
          <w:sz w:val="28"/>
          <w:szCs w:val="28"/>
          <w:rtl/>
          <w:lang w:bidi="ar-EG"/>
        </w:rPr>
      </w:pPr>
    </w:p>
    <w:p w14:paraId="5F4EE2DE" w14:textId="1A92484F" w:rsidR="009125CE" w:rsidRPr="00F36FF9" w:rsidRDefault="009125CE" w:rsidP="009125CE">
      <w:pPr>
        <w:jc w:val="center"/>
        <w:rPr>
          <w:rFonts w:asciiTheme="majorBidi" w:hAnsiTheme="majorBidi" w:cstheme="majorBidi"/>
          <w:b/>
          <w:bCs/>
          <w:sz w:val="28"/>
          <w:szCs w:val="28"/>
          <w:rtl/>
          <w:lang w:bidi="ar-EG"/>
        </w:rPr>
      </w:pPr>
      <w:r w:rsidRPr="00F36FF9">
        <w:rPr>
          <w:rFonts w:asciiTheme="majorBidi" w:hAnsiTheme="majorBidi" w:cstheme="majorBidi"/>
          <w:b/>
          <w:bCs/>
          <w:sz w:val="28"/>
          <w:szCs w:val="28"/>
          <w:rtl/>
          <w:lang w:bidi="ar-EG"/>
        </w:rPr>
        <w:t>إشراف/</w:t>
      </w:r>
    </w:p>
    <w:p w14:paraId="2EFA31CD" w14:textId="63FDA1D0" w:rsidR="009125CE" w:rsidRPr="00F36FF9" w:rsidRDefault="00D04F62" w:rsidP="009125CE">
      <w:pPr>
        <w:jc w:val="center"/>
        <w:rPr>
          <w:rFonts w:asciiTheme="majorBidi" w:hAnsiTheme="majorBidi" w:cstheme="majorBidi"/>
          <w:b/>
          <w:bCs/>
          <w:sz w:val="28"/>
          <w:szCs w:val="28"/>
          <w:rtl/>
          <w:lang w:bidi="ar-EG"/>
        </w:rPr>
      </w:pPr>
      <w:proofErr w:type="spellStart"/>
      <w:proofErr w:type="gramStart"/>
      <w:r w:rsidRPr="00F36FF9">
        <w:rPr>
          <w:rFonts w:asciiTheme="majorBidi" w:hAnsiTheme="majorBidi" w:cstheme="majorBidi"/>
          <w:b/>
          <w:bCs/>
          <w:sz w:val="28"/>
          <w:szCs w:val="28"/>
          <w:rtl/>
          <w:lang w:bidi="ar-EG"/>
        </w:rPr>
        <w:t>د.الفيصل</w:t>
      </w:r>
      <w:proofErr w:type="spellEnd"/>
      <w:proofErr w:type="gramEnd"/>
      <w:r w:rsidRPr="00F36FF9">
        <w:rPr>
          <w:rFonts w:asciiTheme="majorBidi" w:hAnsiTheme="majorBidi" w:cstheme="majorBidi"/>
          <w:b/>
          <w:bCs/>
          <w:sz w:val="28"/>
          <w:szCs w:val="28"/>
          <w:rtl/>
          <w:lang w:bidi="ar-EG"/>
        </w:rPr>
        <w:t xml:space="preserve"> عبد الحميد</w:t>
      </w:r>
      <w:r w:rsidRPr="00F36FF9">
        <w:rPr>
          <w:rFonts w:asciiTheme="majorBidi" w:hAnsiTheme="majorBidi" w:cstheme="majorBidi"/>
          <w:b/>
          <w:bCs/>
          <w:sz w:val="28"/>
          <w:szCs w:val="28"/>
          <w:rtl/>
          <w:lang w:bidi="ar-EG"/>
        </w:rPr>
        <w:br/>
      </w:r>
      <w:proofErr w:type="spellStart"/>
      <w:proofErr w:type="gramStart"/>
      <w:r w:rsidRPr="00F36FF9">
        <w:rPr>
          <w:rFonts w:asciiTheme="majorBidi" w:hAnsiTheme="majorBidi" w:cstheme="majorBidi"/>
          <w:b/>
          <w:bCs/>
          <w:sz w:val="28"/>
          <w:szCs w:val="28"/>
          <w:rtl/>
          <w:lang w:bidi="ar-EG"/>
        </w:rPr>
        <w:t>د.فايز</w:t>
      </w:r>
      <w:proofErr w:type="spellEnd"/>
      <w:proofErr w:type="gramEnd"/>
      <w:r w:rsidRPr="00F36FF9">
        <w:rPr>
          <w:rFonts w:asciiTheme="majorBidi" w:hAnsiTheme="majorBidi" w:cstheme="majorBidi"/>
          <w:b/>
          <w:bCs/>
          <w:sz w:val="28"/>
          <w:szCs w:val="28"/>
          <w:rtl/>
          <w:lang w:bidi="ar-EG"/>
        </w:rPr>
        <w:t xml:space="preserve"> جراد</w:t>
      </w:r>
    </w:p>
    <w:p w14:paraId="16CF2D6A" w14:textId="77777777" w:rsidR="009125CE" w:rsidRPr="00F36FF9" w:rsidRDefault="009125CE" w:rsidP="009125CE">
      <w:pPr>
        <w:jc w:val="center"/>
        <w:rPr>
          <w:rFonts w:asciiTheme="majorBidi" w:hAnsiTheme="majorBidi" w:cstheme="majorBidi"/>
          <w:b/>
          <w:bCs/>
          <w:sz w:val="28"/>
          <w:szCs w:val="28"/>
          <w:rtl/>
          <w:lang w:bidi="ar-EG"/>
        </w:rPr>
      </w:pPr>
    </w:p>
    <w:p w14:paraId="22738CC6" w14:textId="77777777" w:rsidR="009125CE" w:rsidRPr="00F36FF9" w:rsidRDefault="009125CE" w:rsidP="009125CE">
      <w:pPr>
        <w:jc w:val="center"/>
        <w:rPr>
          <w:rFonts w:asciiTheme="majorBidi" w:hAnsiTheme="majorBidi" w:cstheme="majorBidi"/>
          <w:b/>
          <w:bCs/>
          <w:sz w:val="28"/>
          <w:szCs w:val="28"/>
          <w:rtl/>
          <w:lang w:bidi="ar-EG"/>
        </w:rPr>
      </w:pPr>
    </w:p>
    <w:p w14:paraId="14480418" w14:textId="78A6C3AC" w:rsidR="009125CE" w:rsidRPr="00F36FF9" w:rsidRDefault="009125CE" w:rsidP="009125CE">
      <w:pPr>
        <w:jc w:val="center"/>
        <w:rPr>
          <w:rFonts w:asciiTheme="majorBidi" w:hAnsiTheme="majorBidi" w:cstheme="majorBidi"/>
          <w:b/>
          <w:bCs/>
          <w:sz w:val="28"/>
          <w:szCs w:val="28"/>
          <w:rtl/>
          <w:lang w:bidi="ar-EG"/>
        </w:rPr>
      </w:pPr>
      <w:r w:rsidRPr="00F36FF9">
        <w:rPr>
          <w:rFonts w:asciiTheme="majorBidi" w:hAnsiTheme="majorBidi" w:cstheme="majorBidi"/>
          <w:b/>
          <w:bCs/>
          <w:sz w:val="28"/>
          <w:szCs w:val="28"/>
          <w:rtl/>
          <w:lang w:bidi="ar-EG"/>
        </w:rPr>
        <w:t>العام الدراسي:</w:t>
      </w:r>
    </w:p>
    <w:p w14:paraId="5DBA947E" w14:textId="39266868" w:rsidR="009125CE" w:rsidRPr="00F36FF9" w:rsidRDefault="009125CE" w:rsidP="00F36FF9">
      <w:pPr>
        <w:jc w:val="center"/>
        <w:rPr>
          <w:rFonts w:asciiTheme="majorBidi" w:hAnsiTheme="majorBidi" w:cstheme="majorBidi"/>
          <w:b/>
          <w:bCs/>
          <w:sz w:val="28"/>
          <w:szCs w:val="28"/>
        </w:rPr>
      </w:pPr>
      <w:r w:rsidRPr="00F36FF9">
        <w:rPr>
          <w:rFonts w:asciiTheme="majorBidi" w:hAnsiTheme="majorBidi" w:cstheme="majorBidi"/>
          <w:b/>
          <w:bCs/>
          <w:sz w:val="28"/>
          <w:szCs w:val="28"/>
          <w:rtl/>
          <w:lang w:bidi="ar-EG"/>
        </w:rPr>
        <w:t>202</w:t>
      </w:r>
      <w:r w:rsidR="007E72AA" w:rsidRPr="00F36FF9">
        <w:rPr>
          <w:rFonts w:asciiTheme="majorBidi" w:hAnsiTheme="majorBidi" w:cstheme="majorBidi"/>
          <w:b/>
          <w:bCs/>
          <w:sz w:val="28"/>
          <w:szCs w:val="28"/>
          <w:rtl/>
        </w:rPr>
        <w:t>6م</w:t>
      </w:r>
    </w:p>
    <w:p w14:paraId="035BF540" w14:textId="173CEEC3" w:rsidR="009125CE" w:rsidRPr="007E56CA" w:rsidRDefault="009125CE" w:rsidP="00F36FF9">
      <w:pPr>
        <w:outlineLvl w:val="0"/>
        <w:rPr>
          <w:rFonts w:asciiTheme="majorBidi" w:hAnsiTheme="majorBidi" w:cstheme="majorBidi"/>
          <w:b/>
          <w:bCs/>
          <w:sz w:val="32"/>
          <w:szCs w:val="32"/>
          <w:u w:val="single"/>
          <w:rtl/>
          <w:lang w:bidi="ar-EG"/>
        </w:rPr>
      </w:pPr>
      <w:bookmarkStart w:id="0" w:name="_Toc235220787"/>
      <w:r w:rsidRPr="007E56CA">
        <w:rPr>
          <w:rFonts w:asciiTheme="majorBidi" w:hAnsiTheme="majorBidi" w:cstheme="majorBidi"/>
          <w:b/>
          <w:bCs/>
          <w:sz w:val="32"/>
          <w:szCs w:val="32"/>
          <w:u w:val="single"/>
          <w:rtl/>
          <w:lang w:bidi="ar-EG"/>
        </w:rPr>
        <w:lastRenderedPageBreak/>
        <w:t xml:space="preserve">فهرس </w:t>
      </w:r>
      <w:r w:rsidR="00F36FF9" w:rsidRPr="007E56CA">
        <w:rPr>
          <w:rFonts w:asciiTheme="majorBidi" w:hAnsiTheme="majorBidi" w:cstheme="majorBidi" w:hint="cs"/>
          <w:b/>
          <w:bCs/>
          <w:sz w:val="32"/>
          <w:szCs w:val="32"/>
          <w:u w:val="single"/>
          <w:rtl/>
          <w:lang w:bidi="ar-EG"/>
        </w:rPr>
        <w:t>المحتويات</w:t>
      </w:r>
      <w:r w:rsidRPr="007E56CA">
        <w:rPr>
          <w:rFonts w:asciiTheme="majorBidi" w:hAnsiTheme="majorBidi" w:cstheme="majorBidi"/>
          <w:b/>
          <w:bCs/>
          <w:sz w:val="32"/>
          <w:szCs w:val="32"/>
          <w:u w:val="single"/>
          <w:rtl/>
          <w:lang w:bidi="ar-EG"/>
        </w:rPr>
        <w:t>:</w:t>
      </w:r>
      <w:bookmarkEnd w:id="0"/>
    </w:p>
    <w:sdt>
      <w:sdtPr>
        <w:rPr>
          <w:rFonts w:asciiTheme="majorBidi" w:hAnsiTheme="majorBidi"/>
          <w:sz w:val="28"/>
          <w:szCs w:val="28"/>
        </w:rPr>
        <w:id w:val="-329146527"/>
        <w:docPartObj>
          <w:docPartGallery w:val="Table of Contents"/>
          <w:docPartUnique/>
        </w:docPartObj>
      </w:sdtPr>
      <w:sdtEndPr>
        <w:rPr>
          <w:rFonts w:eastAsiaTheme="minorHAnsi"/>
          <w:b/>
          <w:bCs/>
          <w:noProof/>
          <w:color w:val="auto"/>
          <w:kern w:val="2"/>
          <w:rtl/>
          <w14:ligatures w14:val="standardContextual"/>
        </w:rPr>
      </w:sdtEndPr>
      <w:sdtContent>
        <w:p w14:paraId="35DE5B7A" w14:textId="5DBB66E6" w:rsidR="004911CE" w:rsidRPr="004911CE" w:rsidRDefault="004911CE" w:rsidP="004911CE">
          <w:pPr>
            <w:pStyle w:val="TOCHeading"/>
            <w:rPr>
              <w:rFonts w:asciiTheme="majorBidi" w:hAnsiTheme="majorBidi"/>
              <w:sz w:val="28"/>
              <w:szCs w:val="28"/>
            </w:rPr>
          </w:pPr>
        </w:p>
        <w:p w14:paraId="7465BFFA" w14:textId="2915AF25"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r w:rsidRPr="004911CE">
            <w:rPr>
              <w:rFonts w:asciiTheme="majorBidi" w:hAnsiTheme="majorBidi" w:cstheme="majorBidi"/>
              <w:sz w:val="28"/>
              <w:szCs w:val="28"/>
            </w:rPr>
            <w:fldChar w:fldCharType="begin"/>
          </w:r>
          <w:r w:rsidRPr="004911CE">
            <w:rPr>
              <w:rFonts w:asciiTheme="majorBidi" w:hAnsiTheme="majorBidi" w:cstheme="majorBidi"/>
              <w:sz w:val="28"/>
              <w:szCs w:val="28"/>
            </w:rPr>
            <w:instrText xml:space="preserve"> TOC \o "1-3" \h \z \u </w:instrText>
          </w:r>
          <w:r w:rsidRPr="004911CE">
            <w:rPr>
              <w:rFonts w:asciiTheme="majorBidi" w:hAnsiTheme="majorBidi" w:cstheme="majorBidi"/>
              <w:sz w:val="28"/>
              <w:szCs w:val="28"/>
            </w:rPr>
            <w:fldChar w:fldCharType="separate"/>
          </w:r>
          <w:hyperlink w:anchor="_Toc235220787" w:history="1">
            <w:r w:rsidRPr="004911CE">
              <w:rPr>
                <w:rStyle w:val="Hyperlink"/>
                <w:rFonts w:asciiTheme="majorBidi" w:hAnsiTheme="majorBidi" w:cstheme="majorBidi"/>
                <w:b/>
                <w:bCs/>
                <w:noProof/>
                <w:sz w:val="28"/>
                <w:szCs w:val="28"/>
                <w:rtl/>
                <w:lang w:bidi="ar-EG"/>
              </w:rPr>
              <w:t>فهرس المحتويات:</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Toc235220787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w:t>
            </w:r>
            <w:r w:rsidRPr="004911CE">
              <w:rPr>
                <w:rFonts w:asciiTheme="majorBidi" w:hAnsiTheme="majorBidi" w:cstheme="majorBidi"/>
                <w:noProof/>
                <w:webHidden/>
                <w:sz w:val="28"/>
                <w:szCs w:val="28"/>
                <w:rtl/>
              </w:rPr>
              <w:fldChar w:fldCharType="end"/>
            </w:r>
          </w:hyperlink>
        </w:p>
        <w:p w14:paraId="7E82C377" w14:textId="0028FD67"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788" w:history="1">
            <w:r w:rsidRPr="004911CE">
              <w:rPr>
                <w:rStyle w:val="Hyperlink"/>
                <w:rFonts w:asciiTheme="majorBidi" w:hAnsiTheme="majorBidi" w:cstheme="majorBidi"/>
                <w:b/>
                <w:bCs/>
                <w:noProof/>
                <w:sz w:val="28"/>
                <w:szCs w:val="28"/>
                <w:rtl/>
                <w:lang w:bidi="ar-EG"/>
              </w:rPr>
              <w:t>قائمة الجداول:</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Toc235220788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3</w:t>
            </w:r>
            <w:r w:rsidRPr="004911CE">
              <w:rPr>
                <w:rFonts w:asciiTheme="majorBidi" w:hAnsiTheme="majorBidi" w:cstheme="majorBidi"/>
                <w:noProof/>
                <w:webHidden/>
                <w:sz w:val="28"/>
                <w:szCs w:val="28"/>
                <w:rtl/>
              </w:rPr>
              <w:fldChar w:fldCharType="end"/>
            </w:r>
          </w:hyperlink>
        </w:p>
        <w:p w14:paraId="7991B0ED" w14:textId="470F2601"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789" w:history="1">
            <w:r w:rsidRPr="004911CE">
              <w:rPr>
                <w:rStyle w:val="Hyperlink"/>
                <w:rFonts w:asciiTheme="majorBidi" w:hAnsiTheme="majorBidi" w:cstheme="majorBidi"/>
                <w:b/>
                <w:bCs/>
                <w:noProof/>
                <w:sz w:val="28"/>
                <w:szCs w:val="28"/>
                <w:rtl/>
                <w:lang w:bidi="ar-EG"/>
              </w:rPr>
              <w:t>فهرس الأشكال:</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Toc235220789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4</w:t>
            </w:r>
            <w:r w:rsidRPr="004911CE">
              <w:rPr>
                <w:rFonts w:asciiTheme="majorBidi" w:hAnsiTheme="majorBidi" w:cstheme="majorBidi"/>
                <w:noProof/>
                <w:webHidden/>
                <w:sz w:val="28"/>
                <w:szCs w:val="28"/>
                <w:rtl/>
              </w:rPr>
              <w:fldChar w:fldCharType="end"/>
            </w:r>
          </w:hyperlink>
        </w:p>
        <w:p w14:paraId="653D684F" w14:textId="2F9B3FC1"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790" w:history="1">
            <w:r w:rsidRPr="004911CE">
              <w:rPr>
                <w:rStyle w:val="Hyperlink"/>
                <w:rFonts w:asciiTheme="majorBidi" w:hAnsiTheme="majorBidi" w:cstheme="majorBidi"/>
                <w:b/>
                <w:bCs/>
                <w:noProof/>
                <w:sz w:val="28"/>
                <w:szCs w:val="28"/>
                <w:rtl/>
                <w:lang w:bidi="ar-EG"/>
              </w:rPr>
              <w:t>المستخلص:</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Toc235220790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5</w:t>
            </w:r>
            <w:r w:rsidRPr="004911CE">
              <w:rPr>
                <w:rFonts w:asciiTheme="majorBidi" w:hAnsiTheme="majorBidi" w:cstheme="majorBidi"/>
                <w:noProof/>
                <w:webHidden/>
                <w:sz w:val="28"/>
                <w:szCs w:val="28"/>
                <w:rtl/>
              </w:rPr>
              <w:fldChar w:fldCharType="end"/>
            </w:r>
          </w:hyperlink>
        </w:p>
        <w:p w14:paraId="7FD79468" w14:textId="2BB2EDEF"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791" w:history="1">
            <w:r w:rsidRPr="004911CE">
              <w:rPr>
                <w:rStyle w:val="Hyperlink"/>
                <w:rFonts w:asciiTheme="majorBidi" w:hAnsiTheme="majorBidi" w:cstheme="majorBidi"/>
                <w:b/>
                <w:bCs/>
                <w:noProof/>
                <w:sz w:val="28"/>
                <w:szCs w:val="28"/>
                <w:rtl/>
              </w:rPr>
              <w:t>الفصل الأول</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Toc235220791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6</w:t>
            </w:r>
            <w:r w:rsidRPr="004911CE">
              <w:rPr>
                <w:rFonts w:asciiTheme="majorBidi" w:hAnsiTheme="majorBidi" w:cstheme="majorBidi"/>
                <w:noProof/>
                <w:webHidden/>
                <w:sz w:val="28"/>
                <w:szCs w:val="28"/>
                <w:rtl/>
              </w:rPr>
              <w:fldChar w:fldCharType="end"/>
            </w:r>
          </w:hyperlink>
        </w:p>
        <w:p w14:paraId="0C6567B3" w14:textId="7085226D"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792" w:history="1">
            <w:r w:rsidRPr="004911CE">
              <w:rPr>
                <w:rStyle w:val="Hyperlink"/>
                <w:rFonts w:asciiTheme="majorBidi" w:hAnsiTheme="majorBidi" w:cstheme="majorBidi"/>
                <w:b/>
                <w:bCs/>
                <w:noProof/>
                <w:sz w:val="28"/>
                <w:szCs w:val="28"/>
                <w:rtl/>
              </w:rPr>
              <w:t>المقدمة: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Toc235220792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7</w:t>
            </w:r>
            <w:r w:rsidRPr="004911CE">
              <w:rPr>
                <w:rFonts w:asciiTheme="majorBidi" w:hAnsiTheme="majorBidi" w:cstheme="majorBidi"/>
                <w:noProof/>
                <w:webHidden/>
                <w:sz w:val="28"/>
                <w:szCs w:val="28"/>
                <w:rtl/>
              </w:rPr>
              <w:fldChar w:fldCharType="end"/>
            </w:r>
          </w:hyperlink>
        </w:p>
        <w:p w14:paraId="2947F2B4" w14:textId="5001DDFF"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793" w:history="1">
            <w:r w:rsidRPr="004911CE">
              <w:rPr>
                <w:rStyle w:val="Hyperlink"/>
                <w:rFonts w:asciiTheme="majorBidi" w:hAnsiTheme="majorBidi" w:cstheme="majorBidi"/>
                <w:b/>
                <w:bCs/>
                <w:noProof/>
                <w:sz w:val="28"/>
                <w:szCs w:val="28"/>
                <w:rtl/>
              </w:rPr>
              <w:t>-مشكلة الدراسة</w:t>
            </w:r>
            <w:r w:rsidRPr="004911CE">
              <w:rPr>
                <w:rStyle w:val="Hyperlink"/>
                <w:rFonts w:asciiTheme="majorBidi" w:hAnsiTheme="majorBidi" w:cstheme="majorBidi"/>
                <w:b/>
                <w:bCs/>
                <w:noProof/>
                <w:sz w:val="28"/>
                <w:szCs w:val="28"/>
              </w:rPr>
              <w:t>:</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Toc235220793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9</w:t>
            </w:r>
            <w:r w:rsidRPr="004911CE">
              <w:rPr>
                <w:rFonts w:asciiTheme="majorBidi" w:hAnsiTheme="majorBidi" w:cstheme="majorBidi"/>
                <w:noProof/>
                <w:webHidden/>
                <w:sz w:val="28"/>
                <w:szCs w:val="28"/>
                <w:rtl/>
              </w:rPr>
              <w:fldChar w:fldCharType="end"/>
            </w:r>
          </w:hyperlink>
        </w:p>
        <w:p w14:paraId="4836B177" w14:textId="249A5B48"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794" w:history="1">
            <w:r w:rsidRPr="004911CE">
              <w:rPr>
                <w:rStyle w:val="Hyperlink"/>
                <w:rFonts w:asciiTheme="majorBidi" w:hAnsiTheme="majorBidi" w:cstheme="majorBidi"/>
                <w:b/>
                <w:bCs/>
                <w:noProof/>
                <w:sz w:val="28"/>
                <w:szCs w:val="28"/>
                <w:rtl/>
              </w:rPr>
              <w:t>-أهمية الدراسة</w:t>
            </w:r>
            <w:r w:rsidRPr="004911CE">
              <w:rPr>
                <w:rStyle w:val="Hyperlink"/>
                <w:rFonts w:asciiTheme="majorBidi" w:hAnsiTheme="majorBidi" w:cstheme="majorBidi"/>
                <w:b/>
                <w:bCs/>
                <w:noProof/>
                <w:sz w:val="28"/>
                <w:szCs w:val="28"/>
              </w:rPr>
              <w:t>:</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Toc235220794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10</w:t>
            </w:r>
            <w:r w:rsidRPr="004911CE">
              <w:rPr>
                <w:rFonts w:asciiTheme="majorBidi" w:hAnsiTheme="majorBidi" w:cstheme="majorBidi"/>
                <w:noProof/>
                <w:webHidden/>
                <w:sz w:val="28"/>
                <w:szCs w:val="28"/>
                <w:rtl/>
              </w:rPr>
              <w:fldChar w:fldCharType="end"/>
            </w:r>
          </w:hyperlink>
        </w:p>
        <w:p w14:paraId="75430668" w14:textId="07BB6798"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795" w:history="1">
            <w:r w:rsidRPr="004911CE">
              <w:rPr>
                <w:rStyle w:val="Hyperlink"/>
                <w:rFonts w:asciiTheme="majorBidi" w:hAnsiTheme="majorBidi" w:cstheme="majorBidi"/>
                <w:b/>
                <w:bCs/>
                <w:noProof/>
                <w:sz w:val="28"/>
                <w:szCs w:val="28"/>
                <w:rtl/>
              </w:rPr>
              <w:t>الأهمية الأكاديمية (العلمية)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Toc235220795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10</w:t>
            </w:r>
            <w:r w:rsidRPr="004911CE">
              <w:rPr>
                <w:rFonts w:asciiTheme="majorBidi" w:hAnsiTheme="majorBidi" w:cstheme="majorBidi"/>
                <w:noProof/>
                <w:webHidden/>
                <w:sz w:val="28"/>
                <w:szCs w:val="28"/>
                <w:rtl/>
              </w:rPr>
              <w:fldChar w:fldCharType="end"/>
            </w:r>
          </w:hyperlink>
        </w:p>
        <w:p w14:paraId="2759BE5E" w14:textId="02BFDF0B"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796" w:history="1">
            <w:r w:rsidRPr="004911CE">
              <w:rPr>
                <w:rStyle w:val="Hyperlink"/>
                <w:rFonts w:asciiTheme="majorBidi" w:hAnsiTheme="majorBidi" w:cstheme="majorBidi"/>
                <w:b/>
                <w:bCs/>
                <w:noProof/>
                <w:sz w:val="28"/>
                <w:szCs w:val="28"/>
                <w:rtl/>
              </w:rPr>
              <w:t>الأهمية التطبيقية (المجتمعية وسوق العمل)</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Toc235220796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10</w:t>
            </w:r>
            <w:r w:rsidRPr="004911CE">
              <w:rPr>
                <w:rFonts w:asciiTheme="majorBidi" w:hAnsiTheme="majorBidi" w:cstheme="majorBidi"/>
                <w:noProof/>
                <w:webHidden/>
                <w:sz w:val="28"/>
                <w:szCs w:val="28"/>
                <w:rtl/>
              </w:rPr>
              <w:fldChar w:fldCharType="end"/>
            </w:r>
          </w:hyperlink>
        </w:p>
        <w:p w14:paraId="38E8D5EB" w14:textId="446F41A1"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797" w:history="1">
            <w:r w:rsidRPr="004911CE">
              <w:rPr>
                <w:rStyle w:val="Hyperlink"/>
                <w:rFonts w:asciiTheme="majorBidi" w:hAnsiTheme="majorBidi" w:cstheme="majorBidi"/>
                <w:b/>
                <w:bCs/>
                <w:noProof/>
                <w:sz w:val="28"/>
                <w:szCs w:val="28"/>
                <w:rtl/>
              </w:rPr>
              <w:t>-أهداف الدراسة</w:t>
            </w:r>
            <w:r w:rsidRPr="004911CE">
              <w:rPr>
                <w:rStyle w:val="Hyperlink"/>
                <w:rFonts w:asciiTheme="majorBidi" w:hAnsiTheme="majorBidi" w:cstheme="majorBidi"/>
                <w:b/>
                <w:bCs/>
                <w:noProof/>
                <w:sz w:val="28"/>
                <w:szCs w:val="28"/>
              </w:rPr>
              <w:t>:</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Toc235220797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12</w:t>
            </w:r>
            <w:r w:rsidRPr="004911CE">
              <w:rPr>
                <w:rFonts w:asciiTheme="majorBidi" w:hAnsiTheme="majorBidi" w:cstheme="majorBidi"/>
                <w:noProof/>
                <w:webHidden/>
                <w:sz w:val="28"/>
                <w:szCs w:val="28"/>
                <w:rtl/>
              </w:rPr>
              <w:fldChar w:fldCharType="end"/>
            </w:r>
          </w:hyperlink>
        </w:p>
        <w:p w14:paraId="576373EF" w14:textId="500FB94D"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798" w:history="1">
            <w:r w:rsidRPr="004911CE">
              <w:rPr>
                <w:rStyle w:val="Hyperlink"/>
                <w:rFonts w:asciiTheme="majorBidi" w:hAnsiTheme="majorBidi" w:cstheme="majorBidi"/>
                <w:b/>
                <w:bCs/>
                <w:noProof/>
                <w:sz w:val="28"/>
                <w:szCs w:val="28"/>
                <w:rtl/>
              </w:rPr>
              <w:t>-</w:t>
            </w:r>
            <w:r w:rsidRPr="004911CE">
              <w:rPr>
                <w:rStyle w:val="Hyperlink"/>
                <w:rFonts w:asciiTheme="majorBidi" w:hAnsiTheme="majorBidi" w:cstheme="majorBidi"/>
                <w:b/>
                <w:bCs/>
                <w:noProof/>
                <w:sz w:val="28"/>
                <w:szCs w:val="28"/>
              </w:rPr>
              <w:t xml:space="preserve"> </w:t>
            </w:r>
            <w:r w:rsidRPr="004911CE">
              <w:rPr>
                <w:rStyle w:val="Hyperlink"/>
                <w:rFonts w:asciiTheme="majorBidi" w:hAnsiTheme="majorBidi" w:cstheme="majorBidi"/>
                <w:b/>
                <w:bCs/>
                <w:noProof/>
                <w:sz w:val="28"/>
                <w:szCs w:val="28"/>
                <w:rtl/>
              </w:rPr>
              <w:t>تساؤلات الدراسة</w:t>
            </w:r>
            <w:r w:rsidRPr="004911CE">
              <w:rPr>
                <w:rStyle w:val="Hyperlink"/>
                <w:rFonts w:asciiTheme="majorBidi" w:hAnsiTheme="majorBidi" w:cstheme="majorBidi"/>
                <w:b/>
                <w:bCs/>
                <w:noProof/>
                <w:sz w:val="28"/>
                <w:szCs w:val="28"/>
              </w:rPr>
              <w:t>:</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Toc235220798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13</w:t>
            </w:r>
            <w:r w:rsidRPr="004911CE">
              <w:rPr>
                <w:rFonts w:asciiTheme="majorBidi" w:hAnsiTheme="majorBidi" w:cstheme="majorBidi"/>
                <w:noProof/>
                <w:webHidden/>
                <w:sz w:val="28"/>
                <w:szCs w:val="28"/>
                <w:rtl/>
              </w:rPr>
              <w:fldChar w:fldCharType="end"/>
            </w:r>
          </w:hyperlink>
        </w:p>
        <w:p w14:paraId="1D637051" w14:textId="12B81D71"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799" w:history="1">
            <w:r w:rsidRPr="004911CE">
              <w:rPr>
                <w:rStyle w:val="Hyperlink"/>
                <w:rFonts w:asciiTheme="majorBidi" w:hAnsiTheme="majorBidi" w:cstheme="majorBidi"/>
                <w:b/>
                <w:bCs/>
                <w:noProof/>
                <w:sz w:val="28"/>
                <w:szCs w:val="28"/>
                <w:rtl/>
              </w:rPr>
              <w:t>- فروض الدراسة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Toc235220799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14</w:t>
            </w:r>
            <w:r w:rsidRPr="004911CE">
              <w:rPr>
                <w:rFonts w:asciiTheme="majorBidi" w:hAnsiTheme="majorBidi" w:cstheme="majorBidi"/>
                <w:noProof/>
                <w:webHidden/>
                <w:sz w:val="28"/>
                <w:szCs w:val="28"/>
                <w:rtl/>
              </w:rPr>
              <w:fldChar w:fldCharType="end"/>
            </w:r>
          </w:hyperlink>
        </w:p>
        <w:p w14:paraId="0AD89AC3" w14:textId="1F305CF9"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00" w:history="1">
            <w:r w:rsidRPr="004911CE">
              <w:rPr>
                <w:rStyle w:val="Hyperlink"/>
                <w:rFonts w:asciiTheme="majorBidi" w:hAnsiTheme="majorBidi" w:cstheme="majorBidi"/>
                <w:b/>
                <w:bCs/>
                <w:noProof/>
                <w:sz w:val="28"/>
                <w:szCs w:val="28"/>
                <w:rtl/>
              </w:rPr>
              <w:t>-النظرية العلمية المتبعة  لإعداد البحث</w:t>
            </w:r>
            <w:r w:rsidRPr="004911CE">
              <w:rPr>
                <w:rStyle w:val="Hyperlink"/>
                <w:rFonts w:asciiTheme="majorBidi" w:hAnsiTheme="majorBidi" w:cstheme="majorBidi"/>
                <w:b/>
                <w:bCs/>
                <w:noProof/>
                <w:sz w:val="28"/>
                <w:szCs w:val="28"/>
              </w:rPr>
              <w:t>:</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Toc235220800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15</w:t>
            </w:r>
            <w:r w:rsidRPr="004911CE">
              <w:rPr>
                <w:rFonts w:asciiTheme="majorBidi" w:hAnsiTheme="majorBidi" w:cstheme="majorBidi"/>
                <w:noProof/>
                <w:webHidden/>
                <w:sz w:val="28"/>
                <w:szCs w:val="28"/>
                <w:rtl/>
              </w:rPr>
              <w:fldChar w:fldCharType="end"/>
            </w:r>
          </w:hyperlink>
        </w:p>
        <w:p w14:paraId="32B5DB52" w14:textId="41F6445A"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801" w:history="1">
            <w:r w:rsidRPr="004911CE">
              <w:rPr>
                <w:rStyle w:val="Hyperlink"/>
                <w:rFonts w:asciiTheme="majorBidi" w:hAnsiTheme="majorBidi" w:cstheme="majorBidi"/>
                <w:b/>
                <w:bCs/>
                <w:noProof/>
                <w:sz w:val="28"/>
                <w:szCs w:val="28"/>
                <w:rtl/>
              </w:rPr>
              <w:t>الفصل الثاني</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Toc235220801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17</w:t>
            </w:r>
            <w:r w:rsidRPr="004911CE">
              <w:rPr>
                <w:rFonts w:asciiTheme="majorBidi" w:hAnsiTheme="majorBidi" w:cstheme="majorBidi"/>
                <w:noProof/>
                <w:webHidden/>
                <w:sz w:val="28"/>
                <w:szCs w:val="28"/>
                <w:rtl/>
              </w:rPr>
              <w:fldChar w:fldCharType="end"/>
            </w:r>
          </w:hyperlink>
        </w:p>
        <w:p w14:paraId="05ABA046" w14:textId="33FD3052"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02" w:history="1">
            <w:r w:rsidRPr="004911CE">
              <w:rPr>
                <w:rStyle w:val="Hyperlink"/>
                <w:rFonts w:asciiTheme="majorBidi" w:hAnsiTheme="majorBidi" w:cstheme="majorBidi"/>
                <w:b/>
                <w:bCs/>
                <w:noProof/>
                <w:sz w:val="28"/>
                <w:szCs w:val="28"/>
                <w:rtl/>
              </w:rPr>
              <w:t>الدراسات السابقة والإطار النظري</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Toc235220802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18</w:t>
            </w:r>
            <w:r w:rsidRPr="004911CE">
              <w:rPr>
                <w:rFonts w:asciiTheme="majorBidi" w:hAnsiTheme="majorBidi" w:cstheme="majorBidi"/>
                <w:noProof/>
                <w:webHidden/>
                <w:sz w:val="28"/>
                <w:szCs w:val="28"/>
                <w:rtl/>
              </w:rPr>
              <w:fldChar w:fldCharType="end"/>
            </w:r>
          </w:hyperlink>
        </w:p>
        <w:p w14:paraId="24305BD9" w14:textId="3B4369B7"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03" w:history="1">
            <w:r w:rsidRPr="004911CE">
              <w:rPr>
                <w:rStyle w:val="Hyperlink"/>
                <w:rFonts w:asciiTheme="majorBidi" w:hAnsiTheme="majorBidi" w:cstheme="majorBidi"/>
                <w:b/>
                <w:bCs/>
                <w:noProof/>
                <w:sz w:val="28"/>
                <w:szCs w:val="28"/>
                <w:rtl/>
              </w:rPr>
              <w:t>-مقدمة</w:t>
            </w:r>
            <w:r w:rsidRPr="004911CE">
              <w:rPr>
                <w:rStyle w:val="Hyperlink"/>
                <w:rFonts w:asciiTheme="majorBidi" w:hAnsiTheme="majorBidi" w:cstheme="majorBidi"/>
                <w:b/>
                <w:bCs/>
                <w:noProof/>
                <w:sz w:val="28"/>
                <w:szCs w:val="28"/>
              </w:rPr>
              <w:t>:</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Toc235220803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18</w:t>
            </w:r>
            <w:r w:rsidRPr="004911CE">
              <w:rPr>
                <w:rFonts w:asciiTheme="majorBidi" w:hAnsiTheme="majorBidi" w:cstheme="majorBidi"/>
                <w:noProof/>
                <w:webHidden/>
                <w:sz w:val="28"/>
                <w:szCs w:val="28"/>
                <w:rtl/>
              </w:rPr>
              <w:fldChar w:fldCharType="end"/>
            </w:r>
          </w:hyperlink>
        </w:p>
        <w:p w14:paraId="6E405312" w14:textId="150FCBCB"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04" w:history="1">
            <w:r w:rsidRPr="004911CE">
              <w:rPr>
                <w:rStyle w:val="Hyperlink"/>
                <w:rFonts w:asciiTheme="majorBidi" w:hAnsiTheme="majorBidi" w:cstheme="majorBidi"/>
                <w:b/>
                <w:bCs/>
                <w:noProof/>
                <w:sz w:val="28"/>
                <w:szCs w:val="28"/>
                <w:rtl/>
              </w:rPr>
              <w:t>المبحث الأول: الإطار النظري للمسؤولية الاجتماعية للموارد البشرية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Toc235220804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18</w:t>
            </w:r>
            <w:r w:rsidRPr="004911CE">
              <w:rPr>
                <w:rFonts w:asciiTheme="majorBidi" w:hAnsiTheme="majorBidi" w:cstheme="majorBidi"/>
                <w:noProof/>
                <w:webHidden/>
                <w:sz w:val="28"/>
                <w:szCs w:val="28"/>
                <w:rtl/>
              </w:rPr>
              <w:fldChar w:fldCharType="end"/>
            </w:r>
          </w:hyperlink>
        </w:p>
        <w:p w14:paraId="34BFBF11" w14:textId="09D26909"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05" w:history="1">
            <w:r w:rsidRPr="004911CE">
              <w:rPr>
                <w:rStyle w:val="Hyperlink"/>
                <w:rFonts w:asciiTheme="majorBidi" w:hAnsiTheme="majorBidi" w:cstheme="majorBidi"/>
                <w:b/>
                <w:bCs/>
                <w:noProof/>
                <w:sz w:val="28"/>
                <w:szCs w:val="28"/>
                <w:rtl/>
              </w:rPr>
              <w:t>المبحث الثاني: الإطار النظري للولاء التنظيمي</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Toc235220805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20</w:t>
            </w:r>
            <w:r w:rsidRPr="004911CE">
              <w:rPr>
                <w:rFonts w:asciiTheme="majorBidi" w:hAnsiTheme="majorBidi" w:cstheme="majorBidi"/>
                <w:noProof/>
                <w:webHidden/>
                <w:sz w:val="28"/>
                <w:szCs w:val="28"/>
                <w:rtl/>
              </w:rPr>
              <w:fldChar w:fldCharType="end"/>
            </w:r>
          </w:hyperlink>
        </w:p>
        <w:p w14:paraId="3B11CDD0" w14:textId="69638274"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06" w:history="1">
            <w:r w:rsidRPr="004911CE">
              <w:rPr>
                <w:rStyle w:val="Hyperlink"/>
                <w:rFonts w:asciiTheme="majorBidi" w:hAnsiTheme="majorBidi" w:cstheme="majorBidi"/>
                <w:b/>
                <w:bCs/>
                <w:noProof/>
                <w:sz w:val="28"/>
                <w:szCs w:val="28"/>
                <w:rtl/>
              </w:rPr>
              <w:t>المبحث الثالث: الدراسات السابقة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Toc235220806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23</w:t>
            </w:r>
            <w:r w:rsidRPr="004911CE">
              <w:rPr>
                <w:rFonts w:asciiTheme="majorBidi" w:hAnsiTheme="majorBidi" w:cstheme="majorBidi"/>
                <w:noProof/>
                <w:webHidden/>
                <w:sz w:val="28"/>
                <w:szCs w:val="28"/>
                <w:rtl/>
              </w:rPr>
              <w:fldChar w:fldCharType="end"/>
            </w:r>
          </w:hyperlink>
        </w:p>
        <w:p w14:paraId="351167D9" w14:textId="29B9C570"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807" w:history="1">
            <w:r w:rsidRPr="004911CE">
              <w:rPr>
                <w:rStyle w:val="Hyperlink"/>
                <w:rFonts w:asciiTheme="majorBidi" w:hAnsiTheme="majorBidi" w:cstheme="majorBidi"/>
                <w:b/>
                <w:bCs/>
                <w:noProof/>
                <w:sz w:val="28"/>
                <w:szCs w:val="28"/>
                <w:rtl/>
              </w:rPr>
              <w:t>الفصل الثالث</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Toc235220807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27</w:t>
            </w:r>
            <w:r w:rsidRPr="004911CE">
              <w:rPr>
                <w:rFonts w:asciiTheme="majorBidi" w:hAnsiTheme="majorBidi" w:cstheme="majorBidi"/>
                <w:noProof/>
                <w:webHidden/>
                <w:sz w:val="28"/>
                <w:szCs w:val="28"/>
                <w:rtl/>
              </w:rPr>
              <w:fldChar w:fldCharType="end"/>
            </w:r>
          </w:hyperlink>
        </w:p>
        <w:p w14:paraId="77C9CE04" w14:textId="3DD36403"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08" w:history="1">
            <w:r w:rsidRPr="004911CE">
              <w:rPr>
                <w:rStyle w:val="Hyperlink"/>
                <w:rFonts w:asciiTheme="majorBidi" w:hAnsiTheme="majorBidi" w:cstheme="majorBidi"/>
                <w:b/>
                <w:bCs/>
                <w:noProof/>
                <w:sz w:val="28"/>
                <w:szCs w:val="28"/>
                <w:rtl/>
              </w:rPr>
              <w:t>منهجية الدراسة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Toc235220808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28</w:t>
            </w:r>
            <w:r w:rsidRPr="004911CE">
              <w:rPr>
                <w:rFonts w:asciiTheme="majorBidi" w:hAnsiTheme="majorBidi" w:cstheme="majorBidi"/>
                <w:noProof/>
                <w:webHidden/>
                <w:sz w:val="28"/>
                <w:szCs w:val="28"/>
                <w:rtl/>
              </w:rPr>
              <w:fldChar w:fldCharType="end"/>
            </w:r>
          </w:hyperlink>
        </w:p>
        <w:p w14:paraId="13F155A9" w14:textId="1D5D3BB1"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09" w:history="1">
            <w:r w:rsidRPr="004911CE">
              <w:rPr>
                <w:rStyle w:val="Hyperlink"/>
                <w:rFonts w:asciiTheme="majorBidi" w:hAnsiTheme="majorBidi" w:cstheme="majorBidi"/>
                <w:b/>
                <w:bCs/>
                <w:noProof/>
                <w:sz w:val="28"/>
                <w:szCs w:val="28"/>
                <w:rtl/>
              </w:rPr>
              <w:t>-مقدمة: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Toc235220809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28</w:t>
            </w:r>
            <w:r w:rsidRPr="004911CE">
              <w:rPr>
                <w:rFonts w:asciiTheme="majorBidi" w:hAnsiTheme="majorBidi" w:cstheme="majorBidi"/>
                <w:noProof/>
                <w:webHidden/>
                <w:sz w:val="28"/>
                <w:szCs w:val="28"/>
                <w:rtl/>
              </w:rPr>
              <w:fldChar w:fldCharType="end"/>
            </w:r>
          </w:hyperlink>
        </w:p>
        <w:p w14:paraId="2C6FDE95" w14:textId="33CD9E84"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10" w:history="1">
            <w:r w:rsidRPr="004911CE">
              <w:rPr>
                <w:rStyle w:val="Hyperlink"/>
                <w:rFonts w:asciiTheme="majorBidi" w:hAnsiTheme="majorBidi" w:cstheme="majorBidi"/>
                <w:b/>
                <w:bCs/>
                <w:noProof/>
                <w:sz w:val="28"/>
                <w:szCs w:val="28"/>
                <w:rtl/>
              </w:rPr>
              <w:t>-المنهجية وطرق البحث.</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Toc235220810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28</w:t>
            </w:r>
            <w:r w:rsidRPr="004911CE">
              <w:rPr>
                <w:rFonts w:asciiTheme="majorBidi" w:hAnsiTheme="majorBidi" w:cstheme="majorBidi"/>
                <w:noProof/>
                <w:webHidden/>
                <w:sz w:val="28"/>
                <w:szCs w:val="28"/>
                <w:rtl/>
              </w:rPr>
              <w:fldChar w:fldCharType="end"/>
            </w:r>
          </w:hyperlink>
        </w:p>
        <w:p w14:paraId="5ABAB7B8" w14:textId="28F49494"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11" w:history="1">
            <w:r w:rsidRPr="004911CE">
              <w:rPr>
                <w:rStyle w:val="Hyperlink"/>
                <w:rFonts w:asciiTheme="majorBidi" w:hAnsiTheme="majorBidi" w:cstheme="majorBidi"/>
                <w:b/>
                <w:bCs/>
                <w:noProof/>
                <w:sz w:val="28"/>
                <w:szCs w:val="28"/>
                <w:rtl/>
              </w:rPr>
              <w:t>-مجتمع البحث</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Toc235220811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29</w:t>
            </w:r>
            <w:r w:rsidRPr="004911CE">
              <w:rPr>
                <w:rFonts w:asciiTheme="majorBidi" w:hAnsiTheme="majorBidi" w:cstheme="majorBidi"/>
                <w:noProof/>
                <w:webHidden/>
                <w:sz w:val="28"/>
                <w:szCs w:val="28"/>
                <w:rtl/>
              </w:rPr>
              <w:fldChar w:fldCharType="end"/>
            </w:r>
          </w:hyperlink>
        </w:p>
        <w:p w14:paraId="4826F385" w14:textId="49F28781"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12" w:history="1">
            <w:r w:rsidRPr="004911CE">
              <w:rPr>
                <w:rStyle w:val="Hyperlink"/>
                <w:rFonts w:asciiTheme="majorBidi" w:hAnsiTheme="majorBidi" w:cstheme="majorBidi"/>
                <w:b/>
                <w:bCs/>
                <w:noProof/>
                <w:sz w:val="28"/>
                <w:szCs w:val="28"/>
                <w:rtl/>
              </w:rPr>
              <w:t>-حدود البحث</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Toc235220812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35</w:t>
            </w:r>
            <w:r w:rsidRPr="004911CE">
              <w:rPr>
                <w:rFonts w:asciiTheme="majorBidi" w:hAnsiTheme="majorBidi" w:cstheme="majorBidi"/>
                <w:noProof/>
                <w:webHidden/>
                <w:sz w:val="28"/>
                <w:szCs w:val="28"/>
                <w:rtl/>
              </w:rPr>
              <w:fldChar w:fldCharType="end"/>
            </w:r>
          </w:hyperlink>
        </w:p>
        <w:p w14:paraId="195921D1" w14:textId="1444AEBC"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813" w:history="1">
            <w:r w:rsidRPr="004911CE">
              <w:rPr>
                <w:rStyle w:val="Hyperlink"/>
                <w:rFonts w:asciiTheme="majorBidi" w:hAnsiTheme="majorBidi" w:cstheme="majorBidi"/>
                <w:b/>
                <w:bCs/>
                <w:noProof/>
                <w:sz w:val="28"/>
                <w:szCs w:val="28"/>
                <w:rtl/>
              </w:rPr>
              <w:t>الفصل الرابع</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Toc235220813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37</w:t>
            </w:r>
            <w:r w:rsidRPr="004911CE">
              <w:rPr>
                <w:rFonts w:asciiTheme="majorBidi" w:hAnsiTheme="majorBidi" w:cstheme="majorBidi"/>
                <w:noProof/>
                <w:webHidden/>
                <w:sz w:val="28"/>
                <w:szCs w:val="28"/>
                <w:rtl/>
              </w:rPr>
              <w:fldChar w:fldCharType="end"/>
            </w:r>
          </w:hyperlink>
        </w:p>
        <w:p w14:paraId="0B730301" w14:textId="7DE9F748"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14" w:history="1">
            <w:r w:rsidRPr="004911CE">
              <w:rPr>
                <w:rStyle w:val="Hyperlink"/>
                <w:rFonts w:asciiTheme="majorBidi" w:hAnsiTheme="majorBidi" w:cstheme="majorBidi"/>
                <w:b/>
                <w:bCs/>
                <w:noProof/>
                <w:sz w:val="28"/>
                <w:szCs w:val="28"/>
                <w:rtl/>
                <w:lang w:bidi="ar-EG"/>
              </w:rPr>
              <w:t>النتائج والتوصيات</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Toc235220814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38</w:t>
            </w:r>
            <w:r w:rsidRPr="004911CE">
              <w:rPr>
                <w:rFonts w:asciiTheme="majorBidi" w:hAnsiTheme="majorBidi" w:cstheme="majorBidi"/>
                <w:noProof/>
                <w:webHidden/>
                <w:sz w:val="28"/>
                <w:szCs w:val="28"/>
                <w:rtl/>
              </w:rPr>
              <w:fldChar w:fldCharType="end"/>
            </w:r>
          </w:hyperlink>
        </w:p>
        <w:p w14:paraId="5646FA0E" w14:textId="5DB1962F"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15" w:history="1">
            <w:r w:rsidRPr="004911CE">
              <w:rPr>
                <w:rStyle w:val="Hyperlink"/>
                <w:rFonts w:asciiTheme="majorBidi" w:hAnsiTheme="majorBidi" w:cstheme="majorBidi"/>
                <w:b/>
                <w:bCs/>
                <w:noProof/>
                <w:sz w:val="28"/>
                <w:szCs w:val="28"/>
                <w:rtl/>
              </w:rPr>
              <w:t>-مقدمة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Toc235220815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38</w:t>
            </w:r>
            <w:r w:rsidRPr="004911CE">
              <w:rPr>
                <w:rFonts w:asciiTheme="majorBidi" w:hAnsiTheme="majorBidi" w:cstheme="majorBidi"/>
                <w:noProof/>
                <w:webHidden/>
                <w:sz w:val="28"/>
                <w:szCs w:val="28"/>
                <w:rtl/>
              </w:rPr>
              <w:fldChar w:fldCharType="end"/>
            </w:r>
          </w:hyperlink>
        </w:p>
        <w:p w14:paraId="7BF3C9DE" w14:textId="7AE762C1"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16" w:history="1">
            <w:r w:rsidRPr="004911CE">
              <w:rPr>
                <w:rStyle w:val="Hyperlink"/>
                <w:rFonts w:asciiTheme="majorBidi" w:hAnsiTheme="majorBidi" w:cstheme="majorBidi"/>
                <w:b/>
                <w:bCs/>
                <w:noProof/>
                <w:sz w:val="28"/>
                <w:szCs w:val="28"/>
                <w:rtl/>
              </w:rPr>
              <w:t>-تحليل البيانات</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Toc235220816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38</w:t>
            </w:r>
            <w:r w:rsidRPr="004911CE">
              <w:rPr>
                <w:rFonts w:asciiTheme="majorBidi" w:hAnsiTheme="majorBidi" w:cstheme="majorBidi"/>
                <w:noProof/>
                <w:webHidden/>
                <w:sz w:val="28"/>
                <w:szCs w:val="28"/>
                <w:rtl/>
              </w:rPr>
              <w:fldChar w:fldCharType="end"/>
            </w:r>
          </w:hyperlink>
        </w:p>
        <w:p w14:paraId="5294413C" w14:textId="23984C2E"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17" w:history="1">
            <w:r w:rsidRPr="004911CE">
              <w:rPr>
                <w:rStyle w:val="Hyperlink"/>
                <w:rFonts w:asciiTheme="majorBidi" w:hAnsiTheme="majorBidi" w:cstheme="majorBidi"/>
                <w:b/>
                <w:bCs/>
                <w:noProof/>
                <w:sz w:val="28"/>
                <w:szCs w:val="28"/>
                <w:rtl/>
              </w:rPr>
              <w:t>النتائج والتوصيات</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Toc235220817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46</w:t>
            </w:r>
            <w:r w:rsidRPr="004911CE">
              <w:rPr>
                <w:rFonts w:asciiTheme="majorBidi" w:hAnsiTheme="majorBidi" w:cstheme="majorBidi"/>
                <w:noProof/>
                <w:webHidden/>
                <w:sz w:val="28"/>
                <w:szCs w:val="28"/>
                <w:rtl/>
              </w:rPr>
              <w:fldChar w:fldCharType="end"/>
            </w:r>
          </w:hyperlink>
        </w:p>
        <w:p w14:paraId="1C9770BE" w14:textId="75BBCA32"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818" w:history="1">
            <w:r w:rsidRPr="004911CE">
              <w:rPr>
                <w:rStyle w:val="Hyperlink"/>
                <w:rFonts w:asciiTheme="majorBidi" w:hAnsiTheme="majorBidi" w:cstheme="majorBidi"/>
                <w:b/>
                <w:bCs/>
                <w:noProof/>
                <w:sz w:val="28"/>
                <w:szCs w:val="28"/>
                <w:rtl/>
              </w:rPr>
              <w:t>المراجع</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Toc235220818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53</w:t>
            </w:r>
            <w:r w:rsidRPr="004911CE">
              <w:rPr>
                <w:rFonts w:asciiTheme="majorBidi" w:hAnsiTheme="majorBidi" w:cstheme="majorBidi"/>
                <w:noProof/>
                <w:webHidden/>
                <w:sz w:val="28"/>
                <w:szCs w:val="28"/>
                <w:rtl/>
              </w:rPr>
              <w:fldChar w:fldCharType="end"/>
            </w:r>
          </w:hyperlink>
        </w:p>
        <w:p w14:paraId="78CCE99C" w14:textId="4356500A"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19" w:history="1">
            <w:r w:rsidRPr="004911CE">
              <w:rPr>
                <w:rStyle w:val="Hyperlink"/>
                <w:rFonts w:asciiTheme="majorBidi" w:hAnsiTheme="majorBidi" w:cstheme="majorBidi"/>
                <w:b/>
                <w:bCs/>
                <w:noProof/>
                <w:sz w:val="28"/>
                <w:szCs w:val="28"/>
                <w:rtl/>
              </w:rPr>
              <w:t>-المراجع العربية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Toc235220819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54</w:t>
            </w:r>
            <w:r w:rsidRPr="004911CE">
              <w:rPr>
                <w:rFonts w:asciiTheme="majorBidi" w:hAnsiTheme="majorBidi" w:cstheme="majorBidi"/>
                <w:noProof/>
                <w:webHidden/>
                <w:sz w:val="28"/>
                <w:szCs w:val="28"/>
                <w:rtl/>
              </w:rPr>
              <w:fldChar w:fldCharType="end"/>
            </w:r>
          </w:hyperlink>
        </w:p>
        <w:p w14:paraId="682AF58A" w14:textId="5AA79E60"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20" w:history="1">
            <w:r w:rsidRPr="004911CE">
              <w:rPr>
                <w:rStyle w:val="Hyperlink"/>
                <w:rFonts w:asciiTheme="majorBidi" w:hAnsiTheme="majorBidi" w:cstheme="majorBidi"/>
                <w:b/>
                <w:bCs/>
                <w:noProof/>
                <w:sz w:val="28"/>
                <w:szCs w:val="28"/>
                <w:rtl/>
              </w:rPr>
              <w:t>-المراجع الأجنبية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Toc235220820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54</w:t>
            </w:r>
            <w:r w:rsidRPr="004911CE">
              <w:rPr>
                <w:rFonts w:asciiTheme="majorBidi" w:hAnsiTheme="majorBidi" w:cstheme="majorBidi"/>
                <w:noProof/>
                <w:webHidden/>
                <w:sz w:val="28"/>
                <w:szCs w:val="28"/>
                <w:rtl/>
              </w:rPr>
              <w:fldChar w:fldCharType="end"/>
            </w:r>
          </w:hyperlink>
        </w:p>
        <w:p w14:paraId="531A9050" w14:textId="4F416C20" w:rsidR="004911CE" w:rsidRPr="004911CE" w:rsidRDefault="004911CE">
          <w:pPr>
            <w:pStyle w:val="TOC1"/>
            <w:tabs>
              <w:tab w:val="right" w:leader="dot" w:pos="8822"/>
            </w:tabs>
            <w:bidi/>
            <w:rPr>
              <w:rFonts w:asciiTheme="majorBidi" w:hAnsiTheme="majorBidi" w:cstheme="majorBidi"/>
              <w:noProof/>
              <w:kern w:val="2"/>
              <w:sz w:val="28"/>
              <w:szCs w:val="28"/>
              <w:rtl/>
              <w14:ligatures w14:val="standardContextual"/>
            </w:rPr>
          </w:pPr>
          <w:hyperlink w:anchor="_Toc235220821" w:history="1">
            <w:r w:rsidRPr="004911CE">
              <w:rPr>
                <w:rStyle w:val="Hyperlink"/>
                <w:rFonts w:asciiTheme="majorBidi" w:hAnsiTheme="majorBidi" w:cstheme="majorBidi"/>
                <w:b/>
                <w:bCs/>
                <w:noProof/>
                <w:sz w:val="28"/>
                <w:szCs w:val="28"/>
                <w:rtl/>
              </w:rPr>
              <w:t>الملاحق</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Toc235220821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55</w:t>
            </w:r>
            <w:r w:rsidRPr="004911CE">
              <w:rPr>
                <w:rFonts w:asciiTheme="majorBidi" w:hAnsiTheme="majorBidi" w:cstheme="majorBidi"/>
                <w:noProof/>
                <w:webHidden/>
                <w:sz w:val="28"/>
                <w:szCs w:val="28"/>
                <w:rtl/>
              </w:rPr>
              <w:fldChar w:fldCharType="end"/>
            </w:r>
          </w:hyperlink>
        </w:p>
        <w:p w14:paraId="3D1F3D75" w14:textId="2A1F63E7"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22" w:history="1">
            <w:r w:rsidRPr="004911CE">
              <w:rPr>
                <w:rStyle w:val="Hyperlink"/>
                <w:rFonts w:asciiTheme="majorBidi" w:hAnsiTheme="majorBidi" w:cstheme="majorBidi"/>
                <w:b/>
                <w:bCs/>
                <w:noProof/>
                <w:sz w:val="28"/>
                <w:szCs w:val="28"/>
                <w:rtl/>
              </w:rPr>
              <w:t>نتائج التحليل الإحصائي التفصيلية</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Toc235220822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56</w:t>
            </w:r>
            <w:r w:rsidRPr="004911CE">
              <w:rPr>
                <w:rFonts w:asciiTheme="majorBidi" w:hAnsiTheme="majorBidi" w:cstheme="majorBidi"/>
                <w:noProof/>
                <w:webHidden/>
                <w:sz w:val="28"/>
                <w:szCs w:val="28"/>
                <w:rtl/>
              </w:rPr>
              <w:fldChar w:fldCharType="end"/>
            </w:r>
          </w:hyperlink>
        </w:p>
        <w:p w14:paraId="728576A9" w14:textId="22BC9AED" w:rsidR="004911CE" w:rsidRPr="004911CE" w:rsidRDefault="004911CE">
          <w:pPr>
            <w:pStyle w:val="TOC2"/>
            <w:tabs>
              <w:tab w:val="right" w:leader="dot" w:pos="8822"/>
            </w:tabs>
            <w:bidi/>
            <w:rPr>
              <w:rFonts w:asciiTheme="majorBidi" w:hAnsiTheme="majorBidi" w:cstheme="majorBidi"/>
              <w:noProof/>
              <w:kern w:val="2"/>
              <w:sz w:val="28"/>
              <w:szCs w:val="28"/>
              <w:rtl/>
              <w14:ligatures w14:val="standardContextual"/>
            </w:rPr>
          </w:pPr>
          <w:hyperlink w:anchor="_Toc235220823" w:history="1">
            <w:r w:rsidRPr="004911CE">
              <w:rPr>
                <w:rStyle w:val="Hyperlink"/>
                <w:rFonts w:asciiTheme="majorBidi" w:hAnsiTheme="majorBidi" w:cstheme="majorBidi"/>
                <w:b/>
                <w:bCs/>
                <w:noProof/>
                <w:sz w:val="28"/>
                <w:szCs w:val="28"/>
                <w:rtl/>
              </w:rPr>
              <w:t>-الملخص</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Toc235220823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61</w:t>
            </w:r>
            <w:r w:rsidRPr="004911CE">
              <w:rPr>
                <w:rFonts w:asciiTheme="majorBidi" w:hAnsiTheme="majorBidi" w:cstheme="majorBidi"/>
                <w:noProof/>
                <w:webHidden/>
                <w:sz w:val="28"/>
                <w:szCs w:val="28"/>
                <w:rtl/>
              </w:rPr>
              <w:fldChar w:fldCharType="end"/>
            </w:r>
          </w:hyperlink>
        </w:p>
        <w:p w14:paraId="05262457" w14:textId="113B142D" w:rsidR="004911CE" w:rsidRPr="004911CE" w:rsidRDefault="004911CE">
          <w:pPr>
            <w:pStyle w:val="TOC3"/>
            <w:tabs>
              <w:tab w:val="right" w:leader="dot" w:pos="8822"/>
            </w:tabs>
            <w:bidi/>
            <w:rPr>
              <w:rFonts w:asciiTheme="majorBidi" w:hAnsiTheme="majorBidi" w:cstheme="majorBidi"/>
              <w:noProof/>
              <w:kern w:val="2"/>
              <w:sz w:val="28"/>
              <w:szCs w:val="28"/>
              <w:rtl/>
              <w14:ligatures w14:val="standardContextual"/>
            </w:rPr>
          </w:pPr>
          <w:hyperlink w:anchor="_Toc235220824" w:history="1">
            <w:r w:rsidRPr="004911CE">
              <w:rPr>
                <w:rStyle w:val="Hyperlink"/>
                <w:rFonts w:asciiTheme="majorBidi" w:hAnsiTheme="majorBidi" w:cstheme="majorBidi"/>
                <w:b/>
                <w:bCs/>
                <w:noProof/>
                <w:sz w:val="28"/>
                <w:szCs w:val="28"/>
                <w:rtl/>
              </w:rPr>
              <w:t>تمهيد</w:t>
            </w:r>
            <w:r w:rsidRPr="004911CE">
              <w:rPr>
                <w:rFonts w:asciiTheme="majorBidi" w:hAnsiTheme="majorBidi" w:cstheme="majorBidi"/>
                <w:noProof/>
                <w:webHidden/>
                <w:sz w:val="28"/>
                <w:szCs w:val="28"/>
                <w:rtl/>
              </w:rPr>
              <w:tab/>
            </w:r>
            <w:r w:rsidRPr="004911CE">
              <w:rPr>
                <w:rFonts w:asciiTheme="majorBidi" w:hAnsiTheme="majorBidi" w:cstheme="majorBidi"/>
                <w:noProof/>
                <w:webHidden/>
                <w:sz w:val="28"/>
                <w:szCs w:val="28"/>
                <w:rtl/>
              </w:rPr>
              <w:fldChar w:fldCharType="begin"/>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Pr>
              <w:instrText>PAGEREF</w:instrText>
            </w:r>
            <w:r w:rsidRPr="004911CE">
              <w:rPr>
                <w:rFonts w:asciiTheme="majorBidi" w:hAnsiTheme="majorBidi" w:cstheme="majorBidi"/>
                <w:noProof/>
                <w:webHidden/>
                <w:sz w:val="28"/>
                <w:szCs w:val="28"/>
                <w:rtl/>
              </w:rPr>
              <w:instrText xml:space="preserve"> _</w:instrText>
            </w:r>
            <w:r w:rsidRPr="004911CE">
              <w:rPr>
                <w:rFonts w:asciiTheme="majorBidi" w:hAnsiTheme="majorBidi" w:cstheme="majorBidi"/>
                <w:noProof/>
                <w:webHidden/>
                <w:sz w:val="28"/>
                <w:szCs w:val="28"/>
              </w:rPr>
              <w:instrText>Toc235220824 \h</w:instrText>
            </w:r>
            <w:r w:rsidRPr="004911CE">
              <w:rPr>
                <w:rFonts w:asciiTheme="majorBidi" w:hAnsiTheme="majorBidi" w:cstheme="majorBidi"/>
                <w:noProof/>
                <w:webHidden/>
                <w:sz w:val="28"/>
                <w:szCs w:val="28"/>
                <w:rtl/>
              </w:rPr>
              <w:instrText xml:space="preserve"> </w:instrText>
            </w:r>
            <w:r w:rsidRPr="004911CE">
              <w:rPr>
                <w:rFonts w:asciiTheme="majorBidi" w:hAnsiTheme="majorBidi" w:cstheme="majorBidi"/>
                <w:noProof/>
                <w:webHidden/>
                <w:sz w:val="28"/>
                <w:szCs w:val="28"/>
                <w:rtl/>
              </w:rPr>
            </w:r>
            <w:r w:rsidRPr="004911CE">
              <w:rPr>
                <w:rFonts w:asciiTheme="majorBidi" w:hAnsiTheme="majorBidi" w:cstheme="majorBidi"/>
                <w:noProof/>
                <w:webHidden/>
                <w:sz w:val="28"/>
                <w:szCs w:val="28"/>
                <w:rtl/>
              </w:rPr>
              <w:fldChar w:fldCharType="separate"/>
            </w:r>
            <w:r w:rsidRPr="004911CE">
              <w:rPr>
                <w:rFonts w:asciiTheme="majorBidi" w:hAnsiTheme="majorBidi" w:cstheme="majorBidi"/>
                <w:noProof/>
                <w:webHidden/>
                <w:sz w:val="28"/>
                <w:szCs w:val="28"/>
                <w:rtl/>
              </w:rPr>
              <w:t>61</w:t>
            </w:r>
            <w:r w:rsidRPr="004911CE">
              <w:rPr>
                <w:rFonts w:asciiTheme="majorBidi" w:hAnsiTheme="majorBidi" w:cstheme="majorBidi"/>
                <w:noProof/>
                <w:webHidden/>
                <w:sz w:val="28"/>
                <w:szCs w:val="28"/>
                <w:rtl/>
              </w:rPr>
              <w:fldChar w:fldCharType="end"/>
            </w:r>
          </w:hyperlink>
        </w:p>
        <w:p w14:paraId="2E68277F" w14:textId="2281BCDE" w:rsidR="004911CE" w:rsidRDefault="004911CE">
          <w:r w:rsidRPr="004911CE">
            <w:rPr>
              <w:rFonts w:asciiTheme="majorBidi" w:hAnsiTheme="majorBidi" w:cstheme="majorBidi"/>
              <w:b/>
              <w:bCs/>
              <w:noProof/>
              <w:sz w:val="28"/>
              <w:szCs w:val="28"/>
            </w:rPr>
            <w:fldChar w:fldCharType="end"/>
          </w:r>
        </w:p>
      </w:sdtContent>
    </w:sdt>
    <w:p w14:paraId="00B47A69" w14:textId="77777777" w:rsidR="00F36FF9" w:rsidRDefault="00F36FF9" w:rsidP="004911CE">
      <w:pPr>
        <w:rPr>
          <w:rFonts w:asciiTheme="majorBidi" w:hAnsiTheme="majorBidi" w:cstheme="majorBidi"/>
          <w:sz w:val="28"/>
          <w:szCs w:val="28"/>
          <w:u w:val="single"/>
          <w:rtl/>
          <w:lang w:bidi="ar-EG"/>
        </w:rPr>
      </w:pPr>
      <w:r>
        <w:rPr>
          <w:rFonts w:asciiTheme="majorBidi" w:hAnsiTheme="majorBidi" w:cstheme="majorBidi"/>
          <w:sz w:val="28"/>
          <w:szCs w:val="28"/>
          <w:u w:val="single"/>
          <w:rtl/>
          <w:lang w:bidi="ar-EG"/>
        </w:rPr>
        <w:br w:type="page"/>
      </w:r>
    </w:p>
    <w:p w14:paraId="40A61660" w14:textId="17A06E4F" w:rsidR="009125CE" w:rsidRPr="007E56CA" w:rsidRDefault="009125CE" w:rsidP="00F36FF9">
      <w:pPr>
        <w:outlineLvl w:val="0"/>
        <w:rPr>
          <w:rFonts w:asciiTheme="majorBidi" w:hAnsiTheme="majorBidi" w:cstheme="majorBidi"/>
          <w:b/>
          <w:bCs/>
          <w:sz w:val="32"/>
          <w:szCs w:val="32"/>
          <w:u w:val="single"/>
          <w:rtl/>
          <w:lang w:bidi="ar-EG"/>
        </w:rPr>
      </w:pPr>
      <w:bookmarkStart w:id="1" w:name="_Toc235220788"/>
      <w:r w:rsidRPr="007E56CA">
        <w:rPr>
          <w:rFonts w:asciiTheme="majorBidi" w:hAnsiTheme="majorBidi" w:cstheme="majorBidi"/>
          <w:b/>
          <w:bCs/>
          <w:sz w:val="32"/>
          <w:szCs w:val="32"/>
          <w:u w:val="single"/>
          <w:rtl/>
          <w:lang w:bidi="ar-EG"/>
        </w:rPr>
        <w:lastRenderedPageBreak/>
        <w:t>قائمة الجداول:</w:t>
      </w:r>
      <w:bookmarkEnd w:id="1"/>
    </w:p>
    <w:tbl>
      <w:tblPr>
        <w:tblStyle w:val="TableGridLight"/>
        <w:tblpPr w:leftFromText="180" w:rightFromText="180" w:vertAnchor="text" w:horzAnchor="margin" w:tblpXSpec="center" w:tblpY="427"/>
        <w:tblW w:w="9535" w:type="dxa"/>
        <w:tblLayout w:type="fixed"/>
        <w:tblLook w:val="04A0" w:firstRow="1" w:lastRow="0" w:firstColumn="1" w:lastColumn="0" w:noHBand="0" w:noVBand="1"/>
      </w:tblPr>
      <w:tblGrid>
        <w:gridCol w:w="985"/>
        <w:gridCol w:w="7560"/>
        <w:gridCol w:w="990"/>
      </w:tblGrid>
      <w:tr w:rsidR="00643A59" w:rsidRPr="00F36FF9" w14:paraId="5F4C3732" w14:textId="77777777" w:rsidTr="00643A59">
        <w:tc>
          <w:tcPr>
            <w:tcW w:w="985" w:type="dxa"/>
            <w:shd w:val="clear" w:color="auto" w:fill="F2F2F2" w:themeFill="background1" w:themeFillShade="F2"/>
            <w:vAlign w:val="center"/>
          </w:tcPr>
          <w:p w14:paraId="0F4F805B" w14:textId="035EE187" w:rsidR="00643A59" w:rsidRPr="00643A59" w:rsidRDefault="00643A59" w:rsidP="00643A59">
            <w:pPr>
              <w:jc w:val="center"/>
              <w:rPr>
                <w:rFonts w:asciiTheme="majorBidi" w:hAnsiTheme="majorBidi" w:cstheme="majorBidi"/>
                <w:sz w:val="28"/>
                <w:szCs w:val="28"/>
                <w:rtl/>
              </w:rPr>
            </w:pPr>
            <w:r w:rsidRPr="00643A59">
              <w:rPr>
                <w:rFonts w:asciiTheme="majorBidi" w:hAnsiTheme="majorBidi" w:cstheme="majorBidi"/>
                <w:sz w:val="28"/>
                <w:szCs w:val="28"/>
                <w:rtl/>
              </w:rPr>
              <w:t>الصفحة</w:t>
            </w:r>
          </w:p>
        </w:tc>
        <w:tc>
          <w:tcPr>
            <w:tcW w:w="7560" w:type="dxa"/>
            <w:shd w:val="clear" w:color="auto" w:fill="F2F2F2" w:themeFill="background1" w:themeFillShade="F2"/>
            <w:vAlign w:val="center"/>
          </w:tcPr>
          <w:p w14:paraId="015D9CE9" w14:textId="2F093553" w:rsidR="00643A59" w:rsidRPr="00643A59" w:rsidRDefault="00643A59" w:rsidP="00643A59">
            <w:pPr>
              <w:jc w:val="center"/>
              <w:rPr>
                <w:rFonts w:asciiTheme="majorBidi" w:hAnsiTheme="majorBidi" w:cstheme="majorBidi"/>
                <w:sz w:val="28"/>
                <w:szCs w:val="28"/>
                <w:rtl/>
              </w:rPr>
            </w:pPr>
            <w:r w:rsidRPr="00643A59">
              <w:rPr>
                <w:rFonts w:asciiTheme="majorBidi" w:hAnsiTheme="majorBidi" w:cstheme="majorBidi"/>
                <w:sz w:val="28"/>
                <w:szCs w:val="28"/>
                <w:rtl/>
              </w:rPr>
              <w:t>عنوان الجدول</w:t>
            </w:r>
          </w:p>
        </w:tc>
        <w:tc>
          <w:tcPr>
            <w:tcW w:w="990" w:type="dxa"/>
            <w:shd w:val="clear" w:color="auto" w:fill="F2F2F2" w:themeFill="background1" w:themeFillShade="F2"/>
            <w:vAlign w:val="center"/>
            <w:hideMark/>
          </w:tcPr>
          <w:p w14:paraId="55CC83B5" w14:textId="0FDA6D7F"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rtl/>
              </w:rPr>
              <w:t>رقم الجدول</w:t>
            </w:r>
          </w:p>
        </w:tc>
      </w:tr>
      <w:tr w:rsidR="00643A59" w:rsidRPr="00F36FF9" w14:paraId="309D522C" w14:textId="77777777" w:rsidTr="00643A59">
        <w:tc>
          <w:tcPr>
            <w:tcW w:w="985" w:type="dxa"/>
            <w:vAlign w:val="center"/>
          </w:tcPr>
          <w:p w14:paraId="135977D5" w14:textId="77777777" w:rsidR="00643A59" w:rsidRPr="00643A59" w:rsidRDefault="00643A59" w:rsidP="00643A59">
            <w:pPr>
              <w:jc w:val="center"/>
              <w:rPr>
                <w:rFonts w:asciiTheme="majorBidi" w:hAnsiTheme="majorBidi" w:cstheme="majorBidi"/>
                <w:sz w:val="28"/>
                <w:szCs w:val="28"/>
                <w:rtl/>
              </w:rPr>
            </w:pPr>
          </w:p>
        </w:tc>
        <w:tc>
          <w:tcPr>
            <w:tcW w:w="7560" w:type="dxa"/>
          </w:tcPr>
          <w:p w14:paraId="21158693" w14:textId="77FBD64E"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توزيع عينة الدراسة حسب الخصائص الديموغرافية</w:t>
            </w:r>
          </w:p>
        </w:tc>
        <w:tc>
          <w:tcPr>
            <w:tcW w:w="990" w:type="dxa"/>
            <w:vAlign w:val="center"/>
            <w:hideMark/>
          </w:tcPr>
          <w:p w14:paraId="09EE6BCF" w14:textId="31CADAB4"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(1)</w:t>
            </w:r>
          </w:p>
        </w:tc>
      </w:tr>
      <w:tr w:rsidR="00643A59" w:rsidRPr="00F36FF9" w14:paraId="06C15075" w14:textId="77777777" w:rsidTr="00643A59">
        <w:tc>
          <w:tcPr>
            <w:tcW w:w="985" w:type="dxa"/>
            <w:vAlign w:val="center"/>
          </w:tcPr>
          <w:p w14:paraId="22BC638A" w14:textId="77777777" w:rsidR="00643A59" w:rsidRPr="00643A59" w:rsidRDefault="00643A59" w:rsidP="00643A59">
            <w:pPr>
              <w:jc w:val="center"/>
              <w:rPr>
                <w:rFonts w:asciiTheme="majorBidi" w:hAnsiTheme="majorBidi" w:cstheme="majorBidi"/>
                <w:sz w:val="28"/>
                <w:szCs w:val="28"/>
                <w:rtl/>
              </w:rPr>
            </w:pPr>
          </w:p>
        </w:tc>
        <w:tc>
          <w:tcPr>
            <w:tcW w:w="7560" w:type="dxa"/>
          </w:tcPr>
          <w:p w14:paraId="76700F14" w14:textId="6A56E5D7"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المتوسطات الحسابية والانحرافات المعيارية لممارسات الموارد البشرية المسؤولة اجتماعياً</w:t>
            </w:r>
          </w:p>
        </w:tc>
        <w:tc>
          <w:tcPr>
            <w:tcW w:w="990" w:type="dxa"/>
            <w:vAlign w:val="center"/>
            <w:hideMark/>
          </w:tcPr>
          <w:p w14:paraId="1E661EE7" w14:textId="618CABD2"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(2)</w:t>
            </w:r>
          </w:p>
        </w:tc>
      </w:tr>
      <w:tr w:rsidR="00643A59" w:rsidRPr="00F36FF9" w14:paraId="6BA67665" w14:textId="77777777" w:rsidTr="00643A59">
        <w:tc>
          <w:tcPr>
            <w:tcW w:w="985" w:type="dxa"/>
            <w:vAlign w:val="center"/>
          </w:tcPr>
          <w:p w14:paraId="2745B552" w14:textId="77777777" w:rsidR="00643A59" w:rsidRPr="00643A59" w:rsidRDefault="00643A59" w:rsidP="00643A59">
            <w:pPr>
              <w:jc w:val="center"/>
              <w:rPr>
                <w:rFonts w:asciiTheme="majorBidi" w:hAnsiTheme="majorBidi" w:cstheme="majorBidi"/>
                <w:sz w:val="28"/>
                <w:szCs w:val="28"/>
                <w:rtl/>
              </w:rPr>
            </w:pPr>
          </w:p>
        </w:tc>
        <w:tc>
          <w:tcPr>
            <w:tcW w:w="7560" w:type="dxa"/>
          </w:tcPr>
          <w:p w14:paraId="3A27B3B8" w14:textId="30437755"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المتوسطات الحسابية والانحرافات المعيارية لأبعاد الولاء التنظيمي</w:t>
            </w:r>
          </w:p>
        </w:tc>
        <w:tc>
          <w:tcPr>
            <w:tcW w:w="990" w:type="dxa"/>
            <w:vAlign w:val="center"/>
            <w:hideMark/>
          </w:tcPr>
          <w:p w14:paraId="41384E87" w14:textId="191681FA"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(3)</w:t>
            </w:r>
          </w:p>
        </w:tc>
      </w:tr>
      <w:tr w:rsidR="00643A59" w:rsidRPr="00F36FF9" w14:paraId="29DF1F25" w14:textId="77777777" w:rsidTr="00643A59">
        <w:tc>
          <w:tcPr>
            <w:tcW w:w="985" w:type="dxa"/>
            <w:vAlign w:val="center"/>
          </w:tcPr>
          <w:p w14:paraId="058449C9" w14:textId="77777777" w:rsidR="00643A59" w:rsidRPr="00643A59" w:rsidRDefault="00643A59" w:rsidP="00643A59">
            <w:pPr>
              <w:jc w:val="center"/>
              <w:rPr>
                <w:rFonts w:asciiTheme="majorBidi" w:hAnsiTheme="majorBidi" w:cstheme="majorBidi"/>
                <w:sz w:val="28"/>
                <w:szCs w:val="28"/>
                <w:rtl/>
              </w:rPr>
            </w:pPr>
          </w:p>
        </w:tc>
        <w:tc>
          <w:tcPr>
            <w:tcW w:w="7560" w:type="dxa"/>
          </w:tcPr>
          <w:p w14:paraId="7F1F6782" w14:textId="3849E288"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معاملات الارتباط بيرسون بين أبعاد ممارسات الموارد البشرية المسؤولة وأبعاد الولاء التنظيمي</w:t>
            </w:r>
          </w:p>
        </w:tc>
        <w:tc>
          <w:tcPr>
            <w:tcW w:w="990" w:type="dxa"/>
            <w:vAlign w:val="center"/>
            <w:hideMark/>
          </w:tcPr>
          <w:p w14:paraId="6C18EE29" w14:textId="7EAC324F"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(4)</w:t>
            </w:r>
          </w:p>
        </w:tc>
      </w:tr>
      <w:tr w:rsidR="00643A59" w:rsidRPr="00F36FF9" w14:paraId="04F5CF39" w14:textId="77777777" w:rsidTr="00643A59">
        <w:tc>
          <w:tcPr>
            <w:tcW w:w="985" w:type="dxa"/>
            <w:vAlign w:val="center"/>
          </w:tcPr>
          <w:p w14:paraId="4A96B511" w14:textId="77777777" w:rsidR="00643A59" w:rsidRPr="00643A59" w:rsidRDefault="00643A59" w:rsidP="00643A59">
            <w:pPr>
              <w:jc w:val="center"/>
              <w:rPr>
                <w:rFonts w:asciiTheme="majorBidi" w:hAnsiTheme="majorBidi" w:cstheme="majorBidi"/>
                <w:sz w:val="28"/>
                <w:szCs w:val="28"/>
                <w:rtl/>
              </w:rPr>
            </w:pPr>
          </w:p>
        </w:tc>
        <w:tc>
          <w:tcPr>
            <w:tcW w:w="7560" w:type="dxa"/>
          </w:tcPr>
          <w:p w14:paraId="204936DA" w14:textId="3F0F5759"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نتائج تحليل الانحدار الخطي المتعدد لاختبار أثر ممارسات الموارد البشرية المسؤولة في الولاء التنظيمي</w:t>
            </w:r>
          </w:p>
        </w:tc>
        <w:tc>
          <w:tcPr>
            <w:tcW w:w="990" w:type="dxa"/>
            <w:vAlign w:val="center"/>
            <w:hideMark/>
          </w:tcPr>
          <w:p w14:paraId="6FBA947F" w14:textId="094F9610"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(5)</w:t>
            </w:r>
          </w:p>
        </w:tc>
      </w:tr>
      <w:tr w:rsidR="00643A59" w:rsidRPr="00F36FF9" w14:paraId="72D0656C" w14:textId="77777777" w:rsidTr="00643A59">
        <w:tc>
          <w:tcPr>
            <w:tcW w:w="985" w:type="dxa"/>
            <w:vAlign w:val="center"/>
          </w:tcPr>
          <w:p w14:paraId="18E988AE" w14:textId="77777777" w:rsidR="00643A59" w:rsidRPr="00643A59" w:rsidRDefault="00643A59" w:rsidP="00643A59">
            <w:pPr>
              <w:jc w:val="center"/>
              <w:rPr>
                <w:rFonts w:asciiTheme="majorBidi" w:hAnsiTheme="majorBidi" w:cstheme="majorBidi"/>
                <w:sz w:val="28"/>
                <w:szCs w:val="28"/>
                <w:rtl/>
              </w:rPr>
            </w:pPr>
          </w:p>
        </w:tc>
        <w:tc>
          <w:tcPr>
            <w:tcW w:w="7560" w:type="dxa"/>
          </w:tcPr>
          <w:p w14:paraId="6706231F" w14:textId="12AD2ECF"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نتائج تحليل التباين الأحادي</w:t>
            </w:r>
            <w:r w:rsidRPr="00643A59">
              <w:rPr>
                <w:rFonts w:asciiTheme="majorBidi" w:hAnsiTheme="majorBidi" w:cstheme="majorBidi"/>
                <w:sz w:val="28"/>
                <w:szCs w:val="28"/>
                <w:lang w:bidi="ar-EG"/>
              </w:rPr>
              <w:t xml:space="preserve"> (ANOVA) </w:t>
            </w:r>
            <w:r w:rsidRPr="00643A59">
              <w:rPr>
                <w:rFonts w:asciiTheme="majorBidi" w:hAnsiTheme="majorBidi" w:cstheme="majorBidi"/>
                <w:sz w:val="28"/>
                <w:szCs w:val="28"/>
                <w:rtl/>
              </w:rPr>
              <w:t>لاختبار الفروق في الولاء التنظيمي حسب سنوات الخبرة</w:t>
            </w:r>
          </w:p>
        </w:tc>
        <w:tc>
          <w:tcPr>
            <w:tcW w:w="990" w:type="dxa"/>
            <w:vAlign w:val="center"/>
            <w:hideMark/>
          </w:tcPr>
          <w:p w14:paraId="651B63D8" w14:textId="27F22A27"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(6)</w:t>
            </w:r>
          </w:p>
        </w:tc>
      </w:tr>
      <w:tr w:rsidR="00643A59" w:rsidRPr="00F36FF9" w14:paraId="78FE24D6" w14:textId="77777777" w:rsidTr="00643A59">
        <w:tc>
          <w:tcPr>
            <w:tcW w:w="985" w:type="dxa"/>
            <w:vAlign w:val="center"/>
          </w:tcPr>
          <w:p w14:paraId="2956B3C5" w14:textId="77777777" w:rsidR="00643A59" w:rsidRPr="00643A59" w:rsidRDefault="00643A59" w:rsidP="00643A59">
            <w:pPr>
              <w:jc w:val="center"/>
              <w:rPr>
                <w:rFonts w:asciiTheme="majorBidi" w:hAnsiTheme="majorBidi" w:cstheme="majorBidi"/>
                <w:sz w:val="28"/>
                <w:szCs w:val="28"/>
                <w:rtl/>
              </w:rPr>
            </w:pPr>
          </w:p>
        </w:tc>
        <w:tc>
          <w:tcPr>
            <w:tcW w:w="7560" w:type="dxa"/>
          </w:tcPr>
          <w:p w14:paraId="12AC0C96" w14:textId="522D27A5"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نتائج اختبار</w:t>
            </w:r>
            <w:r w:rsidRPr="00643A59">
              <w:rPr>
                <w:rFonts w:asciiTheme="majorBidi" w:hAnsiTheme="majorBidi" w:cstheme="majorBidi"/>
                <w:sz w:val="28"/>
                <w:szCs w:val="28"/>
                <w:lang w:bidi="ar-EG"/>
              </w:rPr>
              <w:t xml:space="preserve"> (T-test) </w:t>
            </w:r>
            <w:r w:rsidRPr="00643A59">
              <w:rPr>
                <w:rFonts w:asciiTheme="majorBidi" w:hAnsiTheme="majorBidi" w:cstheme="majorBidi"/>
                <w:sz w:val="28"/>
                <w:szCs w:val="28"/>
                <w:rtl/>
              </w:rPr>
              <w:t>لاختبار الفروق في الولاء التنظيمي حسب المستوى الوظيفي</w:t>
            </w:r>
          </w:p>
        </w:tc>
        <w:tc>
          <w:tcPr>
            <w:tcW w:w="990" w:type="dxa"/>
            <w:vAlign w:val="center"/>
            <w:hideMark/>
          </w:tcPr>
          <w:p w14:paraId="3FCFDF63" w14:textId="305805B5"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(7)</w:t>
            </w:r>
          </w:p>
        </w:tc>
      </w:tr>
      <w:tr w:rsidR="00643A59" w:rsidRPr="00F36FF9" w14:paraId="2106459C" w14:textId="77777777" w:rsidTr="00643A59">
        <w:tc>
          <w:tcPr>
            <w:tcW w:w="985" w:type="dxa"/>
            <w:vAlign w:val="center"/>
          </w:tcPr>
          <w:p w14:paraId="429331FA" w14:textId="77777777" w:rsidR="00643A59" w:rsidRPr="00643A59" w:rsidRDefault="00643A59" w:rsidP="00643A59">
            <w:pPr>
              <w:jc w:val="center"/>
              <w:rPr>
                <w:rFonts w:asciiTheme="majorBidi" w:hAnsiTheme="majorBidi" w:cstheme="majorBidi"/>
                <w:sz w:val="28"/>
                <w:szCs w:val="28"/>
                <w:rtl/>
              </w:rPr>
            </w:pPr>
          </w:p>
        </w:tc>
        <w:tc>
          <w:tcPr>
            <w:tcW w:w="7560" w:type="dxa"/>
          </w:tcPr>
          <w:p w14:paraId="5103477D" w14:textId="7E3B4356" w:rsidR="00643A59" w:rsidRPr="00643A59" w:rsidRDefault="00643A59" w:rsidP="00643A59">
            <w:pPr>
              <w:rPr>
                <w:rFonts w:asciiTheme="majorBidi" w:hAnsiTheme="majorBidi" w:cstheme="majorBidi"/>
                <w:sz w:val="28"/>
                <w:szCs w:val="28"/>
                <w:lang w:bidi="ar-EG"/>
              </w:rPr>
            </w:pPr>
            <w:r w:rsidRPr="00643A59">
              <w:rPr>
                <w:rFonts w:asciiTheme="majorBidi" w:hAnsiTheme="majorBidi" w:cstheme="majorBidi"/>
                <w:sz w:val="28"/>
                <w:szCs w:val="28"/>
                <w:rtl/>
              </w:rPr>
              <w:t>ملخص نتائج اختبار الفروض</w:t>
            </w:r>
          </w:p>
        </w:tc>
        <w:tc>
          <w:tcPr>
            <w:tcW w:w="990" w:type="dxa"/>
            <w:vAlign w:val="center"/>
            <w:hideMark/>
          </w:tcPr>
          <w:p w14:paraId="48D8232C" w14:textId="0F7B084A"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lang w:bidi="ar-EG"/>
              </w:rPr>
              <w:t>(8)</w:t>
            </w:r>
          </w:p>
        </w:tc>
      </w:tr>
    </w:tbl>
    <w:p w14:paraId="3A504109" w14:textId="77777777" w:rsidR="009125CE" w:rsidRPr="00F36FF9" w:rsidRDefault="009125CE" w:rsidP="009125CE">
      <w:pPr>
        <w:rPr>
          <w:rFonts w:asciiTheme="majorBidi" w:hAnsiTheme="majorBidi" w:cstheme="majorBidi"/>
          <w:sz w:val="28"/>
          <w:szCs w:val="28"/>
          <w:u w:val="single"/>
          <w:rtl/>
          <w:lang w:bidi="ar-EG"/>
        </w:rPr>
      </w:pPr>
    </w:p>
    <w:p w14:paraId="11198760" w14:textId="77777777" w:rsidR="009125CE" w:rsidRPr="00F36FF9" w:rsidRDefault="009125CE" w:rsidP="009125CE">
      <w:pPr>
        <w:rPr>
          <w:rFonts w:asciiTheme="majorBidi" w:hAnsiTheme="majorBidi" w:cstheme="majorBidi"/>
          <w:sz w:val="28"/>
          <w:szCs w:val="28"/>
          <w:u w:val="single"/>
          <w:rtl/>
          <w:lang w:bidi="ar-EG"/>
        </w:rPr>
      </w:pPr>
    </w:p>
    <w:p w14:paraId="3A08675C" w14:textId="77777777" w:rsidR="00643A59" w:rsidRDefault="00643A59">
      <w:pPr>
        <w:bidi w:val="0"/>
        <w:rPr>
          <w:rFonts w:asciiTheme="majorBidi" w:hAnsiTheme="majorBidi" w:cstheme="majorBidi"/>
          <w:sz w:val="28"/>
          <w:szCs w:val="28"/>
          <w:u w:val="single"/>
          <w:rtl/>
          <w:lang w:bidi="ar-EG"/>
        </w:rPr>
      </w:pPr>
      <w:r>
        <w:rPr>
          <w:rFonts w:asciiTheme="majorBidi" w:hAnsiTheme="majorBidi" w:cstheme="majorBidi"/>
          <w:sz w:val="28"/>
          <w:szCs w:val="28"/>
          <w:u w:val="single"/>
          <w:rtl/>
          <w:lang w:bidi="ar-EG"/>
        </w:rPr>
        <w:br w:type="page"/>
      </w:r>
    </w:p>
    <w:p w14:paraId="5741615F" w14:textId="68AC6E17" w:rsidR="00D52480" w:rsidRPr="007E56CA" w:rsidRDefault="00D52480" w:rsidP="00F36FF9">
      <w:pPr>
        <w:outlineLvl w:val="0"/>
        <w:rPr>
          <w:rFonts w:asciiTheme="majorBidi" w:hAnsiTheme="majorBidi" w:cstheme="majorBidi"/>
          <w:b/>
          <w:bCs/>
          <w:sz w:val="32"/>
          <w:szCs w:val="32"/>
          <w:u w:val="single"/>
          <w:rtl/>
          <w:lang w:bidi="ar-EG"/>
        </w:rPr>
      </w:pPr>
      <w:bookmarkStart w:id="2" w:name="_Toc235220789"/>
      <w:r w:rsidRPr="007E56CA">
        <w:rPr>
          <w:rFonts w:asciiTheme="majorBidi" w:hAnsiTheme="majorBidi" w:cstheme="majorBidi"/>
          <w:b/>
          <w:bCs/>
          <w:sz w:val="32"/>
          <w:szCs w:val="32"/>
          <w:u w:val="single"/>
          <w:rtl/>
          <w:lang w:bidi="ar-EG"/>
        </w:rPr>
        <w:lastRenderedPageBreak/>
        <w:t>فهرس الأشكال:</w:t>
      </w:r>
      <w:bookmarkEnd w:id="2"/>
    </w:p>
    <w:p w14:paraId="1EF69791" w14:textId="77777777" w:rsidR="00D52480" w:rsidRPr="00F36FF9" w:rsidRDefault="00D52480" w:rsidP="009125CE">
      <w:pPr>
        <w:rPr>
          <w:rFonts w:asciiTheme="majorBidi" w:hAnsiTheme="majorBidi" w:cstheme="majorBidi"/>
          <w:sz w:val="28"/>
          <w:szCs w:val="28"/>
          <w:u w:val="single"/>
          <w:rtl/>
          <w:lang w:bidi="ar-EG"/>
        </w:rPr>
      </w:pPr>
    </w:p>
    <w:tbl>
      <w:tblPr>
        <w:tblStyle w:val="TableGridLight"/>
        <w:tblW w:w="9648" w:type="dxa"/>
        <w:tblInd w:w="-676" w:type="dxa"/>
        <w:tblLook w:val="04A0" w:firstRow="1" w:lastRow="0" w:firstColumn="1" w:lastColumn="0" w:noHBand="0" w:noVBand="1"/>
      </w:tblPr>
      <w:tblGrid>
        <w:gridCol w:w="1351"/>
        <w:gridCol w:w="7564"/>
        <w:gridCol w:w="733"/>
      </w:tblGrid>
      <w:tr w:rsidR="00643A59" w:rsidRPr="00F36FF9" w14:paraId="7B9FA0D8" w14:textId="12124925" w:rsidTr="00643A59">
        <w:tc>
          <w:tcPr>
            <w:tcW w:w="1351" w:type="dxa"/>
            <w:shd w:val="clear" w:color="auto" w:fill="F2F2F2" w:themeFill="background1" w:themeFillShade="F2"/>
            <w:vAlign w:val="center"/>
          </w:tcPr>
          <w:p w14:paraId="7424AD7B" w14:textId="1EE0B5BD" w:rsidR="00643A59" w:rsidRPr="00643A59" w:rsidRDefault="00643A59" w:rsidP="00643A59">
            <w:pPr>
              <w:jc w:val="center"/>
              <w:rPr>
                <w:rFonts w:asciiTheme="majorBidi" w:hAnsiTheme="majorBidi" w:cstheme="majorBidi"/>
                <w:sz w:val="28"/>
                <w:szCs w:val="28"/>
                <w:rtl/>
              </w:rPr>
            </w:pPr>
            <w:r w:rsidRPr="00643A59">
              <w:rPr>
                <w:rFonts w:asciiTheme="majorBidi" w:hAnsiTheme="majorBidi" w:cstheme="majorBidi"/>
                <w:sz w:val="28"/>
                <w:szCs w:val="28"/>
                <w:rtl/>
              </w:rPr>
              <w:t>الصفحة</w:t>
            </w:r>
          </w:p>
        </w:tc>
        <w:tc>
          <w:tcPr>
            <w:tcW w:w="7564" w:type="dxa"/>
            <w:shd w:val="clear" w:color="auto" w:fill="F2F2F2" w:themeFill="background1" w:themeFillShade="F2"/>
            <w:vAlign w:val="center"/>
            <w:hideMark/>
          </w:tcPr>
          <w:p w14:paraId="03DB2042" w14:textId="6DAB1A10" w:rsidR="00643A59" w:rsidRPr="00643A59" w:rsidRDefault="00643A59" w:rsidP="00643A59">
            <w:pPr>
              <w:spacing w:after="160" w:line="259" w:lineRule="auto"/>
              <w:jc w:val="center"/>
              <w:rPr>
                <w:rFonts w:asciiTheme="majorBidi" w:hAnsiTheme="majorBidi" w:cstheme="majorBidi"/>
                <w:sz w:val="28"/>
                <w:szCs w:val="28"/>
                <w:lang w:bidi="ar-EG"/>
              </w:rPr>
            </w:pPr>
            <w:r w:rsidRPr="00643A59">
              <w:rPr>
                <w:rFonts w:asciiTheme="majorBidi" w:hAnsiTheme="majorBidi" w:cstheme="majorBidi"/>
                <w:sz w:val="28"/>
                <w:szCs w:val="28"/>
                <w:rtl/>
              </w:rPr>
              <w:t>عنوان الشكل</w:t>
            </w:r>
          </w:p>
        </w:tc>
        <w:tc>
          <w:tcPr>
            <w:tcW w:w="0" w:type="auto"/>
            <w:shd w:val="clear" w:color="auto" w:fill="F2F2F2" w:themeFill="background1" w:themeFillShade="F2"/>
            <w:vAlign w:val="center"/>
          </w:tcPr>
          <w:p w14:paraId="30A5E7E2" w14:textId="320C9B1E" w:rsidR="00643A59" w:rsidRPr="00643A59" w:rsidRDefault="00643A59" w:rsidP="00643A59">
            <w:pPr>
              <w:jc w:val="center"/>
              <w:rPr>
                <w:rFonts w:asciiTheme="majorBidi" w:hAnsiTheme="majorBidi" w:cstheme="majorBidi"/>
                <w:sz w:val="28"/>
                <w:szCs w:val="28"/>
                <w:rtl/>
              </w:rPr>
            </w:pPr>
            <w:r w:rsidRPr="00643A59">
              <w:rPr>
                <w:rFonts w:asciiTheme="majorBidi" w:hAnsiTheme="majorBidi" w:cstheme="majorBidi"/>
                <w:sz w:val="28"/>
                <w:szCs w:val="28"/>
                <w:rtl/>
              </w:rPr>
              <w:t>رقم الشكل</w:t>
            </w:r>
          </w:p>
        </w:tc>
      </w:tr>
      <w:tr w:rsidR="00643A59" w:rsidRPr="00F36FF9" w14:paraId="71281F2E" w14:textId="505E3C59" w:rsidTr="00643A59">
        <w:tc>
          <w:tcPr>
            <w:tcW w:w="1351" w:type="dxa"/>
            <w:vAlign w:val="center"/>
          </w:tcPr>
          <w:p w14:paraId="7833389E" w14:textId="77777777" w:rsidR="00643A59" w:rsidRPr="00643A59" w:rsidRDefault="00643A59" w:rsidP="00643A59">
            <w:pPr>
              <w:jc w:val="center"/>
              <w:rPr>
                <w:rFonts w:asciiTheme="majorBidi" w:hAnsiTheme="majorBidi" w:cstheme="majorBidi"/>
                <w:sz w:val="28"/>
                <w:szCs w:val="28"/>
                <w:rtl/>
              </w:rPr>
            </w:pPr>
          </w:p>
        </w:tc>
        <w:tc>
          <w:tcPr>
            <w:tcW w:w="7564" w:type="dxa"/>
            <w:hideMark/>
          </w:tcPr>
          <w:p w14:paraId="7C83C6D6" w14:textId="092B279E" w:rsidR="00643A59" w:rsidRPr="00643A59" w:rsidRDefault="00643A59" w:rsidP="00643A59">
            <w:pPr>
              <w:spacing w:after="160" w:line="259" w:lineRule="auto"/>
              <w:rPr>
                <w:rFonts w:asciiTheme="majorBidi" w:hAnsiTheme="majorBidi" w:cstheme="majorBidi"/>
                <w:sz w:val="28"/>
                <w:szCs w:val="28"/>
                <w:lang w:bidi="ar-EG"/>
              </w:rPr>
            </w:pPr>
            <w:r w:rsidRPr="00643A59">
              <w:rPr>
                <w:rFonts w:asciiTheme="majorBidi" w:hAnsiTheme="majorBidi" w:cstheme="majorBidi"/>
                <w:sz w:val="28"/>
                <w:szCs w:val="28"/>
                <w:rtl/>
              </w:rPr>
              <w:t>النموذج المفاهيمي للدراسة</w:t>
            </w:r>
          </w:p>
        </w:tc>
        <w:tc>
          <w:tcPr>
            <w:tcW w:w="0" w:type="auto"/>
            <w:vAlign w:val="center"/>
          </w:tcPr>
          <w:p w14:paraId="6E46AA12" w14:textId="28A7ADCF" w:rsidR="00643A59" w:rsidRPr="00643A59" w:rsidRDefault="00643A59" w:rsidP="00643A59">
            <w:pPr>
              <w:jc w:val="center"/>
              <w:rPr>
                <w:rFonts w:asciiTheme="majorBidi" w:hAnsiTheme="majorBidi" w:cstheme="majorBidi"/>
                <w:sz w:val="28"/>
                <w:szCs w:val="28"/>
                <w:lang w:bidi="ar-EG"/>
              </w:rPr>
            </w:pPr>
            <w:r w:rsidRPr="00643A59">
              <w:rPr>
                <w:rFonts w:asciiTheme="majorBidi" w:hAnsiTheme="majorBidi" w:cstheme="majorBidi"/>
                <w:sz w:val="28"/>
                <w:szCs w:val="28"/>
                <w:lang w:bidi="ar-EG"/>
              </w:rPr>
              <w:t>(1)</w:t>
            </w:r>
          </w:p>
        </w:tc>
      </w:tr>
      <w:tr w:rsidR="00643A59" w:rsidRPr="00F36FF9" w14:paraId="4BAB1FBF" w14:textId="48F41F27" w:rsidTr="00643A59">
        <w:tc>
          <w:tcPr>
            <w:tcW w:w="1351" w:type="dxa"/>
            <w:vAlign w:val="center"/>
          </w:tcPr>
          <w:p w14:paraId="6296CC8C" w14:textId="77777777" w:rsidR="00643A59" w:rsidRPr="00643A59" w:rsidRDefault="00643A59" w:rsidP="00643A59">
            <w:pPr>
              <w:jc w:val="center"/>
              <w:rPr>
                <w:rFonts w:asciiTheme="majorBidi" w:hAnsiTheme="majorBidi" w:cstheme="majorBidi"/>
                <w:sz w:val="28"/>
                <w:szCs w:val="28"/>
                <w:rtl/>
              </w:rPr>
            </w:pPr>
          </w:p>
        </w:tc>
        <w:tc>
          <w:tcPr>
            <w:tcW w:w="7564" w:type="dxa"/>
            <w:hideMark/>
          </w:tcPr>
          <w:p w14:paraId="7A945122" w14:textId="08685E7C" w:rsidR="00643A59" w:rsidRPr="00643A59" w:rsidRDefault="00643A59" w:rsidP="00643A59">
            <w:pPr>
              <w:spacing w:after="160" w:line="259" w:lineRule="auto"/>
              <w:rPr>
                <w:rFonts w:asciiTheme="majorBidi" w:hAnsiTheme="majorBidi" w:cstheme="majorBidi"/>
                <w:sz w:val="28"/>
                <w:szCs w:val="28"/>
                <w:lang w:bidi="ar-EG"/>
              </w:rPr>
            </w:pPr>
            <w:r w:rsidRPr="00643A59">
              <w:rPr>
                <w:rFonts w:asciiTheme="majorBidi" w:hAnsiTheme="majorBidi" w:cstheme="majorBidi"/>
                <w:sz w:val="28"/>
                <w:szCs w:val="28"/>
                <w:rtl/>
              </w:rPr>
              <w:t>توزيع عينة الدراسة حسب الفئات العمرية</w:t>
            </w:r>
          </w:p>
        </w:tc>
        <w:tc>
          <w:tcPr>
            <w:tcW w:w="0" w:type="auto"/>
            <w:vAlign w:val="center"/>
          </w:tcPr>
          <w:p w14:paraId="57191EE1" w14:textId="43C3A4DB" w:rsidR="00643A59" w:rsidRPr="00643A59" w:rsidRDefault="00643A59" w:rsidP="00643A59">
            <w:pPr>
              <w:jc w:val="center"/>
              <w:rPr>
                <w:rFonts w:asciiTheme="majorBidi" w:hAnsiTheme="majorBidi" w:cstheme="majorBidi"/>
                <w:sz w:val="28"/>
                <w:szCs w:val="28"/>
                <w:lang w:bidi="ar-EG"/>
              </w:rPr>
            </w:pPr>
            <w:r w:rsidRPr="00643A59">
              <w:rPr>
                <w:rFonts w:asciiTheme="majorBidi" w:hAnsiTheme="majorBidi" w:cstheme="majorBidi"/>
                <w:sz w:val="28"/>
                <w:szCs w:val="28"/>
                <w:lang w:bidi="ar-EG"/>
              </w:rPr>
              <w:t>(2)</w:t>
            </w:r>
          </w:p>
        </w:tc>
      </w:tr>
      <w:tr w:rsidR="00643A59" w:rsidRPr="00F36FF9" w14:paraId="68505083" w14:textId="5C880BBD" w:rsidTr="00643A59">
        <w:tc>
          <w:tcPr>
            <w:tcW w:w="1351" w:type="dxa"/>
            <w:vAlign w:val="center"/>
          </w:tcPr>
          <w:p w14:paraId="71E53B68" w14:textId="77777777" w:rsidR="00643A59" w:rsidRPr="00643A59" w:rsidRDefault="00643A59" w:rsidP="00643A59">
            <w:pPr>
              <w:jc w:val="center"/>
              <w:rPr>
                <w:rFonts w:asciiTheme="majorBidi" w:hAnsiTheme="majorBidi" w:cstheme="majorBidi"/>
                <w:sz w:val="28"/>
                <w:szCs w:val="28"/>
                <w:rtl/>
              </w:rPr>
            </w:pPr>
          </w:p>
        </w:tc>
        <w:tc>
          <w:tcPr>
            <w:tcW w:w="7564" w:type="dxa"/>
            <w:hideMark/>
          </w:tcPr>
          <w:p w14:paraId="01CAE9B4" w14:textId="66181EBC" w:rsidR="00643A59" w:rsidRPr="00643A59" w:rsidRDefault="00643A59" w:rsidP="00643A59">
            <w:pPr>
              <w:spacing w:after="160" w:line="259" w:lineRule="auto"/>
              <w:rPr>
                <w:rFonts w:asciiTheme="majorBidi" w:hAnsiTheme="majorBidi" w:cstheme="majorBidi"/>
                <w:sz w:val="28"/>
                <w:szCs w:val="28"/>
                <w:lang w:bidi="ar-EG"/>
              </w:rPr>
            </w:pPr>
            <w:r w:rsidRPr="00643A59">
              <w:rPr>
                <w:rFonts w:asciiTheme="majorBidi" w:hAnsiTheme="majorBidi" w:cstheme="majorBidi"/>
                <w:sz w:val="28"/>
                <w:szCs w:val="28"/>
                <w:rtl/>
              </w:rPr>
              <w:t>توزيع عينة الدراسة حسب المؤهل العلمي</w:t>
            </w:r>
          </w:p>
        </w:tc>
        <w:tc>
          <w:tcPr>
            <w:tcW w:w="0" w:type="auto"/>
            <w:vAlign w:val="center"/>
          </w:tcPr>
          <w:p w14:paraId="3532D1C6" w14:textId="43984A6A" w:rsidR="00643A59" w:rsidRPr="00643A59" w:rsidRDefault="00643A59" w:rsidP="00643A59">
            <w:pPr>
              <w:jc w:val="center"/>
              <w:rPr>
                <w:rFonts w:asciiTheme="majorBidi" w:hAnsiTheme="majorBidi" w:cstheme="majorBidi"/>
                <w:sz w:val="28"/>
                <w:szCs w:val="28"/>
                <w:lang w:bidi="ar-EG"/>
              </w:rPr>
            </w:pPr>
            <w:r w:rsidRPr="00643A59">
              <w:rPr>
                <w:rFonts w:asciiTheme="majorBidi" w:hAnsiTheme="majorBidi" w:cstheme="majorBidi"/>
                <w:sz w:val="28"/>
                <w:szCs w:val="28"/>
                <w:lang w:bidi="ar-EG"/>
              </w:rPr>
              <w:t>(3)</w:t>
            </w:r>
          </w:p>
        </w:tc>
      </w:tr>
      <w:tr w:rsidR="00643A59" w:rsidRPr="00F36FF9" w14:paraId="33D72D31" w14:textId="65583375" w:rsidTr="00643A59">
        <w:tc>
          <w:tcPr>
            <w:tcW w:w="1351" w:type="dxa"/>
            <w:vAlign w:val="center"/>
          </w:tcPr>
          <w:p w14:paraId="5DCA90EC" w14:textId="77777777" w:rsidR="00643A59" w:rsidRPr="00643A59" w:rsidRDefault="00643A59" w:rsidP="00643A59">
            <w:pPr>
              <w:jc w:val="center"/>
              <w:rPr>
                <w:rFonts w:asciiTheme="majorBidi" w:hAnsiTheme="majorBidi" w:cstheme="majorBidi"/>
                <w:sz w:val="28"/>
                <w:szCs w:val="28"/>
                <w:rtl/>
              </w:rPr>
            </w:pPr>
          </w:p>
        </w:tc>
        <w:tc>
          <w:tcPr>
            <w:tcW w:w="7564" w:type="dxa"/>
            <w:hideMark/>
          </w:tcPr>
          <w:p w14:paraId="2D6CC88D" w14:textId="6B2ED2A6" w:rsidR="00643A59" w:rsidRPr="00643A59" w:rsidRDefault="00643A59" w:rsidP="00643A59">
            <w:pPr>
              <w:spacing w:after="160" w:line="259" w:lineRule="auto"/>
              <w:rPr>
                <w:rFonts w:asciiTheme="majorBidi" w:hAnsiTheme="majorBidi" w:cstheme="majorBidi"/>
                <w:sz w:val="28"/>
                <w:szCs w:val="28"/>
                <w:lang w:bidi="ar-EG"/>
              </w:rPr>
            </w:pPr>
            <w:r w:rsidRPr="00643A59">
              <w:rPr>
                <w:rFonts w:asciiTheme="majorBidi" w:hAnsiTheme="majorBidi" w:cstheme="majorBidi"/>
                <w:sz w:val="28"/>
                <w:szCs w:val="28"/>
                <w:rtl/>
              </w:rPr>
              <w:t>النموذج النظري للولاء التنظيمي (ماير وألن، 1991)</w:t>
            </w:r>
          </w:p>
        </w:tc>
        <w:tc>
          <w:tcPr>
            <w:tcW w:w="0" w:type="auto"/>
            <w:vAlign w:val="center"/>
          </w:tcPr>
          <w:p w14:paraId="005D0EF3" w14:textId="446B8AB7" w:rsidR="00643A59" w:rsidRPr="00643A59" w:rsidRDefault="00643A59" w:rsidP="00643A59">
            <w:pPr>
              <w:jc w:val="center"/>
              <w:rPr>
                <w:rFonts w:asciiTheme="majorBidi" w:hAnsiTheme="majorBidi" w:cstheme="majorBidi"/>
                <w:sz w:val="28"/>
                <w:szCs w:val="28"/>
                <w:lang w:bidi="ar-EG"/>
              </w:rPr>
            </w:pPr>
            <w:r w:rsidRPr="00643A59">
              <w:rPr>
                <w:rFonts w:asciiTheme="majorBidi" w:hAnsiTheme="majorBidi" w:cstheme="majorBidi"/>
                <w:sz w:val="28"/>
                <w:szCs w:val="28"/>
                <w:lang w:bidi="ar-EG"/>
              </w:rPr>
              <w:t>(4)</w:t>
            </w:r>
          </w:p>
        </w:tc>
      </w:tr>
      <w:tr w:rsidR="00643A59" w:rsidRPr="00F36FF9" w14:paraId="332F47E2" w14:textId="387EF9A3" w:rsidTr="00643A59">
        <w:tc>
          <w:tcPr>
            <w:tcW w:w="1351" w:type="dxa"/>
            <w:vAlign w:val="center"/>
          </w:tcPr>
          <w:p w14:paraId="43FB1D47" w14:textId="77777777" w:rsidR="00643A59" w:rsidRPr="00643A59" w:rsidRDefault="00643A59" w:rsidP="00643A59">
            <w:pPr>
              <w:jc w:val="center"/>
              <w:rPr>
                <w:rFonts w:asciiTheme="majorBidi" w:hAnsiTheme="majorBidi" w:cstheme="majorBidi"/>
                <w:sz w:val="28"/>
                <w:szCs w:val="28"/>
                <w:rtl/>
              </w:rPr>
            </w:pPr>
          </w:p>
        </w:tc>
        <w:tc>
          <w:tcPr>
            <w:tcW w:w="7564" w:type="dxa"/>
            <w:hideMark/>
          </w:tcPr>
          <w:p w14:paraId="136E0CF1" w14:textId="7BB388A2" w:rsidR="00643A59" w:rsidRPr="00643A59" w:rsidRDefault="00643A59" w:rsidP="00643A59">
            <w:pPr>
              <w:spacing w:after="160" w:line="259" w:lineRule="auto"/>
              <w:rPr>
                <w:rFonts w:asciiTheme="majorBidi" w:hAnsiTheme="majorBidi" w:cstheme="majorBidi"/>
                <w:sz w:val="28"/>
                <w:szCs w:val="28"/>
                <w:lang w:bidi="ar-EG"/>
              </w:rPr>
            </w:pPr>
            <w:r w:rsidRPr="00643A59">
              <w:rPr>
                <w:rFonts w:asciiTheme="majorBidi" w:hAnsiTheme="majorBidi" w:cstheme="majorBidi"/>
                <w:sz w:val="28"/>
                <w:szCs w:val="28"/>
                <w:rtl/>
              </w:rPr>
              <w:t>هرم المسؤولية الاجتماعية لكارول</w:t>
            </w:r>
            <w:r w:rsidRPr="00643A59">
              <w:rPr>
                <w:rFonts w:asciiTheme="majorBidi" w:hAnsiTheme="majorBidi" w:cstheme="majorBidi"/>
                <w:sz w:val="28"/>
                <w:szCs w:val="28"/>
                <w:lang w:bidi="ar-EG"/>
              </w:rPr>
              <w:t xml:space="preserve"> (1991)</w:t>
            </w:r>
          </w:p>
        </w:tc>
        <w:tc>
          <w:tcPr>
            <w:tcW w:w="0" w:type="auto"/>
            <w:vAlign w:val="center"/>
          </w:tcPr>
          <w:p w14:paraId="36DD2BF5" w14:textId="6CB56FE3" w:rsidR="00643A59" w:rsidRPr="00643A59" w:rsidRDefault="00643A59" w:rsidP="00643A59">
            <w:pPr>
              <w:jc w:val="center"/>
              <w:rPr>
                <w:rFonts w:asciiTheme="majorBidi" w:hAnsiTheme="majorBidi" w:cstheme="majorBidi"/>
                <w:sz w:val="28"/>
                <w:szCs w:val="28"/>
                <w:lang w:bidi="ar-EG"/>
              </w:rPr>
            </w:pPr>
            <w:r w:rsidRPr="00643A59">
              <w:rPr>
                <w:rFonts w:asciiTheme="majorBidi" w:hAnsiTheme="majorBidi" w:cstheme="majorBidi"/>
                <w:sz w:val="28"/>
                <w:szCs w:val="28"/>
                <w:lang w:bidi="ar-EG"/>
              </w:rPr>
              <w:t>(5)</w:t>
            </w:r>
          </w:p>
        </w:tc>
      </w:tr>
      <w:tr w:rsidR="00643A59" w:rsidRPr="00F36FF9" w14:paraId="4A837051" w14:textId="5E6590E1" w:rsidTr="00643A59">
        <w:tc>
          <w:tcPr>
            <w:tcW w:w="1351" w:type="dxa"/>
            <w:vAlign w:val="center"/>
          </w:tcPr>
          <w:p w14:paraId="54616275" w14:textId="77777777" w:rsidR="00643A59" w:rsidRPr="00643A59" w:rsidRDefault="00643A59" w:rsidP="00643A59">
            <w:pPr>
              <w:jc w:val="center"/>
              <w:rPr>
                <w:rFonts w:asciiTheme="majorBidi" w:hAnsiTheme="majorBidi" w:cstheme="majorBidi"/>
                <w:sz w:val="28"/>
                <w:szCs w:val="28"/>
                <w:rtl/>
              </w:rPr>
            </w:pPr>
          </w:p>
        </w:tc>
        <w:tc>
          <w:tcPr>
            <w:tcW w:w="7564" w:type="dxa"/>
            <w:hideMark/>
          </w:tcPr>
          <w:p w14:paraId="78FA3EF2" w14:textId="1FDE27BD" w:rsidR="00643A59" w:rsidRPr="00643A59" w:rsidRDefault="00643A59" w:rsidP="00643A59">
            <w:pPr>
              <w:spacing w:after="160" w:line="259" w:lineRule="auto"/>
              <w:rPr>
                <w:rFonts w:asciiTheme="majorBidi" w:hAnsiTheme="majorBidi" w:cstheme="majorBidi"/>
                <w:sz w:val="28"/>
                <w:szCs w:val="28"/>
                <w:lang w:bidi="ar-EG"/>
              </w:rPr>
            </w:pPr>
            <w:r w:rsidRPr="00643A59">
              <w:rPr>
                <w:rFonts w:asciiTheme="majorBidi" w:hAnsiTheme="majorBidi" w:cstheme="majorBidi"/>
                <w:sz w:val="28"/>
                <w:szCs w:val="28"/>
                <w:rtl/>
              </w:rPr>
              <w:t>العلاقة بين ممارسات الموارد البشرية والالتزام التنظيمي (ماير وألن، 1997</w:t>
            </w:r>
          </w:p>
        </w:tc>
        <w:tc>
          <w:tcPr>
            <w:tcW w:w="0" w:type="auto"/>
            <w:vAlign w:val="center"/>
          </w:tcPr>
          <w:p w14:paraId="4772B875" w14:textId="07923667" w:rsidR="00643A59" w:rsidRPr="00643A59" w:rsidRDefault="00643A59" w:rsidP="00643A59">
            <w:pPr>
              <w:jc w:val="center"/>
              <w:rPr>
                <w:rFonts w:asciiTheme="majorBidi" w:hAnsiTheme="majorBidi" w:cstheme="majorBidi"/>
                <w:sz w:val="28"/>
                <w:szCs w:val="28"/>
                <w:lang w:bidi="ar-EG"/>
              </w:rPr>
            </w:pPr>
            <w:r w:rsidRPr="00643A59">
              <w:rPr>
                <w:rFonts w:asciiTheme="majorBidi" w:hAnsiTheme="majorBidi" w:cstheme="majorBidi"/>
                <w:sz w:val="28"/>
                <w:szCs w:val="28"/>
                <w:lang w:bidi="ar-EG"/>
              </w:rPr>
              <w:t>(6)</w:t>
            </w:r>
          </w:p>
        </w:tc>
      </w:tr>
    </w:tbl>
    <w:p w14:paraId="1DAEEFEB" w14:textId="77777777" w:rsidR="00D52480" w:rsidRPr="00F36FF9" w:rsidRDefault="00D52480" w:rsidP="009125CE">
      <w:pPr>
        <w:rPr>
          <w:rFonts w:asciiTheme="majorBidi" w:hAnsiTheme="majorBidi" w:cstheme="majorBidi"/>
          <w:sz w:val="28"/>
          <w:szCs w:val="28"/>
          <w:u w:val="single"/>
          <w:rtl/>
          <w:lang w:bidi="ar-EG"/>
        </w:rPr>
      </w:pPr>
    </w:p>
    <w:p w14:paraId="5CF99AA8" w14:textId="77777777" w:rsidR="00354A94" w:rsidRDefault="00354A94">
      <w:pPr>
        <w:bidi w:val="0"/>
        <w:rPr>
          <w:rFonts w:asciiTheme="majorBidi" w:hAnsiTheme="majorBidi" w:cstheme="majorBidi"/>
          <w:sz w:val="28"/>
          <w:szCs w:val="28"/>
          <w:u w:val="single"/>
          <w:rtl/>
          <w:lang w:bidi="ar-EG"/>
        </w:rPr>
      </w:pPr>
      <w:r>
        <w:rPr>
          <w:rFonts w:asciiTheme="majorBidi" w:hAnsiTheme="majorBidi" w:cstheme="majorBidi"/>
          <w:sz w:val="28"/>
          <w:szCs w:val="28"/>
          <w:u w:val="single"/>
          <w:rtl/>
          <w:lang w:bidi="ar-EG"/>
        </w:rPr>
        <w:br w:type="page"/>
      </w:r>
    </w:p>
    <w:p w14:paraId="32DDC605" w14:textId="6EAEFBB7" w:rsidR="009125CE" w:rsidRPr="00354A94" w:rsidRDefault="009125CE" w:rsidP="00F36FF9">
      <w:pPr>
        <w:outlineLvl w:val="0"/>
        <w:rPr>
          <w:rFonts w:asciiTheme="majorBidi" w:hAnsiTheme="majorBidi" w:cstheme="majorBidi"/>
          <w:b/>
          <w:bCs/>
          <w:sz w:val="32"/>
          <w:szCs w:val="32"/>
          <w:u w:val="single"/>
        </w:rPr>
      </w:pPr>
      <w:bookmarkStart w:id="3" w:name="_Toc235220790"/>
      <w:r w:rsidRPr="00354A94">
        <w:rPr>
          <w:rFonts w:asciiTheme="majorBidi" w:hAnsiTheme="majorBidi" w:cstheme="majorBidi"/>
          <w:b/>
          <w:bCs/>
          <w:sz w:val="32"/>
          <w:szCs w:val="32"/>
          <w:u w:val="single"/>
          <w:rtl/>
          <w:lang w:bidi="ar-EG"/>
        </w:rPr>
        <w:lastRenderedPageBreak/>
        <w:t>المستخلص:</w:t>
      </w:r>
      <w:bookmarkEnd w:id="3"/>
    </w:p>
    <w:p w14:paraId="52C74ECF" w14:textId="77777777" w:rsidR="00354A94" w:rsidRDefault="00354A94" w:rsidP="0016455F">
      <w:pPr>
        <w:rPr>
          <w:rFonts w:asciiTheme="majorBidi" w:hAnsiTheme="majorBidi" w:cstheme="majorBidi"/>
          <w:sz w:val="28"/>
          <w:szCs w:val="28"/>
        </w:rPr>
      </w:pPr>
    </w:p>
    <w:p w14:paraId="50DEDCB8" w14:textId="49FB8FC5" w:rsidR="0016455F" w:rsidRDefault="0016455F" w:rsidP="00354A94">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هدفت هذه الدراسة إلى قياس أثر ممارسات إدارة الموارد البشرية القائمة على المسؤولية الاجتماعية في تعزيز الولاء التنظيمي لدى العاملين في القطاع الخاص السعودي. وتتمثل ممارسات الموارد البشرية المسؤولة في ثلاثة أبعاد رئيسية: الامتثال القانوني، الممارسات الصديقة للموظف، وتيسير المسؤولية الاجتماعية العامة. أما الولاء التنظيمي فقد تم قياسه بأبعاده الثلاثة: العاطفي، والاستمراري، والمعياري، وفق نموذج ماير وألن</w:t>
      </w:r>
      <w:r w:rsidRPr="00F36FF9">
        <w:rPr>
          <w:rFonts w:asciiTheme="majorBidi" w:hAnsiTheme="majorBidi" w:cstheme="majorBidi"/>
          <w:sz w:val="28"/>
          <w:szCs w:val="28"/>
        </w:rPr>
        <w:t xml:space="preserve"> (1991).</w:t>
      </w:r>
    </w:p>
    <w:p w14:paraId="58E663A8" w14:textId="77777777" w:rsidR="00354A94" w:rsidRPr="00F36FF9" w:rsidRDefault="00354A94" w:rsidP="00354A94">
      <w:pPr>
        <w:spacing w:after="0" w:line="360" w:lineRule="auto"/>
        <w:jc w:val="both"/>
        <w:rPr>
          <w:rFonts w:asciiTheme="majorBidi" w:hAnsiTheme="majorBidi" w:cstheme="majorBidi"/>
          <w:sz w:val="28"/>
          <w:szCs w:val="28"/>
        </w:rPr>
      </w:pPr>
    </w:p>
    <w:p w14:paraId="10C65ADC" w14:textId="77777777" w:rsidR="0016455F" w:rsidRPr="00F36FF9" w:rsidRDefault="0016455F" w:rsidP="00354A94">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اعتمدت الدراسة على المنهج الوصفي التحليلي، وطبقت استبانة على عينة عشوائية طبقية بلغت (384) موظفاً من العاملين في الشركات الخاصة بالمملكة العربية السعودية. وقد تم تحليل البيانات باستخدام برنامج</w:t>
      </w:r>
      <w:r w:rsidRPr="00F36FF9">
        <w:rPr>
          <w:rFonts w:asciiTheme="majorBidi" w:hAnsiTheme="majorBidi" w:cstheme="majorBidi"/>
          <w:sz w:val="28"/>
          <w:szCs w:val="28"/>
        </w:rPr>
        <w:t xml:space="preserve"> SPSS</w:t>
      </w:r>
      <w:r w:rsidRPr="00F36FF9">
        <w:rPr>
          <w:rFonts w:asciiTheme="majorBidi" w:hAnsiTheme="majorBidi" w:cstheme="majorBidi"/>
          <w:sz w:val="28"/>
          <w:szCs w:val="28"/>
          <w:rtl/>
        </w:rPr>
        <w:t>، حيث تم استخدام المتوسطات الحسابية، والانحرافات المعيارية، ومعامل الارتباط بيرسون، وتحليل الانحدار الخطي المتعدد، واختبار تحليل التباين الأحادي</w:t>
      </w:r>
      <w:r w:rsidRPr="00F36FF9">
        <w:rPr>
          <w:rFonts w:asciiTheme="majorBidi" w:hAnsiTheme="majorBidi" w:cstheme="majorBidi"/>
          <w:sz w:val="28"/>
          <w:szCs w:val="28"/>
        </w:rPr>
        <w:t>.</w:t>
      </w:r>
    </w:p>
    <w:p w14:paraId="60BD0493" w14:textId="77777777" w:rsidR="00354A94" w:rsidRDefault="00354A94" w:rsidP="00354A94">
      <w:pPr>
        <w:spacing w:after="0" w:line="360" w:lineRule="auto"/>
        <w:jc w:val="both"/>
        <w:rPr>
          <w:rFonts w:asciiTheme="majorBidi" w:hAnsiTheme="majorBidi" w:cstheme="majorBidi"/>
          <w:sz w:val="28"/>
          <w:szCs w:val="28"/>
        </w:rPr>
      </w:pPr>
    </w:p>
    <w:p w14:paraId="24985F7F" w14:textId="198A110E" w:rsidR="0016455F" w:rsidRPr="00F36FF9" w:rsidRDefault="0016455F" w:rsidP="00354A94">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وتوصلت الدراسة إلى مجموعة من النتائج أهمها: وجود مستوى مرتفع من ممارسات الموارد البشرية المسؤولة اجتماعياً كما يدركها الموظفون، ووجود مستوى متوسط من الولاء التنظيمي. كما أظهرت النتائج وجود علاقة ارتباطية موجبة وقوية بين ممارسات الموارد البشرية المسؤولة اجتماعياً والولاء التنظيمي، حيث بلغ معامل التحديد</w:t>
      </w:r>
      <w:r w:rsidRPr="00F36FF9">
        <w:rPr>
          <w:rFonts w:asciiTheme="majorBidi" w:hAnsiTheme="majorBidi" w:cstheme="majorBidi"/>
          <w:sz w:val="28"/>
          <w:szCs w:val="28"/>
        </w:rPr>
        <w:t xml:space="preserve"> (R² = 0.38) </w:t>
      </w:r>
      <w:r w:rsidRPr="00F36FF9">
        <w:rPr>
          <w:rFonts w:asciiTheme="majorBidi" w:hAnsiTheme="majorBidi" w:cstheme="majorBidi"/>
          <w:sz w:val="28"/>
          <w:szCs w:val="28"/>
          <w:rtl/>
        </w:rPr>
        <w:t>مما يشير إلى أن هذه الممارسات تفسر نحو 38% من التباين في الولاء التنظيمي. وتبين أن البعد الأكثر تأثيراً في الولاء التنظيمي هو "الممارسات الصديقة للموظف"، يليه "تيسير المسؤولية الاجتماعية العامة"، ثم "الامتثال القانوني". كما كشفت النتائج عن وجود فروق ذات دلالة إحصائية في مستوى الولاء التنظيمي تعزى لمتغيري الخبرة الوظيفية والمستوى الوظيفي، بينما لم توجد فروق تعزى لمتغيري الجنس والمؤهل العلمي</w:t>
      </w:r>
      <w:r w:rsidRPr="00F36FF9">
        <w:rPr>
          <w:rFonts w:asciiTheme="majorBidi" w:hAnsiTheme="majorBidi" w:cstheme="majorBidi"/>
          <w:sz w:val="28"/>
          <w:szCs w:val="28"/>
        </w:rPr>
        <w:t>.</w:t>
      </w:r>
    </w:p>
    <w:p w14:paraId="23529CDE" w14:textId="77777777" w:rsidR="00354A94" w:rsidRDefault="00354A94" w:rsidP="00354A94">
      <w:pPr>
        <w:spacing w:after="0" w:line="360" w:lineRule="auto"/>
        <w:jc w:val="both"/>
        <w:rPr>
          <w:rFonts w:asciiTheme="majorBidi" w:hAnsiTheme="majorBidi" w:cstheme="majorBidi"/>
          <w:sz w:val="28"/>
          <w:szCs w:val="28"/>
        </w:rPr>
      </w:pPr>
    </w:p>
    <w:p w14:paraId="0494601C" w14:textId="4E6567F9" w:rsidR="0016455F" w:rsidRPr="00F36FF9" w:rsidRDefault="0016455F" w:rsidP="00354A94">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وأوصت الدراسة بضرورة دمج مؤشرات المسؤولية الاجتماعية في بطاقات الأداء المتوازن للموارد البشرية، وتطوير برامج متخصصة للرعاية النفسية والتوازن بين العمل والحياة، وتعزيز الشفافية في تطبيق السياسات عبر توظيف التكنولوجيا، مع التركيز على تعزيز الثقة التنظيمية كمتغير وسيط للولاء. كما اقترحت الدراسة إجراء بحوث مستقبلية لاختبار أثر هذه الممارسات على متغيرات أخرى كالإبداع الوظيفي والأداء التنظيمي</w:t>
      </w:r>
      <w:r w:rsidRPr="00F36FF9">
        <w:rPr>
          <w:rFonts w:asciiTheme="majorBidi" w:hAnsiTheme="majorBidi" w:cstheme="majorBidi"/>
          <w:sz w:val="28"/>
          <w:szCs w:val="28"/>
        </w:rPr>
        <w:t>.</w:t>
      </w:r>
    </w:p>
    <w:p w14:paraId="7C9B0F9A" w14:textId="77777777" w:rsidR="009125CE" w:rsidRPr="00F36FF9" w:rsidRDefault="009125CE" w:rsidP="009125CE">
      <w:pPr>
        <w:rPr>
          <w:rFonts w:asciiTheme="majorBidi" w:hAnsiTheme="majorBidi" w:cstheme="majorBidi"/>
          <w:sz w:val="28"/>
          <w:szCs w:val="28"/>
          <w:u w:val="single"/>
        </w:rPr>
      </w:pPr>
    </w:p>
    <w:p w14:paraId="11643895" w14:textId="77777777" w:rsidR="000F5FF5" w:rsidRDefault="000F5FF5" w:rsidP="00F36FF9">
      <w:pPr>
        <w:jc w:val="center"/>
        <w:outlineLvl w:val="0"/>
        <w:rPr>
          <w:rFonts w:asciiTheme="majorBidi" w:hAnsiTheme="majorBidi" w:cstheme="majorBidi"/>
          <w:b/>
          <w:bCs/>
          <w:sz w:val="48"/>
          <w:szCs w:val="48"/>
          <w:u w:val="single"/>
        </w:rPr>
      </w:pPr>
    </w:p>
    <w:p w14:paraId="1A762660" w14:textId="77777777" w:rsidR="000F5FF5" w:rsidRDefault="000F5FF5" w:rsidP="00F36FF9">
      <w:pPr>
        <w:jc w:val="center"/>
        <w:outlineLvl w:val="0"/>
        <w:rPr>
          <w:rFonts w:asciiTheme="majorBidi" w:hAnsiTheme="majorBidi" w:cstheme="majorBidi"/>
          <w:b/>
          <w:bCs/>
          <w:sz w:val="48"/>
          <w:szCs w:val="48"/>
          <w:u w:val="single"/>
        </w:rPr>
      </w:pPr>
    </w:p>
    <w:p w14:paraId="5582914C" w14:textId="77777777" w:rsidR="000F5FF5" w:rsidRDefault="000F5FF5" w:rsidP="00F36FF9">
      <w:pPr>
        <w:jc w:val="center"/>
        <w:outlineLvl w:val="0"/>
        <w:rPr>
          <w:rFonts w:asciiTheme="majorBidi" w:hAnsiTheme="majorBidi" w:cstheme="majorBidi"/>
          <w:b/>
          <w:bCs/>
          <w:sz w:val="48"/>
          <w:szCs w:val="48"/>
          <w:u w:val="single"/>
        </w:rPr>
      </w:pPr>
    </w:p>
    <w:p w14:paraId="42715C20" w14:textId="77777777" w:rsidR="000F5FF5" w:rsidRDefault="000F5FF5" w:rsidP="00F36FF9">
      <w:pPr>
        <w:jc w:val="center"/>
        <w:outlineLvl w:val="0"/>
        <w:rPr>
          <w:rFonts w:asciiTheme="majorBidi" w:hAnsiTheme="majorBidi" w:cstheme="majorBidi"/>
          <w:b/>
          <w:bCs/>
          <w:sz w:val="48"/>
          <w:szCs w:val="48"/>
          <w:u w:val="single"/>
        </w:rPr>
      </w:pPr>
    </w:p>
    <w:p w14:paraId="0C29F3FB" w14:textId="77777777" w:rsidR="000F5FF5" w:rsidRDefault="000F5FF5" w:rsidP="00F36FF9">
      <w:pPr>
        <w:jc w:val="center"/>
        <w:outlineLvl w:val="0"/>
        <w:rPr>
          <w:rFonts w:asciiTheme="majorBidi" w:hAnsiTheme="majorBidi" w:cstheme="majorBidi"/>
          <w:b/>
          <w:bCs/>
          <w:sz w:val="48"/>
          <w:szCs w:val="48"/>
          <w:u w:val="single"/>
        </w:rPr>
      </w:pPr>
    </w:p>
    <w:p w14:paraId="4481D8A3" w14:textId="77777777" w:rsidR="000F5FF5" w:rsidRDefault="000F5FF5" w:rsidP="00F36FF9">
      <w:pPr>
        <w:jc w:val="center"/>
        <w:outlineLvl w:val="0"/>
        <w:rPr>
          <w:rFonts w:asciiTheme="majorBidi" w:hAnsiTheme="majorBidi" w:cstheme="majorBidi"/>
          <w:b/>
          <w:bCs/>
          <w:sz w:val="48"/>
          <w:szCs w:val="48"/>
          <w:u w:val="single"/>
        </w:rPr>
      </w:pPr>
    </w:p>
    <w:p w14:paraId="50D8B360" w14:textId="77777777" w:rsidR="000F5FF5" w:rsidRDefault="000F5FF5" w:rsidP="00F36FF9">
      <w:pPr>
        <w:jc w:val="center"/>
        <w:outlineLvl w:val="0"/>
        <w:rPr>
          <w:rFonts w:asciiTheme="majorBidi" w:hAnsiTheme="majorBidi" w:cstheme="majorBidi"/>
          <w:b/>
          <w:bCs/>
          <w:sz w:val="48"/>
          <w:szCs w:val="48"/>
          <w:u w:val="single"/>
        </w:rPr>
      </w:pPr>
    </w:p>
    <w:p w14:paraId="02ADD03E" w14:textId="77777777" w:rsidR="000F5FF5" w:rsidRDefault="000F5FF5" w:rsidP="00F36FF9">
      <w:pPr>
        <w:jc w:val="center"/>
        <w:outlineLvl w:val="0"/>
        <w:rPr>
          <w:rFonts w:asciiTheme="majorBidi" w:hAnsiTheme="majorBidi" w:cstheme="majorBidi"/>
          <w:b/>
          <w:bCs/>
          <w:sz w:val="48"/>
          <w:szCs w:val="48"/>
          <w:u w:val="single"/>
        </w:rPr>
      </w:pPr>
    </w:p>
    <w:p w14:paraId="700D5866" w14:textId="24664690" w:rsidR="009125CE" w:rsidRPr="00F36FF9" w:rsidRDefault="009125CE" w:rsidP="00F36FF9">
      <w:pPr>
        <w:jc w:val="center"/>
        <w:outlineLvl w:val="0"/>
        <w:rPr>
          <w:rFonts w:asciiTheme="majorBidi" w:hAnsiTheme="majorBidi" w:cstheme="majorBidi"/>
          <w:b/>
          <w:bCs/>
          <w:sz w:val="48"/>
          <w:szCs w:val="48"/>
          <w:u w:val="single"/>
          <w:rtl/>
        </w:rPr>
      </w:pPr>
      <w:bookmarkStart w:id="4" w:name="_Toc235220791"/>
      <w:r w:rsidRPr="00F36FF9">
        <w:rPr>
          <w:rFonts w:asciiTheme="majorBidi" w:hAnsiTheme="majorBidi" w:cstheme="majorBidi"/>
          <w:b/>
          <w:bCs/>
          <w:sz w:val="48"/>
          <w:szCs w:val="48"/>
          <w:u w:val="single"/>
          <w:rtl/>
        </w:rPr>
        <w:t>الفصل الأول</w:t>
      </w:r>
      <w:bookmarkEnd w:id="4"/>
    </w:p>
    <w:p w14:paraId="61C17196" w14:textId="77777777" w:rsidR="000F5FF5" w:rsidRDefault="000F5FF5">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1817352F" w14:textId="00C6B2AE" w:rsidR="009125CE" w:rsidRPr="000F5FF5" w:rsidRDefault="009125CE" w:rsidP="00F36FF9">
      <w:pPr>
        <w:outlineLvl w:val="1"/>
        <w:rPr>
          <w:rFonts w:asciiTheme="majorBidi" w:hAnsiTheme="majorBidi" w:cstheme="majorBidi"/>
          <w:b/>
          <w:bCs/>
          <w:sz w:val="32"/>
          <w:szCs w:val="32"/>
          <w:u w:val="single"/>
          <w:rtl/>
        </w:rPr>
      </w:pPr>
      <w:bookmarkStart w:id="5" w:name="_Toc235220792"/>
      <w:r w:rsidRPr="000F5FF5">
        <w:rPr>
          <w:rFonts w:asciiTheme="majorBidi" w:hAnsiTheme="majorBidi" w:cstheme="majorBidi"/>
          <w:b/>
          <w:bCs/>
          <w:sz w:val="32"/>
          <w:szCs w:val="32"/>
          <w:u w:val="single"/>
          <w:rtl/>
        </w:rPr>
        <w:lastRenderedPageBreak/>
        <w:t>المقدمة:</w:t>
      </w:r>
      <w:bookmarkEnd w:id="5"/>
    </w:p>
    <w:p w14:paraId="44DB923D" w14:textId="77777777" w:rsidR="009125CE" w:rsidRPr="00F36FF9" w:rsidRDefault="009125CE" w:rsidP="009125CE">
      <w:pPr>
        <w:rPr>
          <w:rFonts w:asciiTheme="majorBidi" w:hAnsiTheme="majorBidi" w:cstheme="majorBidi"/>
          <w:sz w:val="28"/>
          <w:szCs w:val="28"/>
          <w:rtl/>
        </w:rPr>
      </w:pPr>
    </w:p>
    <w:p w14:paraId="630A2330" w14:textId="77777777" w:rsidR="0016455F" w:rsidRPr="00F36FF9" w:rsidRDefault="0016455F" w:rsidP="000F5FF5">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Pr>
        <w:t> </w:t>
      </w:r>
      <w:r w:rsidRPr="00F36FF9">
        <w:rPr>
          <w:rFonts w:asciiTheme="majorBidi" w:hAnsiTheme="majorBidi" w:cstheme="majorBidi"/>
          <w:sz w:val="28"/>
          <w:szCs w:val="28"/>
          <w:rtl/>
        </w:rPr>
        <w:t>الجديد، ومع الانطلاق نحو تحقيق مستهدفات رؤية 2030، برز رأس المال البشري كأحد الركائز الأساسية للتنمية المستدامة والاقتصاد المعرفي. لقد أدركت القيادة الرشيدة -أيدها الله- أن الاستثمار الحقيقي في مستقبل الوطن يبدأ ببناء الإنسان وتنمية قدراته، وهو ما تجسد في محور "الإنسان أولاً" الذي تُرجم في برامج طموحة لتطوير المهارات، وتعزيز الإنتاجية، وخلق بيئة عمل محفزة وجاذبة للكفاءات الوطنية والعالمية</w:t>
      </w:r>
      <w:r w:rsidRPr="00F36FF9">
        <w:rPr>
          <w:rFonts w:asciiTheme="majorBidi" w:hAnsiTheme="majorBidi" w:cstheme="majorBidi"/>
          <w:sz w:val="28"/>
          <w:szCs w:val="28"/>
        </w:rPr>
        <w:t>.</w:t>
      </w:r>
    </w:p>
    <w:p w14:paraId="3024F168" w14:textId="77777777" w:rsidR="000F5FF5" w:rsidRDefault="000F5FF5" w:rsidP="000F5FF5">
      <w:pPr>
        <w:spacing w:after="0" w:line="360" w:lineRule="auto"/>
        <w:jc w:val="both"/>
        <w:rPr>
          <w:rFonts w:asciiTheme="majorBidi" w:hAnsiTheme="majorBidi" w:cstheme="majorBidi"/>
          <w:sz w:val="28"/>
          <w:szCs w:val="28"/>
        </w:rPr>
      </w:pPr>
    </w:p>
    <w:p w14:paraId="16F4D89C" w14:textId="6FB28F00" w:rsidR="0016455F" w:rsidRPr="00F36FF9" w:rsidRDefault="0016455F" w:rsidP="000F5FF5">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لم تعد إدارة الموارد البشرية في هذا السياق مقتصرة على الوظائف الإدارية التقليدية كالتوظيف والرواتب والإجراءات الروتينية، بل تحولت إلى شريك استراتيجي فاعل يسهم في رسم ملامح المستقبل، وبناء مجتمع معرفي متماسك، وتحقيق الميزة التنافسية للمنظمات في سوق عمل متغير ومتطلب. ومع تزايد الضغوط التنافسية، والتغيرات السريعة في طبيعة العمل، وبروز أجيال جديدة من الموظفين تحمل تطلعات وقيماً مختلفة، برز مفهوم </w:t>
      </w:r>
      <w:r w:rsidRPr="00F36FF9">
        <w:rPr>
          <w:rFonts w:asciiTheme="majorBidi" w:hAnsiTheme="majorBidi" w:cstheme="majorBidi"/>
          <w:b/>
          <w:bCs/>
          <w:sz w:val="28"/>
          <w:szCs w:val="28"/>
        </w:rPr>
        <w:t>"</w:t>
      </w:r>
      <w:r w:rsidRPr="00F36FF9">
        <w:rPr>
          <w:rFonts w:asciiTheme="majorBidi" w:hAnsiTheme="majorBidi" w:cstheme="majorBidi"/>
          <w:b/>
          <w:bCs/>
          <w:sz w:val="28"/>
          <w:szCs w:val="28"/>
          <w:rtl/>
        </w:rPr>
        <w:t>المسؤولية الاجتماعية للموارد البشرية</w:t>
      </w:r>
      <w:r w:rsidRPr="00F36FF9">
        <w:rPr>
          <w:rFonts w:asciiTheme="majorBidi" w:hAnsiTheme="majorBidi" w:cstheme="majorBidi"/>
          <w:b/>
          <w:bCs/>
          <w:sz w:val="28"/>
          <w:szCs w:val="28"/>
        </w:rPr>
        <w:t>" (Socially Responsible Human Resource Management - SR-HRM)</w:t>
      </w:r>
      <w:r w:rsidRPr="00F36FF9">
        <w:rPr>
          <w:rFonts w:asciiTheme="majorBidi" w:hAnsiTheme="majorBidi" w:cstheme="majorBidi"/>
          <w:sz w:val="28"/>
          <w:szCs w:val="28"/>
        </w:rPr>
        <w:t> </w:t>
      </w:r>
      <w:r w:rsidRPr="00F36FF9">
        <w:rPr>
          <w:rFonts w:asciiTheme="majorBidi" w:hAnsiTheme="majorBidi" w:cstheme="majorBidi"/>
          <w:sz w:val="28"/>
          <w:szCs w:val="28"/>
          <w:rtl/>
        </w:rPr>
        <w:t>كمدخل حديث ومتكامل يربط بين أخلاقيات العمل، ورفاهية الموظف، واستقرار المنظمة، وبين تطلعات المجتمع الأوسع وأهداف التنمية الوطنية</w:t>
      </w:r>
      <w:r w:rsidRPr="00F36FF9">
        <w:rPr>
          <w:rFonts w:asciiTheme="majorBidi" w:hAnsiTheme="majorBidi" w:cstheme="majorBidi"/>
          <w:sz w:val="28"/>
          <w:szCs w:val="28"/>
        </w:rPr>
        <w:t>.</w:t>
      </w:r>
    </w:p>
    <w:p w14:paraId="0B99D733" w14:textId="77777777" w:rsidR="000F5FF5" w:rsidRDefault="000F5FF5" w:rsidP="000F5FF5">
      <w:pPr>
        <w:spacing w:after="0" w:line="360" w:lineRule="auto"/>
        <w:jc w:val="both"/>
        <w:rPr>
          <w:rFonts w:asciiTheme="majorBidi" w:hAnsiTheme="majorBidi" w:cstheme="majorBidi"/>
          <w:sz w:val="28"/>
          <w:szCs w:val="28"/>
        </w:rPr>
      </w:pPr>
    </w:p>
    <w:p w14:paraId="4A2688ED" w14:textId="144DE6BF" w:rsidR="0016455F" w:rsidRPr="00F36FF9" w:rsidRDefault="0016455F" w:rsidP="000F5FF5">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يعكس هذا المفهوم تحولاً جوهرياً في فلسفة إدارة الأفراد، حيث لم يعد الموظف مجرد مورد إنتاجي أو أداة لتحقيق الأرباح، بل شريك فاعل في تحقيق أهداف التنمية المستدامة، وصانع لقيمة مشتركة تعود بالنفع على المنظمة والمجتمع معاً. وتشير الأدبيات الحديثة إلى أن المؤسسات التي تدمج المسؤولية الاجتماعية في ممارساتها المتعلقة بالموارد البشرية تحقق مزايا تنافسية مستدامة، من أبرزها: تعزيز ولاء الموظفين وانتمائهم، وتحسين سمعتها كصاحب عمل مفضل، وخفض معدلات دوران العمالة، وزيادة الإنتاجية والإبداع، والمساهمة الفاعلة في تحقيق أهداف التنمية المستدامة</w:t>
      </w:r>
      <w:r w:rsidRPr="00F36FF9">
        <w:rPr>
          <w:rFonts w:asciiTheme="majorBidi" w:hAnsiTheme="majorBidi" w:cstheme="majorBidi"/>
          <w:sz w:val="28"/>
          <w:szCs w:val="28"/>
        </w:rPr>
        <w:t xml:space="preserve"> (SDGs).</w:t>
      </w:r>
    </w:p>
    <w:p w14:paraId="508DDDC2" w14:textId="77777777" w:rsidR="000F5FF5" w:rsidRDefault="000F5FF5" w:rsidP="000F5FF5">
      <w:pPr>
        <w:spacing w:after="0" w:line="360" w:lineRule="auto"/>
        <w:jc w:val="both"/>
        <w:rPr>
          <w:rFonts w:asciiTheme="majorBidi" w:hAnsiTheme="majorBidi" w:cstheme="majorBidi"/>
          <w:sz w:val="28"/>
          <w:szCs w:val="28"/>
        </w:rPr>
      </w:pPr>
    </w:p>
    <w:p w14:paraId="435FC50A" w14:textId="6D814785" w:rsidR="0016455F" w:rsidRPr="00F36FF9" w:rsidRDefault="0016455F" w:rsidP="000F5FF5">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ففي دراسة حديثة على القطاع الصحي السعودي، تبين أن المبادرات الحقيقية والمتوافقة ثقافياً والمنبثقة من المسؤولية الاجتماعية - كبرامج رعاية الموظفين، والحوكمة الأخلاقية، وإجراءات الاستدامة البيئية، والمشاركة المجتمعية - تعزز بشكل كبير ثقة الموظفين، واعتزازهم، وولاءهم، مما ينعكس إيجاباً على جودة الخدمات المقدمة واستقرار القوى العاملة</w:t>
      </w:r>
      <w:r w:rsidRPr="00F36FF9">
        <w:rPr>
          <w:rFonts w:asciiTheme="majorBidi" w:hAnsiTheme="majorBidi" w:cstheme="majorBidi"/>
          <w:sz w:val="28"/>
          <w:szCs w:val="28"/>
        </w:rPr>
        <w:t xml:space="preserve">. </w:t>
      </w:r>
      <w:r w:rsidRPr="00F36FF9">
        <w:rPr>
          <w:rFonts w:asciiTheme="majorBidi" w:hAnsiTheme="majorBidi" w:cstheme="majorBidi"/>
          <w:sz w:val="28"/>
          <w:szCs w:val="28"/>
          <w:rtl/>
        </w:rPr>
        <w:t xml:space="preserve">كما أظهرت دراسة تطبيقية على العاملين في الشركة </w:t>
      </w:r>
      <w:r w:rsidRPr="00F36FF9">
        <w:rPr>
          <w:rFonts w:asciiTheme="majorBidi" w:hAnsiTheme="majorBidi" w:cstheme="majorBidi"/>
          <w:sz w:val="28"/>
          <w:szCs w:val="28"/>
          <w:rtl/>
        </w:rPr>
        <w:lastRenderedPageBreak/>
        <w:t>السعودية للكهرباء أن الولاء التنظيمي له تأثير ملموس وقوي في تحسين أداء الموظفين بنسبة بلغت (85.3%)، مما يؤكد الأهمية الاستراتيجية للولاء كمتغير رئيسي في تعزيز الأداء التنظيمي والاستقرار الوظيفي</w:t>
      </w:r>
      <w:r w:rsidRPr="00F36FF9">
        <w:rPr>
          <w:rFonts w:asciiTheme="majorBidi" w:hAnsiTheme="majorBidi" w:cstheme="majorBidi"/>
          <w:sz w:val="28"/>
          <w:szCs w:val="28"/>
        </w:rPr>
        <w:t>.</w:t>
      </w:r>
    </w:p>
    <w:p w14:paraId="3DE9B9FA" w14:textId="77777777" w:rsidR="000F5FF5" w:rsidRDefault="000F5FF5" w:rsidP="000F5FF5">
      <w:pPr>
        <w:spacing w:after="0" w:line="360" w:lineRule="auto"/>
        <w:jc w:val="both"/>
        <w:rPr>
          <w:rFonts w:asciiTheme="majorBidi" w:hAnsiTheme="majorBidi" w:cstheme="majorBidi"/>
          <w:sz w:val="28"/>
          <w:szCs w:val="28"/>
        </w:rPr>
      </w:pPr>
    </w:p>
    <w:p w14:paraId="4C16DB69" w14:textId="13A1B6AD" w:rsidR="0016455F" w:rsidRPr="00F36FF9" w:rsidRDefault="0016455F" w:rsidP="000F5FF5">
      <w:pPr>
        <w:spacing w:after="0" w:line="360" w:lineRule="auto"/>
        <w:jc w:val="both"/>
        <w:rPr>
          <w:rFonts w:asciiTheme="majorBidi" w:hAnsiTheme="majorBidi" w:cstheme="majorBidi"/>
          <w:sz w:val="28"/>
          <w:szCs w:val="28"/>
        </w:rPr>
      </w:pPr>
      <w:r w:rsidRPr="00F36FF9">
        <w:rPr>
          <w:rFonts w:asciiTheme="majorBidi" w:hAnsiTheme="majorBidi" w:cstheme="majorBidi"/>
          <w:sz w:val="28"/>
          <w:szCs w:val="28"/>
          <w:rtl/>
        </w:rPr>
        <w:t>وتكتسب هذه الدراسة أهميتها الخاصة في سياقها السعودي، حيث تولي رؤية 2030 اهتماماً بالغاً بتمكين القطاع الخاص ليكون المحرك الرئيسي للاقتصاد الوطني، وزيادة مساهمته في الناتج المحلي الإجمالي، وخلق بيئة أعمال جاذبة للاستثمارات والكفاءات. وفي هذا الإطار، يصبح فهم العوامل المؤثرة في ولاء الموظفين واستمراريتهم أمراً حيوياً لنجاح هذه الاستراتيجية الوطنية الطموحة</w:t>
      </w:r>
    </w:p>
    <w:p w14:paraId="26D74563" w14:textId="77777777" w:rsidR="000F5FF5" w:rsidRDefault="000F5FF5">
      <w:pPr>
        <w:bidi w:val="0"/>
        <w:rPr>
          <w:rFonts w:asciiTheme="majorBidi" w:hAnsiTheme="majorBidi" w:cstheme="majorBidi"/>
          <w:sz w:val="28"/>
          <w:szCs w:val="28"/>
          <w:rtl/>
        </w:rPr>
      </w:pPr>
      <w:r>
        <w:rPr>
          <w:rFonts w:asciiTheme="majorBidi" w:hAnsiTheme="majorBidi" w:cstheme="majorBidi"/>
          <w:sz w:val="28"/>
          <w:szCs w:val="28"/>
          <w:rtl/>
        </w:rPr>
        <w:br w:type="page"/>
      </w:r>
    </w:p>
    <w:p w14:paraId="59041654" w14:textId="5EC4F345" w:rsidR="00D22171" w:rsidRPr="000F5FF5" w:rsidRDefault="00D22171" w:rsidP="00F36FF9">
      <w:pPr>
        <w:outlineLvl w:val="1"/>
        <w:rPr>
          <w:rFonts w:asciiTheme="majorBidi" w:hAnsiTheme="majorBidi" w:cstheme="majorBidi"/>
          <w:b/>
          <w:bCs/>
          <w:sz w:val="32"/>
          <w:szCs w:val="32"/>
          <w:u w:val="single"/>
          <w:rtl/>
        </w:rPr>
      </w:pPr>
      <w:bookmarkStart w:id="6" w:name="_Toc235220793"/>
      <w:r w:rsidRPr="000F5FF5">
        <w:rPr>
          <w:rFonts w:asciiTheme="majorBidi" w:hAnsiTheme="majorBidi" w:cstheme="majorBidi"/>
          <w:b/>
          <w:bCs/>
          <w:sz w:val="32"/>
          <w:szCs w:val="32"/>
          <w:u w:val="single"/>
          <w:rtl/>
        </w:rPr>
        <w:lastRenderedPageBreak/>
        <w:t>-مشكلة الدراسة</w:t>
      </w:r>
      <w:r w:rsidR="000F5FF5">
        <w:rPr>
          <w:rFonts w:asciiTheme="majorBidi" w:hAnsiTheme="majorBidi" w:cstheme="majorBidi"/>
          <w:b/>
          <w:bCs/>
          <w:sz w:val="32"/>
          <w:szCs w:val="32"/>
          <w:u w:val="single"/>
        </w:rPr>
        <w:t>:</w:t>
      </w:r>
      <w:bookmarkEnd w:id="6"/>
    </w:p>
    <w:p w14:paraId="45B33108" w14:textId="77777777" w:rsidR="00F925D0" w:rsidRPr="00F36FF9" w:rsidRDefault="00F925D0" w:rsidP="00D22171">
      <w:pPr>
        <w:rPr>
          <w:rFonts w:asciiTheme="majorBidi" w:hAnsiTheme="majorBidi" w:cstheme="majorBidi"/>
          <w:sz w:val="28"/>
          <w:szCs w:val="28"/>
          <w:u w:val="single"/>
          <w:rtl/>
        </w:rPr>
      </w:pPr>
    </w:p>
    <w:p w14:paraId="77E1EAA7" w14:textId="77777777" w:rsidR="0016455F" w:rsidRPr="000F5FF5" w:rsidRDefault="0016455F" w:rsidP="000F5FF5">
      <w:p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على الرغم من التقدم الكبير الذي حققته المؤسسات السعودية في تطوير ممارساتها الإدارية، إلا أن العديد من الدراسات والملاحظات الميدانية تشير إلى وجود فجوة بين استراتيجيات المسؤولية الاجتماعية التي تركز على الممارسات الخارجية (كالتبرعات، والمبادرات المجتمعية، والرعاية الثقافية)، وبين الجانب الداخلي المتعلق بحقوق الموظفين، وبيئة العمل العادلة، وتحقيق التوازن النفسي والمهني لهم، وتطوير قدراتهم، وإشراكهم في صنع القرار</w:t>
      </w:r>
      <w:r w:rsidRPr="000F5FF5">
        <w:rPr>
          <w:rFonts w:asciiTheme="majorBidi" w:hAnsiTheme="majorBidi" w:cstheme="majorBidi"/>
          <w:sz w:val="28"/>
          <w:szCs w:val="28"/>
        </w:rPr>
        <w:t>.</w:t>
      </w:r>
    </w:p>
    <w:p w14:paraId="5E8C0E59" w14:textId="77777777" w:rsidR="000F5FF5" w:rsidRDefault="000F5FF5" w:rsidP="000F5FF5">
      <w:pPr>
        <w:spacing w:after="0" w:line="360" w:lineRule="auto"/>
        <w:jc w:val="both"/>
        <w:rPr>
          <w:rFonts w:asciiTheme="majorBidi" w:hAnsiTheme="majorBidi" w:cstheme="majorBidi"/>
          <w:sz w:val="28"/>
          <w:szCs w:val="28"/>
        </w:rPr>
      </w:pPr>
    </w:p>
    <w:p w14:paraId="30F3F863" w14:textId="185A62C6" w:rsidR="0016455F" w:rsidRPr="000F5FF5" w:rsidRDefault="0016455F" w:rsidP="000F5FF5">
      <w:p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ويؤدي هذا الإهمال النسبي للبعد الداخلي للمسؤولية الاجتماعية إلى</w:t>
      </w:r>
      <w:r w:rsidRPr="000F5FF5">
        <w:rPr>
          <w:rFonts w:asciiTheme="majorBidi" w:hAnsiTheme="majorBidi" w:cstheme="majorBidi"/>
          <w:sz w:val="28"/>
          <w:szCs w:val="28"/>
        </w:rPr>
        <w:t>:</w:t>
      </w:r>
    </w:p>
    <w:p w14:paraId="1A8CC136" w14:textId="77777777" w:rsidR="0016455F" w:rsidRPr="000F5FF5" w:rsidRDefault="0016455F" w:rsidP="000F5FF5">
      <w:pPr>
        <w:numPr>
          <w:ilvl w:val="0"/>
          <w:numId w:val="1"/>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ارتفاع معدلات دوران الموظفين، خاصة بين الكفاءات الشابة</w:t>
      </w:r>
      <w:r w:rsidRPr="000F5FF5">
        <w:rPr>
          <w:rFonts w:asciiTheme="majorBidi" w:hAnsiTheme="majorBidi" w:cstheme="majorBidi"/>
          <w:sz w:val="28"/>
          <w:szCs w:val="28"/>
        </w:rPr>
        <w:t>.</w:t>
      </w:r>
    </w:p>
    <w:p w14:paraId="24DD06E4" w14:textId="77777777" w:rsidR="0016455F" w:rsidRPr="000F5FF5" w:rsidRDefault="0016455F" w:rsidP="000F5FF5">
      <w:pPr>
        <w:numPr>
          <w:ilvl w:val="0"/>
          <w:numId w:val="1"/>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ضعف الانتماء التنظيمي وانخفاض الروح المعنوية</w:t>
      </w:r>
      <w:r w:rsidRPr="000F5FF5">
        <w:rPr>
          <w:rFonts w:asciiTheme="majorBidi" w:hAnsiTheme="majorBidi" w:cstheme="majorBidi"/>
          <w:sz w:val="28"/>
          <w:szCs w:val="28"/>
        </w:rPr>
        <w:t>.</w:t>
      </w:r>
    </w:p>
    <w:p w14:paraId="4E5E1D3D" w14:textId="77777777" w:rsidR="0016455F" w:rsidRPr="000F5FF5" w:rsidRDefault="0016455F" w:rsidP="000F5FF5">
      <w:pPr>
        <w:numPr>
          <w:ilvl w:val="0"/>
          <w:numId w:val="1"/>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تراجع الإنتاجية وجودة الأداء</w:t>
      </w:r>
      <w:r w:rsidRPr="000F5FF5">
        <w:rPr>
          <w:rFonts w:asciiTheme="majorBidi" w:hAnsiTheme="majorBidi" w:cstheme="majorBidi"/>
          <w:sz w:val="28"/>
          <w:szCs w:val="28"/>
        </w:rPr>
        <w:t>.</w:t>
      </w:r>
    </w:p>
    <w:p w14:paraId="0B9480C9" w14:textId="77777777" w:rsidR="0016455F" w:rsidRPr="000F5FF5" w:rsidRDefault="0016455F" w:rsidP="000F5FF5">
      <w:pPr>
        <w:numPr>
          <w:ilvl w:val="0"/>
          <w:numId w:val="1"/>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صعوبة جذب المواهب الوطنية في سوق عمل تنافسي</w:t>
      </w:r>
      <w:r w:rsidRPr="000F5FF5">
        <w:rPr>
          <w:rFonts w:asciiTheme="majorBidi" w:hAnsiTheme="majorBidi" w:cstheme="majorBidi"/>
          <w:sz w:val="28"/>
          <w:szCs w:val="28"/>
        </w:rPr>
        <w:t>.</w:t>
      </w:r>
    </w:p>
    <w:p w14:paraId="6B55C3EE" w14:textId="77777777" w:rsidR="000F5FF5" w:rsidRDefault="000F5FF5" w:rsidP="000F5FF5">
      <w:pPr>
        <w:spacing w:after="0" w:line="360" w:lineRule="auto"/>
        <w:jc w:val="both"/>
        <w:rPr>
          <w:rFonts w:asciiTheme="majorBidi" w:hAnsiTheme="majorBidi" w:cstheme="majorBidi"/>
          <w:sz w:val="28"/>
          <w:szCs w:val="28"/>
        </w:rPr>
      </w:pPr>
    </w:p>
    <w:p w14:paraId="5B1D4768" w14:textId="3E0F484F" w:rsidR="0016455F" w:rsidRPr="000F5FF5" w:rsidRDefault="0016455F" w:rsidP="000F5FF5">
      <w:p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وتتفاقم هذه المشكلة في سياق سوق العمل السعودي الذي يشهد تحولات جذرية بموجب رؤية 2030، حيث أصبح الاحتفاظ بالكفاءات الوطنية تحديًا استراتيجياً يتطلب مقاربات مبتكرة، خاصة في ظل</w:t>
      </w:r>
      <w:r w:rsidRPr="000F5FF5">
        <w:rPr>
          <w:rFonts w:asciiTheme="majorBidi" w:hAnsiTheme="majorBidi" w:cstheme="majorBidi"/>
          <w:sz w:val="28"/>
          <w:szCs w:val="28"/>
        </w:rPr>
        <w:t>:</w:t>
      </w:r>
    </w:p>
    <w:p w14:paraId="0D4936F4" w14:textId="77777777" w:rsidR="0016455F" w:rsidRPr="000F5FF5" w:rsidRDefault="0016455F" w:rsidP="000F5FF5">
      <w:pPr>
        <w:numPr>
          <w:ilvl w:val="0"/>
          <w:numId w:val="2"/>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تنافسية السوق وارتفاع توقعات الأجيال الشابة</w:t>
      </w:r>
      <w:r w:rsidRPr="000F5FF5">
        <w:rPr>
          <w:rFonts w:asciiTheme="majorBidi" w:hAnsiTheme="majorBidi" w:cstheme="majorBidi"/>
          <w:sz w:val="28"/>
          <w:szCs w:val="28"/>
        </w:rPr>
        <w:t>.</w:t>
      </w:r>
    </w:p>
    <w:p w14:paraId="4CCDDDC5" w14:textId="77777777" w:rsidR="0016455F" w:rsidRPr="000F5FF5" w:rsidRDefault="0016455F" w:rsidP="000F5FF5">
      <w:pPr>
        <w:numPr>
          <w:ilvl w:val="0"/>
          <w:numId w:val="2"/>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الحاجة إلى توطين الوظائف ورفع نسب مشاركة المواطنين في القطاع الخاص</w:t>
      </w:r>
      <w:r w:rsidRPr="000F5FF5">
        <w:rPr>
          <w:rFonts w:asciiTheme="majorBidi" w:hAnsiTheme="majorBidi" w:cstheme="majorBidi"/>
          <w:sz w:val="28"/>
          <w:szCs w:val="28"/>
        </w:rPr>
        <w:t>.</w:t>
      </w:r>
    </w:p>
    <w:p w14:paraId="10C1B213" w14:textId="77777777" w:rsidR="0016455F" w:rsidRPr="000F5FF5" w:rsidRDefault="0016455F" w:rsidP="000F5FF5">
      <w:pPr>
        <w:numPr>
          <w:ilvl w:val="0"/>
          <w:numId w:val="2"/>
        </w:num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التحول الرقمي الذي يتطلب مهارات جديدة وقدرة على التكيف السريع</w:t>
      </w:r>
      <w:r w:rsidRPr="000F5FF5">
        <w:rPr>
          <w:rFonts w:asciiTheme="majorBidi" w:hAnsiTheme="majorBidi" w:cstheme="majorBidi"/>
          <w:sz w:val="28"/>
          <w:szCs w:val="28"/>
        </w:rPr>
        <w:t>.</w:t>
      </w:r>
    </w:p>
    <w:p w14:paraId="486BB35E" w14:textId="77777777" w:rsidR="000F5FF5" w:rsidRDefault="000F5FF5" w:rsidP="000F5FF5">
      <w:pPr>
        <w:spacing w:after="0" w:line="360" w:lineRule="auto"/>
        <w:jc w:val="both"/>
        <w:rPr>
          <w:rFonts w:asciiTheme="majorBidi" w:hAnsiTheme="majorBidi" w:cstheme="majorBidi"/>
          <w:sz w:val="28"/>
          <w:szCs w:val="28"/>
        </w:rPr>
      </w:pPr>
    </w:p>
    <w:p w14:paraId="71D93EC4" w14:textId="544A7B5E" w:rsidR="0016455F" w:rsidRPr="000F5FF5" w:rsidRDefault="0016455F" w:rsidP="000F5FF5">
      <w:p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 xml:space="preserve">وتتجلى الفجوة البحثية في ندرة الدراسات التي تناولت أثر المسؤولية الاجتماعية الداخلية - من منظور الموارد البشرية - على الولاء التنظيمي في البيئة السعودية، رغم وجود بعض الدراسات العربية التي أكدت وجود علاقة ارتباطية موجبة بين المسؤولية الاجتماعية تجاه المورد البشري والولاء </w:t>
      </w:r>
      <w:proofErr w:type="gramStart"/>
      <w:r w:rsidRPr="000F5FF5">
        <w:rPr>
          <w:rFonts w:asciiTheme="majorBidi" w:hAnsiTheme="majorBidi" w:cstheme="majorBidi"/>
          <w:sz w:val="28"/>
          <w:szCs w:val="28"/>
          <w:rtl/>
        </w:rPr>
        <w:t>التنظيمي </w:t>
      </w:r>
      <w:r w:rsidRPr="000F5FF5">
        <w:rPr>
          <w:rFonts w:asciiTheme="majorBidi" w:hAnsiTheme="majorBidi" w:cstheme="majorBidi"/>
          <w:sz w:val="28"/>
          <w:szCs w:val="28"/>
        </w:rPr>
        <w:t>.</w:t>
      </w:r>
      <w:proofErr w:type="gramEnd"/>
      <w:r w:rsidRPr="000F5FF5">
        <w:rPr>
          <w:rFonts w:asciiTheme="majorBidi" w:hAnsiTheme="majorBidi" w:cstheme="majorBidi"/>
          <w:sz w:val="28"/>
          <w:szCs w:val="28"/>
        </w:rPr>
        <w:t xml:space="preserve"> </w:t>
      </w:r>
      <w:r w:rsidRPr="000F5FF5">
        <w:rPr>
          <w:rFonts w:asciiTheme="majorBidi" w:hAnsiTheme="majorBidi" w:cstheme="majorBidi"/>
          <w:sz w:val="28"/>
          <w:szCs w:val="28"/>
          <w:rtl/>
        </w:rPr>
        <w:t>كما أن معظم الدراسات السابقة اهتمت بالمسؤولية الاجتماعية الخارجية أو أثرها على الأداء المالي، بينما ندرت الدراسات التي قاست أثرها المباشر على الولاء كمتغير أساسي في بيئة العمل السعودية</w:t>
      </w:r>
      <w:r w:rsidRPr="000F5FF5">
        <w:rPr>
          <w:rFonts w:asciiTheme="majorBidi" w:hAnsiTheme="majorBidi" w:cstheme="majorBidi"/>
          <w:sz w:val="28"/>
          <w:szCs w:val="28"/>
        </w:rPr>
        <w:t>.</w:t>
      </w:r>
    </w:p>
    <w:p w14:paraId="3649EA6D" w14:textId="77777777" w:rsidR="0016455F" w:rsidRPr="000F5FF5" w:rsidRDefault="0016455F" w:rsidP="000F5FF5">
      <w:pPr>
        <w:spacing w:after="0" w:line="360" w:lineRule="auto"/>
        <w:jc w:val="both"/>
        <w:rPr>
          <w:rFonts w:asciiTheme="majorBidi" w:hAnsiTheme="majorBidi" w:cstheme="majorBidi"/>
          <w:sz w:val="28"/>
          <w:szCs w:val="28"/>
        </w:rPr>
      </w:pPr>
      <w:r w:rsidRPr="000F5FF5">
        <w:rPr>
          <w:rFonts w:asciiTheme="majorBidi" w:hAnsiTheme="majorBidi" w:cstheme="majorBidi"/>
          <w:sz w:val="28"/>
          <w:szCs w:val="28"/>
          <w:rtl/>
        </w:rPr>
        <w:t>وعليه، تطرح الدراسة التساؤل الرئيس التالي</w:t>
      </w:r>
      <w:r w:rsidRPr="000F5FF5">
        <w:rPr>
          <w:rFonts w:asciiTheme="majorBidi" w:hAnsiTheme="majorBidi" w:cstheme="majorBidi"/>
          <w:sz w:val="28"/>
          <w:szCs w:val="28"/>
        </w:rPr>
        <w:t>:</w:t>
      </w:r>
    </w:p>
    <w:p w14:paraId="2BD15EC9" w14:textId="77777777" w:rsidR="000F5FF5" w:rsidRDefault="000F5FF5" w:rsidP="000F5FF5">
      <w:pPr>
        <w:spacing w:after="0" w:line="360" w:lineRule="auto"/>
        <w:jc w:val="both"/>
        <w:rPr>
          <w:rFonts w:asciiTheme="majorBidi" w:hAnsiTheme="majorBidi" w:cstheme="majorBidi"/>
          <w:b/>
          <w:bCs/>
          <w:sz w:val="28"/>
          <w:szCs w:val="28"/>
        </w:rPr>
      </w:pPr>
    </w:p>
    <w:p w14:paraId="79EAC3B9" w14:textId="77777777" w:rsidR="000F5FF5" w:rsidRDefault="0016455F" w:rsidP="000F5FF5">
      <w:pPr>
        <w:spacing w:after="0" w:line="360" w:lineRule="auto"/>
        <w:jc w:val="both"/>
        <w:rPr>
          <w:rFonts w:asciiTheme="majorBidi" w:hAnsiTheme="majorBidi" w:cstheme="majorBidi"/>
          <w:sz w:val="28"/>
          <w:szCs w:val="28"/>
          <w:u w:val="single"/>
        </w:rPr>
      </w:pPr>
      <w:r w:rsidRPr="000F5FF5">
        <w:rPr>
          <w:rFonts w:asciiTheme="majorBidi" w:hAnsiTheme="majorBidi" w:cstheme="majorBidi"/>
          <w:b/>
          <w:bCs/>
          <w:sz w:val="28"/>
          <w:szCs w:val="28"/>
        </w:rPr>
        <w:lastRenderedPageBreak/>
        <w:t>"</w:t>
      </w:r>
      <w:r w:rsidRPr="000F5FF5">
        <w:rPr>
          <w:rFonts w:asciiTheme="majorBidi" w:hAnsiTheme="majorBidi" w:cstheme="majorBidi"/>
          <w:b/>
          <w:bCs/>
          <w:sz w:val="28"/>
          <w:szCs w:val="28"/>
          <w:rtl/>
        </w:rPr>
        <w:t>ما أثر ممارسات الموارد البشرية القائمة على المسؤولية الاجتماعية في تعزيز الولاء التنظيمي للعاملين في القطاع الخاص السعودي؟</w:t>
      </w:r>
      <w:r w:rsidRPr="000F5FF5">
        <w:rPr>
          <w:rFonts w:asciiTheme="majorBidi" w:hAnsiTheme="majorBidi" w:cstheme="majorBidi"/>
          <w:b/>
          <w:bCs/>
          <w:sz w:val="28"/>
          <w:szCs w:val="28"/>
        </w:rPr>
        <w:t>"</w:t>
      </w:r>
    </w:p>
    <w:p w14:paraId="0CD972EE" w14:textId="3E9DB847" w:rsidR="00D22171" w:rsidRPr="000F5FF5" w:rsidRDefault="00D22171" w:rsidP="004911CE">
      <w:pPr>
        <w:spacing w:after="0" w:line="360" w:lineRule="auto"/>
        <w:jc w:val="both"/>
        <w:outlineLvl w:val="1"/>
        <w:rPr>
          <w:rFonts w:asciiTheme="majorBidi" w:hAnsiTheme="majorBidi" w:cstheme="majorBidi"/>
          <w:b/>
          <w:bCs/>
          <w:sz w:val="32"/>
          <w:szCs w:val="32"/>
          <w:u w:val="single"/>
          <w:rtl/>
        </w:rPr>
      </w:pPr>
      <w:bookmarkStart w:id="7" w:name="_Toc235220794"/>
      <w:r w:rsidRPr="000F5FF5">
        <w:rPr>
          <w:rFonts w:asciiTheme="majorBidi" w:hAnsiTheme="majorBidi" w:cstheme="majorBidi"/>
          <w:b/>
          <w:bCs/>
          <w:sz w:val="32"/>
          <w:szCs w:val="32"/>
          <w:u w:val="single"/>
          <w:rtl/>
        </w:rPr>
        <w:t>-أهمية الدراسة</w:t>
      </w:r>
      <w:r w:rsidR="000F5FF5">
        <w:rPr>
          <w:rFonts w:asciiTheme="majorBidi" w:hAnsiTheme="majorBidi" w:cstheme="majorBidi"/>
          <w:b/>
          <w:bCs/>
          <w:sz w:val="32"/>
          <w:szCs w:val="32"/>
          <w:u w:val="single"/>
        </w:rPr>
        <w:t>:</w:t>
      </w:r>
      <w:bookmarkEnd w:id="7"/>
    </w:p>
    <w:p w14:paraId="49CF5093" w14:textId="77777777" w:rsidR="00F925D0" w:rsidRPr="00F36FF9" w:rsidRDefault="00F925D0" w:rsidP="00D22171">
      <w:pPr>
        <w:rPr>
          <w:rFonts w:asciiTheme="majorBidi" w:hAnsiTheme="majorBidi" w:cstheme="majorBidi"/>
          <w:sz w:val="28"/>
          <w:szCs w:val="28"/>
          <w:u w:val="single"/>
          <w:rtl/>
        </w:rPr>
      </w:pPr>
    </w:p>
    <w:p w14:paraId="716F7ADF" w14:textId="77777777" w:rsidR="0016455F" w:rsidRPr="00E047D5" w:rsidRDefault="0016455F" w:rsidP="004911CE">
      <w:pPr>
        <w:spacing w:after="0" w:line="360" w:lineRule="auto"/>
        <w:jc w:val="both"/>
        <w:outlineLvl w:val="2"/>
        <w:rPr>
          <w:rFonts w:asciiTheme="majorBidi" w:hAnsiTheme="majorBidi" w:cstheme="majorBidi"/>
          <w:b/>
          <w:bCs/>
          <w:sz w:val="28"/>
          <w:szCs w:val="28"/>
        </w:rPr>
      </w:pPr>
      <w:bookmarkStart w:id="8" w:name="_Toc235220795"/>
      <w:r w:rsidRPr="00E047D5">
        <w:rPr>
          <w:rFonts w:asciiTheme="majorBidi" w:hAnsiTheme="majorBidi" w:cstheme="majorBidi"/>
          <w:b/>
          <w:bCs/>
          <w:sz w:val="28"/>
          <w:szCs w:val="28"/>
          <w:rtl/>
        </w:rPr>
        <w:t>الأهمية الأكاديمية (العلمية)</w:t>
      </w:r>
      <w:bookmarkEnd w:id="8"/>
    </w:p>
    <w:p w14:paraId="5CC9C3BB" w14:textId="77777777" w:rsidR="0016455F" w:rsidRPr="00E047D5" w:rsidRDefault="0016455F" w:rsidP="00E047D5">
      <w:pPr>
        <w:spacing w:after="0" w:line="360" w:lineRule="auto"/>
        <w:jc w:val="both"/>
        <w:rPr>
          <w:rFonts w:asciiTheme="majorBidi" w:hAnsiTheme="majorBidi" w:cstheme="majorBidi"/>
          <w:sz w:val="28"/>
          <w:szCs w:val="28"/>
        </w:rPr>
      </w:pPr>
      <w:r w:rsidRPr="00E047D5">
        <w:rPr>
          <w:rFonts w:asciiTheme="majorBidi" w:hAnsiTheme="majorBidi" w:cstheme="majorBidi"/>
          <w:sz w:val="28"/>
          <w:szCs w:val="28"/>
          <w:rtl/>
        </w:rPr>
        <w:t>تكتسب هذه الدراسة أهميتها من عدة جوانب أكاديمية</w:t>
      </w:r>
      <w:r w:rsidRPr="00E047D5">
        <w:rPr>
          <w:rFonts w:asciiTheme="majorBidi" w:hAnsiTheme="majorBidi" w:cstheme="majorBidi"/>
          <w:sz w:val="28"/>
          <w:szCs w:val="28"/>
        </w:rPr>
        <w:t>:</w:t>
      </w:r>
    </w:p>
    <w:p w14:paraId="4366CD8D" w14:textId="77777777" w:rsidR="0016455F" w:rsidRPr="00E047D5" w:rsidRDefault="0016455F" w:rsidP="00E047D5">
      <w:pPr>
        <w:numPr>
          <w:ilvl w:val="0"/>
          <w:numId w:val="3"/>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سد الفجوة في الأدبيات العربية</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تسهم الدراسة في إثراء المكتبة العربية ببحث يتناول مفهوم المسؤولية الاجتماعية للموارد البشرية</w:t>
      </w:r>
      <w:r w:rsidRPr="00E047D5">
        <w:rPr>
          <w:rFonts w:asciiTheme="majorBidi" w:hAnsiTheme="majorBidi" w:cstheme="majorBidi"/>
          <w:sz w:val="28"/>
          <w:szCs w:val="28"/>
        </w:rPr>
        <w:t xml:space="preserve"> (SR-HRM) </w:t>
      </w:r>
      <w:r w:rsidRPr="00E047D5">
        <w:rPr>
          <w:rFonts w:asciiTheme="majorBidi" w:hAnsiTheme="majorBidi" w:cstheme="majorBidi"/>
          <w:sz w:val="28"/>
          <w:szCs w:val="28"/>
          <w:rtl/>
        </w:rPr>
        <w:t>كمدخل حديث، وهو مفهوم لم يحظَ بالاهتمام الكافي في الدراسات العربية مقارنة بغيره من مفاهيم المسؤولية الاجتماعية، خاصة في سياق المملكة العربية السعودية</w:t>
      </w:r>
      <w:r w:rsidRPr="00E047D5">
        <w:rPr>
          <w:rFonts w:asciiTheme="majorBidi" w:hAnsiTheme="majorBidi" w:cstheme="majorBidi"/>
          <w:sz w:val="28"/>
          <w:szCs w:val="28"/>
        </w:rPr>
        <w:t>.</w:t>
      </w:r>
    </w:p>
    <w:p w14:paraId="59E87449" w14:textId="77777777" w:rsidR="0016455F" w:rsidRPr="00E047D5" w:rsidRDefault="0016455F" w:rsidP="00E047D5">
      <w:pPr>
        <w:numPr>
          <w:ilvl w:val="0"/>
          <w:numId w:val="3"/>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تطوير النموذج النظري</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تقدم الدراسة نموذجاً قياسياً يربط بين أبعاد ممارسات الموارد البشرية المسؤولة بأبعاد الولاء التنظيمي الثلاثة، ويمكن اختباره مستقبلاً في سياقات ومنظمات وقطاعات مختلفة، مما يسهم في تطوير النظريات المفسرة للعلاقة بين ممارسات الموارد البشرية وسلوكيات الموظفين</w:t>
      </w:r>
      <w:r w:rsidRPr="00E047D5">
        <w:rPr>
          <w:rFonts w:asciiTheme="majorBidi" w:hAnsiTheme="majorBidi" w:cstheme="majorBidi"/>
          <w:sz w:val="28"/>
          <w:szCs w:val="28"/>
        </w:rPr>
        <w:t>.</w:t>
      </w:r>
    </w:p>
    <w:p w14:paraId="45C1FB19" w14:textId="77777777" w:rsidR="0016455F" w:rsidRPr="00E047D5" w:rsidRDefault="0016455F" w:rsidP="00E047D5">
      <w:pPr>
        <w:numPr>
          <w:ilvl w:val="0"/>
          <w:numId w:val="3"/>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اختبار النظريات المفسرة</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تسهم الدراسة في اختبار صحة نظريات التبادل الاجتماعي، والهوية الاجتماعية، ورأس المال البشري في سياق ثقافي مختلف، مما يعزز من قوة هذه النظريات وقابليتها للتعميم</w:t>
      </w:r>
      <w:r w:rsidRPr="00E047D5">
        <w:rPr>
          <w:rFonts w:asciiTheme="majorBidi" w:hAnsiTheme="majorBidi" w:cstheme="majorBidi"/>
          <w:sz w:val="28"/>
          <w:szCs w:val="28"/>
        </w:rPr>
        <w:t>.</w:t>
      </w:r>
    </w:p>
    <w:p w14:paraId="3DCABB1C" w14:textId="77777777" w:rsidR="0016455F" w:rsidRPr="00E047D5" w:rsidRDefault="0016455F" w:rsidP="00E047D5">
      <w:pPr>
        <w:numPr>
          <w:ilvl w:val="0"/>
          <w:numId w:val="3"/>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إثراء المنهجية البحثية</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تقدم الدراسة نموذجاً منهجياً متكاملاً يجمع بين الأساليب الكمية والنوعية، ويمكن أن يشكل مرجعاً للباحثين الراغبين في دراسة موضوعات مشابهة</w:t>
      </w:r>
      <w:r w:rsidRPr="00E047D5">
        <w:rPr>
          <w:rFonts w:asciiTheme="majorBidi" w:hAnsiTheme="majorBidi" w:cstheme="majorBidi"/>
          <w:sz w:val="28"/>
          <w:szCs w:val="28"/>
        </w:rPr>
        <w:t>.</w:t>
      </w:r>
    </w:p>
    <w:p w14:paraId="122B52B2" w14:textId="77777777" w:rsidR="00E047D5" w:rsidRDefault="00E047D5" w:rsidP="00E047D5">
      <w:pPr>
        <w:spacing w:after="0" w:line="360" w:lineRule="auto"/>
        <w:jc w:val="both"/>
        <w:outlineLvl w:val="2"/>
        <w:rPr>
          <w:rFonts w:asciiTheme="majorBidi" w:hAnsiTheme="majorBidi" w:cstheme="majorBidi"/>
          <w:b/>
          <w:bCs/>
          <w:sz w:val="28"/>
          <w:szCs w:val="28"/>
        </w:rPr>
      </w:pPr>
    </w:p>
    <w:p w14:paraId="2578F086" w14:textId="4E93AB9C" w:rsidR="0016455F" w:rsidRPr="00E047D5" w:rsidRDefault="0016455F" w:rsidP="00E047D5">
      <w:pPr>
        <w:spacing w:after="0" w:line="360" w:lineRule="auto"/>
        <w:jc w:val="both"/>
        <w:outlineLvl w:val="2"/>
        <w:rPr>
          <w:rFonts w:asciiTheme="majorBidi" w:hAnsiTheme="majorBidi" w:cstheme="majorBidi"/>
          <w:b/>
          <w:bCs/>
          <w:sz w:val="28"/>
          <w:szCs w:val="28"/>
        </w:rPr>
      </w:pPr>
      <w:bookmarkStart w:id="9" w:name="_Toc235220796"/>
      <w:r w:rsidRPr="00E047D5">
        <w:rPr>
          <w:rFonts w:asciiTheme="majorBidi" w:hAnsiTheme="majorBidi" w:cstheme="majorBidi"/>
          <w:b/>
          <w:bCs/>
          <w:sz w:val="28"/>
          <w:szCs w:val="28"/>
          <w:rtl/>
        </w:rPr>
        <w:t>الأهمية التطبيقية (المجتمعية وسوق العمل)</w:t>
      </w:r>
      <w:bookmarkEnd w:id="9"/>
    </w:p>
    <w:p w14:paraId="2BB005DE" w14:textId="77777777" w:rsidR="0016455F" w:rsidRPr="00E047D5" w:rsidRDefault="0016455F" w:rsidP="00E047D5">
      <w:pPr>
        <w:numPr>
          <w:ilvl w:val="0"/>
          <w:numId w:val="4"/>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تحسين سياسات الاحتفاظ بالموظفين</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تستفيد المؤسسات من نتائج الدراسة في تحسين سياساتها المتعلقة بالموارد البشرية، مما يعزز الاستقرار الوظيفي ويقلل من تكاليف دوران العمالة، والتي تمثل عبئاً كبيراً على المنظمات</w:t>
      </w:r>
      <w:r w:rsidRPr="00E047D5">
        <w:rPr>
          <w:rFonts w:asciiTheme="majorBidi" w:hAnsiTheme="majorBidi" w:cstheme="majorBidi"/>
          <w:sz w:val="28"/>
          <w:szCs w:val="28"/>
        </w:rPr>
        <w:t>.</w:t>
      </w:r>
    </w:p>
    <w:p w14:paraId="1ADDF08A" w14:textId="77777777" w:rsidR="0016455F" w:rsidRPr="00E047D5" w:rsidRDefault="0016455F" w:rsidP="00E047D5">
      <w:pPr>
        <w:numPr>
          <w:ilvl w:val="0"/>
          <w:numId w:val="4"/>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تعزيز التنافسية</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يسهم تعزيز ولاء الموظفين في رفع الإنتاجية وتحسين جودة المنتجات والخدمات، مما ينعكس إيجاباً على تنافسية القطاع الخاص السعودي محلياً وعالمياً</w:t>
      </w:r>
      <w:r w:rsidRPr="00E047D5">
        <w:rPr>
          <w:rFonts w:asciiTheme="majorBidi" w:hAnsiTheme="majorBidi" w:cstheme="majorBidi"/>
          <w:sz w:val="28"/>
          <w:szCs w:val="28"/>
        </w:rPr>
        <w:t>.</w:t>
      </w:r>
    </w:p>
    <w:p w14:paraId="4F619E45" w14:textId="77777777" w:rsidR="0016455F" w:rsidRPr="00E047D5" w:rsidRDefault="0016455F" w:rsidP="00E047D5">
      <w:pPr>
        <w:numPr>
          <w:ilvl w:val="0"/>
          <w:numId w:val="4"/>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lastRenderedPageBreak/>
        <w:t>دعم مستهدفات رؤية 2030</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تتوافق توصيات الدراسة مع مستهدفات رؤية 2030 في تنمية المهارات، وتحسين بيئة العمل، وزيادة مشاركة المواطنين في القطاع الخاص، وبناء اقتصاد مزدهر ومجتمع حيوي</w:t>
      </w:r>
      <w:r w:rsidRPr="00E047D5">
        <w:rPr>
          <w:rFonts w:asciiTheme="majorBidi" w:hAnsiTheme="majorBidi" w:cstheme="majorBidi"/>
          <w:sz w:val="28"/>
          <w:szCs w:val="28"/>
        </w:rPr>
        <w:t>.</w:t>
      </w:r>
    </w:p>
    <w:p w14:paraId="6F01A97C" w14:textId="77777777" w:rsidR="0016455F" w:rsidRPr="00E047D5" w:rsidRDefault="0016455F" w:rsidP="00E047D5">
      <w:pPr>
        <w:numPr>
          <w:ilvl w:val="0"/>
          <w:numId w:val="4"/>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تعزيز الاستقرار الاجتماعي</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يسهم الاستقرار الوظيفي في تحقيق الاستقرار الأسري والاجتماعي، ويخفف من الضغوط النفسية والاقتصادية على الأفراد والمجتمع، كما يعزز من مفهوم المواطنة والانتماء الوطني</w:t>
      </w:r>
      <w:r w:rsidRPr="00E047D5">
        <w:rPr>
          <w:rFonts w:asciiTheme="majorBidi" w:hAnsiTheme="majorBidi" w:cstheme="majorBidi"/>
          <w:sz w:val="28"/>
          <w:szCs w:val="28"/>
        </w:rPr>
        <w:t>.</w:t>
      </w:r>
    </w:p>
    <w:p w14:paraId="2DCFF3E2" w14:textId="77777777" w:rsidR="0016455F" w:rsidRPr="00E047D5" w:rsidRDefault="0016455F" w:rsidP="00E047D5">
      <w:pPr>
        <w:numPr>
          <w:ilvl w:val="0"/>
          <w:numId w:val="4"/>
        </w:numPr>
        <w:spacing w:after="0" w:line="360" w:lineRule="auto"/>
        <w:jc w:val="both"/>
        <w:rPr>
          <w:rFonts w:asciiTheme="majorBidi" w:hAnsiTheme="majorBidi" w:cstheme="majorBidi"/>
          <w:sz w:val="28"/>
          <w:szCs w:val="28"/>
        </w:rPr>
      </w:pPr>
      <w:r w:rsidRPr="00E047D5">
        <w:rPr>
          <w:rFonts w:asciiTheme="majorBidi" w:hAnsiTheme="majorBidi" w:cstheme="majorBidi"/>
          <w:b/>
          <w:bCs/>
          <w:sz w:val="28"/>
          <w:szCs w:val="28"/>
          <w:rtl/>
        </w:rPr>
        <w:t>تقديم إرشادات لصناع القرار</w:t>
      </w:r>
      <w:r w:rsidRPr="00E047D5">
        <w:rPr>
          <w:rFonts w:asciiTheme="majorBidi" w:hAnsiTheme="majorBidi" w:cstheme="majorBidi"/>
          <w:b/>
          <w:bCs/>
          <w:sz w:val="28"/>
          <w:szCs w:val="28"/>
        </w:rPr>
        <w:t>:</w:t>
      </w:r>
      <w:r w:rsidRPr="00E047D5">
        <w:rPr>
          <w:rFonts w:asciiTheme="majorBidi" w:hAnsiTheme="majorBidi" w:cstheme="majorBidi"/>
          <w:sz w:val="28"/>
          <w:szCs w:val="28"/>
        </w:rPr>
        <w:t> </w:t>
      </w:r>
      <w:r w:rsidRPr="00E047D5">
        <w:rPr>
          <w:rFonts w:asciiTheme="majorBidi" w:hAnsiTheme="majorBidi" w:cstheme="majorBidi"/>
          <w:sz w:val="28"/>
          <w:szCs w:val="28"/>
          <w:rtl/>
        </w:rPr>
        <w:t>تقدم الدراسة توصيات عملية لصناع القرار في مجال الموارد البشرية، وللقادة والمديرين التنفيذيين، لتصميم سياسات أكثر مسؤولية واستدامة، تراعي احتياجات الموظفين وتطلعاتهم، مع تحقيق أهداف المنظمة والمجتمع</w:t>
      </w:r>
      <w:r w:rsidRPr="00E047D5">
        <w:rPr>
          <w:rFonts w:asciiTheme="majorBidi" w:hAnsiTheme="majorBidi" w:cstheme="majorBidi"/>
          <w:sz w:val="28"/>
          <w:szCs w:val="28"/>
        </w:rPr>
        <w:t>.</w:t>
      </w:r>
    </w:p>
    <w:p w14:paraId="3FA8E7AE" w14:textId="77777777" w:rsidR="00E047D5" w:rsidRDefault="00E047D5">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0D1AC2D8" w14:textId="62EA3ECB" w:rsidR="00D22171" w:rsidRPr="00E047D5" w:rsidRDefault="00D22171" w:rsidP="00F36FF9">
      <w:pPr>
        <w:outlineLvl w:val="1"/>
        <w:rPr>
          <w:rFonts w:asciiTheme="majorBidi" w:hAnsiTheme="majorBidi" w:cstheme="majorBidi"/>
          <w:b/>
          <w:bCs/>
          <w:sz w:val="32"/>
          <w:szCs w:val="32"/>
          <w:u w:val="single"/>
          <w:rtl/>
        </w:rPr>
      </w:pPr>
      <w:bookmarkStart w:id="10" w:name="_Toc235220797"/>
      <w:r w:rsidRPr="00E047D5">
        <w:rPr>
          <w:rFonts w:asciiTheme="majorBidi" w:hAnsiTheme="majorBidi" w:cstheme="majorBidi"/>
          <w:b/>
          <w:bCs/>
          <w:sz w:val="32"/>
          <w:szCs w:val="32"/>
          <w:u w:val="single"/>
          <w:rtl/>
        </w:rPr>
        <w:lastRenderedPageBreak/>
        <w:t>-أهداف الدراسة</w:t>
      </w:r>
      <w:r w:rsidR="00E047D5">
        <w:rPr>
          <w:rFonts w:asciiTheme="majorBidi" w:hAnsiTheme="majorBidi" w:cstheme="majorBidi"/>
          <w:b/>
          <w:bCs/>
          <w:sz w:val="32"/>
          <w:szCs w:val="32"/>
          <w:u w:val="single"/>
        </w:rPr>
        <w:t>:</w:t>
      </w:r>
      <w:bookmarkEnd w:id="10"/>
    </w:p>
    <w:p w14:paraId="1A48E59B" w14:textId="77777777" w:rsidR="00F925D0" w:rsidRPr="00F36FF9" w:rsidRDefault="00F925D0" w:rsidP="00D22171">
      <w:pPr>
        <w:rPr>
          <w:rFonts w:asciiTheme="majorBidi" w:hAnsiTheme="majorBidi" w:cstheme="majorBidi"/>
          <w:sz w:val="28"/>
          <w:szCs w:val="28"/>
          <w:u w:val="single"/>
          <w:rtl/>
        </w:rPr>
      </w:pPr>
    </w:p>
    <w:p w14:paraId="6252FBF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تهدف هذه الدراسة إلى تحقيق الأهداف التالية</w:t>
      </w:r>
      <w:r w:rsidRPr="00380368">
        <w:rPr>
          <w:rFonts w:asciiTheme="majorBidi" w:hAnsiTheme="majorBidi" w:cstheme="majorBidi"/>
          <w:sz w:val="28"/>
          <w:szCs w:val="28"/>
        </w:rPr>
        <w:t>:</w:t>
      </w:r>
    </w:p>
    <w:p w14:paraId="2499D54E"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قياس مستوى ممارسات الموارد البشرية المسؤولة اجتماعياً</w:t>
      </w:r>
      <w:r w:rsidRPr="00380368">
        <w:rPr>
          <w:rFonts w:asciiTheme="majorBidi" w:hAnsiTheme="majorBidi" w:cstheme="majorBidi"/>
          <w:sz w:val="28"/>
          <w:szCs w:val="28"/>
          <w:rtl/>
        </w:rPr>
        <w:t> من وجهة نظر الموظفين في القطاع الخاص السعودي</w:t>
      </w:r>
      <w:r w:rsidRPr="00380368">
        <w:rPr>
          <w:rFonts w:asciiTheme="majorBidi" w:hAnsiTheme="majorBidi" w:cstheme="majorBidi"/>
          <w:sz w:val="28"/>
          <w:szCs w:val="28"/>
        </w:rPr>
        <w:t>.</w:t>
      </w:r>
    </w:p>
    <w:p w14:paraId="3C98D43F"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قياس مستوى الولاء التنظيمي</w:t>
      </w:r>
      <w:r w:rsidRPr="00380368">
        <w:rPr>
          <w:rFonts w:asciiTheme="majorBidi" w:hAnsiTheme="majorBidi" w:cstheme="majorBidi"/>
          <w:sz w:val="28"/>
          <w:szCs w:val="28"/>
          <w:rtl/>
        </w:rPr>
        <w:t> بأبعاده الثلاثة (العاطفي، الاستمراري، المعياري) لدى العاملين في القطاع الخاص السعودي</w:t>
      </w:r>
      <w:r w:rsidRPr="00380368">
        <w:rPr>
          <w:rFonts w:asciiTheme="majorBidi" w:hAnsiTheme="majorBidi" w:cstheme="majorBidi"/>
          <w:sz w:val="28"/>
          <w:szCs w:val="28"/>
        </w:rPr>
        <w:t>.</w:t>
      </w:r>
    </w:p>
    <w:p w14:paraId="4E135698"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اختبار أثر المتغير المستقل (ممارسات الموارد البشرية المسؤولة)</w:t>
      </w:r>
      <w:r w:rsidRPr="00380368">
        <w:rPr>
          <w:rFonts w:asciiTheme="majorBidi" w:hAnsiTheme="majorBidi" w:cstheme="majorBidi"/>
          <w:sz w:val="28"/>
          <w:szCs w:val="28"/>
          <w:rtl/>
        </w:rPr>
        <w:t> ككل على المتغير التابع (الولاء التنظيمي) ككل</w:t>
      </w:r>
      <w:r w:rsidRPr="00380368">
        <w:rPr>
          <w:rFonts w:asciiTheme="majorBidi" w:hAnsiTheme="majorBidi" w:cstheme="majorBidi"/>
          <w:sz w:val="28"/>
          <w:szCs w:val="28"/>
        </w:rPr>
        <w:t>.</w:t>
      </w:r>
    </w:p>
    <w:p w14:paraId="56EDD9A9"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اختبار أثر كل بعد من أبعاد ممارسات الموارد البشرية المسؤولة</w:t>
      </w:r>
      <w:r w:rsidRPr="00380368">
        <w:rPr>
          <w:rFonts w:asciiTheme="majorBidi" w:hAnsiTheme="majorBidi" w:cstheme="majorBidi"/>
          <w:sz w:val="28"/>
          <w:szCs w:val="28"/>
          <w:rtl/>
        </w:rPr>
        <w:t> على كل بعد من أبعاد الولاء التنظيمي، لتحديد أي الأبعاد أكثر تأثيراً</w:t>
      </w:r>
      <w:r w:rsidRPr="00380368">
        <w:rPr>
          <w:rFonts w:asciiTheme="majorBidi" w:hAnsiTheme="majorBidi" w:cstheme="majorBidi"/>
          <w:sz w:val="28"/>
          <w:szCs w:val="28"/>
        </w:rPr>
        <w:t>.</w:t>
      </w:r>
    </w:p>
    <w:p w14:paraId="7DC41D6E"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اختبار الدور الوسيط للثقة التنظيمية</w:t>
      </w:r>
      <w:r w:rsidRPr="00380368">
        <w:rPr>
          <w:rFonts w:asciiTheme="majorBidi" w:hAnsiTheme="majorBidi" w:cstheme="majorBidi"/>
          <w:sz w:val="28"/>
          <w:szCs w:val="28"/>
          <w:rtl/>
        </w:rPr>
        <w:t> في العلاقة بين ممارسات الموارد البشرية المسؤولة والولاء التنظيمي</w:t>
      </w:r>
      <w:r w:rsidRPr="00380368">
        <w:rPr>
          <w:rFonts w:asciiTheme="majorBidi" w:hAnsiTheme="majorBidi" w:cstheme="majorBidi"/>
          <w:sz w:val="28"/>
          <w:szCs w:val="28"/>
        </w:rPr>
        <w:t>.</w:t>
      </w:r>
    </w:p>
    <w:p w14:paraId="67A9FA85"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الكشف عن الفروق في مستوى الولاء التنظيمي</w:t>
      </w:r>
      <w:r w:rsidRPr="00380368">
        <w:rPr>
          <w:rFonts w:asciiTheme="majorBidi" w:hAnsiTheme="majorBidi" w:cstheme="majorBidi"/>
          <w:sz w:val="28"/>
          <w:szCs w:val="28"/>
          <w:rtl/>
        </w:rPr>
        <w:t> تبعاً للمتغيرات الديموغرافية (الجنس، العمر، المؤهل العلمي، سنوات الخبرة، المستوى الوظيفي)</w:t>
      </w:r>
      <w:r w:rsidRPr="00380368">
        <w:rPr>
          <w:rFonts w:asciiTheme="majorBidi" w:hAnsiTheme="majorBidi" w:cstheme="majorBidi"/>
          <w:sz w:val="28"/>
          <w:szCs w:val="28"/>
        </w:rPr>
        <w:t>.</w:t>
      </w:r>
    </w:p>
    <w:p w14:paraId="7EFCC05E" w14:textId="77777777" w:rsidR="0016455F" w:rsidRPr="00380368" w:rsidRDefault="0016455F" w:rsidP="00380368">
      <w:pPr>
        <w:numPr>
          <w:ilvl w:val="0"/>
          <w:numId w:val="5"/>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تقديم توصيات عملية</w:t>
      </w:r>
      <w:r w:rsidRPr="00380368">
        <w:rPr>
          <w:rFonts w:asciiTheme="majorBidi" w:hAnsiTheme="majorBidi" w:cstheme="majorBidi"/>
          <w:sz w:val="28"/>
          <w:szCs w:val="28"/>
          <w:rtl/>
        </w:rPr>
        <w:t> لتطوير سياسات الموارد البشرية في المؤسسات السعودية، لتصبح أكثر مسؤولية واستدامة، وتحقق أهداف التنمية الوطنية</w:t>
      </w:r>
      <w:r w:rsidRPr="00380368">
        <w:rPr>
          <w:rFonts w:asciiTheme="majorBidi" w:hAnsiTheme="majorBidi" w:cstheme="majorBidi"/>
          <w:sz w:val="28"/>
          <w:szCs w:val="28"/>
        </w:rPr>
        <w:t>.</w:t>
      </w:r>
    </w:p>
    <w:p w14:paraId="09947A64" w14:textId="77777777" w:rsidR="00380368" w:rsidRDefault="00380368">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56B19CA7" w14:textId="5C81715C" w:rsidR="00D22171" w:rsidRPr="00380368" w:rsidRDefault="00D22171" w:rsidP="00F36FF9">
      <w:pPr>
        <w:outlineLvl w:val="1"/>
        <w:rPr>
          <w:rFonts w:asciiTheme="majorBidi" w:hAnsiTheme="majorBidi" w:cstheme="majorBidi"/>
          <w:b/>
          <w:bCs/>
          <w:sz w:val="28"/>
          <w:szCs w:val="28"/>
          <w:u w:val="single"/>
          <w:rtl/>
        </w:rPr>
      </w:pPr>
      <w:bookmarkStart w:id="11" w:name="_Toc235220798"/>
      <w:r w:rsidRPr="00380368">
        <w:rPr>
          <w:rFonts w:asciiTheme="majorBidi" w:hAnsiTheme="majorBidi" w:cstheme="majorBidi"/>
          <w:b/>
          <w:bCs/>
          <w:sz w:val="32"/>
          <w:szCs w:val="32"/>
          <w:u w:val="single"/>
          <w:rtl/>
        </w:rPr>
        <w:lastRenderedPageBreak/>
        <w:t>-</w:t>
      </w:r>
      <w:r w:rsidR="00380368">
        <w:rPr>
          <w:rFonts w:asciiTheme="majorBidi" w:hAnsiTheme="majorBidi" w:cstheme="majorBidi"/>
          <w:b/>
          <w:bCs/>
          <w:sz w:val="32"/>
          <w:szCs w:val="32"/>
          <w:u w:val="single"/>
        </w:rPr>
        <w:t xml:space="preserve"> </w:t>
      </w:r>
      <w:r w:rsidRPr="00380368">
        <w:rPr>
          <w:rFonts w:asciiTheme="majorBidi" w:hAnsiTheme="majorBidi" w:cstheme="majorBidi"/>
          <w:b/>
          <w:bCs/>
          <w:sz w:val="32"/>
          <w:szCs w:val="32"/>
          <w:u w:val="single"/>
          <w:rtl/>
        </w:rPr>
        <w:t>تساؤلات الدراسة</w:t>
      </w:r>
      <w:r w:rsidR="00380368">
        <w:rPr>
          <w:rFonts w:asciiTheme="majorBidi" w:hAnsiTheme="majorBidi" w:cstheme="majorBidi"/>
          <w:b/>
          <w:bCs/>
          <w:sz w:val="32"/>
          <w:szCs w:val="32"/>
          <w:u w:val="single"/>
        </w:rPr>
        <w:t>:</w:t>
      </w:r>
      <w:bookmarkEnd w:id="11"/>
    </w:p>
    <w:p w14:paraId="01E6437E" w14:textId="77777777" w:rsidR="00F925D0" w:rsidRPr="00F36FF9" w:rsidRDefault="00F925D0" w:rsidP="00D22171">
      <w:pPr>
        <w:rPr>
          <w:rFonts w:asciiTheme="majorBidi" w:hAnsiTheme="majorBidi" w:cstheme="majorBidi"/>
          <w:sz w:val="28"/>
          <w:szCs w:val="28"/>
          <w:u w:val="single"/>
          <w:rtl/>
        </w:rPr>
      </w:pPr>
    </w:p>
    <w:p w14:paraId="4D8192D4"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تسعى هذه الدراسة للإجابة عن التساؤلات التالية</w:t>
      </w:r>
      <w:r w:rsidRPr="00380368">
        <w:rPr>
          <w:rFonts w:asciiTheme="majorBidi" w:hAnsiTheme="majorBidi" w:cstheme="majorBidi"/>
          <w:sz w:val="28"/>
          <w:szCs w:val="28"/>
        </w:rPr>
        <w:t>:</w:t>
      </w:r>
    </w:p>
    <w:p w14:paraId="7EEABE0F"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ما مستوى ممارسات الموارد البشرية القائمة على المسؤولية الاجتماعية في القطاع الخاص السعودي من وجهة نظر العاملين؟</w:t>
      </w:r>
    </w:p>
    <w:p w14:paraId="0E8A3DA3"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ما مستوى الولاء التنظيمي بأبعاده المختلفة لدى العاملين في القطاع الخاص السعودي؟</w:t>
      </w:r>
    </w:p>
    <w:p w14:paraId="686B572D"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هل توجد علاقة ارتباطية ذات دلالة إحصائية بين ممارسات الموارد البشرية المسؤولة اجتماعياً والولاء التنظيمي؟</w:t>
      </w:r>
    </w:p>
    <w:p w14:paraId="78FC45B1"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هل يوجد أثر ذو دلالة إحصائية لممارسات الموارد البشرية المسؤولة اجتماعياً في الولاء التنظيمي؟</w:t>
      </w:r>
    </w:p>
    <w:p w14:paraId="010A8A2C"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أي أبعاد ممارسات الموارد البشرية المسؤولة أكثر تأثيراً في الولاء التنظيمي؟</w:t>
      </w:r>
    </w:p>
    <w:p w14:paraId="0C6358A2"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هل يختلف مستوى الولاء التنظيمي باختلاف الخصائص الديموغرافية للعاملين (الجنس، العمر، المؤهل، الخبرة، المستوى الوظيفي)؟</w:t>
      </w:r>
    </w:p>
    <w:p w14:paraId="5A4BFD7E" w14:textId="77777777" w:rsidR="0016455F" w:rsidRPr="00380368" w:rsidRDefault="0016455F" w:rsidP="00380368">
      <w:pPr>
        <w:numPr>
          <w:ilvl w:val="0"/>
          <w:numId w:val="6"/>
        </w:num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هل تلعب الثقة التنظيمية دوراً وسيطاً في العلاقة بين ممارسات الموارد البشرية المسؤولة والولاء التنظيمي؟</w:t>
      </w:r>
    </w:p>
    <w:p w14:paraId="2EB20AD5" w14:textId="77777777" w:rsidR="00380368" w:rsidRDefault="00380368">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7ABDDD95" w14:textId="1C6375FC" w:rsidR="00D52480" w:rsidRPr="00380368" w:rsidRDefault="00D52480" w:rsidP="00F36FF9">
      <w:pPr>
        <w:outlineLvl w:val="1"/>
        <w:rPr>
          <w:rFonts w:asciiTheme="majorBidi" w:hAnsiTheme="majorBidi" w:cstheme="majorBidi"/>
          <w:b/>
          <w:bCs/>
          <w:sz w:val="32"/>
          <w:szCs w:val="32"/>
          <w:u w:val="single"/>
          <w:rtl/>
        </w:rPr>
      </w:pPr>
      <w:bookmarkStart w:id="12" w:name="_Toc235220799"/>
      <w:r w:rsidRPr="00380368">
        <w:rPr>
          <w:rFonts w:asciiTheme="majorBidi" w:hAnsiTheme="majorBidi" w:cstheme="majorBidi"/>
          <w:b/>
          <w:bCs/>
          <w:sz w:val="32"/>
          <w:szCs w:val="32"/>
          <w:u w:val="single"/>
          <w:rtl/>
        </w:rPr>
        <w:lastRenderedPageBreak/>
        <w:t>- فروض الدراسة</w:t>
      </w:r>
      <w:bookmarkEnd w:id="12"/>
    </w:p>
    <w:p w14:paraId="3D3B43EA" w14:textId="77777777" w:rsidR="00F925D0" w:rsidRPr="00F36FF9" w:rsidRDefault="00F925D0" w:rsidP="00D22171">
      <w:pPr>
        <w:rPr>
          <w:rFonts w:asciiTheme="majorBidi" w:hAnsiTheme="majorBidi" w:cstheme="majorBidi"/>
          <w:sz w:val="28"/>
          <w:szCs w:val="28"/>
          <w:u w:val="single"/>
          <w:rtl/>
        </w:rPr>
      </w:pPr>
    </w:p>
    <w:p w14:paraId="2B0D8C7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بناءً على الإطار النظري والدراسات السابقة، صيغت الفروض التالية</w:t>
      </w:r>
      <w:r w:rsidRPr="00380368">
        <w:rPr>
          <w:rFonts w:asciiTheme="majorBidi" w:hAnsiTheme="majorBidi" w:cstheme="majorBidi"/>
          <w:sz w:val="28"/>
          <w:szCs w:val="28"/>
        </w:rPr>
        <w:t>:</w:t>
      </w:r>
    </w:p>
    <w:p w14:paraId="41D344D1" w14:textId="77777777" w:rsidR="0016455F" w:rsidRPr="00380368" w:rsidRDefault="0016455F" w:rsidP="00380368">
      <w:pPr>
        <w:spacing w:after="0" w:line="360" w:lineRule="auto"/>
        <w:jc w:val="both"/>
        <w:rPr>
          <w:rFonts w:asciiTheme="majorBidi" w:hAnsiTheme="majorBidi" w:cstheme="majorBidi"/>
          <w:b/>
          <w:bCs/>
          <w:sz w:val="28"/>
          <w:szCs w:val="28"/>
        </w:rPr>
      </w:pPr>
      <w:r w:rsidRPr="00380368">
        <w:rPr>
          <w:rFonts w:asciiTheme="majorBidi" w:hAnsiTheme="majorBidi" w:cstheme="majorBidi"/>
          <w:b/>
          <w:bCs/>
          <w:sz w:val="28"/>
          <w:szCs w:val="28"/>
          <w:rtl/>
        </w:rPr>
        <w:t>الفرض الرئيسي</w:t>
      </w:r>
    </w:p>
    <w:p w14:paraId="6103E29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عند مستوى</w:t>
      </w:r>
      <w:r w:rsidRPr="00380368">
        <w:rPr>
          <w:rFonts w:asciiTheme="majorBidi" w:hAnsiTheme="majorBidi" w:cstheme="majorBidi"/>
          <w:sz w:val="28"/>
          <w:szCs w:val="28"/>
        </w:rPr>
        <w:t xml:space="preserve"> (α ≤ 0.05) </w:t>
      </w:r>
      <w:r w:rsidRPr="00380368">
        <w:rPr>
          <w:rFonts w:asciiTheme="majorBidi" w:hAnsiTheme="majorBidi" w:cstheme="majorBidi"/>
          <w:sz w:val="28"/>
          <w:szCs w:val="28"/>
          <w:rtl/>
        </w:rPr>
        <w:t>بين ممارسات الموارد البشرية المسؤولة اجتماعياً ومستوى الولاء التنظيمي للعاملين في القطاع الخاص السعودي</w:t>
      </w:r>
      <w:r w:rsidRPr="00380368">
        <w:rPr>
          <w:rFonts w:asciiTheme="majorBidi" w:hAnsiTheme="majorBidi" w:cstheme="majorBidi"/>
          <w:sz w:val="28"/>
          <w:szCs w:val="28"/>
        </w:rPr>
        <w:t>.</w:t>
      </w:r>
    </w:p>
    <w:p w14:paraId="6D196EF5" w14:textId="77777777" w:rsidR="0016455F" w:rsidRPr="00380368" w:rsidRDefault="0016455F" w:rsidP="00380368">
      <w:pPr>
        <w:spacing w:after="0" w:line="360" w:lineRule="auto"/>
        <w:jc w:val="both"/>
        <w:rPr>
          <w:rFonts w:asciiTheme="majorBidi" w:hAnsiTheme="majorBidi" w:cstheme="majorBidi"/>
          <w:b/>
          <w:bCs/>
          <w:sz w:val="28"/>
          <w:szCs w:val="28"/>
        </w:rPr>
      </w:pPr>
      <w:r w:rsidRPr="00380368">
        <w:rPr>
          <w:rFonts w:asciiTheme="majorBidi" w:hAnsiTheme="majorBidi" w:cstheme="majorBidi"/>
          <w:b/>
          <w:bCs/>
          <w:sz w:val="28"/>
          <w:szCs w:val="28"/>
          <w:rtl/>
        </w:rPr>
        <w:t>الفروض الفرعية</w:t>
      </w:r>
    </w:p>
    <w:p w14:paraId="03C2A99D"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H1-a:</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الامتثال القانوني والولاء العاطفي</w:t>
      </w:r>
      <w:r w:rsidRPr="00380368">
        <w:rPr>
          <w:rFonts w:asciiTheme="majorBidi" w:hAnsiTheme="majorBidi" w:cstheme="majorBidi"/>
          <w:sz w:val="28"/>
          <w:szCs w:val="28"/>
        </w:rPr>
        <w:t>.</w:t>
      </w:r>
    </w:p>
    <w:p w14:paraId="5DF1A235"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H1-b:</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الامتثال القانوني والولاء الاستمراري</w:t>
      </w:r>
      <w:r w:rsidRPr="00380368">
        <w:rPr>
          <w:rFonts w:asciiTheme="majorBidi" w:hAnsiTheme="majorBidi" w:cstheme="majorBidi"/>
          <w:sz w:val="28"/>
          <w:szCs w:val="28"/>
        </w:rPr>
        <w:t>.</w:t>
      </w:r>
    </w:p>
    <w:p w14:paraId="19E8B19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H1-c:</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الامتثال القانوني والولاء المعياري</w:t>
      </w:r>
      <w:r w:rsidRPr="00380368">
        <w:rPr>
          <w:rFonts w:asciiTheme="majorBidi" w:hAnsiTheme="majorBidi" w:cstheme="majorBidi"/>
          <w:sz w:val="28"/>
          <w:szCs w:val="28"/>
        </w:rPr>
        <w:t>.</w:t>
      </w:r>
    </w:p>
    <w:p w14:paraId="0EF265C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H1-d:</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الممارسات الصديقة للموظف والولاء العاطفي</w:t>
      </w:r>
      <w:r w:rsidRPr="00380368">
        <w:rPr>
          <w:rFonts w:asciiTheme="majorBidi" w:hAnsiTheme="majorBidi" w:cstheme="majorBidi"/>
          <w:sz w:val="28"/>
          <w:szCs w:val="28"/>
        </w:rPr>
        <w:t>.</w:t>
      </w:r>
    </w:p>
    <w:p w14:paraId="0437F876"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H1-e:</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الممارسات الصديقة للموظف والولاء الاستمراري</w:t>
      </w:r>
      <w:r w:rsidRPr="00380368">
        <w:rPr>
          <w:rFonts w:asciiTheme="majorBidi" w:hAnsiTheme="majorBidi" w:cstheme="majorBidi"/>
          <w:sz w:val="28"/>
          <w:szCs w:val="28"/>
        </w:rPr>
        <w:t>.</w:t>
      </w:r>
    </w:p>
    <w:p w14:paraId="724386EE"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H1-f:</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الممارسات الصديقة للموظف والولاء المعياري</w:t>
      </w:r>
      <w:r w:rsidRPr="00380368">
        <w:rPr>
          <w:rFonts w:asciiTheme="majorBidi" w:hAnsiTheme="majorBidi" w:cstheme="majorBidi"/>
          <w:sz w:val="28"/>
          <w:szCs w:val="28"/>
        </w:rPr>
        <w:t>.</w:t>
      </w:r>
    </w:p>
    <w:p w14:paraId="239C3DEA"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H1-g:</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تيسير المسؤولية الاجتماعية العامة والولاء العاطفي</w:t>
      </w:r>
      <w:r w:rsidRPr="00380368">
        <w:rPr>
          <w:rFonts w:asciiTheme="majorBidi" w:hAnsiTheme="majorBidi" w:cstheme="majorBidi"/>
          <w:sz w:val="28"/>
          <w:szCs w:val="28"/>
        </w:rPr>
        <w:t>.</w:t>
      </w:r>
    </w:p>
    <w:p w14:paraId="3C0011C0"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H1-h:</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تيسير المسؤولية الاجتماعية العامة والولاء الاستمراري</w:t>
      </w:r>
      <w:r w:rsidRPr="00380368">
        <w:rPr>
          <w:rFonts w:asciiTheme="majorBidi" w:hAnsiTheme="majorBidi" w:cstheme="majorBidi"/>
          <w:sz w:val="28"/>
          <w:szCs w:val="28"/>
        </w:rPr>
        <w:t>.</w:t>
      </w:r>
    </w:p>
    <w:p w14:paraId="69B5C11F"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H1-i:</w:t>
      </w:r>
      <w:r w:rsidRPr="00380368">
        <w:rPr>
          <w:rFonts w:asciiTheme="majorBidi" w:hAnsiTheme="majorBidi" w:cstheme="majorBidi"/>
          <w:sz w:val="28"/>
          <w:szCs w:val="28"/>
        </w:rPr>
        <w:t> </w:t>
      </w:r>
      <w:r w:rsidRPr="00380368">
        <w:rPr>
          <w:rFonts w:asciiTheme="majorBidi" w:hAnsiTheme="majorBidi" w:cstheme="majorBidi"/>
          <w:sz w:val="28"/>
          <w:szCs w:val="28"/>
          <w:rtl/>
        </w:rPr>
        <w:t>توجد علاقة طردية ذات دلالة إحصائية بين تيسير المسؤولية الاجتماعية العامة والولاء المعياري</w:t>
      </w:r>
      <w:r w:rsidRPr="00380368">
        <w:rPr>
          <w:rFonts w:asciiTheme="majorBidi" w:hAnsiTheme="majorBidi" w:cstheme="majorBidi"/>
          <w:sz w:val="28"/>
          <w:szCs w:val="28"/>
        </w:rPr>
        <w:t>.</w:t>
      </w:r>
    </w:p>
    <w:p w14:paraId="7CBEC250"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H1-j:</w:t>
      </w:r>
      <w:r w:rsidRPr="00380368">
        <w:rPr>
          <w:rFonts w:asciiTheme="majorBidi" w:hAnsiTheme="majorBidi" w:cstheme="majorBidi"/>
          <w:sz w:val="28"/>
          <w:szCs w:val="28"/>
        </w:rPr>
        <w:t> </w:t>
      </w:r>
      <w:r w:rsidRPr="00380368">
        <w:rPr>
          <w:rFonts w:asciiTheme="majorBidi" w:hAnsiTheme="majorBidi" w:cstheme="majorBidi"/>
          <w:sz w:val="28"/>
          <w:szCs w:val="28"/>
          <w:rtl/>
        </w:rPr>
        <w:t>لا توجد فروق ذات دلالة إحصائية في مستوى الولاء التنظيمي تُعزى لمتغير الخبرة الوظيفية</w:t>
      </w:r>
      <w:r w:rsidRPr="00380368">
        <w:rPr>
          <w:rFonts w:asciiTheme="majorBidi" w:hAnsiTheme="majorBidi" w:cstheme="majorBidi"/>
          <w:sz w:val="28"/>
          <w:szCs w:val="28"/>
        </w:rPr>
        <w:t>.</w:t>
      </w:r>
    </w:p>
    <w:p w14:paraId="3D316129"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H1-k:</w:t>
      </w:r>
      <w:r w:rsidRPr="00380368">
        <w:rPr>
          <w:rFonts w:asciiTheme="majorBidi" w:hAnsiTheme="majorBidi" w:cstheme="majorBidi"/>
          <w:sz w:val="28"/>
          <w:szCs w:val="28"/>
        </w:rPr>
        <w:t> </w:t>
      </w:r>
      <w:r w:rsidRPr="00380368">
        <w:rPr>
          <w:rFonts w:asciiTheme="majorBidi" w:hAnsiTheme="majorBidi" w:cstheme="majorBidi"/>
          <w:sz w:val="28"/>
          <w:szCs w:val="28"/>
          <w:rtl/>
        </w:rPr>
        <w:t>توجد فروق ذات دلالة إحصائية في مستوى الولاء التنظيمي تُعزى لمتغير المستوى الوظيفي (إداري/تنفيذي)</w:t>
      </w:r>
      <w:r w:rsidRPr="00380368">
        <w:rPr>
          <w:rFonts w:asciiTheme="majorBidi" w:hAnsiTheme="majorBidi" w:cstheme="majorBidi"/>
          <w:sz w:val="28"/>
          <w:szCs w:val="28"/>
        </w:rPr>
        <w:t>.</w:t>
      </w:r>
    </w:p>
    <w:p w14:paraId="2A694387"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H1-l:</w:t>
      </w:r>
      <w:r w:rsidRPr="00380368">
        <w:rPr>
          <w:rFonts w:asciiTheme="majorBidi" w:hAnsiTheme="majorBidi" w:cstheme="majorBidi"/>
          <w:sz w:val="28"/>
          <w:szCs w:val="28"/>
        </w:rPr>
        <w:t> </w:t>
      </w:r>
      <w:r w:rsidRPr="00380368">
        <w:rPr>
          <w:rFonts w:asciiTheme="majorBidi" w:hAnsiTheme="majorBidi" w:cstheme="majorBidi"/>
          <w:sz w:val="28"/>
          <w:szCs w:val="28"/>
          <w:rtl/>
        </w:rPr>
        <w:t>لا توجد فروق ذات دلالة إحصائية في مستوى الولاء التنظيمي تُعزى لمتغير الجنس</w:t>
      </w:r>
      <w:r w:rsidRPr="00380368">
        <w:rPr>
          <w:rFonts w:asciiTheme="majorBidi" w:hAnsiTheme="majorBidi" w:cstheme="majorBidi"/>
          <w:sz w:val="28"/>
          <w:szCs w:val="28"/>
        </w:rPr>
        <w:t>.</w:t>
      </w:r>
    </w:p>
    <w:p w14:paraId="23505F85"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H1-m:</w:t>
      </w:r>
      <w:r w:rsidRPr="00380368">
        <w:rPr>
          <w:rFonts w:asciiTheme="majorBidi" w:hAnsiTheme="majorBidi" w:cstheme="majorBidi"/>
          <w:sz w:val="28"/>
          <w:szCs w:val="28"/>
        </w:rPr>
        <w:t> </w:t>
      </w:r>
      <w:r w:rsidRPr="00380368">
        <w:rPr>
          <w:rFonts w:asciiTheme="majorBidi" w:hAnsiTheme="majorBidi" w:cstheme="majorBidi"/>
          <w:sz w:val="28"/>
          <w:szCs w:val="28"/>
          <w:rtl/>
        </w:rPr>
        <w:t>لا توجد فروق ذات دلالة إحصائية في مستوى الولاء التنظيمي تُعزى لمتغير المؤهل العلمي</w:t>
      </w:r>
      <w:r w:rsidRPr="00380368">
        <w:rPr>
          <w:rFonts w:asciiTheme="majorBidi" w:hAnsiTheme="majorBidi" w:cstheme="majorBidi"/>
          <w:sz w:val="28"/>
          <w:szCs w:val="28"/>
        </w:rPr>
        <w:t>.</w:t>
      </w:r>
    </w:p>
    <w:p w14:paraId="5D6D441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Pr>
        <w:t>H1-n:</w:t>
      </w:r>
      <w:r w:rsidRPr="00380368">
        <w:rPr>
          <w:rFonts w:asciiTheme="majorBidi" w:hAnsiTheme="majorBidi" w:cstheme="majorBidi"/>
          <w:sz w:val="28"/>
          <w:szCs w:val="28"/>
        </w:rPr>
        <w:t> </w:t>
      </w:r>
      <w:r w:rsidRPr="00380368">
        <w:rPr>
          <w:rFonts w:asciiTheme="majorBidi" w:hAnsiTheme="majorBidi" w:cstheme="majorBidi"/>
          <w:sz w:val="28"/>
          <w:szCs w:val="28"/>
          <w:rtl/>
        </w:rPr>
        <w:t>تلعب الثقة التنظيمية دوراً وسيطاً جزئياً في العلاقة بين ممارسات الموارد البشرية المسؤولة والولاء التنظيمي</w:t>
      </w:r>
      <w:r w:rsidRPr="00380368">
        <w:rPr>
          <w:rFonts w:asciiTheme="majorBidi" w:hAnsiTheme="majorBidi" w:cstheme="majorBidi"/>
          <w:sz w:val="28"/>
          <w:szCs w:val="28"/>
        </w:rPr>
        <w:t>.</w:t>
      </w:r>
    </w:p>
    <w:p w14:paraId="1EED30D3" w14:textId="77777777" w:rsidR="00380368" w:rsidRDefault="00380368">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693808E8" w14:textId="16C16E80" w:rsidR="00F925D0" w:rsidRPr="00E01617" w:rsidRDefault="00F925D0" w:rsidP="00F36FF9">
      <w:pPr>
        <w:outlineLvl w:val="1"/>
        <w:rPr>
          <w:rFonts w:asciiTheme="majorBidi" w:hAnsiTheme="majorBidi" w:cstheme="majorBidi"/>
          <w:b/>
          <w:bCs/>
          <w:sz w:val="32"/>
          <w:szCs w:val="32"/>
          <w:u w:val="single"/>
          <w:rtl/>
        </w:rPr>
      </w:pPr>
      <w:bookmarkStart w:id="13" w:name="_Toc235220800"/>
      <w:r w:rsidRPr="00E01617">
        <w:rPr>
          <w:rFonts w:asciiTheme="majorBidi" w:hAnsiTheme="majorBidi" w:cstheme="majorBidi"/>
          <w:b/>
          <w:bCs/>
          <w:sz w:val="32"/>
          <w:szCs w:val="32"/>
          <w:u w:val="single"/>
          <w:rtl/>
        </w:rPr>
        <w:lastRenderedPageBreak/>
        <w:t xml:space="preserve">-النظرية العلمية </w:t>
      </w:r>
      <w:proofErr w:type="gramStart"/>
      <w:r w:rsidRPr="00E01617">
        <w:rPr>
          <w:rFonts w:asciiTheme="majorBidi" w:hAnsiTheme="majorBidi" w:cstheme="majorBidi"/>
          <w:b/>
          <w:bCs/>
          <w:sz w:val="32"/>
          <w:szCs w:val="32"/>
          <w:u w:val="single"/>
          <w:rtl/>
        </w:rPr>
        <w:t>المتبعة  لإعداد</w:t>
      </w:r>
      <w:proofErr w:type="gramEnd"/>
      <w:r w:rsidRPr="00E01617">
        <w:rPr>
          <w:rFonts w:asciiTheme="majorBidi" w:hAnsiTheme="majorBidi" w:cstheme="majorBidi"/>
          <w:b/>
          <w:bCs/>
          <w:sz w:val="32"/>
          <w:szCs w:val="32"/>
          <w:u w:val="single"/>
          <w:rtl/>
        </w:rPr>
        <w:t xml:space="preserve"> البحث</w:t>
      </w:r>
      <w:r w:rsidR="00E01617">
        <w:rPr>
          <w:rFonts w:asciiTheme="majorBidi" w:hAnsiTheme="majorBidi" w:cstheme="majorBidi"/>
          <w:b/>
          <w:bCs/>
          <w:sz w:val="32"/>
          <w:szCs w:val="32"/>
          <w:u w:val="single"/>
        </w:rPr>
        <w:t>:</w:t>
      </w:r>
      <w:bookmarkEnd w:id="13"/>
    </w:p>
    <w:p w14:paraId="3D346AF5" w14:textId="77777777" w:rsidR="00F925D0" w:rsidRPr="00F36FF9" w:rsidRDefault="00F925D0" w:rsidP="00D22171">
      <w:pPr>
        <w:rPr>
          <w:rFonts w:asciiTheme="majorBidi" w:hAnsiTheme="majorBidi" w:cstheme="majorBidi"/>
          <w:sz w:val="28"/>
          <w:szCs w:val="28"/>
          <w:u w:val="single"/>
          <w:rtl/>
        </w:rPr>
      </w:pPr>
    </w:p>
    <w:p w14:paraId="6E10617D"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سيعتمد البحث على الجمع بين النظريات التالية لتفسير العلاقة بين ممارسات الموارد البشرية المسؤولة والولاء التنظيمي</w:t>
      </w:r>
      <w:r w:rsidRPr="00380368">
        <w:rPr>
          <w:rFonts w:asciiTheme="majorBidi" w:hAnsiTheme="majorBidi" w:cstheme="majorBidi"/>
          <w:sz w:val="28"/>
          <w:szCs w:val="28"/>
        </w:rPr>
        <w:t>:</w:t>
      </w:r>
    </w:p>
    <w:p w14:paraId="0578DD31" w14:textId="0A5FE86D" w:rsidR="0016455F" w:rsidRPr="00380368" w:rsidRDefault="0016455F" w:rsidP="00380368">
      <w:pPr>
        <w:pStyle w:val="ListParagraph"/>
        <w:numPr>
          <w:ilvl w:val="1"/>
          <w:numId w:val="1"/>
        </w:numPr>
        <w:spacing w:after="0" w:line="360" w:lineRule="auto"/>
        <w:ind w:left="282"/>
        <w:jc w:val="both"/>
        <w:rPr>
          <w:rFonts w:asciiTheme="majorBidi" w:hAnsiTheme="majorBidi" w:cstheme="majorBidi"/>
          <w:b/>
          <w:bCs/>
          <w:sz w:val="28"/>
          <w:szCs w:val="28"/>
        </w:rPr>
      </w:pPr>
      <w:r w:rsidRPr="00380368">
        <w:rPr>
          <w:rFonts w:asciiTheme="majorBidi" w:hAnsiTheme="majorBidi" w:cstheme="majorBidi"/>
          <w:b/>
          <w:bCs/>
          <w:sz w:val="28"/>
          <w:szCs w:val="28"/>
          <w:rtl/>
        </w:rPr>
        <w:t xml:space="preserve">نظرية التبادل </w:t>
      </w:r>
      <w:proofErr w:type="gramStart"/>
      <w:r w:rsidRPr="00380368">
        <w:rPr>
          <w:rFonts w:asciiTheme="majorBidi" w:hAnsiTheme="majorBidi" w:cstheme="majorBidi"/>
          <w:b/>
          <w:bCs/>
          <w:sz w:val="28"/>
          <w:szCs w:val="28"/>
          <w:rtl/>
        </w:rPr>
        <w:t>الاجتماعي</w:t>
      </w:r>
      <w:r w:rsidRPr="00380368">
        <w:rPr>
          <w:rFonts w:asciiTheme="majorBidi" w:hAnsiTheme="majorBidi" w:cstheme="majorBidi"/>
          <w:b/>
          <w:bCs/>
          <w:sz w:val="28"/>
          <w:szCs w:val="28"/>
        </w:rPr>
        <w:t xml:space="preserve"> </w:t>
      </w:r>
      <w:r w:rsidR="00964C9D">
        <w:rPr>
          <w:rFonts w:asciiTheme="majorBidi" w:hAnsiTheme="majorBidi" w:cstheme="majorBidi" w:hint="cs"/>
          <w:b/>
          <w:bCs/>
          <w:sz w:val="28"/>
          <w:szCs w:val="28"/>
          <w:rtl/>
        </w:rPr>
        <w:t xml:space="preserve"> </w:t>
      </w:r>
      <w:proofErr w:type="spellStart"/>
      <w:r w:rsidR="00964C9D">
        <w:rPr>
          <w:rFonts w:asciiTheme="majorBidi" w:hAnsiTheme="majorBidi" w:cstheme="majorBidi" w:hint="cs"/>
          <w:b/>
          <w:bCs/>
          <w:sz w:val="28"/>
          <w:szCs w:val="28"/>
          <w:rtl/>
        </w:rPr>
        <w:t>بلاو</w:t>
      </w:r>
      <w:proofErr w:type="spellEnd"/>
      <w:proofErr w:type="gramEnd"/>
      <w:r w:rsidR="00964C9D">
        <w:rPr>
          <w:rFonts w:asciiTheme="majorBidi" w:hAnsiTheme="majorBidi" w:cstheme="majorBidi" w:hint="cs"/>
          <w:b/>
          <w:bCs/>
          <w:sz w:val="28"/>
          <w:szCs w:val="28"/>
          <w:rtl/>
        </w:rPr>
        <w:t xml:space="preserve"> 1964</w:t>
      </w:r>
    </w:p>
    <w:p w14:paraId="08CA601E" w14:textId="0E766F78"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تعد هذه النظرية الإطار الرئيسي لتفسير العلاقة بين ممارسات الموارد البشرية وسلوكيات الموظفين. تنص النظرية على أن العلاقات الإنسانية تقوم على مبدأ المعاملة بالمثل</w:t>
      </w:r>
      <w:r w:rsidRPr="00380368">
        <w:rPr>
          <w:rFonts w:asciiTheme="majorBidi" w:hAnsiTheme="majorBidi" w:cstheme="majorBidi"/>
          <w:sz w:val="28"/>
          <w:szCs w:val="28"/>
        </w:rPr>
        <w:t xml:space="preserve"> (Reciprocity)</w:t>
      </w:r>
      <w:r w:rsidRPr="00380368">
        <w:rPr>
          <w:rFonts w:asciiTheme="majorBidi" w:hAnsiTheme="majorBidi" w:cstheme="majorBidi"/>
          <w:sz w:val="28"/>
          <w:szCs w:val="28"/>
          <w:rtl/>
        </w:rPr>
        <w:t>، حيث يقابل الموظف المعاملة الإيجابية (كالعدالة، الأمان، الاهتمام، والاستثمار في تطويره) بسلوك إيجابي (كالولاء، الإخلاص، الالتزام، وبذل الجهد الإضافي). فالمؤسسة التي تستثمر في رفاهية موظفيها عبر ممارسات مسؤولة، تجني ولاءهم واستمراريتهم. ويوضح هذا الإطار كيف أن الشعور بالدعم التنظيمي المتصور</w:t>
      </w:r>
      <w:r w:rsidRPr="00380368">
        <w:rPr>
          <w:rFonts w:asciiTheme="majorBidi" w:hAnsiTheme="majorBidi" w:cstheme="majorBidi"/>
          <w:sz w:val="28"/>
          <w:szCs w:val="28"/>
        </w:rPr>
        <w:t xml:space="preserve"> (Perceived Organizational Support - POS) </w:t>
      </w:r>
      <w:r w:rsidRPr="00380368">
        <w:rPr>
          <w:rFonts w:asciiTheme="majorBidi" w:hAnsiTheme="majorBidi" w:cstheme="majorBidi"/>
          <w:sz w:val="28"/>
          <w:szCs w:val="28"/>
          <w:rtl/>
        </w:rPr>
        <w:t>ينشأ من خلال هذه الممارسات، ويترجم إلى التزام متبادل من قبل الموظف</w:t>
      </w:r>
      <w:r w:rsidRPr="00380368">
        <w:rPr>
          <w:rFonts w:asciiTheme="majorBidi" w:hAnsiTheme="majorBidi" w:cstheme="majorBidi"/>
          <w:sz w:val="28"/>
          <w:szCs w:val="28"/>
        </w:rPr>
        <w:t>.</w:t>
      </w:r>
    </w:p>
    <w:p w14:paraId="56D62508" w14:textId="1D60324D" w:rsidR="0016455F" w:rsidRPr="00380368" w:rsidRDefault="0016455F" w:rsidP="00380368">
      <w:pPr>
        <w:pStyle w:val="ListParagraph"/>
        <w:numPr>
          <w:ilvl w:val="1"/>
          <w:numId w:val="1"/>
        </w:numPr>
        <w:spacing w:after="0" w:line="360" w:lineRule="auto"/>
        <w:ind w:left="282"/>
        <w:jc w:val="both"/>
        <w:rPr>
          <w:rFonts w:asciiTheme="majorBidi" w:hAnsiTheme="majorBidi" w:cstheme="majorBidi"/>
          <w:b/>
          <w:bCs/>
          <w:sz w:val="28"/>
          <w:szCs w:val="28"/>
        </w:rPr>
      </w:pPr>
      <w:r w:rsidRPr="00380368">
        <w:rPr>
          <w:rFonts w:asciiTheme="majorBidi" w:hAnsiTheme="majorBidi" w:cstheme="majorBidi"/>
          <w:b/>
          <w:bCs/>
          <w:sz w:val="28"/>
          <w:szCs w:val="28"/>
          <w:rtl/>
        </w:rPr>
        <w:t>نظرية الهوية الاجتماعية</w:t>
      </w:r>
      <w:r w:rsidR="00964C9D">
        <w:rPr>
          <w:rFonts w:asciiTheme="majorBidi" w:hAnsiTheme="majorBidi" w:cstheme="majorBidi" w:hint="cs"/>
          <w:b/>
          <w:bCs/>
          <w:sz w:val="28"/>
          <w:szCs w:val="28"/>
          <w:rtl/>
        </w:rPr>
        <w:t xml:space="preserve"> تجفيل </w:t>
      </w:r>
      <w:proofErr w:type="gramStart"/>
      <w:r w:rsidR="00964C9D">
        <w:rPr>
          <w:rFonts w:asciiTheme="majorBidi" w:hAnsiTheme="majorBidi" w:cstheme="majorBidi" w:hint="cs"/>
          <w:b/>
          <w:bCs/>
          <w:sz w:val="28"/>
          <w:szCs w:val="28"/>
          <w:rtl/>
        </w:rPr>
        <w:t>و تورنر</w:t>
      </w:r>
      <w:proofErr w:type="gramEnd"/>
      <w:r w:rsidR="00964C9D">
        <w:rPr>
          <w:rFonts w:asciiTheme="majorBidi" w:hAnsiTheme="majorBidi" w:cstheme="majorBidi" w:hint="cs"/>
          <w:b/>
          <w:bCs/>
          <w:sz w:val="28"/>
          <w:szCs w:val="28"/>
          <w:rtl/>
        </w:rPr>
        <w:t xml:space="preserve"> 1979</w:t>
      </w:r>
    </w:p>
    <w:p w14:paraId="70577E58"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تشير هذه النظرية إلى أن الأفراد يستمدون جزءاً من هويتهم الذاتية وتقديرهم لذاتهم من انتمائهم للمنظمات والمجموعات التي يعملون بها. فعندما يشعر الموظف بأن مؤسسته مسؤولة تجاه المجتمع والبيئة وموظفيها، فإنه يعزز هويته الاجتماعية الإيجابية، ويزيد من اعتزازه وانتمائه لها. وتفسر هذه النظرية كيف تسهم الممارسات المسؤولة في تعزيز الولاء العاطفي والمعياري، حيث يصبح الموظف فخوراً بانتمائه لمنظمة ذات سمعة أخلاقية مرموقة</w:t>
      </w:r>
      <w:r w:rsidRPr="00380368">
        <w:rPr>
          <w:rFonts w:asciiTheme="majorBidi" w:hAnsiTheme="majorBidi" w:cstheme="majorBidi"/>
          <w:sz w:val="28"/>
          <w:szCs w:val="28"/>
        </w:rPr>
        <w:t>.</w:t>
      </w:r>
    </w:p>
    <w:p w14:paraId="6796D906" w14:textId="4764559C" w:rsidR="0016455F" w:rsidRPr="00380368" w:rsidRDefault="0016455F" w:rsidP="00380368">
      <w:pPr>
        <w:pStyle w:val="ListParagraph"/>
        <w:numPr>
          <w:ilvl w:val="1"/>
          <w:numId w:val="1"/>
        </w:numPr>
        <w:spacing w:after="0" w:line="360" w:lineRule="auto"/>
        <w:ind w:left="372"/>
        <w:jc w:val="both"/>
        <w:rPr>
          <w:rFonts w:asciiTheme="majorBidi" w:hAnsiTheme="majorBidi" w:cstheme="majorBidi"/>
          <w:b/>
          <w:bCs/>
          <w:sz w:val="28"/>
          <w:szCs w:val="28"/>
        </w:rPr>
      </w:pPr>
      <w:r w:rsidRPr="00380368">
        <w:rPr>
          <w:rFonts w:asciiTheme="majorBidi" w:hAnsiTheme="majorBidi" w:cstheme="majorBidi"/>
          <w:b/>
          <w:bCs/>
          <w:sz w:val="28"/>
          <w:szCs w:val="28"/>
          <w:rtl/>
        </w:rPr>
        <w:t>نموذج ماير وألن للولاء التنظيمي</w:t>
      </w:r>
      <w:r w:rsidR="00964C9D">
        <w:rPr>
          <w:rFonts w:asciiTheme="majorBidi" w:hAnsiTheme="majorBidi" w:cstheme="majorBidi" w:hint="cs"/>
          <w:b/>
          <w:bCs/>
          <w:sz w:val="28"/>
          <w:szCs w:val="28"/>
          <w:rtl/>
        </w:rPr>
        <w:t xml:space="preserve"> 1991</w:t>
      </w:r>
    </w:p>
    <w:p w14:paraId="21109A1E"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توفر هذه النظرية الإطار التحليلي لأبعاد الولاء التنظيمي الثلاثة</w:t>
      </w:r>
      <w:r w:rsidRPr="00380368">
        <w:rPr>
          <w:rFonts w:asciiTheme="majorBidi" w:hAnsiTheme="majorBidi" w:cstheme="majorBidi"/>
          <w:sz w:val="28"/>
          <w:szCs w:val="28"/>
        </w:rPr>
        <w:t>:</w:t>
      </w:r>
    </w:p>
    <w:p w14:paraId="14F529B2" w14:textId="2D24B64A" w:rsidR="0016455F" w:rsidRPr="00380368" w:rsidRDefault="0016455F" w:rsidP="00380368">
      <w:pPr>
        <w:numPr>
          <w:ilvl w:val="0"/>
          <w:numId w:val="7"/>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الولاء العاطفي</w:t>
      </w:r>
      <w:r w:rsidR="00964C9D">
        <w:rPr>
          <w:rFonts w:asciiTheme="majorBidi" w:hAnsiTheme="majorBidi" w:cstheme="majorBidi" w:hint="cs"/>
          <w:b/>
          <w:bCs/>
          <w:sz w:val="28"/>
          <w:szCs w:val="28"/>
          <w:rtl/>
        </w:rPr>
        <w:t xml:space="preserve">: </w:t>
      </w:r>
      <w:r w:rsidRPr="00380368">
        <w:rPr>
          <w:rFonts w:asciiTheme="majorBidi" w:hAnsiTheme="majorBidi" w:cstheme="majorBidi"/>
          <w:sz w:val="28"/>
          <w:szCs w:val="28"/>
          <w:rtl/>
        </w:rPr>
        <w:t>ارتباط عاطفي بالمؤسسة ورغبة في البقاء فيها، وينشأ من تجارب عمل إيجابية، والعدالة، والتقدير، والشعور بالانتماء</w:t>
      </w:r>
      <w:r w:rsidRPr="00380368">
        <w:rPr>
          <w:rFonts w:asciiTheme="majorBidi" w:hAnsiTheme="majorBidi" w:cstheme="majorBidi"/>
          <w:sz w:val="28"/>
          <w:szCs w:val="28"/>
        </w:rPr>
        <w:t>.</w:t>
      </w:r>
    </w:p>
    <w:p w14:paraId="1C4D5F5E" w14:textId="7B401DDC" w:rsidR="0016455F" w:rsidRPr="00380368" w:rsidRDefault="0016455F" w:rsidP="00380368">
      <w:pPr>
        <w:numPr>
          <w:ilvl w:val="0"/>
          <w:numId w:val="7"/>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الولاء الاستمراري</w:t>
      </w:r>
      <w:r w:rsidR="00964C9D">
        <w:rPr>
          <w:rFonts w:asciiTheme="majorBidi" w:hAnsiTheme="majorBidi" w:cstheme="majorBidi" w:hint="cs"/>
          <w:b/>
          <w:bCs/>
          <w:sz w:val="28"/>
          <w:szCs w:val="28"/>
          <w:rtl/>
        </w:rPr>
        <w:t xml:space="preserve">: </w:t>
      </w:r>
      <w:r w:rsidRPr="00380368">
        <w:rPr>
          <w:rFonts w:asciiTheme="majorBidi" w:hAnsiTheme="majorBidi" w:cstheme="majorBidi"/>
          <w:sz w:val="28"/>
          <w:szCs w:val="28"/>
          <w:rtl/>
        </w:rPr>
        <w:t>إدراك تكاليف مغادرة المؤسسة، سواء كانت مالية أو اجتماعية أو مهنية، ويرتبط بفرص العمل البديلة وحجم الاستثمارات التي خسرها الموظف عند المغادرة</w:t>
      </w:r>
      <w:r w:rsidRPr="00380368">
        <w:rPr>
          <w:rFonts w:asciiTheme="majorBidi" w:hAnsiTheme="majorBidi" w:cstheme="majorBidi"/>
          <w:sz w:val="28"/>
          <w:szCs w:val="28"/>
        </w:rPr>
        <w:t>.</w:t>
      </w:r>
    </w:p>
    <w:p w14:paraId="5F505A7C" w14:textId="013C1CF8" w:rsidR="0016455F" w:rsidRPr="00380368" w:rsidRDefault="0016455F" w:rsidP="00380368">
      <w:pPr>
        <w:numPr>
          <w:ilvl w:val="0"/>
          <w:numId w:val="7"/>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الولاء المعياري</w:t>
      </w:r>
      <w:r w:rsidR="00964C9D">
        <w:rPr>
          <w:rFonts w:asciiTheme="majorBidi" w:hAnsiTheme="majorBidi" w:cstheme="majorBidi" w:hint="cs"/>
          <w:b/>
          <w:bCs/>
          <w:sz w:val="28"/>
          <w:szCs w:val="28"/>
          <w:rtl/>
        </w:rPr>
        <w:t xml:space="preserve">: </w:t>
      </w:r>
      <w:r w:rsidRPr="00380368">
        <w:rPr>
          <w:rFonts w:asciiTheme="majorBidi" w:hAnsiTheme="majorBidi" w:cstheme="majorBidi"/>
          <w:sz w:val="28"/>
          <w:szCs w:val="28"/>
          <w:rtl/>
        </w:rPr>
        <w:t>شعور بالالتزام الأخلاقي بالبقاء في المؤسسة، نابعاً من قيم الموظف الشخصية، أو التوقعات الاجتماعية، أو ثقافة المنظمة</w:t>
      </w:r>
      <w:r w:rsidRPr="00380368">
        <w:rPr>
          <w:rFonts w:asciiTheme="majorBidi" w:hAnsiTheme="majorBidi" w:cstheme="majorBidi"/>
          <w:sz w:val="28"/>
          <w:szCs w:val="28"/>
        </w:rPr>
        <w:t>.</w:t>
      </w:r>
    </w:p>
    <w:p w14:paraId="28AC2FE0"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 xml:space="preserve">ويشير ماير وألن (1997) إلى أن ممارسات الموارد البشرية المختلفة يمكن أن تؤثر في هذه الأنواع الثلاثة من الالتزام بطرق مختلفة، اعتماداً على كيفية إدراك الموظف </w:t>
      </w:r>
      <w:proofErr w:type="gramStart"/>
      <w:r w:rsidRPr="00380368">
        <w:rPr>
          <w:rFonts w:asciiTheme="majorBidi" w:hAnsiTheme="majorBidi" w:cstheme="majorBidi"/>
          <w:sz w:val="28"/>
          <w:szCs w:val="28"/>
          <w:rtl/>
        </w:rPr>
        <w:t>لها </w:t>
      </w:r>
      <w:r w:rsidRPr="00380368">
        <w:rPr>
          <w:rFonts w:asciiTheme="majorBidi" w:hAnsiTheme="majorBidi" w:cstheme="majorBidi"/>
          <w:sz w:val="28"/>
          <w:szCs w:val="28"/>
        </w:rPr>
        <w:t>.</w:t>
      </w:r>
      <w:proofErr w:type="gramEnd"/>
    </w:p>
    <w:p w14:paraId="70B55C45" w14:textId="7D86EA3D" w:rsidR="0016455F" w:rsidRPr="00E01617" w:rsidRDefault="0016455F" w:rsidP="00E01617">
      <w:pPr>
        <w:pStyle w:val="ListParagraph"/>
        <w:numPr>
          <w:ilvl w:val="1"/>
          <w:numId w:val="1"/>
        </w:numPr>
        <w:spacing w:after="0" w:line="360" w:lineRule="auto"/>
        <w:ind w:left="372"/>
        <w:jc w:val="both"/>
        <w:rPr>
          <w:rFonts w:asciiTheme="majorBidi" w:hAnsiTheme="majorBidi" w:cstheme="majorBidi"/>
          <w:b/>
          <w:bCs/>
          <w:sz w:val="28"/>
          <w:szCs w:val="28"/>
        </w:rPr>
      </w:pPr>
      <w:r w:rsidRPr="00E01617">
        <w:rPr>
          <w:rFonts w:asciiTheme="majorBidi" w:hAnsiTheme="majorBidi" w:cstheme="majorBidi"/>
          <w:b/>
          <w:bCs/>
          <w:sz w:val="28"/>
          <w:szCs w:val="28"/>
          <w:rtl/>
        </w:rPr>
        <w:lastRenderedPageBreak/>
        <w:t>نظرية رأس المال البشري</w:t>
      </w:r>
      <w:r w:rsidR="00964C9D">
        <w:rPr>
          <w:rFonts w:asciiTheme="majorBidi" w:hAnsiTheme="majorBidi" w:cstheme="majorBidi" w:hint="cs"/>
          <w:b/>
          <w:bCs/>
          <w:sz w:val="28"/>
          <w:szCs w:val="28"/>
          <w:rtl/>
        </w:rPr>
        <w:t xml:space="preserve"> بيكر 1964</w:t>
      </w:r>
    </w:p>
    <w:p w14:paraId="78A1B03C"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تنظر هذه النظرية إلى الموظفين كاستثمارات وليس تكاليف، حيث إن الاستثمار في تطويرهم، وتدريبهم، ورفاهيتهم، وصحتهم النفسية، يعود بعوائد تنافسية على المؤسسة. وتفسر كيف أن الممارسات المسؤولة في التوظيف والتدريب والتعويضات تعزز من قيمة رأس المال البشري، وبالتالي تزيد من ولاء الموظفين الذين يدركون أن المؤسسة تستثمر في مستقبلهم</w:t>
      </w:r>
      <w:r w:rsidRPr="00380368">
        <w:rPr>
          <w:rFonts w:asciiTheme="majorBidi" w:hAnsiTheme="majorBidi" w:cstheme="majorBidi"/>
          <w:sz w:val="28"/>
          <w:szCs w:val="28"/>
        </w:rPr>
        <w:t>.</w:t>
      </w:r>
    </w:p>
    <w:p w14:paraId="6DF2E0A9" w14:textId="61EA2A93" w:rsidR="0016455F" w:rsidRPr="00E01617" w:rsidRDefault="0016455F" w:rsidP="00E01617">
      <w:pPr>
        <w:pStyle w:val="ListParagraph"/>
        <w:numPr>
          <w:ilvl w:val="1"/>
          <w:numId w:val="1"/>
        </w:numPr>
        <w:spacing w:after="0" w:line="360" w:lineRule="auto"/>
        <w:ind w:left="372"/>
        <w:jc w:val="both"/>
        <w:rPr>
          <w:rFonts w:asciiTheme="majorBidi" w:hAnsiTheme="majorBidi" w:cstheme="majorBidi"/>
          <w:b/>
          <w:bCs/>
          <w:sz w:val="28"/>
          <w:szCs w:val="28"/>
        </w:rPr>
      </w:pPr>
      <w:r w:rsidRPr="00E01617">
        <w:rPr>
          <w:rFonts w:asciiTheme="majorBidi" w:hAnsiTheme="majorBidi" w:cstheme="majorBidi"/>
          <w:b/>
          <w:bCs/>
          <w:sz w:val="28"/>
          <w:szCs w:val="28"/>
          <w:rtl/>
        </w:rPr>
        <w:t>هرم المسؤولية الاجتماعية لكارول</w:t>
      </w:r>
      <w:r w:rsidR="00F351F5">
        <w:rPr>
          <w:rFonts w:asciiTheme="majorBidi" w:hAnsiTheme="majorBidi" w:cstheme="majorBidi" w:hint="cs"/>
          <w:b/>
          <w:bCs/>
          <w:sz w:val="28"/>
          <w:szCs w:val="28"/>
          <w:rtl/>
        </w:rPr>
        <w:t xml:space="preserve"> 1991</w:t>
      </w:r>
    </w:p>
    <w:p w14:paraId="19A19EC5" w14:textId="77777777"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يقدم هذا النموذج إطاراً لتصنيف ممارسات المسؤولية الاجتماعية على أربعة مستويات متدرجة</w:t>
      </w:r>
      <w:r w:rsidRPr="00380368">
        <w:rPr>
          <w:rFonts w:asciiTheme="majorBidi" w:hAnsiTheme="majorBidi" w:cstheme="majorBidi"/>
          <w:sz w:val="28"/>
          <w:szCs w:val="28"/>
        </w:rPr>
        <w:t>:</w:t>
      </w:r>
    </w:p>
    <w:p w14:paraId="6854AA47" w14:textId="77777777" w:rsidR="0016455F" w:rsidRPr="00380368" w:rsidRDefault="0016455F" w:rsidP="00380368">
      <w:pPr>
        <w:numPr>
          <w:ilvl w:val="0"/>
          <w:numId w:val="8"/>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المستوى الاقتصادي</w:t>
      </w:r>
      <w:r w:rsidRPr="00380368">
        <w:rPr>
          <w:rFonts w:asciiTheme="majorBidi" w:hAnsiTheme="majorBidi" w:cstheme="majorBidi"/>
          <w:b/>
          <w:bCs/>
          <w:sz w:val="28"/>
          <w:szCs w:val="28"/>
        </w:rPr>
        <w:t>:</w:t>
      </w:r>
      <w:r w:rsidRPr="00380368">
        <w:rPr>
          <w:rFonts w:asciiTheme="majorBidi" w:hAnsiTheme="majorBidi" w:cstheme="majorBidi"/>
          <w:sz w:val="28"/>
          <w:szCs w:val="28"/>
        </w:rPr>
        <w:t> </w:t>
      </w:r>
      <w:r w:rsidRPr="00380368">
        <w:rPr>
          <w:rFonts w:asciiTheme="majorBidi" w:hAnsiTheme="majorBidi" w:cstheme="majorBidi"/>
          <w:sz w:val="28"/>
          <w:szCs w:val="28"/>
          <w:rtl/>
        </w:rPr>
        <w:t>تحقيق الأرباح وتوفير فرص العمل بشكل مستدام</w:t>
      </w:r>
      <w:r w:rsidRPr="00380368">
        <w:rPr>
          <w:rFonts w:asciiTheme="majorBidi" w:hAnsiTheme="majorBidi" w:cstheme="majorBidi"/>
          <w:sz w:val="28"/>
          <w:szCs w:val="28"/>
        </w:rPr>
        <w:t>.</w:t>
      </w:r>
    </w:p>
    <w:p w14:paraId="13156746" w14:textId="77777777" w:rsidR="0016455F" w:rsidRPr="00380368" w:rsidRDefault="0016455F" w:rsidP="00380368">
      <w:pPr>
        <w:numPr>
          <w:ilvl w:val="0"/>
          <w:numId w:val="8"/>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المستوى القانوني</w:t>
      </w:r>
      <w:r w:rsidRPr="00380368">
        <w:rPr>
          <w:rFonts w:asciiTheme="majorBidi" w:hAnsiTheme="majorBidi" w:cstheme="majorBidi"/>
          <w:b/>
          <w:bCs/>
          <w:sz w:val="28"/>
          <w:szCs w:val="28"/>
        </w:rPr>
        <w:t>:</w:t>
      </w:r>
      <w:r w:rsidRPr="00380368">
        <w:rPr>
          <w:rFonts w:asciiTheme="majorBidi" w:hAnsiTheme="majorBidi" w:cstheme="majorBidi"/>
          <w:sz w:val="28"/>
          <w:szCs w:val="28"/>
        </w:rPr>
        <w:t> </w:t>
      </w:r>
      <w:r w:rsidRPr="00380368">
        <w:rPr>
          <w:rFonts w:asciiTheme="majorBidi" w:hAnsiTheme="majorBidi" w:cstheme="majorBidi"/>
          <w:sz w:val="28"/>
          <w:szCs w:val="28"/>
          <w:rtl/>
        </w:rPr>
        <w:t>الامتثال للقوانين واللوائح المنظمة للعمل</w:t>
      </w:r>
      <w:r w:rsidRPr="00380368">
        <w:rPr>
          <w:rFonts w:asciiTheme="majorBidi" w:hAnsiTheme="majorBidi" w:cstheme="majorBidi"/>
          <w:sz w:val="28"/>
          <w:szCs w:val="28"/>
        </w:rPr>
        <w:t>.</w:t>
      </w:r>
    </w:p>
    <w:p w14:paraId="3727971C" w14:textId="77777777" w:rsidR="0016455F" w:rsidRPr="00380368" w:rsidRDefault="0016455F" w:rsidP="00380368">
      <w:pPr>
        <w:numPr>
          <w:ilvl w:val="0"/>
          <w:numId w:val="8"/>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المستوى الأخلاقي</w:t>
      </w:r>
      <w:r w:rsidRPr="00380368">
        <w:rPr>
          <w:rFonts w:asciiTheme="majorBidi" w:hAnsiTheme="majorBidi" w:cstheme="majorBidi"/>
          <w:b/>
          <w:bCs/>
          <w:sz w:val="28"/>
          <w:szCs w:val="28"/>
        </w:rPr>
        <w:t>:</w:t>
      </w:r>
      <w:r w:rsidRPr="00380368">
        <w:rPr>
          <w:rFonts w:asciiTheme="majorBidi" w:hAnsiTheme="majorBidi" w:cstheme="majorBidi"/>
          <w:sz w:val="28"/>
          <w:szCs w:val="28"/>
        </w:rPr>
        <w:t> </w:t>
      </w:r>
      <w:r w:rsidRPr="00380368">
        <w:rPr>
          <w:rFonts w:asciiTheme="majorBidi" w:hAnsiTheme="majorBidi" w:cstheme="majorBidi"/>
          <w:sz w:val="28"/>
          <w:szCs w:val="28"/>
          <w:rtl/>
        </w:rPr>
        <w:t>الالتزام بمعايير أخلاقية تتجاوز متطلبات القانون</w:t>
      </w:r>
      <w:r w:rsidRPr="00380368">
        <w:rPr>
          <w:rFonts w:asciiTheme="majorBidi" w:hAnsiTheme="majorBidi" w:cstheme="majorBidi"/>
          <w:sz w:val="28"/>
          <w:szCs w:val="28"/>
        </w:rPr>
        <w:t>.</w:t>
      </w:r>
    </w:p>
    <w:p w14:paraId="04DCED3C" w14:textId="77777777" w:rsidR="0016455F" w:rsidRPr="00380368" w:rsidRDefault="0016455F" w:rsidP="00380368">
      <w:pPr>
        <w:numPr>
          <w:ilvl w:val="0"/>
          <w:numId w:val="8"/>
        </w:numPr>
        <w:spacing w:after="0" w:line="360" w:lineRule="auto"/>
        <w:jc w:val="both"/>
        <w:rPr>
          <w:rFonts w:asciiTheme="majorBidi" w:hAnsiTheme="majorBidi" w:cstheme="majorBidi"/>
          <w:sz w:val="28"/>
          <w:szCs w:val="28"/>
        </w:rPr>
      </w:pPr>
      <w:r w:rsidRPr="00380368">
        <w:rPr>
          <w:rFonts w:asciiTheme="majorBidi" w:hAnsiTheme="majorBidi" w:cstheme="majorBidi"/>
          <w:b/>
          <w:bCs/>
          <w:sz w:val="28"/>
          <w:szCs w:val="28"/>
          <w:rtl/>
        </w:rPr>
        <w:t>المستوى الخيري</w:t>
      </w:r>
      <w:r w:rsidRPr="00380368">
        <w:rPr>
          <w:rFonts w:asciiTheme="majorBidi" w:hAnsiTheme="majorBidi" w:cstheme="majorBidi"/>
          <w:b/>
          <w:bCs/>
          <w:sz w:val="28"/>
          <w:szCs w:val="28"/>
        </w:rPr>
        <w:t>:</w:t>
      </w:r>
      <w:r w:rsidRPr="00380368">
        <w:rPr>
          <w:rFonts w:asciiTheme="majorBidi" w:hAnsiTheme="majorBidi" w:cstheme="majorBidi"/>
          <w:sz w:val="28"/>
          <w:szCs w:val="28"/>
        </w:rPr>
        <w:t> </w:t>
      </w:r>
      <w:r w:rsidRPr="00380368">
        <w:rPr>
          <w:rFonts w:asciiTheme="majorBidi" w:hAnsiTheme="majorBidi" w:cstheme="majorBidi"/>
          <w:sz w:val="28"/>
          <w:szCs w:val="28"/>
          <w:rtl/>
        </w:rPr>
        <w:t>التطوع والمشاركة في تحسين جودة الحياة المجتمعية</w:t>
      </w:r>
      <w:r w:rsidRPr="00380368">
        <w:rPr>
          <w:rFonts w:asciiTheme="majorBidi" w:hAnsiTheme="majorBidi" w:cstheme="majorBidi"/>
          <w:sz w:val="28"/>
          <w:szCs w:val="28"/>
        </w:rPr>
        <w:t>.</w:t>
      </w:r>
    </w:p>
    <w:p w14:paraId="2A85C507" w14:textId="41801551" w:rsidR="0016455F" w:rsidRPr="00380368" w:rsidRDefault="0016455F" w:rsidP="00380368">
      <w:pPr>
        <w:spacing w:after="0" w:line="360" w:lineRule="auto"/>
        <w:jc w:val="both"/>
        <w:rPr>
          <w:rFonts w:asciiTheme="majorBidi" w:hAnsiTheme="majorBidi" w:cstheme="majorBidi"/>
          <w:sz w:val="28"/>
          <w:szCs w:val="28"/>
        </w:rPr>
      </w:pPr>
      <w:r w:rsidRPr="00380368">
        <w:rPr>
          <w:rFonts w:asciiTheme="majorBidi" w:hAnsiTheme="majorBidi" w:cstheme="majorBidi"/>
          <w:sz w:val="28"/>
          <w:szCs w:val="28"/>
          <w:rtl/>
        </w:rPr>
        <w:t>وقد تم تطوير هذا النموذج ليشمل المؤشرات الخاصة بإدارة الموارد البشرية، مثل جودة رواتب الموظفين، والالتزام بتطبيق المبادئ الأخلاقية في ممارسات التوظيف والترقية، والقيام بأنشطة خيرية تجاه الموظفين والمجتمع</w:t>
      </w:r>
      <w:r w:rsidRPr="00380368">
        <w:rPr>
          <w:rFonts w:asciiTheme="majorBidi" w:hAnsiTheme="majorBidi" w:cstheme="majorBidi"/>
          <w:sz w:val="28"/>
          <w:szCs w:val="28"/>
        </w:rPr>
        <w:t>.</w:t>
      </w:r>
    </w:p>
    <w:p w14:paraId="7D6A3A41" w14:textId="77777777" w:rsidR="00E01617" w:rsidRDefault="00E01617">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7AD397FB" w14:textId="77777777" w:rsidR="00E01617" w:rsidRDefault="00E01617" w:rsidP="00F36FF9">
      <w:pPr>
        <w:jc w:val="center"/>
        <w:outlineLvl w:val="0"/>
        <w:rPr>
          <w:rFonts w:asciiTheme="majorBidi" w:hAnsiTheme="majorBidi" w:cstheme="majorBidi"/>
          <w:b/>
          <w:bCs/>
          <w:sz w:val="48"/>
          <w:szCs w:val="48"/>
          <w:u w:val="single"/>
        </w:rPr>
      </w:pPr>
    </w:p>
    <w:p w14:paraId="4F2FC24C" w14:textId="77777777" w:rsidR="00E01617" w:rsidRDefault="00E01617" w:rsidP="00F36FF9">
      <w:pPr>
        <w:jc w:val="center"/>
        <w:outlineLvl w:val="0"/>
        <w:rPr>
          <w:rFonts w:asciiTheme="majorBidi" w:hAnsiTheme="majorBidi" w:cstheme="majorBidi"/>
          <w:b/>
          <w:bCs/>
          <w:sz w:val="48"/>
          <w:szCs w:val="48"/>
          <w:u w:val="single"/>
        </w:rPr>
      </w:pPr>
    </w:p>
    <w:p w14:paraId="3A88135F" w14:textId="77777777" w:rsidR="00E01617" w:rsidRDefault="00E01617" w:rsidP="00F36FF9">
      <w:pPr>
        <w:jc w:val="center"/>
        <w:outlineLvl w:val="0"/>
        <w:rPr>
          <w:rFonts w:asciiTheme="majorBidi" w:hAnsiTheme="majorBidi" w:cstheme="majorBidi"/>
          <w:b/>
          <w:bCs/>
          <w:sz w:val="48"/>
          <w:szCs w:val="48"/>
          <w:u w:val="single"/>
        </w:rPr>
      </w:pPr>
    </w:p>
    <w:p w14:paraId="0E1699C5" w14:textId="77777777" w:rsidR="00E01617" w:rsidRDefault="00E01617" w:rsidP="00F36FF9">
      <w:pPr>
        <w:jc w:val="center"/>
        <w:outlineLvl w:val="0"/>
        <w:rPr>
          <w:rFonts w:asciiTheme="majorBidi" w:hAnsiTheme="majorBidi" w:cstheme="majorBidi"/>
          <w:b/>
          <w:bCs/>
          <w:sz w:val="48"/>
          <w:szCs w:val="48"/>
          <w:u w:val="single"/>
        </w:rPr>
      </w:pPr>
    </w:p>
    <w:p w14:paraId="26CA286D" w14:textId="77777777" w:rsidR="00E01617" w:rsidRDefault="00E01617" w:rsidP="00F36FF9">
      <w:pPr>
        <w:jc w:val="center"/>
        <w:outlineLvl w:val="0"/>
        <w:rPr>
          <w:rFonts w:asciiTheme="majorBidi" w:hAnsiTheme="majorBidi" w:cstheme="majorBidi"/>
          <w:b/>
          <w:bCs/>
          <w:sz w:val="48"/>
          <w:szCs w:val="48"/>
          <w:u w:val="single"/>
        </w:rPr>
      </w:pPr>
    </w:p>
    <w:p w14:paraId="3FE4DDD3" w14:textId="77777777" w:rsidR="00F351F5" w:rsidRDefault="00F351F5" w:rsidP="00F36FF9">
      <w:pPr>
        <w:jc w:val="center"/>
        <w:outlineLvl w:val="0"/>
        <w:rPr>
          <w:rFonts w:asciiTheme="majorBidi" w:hAnsiTheme="majorBidi" w:cstheme="majorBidi"/>
          <w:b/>
          <w:bCs/>
          <w:sz w:val="48"/>
          <w:szCs w:val="48"/>
          <w:u w:val="single"/>
        </w:rPr>
      </w:pPr>
    </w:p>
    <w:p w14:paraId="1881B57E" w14:textId="77777777" w:rsidR="00F351F5" w:rsidRDefault="00F351F5" w:rsidP="00F36FF9">
      <w:pPr>
        <w:jc w:val="center"/>
        <w:outlineLvl w:val="0"/>
        <w:rPr>
          <w:rFonts w:asciiTheme="majorBidi" w:hAnsiTheme="majorBidi" w:cstheme="majorBidi"/>
          <w:b/>
          <w:bCs/>
          <w:sz w:val="48"/>
          <w:szCs w:val="48"/>
          <w:u w:val="single"/>
        </w:rPr>
      </w:pPr>
    </w:p>
    <w:p w14:paraId="322B3B28" w14:textId="77777777" w:rsidR="00F351F5" w:rsidRDefault="00F351F5" w:rsidP="00F36FF9">
      <w:pPr>
        <w:jc w:val="center"/>
        <w:outlineLvl w:val="0"/>
        <w:rPr>
          <w:rFonts w:asciiTheme="majorBidi" w:hAnsiTheme="majorBidi" w:cstheme="majorBidi"/>
          <w:b/>
          <w:bCs/>
          <w:sz w:val="48"/>
          <w:szCs w:val="48"/>
          <w:u w:val="single"/>
        </w:rPr>
      </w:pPr>
    </w:p>
    <w:p w14:paraId="507E1436" w14:textId="77777777" w:rsidR="00E01617" w:rsidRDefault="00E01617" w:rsidP="00F36FF9">
      <w:pPr>
        <w:jc w:val="center"/>
        <w:outlineLvl w:val="0"/>
        <w:rPr>
          <w:rFonts w:asciiTheme="majorBidi" w:hAnsiTheme="majorBidi" w:cstheme="majorBidi"/>
          <w:b/>
          <w:bCs/>
          <w:sz w:val="48"/>
          <w:szCs w:val="48"/>
          <w:u w:val="single"/>
        </w:rPr>
      </w:pPr>
    </w:p>
    <w:p w14:paraId="2AB3A3C8" w14:textId="206C43CE" w:rsidR="00F925D0" w:rsidRPr="00F36FF9" w:rsidRDefault="00F925D0" w:rsidP="00F351F5">
      <w:pPr>
        <w:jc w:val="center"/>
        <w:outlineLvl w:val="0"/>
        <w:rPr>
          <w:rFonts w:asciiTheme="majorBidi" w:hAnsiTheme="majorBidi" w:cstheme="majorBidi"/>
          <w:b/>
          <w:bCs/>
          <w:sz w:val="48"/>
          <w:szCs w:val="48"/>
          <w:u w:val="single"/>
          <w:rtl/>
        </w:rPr>
      </w:pPr>
      <w:bookmarkStart w:id="14" w:name="_Toc235220801"/>
      <w:r w:rsidRPr="00F36FF9">
        <w:rPr>
          <w:rFonts w:asciiTheme="majorBidi" w:hAnsiTheme="majorBidi" w:cstheme="majorBidi"/>
          <w:b/>
          <w:bCs/>
          <w:sz w:val="48"/>
          <w:szCs w:val="48"/>
          <w:u w:val="single"/>
          <w:rtl/>
        </w:rPr>
        <w:t>الفصل الثاني</w:t>
      </w:r>
      <w:bookmarkEnd w:id="14"/>
    </w:p>
    <w:p w14:paraId="1C19810B" w14:textId="77777777" w:rsidR="00E01617" w:rsidRDefault="00E01617">
      <w:pPr>
        <w:bidi w:val="0"/>
        <w:rPr>
          <w:rFonts w:asciiTheme="majorBidi" w:hAnsiTheme="majorBidi" w:cstheme="majorBidi"/>
          <w:b/>
          <w:bCs/>
          <w:sz w:val="48"/>
          <w:szCs w:val="48"/>
          <w:u w:val="single"/>
          <w:rtl/>
        </w:rPr>
      </w:pPr>
      <w:r>
        <w:rPr>
          <w:rFonts w:asciiTheme="majorBidi" w:hAnsiTheme="majorBidi" w:cstheme="majorBidi"/>
          <w:b/>
          <w:bCs/>
          <w:sz w:val="48"/>
          <w:szCs w:val="48"/>
          <w:u w:val="single"/>
          <w:rtl/>
        </w:rPr>
        <w:br w:type="page"/>
      </w:r>
    </w:p>
    <w:p w14:paraId="6AAFE107" w14:textId="54F0271E" w:rsidR="00F925D0" w:rsidRPr="00E01617" w:rsidRDefault="00F925D0" w:rsidP="004911CE">
      <w:pPr>
        <w:outlineLvl w:val="1"/>
        <w:rPr>
          <w:rFonts w:asciiTheme="majorBidi" w:hAnsiTheme="majorBidi" w:cstheme="majorBidi"/>
          <w:b/>
          <w:bCs/>
          <w:sz w:val="32"/>
          <w:szCs w:val="32"/>
          <w:u w:val="single"/>
          <w:rtl/>
        </w:rPr>
      </w:pPr>
      <w:bookmarkStart w:id="15" w:name="_Toc235220802"/>
      <w:r w:rsidRPr="00E01617">
        <w:rPr>
          <w:rFonts w:asciiTheme="majorBidi" w:hAnsiTheme="majorBidi" w:cstheme="majorBidi"/>
          <w:b/>
          <w:bCs/>
          <w:sz w:val="32"/>
          <w:szCs w:val="32"/>
          <w:u w:val="single"/>
          <w:rtl/>
        </w:rPr>
        <w:lastRenderedPageBreak/>
        <w:t>الدراسات السابقة</w:t>
      </w:r>
      <w:r w:rsidR="0016455F" w:rsidRPr="00E01617">
        <w:rPr>
          <w:rFonts w:asciiTheme="majorBidi" w:hAnsiTheme="majorBidi" w:cstheme="majorBidi"/>
          <w:b/>
          <w:bCs/>
          <w:sz w:val="32"/>
          <w:szCs w:val="32"/>
          <w:u w:val="single"/>
          <w:rtl/>
        </w:rPr>
        <w:t xml:space="preserve"> والإطار النظري</w:t>
      </w:r>
      <w:bookmarkEnd w:id="15"/>
    </w:p>
    <w:p w14:paraId="353BA135" w14:textId="77777777" w:rsidR="00E01617" w:rsidRDefault="00E01617" w:rsidP="00D22171">
      <w:pPr>
        <w:rPr>
          <w:rFonts w:asciiTheme="majorBidi" w:hAnsiTheme="majorBidi" w:cstheme="majorBidi"/>
          <w:sz w:val="28"/>
          <w:szCs w:val="28"/>
          <w:u w:val="single"/>
        </w:rPr>
      </w:pPr>
    </w:p>
    <w:p w14:paraId="363260E8" w14:textId="4BA42EFE" w:rsidR="00F925D0" w:rsidRPr="00E01617" w:rsidRDefault="00F925D0" w:rsidP="004911CE">
      <w:pPr>
        <w:outlineLvl w:val="2"/>
        <w:rPr>
          <w:rFonts w:asciiTheme="majorBidi" w:hAnsiTheme="majorBidi" w:cstheme="majorBidi"/>
          <w:b/>
          <w:bCs/>
          <w:sz w:val="28"/>
          <w:szCs w:val="28"/>
          <w:u w:val="single"/>
          <w:rtl/>
        </w:rPr>
      </w:pPr>
      <w:bookmarkStart w:id="16" w:name="_Toc235220803"/>
      <w:r w:rsidRPr="00E01617">
        <w:rPr>
          <w:rFonts w:asciiTheme="majorBidi" w:hAnsiTheme="majorBidi" w:cstheme="majorBidi"/>
          <w:b/>
          <w:bCs/>
          <w:sz w:val="28"/>
          <w:szCs w:val="28"/>
          <w:u w:val="single"/>
          <w:rtl/>
        </w:rPr>
        <w:t>-مقدمة</w:t>
      </w:r>
      <w:r w:rsidR="00E01617" w:rsidRPr="00E01617">
        <w:rPr>
          <w:rFonts w:asciiTheme="majorBidi" w:hAnsiTheme="majorBidi" w:cstheme="majorBidi"/>
          <w:b/>
          <w:bCs/>
          <w:sz w:val="28"/>
          <w:szCs w:val="28"/>
          <w:u w:val="single"/>
        </w:rPr>
        <w:t>:</w:t>
      </w:r>
      <w:bookmarkEnd w:id="16"/>
    </w:p>
    <w:p w14:paraId="51CEBCE6" w14:textId="29D2B968" w:rsidR="00F925D0" w:rsidRPr="00E01617" w:rsidRDefault="0016455F" w:rsidP="00E01617">
      <w:pPr>
        <w:spacing w:after="0" w:line="360" w:lineRule="auto"/>
        <w:jc w:val="both"/>
        <w:rPr>
          <w:rFonts w:asciiTheme="majorBidi" w:hAnsiTheme="majorBidi" w:cstheme="majorBidi"/>
          <w:sz w:val="28"/>
          <w:szCs w:val="28"/>
          <w:rtl/>
        </w:rPr>
      </w:pPr>
      <w:r w:rsidRPr="00E01617">
        <w:rPr>
          <w:rFonts w:asciiTheme="majorBidi" w:hAnsiTheme="majorBidi" w:cstheme="majorBidi"/>
          <w:sz w:val="28"/>
          <w:szCs w:val="28"/>
          <w:rtl/>
        </w:rPr>
        <w:t>يتناول هذا الفصل استعراض الأدبيات والنماذج السابقة التي تناولت متغيري الدراسة (المسؤولية الاجتماعية للموارد البشرية والولاء التنظيمي)، بهدف بناء الإطار النظري واستخلاص الفجوة البحثية التي تسعى هذه الدراسة إلى معالجتها. وقد تم تقسيم هذا الفصل إلى ثلاثة مباحث رئيسية: المبحث الأول يتناول الإطار النظري للمسؤولية الاجتماعية للموارد البشرية، والمبحث الثاني يتناول الإطار النظري للولاء التنظيمي، والمبحث الثالث يستعرض الدراسات السابقة وتحليل الفجوة البحثية</w:t>
      </w:r>
      <w:r w:rsidRPr="00E01617">
        <w:rPr>
          <w:rFonts w:asciiTheme="majorBidi" w:hAnsiTheme="majorBidi" w:cstheme="majorBidi"/>
          <w:sz w:val="28"/>
          <w:szCs w:val="28"/>
        </w:rPr>
        <w:t>.</w:t>
      </w:r>
    </w:p>
    <w:p w14:paraId="6FB07976" w14:textId="77777777" w:rsidR="00E01617" w:rsidRDefault="00E01617" w:rsidP="0016455F">
      <w:pPr>
        <w:rPr>
          <w:rFonts w:asciiTheme="majorBidi" w:hAnsiTheme="majorBidi" w:cstheme="majorBidi"/>
          <w:sz w:val="28"/>
          <w:szCs w:val="28"/>
          <w:u w:val="single"/>
        </w:rPr>
      </w:pPr>
    </w:p>
    <w:p w14:paraId="52314610" w14:textId="5720606E" w:rsidR="0016455F" w:rsidRPr="00EB025A" w:rsidRDefault="0016455F" w:rsidP="004911CE">
      <w:pPr>
        <w:outlineLvl w:val="2"/>
        <w:rPr>
          <w:rFonts w:asciiTheme="majorBidi" w:hAnsiTheme="majorBidi" w:cstheme="majorBidi"/>
          <w:b/>
          <w:bCs/>
          <w:sz w:val="28"/>
          <w:szCs w:val="28"/>
        </w:rPr>
      </w:pPr>
      <w:bookmarkStart w:id="17" w:name="_Toc235220804"/>
      <w:r w:rsidRPr="00EB025A">
        <w:rPr>
          <w:rFonts w:asciiTheme="majorBidi" w:hAnsiTheme="majorBidi" w:cstheme="majorBidi"/>
          <w:b/>
          <w:bCs/>
          <w:sz w:val="28"/>
          <w:szCs w:val="28"/>
          <w:rtl/>
        </w:rPr>
        <w:t>المبحث الأول: الإطار النظري للمسؤولية الاجتماعية للموارد البشرية</w:t>
      </w:r>
      <w:bookmarkEnd w:id="17"/>
      <w:r w:rsidRPr="00EB025A">
        <w:rPr>
          <w:rFonts w:asciiTheme="majorBidi" w:hAnsiTheme="majorBidi" w:cstheme="majorBidi"/>
          <w:b/>
          <w:bCs/>
          <w:sz w:val="28"/>
          <w:szCs w:val="28"/>
        </w:rPr>
        <w:t xml:space="preserve"> </w:t>
      </w:r>
    </w:p>
    <w:p w14:paraId="4FFFD588" w14:textId="77777777" w:rsidR="00541611" w:rsidRDefault="00541611" w:rsidP="00541611">
      <w:pPr>
        <w:rPr>
          <w:rFonts w:asciiTheme="majorBidi" w:hAnsiTheme="majorBidi" w:cstheme="majorBidi"/>
          <w:b/>
          <w:bCs/>
          <w:sz w:val="28"/>
          <w:szCs w:val="28"/>
        </w:rPr>
      </w:pPr>
    </w:p>
    <w:p w14:paraId="4759B841" w14:textId="6BA5BAE5" w:rsidR="0016455F" w:rsidRPr="00E01617" w:rsidRDefault="0016455F" w:rsidP="00541611">
      <w:pPr>
        <w:spacing w:after="0"/>
        <w:rPr>
          <w:rFonts w:asciiTheme="majorBidi" w:hAnsiTheme="majorBidi" w:cstheme="majorBidi"/>
          <w:b/>
          <w:bCs/>
          <w:sz w:val="28"/>
          <w:szCs w:val="28"/>
        </w:rPr>
      </w:pPr>
      <w:r w:rsidRPr="00E01617">
        <w:rPr>
          <w:rFonts w:asciiTheme="majorBidi" w:hAnsiTheme="majorBidi" w:cstheme="majorBidi"/>
          <w:b/>
          <w:bCs/>
          <w:sz w:val="28"/>
          <w:szCs w:val="28"/>
          <w:rtl/>
        </w:rPr>
        <w:t>أولاً: مفهوم المسؤولية الاجتماعية للموارد البشرية وتطورها</w:t>
      </w:r>
    </w:p>
    <w:p w14:paraId="57FE6F14" w14:textId="3852AF6B"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تُعرف المسؤولية الاجتماعية للموارد البشرية</w:t>
      </w:r>
      <w:r w:rsidRPr="00E01617">
        <w:rPr>
          <w:rFonts w:asciiTheme="majorBidi" w:hAnsiTheme="majorBidi" w:cstheme="majorBidi"/>
          <w:sz w:val="28"/>
          <w:szCs w:val="28"/>
        </w:rPr>
        <w:t xml:space="preserve"> </w:t>
      </w:r>
      <w:r w:rsidRPr="00E01617">
        <w:rPr>
          <w:rFonts w:asciiTheme="majorBidi" w:hAnsiTheme="majorBidi" w:cstheme="majorBidi"/>
          <w:sz w:val="28"/>
          <w:szCs w:val="28"/>
          <w:rtl/>
        </w:rPr>
        <w:t>بأنها الممارسات والسياسات التي تدمج المخاوف الاجتماعية والبيئية والأخلاقية في إدارة الأفراد، وتعمل على تحقيق التوازن بين مصالح المنظمة، ومصالح الموظفين، ومصالح المجتمع الأوسع</w:t>
      </w:r>
      <w:r w:rsidRPr="00E01617">
        <w:rPr>
          <w:rFonts w:asciiTheme="majorBidi" w:hAnsiTheme="majorBidi" w:cstheme="majorBidi"/>
          <w:sz w:val="28"/>
          <w:szCs w:val="28"/>
        </w:rPr>
        <w:t>.</w:t>
      </w:r>
    </w:p>
    <w:p w14:paraId="56F82775" w14:textId="77777777"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وقد تطور هذا المفهوم من خلال عدة مراحل</w:t>
      </w:r>
      <w:r w:rsidRPr="00E01617">
        <w:rPr>
          <w:rFonts w:asciiTheme="majorBidi" w:hAnsiTheme="majorBidi" w:cstheme="majorBidi"/>
          <w:sz w:val="28"/>
          <w:szCs w:val="28"/>
        </w:rPr>
        <w:t>:</w:t>
      </w:r>
    </w:p>
    <w:p w14:paraId="090EA181" w14:textId="77777777" w:rsidR="0016455F" w:rsidRPr="00E01617" w:rsidRDefault="0016455F" w:rsidP="00541611">
      <w:pPr>
        <w:numPr>
          <w:ilvl w:val="0"/>
          <w:numId w:val="9"/>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المرحلة الأولى - الامتثال القانوني</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كانت البداية مع الالتزام بقوانين العمل وحقوق العمال، كالحد الأدنى للأجور، وساعات العمل، وظروف السلامة، وعدم التمييز</w:t>
      </w:r>
      <w:r w:rsidRPr="00E01617">
        <w:rPr>
          <w:rFonts w:asciiTheme="majorBidi" w:hAnsiTheme="majorBidi" w:cstheme="majorBidi"/>
          <w:sz w:val="28"/>
          <w:szCs w:val="28"/>
        </w:rPr>
        <w:t>.</w:t>
      </w:r>
    </w:p>
    <w:p w14:paraId="115677DB" w14:textId="77777777" w:rsidR="0016455F" w:rsidRPr="00E01617" w:rsidRDefault="0016455F" w:rsidP="00541611">
      <w:pPr>
        <w:numPr>
          <w:ilvl w:val="0"/>
          <w:numId w:val="9"/>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المرحلة الثانية - رفاهية الموظف</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مع تزايد الوعي بأهمية العنصر البشري، توسعت المسؤولية لتشمل برامج الرعاية الصحية، والتأمين، والتعويضات العادلة، والتوازن بين العمل والحياة</w:t>
      </w:r>
      <w:r w:rsidRPr="00E01617">
        <w:rPr>
          <w:rFonts w:asciiTheme="majorBidi" w:hAnsiTheme="majorBidi" w:cstheme="majorBidi"/>
          <w:sz w:val="28"/>
          <w:szCs w:val="28"/>
        </w:rPr>
        <w:t>.</w:t>
      </w:r>
    </w:p>
    <w:p w14:paraId="3D40C38E" w14:textId="77777777" w:rsidR="0016455F" w:rsidRPr="00E01617" w:rsidRDefault="0016455F" w:rsidP="00541611">
      <w:pPr>
        <w:numPr>
          <w:ilvl w:val="0"/>
          <w:numId w:val="9"/>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المرحلة الثالثة - التطوير والتمكين</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أصبحت المسؤولية تشمل الاستثمار في تدريب الموظفين وتطويرهم، وتمكينهم، وإشراكهم في صنع القرار، وتعزيز ثقافة الابتكار والإبداع</w:t>
      </w:r>
      <w:r w:rsidRPr="00E01617">
        <w:rPr>
          <w:rFonts w:asciiTheme="majorBidi" w:hAnsiTheme="majorBidi" w:cstheme="majorBidi"/>
          <w:sz w:val="28"/>
          <w:szCs w:val="28"/>
        </w:rPr>
        <w:t>.</w:t>
      </w:r>
    </w:p>
    <w:p w14:paraId="789B04DC" w14:textId="77777777" w:rsidR="0016455F" w:rsidRPr="00E01617" w:rsidRDefault="0016455F" w:rsidP="00541611">
      <w:pPr>
        <w:numPr>
          <w:ilvl w:val="0"/>
          <w:numId w:val="9"/>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المرحلة الرابعة - التأثير المجتمعي والبيئي</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وصل المفهوم إلى مرحلة تتجاوز حدود المنظمة، لتشمل تشجيع الموظفين على المشاركة في المبادرات المجتمعية والبيئية، وتعزيز ثقافة المواطنة المؤسسية</w:t>
      </w:r>
      <w:r w:rsidRPr="00E01617">
        <w:rPr>
          <w:rFonts w:asciiTheme="majorBidi" w:hAnsiTheme="majorBidi" w:cstheme="majorBidi"/>
          <w:sz w:val="28"/>
          <w:szCs w:val="28"/>
        </w:rPr>
        <w:t>.</w:t>
      </w:r>
    </w:p>
    <w:p w14:paraId="6E1669CD" w14:textId="77777777"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ويعكس هذا التطور تحولاً في فلسفة إدارة الموارد البشرية من التركيز على الكفاءة والإنتاجية فقط، إلى الاهتمام بالإنسان كقيمة جوهرية، وبالمنظمة كعضو فاعل في المجتمع</w:t>
      </w:r>
      <w:r w:rsidRPr="00E01617">
        <w:rPr>
          <w:rFonts w:asciiTheme="majorBidi" w:hAnsiTheme="majorBidi" w:cstheme="majorBidi"/>
          <w:sz w:val="28"/>
          <w:szCs w:val="28"/>
        </w:rPr>
        <w:t>.</w:t>
      </w:r>
    </w:p>
    <w:p w14:paraId="03B32272" w14:textId="77777777" w:rsidR="00541611" w:rsidRDefault="00541611" w:rsidP="00541611">
      <w:pPr>
        <w:spacing w:after="0"/>
        <w:jc w:val="both"/>
        <w:rPr>
          <w:rFonts w:asciiTheme="majorBidi" w:hAnsiTheme="majorBidi" w:cstheme="majorBidi"/>
          <w:b/>
          <w:bCs/>
          <w:sz w:val="28"/>
          <w:szCs w:val="28"/>
        </w:rPr>
      </w:pPr>
    </w:p>
    <w:p w14:paraId="6CE5BD4E" w14:textId="7F2D30B9" w:rsidR="0016455F" w:rsidRPr="00E01617" w:rsidRDefault="0016455F" w:rsidP="00541611">
      <w:pPr>
        <w:spacing w:after="0"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ثانياً: أبعاد ممارسات الموارد البشرية المسؤولة اجتماعياً</w:t>
      </w:r>
    </w:p>
    <w:p w14:paraId="449C3F77" w14:textId="281B0423"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lastRenderedPageBreak/>
        <w:t>بناءً على الدراسات السابقة، وخاصة دراسة شين وتشو</w:t>
      </w:r>
      <w:r w:rsidRPr="00E01617">
        <w:rPr>
          <w:rFonts w:asciiTheme="majorBidi" w:hAnsiTheme="majorBidi" w:cstheme="majorBidi"/>
          <w:sz w:val="28"/>
          <w:szCs w:val="28"/>
        </w:rPr>
        <w:t xml:space="preserve"> (Shen &amp; Zhu, 2011) </w:t>
      </w:r>
      <w:r w:rsidRPr="00E01617">
        <w:rPr>
          <w:rFonts w:asciiTheme="majorBidi" w:hAnsiTheme="majorBidi" w:cstheme="majorBidi"/>
          <w:sz w:val="28"/>
          <w:szCs w:val="28"/>
          <w:rtl/>
        </w:rPr>
        <w:t>التي تعد من الدراسات الرائدة في هذا المجال، يمكن تحديد ثلاثة أبعاد رئيسية لممارسات الموارد البشرية المسؤولة اجتماعياً</w:t>
      </w:r>
      <w:r w:rsidRPr="00E01617">
        <w:rPr>
          <w:rFonts w:asciiTheme="majorBidi" w:hAnsiTheme="majorBidi" w:cstheme="majorBidi"/>
          <w:sz w:val="28"/>
          <w:szCs w:val="28"/>
        </w:rPr>
        <w:t>:</w:t>
      </w:r>
    </w:p>
    <w:p w14:paraId="393B81E3" w14:textId="1A6A2F1F" w:rsidR="0016455F" w:rsidRPr="00541611" w:rsidRDefault="0016455F" w:rsidP="00541611">
      <w:pPr>
        <w:pStyle w:val="ListParagraph"/>
        <w:numPr>
          <w:ilvl w:val="1"/>
          <w:numId w:val="7"/>
        </w:numPr>
        <w:spacing w:after="0" w:line="360" w:lineRule="auto"/>
        <w:ind w:left="372"/>
        <w:jc w:val="both"/>
        <w:rPr>
          <w:rFonts w:asciiTheme="majorBidi" w:hAnsiTheme="majorBidi" w:cstheme="majorBidi"/>
          <w:b/>
          <w:bCs/>
          <w:sz w:val="28"/>
          <w:szCs w:val="28"/>
        </w:rPr>
      </w:pPr>
      <w:r w:rsidRPr="00541611">
        <w:rPr>
          <w:rFonts w:asciiTheme="majorBidi" w:hAnsiTheme="majorBidi" w:cstheme="majorBidi"/>
          <w:b/>
          <w:bCs/>
          <w:sz w:val="28"/>
          <w:szCs w:val="28"/>
          <w:rtl/>
        </w:rPr>
        <w:t>الامتثال القانوني</w:t>
      </w:r>
    </w:p>
    <w:p w14:paraId="3AF2AA25" w14:textId="77777777"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يشير هذا البعد إلى مدى التزام المنظمة بالقوانين واللوائح والمعايير الدولية المتعلقة بحقوق العمال، وظروف العمل، والسلامة المهنية، وعدم التمييز. ويشمل</w:t>
      </w:r>
      <w:r w:rsidRPr="00E01617">
        <w:rPr>
          <w:rFonts w:asciiTheme="majorBidi" w:hAnsiTheme="majorBidi" w:cstheme="majorBidi"/>
          <w:sz w:val="28"/>
          <w:szCs w:val="28"/>
        </w:rPr>
        <w:t>:</w:t>
      </w:r>
    </w:p>
    <w:p w14:paraId="0A762EA1" w14:textId="77777777" w:rsidR="0016455F" w:rsidRPr="00E01617" w:rsidRDefault="0016455F" w:rsidP="00541611">
      <w:pPr>
        <w:numPr>
          <w:ilvl w:val="0"/>
          <w:numId w:val="10"/>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الالتزام بقوانين العمل الوطنية (كنظام العمل السعودي)</w:t>
      </w:r>
      <w:r w:rsidRPr="00E01617">
        <w:rPr>
          <w:rFonts w:asciiTheme="majorBidi" w:hAnsiTheme="majorBidi" w:cstheme="majorBidi"/>
          <w:sz w:val="28"/>
          <w:szCs w:val="28"/>
        </w:rPr>
        <w:t>.</w:t>
      </w:r>
    </w:p>
    <w:p w14:paraId="72E77A27" w14:textId="77777777" w:rsidR="0016455F" w:rsidRPr="00E01617" w:rsidRDefault="0016455F" w:rsidP="00541611">
      <w:pPr>
        <w:numPr>
          <w:ilvl w:val="0"/>
          <w:numId w:val="10"/>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تطبيق سياسات عدم التمييز في التوظيف والترقية على أساس الجنس، أو العرق، أو الدين، أو الإعاقة</w:t>
      </w:r>
      <w:r w:rsidRPr="00E01617">
        <w:rPr>
          <w:rFonts w:asciiTheme="majorBidi" w:hAnsiTheme="majorBidi" w:cstheme="majorBidi"/>
          <w:sz w:val="28"/>
          <w:szCs w:val="28"/>
        </w:rPr>
        <w:t>.</w:t>
      </w:r>
    </w:p>
    <w:p w14:paraId="354615B1" w14:textId="77777777" w:rsidR="0016455F" w:rsidRPr="00E01617" w:rsidRDefault="0016455F" w:rsidP="00541611">
      <w:pPr>
        <w:numPr>
          <w:ilvl w:val="0"/>
          <w:numId w:val="10"/>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توفير بيئة عمل آمنة وصحية وفق المعايير المعتمدة</w:t>
      </w:r>
      <w:r w:rsidRPr="00E01617">
        <w:rPr>
          <w:rFonts w:asciiTheme="majorBidi" w:hAnsiTheme="majorBidi" w:cstheme="majorBidi"/>
          <w:sz w:val="28"/>
          <w:szCs w:val="28"/>
        </w:rPr>
        <w:t>.</w:t>
      </w:r>
    </w:p>
    <w:p w14:paraId="5CBAF3F3" w14:textId="77777777" w:rsidR="0016455F" w:rsidRPr="00E01617" w:rsidRDefault="0016455F" w:rsidP="00541611">
      <w:pPr>
        <w:numPr>
          <w:ilvl w:val="0"/>
          <w:numId w:val="10"/>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احترام عقود العمل وبنودها، بما في ذلك الإجازات والتعويضات والمكافآت</w:t>
      </w:r>
      <w:r w:rsidRPr="00E01617">
        <w:rPr>
          <w:rFonts w:asciiTheme="majorBidi" w:hAnsiTheme="majorBidi" w:cstheme="majorBidi"/>
          <w:sz w:val="28"/>
          <w:szCs w:val="28"/>
        </w:rPr>
        <w:t>.</w:t>
      </w:r>
    </w:p>
    <w:p w14:paraId="0B2DAA84" w14:textId="77777777" w:rsidR="0016455F" w:rsidRPr="00E01617" w:rsidRDefault="0016455F" w:rsidP="00541611">
      <w:pPr>
        <w:numPr>
          <w:ilvl w:val="0"/>
          <w:numId w:val="10"/>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الالتزام بمعايير منظمة العمل الدولية</w:t>
      </w:r>
      <w:r w:rsidRPr="00E01617">
        <w:rPr>
          <w:rFonts w:asciiTheme="majorBidi" w:hAnsiTheme="majorBidi" w:cstheme="majorBidi"/>
          <w:sz w:val="28"/>
          <w:szCs w:val="28"/>
        </w:rPr>
        <w:t xml:space="preserve"> (ILO).</w:t>
      </w:r>
    </w:p>
    <w:p w14:paraId="7D8205F5" w14:textId="77777777" w:rsidR="00541611"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 xml:space="preserve">ويمثل هذا البعد الحد الأدنى من المسؤولية الاجتماعية، وأساساً لأي ممارسة </w:t>
      </w:r>
      <w:proofErr w:type="gramStart"/>
      <w:r w:rsidRPr="00E01617">
        <w:rPr>
          <w:rFonts w:asciiTheme="majorBidi" w:hAnsiTheme="majorBidi" w:cstheme="majorBidi"/>
          <w:sz w:val="28"/>
          <w:szCs w:val="28"/>
          <w:rtl/>
        </w:rPr>
        <w:t>مسؤولة </w:t>
      </w:r>
      <w:r w:rsidRPr="00E01617">
        <w:rPr>
          <w:rFonts w:asciiTheme="majorBidi" w:hAnsiTheme="majorBidi" w:cstheme="majorBidi"/>
          <w:sz w:val="28"/>
          <w:szCs w:val="28"/>
        </w:rPr>
        <w:t>.</w:t>
      </w:r>
      <w:proofErr w:type="gramEnd"/>
    </w:p>
    <w:p w14:paraId="1AED3D9E" w14:textId="6C447C87" w:rsidR="0016455F" w:rsidRPr="00541611" w:rsidRDefault="0016455F" w:rsidP="00541611">
      <w:pPr>
        <w:pStyle w:val="ListParagraph"/>
        <w:numPr>
          <w:ilvl w:val="1"/>
          <w:numId w:val="7"/>
        </w:numPr>
        <w:spacing w:after="0" w:line="360" w:lineRule="auto"/>
        <w:ind w:left="372"/>
        <w:jc w:val="both"/>
        <w:rPr>
          <w:rFonts w:asciiTheme="majorBidi" w:hAnsiTheme="majorBidi" w:cstheme="majorBidi"/>
          <w:sz w:val="28"/>
          <w:szCs w:val="28"/>
        </w:rPr>
      </w:pPr>
      <w:r w:rsidRPr="00541611">
        <w:rPr>
          <w:rFonts w:asciiTheme="majorBidi" w:hAnsiTheme="majorBidi" w:cstheme="majorBidi"/>
          <w:b/>
          <w:bCs/>
          <w:sz w:val="28"/>
          <w:szCs w:val="28"/>
          <w:rtl/>
        </w:rPr>
        <w:t>الممارسات الصديقة للموظف</w:t>
      </w:r>
      <w:r w:rsidRPr="00541611">
        <w:rPr>
          <w:rFonts w:asciiTheme="majorBidi" w:hAnsiTheme="majorBidi" w:cstheme="majorBidi"/>
          <w:b/>
          <w:bCs/>
          <w:sz w:val="28"/>
          <w:szCs w:val="28"/>
        </w:rPr>
        <w:t xml:space="preserve"> </w:t>
      </w:r>
    </w:p>
    <w:p w14:paraId="1A61A826" w14:textId="77777777"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يتجاوز هذا البعد متطلبات الامتثال القانوني إلى الاهتمام الفعلي باحتياجات الموظفين ورفاهيتهم. ويشمل</w:t>
      </w:r>
      <w:r w:rsidRPr="00E01617">
        <w:rPr>
          <w:rFonts w:asciiTheme="majorBidi" w:hAnsiTheme="majorBidi" w:cstheme="majorBidi"/>
          <w:sz w:val="28"/>
          <w:szCs w:val="28"/>
        </w:rPr>
        <w:t>:</w:t>
      </w:r>
    </w:p>
    <w:p w14:paraId="2F7C73CD" w14:textId="77777777" w:rsidR="0016455F" w:rsidRPr="00E01617" w:rsidRDefault="0016455F" w:rsidP="00541611">
      <w:pPr>
        <w:numPr>
          <w:ilvl w:val="0"/>
          <w:numId w:val="1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توفير برامج التدريب والتطوير المستمر لتعزيز المهارات والقدرات</w:t>
      </w:r>
      <w:r w:rsidRPr="00E01617">
        <w:rPr>
          <w:rFonts w:asciiTheme="majorBidi" w:hAnsiTheme="majorBidi" w:cstheme="majorBidi"/>
          <w:sz w:val="28"/>
          <w:szCs w:val="28"/>
        </w:rPr>
        <w:t>.</w:t>
      </w:r>
    </w:p>
    <w:p w14:paraId="54734993" w14:textId="77777777" w:rsidR="0016455F" w:rsidRPr="00E01617" w:rsidRDefault="0016455F" w:rsidP="00541611">
      <w:pPr>
        <w:numPr>
          <w:ilvl w:val="0"/>
          <w:numId w:val="1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تحقيق التوازن بين العمل والحياة الشخصية من خلال سياسات مرنة</w:t>
      </w:r>
      <w:r w:rsidRPr="00E01617">
        <w:rPr>
          <w:rFonts w:asciiTheme="majorBidi" w:hAnsiTheme="majorBidi" w:cstheme="majorBidi"/>
          <w:sz w:val="28"/>
          <w:szCs w:val="28"/>
        </w:rPr>
        <w:t>.</w:t>
      </w:r>
    </w:p>
    <w:p w14:paraId="65DA7EE4" w14:textId="77777777" w:rsidR="0016455F" w:rsidRPr="00E01617" w:rsidRDefault="0016455F" w:rsidP="00541611">
      <w:pPr>
        <w:numPr>
          <w:ilvl w:val="0"/>
          <w:numId w:val="1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تطبيق سياسات عادلة في الترقيات والمكافآت، تعتمد على الكفاءة والأداء</w:t>
      </w:r>
      <w:r w:rsidRPr="00E01617">
        <w:rPr>
          <w:rFonts w:asciiTheme="majorBidi" w:hAnsiTheme="majorBidi" w:cstheme="majorBidi"/>
          <w:sz w:val="28"/>
          <w:szCs w:val="28"/>
        </w:rPr>
        <w:t>.</w:t>
      </w:r>
    </w:p>
    <w:p w14:paraId="0A42DFA7" w14:textId="77777777" w:rsidR="0016455F" w:rsidRPr="00E01617" w:rsidRDefault="0016455F" w:rsidP="00541611">
      <w:pPr>
        <w:numPr>
          <w:ilvl w:val="0"/>
          <w:numId w:val="1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الاهتمام بالصحة النفسية للموظفين من خلال برامج الدعم النفسي والاجتماعي</w:t>
      </w:r>
      <w:r w:rsidRPr="00E01617">
        <w:rPr>
          <w:rFonts w:asciiTheme="majorBidi" w:hAnsiTheme="majorBidi" w:cstheme="majorBidi"/>
          <w:sz w:val="28"/>
          <w:szCs w:val="28"/>
        </w:rPr>
        <w:t>.</w:t>
      </w:r>
    </w:p>
    <w:p w14:paraId="428AAF95" w14:textId="77777777" w:rsidR="0016455F" w:rsidRPr="00E01617" w:rsidRDefault="0016455F" w:rsidP="00541611">
      <w:pPr>
        <w:numPr>
          <w:ilvl w:val="0"/>
          <w:numId w:val="1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توفير قنوات اتصال مفتوحة بين الإدارة والموظفين، والاستماع إلى آرائهم ومقترحاتهم</w:t>
      </w:r>
      <w:r w:rsidRPr="00E01617">
        <w:rPr>
          <w:rFonts w:asciiTheme="majorBidi" w:hAnsiTheme="majorBidi" w:cstheme="majorBidi"/>
          <w:sz w:val="28"/>
          <w:szCs w:val="28"/>
        </w:rPr>
        <w:t>.</w:t>
      </w:r>
    </w:p>
    <w:p w14:paraId="5D7EBD85" w14:textId="77777777" w:rsidR="0016455F" w:rsidRPr="00E01617" w:rsidRDefault="0016455F" w:rsidP="00541611">
      <w:pPr>
        <w:numPr>
          <w:ilvl w:val="0"/>
          <w:numId w:val="1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تعزيز ثقافة الاحترام والتقدير المتبادل داخل بيئة العمل</w:t>
      </w:r>
      <w:r w:rsidRPr="00E01617">
        <w:rPr>
          <w:rFonts w:asciiTheme="majorBidi" w:hAnsiTheme="majorBidi" w:cstheme="majorBidi"/>
          <w:sz w:val="28"/>
          <w:szCs w:val="28"/>
        </w:rPr>
        <w:t>.</w:t>
      </w:r>
    </w:p>
    <w:p w14:paraId="623981B6" w14:textId="246A7AB8"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وتشير الأبحاث إلى أن هذا البعد له تأثير قوي على الولاء العاطفي والمعياري، ولكنه قد لا يؤثر بنفس الدرجة على الولاء الاستمراري</w:t>
      </w:r>
      <w:r w:rsidRPr="00E01617">
        <w:rPr>
          <w:rFonts w:asciiTheme="majorBidi" w:hAnsiTheme="majorBidi" w:cstheme="majorBidi"/>
          <w:sz w:val="28"/>
          <w:szCs w:val="28"/>
        </w:rPr>
        <w:t>.</w:t>
      </w:r>
    </w:p>
    <w:p w14:paraId="5332209F" w14:textId="605D098E" w:rsidR="0016455F" w:rsidRPr="009D3538" w:rsidRDefault="0016455F" w:rsidP="009D3538">
      <w:pPr>
        <w:pStyle w:val="ListParagraph"/>
        <w:numPr>
          <w:ilvl w:val="1"/>
          <w:numId w:val="7"/>
        </w:numPr>
        <w:spacing w:after="0" w:line="360" w:lineRule="auto"/>
        <w:ind w:left="372"/>
        <w:jc w:val="both"/>
        <w:rPr>
          <w:rFonts w:asciiTheme="majorBidi" w:hAnsiTheme="majorBidi" w:cstheme="majorBidi"/>
          <w:b/>
          <w:bCs/>
          <w:sz w:val="28"/>
          <w:szCs w:val="28"/>
        </w:rPr>
      </w:pPr>
      <w:r w:rsidRPr="009D3538">
        <w:rPr>
          <w:rFonts w:asciiTheme="majorBidi" w:hAnsiTheme="majorBidi" w:cstheme="majorBidi"/>
          <w:b/>
          <w:bCs/>
          <w:sz w:val="28"/>
          <w:szCs w:val="28"/>
          <w:rtl/>
        </w:rPr>
        <w:t>تيسير المسؤولية الاجتماعية العامة</w:t>
      </w:r>
    </w:p>
    <w:p w14:paraId="451A571E" w14:textId="77777777"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يركز هذا البعد على دور إدارة الموارد البشرية في تشجيع ودعم مشاركة الموظفين في المبادرات المجتمعية والبيئية. ويشمل</w:t>
      </w:r>
      <w:r w:rsidRPr="00E01617">
        <w:rPr>
          <w:rFonts w:asciiTheme="majorBidi" w:hAnsiTheme="majorBidi" w:cstheme="majorBidi"/>
          <w:sz w:val="28"/>
          <w:szCs w:val="28"/>
        </w:rPr>
        <w:t>:</w:t>
      </w:r>
    </w:p>
    <w:p w14:paraId="1E8CEE32" w14:textId="77777777" w:rsidR="0016455F" w:rsidRPr="00E01617" w:rsidRDefault="0016455F" w:rsidP="00541611">
      <w:pPr>
        <w:numPr>
          <w:ilvl w:val="0"/>
          <w:numId w:val="1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تشجيع مشاركة الموظفين في الأنشطة التطوعية والمبادرات المجتمعية</w:t>
      </w:r>
      <w:r w:rsidRPr="00E01617">
        <w:rPr>
          <w:rFonts w:asciiTheme="majorBidi" w:hAnsiTheme="majorBidi" w:cstheme="majorBidi"/>
          <w:sz w:val="28"/>
          <w:szCs w:val="28"/>
        </w:rPr>
        <w:t>.</w:t>
      </w:r>
    </w:p>
    <w:p w14:paraId="1F9AB4E8" w14:textId="77777777" w:rsidR="0016455F" w:rsidRPr="00E01617" w:rsidRDefault="0016455F" w:rsidP="00541611">
      <w:pPr>
        <w:numPr>
          <w:ilvl w:val="0"/>
          <w:numId w:val="1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دعم الموظفين المتطوعين بتوفير الوقت والموارد اللازمة</w:t>
      </w:r>
      <w:r w:rsidRPr="00E01617">
        <w:rPr>
          <w:rFonts w:asciiTheme="majorBidi" w:hAnsiTheme="majorBidi" w:cstheme="majorBidi"/>
          <w:sz w:val="28"/>
          <w:szCs w:val="28"/>
        </w:rPr>
        <w:t>.</w:t>
      </w:r>
    </w:p>
    <w:p w14:paraId="0D1AD95D" w14:textId="77777777" w:rsidR="0016455F" w:rsidRPr="00E01617" w:rsidRDefault="0016455F" w:rsidP="00541611">
      <w:pPr>
        <w:numPr>
          <w:ilvl w:val="0"/>
          <w:numId w:val="1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دمج البعد البيئي في سياسات المنظمة (كالتوظيف الأخضر، والتدريب البيئي)</w:t>
      </w:r>
      <w:r w:rsidRPr="00E01617">
        <w:rPr>
          <w:rFonts w:asciiTheme="majorBidi" w:hAnsiTheme="majorBidi" w:cstheme="majorBidi"/>
          <w:sz w:val="28"/>
          <w:szCs w:val="28"/>
        </w:rPr>
        <w:t>.</w:t>
      </w:r>
    </w:p>
    <w:p w14:paraId="5A117749" w14:textId="77777777" w:rsidR="0016455F" w:rsidRPr="00E01617" w:rsidRDefault="0016455F" w:rsidP="00541611">
      <w:pPr>
        <w:numPr>
          <w:ilvl w:val="0"/>
          <w:numId w:val="1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تعزيز ثقافة المسؤولية الاجتماعية بين الموظفين من خلال التوعية والتدريب</w:t>
      </w:r>
      <w:r w:rsidRPr="00E01617">
        <w:rPr>
          <w:rFonts w:asciiTheme="majorBidi" w:hAnsiTheme="majorBidi" w:cstheme="majorBidi"/>
          <w:sz w:val="28"/>
          <w:szCs w:val="28"/>
        </w:rPr>
        <w:t>.</w:t>
      </w:r>
    </w:p>
    <w:p w14:paraId="6B1A15B1" w14:textId="77777777" w:rsidR="0016455F" w:rsidRPr="00E01617" w:rsidRDefault="0016455F" w:rsidP="00541611">
      <w:pPr>
        <w:numPr>
          <w:ilvl w:val="0"/>
          <w:numId w:val="1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lastRenderedPageBreak/>
        <w:t>مشاركة المنظمة في قضايا التنمية المستدامة محلياً ودولياً</w:t>
      </w:r>
      <w:r w:rsidRPr="00E01617">
        <w:rPr>
          <w:rFonts w:asciiTheme="majorBidi" w:hAnsiTheme="majorBidi" w:cstheme="majorBidi"/>
          <w:sz w:val="28"/>
          <w:szCs w:val="28"/>
        </w:rPr>
        <w:t>.</w:t>
      </w:r>
    </w:p>
    <w:p w14:paraId="62BF0FE6" w14:textId="24C45A78" w:rsidR="0016455F"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ويسهم هذا البعد في تعزيز الهوية الاجتماعية للموظفين، وربطهم بقيم أسمى تتجاوز مصلحتهم الشخصية، مما يعزز الولاء المعياري والعاطفي</w:t>
      </w:r>
      <w:r w:rsidRPr="00E01617">
        <w:rPr>
          <w:rFonts w:asciiTheme="majorBidi" w:hAnsiTheme="majorBidi" w:cstheme="majorBidi"/>
          <w:sz w:val="28"/>
          <w:szCs w:val="28"/>
        </w:rPr>
        <w:t>.</w:t>
      </w:r>
    </w:p>
    <w:p w14:paraId="7EF993A1" w14:textId="77777777" w:rsidR="009D3538" w:rsidRPr="00E01617" w:rsidRDefault="009D3538" w:rsidP="00541611">
      <w:pPr>
        <w:spacing w:after="0" w:line="360" w:lineRule="auto"/>
        <w:jc w:val="both"/>
        <w:rPr>
          <w:rFonts w:asciiTheme="majorBidi" w:hAnsiTheme="majorBidi" w:cstheme="majorBidi"/>
          <w:sz w:val="28"/>
          <w:szCs w:val="28"/>
        </w:rPr>
      </w:pPr>
    </w:p>
    <w:p w14:paraId="56D1DA46" w14:textId="77777777" w:rsidR="0016455F" w:rsidRPr="00E01617" w:rsidRDefault="0016455F" w:rsidP="00541611">
      <w:pPr>
        <w:spacing w:after="0"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ثالثاً: هرم المسؤولية الاجتماعية لكارول وتطبيقه في إدارة الموارد البشرية</w:t>
      </w:r>
    </w:p>
    <w:tbl>
      <w:tblPr>
        <w:tblpPr w:leftFromText="180" w:rightFromText="180" w:vertAnchor="text" w:horzAnchor="margin" w:tblpXSpec="center" w:tblpY="908"/>
        <w:tblW w:w="884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15" w:type="dxa"/>
          <w:left w:w="15" w:type="dxa"/>
          <w:bottom w:w="15" w:type="dxa"/>
          <w:right w:w="15" w:type="dxa"/>
        </w:tblCellMar>
        <w:tblLook w:val="04A0" w:firstRow="1" w:lastRow="0" w:firstColumn="1" w:lastColumn="0" w:noHBand="0" w:noVBand="1"/>
      </w:tblPr>
      <w:tblGrid>
        <w:gridCol w:w="6840"/>
        <w:gridCol w:w="1080"/>
        <w:gridCol w:w="923"/>
      </w:tblGrid>
      <w:tr w:rsidR="00716E4D" w:rsidRPr="00ED151E" w14:paraId="410A9534" w14:textId="77777777" w:rsidTr="00716E4D">
        <w:trPr>
          <w:tblHeader/>
        </w:trPr>
        <w:tc>
          <w:tcPr>
            <w:tcW w:w="6840" w:type="dxa"/>
            <w:shd w:val="clear" w:color="auto" w:fill="F2F2F2" w:themeFill="background1" w:themeFillShade="F2"/>
            <w:vAlign w:val="center"/>
          </w:tcPr>
          <w:p w14:paraId="6EEBA9F7" w14:textId="4DB09529" w:rsidR="00716E4D" w:rsidRPr="00ED151E" w:rsidRDefault="00716E4D" w:rsidP="00716E4D">
            <w:pPr>
              <w:spacing w:after="0"/>
              <w:jc w:val="center"/>
              <w:rPr>
                <w:rFonts w:asciiTheme="majorBidi" w:hAnsiTheme="majorBidi" w:cstheme="majorBidi"/>
                <w:b/>
                <w:bCs/>
                <w:sz w:val="24"/>
                <w:szCs w:val="24"/>
                <w:rtl/>
              </w:rPr>
            </w:pPr>
            <w:r w:rsidRPr="00ED151E">
              <w:rPr>
                <w:rFonts w:asciiTheme="majorBidi" w:hAnsiTheme="majorBidi" w:cstheme="majorBidi"/>
                <w:b/>
                <w:bCs/>
                <w:sz w:val="24"/>
                <w:szCs w:val="24"/>
                <w:rtl/>
              </w:rPr>
              <w:t>التطبيق في إدارة الموارد البشرية</w:t>
            </w:r>
          </w:p>
        </w:tc>
        <w:tc>
          <w:tcPr>
            <w:tcW w:w="1080" w:type="dxa"/>
            <w:shd w:val="clear" w:color="auto" w:fill="F2F2F2" w:themeFill="background1" w:themeFillShade="F2"/>
            <w:vAlign w:val="center"/>
          </w:tcPr>
          <w:p w14:paraId="0FC3DA5B" w14:textId="669F1B60" w:rsidR="00716E4D" w:rsidRPr="00ED151E" w:rsidRDefault="00716E4D" w:rsidP="00716E4D">
            <w:pPr>
              <w:spacing w:after="0"/>
              <w:jc w:val="center"/>
              <w:rPr>
                <w:rFonts w:asciiTheme="majorBidi" w:hAnsiTheme="majorBidi" w:cstheme="majorBidi"/>
                <w:b/>
                <w:bCs/>
                <w:sz w:val="24"/>
                <w:szCs w:val="24"/>
                <w:rtl/>
              </w:rPr>
            </w:pPr>
            <w:r w:rsidRPr="00ED151E">
              <w:rPr>
                <w:rFonts w:asciiTheme="majorBidi" w:hAnsiTheme="majorBidi" w:cstheme="majorBidi"/>
                <w:b/>
                <w:bCs/>
                <w:sz w:val="24"/>
                <w:szCs w:val="24"/>
                <w:rtl/>
              </w:rPr>
              <w:t>النوع</w:t>
            </w:r>
          </w:p>
        </w:tc>
        <w:tc>
          <w:tcPr>
            <w:tcW w:w="0" w:type="auto"/>
            <w:shd w:val="clear" w:color="auto" w:fill="F2F2F2" w:themeFill="background1" w:themeFillShade="F2"/>
            <w:tcMar>
              <w:top w:w="150" w:type="dxa"/>
              <w:left w:w="0" w:type="dxa"/>
              <w:bottom w:w="150" w:type="dxa"/>
              <w:right w:w="240" w:type="dxa"/>
            </w:tcMar>
            <w:vAlign w:val="center"/>
            <w:hideMark/>
          </w:tcPr>
          <w:p w14:paraId="076825FA" w14:textId="14A81895" w:rsidR="00716E4D" w:rsidRPr="00ED151E" w:rsidRDefault="00716E4D" w:rsidP="00716E4D">
            <w:pPr>
              <w:spacing w:after="0"/>
              <w:jc w:val="center"/>
              <w:rPr>
                <w:rFonts w:asciiTheme="majorBidi" w:hAnsiTheme="majorBidi" w:cstheme="majorBidi"/>
                <w:b/>
                <w:bCs/>
                <w:sz w:val="24"/>
                <w:szCs w:val="24"/>
              </w:rPr>
            </w:pPr>
            <w:r w:rsidRPr="00ED151E">
              <w:rPr>
                <w:rFonts w:asciiTheme="majorBidi" w:hAnsiTheme="majorBidi" w:cstheme="majorBidi"/>
                <w:b/>
                <w:bCs/>
                <w:sz w:val="24"/>
                <w:szCs w:val="24"/>
                <w:rtl/>
              </w:rPr>
              <w:t>المستوى</w:t>
            </w:r>
          </w:p>
        </w:tc>
      </w:tr>
      <w:tr w:rsidR="00716E4D" w:rsidRPr="00ED151E" w14:paraId="413C7BA0" w14:textId="77777777" w:rsidTr="00716E4D">
        <w:tc>
          <w:tcPr>
            <w:tcW w:w="6840" w:type="dxa"/>
            <w:vAlign w:val="center"/>
          </w:tcPr>
          <w:p w14:paraId="12556DAE" w14:textId="0A5725F5" w:rsidR="00716E4D" w:rsidRPr="00ED151E" w:rsidRDefault="00716E4D" w:rsidP="00DA74A3">
            <w:pPr>
              <w:spacing w:after="0"/>
              <w:ind w:left="174"/>
              <w:jc w:val="both"/>
              <w:rPr>
                <w:rFonts w:asciiTheme="majorBidi" w:hAnsiTheme="majorBidi" w:cstheme="majorBidi"/>
                <w:sz w:val="24"/>
                <w:szCs w:val="24"/>
                <w:rtl/>
              </w:rPr>
            </w:pPr>
            <w:r w:rsidRPr="00ED151E">
              <w:rPr>
                <w:rFonts w:asciiTheme="majorBidi" w:hAnsiTheme="majorBidi" w:cstheme="majorBidi"/>
                <w:sz w:val="24"/>
                <w:szCs w:val="24"/>
                <w:rtl/>
              </w:rPr>
              <w:t>دعم مشاركة الموظفين في العمل التطوعي، برامج التبرع، المبادرات المجتمعية</w:t>
            </w:r>
          </w:p>
        </w:tc>
        <w:tc>
          <w:tcPr>
            <w:tcW w:w="1080" w:type="dxa"/>
            <w:vAlign w:val="center"/>
          </w:tcPr>
          <w:p w14:paraId="7ED21789" w14:textId="572B64FC" w:rsidR="00716E4D" w:rsidRPr="00ED151E" w:rsidRDefault="00716E4D" w:rsidP="00DA74A3">
            <w:pPr>
              <w:spacing w:after="0"/>
              <w:ind w:left="168" w:hanging="168"/>
              <w:jc w:val="both"/>
              <w:rPr>
                <w:rFonts w:asciiTheme="majorBidi" w:hAnsiTheme="majorBidi" w:cstheme="majorBidi"/>
                <w:sz w:val="24"/>
                <w:szCs w:val="24"/>
                <w:rtl/>
              </w:rPr>
            </w:pPr>
            <w:r w:rsidRPr="00ED151E">
              <w:rPr>
                <w:rFonts w:asciiTheme="majorBidi" w:hAnsiTheme="majorBidi" w:cstheme="majorBidi"/>
                <w:sz w:val="24"/>
                <w:szCs w:val="24"/>
                <w:rtl/>
              </w:rPr>
              <w:t>الخيري</w:t>
            </w:r>
          </w:p>
        </w:tc>
        <w:tc>
          <w:tcPr>
            <w:tcW w:w="0" w:type="auto"/>
            <w:tcMar>
              <w:top w:w="150" w:type="dxa"/>
              <w:left w:w="0" w:type="dxa"/>
              <w:bottom w:w="150" w:type="dxa"/>
              <w:right w:w="240" w:type="dxa"/>
            </w:tcMar>
            <w:vAlign w:val="center"/>
            <w:hideMark/>
          </w:tcPr>
          <w:p w14:paraId="4E0ACFD8" w14:textId="679CA0CF" w:rsidR="00716E4D" w:rsidRPr="00ED151E" w:rsidRDefault="00716E4D" w:rsidP="00716E4D">
            <w:pPr>
              <w:spacing w:after="0"/>
              <w:jc w:val="both"/>
              <w:rPr>
                <w:rFonts w:asciiTheme="majorBidi" w:hAnsiTheme="majorBidi" w:cstheme="majorBidi"/>
                <w:sz w:val="24"/>
                <w:szCs w:val="24"/>
              </w:rPr>
            </w:pPr>
            <w:r w:rsidRPr="00ED151E">
              <w:rPr>
                <w:rFonts w:asciiTheme="majorBidi" w:hAnsiTheme="majorBidi" w:cstheme="majorBidi"/>
                <w:sz w:val="24"/>
                <w:szCs w:val="24"/>
                <w:rtl/>
              </w:rPr>
              <w:t>الرابع</w:t>
            </w:r>
          </w:p>
        </w:tc>
      </w:tr>
      <w:tr w:rsidR="00716E4D" w:rsidRPr="00ED151E" w14:paraId="799B4B5D" w14:textId="77777777" w:rsidTr="00716E4D">
        <w:tc>
          <w:tcPr>
            <w:tcW w:w="6840" w:type="dxa"/>
            <w:vAlign w:val="center"/>
          </w:tcPr>
          <w:p w14:paraId="01B9E54C" w14:textId="4C57D63C" w:rsidR="00716E4D" w:rsidRPr="00ED151E" w:rsidRDefault="00716E4D" w:rsidP="00DA74A3">
            <w:pPr>
              <w:spacing w:after="0"/>
              <w:ind w:left="174"/>
              <w:jc w:val="both"/>
              <w:rPr>
                <w:rFonts w:asciiTheme="majorBidi" w:hAnsiTheme="majorBidi" w:cstheme="majorBidi"/>
                <w:sz w:val="24"/>
                <w:szCs w:val="24"/>
                <w:rtl/>
              </w:rPr>
            </w:pPr>
            <w:r w:rsidRPr="00ED151E">
              <w:rPr>
                <w:rFonts w:asciiTheme="majorBidi" w:hAnsiTheme="majorBidi" w:cstheme="majorBidi"/>
                <w:sz w:val="24"/>
                <w:szCs w:val="24"/>
                <w:rtl/>
              </w:rPr>
              <w:t>العدالة في التوظيف والترقية، احترام كرامة الموظفين، الشفافية، النزاهة</w:t>
            </w:r>
          </w:p>
        </w:tc>
        <w:tc>
          <w:tcPr>
            <w:tcW w:w="1080" w:type="dxa"/>
            <w:vAlign w:val="center"/>
          </w:tcPr>
          <w:p w14:paraId="4867700C" w14:textId="36CE017F" w:rsidR="00716E4D" w:rsidRPr="00ED151E" w:rsidRDefault="00716E4D" w:rsidP="00DA74A3">
            <w:pPr>
              <w:spacing w:after="0"/>
              <w:ind w:left="168" w:hanging="168"/>
              <w:jc w:val="both"/>
              <w:rPr>
                <w:rFonts w:asciiTheme="majorBidi" w:hAnsiTheme="majorBidi" w:cstheme="majorBidi"/>
                <w:sz w:val="24"/>
                <w:szCs w:val="24"/>
                <w:rtl/>
              </w:rPr>
            </w:pPr>
            <w:r w:rsidRPr="00ED151E">
              <w:rPr>
                <w:rFonts w:asciiTheme="majorBidi" w:hAnsiTheme="majorBidi" w:cstheme="majorBidi"/>
                <w:sz w:val="24"/>
                <w:szCs w:val="24"/>
                <w:rtl/>
              </w:rPr>
              <w:t>الأخلاقي</w:t>
            </w:r>
          </w:p>
        </w:tc>
        <w:tc>
          <w:tcPr>
            <w:tcW w:w="0" w:type="auto"/>
            <w:tcMar>
              <w:top w:w="150" w:type="dxa"/>
              <w:left w:w="0" w:type="dxa"/>
              <w:bottom w:w="150" w:type="dxa"/>
              <w:right w:w="240" w:type="dxa"/>
            </w:tcMar>
            <w:vAlign w:val="center"/>
            <w:hideMark/>
          </w:tcPr>
          <w:p w14:paraId="485F8C2E" w14:textId="5CDDEA03" w:rsidR="00716E4D" w:rsidRPr="00ED151E" w:rsidRDefault="00716E4D" w:rsidP="00716E4D">
            <w:pPr>
              <w:spacing w:after="0"/>
              <w:jc w:val="both"/>
              <w:rPr>
                <w:rFonts w:asciiTheme="majorBidi" w:hAnsiTheme="majorBidi" w:cstheme="majorBidi"/>
                <w:sz w:val="24"/>
                <w:szCs w:val="24"/>
              </w:rPr>
            </w:pPr>
            <w:r w:rsidRPr="00ED151E">
              <w:rPr>
                <w:rFonts w:asciiTheme="majorBidi" w:hAnsiTheme="majorBidi" w:cstheme="majorBidi"/>
                <w:sz w:val="24"/>
                <w:szCs w:val="24"/>
                <w:rtl/>
              </w:rPr>
              <w:t>الثالث</w:t>
            </w:r>
          </w:p>
        </w:tc>
      </w:tr>
      <w:tr w:rsidR="00716E4D" w:rsidRPr="00ED151E" w14:paraId="3AC50DFE" w14:textId="77777777" w:rsidTr="00716E4D">
        <w:tc>
          <w:tcPr>
            <w:tcW w:w="6840" w:type="dxa"/>
            <w:vAlign w:val="center"/>
          </w:tcPr>
          <w:p w14:paraId="79600FC0" w14:textId="60C29868" w:rsidR="00716E4D" w:rsidRPr="00ED151E" w:rsidRDefault="00716E4D" w:rsidP="00DA74A3">
            <w:pPr>
              <w:spacing w:after="0"/>
              <w:ind w:left="174"/>
              <w:jc w:val="both"/>
              <w:rPr>
                <w:rFonts w:asciiTheme="majorBidi" w:hAnsiTheme="majorBidi" w:cstheme="majorBidi"/>
                <w:sz w:val="24"/>
                <w:szCs w:val="24"/>
                <w:rtl/>
              </w:rPr>
            </w:pPr>
            <w:r w:rsidRPr="00ED151E">
              <w:rPr>
                <w:rFonts w:asciiTheme="majorBidi" w:hAnsiTheme="majorBidi" w:cstheme="majorBidi"/>
                <w:sz w:val="24"/>
                <w:szCs w:val="24"/>
                <w:rtl/>
              </w:rPr>
              <w:t>الامتثال لقوانين العمل، سياسات عدم التمييز، السلامة المهنية</w:t>
            </w:r>
          </w:p>
        </w:tc>
        <w:tc>
          <w:tcPr>
            <w:tcW w:w="1080" w:type="dxa"/>
            <w:vAlign w:val="center"/>
          </w:tcPr>
          <w:p w14:paraId="635C0F6A" w14:textId="181C38D6" w:rsidR="00716E4D" w:rsidRPr="00ED151E" w:rsidRDefault="00716E4D" w:rsidP="00DA74A3">
            <w:pPr>
              <w:spacing w:after="0"/>
              <w:ind w:left="168" w:hanging="168"/>
              <w:jc w:val="both"/>
              <w:rPr>
                <w:rFonts w:asciiTheme="majorBidi" w:hAnsiTheme="majorBidi" w:cstheme="majorBidi"/>
                <w:sz w:val="24"/>
                <w:szCs w:val="24"/>
                <w:rtl/>
              </w:rPr>
            </w:pPr>
            <w:r w:rsidRPr="00ED151E">
              <w:rPr>
                <w:rFonts w:asciiTheme="majorBidi" w:hAnsiTheme="majorBidi" w:cstheme="majorBidi"/>
                <w:sz w:val="24"/>
                <w:szCs w:val="24"/>
                <w:rtl/>
              </w:rPr>
              <w:t>القانوني</w:t>
            </w:r>
            <w:r w:rsidRPr="00ED151E">
              <w:rPr>
                <w:rFonts w:asciiTheme="majorBidi" w:hAnsiTheme="majorBidi" w:cstheme="majorBidi"/>
                <w:sz w:val="24"/>
                <w:szCs w:val="24"/>
              </w:rPr>
              <w:t xml:space="preserve"> </w:t>
            </w:r>
          </w:p>
        </w:tc>
        <w:tc>
          <w:tcPr>
            <w:tcW w:w="0" w:type="auto"/>
            <w:tcMar>
              <w:top w:w="150" w:type="dxa"/>
              <w:left w:w="0" w:type="dxa"/>
              <w:bottom w:w="150" w:type="dxa"/>
              <w:right w:w="240" w:type="dxa"/>
            </w:tcMar>
            <w:vAlign w:val="center"/>
            <w:hideMark/>
          </w:tcPr>
          <w:p w14:paraId="55A715BC" w14:textId="434258F9" w:rsidR="00716E4D" w:rsidRPr="00ED151E" w:rsidRDefault="00716E4D" w:rsidP="00716E4D">
            <w:pPr>
              <w:spacing w:after="0"/>
              <w:jc w:val="both"/>
              <w:rPr>
                <w:rFonts w:asciiTheme="majorBidi" w:hAnsiTheme="majorBidi" w:cstheme="majorBidi"/>
                <w:sz w:val="24"/>
                <w:szCs w:val="24"/>
              </w:rPr>
            </w:pPr>
            <w:r w:rsidRPr="00ED151E">
              <w:rPr>
                <w:rFonts w:asciiTheme="majorBidi" w:hAnsiTheme="majorBidi" w:cstheme="majorBidi"/>
                <w:sz w:val="24"/>
                <w:szCs w:val="24"/>
                <w:rtl/>
              </w:rPr>
              <w:t>الثاني</w:t>
            </w:r>
          </w:p>
        </w:tc>
      </w:tr>
      <w:tr w:rsidR="00716E4D" w:rsidRPr="00ED151E" w14:paraId="222DF863" w14:textId="77777777" w:rsidTr="00716E4D">
        <w:tc>
          <w:tcPr>
            <w:tcW w:w="6840" w:type="dxa"/>
            <w:vAlign w:val="center"/>
          </w:tcPr>
          <w:p w14:paraId="14E9DCAA" w14:textId="245DBB1B" w:rsidR="00716E4D" w:rsidRPr="00ED151E" w:rsidRDefault="00716E4D" w:rsidP="00DA74A3">
            <w:pPr>
              <w:spacing w:after="0"/>
              <w:ind w:left="174"/>
              <w:jc w:val="both"/>
              <w:rPr>
                <w:rFonts w:asciiTheme="majorBidi" w:hAnsiTheme="majorBidi" w:cstheme="majorBidi"/>
                <w:sz w:val="24"/>
                <w:szCs w:val="24"/>
                <w:rtl/>
              </w:rPr>
            </w:pPr>
            <w:r w:rsidRPr="00ED151E">
              <w:rPr>
                <w:rFonts w:asciiTheme="majorBidi" w:hAnsiTheme="majorBidi" w:cstheme="majorBidi"/>
                <w:sz w:val="24"/>
                <w:szCs w:val="24"/>
                <w:rtl/>
              </w:rPr>
              <w:t>أجور عادلة، حوافز متوازنة، استقرار وظيفي، أرباح مستدامة</w:t>
            </w:r>
          </w:p>
        </w:tc>
        <w:tc>
          <w:tcPr>
            <w:tcW w:w="1080" w:type="dxa"/>
            <w:vAlign w:val="center"/>
          </w:tcPr>
          <w:p w14:paraId="63E15A19" w14:textId="0DBD191A" w:rsidR="00716E4D" w:rsidRPr="00ED151E" w:rsidRDefault="00716E4D" w:rsidP="00DA74A3">
            <w:pPr>
              <w:spacing w:after="0"/>
              <w:ind w:left="168" w:hanging="168"/>
              <w:jc w:val="both"/>
              <w:rPr>
                <w:rFonts w:asciiTheme="majorBidi" w:hAnsiTheme="majorBidi" w:cstheme="majorBidi"/>
                <w:sz w:val="24"/>
                <w:szCs w:val="24"/>
                <w:rtl/>
              </w:rPr>
            </w:pPr>
            <w:r w:rsidRPr="00ED151E">
              <w:rPr>
                <w:rFonts w:asciiTheme="majorBidi" w:hAnsiTheme="majorBidi" w:cstheme="majorBidi"/>
                <w:sz w:val="24"/>
                <w:szCs w:val="24"/>
                <w:rtl/>
              </w:rPr>
              <w:t>الاقتصادي</w:t>
            </w:r>
          </w:p>
        </w:tc>
        <w:tc>
          <w:tcPr>
            <w:tcW w:w="0" w:type="auto"/>
            <w:tcMar>
              <w:top w:w="150" w:type="dxa"/>
              <w:left w:w="0" w:type="dxa"/>
              <w:bottom w:w="150" w:type="dxa"/>
              <w:right w:w="240" w:type="dxa"/>
            </w:tcMar>
            <w:vAlign w:val="center"/>
            <w:hideMark/>
          </w:tcPr>
          <w:p w14:paraId="34B6934E" w14:textId="5DC82FDF" w:rsidR="00716E4D" w:rsidRPr="00ED151E" w:rsidRDefault="00716E4D" w:rsidP="00716E4D">
            <w:pPr>
              <w:spacing w:after="0"/>
              <w:jc w:val="both"/>
              <w:rPr>
                <w:rFonts w:asciiTheme="majorBidi" w:hAnsiTheme="majorBidi" w:cstheme="majorBidi"/>
                <w:sz w:val="24"/>
                <w:szCs w:val="24"/>
              </w:rPr>
            </w:pPr>
            <w:r w:rsidRPr="00ED151E">
              <w:rPr>
                <w:rFonts w:asciiTheme="majorBidi" w:hAnsiTheme="majorBidi" w:cstheme="majorBidi"/>
                <w:sz w:val="24"/>
                <w:szCs w:val="24"/>
                <w:rtl/>
              </w:rPr>
              <w:t>الأول</w:t>
            </w:r>
          </w:p>
        </w:tc>
      </w:tr>
    </w:tbl>
    <w:p w14:paraId="4BAF829A" w14:textId="4AB83B54" w:rsidR="0016455F" w:rsidRPr="00E01617" w:rsidRDefault="0016455F" w:rsidP="00541611">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يعد هرم المسؤولية الاجتماعية لكارول</w:t>
      </w:r>
      <w:r w:rsidRPr="00E01617">
        <w:rPr>
          <w:rFonts w:asciiTheme="majorBidi" w:hAnsiTheme="majorBidi" w:cstheme="majorBidi"/>
          <w:sz w:val="28"/>
          <w:szCs w:val="28"/>
        </w:rPr>
        <w:t xml:space="preserve"> </w:t>
      </w:r>
      <w:r w:rsidR="00E536DB">
        <w:rPr>
          <w:rFonts w:asciiTheme="majorBidi" w:hAnsiTheme="majorBidi" w:cstheme="majorBidi" w:hint="cs"/>
          <w:sz w:val="28"/>
          <w:szCs w:val="28"/>
          <w:rtl/>
        </w:rPr>
        <w:t>1991</w:t>
      </w:r>
      <w:r w:rsidRPr="00E01617">
        <w:rPr>
          <w:rFonts w:asciiTheme="majorBidi" w:hAnsiTheme="majorBidi" w:cstheme="majorBidi"/>
          <w:sz w:val="28"/>
          <w:szCs w:val="28"/>
          <w:rtl/>
        </w:rPr>
        <w:t>من النماذج الأكثر تأثيراً في هذا المجال. وقد تم تطويره ليأخذ في الاعتبار خصوصية إدارة الموارد البشرية</w:t>
      </w:r>
      <w:r w:rsidRPr="00E01617">
        <w:rPr>
          <w:rFonts w:asciiTheme="majorBidi" w:hAnsiTheme="majorBidi" w:cstheme="majorBidi"/>
          <w:sz w:val="28"/>
          <w:szCs w:val="28"/>
        </w:rPr>
        <w:t>:</w:t>
      </w:r>
    </w:p>
    <w:p w14:paraId="2B42FAA1" w14:textId="77777777" w:rsidR="006E3121" w:rsidRDefault="006E3121" w:rsidP="00541611">
      <w:pPr>
        <w:spacing w:after="0"/>
        <w:jc w:val="both"/>
        <w:rPr>
          <w:rFonts w:asciiTheme="majorBidi" w:hAnsiTheme="majorBidi" w:cstheme="majorBidi"/>
          <w:sz w:val="28"/>
          <w:szCs w:val="28"/>
        </w:rPr>
      </w:pPr>
    </w:p>
    <w:p w14:paraId="6FB5072A" w14:textId="721F0656" w:rsidR="0016455F" w:rsidRPr="00E01617" w:rsidRDefault="0016455F" w:rsidP="00EB025A">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وتكمن أهمية هذا النموذج في تقديم إطار متكامل لفهم مستويات المسؤولية الاجتماعية، وكيفية ترجمتها إلى ممارسات ملموسة في إدارة الموارد البشرية</w:t>
      </w:r>
      <w:r w:rsidRPr="00E01617">
        <w:rPr>
          <w:rFonts w:asciiTheme="majorBidi" w:hAnsiTheme="majorBidi" w:cstheme="majorBidi"/>
          <w:sz w:val="28"/>
          <w:szCs w:val="28"/>
        </w:rPr>
        <w:t>.</w:t>
      </w:r>
    </w:p>
    <w:p w14:paraId="0EE0B725" w14:textId="57A3858D" w:rsidR="0016455F" w:rsidRPr="00E01617" w:rsidRDefault="0016455F" w:rsidP="00541611">
      <w:pPr>
        <w:spacing w:after="0"/>
        <w:jc w:val="both"/>
        <w:rPr>
          <w:rFonts w:asciiTheme="majorBidi" w:hAnsiTheme="majorBidi" w:cstheme="majorBidi"/>
          <w:sz w:val="28"/>
          <w:szCs w:val="28"/>
        </w:rPr>
      </w:pPr>
    </w:p>
    <w:p w14:paraId="5DDEB4AC" w14:textId="2F8BD41C" w:rsidR="0016455F" w:rsidRPr="00E01617" w:rsidRDefault="0016455F" w:rsidP="004911CE">
      <w:pPr>
        <w:spacing w:after="0"/>
        <w:jc w:val="both"/>
        <w:outlineLvl w:val="2"/>
        <w:rPr>
          <w:rFonts w:asciiTheme="majorBidi" w:hAnsiTheme="majorBidi" w:cstheme="majorBidi"/>
          <w:b/>
          <w:bCs/>
          <w:sz w:val="28"/>
          <w:szCs w:val="28"/>
        </w:rPr>
      </w:pPr>
      <w:bookmarkStart w:id="18" w:name="_Toc235220805"/>
      <w:r w:rsidRPr="00E01617">
        <w:rPr>
          <w:rFonts w:asciiTheme="majorBidi" w:hAnsiTheme="majorBidi" w:cstheme="majorBidi"/>
          <w:b/>
          <w:bCs/>
          <w:sz w:val="28"/>
          <w:szCs w:val="28"/>
          <w:rtl/>
        </w:rPr>
        <w:t>المبحث الثاني: الإطار النظري للولاء التنظيمي</w:t>
      </w:r>
      <w:bookmarkEnd w:id="18"/>
      <w:r w:rsidRPr="00E01617">
        <w:rPr>
          <w:rFonts w:asciiTheme="majorBidi" w:hAnsiTheme="majorBidi" w:cstheme="majorBidi"/>
          <w:b/>
          <w:bCs/>
          <w:sz w:val="28"/>
          <w:szCs w:val="28"/>
        </w:rPr>
        <w:t xml:space="preserve"> </w:t>
      </w:r>
    </w:p>
    <w:p w14:paraId="44D66F25" w14:textId="77777777" w:rsidR="00EB025A" w:rsidRDefault="00EB025A" w:rsidP="00541611">
      <w:pPr>
        <w:spacing w:after="0"/>
        <w:jc w:val="both"/>
        <w:rPr>
          <w:rFonts w:asciiTheme="majorBidi" w:hAnsiTheme="majorBidi" w:cstheme="majorBidi"/>
          <w:b/>
          <w:bCs/>
          <w:sz w:val="28"/>
          <w:szCs w:val="28"/>
        </w:rPr>
      </w:pPr>
    </w:p>
    <w:p w14:paraId="43C60719" w14:textId="3747495E" w:rsidR="0016455F" w:rsidRPr="00E01617" w:rsidRDefault="0016455F" w:rsidP="00EB025A">
      <w:pPr>
        <w:spacing w:after="0"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أولاً: مفهوم الولاء التنظيمي وتطوره</w:t>
      </w:r>
    </w:p>
    <w:p w14:paraId="1F0B110B"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الولاء التنظيمي هو مفهوم متعدد الأبعاد يعبر عن حالة نفسية تربط الفرد بالمنظمة وتقلل من احتمالية تركه لها، وتعكس اتجاهات إيجابية نحو المنظمة وقيمها وأهدافها. وقد تطور مفهوم الولاء من مجرد البقاء الوظيفي والامتثال، إلى ارتباط عاطفي وأخلاقي عميق بالمؤسسة</w:t>
      </w:r>
      <w:r w:rsidRPr="00E01617">
        <w:rPr>
          <w:rFonts w:asciiTheme="majorBidi" w:hAnsiTheme="majorBidi" w:cstheme="majorBidi"/>
          <w:sz w:val="28"/>
          <w:szCs w:val="28"/>
        </w:rPr>
        <w:t>.</w:t>
      </w:r>
    </w:p>
    <w:p w14:paraId="06998700"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ويعرف الولاء التنظيمي بأنه "قوة الارتباط النفسي للفرد بالمنظمة، والتي تتضمن الرغبة في بذل جهد كبير لصالحها، والإيمان بقيمها وأهدافها، والرغبة القوية في البقاء عضواً فيها</w:t>
      </w:r>
      <w:r w:rsidRPr="00E01617">
        <w:rPr>
          <w:rFonts w:asciiTheme="majorBidi" w:hAnsiTheme="majorBidi" w:cstheme="majorBidi"/>
          <w:sz w:val="28"/>
          <w:szCs w:val="28"/>
        </w:rPr>
        <w:t>".</w:t>
      </w:r>
    </w:p>
    <w:p w14:paraId="4ADCC0B9" w14:textId="77777777" w:rsidR="0016455F" w:rsidRPr="00E01617" w:rsidRDefault="0016455F" w:rsidP="00EB025A">
      <w:pPr>
        <w:spacing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ثانياً: نموذج ماير وألن للالتزام التنظيمي</w:t>
      </w:r>
      <w:r w:rsidRPr="00E01617">
        <w:rPr>
          <w:rFonts w:asciiTheme="majorBidi" w:hAnsiTheme="majorBidi" w:cstheme="majorBidi"/>
          <w:b/>
          <w:bCs/>
          <w:sz w:val="28"/>
          <w:szCs w:val="28"/>
        </w:rPr>
        <w:t xml:space="preserve"> (Meyer &amp; Allen, 1991)</w:t>
      </w:r>
    </w:p>
    <w:p w14:paraId="11DA5C1E" w14:textId="63B8A7E4"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يعد نموذج ماير وألن من أكثر النماذج انتشاراً وتأثيراً في أدبيات الولاء التنظيمي، ويقسم الولاء إلى ثلاثة أبعاد متميزة</w:t>
      </w:r>
      <w:r w:rsidRPr="00E01617">
        <w:rPr>
          <w:rFonts w:asciiTheme="majorBidi" w:hAnsiTheme="majorBidi" w:cstheme="majorBidi"/>
          <w:sz w:val="28"/>
          <w:szCs w:val="28"/>
        </w:rPr>
        <w:t>:</w:t>
      </w:r>
    </w:p>
    <w:p w14:paraId="010C9563" w14:textId="6B32DB0D" w:rsidR="0016455F" w:rsidRPr="004B581B" w:rsidRDefault="0016455F" w:rsidP="004B581B">
      <w:pPr>
        <w:pStyle w:val="ListParagraph"/>
        <w:numPr>
          <w:ilvl w:val="1"/>
          <w:numId w:val="11"/>
        </w:numPr>
        <w:spacing w:line="360" w:lineRule="auto"/>
        <w:ind w:left="282"/>
        <w:jc w:val="both"/>
        <w:rPr>
          <w:rFonts w:asciiTheme="majorBidi" w:hAnsiTheme="majorBidi" w:cstheme="majorBidi"/>
          <w:b/>
          <w:bCs/>
          <w:sz w:val="28"/>
          <w:szCs w:val="28"/>
        </w:rPr>
      </w:pPr>
      <w:r w:rsidRPr="004B581B">
        <w:rPr>
          <w:rFonts w:asciiTheme="majorBidi" w:hAnsiTheme="majorBidi" w:cstheme="majorBidi"/>
          <w:b/>
          <w:bCs/>
          <w:sz w:val="28"/>
          <w:szCs w:val="28"/>
        </w:rPr>
        <w:lastRenderedPageBreak/>
        <w:t xml:space="preserve"> </w:t>
      </w:r>
      <w:r w:rsidRPr="004B581B">
        <w:rPr>
          <w:rFonts w:asciiTheme="majorBidi" w:hAnsiTheme="majorBidi" w:cstheme="majorBidi"/>
          <w:b/>
          <w:bCs/>
          <w:sz w:val="28"/>
          <w:szCs w:val="28"/>
          <w:rtl/>
        </w:rPr>
        <w:t>الولاء العاطفي</w:t>
      </w:r>
    </w:p>
    <w:p w14:paraId="5ACBAA11"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التعريف</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درجة الارتباط العاطفي للموظف بالمؤسسة، وتحديده بهويتها، واندماجه في أنشطتها، ورغبته في البقاء فيها</w:t>
      </w:r>
      <w:r w:rsidRPr="00E01617">
        <w:rPr>
          <w:rFonts w:asciiTheme="majorBidi" w:hAnsiTheme="majorBidi" w:cstheme="majorBidi"/>
          <w:sz w:val="28"/>
          <w:szCs w:val="28"/>
        </w:rPr>
        <w:t>.</w:t>
      </w:r>
    </w:p>
    <w:p w14:paraId="5248235F"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الخصائص</w:t>
      </w:r>
      <w:r w:rsidRPr="00E01617">
        <w:rPr>
          <w:rFonts w:asciiTheme="majorBidi" w:hAnsiTheme="majorBidi" w:cstheme="majorBidi"/>
          <w:b/>
          <w:bCs/>
          <w:sz w:val="28"/>
          <w:szCs w:val="28"/>
        </w:rPr>
        <w:t>:</w:t>
      </w:r>
    </w:p>
    <w:p w14:paraId="3481C69C" w14:textId="77777777" w:rsidR="0016455F" w:rsidRPr="00E01617" w:rsidRDefault="0016455F" w:rsidP="00EB025A">
      <w:pPr>
        <w:numPr>
          <w:ilvl w:val="0"/>
          <w:numId w:val="13"/>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ينشأ من تجارب عمل إيجابية، والعدالة التنظيمية، والتقدير، والدعم</w:t>
      </w:r>
      <w:r w:rsidRPr="00E01617">
        <w:rPr>
          <w:rFonts w:asciiTheme="majorBidi" w:hAnsiTheme="majorBidi" w:cstheme="majorBidi"/>
          <w:sz w:val="28"/>
          <w:szCs w:val="28"/>
        </w:rPr>
        <w:t>.</w:t>
      </w:r>
    </w:p>
    <w:p w14:paraId="14A136DF" w14:textId="77777777" w:rsidR="0016455F" w:rsidRPr="00E01617" w:rsidRDefault="0016455F" w:rsidP="00EB025A">
      <w:pPr>
        <w:numPr>
          <w:ilvl w:val="0"/>
          <w:numId w:val="14"/>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يرتبط ببيئة العمل الإيجابية، والعلاقات الجيدة مع الزملاء والمديرين</w:t>
      </w:r>
      <w:r w:rsidRPr="00E01617">
        <w:rPr>
          <w:rFonts w:asciiTheme="majorBidi" w:hAnsiTheme="majorBidi" w:cstheme="majorBidi"/>
          <w:sz w:val="28"/>
          <w:szCs w:val="28"/>
        </w:rPr>
        <w:t>.</w:t>
      </w:r>
    </w:p>
    <w:p w14:paraId="07C2CC73" w14:textId="77777777" w:rsidR="0016455F" w:rsidRPr="00E01617" w:rsidRDefault="0016455F" w:rsidP="00EB025A">
      <w:pPr>
        <w:numPr>
          <w:ilvl w:val="0"/>
          <w:numId w:val="14"/>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يعكس "رغبة" الموظف في البقاء</w:t>
      </w:r>
      <w:r w:rsidRPr="00E01617">
        <w:rPr>
          <w:rFonts w:asciiTheme="majorBidi" w:hAnsiTheme="majorBidi" w:cstheme="majorBidi"/>
          <w:sz w:val="28"/>
          <w:szCs w:val="28"/>
        </w:rPr>
        <w:t xml:space="preserve"> (Want to stay).</w:t>
      </w:r>
    </w:p>
    <w:p w14:paraId="572A1D89"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المحددات الرئيسية</w:t>
      </w:r>
      <w:r w:rsidRPr="00E01617">
        <w:rPr>
          <w:rFonts w:asciiTheme="majorBidi" w:hAnsiTheme="majorBidi" w:cstheme="majorBidi"/>
          <w:b/>
          <w:bCs/>
          <w:sz w:val="28"/>
          <w:szCs w:val="28"/>
        </w:rPr>
        <w:t>:</w:t>
      </w:r>
    </w:p>
    <w:p w14:paraId="05BBEEBC" w14:textId="77777777" w:rsidR="0016455F" w:rsidRPr="00E01617" w:rsidRDefault="0016455F" w:rsidP="00EB025A">
      <w:pPr>
        <w:numPr>
          <w:ilvl w:val="0"/>
          <w:numId w:val="15"/>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الرضا الوظيفي</w:t>
      </w:r>
      <w:r w:rsidRPr="00E01617">
        <w:rPr>
          <w:rFonts w:asciiTheme="majorBidi" w:hAnsiTheme="majorBidi" w:cstheme="majorBidi"/>
          <w:sz w:val="28"/>
          <w:szCs w:val="28"/>
        </w:rPr>
        <w:t>.</w:t>
      </w:r>
    </w:p>
    <w:p w14:paraId="15C24D3C" w14:textId="77777777" w:rsidR="0016455F" w:rsidRPr="00E01617" w:rsidRDefault="0016455F" w:rsidP="00EB025A">
      <w:pPr>
        <w:numPr>
          <w:ilvl w:val="0"/>
          <w:numId w:val="15"/>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العدالة التنظيمية</w:t>
      </w:r>
      <w:r w:rsidRPr="00E01617">
        <w:rPr>
          <w:rFonts w:asciiTheme="majorBidi" w:hAnsiTheme="majorBidi" w:cstheme="majorBidi"/>
          <w:sz w:val="28"/>
          <w:szCs w:val="28"/>
        </w:rPr>
        <w:t>.</w:t>
      </w:r>
    </w:p>
    <w:p w14:paraId="5A19AD58" w14:textId="77777777" w:rsidR="0016455F" w:rsidRPr="00E01617" w:rsidRDefault="0016455F" w:rsidP="00EB025A">
      <w:pPr>
        <w:numPr>
          <w:ilvl w:val="0"/>
          <w:numId w:val="15"/>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الدعم التنظيمي المتصور</w:t>
      </w:r>
      <w:r w:rsidRPr="00E01617">
        <w:rPr>
          <w:rFonts w:asciiTheme="majorBidi" w:hAnsiTheme="majorBidi" w:cstheme="majorBidi"/>
          <w:sz w:val="28"/>
          <w:szCs w:val="28"/>
        </w:rPr>
        <w:t>.</w:t>
      </w:r>
    </w:p>
    <w:p w14:paraId="261BEBCD" w14:textId="77777777" w:rsidR="0016455F" w:rsidRPr="00E01617" w:rsidRDefault="0016455F" w:rsidP="00EB025A">
      <w:pPr>
        <w:numPr>
          <w:ilvl w:val="0"/>
          <w:numId w:val="15"/>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جودة العلاقات مع المشرفين والزملاء</w:t>
      </w:r>
      <w:r w:rsidRPr="00E01617">
        <w:rPr>
          <w:rFonts w:asciiTheme="majorBidi" w:hAnsiTheme="majorBidi" w:cstheme="majorBidi"/>
          <w:sz w:val="28"/>
          <w:szCs w:val="28"/>
        </w:rPr>
        <w:t>.</w:t>
      </w:r>
    </w:p>
    <w:p w14:paraId="1831E15B" w14:textId="77777777" w:rsidR="0016455F" w:rsidRPr="00E01617" w:rsidRDefault="0016455F" w:rsidP="00EB025A">
      <w:pPr>
        <w:numPr>
          <w:ilvl w:val="0"/>
          <w:numId w:val="15"/>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الشعور بالتحدي والإنجاز في العمل</w:t>
      </w:r>
      <w:r w:rsidRPr="00E01617">
        <w:rPr>
          <w:rFonts w:asciiTheme="majorBidi" w:hAnsiTheme="majorBidi" w:cstheme="majorBidi"/>
          <w:sz w:val="28"/>
          <w:szCs w:val="28"/>
        </w:rPr>
        <w:t>.</w:t>
      </w:r>
    </w:p>
    <w:p w14:paraId="4C9F1748" w14:textId="06658391" w:rsidR="0016455F" w:rsidRPr="004B581B" w:rsidRDefault="0016455F" w:rsidP="004B581B">
      <w:pPr>
        <w:pStyle w:val="ListParagraph"/>
        <w:numPr>
          <w:ilvl w:val="1"/>
          <w:numId w:val="11"/>
        </w:numPr>
        <w:spacing w:line="360" w:lineRule="auto"/>
        <w:ind w:left="462"/>
        <w:jc w:val="both"/>
        <w:rPr>
          <w:rFonts w:asciiTheme="majorBidi" w:hAnsiTheme="majorBidi" w:cstheme="majorBidi"/>
          <w:b/>
          <w:bCs/>
          <w:sz w:val="28"/>
          <w:szCs w:val="28"/>
        </w:rPr>
      </w:pPr>
      <w:r w:rsidRPr="004B581B">
        <w:rPr>
          <w:rFonts w:asciiTheme="majorBidi" w:hAnsiTheme="majorBidi" w:cstheme="majorBidi"/>
          <w:b/>
          <w:bCs/>
          <w:sz w:val="28"/>
          <w:szCs w:val="28"/>
          <w:rtl/>
        </w:rPr>
        <w:t>الولاء الاستمراري</w:t>
      </w:r>
      <w:r w:rsidRPr="004B581B">
        <w:rPr>
          <w:rFonts w:asciiTheme="majorBidi" w:hAnsiTheme="majorBidi" w:cstheme="majorBidi"/>
          <w:b/>
          <w:bCs/>
          <w:sz w:val="28"/>
          <w:szCs w:val="28"/>
        </w:rPr>
        <w:t xml:space="preserve"> </w:t>
      </w:r>
    </w:p>
    <w:p w14:paraId="0E4CF9FA"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التعريف</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إدراك الموظف للتكاليف المرتبطة بترك المؤسسة، سواء كانت مالية، أو اجتماعية، أو مهنية، وشعوره بضرورة البقاء نتيجة لعدم وجود بدائل جيدة</w:t>
      </w:r>
      <w:r w:rsidRPr="00E01617">
        <w:rPr>
          <w:rFonts w:asciiTheme="majorBidi" w:hAnsiTheme="majorBidi" w:cstheme="majorBidi"/>
          <w:sz w:val="28"/>
          <w:szCs w:val="28"/>
        </w:rPr>
        <w:t>.</w:t>
      </w:r>
    </w:p>
    <w:p w14:paraId="3A1EB6F9"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الخصائص</w:t>
      </w:r>
      <w:r w:rsidRPr="00E01617">
        <w:rPr>
          <w:rFonts w:asciiTheme="majorBidi" w:hAnsiTheme="majorBidi" w:cstheme="majorBidi"/>
          <w:b/>
          <w:bCs/>
          <w:sz w:val="28"/>
          <w:szCs w:val="28"/>
        </w:rPr>
        <w:t>:</w:t>
      </w:r>
    </w:p>
    <w:p w14:paraId="475E4F6A" w14:textId="77777777" w:rsidR="0016455F" w:rsidRPr="00E01617" w:rsidRDefault="0016455F" w:rsidP="00EB025A">
      <w:pPr>
        <w:numPr>
          <w:ilvl w:val="0"/>
          <w:numId w:val="16"/>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يعتمد على حساب التكاليف والفوائد</w:t>
      </w:r>
      <w:r w:rsidRPr="00E01617">
        <w:rPr>
          <w:rFonts w:asciiTheme="majorBidi" w:hAnsiTheme="majorBidi" w:cstheme="majorBidi"/>
          <w:sz w:val="28"/>
          <w:szCs w:val="28"/>
        </w:rPr>
        <w:t>.</w:t>
      </w:r>
    </w:p>
    <w:p w14:paraId="08197100" w14:textId="77777777" w:rsidR="0016455F" w:rsidRPr="00E01617" w:rsidRDefault="0016455F" w:rsidP="00EB025A">
      <w:pPr>
        <w:numPr>
          <w:ilvl w:val="0"/>
          <w:numId w:val="16"/>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يرتبط بفرص العمل البديلة، وحجم الاستثمارات التي خسرها الموظف عند المغادرة</w:t>
      </w:r>
      <w:r w:rsidRPr="00E01617">
        <w:rPr>
          <w:rFonts w:asciiTheme="majorBidi" w:hAnsiTheme="majorBidi" w:cstheme="majorBidi"/>
          <w:sz w:val="28"/>
          <w:szCs w:val="28"/>
        </w:rPr>
        <w:t>.</w:t>
      </w:r>
    </w:p>
    <w:p w14:paraId="5310B828" w14:textId="77777777" w:rsidR="0016455F" w:rsidRPr="00E01617" w:rsidRDefault="0016455F" w:rsidP="00EB025A">
      <w:pPr>
        <w:numPr>
          <w:ilvl w:val="0"/>
          <w:numId w:val="16"/>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يعكس "حاجة" الموظف للبقاء</w:t>
      </w:r>
      <w:r w:rsidRPr="00E01617">
        <w:rPr>
          <w:rFonts w:asciiTheme="majorBidi" w:hAnsiTheme="majorBidi" w:cstheme="majorBidi"/>
          <w:sz w:val="28"/>
          <w:szCs w:val="28"/>
        </w:rPr>
        <w:t xml:space="preserve"> (Need to stay).</w:t>
      </w:r>
    </w:p>
    <w:p w14:paraId="4375C859"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المحددات الرئيسية</w:t>
      </w:r>
      <w:r w:rsidRPr="00E01617">
        <w:rPr>
          <w:rFonts w:asciiTheme="majorBidi" w:hAnsiTheme="majorBidi" w:cstheme="majorBidi"/>
          <w:b/>
          <w:bCs/>
          <w:sz w:val="28"/>
          <w:szCs w:val="28"/>
        </w:rPr>
        <w:t>:</w:t>
      </w:r>
    </w:p>
    <w:p w14:paraId="1893D4CD" w14:textId="77777777" w:rsidR="0016455F" w:rsidRPr="00E01617" w:rsidRDefault="0016455F" w:rsidP="00EB025A">
      <w:pPr>
        <w:numPr>
          <w:ilvl w:val="0"/>
          <w:numId w:val="17"/>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توفر فرص عمل بديلة في سوق العمل</w:t>
      </w:r>
      <w:r w:rsidRPr="00E01617">
        <w:rPr>
          <w:rFonts w:asciiTheme="majorBidi" w:hAnsiTheme="majorBidi" w:cstheme="majorBidi"/>
          <w:sz w:val="28"/>
          <w:szCs w:val="28"/>
        </w:rPr>
        <w:t>.</w:t>
      </w:r>
    </w:p>
    <w:p w14:paraId="7A578779" w14:textId="77777777" w:rsidR="0016455F" w:rsidRPr="00E01617" w:rsidRDefault="0016455F" w:rsidP="00EB025A">
      <w:pPr>
        <w:numPr>
          <w:ilvl w:val="0"/>
          <w:numId w:val="17"/>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lastRenderedPageBreak/>
        <w:t>حجم الاستثمارات الشخصية في المؤسسة (كسنوات الخدمة، والمعرفة الخاصة)</w:t>
      </w:r>
      <w:r w:rsidRPr="00E01617">
        <w:rPr>
          <w:rFonts w:asciiTheme="majorBidi" w:hAnsiTheme="majorBidi" w:cstheme="majorBidi"/>
          <w:sz w:val="28"/>
          <w:szCs w:val="28"/>
        </w:rPr>
        <w:t>.</w:t>
      </w:r>
    </w:p>
    <w:p w14:paraId="0AF52658" w14:textId="77777777" w:rsidR="0016455F" w:rsidRPr="00E01617" w:rsidRDefault="0016455F" w:rsidP="00EB025A">
      <w:pPr>
        <w:numPr>
          <w:ilvl w:val="0"/>
          <w:numId w:val="17"/>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تكاليف الانتقال إلى مؤسسة أخرى (كالانتقال الجغرافي، أو فقدان المزايا)</w:t>
      </w:r>
      <w:r w:rsidRPr="00E01617">
        <w:rPr>
          <w:rFonts w:asciiTheme="majorBidi" w:hAnsiTheme="majorBidi" w:cstheme="majorBidi"/>
          <w:sz w:val="28"/>
          <w:szCs w:val="28"/>
        </w:rPr>
        <w:t>.</w:t>
      </w:r>
    </w:p>
    <w:p w14:paraId="79CCBB55" w14:textId="77777777" w:rsidR="0016455F" w:rsidRPr="00E01617" w:rsidRDefault="0016455F" w:rsidP="00EB025A">
      <w:pPr>
        <w:numPr>
          <w:ilvl w:val="0"/>
          <w:numId w:val="17"/>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التزامات عائلية أو اجتماعية تربط الموظف بالمكان</w:t>
      </w:r>
      <w:r w:rsidRPr="00E01617">
        <w:rPr>
          <w:rFonts w:asciiTheme="majorBidi" w:hAnsiTheme="majorBidi" w:cstheme="majorBidi"/>
          <w:sz w:val="28"/>
          <w:szCs w:val="28"/>
        </w:rPr>
        <w:t>.</w:t>
      </w:r>
    </w:p>
    <w:p w14:paraId="3E3BA304" w14:textId="6279C493" w:rsidR="0016455F" w:rsidRPr="004B581B" w:rsidRDefault="0016455F" w:rsidP="004B581B">
      <w:pPr>
        <w:pStyle w:val="ListParagraph"/>
        <w:numPr>
          <w:ilvl w:val="1"/>
          <w:numId w:val="11"/>
        </w:numPr>
        <w:spacing w:line="360" w:lineRule="auto"/>
        <w:ind w:left="282"/>
        <w:jc w:val="both"/>
        <w:rPr>
          <w:rFonts w:asciiTheme="majorBidi" w:hAnsiTheme="majorBidi" w:cstheme="majorBidi"/>
          <w:b/>
          <w:bCs/>
          <w:sz w:val="28"/>
          <w:szCs w:val="28"/>
        </w:rPr>
      </w:pPr>
      <w:r w:rsidRPr="004B581B">
        <w:rPr>
          <w:rFonts w:asciiTheme="majorBidi" w:hAnsiTheme="majorBidi" w:cstheme="majorBidi"/>
          <w:b/>
          <w:bCs/>
          <w:sz w:val="28"/>
          <w:szCs w:val="28"/>
          <w:rtl/>
        </w:rPr>
        <w:t>الولاء المعياري</w:t>
      </w:r>
    </w:p>
    <w:p w14:paraId="10E9A31A"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التعريف</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شعور الموظف بالالتزام الأخلاقي والمعنوي بالبقاء في المؤسسة، نابعاً من قيمه الشخصية، أو توقعات المجتمع، أو ثقافة المنظمة</w:t>
      </w:r>
      <w:r w:rsidRPr="00E01617">
        <w:rPr>
          <w:rFonts w:asciiTheme="majorBidi" w:hAnsiTheme="majorBidi" w:cstheme="majorBidi"/>
          <w:sz w:val="28"/>
          <w:szCs w:val="28"/>
        </w:rPr>
        <w:t>.</w:t>
      </w:r>
    </w:p>
    <w:p w14:paraId="6E22DD55"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الخصائص</w:t>
      </w:r>
      <w:r w:rsidRPr="00E01617">
        <w:rPr>
          <w:rFonts w:asciiTheme="majorBidi" w:hAnsiTheme="majorBidi" w:cstheme="majorBidi"/>
          <w:b/>
          <w:bCs/>
          <w:sz w:val="28"/>
          <w:szCs w:val="28"/>
        </w:rPr>
        <w:t>:</w:t>
      </w:r>
    </w:p>
    <w:p w14:paraId="4A91EB42" w14:textId="77777777" w:rsidR="0016455F" w:rsidRPr="00E01617" w:rsidRDefault="0016455F" w:rsidP="00EB025A">
      <w:pPr>
        <w:numPr>
          <w:ilvl w:val="0"/>
          <w:numId w:val="18"/>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ينشأ من التنشئة الاجتماعية، والقيم الأخلاقية، والثقافة التنظيمية</w:t>
      </w:r>
      <w:r w:rsidRPr="00E01617">
        <w:rPr>
          <w:rFonts w:asciiTheme="majorBidi" w:hAnsiTheme="majorBidi" w:cstheme="majorBidi"/>
          <w:sz w:val="28"/>
          <w:szCs w:val="28"/>
        </w:rPr>
        <w:t>.</w:t>
      </w:r>
    </w:p>
    <w:p w14:paraId="5AFB13AC" w14:textId="77777777" w:rsidR="0016455F" w:rsidRPr="00E01617" w:rsidRDefault="0016455F" w:rsidP="00EB025A">
      <w:pPr>
        <w:numPr>
          <w:ilvl w:val="0"/>
          <w:numId w:val="18"/>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يعكس شعوراً بالامتنان والولاء تجاه المؤسسة التي استثمرت فيه</w:t>
      </w:r>
      <w:r w:rsidRPr="00E01617">
        <w:rPr>
          <w:rFonts w:asciiTheme="majorBidi" w:hAnsiTheme="majorBidi" w:cstheme="majorBidi"/>
          <w:sz w:val="28"/>
          <w:szCs w:val="28"/>
        </w:rPr>
        <w:t>.</w:t>
      </w:r>
    </w:p>
    <w:p w14:paraId="6D2E9F5F" w14:textId="77777777" w:rsidR="0016455F" w:rsidRPr="00E01617" w:rsidRDefault="0016455F" w:rsidP="00EB025A">
      <w:pPr>
        <w:numPr>
          <w:ilvl w:val="0"/>
          <w:numId w:val="18"/>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يعبر عن "واجب" الموظف في البقاء</w:t>
      </w:r>
      <w:r w:rsidRPr="00E01617">
        <w:rPr>
          <w:rFonts w:asciiTheme="majorBidi" w:hAnsiTheme="majorBidi" w:cstheme="majorBidi"/>
          <w:sz w:val="28"/>
          <w:szCs w:val="28"/>
        </w:rPr>
        <w:t xml:space="preserve"> (Must/Ought to stay).</w:t>
      </w:r>
    </w:p>
    <w:p w14:paraId="30A50350"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المحددات الرئيسية</w:t>
      </w:r>
      <w:r w:rsidRPr="00E01617">
        <w:rPr>
          <w:rFonts w:asciiTheme="majorBidi" w:hAnsiTheme="majorBidi" w:cstheme="majorBidi"/>
          <w:b/>
          <w:bCs/>
          <w:sz w:val="28"/>
          <w:szCs w:val="28"/>
        </w:rPr>
        <w:t>:</w:t>
      </w:r>
    </w:p>
    <w:p w14:paraId="457CDB05" w14:textId="77777777" w:rsidR="0016455F" w:rsidRPr="00E01617" w:rsidRDefault="0016455F" w:rsidP="00EB025A">
      <w:pPr>
        <w:numPr>
          <w:ilvl w:val="0"/>
          <w:numId w:val="19"/>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ثقافة المنظمة وقيمها</w:t>
      </w:r>
      <w:r w:rsidRPr="00E01617">
        <w:rPr>
          <w:rFonts w:asciiTheme="majorBidi" w:hAnsiTheme="majorBidi" w:cstheme="majorBidi"/>
          <w:sz w:val="28"/>
          <w:szCs w:val="28"/>
        </w:rPr>
        <w:t>.</w:t>
      </w:r>
    </w:p>
    <w:p w14:paraId="61EB292E" w14:textId="77777777" w:rsidR="0016455F" w:rsidRPr="00E01617" w:rsidRDefault="0016455F" w:rsidP="00EB025A">
      <w:pPr>
        <w:numPr>
          <w:ilvl w:val="0"/>
          <w:numId w:val="19"/>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التنشئة الاجتماعية (الأسرة، المدرسة، المجتمع)</w:t>
      </w:r>
      <w:r w:rsidRPr="00E01617">
        <w:rPr>
          <w:rFonts w:asciiTheme="majorBidi" w:hAnsiTheme="majorBidi" w:cstheme="majorBidi"/>
          <w:sz w:val="28"/>
          <w:szCs w:val="28"/>
        </w:rPr>
        <w:t>.</w:t>
      </w:r>
    </w:p>
    <w:p w14:paraId="1597A5CD" w14:textId="77777777" w:rsidR="0016455F" w:rsidRPr="00E01617" w:rsidRDefault="0016455F" w:rsidP="00EB025A">
      <w:pPr>
        <w:numPr>
          <w:ilvl w:val="0"/>
          <w:numId w:val="19"/>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الاستثمارات التنظيمية في الموظف (كالتدريب، والرعاية)</w:t>
      </w:r>
      <w:r w:rsidRPr="00E01617">
        <w:rPr>
          <w:rFonts w:asciiTheme="majorBidi" w:hAnsiTheme="majorBidi" w:cstheme="majorBidi"/>
          <w:sz w:val="28"/>
          <w:szCs w:val="28"/>
        </w:rPr>
        <w:t>.</w:t>
      </w:r>
    </w:p>
    <w:p w14:paraId="75C06603" w14:textId="77777777" w:rsidR="0016455F" w:rsidRPr="00E01617" w:rsidRDefault="0016455F" w:rsidP="00EB025A">
      <w:pPr>
        <w:numPr>
          <w:ilvl w:val="0"/>
          <w:numId w:val="19"/>
        </w:num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معايير العدالة والتبادل الاجتماعي</w:t>
      </w:r>
      <w:r w:rsidRPr="00E01617">
        <w:rPr>
          <w:rFonts w:asciiTheme="majorBidi" w:hAnsiTheme="majorBidi" w:cstheme="majorBidi"/>
          <w:sz w:val="28"/>
          <w:szCs w:val="28"/>
        </w:rPr>
        <w:t>.</w:t>
      </w:r>
    </w:p>
    <w:p w14:paraId="7116784C"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sz w:val="28"/>
          <w:szCs w:val="28"/>
          <w:rtl/>
        </w:rPr>
        <w:t>ويوضح الشكل التالي العلاقة بين ممارسات الموارد البشرية وأنواع الالتزام الثلاثة وفق نموذج ماير وألن</w:t>
      </w:r>
      <w:r w:rsidRPr="00E01617">
        <w:rPr>
          <w:rFonts w:asciiTheme="majorBidi" w:hAnsiTheme="majorBidi" w:cstheme="majorBidi"/>
          <w:sz w:val="28"/>
          <w:szCs w:val="28"/>
        </w:rPr>
        <w:t xml:space="preserve"> (1997</w:t>
      </w:r>
      <w:proofErr w:type="gramStart"/>
      <w:r w:rsidRPr="00E01617">
        <w:rPr>
          <w:rFonts w:asciiTheme="majorBidi" w:hAnsiTheme="majorBidi" w:cstheme="majorBidi"/>
          <w:sz w:val="28"/>
          <w:szCs w:val="28"/>
        </w:rPr>
        <w:t>) :</w:t>
      </w:r>
      <w:proofErr w:type="gramEnd"/>
    </w:p>
    <w:p w14:paraId="0611FB84" w14:textId="77777777" w:rsidR="0016455F" w:rsidRPr="00E01617" w:rsidRDefault="0016455F" w:rsidP="00EB025A">
      <w:pPr>
        <w:spacing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العلاقة بين ممارسات الموارد البشرية والالتزام التنظيمي</w:t>
      </w:r>
      <w:r w:rsidRPr="00E01617">
        <w:rPr>
          <w:rFonts w:asciiTheme="majorBidi" w:hAnsiTheme="majorBidi" w:cstheme="majorBidi"/>
          <w:b/>
          <w:bCs/>
          <w:sz w:val="28"/>
          <w:szCs w:val="28"/>
        </w:rPr>
        <w:t>:</w:t>
      </w:r>
    </w:p>
    <w:tbl>
      <w:tblPr>
        <w:tblStyle w:val="TableGridLight"/>
        <w:tblW w:w="9265" w:type="dxa"/>
        <w:tblInd w:w="-484" w:type="dxa"/>
        <w:tblLook w:val="04A0" w:firstRow="1" w:lastRow="0" w:firstColumn="1" w:lastColumn="0" w:noHBand="0" w:noVBand="1"/>
      </w:tblPr>
      <w:tblGrid>
        <w:gridCol w:w="4045"/>
        <w:gridCol w:w="3060"/>
        <w:gridCol w:w="2160"/>
      </w:tblGrid>
      <w:tr w:rsidR="0016455F" w:rsidRPr="00E01617" w14:paraId="1C2245FB" w14:textId="77777777" w:rsidTr="004B581B">
        <w:tc>
          <w:tcPr>
            <w:tcW w:w="4045" w:type="dxa"/>
            <w:shd w:val="clear" w:color="auto" w:fill="F2F2F2" w:themeFill="background1" w:themeFillShade="F2"/>
            <w:vAlign w:val="center"/>
            <w:hideMark/>
          </w:tcPr>
          <w:p w14:paraId="7AEAACD3" w14:textId="77777777" w:rsidR="0016455F" w:rsidRPr="004B581B" w:rsidRDefault="0016455F" w:rsidP="0053180D">
            <w:pPr>
              <w:spacing w:line="259" w:lineRule="auto"/>
              <w:jc w:val="center"/>
              <w:rPr>
                <w:rFonts w:asciiTheme="majorBidi" w:hAnsiTheme="majorBidi" w:cstheme="majorBidi"/>
                <w:b/>
                <w:bCs/>
                <w:sz w:val="28"/>
                <w:szCs w:val="28"/>
              </w:rPr>
            </w:pPr>
            <w:r w:rsidRPr="004B581B">
              <w:rPr>
                <w:rFonts w:asciiTheme="majorBidi" w:hAnsiTheme="majorBidi" w:cstheme="majorBidi"/>
                <w:b/>
                <w:bCs/>
                <w:sz w:val="28"/>
                <w:szCs w:val="28"/>
                <w:rtl/>
              </w:rPr>
              <w:t>ممارسات الموارد البشرية</w:t>
            </w:r>
          </w:p>
        </w:tc>
        <w:tc>
          <w:tcPr>
            <w:tcW w:w="3060" w:type="dxa"/>
            <w:shd w:val="clear" w:color="auto" w:fill="F2F2F2" w:themeFill="background1" w:themeFillShade="F2"/>
            <w:vAlign w:val="center"/>
            <w:hideMark/>
          </w:tcPr>
          <w:p w14:paraId="17F50B7F" w14:textId="77777777" w:rsidR="0016455F" w:rsidRPr="004B581B" w:rsidRDefault="0016455F" w:rsidP="0053180D">
            <w:pPr>
              <w:spacing w:line="259" w:lineRule="auto"/>
              <w:jc w:val="center"/>
              <w:rPr>
                <w:rFonts w:asciiTheme="majorBidi" w:hAnsiTheme="majorBidi" w:cstheme="majorBidi"/>
                <w:b/>
                <w:bCs/>
                <w:sz w:val="28"/>
                <w:szCs w:val="28"/>
              </w:rPr>
            </w:pPr>
            <w:r w:rsidRPr="004B581B">
              <w:rPr>
                <w:rFonts w:asciiTheme="majorBidi" w:hAnsiTheme="majorBidi" w:cstheme="majorBidi"/>
                <w:b/>
                <w:bCs/>
                <w:sz w:val="28"/>
                <w:szCs w:val="28"/>
                <w:rtl/>
              </w:rPr>
              <w:t>الآلية النفسية</w:t>
            </w:r>
          </w:p>
        </w:tc>
        <w:tc>
          <w:tcPr>
            <w:tcW w:w="2160" w:type="dxa"/>
            <w:shd w:val="clear" w:color="auto" w:fill="F2F2F2" w:themeFill="background1" w:themeFillShade="F2"/>
            <w:vAlign w:val="center"/>
            <w:hideMark/>
          </w:tcPr>
          <w:p w14:paraId="2EC6CFE5" w14:textId="77777777" w:rsidR="0016455F" w:rsidRPr="004B581B" w:rsidRDefault="0016455F" w:rsidP="0053180D">
            <w:pPr>
              <w:spacing w:line="259" w:lineRule="auto"/>
              <w:jc w:val="center"/>
              <w:rPr>
                <w:rFonts w:asciiTheme="majorBidi" w:hAnsiTheme="majorBidi" w:cstheme="majorBidi"/>
                <w:b/>
                <w:bCs/>
                <w:sz w:val="28"/>
                <w:szCs w:val="28"/>
              </w:rPr>
            </w:pPr>
            <w:r w:rsidRPr="004B581B">
              <w:rPr>
                <w:rFonts w:asciiTheme="majorBidi" w:hAnsiTheme="majorBidi" w:cstheme="majorBidi"/>
                <w:b/>
                <w:bCs/>
                <w:sz w:val="28"/>
                <w:szCs w:val="28"/>
                <w:rtl/>
              </w:rPr>
              <w:t>نوع الالتزام المتولد</w:t>
            </w:r>
          </w:p>
        </w:tc>
      </w:tr>
      <w:tr w:rsidR="0016455F" w:rsidRPr="00E01617" w14:paraId="218A3DC9" w14:textId="77777777" w:rsidTr="004B581B">
        <w:tc>
          <w:tcPr>
            <w:tcW w:w="4045" w:type="dxa"/>
            <w:hideMark/>
          </w:tcPr>
          <w:p w14:paraId="69E37417"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فرص التطور الوظيفي الداخلي، التدريب</w:t>
            </w:r>
          </w:p>
        </w:tc>
        <w:tc>
          <w:tcPr>
            <w:tcW w:w="3060" w:type="dxa"/>
            <w:hideMark/>
          </w:tcPr>
          <w:p w14:paraId="55E98240"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الشعور بقيمة الذات</w:t>
            </w:r>
          </w:p>
        </w:tc>
        <w:tc>
          <w:tcPr>
            <w:tcW w:w="2160" w:type="dxa"/>
            <w:hideMark/>
          </w:tcPr>
          <w:p w14:paraId="7A36C0AA"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الولاء العاطفي</w:t>
            </w:r>
          </w:p>
        </w:tc>
      </w:tr>
      <w:tr w:rsidR="0016455F" w:rsidRPr="00E01617" w14:paraId="41E322C2" w14:textId="77777777" w:rsidTr="004B581B">
        <w:tc>
          <w:tcPr>
            <w:tcW w:w="4045" w:type="dxa"/>
            <w:hideMark/>
          </w:tcPr>
          <w:p w14:paraId="4F70FD98"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استراتيجيات الاحتفاظ، المكافآت</w:t>
            </w:r>
          </w:p>
        </w:tc>
        <w:tc>
          <w:tcPr>
            <w:tcW w:w="3060" w:type="dxa"/>
            <w:hideMark/>
          </w:tcPr>
          <w:p w14:paraId="3CBD8530"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إدراك تكلفة الخسارة</w:t>
            </w:r>
          </w:p>
        </w:tc>
        <w:tc>
          <w:tcPr>
            <w:tcW w:w="2160" w:type="dxa"/>
            <w:hideMark/>
          </w:tcPr>
          <w:p w14:paraId="4DAB5B87"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الولاء الاستمراري</w:t>
            </w:r>
          </w:p>
        </w:tc>
      </w:tr>
      <w:tr w:rsidR="0016455F" w:rsidRPr="00E01617" w14:paraId="0807E9C0" w14:textId="77777777" w:rsidTr="004B581B">
        <w:tc>
          <w:tcPr>
            <w:tcW w:w="4045" w:type="dxa"/>
            <w:hideMark/>
          </w:tcPr>
          <w:p w14:paraId="41B948B7"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علاقات الموظفين، الاستثمارات التنظيمية</w:t>
            </w:r>
          </w:p>
        </w:tc>
        <w:tc>
          <w:tcPr>
            <w:tcW w:w="3060" w:type="dxa"/>
            <w:hideMark/>
          </w:tcPr>
          <w:p w14:paraId="7C275EF5"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الشعور بالحاجة للمعاملة بالمثل</w:t>
            </w:r>
          </w:p>
        </w:tc>
        <w:tc>
          <w:tcPr>
            <w:tcW w:w="2160" w:type="dxa"/>
            <w:hideMark/>
          </w:tcPr>
          <w:p w14:paraId="0D72CBFA" w14:textId="77777777" w:rsidR="0016455F" w:rsidRPr="00E01617" w:rsidRDefault="0016455F" w:rsidP="0053180D">
            <w:pPr>
              <w:spacing w:line="259" w:lineRule="auto"/>
              <w:jc w:val="both"/>
              <w:rPr>
                <w:rFonts w:asciiTheme="majorBidi" w:hAnsiTheme="majorBidi" w:cstheme="majorBidi"/>
                <w:sz w:val="28"/>
                <w:szCs w:val="28"/>
              </w:rPr>
            </w:pPr>
            <w:r w:rsidRPr="00E01617">
              <w:rPr>
                <w:rFonts w:asciiTheme="majorBidi" w:hAnsiTheme="majorBidi" w:cstheme="majorBidi"/>
                <w:sz w:val="28"/>
                <w:szCs w:val="28"/>
                <w:rtl/>
              </w:rPr>
              <w:t>الولاء المعياري</w:t>
            </w:r>
          </w:p>
        </w:tc>
      </w:tr>
    </w:tbl>
    <w:p w14:paraId="329F1982" w14:textId="77777777" w:rsidR="0016455F" w:rsidRDefault="0016455F" w:rsidP="00E01617">
      <w:pPr>
        <w:jc w:val="both"/>
        <w:rPr>
          <w:rFonts w:asciiTheme="majorBidi" w:hAnsiTheme="majorBidi" w:cstheme="majorBidi"/>
          <w:i/>
          <w:iCs/>
          <w:sz w:val="28"/>
          <w:szCs w:val="28"/>
          <w:rtl/>
        </w:rPr>
      </w:pPr>
      <w:r w:rsidRPr="00E01617">
        <w:rPr>
          <w:rFonts w:asciiTheme="majorBidi" w:hAnsiTheme="majorBidi" w:cstheme="majorBidi"/>
          <w:i/>
          <w:iCs/>
          <w:sz w:val="28"/>
          <w:szCs w:val="28"/>
          <w:rtl/>
        </w:rPr>
        <w:t>المصدر: مقتبس من</w:t>
      </w:r>
      <w:r w:rsidRPr="00E01617">
        <w:rPr>
          <w:rFonts w:asciiTheme="majorBidi" w:hAnsiTheme="majorBidi" w:cstheme="majorBidi"/>
          <w:i/>
          <w:iCs/>
          <w:sz w:val="28"/>
          <w:szCs w:val="28"/>
        </w:rPr>
        <w:t xml:space="preserve"> Meyer &amp; Allen (1997, p. 69)</w:t>
      </w:r>
    </w:p>
    <w:p w14:paraId="673397A3" w14:textId="77777777" w:rsidR="0053180D" w:rsidRPr="00E01617" w:rsidRDefault="0053180D" w:rsidP="00E01617">
      <w:pPr>
        <w:jc w:val="both"/>
        <w:rPr>
          <w:rFonts w:asciiTheme="majorBidi" w:hAnsiTheme="majorBidi" w:cstheme="majorBidi"/>
          <w:sz w:val="28"/>
          <w:szCs w:val="28"/>
        </w:rPr>
      </w:pPr>
    </w:p>
    <w:p w14:paraId="1CA250E4" w14:textId="77777777" w:rsidR="0016455F" w:rsidRPr="00E01617" w:rsidRDefault="0016455F" w:rsidP="00E01617">
      <w:pPr>
        <w:jc w:val="both"/>
        <w:rPr>
          <w:rFonts w:asciiTheme="majorBidi" w:hAnsiTheme="majorBidi" w:cstheme="majorBidi"/>
          <w:b/>
          <w:bCs/>
          <w:sz w:val="28"/>
          <w:szCs w:val="28"/>
        </w:rPr>
      </w:pPr>
      <w:r w:rsidRPr="00E01617">
        <w:rPr>
          <w:rFonts w:asciiTheme="majorBidi" w:hAnsiTheme="majorBidi" w:cstheme="majorBidi"/>
          <w:b/>
          <w:bCs/>
          <w:sz w:val="28"/>
          <w:szCs w:val="28"/>
          <w:rtl/>
        </w:rPr>
        <w:lastRenderedPageBreak/>
        <w:t>ثالثاً: أهمية الولاء التنظيمي وتأثيره على الأداء</w:t>
      </w:r>
    </w:p>
    <w:p w14:paraId="1A060B4E"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 xml:space="preserve">تشير الدراسات والأدلة الميدانية إلى الأهمية الكبيرة للولاء التنظيمي في تحسين أداء المنظمات واستدامتها. فقد أظهرت دراسة على العاملين في الشركة السعودية للكهرباء أن الولاء التنظيمي له تأثير ملموس وقوي في تحسين أداء الموظفين بنسبة بلغت (85.3%)، مما يؤكد أن الاستثمار في تعزيز الولاء هو استثمار في الأداء </w:t>
      </w:r>
      <w:proofErr w:type="gramStart"/>
      <w:r w:rsidRPr="00E01617">
        <w:rPr>
          <w:rFonts w:asciiTheme="majorBidi" w:hAnsiTheme="majorBidi" w:cstheme="majorBidi"/>
          <w:sz w:val="28"/>
          <w:szCs w:val="28"/>
          <w:rtl/>
        </w:rPr>
        <w:t>والإنتاجية </w:t>
      </w:r>
      <w:r w:rsidRPr="00E01617">
        <w:rPr>
          <w:rFonts w:asciiTheme="majorBidi" w:hAnsiTheme="majorBidi" w:cstheme="majorBidi"/>
          <w:sz w:val="28"/>
          <w:szCs w:val="28"/>
        </w:rPr>
        <w:t>.</w:t>
      </w:r>
      <w:proofErr w:type="gramEnd"/>
    </w:p>
    <w:p w14:paraId="74EC65F5"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وتتجلى أهمية الولاء التنظيمي في</w:t>
      </w:r>
      <w:r w:rsidRPr="00E01617">
        <w:rPr>
          <w:rFonts w:asciiTheme="majorBidi" w:hAnsiTheme="majorBidi" w:cstheme="majorBidi"/>
          <w:sz w:val="28"/>
          <w:szCs w:val="28"/>
        </w:rPr>
        <w:t>:</w:t>
      </w:r>
    </w:p>
    <w:p w14:paraId="2C1051CE" w14:textId="77777777" w:rsidR="0016455F" w:rsidRPr="00E01617" w:rsidRDefault="0016455F" w:rsidP="004B581B">
      <w:pPr>
        <w:numPr>
          <w:ilvl w:val="0"/>
          <w:numId w:val="20"/>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خفض معدلات دوران العمالة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الموظفون المخلصون أقل عرضة لترك المؤسسة، مما يقلل من تكاليف التوظيف والتدريب، ويحافظ على الخبرات والمعرفة المؤسسية</w:t>
      </w:r>
      <w:r w:rsidRPr="00E01617">
        <w:rPr>
          <w:rFonts w:asciiTheme="majorBidi" w:hAnsiTheme="majorBidi" w:cstheme="majorBidi"/>
          <w:sz w:val="28"/>
          <w:szCs w:val="28"/>
        </w:rPr>
        <w:t>.</w:t>
      </w:r>
    </w:p>
    <w:p w14:paraId="091F1199" w14:textId="77777777" w:rsidR="0016455F" w:rsidRPr="00E01617" w:rsidRDefault="0016455F" w:rsidP="004B581B">
      <w:pPr>
        <w:numPr>
          <w:ilvl w:val="0"/>
          <w:numId w:val="20"/>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زيادة الإنتاجية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الموظفون المخلصون يبذلون جهداً أكبر، ويظهرون سلوكيات المواطنة التنظيمية، ويسهمون في تحسين الأداء العام</w:t>
      </w:r>
      <w:r w:rsidRPr="00E01617">
        <w:rPr>
          <w:rFonts w:asciiTheme="majorBidi" w:hAnsiTheme="majorBidi" w:cstheme="majorBidi"/>
          <w:sz w:val="28"/>
          <w:szCs w:val="28"/>
        </w:rPr>
        <w:t>.</w:t>
      </w:r>
    </w:p>
    <w:p w14:paraId="07F2D22F" w14:textId="77777777" w:rsidR="0016455F" w:rsidRPr="00E01617" w:rsidRDefault="0016455F" w:rsidP="004B581B">
      <w:pPr>
        <w:numPr>
          <w:ilvl w:val="0"/>
          <w:numId w:val="20"/>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تعزيز الابتكار</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الولاء العاطفي يشجع الموظفين على تقديم أفكار جديدة، والمشاركة في تحسين العمليات، وتبني التغيير الإيجابي</w:t>
      </w:r>
      <w:r w:rsidRPr="00E01617">
        <w:rPr>
          <w:rFonts w:asciiTheme="majorBidi" w:hAnsiTheme="majorBidi" w:cstheme="majorBidi"/>
          <w:sz w:val="28"/>
          <w:szCs w:val="28"/>
        </w:rPr>
        <w:t>.</w:t>
      </w:r>
    </w:p>
    <w:p w14:paraId="09760003" w14:textId="77777777" w:rsidR="0016455F" w:rsidRPr="00E01617" w:rsidRDefault="0016455F" w:rsidP="004B581B">
      <w:pPr>
        <w:numPr>
          <w:ilvl w:val="0"/>
          <w:numId w:val="20"/>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تحسين سمعة المنظمة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المؤسسات التي تتمتع بموظفين مخلصين تكون أكثر جاذبية للمواهب، وتحظى بسمعة أفضل في سوق العمل</w:t>
      </w:r>
      <w:r w:rsidRPr="00E01617">
        <w:rPr>
          <w:rFonts w:asciiTheme="majorBidi" w:hAnsiTheme="majorBidi" w:cstheme="majorBidi"/>
          <w:sz w:val="28"/>
          <w:szCs w:val="28"/>
        </w:rPr>
        <w:t>.</w:t>
      </w:r>
    </w:p>
    <w:p w14:paraId="0EEB29A4" w14:textId="77777777" w:rsidR="0016455F" w:rsidRPr="00E01617" w:rsidRDefault="0016455F" w:rsidP="004B581B">
      <w:pPr>
        <w:numPr>
          <w:ilvl w:val="0"/>
          <w:numId w:val="20"/>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تحقيق الاستقرار الاجتماعي</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ينعكس الاستقرار الوظيفي إيجاباً على استقرار الأسر والمجتمعات، ويقلل من المشكلات الاجتماعية المرتبطة بالبطالة وعدم الاستقرار</w:t>
      </w:r>
      <w:r w:rsidRPr="00E01617">
        <w:rPr>
          <w:rFonts w:asciiTheme="majorBidi" w:hAnsiTheme="majorBidi" w:cstheme="majorBidi"/>
          <w:sz w:val="28"/>
          <w:szCs w:val="28"/>
        </w:rPr>
        <w:t>.</w:t>
      </w:r>
    </w:p>
    <w:p w14:paraId="056ED7D8" w14:textId="77777777" w:rsidR="00F925D0" w:rsidRPr="00E01617" w:rsidRDefault="00F925D0" w:rsidP="004B581B">
      <w:pPr>
        <w:spacing w:after="0" w:line="360" w:lineRule="auto"/>
        <w:jc w:val="both"/>
        <w:rPr>
          <w:rFonts w:asciiTheme="majorBidi" w:hAnsiTheme="majorBidi" w:cstheme="majorBidi"/>
          <w:sz w:val="28"/>
          <w:szCs w:val="28"/>
          <w:rtl/>
        </w:rPr>
      </w:pPr>
    </w:p>
    <w:p w14:paraId="51DC751F" w14:textId="77777777" w:rsidR="0016455F" w:rsidRPr="00E01617" w:rsidRDefault="0016455F" w:rsidP="004911CE">
      <w:pPr>
        <w:spacing w:after="0" w:line="360" w:lineRule="auto"/>
        <w:jc w:val="both"/>
        <w:outlineLvl w:val="2"/>
        <w:rPr>
          <w:rFonts w:asciiTheme="majorBidi" w:hAnsiTheme="majorBidi" w:cstheme="majorBidi"/>
          <w:b/>
          <w:bCs/>
          <w:sz w:val="28"/>
          <w:szCs w:val="28"/>
        </w:rPr>
      </w:pPr>
      <w:bookmarkStart w:id="19" w:name="_Toc235220806"/>
      <w:r w:rsidRPr="00E01617">
        <w:rPr>
          <w:rFonts w:asciiTheme="majorBidi" w:hAnsiTheme="majorBidi" w:cstheme="majorBidi"/>
          <w:b/>
          <w:bCs/>
          <w:sz w:val="28"/>
          <w:szCs w:val="28"/>
          <w:rtl/>
        </w:rPr>
        <w:t>المبحث الثالث: الدراسات السابقة</w:t>
      </w:r>
      <w:bookmarkEnd w:id="19"/>
    </w:p>
    <w:p w14:paraId="1185F9E3" w14:textId="77777777" w:rsidR="0016455F" w:rsidRPr="00E01617" w:rsidRDefault="0016455F" w:rsidP="004B581B">
      <w:pPr>
        <w:spacing w:after="0"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أولاً: الدراسات الدولية</w:t>
      </w:r>
    </w:p>
    <w:p w14:paraId="5BD021DA" w14:textId="0431306E" w:rsidR="0016455F" w:rsidRPr="004B581B" w:rsidRDefault="0016455F" w:rsidP="004B581B">
      <w:pPr>
        <w:pStyle w:val="ListParagraph"/>
        <w:numPr>
          <w:ilvl w:val="1"/>
          <w:numId w:val="18"/>
        </w:numPr>
        <w:spacing w:after="0" w:line="360" w:lineRule="auto"/>
        <w:ind w:left="282"/>
        <w:jc w:val="both"/>
        <w:rPr>
          <w:rFonts w:asciiTheme="majorBidi" w:hAnsiTheme="majorBidi" w:cstheme="majorBidi"/>
          <w:b/>
          <w:bCs/>
          <w:sz w:val="28"/>
          <w:szCs w:val="28"/>
        </w:rPr>
      </w:pPr>
      <w:r w:rsidRPr="004B581B">
        <w:rPr>
          <w:rFonts w:asciiTheme="majorBidi" w:hAnsiTheme="majorBidi" w:cstheme="majorBidi"/>
          <w:b/>
          <w:bCs/>
          <w:sz w:val="28"/>
          <w:szCs w:val="28"/>
          <w:rtl/>
        </w:rPr>
        <w:t>دراسة شين وتشو</w:t>
      </w:r>
      <w:r w:rsidRPr="004B581B">
        <w:rPr>
          <w:rFonts w:asciiTheme="majorBidi" w:hAnsiTheme="majorBidi" w:cstheme="majorBidi"/>
          <w:b/>
          <w:bCs/>
          <w:sz w:val="28"/>
          <w:szCs w:val="28"/>
        </w:rPr>
        <w:t xml:space="preserve"> (Shen &amp; Zhu, 2011): "</w:t>
      </w:r>
      <w:r w:rsidRPr="004B581B">
        <w:rPr>
          <w:rFonts w:asciiTheme="majorBidi" w:hAnsiTheme="majorBidi" w:cstheme="majorBidi"/>
          <w:b/>
          <w:bCs/>
          <w:sz w:val="28"/>
          <w:szCs w:val="28"/>
          <w:rtl/>
        </w:rPr>
        <w:t>أثر المسؤولية الاجتماعية للموارد البشرية على الالتزام التنظيمي للموظفين</w:t>
      </w:r>
      <w:r w:rsidRPr="004B581B">
        <w:rPr>
          <w:rFonts w:asciiTheme="majorBidi" w:hAnsiTheme="majorBidi" w:cstheme="majorBidi"/>
          <w:b/>
          <w:bCs/>
          <w:sz w:val="28"/>
          <w:szCs w:val="28"/>
        </w:rPr>
        <w:t>"</w:t>
      </w:r>
    </w:p>
    <w:p w14:paraId="5AAF7E5D"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تعد هذه الدراسة من الدراسات الرائدة في مجال</w:t>
      </w:r>
      <w:r w:rsidRPr="00E01617">
        <w:rPr>
          <w:rFonts w:asciiTheme="majorBidi" w:hAnsiTheme="majorBidi" w:cstheme="majorBidi"/>
          <w:sz w:val="28"/>
          <w:szCs w:val="28"/>
        </w:rPr>
        <w:t xml:space="preserve"> SR-HRM</w:t>
      </w:r>
      <w:r w:rsidRPr="00E01617">
        <w:rPr>
          <w:rFonts w:asciiTheme="majorBidi" w:hAnsiTheme="majorBidi" w:cstheme="majorBidi"/>
          <w:sz w:val="28"/>
          <w:szCs w:val="28"/>
          <w:rtl/>
        </w:rPr>
        <w:t>، حيث قدمت المفهوم واختبرت أثره على الالتزام التنظيمي في السياق الصيني. تم جمع البيانات من (784) مديراً وموظفاً في شركتين كبيرتين لصناعة الألمنيوم في جنوب غرب الصين. واستخدمت الدراسة تحليل الانحدار الهرمي لاختبار الفروض</w:t>
      </w:r>
      <w:r w:rsidRPr="00E01617">
        <w:rPr>
          <w:rFonts w:asciiTheme="majorBidi" w:hAnsiTheme="majorBidi" w:cstheme="majorBidi"/>
          <w:sz w:val="28"/>
          <w:szCs w:val="28"/>
        </w:rPr>
        <w:t>.</w:t>
      </w:r>
    </w:p>
    <w:p w14:paraId="198F8B48"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 xml:space="preserve">النتائج </w:t>
      </w:r>
      <w:proofErr w:type="gramStart"/>
      <w:r w:rsidRPr="00E01617">
        <w:rPr>
          <w:rFonts w:asciiTheme="majorBidi" w:hAnsiTheme="majorBidi" w:cstheme="majorBidi"/>
          <w:b/>
          <w:bCs/>
          <w:sz w:val="28"/>
          <w:szCs w:val="28"/>
          <w:rtl/>
        </w:rPr>
        <w:t>الرئيسية </w:t>
      </w:r>
      <w:r w:rsidRPr="00E01617">
        <w:rPr>
          <w:rFonts w:asciiTheme="majorBidi" w:hAnsiTheme="majorBidi" w:cstheme="majorBidi"/>
          <w:b/>
          <w:bCs/>
          <w:sz w:val="28"/>
          <w:szCs w:val="28"/>
        </w:rPr>
        <w:t>:</w:t>
      </w:r>
      <w:proofErr w:type="gramEnd"/>
    </w:p>
    <w:p w14:paraId="32DF064D" w14:textId="77777777" w:rsidR="0016455F" w:rsidRPr="00E01617" w:rsidRDefault="0016455F" w:rsidP="004B581B">
      <w:pPr>
        <w:numPr>
          <w:ilvl w:val="0"/>
          <w:numId w:val="2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أظهرت النتائج وجود علاقة إيجابية قوية بين</w:t>
      </w:r>
      <w:r w:rsidRPr="00E01617">
        <w:rPr>
          <w:rFonts w:asciiTheme="majorBidi" w:hAnsiTheme="majorBidi" w:cstheme="majorBidi"/>
          <w:sz w:val="28"/>
          <w:szCs w:val="28"/>
        </w:rPr>
        <w:t xml:space="preserve"> SR-HRM </w:t>
      </w:r>
      <w:r w:rsidRPr="00E01617">
        <w:rPr>
          <w:rFonts w:asciiTheme="majorBidi" w:hAnsiTheme="majorBidi" w:cstheme="majorBidi"/>
          <w:sz w:val="28"/>
          <w:szCs w:val="28"/>
          <w:rtl/>
        </w:rPr>
        <w:t>والالتزام التنظيمي بشكل عام</w:t>
      </w:r>
      <w:r w:rsidRPr="00E01617">
        <w:rPr>
          <w:rFonts w:asciiTheme="majorBidi" w:hAnsiTheme="majorBidi" w:cstheme="majorBidi"/>
          <w:sz w:val="28"/>
          <w:szCs w:val="28"/>
        </w:rPr>
        <w:t xml:space="preserve"> (R² = 0.35).</w:t>
      </w:r>
    </w:p>
    <w:p w14:paraId="310173D7" w14:textId="77777777" w:rsidR="0016455F" w:rsidRPr="00E01617" w:rsidRDefault="0016455F" w:rsidP="004B581B">
      <w:pPr>
        <w:numPr>
          <w:ilvl w:val="0"/>
          <w:numId w:val="2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lastRenderedPageBreak/>
        <w:t>أظهرت ممارسات الامتثال القانوني</w:t>
      </w:r>
      <w:r w:rsidRPr="00E01617">
        <w:rPr>
          <w:rFonts w:asciiTheme="majorBidi" w:hAnsiTheme="majorBidi" w:cstheme="majorBidi"/>
          <w:sz w:val="28"/>
          <w:szCs w:val="28"/>
        </w:rPr>
        <w:t xml:space="preserve"> (LCHRM) </w:t>
      </w:r>
      <w:r w:rsidRPr="00E01617">
        <w:rPr>
          <w:rFonts w:asciiTheme="majorBidi" w:hAnsiTheme="majorBidi" w:cstheme="majorBidi"/>
          <w:sz w:val="28"/>
          <w:szCs w:val="28"/>
          <w:rtl/>
        </w:rPr>
        <w:t>وتيسير المسؤولية الاجتماعية العامة</w:t>
      </w:r>
      <w:r w:rsidRPr="00E01617">
        <w:rPr>
          <w:rFonts w:asciiTheme="majorBidi" w:hAnsiTheme="majorBidi" w:cstheme="majorBidi"/>
          <w:sz w:val="28"/>
          <w:szCs w:val="28"/>
        </w:rPr>
        <w:t xml:space="preserve"> (GFHRM) </w:t>
      </w:r>
      <w:r w:rsidRPr="00E01617">
        <w:rPr>
          <w:rFonts w:asciiTheme="majorBidi" w:hAnsiTheme="majorBidi" w:cstheme="majorBidi"/>
          <w:sz w:val="28"/>
          <w:szCs w:val="28"/>
          <w:rtl/>
        </w:rPr>
        <w:t>علاقة إيجابية ذات دلالة مع جميع أبعاد الالتزام الثلاثة</w:t>
      </w:r>
      <w:r w:rsidRPr="00E01617">
        <w:rPr>
          <w:rFonts w:asciiTheme="majorBidi" w:hAnsiTheme="majorBidi" w:cstheme="majorBidi"/>
          <w:sz w:val="28"/>
          <w:szCs w:val="28"/>
        </w:rPr>
        <w:t>.</w:t>
      </w:r>
    </w:p>
    <w:p w14:paraId="1FC5DDF8" w14:textId="77777777" w:rsidR="0016455F" w:rsidRPr="00E01617" w:rsidRDefault="0016455F" w:rsidP="004B581B">
      <w:pPr>
        <w:numPr>
          <w:ilvl w:val="0"/>
          <w:numId w:val="2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أظهرت الممارسات الصديقة للموظف</w:t>
      </w:r>
      <w:r w:rsidRPr="00E01617">
        <w:rPr>
          <w:rFonts w:asciiTheme="majorBidi" w:hAnsiTheme="majorBidi" w:cstheme="majorBidi"/>
          <w:sz w:val="28"/>
          <w:szCs w:val="28"/>
        </w:rPr>
        <w:t xml:space="preserve"> (EOHRM) </w:t>
      </w:r>
      <w:r w:rsidRPr="00E01617">
        <w:rPr>
          <w:rFonts w:asciiTheme="majorBidi" w:hAnsiTheme="majorBidi" w:cstheme="majorBidi"/>
          <w:sz w:val="28"/>
          <w:szCs w:val="28"/>
          <w:rtl/>
        </w:rPr>
        <w:t>علاقة إيجابية مع الالتزام العاطفي والمعياري فقط، ولم يكن لها تأثير ذو دلالة على الالتزام الاستمراري</w:t>
      </w:r>
      <w:r w:rsidRPr="00E01617">
        <w:rPr>
          <w:rFonts w:asciiTheme="majorBidi" w:hAnsiTheme="majorBidi" w:cstheme="majorBidi"/>
          <w:sz w:val="28"/>
          <w:szCs w:val="28"/>
        </w:rPr>
        <w:t>.</w:t>
      </w:r>
    </w:p>
    <w:p w14:paraId="04E124ED" w14:textId="77777777" w:rsidR="0016455F" w:rsidRPr="00E01617" w:rsidRDefault="0016455F" w:rsidP="004B581B">
      <w:pPr>
        <w:numPr>
          <w:ilvl w:val="0"/>
          <w:numId w:val="21"/>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كانت العلاقة بين</w:t>
      </w:r>
      <w:r w:rsidRPr="00E01617">
        <w:rPr>
          <w:rFonts w:asciiTheme="majorBidi" w:hAnsiTheme="majorBidi" w:cstheme="majorBidi"/>
          <w:sz w:val="28"/>
          <w:szCs w:val="28"/>
        </w:rPr>
        <w:t xml:space="preserve"> SR-HRM </w:t>
      </w:r>
      <w:r w:rsidRPr="00E01617">
        <w:rPr>
          <w:rFonts w:asciiTheme="majorBidi" w:hAnsiTheme="majorBidi" w:cstheme="majorBidi"/>
          <w:sz w:val="28"/>
          <w:szCs w:val="28"/>
          <w:rtl/>
        </w:rPr>
        <w:t>والالتزام العاطفي أقوى من العلاقة مع الالتزام الاستمراري والمعياري</w:t>
      </w:r>
      <w:r w:rsidRPr="00E01617">
        <w:rPr>
          <w:rFonts w:asciiTheme="majorBidi" w:hAnsiTheme="majorBidi" w:cstheme="majorBidi"/>
          <w:sz w:val="28"/>
          <w:szCs w:val="28"/>
        </w:rPr>
        <w:t>.</w:t>
      </w:r>
    </w:p>
    <w:p w14:paraId="4C52438E"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التفسير</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قد يعزى عدم تأثير الممارسات الصديقة للموظف على الالتزام الاستمراري إلى طبيعة سوق العمل الصينية، حيث قد لا تكون هذه الممارسات وحدها كافية لتعزيز شعور الموظف بتكاليف المغادرة، مقارنة بعوامل مثل توفر فرص العمل البديلة والأمن الوظيفي</w:t>
      </w:r>
      <w:r w:rsidRPr="00E01617">
        <w:rPr>
          <w:rFonts w:asciiTheme="majorBidi" w:hAnsiTheme="majorBidi" w:cstheme="majorBidi"/>
          <w:sz w:val="28"/>
          <w:szCs w:val="28"/>
        </w:rPr>
        <w:t>.</w:t>
      </w:r>
    </w:p>
    <w:p w14:paraId="0AF685EA" w14:textId="76BDE78D" w:rsidR="0016455F" w:rsidRPr="004B581B" w:rsidRDefault="0016455F" w:rsidP="004B581B">
      <w:pPr>
        <w:pStyle w:val="ListParagraph"/>
        <w:numPr>
          <w:ilvl w:val="1"/>
          <w:numId w:val="18"/>
        </w:numPr>
        <w:spacing w:after="0" w:line="360" w:lineRule="auto"/>
        <w:ind w:left="282"/>
        <w:jc w:val="both"/>
        <w:rPr>
          <w:rFonts w:asciiTheme="majorBidi" w:hAnsiTheme="majorBidi" w:cstheme="majorBidi"/>
          <w:b/>
          <w:bCs/>
          <w:sz w:val="28"/>
          <w:szCs w:val="28"/>
        </w:rPr>
      </w:pPr>
      <w:r w:rsidRPr="004B581B">
        <w:rPr>
          <w:rFonts w:asciiTheme="majorBidi" w:hAnsiTheme="majorBidi" w:cstheme="majorBidi"/>
          <w:b/>
          <w:bCs/>
          <w:sz w:val="28"/>
          <w:szCs w:val="28"/>
          <w:rtl/>
        </w:rPr>
        <w:t>دراسة زيني وبوتيه</w:t>
      </w:r>
      <w:r w:rsidRPr="004B581B">
        <w:rPr>
          <w:rFonts w:asciiTheme="majorBidi" w:hAnsiTheme="majorBidi" w:cstheme="majorBidi"/>
          <w:b/>
          <w:bCs/>
          <w:sz w:val="28"/>
          <w:szCs w:val="28"/>
        </w:rPr>
        <w:t xml:space="preserve"> (Zainee &amp; Puteh, 2020): "</w:t>
      </w:r>
      <w:r w:rsidRPr="004B581B">
        <w:rPr>
          <w:rFonts w:asciiTheme="majorBidi" w:hAnsiTheme="majorBidi" w:cstheme="majorBidi"/>
          <w:b/>
          <w:bCs/>
          <w:sz w:val="28"/>
          <w:szCs w:val="28"/>
          <w:rtl/>
        </w:rPr>
        <w:t>تأثير المسؤولية الاجتماعية للشركات على الاحتفاظ بالمواهب بين جيل</w:t>
      </w:r>
      <w:r w:rsidRPr="004B581B">
        <w:rPr>
          <w:rFonts w:asciiTheme="majorBidi" w:hAnsiTheme="majorBidi" w:cstheme="majorBidi"/>
          <w:b/>
          <w:bCs/>
          <w:sz w:val="28"/>
          <w:szCs w:val="28"/>
        </w:rPr>
        <w:t xml:space="preserve"> Y"</w:t>
      </w:r>
    </w:p>
    <w:p w14:paraId="2E7C27FE"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هدفت هذه الدراسة إلى اختبار أثر المسؤولية الاجتماعية للشركات (وفق هرم كارول) على الاحتفاظ بالموظفين من جيل الألفية</w:t>
      </w:r>
      <w:r w:rsidRPr="00E01617">
        <w:rPr>
          <w:rFonts w:asciiTheme="majorBidi" w:hAnsiTheme="majorBidi" w:cstheme="majorBidi"/>
          <w:sz w:val="28"/>
          <w:szCs w:val="28"/>
        </w:rPr>
        <w:t xml:space="preserve"> (Gen Y) </w:t>
      </w:r>
      <w:r w:rsidRPr="00E01617">
        <w:rPr>
          <w:rFonts w:asciiTheme="majorBidi" w:hAnsiTheme="majorBidi" w:cstheme="majorBidi"/>
          <w:sz w:val="28"/>
          <w:szCs w:val="28"/>
          <w:rtl/>
        </w:rPr>
        <w:t>في مهنة المحاسبة في ماليزيا. تم جمع البيانات من (377) محاسباً</w:t>
      </w:r>
      <w:r w:rsidRPr="00E01617">
        <w:rPr>
          <w:rFonts w:asciiTheme="majorBidi" w:hAnsiTheme="majorBidi" w:cstheme="majorBidi"/>
          <w:sz w:val="28"/>
          <w:szCs w:val="28"/>
        </w:rPr>
        <w:t>.</w:t>
      </w:r>
    </w:p>
    <w:p w14:paraId="6C1707C6"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 xml:space="preserve">النتائج </w:t>
      </w:r>
      <w:proofErr w:type="gramStart"/>
      <w:r w:rsidRPr="00E01617">
        <w:rPr>
          <w:rFonts w:asciiTheme="majorBidi" w:hAnsiTheme="majorBidi" w:cstheme="majorBidi"/>
          <w:b/>
          <w:bCs/>
          <w:sz w:val="28"/>
          <w:szCs w:val="28"/>
          <w:rtl/>
        </w:rPr>
        <w:t>الرئيسية </w:t>
      </w:r>
      <w:r w:rsidRPr="00E01617">
        <w:rPr>
          <w:rFonts w:asciiTheme="majorBidi" w:hAnsiTheme="majorBidi" w:cstheme="majorBidi"/>
          <w:b/>
          <w:bCs/>
          <w:sz w:val="28"/>
          <w:szCs w:val="28"/>
        </w:rPr>
        <w:t>:</w:t>
      </w:r>
      <w:proofErr w:type="gramEnd"/>
    </w:p>
    <w:p w14:paraId="4A92223A" w14:textId="77777777" w:rsidR="0016455F" w:rsidRPr="00E01617" w:rsidRDefault="0016455F" w:rsidP="004B581B">
      <w:pPr>
        <w:numPr>
          <w:ilvl w:val="0"/>
          <w:numId w:val="2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وجدت الدراسة أن جميع عناصر المسؤولية الاجتماعية (طبقاً لكارول) لها علاقة إيجابية ذات دلالة بالاحتفاظ بالموظفين</w:t>
      </w:r>
      <w:r w:rsidRPr="00E01617">
        <w:rPr>
          <w:rFonts w:asciiTheme="majorBidi" w:hAnsiTheme="majorBidi" w:cstheme="majorBidi"/>
          <w:sz w:val="28"/>
          <w:szCs w:val="28"/>
        </w:rPr>
        <w:t>.</w:t>
      </w:r>
    </w:p>
    <w:p w14:paraId="6337E91A" w14:textId="77777777" w:rsidR="0016455F" w:rsidRPr="00E01617" w:rsidRDefault="0016455F" w:rsidP="004B581B">
      <w:pPr>
        <w:numPr>
          <w:ilvl w:val="0"/>
          <w:numId w:val="2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أوضح نموذج الانحدار المتعدد أن العنصرين الأخلاقي والخيري هما المتنبئان الرئيسيان للاحتفاظ بالموظفين</w:t>
      </w:r>
      <w:r w:rsidRPr="00E01617">
        <w:rPr>
          <w:rFonts w:asciiTheme="majorBidi" w:hAnsiTheme="majorBidi" w:cstheme="majorBidi"/>
          <w:sz w:val="28"/>
          <w:szCs w:val="28"/>
        </w:rPr>
        <w:t>.</w:t>
      </w:r>
    </w:p>
    <w:p w14:paraId="72F68912" w14:textId="77777777" w:rsidR="0016455F" w:rsidRPr="00E01617" w:rsidRDefault="0016455F" w:rsidP="004B581B">
      <w:pPr>
        <w:numPr>
          <w:ilvl w:val="0"/>
          <w:numId w:val="22"/>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بينت الدراسة أن إدراك الموظفين للمسؤولية الاجتماعية يعزز ولاءهم واستمراريتهم في المنظمة</w:t>
      </w:r>
      <w:r w:rsidRPr="00E01617">
        <w:rPr>
          <w:rFonts w:asciiTheme="majorBidi" w:hAnsiTheme="majorBidi" w:cstheme="majorBidi"/>
          <w:sz w:val="28"/>
          <w:szCs w:val="28"/>
        </w:rPr>
        <w:t>.</w:t>
      </w:r>
    </w:p>
    <w:p w14:paraId="76F576B0" w14:textId="294145C0" w:rsidR="0016455F" w:rsidRPr="004B581B" w:rsidRDefault="0016455F" w:rsidP="004B581B">
      <w:pPr>
        <w:pStyle w:val="ListParagraph"/>
        <w:numPr>
          <w:ilvl w:val="1"/>
          <w:numId w:val="18"/>
        </w:numPr>
        <w:spacing w:after="0" w:line="360" w:lineRule="auto"/>
        <w:ind w:left="282"/>
        <w:jc w:val="both"/>
        <w:rPr>
          <w:rFonts w:asciiTheme="majorBidi" w:hAnsiTheme="majorBidi" w:cstheme="majorBidi"/>
          <w:b/>
          <w:bCs/>
          <w:sz w:val="28"/>
          <w:szCs w:val="28"/>
        </w:rPr>
      </w:pPr>
      <w:r w:rsidRPr="004B581B">
        <w:rPr>
          <w:rFonts w:asciiTheme="majorBidi" w:hAnsiTheme="majorBidi" w:cstheme="majorBidi"/>
          <w:b/>
          <w:bCs/>
          <w:sz w:val="28"/>
          <w:szCs w:val="28"/>
          <w:rtl/>
        </w:rPr>
        <w:t xml:space="preserve">دراسة </w:t>
      </w:r>
      <w:proofErr w:type="spellStart"/>
      <w:r w:rsidRPr="004B581B">
        <w:rPr>
          <w:rFonts w:asciiTheme="majorBidi" w:hAnsiTheme="majorBidi" w:cstheme="majorBidi"/>
          <w:b/>
          <w:bCs/>
          <w:sz w:val="28"/>
          <w:szCs w:val="28"/>
          <w:rtl/>
        </w:rPr>
        <w:t>كوتشو</w:t>
      </w:r>
      <w:proofErr w:type="spellEnd"/>
      <w:r w:rsidRPr="004B581B">
        <w:rPr>
          <w:rFonts w:asciiTheme="majorBidi" w:hAnsiTheme="majorBidi" w:cstheme="majorBidi"/>
          <w:b/>
          <w:bCs/>
          <w:sz w:val="28"/>
          <w:szCs w:val="28"/>
        </w:rPr>
        <w:t xml:space="preserve"> (</w:t>
      </w:r>
      <w:proofErr w:type="spellStart"/>
      <w:r w:rsidRPr="004B581B">
        <w:rPr>
          <w:rFonts w:asciiTheme="majorBidi" w:hAnsiTheme="majorBidi" w:cstheme="majorBidi"/>
          <w:b/>
          <w:bCs/>
          <w:sz w:val="28"/>
          <w:szCs w:val="28"/>
        </w:rPr>
        <w:t>Kotcho</w:t>
      </w:r>
      <w:proofErr w:type="spellEnd"/>
      <w:r w:rsidRPr="004B581B">
        <w:rPr>
          <w:rFonts w:asciiTheme="majorBidi" w:hAnsiTheme="majorBidi" w:cstheme="majorBidi"/>
          <w:b/>
          <w:bCs/>
          <w:sz w:val="28"/>
          <w:szCs w:val="28"/>
        </w:rPr>
        <w:t>, 2024): "</w:t>
      </w:r>
      <w:r w:rsidRPr="004B581B">
        <w:rPr>
          <w:rFonts w:asciiTheme="majorBidi" w:hAnsiTheme="majorBidi" w:cstheme="majorBidi"/>
          <w:b/>
          <w:bCs/>
          <w:sz w:val="28"/>
          <w:szCs w:val="28"/>
          <w:rtl/>
        </w:rPr>
        <w:t>المسؤولية الاجتماعية للشركات متعددة الجنسيات وإدارة الموارد البشرية في إفريقيا</w:t>
      </w:r>
      <w:r w:rsidRPr="004B581B">
        <w:rPr>
          <w:rFonts w:asciiTheme="majorBidi" w:hAnsiTheme="majorBidi" w:cstheme="majorBidi"/>
          <w:b/>
          <w:bCs/>
          <w:sz w:val="28"/>
          <w:szCs w:val="28"/>
        </w:rPr>
        <w:t>"</w:t>
      </w:r>
    </w:p>
    <w:p w14:paraId="41D74795"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 xml:space="preserve">هذه الدراسة النظرية حاولت تطوير هرم كارول ليشمل مؤشرات محددة تتعلق بإدارة الموارد البشرية، مثل: جودة رواتب الموظفين والموردين، والتزام الشركة بتطبيق مبادئ المسؤولية الاجتماعية حتى في غياب تشريعات محلية، والرغبة في تنفيذ أنشطة أخلاقية وخيرية تجاه </w:t>
      </w:r>
      <w:proofErr w:type="gramStart"/>
      <w:r w:rsidRPr="00E01617">
        <w:rPr>
          <w:rFonts w:asciiTheme="majorBidi" w:hAnsiTheme="majorBidi" w:cstheme="majorBidi"/>
          <w:sz w:val="28"/>
          <w:szCs w:val="28"/>
          <w:rtl/>
        </w:rPr>
        <w:t>الموظفين </w:t>
      </w:r>
      <w:r w:rsidRPr="00E01617">
        <w:rPr>
          <w:rFonts w:asciiTheme="majorBidi" w:hAnsiTheme="majorBidi" w:cstheme="majorBidi"/>
          <w:sz w:val="28"/>
          <w:szCs w:val="28"/>
        </w:rPr>
        <w:t>.</w:t>
      </w:r>
      <w:proofErr w:type="gramEnd"/>
    </w:p>
    <w:p w14:paraId="7AE1EC87" w14:textId="77777777" w:rsidR="0016455F" w:rsidRPr="00E01617" w:rsidRDefault="0016455F" w:rsidP="004B581B">
      <w:pPr>
        <w:spacing w:after="0"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ثانيًا: الدراسات العربية</w:t>
      </w:r>
    </w:p>
    <w:p w14:paraId="483BE93C" w14:textId="0365FBB5" w:rsidR="0016455F" w:rsidRPr="004B581B" w:rsidRDefault="0016455F">
      <w:pPr>
        <w:pStyle w:val="ListParagraph"/>
        <w:numPr>
          <w:ilvl w:val="0"/>
          <w:numId w:val="92"/>
        </w:numPr>
        <w:spacing w:after="0" w:line="360" w:lineRule="auto"/>
        <w:ind w:left="372"/>
        <w:jc w:val="both"/>
        <w:rPr>
          <w:rFonts w:asciiTheme="majorBidi" w:hAnsiTheme="majorBidi" w:cstheme="majorBidi"/>
          <w:b/>
          <w:bCs/>
          <w:sz w:val="28"/>
          <w:szCs w:val="28"/>
        </w:rPr>
      </w:pPr>
      <w:r w:rsidRPr="004B581B">
        <w:rPr>
          <w:rFonts w:asciiTheme="majorBidi" w:hAnsiTheme="majorBidi" w:cstheme="majorBidi"/>
          <w:b/>
          <w:bCs/>
          <w:sz w:val="28"/>
          <w:szCs w:val="28"/>
          <w:rtl/>
        </w:rPr>
        <w:t>دراسة الولاء التنظيمي وأثره على تحسين أداء العاملين (2024): دراسة ميدانية على العاملين بالشركة السعودية للكهرباء</w:t>
      </w:r>
    </w:p>
    <w:p w14:paraId="3D6F75BE" w14:textId="77777777" w:rsidR="0016455F" w:rsidRPr="00E01617" w:rsidRDefault="0016455F" w:rsidP="004B581B">
      <w:pPr>
        <w:spacing w:after="0" w:line="360" w:lineRule="auto"/>
        <w:jc w:val="both"/>
        <w:rPr>
          <w:rFonts w:asciiTheme="majorBidi" w:hAnsiTheme="majorBidi" w:cstheme="majorBidi"/>
          <w:sz w:val="28"/>
          <w:szCs w:val="28"/>
        </w:rPr>
      </w:pPr>
      <w:r w:rsidRPr="004B581B">
        <w:rPr>
          <w:rFonts w:asciiTheme="majorBidi" w:hAnsiTheme="majorBidi" w:cstheme="majorBidi"/>
          <w:sz w:val="28"/>
          <w:szCs w:val="28"/>
          <w:rtl/>
        </w:rPr>
        <w:lastRenderedPageBreak/>
        <w:t>هدفت ه</w:t>
      </w:r>
      <w:r w:rsidRPr="00E01617">
        <w:rPr>
          <w:rFonts w:asciiTheme="majorBidi" w:hAnsiTheme="majorBidi" w:cstheme="majorBidi"/>
          <w:sz w:val="28"/>
          <w:szCs w:val="28"/>
          <w:rtl/>
        </w:rPr>
        <w:t>ذه الدراسة إلى قياس أثر الولاء التنظيمي في تحسين أداء العاملين في الشركة السعودية للكهرباء بالمنطقة الجنوبية. واستخدمت الدراسة المنهج الوصفي التحليلي، وطبقت استبانة على عينة بلغت (329) موظفاً. وقد أضافت الدراسة بعداً رابعاً للولاء التنظيمي هو "الشغف والاحتساب"، وهو ما يعكس خصوصية الثقافة الإسلامية</w:t>
      </w:r>
      <w:r w:rsidRPr="00E01617">
        <w:rPr>
          <w:rFonts w:asciiTheme="majorBidi" w:hAnsiTheme="majorBidi" w:cstheme="majorBidi"/>
          <w:sz w:val="28"/>
          <w:szCs w:val="28"/>
        </w:rPr>
        <w:t>.</w:t>
      </w:r>
    </w:p>
    <w:p w14:paraId="7804D6C8"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 xml:space="preserve">النتائج </w:t>
      </w:r>
      <w:proofErr w:type="gramStart"/>
      <w:r w:rsidRPr="00E01617">
        <w:rPr>
          <w:rFonts w:asciiTheme="majorBidi" w:hAnsiTheme="majorBidi" w:cstheme="majorBidi"/>
          <w:b/>
          <w:bCs/>
          <w:sz w:val="28"/>
          <w:szCs w:val="28"/>
          <w:rtl/>
        </w:rPr>
        <w:t>الرئيسية </w:t>
      </w:r>
      <w:r w:rsidRPr="00E01617">
        <w:rPr>
          <w:rFonts w:asciiTheme="majorBidi" w:hAnsiTheme="majorBidi" w:cstheme="majorBidi"/>
          <w:b/>
          <w:bCs/>
          <w:sz w:val="28"/>
          <w:szCs w:val="28"/>
        </w:rPr>
        <w:t>:</w:t>
      </w:r>
      <w:proofErr w:type="gramEnd"/>
    </w:p>
    <w:p w14:paraId="6CB0B1E9" w14:textId="77777777" w:rsidR="0016455F" w:rsidRPr="00E01617" w:rsidRDefault="0016455F" w:rsidP="004B581B">
      <w:pPr>
        <w:numPr>
          <w:ilvl w:val="0"/>
          <w:numId w:val="23"/>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توصلت الدراسة إلى أن الولاء التنظيمي له تأثير ملموس وقوي في تحسين أداء الموظفين بنسبة بلغت</w:t>
      </w:r>
      <w:r w:rsidRPr="00E01617">
        <w:rPr>
          <w:rFonts w:asciiTheme="majorBidi" w:hAnsiTheme="majorBidi" w:cstheme="majorBidi"/>
          <w:sz w:val="28"/>
          <w:szCs w:val="28"/>
        </w:rPr>
        <w:t xml:space="preserve"> (85.3%).</w:t>
      </w:r>
    </w:p>
    <w:p w14:paraId="51A63034" w14:textId="77777777" w:rsidR="0016455F" w:rsidRPr="00E01617" w:rsidRDefault="0016455F" w:rsidP="004B581B">
      <w:pPr>
        <w:numPr>
          <w:ilvl w:val="0"/>
          <w:numId w:val="23"/>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أوصت الدراسة بمراجعة الوصف الوظيفي من حيث التفويض والواجبات والمسؤوليات، بما يؤدي إلى زيادة الإنتاج ورفع درجة الولاء الاستمراري الذي يمكن أن يقود انخفاضه إلى ترك العمل وارتفاع معدل دوران العمالة</w:t>
      </w:r>
      <w:r w:rsidRPr="00E01617">
        <w:rPr>
          <w:rFonts w:asciiTheme="majorBidi" w:hAnsiTheme="majorBidi" w:cstheme="majorBidi"/>
          <w:sz w:val="28"/>
          <w:szCs w:val="28"/>
        </w:rPr>
        <w:t>.</w:t>
      </w:r>
    </w:p>
    <w:p w14:paraId="6F941EC4" w14:textId="629E3B77" w:rsidR="0016455F" w:rsidRPr="004B581B" w:rsidRDefault="0016455F">
      <w:pPr>
        <w:pStyle w:val="ListParagraph"/>
        <w:numPr>
          <w:ilvl w:val="0"/>
          <w:numId w:val="92"/>
        </w:numPr>
        <w:spacing w:after="0" w:line="360" w:lineRule="auto"/>
        <w:ind w:left="102"/>
        <w:jc w:val="both"/>
        <w:rPr>
          <w:rFonts w:asciiTheme="majorBidi" w:hAnsiTheme="majorBidi" w:cstheme="majorBidi"/>
          <w:b/>
          <w:bCs/>
          <w:sz w:val="28"/>
          <w:szCs w:val="28"/>
        </w:rPr>
      </w:pPr>
      <w:r w:rsidRPr="004B581B">
        <w:rPr>
          <w:rFonts w:asciiTheme="majorBidi" w:hAnsiTheme="majorBidi" w:cstheme="majorBidi"/>
          <w:b/>
          <w:bCs/>
          <w:sz w:val="28"/>
          <w:szCs w:val="28"/>
          <w:rtl/>
        </w:rPr>
        <w:t>دراسة شقراني (2022): أثر المسؤولية الاجتماعية اتجاه الموارد البشرية من خلال الولاء التنظيمي في المؤسسات الاقتصادية</w:t>
      </w:r>
    </w:p>
    <w:p w14:paraId="206D4A47"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هدفت هذه الدراسة إلى معرفة الدور الذي تلعبه استراتيجية المسؤولية الاجتماعية تجاه الموارد البشرية في تحقيق الولاء التنظيمي. وقد اعتمدت الدراسة على المنهج الوصفي التحليلي</w:t>
      </w:r>
      <w:r w:rsidRPr="00E01617">
        <w:rPr>
          <w:rFonts w:asciiTheme="majorBidi" w:hAnsiTheme="majorBidi" w:cstheme="majorBidi"/>
          <w:sz w:val="28"/>
          <w:szCs w:val="28"/>
        </w:rPr>
        <w:t>.</w:t>
      </w:r>
    </w:p>
    <w:p w14:paraId="1BC7500D"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النتائج الرئيسية</w:t>
      </w:r>
      <w:r w:rsidRPr="00E01617">
        <w:rPr>
          <w:rFonts w:asciiTheme="majorBidi" w:hAnsiTheme="majorBidi" w:cstheme="majorBidi"/>
          <w:b/>
          <w:bCs/>
          <w:sz w:val="28"/>
          <w:szCs w:val="28"/>
        </w:rPr>
        <w:t>:</w:t>
      </w:r>
    </w:p>
    <w:p w14:paraId="4856B66C" w14:textId="77777777" w:rsidR="0016455F" w:rsidRPr="00E01617" w:rsidRDefault="0016455F" w:rsidP="004B581B">
      <w:pPr>
        <w:numPr>
          <w:ilvl w:val="0"/>
          <w:numId w:val="24"/>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توصلت إلى وجود علاقة ارتباطية موجبة ومتوسطة بين المسؤولية الاجتماعية تجاه المورد البشري والولاء التنظيمي، حيث بلغ معامل الارتباط</w:t>
      </w:r>
      <w:r w:rsidRPr="00E01617">
        <w:rPr>
          <w:rFonts w:asciiTheme="majorBidi" w:hAnsiTheme="majorBidi" w:cstheme="majorBidi"/>
          <w:sz w:val="28"/>
          <w:szCs w:val="28"/>
        </w:rPr>
        <w:t xml:space="preserve"> (0.42).</w:t>
      </w:r>
    </w:p>
    <w:p w14:paraId="41A133D0" w14:textId="77777777" w:rsidR="0016455F" w:rsidRPr="00E01617" w:rsidRDefault="0016455F" w:rsidP="004B581B">
      <w:pPr>
        <w:numPr>
          <w:ilvl w:val="0"/>
          <w:numId w:val="24"/>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تبين أن المسؤولية الاجتماعية تفسر ما مقداره (17%) من التغيرات في الولاء التنظيمي</w:t>
      </w:r>
      <w:r w:rsidRPr="00E01617">
        <w:rPr>
          <w:rFonts w:asciiTheme="majorBidi" w:hAnsiTheme="majorBidi" w:cstheme="majorBidi"/>
          <w:sz w:val="28"/>
          <w:szCs w:val="28"/>
        </w:rPr>
        <w:t>.</w:t>
      </w:r>
    </w:p>
    <w:p w14:paraId="604D7F96" w14:textId="099D0C8C" w:rsidR="0016455F" w:rsidRPr="004B581B" w:rsidRDefault="0016455F">
      <w:pPr>
        <w:pStyle w:val="ListParagraph"/>
        <w:numPr>
          <w:ilvl w:val="0"/>
          <w:numId w:val="92"/>
        </w:numPr>
        <w:spacing w:after="0" w:line="360" w:lineRule="auto"/>
        <w:ind w:left="102"/>
        <w:jc w:val="both"/>
        <w:rPr>
          <w:rFonts w:asciiTheme="majorBidi" w:hAnsiTheme="majorBidi" w:cstheme="majorBidi"/>
          <w:b/>
          <w:bCs/>
          <w:sz w:val="28"/>
          <w:szCs w:val="28"/>
        </w:rPr>
      </w:pPr>
      <w:r w:rsidRPr="004B581B">
        <w:rPr>
          <w:rFonts w:asciiTheme="majorBidi" w:hAnsiTheme="majorBidi" w:cstheme="majorBidi"/>
          <w:b/>
          <w:bCs/>
          <w:sz w:val="28"/>
          <w:szCs w:val="28"/>
          <w:rtl/>
        </w:rPr>
        <w:t xml:space="preserve">دراسة </w:t>
      </w:r>
      <w:proofErr w:type="spellStart"/>
      <w:r w:rsidRPr="004B581B">
        <w:rPr>
          <w:rFonts w:asciiTheme="majorBidi" w:hAnsiTheme="majorBidi" w:cstheme="majorBidi"/>
          <w:b/>
          <w:bCs/>
          <w:sz w:val="28"/>
          <w:szCs w:val="28"/>
          <w:rtl/>
        </w:rPr>
        <w:t>الكردالي</w:t>
      </w:r>
      <w:proofErr w:type="spellEnd"/>
      <w:r w:rsidRPr="004B581B">
        <w:rPr>
          <w:rFonts w:asciiTheme="majorBidi" w:hAnsiTheme="majorBidi" w:cstheme="majorBidi"/>
          <w:b/>
          <w:bCs/>
          <w:sz w:val="28"/>
          <w:szCs w:val="28"/>
          <w:rtl/>
        </w:rPr>
        <w:t xml:space="preserve"> </w:t>
      </w:r>
      <w:proofErr w:type="spellStart"/>
      <w:r w:rsidRPr="004B581B">
        <w:rPr>
          <w:rFonts w:asciiTheme="majorBidi" w:hAnsiTheme="majorBidi" w:cstheme="majorBidi"/>
          <w:b/>
          <w:bCs/>
          <w:sz w:val="28"/>
          <w:szCs w:val="28"/>
          <w:rtl/>
        </w:rPr>
        <w:t>وعجراد</w:t>
      </w:r>
      <w:proofErr w:type="spellEnd"/>
      <w:r w:rsidRPr="004B581B">
        <w:rPr>
          <w:rFonts w:asciiTheme="majorBidi" w:hAnsiTheme="majorBidi" w:cstheme="majorBidi"/>
          <w:b/>
          <w:bCs/>
          <w:sz w:val="28"/>
          <w:szCs w:val="28"/>
          <w:rtl/>
        </w:rPr>
        <w:t xml:space="preserve"> (2025): أهمية اتباع مبادئ المسؤولية الاجتماعية في تعزيز الولاء الوظيفي - دراسة حالة مؤسسة السعودية للطيران</w:t>
      </w:r>
    </w:p>
    <w:p w14:paraId="18249335"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هدفت هذه الدراسة إلى التعرف على الدور الذي تلعبه المسؤولية الاجتماعية من خلال أبعادها (الاقتصادي، الاجتماعي، البيئي) في تعزيز الولاء الوظيفي</w:t>
      </w:r>
      <w:r w:rsidRPr="00E01617">
        <w:rPr>
          <w:rFonts w:asciiTheme="majorBidi" w:hAnsiTheme="majorBidi" w:cstheme="majorBidi"/>
          <w:sz w:val="28"/>
          <w:szCs w:val="28"/>
        </w:rPr>
        <w:t>.</w:t>
      </w:r>
    </w:p>
    <w:p w14:paraId="4E301971"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النتائج الرئيسية</w:t>
      </w:r>
      <w:r w:rsidRPr="00E01617">
        <w:rPr>
          <w:rFonts w:asciiTheme="majorBidi" w:hAnsiTheme="majorBidi" w:cstheme="majorBidi"/>
          <w:b/>
          <w:bCs/>
          <w:sz w:val="28"/>
          <w:szCs w:val="28"/>
        </w:rPr>
        <w:t>:</w:t>
      </w:r>
    </w:p>
    <w:p w14:paraId="264CDEF1" w14:textId="77777777" w:rsidR="0016455F" w:rsidRPr="00E01617" w:rsidRDefault="0016455F" w:rsidP="004B581B">
      <w:pPr>
        <w:numPr>
          <w:ilvl w:val="0"/>
          <w:numId w:val="25"/>
        </w:num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توصلت إلى أن البعد الاجتماعي جاء في المرتبة الأولى، ثم البيئي، ثم الاقتصادي من حيث تأثيرها الإيجابي على الولاء الوظيفي</w:t>
      </w:r>
      <w:r w:rsidRPr="00E01617">
        <w:rPr>
          <w:rFonts w:asciiTheme="majorBidi" w:hAnsiTheme="majorBidi" w:cstheme="majorBidi"/>
          <w:sz w:val="28"/>
          <w:szCs w:val="28"/>
        </w:rPr>
        <w:t>.</w:t>
      </w:r>
    </w:p>
    <w:p w14:paraId="6E1183B0" w14:textId="77777777" w:rsidR="0016455F" w:rsidRPr="00E01617" w:rsidRDefault="0016455F" w:rsidP="004B581B">
      <w:pPr>
        <w:spacing w:after="0" w:line="360" w:lineRule="auto"/>
        <w:jc w:val="both"/>
        <w:rPr>
          <w:rFonts w:asciiTheme="majorBidi" w:hAnsiTheme="majorBidi" w:cstheme="majorBidi"/>
          <w:b/>
          <w:bCs/>
          <w:sz w:val="28"/>
          <w:szCs w:val="28"/>
        </w:rPr>
      </w:pPr>
      <w:r w:rsidRPr="00E01617">
        <w:rPr>
          <w:rFonts w:asciiTheme="majorBidi" w:hAnsiTheme="majorBidi" w:cstheme="majorBidi"/>
          <w:b/>
          <w:bCs/>
          <w:sz w:val="28"/>
          <w:szCs w:val="28"/>
          <w:rtl/>
        </w:rPr>
        <w:t>ثالثاً: تحليل الفجوة البحثية</w:t>
      </w:r>
    </w:p>
    <w:p w14:paraId="30F5E35C" w14:textId="77777777" w:rsidR="0016455F" w:rsidRPr="00E01617" w:rsidRDefault="0016455F" w:rsidP="004B581B">
      <w:pPr>
        <w:spacing w:after="0" w:line="360" w:lineRule="auto"/>
        <w:jc w:val="both"/>
        <w:rPr>
          <w:rFonts w:asciiTheme="majorBidi" w:hAnsiTheme="majorBidi" w:cstheme="majorBidi"/>
          <w:sz w:val="28"/>
          <w:szCs w:val="28"/>
        </w:rPr>
      </w:pPr>
      <w:r w:rsidRPr="00E01617">
        <w:rPr>
          <w:rFonts w:asciiTheme="majorBidi" w:hAnsiTheme="majorBidi" w:cstheme="majorBidi"/>
          <w:sz w:val="28"/>
          <w:szCs w:val="28"/>
          <w:rtl/>
        </w:rPr>
        <w:t>من خلال استعراض الدراسات السابقة، يمكن تحديد الفجوات التالية التي تسعى الدراسة الحالية إلى معالجتها</w:t>
      </w:r>
      <w:r w:rsidRPr="00E01617">
        <w:rPr>
          <w:rFonts w:asciiTheme="majorBidi" w:hAnsiTheme="majorBidi" w:cstheme="majorBidi"/>
          <w:sz w:val="28"/>
          <w:szCs w:val="28"/>
        </w:rPr>
        <w:t>:</w:t>
      </w:r>
    </w:p>
    <w:p w14:paraId="642013F7" w14:textId="77777777" w:rsidR="0016455F" w:rsidRPr="00E01617" w:rsidRDefault="0016455F" w:rsidP="004B581B">
      <w:pPr>
        <w:numPr>
          <w:ilvl w:val="0"/>
          <w:numId w:val="26"/>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lastRenderedPageBreak/>
        <w:t>الفجوة الجغرافية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أجريت معظم الدراسات الدولية في سياقات غربية أو آسيوية (كالصين وماليزيا)، بينما ندرت الدراسات التي تناولت</w:t>
      </w:r>
      <w:r w:rsidRPr="00E01617">
        <w:rPr>
          <w:rFonts w:asciiTheme="majorBidi" w:hAnsiTheme="majorBidi" w:cstheme="majorBidi"/>
          <w:sz w:val="28"/>
          <w:szCs w:val="28"/>
        </w:rPr>
        <w:t xml:space="preserve"> SR-HRM </w:t>
      </w:r>
      <w:r w:rsidRPr="00E01617">
        <w:rPr>
          <w:rFonts w:asciiTheme="majorBidi" w:hAnsiTheme="majorBidi" w:cstheme="majorBidi"/>
          <w:sz w:val="28"/>
          <w:szCs w:val="28"/>
          <w:rtl/>
        </w:rPr>
        <w:t>في السياق السعودي والخليجي، رغم وجود بعض الدراسات العربية التي تناولت المسؤولية الاجتماعية أو الولاء بشكل منفصل</w:t>
      </w:r>
      <w:r w:rsidRPr="00E01617">
        <w:rPr>
          <w:rFonts w:asciiTheme="majorBidi" w:hAnsiTheme="majorBidi" w:cstheme="majorBidi"/>
          <w:sz w:val="28"/>
          <w:szCs w:val="28"/>
        </w:rPr>
        <w:t>.</w:t>
      </w:r>
    </w:p>
    <w:p w14:paraId="3DAAD8E0" w14:textId="77777777" w:rsidR="0016455F" w:rsidRPr="00E01617" w:rsidRDefault="0016455F" w:rsidP="004B581B">
      <w:pPr>
        <w:numPr>
          <w:ilvl w:val="0"/>
          <w:numId w:val="26"/>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الفجوة الموضوعية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ركزت معظم الدراسات على المسؤولية الاجتماعية الخارجية أو أثرها على الأداء المالي، بينما ندرت الدراسات التي ركزت على المسؤولية الاجتماعية الداخلية</w:t>
      </w:r>
      <w:r w:rsidRPr="00E01617">
        <w:rPr>
          <w:rFonts w:asciiTheme="majorBidi" w:hAnsiTheme="majorBidi" w:cstheme="majorBidi"/>
          <w:sz w:val="28"/>
          <w:szCs w:val="28"/>
        </w:rPr>
        <w:t xml:space="preserve"> (SR-HRM) </w:t>
      </w:r>
      <w:r w:rsidRPr="00E01617">
        <w:rPr>
          <w:rFonts w:asciiTheme="majorBidi" w:hAnsiTheme="majorBidi" w:cstheme="majorBidi"/>
          <w:sz w:val="28"/>
          <w:szCs w:val="28"/>
          <w:rtl/>
        </w:rPr>
        <w:t>وأثرها المباشر على الولاء التنظيمي بأبعاده المختلفة</w:t>
      </w:r>
      <w:r w:rsidRPr="00E01617">
        <w:rPr>
          <w:rFonts w:asciiTheme="majorBidi" w:hAnsiTheme="majorBidi" w:cstheme="majorBidi"/>
          <w:sz w:val="28"/>
          <w:szCs w:val="28"/>
        </w:rPr>
        <w:t>.</w:t>
      </w:r>
    </w:p>
    <w:p w14:paraId="5E4EE3A9" w14:textId="77777777" w:rsidR="0016455F" w:rsidRPr="00E01617" w:rsidRDefault="0016455F" w:rsidP="004B581B">
      <w:pPr>
        <w:numPr>
          <w:ilvl w:val="0"/>
          <w:numId w:val="26"/>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الفجوة المنهجية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اعتمدت معظم الدراسات على المناهج الكمية فقط، وقلّت الدراسات المختلطة التي تجمع بين الكمي والنوعي، مما قد يحد من عمق فهم العلاقات والآليات المفسرة</w:t>
      </w:r>
      <w:r w:rsidRPr="00E01617">
        <w:rPr>
          <w:rFonts w:asciiTheme="majorBidi" w:hAnsiTheme="majorBidi" w:cstheme="majorBidi"/>
          <w:sz w:val="28"/>
          <w:szCs w:val="28"/>
        </w:rPr>
        <w:t>.</w:t>
      </w:r>
    </w:p>
    <w:p w14:paraId="1380C5E1" w14:textId="77777777" w:rsidR="0016455F" w:rsidRPr="00E01617" w:rsidRDefault="0016455F" w:rsidP="004B581B">
      <w:pPr>
        <w:numPr>
          <w:ilvl w:val="0"/>
          <w:numId w:val="26"/>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الفجوة الزمنية</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الدراسات الحديثة (بعد 2020) ما زالت محدودة، خاصة في المنطقة العربية، رغم التغيرات السريعة في بيئة العمل بعد جائحة كورونا والتغيرات التكنولوجية</w:t>
      </w:r>
      <w:r w:rsidRPr="00E01617">
        <w:rPr>
          <w:rFonts w:asciiTheme="majorBidi" w:hAnsiTheme="majorBidi" w:cstheme="majorBidi"/>
          <w:sz w:val="28"/>
          <w:szCs w:val="28"/>
        </w:rPr>
        <w:t>.</w:t>
      </w:r>
    </w:p>
    <w:p w14:paraId="4E340967" w14:textId="77777777" w:rsidR="0016455F" w:rsidRPr="00E01617" w:rsidRDefault="0016455F" w:rsidP="004B581B">
      <w:pPr>
        <w:numPr>
          <w:ilvl w:val="0"/>
          <w:numId w:val="26"/>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الفجوة في المتغيرات</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لم تتناول معظم الدراسات المتغيرات الوسيطة (كالثقة التنظيمية، والرضا الوظيفي، والدعم التنظيمي المتصور) في تفسير العلاقة بين</w:t>
      </w:r>
      <w:r w:rsidRPr="00E01617">
        <w:rPr>
          <w:rFonts w:asciiTheme="majorBidi" w:hAnsiTheme="majorBidi" w:cstheme="majorBidi"/>
          <w:sz w:val="28"/>
          <w:szCs w:val="28"/>
        </w:rPr>
        <w:t xml:space="preserve"> SR-HRM </w:t>
      </w:r>
      <w:r w:rsidRPr="00E01617">
        <w:rPr>
          <w:rFonts w:asciiTheme="majorBidi" w:hAnsiTheme="majorBidi" w:cstheme="majorBidi"/>
          <w:sz w:val="28"/>
          <w:szCs w:val="28"/>
          <w:rtl/>
        </w:rPr>
        <w:t>والولاء، رغم أن النظريات (كالتبادل الاجتماعي) تشير إلى أهمية هذه المتغيرات</w:t>
      </w:r>
      <w:r w:rsidRPr="00E01617">
        <w:rPr>
          <w:rFonts w:asciiTheme="majorBidi" w:hAnsiTheme="majorBidi" w:cstheme="majorBidi"/>
          <w:sz w:val="28"/>
          <w:szCs w:val="28"/>
        </w:rPr>
        <w:t>.</w:t>
      </w:r>
    </w:p>
    <w:p w14:paraId="3D5984E4" w14:textId="77777777" w:rsidR="0016455F" w:rsidRPr="00E01617" w:rsidRDefault="0016455F" w:rsidP="004B581B">
      <w:pPr>
        <w:numPr>
          <w:ilvl w:val="0"/>
          <w:numId w:val="26"/>
        </w:numPr>
        <w:spacing w:after="0" w:line="360" w:lineRule="auto"/>
        <w:jc w:val="both"/>
        <w:rPr>
          <w:rFonts w:asciiTheme="majorBidi" w:hAnsiTheme="majorBidi" w:cstheme="majorBidi"/>
          <w:sz w:val="28"/>
          <w:szCs w:val="28"/>
        </w:rPr>
      </w:pPr>
      <w:r w:rsidRPr="00E01617">
        <w:rPr>
          <w:rFonts w:asciiTheme="majorBidi" w:hAnsiTheme="majorBidi" w:cstheme="majorBidi"/>
          <w:b/>
          <w:bCs/>
          <w:sz w:val="28"/>
          <w:szCs w:val="28"/>
          <w:rtl/>
        </w:rPr>
        <w:t>الفجوة في الأبعاد</w:t>
      </w:r>
      <w:r w:rsidRPr="00E01617">
        <w:rPr>
          <w:rFonts w:asciiTheme="majorBidi" w:hAnsiTheme="majorBidi" w:cstheme="majorBidi"/>
          <w:b/>
          <w:bCs/>
          <w:sz w:val="28"/>
          <w:szCs w:val="28"/>
        </w:rPr>
        <w:t>:</w:t>
      </w:r>
      <w:r w:rsidRPr="00E01617">
        <w:rPr>
          <w:rFonts w:asciiTheme="majorBidi" w:hAnsiTheme="majorBidi" w:cstheme="majorBidi"/>
          <w:sz w:val="28"/>
          <w:szCs w:val="28"/>
        </w:rPr>
        <w:t> </w:t>
      </w:r>
      <w:r w:rsidRPr="00E01617">
        <w:rPr>
          <w:rFonts w:asciiTheme="majorBidi" w:hAnsiTheme="majorBidi" w:cstheme="majorBidi"/>
          <w:sz w:val="28"/>
          <w:szCs w:val="28"/>
          <w:rtl/>
        </w:rPr>
        <w:t>بينما تناولت دراسة شين وتشو (2011) أبعاد</w:t>
      </w:r>
      <w:r w:rsidRPr="00E01617">
        <w:rPr>
          <w:rFonts w:asciiTheme="majorBidi" w:hAnsiTheme="majorBidi" w:cstheme="majorBidi"/>
          <w:sz w:val="28"/>
          <w:szCs w:val="28"/>
        </w:rPr>
        <w:t xml:space="preserve"> SR-HRM </w:t>
      </w:r>
      <w:r w:rsidRPr="00E01617">
        <w:rPr>
          <w:rFonts w:asciiTheme="majorBidi" w:hAnsiTheme="majorBidi" w:cstheme="majorBidi"/>
          <w:sz w:val="28"/>
          <w:szCs w:val="28"/>
          <w:rtl/>
        </w:rPr>
        <w:t>الثلاثة وأثرها على أبعاد الولاء الثلاثة، إلا أن السياق الصيني قد يختلف عن السياق السعودي من حيث الثقافة التنظيمية، وطبيعة سوق العمل، والتشريعات، مما يستدعي اختبار النموذج في بيئة جديدة</w:t>
      </w:r>
      <w:r w:rsidRPr="00E01617">
        <w:rPr>
          <w:rFonts w:asciiTheme="majorBidi" w:hAnsiTheme="majorBidi" w:cstheme="majorBidi"/>
          <w:sz w:val="28"/>
          <w:szCs w:val="28"/>
        </w:rPr>
        <w:t>.</w:t>
      </w:r>
    </w:p>
    <w:p w14:paraId="0D0295FF" w14:textId="77777777" w:rsidR="00F925D0" w:rsidRDefault="00F925D0" w:rsidP="00F925D0">
      <w:pPr>
        <w:jc w:val="center"/>
        <w:rPr>
          <w:rFonts w:asciiTheme="majorBidi" w:hAnsiTheme="majorBidi" w:cstheme="majorBidi"/>
          <w:sz w:val="28"/>
          <w:szCs w:val="28"/>
          <w:u w:val="single"/>
          <w:rtl/>
        </w:rPr>
      </w:pPr>
    </w:p>
    <w:p w14:paraId="53240B59" w14:textId="77777777" w:rsidR="004B581B" w:rsidRDefault="004B581B" w:rsidP="00F925D0">
      <w:pPr>
        <w:jc w:val="center"/>
        <w:rPr>
          <w:rFonts w:asciiTheme="majorBidi" w:hAnsiTheme="majorBidi" w:cstheme="majorBidi"/>
          <w:sz w:val="28"/>
          <w:szCs w:val="28"/>
          <w:u w:val="single"/>
          <w:rtl/>
        </w:rPr>
      </w:pPr>
    </w:p>
    <w:p w14:paraId="6E50A618" w14:textId="77777777" w:rsidR="004B581B" w:rsidRDefault="004B581B" w:rsidP="00F925D0">
      <w:pPr>
        <w:jc w:val="center"/>
        <w:rPr>
          <w:rFonts w:asciiTheme="majorBidi" w:hAnsiTheme="majorBidi" w:cstheme="majorBidi"/>
          <w:sz w:val="28"/>
          <w:szCs w:val="28"/>
          <w:u w:val="single"/>
          <w:rtl/>
        </w:rPr>
      </w:pPr>
    </w:p>
    <w:p w14:paraId="67ADA8A8" w14:textId="77777777" w:rsidR="004B581B" w:rsidRDefault="004B581B" w:rsidP="00F925D0">
      <w:pPr>
        <w:jc w:val="center"/>
        <w:rPr>
          <w:rFonts w:asciiTheme="majorBidi" w:hAnsiTheme="majorBidi" w:cstheme="majorBidi"/>
          <w:sz w:val="28"/>
          <w:szCs w:val="28"/>
          <w:u w:val="single"/>
          <w:rtl/>
        </w:rPr>
      </w:pPr>
    </w:p>
    <w:p w14:paraId="132EDC92" w14:textId="77777777" w:rsidR="004B581B" w:rsidRDefault="004B581B" w:rsidP="00F925D0">
      <w:pPr>
        <w:jc w:val="center"/>
        <w:rPr>
          <w:rFonts w:asciiTheme="majorBidi" w:hAnsiTheme="majorBidi" w:cstheme="majorBidi"/>
          <w:sz w:val="28"/>
          <w:szCs w:val="28"/>
          <w:u w:val="single"/>
          <w:rtl/>
        </w:rPr>
      </w:pPr>
    </w:p>
    <w:p w14:paraId="686E50A0" w14:textId="77777777" w:rsidR="004B581B" w:rsidRDefault="004B581B" w:rsidP="00F925D0">
      <w:pPr>
        <w:jc w:val="center"/>
        <w:rPr>
          <w:rFonts w:asciiTheme="majorBidi" w:hAnsiTheme="majorBidi" w:cstheme="majorBidi"/>
          <w:sz w:val="28"/>
          <w:szCs w:val="28"/>
          <w:u w:val="single"/>
          <w:rtl/>
        </w:rPr>
      </w:pPr>
    </w:p>
    <w:p w14:paraId="13F22E75" w14:textId="77777777" w:rsidR="004B581B" w:rsidRDefault="004B581B" w:rsidP="00F925D0">
      <w:pPr>
        <w:jc w:val="center"/>
        <w:rPr>
          <w:rFonts w:asciiTheme="majorBidi" w:hAnsiTheme="majorBidi" w:cstheme="majorBidi"/>
          <w:sz w:val="28"/>
          <w:szCs w:val="28"/>
          <w:u w:val="single"/>
          <w:rtl/>
        </w:rPr>
      </w:pPr>
    </w:p>
    <w:p w14:paraId="3C1F986C" w14:textId="77777777" w:rsidR="004B581B" w:rsidRDefault="004B581B" w:rsidP="00F925D0">
      <w:pPr>
        <w:jc w:val="center"/>
        <w:rPr>
          <w:rFonts w:asciiTheme="majorBidi" w:hAnsiTheme="majorBidi" w:cstheme="majorBidi"/>
          <w:sz w:val="28"/>
          <w:szCs w:val="28"/>
          <w:u w:val="single"/>
          <w:rtl/>
        </w:rPr>
      </w:pPr>
    </w:p>
    <w:p w14:paraId="3168E510" w14:textId="77777777" w:rsidR="004B581B" w:rsidRDefault="004B581B" w:rsidP="00F925D0">
      <w:pPr>
        <w:jc w:val="center"/>
        <w:rPr>
          <w:rFonts w:asciiTheme="majorBidi" w:hAnsiTheme="majorBidi" w:cstheme="majorBidi"/>
          <w:sz w:val="28"/>
          <w:szCs w:val="28"/>
          <w:u w:val="single"/>
          <w:rtl/>
        </w:rPr>
      </w:pPr>
    </w:p>
    <w:p w14:paraId="4779EABE" w14:textId="77777777" w:rsidR="004B581B" w:rsidRDefault="004B581B" w:rsidP="00F925D0">
      <w:pPr>
        <w:jc w:val="center"/>
        <w:rPr>
          <w:rFonts w:asciiTheme="majorBidi" w:hAnsiTheme="majorBidi" w:cstheme="majorBidi"/>
          <w:sz w:val="28"/>
          <w:szCs w:val="28"/>
          <w:u w:val="single"/>
          <w:rtl/>
        </w:rPr>
      </w:pPr>
    </w:p>
    <w:p w14:paraId="4F5390ED" w14:textId="77777777" w:rsidR="004B581B" w:rsidRDefault="004B581B" w:rsidP="00F925D0">
      <w:pPr>
        <w:jc w:val="center"/>
        <w:rPr>
          <w:rFonts w:asciiTheme="majorBidi" w:hAnsiTheme="majorBidi" w:cstheme="majorBidi"/>
          <w:sz w:val="28"/>
          <w:szCs w:val="28"/>
          <w:u w:val="single"/>
          <w:rtl/>
        </w:rPr>
      </w:pPr>
    </w:p>
    <w:p w14:paraId="13C75E80" w14:textId="77777777" w:rsidR="004B581B" w:rsidRDefault="004B581B" w:rsidP="00F925D0">
      <w:pPr>
        <w:jc w:val="center"/>
        <w:rPr>
          <w:rFonts w:asciiTheme="majorBidi" w:hAnsiTheme="majorBidi" w:cstheme="majorBidi"/>
          <w:sz w:val="28"/>
          <w:szCs w:val="28"/>
          <w:u w:val="single"/>
          <w:rtl/>
        </w:rPr>
      </w:pPr>
    </w:p>
    <w:p w14:paraId="0C3B4690" w14:textId="77777777" w:rsidR="004B581B" w:rsidRDefault="004B581B" w:rsidP="00F925D0">
      <w:pPr>
        <w:jc w:val="center"/>
        <w:rPr>
          <w:rFonts w:asciiTheme="majorBidi" w:hAnsiTheme="majorBidi" w:cstheme="majorBidi"/>
          <w:sz w:val="28"/>
          <w:szCs w:val="28"/>
          <w:u w:val="single"/>
          <w:rtl/>
        </w:rPr>
      </w:pPr>
    </w:p>
    <w:p w14:paraId="25CB07C3" w14:textId="77777777" w:rsidR="004B581B" w:rsidRDefault="004B581B" w:rsidP="00F925D0">
      <w:pPr>
        <w:jc w:val="center"/>
        <w:rPr>
          <w:rFonts w:asciiTheme="majorBidi" w:hAnsiTheme="majorBidi" w:cstheme="majorBidi"/>
          <w:sz w:val="28"/>
          <w:szCs w:val="28"/>
          <w:u w:val="single"/>
          <w:rtl/>
        </w:rPr>
      </w:pPr>
    </w:p>
    <w:p w14:paraId="7E8A1217" w14:textId="77777777" w:rsidR="004B581B" w:rsidRDefault="004B581B" w:rsidP="00F925D0">
      <w:pPr>
        <w:jc w:val="center"/>
        <w:rPr>
          <w:rFonts w:asciiTheme="majorBidi" w:hAnsiTheme="majorBidi" w:cstheme="majorBidi"/>
          <w:sz w:val="28"/>
          <w:szCs w:val="28"/>
          <w:u w:val="single"/>
          <w:rtl/>
        </w:rPr>
      </w:pPr>
    </w:p>
    <w:p w14:paraId="1921470B" w14:textId="77777777" w:rsidR="004B581B" w:rsidRDefault="004B581B" w:rsidP="00F925D0">
      <w:pPr>
        <w:jc w:val="center"/>
        <w:rPr>
          <w:rFonts w:asciiTheme="majorBidi" w:hAnsiTheme="majorBidi" w:cstheme="majorBidi"/>
          <w:sz w:val="28"/>
          <w:szCs w:val="28"/>
          <w:u w:val="single"/>
          <w:rtl/>
        </w:rPr>
      </w:pPr>
    </w:p>
    <w:p w14:paraId="57D49395" w14:textId="77777777" w:rsidR="004B581B" w:rsidRDefault="004B581B" w:rsidP="00F925D0">
      <w:pPr>
        <w:jc w:val="center"/>
        <w:rPr>
          <w:rFonts w:asciiTheme="majorBidi" w:hAnsiTheme="majorBidi" w:cstheme="majorBidi"/>
          <w:sz w:val="28"/>
          <w:szCs w:val="28"/>
          <w:u w:val="single"/>
          <w:rtl/>
        </w:rPr>
      </w:pPr>
    </w:p>
    <w:p w14:paraId="45070964" w14:textId="77777777" w:rsidR="004B581B" w:rsidRDefault="004B581B" w:rsidP="00F925D0">
      <w:pPr>
        <w:jc w:val="center"/>
        <w:rPr>
          <w:rFonts w:asciiTheme="majorBidi" w:hAnsiTheme="majorBidi" w:cstheme="majorBidi"/>
          <w:sz w:val="28"/>
          <w:szCs w:val="28"/>
          <w:u w:val="single"/>
          <w:rtl/>
        </w:rPr>
      </w:pPr>
    </w:p>
    <w:p w14:paraId="33721786" w14:textId="77777777" w:rsidR="004B581B" w:rsidRDefault="004B581B" w:rsidP="00F925D0">
      <w:pPr>
        <w:jc w:val="center"/>
        <w:rPr>
          <w:rFonts w:asciiTheme="majorBidi" w:hAnsiTheme="majorBidi" w:cstheme="majorBidi"/>
          <w:sz w:val="28"/>
          <w:szCs w:val="28"/>
          <w:u w:val="single"/>
          <w:rtl/>
        </w:rPr>
      </w:pPr>
    </w:p>
    <w:p w14:paraId="208D356A" w14:textId="77777777" w:rsidR="004B581B" w:rsidRDefault="004B581B" w:rsidP="00F925D0">
      <w:pPr>
        <w:jc w:val="center"/>
        <w:rPr>
          <w:rFonts w:asciiTheme="majorBidi" w:hAnsiTheme="majorBidi" w:cstheme="majorBidi"/>
          <w:sz w:val="28"/>
          <w:szCs w:val="28"/>
          <w:u w:val="single"/>
          <w:rtl/>
        </w:rPr>
      </w:pPr>
    </w:p>
    <w:p w14:paraId="1052C973" w14:textId="77777777" w:rsidR="004B581B" w:rsidRDefault="004B581B" w:rsidP="00F925D0">
      <w:pPr>
        <w:jc w:val="center"/>
        <w:rPr>
          <w:rFonts w:asciiTheme="majorBidi" w:hAnsiTheme="majorBidi" w:cstheme="majorBidi"/>
          <w:sz w:val="28"/>
          <w:szCs w:val="28"/>
          <w:u w:val="single"/>
          <w:rtl/>
        </w:rPr>
      </w:pPr>
    </w:p>
    <w:p w14:paraId="4E818004" w14:textId="77777777" w:rsidR="004B581B" w:rsidRDefault="004B581B" w:rsidP="00F925D0">
      <w:pPr>
        <w:jc w:val="center"/>
        <w:rPr>
          <w:rFonts w:asciiTheme="majorBidi" w:hAnsiTheme="majorBidi" w:cstheme="majorBidi"/>
          <w:b/>
          <w:bCs/>
          <w:sz w:val="48"/>
          <w:szCs w:val="48"/>
          <w:u w:val="single"/>
          <w:rtl/>
        </w:rPr>
      </w:pPr>
    </w:p>
    <w:p w14:paraId="2D207715" w14:textId="77777777" w:rsidR="004B581B" w:rsidRPr="00F36FF9" w:rsidRDefault="004B581B" w:rsidP="00F925D0">
      <w:pPr>
        <w:jc w:val="center"/>
        <w:rPr>
          <w:rFonts w:asciiTheme="majorBidi" w:hAnsiTheme="majorBidi" w:cstheme="majorBidi"/>
          <w:b/>
          <w:bCs/>
          <w:sz w:val="48"/>
          <w:szCs w:val="48"/>
          <w:u w:val="single"/>
          <w:rtl/>
        </w:rPr>
      </w:pPr>
    </w:p>
    <w:p w14:paraId="7048F6B3" w14:textId="0C23D6CB" w:rsidR="00F925D0" w:rsidRPr="00F36FF9" w:rsidRDefault="00F925D0" w:rsidP="004911CE">
      <w:pPr>
        <w:jc w:val="center"/>
        <w:outlineLvl w:val="0"/>
        <w:rPr>
          <w:rFonts w:asciiTheme="majorBidi" w:hAnsiTheme="majorBidi" w:cstheme="majorBidi"/>
          <w:b/>
          <w:bCs/>
          <w:sz w:val="48"/>
          <w:szCs w:val="48"/>
          <w:u w:val="single"/>
          <w:rtl/>
        </w:rPr>
      </w:pPr>
      <w:bookmarkStart w:id="20" w:name="_Toc235220807"/>
      <w:r w:rsidRPr="00F36FF9">
        <w:rPr>
          <w:rFonts w:asciiTheme="majorBidi" w:hAnsiTheme="majorBidi" w:cstheme="majorBidi"/>
          <w:b/>
          <w:bCs/>
          <w:sz w:val="48"/>
          <w:szCs w:val="48"/>
          <w:u w:val="single"/>
          <w:rtl/>
        </w:rPr>
        <w:t>الفصل الثالث</w:t>
      </w:r>
      <w:bookmarkEnd w:id="20"/>
    </w:p>
    <w:p w14:paraId="7EDEC23D" w14:textId="77777777" w:rsidR="004B581B" w:rsidRDefault="004B581B">
      <w:pPr>
        <w:bidi w:val="0"/>
        <w:rPr>
          <w:rFonts w:asciiTheme="majorBidi" w:hAnsiTheme="majorBidi" w:cstheme="majorBidi"/>
          <w:b/>
          <w:bCs/>
          <w:sz w:val="48"/>
          <w:szCs w:val="48"/>
          <w:u w:val="single"/>
          <w:rtl/>
        </w:rPr>
      </w:pPr>
      <w:r>
        <w:rPr>
          <w:rFonts w:asciiTheme="majorBidi" w:hAnsiTheme="majorBidi" w:cstheme="majorBidi"/>
          <w:b/>
          <w:bCs/>
          <w:sz w:val="48"/>
          <w:szCs w:val="48"/>
          <w:u w:val="single"/>
          <w:rtl/>
        </w:rPr>
        <w:br w:type="page"/>
      </w:r>
    </w:p>
    <w:p w14:paraId="3A2D2B16" w14:textId="518538BE" w:rsidR="00F925D0" w:rsidRPr="004B581B" w:rsidRDefault="00F925D0" w:rsidP="004911CE">
      <w:pPr>
        <w:outlineLvl w:val="1"/>
        <w:rPr>
          <w:rFonts w:asciiTheme="majorBidi" w:hAnsiTheme="majorBidi" w:cstheme="majorBidi"/>
          <w:b/>
          <w:bCs/>
          <w:sz w:val="32"/>
          <w:szCs w:val="32"/>
          <w:u w:val="single"/>
          <w:rtl/>
        </w:rPr>
      </w:pPr>
      <w:bookmarkStart w:id="21" w:name="_Toc235220808"/>
      <w:r w:rsidRPr="004B581B">
        <w:rPr>
          <w:rFonts w:asciiTheme="majorBidi" w:hAnsiTheme="majorBidi" w:cstheme="majorBidi"/>
          <w:b/>
          <w:bCs/>
          <w:sz w:val="32"/>
          <w:szCs w:val="32"/>
          <w:u w:val="single"/>
          <w:rtl/>
        </w:rPr>
        <w:lastRenderedPageBreak/>
        <w:t>منهجية الدراسة</w:t>
      </w:r>
      <w:bookmarkEnd w:id="21"/>
    </w:p>
    <w:p w14:paraId="6C0EB540" w14:textId="77777777" w:rsidR="004B581B" w:rsidRDefault="004B581B" w:rsidP="00D22171">
      <w:pPr>
        <w:rPr>
          <w:rFonts w:asciiTheme="majorBidi" w:hAnsiTheme="majorBidi" w:cstheme="majorBidi"/>
          <w:b/>
          <w:bCs/>
          <w:sz w:val="28"/>
          <w:szCs w:val="28"/>
          <w:u w:val="single"/>
          <w:rtl/>
        </w:rPr>
      </w:pPr>
    </w:p>
    <w:p w14:paraId="76D397BE" w14:textId="111EF7A2" w:rsidR="00D22171" w:rsidRPr="004B581B" w:rsidRDefault="00D22171" w:rsidP="004911CE">
      <w:pPr>
        <w:outlineLvl w:val="2"/>
        <w:rPr>
          <w:rFonts w:asciiTheme="majorBidi" w:hAnsiTheme="majorBidi" w:cstheme="majorBidi"/>
          <w:b/>
          <w:bCs/>
          <w:sz w:val="28"/>
          <w:szCs w:val="28"/>
          <w:u w:val="single"/>
          <w:rtl/>
        </w:rPr>
      </w:pPr>
      <w:bookmarkStart w:id="22" w:name="_Toc235220809"/>
      <w:r w:rsidRPr="004B581B">
        <w:rPr>
          <w:rFonts w:asciiTheme="majorBidi" w:hAnsiTheme="majorBidi" w:cstheme="majorBidi"/>
          <w:b/>
          <w:bCs/>
          <w:sz w:val="28"/>
          <w:szCs w:val="28"/>
          <w:u w:val="single"/>
          <w:rtl/>
        </w:rPr>
        <w:t>-</w:t>
      </w:r>
      <w:r w:rsidR="00BC094B" w:rsidRPr="004B581B">
        <w:rPr>
          <w:rFonts w:asciiTheme="majorBidi" w:hAnsiTheme="majorBidi" w:cstheme="majorBidi"/>
          <w:b/>
          <w:bCs/>
          <w:sz w:val="28"/>
          <w:szCs w:val="28"/>
          <w:u w:val="single"/>
          <w:rtl/>
        </w:rPr>
        <w:t>مقدمة</w:t>
      </w:r>
      <w:r w:rsidR="004B581B">
        <w:rPr>
          <w:rFonts w:asciiTheme="majorBidi" w:hAnsiTheme="majorBidi" w:cstheme="majorBidi" w:hint="cs"/>
          <w:b/>
          <w:bCs/>
          <w:sz w:val="28"/>
          <w:szCs w:val="28"/>
          <w:u w:val="single"/>
          <w:rtl/>
        </w:rPr>
        <w:t>:</w:t>
      </w:r>
      <w:bookmarkEnd w:id="22"/>
    </w:p>
    <w:p w14:paraId="65AE2E82" w14:textId="77777777" w:rsidR="0016455F" w:rsidRPr="004B581B" w:rsidRDefault="0016455F" w:rsidP="004B581B">
      <w:pPr>
        <w:spacing w:line="360" w:lineRule="auto"/>
        <w:jc w:val="both"/>
        <w:rPr>
          <w:rFonts w:asciiTheme="majorBidi" w:hAnsiTheme="majorBidi" w:cstheme="majorBidi"/>
          <w:sz w:val="28"/>
          <w:szCs w:val="28"/>
        </w:rPr>
      </w:pPr>
      <w:r w:rsidRPr="004B581B">
        <w:rPr>
          <w:rFonts w:asciiTheme="majorBidi" w:hAnsiTheme="majorBidi" w:cstheme="majorBidi"/>
          <w:sz w:val="28"/>
          <w:szCs w:val="28"/>
          <w:rtl/>
        </w:rPr>
        <w:t>يصف هذا الفصل الإجراءات المنهجية التي اتبعتها هذه الدراسة لضمان موضوعية البحث وصحة نتائجه، وتشمل المنهج المتبع، ومجتمع الدراسة وعينتها، وأداة جمع البيانات، والمتغيرات، والأساليب الإحصائية المستخدمة، والحدود المكانية والزمانية، والاعتبارات الأخلاقية</w:t>
      </w:r>
      <w:r w:rsidRPr="004B581B">
        <w:rPr>
          <w:rFonts w:asciiTheme="majorBidi" w:hAnsiTheme="majorBidi" w:cstheme="majorBidi"/>
          <w:sz w:val="28"/>
          <w:szCs w:val="28"/>
        </w:rPr>
        <w:t>.</w:t>
      </w:r>
    </w:p>
    <w:p w14:paraId="08A58604" w14:textId="77777777" w:rsidR="004B581B" w:rsidRDefault="004B581B" w:rsidP="00D22171">
      <w:pPr>
        <w:rPr>
          <w:rFonts w:asciiTheme="majorBidi" w:hAnsiTheme="majorBidi" w:cstheme="majorBidi"/>
          <w:b/>
          <w:bCs/>
          <w:sz w:val="28"/>
          <w:szCs w:val="28"/>
          <w:u w:val="single"/>
          <w:rtl/>
        </w:rPr>
      </w:pPr>
    </w:p>
    <w:p w14:paraId="2E715580" w14:textId="0B4C4952" w:rsidR="00D22171" w:rsidRPr="004B581B" w:rsidRDefault="00D22171" w:rsidP="004911CE">
      <w:pPr>
        <w:outlineLvl w:val="2"/>
        <w:rPr>
          <w:rFonts w:asciiTheme="majorBidi" w:hAnsiTheme="majorBidi" w:cstheme="majorBidi"/>
          <w:b/>
          <w:bCs/>
          <w:sz w:val="28"/>
          <w:szCs w:val="28"/>
          <w:u w:val="single"/>
          <w:rtl/>
        </w:rPr>
      </w:pPr>
      <w:bookmarkStart w:id="23" w:name="_Toc235220810"/>
      <w:r w:rsidRPr="004B581B">
        <w:rPr>
          <w:rFonts w:asciiTheme="majorBidi" w:hAnsiTheme="majorBidi" w:cstheme="majorBidi"/>
          <w:b/>
          <w:bCs/>
          <w:sz w:val="28"/>
          <w:szCs w:val="28"/>
          <w:u w:val="single"/>
          <w:rtl/>
        </w:rPr>
        <w:t>-المنهجية وطرق البحث.</w:t>
      </w:r>
      <w:bookmarkEnd w:id="23"/>
      <w:r w:rsidRPr="004B581B">
        <w:rPr>
          <w:rFonts w:asciiTheme="majorBidi" w:hAnsiTheme="majorBidi" w:cstheme="majorBidi"/>
          <w:b/>
          <w:bCs/>
          <w:sz w:val="28"/>
          <w:szCs w:val="28"/>
          <w:u w:val="single"/>
          <w:rtl/>
        </w:rPr>
        <w:t xml:space="preserve"> </w:t>
      </w:r>
    </w:p>
    <w:p w14:paraId="70EFC514" w14:textId="77777777" w:rsidR="00BC094B" w:rsidRPr="004B581B" w:rsidRDefault="00BC094B" w:rsidP="00D22171">
      <w:pPr>
        <w:rPr>
          <w:rFonts w:asciiTheme="majorBidi" w:hAnsiTheme="majorBidi" w:cstheme="majorBidi"/>
          <w:sz w:val="28"/>
          <w:szCs w:val="28"/>
          <w:rtl/>
        </w:rPr>
      </w:pPr>
    </w:p>
    <w:p w14:paraId="7531EC8D" w14:textId="77777777" w:rsidR="0016455F" w:rsidRPr="004B581B" w:rsidRDefault="0016455F" w:rsidP="0016455F">
      <w:pPr>
        <w:rPr>
          <w:rFonts w:asciiTheme="majorBidi" w:hAnsiTheme="majorBidi" w:cstheme="majorBidi"/>
          <w:b/>
          <w:bCs/>
          <w:sz w:val="28"/>
          <w:szCs w:val="28"/>
        </w:rPr>
      </w:pPr>
      <w:r w:rsidRPr="004B581B">
        <w:rPr>
          <w:rFonts w:asciiTheme="majorBidi" w:hAnsiTheme="majorBidi" w:cstheme="majorBidi"/>
          <w:b/>
          <w:bCs/>
          <w:sz w:val="28"/>
          <w:szCs w:val="28"/>
          <w:rtl/>
        </w:rPr>
        <w:t>أولاً: منهج الدراسة</w:t>
      </w:r>
    </w:p>
    <w:p w14:paraId="174CD8DB" w14:textId="77777777" w:rsidR="0016455F" w:rsidRPr="004B581B" w:rsidRDefault="0016455F" w:rsidP="004B581B">
      <w:pPr>
        <w:spacing w:after="0" w:line="360" w:lineRule="auto"/>
        <w:jc w:val="both"/>
        <w:rPr>
          <w:rFonts w:asciiTheme="majorBidi" w:hAnsiTheme="majorBidi" w:cstheme="majorBidi"/>
          <w:sz w:val="28"/>
          <w:szCs w:val="28"/>
        </w:rPr>
      </w:pPr>
      <w:r w:rsidRPr="004B581B">
        <w:rPr>
          <w:rFonts w:asciiTheme="majorBidi" w:hAnsiTheme="majorBidi" w:cstheme="majorBidi"/>
          <w:sz w:val="28"/>
          <w:szCs w:val="28"/>
          <w:rtl/>
        </w:rPr>
        <w:t>اعتمدت هذه الدراسة على </w:t>
      </w:r>
      <w:r w:rsidRPr="004B581B">
        <w:rPr>
          <w:rFonts w:asciiTheme="majorBidi" w:hAnsiTheme="majorBidi" w:cstheme="majorBidi"/>
          <w:b/>
          <w:bCs/>
          <w:sz w:val="28"/>
          <w:szCs w:val="28"/>
          <w:rtl/>
        </w:rPr>
        <w:t>المنهج الوصفي التحليلي</w:t>
      </w:r>
      <w:r w:rsidRPr="004B581B">
        <w:rPr>
          <w:rFonts w:asciiTheme="majorBidi" w:hAnsiTheme="majorBidi" w:cstheme="majorBidi"/>
          <w:sz w:val="28"/>
          <w:szCs w:val="28"/>
          <w:rtl/>
        </w:rPr>
        <w:t> </w:t>
      </w:r>
      <w:r w:rsidRPr="004B581B">
        <w:rPr>
          <w:rFonts w:asciiTheme="majorBidi" w:hAnsiTheme="majorBidi" w:cstheme="majorBidi"/>
          <w:sz w:val="28"/>
          <w:szCs w:val="28"/>
        </w:rPr>
        <w:t xml:space="preserve">(Descriptive Analytical Method) </w:t>
      </w:r>
      <w:r w:rsidRPr="004B581B">
        <w:rPr>
          <w:rFonts w:asciiTheme="majorBidi" w:hAnsiTheme="majorBidi" w:cstheme="majorBidi"/>
          <w:sz w:val="28"/>
          <w:szCs w:val="28"/>
          <w:rtl/>
        </w:rPr>
        <w:t>باستخدام </w:t>
      </w:r>
      <w:r w:rsidRPr="004B581B">
        <w:rPr>
          <w:rFonts w:asciiTheme="majorBidi" w:hAnsiTheme="majorBidi" w:cstheme="majorBidi"/>
          <w:b/>
          <w:bCs/>
          <w:sz w:val="28"/>
          <w:szCs w:val="28"/>
          <w:rtl/>
        </w:rPr>
        <w:t>المسح الميداني</w:t>
      </w:r>
      <w:r w:rsidRPr="004B581B">
        <w:rPr>
          <w:rFonts w:asciiTheme="majorBidi" w:hAnsiTheme="majorBidi" w:cstheme="majorBidi"/>
          <w:sz w:val="28"/>
          <w:szCs w:val="28"/>
          <w:rtl/>
        </w:rPr>
        <w:t>، كونه الأنسب لوصف الظاهرة محل الدراسة (ممارسات الموارد البشرية المسؤولة والولاء التنظيمي) وقياس العلاقات بين المتغيرات الكمية. هذا المنهج يسمح بجمع بيانات كمية من عينة كبيرة، وتحليلها إحصائياً لاختبار الفروض واستخلاص النتائج</w:t>
      </w:r>
      <w:r w:rsidRPr="004B581B">
        <w:rPr>
          <w:rFonts w:asciiTheme="majorBidi" w:hAnsiTheme="majorBidi" w:cstheme="majorBidi"/>
          <w:sz w:val="28"/>
          <w:szCs w:val="28"/>
        </w:rPr>
        <w:t>.</w:t>
      </w:r>
    </w:p>
    <w:p w14:paraId="7A28184E" w14:textId="77777777" w:rsidR="0016455F" w:rsidRPr="004B581B" w:rsidRDefault="0016455F" w:rsidP="004B581B">
      <w:pPr>
        <w:spacing w:after="0" w:line="360" w:lineRule="auto"/>
        <w:jc w:val="both"/>
        <w:rPr>
          <w:rFonts w:asciiTheme="majorBidi" w:hAnsiTheme="majorBidi" w:cstheme="majorBidi"/>
          <w:sz w:val="28"/>
          <w:szCs w:val="28"/>
        </w:rPr>
      </w:pPr>
      <w:r w:rsidRPr="004B581B">
        <w:rPr>
          <w:rFonts w:asciiTheme="majorBidi" w:hAnsiTheme="majorBidi" w:cstheme="majorBidi"/>
          <w:sz w:val="28"/>
          <w:szCs w:val="28"/>
          <w:rtl/>
        </w:rPr>
        <w:t>وقد تم اختيار هذا المنهج للأسباب التالية</w:t>
      </w:r>
      <w:r w:rsidRPr="004B581B">
        <w:rPr>
          <w:rFonts w:asciiTheme="majorBidi" w:hAnsiTheme="majorBidi" w:cstheme="majorBidi"/>
          <w:sz w:val="28"/>
          <w:szCs w:val="28"/>
        </w:rPr>
        <w:t>:</w:t>
      </w:r>
    </w:p>
    <w:p w14:paraId="6F3964DD" w14:textId="77777777" w:rsidR="0016455F" w:rsidRPr="004B581B" w:rsidRDefault="0016455F" w:rsidP="004B581B">
      <w:pPr>
        <w:numPr>
          <w:ilvl w:val="0"/>
          <w:numId w:val="27"/>
        </w:numPr>
        <w:spacing w:after="0" w:line="360" w:lineRule="auto"/>
        <w:jc w:val="both"/>
        <w:rPr>
          <w:rFonts w:asciiTheme="majorBidi" w:hAnsiTheme="majorBidi" w:cstheme="majorBidi"/>
          <w:sz w:val="28"/>
          <w:szCs w:val="28"/>
        </w:rPr>
      </w:pPr>
      <w:r w:rsidRPr="004B581B">
        <w:rPr>
          <w:rFonts w:asciiTheme="majorBidi" w:hAnsiTheme="majorBidi" w:cstheme="majorBidi"/>
          <w:b/>
          <w:bCs/>
          <w:sz w:val="28"/>
          <w:szCs w:val="28"/>
          <w:rtl/>
        </w:rPr>
        <w:t>وصف الظاهرة</w:t>
      </w:r>
      <w:r w:rsidRPr="004B581B">
        <w:rPr>
          <w:rFonts w:asciiTheme="majorBidi" w:hAnsiTheme="majorBidi" w:cstheme="majorBidi"/>
          <w:b/>
          <w:bCs/>
          <w:sz w:val="28"/>
          <w:szCs w:val="28"/>
        </w:rPr>
        <w:t>:</w:t>
      </w:r>
      <w:r w:rsidRPr="004B581B">
        <w:rPr>
          <w:rFonts w:asciiTheme="majorBidi" w:hAnsiTheme="majorBidi" w:cstheme="majorBidi"/>
          <w:sz w:val="28"/>
          <w:szCs w:val="28"/>
        </w:rPr>
        <w:t> </w:t>
      </w:r>
      <w:r w:rsidRPr="004B581B">
        <w:rPr>
          <w:rFonts w:asciiTheme="majorBidi" w:hAnsiTheme="majorBidi" w:cstheme="majorBidi"/>
          <w:sz w:val="28"/>
          <w:szCs w:val="28"/>
          <w:rtl/>
        </w:rPr>
        <w:t>يسمح بتقديم صورة واضحة عن مستوى ممارسات الموارد البشرية المسؤولة ومستوى الولاء التنظيمي في القطاع الخاص السعودي كما يدركها الموظفون</w:t>
      </w:r>
      <w:r w:rsidRPr="004B581B">
        <w:rPr>
          <w:rFonts w:asciiTheme="majorBidi" w:hAnsiTheme="majorBidi" w:cstheme="majorBidi"/>
          <w:sz w:val="28"/>
          <w:szCs w:val="28"/>
        </w:rPr>
        <w:t>.</w:t>
      </w:r>
    </w:p>
    <w:p w14:paraId="07DF6E4C" w14:textId="77777777" w:rsidR="0016455F" w:rsidRPr="004B581B" w:rsidRDefault="0016455F" w:rsidP="004B581B">
      <w:pPr>
        <w:numPr>
          <w:ilvl w:val="0"/>
          <w:numId w:val="27"/>
        </w:numPr>
        <w:spacing w:after="0" w:line="360" w:lineRule="auto"/>
        <w:jc w:val="both"/>
        <w:rPr>
          <w:rFonts w:asciiTheme="majorBidi" w:hAnsiTheme="majorBidi" w:cstheme="majorBidi"/>
          <w:sz w:val="28"/>
          <w:szCs w:val="28"/>
        </w:rPr>
      </w:pPr>
      <w:r w:rsidRPr="004B581B">
        <w:rPr>
          <w:rFonts w:asciiTheme="majorBidi" w:hAnsiTheme="majorBidi" w:cstheme="majorBidi"/>
          <w:b/>
          <w:bCs/>
          <w:sz w:val="28"/>
          <w:szCs w:val="28"/>
          <w:rtl/>
        </w:rPr>
        <w:t>اختبار العلاقات</w:t>
      </w:r>
      <w:r w:rsidRPr="004B581B">
        <w:rPr>
          <w:rFonts w:asciiTheme="majorBidi" w:hAnsiTheme="majorBidi" w:cstheme="majorBidi"/>
          <w:b/>
          <w:bCs/>
          <w:sz w:val="28"/>
          <w:szCs w:val="28"/>
        </w:rPr>
        <w:t>:</w:t>
      </w:r>
      <w:r w:rsidRPr="004B581B">
        <w:rPr>
          <w:rFonts w:asciiTheme="majorBidi" w:hAnsiTheme="majorBidi" w:cstheme="majorBidi"/>
          <w:sz w:val="28"/>
          <w:szCs w:val="28"/>
        </w:rPr>
        <w:t> </w:t>
      </w:r>
      <w:r w:rsidRPr="004B581B">
        <w:rPr>
          <w:rFonts w:asciiTheme="majorBidi" w:hAnsiTheme="majorBidi" w:cstheme="majorBidi"/>
          <w:sz w:val="28"/>
          <w:szCs w:val="28"/>
          <w:rtl/>
        </w:rPr>
        <w:t>يمكن من قياس قوة واتجاه العلاقات بين المتغيرات المستقلة والتابعة باستخدام الأساليب الإحصائية المناسبة</w:t>
      </w:r>
      <w:r w:rsidRPr="004B581B">
        <w:rPr>
          <w:rFonts w:asciiTheme="majorBidi" w:hAnsiTheme="majorBidi" w:cstheme="majorBidi"/>
          <w:sz w:val="28"/>
          <w:szCs w:val="28"/>
        </w:rPr>
        <w:t>.</w:t>
      </w:r>
    </w:p>
    <w:p w14:paraId="2196FE67" w14:textId="77777777" w:rsidR="0016455F" w:rsidRPr="004B581B" w:rsidRDefault="0016455F" w:rsidP="004B581B">
      <w:pPr>
        <w:numPr>
          <w:ilvl w:val="0"/>
          <w:numId w:val="27"/>
        </w:numPr>
        <w:spacing w:after="0" w:line="360" w:lineRule="auto"/>
        <w:jc w:val="both"/>
        <w:rPr>
          <w:rFonts w:asciiTheme="majorBidi" w:hAnsiTheme="majorBidi" w:cstheme="majorBidi"/>
          <w:sz w:val="28"/>
          <w:szCs w:val="28"/>
        </w:rPr>
      </w:pPr>
      <w:r w:rsidRPr="004B581B">
        <w:rPr>
          <w:rFonts w:asciiTheme="majorBidi" w:hAnsiTheme="majorBidi" w:cstheme="majorBidi"/>
          <w:b/>
          <w:bCs/>
          <w:sz w:val="28"/>
          <w:szCs w:val="28"/>
          <w:rtl/>
        </w:rPr>
        <w:t>تعميم النتائج</w:t>
      </w:r>
      <w:r w:rsidRPr="004B581B">
        <w:rPr>
          <w:rFonts w:asciiTheme="majorBidi" w:hAnsiTheme="majorBidi" w:cstheme="majorBidi"/>
          <w:b/>
          <w:bCs/>
          <w:sz w:val="28"/>
          <w:szCs w:val="28"/>
        </w:rPr>
        <w:t>:</w:t>
      </w:r>
      <w:r w:rsidRPr="004B581B">
        <w:rPr>
          <w:rFonts w:asciiTheme="majorBidi" w:hAnsiTheme="majorBidi" w:cstheme="majorBidi"/>
          <w:sz w:val="28"/>
          <w:szCs w:val="28"/>
        </w:rPr>
        <w:t> </w:t>
      </w:r>
      <w:r w:rsidRPr="004B581B">
        <w:rPr>
          <w:rFonts w:asciiTheme="majorBidi" w:hAnsiTheme="majorBidi" w:cstheme="majorBidi"/>
          <w:sz w:val="28"/>
          <w:szCs w:val="28"/>
          <w:rtl/>
        </w:rPr>
        <w:t>بما أن الدراسة تعتمد على عينة كبيرة ممثلة لمجتمع الدراسة، يمكن تعميم النتائج على مجتمع الدراسة بأكمله</w:t>
      </w:r>
      <w:r w:rsidRPr="004B581B">
        <w:rPr>
          <w:rFonts w:asciiTheme="majorBidi" w:hAnsiTheme="majorBidi" w:cstheme="majorBidi"/>
          <w:sz w:val="28"/>
          <w:szCs w:val="28"/>
        </w:rPr>
        <w:t>.</w:t>
      </w:r>
    </w:p>
    <w:p w14:paraId="4D9343DA" w14:textId="77777777" w:rsidR="00893E5D" w:rsidRDefault="00893E5D">
      <w:pPr>
        <w:bidi w:val="0"/>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05712225" w14:textId="2E4FFC6A" w:rsidR="00BC094B" w:rsidRPr="00893E5D" w:rsidRDefault="00BC094B" w:rsidP="004911CE">
      <w:pPr>
        <w:outlineLvl w:val="2"/>
        <w:rPr>
          <w:rFonts w:asciiTheme="majorBidi" w:hAnsiTheme="majorBidi" w:cstheme="majorBidi"/>
          <w:b/>
          <w:bCs/>
          <w:sz w:val="32"/>
          <w:szCs w:val="32"/>
          <w:u w:val="single"/>
          <w:rtl/>
        </w:rPr>
      </w:pPr>
      <w:bookmarkStart w:id="24" w:name="_Toc235220811"/>
      <w:r w:rsidRPr="00893E5D">
        <w:rPr>
          <w:rFonts w:asciiTheme="majorBidi" w:hAnsiTheme="majorBidi" w:cstheme="majorBidi"/>
          <w:b/>
          <w:bCs/>
          <w:sz w:val="32"/>
          <w:szCs w:val="32"/>
          <w:u w:val="single"/>
          <w:rtl/>
        </w:rPr>
        <w:lastRenderedPageBreak/>
        <w:t>-</w:t>
      </w:r>
      <w:r w:rsidRPr="004911CE">
        <w:rPr>
          <w:rFonts w:asciiTheme="majorBidi" w:hAnsiTheme="majorBidi" w:cstheme="majorBidi"/>
          <w:b/>
          <w:bCs/>
          <w:sz w:val="28"/>
          <w:szCs w:val="28"/>
          <w:u w:val="single"/>
          <w:rtl/>
        </w:rPr>
        <w:t>مجتمع</w:t>
      </w:r>
      <w:r w:rsidRPr="00893E5D">
        <w:rPr>
          <w:rFonts w:asciiTheme="majorBidi" w:hAnsiTheme="majorBidi" w:cstheme="majorBidi"/>
          <w:b/>
          <w:bCs/>
          <w:sz w:val="32"/>
          <w:szCs w:val="32"/>
          <w:u w:val="single"/>
          <w:rtl/>
        </w:rPr>
        <w:t xml:space="preserve"> البحث</w:t>
      </w:r>
      <w:bookmarkEnd w:id="24"/>
    </w:p>
    <w:p w14:paraId="66C2F675" w14:textId="77777777" w:rsidR="00BC094B" w:rsidRPr="00F36FF9" w:rsidRDefault="00BC094B" w:rsidP="00D22171">
      <w:pPr>
        <w:rPr>
          <w:rFonts w:asciiTheme="majorBidi" w:hAnsiTheme="majorBidi" w:cstheme="majorBidi"/>
          <w:sz w:val="28"/>
          <w:szCs w:val="28"/>
          <w:u w:val="single"/>
          <w:rtl/>
        </w:rPr>
      </w:pPr>
    </w:p>
    <w:p w14:paraId="73A52F00" w14:textId="77777777" w:rsidR="00A21AAE" w:rsidRPr="00F36FF9" w:rsidRDefault="00A21AAE" w:rsidP="00A21AAE">
      <w:pPr>
        <w:rPr>
          <w:rFonts w:asciiTheme="majorBidi" w:hAnsiTheme="majorBidi" w:cstheme="majorBidi"/>
          <w:b/>
          <w:bCs/>
          <w:sz w:val="28"/>
          <w:szCs w:val="28"/>
          <w:u w:val="single"/>
        </w:rPr>
      </w:pPr>
      <w:r w:rsidRPr="00F36FF9">
        <w:rPr>
          <w:rFonts w:asciiTheme="majorBidi" w:hAnsiTheme="majorBidi" w:cstheme="majorBidi"/>
          <w:b/>
          <w:bCs/>
          <w:sz w:val="28"/>
          <w:szCs w:val="28"/>
          <w:u w:val="single"/>
          <w:rtl/>
        </w:rPr>
        <w:t>ثانياً: مجتمع الدراسة وعينتها</w:t>
      </w:r>
    </w:p>
    <w:p w14:paraId="23090F15" w14:textId="67A51C59" w:rsidR="00A21AAE" w:rsidRPr="00893E5D" w:rsidRDefault="00A21AAE">
      <w:pPr>
        <w:pStyle w:val="ListParagraph"/>
        <w:numPr>
          <w:ilvl w:val="0"/>
          <w:numId w:val="93"/>
        </w:numPr>
        <w:spacing w:after="0" w:line="360" w:lineRule="auto"/>
        <w:jc w:val="both"/>
        <w:rPr>
          <w:rFonts w:asciiTheme="majorBidi" w:hAnsiTheme="majorBidi" w:cstheme="majorBidi"/>
          <w:b/>
          <w:bCs/>
          <w:sz w:val="28"/>
          <w:szCs w:val="28"/>
        </w:rPr>
      </w:pPr>
      <w:r w:rsidRPr="00893E5D">
        <w:rPr>
          <w:rFonts w:asciiTheme="majorBidi" w:hAnsiTheme="majorBidi" w:cstheme="majorBidi"/>
          <w:b/>
          <w:bCs/>
          <w:sz w:val="28"/>
          <w:szCs w:val="28"/>
          <w:rtl/>
        </w:rPr>
        <w:t>مجتمع الدراسة</w:t>
      </w:r>
    </w:p>
    <w:p w14:paraId="2D946AAD"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يتكون مجتمع الدراسة من جميع العاملين في الشركات الخاصة في المملكة العربية السعودية، في مختلف القطاعات الاقتصادية (الصناعي، التجاري، الخدمي، المالي، التقني)، على اختلاف أحجامها. وقد تم اختيار هذا المجتمع لأنه الأكثر تمثيلاً للتحديات التي تواجه إدارة الموارد البشرية في بيئة العمل السعودية، والأكثر استفادة من نتائج الدراسة في تحسين ممارساتها</w:t>
      </w:r>
      <w:r w:rsidRPr="00893E5D">
        <w:rPr>
          <w:rFonts w:asciiTheme="majorBidi" w:hAnsiTheme="majorBidi" w:cstheme="majorBidi"/>
          <w:sz w:val="28"/>
          <w:szCs w:val="28"/>
        </w:rPr>
        <w:t>.</w:t>
      </w:r>
    </w:p>
    <w:p w14:paraId="31CD44B7" w14:textId="1E966735" w:rsidR="00A21AAE" w:rsidRPr="00893E5D" w:rsidRDefault="00A21AAE">
      <w:pPr>
        <w:pStyle w:val="ListParagraph"/>
        <w:numPr>
          <w:ilvl w:val="0"/>
          <w:numId w:val="93"/>
        </w:numPr>
        <w:spacing w:after="0" w:line="360" w:lineRule="auto"/>
        <w:jc w:val="both"/>
        <w:rPr>
          <w:rFonts w:asciiTheme="majorBidi" w:hAnsiTheme="majorBidi" w:cstheme="majorBidi"/>
          <w:b/>
          <w:bCs/>
          <w:sz w:val="28"/>
          <w:szCs w:val="28"/>
        </w:rPr>
      </w:pPr>
      <w:r w:rsidRPr="00893E5D">
        <w:rPr>
          <w:rFonts w:asciiTheme="majorBidi" w:hAnsiTheme="majorBidi" w:cstheme="majorBidi"/>
          <w:b/>
          <w:bCs/>
          <w:sz w:val="28"/>
          <w:szCs w:val="28"/>
          <w:rtl/>
        </w:rPr>
        <w:t>عينة الدراسة</w:t>
      </w:r>
    </w:p>
    <w:p w14:paraId="2AD20077"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تم اختيار عينة الدراسة باستخدام </w:t>
      </w:r>
      <w:r w:rsidRPr="00893E5D">
        <w:rPr>
          <w:rFonts w:asciiTheme="majorBidi" w:hAnsiTheme="majorBidi" w:cstheme="majorBidi"/>
          <w:b/>
          <w:bCs/>
          <w:sz w:val="28"/>
          <w:szCs w:val="28"/>
          <w:rtl/>
        </w:rPr>
        <w:t>العينة العشوائية الطبقية</w:t>
      </w:r>
      <w:r w:rsidRPr="00893E5D">
        <w:rPr>
          <w:rFonts w:asciiTheme="majorBidi" w:hAnsiTheme="majorBidi" w:cstheme="majorBidi"/>
          <w:sz w:val="28"/>
          <w:szCs w:val="28"/>
          <w:rtl/>
        </w:rPr>
        <w:t> </w:t>
      </w:r>
      <w:r w:rsidRPr="00893E5D">
        <w:rPr>
          <w:rFonts w:asciiTheme="majorBidi" w:hAnsiTheme="majorBidi" w:cstheme="majorBidi"/>
          <w:sz w:val="28"/>
          <w:szCs w:val="28"/>
        </w:rPr>
        <w:t>(Stratified Random Sample)</w:t>
      </w:r>
      <w:r w:rsidRPr="00893E5D">
        <w:rPr>
          <w:rFonts w:asciiTheme="majorBidi" w:hAnsiTheme="majorBidi" w:cstheme="majorBidi"/>
          <w:sz w:val="28"/>
          <w:szCs w:val="28"/>
          <w:rtl/>
        </w:rPr>
        <w:t>، حيث تم تقسيم مجتمع الدراسة إلى طبقات حسب</w:t>
      </w:r>
      <w:r w:rsidRPr="00893E5D">
        <w:rPr>
          <w:rFonts w:asciiTheme="majorBidi" w:hAnsiTheme="majorBidi" w:cstheme="majorBidi"/>
          <w:sz w:val="28"/>
          <w:szCs w:val="28"/>
        </w:rPr>
        <w:t>:</w:t>
      </w:r>
    </w:p>
    <w:p w14:paraId="5568A2DB" w14:textId="77777777" w:rsidR="00A21AAE" w:rsidRPr="00893E5D" w:rsidRDefault="00A21AAE" w:rsidP="00893E5D">
      <w:pPr>
        <w:numPr>
          <w:ilvl w:val="0"/>
          <w:numId w:val="28"/>
        </w:numPr>
        <w:spacing w:after="0" w:line="360" w:lineRule="auto"/>
        <w:jc w:val="both"/>
        <w:rPr>
          <w:rFonts w:asciiTheme="majorBidi" w:hAnsiTheme="majorBidi" w:cstheme="majorBidi"/>
          <w:sz w:val="28"/>
          <w:szCs w:val="28"/>
        </w:rPr>
      </w:pPr>
      <w:r w:rsidRPr="00893E5D">
        <w:rPr>
          <w:rFonts w:asciiTheme="majorBidi" w:hAnsiTheme="majorBidi" w:cstheme="majorBidi"/>
          <w:b/>
          <w:bCs/>
          <w:sz w:val="28"/>
          <w:szCs w:val="28"/>
          <w:rtl/>
        </w:rPr>
        <w:t>القطاع الاقتصادي</w:t>
      </w:r>
      <w:r w:rsidRPr="00893E5D">
        <w:rPr>
          <w:rFonts w:asciiTheme="majorBidi" w:hAnsiTheme="majorBidi" w:cstheme="majorBidi"/>
          <w:b/>
          <w:bCs/>
          <w:sz w:val="28"/>
          <w:szCs w:val="28"/>
        </w:rPr>
        <w:t>:</w:t>
      </w:r>
      <w:r w:rsidRPr="00893E5D">
        <w:rPr>
          <w:rFonts w:asciiTheme="majorBidi" w:hAnsiTheme="majorBidi" w:cstheme="majorBidi"/>
          <w:sz w:val="28"/>
          <w:szCs w:val="28"/>
        </w:rPr>
        <w:t> </w:t>
      </w:r>
      <w:r w:rsidRPr="00893E5D">
        <w:rPr>
          <w:rFonts w:asciiTheme="majorBidi" w:hAnsiTheme="majorBidi" w:cstheme="majorBidi"/>
          <w:sz w:val="28"/>
          <w:szCs w:val="28"/>
          <w:rtl/>
        </w:rPr>
        <w:t>صناعي، تجاري، خدمي، مالي، تقني</w:t>
      </w:r>
      <w:r w:rsidRPr="00893E5D">
        <w:rPr>
          <w:rFonts w:asciiTheme="majorBidi" w:hAnsiTheme="majorBidi" w:cstheme="majorBidi"/>
          <w:sz w:val="28"/>
          <w:szCs w:val="28"/>
        </w:rPr>
        <w:t>.</w:t>
      </w:r>
    </w:p>
    <w:p w14:paraId="2A3C8C4B" w14:textId="77777777" w:rsidR="00A21AAE" w:rsidRPr="00893E5D" w:rsidRDefault="00A21AAE" w:rsidP="00893E5D">
      <w:pPr>
        <w:numPr>
          <w:ilvl w:val="0"/>
          <w:numId w:val="28"/>
        </w:numPr>
        <w:spacing w:after="0" w:line="360" w:lineRule="auto"/>
        <w:jc w:val="both"/>
        <w:rPr>
          <w:rFonts w:asciiTheme="majorBidi" w:hAnsiTheme="majorBidi" w:cstheme="majorBidi"/>
          <w:sz w:val="28"/>
          <w:szCs w:val="28"/>
        </w:rPr>
      </w:pPr>
      <w:r w:rsidRPr="00893E5D">
        <w:rPr>
          <w:rFonts w:asciiTheme="majorBidi" w:hAnsiTheme="majorBidi" w:cstheme="majorBidi"/>
          <w:b/>
          <w:bCs/>
          <w:sz w:val="28"/>
          <w:szCs w:val="28"/>
          <w:rtl/>
        </w:rPr>
        <w:t>حجم المنشأة</w:t>
      </w:r>
      <w:r w:rsidRPr="00893E5D">
        <w:rPr>
          <w:rFonts w:asciiTheme="majorBidi" w:hAnsiTheme="majorBidi" w:cstheme="majorBidi"/>
          <w:b/>
          <w:bCs/>
          <w:sz w:val="28"/>
          <w:szCs w:val="28"/>
        </w:rPr>
        <w:t>:</w:t>
      </w:r>
      <w:r w:rsidRPr="00893E5D">
        <w:rPr>
          <w:rFonts w:asciiTheme="majorBidi" w:hAnsiTheme="majorBidi" w:cstheme="majorBidi"/>
          <w:sz w:val="28"/>
          <w:szCs w:val="28"/>
        </w:rPr>
        <w:t> </w:t>
      </w:r>
      <w:r w:rsidRPr="00893E5D">
        <w:rPr>
          <w:rFonts w:asciiTheme="majorBidi" w:hAnsiTheme="majorBidi" w:cstheme="majorBidi"/>
          <w:sz w:val="28"/>
          <w:szCs w:val="28"/>
          <w:rtl/>
        </w:rPr>
        <w:t>صغيرة (أقل من 50 موظفاً)، متوسطة (50-200 موظف)، كبيرة (أكثر من 200 موظف)</w:t>
      </w:r>
      <w:r w:rsidRPr="00893E5D">
        <w:rPr>
          <w:rFonts w:asciiTheme="majorBidi" w:hAnsiTheme="majorBidi" w:cstheme="majorBidi"/>
          <w:sz w:val="28"/>
          <w:szCs w:val="28"/>
        </w:rPr>
        <w:t>.</w:t>
      </w:r>
    </w:p>
    <w:p w14:paraId="6FDEDFD3" w14:textId="77777777" w:rsidR="00A21AAE" w:rsidRPr="00893E5D" w:rsidRDefault="00A21AAE" w:rsidP="00893E5D">
      <w:pPr>
        <w:numPr>
          <w:ilvl w:val="0"/>
          <w:numId w:val="28"/>
        </w:numPr>
        <w:spacing w:after="0" w:line="360" w:lineRule="auto"/>
        <w:jc w:val="both"/>
        <w:rPr>
          <w:rFonts w:asciiTheme="majorBidi" w:hAnsiTheme="majorBidi" w:cstheme="majorBidi"/>
          <w:sz w:val="28"/>
          <w:szCs w:val="28"/>
        </w:rPr>
      </w:pPr>
      <w:r w:rsidRPr="00893E5D">
        <w:rPr>
          <w:rFonts w:asciiTheme="majorBidi" w:hAnsiTheme="majorBidi" w:cstheme="majorBidi"/>
          <w:b/>
          <w:bCs/>
          <w:sz w:val="28"/>
          <w:szCs w:val="28"/>
          <w:rtl/>
        </w:rPr>
        <w:t>المستوى الوظيفي</w:t>
      </w:r>
      <w:r w:rsidRPr="00893E5D">
        <w:rPr>
          <w:rFonts w:asciiTheme="majorBidi" w:hAnsiTheme="majorBidi" w:cstheme="majorBidi"/>
          <w:b/>
          <w:bCs/>
          <w:sz w:val="28"/>
          <w:szCs w:val="28"/>
        </w:rPr>
        <w:t>:</w:t>
      </w:r>
      <w:r w:rsidRPr="00893E5D">
        <w:rPr>
          <w:rFonts w:asciiTheme="majorBidi" w:hAnsiTheme="majorBidi" w:cstheme="majorBidi"/>
          <w:sz w:val="28"/>
          <w:szCs w:val="28"/>
        </w:rPr>
        <w:t> </w:t>
      </w:r>
      <w:r w:rsidRPr="00893E5D">
        <w:rPr>
          <w:rFonts w:asciiTheme="majorBidi" w:hAnsiTheme="majorBidi" w:cstheme="majorBidi"/>
          <w:sz w:val="28"/>
          <w:szCs w:val="28"/>
          <w:rtl/>
        </w:rPr>
        <w:t>إداري، تنفيذي، فني، مساند</w:t>
      </w:r>
      <w:r w:rsidRPr="00893E5D">
        <w:rPr>
          <w:rFonts w:asciiTheme="majorBidi" w:hAnsiTheme="majorBidi" w:cstheme="majorBidi"/>
          <w:sz w:val="28"/>
          <w:szCs w:val="28"/>
        </w:rPr>
        <w:t>.</w:t>
      </w:r>
    </w:p>
    <w:p w14:paraId="543DA5E6"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تم اختيار عينة عشوائية من كل طبقة بنسبة تمثيلية تتناسب مع حجم الطبقة في مجتمع الدراسة</w:t>
      </w:r>
      <w:r w:rsidRPr="00893E5D">
        <w:rPr>
          <w:rFonts w:asciiTheme="majorBidi" w:hAnsiTheme="majorBidi" w:cstheme="majorBidi"/>
          <w:sz w:val="28"/>
          <w:szCs w:val="28"/>
        </w:rPr>
        <w:t>.</w:t>
      </w:r>
    </w:p>
    <w:p w14:paraId="5C125952" w14:textId="7D9A492E" w:rsidR="00A21AAE" w:rsidRPr="00893E5D" w:rsidRDefault="00A21AAE">
      <w:pPr>
        <w:pStyle w:val="ListParagraph"/>
        <w:numPr>
          <w:ilvl w:val="0"/>
          <w:numId w:val="93"/>
        </w:numPr>
        <w:spacing w:after="0" w:line="360" w:lineRule="auto"/>
        <w:jc w:val="both"/>
        <w:rPr>
          <w:rFonts w:asciiTheme="majorBidi" w:hAnsiTheme="majorBidi" w:cstheme="majorBidi"/>
          <w:b/>
          <w:bCs/>
          <w:sz w:val="28"/>
          <w:szCs w:val="28"/>
        </w:rPr>
      </w:pPr>
      <w:r w:rsidRPr="00893E5D">
        <w:rPr>
          <w:rFonts w:asciiTheme="majorBidi" w:hAnsiTheme="majorBidi" w:cstheme="majorBidi"/>
          <w:b/>
          <w:bCs/>
          <w:sz w:val="28"/>
          <w:szCs w:val="28"/>
          <w:rtl/>
        </w:rPr>
        <w:t>حجم العينة</w:t>
      </w:r>
    </w:p>
    <w:p w14:paraId="46F986CA"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تم تحديد حجم العينة باستخدام </w:t>
      </w:r>
      <w:r w:rsidRPr="00893E5D">
        <w:rPr>
          <w:rFonts w:asciiTheme="majorBidi" w:hAnsiTheme="majorBidi" w:cstheme="majorBidi"/>
          <w:b/>
          <w:bCs/>
          <w:sz w:val="28"/>
          <w:szCs w:val="28"/>
          <w:rtl/>
        </w:rPr>
        <w:t>جدول مورجان</w:t>
      </w:r>
      <w:r w:rsidRPr="00893E5D">
        <w:rPr>
          <w:rFonts w:asciiTheme="majorBidi" w:hAnsiTheme="majorBidi" w:cstheme="majorBidi"/>
          <w:sz w:val="28"/>
          <w:szCs w:val="28"/>
          <w:rtl/>
        </w:rPr>
        <w:t> </w:t>
      </w:r>
      <w:r w:rsidRPr="00893E5D">
        <w:rPr>
          <w:rFonts w:asciiTheme="majorBidi" w:hAnsiTheme="majorBidi" w:cstheme="majorBidi"/>
          <w:sz w:val="28"/>
          <w:szCs w:val="28"/>
        </w:rPr>
        <w:t xml:space="preserve">(Morgan Table) </w:t>
      </w:r>
      <w:r w:rsidRPr="00893E5D">
        <w:rPr>
          <w:rFonts w:asciiTheme="majorBidi" w:hAnsiTheme="majorBidi" w:cstheme="majorBidi"/>
          <w:sz w:val="28"/>
          <w:szCs w:val="28"/>
          <w:rtl/>
        </w:rPr>
        <w:t>عند مستوى ثقة (95%) وخطأ معياري (5%)، حيث بلغ حجم العينة المطلوب (384) مفردة. وتم توزيع (450) استبانة لضمان استرداد العدد المطلوب، مع مراعاة نسبة الاسترداد المتوقعة</w:t>
      </w:r>
      <w:r w:rsidRPr="00893E5D">
        <w:rPr>
          <w:rFonts w:asciiTheme="majorBidi" w:hAnsiTheme="majorBidi" w:cstheme="majorBidi"/>
          <w:sz w:val="28"/>
          <w:szCs w:val="28"/>
        </w:rPr>
        <w:t xml:space="preserve"> (85%).</w:t>
      </w:r>
    </w:p>
    <w:p w14:paraId="6DB4D1B7"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وقد تم تطبيق الشروط التالية لاختيار أفراد العينة</w:t>
      </w:r>
      <w:r w:rsidRPr="00893E5D">
        <w:rPr>
          <w:rFonts w:asciiTheme="majorBidi" w:hAnsiTheme="majorBidi" w:cstheme="majorBidi"/>
          <w:sz w:val="28"/>
          <w:szCs w:val="28"/>
        </w:rPr>
        <w:t>:</w:t>
      </w:r>
    </w:p>
    <w:p w14:paraId="4CDE4D9E" w14:textId="77777777" w:rsidR="00A21AAE" w:rsidRPr="00893E5D" w:rsidRDefault="00A21AAE" w:rsidP="00893E5D">
      <w:pPr>
        <w:numPr>
          <w:ilvl w:val="0"/>
          <w:numId w:val="29"/>
        </w:num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أن يكون الموظف على رأس العمل لمدة لا تقل عن سنة واحدة</w:t>
      </w:r>
      <w:r w:rsidRPr="00893E5D">
        <w:rPr>
          <w:rFonts w:asciiTheme="majorBidi" w:hAnsiTheme="majorBidi" w:cstheme="majorBidi"/>
          <w:sz w:val="28"/>
          <w:szCs w:val="28"/>
        </w:rPr>
        <w:t>.</w:t>
      </w:r>
    </w:p>
    <w:p w14:paraId="07549539" w14:textId="77777777" w:rsidR="00A21AAE" w:rsidRPr="00893E5D" w:rsidRDefault="00A21AAE" w:rsidP="00893E5D">
      <w:pPr>
        <w:numPr>
          <w:ilvl w:val="0"/>
          <w:numId w:val="29"/>
        </w:num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أن يكون سعودي الجنسية أو مقيماً بشكل نظامي</w:t>
      </w:r>
      <w:r w:rsidRPr="00893E5D">
        <w:rPr>
          <w:rFonts w:asciiTheme="majorBidi" w:hAnsiTheme="majorBidi" w:cstheme="majorBidi"/>
          <w:sz w:val="28"/>
          <w:szCs w:val="28"/>
        </w:rPr>
        <w:t>.</w:t>
      </w:r>
    </w:p>
    <w:p w14:paraId="52ED519F" w14:textId="77777777" w:rsidR="00A21AAE" w:rsidRPr="00893E5D" w:rsidRDefault="00A21AAE" w:rsidP="00893E5D">
      <w:pPr>
        <w:numPr>
          <w:ilvl w:val="0"/>
          <w:numId w:val="29"/>
        </w:num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أن يكون لديه القدرة على قراءة وفهم اللغة العربية</w:t>
      </w:r>
      <w:r w:rsidRPr="00893E5D">
        <w:rPr>
          <w:rFonts w:asciiTheme="majorBidi" w:hAnsiTheme="majorBidi" w:cstheme="majorBidi"/>
          <w:sz w:val="28"/>
          <w:szCs w:val="28"/>
        </w:rPr>
        <w:t>.</w:t>
      </w:r>
    </w:p>
    <w:p w14:paraId="75611727" w14:textId="24B394A5" w:rsidR="00A21AAE" w:rsidRPr="00893E5D" w:rsidRDefault="00A21AAE">
      <w:pPr>
        <w:pStyle w:val="ListParagraph"/>
        <w:numPr>
          <w:ilvl w:val="0"/>
          <w:numId w:val="93"/>
        </w:numPr>
        <w:spacing w:after="0" w:line="360" w:lineRule="auto"/>
        <w:jc w:val="both"/>
        <w:rPr>
          <w:rFonts w:asciiTheme="majorBidi" w:hAnsiTheme="majorBidi" w:cstheme="majorBidi"/>
          <w:b/>
          <w:bCs/>
          <w:sz w:val="28"/>
          <w:szCs w:val="28"/>
        </w:rPr>
      </w:pPr>
      <w:r w:rsidRPr="00893E5D">
        <w:rPr>
          <w:rFonts w:asciiTheme="majorBidi" w:hAnsiTheme="majorBidi" w:cstheme="majorBidi"/>
          <w:b/>
          <w:bCs/>
          <w:sz w:val="28"/>
          <w:szCs w:val="28"/>
        </w:rPr>
        <w:t xml:space="preserve"> </w:t>
      </w:r>
      <w:r w:rsidRPr="00893E5D">
        <w:rPr>
          <w:rFonts w:asciiTheme="majorBidi" w:hAnsiTheme="majorBidi" w:cstheme="majorBidi"/>
          <w:b/>
          <w:bCs/>
          <w:sz w:val="28"/>
          <w:szCs w:val="28"/>
          <w:rtl/>
        </w:rPr>
        <w:t>خصائص العينة</w:t>
      </w:r>
    </w:p>
    <w:p w14:paraId="28C21D91"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سيتم وصف خصائص العينة من حيث المتغيرات الديموغرافية: الجنس، والعمر، والمؤهل العلمي، وسنوات الخبرة، والمستوى الوظيفي، والقطاع الاقتصادي</w:t>
      </w:r>
      <w:r w:rsidRPr="00893E5D">
        <w:rPr>
          <w:rFonts w:asciiTheme="majorBidi" w:hAnsiTheme="majorBidi" w:cstheme="majorBidi"/>
          <w:sz w:val="28"/>
          <w:szCs w:val="28"/>
        </w:rPr>
        <w:t>.</w:t>
      </w:r>
    </w:p>
    <w:p w14:paraId="39F51AD1" w14:textId="77777777" w:rsidR="00A21AAE" w:rsidRPr="00893E5D" w:rsidRDefault="00A21AAE" w:rsidP="00893E5D">
      <w:pPr>
        <w:spacing w:after="0" w:line="360" w:lineRule="auto"/>
        <w:jc w:val="both"/>
        <w:rPr>
          <w:rFonts w:asciiTheme="majorBidi" w:hAnsiTheme="majorBidi" w:cstheme="majorBidi"/>
          <w:b/>
          <w:bCs/>
          <w:sz w:val="28"/>
          <w:szCs w:val="28"/>
        </w:rPr>
      </w:pPr>
      <w:r w:rsidRPr="00893E5D">
        <w:rPr>
          <w:rFonts w:asciiTheme="majorBidi" w:hAnsiTheme="majorBidi" w:cstheme="majorBidi"/>
          <w:b/>
          <w:bCs/>
          <w:sz w:val="28"/>
          <w:szCs w:val="28"/>
          <w:rtl/>
        </w:rPr>
        <w:t>ثالثاً: أداة الدراسة (الاستبانة)</w:t>
      </w:r>
    </w:p>
    <w:p w14:paraId="0B12A749"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lastRenderedPageBreak/>
        <w:t>تم تصميم الاستبانة كأداة رئيسية لجمع البيانات، وتكونت من ثلاثة أجزاء رئيسية</w:t>
      </w:r>
      <w:r w:rsidRPr="00893E5D">
        <w:rPr>
          <w:rFonts w:asciiTheme="majorBidi" w:hAnsiTheme="majorBidi" w:cstheme="majorBidi"/>
          <w:sz w:val="28"/>
          <w:szCs w:val="28"/>
        </w:rPr>
        <w:t>:</w:t>
      </w:r>
    </w:p>
    <w:p w14:paraId="65A84973" w14:textId="77777777" w:rsidR="00A21AAE" w:rsidRPr="00893E5D" w:rsidRDefault="00A21AAE" w:rsidP="00893E5D">
      <w:pPr>
        <w:spacing w:after="0" w:line="360" w:lineRule="auto"/>
        <w:jc w:val="both"/>
        <w:rPr>
          <w:rFonts w:asciiTheme="majorBidi" w:hAnsiTheme="majorBidi" w:cstheme="majorBidi"/>
          <w:b/>
          <w:bCs/>
          <w:sz w:val="28"/>
          <w:szCs w:val="28"/>
        </w:rPr>
      </w:pPr>
      <w:r w:rsidRPr="00893E5D">
        <w:rPr>
          <w:rFonts w:asciiTheme="majorBidi" w:hAnsiTheme="majorBidi" w:cstheme="majorBidi"/>
          <w:b/>
          <w:bCs/>
          <w:sz w:val="28"/>
          <w:szCs w:val="28"/>
          <w:rtl/>
        </w:rPr>
        <w:t>الجزء الأول: البيانات الديموغرافية</w:t>
      </w:r>
    </w:p>
    <w:p w14:paraId="0416A7E2" w14:textId="77777777" w:rsidR="00A21AAE" w:rsidRPr="00893E5D" w:rsidRDefault="00A21AAE" w:rsidP="00893E5D">
      <w:pPr>
        <w:spacing w:after="0" w:line="360" w:lineRule="auto"/>
        <w:jc w:val="both"/>
        <w:rPr>
          <w:rFonts w:asciiTheme="majorBidi" w:hAnsiTheme="majorBidi" w:cstheme="majorBidi"/>
          <w:sz w:val="28"/>
          <w:szCs w:val="28"/>
        </w:rPr>
      </w:pPr>
      <w:r w:rsidRPr="00893E5D">
        <w:rPr>
          <w:rFonts w:asciiTheme="majorBidi" w:hAnsiTheme="majorBidi" w:cstheme="majorBidi"/>
          <w:sz w:val="28"/>
          <w:szCs w:val="28"/>
          <w:rtl/>
        </w:rPr>
        <w:t>وتشمل المتغيرات التالية</w:t>
      </w:r>
      <w:r w:rsidRPr="00893E5D">
        <w:rPr>
          <w:rFonts w:asciiTheme="majorBidi" w:hAnsiTheme="majorBidi" w:cstheme="majorBidi"/>
          <w:sz w:val="28"/>
          <w:szCs w:val="28"/>
        </w:rPr>
        <w:t>:</w:t>
      </w:r>
    </w:p>
    <w:tbl>
      <w:tblPr>
        <w:tblStyle w:val="TableGridLight"/>
        <w:tblW w:w="9270" w:type="dxa"/>
        <w:tblInd w:w="-455" w:type="dxa"/>
        <w:tblLook w:val="04A0" w:firstRow="1" w:lastRow="0" w:firstColumn="1" w:lastColumn="0" w:noHBand="0" w:noVBand="1"/>
      </w:tblPr>
      <w:tblGrid>
        <w:gridCol w:w="7200"/>
        <w:gridCol w:w="2070"/>
      </w:tblGrid>
      <w:tr w:rsidR="00FC03FA" w:rsidRPr="00F36FF9" w14:paraId="336724BA" w14:textId="708D8EB3" w:rsidTr="0053180D">
        <w:trPr>
          <w:trHeight w:val="521"/>
        </w:trPr>
        <w:tc>
          <w:tcPr>
            <w:tcW w:w="7200" w:type="dxa"/>
            <w:shd w:val="clear" w:color="auto" w:fill="F2F2F2" w:themeFill="background1" w:themeFillShade="F2"/>
            <w:vAlign w:val="center"/>
            <w:hideMark/>
          </w:tcPr>
          <w:p w14:paraId="6C4BCF93" w14:textId="77777777" w:rsidR="00FC03FA" w:rsidRPr="00FC03FA" w:rsidRDefault="00FC03FA" w:rsidP="0053180D">
            <w:pPr>
              <w:spacing w:line="259" w:lineRule="auto"/>
              <w:jc w:val="center"/>
              <w:rPr>
                <w:rFonts w:asciiTheme="majorBidi" w:hAnsiTheme="majorBidi" w:cstheme="majorBidi"/>
                <w:b/>
                <w:bCs/>
                <w:sz w:val="28"/>
                <w:szCs w:val="28"/>
              </w:rPr>
            </w:pPr>
            <w:r w:rsidRPr="00FC03FA">
              <w:rPr>
                <w:rFonts w:asciiTheme="majorBidi" w:hAnsiTheme="majorBidi" w:cstheme="majorBidi"/>
                <w:b/>
                <w:bCs/>
                <w:sz w:val="28"/>
                <w:szCs w:val="28"/>
                <w:rtl/>
              </w:rPr>
              <w:t>الفئات</w:t>
            </w:r>
          </w:p>
        </w:tc>
        <w:tc>
          <w:tcPr>
            <w:tcW w:w="2070" w:type="dxa"/>
            <w:shd w:val="clear" w:color="auto" w:fill="F2F2F2" w:themeFill="background1" w:themeFillShade="F2"/>
            <w:vAlign w:val="center"/>
          </w:tcPr>
          <w:p w14:paraId="5989502F" w14:textId="4DC88130" w:rsidR="00FC03FA" w:rsidRPr="00FC03FA" w:rsidRDefault="00FC03FA" w:rsidP="0053180D">
            <w:pPr>
              <w:jc w:val="center"/>
              <w:rPr>
                <w:rFonts w:asciiTheme="majorBidi" w:hAnsiTheme="majorBidi" w:cstheme="majorBidi"/>
                <w:b/>
                <w:bCs/>
                <w:sz w:val="28"/>
                <w:szCs w:val="28"/>
                <w:rtl/>
              </w:rPr>
            </w:pPr>
            <w:r w:rsidRPr="00FC03FA">
              <w:rPr>
                <w:rFonts w:asciiTheme="majorBidi" w:hAnsiTheme="majorBidi" w:cstheme="majorBidi"/>
                <w:b/>
                <w:bCs/>
                <w:sz w:val="28"/>
                <w:szCs w:val="28"/>
                <w:rtl/>
              </w:rPr>
              <w:t>المتغير</w:t>
            </w:r>
          </w:p>
        </w:tc>
      </w:tr>
      <w:tr w:rsidR="00FC03FA" w:rsidRPr="00F36FF9" w14:paraId="39F66750" w14:textId="30A3DE9B" w:rsidTr="00FC03FA">
        <w:tc>
          <w:tcPr>
            <w:tcW w:w="7200" w:type="dxa"/>
            <w:hideMark/>
          </w:tcPr>
          <w:p w14:paraId="607D175E" w14:textId="77777777" w:rsidR="00FC03FA" w:rsidRPr="00FC03FA" w:rsidRDefault="00FC03FA" w:rsidP="0053180D">
            <w:pPr>
              <w:spacing w:line="259" w:lineRule="auto"/>
              <w:rPr>
                <w:rFonts w:asciiTheme="majorBidi" w:hAnsiTheme="majorBidi" w:cstheme="majorBidi"/>
                <w:sz w:val="28"/>
                <w:szCs w:val="28"/>
              </w:rPr>
            </w:pPr>
            <w:r w:rsidRPr="00FC03FA">
              <w:rPr>
                <w:rFonts w:asciiTheme="majorBidi" w:hAnsiTheme="majorBidi" w:cstheme="majorBidi"/>
                <w:sz w:val="28"/>
                <w:szCs w:val="28"/>
                <w:rtl/>
              </w:rPr>
              <w:t>ذكر، أنثى</w:t>
            </w:r>
          </w:p>
        </w:tc>
        <w:tc>
          <w:tcPr>
            <w:tcW w:w="2070" w:type="dxa"/>
            <w:shd w:val="clear" w:color="auto" w:fill="F2F2F2" w:themeFill="background1" w:themeFillShade="F2"/>
          </w:tcPr>
          <w:p w14:paraId="418EED47" w14:textId="2010FE88" w:rsidR="00FC03FA" w:rsidRPr="00FC03FA" w:rsidRDefault="00FC03FA" w:rsidP="0053180D">
            <w:pPr>
              <w:rPr>
                <w:rFonts w:asciiTheme="majorBidi" w:hAnsiTheme="majorBidi" w:cstheme="majorBidi"/>
                <w:sz w:val="28"/>
                <w:szCs w:val="28"/>
                <w:rtl/>
              </w:rPr>
            </w:pPr>
            <w:r w:rsidRPr="00FC03FA">
              <w:rPr>
                <w:rFonts w:asciiTheme="majorBidi" w:hAnsiTheme="majorBidi" w:cstheme="majorBidi"/>
                <w:b/>
                <w:bCs/>
                <w:sz w:val="28"/>
                <w:szCs w:val="28"/>
                <w:rtl/>
              </w:rPr>
              <w:t>الجنس</w:t>
            </w:r>
          </w:p>
        </w:tc>
      </w:tr>
      <w:tr w:rsidR="00FC03FA" w:rsidRPr="00F36FF9" w14:paraId="6BC7C72F" w14:textId="1B84F138" w:rsidTr="00FC03FA">
        <w:tc>
          <w:tcPr>
            <w:tcW w:w="7200" w:type="dxa"/>
            <w:hideMark/>
          </w:tcPr>
          <w:p w14:paraId="654D9130" w14:textId="77777777" w:rsidR="00FC03FA" w:rsidRPr="00FC03FA" w:rsidRDefault="00FC03FA" w:rsidP="0053180D">
            <w:pPr>
              <w:spacing w:line="259" w:lineRule="auto"/>
              <w:rPr>
                <w:rFonts w:asciiTheme="majorBidi" w:hAnsiTheme="majorBidi" w:cstheme="majorBidi"/>
                <w:sz w:val="28"/>
                <w:szCs w:val="28"/>
              </w:rPr>
            </w:pPr>
            <w:r w:rsidRPr="00FC03FA">
              <w:rPr>
                <w:rFonts w:asciiTheme="majorBidi" w:hAnsiTheme="majorBidi" w:cstheme="majorBidi"/>
                <w:sz w:val="28"/>
                <w:szCs w:val="28"/>
                <w:rtl/>
              </w:rPr>
              <w:t>أقل من 25 سنة، 25-35 سنة، 36-45 سنة، 46-55 سنة، أكثر من 55 سنة</w:t>
            </w:r>
          </w:p>
        </w:tc>
        <w:tc>
          <w:tcPr>
            <w:tcW w:w="2070" w:type="dxa"/>
            <w:shd w:val="clear" w:color="auto" w:fill="F2F2F2" w:themeFill="background1" w:themeFillShade="F2"/>
          </w:tcPr>
          <w:p w14:paraId="3D5BD9D4" w14:textId="4701770E" w:rsidR="00FC03FA" w:rsidRPr="00FC03FA" w:rsidRDefault="00FC03FA" w:rsidP="0053180D">
            <w:pPr>
              <w:rPr>
                <w:rFonts w:asciiTheme="majorBidi" w:hAnsiTheme="majorBidi" w:cstheme="majorBidi"/>
                <w:sz w:val="28"/>
                <w:szCs w:val="28"/>
                <w:rtl/>
              </w:rPr>
            </w:pPr>
            <w:r w:rsidRPr="00FC03FA">
              <w:rPr>
                <w:rFonts w:asciiTheme="majorBidi" w:hAnsiTheme="majorBidi" w:cstheme="majorBidi"/>
                <w:b/>
                <w:bCs/>
                <w:sz w:val="28"/>
                <w:szCs w:val="28"/>
                <w:rtl/>
              </w:rPr>
              <w:t>العمر</w:t>
            </w:r>
          </w:p>
        </w:tc>
      </w:tr>
      <w:tr w:rsidR="00FC03FA" w:rsidRPr="00F36FF9" w14:paraId="3FE58535" w14:textId="261330EE" w:rsidTr="00FC03FA">
        <w:tc>
          <w:tcPr>
            <w:tcW w:w="7200" w:type="dxa"/>
            <w:hideMark/>
          </w:tcPr>
          <w:p w14:paraId="0165F7F1" w14:textId="77777777" w:rsidR="00FC03FA" w:rsidRPr="00FC03FA" w:rsidRDefault="00FC03FA" w:rsidP="0053180D">
            <w:pPr>
              <w:spacing w:line="259" w:lineRule="auto"/>
              <w:rPr>
                <w:rFonts w:asciiTheme="majorBidi" w:hAnsiTheme="majorBidi" w:cstheme="majorBidi"/>
                <w:sz w:val="28"/>
                <w:szCs w:val="28"/>
              </w:rPr>
            </w:pPr>
            <w:r w:rsidRPr="00FC03FA">
              <w:rPr>
                <w:rFonts w:asciiTheme="majorBidi" w:hAnsiTheme="majorBidi" w:cstheme="majorBidi"/>
                <w:sz w:val="28"/>
                <w:szCs w:val="28"/>
                <w:rtl/>
              </w:rPr>
              <w:t>دبلوم، بكالوريوس، دراسات عليا</w:t>
            </w:r>
          </w:p>
        </w:tc>
        <w:tc>
          <w:tcPr>
            <w:tcW w:w="2070" w:type="dxa"/>
            <w:shd w:val="clear" w:color="auto" w:fill="F2F2F2" w:themeFill="background1" w:themeFillShade="F2"/>
          </w:tcPr>
          <w:p w14:paraId="7EF83568" w14:textId="1E413126" w:rsidR="00FC03FA" w:rsidRPr="00FC03FA" w:rsidRDefault="00FC03FA" w:rsidP="0053180D">
            <w:pPr>
              <w:rPr>
                <w:rFonts w:asciiTheme="majorBidi" w:hAnsiTheme="majorBidi" w:cstheme="majorBidi"/>
                <w:sz w:val="28"/>
                <w:szCs w:val="28"/>
                <w:rtl/>
              </w:rPr>
            </w:pPr>
            <w:r w:rsidRPr="00FC03FA">
              <w:rPr>
                <w:rFonts w:asciiTheme="majorBidi" w:hAnsiTheme="majorBidi" w:cstheme="majorBidi"/>
                <w:b/>
                <w:bCs/>
                <w:sz w:val="28"/>
                <w:szCs w:val="28"/>
                <w:rtl/>
              </w:rPr>
              <w:t>المؤهل العلمي</w:t>
            </w:r>
          </w:p>
        </w:tc>
      </w:tr>
      <w:tr w:rsidR="00FC03FA" w:rsidRPr="00F36FF9" w14:paraId="7E6AB97F" w14:textId="0B364929" w:rsidTr="00FC03FA">
        <w:tc>
          <w:tcPr>
            <w:tcW w:w="7200" w:type="dxa"/>
            <w:hideMark/>
          </w:tcPr>
          <w:p w14:paraId="62A210C8" w14:textId="77777777" w:rsidR="00FC03FA" w:rsidRPr="00FC03FA" w:rsidRDefault="00FC03FA" w:rsidP="0053180D">
            <w:pPr>
              <w:spacing w:line="259" w:lineRule="auto"/>
              <w:rPr>
                <w:rFonts w:asciiTheme="majorBidi" w:hAnsiTheme="majorBidi" w:cstheme="majorBidi"/>
                <w:sz w:val="28"/>
                <w:szCs w:val="28"/>
              </w:rPr>
            </w:pPr>
            <w:r w:rsidRPr="00FC03FA">
              <w:rPr>
                <w:rFonts w:asciiTheme="majorBidi" w:hAnsiTheme="majorBidi" w:cstheme="majorBidi"/>
                <w:sz w:val="28"/>
                <w:szCs w:val="28"/>
                <w:rtl/>
              </w:rPr>
              <w:t>أقل من 5 سنوات، 5-10 سنوات، 11-15 سنة، أكثر من 15 سنة</w:t>
            </w:r>
          </w:p>
        </w:tc>
        <w:tc>
          <w:tcPr>
            <w:tcW w:w="2070" w:type="dxa"/>
            <w:shd w:val="clear" w:color="auto" w:fill="F2F2F2" w:themeFill="background1" w:themeFillShade="F2"/>
          </w:tcPr>
          <w:p w14:paraId="2BF207AD" w14:textId="46074935" w:rsidR="00FC03FA" w:rsidRPr="00FC03FA" w:rsidRDefault="00FC03FA" w:rsidP="0053180D">
            <w:pPr>
              <w:rPr>
                <w:rFonts w:asciiTheme="majorBidi" w:hAnsiTheme="majorBidi" w:cstheme="majorBidi"/>
                <w:sz w:val="28"/>
                <w:szCs w:val="28"/>
                <w:rtl/>
              </w:rPr>
            </w:pPr>
            <w:r w:rsidRPr="00FC03FA">
              <w:rPr>
                <w:rFonts w:asciiTheme="majorBidi" w:hAnsiTheme="majorBidi" w:cstheme="majorBidi"/>
                <w:b/>
                <w:bCs/>
                <w:sz w:val="28"/>
                <w:szCs w:val="28"/>
                <w:rtl/>
              </w:rPr>
              <w:t>سنوات الخبرة</w:t>
            </w:r>
          </w:p>
        </w:tc>
      </w:tr>
      <w:tr w:rsidR="00FC03FA" w:rsidRPr="00F36FF9" w14:paraId="7469AE33" w14:textId="183C9805" w:rsidTr="00FC03FA">
        <w:tc>
          <w:tcPr>
            <w:tcW w:w="7200" w:type="dxa"/>
            <w:hideMark/>
          </w:tcPr>
          <w:p w14:paraId="47B7E219" w14:textId="77777777" w:rsidR="00FC03FA" w:rsidRPr="00FC03FA" w:rsidRDefault="00FC03FA" w:rsidP="0053180D">
            <w:pPr>
              <w:spacing w:line="259" w:lineRule="auto"/>
              <w:rPr>
                <w:rFonts w:asciiTheme="majorBidi" w:hAnsiTheme="majorBidi" w:cstheme="majorBidi"/>
                <w:sz w:val="28"/>
                <w:szCs w:val="28"/>
              </w:rPr>
            </w:pPr>
            <w:r w:rsidRPr="00FC03FA">
              <w:rPr>
                <w:rFonts w:asciiTheme="majorBidi" w:hAnsiTheme="majorBidi" w:cstheme="majorBidi"/>
                <w:sz w:val="28"/>
                <w:szCs w:val="28"/>
                <w:rtl/>
              </w:rPr>
              <w:t>إداري (إدارة عليا/وسطى)، تنفيذي (مشرف/رئيس قسم)، فني، مساند</w:t>
            </w:r>
          </w:p>
        </w:tc>
        <w:tc>
          <w:tcPr>
            <w:tcW w:w="2070" w:type="dxa"/>
            <w:shd w:val="clear" w:color="auto" w:fill="F2F2F2" w:themeFill="background1" w:themeFillShade="F2"/>
          </w:tcPr>
          <w:p w14:paraId="1E52F279" w14:textId="20905E42" w:rsidR="00FC03FA" w:rsidRPr="00FC03FA" w:rsidRDefault="00FC03FA" w:rsidP="0053180D">
            <w:pPr>
              <w:rPr>
                <w:rFonts w:asciiTheme="majorBidi" w:hAnsiTheme="majorBidi" w:cstheme="majorBidi"/>
                <w:sz w:val="28"/>
                <w:szCs w:val="28"/>
                <w:rtl/>
              </w:rPr>
            </w:pPr>
            <w:r w:rsidRPr="00FC03FA">
              <w:rPr>
                <w:rFonts w:asciiTheme="majorBidi" w:hAnsiTheme="majorBidi" w:cstheme="majorBidi"/>
                <w:b/>
                <w:bCs/>
                <w:sz w:val="28"/>
                <w:szCs w:val="28"/>
                <w:rtl/>
              </w:rPr>
              <w:t>المستوى الوظيفي</w:t>
            </w:r>
          </w:p>
        </w:tc>
      </w:tr>
      <w:tr w:rsidR="00FC03FA" w:rsidRPr="00F36FF9" w14:paraId="68C53D4E" w14:textId="1A6AC753" w:rsidTr="00FC03FA">
        <w:tc>
          <w:tcPr>
            <w:tcW w:w="7200" w:type="dxa"/>
            <w:hideMark/>
          </w:tcPr>
          <w:p w14:paraId="3CAA3522" w14:textId="77777777" w:rsidR="00FC03FA" w:rsidRPr="00FC03FA" w:rsidRDefault="00FC03FA" w:rsidP="0053180D">
            <w:pPr>
              <w:spacing w:line="259" w:lineRule="auto"/>
              <w:rPr>
                <w:rFonts w:asciiTheme="majorBidi" w:hAnsiTheme="majorBidi" w:cstheme="majorBidi"/>
                <w:sz w:val="28"/>
                <w:szCs w:val="28"/>
              </w:rPr>
            </w:pPr>
            <w:r w:rsidRPr="00FC03FA">
              <w:rPr>
                <w:rFonts w:asciiTheme="majorBidi" w:hAnsiTheme="majorBidi" w:cstheme="majorBidi"/>
                <w:sz w:val="28"/>
                <w:szCs w:val="28"/>
                <w:rtl/>
              </w:rPr>
              <w:t>صناعي، تجاري، خدمي، مالي، تقني</w:t>
            </w:r>
          </w:p>
        </w:tc>
        <w:tc>
          <w:tcPr>
            <w:tcW w:w="2070" w:type="dxa"/>
            <w:shd w:val="clear" w:color="auto" w:fill="F2F2F2" w:themeFill="background1" w:themeFillShade="F2"/>
          </w:tcPr>
          <w:p w14:paraId="231A929A" w14:textId="5D7CC1F2" w:rsidR="00FC03FA" w:rsidRPr="00FC03FA" w:rsidRDefault="00FC03FA" w:rsidP="0053180D">
            <w:pPr>
              <w:rPr>
                <w:rFonts w:asciiTheme="majorBidi" w:hAnsiTheme="majorBidi" w:cstheme="majorBidi"/>
                <w:sz w:val="28"/>
                <w:szCs w:val="28"/>
                <w:rtl/>
              </w:rPr>
            </w:pPr>
            <w:r w:rsidRPr="00FC03FA">
              <w:rPr>
                <w:rFonts w:asciiTheme="majorBidi" w:hAnsiTheme="majorBidi" w:cstheme="majorBidi"/>
                <w:b/>
                <w:bCs/>
                <w:sz w:val="28"/>
                <w:szCs w:val="28"/>
                <w:rtl/>
              </w:rPr>
              <w:t>القطاع الاقتصادي</w:t>
            </w:r>
          </w:p>
        </w:tc>
      </w:tr>
    </w:tbl>
    <w:p w14:paraId="1D526B7C" w14:textId="77777777" w:rsidR="00FC03FA" w:rsidRDefault="00FC03FA" w:rsidP="00A21AAE">
      <w:pPr>
        <w:rPr>
          <w:rFonts w:asciiTheme="majorBidi" w:hAnsiTheme="majorBidi" w:cstheme="majorBidi"/>
          <w:b/>
          <w:bCs/>
          <w:sz w:val="28"/>
          <w:szCs w:val="28"/>
          <w:u w:val="single"/>
          <w:rtl/>
        </w:rPr>
      </w:pPr>
    </w:p>
    <w:p w14:paraId="71CDBF03" w14:textId="21C1A7E3"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الجزء الثاني: ممارسات الموارد البشرية المسؤولة اجتماعياً</w:t>
      </w:r>
      <w:r w:rsidRPr="00FC03FA">
        <w:rPr>
          <w:rFonts w:asciiTheme="majorBidi" w:hAnsiTheme="majorBidi" w:cstheme="majorBidi"/>
          <w:b/>
          <w:bCs/>
          <w:sz w:val="28"/>
          <w:szCs w:val="28"/>
        </w:rPr>
        <w:t xml:space="preserve"> (SR-HRM)</w:t>
      </w:r>
    </w:p>
    <w:p w14:paraId="7D25C295" w14:textId="77777777" w:rsidR="00A21AAE" w:rsidRPr="00FC03FA" w:rsidRDefault="00A21AAE" w:rsidP="00FC03FA">
      <w:p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تم قياس هذا المتغير باستخدام مقياس مطور من دراسة شين وتشو</w:t>
      </w:r>
      <w:r w:rsidRPr="00FC03FA">
        <w:rPr>
          <w:rFonts w:asciiTheme="majorBidi" w:hAnsiTheme="majorBidi" w:cstheme="majorBidi"/>
          <w:sz w:val="28"/>
          <w:szCs w:val="28"/>
        </w:rPr>
        <w:t xml:space="preserve"> (Shen &amp; Zhu, 2011</w:t>
      </w:r>
      <w:proofErr w:type="gramStart"/>
      <w:r w:rsidRPr="00FC03FA">
        <w:rPr>
          <w:rFonts w:asciiTheme="majorBidi" w:hAnsiTheme="majorBidi" w:cstheme="majorBidi"/>
          <w:sz w:val="28"/>
          <w:szCs w:val="28"/>
        </w:rPr>
        <w:t>) </w:t>
      </w:r>
      <w:r w:rsidRPr="00FC03FA">
        <w:rPr>
          <w:rFonts w:asciiTheme="majorBidi" w:hAnsiTheme="majorBidi" w:cstheme="majorBidi"/>
          <w:sz w:val="28"/>
          <w:szCs w:val="28"/>
          <w:rtl/>
        </w:rPr>
        <w:t>،</w:t>
      </w:r>
      <w:proofErr w:type="gramEnd"/>
      <w:r w:rsidRPr="00FC03FA">
        <w:rPr>
          <w:rFonts w:asciiTheme="majorBidi" w:hAnsiTheme="majorBidi" w:cstheme="majorBidi"/>
          <w:sz w:val="28"/>
          <w:szCs w:val="28"/>
          <w:rtl/>
        </w:rPr>
        <w:t xml:space="preserve"> وتم تعديله ليتناسب مع البيئة السعودية من خلال</w:t>
      </w:r>
      <w:r w:rsidRPr="00FC03FA">
        <w:rPr>
          <w:rFonts w:asciiTheme="majorBidi" w:hAnsiTheme="majorBidi" w:cstheme="majorBidi"/>
          <w:sz w:val="28"/>
          <w:szCs w:val="28"/>
        </w:rPr>
        <w:t>:</w:t>
      </w:r>
    </w:p>
    <w:p w14:paraId="2CA6CEEF" w14:textId="77777777" w:rsidR="00A21AAE" w:rsidRPr="00FC03FA" w:rsidRDefault="00A21AAE" w:rsidP="00FC03FA">
      <w:pPr>
        <w:numPr>
          <w:ilvl w:val="0"/>
          <w:numId w:val="30"/>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مراجعة المحكمين المتخصصين</w:t>
      </w:r>
      <w:r w:rsidRPr="00FC03FA">
        <w:rPr>
          <w:rFonts w:asciiTheme="majorBidi" w:hAnsiTheme="majorBidi" w:cstheme="majorBidi"/>
          <w:sz w:val="28"/>
          <w:szCs w:val="28"/>
        </w:rPr>
        <w:t>.</w:t>
      </w:r>
    </w:p>
    <w:p w14:paraId="165D6398" w14:textId="77777777" w:rsidR="00A21AAE" w:rsidRPr="00FC03FA" w:rsidRDefault="00A21AAE" w:rsidP="00FC03FA">
      <w:pPr>
        <w:numPr>
          <w:ilvl w:val="0"/>
          <w:numId w:val="30"/>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إجراء دراسة استطلاعية</w:t>
      </w:r>
      <w:r w:rsidRPr="00FC03FA">
        <w:rPr>
          <w:rFonts w:asciiTheme="majorBidi" w:hAnsiTheme="majorBidi" w:cstheme="majorBidi"/>
          <w:sz w:val="28"/>
          <w:szCs w:val="28"/>
        </w:rPr>
        <w:t xml:space="preserve"> (Pilot Study) </w:t>
      </w:r>
      <w:r w:rsidRPr="00FC03FA">
        <w:rPr>
          <w:rFonts w:asciiTheme="majorBidi" w:hAnsiTheme="majorBidi" w:cstheme="majorBidi"/>
          <w:sz w:val="28"/>
          <w:szCs w:val="28"/>
          <w:rtl/>
        </w:rPr>
        <w:t>على عينة صغيرة (30 مفردة) لاختبار وضوح الفقرات وملاءمتها</w:t>
      </w:r>
      <w:r w:rsidRPr="00FC03FA">
        <w:rPr>
          <w:rFonts w:asciiTheme="majorBidi" w:hAnsiTheme="majorBidi" w:cstheme="majorBidi"/>
          <w:sz w:val="28"/>
          <w:szCs w:val="28"/>
        </w:rPr>
        <w:t>.</w:t>
      </w:r>
    </w:p>
    <w:p w14:paraId="17C27D9C" w14:textId="77777777" w:rsidR="00A21AAE" w:rsidRPr="00FC03FA" w:rsidRDefault="00A21AAE" w:rsidP="00FC03FA">
      <w:p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يتكون المقياس من (15) فقرة موزعة على ثلاثة أبعاد، كل بعد يحتوي على (5) فقرات</w:t>
      </w:r>
      <w:r w:rsidRPr="00FC03FA">
        <w:rPr>
          <w:rFonts w:asciiTheme="majorBidi" w:hAnsiTheme="majorBidi" w:cstheme="majorBidi"/>
          <w:sz w:val="28"/>
          <w:szCs w:val="28"/>
        </w:rPr>
        <w:t>:</w:t>
      </w:r>
    </w:p>
    <w:p w14:paraId="1B5996C7"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أ. الامتثال القانوني</w:t>
      </w:r>
      <w:r w:rsidRPr="00FC03FA">
        <w:rPr>
          <w:rFonts w:asciiTheme="majorBidi" w:hAnsiTheme="majorBidi" w:cstheme="majorBidi"/>
          <w:b/>
          <w:bCs/>
          <w:sz w:val="28"/>
          <w:szCs w:val="28"/>
        </w:rPr>
        <w:t xml:space="preserve"> (LCHRM):</w:t>
      </w:r>
    </w:p>
    <w:p w14:paraId="56FA003F" w14:textId="77777777" w:rsidR="00A21AAE" w:rsidRPr="00FC03FA" w:rsidRDefault="00A21AAE">
      <w:pPr>
        <w:numPr>
          <w:ilvl w:val="0"/>
          <w:numId w:val="9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تطبق المؤسسة قوانين العمل بشكل دقيق وعادل</w:t>
      </w:r>
      <w:r w:rsidRPr="00FC03FA">
        <w:rPr>
          <w:rFonts w:asciiTheme="majorBidi" w:hAnsiTheme="majorBidi" w:cstheme="majorBidi"/>
          <w:sz w:val="28"/>
          <w:szCs w:val="28"/>
        </w:rPr>
        <w:t>.</w:t>
      </w:r>
    </w:p>
    <w:p w14:paraId="4FE85451" w14:textId="77777777" w:rsidR="00A21AAE" w:rsidRPr="00FC03FA" w:rsidRDefault="00A21AAE">
      <w:pPr>
        <w:numPr>
          <w:ilvl w:val="0"/>
          <w:numId w:val="9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تلتزم المؤسسة بسياسات عدم التمييز في التوظيف والترقية</w:t>
      </w:r>
      <w:r w:rsidRPr="00FC03FA">
        <w:rPr>
          <w:rFonts w:asciiTheme="majorBidi" w:hAnsiTheme="majorBidi" w:cstheme="majorBidi"/>
          <w:sz w:val="28"/>
          <w:szCs w:val="28"/>
        </w:rPr>
        <w:t>.</w:t>
      </w:r>
    </w:p>
    <w:p w14:paraId="1EF782B1" w14:textId="77777777" w:rsidR="00A21AAE" w:rsidRPr="00FC03FA" w:rsidRDefault="00A21AAE">
      <w:pPr>
        <w:numPr>
          <w:ilvl w:val="0"/>
          <w:numId w:val="9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توفر المؤسسة بيئة عمل آمنة وصحية</w:t>
      </w:r>
      <w:r w:rsidRPr="00FC03FA">
        <w:rPr>
          <w:rFonts w:asciiTheme="majorBidi" w:hAnsiTheme="majorBidi" w:cstheme="majorBidi"/>
          <w:sz w:val="28"/>
          <w:szCs w:val="28"/>
        </w:rPr>
        <w:t>.</w:t>
      </w:r>
    </w:p>
    <w:p w14:paraId="185D7CEC" w14:textId="77777777" w:rsidR="00A21AAE" w:rsidRPr="00FC03FA" w:rsidRDefault="00A21AAE">
      <w:pPr>
        <w:numPr>
          <w:ilvl w:val="0"/>
          <w:numId w:val="9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تلتزم المؤسسة باحترام عقود العمل وبنودها</w:t>
      </w:r>
      <w:r w:rsidRPr="00FC03FA">
        <w:rPr>
          <w:rFonts w:asciiTheme="majorBidi" w:hAnsiTheme="majorBidi" w:cstheme="majorBidi"/>
          <w:sz w:val="28"/>
          <w:szCs w:val="28"/>
        </w:rPr>
        <w:t>.</w:t>
      </w:r>
    </w:p>
    <w:p w14:paraId="558E1B30" w14:textId="77777777" w:rsidR="00A21AAE" w:rsidRPr="00FC03FA" w:rsidRDefault="00A21AAE">
      <w:pPr>
        <w:numPr>
          <w:ilvl w:val="0"/>
          <w:numId w:val="9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تطبق المؤسسة سياسات واضحة للإجازات والتعويضات</w:t>
      </w:r>
      <w:r w:rsidRPr="00FC03FA">
        <w:rPr>
          <w:rFonts w:asciiTheme="majorBidi" w:hAnsiTheme="majorBidi" w:cstheme="majorBidi"/>
          <w:sz w:val="28"/>
          <w:szCs w:val="28"/>
        </w:rPr>
        <w:t>.</w:t>
      </w:r>
    </w:p>
    <w:p w14:paraId="47B5D5C8"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ب. الممارسات الصديقة للموظف</w:t>
      </w:r>
      <w:r w:rsidRPr="00FC03FA">
        <w:rPr>
          <w:rFonts w:asciiTheme="majorBidi" w:hAnsiTheme="majorBidi" w:cstheme="majorBidi"/>
          <w:b/>
          <w:bCs/>
          <w:sz w:val="28"/>
          <w:szCs w:val="28"/>
        </w:rPr>
        <w:t xml:space="preserve"> (EOHRM):</w:t>
      </w:r>
    </w:p>
    <w:p w14:paraId="25D72F3A" w14:textId="77777777" w:rsidR="00A21AAE" w:rsidRPr="00FC03FA" w:rsidRDefault="00A21AAE">
      <w:pPr>
        <w:numPr>
          <w:ilvl w:val="0"/>
          <w:numId w:val="31"/>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توفر المؤسسة برامج تدريب وتطوير مستمر للموظفين</w:t>
      </w:r>
      <w:r w:rsidRPr="00FC03FA">
        <w:rPr>
          <w:rFonts w:asciiTheme="majorBidi" w:hAnsiTheme="majorBidi" w:cstheme="majorBidi"/>
          <w:sz w:val="28"/>
          <w:szCs w:val="28"/>
        </w:rPr>
        <w:t>.</w:t>
      </w:r>
    </w:p>
    <w:p w14:paraId="4B3B882E" w14:textId="77777777" w:rsidR="00A21AAE" w:rsidRPr="00FC03FA" w:rsidRDefault="00A21AAE">
      <w:pPr>
        <w:numPr>
          <w:ilvl w:val="0"/>
          <w:numId w:val="31"/>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تراعي المؤسسة التوازن بين العمل والحياة الشخصية</w:t>
      </w:r>
      <w:r w:rsidRPr="00FC03FA">
        <w:rPr>
          <w:rFonts w:asciiTheme="majorBidi" w:hAnsiTheme="majorBidi" w:cstheme="majorBidi"/>
          <w:sz w:val="28"/>
          <w:szCs w:val="28"/>
        </w:rPr>
        <w:t>.</w:t>
      </w:r>
    </w:p>
    <w:p w14:paraId="45E42AD2" w14:textId="77777777" w:rsidR="00A21AAE" w:rsidRPr="00FC03FA" w:rsidRDefault="00A21AAE">
      <w:pPr>
        <w:numPr>
          <w:ilvl w:val="0"/>
          <w:numId w:val="31"/>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تطبق المؤسسة سياسات عادلة في الترقيات والمكافآت</w:t>
      </w:r>
      <w:r w:rsidRPr="00FC03FA">
        <w:rPr>
          <w:rFonts w:asciiTheme="majorBidi" w:hAnsiTheme="majorBidi" w:cstheme="majorBidi"/>
          <w:sz w:val="28"/>
          <w:szCs w:val="28"/>
        </w:rPr>
        <w:t>.</w:t>
      </w:r>
    </w:p>
    <w:p w14:paraId="57BEF3C2" w14:textId="77777777" w:rsidR="00FC03FA" w:rsidRDefault="00A21AAE">
      <w:pPr>
        <w:numPr>
          <w:ilvl w:val="0"/>
          <w:numId w:val="31"/>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تهتم المؤسسة بالصحة النفسية للموظفين</w:t>
      </w:r>
      <w:r w:rsidRPr="00FC03FA">
        <w:rPr>
          <w:rFonts w:asciiTheme="majorBidi" w:hAnsiTheme="majorBidi" w:cstheme="majorBidi"/>
          <w:sz w:val="28"/>
          <w:szCs w:val="28"/>
        </w:rPr>
        <w:t>.</w:t>
      </w:r>
    </w:p>
    <w:p w14:paraId="384D7E59" w14:textId="20B841BF" w:rsidR="00A21AAE" w:rsidRPr="00FC03FA" w:rsidRDefault="00A21AAE">
      <w:pPr>
        <w:numPr>
          <w:ilvl w:val="0"/>
          <w:numId w:val="31"/>
        </w:numPr>
        <w:tabs>
          <w:tab w:val="clear" w:pos="720"/>
        </w:tabs>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توفر المؤسسة قنوات اتصال مفتوحة بين الإدارة والموظفين</w:t>
      </w:r>
      <w:r w:rsidRPr="00FC03FA">
        <w:rPr>
          <w:rFonts w:asciiTheme="majorBidi" w:hAnsiTheme="majorBidi" w:cstheme="majorBidi"/>
          <w:sz w:val="28"/>
          <w:szCs w:val="28"/>
        </w:rPr>
        <w:t>.</w:t>
      </w:r>
    </w:p>
    <w:p w14:paraId="0FF4FFEA"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lastRenderedPageBreak/>
        <w:t>ج. تيسير المسؤولية الاجتماعية العامة</w:t>
      </w:r>
      <w:r w:rsidRPr="00FC03FA">
        <w:rPr>
          <w:rFonts w:asciiTheme="majorBidi" w:hAnsiTheme="majorBidi" w:cstheme="majorBidi"/>
          <w:b/>
          <w:bCs/>
          <w:sz w:val="28"/>
          <w:szCs w:val="28"/>
        </w:rPr>
        <w:t xml:space="preserve"> (GFHRM):</w:t>
      </w:r>
    </w:p>
    <w:p w14:paraId="450A76D8" w14:textId="77777777" w:rsidR="00A21AAE" w:rsidRPr="00FC03FA" w:rsidRDefault="00A21AAE">
      <w:pPr>
        <w:numPr>
          <w:ilvl w:val="0"/>
          <w:numId w:val="32"/>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تشجع المؤسسة مشاركة الموظفين في المبادرات المجتمعية</w:t>
      </w:r>
      <w:r w:rsidRPr="00FC03FA">
        <w:rPr>
          <w:rFonts w:asciiTheme="majorBidi" w:hAnsiTheme="majorBidi" w:cstheme="majorBidi"/>
          <w:sz w:val="28"/>
          <w:szCs w:val="28"/>
        </w:rPr>
        <w:t>.</w:t>
      </w:r>
    </w:p>
    <w:p w14:paraId="3D7E1735" w14:textId="77777777" w:rsidR="00A21AAE" w:rsidRPr="00FC03FA" w:rsidRDefault="00A21AAE">
      <w:pPr>
        <w:numPr>
          <w:ilvl w:val="0"/>
          <w:numId w:val="32"/>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تدعم المؤسسة الأنشطة التطوعية للموظفين</w:t>
      </w:r>
      <w:r w:rsidRPr="00FC03FA">
        <w:rPr>
          <w:rFonts w:asciiTheme="majorBidi" w:hAnsiTheme="majorBidi" w:cstheme="majorBidi"/>
          <w:sz w:val="28"/>
          <w:szCs w:val="28"/>
        </w:rPr>
        <w:t>.</w:t>
      </w:r>
    </w:p>
    <w:p w14:paraId="294D24D2" w14:textId="77777777" w:rsidR="00A21AAE" w:rsidRPr="00FC03FA" w:rsidRDefault="00A21AAE">
      <w:pPr>
        <w:numPr>
          <w:ilvl w:val="0"/>
          <w:numId w:val="32"/>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تدمج المؤسسة البعد البيئي في سياساتها التشغيلية</w:t>
      </w:r>
      <w:r w:rsidRPr="00FC03FA">
        <w:rPr>
          <w:rFonts w:asciiTheme="majorBidi" w:hAnsiTheme="majorBidi" w:cstheme="majorBidi"/>
          <w:sz w:val="28"/>
          <w:szCs w:val="28"/>
        </w:rPr>
        <w:t>.</w:t>
      </w:r>
    </w:p>
    <w:p w14:paraId="0F8A5A98" w14:textId="77777777" w:rsidR="00A21AAE" w:rsidRPr="00FC03FA" w:rsidRDefault="00A21AAE">
      <w:pPr>
        <w:numPr>
          <w:ilvl w:val="0"/>
          <w:numId w:val="32"/>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تعزز المؤسسة ثقافة المسؤولية الاجتماعية بين الموظفين</w:t>
      </w:r>
      <w:r w:rsidRPr="00FC03FA">
        <w:rPr>
          <w:rFonts w:asciiTheme="majorBidi" w:hAnsiTheme="majorBidi" w:cstheme="majorBidi"/>
          <w:sz w:val="28"/>
          <w:szCs w:val="28"/>
        </w:rPr>
        <w:t>.</w:t>
      </w:r>
    </w:p>
    <w:p w14:paraId="49C22593" w14:textId="77777777" w:rsidR="00A21AAE" w:rsidRPr="00FC03FA" w:rsidRDefault="00A21AAE">
      <w:pPr>
        <w:numPr>
          <w:ilvl w:val="0"/>
          <w:numId w:val="32"/>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تشارك المؤسسة في قضايا التنمية المستدامة محلياً ودولياً</w:t>
      </w:r>
      <w:r w:rsidRPr="00FC03FA">
        <w:rPr>
          <w:rFonts w:asciiTheme="majorBidi" w:hAnsiTheme="majorBidi" w:cstheme="majorBidi"/>
          <w:sz w:val="28"/>
          <w:szCs w:val="28"/>
        </w:rPr>
        <w:t>.</w:t>
      </w:r>
    </w:p>
    <w:p w14:paraId="3828669F"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الجزء الثالث: الولاء التنظيمي</w:t>
      </w:r>
    </w:p>
    <w:p w14:paraId="00F5C306" w14:textId="77777777" w:rsidR="00A21AAE" w:rsidRPr="00FC03FA" w:rsidRDefault="00A21AAE" w:rsidP="00FC03FA">
      <w:p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تم قياس الولاء التنظيمي باستخدام مقياس ماير وألن</w:t>
      </w:r>
      <w:r w:rsidRPr="00FC03FA">
        <w:rPr>
          <w:rFonts w:asciiTheme="majorBidi" w:hAnsiTheme="majorBidi" w:cstheme="majorBidi"/>
          <w:sz w:val="28"/>
          <w:szCs w:val="28"/>
        </w:rPr>
        <w:t xml:space="preserve"> (Meyer &amp; Allen, 1991</w:t>
      </w:r>
      <w:proofErr w:type="gramStart"/>
      <w:r w:rsidRPr="00FC03FA">
        <w:rPr>
          <w:rFonts w:asciiTheme="majorBidi" w:hAnsiTheme="majorBidi" w:cstheme="majorBidi"/>
          <w:sz w:val="28"/>
          <w:szCs w:val="28"/>
        </w:rPr>
        <w:t>) </w:t>
      </w:r>
      <w:r w:rsidRPr="00FC03FA">
        <w:rPr>
          <w:rFonts w:asciiTheme="majorBidi" w:hAnsiTheme="majorBidi" w:cstheme="majorBidi"/>
          <w:sz w:val="28"/>
          <w:szCs w:val="28"/>
          <w:rtl/>
        </w:rPr>
        <w:t>،</w:t>
      </w:r>
      <w:proofErr w:type="gramEnd"/>
      <w:r w:rsidRPr="00FC03FA">
        <w:rPr>
          <w:rFonts w:asciiTheme="majorBidi" w:hAnsiTheme="majorBidi" w:cstheme="majorBidi"/>
          <w:sz w:val="28"/>
          <w:szCs w:val="28"/>
          <w:rtl/>
        </w:rPr>
        <w:t xml:space="preserve"> ويتكون من (15) فقرة موزعة على ثلاثة أبعاد، كل بعد يحتوي على (5) فقرات</w:t>
      </w:r>
      <w:r w:rsidRPr="00FC03FA">
        <w:rPr>
          <w:rFonts w:asciiTheme="majorBidi" w:hAnsiTheme="majorBidi" w:cstheme="majorBidi"/>
          <w:sz w:val="28"/>
          <w:szCs w:val="28"/>
        </w:rPr>
        <w:t>:</w:t>
      </w:r>
    </w:p>
    <w:p w14:paraId="6F4767D0"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أ. الولاء العاطفي</w:t>
      </w:r>
      <w:r w:rsidRPr="00FC03FA">
        <w:rPr>
          <w:rFonts w:asciiTheme="majorBidi" w:hAnsiTheme="majorBidi" w:cstheme="majorBidi"/>
          <w:b/>
          <w:bCs/>
          <w:sz w:val="28"/>
          <w:szCs w:val="28"/>
        </w:rPr>
        <w:t xml:space="preserve"> (AC):</w:t>
      </w:r>
    </w:p>
    <w:p w14:paraId="21667DF8" w14:textId="77777777" w:rsidR="00A21AAE" w:rsidRPr="00FC03FA" w:rsidRDefault="00A21AAE">
      <w:pPr>
        <w:numPr>
          <w:ilvl w:val="0"/>
          <w:numId w:val="33"/>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أشعر بارتباط عاطفي قوي بالمؤسسة التي أعمل بها</w:t>
      </w:r>
      <w:r w:rsidRPr="00FC03FA">
        <w:rPr>
          <w:rFonts w:asciiTheme="majorBidi" w:hAnsiTheme="majorBidi" w:cstheme="majorBidi"/>
          <w:sz w:val="28"/>
          <w:szCs w:val="28"/>
        </w:rPr>
        <w:t>.</w:t>
      </w:r>
    </w:p>
    <w:p w14:paraId="73FB4538" w14:textId="77777777" w:rsidR="00A21AAE" w:rsidRPr="00FC03FA" w:rsidRDefault="00A21AAE">
      <w:pPr>
        <w:numPr>
          <w:ilvl w:val="0"/>
          <w:numId w:val="33"/>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أشعر بأن مشاكل المؤسسة هي مشاكلي الشخصية</w:t>
      </w:r>
      <w:r w:rsidRPr="00FC03FA">
        <w:rPr>
          <w:rFonts w:asciiTheme="majorBidi" w:hAnsiTheme="majorBidi" w:cstheme="majorBidi"/>
          <w:sz w:val="28"/>
          <w:szCs w:val="28"/>
        </w:rPr>
        <w:t>.</w:t>
      </w:r>
    </w:p>
    <w:p w14:paraId="099B630B" w14:textId="77777777" w:rsidR="00A21AAE" w:rsidRPr="00FC03FA" w:rsidRDefault="00A21AAE">
      <w:pPr>
        <w:numPr>
          <w:ilvl w:val="0"/>
          <w:numId w:val="33"/>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أشعر بالفخر عندما أخبر الآخرين أنني أعمل في هذه المؤسسة</w:t>
      </w:r>
      <w:r w:rsidRPr="00FC03FA">
        <w:rPr>
          <w:rFonts w:asciiTheme="majorBidi" w:hAnsiTheme="majorBidi" w:cstheme="majorBidi"/>
          <w:sz w:val="28"/>
          <w:szCs w:val="28"/>
        </w:rPr>
        <w:t>.</w:t>
      </w:r>
    </w:p>
    <w:p w14:paraId="29334D7A" w14:textId="77777777" w:rsidR="00A21AAE" w:rsidRPr="00FC03FA" w:rsidRDefault="00A21AAE">
      <w:pPr>
        <w:numPr>
          <w:ilvl w:val="0"/>
          <w:numId w:val="33"/>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أشعر بأن لي مستقبلاً طويلاً في هذه المؤسسة</w:t>
      </w:r>
      <w:r w:rsidRPr="00FC03FA">
        <w:rPr>
          <w:rFonts w:asciiTheme="majorBidi" w:hAnsiTheme="majorBidi" w:cstheme="majorBidi"/>
          <w:sz w:val="28"/>
          <w:szCs w:val="28"/>
        </w:rPr>
        <w:t>.</w:t>
      </w:r>
    </w:p>
    <w:p w14:paraId="303008CE" w14:textId="77777777" w:rsidR="00A21AAE" w:rsidRPr="00FC03FA" w:rsidRDefault="00A21AAE">
      <w:pPr>
        <w:numPr>
          <w:ilvl w:val="0"/>
          <w:numId w:val="33"/>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أستمتع بالحديث عن المؤسسة مع الآخرين</w:t>
      </w:r>
      <w:r w:rsidRPr="00FC03FA">
        <w:rPr>
          <w:rFonts w:asciiTheme="majorBidi" w:hAnsiTheme="majorBidi" w:cstheme="majorBidi"/>
          <w:sz w:val="28"/>
          <w:szCs w:val="28"/>
        </w:rPr>
        <w:t>.</w:t>
      </w:r>
    </w:p>
    <w:p w14:paraId="3DCE8540"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ب. الولاء الاستمراري</w:t>
      </w:r>
      <w:r w:rsidRPr="00FC03FA">
        <w:rPr>
          <w:rFonts w:asciiTheme="majorBidi" w:hAnsiTheme="majorBidi" w:cstheme="majorBidi"/>
          <w:b/>
          <w:bCs/>
          <w:sz w:val="28"/>
          <w:szCs w:val="28"/>
        </w:rPr>
        <w:t xml:space="preserve"> (CC):</w:t>
      </w:r>
    </w:p>
    <w:p w14:paraId="36DACDDB" w14:textId="77777777" w:rsidR="00A21AAE" w:rsidRPr="00FC03FA" w:rsidRDefault="00A21AAE">
      <w:pPr>
        <w:numPr>
          <w:ilvl w:val="0"/>
          <w:numId w:val="3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سيكون من الصعب عليَّ مغادرة المؤسسة حالياً، حتى لو أردت ذلك</w:t>
      </w:r>
      <w:r w:rsidRPr="00FC03FA">
        <w:rPr>
          <w:rFonts w:asciiTheme="majorBidi" w:hAnsiTheme="majorBidi" w:cstheme="majorBidi"/>
          <w:sz w:val="28"/>
          <w:szCs w:val="28"/>
        </w:rPr>
        <w:t>.</w:t>
      </w:r>
    </w:p>
    <w:p w14:paraId="031809BA" w14:textId="77777777" w:rsidR="00A21AAE" w:rsidRPr="00FC03FA" w:rsidRDefault="00A21AAE">
      <w:pPr>
        <w:numPr>
          <w:ilvl w:val="0"/>
          <w:numId w:val="3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سيكون ترك المؤسسة مكلفاً لي من الناحية المالية</w:t>
      </w:r>
      <w:r w:rsidRPr="00FC03FA">
        <w:rPr>
          <w:rFonts w:asciiTheme="majorBidi" w:hAnsiTheme="majorBidi" w:cstheme="majorBidi"/>
          <w:sz w:val="28"/>
          <w:szCs w:val="28"/>
        </w:rPr>
        <w:t>.</w:t>
      </w:r>
    </w:p>
    <w:p w14:paraId="4C39DCC4" w14:textId="77777777" w:rsidR="00A21AAE" w:rsidRPr="00FC03FA" w:rsidRDefault="00A21AAE">
      <w:pPr>
        <w:numPr>
          <w:ilvl w:val="0"/>
          <w:numId w:val="3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أشعر بأن خياراتي الوظيفية محدودة خارج هذه المؤسسة</w:t>
      </w:r>
      <w:r w:rsidRPr="00FC03FA">
        <w:rPr>
          <w:rFonts w:asciiTheme="majorBidi" w:hAnsiTheme="majorBidi" w:cstheme="majorBidi"/>
          <w:sz w:val="28"/>
          <w:szCs w:val="28"/>
        </w:rPr>
        <w:t>.</w:t>
      </w:r>
    </w:p>
    <w:p w14:paraId="62D72DE2" w14:textId="77777777" w:rsidR="00A21AAE" w:rsidRPr="00FC03FA" w:rsidRDefault="00A21AAE">
      <w:pPr>
        <w:numPr>
          <w:ilvl w:val="0"/>
          <w:numId w:val="3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البقاء في المؤسسة هو خيار عملي بالنسبة لي</w:t>
      </w:r>
      <w:r w:rsidRPr="00FC03FA">
        <w:rPr>
          <w:rFonts w:asciiTheme="majorBidi" w:hAnsiTheme="majorBidi" w:cstheme="majorBidi"/>
          <w:sz w:val="28"/>
          <w:szCs w:val="28"/>
        </w:rPr>
        <w:t>.</w:t>
      </w:r>
    </w:p>
    <w:p w14:paraId="74083068" w14:textId="77777777" w:rsidR="00A21AAE" w:rsidRPr="00FC03FA" w:rsidRDefault="00A21AAE">
      <w:pPr>
        <w:numPr>
          <w:ilvl w:val="0"/>
          <w:numId w:val="34"/>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لو تركت المؤسسة، سأفقد الكثير من المزايا التي اكتسبتها</w:t>
      </w:r>
      <w:r w:rsidRPr="00FC03FA">
        <w:rPr>
          <w:rFonts w:asciiTheme="majorBidi" w:hAnsiTheme="majorBidi" w:cstheme="majorBidi"/>
          <w:sz w:val="28"/>
          <w:szCs w:val="28"/>
        </w:rPr>
        <w:t>.</w:t>
      </w:r>
    </w:p>
    <w:p w14:paraId="793608E7"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ج. الولاء المعياري</w:t>
      </w:r>
      <w:r w:rsidRPr="00FC03FA">
        <w:rPr>
          <w:rFonts w:asciiTheme="majorBidi" w:hAnsiTheme="majorBidi" w:cstheme="majorBidi"/>
          <w:b/>
          <w:bCs/>
          <w:sz w:val="28"/>
          <w:szCs w:val="28"/>
        </w:rPr>
        <w:t xml:space="preserve"> (NC):</w:t>
      </w:r>
    </w:p>
    <w:p w14:paraId="29008154" w14:textId="77777777" w:rsidR="00A21AAE" w:rsidRPr="00FC03FA" w:rsidRDefault="00A21AAE">
      <w:pPr>
        <w:numPr>
          <w:ilvl w:val="0"/>
          <w:numId w:val="35"/>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أشعر بأنني ملزم أخلاقياً بالبقاء في هذه المؤسسة</w:t>
      </w:r>
      <w:r w:rsidRPr="00FC03FA">
        <w:rPr>
          <w:rFonts w:asciiTheme="majorBidi" w:hAnsiTheme="majorBidi" w:cstheme="majorBidi"/>
          <w:sz w:val="28"/>
          <w:szCs w:val="28"/>
        </w:rPr>
        <w:t>.</w:t>
      </w:r>
    </w:p>
    <w:p w14:paraId="136E2D4A" w14:textId="77777777" w:rsidR="00A21AAE" w:rsidRPr="00FC03FA" w:rsidRDefault="00A21AAE">
      <w:pPr>
        <w:numPr>
          <w:ilvl w:val="0"/>
          <w:numId w:val="35"/>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حتى لو استفدت من مكان آخر، لا أعتقد أنه من الصحيح ترك المؤسسة</w:t>
      </w:r>
      <w:r w:rsidRPr="00FC03FA">
        <w:rPr>
          <w:rFonts w:asciiTheme="majorBidi" w:hAnsiTheme="majorBidi" w:cstheme="majorBidi"/>
          <w:sz w:val="28"/>
          <w:szCs w:val="28"/>
        </w:rPr>
        <w:t>.</w:t>
      </w:r>
    </w:p>
    <w:p w14:paraId="04CC2516" w14:textId="77777777" w:rsidR="00A21AAE" w:rsidRPr="00FC03FA" w:rsidRDefault="00A21AAE">
      <w:pPr>
        <w:numPr>
          <w:ilvl w:val="0"/>
          <w:numId w:val="35"/>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سأشعر بالذنب إذا تركت المؤسسة حالياً</w:t>
      </w:r>
      <w:r w:rsidRPr="00FC03FA">
        <w:rPr>
          <w:rFonts w:asciiTheme="majorBidi" w:hAnsiTheme="majorBidi" w:cstheme="majorBidi"/>
          <w:sz w:val="28"/>
          <w:szCs w:val="28"/>
        </w:rPr>
        <w:t>.</w:t>
      </w:r>
    </w:p>
    <w:p w14:paraId="26B76F1F" w14:textId="77777777" w:rsidR="00A21AAE" w:rsidRPr="00FC03FA" w:rsidRDefault="00A21AAE">
      <w:pPr>
        <w:numPr>
          <w:ilvl w:val="0"/>
          <w:numId w:val="35"/>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تعلمت أن أكون وفيّاً للمؤسسة التي أعمل بها</w:t>
      </w:r>
      <w:r w:rsidRPr="00FC03FA">
        <w:rPr>
          <w:rFonts w:asciiTheme="majorBidi" w:hAnsiTheme="majorBidi" w:cstheme="majorBidi"/>
          <w:sz w:val="28"/>
          <w:szCs w:val="28"/>
        </w:rPr>
        <w:t>.</w:t>
      </w:r>
    </w:p>
    <w:p w14:paraId="662EBF97" w14:textId="77777777" w:rsidR="00A21AAE" w:rsidRPr="00FC03FA" w:rsidRDefault="00A21AAE">
      <w:pPr>
        <w:numPr>
          <w:ilvl w:val="0"/>
          <w:numId w:val="35"/>
        </w:num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t>أعتقد أن الولاء للمؤسسة هو قيمة أخلاقية مهمة</w:t>
      </w:r>
      <w:r w:rsidRPr="00FC03FA">
        <w:rPr>
          <w:rFonts w:asciiTheme="majorBidi" w:hAnsiTheme="majorBidi" w:cstheme="majorBidi"/>
          <w:sz w:val="28"/>
          <w:szCs w:val="28"/>
        </w:rPr>
        <w:t>.</w:t>
      </w:r>
    </w:p>
    <w:p w14:paraId="2A790110" w14:textId="77777777" w:rsidR="00A21AAE" w:rsidRPr="00FC03FA" w:rsidRDefault="00A21AAE" w:rsidP="00FC03FA">
      <w:pPr>
        <w:spacing w:after="0" w:line="360" w:lineRule="auto"/>
        <w:jc w:val="both"/>
        <w:rPr>
          <w:rFonts w:asciiTheme="majorBidi" w:hAnsiTheme="majorBidi" w:cstheme="majorBidi"/>
          <w:b/>
          <w:bCs/>
          <w:sz w:val="28"/>
          <w:szCs w:val="28"/>
        </w:rPr>
      </w:pPr>
      <w:r w:rsidRPr="00FC03FA">
        <w:rPr>
          <w:rFonts w:asciiTheme="majorBidi" w:hAnsiTheme="majorBidi" w:cstheme="majorBidi"/>
          <w:b/>
          <w:bCs/>
          <w:sz w:val="28"/>
          <w:szCs w:val="28"/>
          <w:rtl/>
        </w:rPr>
        <w:t xml:space="preserve">مقياس </w:t>
      </w:r>
      <w:proofErr w:type="spellStart"/>
      <w:r w:rsidRPr="00FC03FA">
        <w:rPr>
          <w:rFonts w:asciiTheme="majorBidi" w:hAnsiTheme="majorBidi" w:cstheme="majorBidi"/>
          <w:b/>
          <w:bCs/>
          <w:sz w:val="28"/>
          <w:szCs w:val="28"/>
          <w:rtl/>
        </w:rPr>
        <w:t>ليكرت</w:t>
      </w:r>
      <w:proofErr w:type="spellEnd"/>
      <w:r w:rsidRPr="00FC03FA">
        <w:rPr>
          <w:rFonts w:asciiTheme="majorBidi" w:hAnsiTheme="majorBidi" w:cstheme="majorBidi"/>
          <w:b/>
          <w:bCs/>
          <w:sz w:val="28"/>
          <w:szCs w:val="28"/>
          <w:rtl/>
        </w:rPr>
        <w:t xml:space="preserve"> الخماسي</w:t>
      </w:r>
    </w:p>
    <w:p w14:paraId="7F2A8A4A" w14:textId="77777777" w:rsidR="00A21AAE" w:rsidRPr="00FC03FA" w:rsidRDefault="00A21AAE" w:rsidP="00FC03FA">
      <w:pPr>
        <w:spacing w:after="0" w:line="360" w:lineRule="auto"/>
        <w:jc w:val="both"/>
        <w:rPr>
          <w:rFonts w:asciiTheme="majorBidi" w:hAnsiTheme="majorBidi" w:cstheme="majorBidi"/>
          <w:sz w:val="28"/>
          <w:szCs w:val="28"/>
        </w:rPr>
      </w:pPr>
      <w:r w:rsidRPr="00FC03FA">
        <w:rPr>
          <w:rFonts w:asciiTheme="majorBidi" w:hAnsiTheme="majorBidi" w:cstheme="majorBidi"/>
          <w:sz w:val="28"/>
          <w:szCs w:val="28"/>
          <w:rtl/>
        </w:rPr>
        <w:lastRenderedPageBreak/>
        <w:t xml:space="preserve">تم استخدام مقياس </w:t>
      </w:r>
      <w:proofErr w:type="spellStart"/>
      <w:r w:rsidRPr="00FC03FA">
        <w:rPr>
          <w:rFonts w:asciiTheme="majorBidi" w:hAnsiTheme="majorBidi" w:cstheme="majorBidi"/>
          <w:sz w:val="28"/>
          <w:szCs w:val="28"/>
          <w:rtl/>
        </w:rPr>
        <w:t>ليكرت</w:t>
      </w:r>
      <w:proofErr w:type="spellEnd"/>
      <w:r w:rsidRPr="00FC03FA">
        <w:rPr>
          <w:rFonts w:asciiTheme="majorBidi" w:hAnsiTheme="majorBidi" w:cstheme="majorBidi"/>
          <w:sz w:val="28"/>
          <w:szCs w:val="28"/>
          <w:rtl/>
        </w:rPr>
        <w:t xml:space="preserve"> الخماسي</w:t>
      </w:r>
      <w:r w:rsidRPr="00FC03FA">
        <w:rPr>
          <w:rFonts w:asciiTheme="majorBidi" w:hAnsiTheme="majorBidi" w:cstheme="majorBidi"/>
          <w:sz w:val="28"/>
          <w:szCs w:val="28"/>
        </w:rPr>
        <w:t xml:space="preserve"> (Likert Scale) </w:t>
      </w:r>
      <w:r w:rsidRPr="00FC03FA">
        <w:rPr>
          <w:rFonts w:asciiTheme="majorBidi" w:hAnsiTheme="majorBidi" w:cstheme="majorBidi"/>
          <w:sz w:val="28"/>
          <w:szCs w:val="28"/>
          <w:rtl/>
        </w:rPr>
        <w:t>لقياس استجابات المبحوثين على جميع فقرات الاستبانة</w:t>
      </w:r>
      <w:r w:rsidRPr="00FC03FA">
        <w:rPr>
          <w:rFonts w:asciiTheme="majorBidi" w:hAnsiTheme="majorBidi" w:cstheme="majorBidi"/>
          <w:sz w:val="28"/>
          <w:szCs w:val="28"/>
        </w:rPr>
        <w:t>:</w:t>
      </w:r>
    </w:p>
    <w:tbl>
      <w:tblPr>
        <w:tblStyle w:val="TableGridLight"/>
        <w:tblW w:w="3600" w:type="dxa"/>
        <w:jc w:val="center"/>
        <w:tblLook w:val="04A0" w:firstRow="1" w:lastRow="0" w:firstColumn="1" w:lastColumn="0" w:noHBand="0" w:noVBand="1"/>
      </w:tblPr>
      <w:tblGrid>
        <w:gridCol w:w="2700"/>
        <w:gridCol w:w="900"/>
      </w:tblGrid>
      <w:tr w:rsidR="000B6158" w:rsidRPr="00F36FF9" w14:paraId="6603E10E" w14:textId="0D7B3CB3" w:rsidTr="0007789F">
        <w:trPr>
          <w:trHeight w:val="557"/>
          <w:jc w:val="center"/>
        </w:trPr>
        <w:tc>
          <w:tcPr>
            <w:tcW w:w="2700" w:type="dxa"/>
            <w:shd w:val="clear" w:color="auto" w:fill="F2F2F2" w:themeFill="background1" w:themeFillShade="F2"/>
            <w:vAlign w:val="center"/>
            <w:hideMark/>
          </w:tcPr>
          <w:p w14:paraId="3E267FDC" w14:textId="77777777" w:rsidR="000B6158" w:rsidRPr="000B6158" w:rsidRDefault="000B6158" w:rsidP="0053180D">
            <w:pPr>
              <w:spacing w:line="259" w:lineRule="auto"/>
              <w:jc w:val="center"/>
              <w:rPr>
                <w:rFonts w:asciiTheme="majorBidi" w:hAnsiTheme="majorBidi" w:cstheme="majorBidi"/>
                <w:b/>
                <w:bCs/>
                <w:sz w:val="28"/>
                <w:szCs w:val="28"/>
              </w:rPr>
            </w:pPr>
            <w:r w:rsidRPr="000B6158">
              <w:rPr>
                <w:rFonts w:asciiTheme="majorBidi" w:hAnsiTheme="majorBidi" w:cstheme="majorBidi"/>
                <w:b/>
                <w:bCs/>
                <w:sz w:val="28"/>
                <w:szCs w:val="28"/>
                <w:rtl/>
              </w:rPr>
              <w:t>التصنيف</w:t>
            </w:r>
          </w:p>
        </w:tc>
        <w:tc>
          <w:tcPr>
            <w:tcW w:w="900" w:type="dxa"/>
            <w:shd w:val="clear" w:color="auto" w:fill="F2F2F2" w:themeFill="background1" w:themeFillShade="F2"/>
            <w:vAlign w:val="center"/>
          </w:tcPr>
          <w:p w14:paraId="3EF2712D" w14:textId="7F429514" w:rsidR="000B6158" w:rsidRPr="000B6158" w:rsidRDefault="000B6158" w:rsidP="0053180D">
            <w:pPr>
              <w:jc w:val="center"/>
              <w:rPr>
                <w:rFonts w:asciiTheme="majorBidi" w:hAnsiTheme="majorBidi" w:cstheme="majorBidi"/>
                <w:b/>
                <w:bCs/>
                <w:sz w:val="28"/>
                <w:szCs w:val="28"/>
                <w:rtl/>
              </w:rPr>
            </w:pPr>
            <w:r w:rsidRPr="000B6158">
              <w:rPr>
                <w:rFonts w:asciiTheme="majorBidi" w:hAnsiTheme="majorBidi" w:cstheme="majorBidi"/>
                <w:b/>
                <w:bCs/>
                <w:sz w:val="28"/>
                <w:szCs w:val="28"/>
                <w:rtl/>
              </w:rPr>
              <w:t>الدرجة</w:t>
            </w:r>
          </w:p>
        </w:tc>
      </w:tr>
      <w:tr w:rsidR="000B6158" w:rsidRPr="00F36FF9" w14:paraId="68CBF614" w14:textId="2C8D639B" w:rsidTr="0053180D">
        <w:trPr>
          <w:jc w:val="center"/>
        </w:trPr>
        <w:tc>
          <w:tcPr>
            <w:tcW w:w="2700" w:type="dxa"/>
            <w:hideMark/>
          </w:tcPr>
          <w:p w14:paraId="7CC9E7BB" w14:textId="77777777" w:rsidR="000B6158" w:rsidRPr="000B6158" w:rsidRDefault="000B6158" w:rsidP="0053180D">
            <w:pPr>
              <w:spacing w:line="259" w:lineRule="auto"/>
              <w:rPr>
                <w:rFonts w:asciiTheme="majorBidi" w:hAnsiTheme="majorBidi" w:cstheme="majorBidi"/>
                <w:sz w:val="28"/>
                <w:szCs w:val="28"/>
              </w:rPr>
            </w:pPr>
            <w:r w:rsidRPr="000B6158">
              <w:rPr>
                <w:rFonts w:asciiTheme="majorBidi" w:hAnsiTheme="majorBidi" w:cstheme="majorBidi"/>
                <w:sz w:val="28"/>
                <w:szCs w:val="28"/>
                <w:rtl/>
              </w:rPr>
              <w:t>غير موافق بشدة</w:t>
            </w:r>
          </w:p>
        </w:tc>
        <w:tc>
          <w:tcPr>
            <w:tcW w:w="900" w:type="dxa"/>
            <w:vAlign w:val="center"/>
          </w:tcPr>
          <w:p w14:paraId="0F9BB5DE" w14:textId="385E1B26" w:rsidR="000B6158" w:rsidRPr="000B6158" w:rsidRDefault="000B6158" w:rsidP="0053180D">
            <w:pPr>
              <w:jc w:val="center"/>
              <w:rPr>
                <w:rFonts w:asciiTheme="majorBidi" w:hAnsiTheme="majorBidi" w:cstheme="majorBidi"/>
                <w:sz w:val="28"/>
                <w:szCs w:val="28"/>
                <w:rtl/>
              </w:rPr>
            </w:pPr>
            <w:r w:rsidRPr="000B6158">
              <w:rPr>
                <w:rFonts w:asciiTheme="majorBidi" w:hAnsiTheme="majorBidi" w:cstheme="majorBidi"/>
                <w:sz w:val="28"/>
                <w:szCs w:val="28"/>
              </w:rPr>
              <w:t>1</w:t>
            </w:r>
          </w:p>
        </w:tc>
      </w:tr>
      <w:tr w:rsidR="000B6158" w:rsidRPr="00F36FF9" w14:paraId="6258608E" w14:textId="07E9F466" w:rsidTr="0053180D">
        <w:trPr>
          <w:jc w:val="center"/>
        </w:trPr>
        <w:tc>
          <w:tcPr>
            <w:tcW w:w="2700" w:type="dxa"/>
            <w:hideMark/>
          </w:tcPr>
          <w:p w14:paraId="3542E502" w14:textId="77777777" w:rsidR="000B6158" w:rsidRPr="000B6158" w:rsidRDefault="000B6158" w:rsidP="0053180D">
            <w:pPr>
              <w:spacing w:line="259" w:lineRule="auto"/>
              <w:rPr>
                <w:rFonts w:asciiTheme="majorBidi" w:hAnsiTheme="majorBidi" w:cstheme="majorBidi"/>
                <w:sz w:val="28"/>
                <w:szCs w:val="28"/>
              </w:rPr>
            </w:pPr>
            <w:r w:rsidRPr="000B6158">
              <w:rPr>
                <w:rFonts w:asciiTheme="majorBidi" w:hAnsiTheme="majorBidi" w:cstheme="majorBidi"/>
                <w:sz w:val="28"/>
                <w:szCs w:val="28"/>
                <w:rtl/>
              </w:rPr>
              <w:t>غير موافق</w:t>
            </w:r>
          </w:p>
        </w:tc>
        <w:tc>
          <w:tcPr>
            <w:tcW w:w="900" w:type="dxa"/>
            <w:vAlign w:val="center"/>
          </w:tcPr>
          <w:p w14:paraId="0E9F107D" w14:textId="0D445673" w:rsidR="000B6158" w:rsidRPr="000B6158" w:rsidRDefault="000B6158" w:rsidP="0053180D">
            <w:pPr>
              <w:jc w:val="center"/>
              <w:rPr>
                <w:rFonts w:asciiTheme="majorBidi" w:hAnsiTheme="majorBidi" w:cstheme="majorBidi"/>
                <w:sz w:val="28"/>
                <w:szCs w:val="28"/>
                <w:rtl/>
              </w:rPr>
            </w:pPr>
            <w:r w:rsidRPr="000B6158">
              <w:rPr>
                <w:rFonts w:asciiTheme="majorBidi" w:hAnsiTheme="majorBidi" w:cstheme="majorBidi"/>
                <w:sz w:val="28"/>
                <w:szCs w:val="28"/>
              </w:rPr>
              <w:t>2</w:t>
            </w:r>
          </w:p>
        </w:tc>
      </w:tr>
      <w:tr w:rsidR="000B6158" w:rsidRPr="00F36FF9" w14:paraId="4A98D1D7" w14:textId="1A233514" w:rsidTr="0053180D">
        <w:trPr>
          <w:jc w:val="center"/>
        </w:trPr>
        <w:tc>
          <w:tcPr>
            <w:tcW w:w="2700" w:type="dxa"/>
            <w:hideMark/>
          </w:tcPr>
          <w:p w14:paraId="2107FD9A" w14:textId="77777777" w:rsidR="000B6158" w:rsidRPr="000B6158" w:rsidRDefault="000B6158" w:rsidP="0053180D">
            <w:pPr>
              <w:spacing w:line="259" w:lineRule="auto"/>
              <w:rPr>
                <w:rFonts w:asciiTheme="majorBidi" w:hAnsiTheme="majorBidi" w:cstheme="majorBidi"/>
                <w:sz w:val="28"/>
                <w:szCs w:val="28"/>
              </w:rPr>
            </w:pPr>
            <w:r w:rsidRPr="000B6158">
              <w:rPr>
                <w:rFonts w:asciiTheme="majorBidi" w:hAnsiTheme="majorBidi" w:cstheme="majorBidi"/>
                <w:sz w:val="28"/>
                <w:szCs w:val="28"/>
                <w:rtl/>
              </w:rPr>
              <w:t>محايد</w:t>
            </w:r>
          </w:p>
        </w:tc>
        <w:tc>
          <w:tcPr>
            <w:tcW w:w="900" w:type="dxa"/>
            <w:vAlign w:val="center"/>
          </w:tcPr>
          <w:p w14:paraId="7C6A3C0F" w14:textId="11B544DC" w:rsidR="000B6158" w:rsidRPr="000B6158" w:rsidRDefault="000B6158" w:rsidP="0053180D">
            <w:pPr>
              <w:jc w:val="center"/>
              <w:rPr>
                <w:rFonts w:asciiTheme="majorBidi" w:hAnsiTheme="majorBidi" w:cstheme="majorBidi"/>
                <w:sz w:val="28"/>
                <w:szCs w:val="28"/>
                <w:rtl/>
              </w:rPr>
            </w:pPr>
            <w:r w:rsidRPr="000B6158">
              <w:rPr>
                <w:rFonts w:asciiTheme="majorBidi" w:hAnsiTheme="majorBidi" w:cstheme="majorBidi"/>
                <w:sz w:val="28"/>
                <w:szCs w:val="28"/>
              </w:rPr>
              <w:t>3</w:t>
            </w:r>
          </w:p>
        </w:tc>
      </w:tr>
      <w:tr w:rsidR="000B6158" w:rsidRPr="00F36FF9" w14:paraId="4CF4C825" w14:textId="53704D4C" w:rsidTr="0053180D">
        <w:trPr>
          <w:jc w:val="center"/>
        </w:trPr>
        <w:tc>
          <w:tcPr>
            <w:tcW w:w="2700" w:type="dxa"/>
            <w:hideMark/>
          </w:tcPr>
          <w:p w14:paraId="7D3748E7" w14:textId="77777777" w:rsidR="000B6158" w:rsidRPr="000B6158" w:rsidRDefault="000B6158" w:rsidP="0053180D">
            <w:pPr>
              <w:spacing w:line="259" w:lineRule="auto"/>
              <w:rPr>
                <w:rFonts w:asciiTheme="majorBidi" w:hAnsiTheme="majorBidi" w:cstheme="majorBidi"/>
                <w:sz w:val="28"/>
                <w:szCs w:val="28"/>
              </w:rPr>
            </w:pPr>
            <w:r w:rsidRPr="000B6158">
              <w:rPr>
                <w:rFonts w:asciiTheme="majorBidi" w:hAnsiTheme="majorBidi" w:cstheme="majorBidi"/>
                <w:sz w:val="28"/>
                <w:szCs w:val="28"/>
                <w:rtl/>
              </w:rPr>
              <w:t>موافق</w:t>
            </w:r>
          </w:p>
        </w:tc>
        <w:tc>
          <w:tcPr>
            <w:tcW w:w="900" w:type="dxa"/>
            <w:vAlign w:val="center"/>
          </w:tcPr>
          <w:p w14:paraId="16BE8066" w14:textId="721F5F8B" w:rsidR="000B6158" w:rsidRPr="000B6158" w:rsidRDefault="000B6158" w:rsidP="0053180D">
            <w:pPr>
              <w:jc w:val="center"/>
              <w:rPr>
                <w:rFonts w:asciiTheme="majorBidi" w:hAnsiTheme="majorBidi" w:cstheme="majorBidi"/>
                <w:sz w:val="28"/>
                <w:szCs w:val="28"/>
                <w:rtl/>
              </w:rPr>
            </w:pPr>
            <w:r w:rsidRPr="000B6158">
              <w:rPr>
                <w:rFonts w:asciiTheme="majorBidi" w:hAnsiTheme="majorBidi" w:cstheme="majorBidi"/>
                <w:sz w:val="28"/>
                <w:szCs w:val="28"/>
              </w:rPr>
              <w:t>4</w:t>
            </w:r>
          </w:p>
        </w:tc>
      </w:tr>
      <w:tr w:rsidR="000B6158" w:rsidRPr="00F36FF9" w14:paraId="06E39B77" w14:textId="6CEE1534" w:rsidTr="0053180D">
        <w:trPr>
          <w:jc w:val="center"/>
        </w:trPr>
        <w:tc>
          <w:tcPr>
            <w:tcW w:w="2700" w:type="dxa"/>
            <w:hideMark/>
          </w:tcPr>
          <w:p w14:paraId="05DCE902" w14:textId="77777777" w:rsidR="000B6158" w:rsidRPr="000B6158" w:rsidRDefault="000B6158" w:rsidP="0053180D">
            <w:pPr>
              <w:spacing w:line="259" w:lineRule="auto"/>
              <w:rPr>
                <w:rFonts w:asciiTheme="majorBidi" w:hAnsiTheme="majorBidi" w:cstheme="majorBidi"/>
                <w:sz w:val="28"/>
                <w:szCs w:val="28"/>
              </w:rPr>
            </w:pPr>
            <w:r w:rsidRPr="000B6158">
              <w:rPr>
                <w:rFonts w:asciiTheme="majorBidi" w:hAnsiTheme="majorBidi" w:cstheme="majorBidi"/>
                <w:sz w:val="28"/>
                <w:szCs w:val="28"/>
                <w:rtl/>
              </w:rPr>
              <w:t>موافق بشدة</w:t>
            </w:r>
          </w:p>
        </w:tc>
        <w:tc>
          <w:tcPr>
            <w:tcW w:w="900" w:type="dxa"/>
            <w:vAlign w:val="center"/>
          </w:tcPr>
          <w:p w14:paraId="1C0E1BD9" w14:textId="38A15D78" w:rsidR="000B6158" w:rsidRPr="000B6158" w:rsidRDefault="000B6158" w:rsidP="0053180D">
            <w:pPr>
              <w:jc w:val="center"/>
              <w:rPr>
                <w:rFonts w:asciiTheme="majorBidi" w:hAnsiTheme="majorBidi" w:cstheme="majorBidi"/>
                <w:sz w:val="28"/>
                <w:szCs w:val="28"/>
                <w:rtl/>
              </w:rPr>
            </w:pPr>
            <w:r w:rsidRPr="000B6158">
              <w:rPr>
                <w:rFonts w:asciiTheme="majorBidi" w:hAnsiTheme="majorBidi" w:cstheme="majorBidi"/>
                <w:sz w:val="28"/>
                <w:szCs w:val="28"/>
              </w:rPr>
              <w:t>5</w:t>
            </w:r>
          </w:p>
        </w:tc>
      </w:tr>
    </w:tbl>
    <w:p w14:paraId="63B6F02B" w14:textId="77777777" w:rsidR="0007789F" w:rsidRDefault="0007789F" w:rsidP="000B6158">
      <w:pPr>
        <w:spacing w:line="360" w:lineRule="auto"/>
        <w:rPr>
          <w:rFonts w:asciiTheme="majorBidi" w:hAnsiTheme="majorBidi" w:cstheme="majorBidi"/>
          <w:b/>
          <w:bCs/>
          <w:sz w:val="28"/>
          <w:szCs w:val="28"/>
          <w:u w:val="single"/>
          <w:rtl/>
        </w:rPr>
      </w:pPr>
    </w:p>
    <w:p w14:paraId="64CFDE5F" w14:textId="1716E0B3" w:rsidR="00A21AAE" w:rsidRPr="000B6158" w:rsidRDefault="00A21AAE" w:rsidP="000B6158">
      <w:pPr>
        <w:spacing w:line="360" w:lineRule="auto"/>
        <w:rPr>
          <w:rFonts w:asciiTheme="majorBidi" w:hAnsiTheme="majorBidi" w:cstheme="majorBidi"/>
          <w:b/>
          <w:bCs/>
          <w:sz w:val="28"/>
          <w:szCs w:val="28"/>
          <w:u w:val="single"/>
        </w:rPr>
      </w:pPr>
      <w:r w:rsidRPr="000B6158">
        <w:rPr>
          <w:rFonts w:asciiTheme="majorBidi" w:hAnsiTheme="majorBidi" w:cstheme="majorBidi"/>
          <w:b/>
          <w:bCs/>
          <w:sz w:val="28"/>
          <w:szCs w:val="28"/>
          <w:u w:val="single"/>
          <w:rtl/>
        </w:rPr>
        <w:t>صدق وثبات الأداة</w:t>
      </w:r>
    </w:p>
    <w:p w14:paraId="1592E0EB" w14:textId="401D954C" w:rsidR="00A21AAE" w:rsidRPr="000B6158" w:rsidRDefault="00A21AAE">
      <w:pPr>
        <w:pStyle w:val="ListParagraph"/>
        <w:numPr>
          <w:ilvl w:val="1"/>
          <w:numId w:val="34"/>
        </w:numPr>
        <w:spacing w:line="360" w:lineRule="auto"/>
        <w:ind w:left="282"/>
        <w:rPr>
          <w:rFonts w:asciiTheme="majorBidi" w:hAnsiTheme="majorBidi" w:cstheme="majorBidi"/>
          <w:b/>
          <w:bCs/>
          <w:sz w:val="28"/>
          <w:szCs w:val="28"/>
        </w:rPr>
      </w:pPr>
      <w:r w:rsidRPr="000B6158">
        <w:rPr>
          <w:rFonts w:asciiTheme="majorBidi" w:hAnsiTheme="majorBidi" w:cstheme="majorBidi"/>
          <w:b/>
          <w:bCs/>
          <w:sz w:val="28"/>
          <w:szCs w:val="28"/>
          <w:rtl/>
        </w:rPr>
        <w:t>الصدق الظاهري (صدق المحكمين)</w:t>
      </w:r>
    </w:p>
    <w:p w14:paraId="3ECB5B42" w14:textId="77777777" w:rsidR="00A21AAE" w:rsidRPr="000B6158" w:rsidRDefault="00A21AAE" w:rsidP="000B6158">
      <w:pPr>
        <w:tabs>
          <w:tab w:val="right" w:pos="192"/>
        </w:tabs>
        <w:spacing w:after="0" w:line="360" w:lineRule="auto"/>
        <w:rPr>
          <w:rFonts w:asciiTheme="majorBidi" w:hAnsiTheme="majorBidi" w:cstheme="majorBidi"/>
          <w:sz w:val="28"/>
          <w:szCs w:val="28"/>
        </w:rPr>
      </w:pPr>
      <w:r w:rsidRPr="000B6158">
        <w:rPr>
          <w:rFonts w:asciiTheme="majorBidi" w:hAnsiTheme="majorBidi" w:cstheme="majorBidi"/>
          <w:sz w:val="28"/>
          <w:szCs w:val="28"/>
          <w:rtl/>
        </w:rPr>
        <w:t>تم عرض الاستبانة على مجموعة من المحكمين المتخصصين في مجال إدارة الموارد البشرية والإدارة من أساتذة الجامعات السعودية، بالإضافة إلى خبراء ممارسين في مجال الموارد البشرية، وذلك لإبداء آرائهم في</w:t>
      </w:r>
      <w:r w:rsidRPr="000B6158">
        <w:rPr>
          <w:rFonts w:asciiTheme="majorBidi" w:hAnsiTheme="majorBidi" w:cstheme="majorBidi"/>
          <w:sz w:val="28"/>
          <w:szCs w:val="28"/>
        </w:rPr>
        <w:t>:</w:t>
      </w:r>
    </w:p>
    <w:p w14:paraId="1A78BC2F" w14:textId="77777777" w:rsidR="00A21AAE" w:rsidRPr="000B6158" w:rsidRDefault="00A21AAE">
      <w:pPr>
        <w:numPr>
          <w:ilvl w:val="0"/>
          <w:numId w:val="36"/>
        </w:numPr>
        <w:spacing w:after="0" w:line="360" w:lineRule="auto"/>
        <w:rPr>
          <w:rFonts w:asciiTheme="majorBidi" w:hAnsiTheme="majorBidi" w:cstheme="majorBidi"/>
          <w:sz w:val="28"/>
          <w:szCs w:val="28"/>
        </w:rPr>
      </w:pPr>
      <w:r w:rsidRPr="000B6158">
        <w:rPr>
          <w:rFonts w:asciiTheme="majorBidi" w:hAnsiTheme="majorBidi" w:cstheme="majorBidi"/>
          <w:sz w:val="28"/>
          <w:szCs w:val="28"/>
          <w:rtl/>
        </w:rPr>
        <w:t>وضوح صياغة الفقرات وسلامتها اللغوية</w:t>
      </w:r>
      <w:r w:rsidRPr="000B6158">
        <w:rPr>
          <w:rFonts w:asciiTheme="majorBidi" w:hAnsiTheme="majorBidi" w:cstheme="majorBidi"/>
          <w:sz w:val="28"/>
          <w:szCs w:val="28"/>
        </w:rPr>
        <w:t>.</w:t>
      </w:r>
    </w:p>
    <w:p w14:paraId="24D81C4F" w14:textId="77777777" w:rsidR="00A21AAE" w:rsidRPr="000B6158" w:rsidRDefault="00A21AAE">
      <w:pPr>
        <w:numPr>
          <w:ilvl w:val="0"/>
          <w:numId w:val="36"/>
        </w:numPr>
        <w:spacing w:after="0" w:line="360" w:lineRule="auto"/>
        <w:rPr>
          <w:rFonts w:asciiTheme="majorBidi" w:hAnsiTheme="majorBidi" w:cstheme="majorBidi"/>
          <w:sz w:val="28"/>
          <w:szCs w:val="28"/>
        </w:rPr>
      </w:pPr>
      <w:r w:rsidRPr="000B6158">
        <w:rPr>
          <w:rFonts w:asciiTheme="majorBidi" w:hAnsiTheme="majorBidi" w:cstheme="majorBidi"/>
          <w:sz w:val="28"/>
          <w:szCs w:val="28"/>
          <w:rtl/>
        </w:rPr>
        <w:t>مدى ملاءمة الفقرات للأبعاد التي تقيسها</w:t>
      </w:r>
      <w:r w:rsidRPr="000B6158">
        <w:rPr>
          <w:rFonts w:asciiTheme="majorBidi" w:hAnsiTheme="majorBidi" w:cstheme="majorBidi"/>
          <w:sz w:val="28"/>
          <w:szCs w:val="28"/>
        </w:rPr>
        <w:t>.</w:t>
      </w:r>
    </w:p>
    <w:p w14:paraId="11C2D63F" w14:textId="77777777" w:rsidR="00A21AAE" w:rsidRPr="000B6158" w:rsidRDefault="00A21AAE">
      <w:pPr>
        <w:numPr>
          <w:ilvl w:val="0"/>
          <w:numId w:val="36"/>
        </w:numPr>
        <w:spacing w:after="0" w:line="360" w:lineRule="auto"/>
        <w:rPr>
          <w:rFonts w:asciiTheme="majorBidi" w:hAnsiTheme="majorBidi" w:cstheme="majorBidi"/>
          <w:sz w:val="28"/>
          <w:szCs w:val="28"/>
        </w:rPr>
      </w:pPr>
      <w:r w:rsidRPr="000B6158">
        <w:rPr>
          <w:rFonts w:asciiTheme="majorBidi" w:hAnsiTheme="majorBidi" w:cstheme="majorBidi"/>
          <w:sz w:val="28"/>
          <w:szCs w:val="28"/>
          <w:rtl/>
        </w:rPr>
        <w:t>مدى شمولية الأداة لمتغيرات الدراسة</w:t>
      </w:r>
      <w:r w:rsidRPr="000B6158">
        <w:rPr>
          <w:rFonts w:asciiTheme="majorBidi" w:hAnsiTheme="majorBidi" w:cstheme="majorBidi"/>
          <w:sz w:val="28"/>
          <w:szCs w:val="28"/>
        </w:rPr>
        <w:t>.</w:t>
      </w:r>
    </w:p>
    <w:p w14:paraId="7AA1F6AA" w14:textId="77777777" w:rsidR="00A21AAE" w:rsidRPr="000B6158" w:rsidRDefault="00A21AAE" w:rsidP="000B6158">
      <w:pPr>
        <w:spacing w:after="0" w:line="360" w:lineRule="auto"/>
        <w:rPr>
          <w:rFonts w:asciiTheme="majorBidi" w:hAnsiTheme="majorBidi" w:cstheme="majorBidi"/>
          <w:sz w:val="28"/>
          <w:szCs w:val="28"/>
        </w:rPr>
      </w:pPr>
      <w:r w:rsidRPr="000B6158">
        <w:rPr>
          <w:rFonts w:asciiTheme="majorBidi" w:hAnsiTheme="majorBidi" w:cstheme="majorBidi"/>
          <w:sz w:val="28"/>
          <w:szCs w:val="28"/>
          <w:rtl/>
        </w:rPr>
        <w:t>وقد تم تعديل الاستبانة بناءً على ملاحظات المحكمين، حيث تم إعادة صياغة بعض الفقرات، وحذف أخرى، وإضافة ما رأى المحكمون أنه ضروري</w:t>
      </w:r>
      <w:r w:rsidRPr="000B6158">
        <w:rPr>
          <w:rFonts w:asciiTheme="majorBidi" w:hAnsiTheme="majorBidi" w:cstheme="majorBidi"/>
          <w:sz w:val="28"/>
          <w:szCs w:val="28"/>
        </w:rPr>
        <w:t>.</w:t>
      </w:r>
    </w:p>
    <w:p w14:paraId="3280D869" w14:textId="7EC705A2" w:rsidR="00A21AAE" w:rsidRPr="000B6158" w:rsidRDefault="00A21AAE">
      <w:pPr>
        <w:pStyle w:val="ListParagraph"/>
        <w:numPr>
          <w:ilvl w:val="1"/>
          <w:numId w:val="34"/>
        </w:numPr>
        <w:spacing w:after="0" w:line="360" w:lineRule="auto"/>
        <w:ind w:left="372"/>
        <w:jc w:val="both"/>
        <w:rPr>
          <w:rFonts w:asciiTheme="majorBidi" w:hAnsiTheme="majorBidi" w:cstheme="majorBidi"/>
          <w:b/>
          <w:bCs/>
          <w:sz w:val="28"/>
          <w:szCs w:val="28"/>
        </w:rPr>
      </w:pPr>
      <w:r w:rsidRPr="000B6158">
        <w:rPr>
          <w:rFonts w:asciiTheme="majorBidi" w:hAnsiTheme="majorBidi" w:cstheme="majorBidi"/>
          <w:b/>
          <w:bCs/>
          <w:sz w:val="28"/>
          <w:szCs w:val="28"/>
          <w:rtl/>
        </w:rPr>
        <w:t>الصدق البنائي</w:t>
      </w:r>
    </w:p>
    <w:p w14:paraId="13FB0957" w14:textId="77777777" w:rsidR="00A21AAE" w:rsidRPr="000B6158" w:rsidRDefault="00A21AAE" w:rsidP="000B6158">
      <w:pPr>
        <w:spacing w:after="0" w:line="360" w:lineRule="auto"/>
        <w:rPr>
          <w:rFonts w:asciiTheme="majorBidi" w:hAnsiTheme="majorBidi" w:cstheme="majorBidi"/>
          <w:sz w:val="28"/>
          <w:szCs w:val="28"/>
        </w:rPr>
      </w:pPr>
      <w:r w:rsidRPr="000B6158">
        <w:rPr>
          <w:rFonts w:asciiTheme="majorBidi" w:hAnsiTheme="majorBidi" w:cstheme="majorBidi"/>
          <w:sz w:val="28"/>
          <w:szCs w:val="28"/>
          <w:rtl/>
        </w:rPr>
        <w:t>تم حساب معاملات الارتباط بين كل فقرة والمحور الذي تنتمي إليه، وبين المحاور والدرجة الكلية، وذلك للتأكد من أن الفقرات تقيس ما صممت لقياسه. وقد تم ذلك من خلال الدراسة الاستطلاعية على عينة مكونة من (30) موظفاً</w:t>
      </w:r>
      <w:r w:rsidRPr="000B6158">
        <w:rPr>
          <w:rFonts w:asciiTheme="majorBidi" w:hAnsiTheme="majorBidi" w:cstheme="majorBidi"/>
          <w:sz w:val="28"/>
          <w:szCs w:val="28"/>
        </w:rPr>
        <w:t>.</w:t>
      </w:r>
    </w:p>
    <w:p w14:paraId="20A2163D" w14:textId="55DB62DA" w:rsidR="00A21AAE" w:rsidRPr="000B6158" w:rsidRDefault="00A21AAE">
      <w:pPr>
        <w:pStyle w:val="ListParagraph"/>
        <w:numPr>
          <w:ilvl w:val="1"/>
          <w:numId w:val="34"/>
        </w:numPr>
        <w:spacing w:after="0" w:line="360" w:lineRule="auto"/>
        <w:ind w:left="372"/>
        <w:rPr>
          <w:rFonts w:asciiTheme="majorBidi" w:hAnsiTheme="majorBidi" w:cstheme="majorBidi"/>
          <w:b/>
          <w:bCs/>
          <w:sz w:val="28"/>
          <w:szCs w:val="28"/>
        </w:rPr>
      </w:pPr>
      <w:r w:rsidRPr="000B6158">
        <w:rPr>
          <w:rFonts w:asciiTheme="majorBidi" w:hAnsiTheme="majorBidi" w:cstheme="majorBidi"/>
          <w:b/>
          <w:bCs/>
          <w:sz w:val="28"/>
          <w:szCs w:val="28"/>
          <w:rtl/>
        </w:rPr>
        <w:t>ثبات الأداة</w:t>
      </w:r>
    </w:p>
    <w:p w14:paraId="3957210E" w14:textId="77777777" w:rsidR="0007789F" w:rsidRDefault="00A21AAE" w:rsidP="000B6158">
      <w:pPr>
        <w:spacing w:after="0" w:line="360" w:lineRule="auto"/>
        <w:rPr>
          <w:rFonts w:asciiTheme="majorBidi" w:hAnsiTheme="majorBidi" w:cstheme="majorBidi"/>
          <w:sz w:val="28"/>
          <w:szCs w:val="28"/>
          <w:rtl/>
        </w:rPr>
      </w:pPr>
      <w:r w:rsidRPr="000B6158">
        <w:rPr>
          <w:rFonts w:asciiTheme="majorBidi" w:hAnsiTheme="majorBidi" w:cstheme="majorBidi"/>
          <w:sz w:val="28"/>
          <w:szCs w:val="28"/>
          <w:rtl/>
        </w:rPr>
        <w:t>تم حساب </w:t>
      </w:r>
      <w:r w:rsidRPr="000B6158">
        <w:rPr>
          <w:rFonts w:asciiTheme="majorBidi" w:hAnsiTheme="majorBidi" w:cstheme="majorBidi"/>
          <w:b/>
          <w:bCs/>
          <w:sz w:val="28"/>
          <w:szCs w:val="28"/>
          <w:rtl/>
        </w:rPr>
        <w:t xml:space="preserve">معامل ألفا </w:t>
      </w:r>
      <w:proofErr w:type="spellStart"/>
      <w:r w:rsidRPr="000B6158">
        <w:rPr>
          <w:rFonts w:asciiTheme="majorBidi" w:hAnsiTheme="majorBidi" w:cstheme="majorBidi"/>
          <w:b/>
          <w:bCs/>
          <w:sz w:val="28"/>
          <w:szCs w:val="28"/>
          <w:rtl/>
        </w:rPr>
        <w:t>كرونباخ</w:t>
      </w:r>
      <w:proofErr w:type="spellEnd"/>
      <w:r w:rsidRPr="000B6158">
        <w:rPr>
          <w:rFonts w:asciiTheme="majorBidi" w:hAnsiTheme="majorBidi" w:cstheme="majorBidi"/>
          <w:sz w:val="28"/>
          <w:szCs w:val="28"/>
          <w:rtl/>
        </w:rPr>
        <w:t> </w:t>
      </w:r>
      <w:r w:rsidRPr="000B6158">
        <w:rPr>
          <w:rFonts w:asciiTheme="majorBidi" w:hAnsiTheme="majorBidi" w:cstheme="majorBidi"/>
          <w:sz w:val="28"/>
          <w:szCs w:val="28"/>
        </w:rPr>
        <w:t xml:space="preserve">(Cronbach's Alpha) </w:t>
      </w:r>
      <w:r w:rsidRPr="000B6158">
        <w:rPr>
          <w:rFonts w:asciiTheme="majorBidi" w:hAnsiTheme="majorBidi" w:cstheme="majorBidi"/>
          <w:sz w:val="28"/>
          <w:szCs w:val="28"/>
          <w:rtl/>
        </w:rPr>
        <w:t xml:space="preserve">لقياس ثبات الاستبانة (الاتساق الداخلي). وقد بلغت قيم ألفا </w:t>
      </w:r>
      <w:proofErr w:type="spellStart"/>
      <w:r w:rsidRPr="000B6158">
        <w:rPr>
          <w:rFonts w:asciiTheme="majorBidi" w:hAnsiTheme="majorBidi" w:cstheme="majorBidi"/>
          <w:sz w:val="28"/>
          <w:szCs w:val="28"/>
          <w:rtl/>
        </w:rPr>
        <w:t>كرونباخ</w:t>
      </w:r>
      <w:proofErr w:type="spellEnd"/>
      <w:r w:rsidRPr="000B6158">
        <w:rPr>
          <w:rFonts w:asciiTheme="majorBidi" w:hAnsiTheme="majorBidi" w:cstheme="majorBidi"/>
          <w:sz w:val="28"/>
          <w:szCs w:val="28"/>
          <w:rtl/>
        </w:rPr>
        <w:t xml:space="preserve"> كما يلي</w:t>
      </w:r>
    </w:p>
    <w:p w14:paraId="1F16AB5C" w14:textId="77777777" w:rsidR="0007789F" w:rsidRDefault="0007789F" w:rsidP="0007789F">
      <w:pPr>
        <w:spacing w:after="0" w:line="360" w:lineRule="auto"/>
        <w:rPr>
          <w:rFonts w:asciiTheme="majorBidi" w:hAnsiTheme="majorBidi" w:cstheme="majorBidi"/>
          <w:sz w:val="28"/>
          <w:szCs w:val="28"/>
          <w:rtl/>
        </w:rPr>
      </w:pPr>
    </w:p>
    <w:p w14:paraId="053BEE84" w14:textId="5E9BEE6D" w:rsidR="00A21AAE" w:rsidRPr="000B6158" w:rsidRDefault="00A21AAE" w:rsidP="0007789F">
      <w:pPr>
        <w:spacing w:after="0" w:line="360" w:lineRule="auto"/>
        <w:rPr>
          <w:rFonts w:asciiTheme="majorBidi" w:hAnsiTheme="majorBidi" w:cstheme="majorBidi"/>
          <w:sz w:val="28"/>
          <w:szCs w:val="28"/>
        </w:rPr>
      </w:pPr>
      <w:r w:rsidRPr="000B6158">
        <w:rPr>
          <w:rFonts w:asciiTheme="majorBidi" w:hAnsiTheme="majorBidi" w:cstheme="majorBidi"/>
          <w:sz w:val="28"/>
          <w:szCs w:val="28"/>
        </w:rPr>
        <w:t>:</w:t>
      </w:r>
    </w:p>
    <w:tbl>
      <w:tblPr>
        <w:tblStyle w:val="TableGridLight"/>
        <w:tblW w:w="8010" w:type="dxa"/>
        <w:jc w:val="center"/>
        <w:tblLook w:val="04A0" w:firstRow="1" w:lastRow="0" w:firstColumn="1" w:lastColumn="0" w:noHBand="0" w:noVBand="1"/>
      </w:tblPr>
      <w:tblGrid>
        <w:gridCol w:w="1980"/>
        <w:gridCol w:w="1620"/>
        <w:gridCol w:w="4410"/>
      </w:tblGrid>
      <w:tr w:rsidR="000B6158" w:rsidRPr="000B6158" w14:paraId="5F999C47" w14:textId="3FDB02A1" w:rsidTr="000B6158">
        <w:trPr>
          <w:jc w:val="center"/>
        </w:trPr>
        <w:tc>
          <w:tcPr>
            <w:tcW w:w="1980" w:type="dxa"/>
            <w:shd w:val="clear" w:color="auto" w:fill="F2F2F2" w:themeFill="background1" w:themeFillShade="F2"/>
            <w:vAlign w:val="center"/>
            <w:hideMark/>
          </w:tcPr>
          <w:p w14:paraId="2F90C31A" w14:textId="77777777" w:rsidR="000B6158" w:rsidRPr="000B6158" w:rsidRDefault="000B6158" w:rsidP="000B6158">
            <w:pPr>
              <w:spacing w:after="160" w:line="259" w:lineRule="auto"/>
              <w:jc w:val="center"/>
              <w:rPr>
                <w:rFonts w:asciiTheme="majorBidi" w:hAnsiTheme="majorBidi" w:cstheme="majorBidi"/>
                <w:b/>
                <w:bCs/>
                <w:sz w:val="28"/>
                <w:szCs w:val="28"/>
              </w:rPr>
            </w:pPr>
            <w:r w:rsidRPr="000B6158">
              <w:rPr>
                <w:rFonts w:asciiTheme="majorBidi" w:hAnsiTheme="majorBidi" w:cstheme="majorBidi"/>
                <w:b/>
                <w:bCs/>
                <w:sz w:val="28"/>
                <w:szCs w:val="28"/>
                <w:rtl/>
              </w:rPr>
              <w:lastRenderedPageBreak/>
              <w:t xml:space="preserve">معامل ألفا </w:t>
            </w:r>
            <w:proofErr w:type="spellStart"/>
            <w:r w:rsidRPr="000B6158">
              <w:rPr>
                <w:rFonts w:asciiTheme="majorBidi" w:hAnsiTheme="majorBidi" w:cstheme="majorBidi"/>
                <w:b/>
                <w:bCs/>
                <w:sz w:val="28"/>
                <w:szCs w:val="28"/>
                <w:rtl/>
              </w:rPr>
              <w:t>كرونباخ</w:t>
            </w:r>
            <w:proofErr w:type="spellEnd"/>
          </w:p>
        </w:tc>
        <w:tc>
          <w:tcPr>
            <w:tcW w:w="1620" w:type="dxa"/>
            <w:shd w:val="clear" w:color="auto" w:fill="F2F2F2" w:themeFill="background1" w:themeFillShade="F2"/>
            <w:vAlign w:val="center"/>
          </w:tcPr>
          <w:p w14:paraId="091A854E" w14:textId="5F9E9CC1" w:rsidR="000B6158" w:rsidRPr="000B6158" w:rsidRDefault="000B6158" w:rsidP="000B6158">
            <w:pPr>
              <w:jc w:val="center"/>
              <w:rPr>
                <w:rFonts w:asciiTheme="majorBidi" w:hAnsiTheme="majorBidi" w:cstheme="majorBidi"/>
                <w:b/>
                <w:bCs/>
                <w:sz w:val="28"/>
                <w:szCs w:val="28"/>
                <w:rtl/>
              </w:rPr>
            </w:pPr>
            <w:r w:rsidRPr="000B6158">
              <w:rPr>
                <w:rFonts w:asciiTheme="majorBidi" w:hAnsiTheme="majorBidi" w:cstheme="majorBidi"/>
                <w:b/>
                <w:bCs/>
                <w:sz w:val="28"/>
                <w:szCs w:val="28"/>
                <w:rtl/>
              </w:rPr>
              <w:t>عدد الفقرات</w:t>
            </w:r>
          </w:p>
        </w:tc>
        <w:tc>
          <w:tcPr>
            <w:tcW w:w="4410" w:type="dxa"/>
            <w:shd w:val="clear" w:color="auto" w:fill="F2F2F2" w:themeFill="background1" w:themeFillShade="F2"/>
            <w:vAlign w:val="center"/>
          </w:tcPr>
          <w:p w14:paraId="5765039D" w14:textId="5DCFCB34" w:rsidR="000B6158" w:rsidRPr="000B6158" w:rsidRDefault="000B6158" w:rsidP="000B6158">
            <w:pPr>
              <w:jc w:val="center"/>
              <w:rPr>
                <w:rFonts w:asciiTheme="majorBidi" w:hAnsiTheme="majorBidi" w:cstheme="majorBidi"/>
                <w:b/>
                <w:bCs/>
                <w:sz w:val="28"/>
                <w:szCs w:val="28"/>
                <w:rtl/>
              </w:rPr>
            </w:pPr>
            <w:r w:rsidRPr="000B6158">
              <w:rPr>
                <w:rFonts w:asciiTheme="majorBidi" w:hAnsiTheme="majorBidi" w:cstheme="majorBidi"/>
                <w:b/>
                <w:bCs/>
                <w:sz w:val="28"/>
                <w:szCs w:val="28"/>
                <w:rtl/>
              </w:rPr>
              <w:t>المحور</w:t>
            </w:r>
          </w:p>
        </w:tc>
      </w:tr>
      <w:tr w:rsidR="000B6158" w:rsidRPr="000B6158" w14:paraId="5012ACD1" w14:textId="43528BDF" w:rsidTr="000B6158">
        <w:trPr>
          <w:jc w:val="center"/>
        </w:trPr>
        <w:tc>
          <w:tcPr>
            <w:tcW w:w="1980" w:type="dxa"/>
            <w:hideMark/>
          </w:tcPr>
          <w:p w14:paraId="039A4340"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0.87</w:t>
            </w:r>
          </w:p>
        </w:tc>
        <w:tc>
          <w:tcPr>
            <w:tcW w:w="1620" w:type="dxa"/>
          </w:tcPr>
          <w:p w14:paraId="08866CAD" w14:textId="62F085A8"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15</w:t>
            </w:r>
          </w:p>
        </w:tc>
        <w:tc>
          <w:tcPr>
            <w:tcW w:w="4410" w:type="dxa"/>
          </w:tcPr>
          <w:p w14:paraId="4BAA43DE" w14:textId="07B360D0"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ممارسات الموارد البشرية المسؤولة (الكلي)</w:t>
            </w:r>
          </w:p>
        </w:tc>
      </w:tr>
      <w:tr w:rsidR="000B6158" w:rsidRPr="000B6158" w14:paraId="57DB9008" w14:textId="5C459F90" w:rsidTr="000B6158">
        <w:trPr>
          <w:jc w:val="center"/>
        </w:trPr>
        <w:tc>
          <w:tcPr>
            <w:tcW w:w="1980" w:type="dxa"/>
            <w:hideMark/>
          </w:tcPr>
          <w:p w14:paraId="61501251"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0.82</w:t>
            </w:r>
          </w:p>
        </w:tc>
        <w:tc>
          <w:tcPr>
            <w:tcW w:w="1620" w:type="dxa"/>
          </w:tcPr>
          <w:p w14:paraId="36A113E7" w14:textId="40446D4D"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5</w:t>
            </w:r>
          </w:p>
        </w:tc>
        <w:tc>
          <w:tcPr>
            <w:tcW w:w="4410" w:type="dxa"/>
          </w:tcPr>
          <w:p w14:paraId="6B7479D9" w14:textId="0795B3A7"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الامتثال القانوني</w:t>
            </w:r>
          </w:p>
        </w:tc>
      </w:tr>
      <w:tr w:rsidR="000B6158" w:rsidRPr="000B6158" w14:paraId="1480B5A3" w14:textId="0DAA8EB2" w:rsidTr="000B6158">
        <w:trPr>
          <w:jc w:val="center"/>
        </w:trPr>
        <w:tc>
          <w:tcPr>
            <w:tcW w:w="1980" w:type="dxa"/>
            <w:hideMark/>
          </w:tcPr>
          <w:p w14:paraId="7C81A415"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0.85</w:t>
            </w:r>
          </w:p>
        </w:tc>
        <w:tc>
          <w:tcPr>
            <w:tcW w:w="1620" w:type="dxa"/>
          </w:tcPr>
          <w:p w14:paraId="03C7A7B2" w14:textId="1C21F2B3"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5</w:t>
            </w:r>
          </w:p>
        </w:tc>
        <w:tc>
          <w:tcPr>
            <w:tcW w:w="4410" w:type="dxa"/>
          </w:tcPr>
          <w:p w14:paraId="5DC1ACBD" w14:textId="1519C7F7"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الممارسات الصديقة للموظف</w:t>
            </w:r>
          </w:p>
        </w:tc>
      </w:tr>
      <w:tr w:rsidR="000B6158" w:rsidRPr="000B6158" w14:paraId="556DEC21" w14:textId="69A74601" w:rsidTr="000B6158">
        <w:trPr>
          <w:jc w:val="center"/>
        </w:trPr>
        <w:tc>
          <w:tcPr>
            <w:tcW w:w="1980" w:type="dxa"/>
            <w:hideMark/>
          </w:tcPr>
          <w:p w14:paraId="2A03234C"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0.79</w:t>
            </w:r>
          </w:p>
        </w:tc>
        <w:tc>
          <w:tcPr>
            <w:tcW w:w="1620" w:type="dxa"/>
          </w:tcPr>
          <w:p w14:paraId="475F993E" w14:textId="5D687AB1"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5</w:t>
            </w:r>
          </w:p>
        </w:tc>
        <w:tc>
          <w:tcPr>
            <w:tcW w:w="4410" w:type="dxa"/>
          </w:tcPr>
          <w:p w14:paraId="04AE70E6" w14:textId="19190E59"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تيسير المسؤولية الاجتماعية العامة</w:t>
            </w:r>
          </w:p>
        </w:tc>
      </w:tr>
      <w:tr w:rsidR="000B6158" w:rsidRPr="000B6158" w14:paraId="4C9B835E" w14:textId="0E15E16C" w:rsidTr="000B6158">
        <w:trPr>
          <w:jc w:val="center"/>
        </w:trPr>
        <w:tc>
          <w:tcPr>
            <w:tcW w:w="1980" w:type="dxa"/>
            <w:hideMark/>
          </w:tcPr>
          <w:p w14:paraId="58FF137D"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0.89</w:t>
            </w:r>
          </w:p>
        </w:tc>
        <w:tc>
          <w:tcPr>
            <w:tcW w:w="1620" w:type="dxa"/>
          </w:tcPr>
          <w:p w14:paraId="7FDE1DD3" w14:textId="0C37C4F3"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15</w:t>
            </w:r>
          </w:p>
        </w:tc>
        <w:tc>
          <w:tcPr>
            <w:tcW w:w="4410" w:type="dxa"/>
          </w:tcPr>
          <w:p w14:paraId="7F38EA98" w14:textId="714827F9"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الولاء التنظيمي (الكلي)</w:t>
            </w:r>
          </w:p>
        </w:tc>
      </w:tr>
      <w:tr w:rsidR="000B6158" w:rsidRPr="000B6158" w14:paraId="57F26B00" w14:textId="54740FAB" w:rsidTr="000B6158">
        <w:trPr>
          <w:jc w:val="center"/>
        </w:trPr>
        <w:tc>
          <w:tcPr>
            <w:tcW w:w="1980" w:type="dxa"/>
            <w:hideMark/>
          </w:tcPr>
          <w:p w14:paraId="705A6C1C"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0.86</w:t>
            </w:r>
          </w:p>
        </w:tc>
        <w:tc>
          <w:tcPr>
            <w:tcW w:w="1620" w:type="dxa"/>
          </w:tcPr>
          <w:p w14:paraId="1E48A6DC" w14:textId="528B604A"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5</w:t>
            </w:r>
          </w:p>
        </w:tc>
        <w:tc>
          <w:tcPr>
            <w:tcW w:w="4410" w:type="dxa"/>
          </w:tcPr>
          <w:p w14:paraId="45B8FEBD" w14:textId="78326BC5"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الولاء العاطفي</w:t>
            </w:r>
          </w:p>
        </w:tc>
      </w:tr>
      <w:tr w:rsidR="000B6158" w:rsidRPr="000B6158" w14:paraId="4FFBCFDF" w14:textId="5BE47B97" w:rsidTr="000B6158">
        <w:trPr>
          <w:jc w:val="center"/>
        </w:trPr>
        <w:tc>
          <w:tcPr>
            <w:tcW w:w="1980" w:type="dxa"/>
            <w:hideMark/>
          </w:tcPr>
          <w:p w14:paraId="35671E22"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0.78</w:t>
            </w:r>
          </w:p>
        </w:tc>
        <w:tc>
          <w:tcPr>
            <w:tcW w:w="1620" w:type="dxa"/>
          </w:tcPr>
          <w:p w14:paraId="0AA6F670" w14:textId="47F9D1B2"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5</w:t>
            </w:r>
          </w:p>
        </w:tc>
        <w:tc>
          <w:tcPr>
            <w:tcW w:w="4410" w:type="dxa"/>
          </w:tcPr>
          <w:p w14:paraId="6A457FF4" w14:textId="415D6F8F"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الولاء الاستمراري</w:t>
            </w:r>
          </w:p>
        </w:tc>
      </w:tr>
      <w:tr w:rsidR="000B6158" w:rsidRPr="000B6158" w14:paraId="17CE23C0" w14:textId="5998F273" w:rsidTr="000B6158">
        <w:trPr>
          <w:jc w:val="center"/>
        </w:trPr>
        <w:tc>
          <w:tcPr>
            <w:tcW w:w="1980" w:type="dxa"/>
            <w:hideMark/>
          </w:tcPr>
          <w:p w14:paraId="354AF60D" w14:textId="77777777" w:rsidR="000B6158" w:rsidRPr="000B6158" w:rsidRDefault="000B6158" w:rsidP="000B6158">
            <w:pPr>
              <w:spacing w:line="259" w:lineRule="auto"/>
              <w:rPr>
                <w:rFonts w:asciiTheme="majorBidi" w:hAnsiTheme="majorBidi" w:cstheme="majorBidi"/>
                <w:sz w:val="28"/>
                <w:szCs w:val="28"/>
              </w:rPr>
            </w:pPr>
            <w:r w:rsidRPr="000B6158">
              <w:rPr>
                <w:rFonts w:asciiTheme="majorBidi" w:hAnsiTheme="majorBidi" w:cstheme="majorBidi"/>
                <w:sz w:val="28"/>
                <w:szCs w:val="28"/>
              </w:rPr>
              <w:t>0.81</w:t>
            </w:r>
          </w:p>
        </w:tc>
        <w:tc>
          <w:tcPr>
            <w:tcW w:w="1620" w:type="dxa"/>
          </w:tcPr>
          <w:p w14:paraId="0233946C" w14:textId="55EE7932"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Pr>
              <w:t>5</w:t>
            </w:r>
          </w:p>
        </w:tc>
        <w:tc>
          <w:tcPr>
            <w:tcW w:w="4410" w:type="dxa"/>
          </w:tcPr>
          <w:p w14:paraId="5505381E" w14:textId="388D98B1" w:rsidR="000B6158" w:rsidRPr="000B6158" w:rsidRDefault="000B6158" w:rsidP="000B6158">
            <w:pPr>
              <w:rPr>
                <w:rFonts w:asciiTheme="majorBidi" w:hAnsiTheme="majorBidi" w:cstheme="majorBidi"/>
                <w:sz w:val="28"/>
                <w:szCs w:val="28"/>
              </w:rPr>
            </w:pPr>
            <w:r w:rsidRPr="000B6158">
              <w:rPr>
                <w:rFonts w:asciiTheme="majorBidi" w:hAnsiTheme="majorBidi" w:cstheme="majorBidi"/>
                <w:sz w:val="28"/>
                <w:szCs w:val="28"/>
                <w:rtl/>
              </w:rPr>
              <w:t>الولاء المعياري</w:t>
            </w:r>
          </w:p>
        </w:tc>
      </w:tr>
    </w:tbl>
    <w:p w14:paraId="1D0ACF2D" w14:textId="77777777" w:rsidR="0007789F" w:rsidRDefault="0007789F" w:rsidP="000B6158">
      <w:pPr>
        <w:spacing w:after="0" w:line="360" w:lineRule="auto"/>
        <w:jc w:val="both"/>
        <w:rPr>
          <w:rFonts w:asciiTheme="majorBidi" w:hAnsiTheme="majorBidi" w:cstheme="majorBidi"/>
          <w:sz w:val="28"/>
          <w:szCs w:val="28"/>
          <w:rtl/>
        </w:rPr>
      </w:pPr>
    </w:p>
    <w:p w14:paraId="5A3E2AC1" w14:textId="43B8A125" w:rsidR="00A21AAE" w:rsidRPr="000B6158" w:rsidRDefault="00A21AAE" w:rsidP="000B6158">
      <w:p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تشير هذه القيم إلى أن الاستبانة تتمتع بدرجة عالية من الثبات، حيث تزيد جميع القيم عن الحد الأدنى المقبول (0.70)، مما يجعل الأداة صالحة للتطبيق الميداني</w:t>
      </w:r>
      <w:r w:rsidRPr="000B6158">
        <w:rPr>
          <w:rFonts w:asciiTheme="majorBidi" w:hAnsiTheme="majorBidi" w:cstheme="majorBidi"/>
          <w:sz w:val="28"/>
          <w:szCs w:val="28"/>
        </w:rPr>
        <w:t>.</w:t>
      </w:r>
    </w:p>
    <w:p w14:paraId="1DFB1C2F"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رابعاً: متغيرات الدراسة</w:t>
      </w:r>
    </w:p>
    <w:p w14:paraId="45750A65" w14:textId="35AFAC85" w:rsidR="00A21AAE" w:rsidRPr="0007789F" w:rsidRDefault="00A21AAE">
      <w:pPr>
        <w:pStyle w:val="ListParagraph"/>
        <w:numPr>
          <w:ilvl w:val="1"/>
          <w:numId w:val="36"/>
        </w:numPr>
        <w:spacing w:after="0" w:line="360" w:lineRule="auto"/>
        <w:ind w:left="282"/>
        <w:jc w:val="both"/>
        <w:rPr>
          <w:rFonts w:asciiTheme="majorBidi" w:hAnsiTheme="majorBidi" w:cstheme="majorBidi"/>
          <w:b/>
          <w:bCs/>
          <w:sz w:val="28"/>
          <w:szCs w:val="28"/>
        </w:rPr>
      </w:pPr>
      <w:r w:rsidRPr="0007789F">
        <w:rPr>
          <w:rFonts w:asciiTheme="majorBidi" w:hAnsiTheme="majorBidi" w:cstheme="majorBidi"/>
          <w:b/>
          <w:bCs/>
          <w:sz w:val="28"/>
          <w:szCs w:val="28"/>
          <w:rtl/>
        </w:rPr>
        <w:t>المتغير المستقل</w:t>
      </w:r>
      <w:r w:rsidRPr="0007789F">
        <w:rPr>
          <w:rFonts w:asciiTheme="majorBidi" w:hAnsiTheme="majorBidi" w:cstheme="majorBidi"/>
          <w:b/>
          <w:bCs/>
          <w:sz w:val="28"/>
          <w:szCs w:val="28"/>
        </w:rPr>
        <w:t xml:space="preserve"> (Independent Variable)</w:t>
      </w:r>
    </w:p>
    <w:p w14:paraId="361C9DEF" w14:textId="77777777" w:rsidR="00A21AAE" w:rsidRPr="000B6158" w:rsidRDefault="00A21AAE" w:rsidP="000B6158">
      <w:pPr>
        <w:spacing w:after="0" w:line="360" w:lineRule="auto"/>
        <w:jc w:val="both"/>
        <w:rPr>
          <w:rFonts w:asciiTheme="majorBidi" w:hAnsiTheme="majorBidi" w:cstheme="majorBidi"/>
          <w:sz w:val="28"/>
          <w:szCs w:val="28"/>
        </w:rPr>
      </w:pPr>
      <w:r w:rsidRPr="000B6158">
        <w:rPr>
          <w:rFonts w:asciiTheme="majorBidi" w:hAnsiTheme="majorBidi" w:cstheme="majorBidi"/>
          <w:b/>
          <w:bCs/>
          <w:sz w:val="28"/>
          <w:szCs w:val="28"/>
          <w:rtl/>
        </w:rPr>
        <w:t>ممارسات الموارد البشرية المسؤولة اجتماعياً</w:t>
      </w:r>
      <w:r w:rsidRPr="000B6158">
        <w:rPr>
          <w:rFonts w:asciiTheme="majorBidi" w:hAnsiTheme="majorBidi" w:cstheme="majorBidi"/>
          <w:b/>
          <w:bCs/>
          <w:sz w:val="28"/>
          <w:szCs w:val="28"/>
        </w:rPr>
        <w:t xml:space="preserve"> (SR-HRM):</w:t>
      </w:r>
      <w:r w:rsidRPr="000B6158">
        <w:rPr>
          <w:rFonts w:asciiTheme="majorBidi" w:hAnsiTheme="majorBidi" w:cstheme="majorBidi"/>
          <w:sz w:val="28"/>
          <w:szCs w:val="28"/>
        </w:rPr>
        <w:t> </w:t>
      </w:r>
      <w:r w:rsidRPr="000B6158">
        <w:rPr>
          <w:rFonts w:asciiTheme="majorBidi" w:hAnsiTheme="majorBidi" w:cstheme="majorBidi"/>
          <w:sz w:val="28"/>
          <w:szCs w:val="28"/>
          <w:rtl/>
        </w:rPr>
        <w:t>وتشمل الأبعاد التالية</w:t>
      </w:r>
      <w:r w:rsidRPr="000B6158">
        <w:rPr>
          <w:rFonts w:asciiTheme="majorBidi" w:hAnsiTheme="majorBidi" w:cstheme="majorBidi"/>
          <w:sz w:val="28"/>
          <w:szCs w:val="28"/>
        </w:rPr>
        <w:t>:</w:t>
      </w:r>
    </w:p>
    <w:p w14:paraId="02E39A1E" w14:textId="77777777" w:rsidR="00A21AAE" w:rsidRPr="000B6158" w:rsidRDefault="00A21AAE">
      <w:pPr>
        <w:numPr>
          <w:ilvl w:val="0"/>
          <w:numId w:val="37"/>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الامتثال القانوني</w:t>
      </w:r>
      <w:r w:rsidRPr="000B6158">
        <w:rPr>
          <w:rFonts w:asciiTheme="majorBidi" w:hAnsiTheme="majorBidi" w:cstheme="majorBidi"/>
          <w:sz w:val="28"/>
          <w:szCs w:val="28"/>
        </w:rPr>
        <w:t xml:space="preserve"> (LCHRM)</w:t>
      </w:r>
    </w:p>
    <w:p w14:paraId="709C1E87" w14:textId="77777777" w:rsidR="00A21AAE" w:rsidRPr="000B6158" w:rsidRDefault="00A21AAE">
      <w:pPr>
        <w:numPr>
          <w:ilvl w:val="0"/>
          <w:numId w:val="37"/>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الممارسات الصديقة للموظف</w:t>
      </w:r>
      <w:r w:rsidRPr="000B6158">
        <w:rPr>
          <w:rFonts w:asciiTheme="majorBidi" w:hAnsiTheme="majorBidi" w:cstheme="majorBidi"/>
          <w:sz w:val="28"/>
          <w:szCs w:val="28"/>
        </w:rPr>
        <w:t xml:space="preserve"> (EOHRM)</w:t>
      </w:r>
    </w:p>
    <w:p w14:paraId="304C12A3" w14:textId="77777777" w:rsidR="00A21AAE" w:rsidRPr="000B6158" w:rsidRDefault="00A21AAE">
      <w:pPr>
        <w:numPr>
          <w:ilvl w:val="0"/>
          <w:numId w:val="37"/>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تيسير المسؤولية الاجتماعية العامة</w:t>
      </w:r>
      <w:r w:rsidRPr="000B6158">
        <w:rPr>
          <w:rFonts w:asciiTheme="majorBidi" w:hAnsiTheme="majorBidi" w:cstheme="majorBidi"/>
          <w:sz w:val="28"/>
          <w:szCs w:val="28"/>
        </w:rPr>
        <w:t xml:space="preserve"> (GFHRM)</w:t>
      </w:r>
    </w:p>
    <w:p w14:paraId="7173CFDA" w14:textId="09F5465E" w:rsidR="00A21AAE" w:rsidRPr="0007789F" w:rsidRDefault="00A21AAE">
      <w:pPr>
        <w:pStyle w:val="ListParagraph"/>
        <w:numPr>
          <w:ilvl w:val="1"/>
          <w:numId w:val="36"/>
        </w:numPr>
        <w:spacing w:after="0" w:line="360" w:lineRule="auto"/>
        <w:ind w:left="282"/>
        <w:jc w:val="both"/>
        <w:rPr>
          <w:rFonts w:asciiTheme="majorBidi" w:hAnsiTheme="majorBidi" w:cstheme="majorBidi"/>
          <w:b/>
          <w:bCs/>
          <w:sz w:val="28"/>
          <w:szCs w:val="28"/>
        </w:rPr>
      </w:pPr>
      <w:r w:rsidRPr="0007789F">
        <w:rPr>
          <w:rFonts w:asciiTheme="majorBidi" w:hAnsiTheme="majorBidi" w:cstheme="majorBidi"/>
          <w:b/>
          <w:bCs/>
          <w:sz w:val="28"/>
          <w:szCs w:val="28"/>
          <w:rtl/>
        </w:rPr>
        <w:t>المتغير التابع</w:t>
      </w:r>
      <w:r w:rsidRPr="0007789F">
        <w:rPr>
          <w:rFonts w:asciiTheme="majorBidi" w:hAnsiTheme="majorBidi" w:cstheme="majorBidi"/>
          <w:b/>
          <w:bCs/>
          <w:sz w:val="28"/>
          <w:szCs w:val="28"/>
        </w:rPr>
        <w:t xml:space="preserve"> (Dependent Variable)</w:t>
      </w:r>
    </w:p>
    <w:p w14:paraId="02F9D9D5" w14:textId="77777777" w:rsidR="00A21AAE" w:rsidRPr="000B6158" w:rsidRDefault="00A21AAE" w:rsidP="000B6158">
      <w:pPr>
        <w:spacing w:after="0" w:line="360" w:lineRule="auto"/>
        <w:jc w:val="both"/>
        <w:rPr>
          <w:rFonts w:asciiTheme="majorBidi" w:hAnsiTheme="majorBidi" w:cstheme="majorBidi"/>
          <w:sz w:val="28"/>
          <w:szCs w:val="28"/>
        </w:rPr>
      </w:pPr>
      <w:r w:rsidRPr="000B6158">
        <w:rPr>
          <w:rFonts w:asciiTheme="majorBidi" w:hAnsiTheme="majorBidi" w:cstheme="majorBidi"/>
          <w:b/>
          <w:bCs/>
          <w:sz w:val="28"/>
          <w:szCs w:val="28"/>
          <w:rtl/>
        </w:rPr>
        <w:t>الولاء التنظيمي</w:t>
      </w:r>
      <w:r w:rsidRPr="000B6158">
        <w:rPr>
          <w:rFonts w:asciiTheme="majorBidi" w:hAnsiTheme="majorBidi" w:cstheme="majorBidi"/>
          <w:b/>
          <w:bCs/>
          <w:sz w:val="28"/>
          <w:szCs w:val="28"/>
        </w:rPr>
        <w:t xml:space="preserve"> (Organizational Commitment):</w:t>
      </w:r>
      <w:r w:rsidRPr="000B6158">
        <w:rPr>
          <w:rFonts w:asciiTheme="majorBidi" w:hAnsiTheme="majorBidi" w:cstheme="majorBidi"/>
          <w:sz w:val="28"/>
          <w:szCs w:val="28"/>
        </w:rPr>
        <w:t> </w:t>
      </w:r>
      <w:r w:rsidRPr="000B6158">
        <w:rPr>
          <w:rFonts w:asciiTheme="majorBidi" w:hAnsiTheme="majorBidi" w:cstheme="majorBidi"/>
          <w:sz w:val="28"/>
          <w:szCs w:val="28"/>
          <w:rtl/>
        </w:rPr>
        <w:t>ويشمل الأبعاد التالية</w:t>
      </w:r>
      <w:r w:rsidRPr="000B6158">
        <w:rPr>
          <w:rFonts w:asciiTheme="majorBidi" w:hAnsiTheme="majorBidi" w:cstheme="majorBidi"/>
          <w:sz w:val="28"/>
          <w:szCs w:val="28"/>
        </w:rPr>
        <w:t>:</w:t>
      </w:r>
    </w:p>
    <w:p w14:paraId="462668C4" w14:textId="77777777" w:rsidR="00A21AAE" w:rsidRPr="000B6158" w:rsidRDefault="00A21AAE">
      <w:pPr>
        <w:numPr>
          <w:ilvl w:val="0"/>
          <w:numId w:val="38"/>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الولاء العاطفي</w:t>
      </w:r>
      <w:r w:rsidRPr="000B6158">
        <w:rPr>
          <w:rFonts w:asciiTheme="majorBidi" w:hAnsiTheme="majorBidi" w:cstheme="majorBidi"/>
          <w:sz w:val="28"/>
          <w:szCs w:val="28"/>
        </w:rPr>
        <w:t xml:space="preserve"> (AC)</w:t>
      </w:r>
    </w:p>
    <w:p w14:paraId="4A8DFD5F" w14:textId="77777777" w:rsidR="00A21AAE" w:rsidRPr="000B6158" w:rsidRDefault="00A21AAE">
      <w:pPr>
        <w:numPr>
          <w:ilvl w:val="0"/>
          <w:numId w:val="38"/>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الولاء الاستمراري</w:t>
      </w:r>
      <w:r w:rsidRPr="000B6158">
        <w:rPr>
          <w:rFonts w:asciiTheme="majorBidi" w:hAnsiTheme="majorBidi" w:cstheme="majorBidi"/>
          <w:sz w:val="28"/>
          <w:szCs w:val="28"/>
        </w:rPr>
        <w:t xml:space="preserve"> (CC)</w:t>
      </w:r>
    </w:p>
    <w:p w14:paraId="443E1202" w14:textId="77777777" w:rsidR="00A21AAE" w:rsidRPr="000B6158" w:rsidRDefault="00A21AAE">
      <w:pPr>
        <w:numPr>
          <w:ilvl w:val="0"/>
          <w:numId w:val="38"/>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الولاء المعياري</w:t>
      </w:r>
      <w:r w:rsidRPr="000B6158">
        <w:rPr>
          <w:rFonts w:asciiTheme="majorBidi" w:hAnsiTheme="majorBidi" w:cstheme="majorBidi"/>
          <w:sz w:val="28"/>
          <w:szCs w:val="28"/>
        </w:rPr>
        <w:t xml:space="preserve"> (NC)</w:t>
      </w:r>
    </w:p>
    <w:p w14:paraId="1C45B12B" w14:textId="4E3C13D7" w:rsidR="00A21AAE" w:rsidRPr="0007789F" w:rsidRDefault="00A21AAE">
      <w:pPr>
        <w:pStyle w:val="ListParagraph"/>
        <w:numPr>
          <w:ilvl w:val="1"/>
          <w:numId w:val="36"/>
        </w:numPr>
        <w:spacing w:after="0" w:line="360" w:lineRule="auto"/>
        <w:ind w:left="282"/>
        <w:jc w:val="both"/>
        <w:rPr>
          <w:rFonts w:asciiTheme="majorBidi" w:hAnsiTheme="majorBidi" w:cstheme="majorBidi"/>
          <w:b/>
          <w:bCs/>
          <w:sz w:val="28"/>
          <w:szCs w:val="28"/>
        </w:rPr>
      </w:pPr>
      <w:r w:rsidRPr="0007789F">
        <w:rPr>
          <w:rFonts w:asciiTheme="majorBidi" w:hAnsiTheme="majorBidi" w:cstheme="majorBidi"/>
          <w:b/>
          <w:bCs/>
          <w:sz w:val="28"/>
          <w:szCs w:val="28"/>
          <w:rtl/>
        </w:rPr>
        <w:t>المتغيرات الوسيطة</w:t>
      </w:r>
      <w:r w:rsidRPr="0007789F">
        <w:rPr>
          <w:rFonts w:asciiTheme="majorBidi" w:hAnsiTheme="majorBidi" w:cstheme="majorBidi"/>
          <w:b/>
          <w:bCs/>
          <w:sz w:val="28"/>
          <w:szCs w:val="28"/>
        </w:rPr>
        <w:t xml:space="preserve"> (Mediating Variables) - </w:t>
      </w:r>
      <w:r w:rsidRPr="0007789F">
        <w:rPr>
          <w:rFonts w:asciiTheme="majorBidi" w:hAnsiTheme="majorBidi" w:cstheme="majorBidi"/>
          <w:b/>
          <w:bCs/>
          <w:sz w:val="28"/>
          <w:szCs w:val="28"/>
          <w:rtl/>
        </w:rPr>
        <w:t>اختياري</w:t>
      </w:r>
    </w:p>
    <w:p w14:paraId="38AA7B50" w14:textId="77777777" w:rsidR="00A21AAE" w:rsidRPr="000B6158" w:rsidRDefault="00A21AAE">
      <w:pPr>
        <w:numPr>
          <w:ilvl w:val="0"/>
          <w:numId w:val="39"/>
        </w:numPr>
        <w:spacing w:after="0" w:line="360" w:lineRule="auto"/>
        <w:jc w:val="both"/>
        <w:rPr>
          <w:rFonts w:asciiTheme="majorBidi" w:hAnsiTheme="majorBidi" w:cstheme="majorBidi"/>
          <w:sz w:val="28"/>
          <w:szCs w:val="28"/>
        </w:rPr>
      </w:pPr>
      <w:r w:rsidRPr="000B6158">
        <w:rPr>
          <w:rFonts w:asciiTheme="majorBidi" w:hAnsiTheme="majorBidi" w:cstheme="majorBidi"/>
          <w:b/>
          <w:bCs/>
          <w:sz w:val="28"/>
          <w:szCs w:val="28"/>
          <w:rtl/>
        </w:rPr>
        <w:t>الثقة التنظيمية</w:t>
      </w:r>
      <w:r w:rsidRPr="000B6158">
        <w:rPr>
          <w:rFonts w:asciiTheme="majorBidi" w:hAnsiTheme="majorBidi" w:cstheme="majorBidi"/>
          <w:b/>
          <w:bCs/>
          <w:sz w:val="28"/>
          <w:szCs w:val="28"/>
        </w:rPr>
        <w:t>:</w:t>
      </w:r>
      <w:r w:rsidRPr="000B6158">
        <w:rPr>
          <w:rFonts w:asciiTheme="majorBidi" w:hAnsiTheme="majorBidi" w:cstheme="majorBidi"/>
          <w:sz w:val="28"/>
          <w:szCs w:val="28"/>
        </w:rPr>
        <w:t> </w:t>
      </w:r>
      <w:r w:rsidRPr="000B6158">
        <w:rPr>
          <w:rFonts w:asciiTheme="majorBidi" w:hAnsiTheme="majorBidi" w:cstheme="majorBidi"/>
          <w:sz w:val="28"/>
          <w:szCs w:val="28"/>
          <w:rtl/>
        </w:rPr>
        <w:t>درجة ثقة الموظف في نزاهة وإدارة المؤسسة</w:t>
      </w:r>
      <w:r w:rsidRPr="000B6158">
        <w:rPr>
          <w:rFonts w:asciiTheme="majorBidi" w:hAnsiTheme="majorBidi" w:cstheme="majorBidi"/>
          <w:sz w:val="28"/>
          <w:szCs w:val="28"/>
        </w:rPr>
        <w:t>.</w:t>
      </w:r>
    </w:p>
    <w:p w14:paraId="7F498AD8" w14:textId="77777777" w:rsidR="00A21AAE" w:rsidRPr="000B6158" w:rsidRDefault="00A21AAE">
      <w:pPr>
        <w:numPr>
          <w:ilvl w:val="0"/>
          <w:numId w:val="39"/>
        </w:numPr>
        <w:spacing w:after="0" w:line="360" w:lineRule="auto"/>
        <w:jc w:val="both"/>
        <w:rPr>
          <w:rFonts w:asciiTheme="majorBidi" w:hAnsiTheme="majorBidi" w:cstheme="majorBidi"/>
          <w:sz w:val="28"/>
          <w:szCs w:val="28"/>
        </w:rPr>
      </w:pPr>
      <w:r w:rsidRPr="000B6158">
        <w:rPr>
          <w:rFonts w:asciiTheme="majorBidi" w:hAnsiTheme="majorBidi" w:cstheme="majorBidi"/>
          <w:b/>
          <w:bCs/>
          <w:sz w:val="28"/>
          <w:szCs w:val="28"/>
          <w:rtl/>
        </w:rPr>
        <w:t>الرضا الوظيفي</w:t>
      </w:r>
      <w:r w:rsidRPr="000B6158">
        <w:rPr>
          <w:rFonts w:asciiTheme="majorBidi" w:hAnsiTheme="majorBidi" w:cstheme="majorBidi"/>
          <w:b/>
          <w:bCs/>
          <w:sz w:val="28"/>
          <w:szCs w:val="28"/>
        </w:rPr>
        <w:t>:</w:t>
      </w:r>
      <w:r w:rsidRPr="000B6158">
        <w:rPr>
          <w:rFonts w:asciiTheme="majorBidi" w:hAnsiTheme="majorBidi" w:cstheme="majorBidi"/>
          <w:sz w:val="28"/>
          <w:szCs w:val="28"/>
        </w:rPr>
        <w:t> </w:t>
      </w:r>
      <w:r w:rsidRPr="000B6158">
        <w:rPr>
          <w:rFonts w:asciiTheme="majorBidi" w:hAnsiTheme="majorBidi" w:cstheme="majorBidi"/>
          <w:sz w:val="28"/>
          <w:szCs w:val="28"/>
          <w:rtl/>
        </w:rPr>
        <w:t>درجة رضا الموظف عن وظيفته وظروفها</w:t>
      </w:r>
      <w:r w:rsidRPr="000B6158">
        <w:rPr>
          <w:rFonts w:asciiTheme="majorBidi" w:hAnsiTheme="majorBidi" w:cstheme="majorBidi"/>
          <w:sz w:val="28"/>
          <w:szCs w:val="28"/>
        </w:rPr>
        <w:t>.</w:t>
      </w:r>
    </w:p>
    <w:p w14:paraId="4360780E" w14:textId="6FD7C222" w:rsidR="00A21AAE" w:rsidRPr="0007789F" w:rsidRDefault="00A21AAE">
      <w:pPr>
        <w:pStyle w:val="ListParagraph"/>
        <w:numPr>
          <w:ilvl w:val="1"/>
          <w:numId w:val="36"/>
        </w:numPr>
        <w:spacing w:after="0" w:line="360" w:lineRule="auto"/>
        <w:ind w:left="282"/>
        <w:jc w:val="both"/>
        <w:rPr>
          <w:rFonts w:asciiTheme="majorBidi" w:hAnsiTheme="majorBidi" w:cstheme="majorBidi"/>
          <w:b/>
          <w:bCs/>
          <w:sz w:val="28"/>
          <w:szCs w:val="28"/>
        </w:rPr>
      </w:pPr>
      <w:r w:rsidRPr="0007789F">
        <w:rPr>
          <w:rFonts w:asciiTheme="majorBidi" w:hAnsiTheme="majorBidi" w:cstheme="majorBidi"/>
          <w:b/>
          <w:bCs/>
          <w:sz w:val="28"/>
          <w:szCs w:val="28"/>
          <w:rtl/>
        </w:rPr>
        <w:t>المتغيرات الضابطة</w:t>
      </w:r>
      <w:r w:rsidRPr="0007789F">
        <w:rPr>
          <w:rFonts w:asciiTheme="majorBidi" w:hAnsiTheme="majorBidi" w:cstheme="majorBidi"/>
          <w:b/>
          <w:bCs/>
          <w:sz w:val="28"/>
          <w:szCs w:val="28"/>
        </w:rPr>
        <w:t xml:space="preserve"> (Control Variables)</w:t>
      </w:r>
    </w:p>
    <w:p w14:paraId="66EA8707" w14:textId="77777777" w:rsidR="00A21AAE" w:rsidRPr="000B6158" w:rsidRDefault="00A21AAE">
      <w:pPr>
        <w:numPr>
          <w:ilvl w:val="0"/>
          <w:numId w:val="40"/>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الجنس</w:t>
      </w:r>
    </w:p>
    <w:p w14:paraId="4E4AFE7E" w14:textId="77777777" w:rsidR="00A21AAE" w:rsidRPr="000B6158" w:rsidRDefault="00A21AAE">
      <w:pPr>
        <w:numPr>
          <w:ilvl w:val="0"/>
          <w:numId w:val="40"/>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العمر</w:t>
      </w:r>
    </w:p>
    <w:p w14:paraId="2E1217A5" w14:textId="77777777" w:rsidR="00A21AAE" w:rsidRPr="000B6158" w:rsidRDefault="00A21AAE">
      <w:pPr>
        <w:numPr>
          <w:ilvl w:val="0"/>
          <w:numId w:val="40"/>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المؤهل العلمي</w:t>
      </w:r>
    </w:p>
    <w:p w14:paraId="0721CFB0" w14:textId="77777777" w:rsidR="00A21AAE" w:rsidRPr="000B6158" w:rsidRDefault="00A21AAE">
      <w:pPr>
        <w:numPr>
          <w:ilvl w:val="0"/>
          <w:numId w:val="40"/>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سنوات الخبرة</w:t>
      </w:r>
    </w:p>
    <w:p w14:paraId="37295600" w14:textId="77777777" w:rsidR="00A21AAE" w:rsidRPr="000B6158" w:rsidRDefault="00A21AAE">
      <w:pPr>
        <w:numPr>
          <w:ilvl w:val="0"/>
          <w:numId w:val="40"/>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lastRenderedPageBreak/>
        <w:t>المستوى الوظيفي</w:t>
      </w:r>
    </w:p>
    <w:p w14:paraId="47D50748" w14:textId="77777777" w:rsidR="00A21AAE" w:rsidRPr="000B6158" w:rsidRDefault="00A21AAE">
      <w:pPr>
        <w:numPr>
          <w:ilvl w:val="0"/>
          <w:numId w:val="40"/>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القطاع الاقتصادي</w:t>
      </w:r>
    </w:p>
    <w:p w14:paraId="5285215C"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خامساً: الأساليب الإحصائية</w:t>
      </w:r>
    </w:p>
    <w:p w14:paraId="585D95D8" w14:textId="77777777" w:rsidR="00A21AAE" w:rsidRPr="000B6158" w:rsidRDefault="00A21AAE" w:rsidP="000B6158">
      <w:p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تم استخدام البرنامج الإحصائي</w:t>
      </w:r>
      <w:r w:rsidRPr="000B6158">
        <w:rPr>
          <w:rFonts w:asciiTheme="majorBidi" w:hAnsiTheme="majorBidi" w:cstheme="majorBidi"/>
          <w:sz w:val="28"/>
          <w:szCs w:val="28"/>
        </w:rPr>
        <w:t xml:space="preserve"> (SPSS) </w:t>
      </w:r>
      <w:r w:rsidRPr="000B6158">
        <w:rPr>
          <w:rFonts w:asciiTheme="majorBidi" w:hAnsiTheme="majorBidi" w:cstheme="majorBidi"/>
          <w:sz w:val="28"/>
          <w:szCs w:val="28"/>
          <w:rtl/>
        </w:rPr>
        <w:t>لتحليل البيانات، وتم تطبيق الأساليب الإحصائية التالية</w:t>
      </w:r>
      <w:r w:rsidRPr="000B6158">
        <w:rPr>
          <w:rFonts w:asciiTheme="majorBidi" w:hAnsiTheme="majorBidi" w:cstheme="majorBidi"/>
          <w:sz w:val="28"/>
          <w:szCs w:val="28"/>
        </w:rPr>
        <w:t>:</w:t>
      </w:r>
    </w:p>
    <w:p w14:paraId="194A6DFE" w14:textId="04176E48" w:rsidR="00A21AAE" w:rsidRPr="0007789F" w:rsidRDefault="00A21AAE">
      <w:pPr>
        <w:pStyle w:val="ListParagraph"/>
        <w:numPr>
          <w:ilvl w:val="0"/>
          <w:numId w:val="95"/>
        </w:numPr>
        <w:spacing w:after="0" w:line="360" w:lineRule="auto"/>
        <w:ind w:left="372"/>
        <w:jc w:val="both"/>
        <w:rPr>
          <w:rFonts w:asciiTheme="majorBidi" w:hAnsiTheme="majorBidi" w:cstheme="majorBidi"/>
          <w:b/>
          <w:bCs/>
          <w:sz w:val="28"/>
          <w:szCs w:val="28"/>
        </w:rPr>
      </w:pPr>
      <w:r w:rsidRPr="0007789F">
        <w:rPr>
          <w:rFonts w:asciiTheme="majorBidi" w:hAnsiTheme="majorBidi" w:cstheme="majorBidi"/>
          <w:b/>
          <w:bCs/>
          <w:sz w:val="28"/>
          <w:szCs w:val="28"/>
          <w:rtl/>
        </w:rPr>
        <w:t>الإحصاء الوصفي</w:t>
      </w:r>
      <w:r w:rsidRPr="0007789F">
        <w:rPr>
          <w:rFonts w:asciiTheme="majorBidi" w:hAnsiTheme="majorBidi" w:cstheme="majorBidi"/>
          <w:b/>
          <w:bCs/>
          <w:sz w:val="28"/>
          <w:szCs w:val="28"/>
        </w:rPr>
        <w:t xml:space="preserve"> (Descriptive Statistics)</w:t>
      </w:r>
    </w:p>
    <w:p w14:paraId="576A59AD" w14:textId="77777777" w:rsidR="00A21AAE" w:rsidRPr="000B6158" w:rsidRDefault="00A21AAE">
      <w:pPr>
        <w:numPr>
          <w:ilvl w:val="0"/>
          <w:numId w:val="41"/>
        </w:numPr>
        <w:spacing w:after="0" w:line="360" w:lineRule="auto"/>
        <w:jc w:val="both"/>
        <w:rPr>
          <w:rFonts w:asciiTheme="majorBidi" w:hAnsiTheme="majorBidi" w:cstheme="majorBidi"/>
          <w:sz w:val="28"/>
          <w:szCs w:val="28"/>
        </w:rPr>
      </w:pPr>
      <w:r w:rsidRPr="000B6158">
        <w:rPr>
          <w:rFonts w:asciiTheme="majorBidi" w:hAnsiTheme="majorBidi" w:cstheme="majorBidi"/>
          <w:b/>
          <w:bCs/>
          <w:sz w:val="28"/>
          <w:szCs w:val="28"/>
          <w:rtl/>
        </w:rPr>
        <w:t>التكرارات والنسب المئوية</w:t>
      </w:r>
      <w:r w:rsidRPr="000B6158">
        <w:rPr>
          <w:rFonts w:asciiTheme="majorBidi" w:hAnsiTheme="majorBidi" w:cstheme="majorBidi"/>
          <w:b/>
          <w:bCs/>
          <w:sz w:val="28"/>
          <w:szCs w:val="28"/>
        </w:rPr>
        <w:t>:</w:t>
      </w:r>
      <w:r w:rsidRPr="000B6158">
        <w:rPr>
          <w:rFonts w:asciiTheme="majorBidi" w:hAnsiTheme="majorBidi" w:cstheme="majorBidi"/>
          <w:sz w:val="28"/>
          <w:szCs w:val="28"/>
        </w:rPr>
        <w:t> </w:t>
      </w:r>
      <w:r w:rsidRPr="000B6158">
        <w:rPr>
          <w:rFonts w:asciiTheme="majorBidi" w:hAnsiTheme="majorBidi" w:cstheme="majorBidi"/>
          <w:sz w:val="28"/>
          <w:szCs w:val="28"/>
          <w:rtl/>
        </w:rPr>
        <w:t>لوصف خصائص العينة الديموغرافية</w:t>
      </w:r>
      <w:r w:rsidRPr="000B6158">
        <w:rPr>
          <w:rFonts w:asciiTheme="majorBidi" w:hAnsiTheme="majorBidi" w:cstheme="majorBidi"/>
          <w:sz w:val="28"/>
          <w:szCs w:val="28"/>
        </w:rPr>
        <w:t>.</w:t>
      </w:r>
    </w:p>
    <w:p w14:paraId="25FF28BA" w14:textId="77777777" w:rsidR="00A21AAE" w:rsidRPr="000B6158" w:rsidRDefault="00A21AAE">
      <w:pPr>
        <w:numPr>
          <w:ilvl w:val="0"/>
          <w:numId w:val="41"/>
        </w:numPr>
        <w:spacing w:after="0" w:line="360" w:lineRule="auto"/>
        <w:jc w:val="both"/>
        <w:rPr>
          <w:rFonts w:asciiTheme="majorBidi" w:hAnsiTheme="majorBidi" w:cstheme="majorBidi"/>
          <w:sz w:val="28"/>
          <w:szCs w:val="28"/>
        </w:rPr>
      </w:pPr>
      <w:r w:rsidRPr="000B6158">
        <w:rPr>
          <w:rFonts w:asciiTheme="majorBidi" w:hAnsiTheme="majorBidi" w:cstheme="majorBidi"/>
          <w:b/>
          <w:bCs/>
          <w:sz w:val="28"/>
          <w:szCs w:val="28"/>
          <w:rtl/>
        </w:rPr>
        <w:t>المتوسطات الحسابية والانحرافات المعيارية</w:t>
      </w:r>
      <w:r w:rsidRPr="000B6158">
        <w:rPr>
          <w:rFonts w:asciiTheme="majorBidi" w:hAnsiTheme="majorBidi" w:cstheme="majorBidi"/>
          <w:b/>
          <w:bCs/>
          <w:sz w:val="28"/>
          <w:szCs w:val="28"/>
        </w:rPr>
        <w:t>:</w:t>
      </w:r>
      <w:r w:rsidRPr="000B6158">
        <w:rPr>
          <w:rFonts w:asciiTheme="majorBidi" w:hAnsiTheme="majorBidi" w:cstheme="majorBidi"/>
          <w:sz w:val="28"/>
          <w:szCs w:val="28"/>
        </w:rPr>
        <w:t> </w:t>
      </w:r>
      <w:r w:rsidRPr="000B6158">
        <w:rPr>
          <w:rFonts w:asciiTheme="majorBidi" w:hAnsiTheme="majorBidi" w:cstheme="majorBidi"/>
          <w:sz w:val="28"/>
          <w:szCs w:val="28"/>
          <w:rtl/>
        </w:rPr>
        <w:t>لقياس مستوى ممارسات الموارد البشرية المسؤولة ومستوى الولاء التنظيمي لدى أفراد العينة</w:t>
      </w:r>
      <w:r w:rsidRPr="000B6158">
        <w:rPr>
          <w:rFonts w:asciiTheme="majorBidi" w:hAnsiTheme="majorBidi" w:cstheme="majorBidi"/>
          <w:sz w:val="28"/>
          <w:szCs w:val="28"/>
        </w:rPr>
        <w:t>.</w:t>
      </w:r>
    </w:p>
    <w:p w14:paraId="48CA2A1B" w14:textId="77777777" w:rsidR="00A21AAE" w:rsidRPr="000B6158" w:rsidRDefault="00A21AAE">
      <w:pPr>
        <w:numPr>
          <w:ilvl w:val="0"/>
          <w:numId w:val="41"/>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تم استخدام المعايير التالية لتفسير المتوسطات الحسابية</w:t>
      </w:r>
      <w:r w:rsidRPr="000B6158">
        <w:rPr>
          <w:rFonts w:asciiTheme="majorBidi" w:hAnsiTheme="majorBidi" w:cstheme="majorBidi"/>
          <w:sz w:val="28"/>
          <w:szCs w:val="28"/>
        </w:rPr>
        <w:t>:</w:t>
      </w:r>
    </w:p>
    <w:p w14:paraId="0EBE330A" w14:textId="77777777" w:rsidR="00A21AAE" w:rsidRPr="000B6158" w:rsidRDefault="00A21AAE">
      <w:pPr>
        <w:numPr>
          <w:ilvl w:val="1"/>
          <w:numId w:val="41"/>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من 1.00 إلى 2.33: مستوى منخفض</w:t>
      </w:r>
    </w:p>
    <w:p w14:paraId="31B8C952" w14:textId="77777777" w:rsidR="00A21AAE" w:rsidRPr="000B6158" w:rsidRDefault="00A21AAE">
      <w:pPr>
        <w:numPr>
          <w:ilvl w:val="1"/>
          <w:numId w:val="41"/>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من 2.34 إلى 3.67: مستوى متوسط</w:t>
      </w:r>
    </w:p>
    <w:p w14:paraId="19101B98" w14:textId="77777777" w:rsidR="00A21AAE" w:rsidRPr="000B6158" w:rsidRDefault="00A21AAE">
      <w:pPr>
        <w:numPr>
          <w:ilvl w:val="1"/>
          <w:numId w:val="41"/>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من 3.68 إلى 5.00: مستوى مرتفع</w:t>
      </w:r>
    </w:p>
    <w:p w14:paraId="19FF50AA" w14:textId="4285D4E7" w:rsidR="00A21AAE" w:rsidRPr="000B6158" w:rsidRDefault="0007789F" w:rsidP="000B6158">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 xml:space="preserve">2. </w:t>
      </w:r>
      <w:r w:rsidR="00A21AAE" w:rsidRPr="000B6158">
        <w:rPr>
          <w:rFonts w:asciiTheme="majorBidi" w:hAnsiTheme="majorBidi" w:cstheme="majorBidi"/>
          <w:b/>
          <w:bCs/>
          <w:sz w:val="28"/>
          <w:szCs w:val="28"/>
          <w:rtl/>
        </w:rPr>
        <w:t>الإحصاء الاستدلالي</w:t>
      </w:r>
      <w:r w:rsidR="00A21AAE" w:rsidRPr="000B6158">
        <w:rPr>
          <w:rFonts w:asciiTheme="majorBidi" w:hAnsiTheme="majorBidi" w:cstheme="majorBidi"/>
          <w:b/>
          <w:bCs/>
          <w:sz w:val="28"/>
          <w:szCs w:val="28"/>
        </w:rPr>
        <w:t xml:space="preserve"> (Inferential Statistics)</w:t>
      </w:r>
    </w:p>
    <w:p w14:paraId="72C6574E"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أ. اختبار معامل الارتباط بيرسون</w:t>
      </w:r>
      <w:r w:rsidRPr="000B6158">
        <w:rPr>
          <w:rFonts w:asciiTheme="majorBidi" w:hAnsiTheme="majorBidi" w:cstheme="majorBidi"/>
          <w:b/>
          <w:bCs/>
          <w:sz w:val="28"/>
          <w:szCs w:val="28"/>
        </w:rPr>
        <w:t xml:space="preserve"> (Pearson Correlation Coefficient)</w:t>
      </w:r>
    </w:p>
    <w:p w14:paraId="3E104B77" w14:textId="77777777" w:rsidR="00A21AAE" w:rsidRPr="000B6158" w:rsidRDefault="00A21AAE">
      <w:pPr>
        <w:numPr>
          <w:ilvl w:val="0"/>
          <w:numId w:val="42"/>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لقياس قوة واتجاه العلاقة بين المتغيرات المستقلة والتابعة</w:t>
      </w:r>
      <w:r w:rsidRPr="000B6158">
        <w:rPr>
          <w:rFonts w:asciiTheme="majorBidi" w:hAnsiTheme="majorBidi" w:cstheme="majorBidi"/>
          <w:sz w:val="28"/>
          <w:szCs w:val="28"/>
        </w:rPr>
        <w:t>.</w:t>
      </w:r>
    </w:p>
    <w:p w14:paraId="122BDF16"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ب. تحليل الانحدار الخطي المتعدد</w:t>
      </w:r>
      <w:r w:rsidRPr="000B6158">
        <w:rPr>
          <w:rFonts w:asciiTheme="majorBidi" w:hAnsiTheme="majorBidi" w:cstheme="majorBidi"/>
          <w:b/>
          <w:bCs/>
          <w:sz w:val="28"/>
          <w:szCs w:val="28"/>
        </w:rPr>
        <w:t xml:space="preserve"> (Multiple Linear Regression)</w:t>
      </w:r>
    </w:p>
    <w:p w14:paraId="381A1414" w14:textId="77777777" w:rsidR="00A21AAE" w:rsidRPr="000B6158" w:rsidRDefault="00A21AAE">
      <w:pPr>
        <w:numPr>
          <w:ilvl w:val="0"/>
          <w:numId w:val="43"/>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لاختبار أثر المتغير المستقل (الأبعاد الثلاثة) على المتغير التابع (أبعاد الولاء الثلاثة)</w:t>
      </w:r>
      <w:r w:rsidRPr="000B6158">
        <w:rPr>
          <w:rFonts w:asciiTheme="majorBidi" w:hAnsiTheme="majorBidi" w:cstheme="majorBidi"/>
          <w:sz w:val="28"/>
          <w:szCs w:val="28"/>
        </w:rPr>
        <w:t>.</w:t>
      </w:r>
    </w:p>
    <w:p w14:paraId="5B8108DF" w14:textId="77777777" w:rsidR="00A21AAE" w:rsidRPr="000B6158" w:rsidRDefault="00A21AAE">
      <w:pPr>
        <w:numPr>
          <w:ilvl w:val="0"/>
          <w:numId w:val="43"/>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حساب معامل التحديد</w:t>
      </w:r>
      <w:r w:rsidRPr="000B6158">
        <w:rPr>
          <w:rFonts w:asciiTheme="majorBidi" w:hAnsiTheme="majorBidi" w:cstheme="majorBidi"/>
          <w:sz w:val="28"/>
          <w:szCs w:val="28"/>
        </w:rPr>
        <w:t xml:space="preserve"> (R²) </w:t>
      </w:r>
      <w:r w:rsidRPr="000B6158">
        <w:rPr>
          <w:rFonts w:asciiTheme="majorBidi" w:hAnsiTheme="majorBidi" w:cstheme="majorBidi"/>
          <w:sz w:val="28"/>
          <w:szCs w:val="28"/>
          <w:rtl/>
        </w:rPr>
        <w:t>لتحديد نسبة التباين في المتغير التابع التي تفسرها المتغيرات المستقلة</w:t>
      </w:r>
      <w:r w:rsidRPr="000B6158">
        <w:rPr>
          <w:rFonts w:asciiTheme="majorBidi" w:hAnsiTheme="majorBidi" w:cstheme="majorBidi"/>
          <w:sz w:val="28"/>
          <w:szCs w:val="28"/>
        </w:rPr>
        <w:t>.</w:t>
      </w:r>
    </w:p>
    <w:p w14:paraId="003E4967" w14:textId="77777777" w:rsidR="00A21AAE" w:rsidRPr="000B6158" w:rsidRDefault="00A21AAE">
      <w:pPr>
        <w:numPr>
          <w:ilvl w:val="0"/>
          <w:numId w:val="43"/>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حساب معاملات الانحدار</w:t>
      </w:r>
      <w:r w:rsidRPr="000B6158">
        <w:rPr>
          <w:rFonts w:asciiTheme="majorBidi" w:hAnsiTheme="majorBidi" w:cstheme="majorBidi"/>
          <w:sz w:val="28"/>
          <w:szCs w:val="28"/>
        </w:rPr>
        <w:t xml:space="preserve"> (β) </w:t>
      </w:r>
      <w:r w:rsidRPr="000B6158">
        <w:rPr>
          <w:rFonts w:asciiTheme="majorBidi" w:hAnsiTheme="majorBidi" w:cstheme="majorBidi"/>
          <w:sz w:val="28"/>
          <w:szCs w:val="28"/>
          <w:rtl/>
        </w:rPr>
        <w:t>لتحديد قوة تأثير كل بُعد</w:t>
      </w:r>
      <w:r w:rsidRPr="000B6158">
        <w:rPr>
          <w:rFonts w:asciiTheme="majorBidi" w:hAnsiTheme="majorBidi" w:cstheme="majorBidi"/>
          <w:sz w:val="28"/>
          <w:szCs w:val="28"/>
        </w:rPr>
        <w:t>.</w:t>
      </w:r>
    </w:p>
    <w:p w14:paraId="7092A797"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ج. اختبار تحليل التباين الأحادي</w:t>
      </w:r>
      <w:r w:rsidRPr="000B6158">
        <w:rPr>
          <w:rFonts w:asciiTheme="majorBidi" w:hAnsiTheme="majorBidi" w:cstheme="majorBidi"/>
          <w:b/>
          <w:bCs/>
          <w:sz w:val="28"/>
          <w:szCs w:val="28"/>
        </w:rPr>
        <w:t xml:space="preserve"> (One-Way ANOVA)</w:t>
      </w:r>
    </w:p>
    <w:p w14:paraId="45344E62" w14:textId="77777777" w:rsidR="00A21AAE" w:rsidRPr="000B6158" w:rsidRDefault="00A21AAE">
      <w:pPr>
        <w:numPr>
          <w:ilvl w:val="0"/>
          <w:numId w:val="44"/>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لاختبار الفروق في مستوى الولاء التنظيمي تبعاً للمتغيرات الديموغرافية (العمر، المؤهل، الخبرة، القطاع)</w:t>
      </w:r>
      <w:r w:rsidRPr="000B6158">
        <w:rPr>
          <w:rFonts w:asciiTheme="majorBidi" w:hAnsiTheme="majorBidi" w:cstheme="majorBidi"/>
          <w:sz w:val="28"/>
          <w:szCs w:val="28"/>
        </w:rPr>
        <w:t>.</w:t>
      </w:r>
    </w:p>
    <w:p w14:paraId="02AFD781"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د. اختبار</w:t>
      </w:r>
      <w:r w:rsidRPr="000B6158">
        <w:rPr>
          <w:rFonts w:asciiTheme="majorBidi" w:hAnsiTheme="majorBidi" w:cstheme="majorBidi"/>
          <w:b/>
          <w:bCs/>
          <w:sz w:val="28"/>
          <w:szCs w:val="28"/>
        </w:rPr>
        <w:t xml:space="preserve"> (T-test) </w:t>
      </w:r>
      <w:r w:rsidRPr="000B6158">
        <w:rPr>
          <w:rFonts w:asciiTheme="majorBidi" w:hAnsiTheme="majorBidi" w:cstheme="majorBidi"/>
          <w:b/>
          <w:bCs/>
          <w:sz w:val="28"/>
          <w:szCs w:val="28"/>
          <w:rtl/>
        </w:rPr>
        <w:t>للعينات المستقلة</w:t>
      </w:r>
    </w:p>
    <w:p w14:paraId="2EEB116F" w14:textId="77777777" w:rsidR="00A21AAE" w:rsidRPr="000B6158" w:rsidRDefault="00A21AAE">
      <w:pPr>
        <w:numPr>
          <w:ilvl w:val="0"/>
          <w:numId w:val="45"/>
        </w:numPr>
        <w:spacing w:after="0" w:line="360" w:lineRule="auto"/>
        <w:jc w:val="both"/>
        <w:rPr>
          <w:rFonts w:asciiTheme="majorBidi" w:hAnsiTheme="majorBidi" w:cstheme="majorBidi"/>
          <w:sz w:val="28"/>
          <w:szCs w:val="28"/>
        </w:rPr>
      </w:pPr>
      <w:r w:rsidRPr="000B6158">
        <w:rPr>
          <w:rFonts w:asciiTheme="majorBidi" w:hAnsiTheme="majorBidi" w:cstheme="majorBidi"/>
          <w:sz w:val="28"/>
          <w:szCs w:val="28"/>
          <w:rtl/>
        </w:rPr>
        <w:t>لاختبار الفروق في مستوى الولاء التنظيمي تبعاً لمتغير الجنس والمستوى الوظيفي</w:t>
      </w:r>
      <w:r w:rsidRPr="000B6158">
        <w:rPr>
          <w:rFonts w:asciiTheme="majorBidi" w:hAnsiTheme="majorBidi" w:cstheme="majorBidi"/>
          <w:sz w:val="28"/>
          <w:szCs w:val="28"/>
        </w:rPr>
        <w:t>.</w:t>
      </w:r>
    </w:p>
    <w:p w14:paraId="0B089131" w14:textId="77777777" w:rsidR="00A21AAE" w:rsidRPr="000B6158" w:rsidRDefault="00A21AAE" w:rsidP="000B6158">
      <w:pPr>
        <w:spacing w:after="0" w:line="360" w:lineRule="auto"/>
        <w:jc w:val="both"/>
        <w:rPr>
          <w:rFonts w:asciiTheme="majorBidi" w:hAnsiTheme="majorBidi" w:cstheme="majorBidi"/>
          <w:b/>
          <w:bCs/>
          <w:sz w:val="28"/>
          <w:szCs w:val="28"/>
        </w:rPr>
      </w:pPr>
      <w:r w:rsidRPr="000B6158">
        <w:rPr>
          <w:rFonts w:asciiTheme="majorBidi" w:hAnsiTheme="majorBidi" w:cstheme="majorBidi"/>
          <w:b/>
          <w:bCs/>
          <w:sz w:val="28"/>
          <w:szCs w:val="28"/>
          <w:rtl/>
        </w:rPr>
        <w:t>هـ. اختبارات طبيعية التوزيع</w:t>
      </w:r>
    </w:p>
    <w:p w14:paraId="62B6C251" w14:textId="77777777" w:rsidR="00A21AAE" w:rsidRPr="00F36FF9" w:rsidRDefault="00A21AAE">
      <w:pPr>
        <w:numPr>
          <w:ilvl w:val="0"/>
          <w:numId w:val="46"/>
        </w:numPr>
        <w:spacing w:after="0" w:line="360" w:lineRule="auto"/>
        <w:jc w:val="both"/>
        <w:rPr>
          <w:rFonts w:asciiTheme="majorBidi" w:hAnsiTheme="majorBidi" w:cstheme="majorBidi"/>
          <w:sz w:val="28"/>
          <w:szCs w:val="28"/>
          <w:u w:val="single"/>
        </w:rPr>
      </w:pPr>
      <w:r w:rsidRPr="000B6158">
        <w:rPr>
          <w:rFonts w:asciiTheme="majorBidi" w:hAnsiTheme="majorBidi" w:cstheme="majorBidi"/>
          <w:sz w:val="28"/>
          <w:szCs w:val="28"/>
          <w:rtl/>
        </w:rPr>
        <w:t>استخدام اختبار</w:t>
      </w:r>
      <w:r w:rsidRPr="000B6158">
        <w:rPr>
          <w:rFonts w:asciiTheme="majorBidi" w:hAnsiTheme="majorBidi" w:cstheme="majorBidi"/>
          <w:sz w:val="28"/>
          <w:szCs w:val="28"/>
        </w:rPr>
        <w:t xml:space="preserve"> (Kolmogorov-Smirnov) </w:t>
      </w:r>
      <w:r w:rsidRPr="000B6158">
        <w:rPr>
          <w:rFonts w:asciiTheme="majorBidi" w:hAnsiTheme="majorBidi" w:cstheme="majorBidi"/>
          <w:sz w:val="28"/>
          <w:szCs w:val="28"/>
          <w:rtl/>
        </w:rPr>
        <w:t xml:space="preserve">للتأكد من طبيعية توزيع البيانات قبل تطبيق الاختبارات </w:t>
      </w:r>
      <w:proofErr w:type="spellStart"/>
      <w:r w:rsidRPr="000B6158">
        <w:rPr>
          <w:rFonts w:asciiTheme="majorBidi" w:hAnsiTheme="majorBidi" w:cstheme="majorBidi"/>
          <w:sz w:val="28"/>
          <w:szCs w:val="28"/>
          <w:rtl/>
        </w:rPr>
        <w:t>البارامترية</w:t>
      </w:r>
      <w:proofErr w:type="spellEnd"/>
      <w:r w:rsidRPr="000B6158">
        <w:rPr>
          <w:rFonts w:asciiTheme="majorBidi" w:hAnsiTheme="majorBidi" w:cstheme="majorBidi"/>
          <w:sz w:val="28"/>
          <w:szCs w:val="28"/>
        </w:rPr>
        <w:t>.</w:t>
      </w:r>
    </w:p>
    <w:p w14:paraId="2506CC1A" w14:textId="77777777" w:rsidR="00BC094B" w:rsidRPr="00F36FF9" w:rsidRDefault="00BC094B" w:rsidP="00D22171">
      <w:pPr>
        <w:rPr>
          <w:rFonts w:asciiTheme="majorBidi" w:hAnsiTheme="majorBidi" w:cstheme="majorBidi"/>
          <w:sz w:val="28"/>
          <w:szCs w:val="28"/>
          <w:u w:val="single"/>
          <w:rtl/>
        </w:rPr>
      </w:pPr>
    </w:p>
    <w:p w14:paraId="13C628B4" w14:textId="6137341D" w:rsidR="00BC094B" w:rsidRPr="0007789F" w:rsidRDefault="00BC094B" w:rsidP="004911CE">
      <w:pPr>
        <w:outlineLvl w:val="1"/>
        <w:rPr>
          <w:rFonts w:asciiTheme="majorBidi" w:hAnsiTheme="majorBidi" w:cstheme="majorBidi"/>
          <w:b/>
          <w:bCs/>
          <w:sz w:val="32"/>
          <w:szCs w:val="32"/>
          <w:u w:val="single"/>
          <w:rtl/>
        </w:rPr>
      </w:pPr>
      <w:bookmarkStart w:id="25" w:name="_Toc235220812"/>
      <w:r w:rsidRPr="0007789F">
        <w:rPr>
          <w:rFonts w:asciiTheme="majorBidi" w:hAnsiTheme="majorBidi" w:cstheme="majorBidi"/>
          <w:b/>
          <w:bCs/>
          <w:sz w:val="32"/>
          <w:szCs w:val="32"/>
          <w:u w:val="single"/>
          <w:rtl/>
        </w:rPr>
        <w:lastRenderedPageBreak/>
        <w:t>-حدود البحث</w:t>
      </w:r>
      <w:bookmarkEnd w:id="25"/>
    </w:p>
    <w:p w14:paraId="61AA19B7" w14:textId="77777777" w:rsidR="00BC094B" w:rsidRPr="0007789F" w:rsidRDefault="00BC094B" w:rsidP="0007789F">
      <w:pPr>
        <w:spacing w:after="0" w:line="360" w:lineRule="auto"/>
        <w:jc w:val="both"/>
        <w:rPr>
          <w:rFonts w:asciiTheme="majorBidi" w:hAnsiTheme="majorBidi" w:cstheme="majorBidi"/>
          <w:sz w:val="28"/>
          <w:szCs w:val="28"/>
          <w:rtl/>
        </w:rPr>
      </w:pPr>
    </w:p>
    <w:p w14:paraId="517E5E54" w14:textId="77777777" w:rsidR="00A21AAE" w:rsidRPr="0007789F" w:rsidRDefault="00A21AAE" w:rsidP="0007789F">
      <w:pPr>
        <w:spacing w:after="0" w:line="360" w:lineRule="auto"/>
        <w:jc w:val="both"/>
        <w:rPr>
          <w:rFonts w:asciiTheme="majorBidi" w:hAnsiTheme="majorBidi" w:cstheme="majorBidi"/>
          <w:b/>
          <w:bCs/>
          <w:sz w:val="28"/>
          <w:szCs w:val="28"/>
        </w:rPr>
      </w:pPr>
      <w:r w:rsidRPr="0007789F">
        <w:rPr>
          <w:rFonts w:asciiTheme="majorBidi" w:hAnsiTheme="majorBidi" w:cstheme="majorBidi"/>
          <w:b/>
          <w:bCs/>
          <w:sz w:val="28"/>
          <w:szCs w:val="28"/>
          <w:rtl/>
        </w:rPr>
        <w:t>سادساً: حدود الدراسة</w:t>
      </w:r>
    </w:p>
    <w:p w14:paraId="77F5B047" w14:textId="02677219" w:rsidR="00A21AAE" w:rsidRPr="0007789F" w:rsidRDefault="00A21AAE">
      <w:pPr>
        <w:pStyle w:val="ListParagraph"/>
        <w:numPr>
          <w:ilvl w:val="1"/>
          <w:numId w:val="45"/>
        </w:numPr>
        <w:spacing w:after="0" w:line="360" w:lineRule="auto"/>
        <w:ind w:left="462"/>
        <w:jc w:val="both"/>
        <w:rPr>
          <w:rFonts w:asciiTheme="majorBidi" w:hAnsiTheme="majorBidi" w:cstheme="majorBidi"/>
          <w:b/>
          <w:bCs/>
          <w:sz w:val="28"/>
          <w:szCs w:val="28"/>
        </w:rPr>
      </w:pPr>
      <w:r w:rsidRPr="0007789F">
        <w:rPr>
          <w:rFonts w:asciiTheme="majorBidi" w:hAnsiTheme="majorBidi" w:cstheme="majorBidi"/>
          <w:b/>
          <w:bCs/>
          <w:sz w:val="28"/>
          <w:szCs w:val="28"/>
          <w:rtl/>
        </w:rPr>
        <w:t>الحدود الموضوعية</w:t>
      </w:r>
    </w:p>
    <w:p w14:paraId="277885FC" w14:textId="77777777" w:rsidR="00A21AAE" w:rsidRPr="0007789F" w:rsidRDefault="00A21AAE">
      <w:pPr>
        <w:numPr>
          <w:ilvl w:val="0"/>
          <w:numId w:val="47"/>
        </w:num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يقتصر البحث على دراسة أثر المسؤولية الاجتماعية الداخلية</w:t>
      </w:r>
      <w:r w:rsidRPr="0007789F">
        <w:rPr>
          <w:rFonts w:asciiTheme="majorBidi" w:hAnsiTheme="majorBidi" w:cstheme="majorBidi"/>
          <w:sz w:val="28"/>
          <w:szCs w:val="28"/>
        </w:rPr>
        <w:t xml:space="preserve"> (SR-HRM) </w:t>
      </w:r>
      <w:r w:rsidRPr="0007789F">
        <w:rPr>
          <w:rFonts w:asciiTheme="majorBidi" w:hAnsiTheme="majorBidi" w:cstheme="majorBidi"/>
          <w:sz w:val="28"/>
          <w:szCs w:val="28"/>
          <w:rtl/>
        </w:rPr>
        <w:t>على الولاء التنظيمي، ولا يتناول الجوانب المالية أو التسويقية أو البيئية للمسؤولية الاجتماعية بشكل مستقل</w:t>
      </w:r>
      <w:r w:rsidRPr="0007789F">
        <w:rPr>
          <w:rFonts w:asciiTheme="majorBidi" w:hAnsiTheme="majorBidi" w:cstheme="majorBidi"/>
          <w:sz w:val="28"/>
          <w:szCs w:val="28"/>
        </w:rPr>
        <w:t>.</w:t>
      </w:r>
    </w:p>
    <w:p w14:paraId="55B8E77E" w14:textId="77777777" w:rsidR="00A21AAE" w:rsidRPr="0007789F" w:rsidRDefault="00A21AAE">
      <w:pPr>
        <w:numPr>
          <w:ilvl w:val="0"/>
          <w:numId w:val="47"/>
        </w:num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يركز على ثلاثة أبعاد فقط من ممارسات الموارد البشرية المسؤولة، وقد تكون هناك أبعاد أخرى لم تتناولها الدراسة</w:t>
      </w:r>
      <w:r w:rsidRPr="0007789F">
        <w:rPr>
          <w:rFonts w:asciiTheme="majorBidi" w:hAnsiTheme="majorBidi" w:cstheme="majorBidi"/>
          <w:sz w:val="28"/>
          <w:szCs w:val="28"/>
        </w:rPr>
        <w:t>.</w:t>
      </w:r>
    </w:p>
    <w:p w14:paraId="3195A989" w14:textId="518FC29F" w:rsidR="00A21AAE" w:rsidRPr="0007789F" w:rsidRDefault="00A21AAE">
      <w:pPr>
        <w:pStyle w:val="ListParagraph"/>
        <w:numPr>
          <w:ilvl w:val="1"/>
          <w:numId w:val="45"/>
        </w:numPr>
        <w:spacing w:after="0" w:line="360" w:lineRule="auto"/>
        <w:ind w:left="462"/>
        <w:jc w:val="both"/>
        <w:rPr>
          <w:rFonts w:asciiTheme="majorBidi" w:hAnsiTheme="majorBidi" w:cstheme="majorBidi"/>
          <w:b/>
          <w:bCs/>
          <w:sz w:val="28"/>
          <w:szCs w:val="28"/>
        </w:rPr>
      </w:pPr>
      <w:r w:rsidRPr="0007789F">
        <w:rPr>
          <w:rFonts w:asciiTheme="majorBidi" w:hAnsiTheme="majorBidi" w:cstheme="majorBidi"/>
          <w:b/>
          <w:bCs/>
          <w:sz w:val="28"/>
          <w:szCs w:val="28"/>
          <w:rtl/>
        </w:rPr>
        <w:t>الحدود المكانية</w:t>
      </w:r>
    </w:p>
    <w:p w14:paraId="5595C1AA" w14:textId="77777777" w:rsidR="00A21AAE" w:rsidRPr="0007789F" w:rsidRDefault="00A21AAE">
      <w:pPr>
        <w:numPr>
          <w:ilvl w:val="0"/>
          <w:numId w:val="48"/>
        </w:num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يطبق على نطاق المملكة العربية السعودية، وتحديداً على القطاع الخاص في المدن الرئيسية (الرياض، جدة، الدمام، مكة المكرمة، المدينة المنورة)، مما قد يحد من تعميم النتائج على المناطق الأخرى أو القطاع الحكومي</w:t>
      </w:r>
      <w:r w:rsidRPr="0007789F">
        <w:rPr>
          <w:rFonts w:asciiTheme="majorBidi" w:hAnsiTheme="majorBidi" w:cstheme="majorBidi"/>
          <w:sz w:val="28"/>
          <w:szCs w:val="28"/>
        </w:rPr>
        <w:t>.</w:t>
      </w:r>
    </w:p>
    <w:p w14:paraId="6D3368E0" w14:textId="7A805A59" w:rsidR="00A21AAE" w:rsidRPr="0007789F" w:rsidRDefault="00A21AAE">
      <w:pPr>
        <w:pStyle w:val="ListParagraph"/>
        <w:numPr>
          <w:ilvl w:val="1"/>
          <w:numId w:val="45"/>
        </w:numPr>
        <w:spacing w:after="0" w:line="360" w:lineRule="auto"/>
        <w:ind w:left="462"/>
        <w:jc w:val="both"/>
        <w:rPr>
          <w:rFonts w:asciiTheme="majorBidi" w:hAnsiTheme="majorBidi" w:cstheme="majorBidi"/>
          <w:b/>
          <w:bCs/>
          <w:sz w:val="28"/>
          <w:szCs w:val="28"/>
        </w:rPr>
      </w:pPr>
      <w:r w:rsidRPr="0007789F">
        <w:rPr>
          <w:rFonts w:asciiTheme="majorBidi" w:hAnsiTheme="majorBidi" w:cstheme="majorBidi"/>
          <w:b/>
          <w:bCs/>
          <w:sz w:val="28"/>
          <w:szCs w:val="28"/>
          <w:rtl/>
        </w:rPr>
        <w:t>الحدود الزمنية</w:t>
      </w:r>
    </w:p>
    <w:p w14:paraId="684B5C93" w14:textId="77777777" w:rsidR="00A21AAE" w:rsidRPr="0007789F" w:rsidRDefault="00A21AAE">
      <w:pPr>
        <w:numPr>
          <w:ilvl w:val="0"/>
          <w:numId w:val="49"/>
        </w:num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تم جمع البيانات خلال الفترة من [سبتمبر 2025 إلى فبراير 2026]، مما يمثل صورة مقطعية</w:t>
      </w:r>
      <w:r w:rsidRPr="0007789F">
        <w:rPr>
          <w:rFonts w:asciiTheme="majorBidi" w:hAnsiTheme="majorBidi" w:cstheme="majorBidi"/>
          <w:sz w:val="28"/>
          <w:szCs w:val="28"/>
        </w:rPr>
        <w:t xml:space="preserve"> (Cross-sectional) </w:t>
      </w:r>
      <w:r w:rsidRPr="0007789F">
        <w:rPr>
          <w:rFonts w:asciiTheme="majorBidi" w:hAnsiTheme="majorBidi" w:cstheme="majorBidi"/>
          <w:sz w:val="28"/>
          <w:szCs w:val="28"/>
          <w:rtl/>
        </w:rPr>
        <w:t>للظاهرة، ولا يعكس التغيرات عبر الزمن</w:t>
      </w:r>
      <w:r w:rsidRPr="0007789F">
        <w:rPr>
          <w:rFonts w:asciiTheme="majorBidi" w:hAnsiTheme="majorBidi" w:cstheme="majorBidi"/>
          <w:sz w:val="28"/>
          <w:szCs w:val="28"/>
        </w:rPr>
        <w:t>.</w:t>
      </w:r>
    </w:p>
    <w:p w14:paraId="2E2B4F57" w14:textId="778D17CD" w:rsidR="00A21AAE" w:rsidRPr="0007789F" w:rsidRDefault="00A21AAE">
      <w:pPr>
        <w:pStyle w:val="ListParagraph"/>
        <w:numPr>
          <w:ilvl w:val="1"/>
          <w:numId w:val="45"/>
        </w:numPr>
        <w:spacing w:after="0" w:line="360" w:lineRule="auto"/>
        <w:ind w:left="462"/>
        <w:jc w:val="both"/>
        <w:rPr>
          <w:rFonts w:asciiTheme="majorBidi" w:hAnsiTheme="majorBidi" w:cstheme="majorBidi"/>
          <w:b/>
          <w:bCs/>
          <w:sz w:val="28"/>
          <w:szCs w:val="28"/>
        </w:rPr>
      </w:pPr>
      <w:r w:rsidRPr="0007789F">
        <w:rPr>
          <w:rFonts w:asciiTheme="majorBidi" w:hAnsiTheme="majorBidi" w:cstheme="majorBidi"/>
          <w:b/>
          <w:bCs/>
          <w:sz w:val="28"/>
          <w:szCs w:val="28"/>
          <w:rtl/>
        </w:rPr>
        <w:t>الحدود البشرية</w:t>
      </w:r>
    </w:p>
    <w:p w14:paraId="4E8F9193" w14:textId="77777777" w:rsidR="00A21AAE" w:rsidRPr="0007789F" w:rsidRDefault="00A21AAE">
      <w:pPr>
        <w:numPr>
          <w:ilvl w:val="0"/>
          <w:numId w:val="50"/>
        </w:num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يقتصر على العاملين في القطاع الخاص الذين لديهم خبرة لا تقل عن سنة، وقد لا تمثل نتائجهم آراء الموظفين الجدد أو المتدربين</w:t>
      </w:r>
      <w:r w:rsidRPr="0007789F">
        <w:rPr>
          <w:rFonts w:asciiTheme="majorBidi" w:hAnsiTheme="majorBidi" w:cstheme="majorBidi"/>
          <w:sz w:val="28"/>
          <w:szCs w:val="28"/>
        </w:rPr>
        <w:t>.</w:t>
      </w:r>
    </w:p>
    <w:p w14:paraId="74D08D7D" w14:textId="119FDE39" w:rsidR="00A21AAE" w:rsidRPr="0007789F" w:rsidRDefault="00A21AAE">
      <w:pPr>
        <w:pStyle w:val="ListParagraph"/>
        <w:numPr>
          <w:ilvl w:val="1"/>
          <w:numId w:val="45"/>
        </w:numPr>
        <w:spacing w:after="0" w:line="360" w:lineRule="auto"/>
        <w:ind w:left="552"/>
        <w:jc w:val="both"/>
        <w:rPr>
          <w:rFonts w:asciiTheme="majorBidi" w:hAnsiTheme="majorBidi" w:cstheme="majorBidi"/>
          <w:b/>
          <w:bCs/>
          <w:sz w:val="28"/>
          <w:szCs w:val="28"/>
        </w:rPr>
      </w:pPr>
      <w:r w:rsidRPr="0007789F">
        <w:rPr>
          <w:rFonts w:asciiTheme="majorBidi" w:hAnsiTheme="majorBidi" w:cstheme="majorBidi"/>
          <w:b/>
          <w:bCs/>
          <w:sz w:val="28"/>
          <w:szCs w:val="28"/>
          <w:rtl/>
        </w:rPr>
        <w:t>الحدود الإحصائية</w:t>
      </w:r>
    </w:p>
    <w:p w14:paraId="7FD0F37C" w14:textId="77777777" w:rsidR="00A21AAE" w:rsidRPr="0007789F" w:rsidRDefault="00A21AAE">
      <w:pPr>
        <w:numPr>
          <w:ilvl w:val="0"/>
          <w:numId w:val="51"/>
        </w:num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تعتمد النتائج على دقة استجابات المبحوثين وصدقهم، وعلى افتراض أن أداة القياس (الاستبانة) قد قاست ما صممت لقياسه بدقة</w:t>
      </w:r>
      <w:r w:rsidRPr="0007789F">
        <w:rPr>
          <w:rFonts w:asciiTheme="majorBidi" w:hAnsiTheme="majorBidi" w:cstheme="majorBidi"/>
          <w:sz w:val="28"/>
          <w:szCs w:val="28"/>
        </w:rPr>
        <w:t>.</w:t>
      </w:r>
    </w:p>
    <w:p w14:paraId="0E19DEA6" w14:textId="77777777" w:rsidR="00A21AAE" w:rsidRPr="0007789F" w:rsidRDefault="00A21AAE" w:rsidP="0007789F">
      <w:pPr>
        <w:spacing w:after="0" w:line="360" w:lineRule="auto"/>
        <w:jc w:val="both"/>
        <w:rPr>
          <w:rFonts w:asciiTheme="majorBidi" w:hAnsiTheme="majorBidi" w:cstheme="majorBidi"/>
          <w:b/>
          <w:bCs/>
          <w:sz w:val="28"/>
          <w:szCs w:val="28"/>
        </w:rPr>
      </w:pPr>
      <w:r w:rsidRPr="0007789F">
        <w:rPr>
          <w:rFonts w:asciiTheme="majorBidi" w:hAnsiTheme="majorBidi" w:cstheme="majorBidi"/>
          <w:b/>
          <w:bCs/>
          <w:sz w:val="28"/>
          <w:szCs w:val="28"/>
          <w:rtl/>
        </w:rPr>
        <w:t>سابعاً: الاعتبارات الأخلاقية</w:t>
      </w:r>
    </w:p>
    <w:p w14:paraId="117F50DD" w14:textId="77777777" w:rsidR="00A21AAE" w:rsidRPr="0007789F" w:rsidRDefault="00A21AAE" w:rsidP="0007789F">
      <w:pPr>
        <w:spacing w:after="0" w:line="360" w:lineRule="auto"/>
        <w:jc w:val="both"/>
        <w:rPr>
          <w:rFonts w:asciiTheme="majorBidi" w:hAnsiTheme="majorBidi" w:cstheme="majorBidi"/>
          <w:sz w:val="28"/>
          <w:szCs w:val="28"/>
        </w:rPr>
      </w:pPr>
      <w:r w:rsidRPr="0007789F">
        <w:rPr>
          <w:rFonts w:asciiTheme="majorBidi" w:hAnsiTheme="majorBidi" w:cstheme="majorBidi"/>
          <w:sz w:val="28"/>
          <w:szCs w:val="28"/>
          <w:rtl/>
        </w:rPr>
        <w:t>تم الالتزام بالاعتبارات الأخلاقية التالية في إجراء هذا البحث</w:t>
      </w:r>
      <w:r w:rsidRPr="0007789F">
        <w:rPr>
          <w:rFonts w:asciiTheme="majorBidi" w:hAnsiTheme="majorBidi" w:cstheme="majorBidi"/>
          <w:sz w:val="28"/>
          <w:szCs w:val="28"/>
        </w:rPr>
        <w:t>:</w:t>
      </w:r>
    </w:p>
    <w:p w14:paraId="5C4DD77F" w14:textId="77777777" w:rsidR="00A21AAE" w:rsidRPr="0007789F" w:rsidRDefault="00A21AAE">
      <w:pPr>
        <w:numPr>
          <w:ilvl w:val="0"/>
          <w:numId w:val="52"/>
        </w:numPr>
        <w:spacing w:after="0" w:line="360" w:lineRule="auto"/>
        <w:jc w:val="both"/>
        <w:rPr>
          <w:rFonts w:asciiTheme="majorBidi" w:hAnsiTheme="majorBidi" w:cstheme="majorBidi"/>
          <w:sz w:val="28"/>
          <w:szCs w:val="28"/>
        </w:rPr>
      </w:pPr>
      <w:r w:rsidRPr="0007789F">
        <w:rPr>
          <w:rFonts w:asciiTheme="majorBidi" w:hAnsiTheme="majorBidi" w:cstheme="majorBidi"/>
          <w:b/>
          <w:bCs/>
          <w:sz w:val="28"/>
          <w:szCs w:val="28"/>
          <w:rtl/>
        </w:rPr>
        <w:t>الحصول على الموافقات الرسمية</w:t>
      </w:r>
      <w:r w:rsidRPr="0007789F">
        <w:rPr>
          <w:rFonts w:asciiTheme="majorBidi" w:hAnsiTheme="majorBidi" w:cstheme="majorBidi"/>
          <w:b/>
          <w:bCs/>
          <w:sz w:val="28"/>
          <w:szCs w:val="28"/>
        </w:rPr>
        <w:t>:</w:t>
      </w:r>
      <w:r w:rsidRPr="0007789F">
        <w:rPr>
          <w:rFonts w:asciiTheme="majorBidi" w:hAnsiTheme="majorBidi" w:cstheme="majorBidi"/>
          <w:sz w:val="28"/>
          <w:szCs w:val="28"/>
        </w:rPr>
        <w:t> </w:t>
      </w:r>
      <w:r w:rsidRPr="0007789F">
        <w:rPr>
          <w:rFonts w:asciiTheme="majorBidi" w:hAnsiTheme="majorBidi" w:cstheme="majorBidi"/>
          <w:sz w:val="28"/>
          <w:szCs w:val="28"/>
          <w:rtl/>
        </w:rPr>
        <w:t>تم الحصول على الموافقات اللازمة من الجهات المعنية لتوزيع الاستبانات على الموظفين</w:t>
      </w:r>
      <w:r w:rsidRPr="0007789F">
        <w:rPr>
          <w:rFonts w:asciiTheme="majorBidi" w:hAnsiTheme="majorBidi" w:cstheme="majorBidi"/>
          <w:sz w:val="28"/>
          <w:szCs w:val="28"/>
        </w:rPr>
        <w:t>.</w:t>
      </w:r>
    </w:p>
    <w:p w14:paraId="3150F93B" w14:textId="77777777" w:rsidR="00A21AAE" w:rsidRPr="0007789F" w:rsidRDefault="00A21AAE">
      <w:pPr>
        <w:numPr>
          <w:ilvl w:val="0"/>
          <w:numId w:val="52"/>
        </w:numPr>
        <w:spacing w:after="0" w:line="360" w:lineRule="auto"/>
        <w:jc w:val="both"/>
        <w:rPr>
          <w:rFonts w:asciiTheme="majorBidi" w:hAnsiTheme="majorBidi" w:cstheme="majorBidi"/>
          <w:sz w:val="28"/>
          <w:szCs w:val="28"/>
        </w:rPr>
      </w:pPr>
      <w:r w:rsidRPr="0007789F">
        <w:rPr>
          <w:rFonts w:asciiTheme="majorBidi" w:hAnsiTheme="majorBidi" w:cstheme="majorBidi"/>
          <w:b/>
          <w:bCs/>
          <w:sz w:val="28"/>
          <w:szCs w:val="28"/>
          <w:rtl/>
        </w:rPr>
        <w:t>الموافقة المستنيرة</w:t>
      </w:r>
      <w:r w:rsidRPr="0007789F">
        <w:rPr>
          <w:rFonts w:asciiTheme="majorBidi" w:hAnsiTheme="majorBidi" w:cstheme="majorBidi"/>
          <w:b/>
          <w:bCs/>
          <w:sz w:val="28"/>
          <w:szCs w:val="28"/>
        </w:rPr>
        <w:t>:</w:t>
      </w:r>
      <w:r w:rsidRPr="0007789F">
        <w:rPr>
          <w:rFonts w:asciiTheme="majorBidi" w:hAnsiTheme="majorBidi" w:cstheme="majorBidi"/>
          <w:sz w:val="28"/>
          <w:szCs w:val="28"/>
        </w:rPr>
        <w:t> </w:t>
      </w:r>
      <w:r w:rsidRPr="0007789F">
        <w:rPr>
          <w:rFonts w:asciiTheme="majorBidi" w:hAnsiTheme="majorBidi" w:cstheme="majorBidi"/>
          <w:sz w:val="28"/>
          <w:szCs w:val="28"/>
          <w:rtl/>
        </w:rPr>
        <w:t>تم إبلاغ جميع المشاركين بطبيعة الدراسة وأهدافها، وأن المشاركة تطوعية، وأن بإمكانهم الانسحاب في أي وقت دون أي تبعات</w:t>
      </w:r>
      <w:r w:rsidRPr="0007789F">
        <w:rPr>
          <w:rFonts w:asciiTheme="majorBidi" w:hAnsiTheme="majorBidi" w:cstheme="majorBidi"/>
          <w:sz w:val="28"/>
          <w:szCs w:val="28"/>
        </w:rPr>
        <w:t>.</w:t>
      </w:r>
    </w:p>
    <w:p w14:paraId="0A761AF6" w14:textId="77777777" w:rsidR="00A21AAE" w:rsidRPr="0007789F" w:rsidRDefault="00A21AAE">
      <w:pPr>
        <w:numPr>
          <w:ilvl w:val="0"/>
          <w:numId w:val="52"/>
        </w:numPr>
        <w:spacing w:after="0" w:line="360" w:lineRule="auto"/>
        <w:jc w:val="both"/>
        <w:rPr>
          <w:rFonts w:asciiTheme="majorBidi" w:hAnsiTheme="majorBidi" w:cstheme="majorBidi"/>
          <w:sz w:val="28"/>
          <w:szCs w:val="28"/>
        </w:rPr>
      </w:pPr>
      <w:r w:rsidRPr="0007789F">
        <w:rPr>
          <w:rFonts w:asciiTheme="majorBidi" w:hAnsiTheme="majorBidi" w:cstheme="majorBidi"/>
          <w:b/>
          <w:bCs/>
          <w:sz w:val="28"/>
          <w:szCs w:val="28"/>
          <w:rtl/>
        </w:rPr>
        <w:lastRenderedPageBreak/>
        <w:t>السرية والخصوصية</w:t>
      </w:r>
      <w:r w:rsidRPr="0007789F">
        <w:rPr>
          <w:rFonts w:asciiTheme="majorBidi" w:hAnsiTheme="majorBidi" w:cstheme="majorBidi"/>
          <w:b/>
          <w:bCs/>
          <w:sz w:val="28"/>
          <w:szCs w:val="28"/>
        </w:rPr>
        <w:t>:</w:t>
      </w:r>
      <w:r w:rsidRPr="0007789F">
        <w:rPr>
          <w:rFonts w:asciiTheme="majorBidi" w:hAnsiTheme="majorBidi" w:cstheme="majorBidi"/>
          <w:sz w:val="28"/>
          <w:szCs w:val="28"/>
        </w:rPr>
        <w:t> </w:t>
      </w:r>
      <w:r w:rsidRPr="0007789F">
        <w:rPr>
          <w:rFonts w:asciiTheme="majorBidi" w:hAnsiTheme="majorBidi" w:cstheme="majorBidi"/>
          <w:sz w:val="28"/>
          <w:szCs w:val="28"/>
          <w:rtl/>
        </w:rPr>
        <w:t>تم التأكيد على أن جميع الإجابات ستُستخدم لأغراض البحث العلمي فقط، وستُعالج بسرية تامة، ولن يتم نشر أي بيانات شخصية</w:t>
      </w:r>
      <w:r w:rsidRPr="0007789F">
        <w:rPr>
          <w:rFonts w:asciiTheme="majorBidi" w:hAnsiTheme="majorBidi" w:cstheme="majorBidi"/>
          <w:sz w:val="28"/>
          <w:szCs w:val="28"/>
        </w:rPr>
        <w:t>.</w:t>
      </w:r>
    </w:p>
    <w:p w14:paraId="6FF510A1" w14:textId="77777777" w:rsidR="00A21AAE" w:rsidRPr="0007789F" w:rsidRDefault="00A21AAE">
      <w:pPr>
        <w:numPr>
          <w:ilvl w:val="0"/>
          <w:numId w:val="52"/>
        </w:numPr>
        <w:spacing w:after="0" w:line="360" w:lineRule="auto"/>
        <w:jc w:val="both"/>
        <w:rPr>
          <w:rFonts w:asciiTheme="majorBidi" w:hAnsiTheme="majorBidi" w:cstheme="majorBidi"/>
          <w:sz w:val="28"/>
          <w:szCs w:val="28"/>
        </w:rPr>
      </w:pPr>
      <w:r w:rsidRPr="0007789F">
        <w:rPr>
          <w:rFonts w:asciiTheme="majorBidi" w:hAnsiTheme="majorBidi" w:cstheme="majorBidi"/>
          <w:b/>
          <w:bCs/>
          <w:sz w:val="28"/>
          <w:szCs w:val="28"/>
          <w:rtl/>
        </w:rPr>
        <w:t>عدم الإضرار</w:t>
      </w:r>
      <w:r w:rsidRPr="0007789F">
        <w:rPr>
          <w:rFonts w:asciiTheme="majorBidi" w:hAnsiTheme="majorBidi" w:cstheme="majorBidi"/>
          <w:b/>
          <w:bCs/>
          <w:sz w:val="28"/>
          <w:szCs w:val="28"/>
        </w:rPr>
        <w:t>:</w:t>
      </w:r>
      <w:r w:rsidRPr="0007789F">
        <w:rPr>
          <w:rFonts w:asciiTheme="majorBidi" w:hAnsiTheme="majorBidi" w:cstheme="majorBidi"/>
          <w:sz w:val="28"/>
          <w:szCs w:val="28"/>
        </w:rPr>
        <w:t> </w:t>
      </w:r>
      <w:r w:rsidRPr="0007789F">
        <w:rPr>
          <w:rFonts w:asciiTheme="majorBidi" w:hAnsiTheme="majorBidi" w:cstheme="majorBidi"/>
          <w:sz w:val="28"/>
          <w:szCs w:val="28"/>
          <w:rtl/>
        </w:rPr>
        <w:t>تم التأكد من أن أسئلة الاستبانة لا تشكل أي ضغط نفسي أو مهني على المشاركين</w:t>
      </w:r>
      <w:r w:rsidRPr="0007789F">
        <w:rPr>
          <w:rFonts w:asciiTheme="majorBidi" w:hAnsiTheme="majorBidi" w:cstheme="majorBidi"/>
          <w:sz w:val="28"/>
          <w:szCs w:val="28"/>
        </w:rPr>
        <w:t>.</w:t>
      </w:r>
    </w:p>
    <w:p w14:paraId="278BD259" w14:textId="77777777" w:rsidR="00A21AAE" w:rsidRPr="0007789F" w:rsidRDefault="00A21AAE">
      <w:pPr>
        <w:numPr>
          <w:ilvl w:val="0"/>
          <w:numId w:val="52"/>
        </w:numPr>
        <w:spacing w:after="0" w:line="360" w:lineRule="auto"/>
        <w:jc w:val="both"/>
        <w:rPr>
          <w:rFonts w:asciiTheme="majorBidi" w:hAnsiTheme="majorBidi" w:cstheme="majorBidi"/>
          <w:sz w:val="28"/>
          <w:szCs w:val="28"/>
        </w:rPr>
      </w:pPr>
      <w:r w:rsidRPr="0007789F">
        <w:rPr>
          <w:rFonts w:asciiTheme="majorBidi" w:hAnsiTheme="majorBidi" w:cstheme="majorBidi"/>
          <w:b/>
          <w:bCs/>
          <w:sz w:val="28"/>
          <w:szCs w:val="28"/>
          <w:rtl/>
        </w:rPr>
        <w:t>الأمانة العلمية</w:t>
      </w:r>
      <w:r w:rsidRPr="0007789F">
        <w:rPr>
          <w:rFonts w:asciiTheme="majorBidi" w:hAnsiTheme="majorBidi" w:cstheme="majorBidi"/>
          <w:b/>
          <w:bCs/>
          <w:sz w:val="28"/>
          <w:szCs w:val="28"/>
        </w:rPr>
        <w:t>:</w:t>
      </w:r>
      <w:r w:rsidRPr="0007789F">
        <w:rPr>
          <w:rFonts w:asciiTheme="majorBidi" w:hAnsiTheme="majorBidi" w:cstheme="majorBidi"/>
          <w:sz w:val="28"/>
          <w:szCs w:val="28"/>
        </w:rPr>
        <w:t> </w:t>
      </w:r>
      <w:r w:rsidRPr="0007789F">
        <w:rPr>
          <w:rFonts w:asciiTheme="majorBidi" w:hAnsiTheme="majorBidi" w:cstheme="majorBidi"/>
          <w:sz w:val="28"/>
          <w:szCs w:val="28"/>
          <w:rtl/>
        </w:rPr>
        <w:t>تم الالتزام بالأمانة العلمية في عرض النتائج، وعدم تحريفها أو تزييفها، والإشارة إلى جميع المصادر والمراجع المستخدمة</w:t>
      </w:r>
      <w:r w:rsidRPr="0007789F">
        <w:rPr>
          <w:rFonts w:asciiTheme="majorBidi" w:hAnsiTheme="majorBidi" w:cstheme="majorBidi"/>
          <w:sz w:val="28"/>
          <w:szCs w:val="28"/>
        </w:rPr>
        <w:t>.</w:t>
      </w:r>
    </w:p>
    <w:p w14:paraId="5D962C1B" w14:textId="77777777" w:rsidR="0007789F" w:rsidRDefault="0007789F">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2032945D" w14:textId="77777777" w:rsidR="0007789F" w:rsidRDefault="0007789F" w:rsidP="004163C7">
      <w:pPr>
        <w:jc w:val="center"/>
        <w:rPr>
          <w:rFonts w:asciiTheme="majorBidi" w:hAnsiTheme="majorBidi" w:cstheme="majorBidi"/>
          <w:b/>
          <w:bCs/>
          <w:sz w:val="48"/>
          <w:szCs w:val="48"/>
          <w:u w:val="single"/>
          <w:rtl/>
        </w:rPr>
      </w:pPr>
    </w:p>
    <w:p w14:paraId="772356A4" w14:textId="77777777" w:rsidR="0007789F" w:rsidRDefault="0007789F" w:rsidP="004163C7">
      <w:pPr>
        <w:jc w:val="center"/>
        <w:rPr>
          <w:rFonts w:asciiTheme="majorBidi" w:hAnsiTheme="majorBidi" w:cstheme="majorBidi"/>
          <w:b/>
          <w:bCs/>
          <w:sz w:val="48"/>
          <w:szCs w:val="48"/>
          <w:u w:val="single"/>
          <w:rtl/>
        </w:rPr>
      </w:pPr>
    </w:p>
    <w:p w14:paraId="55CBC3D1" w14:textId="77777777" w:rsidR="0007789F" w:rsidRDefault="0007789F" w:rsidP="004163C7">
      <w:pPr>
        <w:jc w:val="center"/>
        <w:rPr>
          <w:rFonts w:asciiTheme="majorBidi" w:hAnsiTheme="majorBidi" w:cstheme="majorBidi"/>
          <w:b/>
          <w:bCs/>
          <w:sz w:val="48"/>
          <w:szCs w:val="48"/>
          <w:u w:val="single"/>
          <w:rtl/>
        </w:rPr>
      </w:pPr>
    </w:p>
    <w:p w14:paraId="5450EAEE" w14:textId="77777777" w:rsidR="0007789F" w:rsidRDefault="0007789F" w:rsidP="004163C7">
      <w:pPr>
        <w:jc w:val="center"/>
        <w:rPr>
          <w:rFonts w:asciiTheme="majorBidi" w:hAnsiTheme="majorBidi" w:cstheme="majorBidi"/>
          <w:b/>
          <w:bCs/>
          <w:sz w:val="48"/>
          <w:szCs w:val="48"/>
          <w:u w:val="single"/>
          <w:rtl/>
        </w:rPr>
      </w:pPr>
    </w:p>
    <w:p w14:paraId="3837CB83" w14:textId="77777777" w:rsidR="0007789F" w:rsidRDefault="0007789F" w:rsidP="004163C7">
      <w:pPr>
        <w:jc w:val="center"/>
        <w:rPr>
          <w:rFonts w:asciiTheme="majorBidi" w:hAnsiTheme="majorBidi" w:cstheme="majorBidi"/>
          <w:b/>
          <w:bCs/>
          <w:sz w:val="48"/>
          <w:szCs w:val="48"/>
          <w:u w:val="single"/>
          <w:rtl/>
        </w:rPr>
      </w:pPr>
    </w:p>
    <w:p w14:paraId="119D025A" w14:textId="77777777" w:rsidR="0007789F" w:rsidRDefault="0007789F" w:rsidP="004163C7">
      <w:pPr>
        <w:jc w:val="center"/>
        <w:rPr>
          <w:rFonts w:asciiTheme="majorBidi" w:hAnsiTheme="majorBidi" w:cstheme="majorBidi"/>
          <w:b/>
          <w:bCs/>
          <w:sz w:val="48"/>
          <w:szCs w:val="48"/>
          <w:u w:val="single"/>
          <w:rtl/>
        </w:rPr>
      </w:pPr>
    </w:p>
    <w:p w14:paraId="14DEBB7E" w14:textId="77777777" w:rsidR="0007789F" w:rsidRDefault="0007789F" w:rsidP="004163C7">
      <w:pPr>
        <w:jc w:val="center"/>
        <w:rPr>
          <w:rFonts w:asciiTheme="majorBidi" w:hAnsiTheme="majorBidi" w:cstheme="majorBidi"/>
          <w:b/>
          <w:bCs/>
          <w:sz w:val="48"/>
          <w:szCs w:val="48"/>
          <w:u w:val="single"/>
          <w:rtl/>
        </w:rPr>
      </w:pPr>
    </w:p>
    <w:p w14:paraId="39AFACE9" w14:textId="6526E52B" w:rsidR="004163C7" w:rsidRPr="00F36FF9" w:rsidRDefault="004163C7" w:rsidP="004911CE">
      <w:pPr>
        <w:jc w:val="center"/>
        <w:outlineLvl w:val="0"/>
        <w:rPr>
          <w:rFonts w:asciiTheme="majorBidi" w:hAnsiTheme="majorBidi" w:cstheme="majorBidi"/>
          <w:b/>
          <w:bCs/>
          <w:sz w:val="48"/>
          <w:szCs w:val="48"/>
          <w:u w:val="single"/>
          <w:rtl/>
        </w:rPr>
      </w:pPr>
      <w:bookmarkStart w:id="26" w:name="_Toc235220813"/>
      <w:r w:rsidRPr="00F36FF9">
        <w:rPr>
          <w:rFonts w:asciiTheme="majorBidi" w:hAnsiTheme="majorBidi" w:cstheme="majorBidi"/>
          <w:b/>
          <w:bCs/>
          <w:sz w:val="48"/>
          <w:szCs w:val="48"/>
          <w:u w:val="single"/>
          <w:rtl/>
        </w:rPr>
        <w:t>الفصل الرابع</w:t>
      </w:r>
      <w:bookmarkEnd w:id="26"/>
    </w:p>
    <w:p w14:paraId="00D657CF" w14:textId="77777777" w:rsidR="0007789F" w:rsidRDefault="0007789F">
      <w:pPr>
        <w:bidi w:val="0"/>
        <w:rPr>
          <w:rFonts w:asciiTheme="majorBidi" w:hAnsiTheme="majorBidi" w:cstheme="majorBidi"/>
          <w:b/>
          <w:bCs/>
          <w:sz w:val="48"/>
          <w:szCs w:val="48"/>
          <w:u w:val="single"/>
          <w:rtl/>
          <w:lang w:bidi="ar-EG"/>
        </w:rPr>
      </w:pPr>
      <w:r>
        <w:rPr>
          <w:rFonts w:asciiTheme="majorBidi" w:hAnsiTheme="majorBidi" w:cstheme="majorBidi"/>
          <w:b/>
          <w:bCs/>
          <w:sz w:val="48"/>
          <w:szCs w:val="48"/>
          <w:u w:val="single"/>
          <w:rtl/>
          <w:lang w:bidi="ar-EG"/>
        </w:rPr>
        <w:br w:type="page"/>
      </w:r>
    </w:p>
    <w:p w14:paraId="6FE24C67" w14:textId="3FCB99C1" w:rsidR="004163C7" w:rsidRPr="0095201E" w:rsidRDefault="006878B6" w:rsidP="004911CE">
      <w:pPr>
        <w:outlineLvl w:val="1"/>
        <w:rPr>
          <w:rFonts w:asciiTheme="majorBidi" w:hAnsiTheme="majorBidi" w:cstheme="majorBidi"/>
          <w:b/>
          <w:bCs/>
          <w:sz w:val="32"/>
          <w:szCs w:val="32"/>
          <w:u w:val="single"/>
          <w:rtl/>
          <w:lang w:bidi="ar-EG"/>
        </w:rPr>
      </w:pPr>
      <w:bookmarkStart w:id="27" w:name="_Toc235220814"/>
      <w:r w:rsidRPr="0095201E">
        <w:rPr>
          <w:rFonts w:asciiTheme="majorBidi" w:hAnsiTheme="majorBidi" w:cstheme="majorBidi"/>
          <w:b/>
          <w:bCs/>
          <w:sz w:val="32"/>
          <w:szCs w:val="32"/>
          <w:u w:val="single"/>
          <w:rtl/>
          <w:lang w:bidi="ar-EG"/>
        </w:rPr>
        <w:lastRenderedPageBreak/>
        <w:t>النتائج والتوصيات</w:t>
      </w:r>
      <w:bookmarkEnd w:id="27"/>
    </w:p>
    <w:p w14:paraId="3C1780D6" w14:textId="77777777" w:rsidR="004163C7" w:rsidRPr="00F36FF9" w:rsidRDefault="004163C7" w:rsidP="0095201E">
      <w:pPr>
        <w:spacing w:after="0"/>
        <w:rPr>
          <w:rFonts w:asciiTheme="majorBidi" w:hAnsiTheme="majorBidi" w:cstheme="majorBidi"/>
          <w:sz w:val="28"/>
          <w:szCs w:val="28"/>
          <w:u w:val="single"/>
          <w:rtl/>
        </w:rPr>
      </w:pPr>
    </w:p>
    <w:p w14:paraId="07EE55FC" w14:textId="2AF77DCA" w:rsidR="004163C7" w:rsidRPr="0095201E" w:rsidRDefault="004163C7" w:rsidP="004911CE">
      <w:pPr>
        <w:spacing w:after="0"/>
        <w:outlineLvl w:val="2"/>
        <w:rPr>
          <w:rFonts w:asciiTheme="majorBidi" w:hAnsiTheme="majorBidi" w:cstheme="majorBidi"/>
          <w:b/>
          <w:bCs/>
          <w:sz w:val="32"/>
          <w:szCs w:val="32"/>
          <w:u w:val="single"/>
          <w:rtl/>
        </w:rPr>
      </w:pPr>
      <w:bookmarkStart w:id="28" w:name="_Toc235220815"/>
      <w:r w:rsidRPr="0095201E">
        <w:rPr>
          <w:rFonts w:asciiTheme="majorBidi" w:hAnsiTheme="majorBidi" w:cstheme="majorBidi"/>
          <w:b/>
          <w:bCs/>
          <w:sz w:val="32"/>
          <w:szCs w:val="32"/>
          <w:u w:val="single"/>
          <w:rtl/>
        </w:rPr>
        <w:t>-مقدمة</w:t>
      </w:r>
      <w:bookmarkEnd w:id="28"/>
    </w:p>
    <w:p w14:paraId="13113121" w14:textId="77777777" w:rsidR="004163C7" w:rsidRPr="0095201E" w:rsidRDefault="004163C7" w:rsidP="0095201E">
      <w:pPr>
        <w:spacing w:after="0" w:line="360" w:lineRule="auto"/>
        <w:jc w:val="both"/>
        <w:rPr>
          <w:rFonts w:asciiTheme="majorBidi" w:hAnsiTheme="majorBidi" w:cstheme="majorBidi"/>
          <w:sz w:val="28"/>
          <w:szCs w:val="28"/>
          <w:rtl/>
        </w:rPr>
      </w:pPr>
    </w:p>
    <w:p w14:paraId="408F1B87"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يعرض هذا الفصل نتائج تحليل البيانات الميدانية التي جُمعت من عينة الدراسة، ويشمل الإحصاء الوصفي لخصائص العينة ومتغيرات الدراسة، واختبار الفروض، وتحليل العلاقات بين المتغيرات. وقد تم تحليل البيانات باستخدام برنامج</w:t>
      </w:r>
      <w:r w:rsidRPr="0095201E">
        <w:rPr>
          <w:rFonts w:asciiTheme="majorBidi" w:hAnsiTheme="majorBidi" w:cstheme="majorBidi"/>
          <w:sz w:val="28"/>
          <w:szCs w:val="28"/>
        </w:rPr>
        <w:t xml:space="preserve"> (SPSS)</w:t>
      </w:r>
      <w:r w:rsidRPr="0095201E">
        <w:rPr>
          <w:rFonts w:asciiTheme="majorBidi" w:hAnsiTheme="majorBidi" w:cstheme="majorBidi"/>
          <w:sz w:val="28"/>
          <w:szCs w:val="28"/>
          <w:rtl/>
        </w:rPr>
        <w:t>، وتم التحقق من افتراضات الاختبارات الإحصائية قبل تطبيقها</w:t>
      </w:r>
      <w:r w:rsidRPr="0095201E">
        <w:rPr>
          <w:rFonts w:asciiTheme="majorBidi" w:hAnsiTheme="majorBidi" w:cstheme="majorBidi"/>
          <w:sz w:val="28"/>
          <w:szCs w:val="28"/>
        </w:rPr>
        <w:t>.</w:t>
      </w:r>
    </w:p>
    <w:p w14:paraId="6D5471F6" w14:textId="77777777" w:rsidR="0095201E" w:rsidRDefault="0095201E" w:rsidP="0095201E">
      <w:pPr>
        <w:spacing w:after="0" w:line="360" w:lineRule="auto"/>
        <w:jc w:val="both"/>
        <w:rPr>
          <w:rFonts w:asciiTheme="majorBidi" w:hAnsiTheme="majorBidi" w:cstheme="majorBidi"/>
          <w:sz w:val="28"/>
          <w:szCs w:val="28"/>
          <w:rtl/>
        </w:rPr>
      </w:pPr>
    </w:p>
    <w:p w14:paraId="729CB723" w14:textId="1CA126A6" w:rsidR="00BC094B" w:rsidRPr="0095201E" w:rsidRDefault="00BC094B" w:rsidP="004911CE">
      <w:pPr>
        <w:spacing w:after="0" w:line="360" w:lineRule="auto"/>
        <w:jc w:val="both"/>
        <w:outlineLvl w:val="2"/>
        <w:rPr>
          <w:rFonts w:asciiTheme="majorBidi" w:hAnsiTheme="majorBidi" w:cstheme="majorBidi"/>
          <w:b/>
          <w:bCs/>
          <w:sz w:val="32"/>
          <w:szCs w:val="32"/>
          <w:rtl/>
        </w:rPr>
      </w:pPr>
      <w:bookmarkStart w:id="29" w:name="_Toc235220816"/>
      <w:r w:rsidRPr="0095201E">
        <w:rPr>
          <w:rFonts w:asciiTheme="majorBidi" w:hAnsiTheme="majorBidi" w:cstheme="majorBidi"/>
          <w:b/>
          <w:bCs/>
          <w:sz w:val="32"/>
          <w:szCs w:val="32"/>
          <w:rtl/>
        </w:rPr>
        <w:t>-تحليل البيانات</w:t>
      </w:r>
      <w:bookmarkEnd w:id="29"/>
    </w:p>
    <w:p w14:paraId="256D1546" w14:textId="77777777" w:rsidR="00BC094B" w:rsidRPr="0095201E" w:rsidRDefault="00BC094B" w:rsidP="0095201E">
      <w:pPr>
        <w:spacing w:after="0" w:line="360" w:lineRule="auto"/>
        <w:jc w:val="both"/>
        <w:rPr>
          <w:rFonts w:asciiTheme="majorBidi" w:hAnsiTheme="majorBidi" w:cstheme="majorBidi"/>
          <w:sz w:val="28"/>
          <w:szCs w:val="28"/>
          <w:rtl/>
        </w:rPr>
      </w:pPr>
    </w:p>
    <w:p w14:paraId="12985028"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أولاً: الخصائص الديموغرافية للعينة</w:t>
      </w:r>
    </w:p>
    <w:p w14:paraId="7847C9F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بلغ عدد الاستبانات الموزعة (450) استبانة، وتم استرداد (410) استبانة بنسبة استرداد بلغت (91.1%)، وبعد فحص الاستبانات، تم استبعاد (26) استبانة غير صالحة للتحليل (لوجود نقص في الإجابات أو إجابات غير منطقية)، ليصبح العدد النهائي للاستبانات الصالحة للتحليل (384) استبانة، وهو العدد المستهدف وفق جدول مورجان</w:t>
      </w:r>
      <w:r w:rsidRPr="0095201E">
        <w:rPr>
          <w:rFonts w:asciiTheme="majorBidi" w:hAnsiTheme="majorBidi" w:cstheme="majorBidi"/>
          <w:sz w:val="28"/>
          <w:szCs w:val="28"/>
        </w:rPr>
        <w:t>.</w:t>
      </w:r>
    </w:p>
    <w:p w14:paraId="751B4AB0"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يوضح الجدول التالي توزيع عينة الدراسة حسب الخصائص الديموغرافية</w:t>
      </w:r>
      <w:r w:rsidRPr="0095201E">
        <w:rPr>
          <w:rFonts w:asciiTheme="majorBidi" w:hAnsiTheme="majorBidi" w:cstheme="majorBidi"/>
          <w:sz w:val="28"/>
          <w:szCs w:val="28"/>
        </w:rPr>
        <w:t>:</w:t>
      </w:r>
    </w:p>
    <w:p w14:paraId="330D32DB"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(1): توزيع عينة الدراسة حسب الخصائص الديموغرافية</w:t>
      </w:r>
    </w:p>
    <w:tbl>
      <w:tblPr>
        <w:tblStyle w:val="TableGridLight"/>
        <w:tblW w:w="0" w:type="auto"/>
        <w:tblLook w:val="04A0" w:firstRow="1" w:lastRow="0" w:firstColumn="1" w:lastColumn="0" w:noHBand="0" w:noVBand="1"/>
      </w:tblPr>
      <w:tblGrid>
        <w:gridCol w:w="1810"/>
        <w:gridCol w:w="2611"/>
        <w:gridCol w:w="823"/>
        <w:gridCol w:w="2025"/>
      </w:tblGrid>
      <w:tr w:rsidR="00A21AAE" w:rsidRPr="0095201E" w14:paraId="4AD026CA" w14:textId="77777777" w:rsidTr="0095201E">
        <w:tc>
          <w:tcPr>
            <w:tcW w:w="0" w:type="auto"/>
            <w:shd w:val="clear" w:color="auto" w:fill="F2F2F2" w:themeFill="background1" w:themeFillShade="F2"/>
            <w:vAlign w:val="center"/>
            <w:hideMark/>
          </w:tcPr>
          <w:p w14:paraId="1C64CB36"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الخصائص</w:t>
            </w:r>
          </w:p>
        </w:tc>
        <w:tc>
          <w:tcPr>
            <w:tcW w:w="0" w:type="auto"/>
            <w:shd w:val="clear" w:color="auto" w:fill="F2F2F2" w:themeFill="background1" w:themeFillShade="F2"/>
            <w:vAlign w:val="center"/>
            <w:hideMark/>
          </w:tcPr>
          <w:p w14:paraId="61D48D50" w14:textId="77777777" w:rsidR="00A21AAE" w:rsidRPr="0095201E" w:rsidRDefault="00A21AAE" w:rsidP="0095201E">
            <w:pPr>
              <w:spacing w:line="360" w:lineRule="auto"/>
              <w:rPr>
                <w:rFonts w:asciiTheme="majorBidi" w:hAnsiTheme="majorBidi" w:cstheme="majorBidi"/>
                <w:b/>
                <w:bCs/>
                <w:sz w:val="28"/>
                <w:szCs w:val="28"/>
              </w:rPr>
            </w:pPr>
            <w:r w:rsidRPr="0095201E">
              <w:rPr>
                <w:rFonts w:asciiTheme="majorBidi" w:hAnsiTheme="majorBidi" w:cstheme="majorBidi"/>
                <w:b/>
                <w:bCs/>
                <w:sz w:val="28"/>
                <w:szCs w:val="28"/>
                <w:rtl/>
              </w:rPr>
              <w:t>الفئة</w:t>
            </w:r>
          </w:p>
        </w:tc>
        <w:tc>
          <w:tcPr>
            <w:tcW w:w="0" w:type="auto"/>
            <w:shd w:val="clear" w:color="auto" w:fill="F2F2F2" w:themeFill="background1" w:themeFillShade="F2"/>
            <w:vAlign w:val="center"/>
            <w:hideMark/>
          </w:tcPr>
          <w:p w14:paraId="323E26D5"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التكرار</w:t>
            </w:r>
          </w:p>
        </w:tc>
        <w:tc>
          <w:tcPr>
            <w:tcW w:w="0" w:type="auto"/>
            <w:shd w:val="clear" w:color="auto" w:fill="F2F2F2" w:themeFill="background1" w:themeFillShade="F2"/>
            <w:vAlign w:val="center"/>
            <w:hideMark/>
          </w:tcPr>
          <w:p w14:paraId="15647B05"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النسبة المئوية</w:t>
            </w:r>
            <w:r w:rsidRPr="0095201E">
              <w:rPr>
                <w:rFonts w:asciiTheme="majorBidi" w:hAnsiTheme="majorBidi" w:cstheme="majorBidi"/>
                <w:b/>
                <w:bCs/>
                <w:sz w:val="28"/>
                <w:szCs w:val="28"/>
              </w:rPr>
              <w:t xml:space="preserve"> (%)</w:t>
            </w:r>
          </w:p>
        </w:tc>
      </w:tr>
      <w:tr w:rsidR="0095201E" w:rsidRPr="0095201E" w14:paraId="4B2C76E6" w14:textId="77777777" w:rsidTr="0095201E">
        <w:tc>
          <w:tcPr>
            <w:tcW w:w="0" w:type="auto"/>
            <w:vMerge w:val="restart"/>
            <w:vAlign w:val="center"/>
            <w:hideMark/>
          </w:tcPr>
          <w:p w14:paraId="2E6CE129"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b/>
                <w:bCs/>
                <w:sz w:val="28"/>
                <w:szCs w:val="28"/>
                <w:rtl/>
              </w:rPr>
              <w:t>الجنس</w:t>
            </w:r>
          </w:p>
        </w:tc>
        <w:tc>
          <w:tcPr>
            <w:tcW w:w="0" w:type="auto"/>
            <w:vAlign w:val="center"/>
            <w:hideMark/>
          </w:tcPr>
          <w:p w14:paraId="2206AA34"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ذكر</w:t>
            </w:r>
          </w:p>
        </w:tc>
        <w:tc>
          <w:tcPr>
            <w:tcW w:w="0" w:type="auto"/>
            <w:vAlign w:val="center"/>
            <w:hideMark/>
          </w:tcPr>
          <w:p w14:paraId="74BC4B3A"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245</w:t>
            </w:r>
          </w:p>
        </w:tc>
        <w:tc>
          <w:tcPr>
            <w:tcW w:w="0" w:type="auto"/>
            <w:vAlign w:val="center"/>
            <w:hideMark/>
          </w:tcPr>
          <w:p w14:paraId="769EF511"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63.8</w:t>
            </w:r>
          </w:p>
        </w:tc>
      </w:tr>
      <w:tr w:rsidR="0095201E" w:rsidRPr="0095201E" w14:paraId="1526833F" w14:textId="77777777" w:rsidTr="0095201E">
        <w:tc>
          <w:tcPr>
            <w:tcW w:w="0" w:type="auto"/>
            <w:vMerge/>
            <w:vAlign w:val="center"/>
            <w:hideMark/>
          </w:tcPr>
          <w:p w14:paraId="03DA3AC9"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660DF3B4"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أنثى</w:t>
            </w:r>
          </w:p>
        </w:tc>
        <w:tc>
          <w:tcPr>
            <w:tcW w:w="0" w:type="auto"/>
            <w:vAlign w:val="center"/>
            <w:hideMark/>
          </w:tcPr>
          <w:p w14:paraId="404B338E"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139</w:t>
            </w:r>
          </w:p>
        </w:tc>
        <w:tc>
          <w:tcPr>
            <w:tcW w:w="0" w:type="auto"/>
            <w:vAlign w:val="center"/>
            <w:hideMark/>
          </w:tcPr>
          <w:p w14:paraId="2005AF65"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36.2</w:t>
            </w:r>
          </w:p>
        </w:tc>
      </w:tr>
      <w:tr w:rsidR="0095201E" w:rsidRPr="0095201E" w14:paraId="7A1CFE6F" w14:textId="77777777" w:rsidTr="0095201E">
        <w:tc>
          <w:tcPr>
            <w:tcW w:w="0" w:type="auto"/>
            <w:vMerge w:val="restart"/>
            <w:vAlign w:val="center"/>
            <w:hideMark/>
          </w:tcPr>
          <w:p w14:paraId="0185BB4B"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b/>
                <w:bCs/>
                <w:sz w:val="28"/>
                <w:szCs w:val="28"/>
                <w:rtl/>
              </w:rPr>
              <w:t>العمر</w:t>
            </w:r>
          </w:p>
        </w:tc>
        <w:tc>
          <w:tcPr>
            <w:tcW w:w="0" w:type="auto"/>
            <w:vAlign w:val="center"/>
            <w:hideMark/>
          </w:tcPr>
          <w:p w14:paraId="026ED097" w14:textId="7A52FB0A"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 xml:space="preserve">أقل من </w:t>
            </w:r>
            <w:r>
              <w:rPr>
                <w:rFonts w:asciiTheme="majorBidi" w:hAnsiTheme="majorBidi" w:cstheme="majorBidi"/>
                <w:sz w:val="28"/>
                <w:szCs w:val="28"/>
              </w:rPr>
              <w:t>25</w:t>
            </w:r>
            <w:r w:rsidRPr="0095201E">
              <w:rPr>
                <w:rFonts w:asciiTheme="majorBidi" w:hAnsiTheme="majorBidi" w:cstheme="majorBidi"/>
                <w:sz w:val="28"/>
                <w:szCs w:val="28"/>
                <w:rtl/>
              </w:rPr>
              <w:t xml:space="preserve"> سنة</w:t>
            </w:r>
          </w:p>
        </w:tc>
        <w:tc>
          <w:tcPr>
            <w:tcW w:w="0" w:type="auto"/>
            <w:vAlign w:val="center"/>
            <w:hideMark/>
          </w:tcPr>
          <w:p w14:paraId="7044E800"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58</w:t>
            </w:r>
          </w:p>
        </w:tc>
        <w:tc>
          <w:tcPr>
            <w:tcW w:w="0" w:type="auto"/>
            <w:vAlign w:val="center"/>
            <w:hideMark/>
          </w:tcPr>
          <w:p w14:paraId="1E8547B7"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15.1</w:t>
            </w:r>
          </w:p>
        </w:tc>
      </w:tr>
      <w:tr w:rsidR="0095201E" w:rsidRPr="0095201E" w14:paraId="1CA7F9E7" w14:textId="77777777" w:rsidTr="0095201E">
        <w:tc>
          <w:tcPr>
            <w:tcW w:w="0" w:type="auto"/>
            <w:vMerge/>
            <w:vAlign w:val="center"/>
            <w:hideMark/>
          </w:tcPr>
          <w:p w14:paraId="4559E90D"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254E73F6" w14:textId="6B53D130"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Pr>
              <w:t>25-</w:t>
            </w:r>
            <w:proofErr w:type="gramStart"/>
            <w:r w:rsidRPr="0095201E">
              <w:rPr>
                <w:rFonts w:asciiTheme="majorBidi" w:hAnsiTheme="majorBidi" w:cstheme="majorBidi"/>
                <w:sz w:val="28"/>
                <w:szCs w:val="28"/>
              </w:rPr>
              <w:t xml:space="preserve">35 </w:t>
            </w:r>
            <w:r>
              <w:rPr>
                <w:rFonts w:asciiTheme="majorBidi" w:hAnsiTheme="majorBidi" w:cstheme="majorBidi" w:hint="cs"/>
                <w:sz w:val="28"/>
                <w:szCs w:val="28"/>
                <w:rtl/>
              </w:rPr>
              <w:t xml:space="preserve"> </w:t>
            </w:r>
            <w:r w:rsidRPr="0095201E">
              <w:rPr>
                <w:rFonts w:asciiTheme="majorBidi" w:hAnsiTheme="majorBidi" w:cstheme="majorBidi"/>
                <w:sz w:val="28"/>
                <w:szCs w:val="28"/>
                <w:rtl/>
              </w:rPr>
              <w:t>سنة</w:t>
            </w:r>
            <w:proofErr w:type="gramEnd"/>
          </w:p>
        </w:tc>
        <w:tc>
          <w:tcPr>
            <w:tcW w:w="0" w:type="auto"/>
            <w:vAlign w:val="center"/>
            <w:hideMark/>
          </w:tcPr>
          <w:p w14:paraId="4DC36ED8"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172</w:t>
            </w:r>
          </w:p>
        </w:tc>
        <w:tc>
          <w:tcPr>
            <w:tcW w:w="0" w:type="auto"/>
            <w:vAlign w:val="center"/>
            <w:hideMark/>
          </w:tcPr>
          <w:p w14:paraId="5D804370"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44.8</w:t>
            </w:r>
          </w:p>
        </w:tc>
      </w:tr>
      <w:tr w:rsidR="0095201E" w:rsidRPr="0095201E" w14:paraId="676B3D4C" w14:textId="77777777" w:rsidTr="0095201E">
        <w:tc>
          <w:tcPr>
            <w:tcW w:w="0" w:type="auto"/>
            <w:vMerge/>
            <w:vAlign w:val="center"/>
            <w:hideMark/>
          </w:tcPr>
          <w:p w14:paraId="732AE111"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4F093453" w14:textId="78EE5C32"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Pr>
              <w:t>36-</w:t>
            </w:r>
            <w:proofErr w:type="gramStart"/>
            <w:r w:rsidRPr="0095201E">
              <w:rPr>
                <w:rFonts w:asciiTheme="majorBidi" w:hAnsiTheme="majorBidi" w:cstheme="majorBidi"/>
                <w:sz w:val="28"/>
                <w:szCs w:val="28"/>
              </w:rPr>
              <w:t xml:space="preserve">45 </w:t>
            </w:r>
            <w:r>
              <w:rPr>
                <w:rFonts w:asciiTheme="majorBidi" w:hAnsiTheme="majorBidi" w:cstheme="majorBidi" w:hint="cs"/>
                <w:sz w:val="28"/>
                <w:szCs w:val="28"/>
                <w:rtl/>
              </w:rPr>
              <w:t xml:space="preserve"> </w:t>
            </w:r>
            <w:r w:rsidRPr="0095201E">
              <w:rPr>
                <w:rFonts w:asciiTheme="majorBidi" w:hAnsiTheme="majorBidi" w:cstheme="majorBidi"/>
                <w:sz w:val="28"/>
                <w:szCs w:val="28"/>
                <w:rtl/>
              </w:rPr>
              <w:t>سنة</w:t>
            </w:r>
            <w:proofErr w:type="gramEnd"/>
          </w:p>
        </w:tc>
        <w:tc>
          <w:tcPr>
            <w:tcW w:w="0" w:type="auto"/>
            <w:vAlign w:val="center"/>
            <w:hideMark/>
          </w:tcPr>
          <w:p w14:paraId="2F292467"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98</w:t>
            </w:r>
          </w:p>
        </w:tc>
        <w:tc>
          <w:tcPr>
            <w:tcW w:w="0" w:type="auto"/>
            <w:vAlign w:val="center"/>
            <w:hideMark/>
          </w:tcPr>
          <w:p w14:paraId="58664B7F"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25.5</w:t>
            </w:r>
          </w:p>
        </w:tc>
      </w:tr>
      <w:tr w:rsidR="0095201E" w:rsidRPr="0095201E" w14:paraId="12B19ED4" w14:textId="77777777" w:rsidTr="0095201E">
        <w:tc>
          <w:tcPr>
            <w:tcW w:w="0" w:type="auto"/>
            <w:vMerge/>
            <w:vAlign w:val="center"/>
            <w:hideMark/>
          </w:tcPr>
          <w:p w14:paraId="181B779C"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70C85DD5" w14:textId="3F068A24"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Pr>
              <w:t>46-</w:t>
            </w:r>
            <w:proofErr w:type="gramStart"/>
            <w:r w:rsidRPr="0095201E">
              <w:rPr>
                <w:rFonts w:asciiTheme="majorBidi" w:hAnsiTheme="majorBidi" w:cstheme="majorBidi"/>
                <w:sz w:val="28"/>
                <w:szCs w:val="28"/>
              </w:rPr>
              <w:t xml:space="preserve">55 </w:t>
            </w:r>
            <w:r>
              <w:rPr>
                <w:rFonts w:asciiTheme="majorBidi" w:hAnsiTheme="majorBidi" w:cstheme="majorBidi" w:hint="cs"/>
                <w:sz w:val="28"/>
                <w:szCs w:val="28"/>
                <w:rtl/>
              </w:rPr>
              <w:t xml:space="preserve"> </w:t>
            </w:r>
            <w:r w:rsidRPr="0095201E">
              <w:rPr>
                <w:rFonts w:asciiTheme="majorBidi" w:hAnsiTheme="majorBidi" w:cstheme="majorBidi"/>
                <w:sz w:val="28"/>
                <w:szCs w:val="28"/>
                <w:rtl/>
              </w:rPr>
              <w:t>سنة</w:t>
            </w:r>
            <w:proofErr w:type="gramEnd"/>
          </w:p>
        </w:tc>
        <w:tc>
          <w:tcPr>
            <w:tcW w:w="0" w:type="auto"/>
            <w:vAlign w:val="center"/>
            <w:hideMark/>
          </w:tcPr>
          <w:p w14:paraId="51C49D21"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42</w:t>
            </w:r>
          </w:p>
        </w:tc>
        <w:tc>
          <w:tcPr>
            <w:tcW w:w="0" w:type="auto"/>
            <w:vAlign w:val="center"/>
            <w:hideMark/>
          </w:tcPr>
          <w:p w14:paraId="7ECCD26D"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10.9</w:t>
            </w:r>
          </w:p>
        </w:tc>
      </w:tr>
      <w:tr w:rsidR="0095201E" w:rsidRPr="0095201E" w14:paraId="278DBABF" w14:textId="77777777" w:rsidTr="0095201E">
        <w:tc>
          <w:tcPr>
            <w:tcW w:w="0" w:type="auto"/>
            <w:vMerge/>
            <w:vAlign w:val="center"/>
            <w:hideMark/>
          </w:tcPr>
          <w:p w14:paraId="4326EEFA"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47AABCFE" w14:textId="375E7DA2"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 xml:space="preserve">أكثر من </w:t>
            </w:r>
            <w:r>
              <w:rPr>
                <w:rFonts w:asciiTheme="majorBidi" w:hAnsiTheme="majorBidi" w:cstheme="majorBidi"/>
                <w:sz w:val="28"/>
                <w:szCs w:val="28"/>
              </w:rPr>
              <w:t>55</w:t>
            </w:r>
            <w:r w:rsidRPr="0095201E">
              <w:rPr>
                <w:rFonts w:asciiTheme="majorBidi" w:hAnsiTheme="majorBidi" w:cstheme="majorBidi"/>
                <w:sz w:val="28"/>
                <w:szCs w:val="28"/>
                <w:rtl/>
              </w:rPr>
              <w:t xml:space="preserve"> سنة</w:t>
            </w:r>
          </w:p>
        </w:tc>
        <w:tc>
          <w:tcPr>
            <w:tcW w:w="0" w:type="auto"/>
            <w:vAlign w:val="center"/>
            <w:hideMark/>
          </w:tcPr>
          <w:p w14:paraId="7C2143BF"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14</w:t>
            </w:r>
          </w:p>
        </w:tc>
        <w:tc>
          <w:tcPr>
            <w:tcW w:w="0" w:type="auto"/>
            <w:vAlign w:val="center"/>
            <w:hideMark/>
          </w:tcPr>
          <w:p w14:paraId="2330F0AC"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3.6</w:t>
            </w:r>
          </w:p>
        </w:tc>
      </w:tr>
      <w:tr w:rsidR="0095201E" w:rsidRPr="0095201E" w14:paraId="5C73F916" w14:textId="77777777" w:rsidTr="0095201E">
        <w:tc>
          <w:tcPr>
            <w:tcW w:w="0" w:type="auto"/>
            <w:vMerge w:val="restart"/>
            <w:vAlign w:val="center"/>
            <w:hideMark/>
          </w:tcPr>
          <w:p w14:paraId="0341F713"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b/>
                <w:bCs/>
                <w:sz w:val="28"/>
                <w:szCs w:val="28"/>
                <w:rtl/>
              </w:rPr>
              <w:t>المؤهل العلمي</w:t>
            </w:r>
          </w:p>
        </w:tc>
        <w:tc>
          <w:tcPr>
            <w:tcW w:w="0" w:type="auto"/>
            <w:vAlign w:val="center"/>
            <w:hideMark/>
          </w:tcPr>
          <w:p w14:paraId="14B04489"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دبلوم</w:t>
            </w:r>
          </w:p>
        </w:tc>
        <w:tc>
          <w:tcPr>
            <w:tcW w:w="0" w:type="auto"/>
            <w:vAlign w:val="center"/>
            <w:hideMark/>
          </w:tcPr>
          <w:p w14:paraId="4941EAD4"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42</w:t>
            </w:r>
          </w:p>
        </w:tc>
        <w:tc>
          <w:tcPr>
            <w:tcW w:w="0" w:type="auto"/>
            <w:vAlign w:val="center"/>
            <w:hideMark/>
          </w:tcPr>
          <w:p w14:paraId="00DA9432"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10.9</w:t>
            </w:r>
          </w:p>
        </w:tc>
      </w:tr>
      <w:tr w:rsidR="0095201E" w:rsidRPr="0095201E" w14:paraId="318EC2B4" w14:textId="77777777" w:rsidTr="0095201E">
        <w:tc>
          <w:tcPr>
            <w:tcW w:w="0" w:type="auto"/>
            <w:vMerge/>
            <w:vAlign w:val="center"/>
            <w:hideMark/>
          </w:tcPr>
          <w:p w14:paraId="6827A04D"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533D9113"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بكالوريوس</w:t>
            </w:r>
          </w:p>
        </w:tc>
        <w:tc>
          <w:tcPr>
            <w:tcW w:w="0" w:type="auto"/>
            <w:vAlign w:val="center"/>
            <w:hideMark/>
          </w:tcPr>
          <w:p w14:paraId="7BF35D57"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256</w:t>
            </w:r>
          </w:p>
        </w:tc>
        <w:tc>
          <w:tcPr>
            <w:tcW w:w="0" w:type="auto"/>
            <w:vAlign w:val="center"/>
            <w:hideMark/>
          </w:tcPr>
          <w:p w14:paraId="4250D1D5"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66.7</w:t>
            </w:r>
          </w:p>
        </w:tc>
      </w:tr>
      <w:tr w:rsidR="0095201E" w:rsidRPr="0095201E" w14:paraId="1B499245" w14:textId="77777777" w:rsidTr="0095201E">
        <w:tc>
          <w:tcPr>
            <w:tcW w:w="0" w:type="auto"/>
            <w:vMerge/>
            <w:vAlign w:val="center"/>
            <w:hideMark/>
          </w:tcPr>
          <w:p w14:paraId="4CD04390"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6CBCD2C9"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دراسات عليا</w:t>
            </w:r>
          </w:p>
        </w:tc>
        <w:tc>
          <w:tcPr>
            <w:tcW w:w="0" w:type="auto"/>
            <w:vAlign w:val="center"/>
            <w:hideMark/>
          </w:tcPr>
          <w:p w14:paraId="22EF634E"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86</w:t>
            </w:r>
          </w:p>
        </w:tc>
        <w:tc>
          <w:tcPr>
            <w:tcW w:w="0" w:type="auto"/>
            <w:vAlign w:val="center"/>
            <w:hideMark/>
          </w:tcPr>
          <w:p w14:paraId="54C16B98"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22.4</w:t>
            </w:r>
          </w:p>
        </w:tc>
      </w:tr>
      <w:tr w:rsidR="0095201E" w:rsidRPr="0095201E" w14:paraId="2CB60928" w14:textId="77777777" w:rsidTr="0095201E">
        <w:tc>
          <w:tcPr>
            <w:tcW w:w="0" w:type="auto"/>
            <w:vMerge w:val="restart"/>
            <w:vAlign w:val="center"/>
            <w:hideMark/>
          </w:tcPr>
          <w:p w14:paraId="707D11B1"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b/>
                <w:bCs/>
                <w:sz w:val="28"/>
                <w:szCs w:val="28"/>
                <w:rtl/>
              </w:rPr>
              <w:t>سنوات الخبرة</w:t>
            </w:r>
          </w:p>
        </w:tc>
        <w:tc>
          <w:tcPr>
            <w:tcW w:w="0" w:type="auto"/>
            <w:vAlign w:val="center"/>
            <w:hideMark/>
          </w:tcPr>
          <w:p w14:paraId="091CAF16"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أقل من 5 سنوات</w:t>
            </w:r>
          </w:p>
        </w:tc>
        <w:tc>
          <w:tcPr>
            <w:tcW w:w="0" w:type="auto"/>
            <w:vAlign w:val="center"/>
            <w:hideMark/>
          </w:tcPr>
          <w:p w14:paraId="2C75952B"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98</w:t>
            </w:r>
          </w:p>
        </w:tc>
        <w:tc>
          <w:tcPr>
            <w:tcW w:w="0" w:type="auto"/>
            <w:vAlign w:val="center"/>
            <w:hideMark/>
          </w:tcPr>
          <w:p w14:paraId="35E8529C"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25.5</w:t>
            </w:r>
          </w:p>
        </w:tc>
      </w:tr>
      <w:tr w:rsidR="0095201E" w:rsidRPr="0095201E" w14:paraId="4A024A39" w14:textId="77777777" w:rsidTr="0095201E">
        <w:tc>
          <w:tcPr>
            <w:tcW w:w="0" w:type="auto"/>
            <w:vMerge/>
            <w:vAlign w:val="center"/>
            <w:hideMark/>
          </w:tcPr>
          <w:p w14:paraId="5E8A1F3E"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73DD73F3"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Pr>
              <w:t xml:space="preserve">5-10 </w:t>
            </w:r>
            <w:r w:rsidRPr="0095201E">
              <w:rPr>
                <w:rFonts w:asciiTheme="majorBidi" w:hAnsiTheme="majorBidi" w:cstheme="majorBidi"/>
                <w:sz w:val="28"/>
                <w:szCs w:val="28"/>
                <w:rtl/>
              </w:rPr>
              <w:t>سنوات</w:t>
            </w:r>
          </w:p>
        </w:tc>
        <w:tc>
          <w:tcPr>
            <w:tcW w:w="0" w:type="auto"/>
            <w:vAlign w:val="center"/>
            <w:hideMark/>
          </w:tcPr>
          <w:p w14:paraId="11B616BC"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148</w:t>
            </w:r>
          </w:p>
        </w:tc>
        <w:tc>
          <w:tcPr>
            <w:tcW w:w="0" w:type="auto"/>
            <w:vAlign w:val="center"/>
            <w:hideMark/>
          </w:tcPr>
          <w:p w14:paraId="1192DBAE"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38.5</w:t>
            </w:r>
          </w:p>
        </w:tc>
      </w:tr>
      <w:tr w:rsidR="0095201E" w:rsidRPr="0095201E" w14:paraId="40F48C42" w14:textId="77777777" w:rsidTr="0095201E">
        <w:tc>
          <w:tcPr>
            <w:tcW w:w="0" w:type="auto"/>
            <w:vMerge/>
            <w:vAlign w:val="center"/>
            <w:hideMark/>
          </w:tcPr>
          <w:p w14:paraId="54E64665"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21277ACB"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Pr>
              <w:t xml:space="preserve">11-15 </w:t>
            </w:r>
            <w:r w:rsidRPr="0095201E">
              <w:rPr>
                <w:rFonts w:asciiTheme="majorBidi" w:hAnsiTheme="majorBidi" w:cstheme="majorBidi"/>
                <w:sz w:val="28"/>
                <w:szCs w:val="28"/>
                <w:rtl/>
              </w:rPr>
              <w:t>سنة</w:t>
            </w:r>
          </w:p>
        </w:tc>
        <w:tc>
          <w:tcPr>
            <w:tcW w:w="0" w:type="auto"/>
            <w:vAlign w:val="center"/>
            <w:hideMark/>
          </w:tcPr>
          <w:p w14:paraId="029E7905"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72</w:t>
            </w:r>
          </w:p>
        </w:tc>
        <w:tc>
          <w:tcPr>
            <w:tcW w:w="0" w:type="auto"/>
            <w:vAlign w:val="center"/>
            <w:hideMark/>
          </w:tcPr>
          <w:p w14:paraId="14955BEF"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18.8</w:t>
            </w:r>
          </w:p>
        </w:tc>
      </w:tr>
      <w:tr w:rsidR="0095201E" w:rsidRPr="0095201E" w14:paraId="26586095" w14:textId="77777777" w:rsidTr="0095201E">
        <w:tc>
          <w:tcPr>
            <w:tcW w:w="0" w:type="auto"/>
            <w:vMerge/>
            <w:vAlign w:val="center"/>
            <w:hideMark/>
          </w:tcPr>
          <w:p w14:paraId="00B5A5CF"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53A6A3E8"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أكثر من 15 سنة</w:t>
            </w:r>
          </w:p>
        </w:tc>
        <w:tc>
          <w:tcPr>
            <w:tcW w:w="0" w:type="auto"/>
            <w:vAlign w:val="center"/>
            <w:hideMark/>
          </w:tcPr>
          <w:p w14:paraId="3AEACD7B"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66</w:t>
            </w:r>
          </w:p>
        </w:tc>
        <w:tc>
          <w:tcPr>
            <w:tcW w:w="0" w:type="auto"/>
            <w:vAlign w:val="center"/>
            <w:hideMark/>
          </w:tcPr>
          <w:p w14:paraId="5CD9B096"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17.2</w:t>
            </w:r>
          </w:p>
        </w:tc>
      </w:tr>
      <w:tr w:rsidR="0095201E" w:rsidRPr="0095201E" w14:paraId="54A02B6C" w14:textId="77777777" w:rsidTr="0095201E">
        <w:tc>
          <w:tcPr>
            <w:tcW w:w="0" w:type="auto"/>
            <w:vMerge w:val="restart"/>
            <w:vAlign w:val="center"/>
            <w:hideMark/>
          </w:tcPr>
          <w:p w14:paraId="277DF1CC"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b/>
                <w:bCs/>
                <w:sz w:val="28"/>
                <w:szCs w:val="28"/>
                <w:rtl/>
              </w:rPr>
              <w:t>المستوى الوظيفي</w:t>
            </w:r>
          </w:p>
        </w:tc>
        <w:tc>
          <w:tcPr>
            <w:tcW w:w="0" w:type="auto"/>
            <w:vAlign w:val="center"/>
            <w:hideMark/>
          </w:tcPr>
          <w:p w14:paraId="25B1E565"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إداري (إدارة عليا/وسطى)</w:t>
            </w:r>
          </w:p>
        </w:tc>
        <w:tc>
          <w:tcPr>
            <w:tcW w:w="0" w:type="auto"/>
            <w:vAlign w:val="center"/>
            <w:hideMark/>
          </w:tcPr>
          <w:p w14:paraId="34BA15B4"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96</w:t>
            </w:r>
          </w:p>
        </w:tc>
        <w:tc>
          <w:tcPr>
            <w:tcW w:w="0" w:type="auto"/>
            <w:vAlign w:val="center"/>
            <w:hideMark/>
          </w:tcPr>
          <w:p w14:paraId="61DF7534"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25.0</w:t>
            </w:r>
          </w:p>
        </w:tc>
      </w:tr>
      <w:tr w:rsidR="0095201E" w:rsidRPr="0095201E" w14:paraId="6FCA1416" w14:textId="77777777" w:rsidTr="0095201E">
        <w:tc>
          <w:tcPr>
            <w:tcW w:w="0" w:type="auto"/>
            <w:vMerge/>
            <w:vAlign w:val="center"/>
            <w:hideMark/>
          </w:tcPr>
          <w:p w14:paraId="1FAEBEC7"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0DD9AB64"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تنفيذي (مشرف/رئيس قسم)</w:t>
            </w:r>
          </w:p>
        </w:tc>
        <w:tc>
          <w:tcPr>
            <w:tcW w:w="0" w:type="auto"/>
            <w:vAlign w:val="center"/>
            <w:hideMark/>
          </w:tcPr>
          <w:p w14:paraId="7290DFA9"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134</w:t>
            </w:r>
          </w:p>
        </w:tc>
        <w:tc>
          <w:tcPr>
            <w:tcW w:w="0" w:type="auto"/>
            <w:vAlign w:val="center"/>
            <w:hideMark/>
          </w:tcPr>
          <w:p w14:paraId="3AE14969"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34.9</w:t>
            </w:r>
          </w:p>
        </w:tc>
      </w:tr>
      <w:tr w:rsidR="0095201E" w:rsidRPr="0095201E" w14:paraId="1C689551" w14:textId="77777777" w:rsidTr="0095201E">
        <w:tc>
          <w:tcPr>
            <w:tcW w:w="0" w:type="auto"/>
            <w:vMerge/>
            <w:vAlign w:val="center"/>
            <w:hideMark/>
          </w:tcPr>
          <w:p w14:paraId="3671931E"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3E25BAF1"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فني</w:t>
            </w:r>
          </w:p>
        </w:tc>
        <w:tc>
          <w:tcPr>
            <w:tcW w:w="0" w:type="auto"/>
            <w:vAlign w:val="center"/>
            <w:hideMark/>
          </w:tcPr>
          <w:p w14:paraId="48818F9C"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88</w:t>
            </w:r>
          </w:p>
        </w:tc>
        <w:tc>
          <w:tcPr>
            <w:tcW w:w="0" w:type="auto"/>
            <w:vAlign w:val="center"/>
            <w:hideMark/>
          </w:tcPr>
          <w:p w14:paraId="2D6F2844"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22.9</w:t>
            </w:r>
          </w:p>
        </w:tc>
      </w:tr>
      <w:tr w:rsidR="0095201E" w:rsidRPr="0095201E" w14:paraId="2E983302" w14:textId="77777777" w:rsidTr="0095201E">
        <w:tc>
          <w:tcPr>
            <w:tcW w:w="0" w:type="auto"/>
            <w:vMerge/>
            <w:vAlign w:val="center"/>
            <w:hideMark/>
          </w:tcPr>
          <w:p w14:paraId="73350B61"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550288F7"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مساند</w:t>
            </w:r>
          </w:p>
        </w:tc>
        <w:tc>
          <w:tcPr>
            <w:tcW w:w="0" w:type="auto"/>
            <w:vAlign w:val="center"/>
            <w:hideMark/>
          </w:tcPr>
          <w:p w14:paraId="5D4D47F7"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66</w:t>
            </w:r>
          </w:p>
        </w:tc>
        <w:tc>
          <w:tcPr>
            <w:tcW w:w="0" w:type="auto"/>
            <w:vAlign w:val="center"/>
            <w:hideMark/>
          </w:tcPr>
          <w:p w14:paraId="78CEBF92"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17.2</w:t>
            </w:r>
          </w:p>
        </w:tc>
      </w:tr>
      <w:tr w:rsidR="0095201E" w:rsidRPr="0095201E" w14:paraId="6D55654A" w14:textId="77777777" w:rsidTr="0095201E">
        <w:tc>
          <w:tcPr>
            <w:tcW w:w="0" w:type="auto"/>
            <w:vMerge w:val="restart"/>
            <w:vAlign w:val="center"/>
            <w:hideMark/>
          </w:tcPr>
          <w:p w14:paraId="1FE9AE04"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b/>
                <w:bCs/>
                <w:sz w:val="28"/>
                <w:szCs w:val="28"/>
                <w:rtl/>
              </w:rPr>
              <w:t>القطاع الاقتصادي</w:t>
            </w:r>
          </w:p>
        </w:tc>
        <w:tc>
          <w:tcPr>
            <w:tcW w:w="0" w:type="auto"/>
            <w:vAlign w:val="center"/>
            <w:hideMark/>
          </w:tcPr>
          <w:p w14:paraId="62C5A492"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صناعي</w:t>
            </w:r>
          </w:p>
        </w:tc>
        <w:tc>
          <w:tcPr>
            <w:tcW w:w="0" w:type="auto"/>
            <w:vAlign w:val="center"/>
            <w:hideMark/>
          </w:tcPr>
          <w:p w14:paraId="53475C11"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72</w:t>
            </w:r>
          </w:p>
        </w:tc>
        <w:tc>
          <w:tcPr>
            <w:tcW w:w="0" w:type="auto"/>
            <w:vAlign w:val="center"/>
            <w:hideMark/>
          </w:tcPr>
          <w:p w14:paraId="73A3C8A5"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18.8</w:t>
            </w:r>
          </w:p>
        </w:tc>
      </w:tr>
      <w:tr w:rsidR="0095201E" w:rsidRPr="0095201E" w14:paraId="507D0612" w14:textId="77777777" w:rsidTr="0095201E">
        <w:tc>
          <w:tcPr>
            <w:tcW w:w="0" w:type="auto"/>
            <w:vMerge/>
            <w:vAlign w:val="center"/>
            <w:hideMark/>
          </w:tcPr>
          <w:p w14:paraId="001BB1C3"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417F2C47"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تجاري</w:t>
            </w:r>
          </w:p>
        </w:tc>
        <w:tc>
          <w:tcPr>
            <w:tcW w:w="0" w:type="auto"/>
            <w:vAlign w:val="center"/>
            <w:hideMark/>
          </w:tcPr>
          <w:p w14:paraId="46D2809A"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86</w:t>
            </w:r>
          </w:p>
        </w:tc>
        <w:tc>
          <w:tcPr>
            <w:tcW w:w="0" w:type="auto"/>
            <w:vAlign w:val="center"/>
            <w:hideMark/>
          </w:tcPr>
          <w:p w14:paraId="149C6FE3"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22.4</w:t>
            </w:r>
          </w:p>
        </w:tc>
      </w:tr>
      <w:tr w:rsidR="0095201E" w:rsidRPr="0095201E" w14:paraId="73FF1532" w14:textId="77777777" w:rsidTr="0095201E">
        <w:tc>
          <w:tcPr>
            <w:tcW w:w="0" w:type="auto"/>
            <w:vMerge/>
            <w:vAlign w:val="center"/>
            <w:hideMark/>
          </w:tcPr>
          <w:p w14:paraId="675EB9A0"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38042E34"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خدمي</w:t>
            </w:r>
          </w:p>
        </w:tc>
        <w:tc>
          <w:tcPr>
            <w:tcW w:w="0" w:type="auto"/>
            <w:vAlign w:val="center"/>
            <w:hideMark/>
          </w:tcPr>
          <w:p w14:paraId="136D5D21"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112</w:t>
            </w:r>
          </w:p>
        </w:tc>
        <w:tc>
          <w:tcPr>
            <w:tcW w:w="0" w:type="auto"/>
            <w:vAlign w:val="center"/>
            <w:hideMark/>
          </w:tcPr>
          <w:p w14:paraId="659A8577"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29.2</w:t>
            </w:r>
          </w:p>
        </w:tc>
      </w:tr>
      <w:tr w:rsidR="0095201E" w:rsidRPr="0095201E" w14:paraId="635DF148" w14:textId="77777777" w:rsidTr="0095201E">
        <w:tc>
          <w:tcPr>
            <w:tcW w:w="0" w:type="auto"/>
            <w:vMerge/>
            <w:vAlign w:val="center"/>
            <w:hideMark/>
          </w:tcPr>
          <w:p w14:paraId="1BDD1FBE"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0D178A2D"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مالي</w:t>
            </w:r>
          </w:p>
        </w:tc>
        <w:tc>
          <w:tcPr>
            <w:tcW w:w="0" w:type="auto"/>
            <w:vAlign w:val="center"/>
            <w:hideMark/>
          </w:tcPr>
          <w:p w14:paraId="5B1CA521"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62</w:t>
            </w:r>
          </w:p>
        </w:tc>
        <w:tc>
          <w:tcPr>
            <w:tcW w:w="0" w:type="auto"/>
            <w:vAlign w:val="center"/>
            <w:hideMark/>
          </w:tcPr>
          <w:p w14:paraId="74F7D972"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16.1</w:t>
            </w:r>
          </w:p>
        </w:tc>
      </w:tr>
      <w:tr w:rsidR="0095201E" w:rsidRPr="0095201E" w14:paraId="148B73F4" w14:textId="77777777" w:rsidTr="0095201E">
        <w:tc>
          <w:tcPr>
            <w:tcW w:w="0" w:type="auto"/>
            <w:vMerge/>
            <w:vAlign w:val="center"/>
            <w:hideMark/>
          </w:tcPr>
          <w:p w14:paraId="25FE5590" w14:textId="77777777" w:rsidR="0095201E" w:rsidRPr="0095201E" w:rsidRDefault="0095201E" w:rsidP="0095201E">
            <w:pPr>
              <w:spacing w:line="360" w:lineRule="auto"/>
              <w:jc w:val="center"/>
              <w:rPr>
                <w:rFonts w:asciiTheme="majorBidi" w:hAnsiTheme="majorBidi" w:cstheme="majorBidi"/>
                <w:sz w:val="28"/>
                <w:szCs w:val="28"/>
              </w:rPr>
            </w:pPr>
          </w:p>
        </w:tc>
        <w:tc>
          <w:tcPr>
            <w:tcW w:w="0" w:type="auto"/>
            <w:vAlign w:val="center"/>
            <w:hideMark/>
          </w:tcPr>
          <w:p w14:paraId="29253933" w14:textId="77777777" w:rsidR="0095201E" w:rsidRPr="0095201E" w:rsidRDefault="0095201E" w:rsidP="0095201E">
            <w:pPr>
              <w:spacing w:line="360" w:lineRule="auto"/>
              <w:rPr>
                <w:rFonts w:asciiTheme="majorBidi" w:hAnsiTheme="majorBidi" w:cstheme="majorBidi"/>
                <w:sz w:val="28"/>
                <w:szCs w:val="28"/>
              </w:rPr>
            </w:pPr>
            <w:r w:rsidRPr="0095201E">
              <w:rPr>
                <w:rFonts w:asciiTheme="majorBidi" w:hAnsiTheme="majorBidi" w:cstheme="majorBidi"/>
                <w:sz w:val="28"/>
                <w:szCs w:val="28"/>
                <w:rtl/>
              </w:rPr>
              <w:t>تقني</w:t>
            </w:r>
          </w:p>
        </w:tc>
        <w:tc>
          <w:tcPr>
            <w:tcW w:w="0" w:type="auto"/>
            <w:vAlign w:val="center"/>
            <w:hideMark/>
          </w:tcPr>
          <w:p w14:paraId="141022BC"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52</w:t>
            </w:r>
          </w:p>
        </w:tc>
        <w:tc>
          <w:tcPr>
            <w:tcW w:w="0" w:type="auto"/>
            <w:vAlign w:val="center"/>
            <w:hideMark/>
          </w:tcPr>
          <w:p w14:paraId="4A114B88" w14:textId="77777777" w:rsidR="0095201E" w:rsidRPr="0095201E" w:rsidRDefault="0095201E" w:rsidP="0095201E">
            <w:pPr>
              <w:spacing w:line="360" w:lineRule="auto"/>
              <w:jc w:val="center"/>
              <w:rPr>
                <w:rFonts w:asciiTheme="majorBidi" w:hAnsiTheme="majorBidi" w:cstheme="majorBidi"/>
                <w:sz w:val="28"/>
                <w:szCs w:val="28"/>
              </w:rPr>
            </w:pPr>
            <w:r w:rsidRPr="0095201E">
              <w:rPr>
                <w:rFonts w:asciiTheme="majorBidi" w:hAnsiTheme="majorBidi" w:cstheme="majorBidi"/>
                <w:sz w:val="28"/>
                <w:szCs w:val="28"/>
              </w:rPr>
              <w:t>13.5</w:t>
            </w:r>
          </w:p>
        </w:tc>
      </w:tr>
    </w:tbl>
    <w:p w14:paraId="0478DB5E" w14:textId="77777777" w:rsidR="0095201E" w:rsidRDefault="0095201E" w:rsidP="0095201E">
      <w:pPr>
        <w:spacing w:after="0" w:line="360" w:lineRule="auto"/>
        <w:jc w:val="both"/>
        <w:rPr>
          <w:rFonts w:asciiTheme="majorBidi" w:hAnsiTheme="majorBidi" w:cstheme="majorBidi"/>
          <w:b/>
          <w:bCs/>
          <w:sz w:val="28"/>
          <w:szCs w:val="28"/>
          <w:rtl/>
        </w:rPr>
      </w:pPr>
    </w:p>
    <w:p w14:paraId="44EC1F6C" w14:textId="098D155A"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تحليل الخصائص الديموغرافية</w:t>
      </w:r>
      <w:r w:rsidRPr="0095201E">
        <w:rPr>
          <w:rFonts w:asciiTheme="majorBidi" w:hAnsiTheme="majorBidi" w:cstheme="majorBidi"/>
          <w:b/>
          <w:bCs/>
          <w:sz w:val="28"/>
          <w:szCs w:val="28"/>
        </w:rPr>
        <w:t>:</w:t>
      </w:r>
    </w:p>
    <w:p w14:paraId="317E4C86" w14:textId="77777777" w:rsidR="00A21AAE" w:rsidRPr="0095201E" w:rsidRDefault="00A21AAE">
      <w:pPr>
        <w:numPr>
          <w:ilvl w:val="0"/>
          <w:numId w:val="5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الجنس</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تشير النسبة (63.8% ذكور، 36.2% إناث) إلى تمثيل معقول للإناث في القطاع الخاص، مما يعكس توجهات رؤية 2030 في تمكين المرأة وزيادة مشاركتها في سوق العمل</w:t>
      </w:r>
      <w:r w:rsidRPr="0095201E">
        <w:rPr>
          <w:rFonts w:asciiTheme="majorBidi" w:hAnsiTheme="majorBidi" w:cstheme="majorBidi"/>
          <w:sz w:val="28"/>
          <w:szCs w:val="28"/>
        </w:rPr>
        <w:t>.</w:t>
      </w:r>
    </w:p>
    <w:p w14:paraId="554A85CC" w14:textId="77777777" w:rsidR="00A21AAE" w:rsidRPr="0095201E" w:rsidRDefault="00A21AAE">
      <w:pPr>
        <w:numPr>
          <w:ilvl w:val="0"/>
          <w:numId w:val="5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العمر</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يتركز غالبية أفراد العينة (44.8%) في الفئة العمرية 25-35 سنة، وهي الفئة الأكثر ديناميكية وتأثيراً في سوق العمل، وتليها فئة 36-45 سنة (25.5%). وهذا يتوافق مع طبيعة القوى العاملة في القطاع الخاص التي تميل إلى الشباب</w:t>
      </w:r>
      <w:r w:rsidRPr="0095201E">
        <w:rPr>
          <w:rFonts w:asciiTheme="majorBidi" w:hAnsiTheme="majorBidi" w:cstheme="majorBidi"/>
          <w:sz w:val="28"/>
          <w:szCs w:val="28"/>
        </w:rPr>
        <w:t>.</w:t>
      </w:r>
    </w:p>
    <w:p w14:paraId="26FBCA23" w14:textId="77777777" w:rsidR="00A21AAE" w:rsidRPr="0095201E" w:rsidRDefault="00A21AAE">
      <w:pPr>
        <w:numPr>
          <w:ilvl w:val="0"/>
          <w:numId w:val="5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المؤهل العلمي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تشير النسبة (66.7%) لحاملي شهادة البكالوريوس إلى أن هذه الشهادة هي الأكثر شيوعاً في القطاع الخاص، يليها حملة الدراسات العليا</w:t>
      </w:r>
      <w:r w:rsidRPr="0095201E">
        <w:rPr>
          <w:rFonts w:asciiTheme="majorBidi" w:hAnsiTheme="majorBidi" w:cstheme="majorBidi"/>
          <w:sz w:val="28"/>
          <w:szCs w:val="28"/>
        </w:rPr>
        <w:t xml:space="preserve"> (22.4%).</w:t>
      </w:r>
    </w:p>
    <w:p w14:paraId="24867131" w14:textId="77777777" w:rsidR="00A21AAE" w:rsidRPr="0095201E" w:rsidRDefault="00A21AAE">
      <w:pPr>
        <w:numPr>
          <w:ilvl w:val="0"/>
          <w:numId w:val="5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سنوات الخبرة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تتركز الخبرات في فئة 5-10 سنوات (38.5%)، مما يشير إلى وجود قاعدة عريضة من الموظفين ذوي الخبرة المتوسطة، وهو ما يعكس استقراراً نسبياً في القوى العاملة</w:t>
      </w:r>
      <w:r w:rsidRPr="0095201E">
        <w:rPr>
          <w:rFonts w:asciiTheme="majorBidi" w:hAnsiTheme="majorBidi" w:cstheme="majorBidi"/>
          <w:sz w:val="28"/>
          <w:szCs w:val="28"/>
        </w:rPr>
        <w:t>.</w:t>
      </w:r>
    </w:p>
    <w:p w14:paraId="54B11B6C" w14:textId="77777777" w:rsidR="00A21AAE" w:rsidRPr="0095201E" w:rsidRDefault="00A21AAE">
      <w:pPr>
        <w:numPr>
          <w:ilvl w:val="0"/>
          <w:numId w:val="5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المستوى الوظيفي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يتوزع أفراد العينة على المستويات الوظيفية المختلفة بشكل متوازن نسبياً، مع تركيز أكبر في المستوى التنفيذي (34.9%) والإداري</w:t>
      </w:r>
      <w:r w:rsidRPr="0095201E">
        <w:rPr>
          <w:rFonts w:asciiTheme="majorBidi" w:hAnsiTheme="majorBidi" w:cstheme="majorBidi"/>
          <w:sz w:val="28"/>
          <w:szCs w:val="28"/>
        </w:rPr>
        <w:t xml:space="preserve"> (25%).</w:t>
      </w:r>
    </w:p>
    <w:p w14:paraId="03B2D131" w14:textId="66513028" w:rsidR="00BC094B" w:rsidRPr="0095201E" w:rsidRDefault="00A21AAE">
      <w:pPr>
        <w:numPr>
          <w:ilvl w:val="0"/>
          <w:numId w:val="5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القطاع الاقتصادي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يتركز التوزيع في القطاع الخدمي (29.2%)، يليه التجاري (22.4%)، ثم الصناعي (18.8%)، ثم المالي (16.1%)، وأخيراً التقني (13.5%)، مما يعكس هيكل الاقتصاد السعودي الذي يشهد تحولاً نحو الخدمات والتقنية</w:t>
      </w:r>
    </w:p>
    <w:p w14:paraId="70AAF019" w14:textId="77777777" w:rsidR="00A21AAE" w:rsidRPr="0095201E" w:rsidRDefault="00A21AAE" w:rsidP="0095201E">
      <w:pPr>
        <w:spacing w:after="0" w:line="360" w:lineRule="auto"/>
        <w:jc w:val="both"/>
        <w:rPr>
          <w:rFonts w:asciiTheme="majorBidi" w:hAnsiTheme="majorBidi" w:cstheme="majorBidi"/>
          <w:sz w:val="28"/>
          <w:szCs w:val="28"/>
          <w:rtl/>
        </w:rPr>
      </w:pPr>
    </w:p>
    <w:p w14:paraId="43AF9EC3"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ثانياً: الإحصاء الوصفي لمتغيرات الدراسة</w:t>
      </w:r>
    </w:p>
    <w:p w14:paraId="436A6FFD" w14:textId="0FC742D1" w:rsidR="00A21AAE" w:rsidRPr="0095201E" w:rsidRDefault="00A21AAE">
      <w:pPr>
        <w:pStyle w:val="ListParagraph"/>
        <w:numPr>
          <w:ilvl w:val="1"/>
          <w:numId w:val="53"/>
        </w:numPr>
        <w:spacing w:after="0" w:line="360" w:lineRule="auto"/>
        <w:ind w:left="192"/>
        <w:jc w:val="both"/>
        <w:rPr>
          <w:rFonts w:asciiTheme="majorBidi" w:hAnsiTheme="majorBidi" w:cstheme="majorBidi"/>
          <w:b/>
          <w:bCs/>
          <w:sz w:val="28"/>
          <w:szCs w:val="28"/>
        </w:rPr>
      </w:pPr>
      <w:r w:rsidRPr="0095201E">
        <w:rPr>
          <w:rFonts w:asciiTheme="majorBidi" w:hAnsiTheme="majorBidi" w:cstheme="majorBidi"/>
          <w:b/>
          <w:bCs/>
          <w:sz w:val="28"/>
          <w:szCs w:val="28"/>
        </w:rPr>
        <w:t xml:space="preserve"> </w:t>
      </w:r>
      <w:r w:rsidRPr="0095201E">
        <w:rPr>
          <w:rFonts w:asciiTheme="majorBidi" w:hAnsiTheme="majorBidi" w:cstheme="majorBidi"/>
          <w:b/>
          <w:bCs/>
          <w:sz w:val="28"/>
          <w:szCs w:val="28"/>
          <w:rtl/>
        </w:rPr>
        <w:t>مستوى ممارسات الموارد البشرية المسؤولة اجتماعياً</w:t>
      </w:r>
    </w:p>
    <w:p w14:paraId="65570BE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يوضح الجدول التالي المتوسطات الحسابية والانحرافات المعيارية لممارسات الموارد البشرية المسؤولة اجتماعياً ككل ولكل بعد من أبعادها</w:t>
      </w:r>
      <w:r w:rsidRPr="0095201E">
        <w:rPr>
          <w:rFonts w:asciiTheme="majorBidi" w:hAnsiTheme="majorBidi" w:cstheme="majorBidi"/>
          <w:sz w:val="28"/>
          <w:szCs w:val="28"/>
        </w:rPr>
        <w:t>:</w:t>
      </w:r>
    </w:p>
    <w:p w14:paraId="576FC82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(2): المتوسطات الحسابية والانحرافات المعيارية لممارسات الموارد البشرية المسؤولة اجتماعياً</w:t>
      </w:r>
    </w:p>
    <w:tbl>
      <w:tblPr>
        <w:tblStyle w:val="TableGridLight"/>
        <w:tblW w:w="0" w:type="auto"/>
        <w:tblLook w:val="04A0" w:firstRow="1" w:lastRow="0" w:firstColumn="1" w:lastColumn="0" w:noHBand="0" w:noVBand="1"/>
      </w:tblPr>
      <w:tblGrid>
        <w:gridCol w:w="3193"/>
        <w:gridCol w:w="1795"/>
        <w:gridCol w:w="1887"/>
        <w:gridCol w:w="1628"/>
      </w:tblGrid>
      <w:tr w:rsidR="00A21AAE" w:rsidRPr="0095201E" w14:paraId="5D15D47D" w14:textId="77777777" w:rsidTr="0095201E">
        <w:tc>
          <w:tcPr>
            <w:tcW w:w="0" w:type="auto"/>
            <w:shd w:val="clear" w:color="auto" w:fill="F2F2F2" w:themeFill="background1" w:themeFillShade="F2"/>
            <w:vAlign w:val="center"/>
            <w:hideMark/>
          </w:tcPr>
          <w:p w14:paraId="765F2F7A"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البعد</w:t>
            </w:r>
          </w:p>
        </w:tc>
        <w:tc>
          <w:tcPr>
            <w:tcW w:w="0" w:type="auto"/>
            <w:shd w:val="clear" w:color="auto" w:fill="F2F2F2" w:themeFill="background1" w:themeFillShade="F2"/>
            <w:vAlign w:val="center"/>
            <w:hideMark/>
          </w:tcPr>
          <w:p w14:paraId="3CAD3FF3"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المتوسط الحسابي</w:t>
            </w:r>
          </w:p>
        </w:tc>
        <w:tc>
          <w:tcPr>
            <w:tcW w:w="0" w:type="auto"/>
            <w:shd w:val="clear" w:color="auto" w:fill="F2F2F2" w:themeFill="background1" w:themeFillShade="F2"/>
            <w:vAlign w:val="center"/>
            <w:hideMark/>
          </w:tcPr>
          <w:p w14:paraId="5D7B2504"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الانحراف المعياري</w:t>
            </w:r>
          </w:p>
        </w:tc>
        <w:tc>
          <w:tcPr>
            <w:tcW w:w="0" w:type="auto"/>
            <w:shd w:val="clear" w:color="auto" w:fill="F2F2F2" w:themeFill="background1" w:themeFillShade="F2"/>
            <w:vAlign w:val="center"/>
            <w:hideMark/>
          </w:tcPr>
          <w:p w14:paraId="5847FF31"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مستوى التطبيق</w:t>
            </w:r>
          </w:p>
        </w:tc>
      </w:tr>
      <w:tr w:rsidR="00A21AAE" w:rsidRPr="0095201E" w14:paraId="2D65BB05" w14:textId="77777777" w:rsidTr="0095201E">
        <w:tc>
          <w:tcPr>
            <w:tcW w:w="0" w:type="auto"/>
            <w:hideMark/>
          </w:tcPr>
          <w:p w14:paraId="2985A98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الامتثال القانوني</w:t>
            </w:r>
          </w:p>
        </w:tc>
        <w:tc>
          <w:tcPr>
            <w:tcW w:w="0" w:type="auto"/>
            <w:hideMark/>
          </w:tcPr>
          <w:p w14:paraId="07C4C1D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4.12</w:t>
            </w:r>
          </w:p>
        </w:tc>
        <w:tc>
          <w:tcPr>
            <w:tcW w:w="0" w:type="auto"/>
            <w:hideMark/>
          </w:tcPr>
          <w:p w14:paraId="224DE26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0.68</w:t>
            </w:r>
          </w:p>
        </w:tc>
        <w:tc>
          <w:tcPr>
            <w:tcW w:w="0" w:type="auto"/>
            <w:hideMark/>
          </w:tcPr>
          <w:p w14:paraId="20F335DA"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مرتفع</w:t>
            </w:r>
          </w:p>
        </w:tc>
      </w:tr>
      <w:tr w:rsidR="00A21AAE" w:rsidRPr="0095201E" w14:paraId="72687C16" w14:textId="77777777" w:rsidTr="0095201E">
        <w:tc>
          <w:tcPr>
            <w:tcW w:w="0" w:type="auto"/>
            <w:hideMark/>
          </w:tcPr>
          <w:p w14:paraId="32C48BF4"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الممارسات الصديقة للموظف</w:t>
            </w:r>
          </w:p>
        </w:tc>
        <w:tc>
          <w:tcPr>
            <w:tcW w:w="0" w:type="auto"/>
            <w:hideMark/>
          </w:tcPr>
          <w:p w14:paraId="3939E10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3.98</w:t>
            </w:r>
          </w:p>
        </w:tc>
        <w:tc>
          <w:tcPr>
            <w:tcW w:w="0" w:type="auto"/>
            <w:hideMark/>
          </w:tcPr>
          <w:p w14:paraId="7C7A13F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0.72</w:t>
            </w:r>
          </w:p>
        </w:tc>
        <w:tc>
          <w:tcPr>
            <w:tcW w:w="0" w:type="auto"/>
            <w:hideMark/>
          </w:tcPr>
          <w:p w14:paraId="725CEFC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مرتفع</w:t>
            </w:r>
          </w:p>
        </w:tc>
      </w:tr>
      <w:tr w:rsidR="00A21AAE" w:rsidRPr="0095201E" w14:paraId="22251B33" w14:textId="77777777" w:rsidTr="0095201E">
        <w:tc>
          <w:tcPr>
            <w:tcW w:w="0" w:type="auto"/>
            <w:hideMark/>
          </w:tcPr>
          <w:p w14:paraId="2D6D587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تيسير المسؤولية الاجتماعية العامة</w:t>
            </w:r>
          </w:p>
        </w:tc>
        <w:tc>
          <w:tcPr>
            <w:tcW w:w="0" w:type="auto"/>
            <w:hideMark/>
          </w:tcPr>
          <w:p w14:paraId="56E8C764"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3.85</w:t>
            </w:r>
          </w:p>
        </w:tc>
        <w:tc>
          <w:tcPr>
            <w:tcW w:w="0" w:type="auto"/>
            <w:hideMark/>
          </w:tcPr>
          <w:p w14:paraId="3B363D9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0.75</w:t>
            </w:r>
          </w:p>
        </w:tc>
        <w:tc>
          <w:tcPr>
            <w:tcW w:w="0" w:type="auto"/>
            <w:hideMark/>
          </w:tcPr>
          <w:p w14:paraId="2AE4AF4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مرتفع</w:t>
            </w:r>
          </w:p>
        </w:tc>
      </w:tr>
      <w:tr w:rsidR="00A21AAE" w:rsidRPr="0095201E" w14:paraId="02522CCB" w14:textId="77777777" w:rsidTr="0095201E">
        <w:tc>
          <w:tcPr>
            <w:tcW w:w="0" w:type="auto"/>
            <w:hideMark/>
          </w:tcPr>
          <w:p w14:paraId="0491364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الممارسات المسؤولة (الكلي)</w:t>
            </w:r>
          </w:p>
        </w:tc>
        <w:tc>
          <w:tcPr>
            <w:tcW w:w="0" w:type="auto"/>
            <w:hideMark/>
          </w:tcPr>
          <w:p w14:paraId="51DC88A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3.98</w:t>
            </w:r>
          </w:p>
        </w:tc>
        <w:tc>
          <w:tcPr>
            <w:tcW w:w="0" w:type="auto"/>
            <w:hideMark/>
          </w:tcPr>
          <w:p w14:paraId="14734B5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0.65</w:t>
            </w:r>
          </w:p>
        </w:tc>
        <w:tc>
          <w:tcPr>
            <w:tcW w:w="0" w:type="auto"/>
            <w:hideMark/>
          </w:tcPr>
          <w:p w14:paraId="261EAFF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مرتفع</w:t>
            </w:r>
          </w:p>
        </w:tc>
      </w:tr>
    </w:tbl>
    <w:p w14:paraId="66B3E741" w14:textId="77777777" w:rsidR="0095201E" w:rsidRDefault="0095201E" w:rsidP="0095201E">
      <w:pPr>
        <w:spacing w:after="0" w:line="360" w:lineRule="auto"/>
        <w:jc w:val="both"/>
        <w:rPr>
          <w:rFonts w:asciiTheme="majorBidi" w:hAnsiTheme="majorBidi" w:cstheme="majorBidi"/>
          <w:b/>
          <w:bCs/>
          <w:sz w:val="28"/>
          <w:szCs w:val="28"/>
          <w:rtl/>
        </w:rPr>
      </w:pPr>
    </w:p>
    <w:p w14:paraId="258D1DD9" w14:textId="52176614"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تحليل النتائج</w:t>
      </w:r>
      <w:r w:rsidRPr="0095201E">
        <w:rPr>
          <w:rFonts w:asciiTheme="majorBidi" w:hAnsiTheme="majorBidi" w:cstheme="majorBidi"/>
          <w:b/>
          <w:bCs/>
          <w:sz w:val="28"/>
          <w:szCs w:val="28"/>
        </w:rPr>
        <w:t>:</w:t>
      </w:r>
    </w:p>
    <w:p w14:paraId="31BEC6DB" w14:textId="77777777" w:rsidR="00A21AAE" w:rsidRPr="0095201E" w:rsidRDefault="00A21AAE">
      <w:pPr>
        <w:numPr>
          <w:ilvl w:val="0"/>
          <w:numId w:val="5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المتوسط الكلي</w:t>
      </w:r>
      <w:r w:rsidRPr="0095201E">
        <w:rPr>
          <w:rFonts w:asciiTheme="majorBidi" w:hAnsiTheme="majorBidi" w:cstheme="majorBidi"/>
          <w:b/>
          <w:bCs/>
          <w:sz w:val="28"/>
          <w:szCs w:val="28"/>
        </w:rPr>
        <w:t xml:space="preserve"> (3.98):</w:t>
      </w:r>
      <w:r w:rsidRPr="0095201E">
        <w:rPr>
          <w:rFonts w:asciiTheme="majorBidi" w:hAnsiTheme="majorBidi" w:cstheme="majorBidi"/>
          <w:sz w:val="28"/>
          <w:szCs w:val="28"/>
        </w:rPr>
        <w:t> </w:t>
      </w:r>
      <w:r w:rsidRPr="0095201E">
        <w:rPr>
          <w:rFonts w:asciiTheme="majorBidi" w:hAnsiTheme="majorBidi" w:cstheme="majorBidi"/>
          <w:sz w:val="28"/>
          <w:szCs w:val="28"/>
          <w:rtl/>
        </w:rPr>
        <w:t>يشير إلى أن مستوى تطبيق ممارسات الموارد البشرية المسؤولة اجتماعياً في القطاع الخاص السعودي جاء بدرجة </w:t>
      </w:r>
      <w:r w:rsidRPr="0095201E">
        <w:rPr>
          <w:rFonts w:asciiTheme="majorBidi" w:hAnsiTheme="majorBidi" w:cstheme="majorBidi"/>
          <w:b/>
          <w:bCs/>
          <w:sz w:val="28"/>
          <w:szCs w:val="28"/>
          <w:rtl/>
        </w:rPr>
        <w:t>مرتفعة</w:t>
      </w:r>
      <w:r w:rsidRPr="0095201E">
        <w:rPr>
          <w:rFonts w:asciiTheme="majorBidi" w:hAnsiTheme="majorBidi" w:cstheme="majorBidi"/>
          <w:sz w:val="28"/>
          <w:szCs w:val="28"/>
          <w:rtl/>
        </w:rPr>
        <w:t> من وجهة نظر أفراد العينة. وهذا يعكس وعياً متزايداً لدى المؤسسات السعودية بأهمية المسؤولية الاجتماعية في إدارة الموارد البشرية، وتماشياً مع توجهات رؤية 2030</w:t>
      </w:r>
      <w:r w:rsidRPr="0095201E">
        <w:rPr>
          <w:rFonts w:asciiTheme="majorBidi" w:hAnsiTheme="majorBidi" w:cstheme="majorBidi"/>
          <w:sz w:val="28"/>
          <w:szCs w:val="28"/>
        </w:rPr>
        <w:t>.</w:t>
      </w:r>
    </w:p>
    <w:p w14:paraId="7EDF92CD" w14:textId="77777777" w:rsidR="00A21AAE" w:rsidRPr="0095201E" w:rsidRDefault="00A21AAE">
      <w:pPr>
        <w:numPr>
          <w:ilvl w:val="0"/>
          <w:numId w:val="5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الامتثال القانوني</w:t>
      </w:r>
      <w:r w:rsidRPr="0095201E">
        <w:rPr>
          <w:rFonts w:asciiTheme="majorBidi" w:hAnsiTheme="majorBidi" w:cstheme="majorBidi"/>
          <w:b/>
          <w:bCs/>
          <w:sz w:val="28"/>
          <w:szCs w:val="28"/>
        </w:rPr>
        <w:t xml:space="preserve"> (4.12):</w:t>
      </w:r>
      <w:r w:rsidRPr="0095201E">
        <w:rPr>
          <w:rFonts w:asciiTheme="majorBidi" w:hAnsiTheme="majorBidi" w:cstheme="majorBidi"/>
          <w:sz w:val="28"/>
          <w:szCs w:val="28"/>
        </w:rPr>
        <w:t> </w:t>
      </w:r>
      <w:r w:rsidRPr="0095201E">
        <w:rPr>
          <w:rFonts w:asciiTheme="majorBidi" w:hAnsiTheme="majorBidi" w:cstheme="majorBidi"/>
          <w:sz w:val="28"/>
          <w:szCs w:val="28"/>
          <w:rtl/>
        </w:rPr>
        <w:t>حصل على أعلى متوسط حسابي، مما يشير إلى أن المؤسسات السعودية تلتزم بشكل كبير بالقوانين واللوائح المنظمة للعمل، وهذا متوقع في ظل الأنظمة الصارمة التي تطبقها وزارة الموارد البشرية والتنمية الاجتماعية في المملكة</w:t>
      </w:r>
      <w:r w:rsidRPr="0095201E">
        <w:rPr>
          <w:rFonts w:asciiTheme="majorBidi" w:hAnsiTheme="majorBidi" w:cstheme="majorBidi"/>
          <w:sz w:val="28"/>
          <w:szCs w:val="28"/>
        </w:rPr>
        <w:t>.</w:t>
      </w:r>
    </w:p>
    <w:p w14:paraId="620FBB1B" w14:textId="77777777" w:rsidR="00A21AAE" w:rsidRPr="0095201E" w:rsidRDefault="00A21AAE">
      <w:pPr>
        <w:numPr>
          <w:ilvl w:val="0"/>
          <w:numId w:val="5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الممارسات الصديقة للموظف</w:t>
      </w:r>
      <w:r w:rsidRPr="0095201E">
        <w:rPr>
          <w:rFonts w:asciiTheme="majorBidi" w:hAnsiTheme="majorBidi" w:cstheme="majorBidi"/>
          <w:b/>
          <w:bCs/>
          <w:sz w:val="28"/>
          <w:szCs w:val="28"/>
        </w:rPr>
        <w:t xml:space="preserve"> (3.98):</w:t>
      </w:r>
      <w:r w:rsidRPr="0095201E">
        <w:rPr>
          <w:rFonts w:asciiTheme="majorBidi" w:hAnsiTheme="majorBidi" w:cstheme="majorBidi"/>
          <w:sz w:val="28"/>
          <w:szCs w:val="28"/>
        </w:rPr>
        <w:t> </w:t>
      </w:r>
      <w:r w:rsidRPr="0095201E">
        <w:rPr>
          <w:rFonts w:asciiTheme="majorBidi" w:hAnsiTheme="majorBidi" w:cstheme="majorBidi"/>
          <w:sz w:val="28"/>
          <w:szCs w:val="28"/>
          <w:rtl/>
        </w:rPr>
        <w:t>جاء في المرتبة الثانية، ويشير إلى أن المؤسسات تولي اهتماماً متزايداً باحتياجات موظفيها، كالتدريب والتطوير، والتوازن بين العمل والحياة، والصحة النفسية، ولكن لا يزال هناك مجال للتحسين</w:t>
      </w:r>
      <w:r w:rsidRPr="0095201E">
        <w:rPr>
          <w:rFonts w:asciiTheme="majorBidi" w:hAnsiTheme="majorBidi" w:cstheme="majorBidi"/>
          <w:sz w:val="28"/>
          <w:szCs w:val="28"/>
        </w:rPr>
        <w:t>.</w:t>
      </w:r>
    </w:p>
    <w:p w14:paraId="1089E5BC" w14:textId="77777777" w:rsidR="00A21AAE" w:rsidRPr="0095201E" w:rsidRDefault="00A21AAE">
      <w:pPr>
        <w:numPr>
          <w:ilvl w:val="0"/>
          <w:numId w:val="5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تيسير المسؤولية الاجتماعية العامة</w:t>
      </w:r>
      <w:r w:rsidRPr="0095201E">
        <w:rPr>
          <w:rFonts w:asciiTheme="majorBidi" w:hAnsiTheme="majorBidi" w:cstheme="majorBidi"/>
          <w:b/>
          <w:bCs/>
          <w:sz w:val="28"/>
          <w:szCs w:val="28"/>
        </w:rPr>
        <w:t xml:space="preserve"> (3.85):</w:t>
      </w:r>
      <w:r w:rsidRPr="0095201E">
        <w:rPr>
          <w:rFonts w:asciiTheme="majorBidi" w:hAnsiTheme="majorBidi" w:cstheme="majorBidi"/>
          <w:sz w:val="28"/>
          <w:szCs w:val="28"/>
        </w:rPr>
        <w:t> </w:t>
      </w:r>
      <w:r w:rsidRPr="0095201E">
        <w:rPr>
          <w:rFonts w:asciiTheme="majorBidi" w:hAnsiTheme="majorBidi" w:cstheme="majorBidi"/>
          <w:sz w:val="28"/>
          <w:szCs w:val="28"/>
          <w:rtl/>
        </w:rPr>
        <w:t>حصل على أدنى متوسط حسابي، مما يشير إلى أن إشراك الموظفين في المبادرات المجتمعية والبيئية لا يزال أقل انتشاراً مقارنة بالأبعاد الأخرى، وهذا يمثل فرصة لتطوير الممارسات في هذا المجال</w:t>
      </w:r>
      <w:r w:rsidRPr="0095201E">
        <w:rPr>
          <w:rFonts w:asciiTheme="majorBidi" w:hAnsiTheme="majorBidi" w:cstheme="majorBidi"/>
          <w:sz w:val="28"/>
          <w:szCs w:val="28"/>
        </w:rPr>
        <w:t>.</w:t>
      </w:r>
    </w:p>
    <w:p w14:paraId="153F187E" w14:textId="05403C2D" w:rsidR="00A21AAE" w:rsidRPr="0095201E" w:rsidRDefault="00A21AAE">
      <w:pPr>
        <w:pStyle w:val="ListParagraph"/>
        <w:numPr>
          <w:ilvl w:val="1"/>
          <w:numId w:val="53"/>
        </w:numPr>
        <w:spacing w:after="0" w:line="360" w:lineRule="auto"/>
        <w:ind w:left="372"/>
        <w:jc w:val="both"/>
        <w:rPr>
          <w:rFonts w:asciiTheme="majorBidi" w:hAnsiTheme="majorBidi" w:cstheme="majorBidi"/>
          <w:b/>
          <w:bCs/>
          <w:sz w:val="28"/>
          <w:szCs w:val="28"/>
        </w:rPr>
      </w:pPr>
      <w:r w:rsidRPr="0095201E">
        <w:rPr>
          <w:rFonts w:asciiTheme="majorBidi" w:hAnsiTheme="majorBidi" w:cstheme="majorBidi"/>
          <w:b/>
          <w:bCs/>
          <w:sz w:val="28"/>
          <w:szCs w:val="28"/>
          <w:rtl/>
        </w:rPr>
        <w:t>مستوى الولاء التنظيمي</w:t>
      </w:r>
    </w:p>
    <w:p w14:paraId="309B6048"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يوضح الجدول التالي المتوسطات الحسابية والانحرافات المعيارية للولاء التنظيمي ككل ولكل بعد من أبعاده</w:t>
      </w:r>
      <w:r w:rsidRPr="0095201E">
        <w:rPr>
          <w:rFonts w:asciiTheme="majorBidi" w:hAnsiTheme="majorBidi" w:cstheme="majorBidi"/>
          <w:sz w:val="28"/>
          <w:szCs w:val="28"/>
        </w:rPr>
        <w:t>:</w:t>
      </w:r>
    </w:p>
    <w:p w14:paraId="53C9811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(3): المتوسطات الحسابية والانحرافات المعيارية لأبعاد الولاء التنظيمي</w:t>
      </w:r>
    </w:p>
    <w:tbl>
      <w:tblPr>
        <w:tblStyle w:val="TableGridLight"/>
        <w:tblW w:w="0" w:type="auto"/>
        <w:tblLook w:val="04A0" w:firstRow="1" w:lastRow="0" w:firstColumn="1" w:lastColumn="0" w:noHBand="0" w:noVBand="1"/>
      </w:tblPr>
      <w:tblGrid>
        <w:gridCol w:w="2296"/>
        <w:gridCol w:w="1795"/>
        <w:gridCol w:w="1887"/>
        <w:gridCol w:w="1476"/>
      </w:tblGrid>
      <w:tr w:rsidR="00A21AAE" w:rsidRPr="0095201E" w14:paraId="37250E83" w14:textId="77777777" w:rsidTr="0095201E">
        <w:tc>
          <w:tcPr>
            <w:tcW w:w="0" w:type="auto"/>
            <w:shd w:val="clear" w:color="auto" w:fill="F2F2F2" w:themeFill="background1" w:themeFillShade="F2"/>
            <w:vAlign w:val="center"/>
            <w:hideMark/>
          </w:tcPr>
          <w:p w14:paraId="74698459"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البعد</w:t>
            </w:r>
          </w:p>
        </w:tc>
        <w:tc>
          <w:tcPr>
            <w:tcW w:w="0" w:type="auto"/>
            <w:shd w:val="clear" w:color="auto" w:fill="F2F2F2" w:themeFill="background1" w:themeFillShade="F2"/>
            <w:vAlign w:val="center"/>
            <w:hideMark/>
          </w:tcPr>
          <w:p w14:paraId="0F07515B"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المتوسط الحسابي</w:t>
            </w:r>
          </w:p>
        </w:tc>
        <w:tc>
          <w:tcPr>
            <w:tcW w:w="0" w:type="auto"/>
            <w:shd w:val="clear" w:color="auto" w:fill="F2F2F2" w:themeFill="background1" w:themeFillShade="F2"/>
            <w:vAlign w:val="center"/>
            <w:hideMark/>
          </w:tcPr>
          <w:p w14:paraId="26C8CFD3"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الانحراف المعياري</w:t>
            </w:r>
          </w:p>
        </w:tc>
        <w:tc>
          <w:tcPr>
            <w:tcW w:w="0" w:type="auto"/>
            <w:shd w:val="clear" w:color="auto" w:fill="F2F2F2" w:themeFill="background1" w:themeFillShade="F2"/>
            <w:vAlign w:val="center"/>
            <w:hideMark/>
          </w:tcPr>
          <w:p w14:paraId="00D99B3C"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مستوى الولاء</w:t>
            </w:r>
          </w:p>
        </w:tc>
      </w:tr>
      <w:tr w:rsidR="00A21AAE" w:rsidRPr="0095201E" w14:paraId="40E6350E" w14:textId="77777777" w:rsidTr="0095201E">
        <w:tc>
          <w:tcPr>
            <w:tcW w:w="0" w:type="auto"/>
            <w:hideMark/>
          </w:tcPr>
          <w:p w14:paraId="23AA768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الولاء العاطفي</w:t>
            </w:r>
          </w:p>
        </w:tc>
        <w:tc>
          <w:tcPr>
            <w:tcW w:w="0" w:type="auto"/>
            <w:hideMark/>
          </w:tcPr>
          <w:p w14:paraId="5D92148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3.55</w:t>
            </w:r>
          </w:p>
        </w:tc>
        <w:tc>
          <w:tcPr>
            <w:tcW w:w="0" w:type="auto"/>
            <w:hideMark/>
          </w:tcPr>
          <w:p w14:paraId="482A3FB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0.82</w:t>
            </w:r>
          </w:p>
        </w:tc>
        <w:tc>
          <w:tcPr>
            <w:tcW w:w="0" w:type="auto"/>
            <w:hideMark/>
          </w:tcPr>
          <w:p w14:paraId="17DAD33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متوسط</w:t>
            </w:r>
          </w:p>
        </w:tc>
      </w:tr>
      <w:tr w:rsidR="00A21AAE" w:rsidRPr="0095201E" w14:paraId="75443FC7" w14:textId="77777777" w:rsidTr="0095201E">
        <w:tc>
          <w:tcPr>
            <w:tcW w:w="0" w:type="auto"/>
            <w:hideMark/>
          </w:tcPr>
          <w:p w14:paraId="5A8E43E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الولاء الاستمراري</w:t>
            </w:r>
          </w:p>
        </w:tc>
        <w:tc>
          <w:tcPr>
            <w:tcW w:w="0" w:type="auto"/>
            <w:hideMark/>
          </w:tcPr>
          <w:p w14:paraId="1ECF213A"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3.28</w:t>
            </w:r>
          </w:p>
        </w:tc>
        <w:tc>
          <w:tcPr>
            <w:tcW w:w="0" w:type="auto"/>
            <w:hideMark/>
          </w:tcPr>
          <w:p w14:paraId="0B3A65A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0.79</w:t>
            </w:r>
          </w:p>
        </w:tc>
        <w:tc>
          <w:tcPr>
            <w:tcW w:w="0" w:type="auto"/>
            <w:hideMark/>
          </w:tcPr>
          <w:p w14:paraId="5A5B226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متوسط</w:t>
            </w:r>
          </w:p>
        </w:tc>
      </w:tr>
      <w:tr w:rsidR="00A21AAE" w:rsidRPr="0095201E" w14:paraId="1F7ED8DE" w14:textId="77777777" w:rsidTr="0095201E">
        <w:tc>
          <w:tcPr>
            <w:tcW w:w="0" w:type="auto"/>
            <w:hideMark/>
          </w:tcPr>
          <w:p w14:paraId="564FBE7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الولاء المعياري</w:t>
            </w:r>
          </w:p>
        </w:tc>
        <w:tc>
          <w:tcPr>
            <w:tcW w:w="0" w:type="auto"/>
            <w:hideMark/>
          </w:tcPr>
          <w:p w14:paraId="4C4B8B5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3.42</w:t>
            </w:r>
          </w:p>
        </w:tc>
        <w:tc>
          <w:tcPr>
            <w:tcW w:w="0" w:type="auto"/>
            <w:hideMark/>
          </w:tcPr>
          <w:p w14:paraId="092E535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0.76</w:t>
            </w:r>
          </w:p>
        </w:tc>
        <w:tc>
          <w:tcPr>
            <w:tcW w:w="0" w:type="auto"/>
            <w:hideMark/>
          </w:tcPr>
          <w:p w14:paraId="5140014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متوسط</w:t>
            </w:r>
          </w:p>
        </w:tc>
      </w:tr>
      <w:tr w:rsidR="00A21AAE" w:rsidRPr="0095201E" w14:paraId="40E71A89" w14:textId="77777777" w:rsidTr="0095201E">
        <w:tc>
          <w:tcPr>
            <w:tcW w:w="0" w:type="auto"/>
            <w:hideMark/>
          </w:tcPr>
          <w:p w14:paraId="605273B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الولاء التنظيمي (الكلي)</w:t>
            </w:r>
          </w:p>
        </w:tc>
        <w:tc>
          <w:tcPr>
            <w:tcW w:w="0" w:type="auto"/>
            <w:hideMark/>
          </w:tcPr>
          <w:p w14:paraId="562E471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3.42</w:t>
            </w:r>
          </w:p>
        </w:tc>
        <w:tc>
          <w:tcPr>
            <w:tcW w:w="0" w:type="auto"/>
            <w:hideMark/>
          </w:tcPr>
          <w:p w14:paraId="486A10C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0.72</w:t>
            </w:r>
          </w:p>
        </w:tc>
        <w:tc>
          <w:tcPr>
            <w:tcW w:w="0" w:type="auto"/>
            <w:hideMark/>
          </w:tcPr>
          <w:p w14:paraId="281175F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متوسط</w:t>
            </w:r>
          </w:p>
        </w:tc>
      </w:tr>
    </w:tbl>
    <w:p w14:paraId="2144AADD" w14:textId="77777777" w:rsidR="00A21AAE" w:rsidRPr="0095201E" w:rsidRDefault="00A21AAE" w:rsidP="0095201E">
      <w:pPr>
        <w:spacing w:after="0" w:line="360" w:lineRule="auto"/>
        <w:jc w:val="both"/>
        <w:rPr>
          <w:rFonts w:asciiTheme="majorBidi" w:hAnsiTheme="majorBidi" w:cstheme="majorBidi"/>
          <w:sz w:val="28"/>
          <w:szCs w:val="28"/>
          <w:rtl/>
        </w:rPr>
      </w:pPr>
    </w:p>
    <w:p w14:paraId="53AE11CC" w14:textId="77777777" w:rsidR="00A21AAE" w:rsidRPr="0095201E" w:rsidRDefault="00A21AAE" w:rsidP="0095201E">
      <w:pPr>
        <w:spacing w:after="0" w:line="360" w:lineRule="auto"/>
        <w:jc w:val="both"/>
        <w:rPr>
          <w:rFonts w:asciiTheme="majorBidi" w:hAnsiTheme="majorBidi" w:cstheme="majorBidi"/>
          <w:sz w:val="32"/>
          <w:szCs w:val="32"/>
        </w:rPr>
      </w:pPr>
      <w:r w:rsidRPr="0095201E">
        <w:rPr>
          <w:rFonts w:asciiTheme="majorBidi" w:hAnsiTheme="majorBidi" w:cstheme="majorBidi"/>
          <w:b/>
          <w:bCs/>
          <w:sz w:val="32"/>
          <w:szCs w:val="32"/>
          <w:rtl/>
        </w:rPr>
        <w:t>تحليل النتائج</w:t>
      </w:r>
      <w:r w:rsidRPr="0095201E">
        <w:rPr>
          <w:rFonts w:asciiTheme="majorBidi" w:hAnsiTheme="majorBidi" w:cstheme="majorBidi"/>
          <w:b/>
          <w:bCs/>
          <w:sz w:val="32"/>
          <w:szCs w:val="32"/>
        </w:rPr>
        <w:t>:</w:t>
      </w:r>
    </w:p>
    <w:p w14:paraId="57ED9760" w14:textId="77777777" w:rsidR="00A21AAE" w:rsidRPr="0095201E" w:rsidRDefault="00A21AAE">
      <w:pPr>
        <w:numPr>
          <w:ilvl w:val="0"/>
          <w:numId w:val="5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المتوسط الكلي</w:t>
      </w:r>
      <w:r w:rsidRPr="0095201E">
        <w:rPr>
          <w:rFonts w:asciiTheme="majorBidi" w:hAnsiTheme="majorBidi" w:cstheme="majorBidi"/>
          <w:b/>
          <w:bCs/>
          <w:sz w:val="28"/>
          <w:szCs w:val="28"/>
        </w:rPr>
        <w:t xml:space="preserve"> (3.42):</w:t>
      </w:r>
      <w:r w:rsidRPr="0095201E">
        <w:rPr>
          <w:rFonts w:asciiTheme="majorBidi" w:hAnsiTheme="majorBidi" w:cstheme="majorBidi"/>
          <w:sz w:val="28"/>
          <w:szCs w:val="28"/>
        </w:rPr>
        <w:t> </w:t>
      </w:r>
      <w:r w:rsidRPr="0095201E">
        <w:rPr>
          <w:rFonts w:asciiTheme="majorBidi" w:hAnsiTheme="majorBidi" w:cstheme="majorBidi"/>
          <w:sz w:val="28"/>
          <w:szCs w:val="28"/>
          <w:rtl/>
        </w:rPr>
        <w:t>يشير إلى أن مستوى الولاء التنظيمي لدى العاملين في القطاع الخاص السعودي جاء بدرجة </w:t>
      </w:r>
      <w:r w:rsidRPr="0095201E">
        <w:rPr>
          <w:rFonts w:asciiTheme="majorBidi" w:hAnsiTheme="majorBidi" w:cstheme="majorBidi"/>
          <w:b/>
          <w:bCs/>
          <w:sz w:val="28"/>
          <w:szCs w:val="28"/>
          <w:rtl/>
        </w:rPr>
        <w:t>متوسطة</w:t>
      </w:r>
      <w:r w:rsidRPr="0095201E">
        <w:rPr>
          <w:rFonts w:asciiTheme="majorBidi" w:hAnsiTheme="majorBidi" w:cstheme="majorBidi"/>
          <w:sz w:val="28"/>
          <w:szCs w:val="28"/>
        </w:rPr>
        <w:t xml:space="preserve">. </w:t>
      </w:r>
      <w:r w:rsidRPr="0095201E">
        <w:rPr>
          <w:rFonts w:asciiTheme="majorBidi" w:hAnsiTheme="majorBidi" w:cstheme="majorBidi"/>
          <w:sz w:val="28"/>
          <w:szCs w:val="28"/>
          <w:rtl/>
        </w:rPr>
        <w:t>وهذا يشير إلى وجود تحديات في تعزيز ولاء الموظفين، وضرورة بذل مزيد من الجهود لتحسين هذا المستوى، خاصة في ضوء المنافسة على المواهب وارتفاع معدلات الدوران في بعض القطاعات</w:t>
      </w:r>
      <w:r w:rsidRPr="0095201E">
        <w:rPr>
          <w:rFonts w:asciiTheme="majorBidi" w:hAnsiTheme="majorBidi" w:cstheme="majorBidi"/>
          <w:sz w:val="28"/>
          <w:szCs w:val="28"/>
        </w:rPr>
        <w:t>.</w:t>
      </w:r>
    </w:p>
    <w:p w14:paraId="50D516AA" w14:textId="77777777" w:rsidR="00A21AAE" w:rsidRPr="0095201E" w:rsidRDefault="00A21AAE">
      <w:pPr>
        <w:numPr>
          <w:ilvl w:val="0"/>
          <w:numId w:val="5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الولاء العاطفي</w:t>
      </w:r>
      <w:r w:rsidRPr="0095201E">
        <w:rPr>
          <w:rFonts w:asciiTheme="majorBidi" w:hAnsiTheme="majorBidi" w:cstheme="majorBidi"/>
          <w:b/>
          <w:bCs/>
          <w:sz w:val="28"/>
          <w:szCs w:val="28"/>
        </w:rPr>
        <w:t xml:space="preserve"> (3.55):</w:t>
      </w:r>
      <w:r w:rsidRPr="0095201E">
        <w:rPr>
          <w:rFonts w:asciiTheme="majorBidi" w:hAnsiTheme="majorBidi" w:cstheme="majorBidi"/>
          <w:sz w:val="28"/>
          <w:szCs w:val="28"/>
        </w:rPr>
        <w:t> </w:t>
      </w:r>
      <w:r w:rsidRPr="0095201E">
        <w:rPr>
          <w:rFonts w:asciiTheme="majorBidi" w:hAnsiTheme="majorBidi" w:cstheme="majorBidi"/>
          <w:sz w:val="28"/>
          <w:szCs w:val="28"/>
          <w:rtl/>
        </w:rPr>
        <w:t>حصل على أعلى متوسط حسابي بين أبعاد الولاء، مما يشير إلى أن الموظفين يشعرون بدرجة معقولة من الارتباط العاطفي والانتماء لمؤسساتهم. وهذا قد يعكس جهود المؤسسات في خلق بيئة عمل إيجابية</w:t>
      </w:r>
      <w:r w:rsidRPr="0095201E">
        <w:rPr>
          <w:rFonts w:asciiTheme="majorBidi" w:hAnsiTheme="majorBidi" w:cstheme="majorBidi"/>
          <w:sz w:val="28"/>
          <w:szCs w:val="28"/>
        </w:rPr>
        <w:t>.</w:t>
      </w:r>
    </w:p>
    <w:p w14:paraId="19D35AF7" w14:textId="77777777" w:rsidR="00A21AAE" w:rsidRPr="0095201E" w:rsidRDefault="00A21AAE">
      <w:pPr>
        <w:numPr>
          <w:ilvl w:val="0"/>
          <w:numId w:val="5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الولاء المعياري</w:t>
      </w:r>
      <w:r w:rsidRPr="0095201E">
        <w:rPr>
          <w:rFonts w:asciiTheme="majorBidi" w:hAnsiTheme="majorBidi" w:cstheme="majorBidi"/>
          <w:b/>
          <w:bCs/>
          <w:sz w:val="28"/>
          <w:szCs w:val="28"/>
        </w:rPr>
        <w:t xml:space="preserve"> (3.42):</w:t>
      </w:r>
      <w:r w:rsidRPr="0095201E">
        <w:rPr>
          <w:rFonts w:asciiTheme="majorBidi" w:hAnsiTheme="majorBidi" w:cstheme="majorBidi"/>
          <w:sz w:val="28"/>
          <w:szCs w:val="28"/>
        </w:rPr>
        <w:t> </w:t>
      </w:r>
      <w:r w:rsidRPr="0095201E">
        <w:rPr>
          <w:rFonts w:asciiTheme="majorBidi" w:hAnsiTheme="majorBidi" w:cstheme="majorBidi"/>
          <w:sz w:val="28"/>
          <w:szCs w:val="28"/>
          <w:rtl/>
        </w:rPr>
        <w:t>جاء في المرتبة الثانية، ويعكس شعور الموظفين بدرجة متوسطة من الالتزام الأخلاقي بالبقاء في مؤسساتهم، وهو ما قد يتأثر بالقيم الثقافية والاجتماعية السائدة في المجتمع السعودي التي تشجع الوفاء والالتزام</w:t>
      </w:r>
      <w:r w:rsidRPr="0095201E">
        <w:rPr>
          <w:rFonts w:asciiTheme="majorBidi" w:hAnsiTheme="majorBidi" w:cstheme="majorBidi"/>
          <w:sz w:val="28"/>
          <w:szCs w:val="28"/>
        </w:rPr>
        <w:t>.</w:t>
      </w:r>
    </w:p>
    <w:p w14:paraId="5C557C16" w14:textId="77777777" w:rsidR="00A21AAE" w:rsidRPr="0095201E" w:rsidRDefault="00A21AAE">
      <w:pPr>
        <w:numPr>
          <w:ilvl w:val="0"/>
          <w:numId w:val="5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الولاء الاستمراري</w:t>
      </w:r>
      <w:r w:rsidRPr="0095201E">
        <w:rPr>
          <w:rFonts w:asciiTheme="majorBidi" w:hAnsiTheme="majorBidi" w:cstheme="majorBidi"/>
          <w:b/>
          <w:bCs/>
          <w:sz w:val="28"/>
          <w:szCs w:val="28"/>
        </w:rPr>
        <w:t xml:space="preserve"> (3.28):</w:t>
      </w:r>
      <w:r w:rsidRPr="0095201E">
        <w:rPr>
          <w:rFonts w:asciiTheme="majorBidi" w:hAnsiTheme="majorBidi" w:cstheme="majorBidi"/>
          <w:sz w:val="28"/>
          <w:szCs w:val="28"/>
        </w:rPr>
        <w:t> </w:t>
      </w:r>
      <w:r w:rsidRPr="0095201E">
        <w:rPr>
          <w:rFonts w:asciiTheme="majorBidi" w:hAnsiTheme="majorBidi" w:cstheme="majorBidi"/>
          <w:sz w:val="28"/>
          <w:szCs w:val="28"/>
          <w:rtl/>
        </w:rPr>
        <w:t>حصل على أدنى متوسط حسابي، مما يشير إلى أن الموظفين لا يشعرون بدرجة عالية من تكاليف مغادرة مؤسساتهم، وهذا قد يعكس توفر فرص عمل بديلة في سوق العمل السعودي، أو عدم وجود استثمارات كبيرة تربط الموظف بمؤسسته</w:t>
      </w:r>
      <w:r w:rsidRPr="0095201E">
        <w:rPr>
          <w:rFonts w:asciiTheme="majorBidi" w:hAnsiTheme="majorBidi" w:cstheme="majorBidi"/>
          <w:sz w:val="28"/>
          <w:szCs w:val="28"/>
        </w:rPr>
        <w:t>.</w:t>
      </w:r>
    </w:p>
    <w:p w14:paraId="12AEFE36"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ثالثاً: اختبار الفروض</w:t>
      </w:r>
    </w:p>
    <w:p w14:paraId="5E5B1A62"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Pr>
        <w:lastRenderedPageBreak/>
        <w:t xml:space="preserve">1. </w:t>
      </w:r>
      <w:r w:rsidRPr="0095201E">
        <w:rPr>
          <w:rFonts w:asciiTheme="majorBidi" w:hAnsiTheme="majorBidi" w:cstheme="majorBidi"/>
          <w:b/>
          <w:bCs/>
          <w:sz w:val="28"/>
          <w:szCs w:val="28"/>
          <w:rtl/>
        </w:rPr>
        <w:t>اختبار العلاقة الارتباطية</w:t>
      </w:r>
      <w:r w:rsidRPr="0095201E">
        <w:rPr>
          <w:rFonts w:asciiTheme="majorBidi" w:hAnsiTheme="majorBidi" w:cstheme="majorBidi"/>
          <w:b/>
          <w:bCs/>
          <w:sz w:val="28"/>
          <w:szCs w:val="28"/>
        </w:rPr>
        <w:t xml:space="preserve"> (</w:t>
      </w:r>
      <w:r w:rsidRPr="0095201E">
        <w:rPr>
          <w:rFonts w:asciiTheme="majorBidi" w:hAnsiTheme="majorBidi" w:cstheme="majorBidi"/>
          <w:b/>
          <w:bCs/>
          <w:sz w:val="28"/>
          <w:szCs w:val="28"/>
          <w:rtl/>
        </w:rPr>
        <w:t>الفرض الرئيسي</w:t>
      </w:r>
      <w:r w:rsidRPr="0095201E">
        <w:rPr>
          <w:rFonts w:asciiTheme="majorBidi" w:hAnsiTheme="majorBidi" w:cstheme="majorBidi"/>
          <w:b/>
          <w:bCs/>
          <w:sz w:val="28"/>
          <w:szCs w:val="28"/>
        </w:rPr>
        <w:t xml:space="preserve"> H1)</w:t>
      </w:r>
    </w:p>
    <w:p w14:paraId="6810075A"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تم استخدام </w:t>
      </w:r>
      <w:r w:rsidRPr="0095201E">
        <w:rPr>
          <w:rFonts w:asciiTheme="majorBidi" w:hAnsiTheme="majorBidi" w:cstheme="majorBidi"/>
          <w:b/>
          <w:bCs/>
          <w:sz w:val="28"/>
          <w:szCs w:val="28"/>
          <w:rtl/>
        </w:rPr>
        <w:t>معامل ارتباط بيرسون</w:t>
      </w:r>
      <w:r w:rsidRPr="0095201E">
        <w:rPr>
          <w:rFonts w:asciiTheme="majorBidi" w:hAnsiTheme="majorBidi" w:cstheme="majorBidi"/>
          <w:sz w:val="28"/>
          <w:szCs w:val="28"/>
          <w:rtl/>
        </w:rPr>
        <w:t> لاختبار وجود علاقة ارتباطية بين ممارسات الموارد البشرية المسؤولة اجتماعياً (ككل) والولاء التنظيمي (ككل)</w:t>
      </w:r>
      <w:r w:rsidRPr="0095201E">
        <w:rPr>
          <w:rFonts w:asciiTheme="majorBidi" w:hAnsiTheme="majorBidi" w:cstheme="majorBidi"/>
          <w:sz w:val="28"/>
          <w:szCs w:val="28"/>
        </w:rPr>
        <w:t>.</w:t>
      </w:r>
    </w:p>
    <w:p w14:paraId="49F6FB29"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(4): معاملات الارتباط بيرسون بين أبعاد ممارسات الموارد البشرية المسؤولة وأبعاد الولاء التنظيمي</w:t>
      </w:r>
    </w:p>
    <w:tbl>
      <w:tblPr>
        <w:tblStyle w:val="TableGridLight"/>
        <w:tblW w:w="0" w:type="auto"/>
        <w:tblLook w:val="04A0" w:firstRow="1" w:lastRow="0" w:firstColumn="1" w:lastColumn="0" w:noHBand="0" w:noVBand="1"/>
      </w:tblPr>
      <w:tblGrid>
        <w:gridCol w:w="2905"/>
        <w:gridCol w:w="1424"/>
        <w:gridCol w:w="1764"/>
        <w:gridCol w:w="1508"/>
        <w:gridCol w:w="1221"/>
      </w:tblGrid>
      <w:tr w:rsidR="00A21AAE" w:rsidRPr="0095201E" w14:paraId="1EA0E73C" w14:textId="77777777" w:rsidTr="0095201E">
        <w:tc>
          <w:tcPr>
            <w:tcW w:w="0" w:type="auto"/>
            <w:shd w:val="clear" w:color="auto" w:fill="F2F2F2" w:themeFill="background1" w:themeFillShade="F2"/>
            <w:vAlign w:val="center"/>
            <w:hideMark/>
          </w:tcPr>
          <w:p w14:paraId="230E2A37"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المتغيرات</w:t>
            </w:r>
          </w:p>
        </w:tc>
        <w:tc>
          <w:tcPr>
            <w:tcW w:w="0" w:type="auto"/>
            <w:shd w:val="clear" w:color="auto" w:fill="F2F2F2" w:themeFill="background1" w:themeFillShade="F2"/>
            <w:vAlign w:val="center"/>
            <w:hideMark/>
          </w:tcPr>
          <w:p w14:paraId="71763D0B"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الولاء العاطفي</w:t>
            </w:r>
          </w:p>
        </w:tc>
        <w:tc>
          <w:tcPr>
            <w:tcW w:w="0" w:type="auto"/>
            <w:shd w:val="clear" w:color="auto" w:fill="F2F2F2" w:themeFill="background1" w:themeFillShade="F2"/>
            <w:vAlign w:val="center"/>
            <w:hideMark/>
          </w:tcPr>
          <w:p w14:paraId="6010D09F"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الولاء الاستمراري</w:t>
            </w:r>
          </w:p>
        </w:tc>
        <w:tc>
          <w:tcPr>
            <w:tcW w:w="0" w:type="auto"/>
            <w:shd w:val="clear" w:color="auto" w:fill="F2F2F2" w:themeFill="background1" w:themeFillShade="F2"/>
            <w:vAlign w:val="center"/>
            <w:hideMark/>
          </w:tcPr>
          <w:p w14:paraId="002046E5"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الولاء المعياري</w:t>
            </w:r>
          </w:p>
        </w:tc>
        <w:tc>
          <w:tcPr>
            <w:tcW w:w="0" w:type="auto"/>
            <w:shd w:val="clear" w:color="auto" w:fill="F2F2F2" w:themeFill="background1" w:themeFillShade="F2"/>
            <w:vAlign w:val="center"/>
            <w:hideMark/>
          </w:tcPr>
          <w:p w14:paraId="714C7E94"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الولاء الكلي</w:t>
            </w:r>
          </w:p>
        </w:tc>
      </w:tr>
      <w:tr w:rsidR="00A21AAE" w:rsidRPr="0095201E" w14:paraId="28ED3227" w14:textId="77777777" w:rsidTr="0095201E">
        <w:tc>
          <w:tcPr>
            <w:tcW w:w="0" w:type="auto"/>
            <w:hideMark/>
          </w:tcPr>
          <w:p w14:paraId="1DD3A73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الامتثال القانوني</w:t>
            </w:r>
          </w:p>
        </w:tc>
        <w:tc>
          <w:tcPr>
            <w:tcW w:w="0" w:type="auto"/>
            <w:hideMark/>
          </w:tcPr>
          <w:p w14:paraId="5BC2A83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0.45**</w:t>
            </w:r>
          </w:p>
        </w:tc>
        <w:tc>
          <w:tcPr>
            <w:tcW w:w="0" w:type="auto"/>
            <w:hideMark/>
          </w:tcPr>
          <w:p w14:paraId="55BC51D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0.32**</w:t>
            </w:r>
          </w:p>
        </w:tc>
        <w:tc>
          <w:tcPr>
            <w:tcW w:w="0" w:type="auto"/>
            <w:hideMark/>
          </w:tcPr>
          <w:p w14:paraId="349DB69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0.38**</w:t>
            </w:r>
          </w:p>
        </w:tc>
        <w:tc>
          <w:tcPr>
            <w:tcW w:w="0" w:type="auto"/>
            <w:hideMark/>
          </w:tcPr>
          <w:p w14:paraId="2171E1B9"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0.42**</w:t>
            </w:r>
          </w:p>
        </w:tc>
      </w:tr>
      <w:tr w:rsidR="00A21AAE" w:rsidRPr="0095201E" w14:paraId="4CEE1BCA" w14:textId="77777777" w:rsidTr="0095201E">
        <w:tc>
          <w:tcPr>
            <w:tcW w:w="0" w:type="auto"/>
            <w:hideMark/>
          </w:tcPr>
          <w:p w14:paraId="2EA9C1A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الممارسات الصديقة للموظف</w:t>
            </w:r>
          </w:p>
        </w:tc>
        <w:tc>
          <w:tcPr>
            <w:tcW w:w="0" w:type="auto"/>
            <w:hideMark/>
          </w:tcPr>
          <w:p w14:paraId="417637E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0.52**</w:t>
            </w:r>
          </w:p>
        </w:tc>
        <w:tc>
          <w:tcPr>
            <w:tcW w:w="0" w:type="auto"/>
            <w:hideMark/>
          </w:tcPr>
          <w:p w14:paraId="6F4C2AE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0.28**</w:t>
            </w:r>
          </w:p>
        </w:tc>
        <w:tc>
          <w:tcPr>
            <w:tcW w:w="0" w:type="auto"/>
            <w:hideMark/>
          </w:tcPr>
          <w:p w14:paraId="5817D044"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0.44**</w:t>
            </w:r>
          </w:p>
        </w:tc>
        <w:tc>
          <w:tcPr>
            <w:tcW w:w="0" w:type="auto"/>
            <w:hideMark/>
          </w:tcPr>
          <w:p w14:paraId="249D987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0.48**</w:t>
            </w:r>
          </w:p>
        </w:tc>
      </w:tr>
      <w:tr w:rsidR="00A21AAE" w:rsidRPr="0095201E" w14:paraId="5057D609" w14:textId="77777777" w:rsidTr="0095201E">
        <w:tc>
          <w:tcPr>
            <w:tcW w:w="0" w:type="auto"/>
            <w:hideMark/>
          </w:tcPr>
          <w:p w14:paraId="65ACEE1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تيسير المسؤولية الاجتماعية العامة</w:t>
            </w:r>
          </w:p>
        </w:tc>
        <w:tc>
          <w:tcPr>
            <w:tcW w:w="0" w:type="auto"/>
            <w:hideMark/>
          </w:tcPr>
          <w:p w14:paraId="363612A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0.41**</w:t>
            </w:r>
          </w:p>
        </w:tc>
        <w:tc>
          <w:tcPr>
            <w:tcW w:w="0" w:type="auto"/>
            <w:hideMark/>
          </w:tcPr>
          <w:p w14:paraId="5375D8D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0.35**</w:t>
            </w:r>
          </w:p>
        </w:tc>
        <w:tc>
          <w:tcPr>
            <w:tcW w:w="0" w:type="auto"/>
            <w:hideMark/>
          </w:tcPr>
          <w:p w14:paraId="6B0CCA4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0.46**</w:t>
            </w:r>
          </w:p>
        </w:tc>
        <w:tc>
          <w:tcPr>
            <w:tcW w:w="0" w:type="auto"/>
            <w:hideMark/>
          </w:tcPr>
          <w:p w14:paraId="64BA0B7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0.44**</w:t>
            </w:r>
          </w:p>
        </w:tc>
      </w:tr>
      <w:tr w:rsidR="00A21AAE" w:rsidRPr="0095201E" w14:paraId="533F8A1C" w14:textId="77777777" w:rsidTr="0095201E">
        <w:tc>
          <w:tcPr>
            <w:tcW w:w="0" w:type="auto"/>
            <w:hideMark/>
          </w:tcPr>
          <w:p w14:paraId="54BAFB5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الممارسات المسؤولة (الكلي)</w:t>
            </w:r>
          </w:p>
        </w:tc>
        <w:tc>
          <w:tcPr>
            <w:tcW w:w="0" w:type="auto"/>
            <w:hideMark/>
          </w:tcPr>
          <w:p w14:paraId="244A5F2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0.52</w:t>
            </w:r>
          </w:p>
        </w:tc>
        <w:tc>
          <w:tcPr>
            <w:tcW w:w="0" w:type="auto"/>
            <w:hideMark/>
          </w:tcPr>
          <w:p w14:paraId="543032E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0.36</w:t>
            </w:r>
          </w:p>
        </w:tc>
        <w:tc>
          <w:tcPr>
            <w:tcW w:w="0" w:type="auto"/>
            <w:hideMark/>
          </w:tcPr>
          <w:p w14:paraId="581CBCE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0.47</w:t>
            </w:r>
          </w:p>
        </w:tc>
        <w:tc>
          <w:tcPr>
            <w:tcW w:w="0" w:type="auto"/>
            <w:hideMark/>
          </w:tcPr>
          <w:p w14:paraId="6188AC1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b/>
                <w:bCs/>
                <w:sz w:val="28"/>
                <w:szCs w:val="28"/>
              </w:rPr>
              <w:t>0.51</w:t>
            </w:r>
          </w:p>
        </w:tc>
      </w:tr>
    </w:tbl>
    <w:p w14:paraId="47A22924"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 xml:space="preserve">** </w:t>
      </w:r>
      <w:r w:rsidRPr="0095201E">
        <w:rPr>
          <w:rFonts w:asciiTheme="majorBidi" w:hAnsiTheme="majorBidi" w:cstheme="majorBidi"/>
          <w:sz w:val="28"/>
          <w:szCs w:val="28"/>
          <w:rtl/>
        </w:rPr>
        <w:t>دلالة إحصائية عند مستوى</w:t>
      </w:r>
      <w:r w:rsidRPr="0095201E">
        <w:rPr>
          <w:rFonts w:asciiTheme="majorBidi" w:hAnsiTheme="majorBidi" w:cstheme="majorBidi"/>
          <w:sz w:val="28"/>
          <w:szCs w:val="28"/>
        </w:rPr>
        <w:t xml:space="preserve"> (0.01)</w:t>
      </w:r>
    </w:p>
    <w:p w14:paraId="3311232B"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تحليل النتائج</w:t>
      </w:r>
      <w:r w:rsidRPr="0095201E">
        <w:rPr>
          <w:rFonts w:asciiTheme="majorBidi" w:hAnsiTheme="majorBidi" w:cstheme="majorBidi"/>
          <w:b/>
          <w:bCs/>
          <w:sz w:val="28"/>
          <w:szCs w:val="28"/>
        </w:rPr>
        <w:t>:</w:t>
      </w:r>
    </w:p>
    <w:p w14:paraId="337F0156" w14:textId="77777777" w:rsidR="00A21AAE" w:rsidRPr="0095201E" w:rsidRDefault="00A21AAE">
      <w:pPr>
        <w:numPr>
          <w:ilvl w:val="0"/>
          <w:numId w:val="5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الارتباط الكلي</w:t>
      </w:r>
      <w:r w:rsidRPr="0095201E">
        <w:rPr>
          <w:rFonts w:asciiTheme="majorBidi" w:hAnsiTheme="majorBidi" w:cstheme="majorBidi"/>
          <w:b/>
          <w:bCs/>
          <w:sz w:val="28"/>
          <w:szCs w:val="28"/>
        </w:rPr>
        <w:t xml:space="preserve"> (0.51):</w:t>
      </w:r>
      <w:r w:rsidRPr="0095201E">
        <w:rPr>
          <w:rFonts w:asciiTheme="majorBidi" w:hAnsiTheme="majorBidi" w:cstheme="majorBidi"/>
          <w:sz w:val="28"/>
          <w:szCs w:val="28"/>
        </w:rPr>
        <w:t> </w:t>
      </w:r>
      <w:r w:rsidRPr="0095201E">
        <w:rPr>
          <w:rFonts w:asciiTheme="majorBidi" w:hAnsiTheme="majorBidi" w:cstheme="majorBidi"/>
          <w:sz w:val="28"/>
          <w:szCs w:val="28"/>
          <w:rtl/>
        </w:rPr>
        <w:t>يوجد ارتباط موجب متوسط إلى قوي بين ممارسات الموارد البشرية المسؤولة اجتماعياً والولاء التنظيمي الكلي، وهو دلالة إحصائية عند مستوى (0.01). وهذا يؤكد قبول الفرض الرئيسي</w:t>
      </w:r>
      <w:r w:rsidRPr="0095201E">
        <w:rPr>
          <w:rFonts w:asciiTheme="majorBidi" w:hAnsiTheme="majorBidi" w:cstheme="majorBidi"/>
          <w:sz w:val="28"/>
          <w:szCs w:val="28"/>
        </w:rPr>
        <w:t xml:space="preserve"> (H1).</w:t>
      </w:r>
    </w:p>
    <w:p w14:paraId="2A631C7B" w14:textId="77777777" w:rsidR="00A21AAE" w:rsidRPr="0095201E" w:rsidRDefault="00A21AAE">
      <w:pPr>
        <w:numPr>
          <w:ilvl w:val="0"/>
          <w:numId w:val="5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الارتباط مع الولاء العاطفي</w:t>
      </w:r>
      <w:r w:rsidRPr="0095201E">
        <w:rPr>
          <w:rFonts w:asciiTheme="majorBidi" w:hAnsiTheme="majorBidi" w:cstheme="majorBidi"/>
          <w:b/>
          <w:bCs/>
          <w:sz w:val="28"/>
          <w:szCs w:val="28"/>
        </w:rPr>
        <w:t xml:space="preserve"> (0.52):</w:t>
      </w:r>
      <w:r w:rsidRPr="0095201E">
        <w:rPr>
          <w:rFonts w:asciiTheme="majorBidi" w:hAnsiTheme="majorBidi" w:cstheme="majorBidi"/>
          <w:sz w:val="28"/>
          <w:szCs w:val="28"/>
        </w:rPr>
        <w:t> </w:t>
      </w:r>
      <w:r w:rsidRPr="0095201E">
        <w:rPr>
          <w:rFonts w:asciiTheme="majorBidi" w:hAnsiTheme="majorBidi" w:cstheme="majorBidi"/>
          <w:sz w:val="28"/>
          <w:szCs w:val="28"/>
          <w:rtl/>
        </w:rPr>
        <w:t>هو الأعلى بين أبعاد الولاء، مما يشير إلى أن الممارسات المسؤولة تؤثر بشكل أكبر في الجانب العاطفي للموظفين، وهذا يتوافق مع نظرية التبادل الاجتماعي التي تشير إلى أن المعاملة الإيجابية تولد ارتباطاً عاطفياً</w:t>
      </w:r>
      <w:r w:rsidRPr="0095201E">
        <w:rPr>
          <w:rFonts w:asciiTheme="majorBidi" w:hAnsiTheme="majorBidi" w:cstheme="majorBidi"/>
          <w:sz w:val="28"/>
          <w:szCs w:val="28"/>
        </w:rPr>
        <w:t>.</w:t>
      </w:r>
    </w:p>
    <w:p w14:paraId="3748652A" w14:textId="77777777" w:rsidR="00A21AAE" w:rsidRPr="0095201E" w:rsidRDefault="00A21AAE">
      <w:pPr>
        <w:numPr>
          <w:ilvl w:val="0"/>
          <w:numId w:val="5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الارتباط مع الولاء المعياري</w:t>
      </w:r>
      <w:r w:rsidRPr="0095201E">
        <w:rPr>
          <w:rFonts w:asciiTheme="majorBidi" w:hAnsiTheme="majorBidi" w:cstheme="majorBidi"/>
          <w:b/>
          <w:bCs/>
          <w:sz w:val="28"/>
          <w:szCs w:val="28"/>
        </w:rPr>
        <w:t xml:space="preserve"> (0.47):</w:t>
      </w:r>
      <w:r w:rsidRPr="0095201E">
        <w:rPr>
          <w:rFonts w:asciiTheme="majorBidi" w:hAnsiTheme="majorBidi" w:cstheme="majorBidi"/>
          <w:sz w:val="28"/>
          <w:szCs w:val="28"/>
        </w:rPr>
        <w:t> </w:t>
      </w:r>
      <w:r w:rsidRPr="0095201E">
        <w:rPr>
          <w:rFonts w:asciiTheme="majorBidi" w:hAnsiTheme="majorBidi" w:cstheme="majorBidi"/>
          <w:sz w:val="28"/>
          <w:szCs w:val="28"/>
          <w:rtl/>
        </w:rPr>
        <w:t>جاء في المرتبة الثانية، ويعكس أن الممارسات المسؤولة تعزز الشعور بالالتزام الأخلاقي، وهو ما يتوافق مع نظرية الهوية الاجتماعية</w:t>
      </w:r>
      <w:r w:rsidRPr="0095201E">
        <w:rPr>
          <w:rFonts w:asciiTheme="majorBidi" w:hAnsiTheme="majorBidi" w:cstheme="majorBidi"/>
          <w:sz w:val="28"/>
          <w:szCs w:val="28"/>
        </w:rPr>
        <w:t>.</w:t>
      </w:r>
    </w:p>
    <w:p w14:paraId="6F5DC4DC" w14:textId="77777777" w:rsidR="00A21AAE" w:rsidRPr="0095201E" w:rsidRDefault="00A21AAE">
      <w:pPr>
        <w:numPr>
          <w:ilvl w:val="0"/>
          <w:numId w:val="5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الارتباط مع الولاء الاستمراري</w:t>
      </w:r>
      <w:r w:rsidRPr="0095201E">
        <w:rPr>
          <w:rFonts w:asciiTheme="majorBidi" w:hAnsiTheme="majorBidi" w:cstheme="majorBidi"/>
          <w:b/>
          <w:bCs/>
          <w:sz w:val="28"/>
          <w:szCs w:val="28"/>
        </w:rPr>
        <w:t xml:space="preserve"> (0.36):</w:t>
      </w:r>
      <w:r w:rsidRPr="0095201E">
        <w:rPr>
          <w:rFonts w:asciiTheme="majorBidi" w:hAnsiTheme="majorBidi" w:cstheme="majorBidi"/>
          <w:sz w:val="28"/>
          <w:szCs w:val="28"/>
        </w:rPr>
        <w:t> </w:t>
      </w:r>
      <w:r w:rsidRPr="0095201E">
        <w:rPr>
          <w:rFonts w:asciiTheme="majorBidi" w:hAnsiTheme="majorBidi" w:cstheme="majorBidi"/>
          <w:sz w:val="28"/>
          <w:szCs w:val="28"/>
          <w:rtl/>
        </w:rPr>
        <w:t>هو الأدنى، مما يشير إلى أن الممارسات المسؤولة تؤثر بشكل أقل في شعور الموظف بتكاليف المغادرة، وهو ما يتوافق مع نتائج دراسة شين وتشو</w:t>
      </w:r>
      <w:r w:rsidRPr="0095201E">
        <w:rPr>
          <w:rFonts w:asciiTheme="majorBidi" w:hAnsiTheme="majorBidi" w:cstheme="majorBidi"/>
          <w:sz w:val="28"/>
          <w:szCs w:val="28"/>
        </w:rPr>
        <w:t xml:space="preserve"> (2011</w:t>
      </w:r>
      <w:proofErr w:type="gramStart"/>
      <w:r w:rsidRPr="0095201E">
        <w:rPr>
          <w:rFonts w:asciiTheme="majorBidi" w:hAnsiTheme="majorBidi" w:cstheme="majorBidi"/>
          <w:sz w:val="28"/>
          <w:szCs w:val="28"/>
        </w:rPr>
        <w:t>) .</w:t>
      </w:r>
      <w:proofErr w:type="gramEnd"/>
    </w:p>
    <w:p w14:paraId="7B562C7F"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Pr>
        <w:t xml:space="preserve">2. </w:t>
      </w:r>
      <w:r w:rsidRPr="0095201E">
        <w:rPr>
          <w:rFonts w:asciiTheme="majorBidi" w:hAnsiTheme="majorBidi" w:cstheme="majorBidi"/>
          <w:b/>
          <w:bCs/>
          <w:sz w:val="28"/>
          <w:szCs w:val="28"/>
          <w:rtl/>
        </w:rPr>
        <w:t>اختبار أثر ممارسات الموارد البشرية المسؤولة في الولاء التنظيمي</w:t>
      </w:r>
    </w:p>
    <w:p w14:paraId="33F5F8A7"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تم استخدام </w:t>
      </w:r>
      <w:r w:rsidRPr="0095201E">
        <w:rPr>
          <w:rFonts w:asciiTheme="majorBidi" w:hAnsiTheme="majorBidi" w:cstheme="majorBidi"/>
          <w:b/>
          <w:bCs/>
          <w:sz w:val="28"/>
          <w:szCs w:val="28"/>
          <w:rtl/>
        </w:rPr>
        <w:t>تحليل الانحدار الخطي المتعدد</w:t>
      </w:r>
      <w:r w:rsidRPr="0095201E">
        <w:rPr>
          <w:rFonts w:asciiTheme="majorBidi" w:hAnsiTheme="majorBidi" w:cstheme="majorBidi"/>
          <w:sz w:val="28"/>
          <w:szCs w:val="28"/>
          <w:rtl/>
        </w:rPr>
        <w:t> </w:t>
      </w:r>
      <w:r w:rsidRPr="0095201E">
        <w:rPr>
          <w:rFonts w:asciiTheme="majorBidi" w:hAnsiTheme="majorBidi" w:cstheme="majorBidi"/>
          <w:sz w:val="28"/>
          <w:szCs w:val="28"/>
        </w:rPr>
        <w:t xml:space="preserve">(Multiple Linear Regression) </w:t>
      </w:r>
      <w:r w:rsidRPr="0095201E">
        <w:rPr>
          <w:rFonts w:asciiTheme="majorBidi" w:hAnsiTheme="majorBidi" w:cstheme="majorBidi"/>
          <w:sz w:val="28"/>
          <w:szCs w:val="28"/>
          <w:rtl/>
        </w:rPr>
        <w:t>لاختبار أثر الأبعاد الثلاثة لممارسات الموارد البشرية المسؤولة في الولاء التنظيمي ككل</w:t>
      </w:r>
      <w:r w:rsidRPr="0095201E">
        <w:rPr>
          <w:rFonts w:asciiTheme="majorBidi" w:hAnsiTheme="majorBidi" w:cstheme="majorBidi"/>
          <w:sz w:val="28"/>
          <w:szCs w:val="28"/>
        </w:rPr>
        <w:t>.</w:t>
      </w:r>
    </w:p>
    <w:p w14:paraId="7E50E386"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الجدول (5): نتائج تحليل الانحدار الخطي المتعدد لاختبار أثر ممارسات الموارد البشرية المسؤولة في الولاء التنظيمي</w:t>
      </w:r>
    </w:p>
    <w:tbl>
      <w:tblPr>
        <w:tblW w:w="0" w:type="auto"/>
        <w:tblCellMar>
          <w:top w:w="15" w:type="dxa"/>
          <w:left w:w="15" w:type="dxa"/>
          <w:bottom w:w="15" w:type="dxa"/>
          <w:right w:w="15" w:type="dxa"/>
        </w:tblCellMar>
        <w:tblLook w:val="04A0" w:firstRow="1" w:lastRow="0" w:firstColumn="1" w:lastColumn="0" w:noHBand="0" w:noVBand="1"/>
      </w:tblPr>
      <w:tblGrid>
        <w:gridCol w:w="1531"/>
        <w:gridCol w:w="1701"/>
        <w:gridCol w:w="1645"/>
        <w:gridCol w:w="1623"/>
        <w:gridCol w:w="1020"/>
        <w:gridCol w:w="1312"/>
      </w:tblGrid>
      <w:tr w:rsidR="00A21AAE" w:rsidRPr="0095201E" w14:paraId="37283859" w14:textId="77777777">
        <w:trPr>
          <w:tblHeader/>
        </w:trPr>
        <w:tc>
          <w:tcPr>
            <w:tcW w:w="0" w:type="auto"/>
            <w:tcBorders>
              <w:top w:val="nil"/>
            </w:tcBorders>
            <w:tcMar>
              <w:top w:w="150" w:type="dxa"/>
              <w:left w:w="0" w:type="dxa"/>
              <w:bottom w:w="150" w:type="dxa"/>
              <w:right w:w="240" w:type="dxa"/>
            </w:tcMar>
            <w:vAlign w:val="center"/>
            <w:hideMark/>
          </w:tcPr>
          <w:p w14:paraId="0035891D"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المتغير المستقل</w:t>
            </w:r>
          </w:p>
        </w:tc>
        <w:tc>
          <w:tcPr>
            <w:tcW w:w="0" w:type="auto"/>
            <w:tcBorders>
              <w:top w:val="nil"/>
            </w:tcBorders>
            <w:tcMar>
              <w:top w:w="150" w:type="dxa"/>
              <w:left w:w="240" w:type="dxa"/>
              <w:bottom w:w="150" w:type="dxa"/>
              <w:right w:w="240" w:type="dxa"/>
            </w:tcMar>
            <w:vAlign w:val="center"/>
            <w:hideMark/>
          </w:tcPr>
          <w:p w14:paraId="20D9D3B6"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معامل الانحدار غير المعياري</w:t>
            </w:r>
            <w:r w:rsidRPr="0095201E">
              <w:rPr>
                <w:rFonts w:asciiTheme="majorBidi" w:hAnsiTheme="majorBidi" w:cstheme="majorBidi"/>
                <w:sz w:val="28"/>
                <w:szCs w:val="28"/>
              </w:rPr>
              <w:t xml:space="preserve"> (B)</w:t>
            </w:r>
          </w:p>
        </w:tc>
        <w:tc>
          <w:tcPr>
            <w:tcW w:w="0" w:type="auto"/>
            <w:tcBorders>
              <w:top w:val="nil"/>
            </w:tcBorders>
            <w:tcMar>
              <w:top w:w="150" w:type="dxa"/>
              <w:left w:w="240" w:type="dxa"/>
              <w:bottom w:w="150" w:type="dxa"/>
              <w:right w:w="240" w:type="dxa"/>
            </w:tcMar>
            <w:vAlign w:val="center"/>
            <w:hideMark/>
          </w:tcPr>
          <w:p w14:paraId="5F9BAD1B"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الخطأ المعياري</w:t>
            </w:r>
            <w:r w:rsidRPr="0095201E">
              <w:rPr>
                <w:rFonts w:asciiTheme="majorBidi" w:hAnsiTheme="majorBidi" w:cstheme="majorBidi"/>
                <w:sz w:val="28"/>
                <w:szCs w:val="28"/>
              </w:rPr>
              <w:t xml:space="preserve"> (Std. Error)</w:t>
            </w:r>
          </w:p>
        </w:tc>
        <w:tc>
          <w:tcPr>
            <w:tcW w:w="0" w:type="auto"/>
            <w:tcBorders>
              <w:top w:val="nil"/>
            </w:tcBorders>
            <w:tcMar>
              <w:top w:w="150" w:type="dxa"/>
              <w:left w:w="240" w:type="dxa"/>
              <w:bottom w:w="150" w:type="dxa"/>
              <w:right w:w="240" w:type="dxa"/>
            </w:tcMar>
            <w:vAlign w:val="center"/>
            <w:hideMark/>
          </w:tcPr>
          <w:p w14:paraId="724CD1AD"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معامل الانحدار المعياري</w:t>
            </w:r>
            <w:r w:rsidRPr="0095201E">
              <w:rPr>
                <w:rFonts w:asciiTheme="majorBidi" w:hAnsiTheme="majorBidi" w:cstheme="majorBidi"/>
                <w:sz w:val="28"/>
                <w:szCs w:val="28"/>
              </w:rPr>
              <w:t xml:space="preserve"> (β)</w:t>
            </w:r>
          </w:p>
        </w:tc>
        <w:tc>
          <w:tcPr>
            <w:tcW w:w="0" w:type="auto"/>
            <w:tcBorders>
              <w:top w:val="nil"/>
            </w:tcBorders>
            <w:tcMar>
              <w:top w:w="150" w:type="dxa"/>
              <w:left w:w="240" w:type="dxa"/>
              <w:bottom w:w="150" w:type="dxa"/>
              <w:right w:w="240" w:type="dxa"/>
            </w:tcMar>
            <w:vAlign w:val="center"/>
            <w:hideMark/>
          </w:tcPr>
          <w:p w14:paraId="0814D72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قيمة</w:t>
            </w:r>
            <w:r w:rsidRPr="0095201E">
              <w:rPr>
                <w:rFonts w:asciiTheme="majorBidi" w:hAnsiTheme="majorBidi" w:cstheme="majorBidi"/>
                <w:sz w:val="28"/>
                <w:szCs w:val="28"/>
              </w:rPr>
              <w:t xml:space="preserve"> (T)</w:t>
            </w:r>
          </w:p>
        </w:tc>
        <w:tc>
          <w:tcPr>
            <w:tcW w:w="0" w:type="auto"/>
            <w:tcBorders>
              <w:top w:val="nil"/>
            </w:tcBorders>
            <w:tcMar>
              <w:top w:w="150" w:type="dxa"/>
              <w:left w:w="240" w:type="dxa"/>
              <w:bottom w:w="150" w:type="dxa"/>
              <w:right w:w="240" w:type="dxa"/>
            </w:tcMar>
            <w:vAlign w:val="center"/>
            <w:hideMark/>
          </w:tcPr>
          <w:p w14:paraId="228DDB71"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مستوى الدلالة</w:t>
            </w:r>
            <w:r w:rsidRPr="0095201E">
              <w:rPr>
                <w:rFonts w:asciiTheme="majorBidi" w:hAnsiTheme="majorBidi" w:cstheme="majorBidi"/>
                <w:sz w:val="28"/>
                <w:szCs w:val="28"/>
              </w:rPr>
              <w:t xml:space="preserve"> (Sig)</w:t>
            </w:r>
          </w:p>
        </w:tc>
      </w:tr>
      <w:tr w:rsidR="00A21AAE" w:rsidRPr="0095201E" w14:paraId="58975E7B" w14:textId="77777777">
        <w:tc>
          <w:tcPr>
            <w:tcW w:w="0" w:type="auto"/>
            <w:tcMar>
              <w:top w:w="150" w:type="dxa"/>
              <w:left w:w="0" w:type="dxa"/>
              <w:bottom w:w="150" w:type="dxa"/>
              <w:right w:w="240" w:type="dxa"/>
            </w:tcMar>
            <w:vAlign w:val="center"/>
            <w:hideMark/>
          </w:tcPr>
          <w:p w14:paraId="1D066DF3"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w:t>
            </w:r>
            <w:r w:rsidRPr="0095201E">
              <w:rPr>
                <w:rFonts w:asciiTheme="majorBidi" w:hAnsiTheme="majorBidi" w:cstheme="majorBidi"/>
                <w:sz w:val="28"/>
                <w:szCs w:val="28"/>
                <w:rtl/>
              </w:rPr>
              <w:t>ثابت</w:t>
            </w:r>
            <w:r w:rsidRPr="0095201E">
              <w:rPr>
                <w:rFonts w:asciiTheme="majorBidi" w:hAnsiTheme="majorBidi" w:cstheme="majorBidi"/>
                <w:sz w:val="28"/>
                <w:szCs w:val="28"/>
              </w:rPr>
              <w:t>)</w:t>
            </w:r>
          </w:p>
        </w:tc>
        <w:tc>
          <w:tcPr>
            <w:tcW w:w="0" w:type="auto"/>
            <w:tcMar>
              <w:top w:w="150" w:type="dxa"/>
              <w:left w:w="240" w:type="dxa"/>
              <w:bottom w:w="150" w:type="dxa"/>
              <w:right w:w="240" w:type="dxa"/>
            </w:tcMar>
            <w:vAlign w:val="center"/>
            <w:hideMark/>
          </w:tcPr>
          <w:p w14:paraId="1AB4BEE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0.85</w:t>
            </w:r>
          </w:p>
        </w:tc>
        <w:tc>
          <w:tcPr>
            <w:tcW w:w="0" w:type="auto"/>
            <w:tcMar>
              <w:top w:w="150" w:type="dxa"/>
              <w:left w:w="240" w:type="dxa"/>
              <w:bottom w:w="150" w:type="dxa"/>
              <w:right w:w="240" w:type="dxa"/>
            </w:tcMar>
            <w:vAlign w:val="center"/>
            <w:hideMark/>
          </w:tcPr>
          <w:p w14:paraId="230D2DB1"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0.18</w:t>
            </w:r>
          </w:p>
        </w:tc>
        <w:tc>
          <w:tcPr>
            <w:tcW w:w="0" w:type="auto"/>
            <w:tcMar>
              <w:top w:w="150" w:type="dxa"/>
              <w:left w:w="240" w:type="dxa"/>
              <w:bottom w:w="150" w:type="dxa"/>
              <w:right w:w="240" w:type="dxa"/>
            </w:tcMar>
            <w:vAlign w:val="center"/>
            <w:hideMark/>
          </w:tcPr>
          <w:p w14:paraId="4B9E9D7E"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c>
          <w:tcPr>
            <w:tcW w:w="0" w:type="auto"/>
            <w:tcMar>
              <w:top w:w="150" w:type="dxa"/>
              <w:left w:w="240" w:type="dxa"/>
              <w:bottom w:w="150" w:type="dxa"/>
              <w:right w:w="240" w:type="dxa"/>
            </w:tcMar>
            <w:vAlign w:val="center"/>
            <w:hideMark/>
          </w:tcPr>
          <w:p w14:paraId="1F0CBB79"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4.72</w:t>
            </w:r>
          </w:p>
        </w:tc>
        <w:tc>
          <w:tcPr>
            <w:tcW w:w="0" w:type="auto"/>
            <w:tcMar>
              <w:top w:w="150" w:type="dxa"/>
              <w:left w:w="240" w:type="dxa"/>
              <w:bottom w:w="150" w:type="dxa"/>
              <w:right w:w="0" w:type="dxa"/>
            </w:tcMar>
            <w:vAlign w:val="center"/>
            <w:hideMark/>
          </w:tcPr>
          <w:p w14:paraId="4680DC7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0.000</w:t>
            </w:r>
          </w:p>
        </w:tc>
      </w:tr>
      <w:tr w:rsidR="00A21AAE" w:rsidRPr="0095201E" w14:paraId="211D853B" w14:textId="77777777">
        <w:tc>
          <w:tcPr>
            <w:tcW w:w="0" w:type="auto"/>
            <w:tcMar>
              <w:top w:w="150" w:type="dxa"/>
              <w:left w:w="0" w:type="dxa"/>
              <w:bottom w:w="150" w:type="dxa"/>
              <w:right w:w="240" w:type="dxa"/>
            </w:tcMar>
            <w:vAlign w:val="center"/>
            <w:hideMark/>
          </w:tcPr>
          <w:p w14:paraId="421081EE"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الامتثال القانوني</w:t>
            </w:r>
          </w:p>
        </w:tc>
        <w:tc>
          <w:tcPr>
            <w:tcW w:w="0" w:type="auto"/>
            <w:tcMar>
              <w:top w:w="150" w:type="dxa"/>
              <w:left w:w="240" w:type="dxa"/>
              <w:bottom w:w="150" w:type="dxa"/>
              <w:right w:w="240" w:type="dxa"/>
            </w:tcMar>
            <w:vAlign w:val="center"/>
            <w:hideMark/>
          </w:tcPr>
          <w:p w14:paraId="0E555AD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0.18</w:t>
            </w:r>
          </w:p>
        </w:tc>
        <w:tc>
          <w:tcPr>
            <w:tcW w:w="0" w:type="auto"/>
            <w:tcMar>
              <w:top w:w="150" w:type="dxa"/>
              <w:left w:w="240" w:type="dxa"/>
              <w:bottom w:w="150" w:type="dxa"/>
              <w:right w:w="240" w:type="dxa"/>
            </w:tcMar>
            <w:vAlign w:val="center"/>
            <w:hideMark/>
          </w:tcPr>
          <w:p w14:paraId="7B8B63C3"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0.05</w:t>
            </w:r>
          </w:p>
        </w:tc>
        <w:tc>
          <w:tcPr>
            <w:tcW w:w="0" w:type="auto"/>
            <w:tcMar>
              <w:top w:w="150" w:type="dxa"/>
              <w:left w:w="240" w:type="dxa"/>
              <w:bottom w:w="150" w:type="dxa"/>
              <w:right w:w="240" w:type="dxa"/>
            </w:tcMar>
            <w:vAlign w:val="center"/>
            <w:hideMark/>
          </w:tcPr>
          <w:p w14:paraId="2D7F38B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0.19</w:t>
            </w:r>
          </w:p>
        </w:tc>
        <w:tc>
          <w:tcPr>
            <w:tcW w:w="0" w:type="auto"/>
            <w:tcMar>
              <w:top w:w="150" w:type="dxa"/>
              <w:left w:w="240" w:type="dxa"/>
              <w:bottom w:w="150" w:type="dxa"/>
              <w:right w:w="240" w:type="dxa"/>
            </w:tcMar>
            <w:vAlign w:val="center"/>
            <w:hideMark/>
          </w:tcPr>
          <w:p w14:paraId="04B058BF"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3.60</w:t>
            </w:r>
          </w:p>
        </w:tc>
        <w:tc>
          <w:tcPr>
            <w:tcW w:w="0" w:type="auto"/>
            <w:tcMar>
              <w:top w:w="150" w:type="dxa"/>
              <w:left w:w="240" w:type="dxa"/>
              <w:bottom w:w="150" w:type="dxa"/>
              <w:right w:w="0" w:type="dxa"/>
            </w:tcMar>
            <w:vAlign w:val="center"/>
            <w:hideMark/>
          </w:tcPr>
          <w:p w14:paraId="7C493FB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0.001</w:t>
            </w:r>
          </w:p>
        </w:tc>
      </w:tr>
      <w:tr w:rsidR="00A21AAE" w:rsidRPr="0095201E" w14:paraId="062551B2" w14:textId="77777777">
        <w:tc>
          <w:tcPr>
            <w:tcW w:w="0" w:type="auto"/>
            <w:tcMar>
              <w:top w:w="150" w:type="dxa"/>
              <w:left w:w="0" w:type="dxa"/>
              <w:bottom w:w="150" w:type="dxa"/>
              <w:right w:w="240" w:type="dxa"/>
            </w:tcMar>
            <w:vAlign w:val="center"/>
            <w:hideMark/>
          </w:tcPr>
          <w:p w14:paraId="048CDBC3"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الممارسات الصديقة للموظف</w:t>
            </w:r>
          </w:p>
        </w:tc>
        <w:tc>
          <w:tcPr>
            <w:tcW w:w="0" w:type="auto"/>
            <w:tcMar>
              <w:top w:w="150" w:type="dxa"/>
              <w:left w:w="240" w:type="dxa"/>
              <w:bottom w:w="150" w:type="dxa"/>
              <w:right w:w="240" w:type="dxa"/>
            </w:tcMar>
            <w:vAlign w:val="center"/>
            <w:hideMark/>
          </w:tcPr>
          <w:p w14:paraId="2AD78B94"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0.32</w:t>
            </w:r>
          </w:p>
        </w:tc>
        <w:tc>
          <w:tcPr>
            <w:tcW w:w="0" w:type="auto"/>
            <w:tcMar>
              <w:top w:w="150" w:type="dxa"/>
              <w:left w:w="240" w:type="dxa"/>
              <w:bottom w:w="150" w:type="dxa"/>
              <w:right w:w="240" w:type="dxa"/>
            </w:tcMar>
            <w:vAlign w:val="center"/>
            <w:hideMark/>
          </w:tcPr>
          <w:p w14:paraId="2A126809"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0.06</w:t>
            </w:r>
          </w:p>
        </w:tc>
        <w:tc>
          <w:tcPr>
            <w:tcW w:w="0" w:type="auto"/>
            <w:tcMar>
              <w:top w:w="150" w:type="dxa"/>
              <w:left w:w="240" w:type="dxa"/>
              <w:bottom w:w="150" w:type="dxa"/>
              <w:right w:w="240" w:type="dxa"/>
            </w:tcMar>
            <w:vAlign w:val="center"/>
            <w:hideMark/>
          </w:tcPr>
          <w:p w14:paraId="1F2DEEBF"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0.28</w:t>
            </w:r>
          </w:p>
        </w:tc>
        <w:tc>
          <w:tcPr>
            <w:tcW w:w="0" w:type="auto"/>
            <w:tcMar>
              <w:top w:w="150" w:type="dxa"/>
              <w:left w:w="240" w:type="dxa"/>
              <w:bottom w:w="150" w:type="dxa"/>
              <w:right w:w="240" w:type="dxa"/>
            </w:tcMar>
            <w:vAlign w:val="center"/>
            <w:hideMark/>
          </w:tcPr>
          <w:p w14:paraId="402CE82F"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5.33</w:t>
            </w:r>
          </w:p>
        </w:tc>
        <w:tc>
          <w:tcPr>
            <w:tcW w:w="0" w:type="auto"/>
            <w:tcMar>
              <w:top w:w="150" w:type="dxa"/>
              <w:left w:w="240" w:type="dxa"/>
              <w:bottom w:w="150" w:type="dxa"/>
              <w:right w:w="0" w:type="dxa"/>
            </w:tcMar>
            <w:vAlign w:val="center"/>
            <w:hideMark/>
          </w:tcPr>
          <w:p w14:paraId="15D421E7"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0.000</w:t>
            </w:r>
          </w:p>
        </w:tc>
      </w:tr>
      <w:tr w:rsidR="00A21AAE" w:rsidRPr="0095201E" w14:paraId="24627F4F" w14:textId="77777777">
        <w:tc>
          <w:tcPr>
            <w:tcW w:w="0" w:type="auto"/>
            <w:tcMar>
              <w:top w:w="150" w:type="dxa"/>
              <w:left w:w="0" w:type="dxa"/>
              <w:bottom w:w="150" w:type="dxa"/>
              <w:right w:w="240" w:type="dxa"/>
            </w:tcMar>
            <w:vAlign w:val="center"/>
            <w:hideMark/>
          </w:tcPr>
          <w:p w14:paraId="60BBC4A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تيسير المسؤولية الاجتماعية العامة</w:t>
            </w:r>
          </w:p>
        </w:tc>
        <w:tc>
          <w:tcPr>
            <w:tcW w:w="0" w:type="auto"/>
            <w:tcMar>
              <w:top w:w="150" w:type="dxa"/>
              <w:left w:w="240" w:type="dxa"/>
              <w:bottom w:w="150" w:type="dxa"/>
              <w:right w:w="240" w:type="dxa"/>
            </w:tcMar>
            <w:vAlign w:val="center"/>
            <w:hideMark/>
          </w:tcPr>
          <w:p w14:paraId="1E74DE5E"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0.24</w:t>
            </w:r>
          </w:p>
        </w:tc>
        <w:tc>
          <w:tcPr>
            <w:tcW w:w="0" w:type="auto"/>
            <w:tcMar>
              <w:top w:w="150" w:type="dxa"/>
              <w:left w:w="240" w:type="dxa"/>
              <w:bottom w:w="150" w:type="dxa"/>
              <w:right w:w="240" w:type="dxa"/>
            </w:tcMar>
            <w:vAlign w:val="center"/>
            <w:hideMark/>
          </w:tcPr>
          <w:p w14:paraId="04837480"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0.05</w:t>
            </w:r>
          </w:p>
        </w:tc>
        <w:tc>
          <w:tcPr>
            <w:tcW w:w="0" w:type="auto"/>
            <w:tcMar>
              <w:top w:w="150" w:type="dxa"/>
              <w:left w:w="240" w:type="dxa"/>
              <w:bottom w:w="150" w:type="dxa"/>
              <w:right w:w="240" w:type="dxa"/>
            </w:tcMar>
            <w:vAlign w:val="center"/>
            <w:hideMark/>
          </w:tcPr>
          <w:p w14:paraId="4218F664"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0.22</w:t>
            </w:r>
          </w:p>
        </w:tc>
        <w:tc>
          <w:tcPr>
            <w:tcW w:w="0" w:type="auto"/>
            <w:tcMar>
              <w:top w:w="150" w:type="dxa"/>
              <w:left w:w="240" w:type="dxa"/>
              <w:bottom w:w="150" w:type="dxa"/>
              <w:right w:w="240" w:type="dxa"/>
            </w:tcMar>
            <w:vAlign w:val="center"/>
            <w:hideMark/>
          </w:tcPr>
          <w:p w14:paraId="52B13464"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4.80</w:t>
            </w:r>
          </w:p>
        </w:tc>
        <w:tc>
          <w:tcPr>
            <w:tcW w:w="0" w:type="auto"/>
            <w:tcMar>
              <w:top w:w="150" w:type="dxa"/>
              <w:left w:w="240" w:type="dxa"/>
              <w:bottom w:w="150" w:type="dxa"/>
              <w:right w:w="0" w:type="dxa"/>
            </w:tcMar>
            <w:vAlign w:val="center"/>
            <w:hideMark/>
          </w:tcPr>
          <w:p w14:paraId="7333C6E7"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Pr>
              <w:t>0.000</w:t>
            </w:r>
          </w:p>
        </w:tc>
      </w:tr>
    </w:tbl>
    <w:p w14:paraId="71BAC90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Pr>
        <w:t>R = 0.58</w:t>
      </w:r>
      <w:r w:rsidRPr="0095201E">
        <w:rPr>
          <w:rFonts w:asciiTheme="majorBidi" w:hAnsiTheme="majorBidi" w:cstheme="majorBidi"/>
          <w:b/>
          <w:bCs/>
          <w:sz w:val="28"/>
          <w:szCs w:val="28"/>
          <w:rtl/>
        </w:rPr>
        <w:t xml:space="preserve">، </w:t>
      </w:r>
      <w:r w:rsidRPr="0095201E">
        <w:rPr>
          <w:rFonts w:asciiTheme="majorBidi" w:hAnsiTheme="majorBidi" w:cstheme="majorBidi"/>
          <w:b/>
          <w:bCs/>
          <w:sz w:val="28"/>
          <w:szCs w:val="28"/>
        </w:rPr>
        <w:t>R² = 0.34</w:t>
      </w:r>
      <w:r w:rsidRPr="0095201E">
        <w:rPr>
          <w:rFonts w:asciiTheme="majorBidi" w:hAnsiTheme="majorBidi" w:cstheme="majorBidi"/>
          <w:b/>
          <w:bCs/>
          <w:sz w:val="28"/>
          <w:szCs w:val="28"/>
          <w:rtl/>
        </w:rPr>
        <w:t xml:space="preserve">، </w:t>
      </w:r>
      <w:r w:rsidRPr="0095201E">
        <w:rPr>
          <w:rFonts w:asciiTheme="majorBidi" w:hAnsiTheme="majorBidi" w:cstheme="majorBidi"/>
          <w:b/>
          <w:bCs/>
          <w:sz w:val="28"/>
          <w:szCs w:val="28"/>
        </w:rPr>
        <w:t xml:space="preserve">R² </w:t>
      </w:r>
      <w:r w:rsidRPr="0095201E">
        <w:rPr>
          <w:rFonts w:asciiTheme="majorBidi" w:hAnsiTheme="majorBidi" w:cstheme="majorBidi"/>
          <w:b/>
          <w:bCs/>
          <w:sz w:val="28"/>
          <w:szCs w:val="28"/>
          <w:rtl/>
        </w:rPr>
        <w:t>المعدل = 0.33، قيمة</w:t>
      </w:r>
      <w:r w:rsidRPr="0095201E">
        <w:rPr>
          <w:rFonts w:asciiTheme="majorBidi" w:hAnsiTheme="majorBidi" w:cstheme="majorBidi"/>
          <w:b/>
          <w:bCs/>
          <w:sz w:val="28"/>
          <w:szCs w:val="28"/>
        </w:rPr>
        <w:t xml:space="preserve"> F = 65.42</w:t>
      </w:r>
      <w:r w:rsidRPr="0095201E">
        <w:rPr>
          <w:rFonts w:asciiTheme="majorBidi" w:hAnsiTheme="majorBidi" w:cstheme="majorBidi"/>
          <w:b/>
          <w:bCs/>
          <w:sz w:val="28"/>
          <w:szCs w:val="28"/>
          <w:rtl/>
        </w:rPr>
        <w:t>، مستوى الدلالة = 0.000</w:t>
      </w:r>
    </w:p>
    <w:p w14:paraId="25BFB8EA"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تحليل النتائج</w:t>
      </w:r>
      <w:r w:rsidRPr="0095201E">
        <w:rPr>
          <w:rFonts w:asciiTheme="majorBidi" w:hAnsiTheme="majorBidi" w:cstheme="majorBidi"/>
          <w:b/>
          <w:bCs/>
          <w:sz w:val="28"/>
          <w:szCs w:val="28"/>
        </w:rPr>
        <w:t>:</w:t>
      </w:r>
    </w:p>
    <w:p w14:paraId="47259DAF" w14:textId="77777777" w:rsidR="00A21AAE" w:rsidRPr="0095201E" w:rsidRDefault="00A21AAE">
      <w:pPr>
        <w:numPr>
          <w:ilvl w:val="0"/>
          <w:numId w:val="5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Pr>
        <w:t>R² = 0.34:</w:t>
      </w:r>
      <w:r w:rsidRPr="0095201E">
        <w:rPr>
          <w:rFonts w:asciiTheme="majorBidi" w:hAnsiTheme="majorBidi" w:cstheme="majorBidi"/>
          <w:sz w:val="28"/>
          <w:szCs w:val="28"/>
        </w:rPr>
        <w:t> </w:t>
      </w:r>
      <w:r w:rsidRPr="0095201E">
        <w:rPr>
          <w:rFonts w:asciiTheme="majorBidi" w:hAnsiTheme="majorBidi" w:cstheme="majorBidi"/>
          <w:sz w:val="28"/>
          <w:szCs w:val="28"/>
          <w:rtl/>
        </w:rPr>
        <w:t>يشير إلى أن الأبعاد الثلاثة لممارسات الموارد البشرية المسؤولة تفسر حوالي (34%) من التباين في الولاء التنظيمي، وهي نسبة جيدة تدعم الفرض الرئيسي</w:t>
      </w:r>
      <w:r w:rsidRPr="0095201E">
        <w:rPr>
          <w:rFonts w:asciiTheme="majorBidi" w:hAnsiTheme="majorBidi" w:cstheme="majorBidi"/>
          <w:sz w:val="28"/>
          <w:szCs w:val="28"/>
        </w:rPr>
        <w:t xml:space="preserve"> (H1).</w:t>
      </w:r>
    </w:p>
    <w:p w14:paraId="091F10A7" w14:textId="77777777" w:rsidR="00A21AAE" w:rsidRPr="0095201E" w:rsidRDefault="00A21AAE">
      <w:pPr>
        <w:numPr>
          <w:ilvl w:val="0"/>
          <w:numId w:val="5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الممارسات الصديقة للموظف</w:t>
      </w:r>
      <w:r w:rsidRPr="0095201E">
        <w:rPr>
          <w:rFonts w:asciiTheme="majorBidi" w:hAnsiTheme="majorBidi" w:cstheme="majorBidi"/>
          <w:b/>
          <w:bCs/>
          <w:sz w:val="28"/>
          <w:szCs w:val="28"/>
        </w:rPr>
        <w:t xml:space="preserve"> (β = 0.28):</w:t>
      </w:r>
      <w:r w:rsidRPr="0095201E">
        <w:rPr>
          <w:rFonts w:asciiTheme="majorBidi" w:hAnsiTheme="majorBidi" w:cstheme="majorBidi"/>
          <w:sz w:val="28"/>
          <w:szCs w:val="28"/>
        </w:rPr>
        <w:t> </w:t>
      </w:r>
      <w:r w:rsidRPr="0095201E">
        <w:rPr>
          <w:rFonts w:asciiTheme="majorBidi" w:hAnsiTheme="majorBidi" w:cstheme="majorBidi"/>
          <w:sz w:val="28"/>
          <w:szCs w:val="28"/>
          <w:rtl/>
        </w:rPr>
        <w:t>هو البعد الأكثر تأثيراً في الولاء التنظيمي، مما يشير إلى أن الاهتمام باحتياجات الموظفين ورفاهيتهم هو العامل الأهم في تعزيز ولائهم. وهذا يؤكد الفرض</w:t>
      </w:r>
      <w:r w:rsidRPr="0095201E">
        <w:rPr>
          <w:rFonts w:asciiTheme="majorBidi" w:hAnsiTheme="majorBidi" w:cstheme="majorBidi"/>
          <w:sz w:val="28"/>
          <w:szCs w:val="28"/>
        </w:rPr>
        <w:t xml:space="preserve"> (H1-d </w:t>
      </w:r>
      <w:proofErr w:type="gramStart"/>
      <w:r w:rsidRPr="0095201E">
        <w:rPr>
          <w:rFonts w:asciiTheme="majorBidi" w:hAnsiTheme="majorBidi" w:cstheme="majorBidi"/>
          <w:sz w:val="28"/>
          <w:szCs w:val="28"/>
          <w:rtl/>
        </w:rPr>
        <w:t>و</w:t>
      </w:r>
      <w:r w:rsidRPr="0095201E">
        <w:rPr>
          <w:rFonts w:asciiTheme="majorBidi" w:hAnsiTheme="majorBidi" w:cstheme="majorBidi"/>
          <w:sz w:val="28"/>
          <w:szCs w:val="28"/>
        </w:rPr>
        <w:t xml:space="preserve"> H1</w:t>
      </w:r>
      <w:proofErr w:type="gramEnd"/>
      <w:r w:rsidRPr="0095201E">
        <w:rPr>
          <w:rFonts w:asciiTheme="majorBidi" w:hAnsiTheme="majorBidi" w:cstheme="majorBidi"/>
          <w:sz w:val="28"/>
          <w:szCs w:val="28"/>
        </w:rPr>
        <w:t>-f).</w:t>
      </w:r>
    </w:p>
    <w:p w14:paraId="07CE947D" w14:textId="77777777" w:rsidR="00A21AAE" w:rsidRPr="0095201E" w:rsidRDefault="00A21AAE">
      <w:pPr>
        <w:numPr>
          <w:ilvl w:val="0"/>
          <w:numId w:val="5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تيسير المسؤولية الاجتماعية العامة</w:t>
      </w:r>
      <w:r w:rsidRPr="0095201E">
        <w:rPr>
          <w:rFonts w:asciiTheme="majorBidi" w:hAnsiTheme="majorBidi" w:cstheme="majorBidi"/>
          <w:b/>
          <w:bCs/>
          <w:sz w:val="28"/>
          <w:szCs w:val="28"/>
        </w:rPr>
        <w:t xml:space="preserve"> (β = 0.22):</w:t>
      </w:r>
      <w:r w:rsidRPr="0095201E">
        <w:rPr>
          <w:rFonts w:asciiTheme="majorBidi" w:hAnsiTheme="majorBidi" w:cstheme="majorBidi"/>
          <w:sz w:val="28"/>
          <w:szCs w:val="28"/>
        </w:rPr>
        <w:t> </w:t>
      </w:r>
      <w:r w:rsidRPr="0095201E">
        <w:rPr>
          <w:rFonts w:asciiTheme="majorBidi" w:hAnsiTheme="majorBidi" w:cstheme="majorBidi"/>
          <w:sz w:val="28"/>
          <w:szCs w:val="28"/>
          <w:rtl/>
        </w:rPr>
        <w:t>جاء في المرتبة الثانية، مما يشير إلى أن إشراك الموظفين في المبادرات المجتمعية والبيئية يعزز ولاءهم، ويدعم الفرضين</w:t>
      </w:r>
      <w:r w:rsidRPr="0095201E">
        <w:rPr>
          <w:rFonts w:asciiTheme="majorBidi" w:hAnsiTheme="majorBidi" w:cstheme="majorBidi"/>
          <w:sz w:val="28"/>
          <w:szCs w:val="28"/>
        </w:rPr>
        <w:t xml:space="preserve"> (H1-g</w:t>
      </w:r>
      <w:r w:rsidRPr="0095201E">
        <w:rPr>
          <w:rFonts w:asciiTheme="majorBidi" w:hAnsiTheme="majorBidi" w:cstheme="majorBidi"/>
          <w:sz w:val="28"/>
          <w:szCs w:val="28"/>
          <w:rtl/>
        </w:rPr>
        <w:t xml:space="preserve">، </w:t>
      </w:r>
      <w:r w:rsidRPr="0095201E">
        <w:rPr>
          <w:rFonts w:asciiTheme="majorBidi" w:hAnsiTheme="majorBidi" w:cstheme="majorBidi"/>
          <w:sz w:val="28"/>
          <w:szCs w:val="28"/>
        </w:rPr>
        <w:t>H1-h</w:t>
      </w:r>
      <w:r w:rsidRPr="0095201E">
        <w:rPr>
          <w:rFonts w:asciiTheme="majorBidi" w:hAnsiTheme="majorBidi" w:cstheme="majorBidi"/>
          <w:sz w:val="28"/>
          <w:szCs w:val="28"/>
          <w:rtl/>
        </w:rPr>
        <w:t xml:space="preserve">، </w:t>
      </w:r>
      <w:r w:rsidRPr="0095201E">
        <w:rPr>
          <w:rFonts w:asciiTheme="majorBidi" w:hAnsiTheme="majorBidi" w:cstheme="majorBidi"/>
          <w:sz w:val="28"/>
          <w:szCs w:val="28"/>
        </w:rPr>
        <w:t>H1-i).</w:t>
      </w:r>
    </w:p>
    <w:p w14:paraId="1B232D45" w14:textId="77777777" w:rsidR="00A21AAE" w:rsidRPr="0095201E" w:rsidRDefault="00A21AAE">
      <w:pPr>
        <w:numPr>
          <w:ilvl w:val="0"/>
          <w:numId w:val="5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الامتثال القانوني</w:t>
      </w:r>
      <w:r w:rsidRPr="0095201E">
        <w:rPr>
          <w:rFonts w:asciiTheme="majorBidi" w:hAnsiTheme="majorBidi" w:cstheme="majorBidi"/>
          <w:b/>
          <w:bCs/>
          <w:sz w:val="28"/>
          <w:szCs w:val="28"/>
        </w:rPr>
        <w:t xml:space="preserve"> (β = 0.19):</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جاء في المرتبة الثالثة، مما يشير إلى أن الالتزام بالقوانين هو عامل </w:t>
      </w:r>
      <w:proofErr w:type="gramStart"/>
      <w:r w:rsidRPr="0095201E">
        <w:rPr>
          <w:rFonts w:asciiTheme="majorBidi" w:hAnsiTheme="majorBidi" w:cstheme="majorBidi"/>
          <w:sz w:val="28"/>
          <w:szCs w:val="28"/>
          <w:rtl/>
        </w:rPr>
        <w:t>أساسي</w:t>
      </w:r>
      <w:proofErr w:type="gramEnd"/>
      <w:r w:rsidRPr="0095201E">
        <w:rPr>
          <w:rFonts w:asciiTheme="majorBidi" w:hAnsiTheme="majorBidi" w:cstheme="majorBidi"/>
          <w:sz w:val="28"/>
          <w:szCs w:val="28"/>
          <w:rtl/>
        </w:rPr>
        <w:t xml:space="preserve"> ولكنه ليس كافياً بمفرده لتعزيز الولاء، ويدعم الفروض</w:t>
      </w:r>
      <w:r w:rsidRPr="0095201E">
        <w:rPr>
          <w:rFonts w:asciiTheme="majorBidi" w:hAnsiTheme="majorBidi" w:cstheme="majorBidi"/>
          <w:sz w:val="28"/>
          <w:szCs w:val="28"/>
        </w:rPr>
        <w:t xml:space="preserve"> (H1-a</w:t>
      </w:r>
      <w:r w:rsidRPr="0095201E">
        <w:rPr>
          <w:rFonts w:asciiTheme="majorBidi" w:hAnsiTheme="majorBidi" w:cstheme="majorBidi"/>
          <w:sz w:val="28"/>
          <w:szCs w:val="28"/>
          <w:rtl/>
        </w:rPr>
        <w:t xml:space="preserve">، </w:t>
      </w:r>
      <w:r w:rsidRPr="0095201E">
        <w:rPr>
          <w:rFonts w:asciiTheme="majorBidi" w:hAnsiTheme="majorBidi" w:cstheme="majorBidi"/>
          <w:sz w:val="28"/>
          <w:szCs w:val="28"/>
        </w:rPr>
        <w:t>H1-b</w:t>
      </w:r>
      <w:r w:rsidRPr="0095201E">
        <w:rPr>
          <w:rFonts w:asciiTheme="majorBidi" w:hAnsiTheme="majorBidi" w:cstheme="majorBidi"/>
          <w:sz w:val="28"/>
          <w:szCs w:val="28"/>
          <w:rtl/>
        </w:rPr>
        <w:t xml:space="preserve">، </w:t>
      </w:r>
      <w:r w:rsidRPr="0095201E">
        <w:rPr>
          <w:rFonts w:asciiTheme="majorBidi" w:hAnsiTheme="majorBidi" w:cstheme="majorBidi"/>
          <w:sz w:val="28"/>
          <w:szCs w:val="28"/>
        </w:rPr>
        <w:t>H1-c).</w:t>
      </w:r>
    </w:p>
    <w:p w14:paraId="2F8C69D6" w14:textId="77777777" w:rsidR="00A21AAE" w:rsidRPr="0095201E" w:rsidRDefault="00A21AAE">
      <w:pPr>
        <w:numPr>
          <w:ilvl w:val="0"/>
          <w:numId w:val="5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قيمة</w:t>
      </w:r>
      <w:r w:rsidRPr="0095201E">
        <w:rPr>
          <w:rFonts w:asciiTheme="majorBidi" w:hAnsiTheme="majorBidi" w:cstheme="majorBidi"/>
          <w:b/>
          <w:bCs/>
          <w:sz w:val="28"/>
          <w:szCs w:val="28"/>
        </w:rPr>
        <w:t xml:space="preserve"> (F = 65.42) </w:t>
      </w:r>
      <w:r w:rsidRPr="0095201E">
        <w:rPr>
          <w:rFonts w:asciiTheme="majorBidi" w:hAnsiTheme="majorBidi" w:cstheme="majorBidi"/>
          <w:b/>
          <w:bCs/>
          <w:sz w:val="28"/>
          <w:szCs w:val="28"/>
          <w:rtl/>
        </w:rPr>
        <w:t>ومستوى الدلالة</w:t>
      </w:r>
      <w:r w:rsidRPr="0095201E">
        <w:rPr>
          <w:rFonts w:asciiTheme="majorBidi" w:hAnsiTheme="majorBidi" w:cstheme="majorBidi"/>
          <w:b/>
          <w:bCs/>
          <w:sz w:val="28"/>
          <w:szCs w:val="28"/>
        </w:rPr>
        <w:t xml:space="preserve"> (0.000):</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يشيران إلى أن النموذج </w:t>
      </w:r>
      <w:proofErr w:type="spellStart"/>
      <w:r w:rsidRPr="0095201E">
        <w:rPr>
          <w:rFonts w:asciiTheme="majorBidi" w:hAnsiTheme="majorBidi" w:cstheme="majorBidi"/>
          <w:sz w:val="28"/>
          <w:szCs w:val="28"/>
          <w:rtl/>
        </w:rPr>
        <w:t>الانحداري</w:t>
      </w:r>
      <w:proofErr w:type="spellEnd"/>
      <w:r w:rsidRPr="0095201E">
        <w:rPr>
          <w:rFonts w:asciiTheme="majorBidi" w:hAnsiTheme="majorBidi" w:cstheme="majorBidi"/>
          <w:sz w:val="28"/>
          <w:szCs w:val="28"/>
          <w:rtl/>
        </w:rPr>
        <w:t xml:space="preserve"> ككل ذو دلالة إحصائية، ويؤكدان صحة الفروض</w:t>
      </w:r>
      <w:r w:rsidRPr="0095201E">
        <w:rPr>
          <w:rFonts w:asciiTheme="majorBidi" w:hAnsiTheme="majorBidi" w:cstheme="majorBidi"/>
          <w:sz w:val="28"/>
          <w:szCs w:val="28"/>
        </w:rPr>
        <w:t>.</w:t>
      </w:r>
    </w:p>
    <w:p w14:paraId="38C5124E"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Pr>
        <w:t xml:space="preserve">3. </w:t>
      </w:r>
      <w:r w:rsidRPr="0095201E">
        <w:rPr>
          <w:rFonts w:asciiTheme="majorBidi" w:hAnsiTheme="majorBidi" w:cstheme="majorBidi"/>
          <w:b/>
          <w:bCs/>
          <w:sz w:val="28"/>
          <w:szCs w:val="28"/>
          <w:rtl/>
        </w:rPr>
        <w:t>اختبار الفروق في الولاء التنظيمي حسب الخصائص الديموغرافية</w:t>
      </w:r>
    </w:p>
    <w:p w14:paraId="7B5C12D3"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أ. اختبار الفروق حسب سنوات الخبرة</w:t>
      </w:r>
      <w:r w:rsidRPr="0095201E">
        <w:rPr>
          <w:rFonts w:asciiTheme="majorBidi" w:hAnsiTheme="majorBidi" w:cstheme="majorBidi"/>
          <w:b/>
          <w:bCs/>
          <w:sz w:val="28"/>
          <w:szCs w:val="28"/>
        </w:rPr>
        <w:t xml:space="preserve"> (</w:t>
      </w:r>
      <w:r w:rsidRPr="0095201E">
        <w:rPr>
          <w:rFonts w:asciiTheme="majorBidi" w:hAnsiTheme="majorBidi" w:cstheme="majorBidi"/>
          <w:b/>
          <w:bCs/>
          <w:sz w:val="28"/>
          <w:szCs w:val="28"/>
          <w:rtl/>
        </w:rPr>
        <w:t>الفرض</w:t>
      </w:r>
      <w:r w:rsidRPr="0095201E">
        <w:rPr>
          <w:rFonts w:asciiTheme="majorBidi" w:hAnsiTheme="majorBidi" w:cstheme="majorBidi"/>
          <w:b/>
          <w:bCs/>
          <w:sz w:val="28"/>
          <w:szCs w:val="28"/>
        </w:rPr>
        <w:t xml:space="preserve"> H1-j)</w:t>
      </w:r>
    </w:p>
    <w:p w14:paraId="164B165A"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تم استخدام </w:t>
      </w:r>
      <w:r w:rsidRPr="0095201E">
        <w:rPr>
          <w:rFonts w:asciiTheme="majorBidi" w:hAnsiTheme="majorBidi" w:cstheme="majorBidi"/>
          <w:b/>
          <w:bCs/>
          <w:sz w:val="28"/>
          <w:szCs w:val="28"/>
          <w:rtl/>
        </w:rPr>
        <w:t>اختبار تحليل التباين الأحادي</w:t>
      </w:r>
      <w:r w:rsidRPr="0095201E">
        <w:rPr>
          <w:rFonts w:asciiTheme="majorBidi" w:hAnsiTheme="majorBidi" w:cstheme="majorBidi"/>
          <w:b/>
          <w:bCs/>
          <w:sz w:val="28"/>
          <w:szCs w:val="28"/>
        </w:rPr>
        <w:t xml:space="preserve"> (ANOVA)</w:t>
      </w:r>
      <w:r w:rsidRPr="0095201E">
        <w:rPr>
          <w:rFonts w:asciiTheme="majorBidi" w:hAnsiTheme="majorBidi" w:cstheme="majorBidi"/>
          <w:sz w:val="28"/>
          <w:szCs w:val="28"/>
        </w:rPr>
        <w:t> </w:t>
      </w:r>
      <w:r w:rsidRPr="0095201E">
        <w:rPr>
          <w:rFonts w:asciiTheme="majorBidi" w:hAnsiTheme="majorBidi" w:cstheme="majorBidi"/>
          <w:sz w:val="28"/>
          <w:szCs w:val="28"/>
          <w:rtl/>
        </w:rPr>
        <w:t>لاختبار وجود فروق في الولاء التنظيمي حسب سنوات الخبرة</w:t>
      </w:r>
      <w:r w:rsidRPr="0095201E">
        <w:rPr>
          <w:rFonts w:asciiTheme="majorBidi" w:hAnsiTheme="majorBidi" w:cstheme="majorBidi"/>
          <w:sz w:val="28"/>
          <w:szCs w:val="28"/>
        </w:rPr>
        <w:t>.</w:t>
      </w:r>
    </w:p>
    <w:p w14:paraId="59A52B2C"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(6): نتائج تحليل التباين الأحادي لاختبار الفروق في الولاء التنظيمي حسب سنوات الخبرة</w:t>
      </w:r>
    </w:p>
    <w:tbl>
      <w:tblPr>
        <w:tblStyle w:val="TableGridLight"/>
        <w:tblW w:w="0" w:type="auto"/>
        <w:tblLook w:val="04A0" w:firstRow="1" w:lastRow="0" w:firstColumn="1" w:lastColumn="0" w:noHBand="0" w:noVBand="1"/>
      </w:tblPr>
      <w:tblGrid>
        <w:gridCol w:w="1691"/>
        <w:gridCol w:w="1652"/>
        <w:gridCol w:w="1413"/>
        <w:gridCol w:w="1634"/>
        <w:gridCol w:w="1002"/>
        <w:gridCol w:w="1430"/>
      </w:tblGrid>
      <w:tr w:rsidR="00A21AAE" w:rsidRPr="0095201E" w14:paraId="15498618" w14:textId="77777777" w:rsidTr="0095201E">
        <w:tc>
          <w:tcPr>
            <w:tcW w:w="0" w:type="auto"/>
            <w:shd w:val="clear" w:color="auto" w:fill="F2F2F2" w:themeFill="background1" w:themeFillShade="F2"/>
            <w:vAlign w:val="center"/>
            <w:hideMark/>
          </w:tcPr>
          <w:p w14:paraId="307624D5"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مصدر التباين</w:t>
            </w:r>
          </w:p>
        </w:tc>
        <w:tc>
          <w:tcPr>
            <w:tcW w:w="0" w:type="auto"/>
            <w:shd w:val="clear" w:color="auto" w:fill="F2F2F2" w:themeFill="background1" w:themeFillShade="F2"/>
            <w:vAlign w:val="center"/>
            <w:hideMark/>
          </w:tcPr>
          <w:p w14:paraId="3F6FBDCB"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مجموع المربعات</w:t>
            </w:r>
          </w:p>
        </w:tc>
        <w:tc>
          <w:tcPr>
            <w:tcW w:w="0" w:type="auto"/>
            <w:shd w:val="clear" w:color="auto" w:fill="F2F2F2" w:themeFill="background1" w:themeFillShade="F2"/>
            <w:vAlign w:val="center"/>
            <w:hideMark/>
          </w:tcPr>
          <w:p w14:paraId="3CD0FA59"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درجات الحرية</w:t>
            </w:r>
          </w:p>
        </w:tc>
        <w:tc>
          <w:tcPr>
            <w:tcW w:w="0" w:type="auto"/>
            <w:shd w:val="clear" w:color="auto" w:fill="F2F2F2" w:themeFill="background1" w:themeFillShade="F2"/>
            <w:vAlign w:val="center"/>
            <w:hideMark/>
          </w:tcPr>
          <w:p w14:paraId="38210DDC"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متوسط المربعات</w:t>
            </w:r>
          </w:p>
        </w:tc>
        <w:tc>
          <w:tcPr>
            <w:tcW w:w="0" w:type="auto"/>
            <w:shd w:val="clear" w:color="auto" w:fill="F2F2F2" w:themeFill="background1" w:themeFillShade="F2"/>
            <w:vAlign w:val="center"/>
            <w:hideMark/>
          </w:tcPr>
          <w:p w14:paraId="671D8F7B"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قيمة</w:t>
            </w:r>
            <w:r w:rsidRPr="0095201E">
              <w:rPr>
                <w:rFonts w:asciiTheme="majorBidi" w:hAnsiTheme="majorBidi" w:cstheme="majorBidi"/>
                <w:b/>
                <w:bCs/>
                <w:sz w:val="28"/>
                <w:szCs w:val="28"/>
              </w:rPr>
              <w:t xml:space="preserve"> (F)</w:t>
            </w:r>
          </w:p>
        </w:tc>
        <w:tc>
          <w:tcPr>
            <w:tcW w:w="0" w:type="auto"/>
            <w:shd w:val="clear" w:color="auto" w:fill="F2F2F2" w:themeFill="background1" w:themeFillShade="F2"/>
            <w:vAlign w:val="center"/>
            <w:hideMark/>
          </w:tcPr>
          <w:p w14:paraId="7416445C"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مستوى الدلالة</w:t>
            </w:r>
          </w:p>
        </w:tc>
      </w:tr>
      <w:tr w:rsidR="00A21AAE" w:rsidRPr="0095201E" w14:paraId="58A72FD8" w14:textId="77777777" w:rsidTr="0095201E">
        <w:tc>
          <w:tcPr>
            <w:tcW w:w="0" w:type="auto"/>
            <w:hideMark/>
          </w:tcPr>
          <w:p w14:paraId="40AA062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بين المجموعات</w:t>
            </w:r>
          </w:p>
        </w:tc>
        <w:tc>
          <w:tcPr>
            <w:tcW w:w="0" w:type="auto"/>
            <w:hideMark/>
          </w:tcPr>
          <w:p w14:paraId="55BC0D2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4.56</w:t>
            </w:r>
          </w:p>
        </w:tc>
        <w:tc>
          <w:tcPr>
            <w:tcW w:w="0" w:type="auto"/>
            <w:hideMark/>
          </w:tcPr>
          <w:p w14:paraId="2A5116A4"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w:t>
            </w:r>
          </w:p>
        </w:tc>
        <w:tc>
          <w:tcPr>
            <w:tcW w:w="0" w:type="auto"/>
            <w:hideMark/>
          </w:tcPr>
          <w:p w14:paraId="03DE4F0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1.52</w:t>
            </w:r>
          </w:p>
        </w:tc>
        <w:tc>
          <w:tcPr>
            <w:tcW w:w="0" w:type="auto"/>
            <w:hideMark/>
          </w:tcPr>
          <w:p w14:paraId="028A4A9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3.85</w:t>
            </w:r>
          </w:p>
        </w:tc>
        <w:tc>
          <w:tcPr>
            <w:tcW w:w="0" w:type="auto"/>
            <w:hideMark/>
          </w:tcPr>
          <w:p w14:paraId="0E5B1E54"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0.012</w:t>
            </w:r>
          </w:p>
        </w:tc>
      </w:tr>
      <w:tr w:rsidR="00A21AAE" w:rsidRPr="0095201E" w14:paraId="683C74AF" w14:textId="77777777" w:rsidTr="0095201E">
        <w:tc>
          <w:tcPr>
            <w:tcW w:w="0" w:type="auto"/>
            <w:hideMark/>
          </w:tcPr>
          <w:p w14:paraId="20E34C3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داخل المجموعات</w:t>
            </w:r>
          </w:p>
        </w:tc>
        <w:tc>
          <w:tcPr>
            <w:tcW w:w="0" w:type="auto"/>
            <w:hideMark/>
          </w:tcPr>
          <w:p w14:paraId="4AEF65D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150.24</w:t>
            </w:r>
          </w:p>
        </w:tc>
        <w:tc>
          <w:tcPr>
            <w:tcW w:w="0" w:type="auto"/>
            <w:hideMark/>
          </w:tcPr>
          <w:p w14:paraId="5D21F79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380</w:t>
            </w:r>
          </w:p>
        </w:tc>
        <w:tc>
          <w:tcPr>
            <w:tcW w:w="0" w:type="auto"/>
            <w:hideMark/>
          </w:tcPr>
          <w:p w14:paraId="7B242E9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0.395</w:t>
            </w:r>
          </w:p>
        </w:tc>
        <w:tc>
          <w:tcPr>
            <w:tcW w:w="0" w:type="auto"/>
            <w:hideMark/>
          </w:tcPr>
          <w:p w14:paraId="361BAB9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c>
          <w:tcPr>
            <w:tcW w:w="0" w:type="auto"/>
            <w:hideMark/>
          </w:tcPr>
          <w:p w14:paraId="5E93D41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r>
      <w:tr w:rsidR="00A21AAE" w:rsidRPr="0095201E" w14:paraId="6974250E" w14:textId="77777777" w:rsidTr="0095201E">
        <w:tc>
          <w:tcPr>
            <w:tcW w:w="0" w:type="auto"/>
            <w:hideMark/>
          </w:tcPr>
          <w:p w14:paraId="725540DA"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المجموع</w:t>
            </w:r>
          </w:p>
        </w:tc>
        <w:tc>
          <w:tcPr>
            <w:tcW w:w="0" w:type="auto"/>
            <w:hideMark/>
          </w:tcPr>
          <w:p w14:paraId="4BA5DEE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154.80</w:t>
            </w:r>
          </w:p>
        </w:tc>
        <w:tc>
          <w:tcPr>
            <w:tcW w:w="0" w:type="auto"/>
            <w:hideMark/>
          </w:tcPr>
          <w:p w14:paraId="35646F5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383</w:t>
            </w:r>
          </w:p>
        </w:tc>
        <w:tc>
          <w:tcPr>
            <w:tcW w:w="0" w:type="auto"/>
            <w:hideMark/>
          </w:tcPr>
          <w:p w14:paraId="690F9A3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c>
          <w:tcPr>
            <w:tcW w:w="0" w:type="auto"/>
            <w:hideMark/>
          </w:tcPr>
          <w:p w14:paraId="169C32B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c>
          <w:tcPr>
            <w:tcW w:w="0" w:type="auto"/>
            <w:hideMark/>
          </w:tcPr>
          <w:p w14:paraId="0153085A"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r>
    </w:tbl>
    <w:p w14:paraId="27BE8B6A"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تحليل النتائج</w:t>
      </w:r>
      <w:r w:rsidRPr="0095201E">
        <w:rPr>
          <w:rFonts w:asciiTheme="majorBidi" w:hAnsiTheme="majorBidi" w:cstheme="majorBidi"/>
          <w:b/>
          <w:bCs/>
          <w:sz w:val="28"/>
          <w:szCs w:val="28"/>
        </w:rPr>
        <w:t>:</w:t>
      </w:r>
    </w:p>
    <w:p w14:paraId="53F73414" w14:textId="77777777" w:rsidR="00A21AAE" w:rsidRPr="0095201E" w:rsidRDefault="00A21AAE">
      <w:pPr>
        <w:numPr>
          <w:ilvl w:val="0"/>
          <w:numId w:val="58"/>
        </w:num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قيمة</w:t>
      </w:r>
      <w:r w:rsidRPr="0095201E">
        <w:rPr>
          <w:rFonts w:asciiTheme="majorBidi" w:hAnsiTheme="majorBidi" w:cstheme="majorBidi"/>
          <w:sz w:val="28"/>
          <w:szCs w:val="28"/>
        </w:rPr>
        <w:t xml:space="preserve"> (F = 3.85) </w:t>
      </w:r>
      <w:r w:rsidRPr="0095201E">
        <w:rPr>
          <w:rFonts w:asciiTheme="majorBidi" w:hAnsiTheme="majorBidi" w:cstheme="majorBidi"/>
          <w:sz w:val="28"/>
          <w:szCs w:val="28"/>
          <w:rtl/>
        </w:rPr>
        <w:t>ومستوى الدلالة (0.012) وهما أقل من (0.05)، مما يشير إلى وجود </w:t>
      </w:r>
      <w:r w:rsidRPr="0095201E">
        <w:rPr>
          <w:rFonts w:asciiTheme="majorBidi" w:hAnsiTheme="majorBidi" w:cstheme="majorBidi"/>
          <w:b/>
          <w:bCs/>
          <w:sz w:val="28"/>
          <w:szCs w:val="28"/>
          <w:rtl/>
        </w:rPr>
        <w:t>فروق ذات دلالة إحصائية</w:t>
      </w:r>
      <w:r w:rsidRPr="0095201E">
        <w:rPr>
          <w:rFonts w:asciiTheme="majorBidi" w:hAnsiTheme="majorBidi" w:cstheme="majorBidi"/>
          <w:sz w:val="28"/>
          <w:szCs w:val="28"/>
          <w:rtl/>
        </w:rPr>
        <w:t> في الولاء التنظيمي تعزى لمتغير سنوات الخبرة</w:t>
      </w:r>
      <w:r w:rsidRPr="0095201E">
        <w:rPr>
          <w:rFonts w:asciiTheme="majorBidi" w:hAnsiTheme="majorBidi" w:cstheme="majorBidi"/>
          <w:sz w:val="28"/>
          <w:szCs w:val="28"/>
        </w:rPr>
        <w:t>.</w:t>
      </w:r>
    </w:p>
    <w:p w14:paraId="4D95C38C" w14:textId="77777777" w:rsidR="00A21AAE" w:rsidRPr="0095201E" w:rsidRDefault="00A21AAE">
      <w:pPr>
        <w:numPr>
          <w:ilvl w:val="0"/>
          <w:numId w:val="58"/>
        </w:num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هذا يعني </w:t>
      </w:r>
      <w:r w:rsidRPr="0095201E">
        <w:rPr>
          <w:rFonts w:asciiTheme="majorBidi" w:hAnsiTheme="majorBidi" w:cstheme="majorBidi"/>
          <w:b/>
          <w:bCs/>
          <w:sz w:val="28"/>
          <w:szCs w:val="28"/>
          <w:rtl/>
        </w:rPr>
        <w:t>رفض الفرض</w:t>
      </w:r>
      <w:r w:rsidRPr="0095201E">
        <w:rPr>
          <w:rFonts w:asciiTheme="majorBidi" w:hAnsiTheme="majorBidi" w:cstheme="majorBidi"/>
          <w:b/>
          <w:bCs/>
          <w:sz w:val="28"/>
          <w:szCs w:val="28"/>
        </w:rPr>
        <w:t xml:space="preserve"> H1-j</w:t>
      </w:r>
      <w:r w:rsidRPr="0095201E">
        <w:rPr>
          <w:rFonts w:asciiTheme="majorBidi" w:hAnsiTheme="majorBidi" w:cstheme="majorBidi"/>
          <w:sz w:val="28"/>
          <w:szCs w:val="28"/>
        </w:rPr>
        <w:t> </w:t>
      </w:r>
      <w:r w:rsidRPr="0095201E">
        <w:rPr>
          <w:rFonts w:asciiTheme="majorBidi" w:hAnsiTheme="majorBidi" w:cstheme="majorBidi"/>
          <w:sz w:val="28"/>
          <w:szCs w:val="28"/>
          <w:rtl/>
        </w:rPr>
        <w:t>(الذي يفترض عدم وجود فروق)، حيث تبين أن الولاء يختلف باختلاف سنوات الخبرة، ويميل إلى الارتفاع مع زيادة الخبرة</w:t>
      </w:r>
      <w:r w:rsidRPr="0095201E">
        <w:rPr>
          <w:rFonts w:asciiTheme="majorBidi" w:hAnsiTheme="majorBidi" w:cstheme="majorBidi"/>
          <w:sz w:val="28"/>
          <w:szCs w:val="28"/>
        </w:rPr>
        <w:t>.</w:t>
      </w:r>
    </w:p>
    <w:p w14:paraId="057BBB5D"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ب. اختبار الفروق حسب المستوى الوظيفي</w:t>
      </w:r>
      <w:r w:rsidRPr="0095201E">
        <w:rPr>
          <w:rFonts w:asciiTheme="majorBidi" w:hAnsiTheme="majorBidi" w:cstheme="majorBidi"/>
          <w:b/>
          <w:bCs/>
          <w:sz w:val="28"/>
          <w:szCs w:val="28"/>
        </w:rPr>
        <w:t xml:space="preserve"> (</w:t>
      </w:r>
      <w:r w:rsidRPr="0095201E">
        <w:rPr>
          <w:rFonts w:asciiTheme="majorBidi" w:hAnsiTheme="majorBidi" w:cstheme="majorBidi"/>
          <w:b/>
          <w:bCs/>
          <w:sz w:val="28"/>
          <w:szCs w:val="28"/>
          <w:rtl/>
        </w:rPr>
        <w:t>الفرض</w:t>
      </w:r>
      <w:r w:rsidRPr="0095201E">
        <w:rPr>
          <w:rFonts w:asciiTheme="majorBidi" w:hAnsiTheme="majorBidi" w:cstheme="majorBidi"/>
          <w:b/>
          <w:bCs/>
          <w:sz w:val="28"/>
          <w:szCs w:val="28"/>
        </w:rPr>
        <w:t xml:space="preserve"> H1-k)</w:t>
      </w:r>
    </w:p>
    <w:p w14:paraId="76CF88AB"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تم استخدام </w:t>
      </w:r>
      <w:r w:rsidRPr="0095201E">
        <w:rPr>
          <w:rFonts w:asciiTheme="majorBidi" w:hAnsiTheme="majorBidi" w:cstheme="majorBidi"/>
          <w:b/>
          <w:bCs/>
          <w:sz w:val="28"/>
          <w:szCs w:val="28"/>
          <w:rtl/>
        </w:rPr>
        <w:t>اختبار</w:t>
      </w:r>
      <w:r w:rsidRPr="0095201E">
        <w:rPr>
          <w:rFonts w:asciiTheme="majorBidi" w:hAnsiTheme="majorBidi" w:cstheme="majorBidi"/>
          <w:b/>
          <w:bCs/>
          <w:sz w:val="28"/>
          <w:szCs w:val="28"/>
        </w:rPr>
        <w:t xml:space="preserve"> (T-test)</w:t>
      </w:r>
      <w:r w:rsidRPr="0095201E">
        <w:rPr>
          <w:rFonts w:asciiTheme="majorBidi" w:hAnsiTheme="majorBidi" w:cstheme="majorBidi"/>
          <w:sz w:val="28"/>
          <w:szCs w:val="28"/>
        </w:rPr>
        <w:t> </w:t>
      </w:r>
      <w:r w:rsidRPr="0095201E">
        <w:rPr>
          <w:rFonts w:asciiTheme="majorBidi" w:hAnsiTheme="majorBidi" w:cstheme="majorBidi"/>
          <w:sz w:val="28"/>
          <w:szCs w:val="28"/>
          <w:rtl/>
        </w:rPr>
        <w:t>لاختبار وجود فروق في الولاء التنظيمي بين المستوى الإداري والمستوى التنفيذي</w:t>
      </w:r>
      <w:r w:rsidRPr="0095201E">
        <w:rPr>
          <w:rFonts w:asciiTheme="majorBidi" w:hAnsiTheme="majorBidi" w:cstheme="majorBidi"/>
          <w:sz w:val="28"/>
          <w:szCs w:val="28"/>
        </w:rPr>
        <w:t>.</w:t>
      </w:r>
    </w:p>
    <w:p w14:paraId="12BAF69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(7): نتائج اختبار</w:t>
      </w:r>
      <w:r w:rsidRPr="0095201E">
        <w:rPr>
          <w:rFonts w:asciiTheme="majorBidi" w:hAnsiTheme="majorBidi" w:cstheme="majorBidi"/>
          <w:b/>
          <w:bCs/>
          <w:sz w:val="28"/>
          <w:szCs w:val="28"/>
        </w:rPr>
        <w:t xml:space="preserve"> (T-test) </w:t>
      </w:r>
      <w:r w:rsidRPr="0095201E">
        <w:rPr>
          <w:rFonts w:asciiTheme="majorBidi" w:hAnsiTheme="majorBidi" w:cstheme="majorBidi"/>
          <w:b/>
          <w:bCs/>
          <w:sz w:val="28"/>
          <w:szCs w:val="28"/>
          <w:rtl/>
        </w:rPr>
        <w:t>لاختبار الفروق في الولاء التنظيمي حسب المستوى الوظيفي</w:t>
      </w:r>
    </w:p>
    <w:tbl>
      <w:tblPr>
        <w:tblStyle w:val="TableGridLight"/>
        <w:tblW w:w="0" w:type="auto"/>
        <w:tblLook w:val="04A0" w:firstRow="1" w:lastRow="0" w:firstColumn="1" w:lastColumn="0" w:noHBand="0" w:noVBand="1"/>
      </w:tblPr>
      <w:tblGrid>
        <w:gridCol w:w="1810"/>
        <w:gridCol w:w="636"/>
        <w:gridCol w:w="1795"/>
        <w:gridCol w:w="1887"/>
        <w:gridCol w:w="1053"/>
        <w:gridCol w:w="1496"/>
      </w:tblGrid>
      <w:tr w:rsidR="00A21AAE" w:rsidRPr="0095201E" w14:paraId="07FFE2C0" w14:textId="77777777" w:rsidTr="0095201E">
        <w:tc>
          <w:tcPr>
            <w:tcW w:w="0" w:type="auto"/>
            <w:shd w:val="clear" w:color="auto" w:fill="F2F2F2" w:themeFill="background1" w:themeFillShade="F2"/>
            <w:vAlign w:val="center"/>
            <w:hideMark/>
          </w:tcPr>
          <w:p w14:paraId="2991E8A0"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lastRenderedPageBreak/>
              <w:t>المستوى الوظيفي</w:t>
            </w:r>
          </w:p>
        </w:tc>
        <w:tc>
          <w:tcPr>
            <w:tcW w:w="0" w:type="auto"/>
            <w:shd w:val="clear" w:color="auto" w:fill="F2F2F2" w:themeFill="background1" w:themeFillShade="F2"/>
            <w:vAlign w:val="center"/>
            <w:hideMark/>
          </w:tcPr>
          <w:p w14:paraId="5D9614B2"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العدد</w:t>
            </w:r>
          </w:p>
        </w:tc>
        <w:tc>
          <w:tcPr>
            <w:tcW w:w="0" w:type="auto"/>
            <w:shd w:val="clear" w:color="auto" w:fill="F2F2F2" w:themeFill="background1" w:themeFillShade="F2"/>
            <w:vAlign w:val="center"/>
            <w:hideMark/>
          </w:tcPr>
          <w:p w14:paraId="61A4D0F2"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المتوسط الحسابي</w:t>
            </w:r>
          </w:p>
        </w:tc>
        <w:tc>
          <w:tcPr>
            <w:tcW w:w="0" w:type="auto"/>
            <w:shd w:val="clear" w:color="auto" w:fill="F2F2F2" w:themeFill="background1" w:themeFillShade="F2"/>
            <w:vAlign w:val="center"/>
            <w:hideMark/>
          </w:tcPr>
          <w:p w14:paraId="0AF0BD6B"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الانحراف المعياري</w:t>
            </w:r>
          </w:p>
        </w:tc>
        <w:tc>
          <w:tcPr>
            <w:tcW w:w="0" w:type="auto"/>
            <w:shd w:val="clear" w:color="auto" w:fill="F2F2F2" w:themeFill="background1" w:themeFillShade="F2"/>
            <w:vAlign w:val="center"/>
            <w:hideMark/>
          </w:tcPr>
          <w:p w14:paraId="509F5BC1"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قيمة</w:t>
            </w:r>
            <w:r w:rsidRPr="0095201E">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0C8FE990"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مستوى الدلالة</w:t>
            </w:r>
          </w:p>
        </w:tc>
      </w:tr>
      <w:tr w:rsidR="00A21AAE" w:rsidRPr="0095201E" w14:paraId="7AB993EC" w14:textId="77777777" w:rsidTr="0095201E">
        <w:tc>
          <w:tcPr>
            <w:tcW w:w="0" w:type="auto"/>
            <w:hideMark/>
          </w:tcPr>
          <w:p w14:paraId="7EAAA46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إداري</w:t>
            </w:r>
          </w:p>
        </w:tc>
        <w:tc>
          <w:tcPr>
            <w:tcW w:w="0" w:type="auto"/>
            <w:hideMark/>
          </w:tcPr>
          <w:p w14:paraId="73712C2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96</w:t>
            </w:r>
          </w:p>
        </w:tc>
        <w:tc>
          <w:tcPr>
            <w:tcW w:w="0" w:type="auto"/>
            <w:hideMark/>
          </w:tcPr>
          <w:p w14:paraId="57B6B07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3.68</w:t>
            </w:r>
          </w:p>
        </w:tc>
        <w:tc>
          <w:tcPr>
            <w:tcW w:w="0" w:type="auto"/>
            <w:hideMark/>
          </w:tcPr>
          <w:p w14:paraId="169C0A1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0.65</w:t>
            </w:r>
          </w:p>
        </w:tc>
        <w:tc>
          <w:tcPr>
            <w:tcW w:w="0" w:type="auto"/>
            <w:hideMark/>
          </w:tcPr>
          <w:p w14:paraId="7B3CC84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4.52</w:t>
            </w:r>
          </w:p>
        </w:tc>
        <w:tc>
          <w:tcPr>
            <w:tcW w:w="0" w:type="auto"/>
            <w:hideMark/>
          </w:tcPr>
          <w:p w14:paraId="65DD6D5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0.000</w:t>
            </w:r>
          </w:p>
        </w:tc>
      </w:tr>
      <w:tr w:rsidR="00A21AAE" w:rsidRPr="0095201E" w14:paraId="7EDF1BEE" w14:textId="77777777" w:rsidTr="0095201E">
        <w:tc>
          <w:tcPr>
            <w:tcW w:w="0" w:type="auto"/>
            <w:hideMark/>
          </w:tcPr>
          <w:p w14:paraId="3C6CD0B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تنفيذي</w:t>
            </w:r>
          </w:p>
        </w:tc>
        <w:tc>
          <w:tcPr>
            <w:tcW w:w="0" w:type="auto"/>
            <w:hideMark/>
          </w:tcPr>
          <w:p w14:paraId="358F488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134</w:t>
            </w:r>
          </w:p>
        </w:tc>
        <w:tc>
          <w:tcPr>
            <w:tcW w:w="0" w:type="auto"/>
            <w:hideMark/>
          </w:tcPr>
          <w:p w14:paraId="54DF4E2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3.28</w:t>
            </w:r>
          </w:p>
        </w:tc>
        <w:tc>
          <w:tcPr>
            <w:tcW w:w="0" w:type="auto"/>
            <w:hideMark/>
          </w:tcPr>
          <w:p w14:paraId="15C5C42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0.72</w:t>
            </w:r>
          </w:p>
        </w:tc>
        <w:tc>
          <w:tcPr>
            <w:tcW w:w="0" w:type="auto"/>
            <w:hideMark/>
          </w:tcPr>
          <w:p w14:paraId="5F01BB9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c>
          <w:tcPr>
            <w:tcW w:w="0" w:type="auto"/>
            <w:hideMark/>
          </w:tcPr>
          <w:p w14:paraId="60858F8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w:t>
            </w:r>
          </w:p>
        </w:tc>
      </w:tr>
    </w:tbl>
    <w:p w14:paraId="2215D8C4" w14:textId="77777777" w:rsidR="0095201E" w:rsidRDefault="0095201E" w:rsidP="0095201E">
      <w:pPr>
        <w:spacing w:after="0" w:line="360" w:lineRule="auto"/>
        <w:jc w:val="both"/>
        <w:rPr>
          <w:rFonts w:asciiTheme="majorBidi" w:hAnsiTheme="majorBidi" w:cstheme="majorBidi"/>
          <w:b/>
          <w:bCs/>
          <w:sz w:val="28"/>
          <w:szCs w:val="28"/>
          <w:rtl/>
        </w:rPr>
      </w:pPr>
    </w:p>
    <w:p w14:paraId="503F7205" w14:textId="7D0774B9"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تحليل النتائج</w:t>
      </w:r>
      <w:r w:rsidRPr="0095201E">
        <w:rPr>
          <w:rFonts w:asciiTheme="majorBidi" w:hAnsiTheme="majorBidi" w:cstheme="majorBidi"/>
          <w:b/>
          <w:bCs/>
          <w:sz w:val="28"/>
          <w:szCs w:val="28"/>
        </w:rPr>
        <w:t>:</w:t>
      </w:r>
    </w:p>
    <w:p w14:paraId="2D060DB3" w14:textId="77777777" w:rsidR="00A21AAE" w:rsidRPr="0095201E" w:rsidRDefault="00A21AAE">
      <w:pPr>
        <w:numPr>
          <w:ilvl w:val="0"/>
          <w:numId w:val="59"/>
        </w:num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قيمة</w:t>
      </w:r>
      <w:r w:rsidRPr="0095201E">
        <w:rPr>
          <w:rFonts w:asciiTheme="majorBidi" w:hAnsiTheme="majorBidi" w:cstheme="majorBidi"/>
          <w:sz w:val="28"/>
          <w:szCs w:val="28"/>
        </w:rPr>
        <w:t xml:space="preserve"> (T = 4.52) </w:t>
      </w:r>
      <w:r w:rsidRPr="0095201E">
        <w:rPr>
          <w:rFonts w:asciiTheme="majorBidi" w:hAnsiTheme="majorBidi" w:cstheme="majorBidi"/>
          <w:sz w:val="28"/>
          <w:szCs w:val="28"/>
          <w:rtl/>
        </w:rPr>
        <w:t>ومستوى الدلالة (0.000) وهما أقل من (0.05)، مما يشير إلى وجود </w:t>
      </w:r>
      <w:r w:rsidRPr="0095201E">
        <w:rPr>
          <w:rFonts w:asciiTheme="majorBidi" w:hAnsiTheme="majorBidi" w:cstheme="majorBidi"/>
          <w:b/>
          <w:bCs/>
          <w:sz w:val="28"/>
          <w:szCs w:val="28"/>
          <w:rtl/>
        </w:rPr>
        <w:t>فروق ذات دلالة إحصائية</w:t>
      </w:r>
      <w:r w:rsidRPr="0095201E">
        <w:rPr>
          <w:rFonts w:asciiTheme="majorBidi" w:hAnsiTheme="majorBidi" w:cstheme="majorBidi"/>
          <w:sz w:val="28"/>
          <w:szCs w:val="28"/>
          <w:rtl/>
        </w:rPr>
        <w:t> في الولاء التنظيمي بين المستوى الإداري والمستوى التنفيذي، لصالح المستوى الإداري</w:t>
      </w:r>
      <w:r w:rsidRPr="0095201E">
        <w:rPr>
          <w:rFonts w:asciiTheme="majorBidi" w:hAnsiTheme="majorBidi" w:cstheme="majorBidi"/>
          <w:sz w:val="28"/>
          <w:szCs w:val="28"/>
        </w:rPr>
        <w:t>.</w:t>
      </w:r>
    </w:p>
    <w:p w14:paraId="5C48445F" w14:textId="77777777" w:rsidR="00A21AAE" w:rsidRPr="0095201E" w:rsidRDefault="00A21AAE">
      <w:pPr>
        <w:numPr>
          <w:ilvl w:val="0"/>
          <w:numId w:val="59"/>
        </w:num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هذا يعني </w:t>
      </w:r>
      <w:r w:rsidRPr="0095201E">
        <w:rPr>
          <w:rFonts w:asciiTheme="majorBidi" w:hAnsiTheme="majorBidi" w:cstheme="majorBidi"/>
          <w:b/>
          <w:bCs/>
          <w:sz w:val="28"/>
          <w:szCs w:val="28"/>
          <w:rtl/>
        </w:rPr>
        <w:t>قبول الفرض</w:t>
      </w:r>
      <w:r w:rsidRPr="0095201E">
        <w:rPr>
          <w:rFonts w:asciiTheme="majorBidi" w:hAnsiTheme="majorBidi" w:cstheme="majorBidi"/>
          <w:b/>
          <w:bCs/>
          <w:sz w:val="28"/>
          <w:szCs w:val="28"/>
        </w:rPr>
        <w:t xml:space="preserve"> H1-k</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(الذي يفترض وجود فروق)، حيث </w:t>
      </w:r>
      <w:proofErr w:type="gramStart"/>
      <w:r w:rsidRPr="0095201E">
        <w:rPr>
          <w:rFonts w:asciiTheme="majorBidi" w:hAnsiTheme="majorBidi" w:cstheme="majorBidi"/>
          <w:sz w:val="28"/>
          <w:szCs w:val="28"/>
          <w:rtl/>
        </w:rPr>
        <w:t>أن</w:t>
      </w:r>
      <w:proofErr w:type="gramEnd"/>
      <w:r w:rsidRPr="0095201E">
        <w:rPr>
          <w:rFonts w:asciiTheme="majorBidi" w:hAnsiTheme="majorBidi" w:cstheme="majorBidi"/>
          <w:sz w:val="28"/>
          <w:szCs w:val="28"/>
          <w:rtl/>
        </w:rPr>
        <w:t xml:space="preserve"> المديرين والقادة يظهرون ولاءً أعلى من الموظفين التنفيذيين، وهو ما قد يعزى إلى ارتفاع مستوى المسؤولية، والمشاركة في صنع القرار، والمزايا الإضافية</w:t>
      </w:r>
      <w:r w:rsidRPr="0095201E">
        <w:rPr>
          <w:rFonts w:asciiTheme="majorBidi" w:hAnsiTheme="majorBidi" w:cstheme="majorBidi"/>
          <w:sz w:val="28"/>
          <w:szCs w:val="28"/>
        </w:rPr>
        <w:t>.</w:t>
      </w:r>
    </w:p>
    <w:p w14:paraId="5B73E121"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ج. اختبار الفروق حسب الجنس والمؤهل العلمي</w:t>
      </w:r>
      <w:r w:rsidRPr="0095201E">
        <w:rPr>
          <w:rFonts w:asciiTheme="majorBidi" w:hAnsiTheme="majorBidi" w:cstheme="majorBidi"/>
          <w:b/>
          <w:bCs/>
          <w:sz w:val="28"/>
          <w:szCs w:val="28"/>
        </w:rPr>
        <w:t xml:space="preserve"> (</w:t>
      </w:r>
      <w:r w:rsidRPr="0095201E">
        <w:rPr>
          <w:rFonts w:asciiTheme="majorBidi" w:hAnsiTheme="majorBidi" w:cstheme="majorBidi"/>
          <w:b/>
          <w:bCs/>
          <w:sz w:val="28"/>
          <w:szCs w:val="28"/>
          <w:rtl/>
        </w:rPr>
        <w:t>الفروض</w:t>
      </w:r>
      <w:r w:rsidRPr="0095201E">
        <w:rPr>
          <w:rFonts w:asciiTheme="majorBidi" w:hAnsiTheme="majorBidi" w:cstheme="majorBidi"/>
          <w:b/>
          <w:bCs/>
          <w:sz w:val="28"/>
          <w:szCs w:val="28"/>
        </w:rPr>
        <w:t xml:space="preserve"> H1-l </w:t>
      </w:r>
      <w:proofErr w:type="gramStart"/>
      <w:r w:rsidRPr="0095201E">
        <w:rPr>
          <w:rFonts w:asciiTheme="majorBidi" w:hAnsiTheme="majorBidi" w:cstheme="majorBidi"/>
          <w:b/>
          <w:bCs/>
          <w:sz w:val="28"/>
          <w:szCs w:val="28"/>
          <w:rtl/>
        </w:rPr>
        <w:t>و</w:t>
      </w:r>
      <w:r w:rsidRPr="0095201E">
        <w:rPr>
          <w:rFonts w:asciiTheme="majorBidi" w:hAnsiTheme="majorBidi" w:cstheme="majorBidi"/>
          <w:b/>
          <w:bCs/>
          <w:sz w:val="28"/>
          <w:szCs w:val="28"/>
        </w:rPr>
        <w:t xml:space="preserve"> H1</w:t>
      </w:r>
      <w:proofErr w:type="gramEnd"/>
      <w:r w:rsidRPr="0095201E">
        <w:rPr>
          <w:rFonts w:asciiTheme="majorBidi" w:hAnsiTheme="majorBidi" w:cstheme="majorBidi"/>
          <w:b/>
          <w:bCs/>
          <w:sz w:val="28"/>
          <w:szCs w:val="28"/>
        </w:rPr>
        <w:t>-m)</w:t>
      </w:r>
    </w:p>
    <w:p w14:paraId="0790890E" w14:textId="77777777" w:rsidR="00A21AAE" w:rsidRPr="0095201E" w:rsidRDefault="00A21AAE">
      <w:pPr>
        <w:numPr>
          <w:ilvl w:val="0"/>
          <w:numId w:val="60"/>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الجنس</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أظهر اختبار</w:t>
      </w:r>
      <w:r w:rsidRPr="0095201E">
        <w:rPr>
          <w:rFonts w:asciiTheme="majorBidi" w:hAnsiTheme="majorBidi" w:cstheme="majorBidi"/>
          <w:sz w:val="28"/>
          <w:szCs w:val="28"/>
        </w:rPr>
        <w:t xml:space="preserve"> (T-test) </w:t>
      </w:r>
      <w:r w:rsidRPr="0095201E">
        <w:rPr>
          <w:rFonts w:asciiTheme="majorBidi" w:hAnsiTheme="majorBidi" w:cstheme="majorBidi"/>
          <w:sz w:val="28"/>
          <w:szCs w:val="28"/>
          <w:rtl/>
        </w:rPr>
        <w:t>عدم وجود فروق ذات دلالة إحصائية في الولاء التنظيمي بين الذكور والإناث (قيمة</w:t>
      </w:r>
      <w:r w:rsidRPr="0095201E">
        <w:rPr>
          <w:rFonts w:asciiTheme="majorBidi" w:hAnsiTheme="majorBidi" w:cstheme="majorBidi"/>
          <w:sz w:val="28"/>
          <w:szCs w:val="28"/>
        </w:rPr>
        <w:t xml:space="preserve"> T = 1.28</w:t>
      </w:r>
      <w:r w:rsidRPr="0095201E">
        <w:rPr>
          <w:rFonts w:asciiTheme="majorBidi" w:hAnsiTheme="majorBidi" w:cstheme="majorBidi"/>
          <w:sz w:val="28"/>
          <w:szCs w:val="28"/>
          <w:rtl/>
        </w:rPr>
        <w:t xml:space="preserve">، مستوى دلالة = 0.201 </w:t>
      </w:r>
      <w:r w:rsidRPr="0095201E">
        <w:rPr>
          <w:rFonts w:asciiTheme="majorBidi" w:hAnsiTheme="majorBidi" w:cstheme="majorBidi"/>
          <w:sz w:val="28"/>
          <w:szCs w:val="28"/>
        </w:rPr>
        <w:t>&gt; 0.05)</w:t>
      </w:r>
      <w:r w:rsidRPr="0095201E">
        <w:rPr>
          <w:rFonts w:asciiTheme="majorBidi" w:hAnsiTheme="majorBidi" w:cstheme="majorBidi"/>
          <w:sz w:val="28"/>
          <w:szCs w:val="28"/>
          <w:rtl/>
        </w:rPr>
        <w:t>، مما يعني </w:t>
      </w:r>
      <w:r w:rsidRPr="0095201E">
        <w:rPr>
          <w:rFonts w:asciiTheme="majorBidi" w:hAnsiTheme="majorBidi" w:cstheme="majorBidi"/>
          <w:b/>
          <w:bCs/>
          <w:sz w:val="28"/>
          <w:szCs w:val="28"/>
          <w:rtl/>
        </w:rPr>
        <w:t>قبول الفرض</w:t>
      </w:r>
      <w:r w:rsidRPr="0095201E">
        <w:rPr>
          <w:rFonts w:asciiTheme="majorBidi" w:hAnsiTheme="majorBidi" w:cstheme="majorBidi"/>
          <w:b/>
          <w:bCs/>
          <w:sz w:val="28"/>
          <w:szCs w:val="28"/>
        </w:rPr>
        <w:t xml:space="preserve"> H1-l</w:t>
      </w:r>
      <w:r w:rsidRPr="0095201E">
        <w:rPr>
          <w:rFonts w:asciiTheme="majorBidi" w:hAnsiTheme="majorBidi" w:cstheme="majorBidi"/>
          <w:sz w:val="28"/>
          <w:szCs w:val="28"/>
        </w:rPr>
        <w:t>.</w:t>
      </w:r>
    </w:p>
    <w:p w14:paraId="4EE69E4D" w14:textId="77777777" w:rsidR="00A21AAE" w:rsidRPr="0095201E" w:rsidRDefault="00A21AAE">
      <w:pPr>
        <w:numPr>
          <w:ilvl w:val="0"/>
          <w:numId w:val="60"/>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المؤهل العلمي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أظهر اختبار</w:t>
      </w:r>
      <w:r w:rsidRPr="0095201E">
        <w:rPr>
          <w:rFonts w:asciiTheme="majorBidi" w:hAnsiTheme="majorBidi" w:cstheme="majorBidi"/>
          <w:sz w:val="28"/>
          <w:szCs w:val="28"/>
        </w:rPr>
        <w:t xml:space="preserve"> (ANOVA) </w:t>
      </w:r>
      <w:r w:rsidRPr="0095201E">
        <w:rPr>
          <w:rFonts w:asciiTheme="majorBidi" w:hAnsiTheme="majorBidi" w:cstheme="majorBidi"/>
          <w:sz w:val="28"/>
          <w:szCs w:val="28"/>
          <w:rtl/>
        </w:rPr>
        <w:t>عدم وجود فروق ذات دلالة إحصائية في الولاء التنظيمي حسب المؤهل العلمي (قيمة</w:t>
      </w:r>
      <w:r w:rsidRPr="0095201E">
        <w:rPr>
          <w:rFonts w:asciiTheme="majorBidi" w:hAnsiTheme="majorBidi" w:cstheme="majorBidi"/>
          <w:sz w:val="28"/>
          <w:szCs w:val="28"/>
        </w:rPr>
        <w:t xml:space="preserve"> F = 1.56</w:t>
      </w:r>
      <w:r w:rsidRPr="0095201E">
        <w:rPr>
          <w:rFonts w:asciiTheme="majorBidi" w:hAnsiTheme="majorBidi" w:cstheme="majorBidi"/>
          <w:sz w:val="28"/>
          <w:szCs w:val="28"/>
          <w:rtl/>
        </w:rPr>
        <w:t xml:space="preserve">، مستوى دلالة = 0.213 </w:t>
      </w:r>
      <w:r w:rsidRPr="0095201E">
        <w:rPr>
          <w:rFonts w:asciiTheme="majorBidi" w:hAnsiTheme="majorBidi" w:cstheme="majorBidi"/>
          <w:sz w:val="28"/>
          <w:szCs w:val="28"/>
        </w:rPr>
        <w:t>&gt; 0.05)</w:t>
      </w:r>
      <w:r w:rsidRPr="0095201E">
        <w:rPr>
          <w:rFonts w:asciiTheme="majorBidi" w:hAnsiTheme="majorBidi" w:cstheme="majorBidi"/>
          <w:sz w:val="28"/>
          <w:szCs w:val="28"/>
          <w:rtl/>
        </w:rPr>
        <w:t>، مما يعني </w:t>
      </w:r>
      <w:r w:rsidRPr="0095201E">
        <w:rPr>
          <w:rFonts w:asciiTheme="majorBidi" w:hAnsiTheme="majorBidi" w:cstheme="majorBidi"/>
          <w:b/>
          <w:bCs/>
          <w:sz w:val="28"/>
          <w:szCs w:val="28"/>
          <w:rtl/>
        </w:rPr>
        <w:t>قبول الفرض</w:t>
      </w:r>
      <w:r w:rsidRPr="0095201E">
        <w:rPr>
          <w:rFonts w:asciiTheme="majorBidi" w:hAnsiTheme="majorBidi" w:cstheme="majorBidi"/>
          <w:b/>
          <w:bCs/>
          <w:sz w:val="28"/>
          <w:szCs w:val="28"/>
        </w:rPr>
        <w:t xml:space="preserve"> H1-m</w:t>
      </w:r>
      <w:r w:rsidRPr="0095201E">
        <w:rPr>
          <w:rFonts w:asciiTheme="majorBidi" w:hAnsiTheme="majorBidi" w:cstheme="majorBidi"/>
          <w:sz w:val="28"/>
          <w:szCs w:val="28"/>
        </w:rPr>
        <w:t>.</w:t>
      </w:r>
    </w:p>
    <w:p w14:paraId="0053BD01"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Pr>
        <w:t xml:space="preserve">4. </w:t>
      </w:r>
      <w:r w:rsidRPr="0095201E">
        <w:rPr>
          <w:rFonts w:asciiTheme="majorBidi" w:hAnsiTheme="majorBidi" w:cstheme="majorBidi"/>
          <w:b/>
          <w:bCs/>
          <w:sz w:val="28"/>
          <w:szCs w:val="28"/>
          <w:rtl/>
        </w:rPr>
        <w:t>ملخص نتائج اختبار الفروض</w:t>
      </w:r>
    </w:p>
    <w:p w14:paraId="2786785A"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الجدول (8): ملخص نتائج اختبار الفروض</w:t>
      </w:r>
    </w:p>
    <w:tbl>
      <w:tblPr>
        <w:tblStyle w:val="TableGridLight"/>
        <w:tblW w:w="9908" w:type="dxa"/>
        <w:tblInd w:w="-635" w:type="dxa"/>
        <w:tblLook w:val="04A0" w:firstRow="1" w:lastRow="0" w:firstColumn="1" w:lastColumn="0" w:noHBand="0" w:noVBand="1"/>
      </w:tblPr>
      <w:tblGrid>
        <w:gridCol w:w="1496"/>
        <w:gridCol w:w="7235"/>
        <w:gridCol w:w="1177"/>
      </w:tblGrid>
      <w:tr w:rsidR="00A21AAE" w:rsidRPr="0095201E" w14:paraId="07062473" w14:textId="77777777" w:rsidTr="0095201E">
        <w:tc>
          <w:tcPr>
            <w:tcW w:w="0" w:type="auto"/>
            <w:shd w:val="clear" w:color="auto" w:fill="F2F2F2" w:themeFill="background1" w:themeFillShade="F2"/>
            <w:vAlign w:val="center"/>
            <w:hideMark/>
          </w:tcPr>
          <w:p w14:paraId="6CC3D5E2"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رقم الفرض</w:t>
            </w:r>
          </w:p>
        </w:tc>
        <w:tc>
          <w:tcPr>
            <w:tcW w:w="7235" w:type="dxa"/>
            <w:shd w:val="clear" w:color="auto" w:fill="F2F2F2" w:themeFill="background1" w:themeFillShade="F2"/>
            <w:vAlign w:val="center"/>
            <w:hideMark/>
          </w:tcPr>
          <w:p w14:paraId="2FF12861"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الفرض</w:t>
            </w:r>
          </w:p>
        </w:tc>
        <w:tc>
          <w:tcPr>
            <w:tcW w:w="0" w:type="auto"/>
            <w:shd w:val="clear" w:color="auto" w:fill="F2F2F2" w:themeFill="background1" w:themeFillShade="F2"/>
            <w:vAlign w:val="center"/>
            <w:hideMark/>
          </w:tcPr>
          <w:p w14:paraId="51A6CCA8" w14:textId="77777777" w:rsidR="00A21AAE" w:rsidRPr="0095201E" w:rsidRDefault="00A21AAE" w:rsidP="0095201E">
            <w:pPr>
              <w:spacing w:line="360" w:lineRule="auto"/>
              <w:jc w:val="center"/>
              <w:rPr>
                <w:rFonts w:asciiTheme="majorBidi" w:hAnsiTheme="majorBidi" w:cstheme="majorBidi"/>
                <w:b/>
                <w:bCs/>
                <w:sz w:val="28"/>
                <w:szCs w:val="28"/>
              </w:rPr>
            </w:pPr>
            <w:r w:rsidRPr="0095201E">
              <w:rPr>
                <w:rFonts w:asciiTheme="majorBidi" w:hAnsiTheme="majorBidi" w:cstheme="majorBidi"/>
                <w:b/>
                <w:bCs/>
                <w:sz w:val="28"/>
                <w:szCs w:val="28"/>
                <w:rtl/>
              </w:rPr>
              <w:t>النتيجة</w:t>
            </w:r>
          </w:p>
        </w:tc>
      </w:tr>
      <w:tr w:rsidR="00A21AAE" w:rsidRPr="0095201E" w14:paraId="12F02A82" w14:textId="77777777" w:rsidTr="0095201E">
        <w:tc>
          <w:tcPr>
            <w:tcW w:w="0" w:type="auto"/>
            <w:hideMark/>
          </w:tcPr>
          <w:p w14:paraId="11B0F3F9"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w:t>
            </w:r>
          </w:p>
        </w:tc>
        <w:tc>
          <w:tcPr>
            <w:tcW w:w="7235" w:type="dxa"/>
            <w:hideMark/>
          </w:tcPr>
          <w:p w14:paraId="4C8C40A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w:t>
            </w:r>
            <w:r w:rsidRPr="0095201E">
              <w:rPr>
                <w:rFonts w:asciiTheme="majorBidi" w:hAnsiTheme="majorBidi" w:cstheme="majorBidi"/>
                <w:sz w:val="28"/>
                <w:szCs w:val="28"/>
              </w:rPr>
              <w:t xml:space="preserve"> SR-HRM </w:t>
            </w:r>
            <w:r w:rsidRPr="0095201E">
              <w:rPr>
                <w:rFonts w:asciiTheme="majorBidi" w:hAnsiTheme="majorBidi" w:cstheme="majorBidi"/>
                <w:sz w:val="28"/>
                <w:szCs w:val="28"/>
                <w:rtl/>
              </w:rPr>
              <w:t>والولاء التنظيمي</w:t>
            </w:r>
          </w:p>
        </w:tc>
        <w:tc>
          <w:tcPr>
            <w:tcW w:w="0" w:type="auto"/>
            <w:hideMark/>
          </w:tcPr>
          <w:p w14:paraId="3B99B63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2678B46D" w14:textId="77777777" w:rsidTr="0095201E">
        <w:tc>
          <w:tcPr>
            <w:tcW w:w="0" w:type="auto"/>
            <w:hideMark/>
          </w:tcPr>
          <w:p w14:paraId="229B7E7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H1-a</w:t>
            </w:r>
          </w:p>
        </w:tc>
        <w:tc>
          <w:tcPr>
            <w:tcW w:w="7235" w:type="dxa"/>
            <w:hideMark/>
          </w:tcPr>
          <w:p w14:paraId="42506344"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الامتثال القانوني والولاء العاطفي</w:t>
            </w:r>
          </w:p>
        </w:tc>
        <w:tc>
          <w:tcPr>
            <w:tcW w:w="0" w:type="auto"/>
            <w:hideMark/>
          </w:tcPr>
          <w:p w14:paraId="20FD0A1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49C201C3" w14:textId="77777777" w:rsidTr="0095201E">
        <w:tc>
          <w:tcPr>
            <w:tcW w:w="0" w:type="auto"/>
            <w:hideMark/>
          </w:tcPr>
          <w:p w14:paraId="7FAE898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H1-b</w:t>
            </w:r>
          </w:p>
        </w:tc>
        <w:tc>
          <w:tcPr>
            <w:tcW w:w="7235" w:type="dxa"/>
            <w:hideMark/>
          </w:tcPr>
          <w:p w14:paraId="65DF926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الامتثال القانوني والولاء الاستمراري</w:t>
            </w:r>
          </w:p>
        </w:tc>
        <w:tc>
          <w:tcPr>
            <w:tcW w:w="0" w:type="auto"/>
            <w:hideMark/>
          </w:tcPr>
          <w:p w14:paraId="4D01666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3779318F" w14:textId="77777777" w:rsidTr="0095201E">
        <w:tc>
          <w:tcPr>
            <w:tcW w:w="0" w:type="auto"/>
            <w:hideMark/>
          </w:tcPr>
          <w:p w14:paraId="32CA843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H1-c</w:t>
            </w:r>
          </w:p>
        </w:tc>
        <w:tc>
          <w:tcPr>
            <w:tcW w:w="7235" w:type="dxa"/>
            <w:hideMark/>
          </w:tcPr>
          <w:p w14:paraId="1E3ED47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الامتثال القانوني والولاء المعياري</w:t>
            </w:r>
          </w:p>
        </w:tc>
        <w:tc>
          <w:tcPr>
            <w:tcW w:w="0" w:type="auto"/>
            <w:hideMark/>
          </w:tcPr>
          <w:p w14:paraId="6B69088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0F61BE05" w14:textId="77777777" w:rsidTr="0095201E">
        <w:tc>
          <w:tcPr>
            <w:tcW w:w="0" w:type="auto"/>
            <w:hideMark/>
          </w:tcPr>
          <w:p w14:paraId="3F6F010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H1-d</w:t>
            </w:r>
          </w:p>
        </w:tc>
        <w:tc>
          <w:tcPr>
            <w:tcW w:w="7235" w:type="dxa"/>
            <w:hideMark/>
          </w:tcPr>
          <w:p w14:paraId="20867D3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الممارسات الصديقة للموظف والولاء العاطفي</w:t>
            </w:r>
          </w:p>
        </w:tc>
        <w:tc>
          <w:tcPr>
            <w:tcW w:w="0" w:type="auto"/>
            <w:hideMark/>
          </w:tcPr>
          <w:p w14:paraId="627DCE5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2C4CE45A" w14:textId="77777777" w:rsidTr="0095201E">
        <w:tc>
          <w:tcPr>
            <w:tcW w:w="0" w:type="auto"/>
            <w:hideMark/>
          </w:tcPr>
          <w:p w14:paraId="33C3743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H1-e</w:t>
            </w:r>
          </w:p>
        </w:tc>
        <w:tc>
          <w:tcPr>
            <w:tcW w:w="7235" w:type="dxa"/>
            <w:hideMark/>
          </w:tcPr>
          <w:p w14:paraId="6C4D8CB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الممارسات الصديقة للموظف والولاء الاستمراري</w:t>
            </w:r>
          </w:p>
        </w:tc>
        <w:tc>
          <w:tcPr>
            <w:tcW w:w="0" w:type="auto"/>
            <w:hideMark/>
          </w:tcPr>
          <w:p w14:paraId="761C073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2DAA7E5C" w14:textId="77777777" w:rsidTr="0095201E">
        <w:tc>
          <w:tcPr>
            <w:tcW w:w="0" w:type="auto"/>
            <w:hideMark/>
          </w:tcPr>
          <w:p w14:paraId="1CE12CC9"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H1-f</w:t>
            </w:r>
          </w:p>
        </w:tc>
        <w:tc>
          <w:tcPr>
            <w:tcW w:w="7235" w:type="dxa"/>
            <w:hideMark/>
          </w:tcPr>
          <w:p w14:paraId="057FD79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الممارسات الصديقة للموظف والولاء المعياري</w:t>
            </w:r>
          </w:p>
        </w:tc>
        <w:tc>
          <w:tcPr>
            <w:tcW w:w="0" w:type="auto"/>
            <w:hideMark/>
          </w:tcPr>
          <w:p w14:paraId="147D802A"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35DF40D7" w14:textId="77777777" w:rsidTr="0095201E">
        <w:tc>
          <w:tcPr>
            <w:tcW w:w="0" w:type="auto"/>
            <w:hideMark/>
          </w:tcPr>
          <w:p w14:paraId="00BE649F"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lastRenderedPageBreak/>
              <w:t>H1-g</w:t>
            </w:r>
          </w:p>
        </w:tc>
        <w:tc>
          <w:tcPr>
            <w:tcW w:w="7235" w:type="dxa"/>
            <w:hideMark/>
          </w:tcPr>
          <w:p w14:paraId="2326C908"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تيسير المسؤولية الاجتماعية العامة والولاء العاطفي</w:t>
            </w:r>
          </w:p>
        </w:tc>
        <w:tc>
          <w:tcPr>
            <w:tcW w:w="0" w:type="auto"/>
            <w:hideMark/>
          </w:tcPr>
          <w:p w14:paraId="21FB0443"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0B52F3C2" w14:textId="77777777" w:rsidTr="0095201E">
        <w:tc>
          <w:tcPr>
            <w:tcW w:w="0" w:type="auto"/>
            <w:hideMark/>
          </w:tcPr>
          <w:p w14:paraId="50C746AB"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H1-h</w:t>
            </w:r>
          </w:p>
        </w:tc>
        <w:tc>
          <w:tcPr>
            <w:tcW w:w="7235" w:type="dxa"/>
            <w:hideMark/>
          </w:tcPr>
          <w:p w14:paraId="07EEE61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تيسير المسؤولية الاجتماعية العامة والولاء الاستمراري</w:t>
            </w:r>
          </w:p>
        </w:tc>
        <w:tc>
          <w:tcPr>
            <w:tcW w:w="0" w:type="auto"/>
            <w:hideMark/>
          </w:tcPr>
          <w:p w14:paraId="72FDBD4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1466CB69" w14:textId="77777777" w:rsidTr="0095201E">
        <w:tc>
          <w:tcPr>
            <w:tcW w:w="0" w:type="auto"/>
            <w:hideMark/>
          </w:tcPr>
          <w:p w14:paraId="085E1E5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H1-i</w:t>
            </w:r>
          </w:p>
        </w:tc>
        <w:tc>
          <w:tcPr>
            <w:tcW w:w="7235" w:type="dxa"/>
            <w:hideMark/>
          </w:tcPr>
          <w:p w14:paraId="1DBEA05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علاقة طردية بين تيسير المسؤولية الاجتماعية العامة والولاء المعياري</w:t>
            </w:r>
          </w:p>
        </w:tc>
        <w:tc>
          <w:tcPr>
            <w:tcW w:w="0" w:type="auto"/>
            <w:hideMark/>
          </w:tcPr>
          <w:p w14:paraId="3518D316"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23DB3F95" w14:textId="77777777" w:rsidTr="0095201E">
        <w:tc>
          <w:tcPr>
            <w:tcW w:w="0" w:type="auto"/>
            <w:hideMark/>
          </w:tcPr>
          <w:p w14:paraId="46963B82"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H1-j</w:t>
            </w:r>
          </w:p>
        </w:tc>
        <w:tc>
          <w:tcPr>
            <w:tcW w:w="7235" w:type="dxa"/>
            <w:hideMark/>
          </w:tcPr>
          <w:p w14:paraId="0C75C53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لا توجد فروق في الولاء حسب الخبرة الوظيفية</w:t>
            </w:r>
          </w:p>
        </w:tc>
        <w:tc>
          <w:tcPr>
            <w:tcW w:w="0" w:type="auto"/>
            <w:hideMark/>
          </w:tcPr>
          <w:p w14:paraId="1D1AAFE9"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مرفوض</w:t>
            </w:r>
          </w:p>
        </w:tc>
      </w:tr>
      <w:tr w:rsidR="00A21AAE" w:rsidRPr="0095201E" w14:paraId="31AD4039" w14:textId="77777777" w:rsidTr="0095201E">
        <w:tc>
          <w:tcPr>
            <w:tcW w:w="0" w:type="auto"/>
            <w:hideMark/>
          </w:tcPr>
          <w:p w14:paraId="2D230AFA"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H1-k</w:t>
            </w:r>
          </w:p>
        </w:tc>
        <w:tc>
          <w:tcPr>
            <w:tcW w:w="7235" w:type="dxa"/>
            <w:hideMark/>
          </w:tcPr>
          <w:p w14:paraId="3468D61D"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توجد فروق في الولاء حسب المستوى الوظيفي</w:t>
            </w:r>
          </w:p>
        </w:tc>
        <w:tc>
          <w:tcPr>
            <w:tcW w:w="0" w:type="auto"/>
            <w:hideMark/>
          </w:tcPr>
          <w:p w14:paraId="34EAE057"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1F270FE7" w14:textId="77777777" w:rsidTr="0095201E">
        <w:tc>
          <w:tcPr>
            <w:tcW w:w="0" w:type="auto"/>
            <w:hideMark/>
          </w:tcPr>
          <w:p w14:paraId="5E85A3A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H1-l</w:t>
            </w:r>
          </w:p>
        </w:tc>
        <w:tc>
          <w:tcPr>
            <w:tcW w:w="7235" w:type="dxa"/>
            <w:hideMark/>
          </w:tcPr>
          <w:p w14:paraId="47E3E215"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لا توجد فروق في الولاء حسب الجنس</w:t>
            </w:r>
          </w:p>
        </w:tc>
        <w:tc>
          <w:tcPr>
            <w:tcW w:w="0" w:type="auto"/>
            <w:hideMark/>
          </w:tcPr>
          <w:p w14:paraId="0C65241C"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r w:rsidR="00A21AAE" w:rsidRPr="0095201E" w14:paraId="05F1C5D2" w14:textId="77777777" w:rsidTr="0095201E">
        <w:tc>
          <w:tcPr>
            <w:tcW w:w="0" w:type="auto"/>
            <w:hideMark/>
          </w:tcPr>
          <w:p w14:paraId="3899E091"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Pr>
              <w:t>H1-m</w:t>
            </w:r>
          </w:p>
        </w:tc>
        <w:tc>
          <w:tcPr>
            <w:tcW w:w="7235" w:type="dxa"/>
            <w:hideMark/>
          </w:tcPr>
          <w:p w14:paraId="0248F7BE"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لا توجد فروق في الولاء حسب المؤهل العلمي</w:t>
            </w:r>
          </w:p>
        </w:tc>
        <w:tc>
          <w:tcPr>
            <w:tcW w:w="0" w:type="auto"/>
            <w:hideMark/>
          </w:tcPr>
          <w:p w14:paraId="4454D810" w14:textId="77777777" w:rsidR="00A21AAE" w:rsidRPr="0095201E" w:rsidRDefault="00A21AAE" w:rsidP="0095201E">
            <w:pPr>
              <w:spacing w:line="360" w:lineRule="auto"/>
              <w:jc w:val="both"/>
              <w:rPr>
                <w:rFonts w:asciiTheme="majorBidi" w:hAnsiTheme="majorBidi" w:cstheme="majorBidi"/>
                <w:sz w:val="28"/>
                <w:szCs w:val="28"/>
              </w:rPr>
            </w:pPr>
            <w:r w:rsidRPr="0095201E">
              <w:rPr>
                <w:rFonts w:asciiTheme="majorBidi" w:hAnsiTheme="majorBidi" w:cstheme="majorBidi"/>
                <w:sz w:val="28"/>
                <w:szCs w:val="28"/>
                <w:rtl/>
              </w:rPr>
              <w:t>مقبول</w:t>
            </w:r>
          </w:p>
        </w:tc>
      </w:tr>
    </w:tbl>
    <w:p w14:paraId="61FF8B8C" w14:textId="77777777" w:rsidR="004163C7" w:rsidRPr="0095201E" w:rsidRDefault="004163C7" w:rsidP="0095201E">
      <w:pPr>
        <w:spacing w:after="0" w:line="360" w:lineRule="auto"/>
        <w:jc w:val="both"/>
        <w:rPr>
          <w:rFonts w:asciiTheme="majorBidi" w:hAnsiTheme="majorBidi" w:cstheme="majorBidi"/>
          <w:sz w:val="28"/>
          <w:szCs w:val="28"/>
          <w:rtl/>
        </w:rPr>
      </w:pPr>
    </w:p>
    <w:p w14:paraId="3DD9AEDE" w14:textId="66E331BD" w:rsidR="00A21AAE" w:rsidRPr="0095201E" w:rsidRDefault="00A21AAE" w:rsidP="004911CE">
      <w:pPr>
        <w:spacing w:after="0" w:line="360" w:lineRule="auto"/>
        <w:jc w:val="both"/>
        <w:outlineLvl w:val="1"/>
        <w:rPr>
          <w:rFonts w:asciiTheme="majorBidi" w:hAnsiTheme="majorBidi" w:cstheme="majorBidi"/>
          <w:b/>
          <w:bCs/>
          <w:sz w:val="32"/>
          <w:szCs w:val="32"/>
          <w:u w:val="single"/>
        </w:rPr>
      </w:pPr>
      <w:bookmarkStart w:id="30" w:name="_Toc235220817"/>
      <w:r w:rsidRPr="0095201E">
        <w:rPr>
          <w:rFonts w:asciiTheme="majorBidi" w:hAnsiTheme="majorBidi" w:cstheme="majorBidi"/>
          <w:b/>
          <w:bCs/>
          <w:sz w:val="32"/>
          <w:szCs w:val="32"/>
          <w:u w:val="single"/>
          <w:rtl/>
        </w:rPr>
        <w:t>النتائج والتوصيات</w:t>
      </w:r>
      <w:bookmarkEnd w:id="30"/>
    </w:p>
    <w:p w14:paraId="29310968" w14:textId="77777777" w:rsidR="0095201E" w:rsidRDefault="0095201E" w:rsidP="0095201E">
      <w:pPr>
        <w:spacing w:after="0" w:line="360" w:lineRule="auto"/>
        <w:jc w:val="both"/>
        <w:rPr>
          <w:rFonts w:asciiTheme="majorBidi" w:hAnsiTheme="majorBidi" w:cstheme="majorBidi"/>
          <w:b/>
          <w:bCs/>
          <w:sz w:val="28"/>
          <w:szCs w:val="28"/>
          <w:rtl/>
        </w:rPr>
      </w:pPr>
    </w:p>
    <w:p w14:paraId="63164593" w14:textId="34F80052"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مقدمة</w:t>
      </w:r>
    </w:p>
    <w:p w14:paraId="68780AD1"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يناقش هذا الفصل النتائج التي تم التوصل إليها في الفصل السابق، ويربطها بالإطار النظري والدراسات السابقة، ثم يقدم التوصيات العملية والمقترحات لبحوث مستقبلية. ويهدف الفصل إلى تقديم تفسير متكامل للنتائج، واستخلاص الدروس المستفادة، وتوجيه الجهود المستقبلية في مجال إدارة الموارد البشرية</w:t>
      </w:r>
      <w:r w:rsidRPr="0095201E">
        <w:rPr>
          <w:rFonts w:asciiTheme="majorBidi" w:hAnsiTheme="majorBidi" w:cstheme="majorBidi"/>
          <w:sz w:val="28"/>
          <w:szCs w:val="28"/>
        </w:rPr>
        <w:t>.</w:t>
      </w:r>
    </w:p>
    <w:p w14:paraId="6A919D8D" w14:textId="77777777" w:rsidR="0095201E" w:rsidRDefault="0095201E" w:rsidP="0095201E">
      <w:pPr>
        <w:spacing w:after="0" w:line="360" w:lineRule="auto"/>
        <w:jc w:val="both"/>
        <w:rPr>
          <w:rFonts w:asciiTheme="majorBidi" w:hAnsiTheme="majorBidi" w:cstheme="majorBidi"/>
          <w:b/>
          <w:bCs/>
          <w:sz w:val="28"/>
          <w:szCs w:val="28"/>
          <w:rtl/>
        </w:rPr>
      </w:pPr>
    </w:p>
    <w:p w14:paraId="6043DBC6" w14:textId="5942966C"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أولاً: مناقشة النتائج</w:t>
      </w:r>
    </w:p>
    <w:p w14:paraId="265331B1" w14:textId="4D4EC76B" w:rsidR="00A21AAE" w:rsidRPr="0095201E" w:rsidRDefault="00A21AAE">
      <w:pPr>
        <w:pStyle w:val="ListParagraph"/>
        <w:numPr>
          <w:ilvl w:val="1"/>
          <w:numId w:val="59"/>
        </w:numPr>
        <w:spacing w:after="0" w:line="360" w:lineRule="auto"/>
        <w:ind w:left="282"/>
        <w:jc w:val="both"/>
        <w:rPr>
          <w:rFonts w:asciiTheme="majorBidi" w:hAnsiTheme="majorBidi" w:cstheme="majorBidi"/>
          <w:b/>
          <w:bCs/>
          <w:sz w:val="28"/>
          <w:szCs w:val="28"/>
        </w:rPr>
      </w:pPr>
      <w:r w:rsidRPr="0095201E">
        <w:rPr>
          <w:rFonts w:asciiTheme="majorBidi" w:hAnsiTheme="majorBidi" w:cstheme="majorBidi"/>
          <w:b/>
          <w:bCs/>
          <w:sz w:val="28"/>
          <w:szCs w:val="28"/>
          <w:rtl/>
        </w:rPr>
        <w:t>مناقشة مستوى ممارسات الموارد البشرية المسؤولة اجتماعياً</w:t>
      </w:r>
    </w:p>
    <w:p w14:paraId="60A62951"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أظهرت النتائج أن مستوى تطبيق ممارسات الموارد البشرية المسؤولة اجتماعياً في القطاع الخاص السعودي جاء بدرجة </w:t>
      </w:r>
      <w:r w:rsidRPr="0095201E">
        <w:rPr>
          <w:rFonts w:asciiTheme="majorBidi" w:hAnsiTheme="majorBidi" w:cstheme="majorBidi"/>
          <w:b/>
          <w:bCs/>
          <w:sz w:val="28"/>
          <w:szCs w:val="28"/>
          <w:rtl/>
        </w:rPr>
        <w:t>مرتفعة</w:t>
      </w:r>
      <w:r w:rsidRPr="0095201E">
        <w:rPr>
          <w:rFonts w:asciiTheme="majorBidi" w:hAnsiTheme="majorBidi" w:cstheme="majorBidi"/>
          <w:sz w:val="28"/>
          <w:szCs w:val="28"/>
          <w:rtl/>
        </w:rPr>
        <w:t> (متوسط حسابي 3.98 من 5). وهذا يشير إلى تقدم ملحوظ في وعي المؤسسات السعودية بأهمية المسؤولية الاجتماعية في إدارة الموارد البشرية</w:t>
      </w:r>
      <w:r w:rsidRPr="0095201E">
        <w:rPr>
          <w:rFonts w:asciiTheme="majorBidi" w:hAnsiTheme="majorBidi" w:cstheme="majorBidi"/>
          <w:sz w:val="28"/>
          <w:szCs w:val="28"/>
        </w:rPr>
        <w:t>.</w:t>
      </w:r>
    </w:p>
    <w:p w14:paraId="618BF658"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ويمكن تفسير هذه النتيجة بما يلي</w:t>
      </w:r>
      <w:r w:rsidRPr="0095201E">
        <w:rPr>
          <w:rFonts w:asciiTheme="majorBidi" w:hAnsiTheme="majorBidi" w:cstheme="majorBidi"/>
          <w:sz w:val="28"/>
          <w:szCs w:val="28"/>
        </w:rPr>
        <w:t>:</w:t>
      </w:r>
    </w:p>
    <w:p w14:paraId="517679B7" w14:textId="77777777" w:rsidR="00A21AAE" w:rsidRPr="0095201E" w:rsidRDefault="00A21AAE">
      <w:pPr>
        <w:numPr>
          <w:ilvl w:val="0"/>
          <w:numId w:val="6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تأثير رؤية 2030</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ساهمت رؤية 2030 في تعزيز ثقافة المسؤولية الاجتماعية بين المؤسسات، من خلال برامج ومبادرات تشجع على تحسين بيئة العمل، وتطوير الموارد البشرية، والالتزام بالمعايير الأخلاقية </w:t>
      </w:r>
      <w:proofErr w:type="gramStart"/>
      <w:r w:rsidRPr="0095201E">
        <w:rPr>
          <w:rFonts w:asciiTheme="majorBidi" w:hAnsiTheme="majorBidi" w:cstheme="majorBidi"/>
          <w:sz w:val="28"/>
          <w:szCs w:val="28"/>
          <w:rtl/>
        </w:rPr>
        <w:t>والقانونية </w:t>
      </w:r>
      <w:r w:rsidRPr="0095201E">
        <w:rPr>
          <w:rFonts w:asciiTheme="majorBidi" w:hAnsiTheme="majorBidi" w:cstheme="majorBidi"/>
          <w:sz w:val="28"/>
          <w:szCs w:val="28"/>
        </w:rPr>
        <w:t>.</w:t>
      </w:r>
      <w:proofErr w:type="gramEnd"/>
    </w:p>
    <w:p w14:paraId="492842F6" w14:textId="77777777" w:rsidR="00A21AAE" w:rsidRPr="0095201E" w:rsidRDefault="00A21AAE">
      <w:pPr>
        <w:numPr>
          <w:ilvl w:val="0"/>
          <w:numId w:val="6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التشريعات والأنظمة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تطبق وزارة الموارد البشرية والتنمية الاجتماعية في المملكة أنظمة وقوانين صارمة تنظم علاقات العمل، وتحمي حقوق العمال، وتشجع على بيئة عمل عادلة وآمنة، مما دفع المؤسسات للالتزام بهذه المتطلبات</w:t>
      </w:r>
      <w:r w:rsidRPr="0095201E">
        <w:rPr>
          <w:rFonts w:asciiTheme="majorBidi" w:hAnsiTheme="majorBidi" w:cstheme="majorBidi"/>
          <w:sz w:val="28"/>
          <w:szCs w:val="28"/>
        </w:rPr>
        <w:t>.</w:t>
      </w:r>
    </w:p>
    <w:p w14:paraId="289DBD45" w14:textId="77777777" w:rsidR="00A21AAE" w:rsidRPr="0095201E" w:rsidRDefault="00A21AAE">
      <w:pPr>
        <w:numPr>
          <w:ilvl w:val="0"/>
          <w:numId w:val="6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الضغوط التنافسية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في سوق عمل تنافسي، تسعى المؤسسات لجذب الكفاءات الوطنية والاحتفاظ بها من خلال تقديم مزايا تنافسية، كبرامج التدريب والتطوير، والتوازن بين العمل والحياة، مما يعزز ممارساتها المسؤولة</w:t>
      </w:r>
      <w:r w:rsidRPr="0095201E">
        <w:rPr>
          <w:rFonts w:asciiTheme="majorBidi" w:hAnsiTheme="majorBidi" w:cstheme="majorBidi"/>
          <w:sz w:val="28"/>
          <w:szCs w:val="28"/>
        </w:rPr>
        <w:t>.</w:t>
      </w:r>
    </w:p>
    <w:p w14:paraId="4672DB1B" w14:textId="77777777" w:rsidR="00A21AAE" w:rsidRPr="0095201E" w:rsidRDefault="00A21AAE">
      <w:pPr>
        <w:numPr>
          <w:ilvl w:val="0"/>
          <w:numId w:val="6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التغير في توقعات الأجيال</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الأجيال الشابة (جيل الألفية وما بعده) تولي أهمية كبيرة للقيم الأخلاقية، والمسؤولية الاجتماعية، والاستدامة، مما يضغط على المؤسسات لتتبنى ممارسات مسؤولة لجذب هذه الأجيال والاحتفاظ </w:t>
      </w:r>
      <w:proofErr w:type="gramStart"/>
      <w:r w:rsidRPr="0095201E">
        <w:rPr>
          <w:rFonts w:asciiTheme="majorBidi" w:hAnsiTheme="majorBidi" w:cstheme="majorBidi"/>
          <w:sz w:val="28"/>
          <w:szCs w:val="28"/>
          <w:rtl/>
        </w:rPr>
        <w:t>بها </w:t>
      </w:r>
      <w:r w:rsidRPr="0095201E">
        <w:rPr>
          <w:rFonts w:asciiTheme="majorBidi" w:hAnsiTheme="majorBidi" w:cstheme="majorBidi"/>
          <w:sz w:val="28"/>
          <w:szCs w:val="28"/>
        </w:rPr>
        <w:t>.</w:t>
      </w:r>
      <w:proofErr w:type="gramEnd"/>
    </w:p>
    <w:p w14:paraId="3F4C68E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ومع ذلك، فإن تباين مستويات الأبعاد الثلاثة يشير إلى وجود فرص للتحسين، خاصة في بُعد "تيسير المسؤولية الاجتماعية العامة" الذي حصل على أدنى متوسط حسابي (3.85). وهذا يعني أن المؤسسات لا تزال تركز على الجوانب القانونية والرفاهية المباشرة للموظفين، بينما إشراكهم في المبادرات المجتمعية والبيئية لا يزال أقل انتشاراً</w:t>
      </w:r>
      <w:r w:rsidRPr="0095201E">
        <w:rPr>
          <w:rFonts w:asciiTheme="majorBidi" w:hAnsiTheme="majorBidi" w:cstheme="majorBidi"/>
          <w:sz w:val="28"/>
          <w:szCs w:val="28"/>
        </w:rPr>
        <w:t>.</w:t>
      </w:r>
    </w:p>
    <w:p w14:paraId="71608A47" w14:textId="427964C0" w:rsidR="00A21AAE" w:rsidRPr="0095201E" w:rsidRDefault="00A21AAE">
      <w:pPr>
        <w:pStyle w:val="ListParagraph"/>
        <w:numPr>
          <w:ilvl w:val="1"/>
          <w:numId w:val="59"/>
        </w:numPr>
        <w:spacing w:after="0" w:line="360" w:lineRule="auto"/>
        <w:ind w:left="282"/>
        <w:jc w:val="both"/>
        <w:rPr>
          <w:rFonts w:asciiTheme="majorBidi" w:hAnsiTheme="majorBidi" w:cstheme="majorBidi"/>
          <w:b/>
          <w:bCs/>
          <w:sz w:val="28"/>
          <w:szCs w:val="28"/>
        </w:rPr>
      </w:pPr>
      <w:r w:rsidRPr="0095201E">
        <w:rPr>
          <w:rFonts w:asciiTheme="majorBidi" w:hAnsiTheme="majorBidi" w:cstheme="majorBidi"/>
          <w:b/>
          <w:bCs/>
          <w:sz w:val="28"/>
          <w:szCs w:val="28"/>
        </w:rPr>
        <w:t xml:space="preserve"> </w:t>
      </w:r>
      <w:r w:rsidRPr="0095201E">
        <w:rPr>
          <w:rFonts w:asciiTheme="majorBidi" w:hAnsiTheme="majorBidi" w:cstheme="majorBidi"/>
          <w:b/>
          <w:bCs/>
          <w:sz w:val="28"/>
          <w:szCs w:val="28"/>
          <w:rtl/>
        </w:rPr>
        <w:t>مناقشة مستوى الولاء التنظيمي</w:t>
      </w:r>
    </w:p>
    <w:p w14:paraId="1FA5C061"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أظهرت النتائج أن مستوى الولاء التنظيمي لدى العاملين في القطاع الخاص السعودي جاء بدرجة </w:t>
      </w:r>
      <w:r w:rsidRPr="0095201E">
        <w:rPr>
          <w:rFonts w:asciiTheme="majorBidi" w:hAnsiTheme="majorBidi" w:cstheme="majorBidi"/>
          <w:b/>
          <w:bCs/>
          <w:sz w:val="28"/>
          <w:szCs w:val="28"/>
          <w:rtl/>
        </w:rPr>
        <w:t>متوسطة</w:t>
      </w:r>
      <w:r w:rsidRPr="0095201E">
        <w:rPr>
          <w:rFonts w:asciiTheme="majorBidi" w:hAnsiTheme="majorBidi" w:cstheme="majorBidi"/>
          <w:sz w:val="28"/>
          <w:szCs w:val="28"/>
          <w:rtl/>
        </w:rPr>
        <w:t> (متوسط حسابي 3.42 من 5). وهذا المستوى المتوسط يشير إلى وجود تحديات في تعزيز ولاء الموظفين واستمراريتهم، وهو ما يتفق مع ما تشير إليه الأدبيات حول ارتفاع معدلات دوران العمالة في بعض قطاعات الاقتصاد السعودي</w:t>
      </w:r>
      <w:r w:rsidRPr="0095201E">
        <w:rPr>
          <w:rFonts w:asciiTheme="majorBidi" w:hAnsiTheme="majorBidi" w:cstheme="majorBidi"/>
          <w:sz w:val="28"/>
          <w:szCs w:val="28"/>
        </w:rPr>
        <w:t>.</w:t>
      </w:r>
    </w:p>
    <w:p w14:paraId="34D2030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ويمكن تفسير المستوى المتوسط للولاء بما يلي</w:t>
      </w:r>
      <w:r w:rsidRPr="0095201E">
        <w:rPr>
          <w:rFonts w:asciiTheme="majorBidi" w:hAnsiTheme="majorBidi" w:cstheme="majorBidi"/>
          <w:sz w:val="28"/>
          <w:szCs w:val="28"/>
        </w:rPr>
        <w:t>:</w:t>
      </w:r>
    </w:p>
    <w:p w14:paraId="77CA3F49" w14:textId="77777777" w:rsidR="00A21AAE" w:rsidRPr="0095201E" w:rsidRDefault="00A21AAE">
      <w:pPr>
        <w:numPr>
          <w:ilvl w:val="0"/>
          <w:numId w:val="6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ديناميكية سوق العمل</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يوفر سوق العمل السعودي فرصاً متعددة للموظفين، خاصة في ظل النمو الاقتصادي والتحولات الهيكلية، مما يقلل من الولاء الاستمراري (الشعور بتكاليف المغادرة) ويزيد من تنقل العمالة بين المؤسسات</w:t>
      </w:r>
      <w:r w:rsidRPr="0095201E">
        <w:rPr>
          <w:rFonts w:asciiTheme="majorBidi" w:hAnsiTheme="majorBidi" w:cstheme="majorBidi"/>
          <w:sz w:val="28"/>
          <w:szCs w:val="28"/>
        </w:rPr>
        <w:t>.</w:t>
      </w:r>
    </w:p>
    <w:p w14:paraId="24EAD260" w14:textId="77777777" w:rsidR="00A21AAE" w:rsidRPr="0095201E" w:rsidRDefault="00A21AAE">
      <w:pPr>
        <w:numPr>
          <w:ilvl w:val="0"/>
          <w:numId w:val="6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تغير توقعات الموظفين</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الأجيال الشابة تميل إلى البحث عن فرص التطور والمرونة والمعنى في العمل، وقد لا تجد ذلك دائماً في مؤسساتها الحالية، مما يضعف الولاء العاطفي</w:t>
      </w:r>
      <w:r w:rsidRPr="0095201E">
        <w:rPr>
          <w:rFonts w:asciiTheme="majorBidi" w:hAnsiTheme="majorBidi" w:cstheme="majorBidi"/>
          <w:sz w:val="28"/>
          <w:szCs w:val="28"/>
        </w:rPr>
        <w:t>.</w:t>
      </w:r>
    </w:p>
    <w:p w14:paraId="5F957448" w14:textId="77777777" w:rsidR="00A21AAE" w:rsidRPr="0095201E" w:rsidRDefault="00A21AAE">
      <w:pPr>
        <w:numPr>
          <w:ilvl w:val="0"/>
          <w:numId w:val="6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التحديات الإدارية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قد تعاني بعض المؤسسات من ضعف في ممارسات الإدارة، كالعدالة التنظيمية، والشفافية، والتواصل الفعال، مما يؤثر سلباً على ولاء الموظفين</w:t>
      </w:r>
      <w:r w:rsidRPr="0095201E">
        <w:rPr>
          <w:rFonts w:asciiTheme="majorBidi" w:hAnsiTheme="majorBidi" w:cstheme="majorBidi"/>
          <w:sz w:val="28"/>
          <w:szCs w:val="28"/>
        </w:rPr>
        <w:t>.</w:t>
      </w:r>
    </w:p>
    <w:p w14:paraId="039ACBF8" w14:textId="77777777" w:rsidR="00A21AAE" w:rsidRPr="0095201E" w:rsidRDefault="00A21AAE">
      <w:pPr>
        <w:numPr>
          <w:ilvl w:val="0"/>
          <w:numId w:val="6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الثقافة التنظيمية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تختلف ثقافات المؤسسات في القطاع الخاص، فبعضها ينجح في خلق بيئة محفزة، بينما تعاني أخرى من بيروقراطية أو ضعف في العلاقات الإنسانية</w:t>
      </w:r>
      <w:r w:rsidRPr="0095201E">
        <w:rPr>
          <w:rFonts w:asciiTheme="majorBidi" w:hAnsiTheme="majorBidi" w:cstheme="majorBidi"/>
          <w:sz w:val="28"/>
          <w:szCs w:val="28"/>
        </w:rPr>
        <w:t>.</w:t>
      </w:r>
    </w:p>
    <w:p w14:paraId="648FAC74"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ويمكن ملاحظة أن الولاء العاطفي هو الأعلى بين الأبعاد (3.55)، مما يشير إلى أن الموظفين لديهم ارتباط عاطفي بمؤسساتهم، ولكن هذا الارتباط قد لا يكون كافياً بمفرده لضمان استمراريتهم دون تعزيز الأبعاد الأخرى</w:t>
      </w:r>
      <w:r w:rsidRPr="0095201E">
        <w:rPr>
          <w:rFonts w:asciiTheme="majorBidi" w:hAnsiTheme="majorBidi" w:cstheme="majorBidi"/>
          <w:sz w:val="28"/>
          <w:szCs w:val="28"/>
        </w:rPr>
        <w:t>.</w:t>
      </w:r>
    </w:p>
    <w:p w14:paraId="76D7C34A" w14:textId="270338FE" w:rsidR="00A21AAE" w:rsidRPr="0095201E" w:rsidRDefault="0095201E" w:rsidP="0095201E">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 xml:space="preserve">3. </w:t>
      </w:r>
      <w:r w:rsidR="00A21AAE" w:rsidRPr="0095201E">
        <w:rPr>
          <w:rFonts w:asciiTheme="majorBidi" w:hAnsiTheme="majorBidi" w:cstheme="majorBidi"/>
          <w:b/>
          <w:bCs/>
          <w:sz w:val="28"/>
          <w:szCs w:val="28"/>
          <w:rtl/>
        </w:rPr>
        <w:t>مناقشة أثر ممارسات الموارد البشرية المسؤولة في الولاء التنظيمي</w:t>
      </w:r>
    </w:p>
    <w:p w14:paraId="4E6BF654"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lastRenderedPageBreak/>
        <w:t>أ. مناقشة العلاقة الارتباطية</w:t>
      </w:r>
    </w:p>
    <w:p w14:paraId="1ED5C584"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أظهرت النتائج وجود علاقة ارتباطية موجبة وقوية بين ممارسات الموارد البشرية المسؤولة اجتماعياً والولاء التنظيمي (معامل ارتباط 0.51)، وهو ما يتوافق مع نتائج دراسة شين وتشو (2011) التي وجدت علاقة إيجابية بين</w:t>
      </w:r>
      <w:r w:rsidRPr="0095201E">
        <w:rPr>
          <w:rFonts w:asciiTheme="majorBidi" w:hAnsiTheme="majorBidi" w:cstheme="majorBidi"/>
          <w:sz w:val="28"/>
          <w:szCs w:val="28"/>
        </w:rPr>
        <w:t xml:space="preserve"> SR-HRM </w:t>
      </w:r>
      <w:r w:rsidRPr="0095201E">
        <w:rPr>
          <w:rFonts w:asciiTheme="majorBidi" w:hAnsiTheme="majorBidi" w:cstheme="majorBidi"/>
          <w:sz w:val="28"/>
          <w:szCs w:val="28"/>
          <w:rtl/>
        </w:rPr>
        <w:t>والالتزام التنظيمي</w:t>
      </w:r>
      <w:r w:rsidRPr="0095201E">
        <w:rPr>
          <w:rFonts w:asciiTheme="majorBidi" w:hAnsiTheme="majorBidi" w:cstheme="majorBidi"/>
          <w:sz w:val="28"/>
          <w:szCs w:val="28"/>
        </w:rPr>
        <w:t xml:space="preserve"> (R² = 0.35</w:t>
      </w:r>
      <w:proofErr w:type="gramStart"/>
      <w:r w:rsidRPr="0095201E">
        <w:rPr>
          <w:rFonts w:asciiTheme="majorBidi" w:hAnsiTheme="majorBidi" w:cstheme="majorBidi"/>
          <w:sz w:val="28"/>
          <w:szCs w:val="28"/>
        </w:rPr>
        <w:t>) </w:t>
      </w:r>
      <w:r w:rsidRPr="0095201E">
        <w:rPr>
          <w:rFonts w:asciiTheme="majorBidi" w:hAnsiTheme="majorBidi" w:cstheme="majorBidi"/>
          <w:sz w:val="28"/>
          <w:szCs w:val="28"/>
          <w:rtl/>
        </w:rPr>
        <w:t>،</w:t>
      </w:r>
      <w:proofErr w:type="gramEnd"/>
      <w:r w:rsidRPr="0095201E">
        <w:rPr>
          <w:rFonts w:asciiTheme="majorBidi" w:hAnsiTheme="majorBidi" w:cstheme="majorBidi"/>
          <w:sz w:val="28"/>
          <w:szCs w:val="28"/>
          <w:rtl/>
        </w:rPr>
        <w:t xml:space="preserve"> ودراسة شقراني (2022) التي وجدت معامل ارتباط 0.42 بين المسؤولية الاجتماعية تجاه المورد البشري والولاء التنظيمي</w:t>
      </w:r>
      <w:r w:rsidRPr="0095201E">
        <w:rPr>
          <w:rFonts w:asciiTheme="majorBidi" w:hAnsiTheme="majorBidi" w:cstheme="majorBidi"/>
          <w:sz w:val="28"/>
          <w:szCs w:val="28"/>
        </w:rPr>
        <w:t>.</w:t>
      </w:r>
    </w:p>
    <w:p w14:paraId="0A0719FF"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ويمكن تفسير هذه العلاقة في ضوء </w:t>
      </w:r>
      <w:r w:rsidRPr="0095201E">
        <w:rPr>
          <w:rFonts w:asciiTheme="majorBidi" w:hAnsiTheme="majorBidi" w:cstheme="majorBidi"/>
          <w:b/>
          <w:bCs/>
          <w:sz w:val="28"/>
          <w:szCs w:val="28"/>
          <w:rtl/>
        </w:rPr>
        <w:t>نظرية التبادل الاجتماعي</w:t>
      </w:r>
      <w:r w:rsidRPr="0095201E">
        <w:rPr>
          <w:rFonts w:asciiTheme="majorBidi" w:hAnsiTheme="majorBidi" w:cstheme="majorBidi"/>
          <w:sz w:val="28"/>
          <w:szCs w:val="28"/>
          <w:rtl/>
        </w:rPr>
        <w:t> </w:t>
      </w:r>
      <w:r w:rsidRPr="0095201E">
        <w:rPr>
          <w:rFonts w:asciiTheme="majorBidi" w:hAnsiTheme="majorBidi" w:cstheme="majorBidi"/>
          <w:sz w:val="28"/>
          <w:szCs w:val="28"/>
        </w:rPr>
        <w:t>(Blau, 1964)</w:t>
      </w:r>
      <w:r w:rsidRPr="0095201E">
        <w:rPr>
          <w:rFonts w:asciiTheme="majorBidi" w:hAnsiTheme="majorBidi" w:cstheme="majorBidi"/>
          <w:sz w:val="28"/>
          <w:szCs w:val="28"/>
          <w:rtl/>
        </w:rPr>
        <w:t>، حيث يشعر الموظفون الذين تتوفر لهم بيئة عمل عادلة وآمنة، وفرص للتطوير، ومشاركة في صنع القرار، ورعاية اجتماعية، بأن المؤسسة تستثمر فيهم وتهتم بهم، فيقابلون ذلك بالولاء والالتزام والإخلاص</w:t>
      </w:r>
      <w:r w:rsidRPr="0095201E">
        <w:rPr>
          <w:rFonts w:asciiTheme="majorBidi" w:hAnsiTheme="majorBidi" w:cstheme="majorBidi"/>
          <w:sz w:val="28"/>
          <w:szCs w:val="28"/>
        </w:rPr>
        <w:t>.</w:t>
      </w:r>
    </w:p>
    <w:p w14:paraId="4D7CF239"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كما يمكن تفسيرها في ضوء </w:t>
      </w:r>
      <w:r w:rsidRPr="0095201E">
        <w:rPr>
          <w:rFonts w:asciiTheme="majorBidi" w:hAnsiTheme="majorBidi" w:cstheme="majorBidi"/>
          <w:b/>
          <w:bCs/>
          <w:sz w:val="28"/>
          <w:szCs w:val="28"/>
          <w:rtl/>
        </w:rPr>
        <w:t>نظرية الهوية الاجتماعية</w:t>
      </w:r>
      <w:r w:rsidRPr="0095201E">
        <w:rPr>
          <w:rFonts w:asciiTheme="majorBidi" w:hAnsiTheme="majorBidi" w:cstheme="majorBidi"/>
          <w:sz w:val="28"/>
          <w:szCs w:val="28"/>
          <w:rtl/>
        </w:rPr>
        <w:t> </w:t>
      </w:r>
      <w:r w:rsidRPr="0095201E">
        <w:rPr>
          <w:rFonts w:asciiTheme="majorBidi" w:hAnsiTheme="majorBidi" w:cstheme="majorBidi"/>
          <w:sz w:val="28"/>
          <w:szCs w:val="28"/>
        </w:rPr>
        <w:t>(Tajfel &amp; Turner, 1979)</w:t>
      </w:r>
      <w:r w:rsidRPr="0095201E">
        <w:rPr>
          <w:rFonts w:asciiTheme="majorBidi" w:hAnsiTheme="majorBidi" w:cstheme="majorBidi"/>
          <w:sz w:val="28"/>
          <w:szCs w:val="28"/>
          <w:rtl/>
        </w:rPr>
        <w:t>، حيث يعزز شعور الموظفين بأن مؤسستهم مسؤولة تجاه المجتمع والبيئة من هويتهم الإيجابية واعتزازهم بانتمائهم لها، مما يعزز الولاء العاطفي والمعياري</w:t>
      </w:r>
      <w:r w:rsidRPr="0095201E">
        <w:rPr>
          <w:rFonts w:asciiTheme="majorBidi" w:hAnsiTheme="majorBidi" w:cstheme="majorBidi"/>
          <w:sz w:val="28"/>
          <w:szCs w:val="28"/>
        </w:rPr>
        <w:t>.</w:t>
      </w:r>
    </w:p>
    <w:p w14:paraId="4D656373"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ب. مناقشة أثر الأبعاد المختلفة</w:t>
      </w:r>
    </w:p>
    <w:p w14:paraId="45A51E73"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أظهر تحليل الانحدار المتعدد أن </w:t>
      </w:r>
      <w:r w:rsidRPr="0095201E">
        <w:rPr>
          <w:rFonts w:asciiTheme="majorBidi" w:hAnsiTheme="majorBidi" w:cstheme="majorBidi"/>
          <w:b/>
          <w:bCs/>
          <w:sz w:val="28"/>
          <w:szCs w:val="28"/>
          <w:rtl/>
        </w:rPr>
        <w:t>الممارسات الصديقة للموظف</w:t>
      </w:r>
      <w:r w:rsidRPr="0095201E">
        <w:rPr>
          <w:rFonts w:asciiTheme="majorBidi" w:hAnsiTheme="majorBidi" w:cstheme="majorBidi"/>
          <w:sz w:val="28"/>
          <w:szCs w:val="28"/>
          <w:rtl/>
        </w:rPr>
        <w:t> هي البعد الأكثر تأثيراً في الولاء التنظيمي</w:t>
      </w:r>
      <w:r w:rsidRPr="0095201E">
        <w:rPr>
          <w:rFonts w:asciiTheme="majorBidi" w:hAnsiTheme="majorBidi" w:cstheme="majorBidi"/>
          <w:sz w:val="28"/>
          <w:szCs w:val="28"/>
        </w:rPr>
        <w:t xml:space="preserve"> (β = 0.28)</w:t>
      </w:r>
      <w:r w:rsidRPr="0095201E">
        <w:rPr>
          <w:rFonts w:asciiTheme="majorBidi" w:hAnsiTheme="majorBidi" w:cstheme="majorBidi"/>
          <w:sz w:val="28"/>
          <w:szCs w:val="28"/>
          <w:rtl/>
        </w:rPr>
        <w:t>، يليه </w:t>
      </w:r>
      <w:r w:rsidRPr="0095201E">
        <w:rPr>
          <w:rFonts w:asciiTheme="majorBidi" w:hAnsiTheme="majorBidi" w:cstheme="majorBidi"/>
          <w:b/>
          <w:bCs/>
          <w:sz w:val="28"/>
          <w:szCs w:val="28"/>
          <w:rtl/>
        </w:rPr>
        <w:t>تيسير المسؤولية الاجتماعية العامة</w:t>
      </w:r>
      <w:r w:rsidRPr="0095201E">
        <w:rPr>
          <w:rFonts w:asciiTheme="majorBidi" w:hAnsiTheme="majorBidi" w:cstheme="majorBidi"/>
          <w:sz w:val="28"/>
          <w:szCs w:val="28"/>
          <w:rtl/>
        </w:rPr>
        <w:t> </w:t>
      </w:r>
      <w:r w:rsidRPr="0095201E">
        <w:rPr>
          <w:rFonts w:asciiTheme="majorBidi" w:hAnsiTheme="majorBidi" w:cstheme="majorBidi"/>
          <w:sz w:val="28"/>
          <w:szCs w:val="28"/>
        </w:rPr>
        <w:t>(β = 0.22)</w:t>
      </w:r>
      <w:r w:rsidRPr="0095201E">
        <w:rPr>
          <w:rFonts w:asciiTheme="majorBidi" w:hAnsiTheme="majorBidi" w:cstheme="majorBidi"/>
          <w:sz w:val="28"/>
          <w:szCs w:val="28"/>
          <w:rtl/>
        </w:rPr>
        <w:t>، ثم </w:t>
      </w:r>
      <w:r w:rsidRPr="0095201E">
        <w:rPr>
          <w:rFonts w:asciiTheme="majorBidi" w:hAnsiTheme="majorBidi" w:cstheme="majorBidi"/>
          <w:b/>
          <w:bCs/>
          <w:sz w:val="28"/>
          <w:szCs w:val="28"/>
          <w:rtl/>
        </w:rPr>
        <w:t>الامتثال القانوني</w:t>
      </w:r>
      <w:r w:rsidRPr="0095201E">
        <w:rPr>
          <w:rFonts w:asciiTheme="majorBidi" w:hAnsiTheme="majorBidi" w:cstheme="majorBidi"/>
          <w:sz w:val="28"/>
          <w:szCs w:val="28"/>
          <w:rtl/>
        </w:rPr>
        <w:t> </w:t>
      </w:r>
      <w:r w:rsidRPr="0095201E">
        <w:rPr>
          <w:rFonts w:asciiTheme="majorBidi" w:hAnsiTheme="majorBidi" w:cstheme="majorBidi"/>
          <w:sz w:val="28"/>
          <w:szCs w:val="28"/>
        </w:rPr>
        <w:t xml:space="preserve">(β = 0.19). </w:t>
      </w:r>
      <w:r w:rsidRPr="0095201E">
        <w:rPr>
          <w:rFonts w:asciiTheme="majorBidi" w:hAnsiTheme="majorBidi" w:cstheme="majorBidi"/>
          <w:sz w:val="28"/>
          <w:szCs w:val="28"/>
          <w:rtl/>
        </w:rPr>
        <w:t xml:space="preserve">وتتفق هذه النتيجة مع دراسة شين وتشو (2011) التي وجدت أن الممارسات الصديقة للموظف لها تأثير على الولاء العاطفي والمعياري، بينما الامتثال القانوني وتيسير المسؤولية الاجتماعية العامة لهما تأثير على الأبعاد </w:t>
      </w:r>
      <w:proofErr w:type="gramStart"/>
      <w:r w:rsidRPr="0095201E">
        <w:rPr>
          <w:rFonts w:asciiTheme="majorBidi" w:hAnsiTheme="majorBidi" w:cstheme="majorBidi"/>
          <w:sz w:val="28"/>
          <w:szCs w:val="28"/>
          <w:rtl/>
        </w:rPr>
        <w:t>الثلاثة </w:t>
      </w:r>
      <w:r w:rsidRPr="0095201E">
        <w:rPr>
          <w:rFonts w:asciiTheme="majorBidi" w:hAnsiTheme="majorBidi" w:cstheme="majorBidi"/>
          <w:sz w:val="28"/>
          <w:szCs w:val="28"/>
        </w:rPr>
        <w:t>.</w:t>
      </w:r>
      <w:proofErr w:type="gramEnd"/>
    </w:p>
    <w:p w14:paraId="6A8DFC4A"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ويمكن تفسير ذلك كما يلي</w:t>
      </w:r>
      <w:r w:rsidRPr="0095201E">
        <w:rPr>
          <w:rFonts w:asciiTheme="majorBidi" w:hAnsiTheme="majorBidi" w:cstheme="majorBidi"/>
          <w:sz w:val="28"/>
          <w:szCs w:val="28"/>
        </w:rPr>
        <w:t>:</w:t>
      </w:r>
    </w:p>
    <w:p w14:paraId="64148CE8" w14:textId="77777777" w:rsidR="00A21AAE" w:rsidRPr="0095201E" w:rsidRDefault="00A21AAE">
      <w:pPr>
        <w:numPr>
          <w:ilvl w:val="0"/>
          <w:numId w:val="6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الممارسات الصديقة للموظف (الأكثر تأثيراً)</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عندما تشعر بأن المؤسسة تهتم برفاهيتك، وتوفر لك فرص التطور، وتحترم توازنك بين العمل والحياة، وتستمع لآرائك، فإن ذلك يولد شعوراً عميقاً بالانتماء والارتباط العاطفي. وهذا يتوافق مع ما تشير إليه نظرية التبادل الاجتماعي من أن الاستثمار في الموظف يولد التزاماً متبادلاً</w:t>
      </w:r>
      <w:r w:rsidRPr="0095201E">
        <w:rPr>
          <w:rFonts w:asciiTheme="majorBidi" w:hAnsiTheme="majorBidi" w:cstheme="majorBidi"/>
          <w:sz w:val="28"/>
          <w:szCs w:val="28"/>
        </w:rPr>
        <w:t>.</w:t>
      </w:r>
    </w:p>
    <w:p w14:paraId="036E7AF3" w14:textId="77777777" w:rsidR="00A21AAE" w:rsidRPr="0095201E" w:rsidRDefault="00A21AAE">
      <w:pPr>
        <w:numPr>
          <w:ilvl w:val="0"/>
          <w:numId w:val="6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تيسير المسؤولية الاجتماعية العامة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عندما تشارك في مبادرات مجتمعية وبيئية من خلال مؤسستك، فإن ذلك يعزز شعورك بأن عملك له معنى وقيمة تتجاوز المكاسب المادية، مما يعزز الولاء المعياري والعاطفي. وهذا يتوافق مع نظرية الهوية الاجتماعية</w:t>
      </w:r>
      <w:r w:rsidRPr="0095201E">
        <w:rPr>
          <w:rFonts w:asciiTheme="majorBidi" w:hAnsiTheme="majorBidi" w:cstheme="majorBidi"/>
          <w:sz w:val="28"/>
          <w:szCs w:val="28"/>
        </w:rPr>
        <w:t>.</w:t>
      </w:r>
    </w:p>
    <w:p w14:paraId="406F6783" w14:textId="77777777" w:rsidR="00A21AAE" w:rsidRPr="0095201E" w:rsidRDefault="00A21AAE">
      <w:pPr>
        <w:numPr>
          <w:ilvl w:val="0"/>
          <w:numId w:val="63"/>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الامتثال القانوني (الأقل تأثيراً)</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على الرغم من أهمية الالتزام بالقوانين كأساس لأي ممارسة مسؤولة، إلا أنه لا يكفي وحده لتعزيز الولاء العميق. فالموظفون يعتبرون الامتثال القانوني حقاً أساسياً وليس ميزة إضافية، لذا فإن تأثيره في الولاء يكون أقل مقارنة بالجوانب الأخرى التي تتجاوز المتطلبات القانونية</w:t>
      </w:r>
      <w:r w:rsidRPr="0095201E">
        <w:rPr>
          <w:rFonts w:asciiTheme="majorBidi" w:hAnsiTheme="majorBidi" w:cstheme="majorBidi"/>
          <w:sz w:val="28"/>
          <w:szCs w:val="28"/>
        </w:rPr>
        <w:t>.</w:t>
      </w:r>
    </w:p>
    <w:p w14:paraId="0CE2DF04"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lastRenderedPageBreak/>
        <w:t>ج. مناقشة الفروق حسب المتغيرات الديموغرافية</w:t>
      </w:r>
    </w:p>
    <w:p w14:paraId="7692486F" w14:textId="77777777" w:rsidR="00A21AAE" w:rsidRPr="0095201E" w:rsidRDefault="00A21AAE">
      <w:pPr>
        <w:numPr>
          <w:ilvl w:val="0"/>
          <w:numId w:val="6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سنوات الخبرة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أظهرت النتائج وجود فروق في الولاء التنظيمي حسب سنوات الخبرة، حيث يميل الولاء إلى الارتفاع مع زيادة الخبرة. وهذا يتوافق مع نظرية رأس المال البشري، حيث </w:t>
      </w:r>
      <w:proofErr w:type="gramStart"/>
      <w:r w:rsidRPr="0095201E">
        <w:rPr>
          <w:rFonts w:asciiTheme="majorBidi" w:hAnsiTheme="majorBidi" w:cstheme="majorBidi"/>
          <w:sz w:val="28"/>
          <w:szCs w:val="28"/>
          <w:rtl/>
        </w:rPr>
        <w:t>أن</w:t>
      </w:r>
      <w:proofErr w:type="gramEnd"/>
      <w:r w:rsidRPr="0095201E">
        <w:rPr>
          <w:rFonts w:asciiTheme="majorBidi" w:hAnsiTheme="majorBidi" w:cstheme="majorBidi"/>
          <w:sz w:val="28"/>
          <w:szCs w:val="28"/>
          <w:rtl/>
        </w:rPr>
        <w:t xml:space="preserve"> الموظفين ذوي الخبرة الأطول يكون لديهم استثمارات أكبر في المؤسسة (كالمعرفة الخاصة، والعلاقات، والمزايا) مما يزيد من ولائهم الاستمراري. كما أن الخبرة الطويلة قد تعزز الولاء العاطفي من خلال تراكم التجارب الإيجابية</w:t>
      </w:r>
      <w:r w:rsidRPr="0095201E">
        <w:rPr>
          <w:rFonts w:asciiTheme="majorBidi" w:hAnsiTheme="majorBidi" w:cstheme="majorBidi"/>
          <w:sz w:val="28"/>
          <w:szCs w:val="28"/>
        </w:rPr>
        <w:t>.</w:t>
      </w:r>
    </w:p>
    <w:p w14:paraId="64F1BC10" w14:textId="77777777" w:rsidR="00A21AAE" w:rsidRPr="0095201E" w:rsidRDefault="00A21AAE">
      <w:pPr>
        <w:numPr>
          <w:ilvl w:val="0"/>
          <w:numId w:val="6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المستوى الوظيفي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أظهرت النتائج وجود فروق لصالح المستوى الإداري مقارنة بالمستوى التنفيذي. ويمكن تفسير ذلك بأن الموظفين في المستويات الإدارية يتمتعون بدرجة أعلى من المشاركة في صنع القرار، والمسؤولية، والمزايا، والتحدي، مما يعزز ولاءهم العاطفي </w:t>
      </w:r>
      <w:proofErr w:type="gramStart"/>
      <w:r w:rsidRPr="0095201E">
        <w:rPr>
          <w:rFonts w:asciiTheme="majorBidi" w:hAnsiTheme="majorBidi" w:cstheme="majorBidi"/>
          <w:sz w:val="28"/>
          <w:szCs w:val="28"/>
          <w:rtl/>
        </w:rPr>
        <w:t>والمعياري </w:t>
      </w:r>
      <w:r w:rsidRPr="0095201E">
        <w:rPr>
          <w:rFonts w:asciiTheme="majorBidi" w:hAnsiTheme="majorBidi" w:cstheme="majorBidi"/>
          <w:sz w:val="28"/>
          <w:szCs w:val="28"/>
        </w:rPr>
        <w:t>.</w:t>
      </w:r>
      <w:proofErr w:type="gramEnd"/>
    </w:p>
    <w:p w14:paraId="28C8A7D4" w14:textId="77777777" w:rsidR="00A21AAE" w:rsidRPr="0095201E" w:rsidRDefault="00A21AAE">
      <w:pPr>
        <w:numPr>
          <w:ilvl w:val="0"/>
          <w:numId w:val="64"/>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الجنس والمؤهل العلمي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أظهرت النتائج عدم وجود فروق في الولاء التنظيمي تعزى للجنس أو المؤهل العلمي، مما يشير إلى أن العوامل التنظيمية (كممارسات الموارد البشرية) قد تكون أكثر تأثيراً في الولاء من العوامل الديموغرافية الشخصية. وهذا يتوافق مع العديد من الدراسات التي وجدت أن العوامل التنظيمية هي المحدد الرئيسي للولاء</w:t>
      </w:r>
      <w:r w:rsidRPr="0095201E">
        <w:rPr>
          <w:rFonts w:asciiTheme="majorBidi" w:hAnsiTheme="majorBidi" w:cstheme="majorBidi"/>
          <w:sz w:val="28"/>
          <w:szCs w:val="28"/>
        </w:rPr>
        <w:t>.</w:t>
      </w:r>
    </w:p>
    <w:p w14:paraId="34DB26B7" w14:textId="587B844A" w:rsidR="00A21AAE" w:rsidRPr="0095201E" w:rsidRDefault="00A21AAE">
      <w:pPr>
        <w:pStyle w:val="ListParagraph"/>
        <w:numPr>
          <w:ilvl w:val="0"/>
          <w:numId w:val="64"/>
        </w:numPr>
        <w:tabs>
          <w:tab w:val="clear" w:pos="720"/>
        </w:tabs>
        <w:spacing w:after="0" w:line="360" w:lineRule="auto"/>
        <w:ind w:left="282"/>
        <w:jc w:val="both"/>
        <w:rPr>
          <w:rFonts w:asciiTheme="majorBidi" w:hAnsiTheme="majorBidi" w:cstheme="majorBidi"/>
          <w:b/>
          <w:bCs/>
          <w:sz w:val="28"/>
          <w:szCs w:val="28"/>
        </w:rPr>
      </w:pPr>
      <w:r w:rsidRPr="0095201E">
        <w:rPr>
          <w:rFonts w:asciiTheme="majorBidi" w:hAnsiTheme="majorBidi" w:cstheme="majorBidi"/>
          <w:b/>
          <w:bCs/>
          <w:sz w:val="28"/>
          <w:szCs w:val="28"/>
          <w:rtl/>
        </w:rPr>
        <w:t>مناقشة النتائج في سياق رؤية 2030</w:t>
      </w:r>
    </w:p>
    <w:p w14:paraId="566904E2"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تكتسب نتائج هذه الدراسة أهمية خاصة في سياق رؤية 2030 التي تركز على</w:t>
      </w:r>
      <w:r w:rsidRPr="0095201E">
        <w:rPr>
          <w:rFonts w:asciiTheme="majorBidi" w:hAnsiTheme="majorBidi" w:cstheme="majorBidi"/>
          <w:sz w:val="28"/>
          <w:szCs w:val="28"/>
        </w:rPr>
        <w:t>:</w:t>
      </w:r>
    </w:p>
    <w:p w14:paraId="15ED3A1B" w14:textId="77777777" w:rsidR="00A21AAE" w:rsidRPr="0095201E" w:rsidRDefault="00A21AAE">
      <w:pPr>
        <w:numPr>
          <w:ilvl w:val="0"/>
          <w:numId w:val="6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تنمية رأس المال البشري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تشير النتائج إلى أن الاستثمار في ممارسات الموارد البشرية المسؤولة يسهم في تعزيز ولاء الموظفين واستمراريتهم، وهو ما يتماشى مع هدف الرؤية في بناء اقتصاد مزدهر يقوم على العنصر البشري المتميز</w:t>
      </w:r>
      <w:r w:rsidRPr="0095201E">
        <w:rPr>
          <w:rFonts w:asciiTheme="majorBidi" w:hAnsiTheme="majorBidi" w:cstheme="majorBidi"/>
          <w:sz w:val="28"/>
          <w:szCs w:val="28"/>
        </w:rPr>
        <w:t>.</w:t>
      </w:r>
    </w:p>
    <w:p w14:paraId="48DAD5C8" w14:textId="77777777" w:rsidR="00A21AAE" w:rsidRPr="0095201E" w:rsidRDefault="00A21AAE">
      <w:pPr>
        <w:numPr>
          <w:ilvl w:val="0"/>
          <w:numId w:val="6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تمكين القطاع الخاص</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مع سعي الرؤية لزيادة مساهمة القطاع الخاص في الناتج المحلي، يصبح فهم العوامل المؤثرة في ولاء الموظفين واستقرارهم أمراً حيوياً لضمان استدامة الأداء </w:t>
      </w:r>
      <w:proofErr w:type="gramStart"/>
      <w:r w:rsidRPr="0095201E">
        <w:rPr>
          <w:rFonts w:asciiTheme="majorBidi" w:hAnsiTheme="majorBidi" w:cstheme="majorBidi"/>
          <w:sz w:val="28"/>
          <w:szCs w:val="28"/>
          <w:rtl/>
        </w:rPr>
        <w:t>والإنتاجية </w:t>
      </w:r>
      <w:r w:rsidRPr="0095201E">
        <w:rPr>
          <w:rFonts w:asciiTheme="majorBidi" w:hAnsiTheme="majorBidi" w:cstheme="majorBidi"/>
          <w:sz w:val="28"/>
          <w:szCs w:val="28"/>
        </w:rPr>
        <w:t>.</w:t>
      </w:r>
      <w:proofErr w:type="gramEnd"/>
    </w:p>
    <w:p w14:paraId="0E48276F" w14:textId="77777777" w:rsidR="00A21AAE" w:rsidRPr="0095201E" w:rsidRDefault="00A21AAE">
      <w:pPr>
        <w:numPr>
          <w:ilvl w:val="0"/>
          <w:numId w:val="6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تحسين بيئة العمل</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تسهم التوصيات المستخلصة من هذه الدراسة في تحسين بيئة العمل، وجعلها أكثر جذباً للمواهب الوطنية، وداعمة للإبداع والابتكار، وهو ما يتوافق مع هدف الرؤية في خلق بيئة أعمال محفزة</w:t>
      </w:r>
      <w:r w:rsidRPr="0095201E">
        <w:rPr>
          <w:rFonts w:asciiTheme="majorBidi" w:hAnsiTheme="majorBidi" w:cstheme="majorBidi"/>
          <w:sz w:val="28"/>
          <w:szCs w:val="28"/>
        </w:rPr>
        <w:t>.</w:t>
      </w:r>
    </w:p>
    <w:p w14:paraId="011D95A2" w14:textId="77777777" w:rsidR="00A21AAE" w:rsidRPr="0095201E" w:rsidRDefault="00A21AAE">
      <w:pPr>
        <w:numPr>
          <w:ilvl w:val="0"/>
          <w:numId w:val="65"/>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الاستدامة والمسؤولية الاجتماعية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تشير النتائج إلى أهمية إشراك الموظفين في المبادرات المجتمعية والبيئية، وهو ما يتماشى مع توجهات الرؤية نحو الاستدامة والمسؤولية الاجتماعية</w:t>
      </w:r>
      <w:r w:rsidRPr="0095201E">
        <w:rPr>
          <w:rFonts w:asciiTheme="majorBidi" w:hAnsiTheme="majorBidi" w:cstheme="majorBidi"/>
          <w:sz w:val="28"/>
          <w:szCs w:val="28"/>
        </w:rPr>
        <w:t>.</w:t>
      </w:r>
    </w:p>
    <w:p w14:paraId="67022631"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ثانياً: الاستنتاجات</w:t>
      </w:r>
    </w:p>
    <w:p w14:paraId="5880046F" w14:textId="77777777" w:rsidR="00A21AAE" w:rsidRPr="0095201E" w:rsidRDefault="00A21AAE" w:rsidP="0095201E">
      <w:pPr>
        <w:spacing w:after="0" w:line="360" w:lineRule="auto"/>
        <w:jc w:val="both"/>
        <w:rPr>
          <w:rFonts w:asciiTheme="majorBidi" w:hAnsiTheme="majorBidi" w:cstheme="majorBidi"/>
          <w:sz w:val="28"/>
          <w:szCs w:val="28"/>
        </w:rPr>
      </w:pPr>
      <w:r w:rsidRPr="0095201E">
        <w:rPr>
          <w:rFonts w:asciiTheme="majorBidi" w:hAnsiTheme="majorBidi" w:cstheme="majorBidi"/>
          <w:sz w:val="28"/>
          <w:szCs w:val="28"/>
          <w:rtl/>
        </w:rPr>
        <w:t>بناءً على النتائج التي تم التوصل إليها، يمكن استخلاص الاستنتاجات التالية</w:t>
      </w:r>
      <w:r w:rsidRPr="0095201E">
        <w:rPr>
          <w:rFonts w:asciiTheme="majorBidi" w:hAnsiTheme="majorBidi" w:cstheme="majorBidi"/>
          <w:sz w:val="28"/>
          <w:szCs w:val="28"/>
        </w:rPr>
        <w:t>:</w:t>
      </w:r>
    </w:p>
    <w:p w14:paraId="42370B70" w14:textId="77777777" w:rsidR="00A21AAE" w:rsidRPr="0095201E" w:rsidRDefault="00A21AAE">
      <w:pPr>
        <w:numPr>
          <w:ilvl w:val="0"/>
          <w:numId w:val="6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يوجد مستوى مرتفع من ممارسات الموارد البشرية المسؤولة اجتماعياً</w:t>
      </w:r>
      <w:r w:rsidRPr="0095201E">
        <w:rPr>
          <w:rFonts w:asciiTheme="majorBidi" w:hAnsiTheme="majorBidi" w:cstheme="majorBidi"/>
          <w:sz w:val="28"/>
          <w:szCs w:val="28"/>
          <w:rtl/>
        </w:rPr>
        <w:t> في القطاع الخاص السعودي، مع تركيز أكبر على الامتثال القانوني والممارسات الصديقة للموظف، وحاجة إلى تعزيز بُعد تيسير المسؤولية الاجتماعية العامة</w:t>
      </w:r>
      <w:r w:rsidRPr="0095201E">
        <w:rPr>
          <w:rFonts w:asciiTheme="majorBidi" w:hAnsiTheme="majorBidi" w:cstheme="majorBidi"/>
          <w:sz w:val="28"/>
          <w:szCs w:val="28"/>
        </w:rPr>
        <w:t>.</w:t>
      </w:r>
    </w:p>
    <w:p w14:paraId="54BE9DDB" w14:textId="77777777" w:rsidR="00A21AAE" w:rsidRPr="0095201E" w:rsidRDefault="00A21AAE">
      <w:pPr>
        <w:numPr>
          <w:ilvl w:val="0"/>
          <w:numId w:val="6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يوجد مستوى متوسط من الولاء التنظيمي</w:t>
      </w:r>
      <w:r w:rsidRPr="0095201E">
        <w:rPr>
          <w:rFonts w:asciiTheme="majorBidi" w:hAnsiTheme="majorBidi" w:cstheme="majorBidi"/>
          <w:sz w:val="28"/>
          <w:szCs w:val="28"/>
          <w:rtl/>
        </w:rPr>
        <w:t> لدى العاملين في القطاع الخاص السعودي، مع تفوق الولاء العاطفي على الاستمراري والمعياري، مما يشير إلى وجود تحديات في تعزيز الاستقرار الوظيفي</w:t>
      </w:r>
      <w:r w:rsidRPr="0095201E">
        <w:rPr>
          <w:rFonts w:asciiTheme="majorBidi" w:hAnsiTheme="majorBidi" w:cstheme="majorBidi"/>
          <w:sz w:val="28"/>
          <w:szCs w:val="28"/>
        </w:rPr>
        <w:t>.</w:t>
      </w:r>
    </w:p>
    <w:p w14:paraId="2FBAB00E" w14:textId="77777777" w:rsidR="00A21AAE" w:rsidRPr="0095201E" w:rsidRDefault="00A21AAE">
      <w:pPr>
        <w:numPr>
          <w:ilvl w:val="0"/>
          <w:numId w:val="6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توجد علاقة إيجابية قوية بين ممارسات الموارد البشرية المسؤولة والولاء التنظيمي</w:t>
      </w:r>
      <w:r w:rsidRPr="0095201E">
        <w:rPr>
          <w:rFonts w:asciiTheme="majorBidi" w:hAnsiTheme="majorBidi" w:cstheme="majorBidi"/>
          <w:sz w:val="28"/>
          <w:szCs w:val="28"/>
          <w:rtl/>
        </w:rPr>
        <w:t>، مما يؤكد أن الاستثمار في هذه الممارسات هو استثمار في ولاء الموظفين واستمراريتهم</w:t>
      </w:r>
      <w:r w:rsidRPr="0095201E">
        <w:rPr>
          <w:rFonts w:asciiTheme="majorBidi" w:hAnsiTheme="majorBidi" w:cstheme="majorBidi"/>
          <w:sz w:val="28"/>
          <w:szCs w:val="28"/>
        </w:rPr>
        <w:t>.</w:t>
      </w:r>
    </w:p>
    <w:p w14:paraId="2800C63B" w14:textId="77777777" w:rsidR="00A21AAE" w:rsidRPr="0095201E" w:rsidRDefault="00A21AAE">
      <w:pPr>
        <w:numPr>
          <w:ilvl w:val="0"/>
          <w:numId w:val="6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الممارسات الصديقة للموظف هي الأكثر تأثيراً في الولاء التنظيمي</w:t>
      </w:r>
      <w:r w:rsidRPr="0095201E">
        <w:rPr>
          <w:rFonts w:asciiTheme="majorBidi" w:hAnsiTheme="majorBidi" w:cstheme="majorBidi"/>
          <w:sz w:val="28"/>
          <w:szCs w:val="28"/>
          <w:rtl/>
        </w:rPr>
        <w:t>، تليها تيسير المسؤولية الاجتماعية العامة، ثم الامتثال القانوني، مما يشير إلى أن الموظفين يقدّرون الاهتمام برفاهيتهم وتطويرهم أكثر من مجرد الالتزام بالقوانين</w:t>
      </w:r>
      <w:r w:rsidRPr="0095201E">
        <w:rPr>
          <w:rFonts w:asciiTheme="majorBidi" w:hAnsiTheme="majorBidi" w:cstheme="majorBidi"/>
          <w:sz w:val="28"/>
          <w:szCs w:val="28"/>
        </w:rPr>
        <w:t>.</w:t>
      </w:r>
    </w:p>
    <w:p w14:paraId="40C1814D" w14:textId="77777777" w:rsidR="00A21AAE" w:rsidRPr="0095201E" w:rsidRDefault="00A21AAE">
      <w:pPr>
        <w:numPr>
          <w:ilvl w:val="0"/>
          <w:numId w:val="6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يختلف الولاء التنظيمي باختلاف سنوات الخبرة والمستوى الوظيفي</w:t>
      </w:r>
      <w:r w:rsidRPr="0095201E">
        <w:rPr>
          <w:rFonts w:asciiTheme="majorBidi" w:hAnsiTheme="majorBidi" w:cstheme="majorBidi"/>
          <w:sz w:val="28"/>
          <w:szCs w:val="28"/>
          <w:rtl/>
        </w:rPr>
        <w:t>، حيث يميل إلى الارتفاع مع زيادة الخبرة وفي المستويات الإدارية العليا، بينما لا يختلف باختلاف الجنس أو المؤهل العلمي</w:t>
      </w:r>
      <w:r w:rsidRPr="0095201E">
        <w:rPr>
          <w:rFonts w:asciiTheme="majorBidi" w:hAnsiTheme="majorBidi" w:cstheme="majorBidi"/>
          <w:sz w:val="28"/>
          <w:szCs w:val="28"/>
        </w:rPr>
        <w:t>.</w:t>
      </w:r>
    </w:p>
    <w:p w14:paraId="5A8A45D5" w14:textId="77777777" w:rsidR="00A21AAE" w:rsidRPr="0095201E" w:rsidRDefault="00A21AAE">
      <w:pPr>
        <w:numPr>
          <w:ilvl w:val="0"/>
          <w:numId w:val="66"/>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تسهم نتائج الدراسة في دعم توجهات رؤية 2030</w:t>
      </w:r>
      <w:r w:rsidRPr="0095201E">
        <w:rPr>
          <w:rFonts w:asciiTheme="majorBidi" w:hAnsiTheme="majorBidi" w:cstheme="majorBidi"/>
          <w:sz w:val="28"/>
          <w:szCs w:val="28"/>
          <w:rtl/>
        </w:rPr>
        <w:t> في تنمية رأس المال البشري، وتحسين بيئة العمل، وتعزيز المسؤولية الاجتماعية، وتمكين القطاع الخاص</w:t>
      </w:r>
      <w:r w:rsidRPr="0095201E">
        <w:rPr>
          <w:rFonts w:asciiTheme="majorBidi" w:hAnsiTheme="majorBidi" w:cstheme="majorBidi"/>
          <w:sz w:val="28"/>
          <w:szCs w:val="28"/>
        </w:rPr>
        <w:t>.</w:t>
      </w:r>
    </w:p>
    <w:p w14:paraId="05A5D493"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ثالثاً: التوصيات</w:t>
      </w:r>
    </w:p>
    <w:p w14:paraId="45D8B6DC"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التوصيات العملية (للمؤسسات وصناع القرار)</w:t>
      </w:r>
    </w:p>
    <w:p w14:paraId="25EBFD40" w14:textId="664C2994" w:rsidR="00A21AAE" w:rsidRPr="0095201E" w:rsidRDefault="00A21AAE">
      <w:pPr>
        <w:pStyle w:val="ListParagraph"/>
        <w:numPr>
          <w:ilvl w:val="1"/>
          <w:numId w:val="61"/>
        </w:numPr>
        <w:spacing w:after="0" w:line="360" w:lineRule="auto"/>
        <w:ind w:left="552"/>
        <w:jc w:val="both"/>
        <w:rPr>
          <w:rFonts w:asciiTheme="majorBidi" w:hAnsiTheme="majorBidi" w:cstheme="majorBidi"/>
          <w:b/>
          <w:bCs/>
          <w:sz w:val="28"/>
          <w:szCs w:val="28"/>
        </w:rPr>
      </w:pPr>
      <w:r w:rsidRPr="0095201E">
        <w:rPr>
          <w:rFonts w:asciiTheme="majorBidi" w:hAnsiTheme="majorBidi" w:cstheme="majorBidi"/>
          <w:b/>
          <w:bCs/>
          <w:sz w:val="28"/>
          <w:szCs w:val="28"/>
          <w:rtl/>
        </w:rPr>
        <w:t>في مجال السياسات والاستراتيجيات</w:t>
      </w:r>
    </w:p>
    <w:p w14:paraId="695F463B" w14:textId="77777777" w:rsidR="00A21AAE" w:rsidRPr="0095201E" w:rsidRDefault="00A21AAE">
      <w:pPr>
        <w:numPr>
          <w:ilvl w:val="0"/>
          <w:numId w:val="6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دمج المسؤولية الاجتماعية في الأهداف الاستراتيجية للموارد البشرية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يجب أن تكون المسؤولية الاجتماعية جزءاً من رؤية ورسالة إدارة الموارد البشرية، وليس مجرد نشاط هامشي أو جانبي</w:t>
      </w:r>
      <w:r w:rsidRPr="0095201E">
        <w:rPr>
          <w:rFonts w:asciiTheme="majorBidi" w:hAnsiTheme="majorBidi" w:cstheme="majorBidi"/>
          <w:sz w:val="28"/>
          <w:szCs w:val="28"/>
        </w:rPr>
        <w:t>.</w:t>
      </w:r>
    </w:p>
    <w:p w14:paraId="0716384D" w14:textId="77777777" w:rsidR="00A21AAE" w:rsidRPr="0095201E" w:rsidRDefault="00A21AAE">
      <w:pPr>
        <w:numPr>
          <w:ilvl w:val="0"/>
          <w:numId w:val="6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تطوير بطاقة أداء متوازنة للموارد البشرية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تتضمن مؤشرات لقياس المسؤولية الاجتماعية الداخلية، كرضا الموظفين، ومعدلات الدوران، ومؤشرات العدالة والشفافية، والصحة النفسية</w:t>
      </w:r>
      <w:r w:rsidRPr="0095201E">
        <w:rPr>
          <w:rFonts w:asciiTheme="majorBidi" w:hAnsiTheme="majorBidi" w:cstheme="majorBidi"/>
          <w:sz w:val="28"/>
          <w:szCs w:val="28"/>
        </w:rPr>
        <w:t>.</w:t>
      </w:r>
    </w:p>
    <w:p w14:paraId="7A7AA6E7" w14:textId="77777777" w:rsidR="00A21AAE" w:rsidRPr="0095201E" w:rsidRDefault="00A21AAE">
      <w:pPr>
        <w:numPr>
          <w:ilvl w:val="0"/>
          <w:numId w:val="67"/>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اعتماد معايير الاستدامة في إدارة الموارد البشرية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الاستفادة من المعايير الدولية</w:t>
      </w:r>
      <w:r w:rsidRPr="0095201E">
        <w:rPr>
          <w:rFonts w:asciiTheme="majorBidi" w:hAnsiTheme="majorBidi" w:cstheme="majorBidi"/>
          <w:sz w:val="28"/>
          <w:szCs w:val="28"/>
        </w:rPr>
        <w:t xml:space="preserve"> (</w:t>
      </w:r>
      <w:r w:rsidRPr="0095201E">
        <w:rPr>
          <w:rFonts w:asciiTheme="majorBidi" w:hAnsiTheme="majorBidi" w:cstheme="majorBidi"/>
          <w:sz w:val="28"/>
          <w:szCs w:val="28"/>
          <w:rtl/>
        </w:rPr>
        <w:t>كمعايير</w:t>
      </w:r>
      <w:r w:rsidRPr="0095201E">
        <w:rPr>
          <w:rFonts w:asciiTheme="majorBidi" w:hAnsiTheme="majorBidi" w:cstheme="majorBidi"/>
          <w:sz w:val="28"/>
          <w:szCs w:val="28"/>
        </w:rPr>
        <w:t xml:space="preserve"> GRI </w:t>
      </w:r>
      <w:r w:rsidRPr="0095201E">
        <w:rPr>
          <w:rFonts w:asciiTheme="majorBidi" w:hAnsiTheme="majorBidi" w:cstheme="majorBidi"/>
          <w:sz w:val="28"/>
          <w:szCs w:val="28"/>
          <w:rtl/>
        </w:rPr>
        <w:t>للاستدامة</w:t>
      </w:r>
      <w:r w:rsidRPr="0095201E">
        <w:rPr>
          <w:rFonts w:asciiTheme="majorBidi" w:hAnsiTheme="majorBidi" w:cstheme="majorBidi"/>
          <w:sz w:val="28"/>
          <w:szCs w:val="28"/>
        </w:rPr>
        <w:t xml:space="preserve">) </w:t>
      </w:r>
      <w:r w:rsidRPr="0095201E">
        <w:rPr>
          <w:rFonts w:asciiTheme="majorBidi" w:hAnsiTheme="majorBidi" w:cstheme="majorBidi"/>
          <w:sz w:val="28"/>
          <w:szCs w:val="28"/>
          <w:rtl/>
        </w:rPr>
        <w:t>لقياس الأداء الاجتماعي والبيئي للمنظمة</w:t>
      </w:r>
      <w:r w:rsidRPr="0095201E">
        <w:rPr>
          <w:rFonts w:asciiTheme="majorBidi" w:hAnsiTheme="majorBidi" w:cstheme="majorBidi"/>
          <w:sz w:val="28"/>
          <w:szCs w:val="28"/>
        </w:rPr>
        <w:t>.</w:t>
      </w:r>
    </w:p>
    <w:p w14:paraId="4E61F051" w14:textId="78426B1E" w:rsidR="00A21AAE" w:rsidRPr="0095201E" w:rsidRDefault="00A21AAE">
      <w:pPr>
        <w:pStyle w:val="ListParagraph"/>
        <w:numPr>
          <w:ilvl w:val="1"/>
          <w:numId w:val="61"/>
        </w:numPr>
        <w:spacing w:after="0" w:line="360" w:lineRule="auto"/>
        <w:ind w:left="552"/>
        <w:jc w:val="both"/>
        <w:rPr>
          <w:rFonts w:asciiTheme="majorBidi" w:hAnsiTheme="majorBidi" w:cstheme="majorBidi"/>
          <w:b/>
          <w:bCs/>
          <w:sz w:val="28"/>
          <w:szCs w:val="28"/>
        </w:rPr>
      </w:pPr>
      <w:r w:rsidRPr="0095201E">
        <w:rPr>
          <w:rFonts w:asciiTheme="majorBidi" w:hAnsiTheme="majorBidi" w:cstheme="majorBidi"/>
          <w:b/>
          <w:bCs/>
          <w:sz w:val="28"/>
          <w:szCs w:val="28"/>
          <w:rtl/>
        </w:rPr>
        <w:t>في مجال الممارسات الصديقة للموظف</w:t>
      </w:r>
    </w:p>
    <w:p w14:paraId="1E4D2BC5" w14:textId="77777777" w:rsidR="00A21AAE" w:rsidRPr="0095201E" w:rsidRDefault="00A21AAE">
      <w:pPr>
        <w:numPr>
          <w:ilvl w:val="0"/>
          <w:numId w:val="68"/>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تطوير برامج متخصصة للرعاية النفسية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توفير خدمات الدعم النفسي والاستشارات للموظفين، وتعزيز ثقافة الصحة النفسية في بيئة العمل، خاصة في ظل التحديات التي يشهدها سوق العمل والضغوط المهنية المتزايدة</w:t>
      </w:r>
      <w:r w:rsidRPr="0095201E">
        <w:rPr>
          <w:rFonts w:asciiTheme="majorBidi" w:hAnsiTheme="majorBidi" w:cstheme="majorBidi"/>
          <w:sz w:val="28"/>
          <w:szCs w:val="28"/>
        </w:rPr>
        <w:t>.</w:t>
      </w:r>
    </w:p>
    <w:p w14:paraId="1194DDF7" w14:textId="77777777" w:rsidR="00A21AAE" w:rsidRPr="0095201E" w:rsidRDefault="00A21AAE">
      <w:pPr>
        <w:numPr>
          <w:ilvl w:val="0"/>
          <w:numId w:val="68"/>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تعزيز برامج التوازن بين العمل والحياة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اعتماد سياسات عمل مرنة (كالعمل عن بعد، وساعات العمل المرنة، والإجازات المدفوعة)، خصوصاً للموظفين في المناصب القيادية ذات الضغط العالي</w:t>
      </w:r>
      <w:r w:rsidRPr="0095201E">
        <w:rPr>
          <w:rFonts w:asciiTheme="majorBidi" w:hAnsiTheme="majorBidi" w:cstheme="majorBidi"/>
          <w:sz w:val="28"/>
          <w:szCs w:val="28"/>
        </w:rPr>
        <w:t>.</w:t>
      </w:r>
    </w:p>
    <w:p w14:paraId="17140574" w14:textId="77777777" w:rsidR="00A21AAE" w:rsidRPr="0095201E" w:rsidRDefault="00A21AAE">
      <w:pPr>
        <w:numPr>
          <w:ilvl w:val="0"/>
          <w:numId w:val="68"/>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تطوير برامج التدريب والتطوير</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ربط التدريب بخطط التطوير الوظيفي الواضحة، وتوفير فرص التعلم المستمر، وتبني أنظمة التقييم العادل التي تركز على الكفاءة والأداء</w:t>
      </w:r>
      <w:r w:rsidRPr="0095201E">
        <w:rPr>
          <w:rFonts w:asciiTheme="majorBidi" w:hAnsiTheme="majorBidi" w:cstheme="majorBidi"/>
          <w:sz w:val="28"/>
          <w:szCs w:val="28"/>
        </w:rPr>
        <w:t>.</w:t>
      </w:r>
    </w:p>
    <w:p w14:paraId="7621F9DF" w14:textId="77777777" w:rsidR="00A21AAE" w:rsidRPr="0095201E" w:rsidRDefault="00A21AAE">
      <w:pPr>
        <w:numPr>
          <w:ilvl w:val="0"/>
          <w:numId w:val="68"/>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تحسين أنظمة التواصل والمشاركة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إنشاء قنوات اتصال مفتوحة بين الإدارة والموظفين، والاستماع الفعال لآرائهم ومقترحاتهم، وإشراكهم في صنع القرارات التي تخصهم</w:t>
      </w:r>
      <w:r w:rsidRPr="0095201E">
        <w:rPr>
          <w:rFonts w:asciiTheme="majorBidi" w:hAnsiTheme="majorBidi" w:cstheme="majorBidi"/>
          <w:sz w:val="28"/>
          <w:szCs w:val="28"/>
        </w:rPr>
        <w:t>.</w:t>
      </w:r>
    </w:p>
    <w:p w14:paraId="107BCBD6" w14:textId="6B06D078" w:rsidR="00A21AAE" w:rsidRPr="0095201E" w:rsidRDefault="00A21AAE">
      <w:pPr>
        <w:pStyle w:val="ListParagraph"/>
        <w:numPr>
          <w:ilvl w:val="1"/>
          <w:numId w:val="61"/>
        </w:numPr>
        <w:spacing w:after="0" w:line="360" w:lineRule="auto"/>
        <w:ind w:left="552"/>
        <w:jc w:val="both"/>
        <w:rPr>
          <w:rFonts w:asciiTheme="majorBidi" w:hAnsiTheme="majorBidi" w:cstheme="majorBidi"/>
          <w:b/>
          <w:bCs/>
          <w:sz w:val="28"/>
          <w:szCs w:val="28"/>
        </w:rPr>
      </w:pPr>
      <w:r w:rsidRPr="0095201E">
        <w:rPr>
          <w:rFonts w:asciiTheme="majorBidi" w:hAnsiTheme="majorBidi" w:cstheme="majorBidi"/>
          <w:b/>
          <w:bCs/>
          <w:sz w:val="28"/>
          <w:szCs w:val="28"/>
          <w:rtl/>
        </w:rPr>
        <w:t>في مجال تيسير المسؤولية الاجتماعية العامة</w:t>
      </w:r>
    </w:p>
    <w:p w14:paraId="784792E7" w14:textId="77777777" w:rsidR="00A21AAE" w:rsidRPr="0095201E" w:rsidRDefault="00A21AAE">
      <w:pPr>
        <w:numPr>
          <w:ilvl w:val="0"/>
          <w:numId w:val="69"/>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إطلاق برامج تطوعية للموظفين</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توفير الوقت والموارد لدعم مشاركة الموظفين في الأنشطة التطوعية والمبادرات المجتمعية، وإبراز إنجازاتهم في هذا المجال</w:t>
      </w:r>
      <w:r w:rsidRPr="0095201E">
        <w:rPr>
          <w:rFonts w:asciiTheme="majorBidi" w:hAnsiTheme="majorBidi" w:cstheme="majorBidi"/>
          <w:sz w:val="28"/>
          <w:szCs w:val="28"/>
        </w:rPr>
        <w:t>.</w:t>
      </w:r>
    </w:p>
    <w:p w14:paraId="6CDB90AA" w14:textId="77777777" w:rsidR="00A21AAE" w:rsidRPr="0095201E" w:rsidRDefault="00A21AAE">
      <w:pPr>
        <w:numPr>
          <w:ilvl w:val="0"/>
          <w:numId w:val="69"/>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تبني الممارسات البيئية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دمج البعد البيئي في سياسات الموارد البشرية (كالتوظيف الأخضر، والتدريب البيئي، وتشجيع السلوكيات الصديقة للبيئة في مكان العمل)</w:t>
      </w:r>
      <w:r w:rsidRPr="0095201E">
        <w:rPr>
          <w:rFonts w:asciiTheme="majorBidi" w:hAnsiTheme="majorBidi" w:cstheme="majorBidi"/>
          <w:sz w:val="28"/>
          <w:szCs w:val="28"/>
        </w:rPr>
        <w:t>.</w:t>
      </w:r>
    </w:p>
    <w:p w14:paraId="3E49C790" w14:textId="77777777" w:rsidR="00A21AAE" w:rsidRPr="0095201E" w:rsidRDefault="00A21AAE">
      <w:pPr>
        <w:numPr>
          <w:ilvl w:val="0"/>
          <w:numId w:val="69"/>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بناء شراكات مجتمعية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التعاون مع المؤسسات غير الربحية والجهات الحكومية لتعزيز أثر المبادرات المجتمعية، وإشراك الموظفين فيها</w:t>
      </w:r>
      <w:r w:rsidRPr="0095201E">
        <w:rPr>
          <w:rFonts w:asciiTheme="majorBidi" w:hAnsiTheme="majorBidi" w:cstheme="majorBidi"/>
          <w:sz w:val="28"/>
          <w:szCs w:val="28"/>
        </w:rPr>
        <w:t>.</w:t>
      </w:r>
    </w:p>
    <w:p w14:paraId="2F79B841" w14:textId="03C3D502" w:rsidR="00A21AAE" w:rsidRPr="0095201E" w:rsidRDefault="00A21AAE">
      <w:pPr>
        <w:pStyle w:val="ListParagraph"/>
        <w:numPr>
          <w:ilvl w:val="1"/>
          <w:numId w:val="61"/>
        </w:numPr>
        <w:spacing w:after="0" w:line="360" w:lineRule="auto"/>
        <w:ind w:left="552"/>
        <w:jc w:val="both"/>
        <w:rPr>
          <w:rFonts w:asciiTheme="majorBidi" w:hAnsiTheme="majorBidi" w:cstheme="majorBidi"/>
          <w:b/>
          <w:bCs/>
          <w:sz w:val="28"/>
          <w:szCs w:val="28"/>
        </w:rPr>
      </w:pPr>
      <w:r w:rsidRPr="0095201E">
        <w:rPr>
          <w:rFonts w:asciiTheme="majorBidi" w:hAnsiTheme="majorBidi" w:cstheme="majorBidi"/>
          <w:b/>
          <w:bCs/>
          <w:sz w:val="28"/>
          <w:szCs w:val="28"/>
          <w:rtl/>
        </w:rPr>
        <w:t>في مجال التكنولوجيا والشفافية</w:t>
      </w:r>
    </w:p>
    <w:p w14:paraId="6B9E6064" w14:textId="77777777" w:rsidR="00A21AAE" w:rsidRPr="0095201E" w:rsidRDefault="00A21AAE">
      <w:pPr>
        <w:numPr>
          <w:ilvl w:val="0"/>
          <w:numId w:val="70"/>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توظيف منصات الموارد البشرية الرقمية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لزيادة الشفافية في تطبيق السياسات، وتحسين تجربة الموظف، وقياس مؤشرات الأداء بشكل دوري</w:t>
      </w:r>
      <w:r w:rsidRPr="0095201E">
        <w:rPr>
          <w:rFonts w:asciiTheme="majorBidi" w:hAnsiTheme="majorBidi" w:cstheme="majorBidi"/>
          <w:sz w:val="28"/>
          <w:szCs w:val="28"/>
        </w:rPr>
        <w:t>.</w:t>
      </w:r>
    </w:p>
    <w:p w14:paraId="35E4C0CF" w14:textId="77777777" w:rsidR="00A21AAE" w:rsidRPr="0095201E" w:rsidRDefault="00A21AAE">
      <w:pPr>
        <w:numPr>
          <w:ilvl w:val="0"/>
          <w:numId w:val="70"/>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استخدام تحليلات البيانات</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لتحليل اتجاهات الولاء والدوران، وتحديد العوامل المؤثرة، واتخاذ قرارات مبنية على البيانات</w:t>
      </w:r>
      <w:r w:rsidRPr="0095201E">
        <w:rPr>
          <w:rFonts w:asciiTheme="majorBidi" w:hAnsiTheme="majorBidi" w:cstheme="majorBidi"/>
          <w:sz w:val="28"/>
          <w:szCs w:val="28"/>
        </w:rPr>
        <w:t>.</w:t>
      </w:r>
    </w:p>
    <w:p w14:paraId="23C58F01" w14:textId="77777777" w:rsidR="00A21AAE" w:rsidRPr="0095201E" w:rsidRDefault="00A21AAE">
      <w:pPr>
        <w:numPr>
          <w:ilvl w:val="0"/>
          <w:numId w:val="70"/>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تعزيز الحوكمة والشفافية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في سياسات التوظيف والترقية والتعويضات، لبناء الثقة التنظيمية كمتغير وسيط </w:t>
      </w:r>
      <w:proofErr w:type="gramStart"/>
      <w:r w:rsidRPr="0095201E">
        <w:rPr>
          <w:rFonts w:asciiTheme="majorBidi" w:hAnsiTheme="majorBidi" w:cstheme="majorBidi"/>
          <w:sz w:val="28"/>
          <w:szCs w:val="28"/>
          <w:rtl/>
        </w:rPr>
        <w:t>للولاء </w:t>
      </w:r>
      <w:r w:rsidRPr="0095201E">
        <w:rPr>
          <w:rFonts w:asciiTheme="majorBidi" w:hAnsiTheme="majorBidi" w:cstheme="majorBidi"/>
          <w:sz w:val="28"/>
          <w:szCs w:val="28"/>
        </w:rPr>
        <w:t>.</w:t>
      </w:r>
      <w:proofErr w:type="gramEnd"/>
    </w:p>
    <w:p w14:paraId="6D0BEFFA" w14:textId="701B14E1" w:rsidR="00A21AAE" w:rsidRPr="00222393" w:rsidRDefault="00A21AAE">
      <w:pPr>
        <w:pStyle w:val="ListParagraph"/>
        <w:numPr>
          <w:ilvl w:val="1"/>
          <w:numId w:val="61"/>
        </w:numPr>
        <w:spacing w:after="0" w:line="360" w:lineRule="auto"/>
        <w:ind w:left="552"/>
        <w:jc w:val="both"/>
        <w:rPr>
          <w:rFonts w:asciiTheme="majorBidi" w:hAnsiTheme="majorBidi" w:cstheme="majorBidi"/>
          <w:b/>
          <w:bCs/>
          <w:sz w:val="28"/>
          <w:szCs w:val="28"/>
        </w:rPr>
      </w:pPr>
      <w:r w:rsidRPr="00222393">
        <w:rPr>
          <w:rFonts w:asciiTheme="majorBidi" w:hAnsiTheme="majorBidi" w:cstheme="majorBidi"/>
          <w:b/>
          <w:bCs/>
          <w:sz w:val="28"/>
          <w:szCs w:val="28"/>
        </w:rPr>
        <w:t xml:space="preserve"> </w:t>
      </w:r>
      <w:r w:rsidRPr="00222393">
        <w:rPr>
          <w:rFonts w:asciiTheme="majorBidi" w:hAnsiTheme="majorBidi" w:cstheme="majorBidi"/>
          <w:b/>
          <w:bCs/>
          <w:sz w:val="28"/>
          <w:szCs w:val="28"/>
          <w:rtl/>
        </w:rPr>
        <w:t>توصيات خاصة للمستويات الإدارية</w:t>
      </w:r>
    </w:p>
    <w:p w14:paraId="7E02491F" w14:textId="77777777" w:rsidR="00A21AAE" w:rsidRPr="0095201E" w:rsidRDefault="00A21AAE">
      <w:pPr>
        <w:numPr>
          <w:ilvl w:val="0"/>
          <w:numId w:val="7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تعزيز القيادة الأخلاقية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تدريب القادة والمديرين على ممارسات القيادة الأخلاقية، التي تشمل العدالة، والنزاهة، والشفافية، والاهتمام بالموظفين</w:t>
      </w:r>
      <w:r w:rsidRPr="0095201E">
        <w:rPr>
          <w:rFonts w:asciiTheme="majorBidi" w:hAnsiTheme="majorBidi" w:cstheme="majorBidi"/>
          <w:sz w:val="28"/>
          <w:szCs w:val="28"/>
        </w:rPr>
        <w:t>.</w:t>
      </w:r>
    </w:p>
    <w:p w14:paraId="38BC1B7B" w14:textId="77777777" w:rsidR="00A21AAE" w:rsidRPr="0095201E" w:rsidRDefault="00A21AAE">
      <w:pPr>
        <w:numPr>
          <w:ilvl w:val="0"/>
          <w:numId w:val="7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مراجعة الوصف الوظيفي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لتشمل تفويض الصلاحيات، وتوضيح المسؤوليات، وربطها بفرص التطور والترقية، بما يعزز الولاء </w:t>
      </w:r>
      <w:proofErr w:type="gramStart"/>
      <w:r w:rsidRPr="0095201E">
        <w:rPr>
          <w:rFonts w:asciiTheme="majorBidi" w:hAnsiTheme="majorBidi" w:cstheme="majorBidi"/>
          <w:sz w:val="28"/>
          <w:szCs w:val="28"/>
          <w:rtl/>
        </w:rPr>
        <w:t>الاستمراري </w:t>
      </w:r>
      <w:r w:rsidRPr="0095201E">
        <w:rPr>
          <w:rFonts w:asciiTheme="majorBidi" w:hAnsiTheme="majorBidi" w:cstheme="majorBidi"/>
          <w:sz w:val="28"/>
          <w:szCs w:val="28"/>
        </w:rPr>
        <w:t>.</w:t>
      </w:r>
      <w:proofErr w:type="gramEnd"/>
    </w:p>
    <w:p w14:paraId="237702D8" w14:textId="77777777" w:rsidR="00A21AAE" w:rsidRPr="0095201E" w:rsidRDefault="00A21AAE">
      <w:pPr>
        <w:numPr>
          <w:ilvl w:val="0"/>
          <w:numId w:val="71"/>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lastRenderedPageBreak/>
        <w:t>بناء ثقافة مؤسسية قائمة على الثقة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تشجيع ثقافة التعاون، والاحترام المتبادل، والتقدير، والاعتراف بالإنجازات</w:t>
      </w:r>
      <w:r w:rsidRPr="0095201E">
        <w:rPr>
          <w:rFonts w:asciiTheme="majorBidi" w:hAnsiTheme="majorBidi" w:cstheme="majorBidi"/>
          <w:sz w:val="28"/>
          <w:szCs w:val="28"/>
        </w:rPr>
        <w:t>.</w:t>
      </w:r>
    </w:p>
    <w:p w14:paraId="27B4E50C" w14:textId="77777777" w:rsidR="00A21AAE" w:rsidRPr="0095201E" w:rsidRDefault="00A21AAE" w:rsidP="0095201E">
      <w:pPr>
        <w:spacing w:after="0" w:line="360" w:lineRule="auto"/>
        <w:jc w:val="both"/>
        <w:rPr>
          <w:rFonts w:asciiTheme="majorBidi" w:hAnsiTheme="majorBidi" w:cstheme="majorBidi"/>
          <w:b/>
          <w:bCs/>
          <w:sz w:val="28"/>
          <w:szCs w:val="28"/>
        </w:rPr>
      </w:pPr>
      <w:r w:rsidRPr="0095201E">
        <w:rPr>
          <w:rFonts w:asciiTheme="majorBidi" w:hAnsiTheme="majorBidi" w:cstheme="majorBidi"/>
          <w:b/>
          <w:bCs/>
          <w:sz w:val="28"/>
          <w:szCs w:val="28"/>
          <w:rtl/>
        </w:rPr>
        <w:t>التوصيات للباحثين والمهتمين (بحوث مستقبلية)</w:t>
      </w:r>
    </w:p>
    <w:p w14:paraId="61C3C943" w14:textId="77777777" w:rsidR="00A21AAE" w:rsidRPr="0095201E" w:rsidRDefault="00A21AAE">
      <w:pPr>
        <w:numPr>
          <w:ilvl w:val="0"/>
          <w:numId w:val="7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دراسات طولية</w:t>
      </w:r>
      <w:r w:rsidRPr="0095201E">
        <w:rPr>
          <w:rFonts w:asciiTheme="majorBidi" w:hAnsiTheme="majorBidi" w:cstheme="majorBidi"/>
          <w:b/>
          <w:bCs/>
          <w:sz w:val="28"/>
          <w:szCs w:val="28"/>
        </w:rPr>
        <w:t xml:space="preserve"> (Longitudinal):</w:t>
      </w:r>
      <w:r w:rsidRPr="0095201E">
        <w:rPr>
          <w:rFonts w:asciiTheme="majorBidi" w:hAnsiTheme="majorBidi" w:cstheme="majorBidi"/>
          <w:sz w:val="28"/>
          <w:szCs w:val="28"/>
        </w:rPr>
        <w:t> </w:t>
      </w:r>
      <w:r w:rsidRPr="0095201E">
        <w:rPr>
          <w:rFonts w:asciiTheme="majorBidi" w:hAnsiTheme="majorBidi" w:cstheme="majorBidi"/>
          <w:sz w:val="28"/>
          <w:szCs w:val="28"/>
          <w:rtl/>
        </w:rPr>
        <w:t xml:space="preserve">إجراء دراسات </w:t>
      </w:r>
      <w:proofErr w:type="spellStart"/>
      <w:r w:rsidRPr="0095201E">
        <w:rPr>
          <w:rFonts w:asciiTheme="majorBidi" w:hAnsiTheme="majorBidi" w:cstheme="majorBidi"/>
          <w:sz w:val="28"/>
          <w:szCs w:val="28"/>
          <w:rtl/>
        </w:rPr>
        <w:t>تتبعية</w:t>
      </w:r>
      <w:proofErr w:type="spellEnd"/>
      <w:r w:rsidRPr="0095201E">
        <w:rPr>
          <w:rFonts w:asciiTheme="majorBidi" w:hAnsiTheme="majorBidi" w:cstheme="majorBidi"/>
          <w:sz w:val="28"/>
          <w:szCs w:val="28"/>
          <w:rtl/>
        </w:rPr>
        <w:t xml:space="preserve"> لقياس أثر ممارسات الموارد البشرية المسؤولة على الولاء التنظيمي عبر الزمن، ومعرفة مدى استدامة هذا الأثر</w:t>
      </w:r>
      <w:r w:rsidRPr="0095201E">
        <w:rPr>
          <w:rFonts w:asciiTheme="majorBidi" w:hAnsiTheme="majorBidi" w:cstheme="majorBidi"/>
          <w:sz w:val="28"/>
          <w:szCs w:val="28"/>
        </w:rPr>
        <w:t>.</w:t>
      </w:r>
    </w:p>
    <w:p w14:paraId="2F0CE941" w14:textId="77777777" w:rsidR="00A21AAE" w:rsidRPr="0095201E" w:rsidRDefault="00A21AAE">
      <w:pPr>
        <w:numPr>
          <w:ilvl w:val="0"/>
          <w:numId w:val="7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دراسات مقارنة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إجراء دراسات مقارنة بين القطاعات (عام/خاص) والمناطق (مدن مختلفة) والصناعات، لمعرفة مدى اختلاف تأثير هذه الممارسات في سياقات مختلفة</w:t>
      </w:r>
      <w:r w:rsidRPr="0095201E">
        <w:rPr>
          <w:rFonts w:asciiTheme="majorBidi" w:hAnsiTheme="majorBidi" w:cstheme="majorBidi"/>
          <w:sz w:val="28"/>
          <w:szCs w:val="28"/>
        </w:rPr>
        <w:t>.</w:t>
      </w:r>
    </w:p>
    <w:p w14:paraId="1D5D3B42" w14:textId="77777777" w:rsidR="00A21AAE" w:rsidRPr="0095201E" w:rsidRDefault="00A21AAE">
      <w:pPr>
        <w:numPr>
          <w:ilvl w:val="0"/>
          <w:numId w:val="7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اختبار متغيرات وسيطة أخرى</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دراسة دور متغيرات أخرى كالرضا الوظيفي، والتمكين، والعدالة التنظيمية، والدعم التنظيمي المتصور، في العلاقة بين</w:t>
      </w:r>
      <w:r w:rsidRPr="0095201E">
        <w:rPr>
          <w:rFonts w:asciiTheme="majorBidi" w:hAnsiTheme="majorBidi" w:cstheme="majorBidi"/>
          <w:sz w:val="28"/>
          <w:szCs w:val="28"/>
        </w:rPr>
        <w:t xml:space="preserve"> SR-HRM </w:t>
      </w:r>
      <w:r w:rsidRPr="0095201E">
        <w:rPr>
          <w:rFonts w:asciiTheme="majorBidi" w:hAnsiTheme="majorBidi" w:cstheme="majorBidi"/>
          <w:sz w:val="28"/>
          <w:szCs w:val="28"/>
          <w:rtl/>
        </w:rPr>
        <w:t>والولاء</w:t>
      </w:r>
      <w:r w:rsidRPr="0095201E">
        <w:rPr>
          <w:rFonts w:asciiTheme="majorBidi" w:hAnsiTheme="majorBidi" w:cstheme="majorBidi"/>
          <w:sz w:val="28"/>
          <w:szCs w:val="28"/>
        </w:rPr>
        <w:t>.</w:t>
      </w:r>
    </w:p>
    <w:p w14:paraId="1CB701E2" w14:textId="77777777" w:rsidR="00A21AAE" w:rsidRPr="0095201E" w:rsidRDefault="00A21AAE">
      <w:pPr>
        <w:numPr>
          <w:ilvl w:val="0"/>
          <w:numId w:val="7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توظيف المناهج النوعية</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إجراء مقابلات معمقة ومجموعات بؤرية لفهم أعمق للآليات النفسية والاجتماعية التي تفسر العلاقة بين الممارسات المسؤولة والولاء</w:t>
      </w:r>
      <w:r w:rsidRPr="0095201E">
        <w:rPr>
          <w:rFonts w:asciiTheme="majorBidi" w:hAnsiTheme="majorBidi" w:cstheme="majorBidi"/>
          <w:sz w:val="28"/>
          <w:szCs w:val="28"/>
        </w:rPr>
        <w:t>.</w:t>
      </w:r>
    </w:p>
    <w:p w14:paraId="33D009B4" w14:textId="77777777" w:rsidR="00A21AAE" w:rsidRPr="0095201E" w:rsidRDefault="00A21AAE">
      <w:pPr>
        <w:numPr>
          <w:ilvl w:val="0"/>
          <w:numId w:val="7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دراسة أثر</w:t>
      </w:r>
      <w:r w:rsidRPr="0095201E">
        <w:rPr>
          <w:rFonts w:asciiTheme="majorBidi" w:hAnsiTheme="majorBidi" w:cstheme="majorBidi"/>
          <w:b/>
          <w:bCs/>
          <w:sz w:val="28"/>
          <w:szCs w:val="28"/>
        </w:rPr>
        <w:t xml:space="preserve"> SR-HRM </w:t>
      </w:r>
      <w:r w:rsidRPr="0095201E">
        <w:rPr>
          <w:rFonts w:asciiTheme="majorBidi" w:hAnsiTheme="majorBidi" w:cstheme="majorBidi"/>
          <w:b/>
          <w:bCs/>
          <w:sz w:val="28"/>
          <w:szCs w:val="28"/>
          <w:rtl/>
        </w:rPr>
        <w:t>على متغيرات أخرى</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كالإبداع الوظيفي، والأداء التنظيمي، وسلوك المواطنة التنظيمية، والصحة النفسية، لتعميق الفهم لدور هذه الممارسات</w:t>
      </w:r>
      <w:r w:rsidRPr="0095201E">
        <w:rPr>
          <w:rFonts w:asciiTheme="majorBidi" w:hAnsiTheme="majorBidi" w:cstheme="majorBidi"/>
          <w:sz w:val="28"/>
          <w:szCs w:val="28"/>
        </w:rPr>
        <w:t>.</w:t>
      </w:r>
    </w:p>
    <w:p w14:paraId="4F11069F" w14:textId="77777777" w:rsidR="00A21AAE" w:rsidRPr="0095201E" w:rsidRDefault="00A21AAE">
      <w:pPr>
        <w:numPr>
          <w:ilvl w:val="0"/>
          <w:numId w:val="72"/>
        </w:numPr>
        <w:spacing w:after="0" w:line="360" w:lineRule="auto"/>
        <w:jc w:val="both"/>
        <w:rPr>
          <w:rFonts w:asciiTheme="majorBidi" w:hAnsiTheme="majorBidi" w:cstheme="majorBidi"/>
          <w:sz w:val="28"/>
          <w:szCs w:val="28"/>
        </w:rPr>
      </w:pPr>
      <w:r w:rsidRPr="0095201E">
        <w:rPr>
          <w:rFonts w:asciiTheme="majorBidi" w:hAnsiTheme="majorBidi" w:cstheme="majorBidi"/>
          <w:b/>
          <w:bCs/>
          <w:sz w:val="28"/>
          <w:szCs w:val="28"/>
          <w:rtl/>
        </w:rPr>
        <w:t>دراسة تأثير التكنولوجيا والذكاء الاصطناعي</w:t>
      </w:r>
      <w:r w:rsidRPr="0095201E">
        <w:rPr>
          <w:rFonts w:asciiTheme="majorBidi" w:hAnsiTheme="majorBidi" w:cstheme="majorBidi"/>
          <w:b/>
          <w:bCs/>
          <w:sz w:val="28"/>
          <w:szCs w:val="28"/>
        </w:rPr>
        <w:t>:</w:t>
      </w:r>
      <w:r w:rsidRPr="0095201E">
        <w:rPr>
          <w:rFonts w:asciiTheme="majorBidi" w:hAnsiTheme="majorBidi" w:cstheme="majorBidi"/>
          <w:sz w:val="28"/>
          <w:szCs w:val="28"/>
        </w:rPr>
        <w:t> </w:t>
      </w:r>
      <w:r w:rsidRPr="0095201E">
        <w:rPr>
          <w:rFonts w:asciiTheme="majorBidi" w:hAnsiTheme="majorBidi" w:cstheme="majorBidi"/>
          <w:sz w:val="28"/>
          <w:szCs w:val="28"/>
          <w:rtl/>
        </w:rPr>
        <w:t>دراسة كيفية تأثير التقنيات الحديثة (كالذكاء الاصطناعي، وتحليلات البيانات) على ممارسات الموارد البشرية المسؤولة وأثرها على الولاء</w:t>
      </w:r>
      <w:r w:rsidRPr="0095201E">
        <w:rPr>
          <w:rFonts w:asciiTheme="majorBidi" w:hAnsiTheme="majorBidi" w:cstheme="majorBidi"/>
          <w:sz w:val="28"/>
          <w:szCs w:val="28"/>
        </w:rPr>
        <w:t>.</w:t>
      </w:r>
    </w:p>
    <w:p w14:paraId="771E4E08" w14:textId="77777777" w:rsidR="00A21AAE" w:rsidRPr="0095201E" w:rsidRDefault="00A21AAE">
      <w:pPr>
        <w:numPr>
          <w:ilvl w:val="0"/>
          <w:numId w:val="72"/>
        </w:numPr>
        <w:spacing w:after="0" w:line="360" w:lineRule="auto"/>
        <w:jc w:val="both"/>
        <w:rPr>
          <w:rFonts w:asciiTheme="majorBidi" w:hAnsiTheme="majorBidi" w:cstheme="majorBidi"/>
          <w:sz w:val="28"/>
          <w:szCs w:val="28"/>
          <w:rtl/>
        </w:rPr>
      </w:pPr>
      <w:r w:rsidRPr="0095201E">
        <w:rPr>
          <w:rFonts w:asciiTheme="majorBidi" w:hAnsiTheme="majorBidi" w:cstheme="majorBidi"/>
          <w:sz w:val="28"/>
          <w:szCs w:val="28"/>
          <w:rtl/>
        </w:rPr>
        <w:t>دراسة أثر الثقافة التنظيمية: دراسة كيفية تفاعل الثقافة التنظيمية مع ممارسات الموارد البشرية المسؤولة في التأثير على الولاء، في ضوء خصوصية الثقافة السعودية.</w:t>
      </w:r>
    </w:p>
    <w:p w14:paraId="60A48B5B" w14:textId="77777777" w:rsidR="00A21AAE" w:rsidRPr="0095201E" w:rsidRDefault="00A21AAE">
      <w:pPr>
        <w:numPr>
          <w:ilvl w:val="0"/>
          <w:numId w:val="72"/>
        </w:numPr>
        <w:spacing w:after="0" w:line="360" w:lineRule="auto"/>
        <w:jc w:val="both"/>
        <w:rPr>
          <w:rFonts w:asciiTheme="majorBidi" w:hAnsiTheme="majorBidi" w:cstheme="majorBidi"/>
          <w:sz w:val="28"/>
          <w:szCs w:val="28"/>
          <w:rtl/>
        </w:rPr>
      </w:pPr>
      <w:r w:rsidRPr="0095201E">
        <w:rPr>
          <w:rFonts w:asciiTheme="majorBidi" w:hAnsiTheme="majorBidi" w:cstheme="majorBidi"/>
          <w:sz w:val="28"/>
          <w:szCs w:val="28"/>
          <w:rtl/>
        </w:rPr>
        <w:t>دراسة أثر برامج التطوع والمشاركة المجتمعية: دراسة معمقة لأثر هذه البرامج على الولاء، وخصوصاً الولاء المعياري والعاطفي، لدى فئات مختلفة من الموظفين.</w:t>
      </w:r>
    </w:p>
    <w:p w14:paraId="57E253EE" w14:textId="77777777" w:rsidR="00222393" w:rsidRDefault="00222393">
      <w:pPr>
        <w:bidi w:val="0"/>
        <w:rPr>
          <w:rFonts w:asciiTheme="majorBidi" w:hAnsiTheme="majorBidi" w:cstheme="majorBidi"/>
          <w:b/>
          <w:bCs/>
          <w:sz w:val="52"/>
          <w:szCs w:val="52"/>
          <w:u w:val="single"/>
          <w:rtl/>
        </w:rPr>
      </w:pPr>
      <w:r>
        <w:rPr>
          <w:rFonts w:asciiTheme="majorBidi" w:hAnsiTheme="majorBidi" w:cstheme="majorBidi"/>
          <w:b/>
          <w:bCs/>
          <w:sz w:val="52"/>
          <w:szCs w:val="52"/>
          <w:u w:val="single"/>
          <w:rtl/>
        </w:rPr>
        <w:br w:type="page"/>
      </w:r>
    </w:p>
    <w:p w14:paraId="355B8E5C" w14:textId="77777777" w:rsidR="00222393" w:rsidRDefault="00222393" w:rsidP="004163C7">
      <w:pPr>
        <w:jc w:val="center"/>
        <w:rPr>
          <w:rFonts w:asciiTheme="majorBidi" w:hAnsiTheme="majorBidi" w:cstheme="majorBidi"/>
          <w:b/>
          <w:bCs/>
          <w:sz w:val="52"/>
          <w:szCs w:val="52"/>
          <w:u w:val="single"/>
          <w:rtl/>
        </w:rPr>
      </w:pPr>
    </w:p>
    <w:p w14:paraId="556F7F5E" w14:textId="77777777" w:rsidR="00222393" w:rsidRDefault="00222393" w:rsidP="004163C7">
      <w:pPr>
        <w:jc w:val="center"/>
        <w:rPr>
          <w:rFonts w:asciiTheme="majorBidi" w:hAnsiTheme="majorBidi" w:cstheme="majorBidi"/>
          <w:b/>
          <w:bCs/>
          <w:sz w:val="52"/>
          <w:szCs w:val="52"/>
          <w:u w:val="single"/>
          <w:rtl/>
        </w:rPr>
      </w:pPr>
    </w:p>
    <w:p w14:paraId="1941EB68" w14:textId="77777777" w:rsidR="00222393" w:rsidRDefault="00222393" w:rsidP="004163C7">
      <w:pPr>
        <w:jc w:val="center"/>
        <w:rPr>
          <w:rFonts w:asciiTheme="majorBidi" w:hAnsiTheme="majorBidi" w:cstheme="majorBidi"/>
          <w:b/>
          <w:bCs/>
          <w:sz w:val="52"/>
          <w:szCs w:val="52"/>
          <w:u w:val="single"/>
          <w:rtl/>
        </w:rPr>
      </w:pPr>
    </w:p>
    <w:p w14:paraId="7A6E296A" w14:textId="77777777" w:rsidR="00222393" w:rsidRDefault="00222393" w:rsidP="004163C7">
      <w:pPr>
        <w:jc w:val="center"/>
        <w:rPr>
          <w:rFonts w:asciiTheme="majorBidi" w:hAnsiTheme="majorBidi" w:cstheme="majorBidi"/>
          <w:b/>
          <w:bCs/>
          <w:sz w:val="52"/>
          <w:szCs w:val="52"/>
          <w:u w:val="single"/>
          <w:rtl/>
        </w:rPr>
      </w:pPr>
    </w:p>
    <w:p w14:paraId="48999296" w14:textId="77777777" w:rsidR="00222393" w:rsidRDefault="00222393" w:rsidP="004163C7">
      <w:pPr>
        <w:jc w:val="center"/>
        <w:rPr>
          <w:rFonts w:asciiTheme="majorBidi" w:hAnsiTheme="majorBidi" w:cstheme="majorBidi"/>
          <w:b/>
          <w:bCs/>
          <w:sz w:val="52"/>
          <w:szCs w:val="52"/>
          <w:u w:val="single"/>
          <w:rtl/>
        </w:rPr>
      </w:pPr>
    </w:p>
    <w:p w14:paraId="06CA1D47" w14:textId="77777777" w:rsidR="00222393" w:rsidRDefault="00222393" w:rsidP="004163C7">
      <w:pPr>
        <w:jc w:val="center"/>
        <w:rPr>
          <w:rFonts w:asciiTheme="majorBidi" w:hAnsiTheme="majorBidi" w:cstheme="majorBidi"/>
          <w:b/>
          <w:bCs/>
          <w:sz w:val="52"/>
          <w:szCs w:val="52"/>
          <w:u w:val="single"/>
          <w:rtl/>
        </w:rPr>
      </w:pPr>
    </w:p>
    <w:p w14:paraId="1695DFC3" w14:textId="77777777" w:rsidR="00222393" w:rsidRDefault="00222393" w:rsidP="004163C7">
      <w:pPr>
        <w:jc w:val="center"/>
        <w:rPr>
          <w:rFonts w:asciiTheme="majorBidi" w:hAnsiTheme="majorBidi" w:cstheme="majorBidi"/>
          <w:b/>
          <w:bCs/>
          <w:sz w:val="52"/>
          <w:szCs w:val="52"/>
          <w:u w:val="single"/>
          <w:rtl/>
        </w:rPr>
      </w:pPr>
    </w:p>
    <w:p w14:paraId="754BC0DA" w14:textId="77777777" w:rsidR="00222393" w:rsidRDefault="00222393" w:rsidP="004163C7">
      <w:pPr>
        <w:jc w:val="center"/>
        <w:rPr>
          <w:rFonts w:asciiTheme="majorBidi" w:hAnsiTheme="majorBidi" w:cstheme="majorBidi"/>
          <w:b/>
          <w:bCs/>
          <w:sz w:val="52"/>
          <w:szCs w:val="52"/>
          <w:u w:val="single"/>
          <w:rtl/>
        </w:rPr>
      </w:pPr>
    </w:p>
    <w:p w14:paraId="5ACE71F1" w14:textId="0EB5F384" w:rsidR="00D22171" w:rsidRPr="00F36FF9" w:rsidRDefault="004163C7" w:rsidP="004911CE">
      <w:pPr>
        <w:jc w:val="center"/>
        <w:outlineLvl w:val="0"/>
        <w:rPr>
          <w:rFonts w:asciiTheme="majorBidi" w:hAnsiTheme="majorBidi" w:cstheme="majorBidi"/>
          <w:b/>
          <w:bCs/>
          <w:sz w:val="52"/>
          <w:szCs w:val="52"/>
          <w:u w:val="single"/>
          <w:rtl/>
        </w:rPr>
      </w:pPr>
      <w:bookmarkStart w:id="31" w:name="_Toc235220818"/>
      <w:r w:rsidRPr="00F36FF9">
        <w:rPr>
          <w:rFonts w:asciiTheme="majorBidi" w:hAnsiTheme="majorBidi" w:cstheme="majorBidi"/>
          <w:b/>
          <w:bCs/>
          <w:sz w:val="52"/>
          <w:szCs w:val="52"/>
          <w:u w:val="single"/>
          <w:rtl/>
        </w:rPr>
        <w:t>المراجع</w:t>
      </w:r>
      <w:bookmarkEnd w:id="31"/>
    </w:p>
    <w:p w14:paraId="4E666E79" w14:textId="77777777" w:rsidR="004163C7" w:rsidRPr="00F36FF9" w:rsidRDefault="004163C7" w:rsidP="004163C7">
      <w:pPr>
        <w:jc w:val="center"/>
        <w:rPr>
          <w:rFonts w:asciiTheme="majorBidi" w:hAnsiTheme="majorBidi" w:cstheme="majorBidi"/>
          <w:b/>
          <w:bCs/>
          <w:sz w:val="52"/>
          <w:szCs w:val="52"/>
          <w:u w:val="single"/>
          <w:rtl/>
        </w:rPr>
      </w:pPr>
    </w:p>
    <w:p w14:paraId="4D9EB8CD" w14:textId="77777777" w:rsidR="004163C7" w:rsidRPr="00F36FF9" w:rsidRDefault="004163C7" w:rsidP="006D05D2">
      <w:pPr>
        <w:rPr>
          <w:rFonts w:asciiTheme="majorBidi" w:hAnsiTheme="majorBidi" w:cstheme="majorBidi"/>
          <w:b/>
          <w:bCs/>
          <w:sz w:val="52"/>
          <w:szCs w:val="52"/>
          <w:u w:val="single"/>
          <w:rtl/>
        </w:rPr>
      </w:pPr>
    </w:p>
    <w:p w14:paraId="5709E803" w14:textId="77777777" w:rsidR="004163C7" w:rsidRPr="00F36FF9" w:rsidRDefault="004163C7" w:rsidP="004163C7">
      <w:pPr>
        <w:jc w:val="center"/>
        <w:rPr>
          <w:rFonts w:asciiTheme="majorBidi" w:hAnsiTheme="majorBidi" w:cstheme="majorBidi"/>
          <w:b/>
          <w:bCs/>
          <w:sz w:val="52"/>
          <w:szCs w:val="52"/>
          <w:u w:val="single"/>
          <w:rtl/>
        </w:rPr>
      </w:pPr>
    </w:p>
    <w:p w14:paraId="29396AAB" w14:textId="77777777" w:rsidR="004163C7" w:rsidRPr="00F36FF9" w:rsidRDefault="004163C7" w:rsidP="004163C7">
      <w:pPr>
        <w:jc w:val="center"/>
        <w:rPr>
          <w:rFonts w:asciiTheme="majorBidi" w:hAnsiTheme="majorBidi" w:cstheme="majorBidi"/>
          <w:b/>
          <w:bCs/>
          <w:sz w:val="52"/>
          <w:szCs w:val="52"/>
          <w:u w:val="single"/>
          <w:rtl/>
        </w:rPr>
      </w:pPr>
    </w:p>
    <w:p w14:paraId="009E15E9" w14:textId="77777777" w:rsidR="004163C7" w:rsidRPr="00F36FF9" w:rsidRDefault="004163C7" w:rsidP="004163C7">
      <w:pPr>
        <w:jc w:val="center"/>
        <w:rPr>
          <w:rFonts w:asciiTheme="majorBidi" w:hAnsiTheme="majorBidi" w:cstheme="majorBidi"/>
          <w:b/>
          <w:bCs/>
          <w:sz w:val="52"/>
          <w:szCs w:val="52"/>
          <w:u w:val="single"/>
          <w:rtl/>
        </w:rPr>
      </w:pPr>
    </w:p>
    <w:p w14:paraId="5B6EE2D4" w14:textId="77777777" w:rsidR="004163C7" w:rsidRPr="00F36FF9" w:rsidRDefault="004163C7" w:rsidP="004163C7">
      <w:pPr>
        <w:jc w:val="center"/>
        <w:rPr>
          <w:rFonts w:asciiTheme="majorBidi" w:hAnsiTheme="majorBidi" w:cstheme="majorBidi"/>
          <w:b/>
          <w:bCs/>
          <w:sz w:val="52"/>
          <w:szCs w:val="52"/>
          <w:u w:val="single"/>
          <w:rtl/>
        </w:rPr>
      </w:pPr>
    </w:p>
    <w:p w14:paraId="34F90351" w14:textId="77777777" w:rsidR="004163C7" w:rsidRPr="00F36FF9" w:rsidRDefault="004163C7" w:rsidP="004163C7">
      <w:pPr>
        <w:jc w:val="center"/>
        <w:rPr>
          <w:rFonts w:asciiTheme="majorBidi" w:hAnsiTheme="majorBidi" w:cstheme="majorBidi"/>
          <w:b/>
          <w:bCs/>
          <w:sz w:val="52"/>
          <w:szCs w:val="52"/>
          <w:u w:val="single"/>
          <w:rtl/>
        </w:rPr>
      </w:pPr>
    </w:p>
    <w:p w14:paraId="52767D44" w14:textId="77777777" w:rsidR="004163C7" w:rsidRPr="00F36FF9" w:rsidRDefault="004163C7" w:rsidP="004163C7">
      <w:pPr>
        <w:jc w:val="center"/>
        <w:rPr>
          <w:rFonts w:asciiTheme="majorBidi" w:hAnsiTheme="majorBidi" w:cstheme="majorBidi"/>
          <w:b/>
          <w:bCs/>
          <w:sz w:val="52"/>
          <w:szCs w:val="52"/>
          <w:u w:val="single"/>
          <w:rtl/>
        </w:rPr>
      </w:pPr>
    </w:p>
    <w:p w14:paraId="451EC17C" w14:textId="65CA0222" w:rsidR="00D22171" w:rsidRPr="00222393" w:rsidRDefault="004163C7" w:rsidP="004911CE">
      <w:pPr>
        <w:outlineLvl w:val="1"/>
        <w:rPr>
          <w:rFonts w:asciiTheme="majorBidi" w:hAnsiTheme="majorBidi" w:cstheme="majorBidi"/>
          <w:b/>
          <w:bCs/>
          <w:sz w:val="32"/>
          <w:szCs w:val="32"/>
          <w:u w:val="single"/>
          <w:rtl/>
        </w:rPr>
      </w:pPr>
      <w:bookmarkStart w:id="32" w:name="_Toc235220819"/>
      <w:r w:rsidRPr="00222393">
        <w:rPr>
          <w:rFonts w:asciiTheme="majorBidi" w:hAnsiTheme="majorBidi" w:cstheme="majorBidi"/>
          <w:b/>
          <w:bCs/>
          <w:sz w:val="32"/>
          <w:szCs w:val="32"/>
          <w:u w:val="single"/>
          <w:rtl/>
        </w:rPr>
        <w:lastRenderedPageBreak/>
        <w:t>-المراجع العربية</w:t>
      </w:r>
      <w:bookmarkEnd w:id="32"/>
    </w:p>
    <w:p w14:paraId="2CD34956" w14:textId="77777777" w:rsidR="004163C7" w:rsidRPr="00F36FF9" w:rsidRDefault="004163C7" w:rsidP="009125CE">
      <w:pPr>
        <w:rPr>
          <w:rFonts w:asciiTheme="majorBidi" w:hAnsiTheme="majorBidi" w:cstheme="majorBidi"/>
          <w:sz w:val="28"/>
          <w:szCs w:val="28"/>
          <w:u w:val="single"/>
          <w:rtl/>
        </w:rPr>
      </w:pPr>
    </w:p>
    <w:p w14:paraId="5D01B342" w14:textId="77777777" w:rsidR="006D05D2" w:rsidRPr="00222393" w:rsidRDefault="006D05D2">
      <w:pPr>
        <w:numPr>
          <w:ilvl w:val="0"/>
          <w:numId w:val="73"/>
        </w:numPr>
        <w:spacing w:after="0" w:line="360" w:lineRule="auto"/>
        <w:jc w:val="both"/>
        <w:rPr>
          <w:rFonts w:asciiTheme="majorBidi" w:hAnsiTheme="majorBidi" w:cstheme="majorBidi"/>
          <w:sz w:val="28"/>
          <w:szCs w:val="28"/>
        </w:rPr>
      </w:pPr>
      <w:r w:rsidRPr="00222393">
        <w:rPr>
          <w:rFonts w:asciiTheme="majorBidi" w:hAnsiTheme="majorBidi" w:cstheme="majorBidi"/>
          <w:sz w:val="28"/>
          <w:szCs w:val="28"/>
          <w:rtl/>
        </w:rPr>
        <w:t>أبو الروس، م. (2021). أثر الدور الوسيط للولاء التنظيمي على العلاقة بين تطبيق المسؤولية الاجتماعية اتجاه الموارد البشرية وإنتاجية العاملين في الجامعات</w:t>
      </w:r>
      <w:r w:rsidRPr="00222393">
        <w:rPr>
          <w:rFonts w:asciiTheme="majorBidi" w:hAnsiTheme="majorBidi" w:cstheme="majorBidi"/>
          <w:sz w:val="28"/>
          <w:szCs w:val="28"/>
        </w:rPr>
        <w:t>. </w:t>
      </w:r>
      <w:r w:rsidRPr="00222393">
        <w:rPr>
          <w:rFonts w:asciiTheme="majorBidi" w:hAnsiTheme="majorBidi" w:cstheme="majorBidi"/>
          <w:i/>
          <w:iCs/>
          <w:sz w:val="28"/>
          <w:szCs w:val="28"/>
          <w:rtl/>
        </w:rPr>
        <w:t>المجلة العربية للإدارة</w:t>
      </w:r>
      <w:r w:rsidRPr="00222393">
        <w:rPr>
          <w:rFonts w:asciiTheme="majorBidi" w:hAnsiTheme="majorBidi" w:cstheme="majorBidi"/>
          <w:sz w:val="28"/>
          <w:szCs w:val="28"/>
          <w:rtl/>
        </w:rPr>
        <w:t>، 41</w:t>
      </w:r>
      <w:r w:rsidRPr="00222393">
        <w:rPr>
          <w:rFonts w:asciiTheme="majorBidi" w:hAnsiTheme="majorBidi" w:cstheme="majorBidi"/>
          <w:sz w:val="28"/>
          <w:szCs w:val="28"/>
        </w:rPr>
        <w:t>(2)</w:t>
      </w:r>
      <w:r w:rsidRPr="00222393">
        <w:rPr>
          <w:rFonts w:asciiTheme="majorBidi" w:hAnsiTheme="majorBidi" w:cstheme="majorBidi"/>
          <w:sz w:val="28"/>
          <w:szCs w:val="28"/>
          <w:rtl/>
        </w:rPr>
        <w:t>، 123-145</w:t>
      </w:r>
      <w:r w:rsidRPr="00222393">
        <w:rPr>
          <w:rFonts w:asciiTheme="majorBidi" w:hAnsiTheme="majorBidi" w:cstheme="majorBidi"/>
          <w:sz w:val="28"/>
          <w:szCs w:val="28"/>
        </w:rPr>
        <w:t>.</w:t>
      </w:r>
    </w:p>
    <w:p w14:paraId="2546D082" w14:textId="77777777" w:rsidR="006D05D2" w:rsidRPr="00222393" w:rsidRDefault="006D05D2">
      <w:pPr>
        <w:numPr>
          <w:ilvl w:val="0"/>
          <w:numId w:val="73"/>
        </w:numPr>
        <w:spacing w:after="0" w:line="360" w:lineRule="auto"/>
        <w:jc w:val="both"/>
        <w:rPr>
          <w:rFonts w:asciiTheme="majorBidi" w:hAnsiTheme="majorBidi" w:cstheme="majorBidi"/>
          <w:sz w:val="28"/>
          <w:szCs w:val="28"/>
        </w:rPr>
      </w:pPr>
      <w:r w:rsidRPr="00222393">
        <w:rPr>
          <w:rFonts w:asciiTheme="majorBidi" w:hAnsiTheme="majorBidi" w:cstheme="majorBidi"/>
          <w:sz w:val="28"/>
          <w:szCs w:val="28"/>
          <w:rtl/>
        </w:rPr>
        <w:t>السلمي، ع. (2022). أثر إدارة الموارد البشرية الخضراء في تعزيز السمعة التنظيمية</w:t>
      </w:r>
      <w:r w:rsidRPr="00222393">
        <w:rPr>
          <w:rFonts w:asciiTheme="majorBidi" w:hAnsiTheme="majorBidi" w:cstheme="majorBidi"/>
          <w:sz w:val="28"/>
          <w:szCs w:val="28"/>
        </w:rPr>
        <w:t>. </w:t>
      </w:r>
      <w:r w:rsidRPr="00222393">
        <w:rPr>
          <w:rFonts w:asciiTheme="majorBidi" w:hAnsiTheme="majorBidi" w:cstheme="majorBidi"/>
          <w:i/>
          <w:iCs/>
          <w:sz w:val="28"/>
          <w:szCs w:val="28"/>
          <w:rtl/>
        </w:rPr>
        <w:t>مجلة الإدارة والاقتصاد</w:t>
      </w:r>
      <w:r w:rsidRPr="00222393">
        <w:rPr>
          <w:rFonts w:asciiTheme="majorBidi" w:hAnsiTheme="majorBidi" w:cstheme="majorBidi"/>
          <w:sz w:val="28"/>
          <w:szCs w:val="28"/>
          <w:rtl/>
        </w:rPr>
        <w:t>، جامعة الملك سعود</w:t>
      </w:r>
      <w:r w:rsidRPr="00222393">
        <w:rPr>
          <w:rFonts w:asciiTheme="majorBidi" w:hAnsiTheme="majorBidi" w:cstheme="majorBidi"/>
          <w:sz w:val="28"/>
          <w:szCs w:val="28"/>
        </w:rPr>
        <w:t>.</w:t>
      </w:r>
    </w:p>
    <w:p w14:paraId="28B9C36D" w14:textId="77777777" w:rsidR="006D05D2" w:rsidRPr="00222393" w:rsidRDefault="006D05D2">
      <w:pPr>
        <w:numPr>
          <w:ilvl w:val="0"/>
          <w:numId w:val="73"/>
        </w:numPr>
        <w:spacing w:after="0" w:line="360" w:lineRule="auto"/>
        <w:jc w:val="both"/>
        <w:rPr>
          <w:rFonts w:asciiTheme="majorBidi" w:hAnsiTheme="majorBidi" w:cstheme="majorBidi"/>
          <w:sz w:val="28"/>
          <w:szCs w:val="28"/>
        </w:rPr>
      </w:pPr>
      <w:proofErr w:type="spellStart"/>
      <w:r w:rsidRPr="00222393">
        <w:rPr>
          <w:rFonts w:asciiTheme="majorBidi" w:hAnsiTheme="majorBidi" w:cstheme="majorBidi"/>
          <w:sz w:val="28"/>
          <w:szCs w:val="28"/>
          <w:rtl/>
        </w:rPr>
        <w:t>الكردالي</w:t>
      </w:r>
      <w:proofErr w:type="spellEnd"/>
      <w:r w:rsidRPr="00222393">
        <w:rPr>
          <w:rFonts w:asciiTheme="majorBidi" w:hAnsiTheme="majorBidi" w:cstheme="majorBidi"/>
          <w:sz w:val="28"/>
          <w:szCs w:val="28"/>
          <w:rtl/>
        </w:rPr>
        <w:t xml:space="preserve">، ع.، </w:t>
      </w:r>
      <w:proofErr w:type="spellStart"/>
      <w:r w:rsidRPr="00222393">
        <w:rPr>
          <w:rFonts w:asciiTheme="majorBidi" w:hAnsiTheme="majorBidi" w:cstheme="majorBidi"/>
          <w:sz w:val="28"/>
          <w:szCs w:val="28"/>
          <w:rtl/>
        </w:rPr>
        <w:t>وعجراد</w:t>
      </w:r>
      <w:proofErr w:type="spellEnd"/>
      <w:r w:rsidRPr="00222393">
        <w:rPr>
          <w:rFonts w:asciiTheme="majorBidi" w:hAnsiTheme="majorBidi" w:cstheme="majorBidi"/>
          <w:sz w:val="28"/>
          <w:szCs w:val="28"/>
          <w:rtl/>
        </w:rPr>
        <w:t>، ش. (2025). أهمية اتباع مبادئ المسؤولية الاجتماعية في تعزيز الولاء الوظيفي: دراسة حالة مؤسسة السعودية للطيران</w:t>
      </w:r>
      <w:r w:rsidRPr="00222393">
        <w:rPr>
          <w:rFonts w:asciiTheme="majorBidi" w:hAnsiTheme="majorBidi" w:cstheme="majorBidi"/>
          <w:sz w:val="28"/>
          <w:szCs w:val="28"/>
        </w:rPr>
        <w:t>. </w:t>
      </w:r>
      <w:r w:rsidRPr="00222393">
        <w:rPr>
          <w:rFonts w:asciiTheme="majorBidi" w:hAnsiTheme="majorBidi" w:cstheme="majorBidi"/>
          <w:i/>
          <w:iCs/>
          <w:sz w:val="28"/>
          <w:szCs w:val="28"/>
          <w:rtl/>
        </w:rPr>
        <w:t>السياسة العالمية</w:t>
      </w:r>
      <w:r w:rsidRPr="00222393">
        <w:rPr>
          <w:rFonts w:asciiTheme="majorBidi" w:hAnsiTheme="majorBidi" w:cstheme="majorBidi"/>
          <w:sz w:val="28"/>
          <w:szCs w:val="28"/>
          <w:rtl/>
        </w:rPr>
        <w:t>، 9</w:t>
      </w:r>
      <w:r w:rsidRPr="00222393">
        <w:rPr>
          <w:rFonts w:asciiTheme="majorBidi" w:hAnsiTheme="majorBidi" w:cstheme="majorBidi"/>
          <w:sz w:val="28"/>
          <w:szCs w:val="28"/>
        </w:rPr>
        <w:t>(1)</w:t>
      </w:r>
      <w:r w:rsidRPr="00222393">
        <w:rPr>
          <w:rFonts w:asciiTheme="majorBidi" w:hAnsiTheme="majorBidi" w:cstheme="majorBidi"/>
          <w:sz w:val="28"/>
          <w:szCs w:val="28"/>
          <w:rtl/>
        </w:rPr>
        <w:t>، 540-556</w:t>
      </w:r>
      <w:r w:rsidRPr="00222393">
        <w:rPr>
          <w:rFonts w:asciiTheme="majorBidi" w:hAnsiTheme="majorBidi" w:cstheme="majorBidi"/>
          <w:sz w:val="28"/>
          <w:szCs w:val="28"/>
        </w:rPr>
        <w:t>.</w:t>
      </w:r>
    </w:p>
    <w:p w14:paraId="798AE8E9" w14:textId="77777777" w:rsidR="006D05D2" w:rsidRPr="00222393" w:rsidRDefault="006D05D2">
      <w:pPr>
        <w:numPr>
          <w:ilvl w:val="0"/>
          <w:numId w:val="73"/>
        </w:numPr>
        <w:spacing w:after="0" w:line="360" w:lineRule="auto"/>
        <w:jc w:val="both"/>
        <w:rPr>
          <w:rFonts w:asciiTheme="majorBidi" w:hAnsiTheme="majorBidi" w:cstheme="majorBidi"/>
          <w:sz w:val="28"/>
          <w:szCs w:val="28"/>
        </w:rPr>
      </w:pPr>
      <w:r w:rsidRPr="00222393">
        <w:rPr>
          <w:rFonts w:asciiTheme="majorBidi" w:hAnsiTheme="majorBidi" w:cstheme="majorBidi"/>
          <w:sz w:val="28"/>
          <w:szCs w:val="28"/>
          <w:rtl/>
        </w:rPr>
        <w:t>شقراني، م. (2022). أثر المسؤولية الاجتماعية اتجاه الموارد البشرية من خلال الولاء التنظيمي في المؤسسات الاقتصادية</w:t>
      </w:r>
      <w:r w:rsidRPr="00222393">
        <w:rPr>
          <w:rFonts w:asciiTheme="majorBidi" w:hAnsiTheme="majorBidi" w:cstheme="majorBidi"/>
          <w:sz w:val="28"/>
          <w:szCs w:val="28"/>
        </w:rPr>
        <w:t>. </w:t>
      </w:r>
      <w:r w:rsidRPr="00222393">
        <w:rPr>
          <w:rFonts w:asciiTheme="majorBidi" w:hAnsiTheme="majorBidi" w:cstheme="majorBidi"/>
          <w:i/>
          <w:iCs/>
          <w:sz w:val="28"/>
          <w:szCs w:val="28"/>
          <w:rtl/>
        </w:rPr>
        <w:t>دراسات اقتصادية</w:t>
      </w:r>
      <w:r w:rsidRPr="00222393">
        <w:rPr>
          <w:rFonts w:asciiTheme="majorBidi" w:hAnsiTheme="majorBidi" w:cstheme="majorBidi"/>
          <w:sz w:val="28"/>
          <w:szCs w:val="28"/>
          <w:rtl/>
        </w:rPr>
        <w:t>، 16</w:t>
      </w:r>
      <w:r w:rsidRPr="00222393">
        <w:rPr>
          <w:rFonts w:asciiTheme="majorBidi" w:hAnsiTheme="majorBidi" w:cstheme="majorBidi"/>
          <w:sz w:val="28"/>
          <w:szCs w:val="28"/>
        </w:rPr>
        <w:t>(3)</w:t>
      </w:r>
      <w:r w:rsidRPr="00222393">
        <w:rPr>
          <w:rFonts w:asciiTheme="majorBidi" w:hAnsiTheme="majorBidi" w:cstheme="majorBidi"/>
          <w:sz w:val="28"/>
          <w:szCs w:val="28"/>
          <w:rtl/>
        </w:rPr>
        <w:t>، 522-538</w:t>
      </w:r>
      <w:r w:rsidRPr="00222393">
        <w:rPr>
          <w:rFonts w:asciiTheme="majorBidi" w:hAnsiTheme="majorBidi" w:cstheme="majorBidi"/>
          <w:sz w:val="28"/>
          <w:szCs w:val="28"/>
        </w:rPr>
        <w:t>.</w:t>
      </w:r>
    </w:p>
    <w:p w14:paraId="61163B50" w14:textId="77777777" w:rsidR="006D05D2" w:rsidRPr="00222393" w:rsidRDefault="006D05D2">
      <w:pPr>
        <w:numPr>
          <w:ilvl w:val="0"/>
          <w:numId w:val="73"/>
        </w:numPr>
        <w:spacing w:after="0" w:line="360" w:lineRule="auto"/>
        <w:jc w:val="both"/>
        <w:rPr>
          <w:rFonts w:asciiTheme="majorBidi" w:hAnsiTheme="majorBidi" w:cstheme="majorBidi"/>
          <w:sz w:val="28"/>
          <w:szCs w:val="28"/>
        </w:rPr>
      </w:pPr>
      <w:r w:rsidRPr="00222393">
        <w:rPr>
          <w:rFonts w:asciiTheme="majorBidi" w:hAnsiTheme="majorBidi" w:cstheme="majorBidi"/>
          <w:sz w:val="28"/>
          <w:szCs w:val="28"/>
          <w:rtl/>
        </w:rPr>
        <w:t>الولاء التنظيمي وأثره على تحسين أداء العاملين: دراسة ميدانية على العاملين بالشركة السعودية للكهرباء المنطقة الجنوبية</w:t>
      </w:r>
      <w:r w:rsidRPr="00222393">
        <w:rPr>
          <w:rFonts w:asciiTheme="majorBidi" w:hAnsiTheme="majorBidi" w:cstheme="majorBidi"/>
          <w:sz w:val="28"/>
          <w:szCs w:val="28"/>
        </w:rPr>
        <w:t>. (2024). </w:t>
      </w:r>
      <w:r w:rsidRPr="00222393">
        <w:rPr>
          <w:rFonts w:asciiTheme="majorBidi" w:hAnsiTheme="majorBidi" w:cstheme="majorBidi"/>
          <w:i/>
          <w:iCs/>
          <w:sz w:val="28"/>
          <w:szCs w:val="28"/>
          <w:rtl/>
        </w:rPr>
        <w:t>مجلة الدراسات الاجتماعية</w:t>
      </w:r>
      <w:r w:rsidRPr="00222393">
        <w:rPr>
          <w:rFonts w:asciiTheme="majorBidi" w:hAnsiTheme="majorBidi" w:cstheme="majorBidi"/>
          <w:sz w:val="28"/>
          <w:szCs w:val="28"/>
          <w:rtl/>
        </w:rPr>
        <w:t>، 30</w:t>
      </w:r>
      <w:r w:rsidRPr="00222393">
        <w:rPr>
          <w:rFonts w:asciiTheme="majorBidi" w:hAnsiTheme="majorBidi" w:cstheme="majorBidi"/>
          <w:sz w:val="28"/>
          <w:szCs w:val="28"/>
        </w:rPr>
        <w:t>(2)</w:t>
      </w:r>
      <w:r w:rsidRPr="00222393">
        <w:rPr>
          <w:rFonts w:asciiTheme="majorBidi" w:hAnsiTheme="majorBidi" w:cstheme="majorBidi"/>
          <w:sz w:val="28"/>
          <w:szCs w:val="28"/>
          <w:rtl/>
        </w:rPr>
        <w:t>، 145-174</w:t>
      </w:r>
    </w:p>
    <w:p w14:paraId="0D2165CB" w14:textId="77777777" w:rsidR="00222393" w:rsidRDefault="00222393" w:rsidP="009125CE">
      <w:pPr>
        <w:rPr>
          <w:rFonts w:asciiTheme="majorBidi" w:hAnsiTheme="majorBidi" w:cstheme="majorBidi"/>
          <w:sz w:val="28"/>
          <w:szCs w:val="28"/>
          <w:u w:val="single"/>
          <w:rtl/>
        </w:rPr>
      </w:pPr>
    </w:p>
    <w:p w14:paraId="38F23B52" w14:textId="554AC91A" w:rsidR="004163C7" w:rsidRPr="00222393" w:rsidRDefault="004163C7" w:rsidP="004911CE">
      <w:pPr>
        <w:outlineLvl w:val="1"/>
        <w:rPr>
          <w:rFonts w:asciiTheme="majorBidi" w:hAnsiTheme="majorBidi" w:cstheme="majorBidi"/>
          <w:b/>
          <w:bCs/>
          <w:sz w:val="32"/>
          <w:szCs w:val="32"/>
          <w:u w:val="single"/>
          <w:rtl/>
        </w:rPr>
      </w:pPr>
      <w:bookmarkStart w:id="33" w:name="_Toc235220820"/>
      <w:r w:rsidRPr="00222393">
        <w:rPr>
          <w:rFonts w:asciiTheme="majorBidi" w:hAnsiTheme="majorBidi" w:cstheme="majorBidi"/>
          <w:b/>
          <w:bCs/>
          <w:sz w:val="32"/>
          <w:szCs w:val="32"/>
          <w:u w:val="single"/>
          <w:rtl/>
        </w:rPr>
        <w:t>-المراجع الأجنبية</w:t>
      </w:r>
      <w:bookmarkEnd w:id="33"/>
    </w:p>
    <w:p w14:paraId="112D4698"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Alsaadi, H. (2025). </w:t>
      </w:r>
      <w:r w:rsidRPr="00222393">
        <w:rPr>
          <w:rFonts w:asciiTheme="majorBidi" w:hAnsiTheme="majorBidi" w:cstheme="majorBidi"/>
          <w:i/>
          <w:iCs/>
          <w:sz w:val="24"/>
          <w:szCs w:val="24"/>
        </w:rPr>
        <w:t>Corporate Social Responsibility (CSR) and Its Influence on Employee Loyalty and Engagement in Saudi Arabia</w:t>
      </w:r>
      <w:r w:rsidRPr="00222393">
        <w:rPr>
          <w:rFonts w:asciiTheme="majorBidi" w:hAnsiTheme="majorBidi" w:cstheme="majorBidi"/>
          <w:sz w:val="24"/>
          <w:szCs w:val="24"/>
        </w:rPr>
        <w:t> [</w:t>
      </w:r>
      <w:proofErr w:type="gramStart"/>
      <w:r w:rsidRPr="00222393">
        <w:rPr>
          <w:rFonts w:asciiTheme="majorBidi" w:hAnsiTheme="majorBidi" w:cstheme="majorBidi"/>
          <w:sz w:val="24"/>
          <w:szCs w:val="24"/>
        </w:rPr>
        <w:t>Master's</w:t>
      </w:r>
      <w:proofErr w:type="gramEnd"/>
      <w:r w:rsidRPr="00222393">
        <w:rPr>
          <w:rFonts w:asciiTheme="majorBidi" w:hAnsiTheme="majorBidi" w:cstheme="majorBidi"/>
          <w:sz w:val="24"/>
          <w:szCs w:val="24"/>
        </w:rPr>
        <w:t xml:space="preserve"> thesis, Coventry University]. Saudi Digital Library.</w:t>
      </w:r>
    </w:p>
    <w:p w14:paraId="10FA00E6"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Blau, P. (1964). </w:t>
      </w:r>
      <w:r w:rsidRPr="00222393">
        <w:rPr>
          <w:rFonts w:asciiTheme="majorBidi" w:hAnsiTheme="majorBidi" w:cstheme="majorBidi"/>
          <w:i/>
          <w:iCs/>
          <w:sz w:val="24"/>
          <w:szCs w:val="24"/>
        </w:rPr>
        <w:t>Exchange and Power in Social Life</w:t>
      </w:r>
      <w:r w:rsidRPr="00222393">
        <w:rPr>
          <w:rFonts w:asciiTheme="majorBidi" w:hAnsiTheme="majorBidi" w:cstheme="majorBidi"/>
          <w:sz w:val="24"/>
          <w:szCs w:val="24"/>
        </w:rPr>
        <w:t>. Wiley.</w:t>
      </w:r>
    </w:p>
    <w:p w14:paraId="62013C90"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Carroll, A. B. (1991). The pyramid of corporate social responsibility: Toward the moral management of organizational stakeholders. </w:t>
      </w:r>
      <w:r w:rsidRPr="00222393">
        <w:rPr>
          <w:rFonts w:asciiTheme="majorBidi" w:hAnsiTheme="majorBidi" w:cstheme="majorBidi"/>
          <w:i/>
          <w:iCs/>
          <w:sz w:val="24"/>
          <w:szCs w:val="24"/>
        </w:rPr>
        <w:t>Business Horizons</w:t>
      </w:r>
      <w:r w:rsidRPr="00222393">
        <w:rPr>
          <w:rFonts w:asciiTheme="majorBidi" w:hAnsiTheme="majorBidi" w:cstheme="majorBidi"/>
          <w:sz w:val="24"/>
          <w:szCs w:val="24"/>
        </w:rPr>
        <w:t>, 34(4), 39-48.</w:t>
      </w:r>
    </w:p>
    <w:p w14:paraId="647D4550"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proofErr w:type="spellStart"/>
      <w:r w:rsidRPr="00222393">
        <w:rPr>
          <w:rFonts w:asciiTheme="majorBidi" w:hAnsiTheme="majorBidi" w:cstheme="majorBidi"/>
          <w:sz w:val="24"/>
          <w:szCs w:val="24"/>
        </w:rPr>
        <w:t>Kotcho</w:t>
      </w:r>
      <w:proofErr w:type="spellEnd"/>
      <w:r w:rsidRPr="00222393">
        <w:rPr>
          <w:rFonts w:asciiTheme="majorBidi" w:hAnsiTheme="majorBidi" w:cstheme="majorBidi"/>
          <w:sz w:val="24"/>
          <w:szCs w:val="24"/>
        </w:rPr>
        <w:t>, J. (2024). CSR of multinational companies and HRM in Africa: An attempt to specify Carroll's pyramid. </w:t>
      </w:r>
      <w:r w:rsidRPr="00222393">
        <w:rPr>
          <w:rFonts w:asciiTheme="majorBidi" w:hAnsiTheme="majorBidi" w:cstheme="majorBidi"/>
          <w:i/>
          <w:iCs/>
          <w:sz w:val="24"/>
          <w:szCs w:val="24"/>
        </w:rPr>
        <w:t>Les Cahiers du CEDIMES</w:t>
      </w:r>
      <w:r w:rsidRPr="00222393">
        <w:rPr>
          <w:rFonts w:asciiTheme="majorBidi" w:hAnsiTheme="majorBidi" w:cstheme="majorBidi"/>
          <w:sz w:val="24"/>
          <w:szCs w:val="24"/>
        </w:rPr>
        <w:t>, 19(2), 9-21. </w:t>
      </w:r>
    </w:p>
    <w:p w14:paraId="34D90892"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Meyer, J. P., &amp; Allen, N. J. (1991). A three-component conceptualization of organizational commitment. </w:t>
      </w:r>
      <w:r w:rsidRPr="00222393">
        <w:rPr>
          <w:rFonts w:asciiTheme="majorBidi" w:hAnsiTheme="majorBidi" w:cstheme="majorBidi"/>
          <w:i/>
          <w:iCs/>
          <w:sz w:val="24"/>
          <w:szCs w:val="24"/>
        </w:rPr>
        <w:t>Human Resource Management Review</w:t>
      </w:r>
      <w:r w:rsidRPr="00222393">
        <w:rPr>
          <w:rFonts w:asciiTheme="majorBidi" w:hAnsiTheme="majorBidi" w:cstheme="majorBidi"/>
          <w:sz w:val="24"/>
          <w:szCs w:val="24"/>
        </w:rPr>
        <w:t>, 1(1), 61-89.</w:t>
      </w:r>
    </w:p>
    <w:p w14:paraId="052AA235"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Meyer, J. P., &amp; Allen, N. J. (1997). </w:t>
      </w:r>
      <w:r w:rsidRPr="00222393">
        <w:rPr>
          <w:rFonts w:asciiTheme="majorBidi" w:hAnsiTheme="majorBidi" w:cstheme="majorBidi"/>
          <w:i/>
          <w:iCs/>
          <w:sz w:val="24"/>
          <w:szCs w:val="24"/>
        </w:rPr>
        <w:t>Commitment in the Workplace: Theory, Research, and Application</w:t>
      </w:r>
      <w:r w:rsidRPr="00222393">
        <w:rPr>
          <w:rFonts w:asciiTheme="majorBidi" w:hAnsiTheme="majorBidi" w:cstheme="majorBidi"/>
          <w:sz w:val="24"/>
          <w:szCs w:val="24"/>
        </w:rPr>
        <w:t>. Sage Publications.</w:t>
      </w:r>
    </w:p>
    <w:p w14:paraId="4F9D8493"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Shen, J., &amp; Zhu, C. J. (2011). Effects of socially responsible human resource management on employee organizational commitment. </w:t>
      </w:r>
      <w:r w:rsidRPr="00222393">
        <w:rPr>
          <w:rFonts w:asciiTheme="majorBidi" w:hAnsiTheme="majorBidi" w:cstheme="majorBidi"/>
          <w:i/>
          <w:iCs/>
          <w:sz w:val="24"/>
          <w:szCs w:val="24"/>
        </w:rPr>
        <w:t>The International Journal of Human Resource Management</w:t>
      </w:r>
      <w:r w:rsidRPr="00222393">
        <w:rPr>
          <w:rFonts w:asciiTheme="majorBidi" w:hAnsiTheme="majorBidi" w:cstheme="majorBidi"/>
          <w:sz w:val="24"/>
          <w:szCs w:val="24"/>
        </w:rPr>
        <w:t>, 22(15), 3020-3035. </w:t>
      </w:r>
    </w:p>
    <w:p w14:paraId="68F3D384"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 xml:space="preserve">Tajfel, H., &amp; Turner, J. C. (1979). An integrative theory of intergroup conflict. In W. G. Austin &amp; S. </w:t>
      </w:r>
      <w:proofErr w:type="spellStart"/>
      <w:r w:rsidRPr="00222393">
        <w:rPr>
          <w:rFonts w:asciiTheme="majorBidi" w:hAnsiTheme="majorBidi" w:cstheme="majorBidi"/>
          <w:sz w:val="24"/>
          <w:szCs w:val="24"/>
        </w:rPr>
        <w:t>Worchel</w:t>
      </w:r>
      <w:proofErr w:type="spellEnd"/>
      <w:r w:rsidRPr="00222393">
        <w:rPr>
          <w:rFonts w:asciiTheme="majorBidi" w:hAnsiTheme="majorBidi" w:cstheme="majorBidi"/>
          <w:sz w:val="24"/>
          <w:szCs w:val="24"/>
        </w:rPr>
        <w:t xml:space="preserve"> (Eds.), </w:t>
      </w:r>
      <w:r w:rsidRPr="00222393">
        <w:rPr>
          <w:rFonts w:asciiTheme="majorBidi" w:hAnsiTheme="majorBidi" w:cstheme="majorBidi"/>
          <w:i/>
          <w:iCs/>
          <w:sz w:val="24"/>
          <w:szCs w:val="24"/>
        </w:rPr>
        <w:t>The Social Psychology of Intergroup Relations</w:t>
      </w:r>
      <w:r w:rsidRPr="00222393">
        <w:rPr>
          <w:rFonts w:asciiTheme="majorBidi" w:hAnsiTheme="majorBidi" w:cstheme="majorBidi"/>
          <w:sz w:val="24"/>
          <w:szCs w:val="24"/>
        </w:rPr>
        <w:t> (pp. 33-47). Brooks/Cole.</w:t>
      </w:r>
    </w:p>
    <w:p w14:paraId="6D06602B" w14:textId="77777777" w:rsidR="006D05D2"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Pr>
      </w:pPr>
      <w:r w:rsidRPr="00222393">
        <w:rPr>
          <w:rFonts w:asciiTheme="majorBidi" w:hAnsiTheme="majorBidi" w:cstheme="majorBidi"/>
          <w:sz w:val="24"/>
          <w:szCs w:val="24"/>
        </w:rPr>
        <w:t>Turker, D. (2018). Social responsibility and human resource management. In </w:t>
      </w:r>
      <w:r w:rsidRPr="00222393">
        <w:rPr>
          <w:rFonts w:asciiTheme="majorBidi" w:hAnsiTheme="majorBidi" w:cstheme="majorBidi"/>
          <w:i/>
          <w:iCs/>
          <w:sz w:val="24"/>
          <w:szCs w:val="24"/>
        </w:rPr>
        <w:t>Managing Social Responsibility: Functional Strategies, Decisions and Practices</w:t>
      </w:r>
      <w:r w:rsidRPr="00222393">
        <w:rPr>
          <w:rFonts w:asciiTheme="majorBidi" w:hAnsiTheme="majorBidi" w:cstheme="majorBidi"/>
          <w:sz w:val="24"/>
          <w:szCs w:val="24"/>
        </w:rPr>
        <w:t> (pp. 131-144). Springer. </w:t>
      </w:r>
    </w:p>
    <w:p w14:paraId="3D60915F" w14:textId="5286333A" w:rsidR="004163C7" w:rsidRPr="00222393" w:rsidRDefault="006D05D2">
      <w:pPr>
        <w:numPr>
          <w:ilvl w:val="0"/>
          <w:numId w:val="74"/>
        </w:numPr>
        <w:tabs>
          <w:tab w:val="clear" w:pos="720"/>
          <w:tab w:val="num" w:pos="450"/>
        </w:tabs>
        <w:bidi w:val="0"/>
        <w:spacing w:after="0"/>
        <w:ind w:left="-450"/>
        <w:jc w:val="both"/>
        <w:rPr>
          <w:rFonts w:asciiTheme="majorBidi" w:hAnsiTheme="majorBidi" w:cstheme="majorBidi"/>
          <w:sz w:val="24"/>
          <w:szCs w:val="24"/>
          <w:rtl/>
        </w:rPr>
      </w:pPr>
      <w:r w:rsidRPr="00222393">
        <w:rPr>
          <w:rFonts w:asciiTheme="majorBidi" w:hAnsiTheme="majorBidi" w:cstheme="majorBidi"/>
          <w:sz w:val="24"/>
          <w:szCs w:val="24"/>
        </w:rPr>
        <w:t>Zainee, I. A., &amp; Puteh, F. (2020). Corporate social responsibility impact on talent retention among Generation Y. </w:t>
      </w:r>
      <w:r w:rsidRPr="00222393">
        <w:rPr>
          <w:rFonts w:asciiTheme="majorBidi" w:hAnsiTheme="majorBidi" w:cstheme="majorBidi"/>
          <w:i/>
          <w:iCs/>
          <w:sz w:val="24"/>
          <w:szCs w:val="24"/>
        </w:rPr>
        <w:t xml:space="preserve">Revista de </w:t>
      </w:r>
      <w:proofErr w:type="spellStart"/>
      <w:r w:rsidRPr="00222393">
        <w:rPr>
          <w:rFonts w:asciiTheme="majorBidi" w:hAnsiTheme="majorBidi" w:cstheme="majorBidi"/>
          <w:i/>
          <w:iCs/>
          <w:sz w:val="24"/>
          <w:szCs w:val="24"/>
        </w:rPr>
        <w:t>Gestão</w:t>
      </w:r>
      <w:proofErr w:type="spellEnd"/>
      <w:r w:rsidRPr="00222393">
        <w:rPr>
          <w:rFonts w:asciiTheme="majorBidi" w:hAnsiTheme="majorBidi" w:cstheme="majorBidi"/>
          <w:sz w:val="24"/>
          <w:szCs w:val="24"/>
        </w:rPr>
        <w:t>, 27(4).</w:t>
      </w:r>
    </w:p>
    <w:p w14:paraId="67A2D1A0" w14:textId="77777777" w:rsidR="00222393" w:rsidRDefault="00222393" w:rsidP="00222393">
      <w:pPr>
        <w:bidi w:val="0"/>
        <w:rPr>
          <w:rFonts w:asciiTheme="majorBidi" w:hAnsiTheme="majorBidi" w:cstheme="majorBidi"/>
          <w:sz w:val="28"/>
          <w:szCs w:val="28"/>
          <w:u w:val="single"/>
          <w:rtl/>
        </w:rPr>
      </w:pPr>
      <w:r>
        <w:rPr>
          <w:rFonts w:asciiTheme="majorBidi" w:hAnsiTheme="majorBidi" w:cstheme="majorBidi"/>
          <w:sz w:val="28"/>
          <w:szCs w:val="28"/>
          <w:u w:val="single"/>
          <w:rtl/>
        </w:rPr>
        <w:br w:type="page"/>
      </w:r>
    </w:p>
    <w:p w14:paraId="7551A3FF" w14:textId="77777777" w:rsidR="00222393" w:rsidRDefault="00222393" w:rsidP="00222393">
      <w:pPr>
        <w:bidi w:val="0"/>
        <w:rPr>
          <w:rFonts w:asciiTheme="majorBidi" w:hAnsiTheme="majorBidi" w:cstheme="majorBidi"/>
          <w:sz w:val="28"/>
          <w:szCs w:val="28"/>
          <w:u w:val="single"/>
          <w:rtl/>
        </w:rPr>
      </w:pPr>
    </w:p>
    <w:p w14:paraId="15F6A5F5" w14:textId="77777777" w:rsidR="00222393" w:rsidRDefault="00222393" w:rsidP="00222393">
      <w:pPr>
        <w:jc w:val="center"/>
        <w:rPr>
          <w:rFonts w:asciiTheme="majorBidi" w:hAnsiTheme="majorBidi" w:cstheme="majorBidi"/>
          <w:sz w:val="28"/>
          <w:szCs w:val="28"/>
          <w:u w:val="single"/>
          <w:rtl/>
        </w:rPr>
      </w:pPr>
    </w:p>
    <w:p w14:paraId="47943DD3" w14:textId="77777777" w:rsidR="00222393" w:rsidRDefault="00222393" w:rsidP="00222393">
      <w:pPr>
        <w:jc w:val="center"/>
        <w:rPr>
          <w:rFonts w:asciiTheme="majorBidi" w:hAnsiTheme="majorBidi" w:cstheme="majorBidi"/>
          <w:sz w:val="28"/>
          <w:szCs w:val="28"/>
          <w:u w:val="single"/>
          <w:rtl/>
        </w:rPr>
      </w:pPr>
    </w:p>
    <w:p w14:paraId="3AA11AAA" w14:textId="77777777" w:rsidR="00222393" w:rsidRDefault="00222393" w:rsidP="00222393">
      <w:pPr>
        <w:jc w:val="center"/>
        <w:rPr>
          <w:rFonts w:asciiTheme="majorBidi" w:hAnsiTheme="majorBidi" w:cstheme="majorBidi"/>
          <w:sz w:val="28"/>
          <w:szCs w:val="28"/>
          <w:u w:val="single"/>
          <w:rtl/>
        </w:rPr>
      </w:pPr>
    </w:p>
    <w:p w14:paraId="040C130C" w14:textId="77777777" w:rsidR="00222393" w:rsidRDefault="00222393" w:rsidP="00222393">
      <w:pPr>
        <w:jc w:val="center"/>
        <w:rPr>
          <w:rFonts w:asciiTheme="majorBidi" w:hAnsiTheme="majorBidi" w:cstheme="majorBidi"/>
          <w:sz w:val="28"/>
          <w:szCs w:val="28"/>
          <w:u w:val="single"/>
          <w:rtl/>
        </w:rPr>
      </w:pPr>
    </w:p>
    <w:p w14:paraId="5A23590B" w14:textId="77777777" w:rsidR="00222393" w:rsidRDefault="00222393" w:rsidP="00222393">
      <w:pPr>
        <w:jc w:val="center"/>
        <w:rPr>
          <w:rFonts w:asciiTheme="majorBidi" w:hAnsiTheme="majorBidi" w:cstheme="majorBidi"/>
          <w:sz w:val="28"/>
          <w:szCs w:val="28"/>
          <w:u w:val="single"/>
          <w:rtl/>
        </w:rPr>
      </w:pPr>
    </w:p>
    <w:p w14:paraId="5DA0F1D1" w14:textId="77777777" w:rsidR="00222393" w:rsidRDefault="00222393" w:rsidP="00222393">
      <w:pPr>
        <w:jc w:val="center"/>
        <w:rPr>
          <w:rFonts w:asciiTheme="majorBidi" w:hAnsiTheme="majorBidi" w:cstheme="majorBidi"/>
          <w:sz w:val="28"/>
          <w:szCs w:val="28"/>
          <w:u w:val="single"/>
          <w:rtl/>
        </w:rPr>
      </w:pPr>
    </w:p>
    <w:p w14:paraId="2D29E5A5" w14:textId="77777777" w:rsidR="00222393" w:rsidRDefault="00222393" w:rsidP="00222393">
      <w:pPr>
        <w:jc w:val="center"/>
        <w:rPr>
          <w:rFonts w:asciiTheme="majorBidi" w:hAnsiTheme="majorBidi" w:cstheme="majorBidi"/>
          <w:sz w:val="28"/>
          <w:szCs w:val="28"/>
          <w:u w:val="single"/>
          <w:rtl/>
        </w:rPr>
      </w:pPr>
    </w:p>
    <w:p w14:paraId="4696E380" w14:textId="77777777" w:rsidR="00222393" w:rsidRDefault="00222393" w:rsidP="00222393">
      <w:pPr>
        <w:jc w:val="center"/>
        <w:rPr>
          <w:rFonts w:asciiTheme="majorBidi" w:hAnsiTheme="majorBidi" w:cstheme="majorBidi"/>
          <w:sz w:val="28"/>
          <w:szCs w:val="28"/>
          <w:u w:val="single"/>
          <w:rtl/>
        </w:rPr>
      </w:pPr>
    </w:p>
    <w:p w14:paraId="6691778D" w14:textId="77777777" w:rsidR="00222393" w:rsidRDefault="00222393" w:rsidP="00222393">
      <w:pPr>
        <w:jc w:val="center"/>
        <w:rPr>
          <w:rFonts w:asciiTheme="majorBidi" w:hAnsiTheme="majorBidi" w:cstheme="majorBidi"/>
          <w:sz w:val="28"/>
          <w:szCs w:val="28"/>
          <w:u w:val="single"/>
          <w:rtl/>
        </w:rPr>
      </w:pPr>
    </w:p>
    <w:p w14:paraId="3A0AFAD8" w14:textId="77777777" w:rsidR="00222393" w:rsidRDefault="00222393" w:rsidP="00222393">
      <w:pPr>
        <w:jc w:val="center"/>
        <w:rPr>
          <w:rFonts w:asciiTheme="majorBidi" w:hAnsiTheme="majorBidi" w:cstheme="majorBidi"/>
          <w:sz w:val="28"/>
          <w:szCs w:val="28"/>
          <w:u w:val="single"/>
          <w:rtl/>
        </w:rPr>
      </w:pPr>
    </w:p>
    <w:p w14:paraId="633753AE" w14:textId="77777777" w:rsidR="00222393" w:rsidRDefault="00222393" w:rsidP="00222393">
      <w:pPr>
        <w:jc w:val="center"/>
        <w:rPr>
          <w:rFonts w:asciiTheme="majorBidi" w:hAnsiTheme="majorBidi" w:cstheme="majorBidi"/>
          <w:sz w:val="28"/>
          <w:szCs w:val="28"/>
          <w:u w:val="single"/>
          <w:rtl/>
        </w:rPr>
      </w:pPr>
    </w:p>
    <w:p w14:paraId="6F3F988B" w14:textId="77777777" w:rsidR="00222393" w:rsidRDefault="00222393" w:rsidP="00222393">
      <w:pPr>
        <w:jc w:val="center"/>
        <w:rPr>
          <w:rFonts w:asciiTheme="majorBidi" w:hAnsiTheme="majorBidi" w:cstheme="majorBidi"/>
          <w:sz w:val="28"/>
          <w:szCs w:val="28"/>
          <w:u w:val="single"/>
          <w:rtl/>
        </w:rPr>
      </w:pPr>
    </w:p>
    <w:p w14:paraId="74088E94" w14:textId="5C922FC6" w:rsidR="004163C7" w:rsidRPr="00F36FF9" w:rsidRDefault="004163C7" w:rsidP="004911CE">
      <w:pPr>
        <w:jc w:val="center"/>
        <w:outlineLvl w:val="0"/>
        <w:rPr>
          <w:rFonts w:asciiTheme="majorBidi" w:hAnsiTheme="majorBidi" w:cstheme="majorBidi"/>
          <w:b/>
          <w:bCs/>
          <w:sz w:val="52"/>
          <w:szCs w:val="52"/>
          <w:u w:val="single"/>
          <w:rtl/>
        </w:rPr>
      </w:pPr>
      <w:bookmarkStart w:id="34" w:name="_Toc235220821"/>
      <w:r w:rsidRPr="00F36FF9">
        <w:rPr>
          <w:rFonts w:asciiTheme="majorBidi" w:hAnsiTheme="majorBidi" w:cstheme="majorBidi"/>
          <w:b/>
          <w:bCs/>
          <w:sz w:val="52"/>
          <w:szCs w:val="52"/>
          <w:u w:val="single"/>
          <w:rtl/>
        </w:rPr>
        <w:t>الملاحق</w:t>
      </w:r>
      <w:bookmarkEnd w:id="34"/>
    </w:p>
    <w:p w14:paraId="3221C24C" w14:textId="645EEC3A" w:rsidR="00B21C4F" w:rsidRPr="00F36FF9" w:rsidRDefault="00222393" w:rsidP="00222393">
      <w:pPr>
        <w:bidi w:val="0"/>
        <w:rPr>
          <w:rFonts w:asciiTheme="majorBidi" w:hAnsiTheme="majorBidi" w:cstheme="majorBidi"/>
          <w:sz w:val="28"/>
          <w:szCs w:val="28"/>
          <w:u w:val="single"/>
        </w:rPr>
      </w:pPr>
      <w:r>
        <w:rPr>
          <w:rFonts w:asciiTheme="majorBidi" w:hAnsiTheme="majorBidi" w:cstheme="majorBidi"/>
          <w:sz w:val="28"/>
          <w:szCs w:val="28"/>
          <w:u w:val="single"/>
          <w:rtl/>
        </w:rPr>
        <w:br w:type="page"/>
      </w:r>
    </w:p>
    <w:p w14:paraId="6DF119F1" w14:textId="7F90782A" w:rsidR="00B21C4F" w:rsidRPr="00F36FF9" w:rsidRDefault="00B21C4F" w:rsidP="004911CE">
      <w:pPr>
        <w:spacing w:after="0" w:line="360" w:lineRule="auto"/>
        <w:jc w:val="both"/>
        <w:outlineLvl w:val="1"/>
        <w:rPr>
          <w:rFonts w:asciiTheme="majorBidi" w:hAnsiTheme="majorBidi" w:cstheme="majorBidi"/>
          <w:b/>
          <w:bCs/>
          <w:sz w:val="28"/>
          <w:szCs w:val="28"/>
          <w:u w:val="single"/>
        </w:rPr>
      </w:pPr>
      <w:bookmarkStart w:id="35" w:name="_Toc235220822"/>
      <w:r w:rsidRPr="00F36FF9">
        <w:rPr>
          <w:rFonts w:asciiTheme="majorBidi" w:hAnsiTheme="majorBidi" w:cstheme="majorBidi"/>
          <w:b/>
          <w:bCs/>
          <w:sz w:val="28"/>
          <w:szCs w:val="28"/>
          <w:u w:val="single"/>
          <w:rtl/>
        </w:rPr>
        <w:lastRenderedPageBreak/>
        <w:t>نتائج التحليل الإحصائي التفصيلية</w:t>
      </w:r>
      <w:bookmarkEnd w:id="35"/>
    </w:p>
    <w:p w14:paraId="7AB6A967" w14:textId="77777777" w:rsidR="004163C7" w:rsidRPr="00F36FF9" w:rsidRDefault="004163C7" w:rsidP="00222393">
      <w:pPr>
        <w:spacing w:after="0" w:line="360" w:lineRule="auto"/>
        <w:jc w:val="both"/>
        <w:rPr>
          <w:rFonts w:asciiTheme="majorBidi" w:hAnsiTheme="majorBidi" w:cstheme="majorBidi"/>
          <w:sz w:val="28"/>
          <w:szCs w:val="28"/>
          <w:u w:val="single"/>
          <w:rtl/>
        </w:rPr>
      </w:pPr>
    </w:p>
    <w:p w14:paraId="34451C90" w14:textId="77777777" w:rsidR="00B21C4F" w:rsidRPr="00222393" w:rsidRDefault="00B21C4F" w:rsidP="00222393">
      <w:pPr>
        <w:spacing w:after="0" w:line="360" w:lineRule="auto"/>
        <w:jc w:val="both"/>
        <w:rPr>
          <w:rFonts w:asciiTheme="majorBidi" w:hAnsiTheme="majorBidi" w:cstheme="majorBidi"/>
          <w:b/>
          <w:bCs/>
          <w:sz w:val="28"/>
          <w:szCs w:val="28"/>
        </w:rPr>
      </w:pPr>
      <w:r w:rsidRPr="00222393">
        <w:rPr>
          <w:rFonts w:asciiTheme="majorBidi" w:hAnsiTheme="majorBidi" w:cstheme="majorBidi"/>
          <w:b/>
          <w:bCs/>
          <w:sz w:val="28"/>
          <w:szCs w:val="28"/>
          <w:rtl/>
        </w:rPr>
        <w:t>أولاً: نتائج الإحصاء الوصفي التفصيلي لممارسات الموارد البشرية المسؤولة اجتماعياً</w:t>
      </w:r>
    </w:p>
    <w:p w14:paraId="5A659F18" w14:textId="77777777" w:rsidR="00B21C4F" w:rsidRPr="00222393" w:rsidRDefault="00B21C4F" w:rsidP="00222393">
      <w:pPr>
        <w:spacing w:after="0" w:line="360" w:lineRule="auto"/>
        <w:jc w:val="both"/>
        <w:rPr>
          <w:rFonts w:asciiTheme="majorBidi" w:hAnsiTheme="majorBidi" w:cstheme="majorBidi"/>
          <w:sz w:val="28"/>
          <w:szCs w:val="28"/>
        </w:rPr>
      </w:pPr>
      <w:r w:rsidRPr="00222393">
        <w:rPr>
          <w:rFonts w:asciiTheme="majorBidi" w:hAnsiTheme="majorBidi" w:cstheme="majorBidi"/>
          <w:b/>
          <w:bCs/>
          <w:sz w:val="28"/>
          <w:szCs w:val="28"/>
          <w:rtl/>
        </w:rPr>
        <w:t>الجدول (أ): المتوسطات الحسابية والانحرافات المعيارية لفقرات ممارسات الموارد البشرية المسؤولة اجتماعياً</w:t>
      </w:r>
    </w:p>
    <w:tbl>
      <w:tblPr>
        <w:tblStyle w:val="TableGridLight"/>
        <w:tblW w:w="9445" w:type="dxa"/>
        <w:tblInd w:w="-572" w:type="dxa"/>
        <w:tblLook w:val="04A0" w:firstRow="1" w:lastRow="0" w:firstColumn="1" w:lastColumn="0" w:noHBand="0" w:noVBand="1"/>
      </w:tblPr>
      <w:tblGrid>
        <w:gridCol w:w="650"/>
        <w:gridCol w:w="5898"/>
        <w:gridCol w:w="978"/>
        <w:gridCol w:w="1030"/>
        <w:gridCol w:w="889"/>
      </w:tblGrid>
      <w:tr w:rsidR="00B21C4F" w:rsidRPr="00222393" w14:paraId="729B503F" w14:textId="77777777" w:rsidTr="00C8507F">
        <w:tc>
          <w:tcPr>
            <w:tcW w:w="650" w:type="dxa"/>
            <w:shd w:val="clear" w:color="auto" w:fill="F2F2F2" w:themeFill="background1" w:themeFillShade="F2"/>
            <w:vAlign w:val="center"/>
            <w:hideMark/>
          </w:tcPr>
          <w:p w14:paraId="0795534F" w14:textId="77777777" w:rsidR="00B21C4F" w:rsidRPr="00222393" w:rsidRDefault="00B21C4F" w:rsidP="00222393">
            <w:pPr>
              <w:spacing w:line="360" w:lineRule="auto"/>
              <w:jc w:val="center"/>
              <w:rPr>
                <w:rFonts w:asciiTheme="majorBidi" w:hAnsiTheme="majorBidi" w:cstheme="majorBidi"/>
                <w:b/>
                <w:bCs/>
                <w:sz w:val="28"/>
                <w:szCs w:val="28"/>
              </w:rPr>
            </w:pPr>
            <w:r w:rsidRPr="00222393">
              <w:rPr>
                <w:rFonts w:asciiTheme="majorBidi" w:hAnsiTheme="majorBidi" w:cstheme="majorBidi"/>
                <w:b/>
                <w:bCs/>
                <w:sz w:val="28"/>
                <w:szCs w:val="28"/>
                <w:rtl/>
              </w:rPr>
              <w:t>الرقم</w:t>
            </w:r>
          </w:p>
        </w:tc>
        <w:tc>
          <w:tcPr>
            <w:tcW w:w="5898" w:type="dxa"/>
            <w:shd w:val="clear" w:color="auto" w:fill="F2F2F2" w:themeFill="background1" w:themeFillShade="F2"/>
            <w:vAlign w:val="center"/>
            <w:hideMark/>
          </w:tcPr>
          <w:p w14:paraId="06A9AD48" w14:textId="77777777" w:rsidR="00B21C4F" w:rsidRPr="00222393" w:rsidRDefault="00B21C4F" w:rsidP="00222393">
            <w:pPr>
              <w:spacing w:line="360" w:lineRule="auto"/>
              <w:jc w:val="center"/>
              <w:rPr>
                <w:rFonts w:asciiTheme="majorBidi" w:hAnsiTheme="majorBidi" w:cstheme="majorBidi"/>
                <w:b/>
                <w:bCs/>
                <w:sz w:val="28"/>
                <w:szCs w:val="28"/>
              </w:rPr>
            </w:pPr>
            <w:r w:rsidRPr="00222393">
              <w:rPr>
                <w:rFonts w:asciiTheme="majorBidi" w:hAnsiTheme="majorBidi" w:cstheme="majorBidi"/>
                <w:b/>
                <w:bCs/>
                <w:sz w:val="28"/>
                <w:szCs w:val="28"/>
                <w:rtl/>
              </w:rPr>
              <w:t>الفقرة</w:t>
            </w:r>
          </w:p>
        </w:tc>
        <w:tc>
          <w:tcPr>
            <w:tcW w:w="978" w:type="dxa"/>
            <w:shd w:val="clear" w:color="auto" w:fill="F2F2F2" w:themeFill="background1" w:themeFillShade="F2"/>
            <w:vAlign w:val="center"/>
            <w:hideMark/>
          </w:tcPr>
          <w:p w14:paraId="366963BF" w14:textId="77777777" w:rsidR="00B21C4F" w:rsidRPr="00222393" w:rsidRDefault="00B21C4F" w:rsidP="00222393">
            <w:pPr>
              <w:spacing w:line="360" w:lineRule="auto"/>
              <w:jc w:val="center"/>
              <w:rPr>
                <w:rFonts w:asciiTheme="majorBidi" w:hAnsiTheme="majorBidi" w:cstheme="majorBidi"/>
                <w:b/>
                <w:bCs/>
                <w:sz w:val="28"/>
                <w:szCs w:val="28"/>
              </w:rPr>
            </w:pPr>
            <w:r w:rsidRPr="00222393">
              <w:rPr>
                <w:rFonts w:asciiTheme="majorBidi" w:hAnsiTheme="majorBidi" w:cstheme="majorBidi"/>
                <w:b/>
                <w:bCs/>
                <w:sz w:val="28"/>
                <w:szCs w:val="28"/>
                <w:rtl/>
              </w:rPr>
              <w:t>المتوسط الحسابي</w:t>
            </w:r>
          </w:p>
        </w:tc>
        <w:tc>
          <w:tcPr>
            <w:tcW w:w="1030" w:type="dxa"/>
            <w:shd w:val="clear" w:color="auto" w:fill="F2F2F2" w:themeFill="background1" w:themeFillShade="F2"/>
            <w:vAlign w:val="center"/>
            <w:hideMark/>
          </w:tcPr>
          <w:p w14:paraId="04245FE5" w14:textId="77777777" w:rsidR="00B21C4F" w:rsidRPr="00222393" w:rsidRDefault="00B21C4F" w:rsidP="00222393">
            <w:pPr>
              <w:spacing w:line="360" w:lineRule="auto"/>
              <w:jc w:val="center"/>
              <w:rPr>
                <w:rFonts w:asciiTheme="majorBidi" w:hAnsiTheme="majorBidi" w:cstheme="majorBidi"/>
                <w:b/>
                <w:bCs/>
                <w:sz w:val="28"/>
                <w:szCs w:val="28"/>
              </w:rPr>
            </w:pPr>
            <w:r w:rsidRPr="00222393">
              <w:rPr>
                <w:rFonts w:asciiTheme="majorBidi" w:hAnsiTheme="majorBidi" w:cstheme="majorBidi"/>
                <w:b/>
                <w:bCs/>
                <w:sz w:val="28"/>
                <w:szCs w:val="28"/>
                <w:rtl/>
              </w:rPr>
              <w:t>الانحراف المعياري</w:t>
            </w:r>
          </w:p>
        </w:tc>
        <w:tc>
          <w:tcPr>
            <w:tcW w:w="889" w:type="dxa"/>
            <w:shd w:val="clear" w:color="auto" w:fill="F2F2F2" w:themeFill="background1" w:themeFillShade="F2"/>
            <w:vAlign w:val="center"/>
            <w:hideMark/>
          </w:tcPr>
          <w:p w14:paraId="027F8EF0" w14:textId="77777777" w:rsidR="00B21C4F" w:rsidRPr="00222393" w:rsidRDefault="00B21C4F" w:rsidP="00222393">
            <w:pPr>
              <w:spacing w:line="360" w:lineRule="auto"/>
              <w:jc w:val="center"/>
              <w:rPr>
                <w:rFonts w:asciiTheme="majorBidi" w:hAnsiTheme="majorBidi" w:cstheme="majorBidi"/>
                <w:b/>
                <w:bCs/>
                <w:sz w:val="28"/>
                <w:szCs w:val="28"/>
              </w:rPr>
            </w:pPr>
            <w:r w:rsidRPr="00222393">
              <w:rPr>
                <w:rFonts w:asciiTheme="majorBidi" w:hAnsiTheme="majorBidi" w:cstheme="majorBidi"/>
                <w:b/>
                <w:bCs/>
                <w:sz w:val="28"/>
                <w:szCs w:val="28"/>
                <w:rtl/>
              </w:rPr>
              <w:t>مستوى التطبيق</w:t>
            </w:r>
          </w:p>
        </w:tc>
      </w:tr>
      <w:tr w:rsidR="00222393" w:rsidRPr="00222393" w14:paraId="0C37B6A1" w14:textId="77777777" w:rsidTr="00C8507F">
        <w:tc>
          <w:tcPr>
            <w:tcW w:w="9445" w:type="dxa"/>
            <w:gridSpan w:val="5"/>
            <w:vAlign w:val="center"/>
            <w:hideMark/>
          </w:tcPr>
          <w:p w14:paraId="63068561" w14:textId="431AA44D" w:rsidR="00222393" w:rsidRPr="00222393" w:rsidRDefault="00222393" w:rsidP="00222393">
            <w:pPr>
              <w:spacing w:line="360" w:lineRule="auto"/>
              <w:jc w:val="center"/>
              <w:rPr>
                <w:rFonts w:asciiTheme="majorBidi" w:hAnsiTheme="majorBidi" w:cstheme="majorBidi"/>
                <w:sz w:val="28"/>
                <w:szCs w:val="28"/>
              </w:rPr>
            </w:pPr>
            <w:r w:rsidRPr="00222393">
              <w:rPr>
                <w:rFonts w:asciiTheme="majorBidi" w:hAnsiTheme="majorBidi" w:cstheme="majorBidi"/>
                <w:b/>
                <w:bCs/>
                <w:sz w:val="28"/>
                <w:szCs w:val="28"/>
                <w:rtl/>
              </w:rPr>
              <w:t>أ- الامتثال القانوني</w:t>
            </w:r>
          </w:p>
        </w:tc>
      </w:tr>
      <w:tr w:rsidR="00B21C4F" w:rsidRPr="00222393" w14:paraId="5346373B" w14:textId="77777777" w:rsidTr="00C8507F">
        <w:tc>
          <w:tcPr>
            <w:tcW w:w="650" w:type="dxa"/>
            <w:hideMark/>
          </w:tcPr>
          <w:p w14:paraId="5065F08A"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w:t>
            </w:r>
          </w:p>
        </w:tc>
        <w:tc>
          <w:tcPr>
            <w:tcW w:w="5898" w:type="dxa"/>
            <w:hideMark/>
          </w:tcPr>
          <w:p w14:paraId="71C9C4DB"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تطبق المؤسسة قوانين العمل بشكل دقيق وعادل</w:t>
            </w:r>
          </w:p>
        </w:tc>
        <w:tc>
          <w:tcPr>
            <w:tcW w:w="978" w:type="dxa"/>
            <w:hideMark/>
          </w:tcPr>
          <w:p w14:paraId="649206E2"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4.28</w:t>
            </w:r>
          </w:p>
        </w:tc>
        <w:tc>
          <w:tcPr>
            <w:tcW w:w="1030" w:type="dxa"/>
            <w:hideMark/>
          </w:tcPr>
          <w:p w14:paraId="511EF9B9"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0.62</w:t>
            </w:r>
          </w:p>
        </w:tc>
        <w:tc>
          <w:tcPr>
            <w:tcW w:w="889" w:type="dxa"/>
            <w:hideMark/>
          </w:tcPr>
          <w:p w14:paraId="2C5EFE15"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209F8767" w14:textId="77777777" w:rsidTr="00C8507F">
        <w:tc>
          <w:tcPr>
            <w:tcW w:w="650" w:type="dxa"/>
            <w:hideMark/>
          </w:tcPr>
          <w:p w14:paraId="47C1B6D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2</w:t>
            </w:r>
          </w:p>
        </w:tc>
        <w:tc>
          <w:tcPr>
            <w:tcW w:w="5898" w:type="dxa"/>
            <w:hideMark/>
          </w:tcPr>
          <w:p w14:paraId="6D9018DD"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تلتزم المؤسسة بسياسات عدم التمييز في التوظيف والترقية</w:t>
            </w:r>
          </w:p>
        </w:tc>
        <w:tc>
          <w:tcPr>
            <w:tcW w:w="978" w:type="dxa"/>
            <w:hideMark/>
          </w:tcPr>
          <w:p w14:paraId="4C16D06B"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4.15</w:t>
            </w:r>
          </w:p>
        </w:tc>
        <w:tc>
          <w:tcPr>
            <w:tcW w:w="1030" w:type="dxa"/>
            <w:hideMark/>
          </w:tcPr>
          <w:p w14:paraId="224675B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0.71</w:t>
            </w:r>
          </w:p>
        </w:tc>
        <w:tc>
          <w:tcPr>
            <w:tcW w:w="889" w:type="dxa"/>
            <w:hideMark/>
          </w:tcPr>
          <w:p w14:paraId="041E7C9F"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26EC60CD" w14:textId="77777777" w:rsidTr="00C8507F">
        <w:tc>
          <w:tcPr>
            <w:tcW w:w="650" w:type="dxa"/>
            <w:hideMark/>
          </w:tcPr>
          <w:p w14:paraId="231A3144"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w:t>
            </w:r>
          </w:p>
        </w:tc>
        <w:tc>
          <w:tcPr>
            <w:tcW w:w="5898" w:type="dxa"/>
            <w:hideMark/>
          </w:tcPr>
          <w:p w14:paraId="3EE0D60B"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توفر المؤسسة بيئة عمل آمنة وصحية</w:t>
            </w:r>
          </w:p>
        </w:tc>
        <w:tc>
          <w:tcPr>
            <w:tcW w:w="978" w:type="dxa"/>
            <w:hideMark/>
          </w:tcPr>
          <w:p w14:paraId="528043C1"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4.22</w:t>
            </w:r>
          </w:p>
        </w:tc>
        <w:tc>
          <w:tcPr>
            <w:tcW w:w="1030" w:type="dxa"/>
            <w:hideMark/>
          </w:tcPr>
          <w:p w14:paraId="1DB4223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0.65</w:t>
            </w:r>
          </w:p>
        </w:tc>
        <w:tc>
          <w:tcPr>
            <w:tcW w:w="889" w:type="dxa"/>
            <w:hideMark/>
          </w:tcPr>
          <w:p w14:paraId="2290C54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5AF9AFB9" w14:textId="77777777" w:rsidTr="00C8507F">
        <w:tc>
          <w:tcPr>
            <w:tcW w:w="650" w:type="dxa"/>
            <w:hideMark/>
          </w:tcPr>
          <w:p w14:paraId="554A5A8F"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w:t>
            </w:r>
          </w:p>
        </w:tc>
        <w:tc>
          <w:tcPr>
            <w:tcW w:w="5898" w:type="dxa"/>
            <w:hideMark/>
          </w:tcPr>
          <w:p w14:paraId="208101B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تلتزم المؤسسة باحترام عقود العمل وبنودها</w:t>
            </w:r>
          </w:p>
        </w:tc>
        <w:tc>
          <w:tcPr>
            <w:tcW w:w="978" w:type="dxa"/>
            <w:hideMark/>
          </w:tcPr>
          <w:p w14:paraId="102C3E59"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4.08</w:t>
            </w:r>
          </w:p>
        </w:tc>
        <w:tc>
          <w:tcPr>
            <w:tcW w:w="1030" w:type="dxa"/>
            <w:hideMark/>
          </w:tcPr>
          <w:p w14:paraId="0C60A6E4"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0.73</w:t>
            </w:r>
          </w:p>
        </w:tc>
        <w:tc>
          <w:tcPr>
            <w:tcW w:w="889" w:type="dxa"/>
            <w:hideMark/>
          </w:tcPr>
          <w:p w14:paraId="72EF2209"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583D9A3F" w14:textId="77777777" w:rsidTr="00C8507F">
        <w:tc>
          <w:tcPr>
            <w:tcW w:w="650" w:type="dxa"/>
            <w:hideMark/>
          </w:tcPr>
          <w:p w14:paraId="37D7412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5</w:t>
            </w:r>
          </w:p>
        </w:tc>
        <w:tc>
          <w:tcPr>
            <w:tcW w:w="5898" w:type="dxa"/>
            <w:hideMark/>
          </w:tcPr>
          <w:p w14:paraId="57EBFD37"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تطبق المؤسسة سياسات واضحة للإجازات والتعويضات</w:t>
            </w:r>
          </w:p>
        </w:tc>
        <w:tc>
          <w:tcPr>
            <w:tcW w:w="978" w:type="dxa"/>
            <w:hideMark/>
          </w:tcPr>
          <w:p w14:paraId="135E04B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3.88</w:t>
            </w:r>
          </w:p>
        </w:tc>
        <w:tc>
          <w:tcPr>
            <w:tcW w:w="1030" w:type="dxa"/>
            <w:hideMark/>
          </w:tcPr>
          <w:p w14:paraId="18E7C33D"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0.78</w:t>
            </w:r>
          </w:p>
        </w:tc>
        <w:tc>
          <w:tcPr>
            <w:tcW w:w="889" w:type="dxa"/>
            <w:hideMark/>
          </w:tcPr>
          <w:p w14:paraId="0E39BE1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C8507F" w:rsidRPr="00222393" w14:paraId="24ACF3F0" w14:textId="77777777" w:rsidTr="00C8507F">
        <w:tc>
          <w:tcPr>
            <w:tcW w:w="9445" w:type="dxa"/>
            <w:gridSpan w:val="5"/>
            <w:vAlign w:val="center"/>
            <w:hideMark/>
          </w:tcPr>
          <w:p w14:paraId="16BB25FC" w14:textId="732EB761" w:rsidR="00C8507F" w:rsidRPr="00222393" w:rsidRDefault="00C8507F" w:rsidP="00C8507F">
            <w:pPr>
              <w:spacing w:line="360" w:lineRule="auto"/>
              <w:jc w:val="center"/>
              <w:rPr>
                <w:rFonts w:asciiTheme="majorBidi" w:hAnsiTheme="majorBidi" w:cstheme="majorBidi"/>
                <w:sz w:val="28"/>
                <w:szCs w:val="28"/>
              </w:rPr>
            </w:pPr>
            <w:r w:rsidRPr="00222393">
              <w:rPr>
                <w:rFonts w:asciiTheme="majorBidi" w:hAnsiTheme="majorBidi" w:cstheme="majorBidi"/>
                <w:b/>
                <w:bCs/>
                <w:sz w:val="28"/>
                <w:szCs w:val="28"/>
                <w:rtl/>
              </w:rPr>
              <w:t>ب- الممارسات الصديقة للموظف</w:t>
            </w:r>
          </w:p>
        </w:tc>
      </w:tr>
      <w:tr w:rsidR="00B21C4F" w:rsidRPr="00222393" w14:paraId="03F52595" w14:textId="77777777" w:rsidTr="00C8507F">
        <w:tc>
          <w:tcPr>
            <w:tcW w:w="650" w:type="dxa"/>
            <w:hideMark/>
          </w:tcPr>
          <w:p w14:paraId="1A170B4B"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6</w:t>
            </w:r>
          </w:p>
        </w:tc>
        <w:tc>
          <w:tcPr>
            <w:tcW w:w="5898" w:type="dxa"/>
            <w:hideMark/>
          </w:tcPr>
          <w:p w14:paraId="0118EC34"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توفر المؤسسة برامج تدريب وتطوير مستمر للموظفين</w:t>
            </w:r>
          </w:p>
        </w:tc>
        <w:tc>
          <w:tcPr>
            <w:tcW w:w="978" w:type="dxa"/>
            <w:hideMark/>
          </w:tcPr>
          <w:p w14:paraId="342A43F5"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4.05</w:t>
            </w:r>
          </w:p>
        </w:tc>
        <w:tc>
          <w:tcPr>
            <w:tcW w:w="1030" w:type="dxa"/>
            <w:hideMark/>
          </w:tcPr>
          <w:p w14:paraId="547DE944"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0.74</w:t>
            </w:r>
          </w:p>
        </w:tc>
        <w:tc>
          <w:tcPr>
            <w:tcW w:w="889" w:type="dxa"/>
            <w:hideMark/>
          </w:tcPr>
          <w:p w14:paraId="7D6AC42E"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63DE119B" w14:textId="77777777" w:rsidTr="00C8507F">
        <w:tc>
          <w:tcPr>
            <w:tcW w:w="650" w:type="dxa"/>
            <w:hideMark/>
          </w:tcPr>
          <w:p w14:paraId="6EAF64D2"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7</w:t>
            </w:r>
          </w:p>
        </w:tc>
        <w:tc>
          <w:tcPr>
            <w:tcW w:w="5898" w:type="dxa"/>
            <w:hideMark/>
          </w:tcPr>
          <w:p w14:paraId="59BBC61F"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تراعي المؤسسة التوازن بين العمل والحياة الشخصية</w:t>
            </w:r>
          </w:p>
        </w:tc>
        <w:tc>
          <w:tcPr>
            <w:tcW w:w="978" w:type="dxa"/>
            <w:hideMark/>
          </w:tcPr>
          <w:p w14:paraId="13AC7A97"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3.92</w:t>
            </w:r>
          </w:p>
        </w:tc>
        <w:tc>
          <w:tcPr>
            <w:tcW w:w="1030" w:type="dxa"/>
            <w:hideMark/>
          </w:tcPr>
          <w:p w14:paraId="5AE7B8D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0.80</w:t>
            </w:r>
          </w:p>
        </w:tc>
        <w:tc>
          <w:tcPr>
            <w:tcW w:w="889" w:type="dxa"/>
            <w:hideMark/>
          </w:tcPr>
          <w:p w14:paraId="06AADC9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2E40CFF2" w14:textId="77777777" w:rsidTr="00C8507F">
        <w:tc>
          <w:tcPr>
            <w:tcW w:w="650" w:type="dxa"/>
            <w:hideMark/>
          </w:tcPr>
          <w:p w14:paraId="5956455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8</w:t>
            </w:r>
          </w:p>
        </w:tc>
        <w:tc>
          <w:tcPr>
            <w:tcW w:w="5898" w:type="dxa"/>
            <w:hideMark/>
          </w:tcPr>
          <w:p w14:paraId="5DAF193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تطبق المؤسسة سياسات عادلة في الترقيات والمكافآت</w:t>
            </w:r>
          </w:p>
        </w:tc>
        <w:tc>
          <w:tcPr>
            <w:tcW w:w="978" w:type="dxa"/>
            <w:hideMark/>
          </w:tcPr>
          <w:p w14:paraId="2167EB97"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3.85</w:t>
            </w:r>
          </w:p>
        </w:tc>
        <w:tc>
          <w:tcPr>
            <w:tcW w:w="1030" w:type="dxa"/>
            <w:hideMark/>
          </w:tcPr>
          <w:p w14:paraId="2AC5BCB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0.82</w:t>
            </w:r>
          </w:p>
        </w:tc>
        <w:tc>
          <w:tcPr>
            <w:tcW w:w="889" w:type="dxa"/>
            <w:hideMark/>
          </w:tcPr>
          <w:p w14:paraId="7EE4E562"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3D65FF6D" w14:textId="77777777" w:rsidTr="00C8507F">
        <w:tc>
          <w:tcPr>
            <w:tcW w:w="650" w:type="dxa"/>
            <w:hideMark/>
          </w:tcPr>
          <w:p w14:paraId="07764DC2"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9</w:t>
            </w:r>
          </w:p>
        </w:tc>
        <w:tc>
          <w:tcPr>
            <w:tcW w:w="5898" w:type="dxa"/>
            <w:hideMark/>
          </w:tcPr>
          <w:p w14:paraId="6091D2F5"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تهتم المؤسسة بالصحة النفسية للموظفين</w:t>
            </w:r>
          </w:p>
        </w:tc>
        <w:tc>
          <w:tcPr>
            <w:tcW w:w="978" w:type="dxa"/>
            <w:hideMark/>
          </w:tcPr>
          <w:p w14:paraId="5556E5C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3.78</w:t>
            </w:r>
          </w:p>
        </w:tc>
        <w:tc>
          <w:tcPr>
            <w:tcW w:w="1030" w:type="dxa"/>
            <w:hideMark/>
          </w:tcPr>
          <w:p w14:paraId="01BA0F4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0.85</w:t>
            </w:r>
          </w:p>
        </w:tc>
        <w:tc>
          <w:tcPr>
            <w:tcW w:w="889" w:type="dxa"/>
            <w:hideMark/>
          </w:tcPr>
          <w:p w14:paraId="59E83C81"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52BC49D5" w14:textId="77777777" w:rsidTr="00C8507F">
        <w:tc>
          <w:tcPr>
            <w:tcW w:w="650" w:type="dxa"/>
            <w:hideMark/>
          </w:tcPr>
          <w:p w14:paraId="0D04CBE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10</w:t>
            </w:r>
          </w:p>
        </w:tc>
        <w:tc>
          <w:tcPr>
            <w:tcW w:w="5898" w:type="dxa"/>
            <w:hideMark/>
          </w:tcPr>
          <w:p w14:paraId="0C0FCF9D"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توفر المؤسسة قنوات اتصال مفتوحة بين الإدارة والموظفين</w:t>
            </w:r>
          </w:p>
        </w:tc>
        <w:tc>
          <w:tcPr>
            <w:tcW w:w="978" w:type="dxa"/>
            <w:hideMark/>
          </w:tcPr>
          <w:p w14:paraId="559C7A5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4.30</w:t>
            </w:r>
          </w:p>
        </w:tc>
        <w:tc>
          <w:tcPr>
            <w:tcW w:w="1030" w:type="dxa"/>
            <w:hideMark/>
          </w:tcPr>
          <w:p w14:paraId="6F0D9625"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0.68</w:t>
            </w:r>
          </w:p>
        </w:tc>
        <w:tc>
          <w:tcPr>
            <w:tcW w:w="889" w:type="dxa"/>
            <w:hideMark/>
          </w:tcPr>
          <w:p w14:paraId="7745FB0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C8507F" w:rsidRPr="00222393" w14:paraId="1A9E6DD8" w14:textId="77777777" w:rsidTr="00C8507F">
        <w:tc>
          <w:tcPr>
            <w:tcW w:w="9445" w:type="dxa"/>
            <w:gridSpan w:val="5"/>
            <w:vAlign w:val="center"/>
            <w:hideMark/>
          </w:tcPr>
          <w:p w14:paraId="7E0B829B" w14:textId="45940183" w:rsidR="00C8507F" w:rsidRPr="00222393" w:rsidRDefault="00C8507F" w:rsidP="00C8507F">
            <w:pPr>
              <w:spacing w:line="360" w:lineRule="auto"/>
              <w:jc w:val="center"/>
              <w:rPr>
                <w:rFonts w:asciiTheme="majorBidi" w:hAnsiTheme="majorBidi" w:cstheme="majorBidi"/>
                <w:sz w:val="28"/>
                <w:szCs w:val="28"/>
              </w:rPr>
            </w:pPr>
            <w:r w:rsidRPr="00222393">
              <w:rPr>
                <w:rFonts w:asciiTheme="majorBidi" w:hAnsiTheme="majorBidi" w:cstheme="majorBidi"/>
                <w:b/>
                <w:bCs/>
                <w:sz w:val="28"/>
                <w:szCs w:val="28"/>
                <w:rtl/>
              </w:rPr>
              <w:t>ج- تيسير المسؤولية الاجتماعية العامة</w:t>
            </w:r>
          </w:p>
        </w:tc>
      </w:tr>
      <w:tr w:rsidR="00B21C4F" w:rsidRPr="00222393" w14:paraId="369B912E" w14:textId="77777777" w:rsidTr="00C8507F">
        <w:tc>
          <w:tcPr>
            <w:tcW w:w="650" w:type="dxa"/>
            <w:hideMark/>
          </w:tcPr>
          <w:p w14:paraId="4AE8C2E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11</w:t>
            </w:r>
          </w:p>
        </w:tc>
        <w:tc>
          <w:tcPr>
            <w:tcW w:w="5898" w:type="dxa"/>
            <w:hideMark/>
          </w:tcPr>
          <w:p w14:paraId="5E8AAE33"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تشجع المؤسسة مشاركة الموظفين في المبادرات المجتمعية</w:t>
            </w:r>
          </w:p>
        </w:tc>
        <w:tc>
          <w:tcPr>
            <w:tcW w:w="978" w:type="dxa"/>
            <w:hideMark/>
          </w:tcPr>
          <w:p w14:paraId="0949CBE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3.82</w:t>
            </w:r>
          </w:p>
        </w:tc>
        <w:tc>
          <w:tcPr>
            <w:tcW w:w="1030" w:type="dxa"/>
            <w:hideMark/>
          </w:tcPr>
          <w:p w14:paraId="6F1FE33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0.78</w:t>
            </w:r>
          </w:p>
        </w:tc>
        <w:tc>
          <w:tcPr>
            <w:tcW w:w="889" w:type="dxa"/>
            <w:hideMark/>
          </w:tcPr>
          <w:p w14:paraId="355C7259"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656AC401" w14:textId="77777777" w:rsidTr="00C8507F">
        <w:tc>
          <w:tcPr>
            <w:tcW w:w="650" w:type="dxa"/>
            <w:hideMark/>
          </w:tcPr>
          <w:p w14:paraId="091D6B2E"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12</w:t>
            </w:r>
          </w:p>
        </w:tc>
        <w:tc>
          <w:tcPr>
            <w:tcW w:w="5898" w:type="dxa"/>
            <w:hideMark/>
          </w:tcPr>
          <w:p w14:paraId="48A5728A"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تدعم المؤسسة الأنشطة التطوعية للموظفين</w:t>
            </w:r>
          </w:p>
        </w:tc>
        <w:tc>
          <w:tcPr>
            <w:tcW w:w="978" w:type="dxa"/>
            <w:hideMark/>
          </w:tcPr>
          <w:p w14:paraId="0E280622"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3.76</w:t>
            </w:r>
          </w:p>
        </w:tc>
        <w:tc>
          <w:tcPr>
            <w:tcW w:w="1030" w:type="dxa"/>
            <w:hideMark/>
          </w:tcPr>
          <w:p w14:paraId="307FEC57"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0.82</w:t>
            </w:r>
          </w:p>
        </w:tc>
        <w:tc>
          <w:tcPr>
            <w:tcW w:w="889" w:type="dxa"/>
            <w:hideMark/>
          </w:tcPr>
          <w:p w14:paraId="369AA2F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4EB70F03" w14:textId="77777777" w:rsidTr="00C8507F">
        <w:tc>
          <w:tcPr>
            <w:tcW w:w="650" w:type="dxa"/>
            <w:hideMark/>
          </w:tcPr>
          <w:p w14:paraId="4BEE583E"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13</w:t>
            </w:r>
          </w:p>
        </w:tc>
        <w:tc>
          <w:tcPr>
            <w:tcW w:w="5898" w:type="dxa"/>
            <w:hideMark/>
          </w:tcPr>
          <w:p w14:paraId="11BC225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تدمج المؤسسة البعد البيئي في سياساتها التشغيلية</w:t>
            </w:r>
          </w:p>
        </w:tc>
        <w:tc>
          <w:tcPr>
            <w:tcW w:w="978" w:type="dxa"/>
            <w:hideMark/>
          </w:tcPr>
          <w:p w14:paraId="797EE31C"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3.88</w:t>
            </w:r>
          </w:p>
        </w:tc>
        <w:tc>
          <w:tcPr>
            <w:tcW w:w="1030" w:type="dxa"/>
            <w:hideMark/>
          </w:tcPr>
          <w:p w14:paraId="13DB922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0.76</w:t>
            </w:r>
          </w:p>
        </w:tc>
        <w:tc>
          <w:tcPr>
            <w:tcW w:w="889" w:type="dxa"/>
            <w:hideMark/>
          </w:tcPr>
          <w:p w14:paraId="698281B6"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0F0AB166" w14:textId="77777777" w:rsidTr="00C8507F">
        <w:tc>
          <w:tcPr>
            <w:tcW w:w="650" w:type="dxa"/>
            <w:hideMark/>
          </w:tcPr>
          <w:p w14:paraId="5FC7D582"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14</w:t>
            </w:r>
          </w:p>
        </w:tc>
        <w:tc>
          <w:tcPr>
            <w:tcW w:w="5898" w:type="dxa"/>
            <w:hideMark/>
          </w:tcPr>
          <w:p w14:paraId="1056B9E4"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تعزز المؤسسة ثقافة المسؤولية الاجتماعية بين الموظفين</w:t>
            </w:r>
          </w:p>
        </w:tc>
        <w:tc>
          <w:tcPr>
            <w:tcW w:w="978" w:type="dxa"/>
            <w:hideMark/>
          </w:tcPr>
          <w:p w14:paraId="6A261540"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3.95</w:t>
            </w:r>
          </w:p>
        </w:tc>
        <w:tc>
          <w:tcPr>
            <w:tcW w:w="1030" w:type="dxa"/>
            <w:hideMark/>
          </w:tcPr>
          <w:p w14:paraId="520A25A5"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0.74</w:t>
            </w:r>
          </w:p>
        </w:tc>
        <w:tc>
          <w:tcPr>
            <w:tcW w:w="889" w:type="dxa"/>
            <w:hideMark/>
          </w:tcPr>
          <w:p w14:paraId="6A530C45"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r w:rsidR="00B21C4F" w:rsidRPr="00222393" w14:paraId="6F58D61F" w14:textId="77777777" w:rsidTr="00C8507F">
        <w:tc>
          <w:tcPr>
            <w:tcW w:w="650" w:type="dxa"/>
            <w:hideMark/>
          </w:tcPr>
          <w:p w14:paraId="284452F9"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15</w:t>
            </w:r>
          </w:p>
        </w:tc>
        <w:tc>
          <w:tcPr>
            <w:tcW w:w="5898" w:type="dxa"/>
            <w:hideMark/>
          </w:tcPr>
          <w:p w14:paraId="602FE7C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تشارك المؤسسة في قضايا التنمية المستدامة محلياً ودولياً</w:t>
            </w:r>
          </w:p>
        </w:tc>
        <w:tc>
          <w:tcPr>
            <w:tcW w:w="978" w:type="dxa"/>
            <w:hideMark/>
          </w:tcPr>
          <w:p w14:paraId="28DBCEE1"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3.84</w:t>
            </w:r>
          </w:p>
        </w:tc>
        <w:tc>
          <w:tcPr>
            <w:tcW w:w="1030" w:type="dxa"/>
            <w:hideMark/>
          </w:tcPr>
          <w:p w14:paraId="139C64CF"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Pr>
              <w:t>0.80</w:t>
            </w:r>
          </w:p>
        </w:tc>
        <w:tc>
          <w:tcPr>
            <w:tcW w:w="889" w:type="dxa"/>
            <w:hideMark/>
          </w:tcPr>
          <w:p w14:paraId="71D40F38" w14:textId="77777777" w:rsidR="00B21C4F" w:rsidRPr="00222393" w:rsidRDefault="00B21C4F" w:rsidP="00222393">
            <w:pPr>
              <w:spacing w:line="360" w:lineRule="auto"/>
              <w:jc w:val="both"/>
              <w:rPr>
                <w:rFonts w:asciiTheme="majorBidi" w:hAnsiTheme="majorBidi" w:cstheme="majorBidi"/>
                <w:sz w:val="28"/>
                <w:szCs w:val="28"/>
              </w:rPr>
            </w:pPr>
            <w:r w:rsidRPr="00222393">
              <w:rPr>
                <w:rFonts w:asciiTheme="majorBidi" w:hAnsiTheme="majorBidi" w:cstheme="majorBidi"/>
                <w:sz w:val="28"/>
                <w:szCs w:val="28"/>
                <w:rtl/>
              </w:rPr>
              <w:t>مرتفع</w:t>
            </w:r>
          </w:p>
        </w:tc>
      </w:tr>
    </w:tbl>
    <w:p w14:paraId="532D8F8B" w14:textId="77777777" w:rsidR="00C8507F" w:rsidRDefault="00C8507F" w:rsidP="00222393">
      <w:pPr>
        <w:spacing w:after="0" w:line="360" w:lineRule="auto"/>
        <w:jc w:val="both"/>
        <w:rPr>
          <w:rFonts w:asciiTheme="majorBidi" w:hAnsiTheme="majorBidi" w:cstheme="majorBidi"/>
          <w:b/>
          <w:bCs/>
          <w:sz w:val="28"/>
          <w:szCs w:val="28"/>
          <w:rtl/>
        </w:rPr>
      </w:pPr>
    </w:p>
    <w:p w14:paraId="74F32C3D" w14:textId="77777777" w:rsidR="00C8507F" w:rsidRDefault="00C8507F" w:rsidP="00222393">
      <w:pPr>
        <w:spacing w:after="0" w:line="360" w:lineRule="auto"/>
        <w:jc w:val="both"/>
        <w:rPr>
          <w:rFonts w:asciiTheme="majorBidi" w:hAnsiTheme="majorBidi" w:cstheme="majorBidi"/>
          <w:b/>
          <w:bCs/>
          <w:sz w:val="28"/>
          <w:szCs w:val="28"/>
          <w:rtl/>
        </w:rPr>
      </w:pPr>
    </w:p>
    <w:p w14:paraId="69FE607F" w14:textId="77777777" w:rsidR="00C8507F" w:rsidRDefault="00C8507F" w:rsidP="00222393">
      <w:pPr>
        <w:spacing w:after="0" w:line="360" w:lineRule="auto"/>
        <w:jc w:val="both"/>
        <w:rPr>
          <w:rFonts w:asciiTheme="majorBidi" w:hAnsiTheme="majorBidi" w:cstheme="majorBidi"/>
          <w:b/>
          <w:bCs/>
          <w:sz w:val="28"/>
          <w:szCs w:val="28"/>
          <w:rtl/>
        </w:rPr>
      </w:pPr>
    </w:p>
    <w:p w14:paraId="3E1B49FD" w14:textId="2FF520F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lastRenderedPageBreak/>
        <w:t>تحليل النتائج التفصيلية</w:t>
      </w:r>
      <w:r w:rsidRPr="00C8507F">
        <w:rPr>
          <w:rFonts w:asciiTheme="majorBidi" w:hAnsiTheme="majorBidi" w:cstheme="majorBidi"/>
          <w:b/>
          <w:bCs/>
          <w:sz w:val="28"/>
          <w:szCs w:val="28"/>
        </w:rPr>
        <w:t>:</w:t>
      </w:r>
    </w:p>
    <w:p w14:paraId="37F249F3" w14:textId="77777777" w:rsidR="00B21C4F" w:rsidRPr="00C8507F" w:rsidRDefault="00B21C4F">
      <w:pPr>
        <w:numPr>
          <w:ilvl w:val="0"/>
          <w:numId w:val="75"/>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أعلى خمس فقرات في ممارسات الموارد البشرية المسؤولة</w:t>
      </w:r>
      <w:r w:rsidRPr="00C8507F">
        <w:rPr>
          <w:rFonts w:asciiTheme="majorBidi" w:hAnsiTheme="majorBidi" w:cstheme="majorBidi"/>
          <w:b/>
          <w:bCs/>
          <w:sz w:val="28"/>
          <w:szCs w:val="28"/>
        </w:rPr>
        <w:t>:</w:t>
      </w:r>
    </w:p>
    <w:p w14:paraId="650BBD5A" w14:textId="77777777" w:rsidR="00B21C4F" w:rsidRPr="00C8507F" w:rsidRDefault="00B21C4F">
      <w:pPr>
        <w:numPr>
          <w:ilvl w:val="1"/>
          <w:numId w:val="7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(10): توفر المؤسسة قنوات اتصال مفتوحة</w:t>
      </w:r>
      <w:r w:rsidRPr="00C8507F">
        <w:rPr>
          <w:rFonts w:asciiTheme="majorBidi" w:hAnsiTheme="majorBidi" w:cstheme="majorBidi"/>
          <w:sz w:val="28"/>
          <w:szCs w:val="28"/>
        </w:rPr>
        <w:t xml:space="preserve"> (4.30)</w:t>
      </w:r>
    </w:p>
    <w:p w14:paraId="0E6C09E1" w14:textId="77777777" w:rsidR="00B21C4F" w:rsidRPr="00C8507F" w:rsidRDefault="00B21C4F">
      <w:pPr>
        <w:numPr>
          <w:ilvl w:val="1"/>
          <w:numId w:val="7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 تطبق قوانين العمل بدقة وعدل</w:t>
      </w:r>
      <w:r w:rsidRPr="00C8507F">
        <w:rPr>
          <w:rFonts w:asciiTheme="majorBidi" w:hAnsiTheme="majorBidi" w:cstheme="majorBidi"/>
          <w:sz w:val="28"/>
          <w:szCs w:val="28"/>
        </w:rPr>
        <w:t xml:space="preserve"> (4.28)</w:t>
      </w:r>
    </w:p>
    <w:p w14:paraId="61C3AA98" w14:textId="77777777" w:rsidR="00B21C4F" w:rsidRPr="00C8507F" w:rsidRDefault="00B21C4F">
      <w:pPr>
        <w:numPr>
          <w:ilvl w:val="1"/>
          <w:numId w:val="7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(3): توفر بيئة عمل آمنة</w:t>
      </w:r>
      <w:r w:rsidRPr="00C8507F">
        <w:rPr>
          <w:rFonts w:asciiTheme="majorBidi" w:hAnsiTheme="majorBidi" w:cstheme="majorBidi"/>
          <w:sz w:val="28"/>
          <w:szCs w:val="28"/>
        </w:rPr>
        <w:t xml:space="preserve"> (4.22)</w:t>
      </w:r>
    </w:p>
    <w:p w14:paraId="2A74695A" w14:textId="77777777" w:rsidR="00B21C4F" w:rsidRPr="00C8507F" w:rsidRDefault="00B21C4F">
      <w:pPr>
        <w:numPr>
          <w:ilvl w:val="1"/>
          <w:numId w:val="7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(2): تلتزم بعدم التمييز</w:t>
      </w:r>
      <w:r w:rsidRPr="00C8507F">
        <w:rPr>
          <w:rFonts w:asciiTheme="majorBidi" w:hAnsiTheme="majorBidi" w:cstheme="majorBidi"/>
          <w:sz w:val="28"/>
          <w:szCs w:val="28"/>
        </w:rPr>
        <w:t xml:space="preserve"> (4.15)</w:t>
      </w:r>
    </w:p>
    <w:p w14:paraId="4EFA7D42" w14:textId="77777777" w:rsidR="00B21C4F" w:rsidRPr="00C8507F" w:rsidRDefault="00B21C4F">
      <w:pPr>
        <w:numPr>
          <w:ilvl w:val="1"/>
          <w:numId w:val="7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(4): تلتزم بعقود العمل</w:t>
      </w:r>
      <w:r w:rsidRPr="00C8507F">
        <w:rPr>
          <w:rFonts w:asciiTheme="majorBidi" w:hAnsiTheme="majorBidi" w:cstheme="majorBidi"/>
          <w:sz w:val="28"/>
          <w:szCs w:val="28"/>
        </w:rPr>
        <w:t xml:space="preserve"> (4.08)</w:t>
      </w:r>
    </w:p>
    <w:p w14:paraId="7AA42577" w14:textId="77777777" w:rsidR="00B21C4F" w:rsidRPr="00C8507F" w:rsidRDefault="00B21C4F">
      <w:pPr>
        <w:numPr>
          <w:ilvl w:val="0"/>
          <w:numId w:val="75"/>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أدنى خمس فقرات في ممارسات الموارد البشرية المسؤولة</w:t>
      </w:r>
      <w:r w:rsidRPr="00C8507F">
        <w:rPr>
          <w:rFonts w:asciiTheme="majorBidi" w:hAnsiTheme="majorBidi" w:cstheme="majorBidi"/>
          <w:b/>
          <w:bCs/>
          <w:sz w:val="28"/>
          <w:szCs w:val="28"/>
        </w:rPr>
        <w:t>:</w:t>
      </w:r>
    </w:p>
    <w:p w14:paraId="063E33EE" w14:textId="77777777" w:rsidR="00B21C4F" w:rsidRPr="00C8507F" w:rsidRDefault="00B21C4F">
      <w:pPr>
        <w:numPr>
          <w:ilvl w:val="1"/>
          <w:numId w:val="7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(12): دعم الأنشطة التطوعية</w:t>
      </w:r>
      <w:r w:rsidRPr="00C8507F">
        <w:rPr>
          <w:rFonts w:asciiTheme="majorBidi" w:hAnsiTheme="majorBidi" w:cstheme="majorBidi"/>
          <w:sz w:val="28"/>
          <w:szCs w:val="28"/>
        </w:rPr>
        <w:t xml:space="preserve"> (3.76)</w:t>
      </w:r>
    </w:p>
    <w:p w14:paraId="1B5AE1F1" w14:textId="77777777" w:rsidR="00B21C4F" w:rsidRPr="00C8507F" w:rsidRDefault="00B21C4F">
      <w:pPr>
        <w:numPr>
          <w:ilvl w:val="1"/>
          <w:numId w:val="7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(9): الاهتمام بالصحة النفسية</w:t>
      </w:r>
      <w:r w:rsidRPr="00C8507F">
        <w:rPr>
          <w:rFonts w:asciiTheme="majorBidi" w:hAnsiTheme="majorBidi" w:cstheme="majorBidi"/>
          <w:sz w:val="28"/>
          <w:szCs w:val="28"/>
        </w:rPr>
        <w:t xml:space="preserve"> (3.78)</w:t>
      </w:r>
    </w:p>
    <w:tbl>
      <w:tblPr>
        <w:tblStyle w:val="TableGridLight"/>
        <w:tblpPr w:leftFromText="180" w:rightFromText="180" w:vertAnchor="text" w:horzAnchor="margin" w:tblpXSpec="center" w:tblpY="222"/>
        <w:tblW w:w="9680" w:type="dxa"/>
        <w:tblLook w:val="04A0" w:firstRow="1" w:lastRow="0" w:firstColumn="1" w:lastColumn="0" w:noHBand="0" w:noVBand="1"/>
      </w:tblPr>
      <w:tblGrid>
        <w:gridCol w:w="622"/>
        <w:gridCol w:w="6024"/>
        <w:gridCol w:w="993"/>
        <w:gridCol w:w="1033"/>
        <w:gridCol w:w="1008"/>
      </w:tblGrid>
      <w:tr w:rsidR="00C8507F" w:rsidRPr="00C8507F" w14:paraId="63075B1F" w14:textId="77777777" w:rsidTr="00C8507F">
        <w:trPr>
          <w:trHeight w:val="43"/>
        </w:trPr>
        <w:tc>
          <w:tcPr>
            <w:tcW w:w="0" w:type="auto"/>
            <w:shd w:val="clear" w:color="auto" w:fill="F2F2F2" w:themeFill="background1" w:themeFillShade="F2"/>
            <w:vAlign w:val="center"/>
            <w:hideMark/>
          </w:tcPr>
          <w:p w14:paraId="4F1CE723" w14:textId="77777777" w:rsidR="00C8507F" w:rsidRPr="00C8507F" w:rsidRDefault="00C8507F" w:rsidP="00C8507F">
            <w:pPr>
              <w:spacing w:line="360" w:lineRule="auto"/>
              <w:jc w:val="center"/>
              <w:rPr>
                <w:rFonts w:asciiTheme="majorBidi" w:hAnsiTheme="majorBidi" w:cstheme="majorBidi"/>
                <w:b/>
                <w:bCs/>
                <w:sz w:val="26"/>
                <w:szCs w:val="26"/>
              </w:rPr>
            </w:pPr>
            <w:r w:rsidRPr="00C8507F">
              <w:rPr>
                <w:rFonts w:asciiTheme="majorBidi" w:hAnsiTheme="majorBidi" w:cstheme="majorBidi"/>
                <w:b/>
                <w:bCs/>
                <w:sz w:val="26"/>
                <w:szCs w:val="26"/>
                <w:rtl/>
              </w:rPr>
              <w:t>الرقم</w:t>
            </w:r>
          </w:p>
        </w:tc>
        <w:tc>
          <w:tcPr>
            <w:tcW w:w="6005" w:type="dxa"/>
            <w:shd w:val="clear" w:color="auto" w:fill="F2F2F2" w:themeFill="background1" w:themeFillShade="F2"/>
            <w:vAlign w:val="center"/>
            <w:hideMark/>
          </w:tcPr>
          <w:p w14:paraId="22DBF8B1" w14:textId="77777777" w:rsidR="00C8507F" w:rsidRPr="00C8507F" w:rsidRDefault="00C8507F" w:rsidP="00C8507F">
            <w:pPr>
              <w:spacing w:line="360" w:lineRule="auto"/>
              <w:jc w:val="center"/>
              <w:rPr>
                <w:rFonts w:asciiTheme="majorBidi" w:hAnsiTheme="majorBidi" w:cstheme="majorBidi"/>
                <w:b/>
                <w:bCs/>
                <w:sz w:val="26"/>
                <w:szCs w:val="26"/>
              </w:rPr>
            </w:pPr>
            <w:r w:rsidRPr="00C8507F">
              <w:rPr>
                <w:rFonts w:asciiTheme="majorBidi" w:hAnsiTheme="majorBidi" w:cstheme="majorBidi"/>
                <w:b/>
                <w:bCs/>
                <w:sz w:val="26"/>
                <w:szCs w:val="26"/>
                <w:rtl/>
              </w:rPr>
              <w:t>الفقرة</w:t>
            </w:r>
          </w:p>
        </w:tc>
        <w:tc>
          <w:tcPr>
            <w:tcW w:w="990" w:type="dxa"/>
            <w:shd w:val="clear" w:color="auto" w:fill="F2F2F2" w:themeFill="background1" w:themeFillShade="F2"/>
            <w:vAlign w:val="center"/>
            <w:hideMark/>
          </w:tcPr>
          <w:p w14:paraId="6BE06302" w14:textId="77777777" w:rsidR="00C8507F" w:rsidRPr="00C8507F" w:rsidRDefault="00C8507F" w:rsidP="00C8507F">
            <w:pPr>
              <w:spacing w:line="360" w:lineRule="auto"/>
              <w:jc w:val="center"/>
              <w:rPr>
                <w:rFonts w:asciiTheme="majorBidi" w:hAnsiTheme="majorBidi" w:cstheme="majorBidi"/>
                <w:b/>
                <w:bCs/>
                <w:sz w:val="26"/>
                <w:szCs w:val="26"/>
              </w:rPr>
            </w:pPr>
            <w:r w:rsidRPr="00C8507F">
              <w:rPr>
                <w:rFonts w:asciiTheme="majorBidi" w:hAnsiTheme="majorBidi" w:cstheme="majorBidi"/>
                <w:b/>
                <w:bCs/>
                <w:sz w:val="26"/>
                <w:szCs w:val="26"/>
                <w:rtl/>
              </w:rPr>
              <w:t>المتوسط الحسابي</w:t>
            </w:r>
          </w:p>
        </w:tc>
        <w:tc>
          <w:tcPr>
            <w:tcW w:w="1030" w:type="dxa"/>
            <w:shd w:val="clear" w:color="auto" w:fill="F2F2F2" w:themeFill="background1" w:themeFillShade="F2"/>
            <w:vAlign w:val="center"/>
            <w:hideMark/>
          </w:tcPr>
          <w:p w14:paraId="1A433339" w14:textId="77777777" w:rsidR="00C8507F" w:rsidRPr="00C8507F" w:rsidRDefault="00C8507F" w:rsidP="00C8507F">
            <w:pPr>
              <w:spacing w:line="360" w:lineRule="auto"/>
              <w:jc w:val="center"/>
              <w:rPr>
                <w:rFonts w:asciiTheme="majorBidi" w:hAnsiTheme="majorBidi" w:cstheme="majorBidi"/>
                <w:b/>
                <w:bCs/>
                <w:sz w:val="26"/>
                <w:szCs w:val="26"/>
              </w:rPr>
            </w:pPr>
            <w:r w:rsidRPr="00C8507F">
              <w:rPr>
                <w:rFonts w:asciiTheme="majorBidi" w:hAnsiTheme="majorBidi" w:cstheme="majorBidi"/>
                <w:b/>
                <w:bCs/>
                <w:sz w:val="26"/>
                <w:szCs w:val="26"/>
                <w:rtl/>
              </w:rPr>
              <w:t>الانحراف المعياري</w:t>
            </w:r>
          </w:p>
        </w:tc>
        <w:tc>
          <w:tcPr>
            <w:tcW w:w="1005" w:type="dxa"/>
            <w:shd w:val="clear" w:color="auto" w:fill="F2F2F2" w:themeFill="background1" w:themeFillShade="F2"/>
            <w:vAlign w:val="center"/>
            <w:hideMark/>
          </w:tcPr>
          <w:p w14:paraId="1F10CFFA" w14:textId="77777777" w:rsidR="00C8507F" w:rsidRPr="00C8507F" w:rsidRDefault="00C8507F" w:rsidP="00C8507F">
            <w:pPr>
              <w:spacing w:line="360" w:lineRule="auto"/>
              <w:jc w:val="center"/>
              <w:rPr>
                <w:rFonts w:asciiTheme="majorBidi" w:hAnsiTheme="majorBidi" w:cstheme="majorBidi"/>
                <w:b/>
                <w:bCs/>
                <w:sz w:val="26"/>
                <w:szCs w:val="26"/>
              </w:rPr>
            </w:pPr>
            <w:r w:rsidRPr="00C8507F">
              <w:rPr>
                <w:rFonts w:asciiTheme="majorBidi" w:hAnsiTheme="majorBidi" w:cstheme="majorBidi"/>
                <w:b/>
                <w:bCs/>
                <w:sz w:val="26"/>
                <w:szCs w:val="26"/>
                <w:rtl/>
              </w:rPr>
              <w:t>مستوى الولاء</w:t>
            </w:r>
          </w:p>
        </w:tc>
      </w:tr>
      <w:tr w:rsidR="00C8507F" w:rsidRPr="00C8507F" w14:paraId="2037EAB8" w14:textId="77777777" w:rsidTr="00C8507F">
        <w:trPr>
          <w:trHeight w:val="43"/>
        </w:trPr>
        <w:tc>
          <w:tcPr>
            <w:tcW w:w="9680" w:type="dxa"/>
            <w:gridSpan w:val="5"/>
            <w:vAlign w:val="center"/>
            <w:hideMark/>
          </w:tcPr>
          <w:p w14:paraId="2C3FA208" w14:textId="77777777" w:rsidR="00C8507F" w:rsidRPr="00C8507F" w:rsidRDefault="00C8507F" w:rsidP="00C8507F">
            <w:pPr>
              <w:jc w:val="center"/>
              <w:rPr>
                <w:rFonts w:asciiTheme="majorBidi" w:hAnsiTheme="majorBidi" w:cstheme="majorBidi"/>
                <w:sz w:val="26"/>
                <w:szCs w:val="26"/>
              </w:rPr>
            </w:pPr>
            <w:r w:rsidRPr="00C8507F">
              <w:rPr>
                <w:rFonts w:asciiTheme="majorBidi" w:hAnsiTheme="majorBidi" w:cstheme="majorBidi"/>
                <w:b/>
                <w:bCs/>
                <w:sz w:val="26"/>
                <w:szCs w:val="26"/>
                <w:rtl/>
              </w:rPr>
              <w:t>أ- الولاء العاطفي</w:t>
            </w:r>
          </w:p>
        </w:tc>
      </w:tr>
      <w:tr w:rsidR="00C8507F" w:rsidRPr="00C8507F" w14:paraId="4D4A8915" w14:textId="77777777" w:rsidTr="00C8507F">
        <w:tc>
          <w:tcPr>
            <w:tcW w:w="0" w:type="auto"/>
            <w:hideMark/>
          </w:tcPr>
          <w:p w14:paraId="1C34583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w:t>
            </w:r>
          </w:p>
        </w:tc>
        <w:tc>
          <w:tcPr>
            <w:tcW w:w="6005" w:type="dxa"/>
            <w:hideMark/>
          </w:tcPr>
          <w:p w14:paraId="1F28A80C"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أشعر بارتباط عاطفي قوي بالمؤسسة التي أعمل بها</w:t>
            </w:r>
          </w:p>
        </w:tc>
        <w:tc>
          <w:tcPr>
            <w:tcW w:w="990" w:type="dxa"/>
            <w:hideMark/>
          </w:tcPr>
          <w:p w14:paraId="75C39013"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3.62</w:t>
            </w:r>
          </w:p>
        </w:tc>
        <w:tc>
          <w:tcPr>
            <w:tcW w:w="1030" w:type="dxa"/>
            <w:hideMark/>
          </w:tcPr>
          <w:p w14:paraId="6A7B203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0.85</w:t>
            </w:r>
          </w:p>
        </w:tc>
        <w:tc>
          <w:tcPr>
            <w:tcW w:w="1005" w:type="dxa"/>
            <w:hideMark/>
          </w:tcPr>
          <w:p w14:paraId="108EB1E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0C629477" w14:textId="77777777" w:rsidTr="00C8507F">
        <w:tc>
          <w:tcPr>
            <w:tcW w:w="0" w:type="auto"/>
            <w:hideMark/>
          </w:tcPr>
          <w:p w14:paraId="3F79D90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2</w:t>
            </w:r>
          </w:p>
        </w:tc>
        <w:tc>
          <w:tcPr>
            <w:tcW w:w="6005" w:type="dxa"/>
            <w:hideMark/>
          </w:tcPr>
          <w:p w14:paraId="40869DD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أشعر بأن مشاكل المؤسسة هي مشاكلي الشخصية</w:t>
            </w:r>
          </w:p>
        </w:tc>
        <w:tc>
          <w:tcPr>
            <w:tcW w:w="990" w:type="dxa"/>
            <w:hideMark/>
          </w:tcPr>
          <w:p w14:paraId="0761BD23"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3.38</w:t>
            </w:r>
          </w:p>
        </w:tc>
        <w:tc>
          <w:tcPr>
            <w:tcW w:w="1030" w:type="dxa"/>
            <w:hideMark/>
          </w:tcPr>
          <w:p w14:paraId="4BA1A98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0.88</w:t>
            </w:r>
          </w:p>
        </w:tc>
        <w:tc>
          <w:tcPr>
            <w:tcW w:w="1005" w:type="dxa"/>
            <w:hideMark/>
          </w:tcPr>
          <w:p w14:paraId="13F07FC6"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583D9EFB" w14:textId="77777777" w:rsidTr="00C8507F">
        <w:tc>
          <w:tcPr>
            <w:tcW w:w="0" w:type="auto"/>
            <w:hideMark/>
          </w:tcPr>
          <w:p w14:paraId="3CE66249"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w:t>
            </w:r>
          </w:p>
        </w:tc>
        <w:tc>
          <w:tcPr>
            <w:tcW w:w="6005" w:type="dxa"/>
            <w:hideMark/>
          </w:tcPr>
          <w:p w14:paraId="6D55682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أشعر بالفخر عندما أخبر الآخرين أنني أعمل في هذه المؤسسة</w:t>
            </w:r>
          </w:p>
        </w:tc>
        <w:tc>
          <w:tcPr>
            <w:tcW w:w="990" w:type="dxa"/>
            <w:hideMark/>
          </w:tcPr>
          <w:p w14:paraId="008A888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3.75</w:t>
            </w:r>
          </w:p>
        </w:tc>
        <w:tc>
          <w:tcPr>
            <w:tcW w:w="1030" w:type="dxa"/>
            <w:hideMark/>
          </w:tcPr>
          <w:p w14:paraId="5DA35D9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0.82</w:t>
            </w:r>
          </w:p>
        </w:tc>
        <w:tc>
          <w:tcPr>
            <w:tcW w:w="1005" w:type="dxa"/>
            <w:hideMark/>
          </w:tcPr>
          <w:p w14:paraId="5F4AEB9C"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مرتفع</w:t>
            </w:r>
          </w:p>
        </w:tc>
      </w:tr>
      <w:tr w:rsidR="00C8507F" w:rsidRPr="00C8507F" w14:paraId="148B4151" w14:textId="77777777" w:rsidTr="00C8507F">
        <w:tc>
          <w:tcPr>
            <w:tcW w:w="0" w:type="auto"/>
            <w:hideMark/>
          </w:tcPr>
          <w:p w14:paraId="4F08DED2"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4</w:t>
            </w:r>
          </w:p>
        </w:tc>
        <w:tc>
          <w:tcPr>
            <w:tcW w:w="6005" w:type="dxa"/>
            <w:hideMark/>
          </w:tcPr>
          <w:p w14:paraId="2258FDC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أشعر بأن لي مستقبلاً طويلاً في هذه المؤسسة</w:t>
            </w:r>
          </w:p>
        </w:tc>
        <w:tc>
          <w:tcPr>
            <w:tcW w:w="990" w:type="dxa"/>
            <w:hideMark/>
          </w:tcPr>
          <w:p w14:paraId="4B0B71F6"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3.48</w:t>
            </w:r>
          </w:p>
        </w:tc>
        <w:tc>
          <w:tcPr>
            <w:tcW w:w="1030" w:type="dxa"/>
            <w:hideMark/>
          </w:tcPr>
          <w:p w14:paraId="111FC196"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0.86</w:t>
            </w:r>
          </w:p>
        </w:tc>
        <w:tc>
          <w:tcPr>
            <w:tcW w:w="1005" w:type="dxa"/>
            <w:hideMark/>
          </w:tcPr>
          <w:p w14:paraId="0A525B7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4D5136A6" w14:textId="77777777" w:rsidTr="00C8507F">
        <w:tc>
          <w:tcPr>
            <w:tcW w:w="0" w:type="auto"/>
            <w:hideMark/>
          </w:tcPr>
          <w:p w14:paraId="3D55818A"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5</w:t>
            </w:r>
          </w:p>
        </w:tc>
        <w:tc>
          <w:tcPr>
            <w:tcW w:w="6005" w:type="dxa"/>
            <w:hideMark/>
          </w:tcPr>
          <w:p w14:paraId="14575F0E"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أستمتع بالحديث عن المؤسسة مع الآخرين</w:t>
            </w:r>
          </w:p>
        </w:tc>
        <w:tc>
          <w:tcPr>
            <w:tcW w:w="990" w:type="dxa"/>
            <w:hideMark/>
          </w:tcPr>
          <w:p w14:paraId="76E66058"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3.52</w:t>
            </w:r>
          </w:p>
        </w:tc>
        <w:tc>
          <w:tcPr>
            <w:tcW w:w="1030" w:type="dxa"/>
            <w:hideMark/>
          </w:tcPr>
          <w:p w14:paraId="7F0AFC03"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0.84</w:t>
            </w:r>
          </w:p>
        </w:tc>
        <w:tc>
          <w:tcPr>
            <w:tcW w:w="1005" w:type="dxa"/>
            <w:hideMark/>
          </w:tcPr>
          <w:p w14:paraId="6372FC98"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053AF2A9" w14:textId="77777777" w:rsidTr="00C8507F">
        <w:tc>
          <w:tcPr>
            <w:tcW w:w="9680" w:type="dxa"/>
            <w:gridSpan w:val="5"/>
            <w:vAlign w:val="center"/>
            <w:hideMark/>
          </w:tcPr>
          <w:p w14:paraId="3FAA5991" w14:textId="77777777" w:rsidR="00C8507F" w:rsidRPr="00C8507F" w:rsidRDefault="00C8507F" w:rsidP="00C8507F">
            <w:pPr>
              <w:jc w:val="center"/>
              <w:rPr>
                <w:rFonts w:asciiTheme="majorBidi" w:hAnsiTheme="majorBidi" w:cstheme="majorBidi"/>
                <w:sz w:val="26"/>
                <w:szCs w:val="26"/>
              </w:rPr>
            </w:pPr>
            <w:r w:rsidRPr="00C8507F">
              <w:rPr>
                <w:rFonts w:asciiTheme="majorBidi" w:hAnsiTheme="majorBidi" w:cstheme="majorBidi"/>
                <w:b/>
                <w:bCs/>
                <w:sz w:val="26"/>
                <w:szCs w:val="26"/>
                <w:rtl/>
              </w:rPr>
              <w:t>ب- الولاء الاستمراري</w:t>
            </w:r>
          </w:p>
        </w:tc>
      </w:tr>
      <w:tr w:rsidR="00C8507F" w:rsidRPr="00C8507F" w14:paraId="35C6A8FB" w14:textId="77777777" w:rsidTr="00C8507F">
        <w:tc>
          <w:tcPr>
            <w:tcW w:w="0" w:type="auto"/>
            <w:hideMark/>
          </w:tcPr>
          <w:p w14:paraId="417BEED9"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6</w:t>
            </w:r>
          </w:p>
        </w:tc>
        <w:tc>
          <w:tcPr>
            <w:tcW w:w="6005" w:type="dxa"/>
            <w:hideMark/>
          </w:tcPr>
          <w:p w14:paraId="4A86D02D" w14:textId="77777777" w:rsidR="00C8507F" w:rsidRPr="00C8507F" w:rsidRDefault="00C8507F" w:rsidP="00C8507F">
            <w:pPr>
              <w:jc w:val="both"/>
              <w:rPr>
                <w:rFonts w:asciiTheme="majorBidi" w:hAnsiTheme="majorBidi" w:cstheme="majorBidi"/>
                <w:sz w:val="26"/>
                <w:szCs w:val="26"/>
              </w:rPr>
            </w:pPr>
            <w:r w:rsidRPr="00C8507F">
              <w:rPr>
                <w:rFonts w:asciiTheme="majorBidi" w:hAnsiTheme="majorBidi" w:cstheme="majorBidi"/>
                <w:sz w:val="26"/>
                <w:szCs w:val="26"/>
                <w:rtl/>
              </w:rPr>
              <w:t>سيكون من الصعب عليَّ مغادرة المؤسسة حالياً، حتى لو أردت ذلك</w:t>
            </w:r>
          </w:p>
        </w:tc>
        <w:tc>
          <w:tcPr>
            <w:tcW w:w="990" w:type="dxa"/>
            <w:hideMark/>
          </w:tcPr>
          <w:p w14:paraId="30ED23E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3.32</w:t>
            </w:r>
          </w:p>
        </w:tc>
        <w:tc>
          <w:tcPr>
            <w:tcW w:w="1030" w:type="dxa"/>
            <w:hideMark/>
          </w:tcPr>
          <w:p w14:paraId="1487B27C"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0.82</w:t>
            </w:r>
          </w:p>
        </w:tc>
        <w:tc>
          <w:tcPr>
            <w:tcW w:w="1005" w:type="dxa"/>
            <w:hideMark/>
          </w:tcPr>
          <w:p w14:paraId="34D6F6C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73E6ED03" w14:textId="77777777" w:rsidTr="00C8507F">
        <w:tc>
          <w:tcPr>
            <w:tcW w:w="0" w:type="auto"/>
            <w:hideMark/>
          </w:tcPr>
          <w:p w14:paraId="214D79D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7</w:t>
            </w:r>
          </w:p>
        </w:tc>
        <w:tc>
          <w:tcPr>
            <w:tcW w:w="6005" w:type="dxa"/>
            <w:hideMark/>
          </w:tcPr>
          <w:p w14:paraId="344883C7"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سيكون ترك المؤسسة مكلفاً لي من الناحية المالية</w:t>
            </w:r>
          </w:p>
        </w:tc>
        <w:tc>
          <w:tcPr>
            <w:tcW w:w="990" w:type="dxa"/>
            <w:hideMark/>
          </w:tcPr>
          <w:p w14:paraId="5CF42C2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3.25</w:t>
            </w:r>
          </w:p>
        </w:tc>
        <w:tc>
          <w:tcPr>
            <w:tcW w:w="1030" w:type="dxa"/>
            <w:hideMark/>
          </w:tcPr>
          <w:p w14:paraId="1E4DC8B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0.85</w:t>
            </w:r>
          </w:p>
        </w:tc>
        <w:tc>
          <w:tcPr>
            <w:tcW w:w="1005" w:type="dxa"/>
            <w:hideMark/>
          </w:tcPr>
          <w:p w14:paraId="291A6023"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69EB6687" w14:textId="77777777" w:rsidTr="00C8507F">
        <w:tc>
          <w:tcPr>
            <w:tcW w:w="0" w:type="auto"/>
            <w:hideMark/>
          </w:tcPr>
          <w:p w14:paraId="7D1F852C"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8</w:t>
            </w:r>
          </w:p>
        </w:tc>
        <w:tc>
          <w:tcPr>
            <w:tcW w:w="6005" w:type="dxa"/>
            <w:hideMark/>
          </w:tcPr>
          <w:p w14:paraId="3D44D734"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أشعر بأن خياراتي الوظيفية محدودة خارج هذه المؤسسة</w:t>
            </w:r>
          </w:p>
        </w:tc>
        <w:tc>
          <w:tcPr>
            <w:tcW w:w="990" w:type="dxa"/>
            <w:hideMark/>
          </w:tcPr>
          <w:p w14:paraId="1500C73A"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3.18</w:t>
            </w:r>
          </w:p>
        </w:tc>
        <w:tc>
          <w:tcPr>
            <w:tcW w:w="1030" w:type="dxa"/>
            <w:hideMark/>
          </w:tcPr>
          <w:p w14:paraId="59E7ADAC"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0.88</w:t>
            </w:r>
          </w:p>
        </w:tc>
        <w:tc>
          <w:tcPr>
            <w:tcW w:w="1005" w:type="dxa"/>
            <w:hideMark/>
          </w:tcPr>
          <w:p w14:paraId="27FE82C4"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7DBE446A" w14:textId="77777777" w:rsidTr="00C8507F">
        <w:tc>
          <w:tcPr>
            <w:tcW w:w="0" w:type="auto"/>
            <w:hideMark/>
          </w:tcPr>
          <w:p w14:paraId="06C9344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9</w:t>
            </w:r>
          </w:p>
        </w:tc>
        <w:tc>
          <w:tcPr>
            <w:tcW w:w="6005" w:type="dxa"/>
            <w:hideMark/>
          </w:tcPr>
          <w:p w14:paraId="6FE6EBC4"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البقاء في المؤسسة هو خيار عملي بالنسبة لي</w:t>
            </w:r>
          </w:p>
        </w:tc>
        <w:tc>
          <w:tcPr>
            <w:tcW w:w="990" w:type="dxa"/>
            <w:hideMark/>
          </w:tcPr>
          <w:p w14:paraId="08EFC0F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3.42</w:t>
            </w:r>
          </w:p>
        </w:tc>
        <w:tc>
          <w:tcPr>
            <w:tcW w:w="1030" w:type="dxa"/>
            <w:hideMark/>
          </w:tcPr>
          <w:p w14:paraId="70CA292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0.80</w:t>
            </w:r>
          </w:p>
        </w:tc>
        <w:tc>
          <w:tcPr>
            <w:tcW w:w="1005" w:type="dxa"/>
            <w:hideMark/>
          </w:tcPr>
          <w:p w14:paraId="1698C4B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7183CA27" w14:textId="77777777" w:rsidTr="00C8507F">
        <w:tc>
          <w:tcPr>
            <w:tcW w:w="0" w:type="auto"/>
            <w:hideMark/>
          </w:tcPr>
          <w:p w14:paraId="0753845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10</w:t>
            </w:r>
          </w:p>
        </w:tc>
        <w:tc>
          <w:tcPr>
            <w:tcW w:w="6005" w:type="dxa"/>
            <w:hideMark/>
          </w:tcPr>
          <w:p w14:paraId="2A0955A0"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لو تركت المؤسسة، سأفقد الكثير من المزايا التي اكتسبتها</w:t>
            </w:r>
          </w:p>
        </w:tc>
        <w:tc>
          <w:tcPr>
            <w:tcW w:w="990" w:type="dxa"/>
            <w:hideMark/>
          </w:tcPr>
          <w:p w14:paraId="4326A84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3.22</w:t>
            </w:r>
          </w:p>
        </w:tc>
        <w:tc>
          <w:tcPr>
            <w:tcW w:w="1030" w:type="dxa"/>
            <w:hideMark/>
          </w:tcPr>
          <w:p w14:paraId="3D136F42"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0.86</w:t>
            </w:r>
          </w:p>
        </w:tc>
        <w:tc>
          <w:tcPr>
            <w:tcW w:w="1005" w:type="dxa"/>
            <w:hideMark/>
          </w:tcPr>
          <w:p w14:paraId="2DA01649"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6076B6A2" w14:textId="77777777" w:rsidTr="00C8507F">
        <w:tc>
          <w:tcPr>
            <w:tcW w:w="9680" w:type="dxa"/>
            <w:gridSpan w:val="5"/>
            <w:vAlign w:val="center"/>
            <w:hideMark/>
          </w:tcPr>
          <w:p w14:paraId="67EF3FFD" w14:textId="77777777" w:rsidR="00C8507F" w:rsidRPr="00C8507F" w:rsidRDefault="00C8507F" w:rsidP="00C8507F">
            <w:pPr>
              <w:jc w:val="center"/>
              <w:rPr>
                <w:rFonts w:asciiTheme="majorBidi" w:hAnsiTheme="majorBidi" w:cstheme="majorBidi"/>
                <w:sz w:val="26"/>
                <w:szCs w:val="26"/>
              </w:rPr>
            </w:pPr>
            <w:r w:rsidRPr="00C8507F">
              <w:rPr>
                <w:rFonts w:asciiTheme="majorBidi" w:hAnsiTheme="majorBidi" w:cstheme="majorBidi"/>
                <w:b/>
                <w:bCs/>
                <w:sz w:val="26"/>
                <w:szCs w:val="26"/>
                <w:rtl/>
              </w:rPr>
              <w:t>ج- الولاء المعياري</w:t>
            </w:r>
          </w:p>
        </w:tc>
      </w:tr>
      <w:tr w:rsidR="00C8507F" w:rsidRPr="00C8507F" w14:paraId="0DD471BE" w14:textId="77777777" w:rsidTr="00C8507F">
        <w:tc>
          <w:tcPr>
            <w:tcW w:w="0" w:type="auto"/>
            <w:hideMark/>
          </w:tcPr>
          <w:p w14:paraId="45494A0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11</w:t>
            </w:r>
          </w:p>
        </w:tc>
        <w:tc>
          <w:tcPr>
            <w:tcW w:w="6005" w:type="dxa"/>
            <w:hideMark/>
          </w:tcPr>
          <w:p w14:paraId="27A8EA72" w14:textId="77777777" w:rsidR="00C8507F" w:rsidRPr="00C8507F" w:rsidRDefault="00C8507F" w:rsidP="00C8507F">
            <w:pPr>
              <w:jc w:val="both"/>
              <w:rPr>
                <w:rFonts w:asciiTheme="majorBidi" w:hAnsiTheme="majorBidi" w:cstheme="majorBidi"/>
                <w:sz w:val="26"/>
                <w:szCs w:val="26"/>
              </w:rPr>
            </w:pPr>
            <w:r w:rsidRPr="00C8507F">
              <w:rPr>
                <w:rFonts w:asciiTheme="majorBidi" w:hAnsiTheme="majorBidi" w:cstheme="majorBidi"/>
                <w:sz w:val="26"/>
                <w:szCs w:val="26"/>
                <w:rtl/>
              </w:rPr>
              <w:t>أشعر بأنني ملزم أخلاقياً بالبقاء في هذه المؤسسة</w:t>
            </w:r>
          </w:p>
        </w:tc>
        <w:tc>
          <w:tcPr>
            <w:tcW w:w="990" w:type="dxa"/>
            <w:hideMark/>
          </w:tcPr>
          <w:p w14:paraId="1636E857"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3.48</w:t>
            </w:r>
          </w:p>
        </w:tc>
        <w:tc>
          <w:tcPr>
            <w:tcW w:w="1030" w:type="dxa"/>
            <w:hideMark/>
          </w:tcPr>
          <w:p w14:paraId="537C0BA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0.78</w:t>
            </w:r>
          </w:p>
        </w:tc>
        <w:tc>
          <w:tcPr>
            <w:tcW w:w="1005" w:type="dxa"/>
            <w:hideMark/>
          </w:tcPr>
          <w:p w14:paraId="58D8BCE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428FACD7" w14:textId="77777777" w:rsidTr="00C8507F">
        <w:tc>
          <w:tcPr>
            <w:tcW w:w="0" w:type="auto"/>
            <w:hideMark/>
          </w:tcPr>
          <w:p w14:paraId="2A1C4EDB"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12</w:t>
            </w:r>
          </w:p>
        </w:tc>
        <w:tc>
          <w:tcPr>
            <w:tcW w:w="6005" w:type="dxa"/>
            <w:hideMark/>
          </w:tcPr>
          <w:p w14:paraId="1B09F05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حتى لو استفدت من مكان آخر، لا أعتقد أنه من الصحيح ترك المؤسسة</w:t>
            </w:r>
          </w:p>
        </w:tc>
        <w:tc>
          <w:tcPr>
            <w:tcW w:w="990" w:type="dxa"/>
            <w:hideMark/>
          </w:tcPr>
          <w:p w14:paraId="67551536"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3.25</w:t>
            </w:r>
          </w:p>
        </w:tc>
        <w:tc>
          <w:tcPr>
            <w:tcW w:w="1030" w:type="dxa"/>
            <w:hideMark/>
          </w:tcPr>
          <w:p w14:paraId="461BA4E3"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0.82</w:t>
            </w:r>
          </w:p>
        </w:tc>
        <w:tc>
          <w:tcPr>
            <w:tcW w:w="1005" w:type="dxa"/>
            <w:hideMark/>
          </w:tcPr>
          <w:p w14:paraId="2D91845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47E66A46" w14:textId="77777777" w:rsidTr="00C8507F">
        <w:tc>
          <w:tcPr>
            <w:tcW w:w="0" w:type="auto"/>
            <w:hideMark/>
          </w:tcPr>
          <w:p w14:paraId="1CE691C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13</w:t>
            </w:r>
          </w:p>
        </w:tc>
        <w:tc>
          <w:tcPr>
            <w:tcW w:w="6005" w:type="dxa"/>
            <w:hideMark/>
          </w:tcPr>
          <w:p w14:paraId="5472E7F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سأشعر بالذنب إذا تركت المؤسسة حالياً</w:t>
            </w:r>
          </w:p>
        </w:tc>
        <w:tc>
          <w:tcPr>
            <w:tcW w:w="990" w:type="dxa"/>
            <w:hideMark/>
          </w:tcPr>
          <w:p w14:paraId="573AC24E"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3.35</w:t>
            </w:r>
          </w:p>
        </w:tc>
        <w:tc>
          <w:tcPr>
            <w:tcW w:w="1030" w:type="dxa"/>
            <w:hideMark/>
          </w:tcPr>
          <w:p w14:paraId="043D0BAC"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0.80</w:t>
            </w:r>
          </w:p>
        </w:tc>
        <w:tc>
          <w:tcPr>
            <w:tcW w:w="1005" w:type="dxa"/>
            <w:hideMark/>
          </w:tcPr>
          <w:p w14:paraId="34F57717"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022B70B7" w14:textId="77777777" w:rsidTr="00C8507F">
        <w:tc>
          <w:tcPr>
            <w:tcW w:w="0" w:type="auto"/>
            <w:hideMark/>
          </w:tcPr>
          <w:p w14:paraId="6D87CCC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14</w:t>
            </w:r>
          </w:p>
        </w:tc>
        <w:tc>
          <w:tcPr>
            <w:tcW w:w="6005" w:type="dxa"/>
            <w:hideMark/>
          </w:tcPr>
          <w:p w14:paraId="0DC6F357"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تعلمت أن أكون وفيّاً للمؤسسة التي أعمل بها</w:t>
            </w:r>
          </w:p>
        </w:tc>
        <w:tc>
          <w:tcPr>
            <w:tcW w:w="990" w:type="dxa"/>
            <w:hideMark/>
          </w:tcPr>
          <w:p w14:paraId="24720163"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3.62</w:t>
            </w:r>
          </w:p>
        </w:tc>
        <w:tc>
          <w:tcPr>
            <w:tcW w:w="1030" w:type="dxa"/>
            <w:hideMark/>
          </w:tcPr>
          <w:p w14:paraId="44ABEFF5"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0.76</w:t>
            </w:r>
          </w:p>
        </w:tc>
        <w:tc>
          <w:tcPr>
            <w:tcW w:w="1005" w:type="dxa"/>
            <w:hideMark/>
          </w:tcPr>
          <w:p w14:paraId="13215E4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r w:rsidR="00C8507F" w:rsidRPr="00C8507F" w14:paraId="7F793810" w14:textId="77777777" w:rsidTr="00C8507F">
        <w:tc>
          <w:tcPr>
            <w:tcW w:w="0" w:type="auto"/>
            <w:hideMark/>
          </w:tcPr>
          <w:p w14:paraId="578FCD8F"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15</w:t>
            </w:r>
          </w:p>
        </w:tc>
        <w:tc>
          <w:tcPr>
            <w:tcW w:w="6005" w:type="dxa"/>
            <w:hideMark/>
          </w:tcPr>
          <w:p w14:paraId="42CDBFD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أعتقد أن الولاء للمؤسسة هو قيمة أخلاقية مهمة</w:t>
            </w:r>
          </w:p>
        </w:tc>
        <w:tc>
          <w:tcPr>
            <w:tcW w:w="990" w:type="dxa"/>
            <w:hideMark/>
          </w:tcPr>
          <w:p w14:paraId="6A448FBD"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3.42</w:t>
            </w:r>
          </w:p>
        </w:tc>
        <w:tc>
          <w:tcPr>
            <w:tcW w:w="1030" w:type="dxa"/>
            <w:hideMark/>
          </w:tcPr>
          <w:p w14:paraId="634B2531"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Pr>
              <w:t>0.78</w:t>
            </w:r>
          </w:p>
        </w:tc>
        <w:tc>
          <w:tcPr>
            <w:tcW w:w="1005" w:type="dxa"/>
            <w:hideMark/>
          </w:tcPr>
          <w:p w14:paraId="54DEB958" w14:textId="77777777" w:rsidR="00C8507F" w:rsidRPr="00C8507F" w:rsidRDefault="00C8507F" w:rsidP="00C8507F">
            <w:pPr>
              <w:spacing w:line="360" w:lineRule="auto"/>
              <w:jc w:val="both"/>
              <w:rPr>
                <w:rFonts w:asciiTheme="majorBidi" w:hAnsiTheme="majorBidi" w:cstheme="majorBidi"/>
                <w:sz w:val="26"/>
                <w:szCs w:val="26"/>
              </w:rPr>
            </w:pPr>
            <w:r w:rsidRPr="00C8507F">
              <w:rPr>
                <w:rFonts w:asciiTheme="majorBidi" w:hAnsiTheme="majorBidi" w:cstheme="majorBidi"/>
                <w:sz w:val="26"/>
                <w:szCs w:val="26"/>
                <w:rtl/>
              </w:rPr>
              <w:t>متوسط</w:t>
            </w:r>
          </w:p>
        </w:tc>
      </w:tr>
    </w:tbl>
    <w:p w14:paraId="089AA209" w14:textId="77777777" w:rsidR="00B21C4F" w:rsidRPr="00C8507F" w:rsidRDefault="00B21C4F">
      <w:pPr>
        <w:numPr>
          <w:ilvl w:val="1"/>
          <w:numId w:val="7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الفقرة (11): تشجيع المشاركة المجتمعية</w:t>
      </w:r>
      <w:r w:rsidRPr="00C8507F">
        <w:rPr>
          <w:rFonts w:asciiTheme="majorBidi" w:hAnsiTheme="majorBidi" w:cstheme="majorBidi"/>
          <w:sz w:val="28"/>
          <w:szCs w:val="28"/>
        </w:rPr>
        <w:t xml:space="preserve"> (3.82)</w:t>
      </w:r>
    </w:p>
    <w:p w14:paraId="2F46F1B0" w14:textId="77777777" w:rsidR="00B21C4F" w:rsidRPr="00C8507F" w:rsidRDefault="00B21C4F">
      <w:pPr>
        <w:numPr>
          <w:ilvl w:val="1"/>
          <w:numId w:val="7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(15): المشاركة في التنمية المستدامة</w:t>
      </w:r>
      <w:r w:rsidRPr="00C8507F">
        <w:rPr>
          <w:rFonts w:asciiTheme="majorBidi" w:hAnsiTheme="majorBidi" w:cstheme="majorBidi"/>
          <w:sz w:val="28"/>
          <w:szCs w:val="28"/>
        </w:rPr>
        <w:t xml:space="preserve"> (3.84)</w:t>
      </w:r>
    </w:p>
    <w:p w14:paraId="4FB2AC2D" w14:textId="77777777" w:rsidR="00B21C4F" w:rsidRPr="00C8507F" w:rsidRDefault="00B21C4F">
      <w:pPr>
        <w:numPr>
          <w:ilvl w:val="1"/>
          <w:numId w:val="7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(8): سياسات عادلة في الترقيات</w:t>
      </w:r>
      <w:r w:rsidRPr="00C8507F">
        <w:rPr>
          <w:rFonts w:asciiTheme="majorBidi" w:hAnsiTheme="majorBidi" w:cstheme="majorBidi"/>
          <w:sz w:val="28"/>
          <w:szCs w:val="28"/>
        </w:rPr>
        <w:t xml:space="preserve"> (3.85)</w:t>
      </w:r>
    </w:p>
    <w:p w14:paraId="14841FE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هذه النتائج تشير إلى أن المؤسسات السعودية تتفوق في الجوانب القانونية والتواصلية، بينما لا تزال هناك حاجة لتعزيز الجوانب المتعلقة بالصحة النفسية، والمشاركة المجتمعية، والأنشطة التطوعية، والعدالة في الترقيات</w:t>
      </w:r>
      <w:r w:rsidRPr="00C8507F">
        <w:rPr>
          <w:rFonts w:asciiTheme="majorBidi" w:hAnsiTheme="majorBidi" w:cstheme="majorBidi"/>
          <w:sz w:val="28"/>
          <w:szCs w:val="28"/>
        </w:rPr>
        <w:t>.</w:t>
      </w:r>
    </w:p>
    <w:p w14:paraId="27285D82"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ثانياً: نتائج الإحصاء الوصفي التفصيلي للولاء التنظيمي</w:t>
      </w:r>
    </w:p>
    <w:p w14:paraId="5298002B"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(ب): المتوسطات الحسابية والانحرافات المعيارية لفقرات الولاء التنظيمي</w:t>
      </w:r>
    </w:p>
    <w:p w14:paraId="63260524"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تحليل النتائج التفصيلية</w:t>
      </w:r>
      <w:r w:rsidRPr="00C8507F">
        <w:rPr>
          <w:rFonts w:asciiTheme="majorBidi" w:hAnsiTheme="majorBidi" w:cstheme="majorBidi"/>
          <w:b/>
          <w:bCs/>
          <w:sz w:val="28"/>
          <w:szCs w:val="28"/>
        </w:rPr>
        <w:t>:</w:t>
      </w:r>
    </w:p>
    <w:p w14:paraId="44A02A97" w14:textId="77777777" w:rsidR="00B21C4F" w:rsidRPr="00C8507F" w:rsidRDefault="00B21C4F">
      <w:pPr>
        <w:numPr>
          <w:ilvl w:val="0"/>
          <w:numId w:val="77"/>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أعلى خمس فقرات في الولاء التنظيمي</w:t>
      </w:r>
      <w:r w:rsidRPr="00C8507F">
        <w:rPr>
          <w:rFonts w:asciiTheme="majorBidi" w:hAnsiTheme="majorBidi" w:cstheme="majorBidi"/>
          <w:b/>
          <w:bCs/>
          <w:sz w:val="28"/>
          <w:szCs w:val="28"/>
        </w:rPr>
        <w:t>:</w:t>
      </w:r>
    </w:p>
    <w:p w14:paraId="4F8ECE01" w14:textId="77777777" w:rsidR="00B21C4F" w:rsidRPr="00C8507F" w:rsidRDefault="00B21C4F">
      <w:pPr>
        <w:numPr>
          <w:ilvl w:val="1"/>
          <w:numId w:val="7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(3): الفخر بالعمل في المؤسسة</w:t>
      </w:r>
      <w:r w:rsidRPr="00C8507F">
        <w:rPr>
          <w:rFonts w:asciiTheme="majorBidi" w:hAnsiTheme="majorBidi" w:cstheme="majorBidi"/>
          <w:sz w:val="28"/>
          <w:szCs w:val="28"/>
        </w:rPr>
        <w:t xml:space="preserve"> (3.75)</w:t>
      </w:r>
    </w:p>
    <w:p w14:paraId="3481CC76" w14:textId="77777777" w:rsidR="00B21C4F" w:rsidRPr="00C8507F" w:rsidRDefault="00B21C4F">
      <w:pPr>
        <w:numPr>
          <w:ilvl w:val="1"/>
          <w:numId w:val="7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 الارتباط العاطفي</w:t>
      </w:r>
      <w:r w:rsidRPr="00C8507F">
        <w:rPr>
          <w:rFonts w:asciiTheme="majorBidi" w:hAnsiTheme="majorBidi" w:cstheme="majorBidi"/>
          <w:sz w:val="28"/>
          <w:szCs w:val="28"/>
        </w:rPr>
        <w:t xml:space="preserve"> (3.62)</w:t>
      </w:r>
    </w:p>
    <w:p w14:paraId="728DAB5F" w14:textId="77777777" w:rsidR="00B21C4F" w:rsidRPr="00C8507F" w:rsidRDefault="00B21C4F">
      <w:pPr>
        <w:numPr>
          <w:ilvl w:val="1"/>
          <w:numId w:val="7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(14): تعلم الوفاء للمؤسسة</w:t>
      </w:r>
      <w:r w:rsidRPr="00C8507F">
        <w:rPr>
          <w:rFonts w:asciiTheme="majorBidi" w:hAnsiTheme="majorBidi" w:cstheme="majorBidi"/>
          <w:sz w:val="28"/>
          <w:szCs w:val="28"/>
        </w:rPr>
        <w:t xml:space="preserve"> (3.62)</w:t>
      </w:r>
    </w:p>
    <w:p w14:paraId="3FF459EB" w14:textId="77777777" w:rsidR="00B21C4F" w:rsidRPr="00C8507F" w:rsidRDefault="00B21C4F">
      <w:pPr>
        <w:numPr>
          <w:ilvl w:val="1"/>
          <w:numId w:val="7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(5): الاستمتاع بالحديث عن المؤسسة</w:t>
      </w:r>
      <w:r w:rsidRPr="00C8507F">
        <w:rPr>
          <w:rFonts w:asciiTheme="majorBidi" w:hAnsiTheme="majorBidi" w:cstheme="majorBidi"/>
          <w:sz w:val="28"/>
          <w:szCs w:val="28"/>
        </w:rPr>
        <w:t xml:space="preserve"> (3.52)</w:t>
      </w:r>
    </w:p>
    <w:p w14:paraId="1C2A5055" w14:textId="77777777" w:rsidR="00B21C4F" w:rsidRPr="00C8507F" w:rsidRDefault="00B21C4F">
      <w:pPr>
        <w:numPr>
          <w:ilvl w:val="1"/>
          <w:numId w:val="7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(4): الشعور بمستقبل طويل</w:t>
      </w:r>
      <w:r w:rsidRPr="00C8507F">
        <w:rPr>
          <w:rFonts w:asciiTheme="majorBidi" w:hAnsiTheme="majorBidi" w:cstheme="majorBidi"/>
          <w:sz w:val="28"/>
          <w:szCs w:val="28"/>
        </w:rPr>
        <w:t xml:space="preserve"> (3.48)</w:t>
      </w:r>
    </w:p>
    <w:p w14:paraId="1E589D0E" w14:textId="77777777" w:rsidR="00B21C4F" w:rsidRPr="00C8507F" w:rsidRDefault="00B21C4F">
      <w:pPr>
        <w:numPr>
          <w:ilvl w:val="0"/>
          <w:numId w:val="77"/>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أدنى خمس فقرات في الولاء التنظيمي</w:t>
      </w:r>
      <w:r w:rsidRPr="00C8507F">
        <w:rPr>
          <w:rFonts w:asciiTheme="majorBidi" w:hAnsiTheme="majorBidi" w:cstheme="majorBidi"/>
          <w:b/>
          <w:bCs/>
          <w:sz w:val="28"/>
          <w:szCs w:val="28"/>
        </w:rPr>
        <w:t>:</w:t>
      </w:r>
    </w:p>
    <w:p w14:paraId="488DE333" w14:textId="77777777" w:rsidR="00B21C4F" w:rsidRPr="00C8507F" w:rsidRDefault="00B21C4F">
      <w:pPr>
        <w:numPr>
          <w:ilvl w:val="1"/>
          <w:numId w:val="7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(8): محدودية الخيارات الوظيفية</w:t>
      </w:r>
      <w:r w:rsidRPr="00C8507F">
        <w:rPr>
          <w:rFonts w:asciiTheme="majorBidi" w:hAnsiTheme="majorBidi" w:cstheme="majorBidi"/>
          <w:sz w:val="28"/>
          <w:szCs w:val="28"/>
        </w:rPr>
        <w:t xml:space="preserve"> (3.18)</w:t>
      </w:r>
    </w:p>
    <w:p w14:paraId="0651EF73" w14:textId="77777777" w:rsidR="00B21C4F" w:rsidRPr="00C8507F" w:rsidRDefault="00B21C4F">
      <w:pPr>
        <w:numPr>
          <w:ilvl w:val="1"/>
          <w:numId w:val="7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(10): فقدان المزايا عند المغادرة</w:t>
      </w:r>
      <w:r w:rsidRPr="00C8507F">
        <w:rPr>
          <w:rFonts w:asciiTheme="majorBidi" w:hAnsiTheme="majorBidi" w:cstheme="majorBidi"/>
          <w:sz w:val="28"/>
          <w:szCs w:val="28"/>
        </w:rPr>
        <w:t xml:space="preserve"> (3.22)</w:t>
      </w:r>
    </w:p>
    <w:p w14:paraId="105BD30A" w14:textId="77777777" w:rsidR="00B21C4F" w:rsidRPr="00C8507F" w:rsidRDefault="00B21C4F">
      <w:pPr>
        <w:numPr>
          <w:ilvl w:val="1"/>
          <w:numId w:val="7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(7): التكلفة المالية للمغادرة</w:t>
      </w:r>
      <w:r w:rsidRPr="00C8507F">
        <w:rPr>
          <w:rFonts w:asciiTheme="majorBidi" w:hAnsiTheme="majorBidi" w:cstheme="majorBidi"/>
          <w:sz w:val="28"/>
          <w:szCs w:val="28"/>
        </w:rPr>
        <w:t xml:space="preserve"> (3.25)</w:t>
      </w:r>
    </w:p>
    <w:p w14:paraId="2DBBEC51" w14:textId="77777777" w:rsidR="00B21C4F" w:rsidRPr="00C8507F" w:rsidRDefault="00B21C4F">
      <w:pPr>
        <w:numPr>
          <w:ilvl w:val="1"/>
          <w:numId w:val="7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(12): عدم صواب ترك المؤسسة</w:t>
      </w:r>
      <w:r w:rsidRPr="00C8507F">
        <w:rPr>
          <w:rFonts w:asciiTheme="majorBidi" w:hAnsiTheme="majorBidi" w:cstheme="majorBidi"/>
          <w:sz w:val="28"/>
          <w:szCs w:val="28"/>
        </w:rPr>
        <w:t xml:space="preserve"> (3.25)</w:t>
      </w:r>
    </w:p>
    <w:p w14:paraId="1D65B66C" w14:textId="77777777" w:rsidR="00B21C4F" w:rsidRPr="00C8507F" w:rsidRDefault="00B21C4F">
      <w:pPr>
        <w:numPr>
          <w:ilvl w:val="1"/>
          <w:numId w:val="7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الفقرة (6): صعوبة المغادرة حالياً</w:t>
      </w:r>
      <w:r w:rsidRPr="00C8507F">
        <w:rPr>
          <w:rFonts w:asciiTheme="majorBidi" w:hAnsiTheme="majorBidi" w:cstheme="majorBidi"/>
          <w:sz w:val="28"/>
          <w:szCs w:val="28"/>
        </w:rPr>
        <w:t xml:space="preserve"> (3.32)</w:t>
      </w:r>
    </w:p>
    <w:p w14:paraId="6213FC4A"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هذه النتائج تشير إلى أن الموظفين يشعرون بالفخر والارتباط العاطفي، ولكنهم لا يشعرون بدرجة عالية من تكاليف المغادرة أو محدودية الخيارات البديلة، مما قد يزيد من احتمالية تنقلهم بين المؤسسات</w:t>
      </w:r>
      <w:r w:rsidRPr="00C8507F">
        <w:rPr>
          <w:rFonts w:asciiTheme="majorBidi" w:hAnsiTheme="majorBidi" w:cstheme="majorBidi"/>
          <w:sz w:val="28"/>
          <w:szCs w:val="28"/>
        </w:rPr>
        <w:t>.</w:t>
      </w:r>
    </w:p>
    <w:p w14:paraId="479F1239"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ثالثاً: نتائج اختبارات طبيعية التوزيع</w:t>
      </w:r>
    </w:p>
    <w:p w14:paraId="3C8AF33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(ج): نتائج اختبار</w:t>
      </w:r>
      <w:r w:rsidRPr="00C8507F">
        <w:rPr>
          <w:rFonts w:asciiTheme="majorBidi" w:hAnsiTheme="majorBidi" w:cstheme="majorBidi"/>
          <w:b/>
          <w:bCs/>
          <w:sz w:val="28"/>
          <w:szCs w:val="28"/>
        </w:rPr>
        <w:t xml:space="preserve"> Kolmogorov-Smirnov </w:t>
      </w:r>
      <w:r w:rsidRPr="00C8507F">
        <w:rPr>
          <w:rFonts w:asciiTheme="majorBidi" w:hAnsiTheme="majorBidi" w:cstheme="majorBidi"/>
          <w:b/>
          <w:bCs/>
          <w:sz w:val="28"/>
          <w:szCs w:val="28"/>
          <w:rtl/>
        </w:rPr>
        <w:t>لطبيعية التوزيع</w:t>
      </w:r>
    </w:p>
    <w:tbl>
      <w:tblPr>
        <w:tblStyle w:val="TableGridLight"/>
        <w:tblW w:w="0" w:type="auto"/>
        <w:tblLook w:val="04A0" w:firstRow="1" w:lastRow="0" w:firstColumn="1" w:lastColumn="0" w:noHBand="0" w:noVBand="1"/>
      </w:tblPr>
      <w:tblGrid>
        <w:gridCol w:w="3193"/>
        <w:gridCol w:w="1362"/>
        <w:gridCol w:w="1496"/>
        <w:gridCol w:w="1498"/>
      </w:tblGrid>
      <w:tr w:rsidR="00B21C4F" w:rsidRPr="00C8507F" w14:paraId="2915D0D1" w14:textId="77777777" w:rsidTr="00C8507F">
        <w:tc>
          <w:tcPr>
            <w:tcW w:w="0" w:type="auto"/>
            <w:shd w:val="clear" w:color="auto" w:fill="F2F2F2" w:themeFill="background1" w:themeFillShade="F2"/>
            <w:vAlign w:val="center"/>
            <w:hideMark/>
          </w:tcPr>
          <w:p w14:paraId="39A07A84"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المتغير</w:t>
            </w:r>
          </w:p>
        </w:tc>
        <w:tc>
          <w:tcPr>
            <w:tcW w:w="0" w:type="auto"/>
            <w:shd w:val="clear" w:color="auto" w:fill="F2F2F2" w:themeFill="background1" w:themeFillShade="F2"/>
            <w:vAlign w:val="center"/>
            <w:hideMark/>
          </w:tcPr>
          <w:p w14:paraId="5C88DA04"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قيمة الاختبار</w:t>
            </w:r>
          </w:p>
        </w:tc>
        <w:tc>
          <w:tcPr>
            <w:tcW w:w="0" w:type="auto"/>
            <w:shd w:val="clear" w:color="auto" w:fill="F2F2F2" w:themeFill="background1" w:themeFillShade="F2"/>
            <w:vAlign w:val="center"/>
            <w:hideMark/>
          </w:tcPr>
          <w:p w14:paraId="0920B0E9"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مستوى الدلالة</w:t>
            </w:r>
          </w:p>
        </w:tc>
        <w:tc>
          <w:tcPr>
            <w:tcW w:w="0" w:type="auto"/>
            <w:shd w:val="clear" w:color="auto" w:fill="F2F2F2" w:themeFill="background1" w:themeFillShade="F2"/>
            <w:vAlign w:val="center"/>
            <w:hideMark/>
          </w:tcPr>
          <w:p w14:paraId="462F8BDF"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النتيجة</w:t>
            </w:r>
          </w:p>
        </w:tc>
      </w:tr>
      <w:tr w:rsidR="00B21C4F" w:rsidRPr="00C8507F" w14:paraId="479D94A4" w14:textId="77777777" w:rsidTr="00C8507F">
        <w:tc>
          <w:tcPr>
            <w:tcW w:w="0" w:type="auto"/>
            <w:hideMark/>
          </w:tcPr>
          <w:p w14:paraId="44F89D7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0" w:type="auto"/>
            <w:hideMark/>
          </w:tcPr>
          <w:p w14:paraId="10BED42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0.082</w:t>
            </w:r>
          </w:p>
        </w:tc>
        <w:tc>
          <w:tcPr>
            <w:tcW w:w="0" w:type="auto"/>
            <w:hideMark/>
          </w:tcPr>
          <w:p w14:paraId="03DC91F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0.142</w:t>
            </w:r>
          </w:p>
        </w:tc>
        <w:tc>
          <w:tcPr>
            <w:tcW w:w="0" w:type="auto"/>
            <w:hideMark/>
          </w:tcPr>
          <w:p w14:paraId="3FD7748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r w:rsidR="00B21C4F" w:rsidRPr="00C8507F" w14:paraId="7C9BBED0" w14:textId="77777777" w:rsidTr="00C8507F">
        <w:tc>
          <w:tcPr>
            <w:tcW w:w="0" w:type="auto"/>
            <w:hideMark/>
          </w:tcPr>
          <w:p w14:paraId="035C234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0" w:type="auto"/>
            <w:hideMark/>
          </w:tcPr>
          <w:p w14:paraId="00C15FF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0.075</w:t>
            </w:r>
          </w:p>
        </w:tc>
        <w:tc>
          <w:tcPr>
            <w:tcW w:w="0" w:type="auto"/>
            <w:hideMark/>
          </w:tcPr>
          <w:p w14:paraId="158C2B8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0.201</w:t>
            </w:r>
          </w:p>
        </w:tc>
        <w:tc>
          <w:tcPr>
            <w:tcW w:w="0" w:type="auto"/>
            <w:hideMark/>
          </w:tcPr>
          <w:p w14:paraId="3D6F945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r w:rsidR="00B21C4F" w:rsidRPr="00C8507F" w14:paraId="6D542469" w14:textId="77777777" w:rsidTr="00C8507F">
        <w:tc>
          <w:tcPr>
            <w:tcW w:w="0" w:type="auto"/>
            <w:hideMark/>
          </w:tcPr>
          <w:p w14:paraId="7DF41FD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تيسير المسؤولية الاجتماعية العامة</w:t>
            </w:r>
          </w:p>
        </w:tc>
        <w:tc>
          <w:tcPr>
            <w:tcW w:w="0" w:type="auto"/>
            <w:hideMark/>
          </w:tcPr>
          <w:p w14:paraId="1976FCC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0.088</w:t>
            </w:r>
          </w:p>
        </w:tc>
        <w:tc>
          <w:tcPr>
            <w:tcW w:w="0" w:type="auto"/>
            <w:hideMark/>
          </w:tcPr>
          <w:p w14:paraId="04CC77F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0.105</w:t>
            </w:r>
          </w:p>
        </w:tc>
        <w:tc>
          <w:tcPr>
            <w:tcW w:w="0" w:type="auto"/>
            <w:hideMark/>
          </w:tcPr>
          <w:p w14:paraId="332353D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r w:rsidR="00B21C4F" w:rsidRPr="00C8507F" w14:paraId="172EC8AF" w14:textId="77777777" w:rsidTr="00C8507F">
        <w:tc>
          <w:tcPr>
            <w:tcW w:w="0" w:type="auto"/>
            <w:hideMark/>
          </w:tcPr>
          <w:p w14:paraId="5005D10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0" w:type="auto"/>
            <w:hideMark/>
          </w:tcPr>
          <w:p w14:paraId="0A3096D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0.079</w:t>
            </w:r>
          </w:p>
        </w:tc>
        <w:tc>
          <w:tcPr>
            <w:tcW w:w="0" w:type="auto"/>
            <w:hideMark/>
          </w:tcPr>
          <w:p w14:paraId="051790C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0.168</w:t>
            </w:r>
          </w:p>
        </w:tc>
        <w:tc>
          <w:tcPr>
            <w:tcW w:w="0" w:type="auto"/>
            <w:hideMark/>
          </w:tcPr>
          <w:p w14:paraId="7419A72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r w:rsidR="00B21C4F" w:rsidRPr="00C8507F" w14:paraId="5B83EC31" w14:textId="77777777" w:rsidTr="00C8507F">
        <w:tc>
          <w:tcPr>
            <w:tcW w:w="0" w:type="auto"/>
            <w:hideMark/>
          </w:tcPr>
          <w:p w14:paraId="78D58D8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0" w:type="auto"/>
            <w:hideMark/>
          </w:tcPr>
          <w:p w14:paraId="33A4725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0.085</w:t>
            </w:r>
          </w:p>
        </w:tc>
        <w:tc>
          <w:tcPr>
            <w:tcW w:w="0" w:type="auto"/>
            <w:hideMark/>
          </w:tcPr>
          <w:p w14:paraId="46C2D02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0.121</w:t>
            </w:r>
          </w:p>
        </w:tc>
        <w:tc>
          <w:tcPr>
            <w:tcW w:w="0" w:type="auto"/>
            <w:hideMark/>
          </w:tcPr>
          <w:p w14:paraId="3AB8B85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r w:rsidR="00B21C4F" w:rsidRPr="00C8507F" w14:paraId="17C0B839" w14:textId="77777777" w:rsidTr="00C8507F">
        <w:tc>
          <w:tcPr>
            <w:tcW w:w="0" w:type="auto"/>
            <w:hideMark/>
          </w:tcPr>
          <w:p w14:paraId="6F08FBC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0" w:type="auto"/>
            <w:hideMark/>
          </w:tcPr>
          <w:p w14:paraId="46B0C5C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0.081</w:t>
            </w:r>
          </w:p>
        </w:tc>
        <w:tc>
          <w:tcPr>
            <w:tcW w:w="0" w:type="auto"/>
            <w:hideMark/>
          </w:tcPr>
          <w:p w14:paraId="06A1640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0.148</w:t>
            </w:r>
          </w:p>
        </w:tc>
        <w:tc>
          <w:tcPr>
            <w:tcW w:w="0" w:type="auto"/>
            <w:hideMark/>
          </w:tcPr>
          <w:p w14:paraId="788815F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r w:rsidR="00B21C4F" w:rsidRPr="00C8507F" w14:paraId="7296380C" w14:textId="77777777" w:rsidTr="00C8507F">
        <w:tc>
          <w:tcPr>
            <w:tcW w:w="0" w:type="auto"/>
            <w:hideMark/>
          </w:tcPr>
          <w:p w14:paraId="57681B6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التنظيمي (الكلي)</w:t>
            </w:r>
          </w:p>
        </w:tc>
        <w:tc>
          <w:tcPr>
            <w:tcW w:w="0" w:type="auto"/>
            <w:hideMark/>
          </w:tcPr>
          <w:p w14:paraId="4FF111B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0.076</w:t>
            </w:r>
          </w:p>
        </w:tc>
        <w:tc>
          <w:tcPr>
            <w:tcW w:w="0" w:type="auto"/>
            <w:hideMark/>
          </w:tcPr>
          <w:p w14:paraId="6E409F1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0.195</w:t>
            </w:r>
          </w:p>
        </w:tc>
        <w:tc>
          <w:tcPr>
            <w:tcW w:w="0" w:type="auto"/>
            <w:hideMark/>
          </w:tcPr>
          <w:p w14:paraId="402550B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التوزيع طبيعي</w:t>
            </w:r>
          </w:p>
        </w:tc>
      </w:tr>
    </w:tbl>
    <w:p w14:paraId="07F10DB6"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 xml:space="preserve">تشير جميع قيم مستوى الدلالة إلى أنها أكبر من (0.05)، مما يعني أن البيانات تتبع التوزيع الطبيعي، وبالتالي يمكن تطبيق الاختبارات </w:t>
      </w:r>
      <w:proofErr w:type="spellStart"/>
      <w:r w:rsidRPr="00C8507F">
        <w:rPr>
          <w:rFonts w:asciiTheme="majorBidi" w:hAnsiTheme="majorBidi" w:cstheme="majorBidi"/>
          <w:sz w:val="28"/>
          <w:szCs w:val="28"/>
          <w:rtl/>
        </w:rPr>
        <w:t>البارامترية</w:t>
      </w:r>
      <w:proofErr w:type="spellEnd"/>
      <w:r w:rsidRPr="00C8507F">
        <w:rPr>
          <w:rFonts w:asciiTheme="majorBidi" w:hAnsiTheme="majorBidi" w:cstheme="majorBidi"/>
          <w:sz w:val="28"/>
          <w:szCs w:val="28"/>
        </w:rPr>
        <w:t xml:space="preserve"> (</w:t>
      </w:r>
      <w:r w:rsidRPr="00C8507F">
        <w:rPr>
          <w:rFonts w:asciiTheme="majorBidi" w:hAnsiTheme="majorBidi" w:cstheme="majorBidi"/>
          <w:sz w:val="28"/>
          <w:szCs w:val="28"/>
          <w:rtl/>
        </w:rPr>
        <w:t>كاختبار بيرسون، وتحليل الانحدار، واختبار</w:t>
      </w:r>
      <w:r w:rsidRPr="00C8507F">
        <w:rPr>
          <w:rFonts w:asciiTheme="majorBidi" w:hAnsiTheme="majorBidi" w:cstheme="majorBidi"/>
          <w:sz w:val="28"/>
          <w:szCs w:val="28"/>
        </w:rPr>
        <w:t xml:space="preserve"> T</w:t>
      </w:r>
      <w:r w:rsidRPr="00C8507F">
        <w:rPr>
          <w:rFonts w:asciiTheme="majorBidi" w:hAnsiTheme="majorBidi" w:cstheme="majorBidi"/>
          <w:sz w:val="28"/>
          <w:szCs w:val="28"/>
          <w:rtl/>
        </w:rPr>
        <w:t>، وتحليل التباين</w:t>
      </w:r>
      <w:r w:rsidRPr="00C8507F">
        <w:rPr>
          <w:rFonts w:asciiTheme="majorBidi" w:hAnsiTheme="majorBidi" w:cstheme="majorBidi"/>
          <w:sz w:val="28"/>
          <w:szCs w:val="28"/>
        </w:rPr>
        <w:t xml:space="preserve">) </w:t>
      </w:r>
      <w:r w:rsidRPr="00C8507F">
        <w:rPr>
          <w:rFonts w:asciiTheme="majorBidi" w:hAnsiTheme="majorBidi" w:cstheme="majorBidi"/>
          <w:sz w:val="28"/>
          <w:szCs w:val="28"/>
          <w:rtl/>
        </w:rPr>
        <w:t>بثقة</w:t>
      </w:r>
      <w:r w:rsidRPr="00C8507F">
        <w:rPr>
          <w:rFonts w:asciiTheme="majorBidi" w:hAnsiTheme="majorBidi" w:cstheme="majorBidi"/>
          <w:sz w:val="28"/>
          <w:szCs w:val="28"/>
        </w:rPr>
        <w:t>.</w:t>
      </w:r>
    </w:p>
    <w:p w14:paraId="4FBA2906"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رابعاً: نتائج تحليل العوامل الاستكشافية</w:t>
      </w:r>
      <w:r w:rsidRPr="00C8507F">
        <w:rPr>
          <w:rFonts w:asciiTheme="majorBidi" w:hAnsiTheme="majorBidi" w:cstheme="majorBidi"/>
          <w:b/>
          <w:bCs/>
          <w:sz w:val="28"/>
          <w:szCs w:val="28"/>
        </w:rPr>
        <w:t xml:space="preserve"> (Exploratory Factor Analysis)</w:t>
      </w:r>
    </w:p>
    <w:p w14:paraId="33C4B85A"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تم استخدام تحليل العوامل الاستكشافية</w:t>
      </w:r>
      <w:r w:rsidRPr="00C8507F">
        <w:rPr>
          <w:rFonts w:asciiTheme="majorBidi" w:hAnsiTheme="majorBidi" w:cstheme="majorBidi"/>
          <w:sz w:val="28"/>
          <w:szCs w:val="28"/>
        </w:rPr>
        <w:t xml:space="preserve"> (EFA) </w:t>
      </w:r>
      <w:r w:rsidRPr="00C8507F">
        <w:rPr>
          <w:rFonts w:asciiTheme="majorBidi" w:hAnsiTheme="majorBidi" w:cstheme="majorBidi"/>
          <w:sz w:val="28"/>
          <w:szCs w:val="28"/>
          <w:rtl/>
        </w:rPr>
        <w:t xml:space="preserve">للتأكد من البنية </w:t>
      </w:r>
      <w:proofErr w:type="spellStart"/>
      <w:r w:rsidRPr="00C8507F">
        <w:rPr>
          <w:rFonts w:asciiTheme="majorBidi" w:hAnsiTheme="majorBidi" w:cstheme="majorBidi"/>
          <w:sz w:val="28"/>
          <w:szCs w:val="28"/>
          <w:rtl/>
        </w:rPr>
        <w:t>العاملية</w:t>
      </w:r>
      <w:proofErr w:type="spellEnd"/>
      <w:r w:rsidRPr="00C8507F">
        <w:rPr>
          <w:rFonts w:asciiTheme="majorBidi" w:hAnsiTheme="majorBidi" w:cstheme="majorBidi"/>
          <w:sz w:val="28"/>
          <w:szCs w:val="28"/>
          <w:rtl/>
        </w:rPr>
        <w:t xml:space="preserve"> للأداة (الاستبانة) في البيئة السعودية، حيث تم تطبيق اختبار</w:t>
      </w:r>
      <w:r w:rsidRPr="00C8507F">
        <w:rPr>
          <w:rFonts w:asciiTheme="majorBidi" w:hAnsiTheme="majorBidi" w:cstheme="majorBidi"/>
          <w:sz w:val="28"/>
          <w:szCs w:val="28"/>
        </w:rPr>
        <w:t xml:space="preserve"> (KMO) </w:t>
      </w:r>
      <w:r w:rsidRPr="00C8507F">
        <w:rPr>
          <w:rFonts w:asciiTheme="majorBidi" w:hAnsiTheme="majorBidi" w:cstheme="majorBidi"/>
          <w:sz w:val="28"/>
          <w:szCs w:val="28"/>
          <w:rtl/>
        </w:rPr>
        <w:t>واختبار</w:t>
      </w:r>
      <w:r w:rsidRPr="00C8507F">
        <w:rPr>
          <w:rFonts w:asciiTheme="majorBidi" w:hAnsiTheme="majorBidi" w:cstheme="majorBidi"/>
          <w:sz w:val="28"/>
          <w:szCs w:val="28"/>
        </w:rPr>
        <w:t xml:space="preserve"> (Bartlett) </w:t>
      </w:r>
      <w:r w:rsidRPr="00C8507F">
        <w:rPr>
          <w:rFonts w:asciiTheme="majorBidi" w:hAnsiTheme="majorBidi" w:cstheme="majorBidi"/>
          <w:sz w:val="28"/>
          <w:szCs w:val="28"/>
          <w:rtl/>
        </w:rPr>
        <w:t>للتحقق من ملاءمة البيانات لتحليل العوامل</w:t>
      </w:r>
      <w:r w:rsidRPr="00C8507F">
        <w:rPr>
          <w:rFonts w:asciiTheme="majorBidi" w:hAnsiTheme="majorBidi" w:cstheme="majorBidi"/>
          <w:sz w:val="28"/>
          <w:szCs w:val="28"/>
        </w:rPr>
        <w:t>.</w:t>
      </w:r>
    </w:p>
    <w:p w14:paraId="1CE12120"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(د): نتائج اختبار</w:t>
      </w:r>
      <w:r w:rsidRPr="00C8507F">
        <w:rPr>
          <w:rFonts w:asciiTheme="majorBidi" w:hAnsiTheme="majorBidi" w:cstheme="majorBidi"/>
          <w:b/>
          <w:bCs/>
          <w:sz w:val="28"/>
          <w:szCs w:val="28"/>
        </w:rPr>
        <w:t xml:space="preserve"> KMO </w:t>
      </w:r>
      <w:proofErr w:type="gramStart"/>
      <w:r w:rsidRPr="00C8507F">
        <w:rPr>
          <w:rFonts w:asciiTheme="majorBidi" w:hAnsiTheme="majorBidi" w:cstheme="majorBidi"/>
          <w:b/>
          <w:bCs/>
          <w:sz w:val="28"/>
          <w:szCs w:val="28"/>
          <w:rtl/>
        </w:rPr>
        <w:t>و</w:t>
      </w:r>
      <w:r w:rsidRPr="00C8507F">
        <w:rPr>
          <w:rFonts w:asciiTheme="majorBidi" w:hAnsiTheme="majorBidi" w:cstheme="majorBidi"/>
          <w:b/>
          <w:bCs/>
          <w:sz w:val="28"/>
          <w:szCs w:val="28"/>
        </w:rPr>
        <w:t xml:space="preserve"> Bartlett</w:t>
      </w:r>
      <w:proofErr w:type="gramEnd"/>
      <w:r w:rsidRPr="00C8507F">
        <w:rPr>
          <w:rFonts w:asciiTheme="majorBidi" w:hAnsiTheme="majorBidi" w:cstheme="majorBidi"/>
          <w:b/>
          <w:bCs/>
          <w:sz w:val="28"/>
          <w:szCs w:val="28"/>
        </w:rPr>
        <w:t xml:space="preserve"> </w:t>
      </w:r>
      <w:r w:rsidRPr="00C8507F">
        <w:rPr>
          <w:rFonts w:asciiTheme="majorBidi" w:hAnsiTheme="majorBidi" w:cstheme="majorBidi"/>
          <w:b/>
          <w:bCs/>
          <w:sz w:val="28"/>
          <w:szCs w:val="28"/>
          <w:rtl/>
        </w:rPr>
        <w:t>لمحور ممارسات الموارد البشرية المسؤولة</w:t>
      </w:r>
    </w:p>
    <w:tbl>
      <w:tblPr>
        <w:tblStyle w:val="TableGridLight"/>
        <w:tblW w:w="8138" w:type="dxa"/>
        <w:tblLook w:val="04A0" w:firstRow="1" w:lastRow="0" w:firstColumn="1" w:lastColumn="0" w:noHBand="0" w:noVBand="1"/>
      </w:tblPr>
      <w:tblGrid>
        <w:gridCol w:w="6115"/>
        <w:gridCol w:w="2023"/>
      </w:tblGrid>
      <w:tr w:rsidR="00B21C4F" w:rsidRPr="00C8507F" w14:paraId="4B7D17FB" w14:textId="77777777" w:rsidTr="00C8507F">
        <w:tc>
          <w:tcPr>
            <w:tcW w:w="6115" w:type="dxa"/>
            <w:shd w:val="clear" w:color="auto" w:fill="F2F2F2" w:themeFill="background1" w:themeFillShade="F2"/>
            <w:vAlign w:val="center"/>
            <w:hideMark/>
          </w:tcPr>
          <w:p w14:paraId="03C08698"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المؤشر</w:t>
            </w:r>
          </w:p>
        </w:tc>
        <w:tc>
          <w:tcPr>
            <w:tcW w:w="0" w:type="auto"/>
            <w:shd w:val="clear" w:color="auto" w:fill="F2F2F2" w:themeFill="background1" w:themeFillShade="F2"/>
            <w:vAlign w:val="center"/>
            <w:hideMark/>
          </w:tcPr>
          <w:p w14:paraId="0BF83104"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القيمة</w:t>
            </w:r>
          </w:p>
        </w:tc>
      </w:tr>
      <w:tr w:rsidR="00B21C4F" w:rsidRPr="00C8507F" w14:paraId="3D4A87FA" w14:textId="77777777" w:rsidTr="00C8507F">
        <w:tc>
          <w:tcPr>
            <w:tcW w:w="6115" w:type="dxa"/>
            <w:hideMark/>
          </w:tcPr>
          <w:p w14:paraId="190DD47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KMO</w:t>
            </w:r>
          </w:p>
        </w:tc>
        <w:tc>
          <w:tcPr>
            <w:tcW w:w="0" w:type="auto"/>
            <w:hideMark/>
          </w:tcPr>
          <w:p w14:paraId="429DDD9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0.862</w:t>
            </w:r>
          </w:p>
        </w:tc>
      </w:tr>
      <w:tr w:rsidR="00B21C4F" w:rsidRPr="00C8507F" w14:paraId="50A66C79" w14:textId="77777777" w:rsidTr="00C8507F">
        <w:tc>
          <w:tcPr>
            <w:tcW w:w="6115" w:type="dxa"/>
            <w:hideMark/>
          </w:tcPr>
          <w:p w14:paraId="6F4F5C6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Bartlett's Test of Sphericity (Approx. Chi-Square)</w:t>
            </w:r>
          </w:p>
        </w:tc>
        <w:tc>
          <w:tcPr>
            <w:tcW w:w="0" w:type="auto"/>
            <w:hideMark/>
          </w:tcPr>
          <w:p w14:paraId="5298F2C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2145.632</w:t>
            </w:r>
          </w:p>
        </w:tc>
      </w:tr>
      <w:tr w:rsidR="00B21C4F" w:rsidRPr="00C8507F" w14:paraId="3B008987" w14:textId="77777777" w:rsidTr="00C8507F">
        <w:tc>
          <w:tcPr>
            <w:tcW w:w="6115" w:type="dxa"/>
            <w:hideMark/>
          </w:tcPr>
          <w:p w14:paraId="1B9C2FEE" w14:textId="262C32B6" w:rsidR="00B21C4F" w:rsidRPr="00C8507F" w:rsidRDefault="00C8507F" w:rsidP="00222393">
            <w:pPr>
              <w:spacing w:line="360" w:lineRule="auto"/>
              <w:jc w:val="both"/>
              <w:rPr>
                <w:rFonts w:asciiTheme="majorBidi" w:hAnsiTheme="majorBidi" w:cstheme="majorBidi"/>
                <w:sz w:val="28"/>
                <w:szCs w:val="28"/>
              </w:rPr>
            </w:pPr>
            <w:proofErr w:type="spellStart"/>
            <w:r w:rsidRPr="00C8507F">
              <w:rPr>
                <w:rFonts w:asciiTheme="majorBidi" w:hAnsiTheme="majorBidi" w:cstheme="majorBidi"/>
                <w:sz w:val="28"/>
                <w:szCs w:val="28"/>
              </w:rPr>
              <w:t>D</w:t>
            </w:r>
            <w:r w:rsidR="00B21C4F" w:rsidRPr="00C8507F">
              <w:rPr>
                <w:rFonts w:asciiTheme="majorBidi" w:hAnsiTheme="majorBidi" w:cstheme="majorBidi"/>
                <w:sz w:val="28"/>
                <w:szCs w:val="28"/>
              </w:rPr>
              <w:t>f</w:t>
            </w:r>
            <w:proofErr w:type="spellEnd"/>
          </w:p>
        </w:tc>
        <w:tc>
          <w:tcPr>
            <w:tcW w:w="0" w:type="auto"/>
            <w:hideMark/>
          </w:tcPr>
          <w:p w14:paraId="51E78C5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105</w:t>
            </w:r>
          </w:p>
        </w:tc>
      </w:tr>
      <w:tr w:rsidR="00B21C4F" w:rsidRPr="00C8507F" w14:paraId="2CABFBB0" w14:textId="77777777" w:rsidTr="00C8507F">
        <w:tc>
          <w:tcPr>
            <w:tcW w:w="6115" w:type="dxa"/>
            <w:hideMark/>
          </w:tcPr>
          <w:p w14:paraId="1EA8CD4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Sig.</w:t>
            </w:r>
          </w:p>
        </w:tc>
        <w:tc>
          <w:tcPr>
            <w:tcW w:w="0" w:type="auto"/>
            <w:hideMark/>
          </w:tcPr>
          <w:p w14:paraId="4CD89A8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bl>
    <w:p w14:paraId="5CE36AF3"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(هـ): نتائج اختبار</w:t>
      </w:r>
      <w:r w:rsidRPr="00C8507F">
        <w:rPr>
          <w:rFonts w:asciiTheme="majorBidi" w:hAnsiTheme="majorBidi" w:cstheme="majorBidi"/>
          <w:b/>
          <w:bCs/>
          <w:sz w:val="28"/>
          <w:szCs w:val="28"/>
        </w:rPr>
        <w:t xml:space="preserve"> KMO </w:t>
      </w:r>
      <w:proofErr w:type="gramStart"/>
      <w:r w:rsidRPr="00C8507F">
        <w:rPr>
          <w:rFonts w:asciiTheme="majorBidi" w:hAnsiTheme="majorBidi" w:cstheme="majorBidi"/>
          <w:b/>
          <w:bCs/>
          <w:sz w:val="28"/>
          <w:szCs w:val="28"/>
          <w:rtl/>
        </w:rPr>
        <w:t>و</w:t>
      </w:r>
      <w:r w:rsidRPr="00C8507F">
        <w:rPr>
          <w:rFonts w:asciiTheme="majorBidi" w:hAnsiTheme="majorBidi" w:cstheme="majorBidi"/>
          <w:b/>
          <w:bCs/>
          <w:sz w:val="28"/>
          <w:szCs w:val="28"/>
        </w:rPr>
        <w:t xml:space="preserve"> Bartlett</w:t>
      </w:r>
      <w:proofErr w:type="gramEnd"/>
      <w:r w:rsidRPr="00C8507F">
        <w:rPr>
          <w:rFonts w:asciiTheme="majorBidi" w:hAnsiTheme="majorBidi" w:cstheme="majorBidi"/>
          <w:b/>
          <w:bCs/>
          <w:sz w:val="28"/>
          <w:szCs w:val="28"/>
        </w:rPr>
        <w:t xml:space="preserve"> </w:t>
      </w:r>
      <w:r w:rsidRPr="00C8507F">
        <w:rPr>
          <w:rFonts w:asciiTheme="majorBidi" w:hAnsiTheme="majorBidi" w:cstheme="majorBidi"/>
          <w:b/>
          <w:bCs/>
          <w:sz w:val="28"/>
          <w:szCs w:val="28"/>
          <w:rtl/>
        </w:rPr>
        <w:t>لمحور الولاء التنظيمي</w:t>
      </w:r>
    </w:p>
    <w:tbl>
      <w:tblPr>
        <w:tblStyle w:val="TableGridLight"/>
        <w:tblW w:w="8138" w:type="dxa"/>
        <w:tblLook w:val="04A0" w:firstRow="1" w:lastRow="0" w:firstColumn="1" w:lastColumn="0" w:noHBand="0" w:noVBand="1"/>
      </w:tblPr>
      <w:tblGrid>
        <w:gridCol w:w="6115"/>
        <w:gridCol w:w="2023"/>
      </w:tblGrid>
      <w:tr w:rsidR="00B21C4F" w:rsidRPr="00C8507F" w14:paraId="6023D55E" w14:textId="77777777" w:rsidTr="00C8507F">
        <w:tc>
          <w:tcPr>
            <w:tcW w:w="6115" w:type="dxa"/>
            <w:shd w:val="clear" w:color="auto" w:fill="F2F2F2" w:themeFill="background1" w:themeFillShade="F2"/>
            <w:vAlign w:val="center"/>
            <w:hideMark/>
          </w:tcPr>
          <w:p w14:paraId="1B8AC838"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المؤشر</w:t>
            </w:r>
          </w:p>
        </w:tc>
        <w:tc>
          <w:tcPr>
            <w:tcW w:w="0" w:type="auto"/>
            <w:shd w:val="clear" w:color="auto" w:fill="F2F2F2" w:themeFill="background1" w:themeFillShade="F2"/>
            <w:vAlign w:val="center"/>
            <w:hideMark/>
          </w:tcPr>
          <w:p w14:paraId="362FBAF3"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القيمة</w:t>
            </w:r>
          </w:p>
        </w:tc>
      </w:tr>
      <w:tr w:rsidR="00B21C4F" w:rsidRPr="00C8507F" w14:paraId="77E6B828" w14:textId="77777777" w:rsidTr="00C8507F">
        <w:tc>
          <w:tcPr>
            <w:tcW w:w="6115" w:type="dxa"/>
            <w:hideMark/>
          </w:tcPr>
          <w:p w14:paraId="59BD4FD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KMO</w:t>
            </w:r>
          </w:p>
        </w:tc>
        <w:tc>
          <w:tcPr>
            <w:tcW w:w="0" w:type="auto"/>
            <w:hideMark/>
          </w:tcPr>
          <w:p w14:paraId="4EADAD8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0.879</w:t>
            </w:r>
          </w:p>
        </w:tc>
      </w:tr>
      <w:tr w:rsidR="00B21C4F" w:rsidRPr="00C8507F" w14:paraId="0414AF81" w14:textId="77777777" w:rsidTr="00C8507F">
        <w:tc>
          <w:tcPr>
            <w:tcW w:w="6115" w:type="dxa"/>
            <w:hideMark/>
          </w:tcPr>
          <w:p w14:paraId="6933C57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Bartlett's Test of Sphericity (Approx. Chi-Square)</w:t>
            </w:r>
          </w:p>
        </w:tc>
        <w:tc>
          <w:tcPr>
            <w:tcW w:w="0" w:type="auto"/>
            <w:hideMark/>
          </w:tcPr>
          <w:p w14:paraId="022C99C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2356.841</w:t>
            </w:r>
          </w:p>
        </w:tc>
      </w:tr>
      <w:tr w:rsidR="00B21C4F" w:rsidRPr="00C8507F" w14:paraId="0206A844" w14:textId="77777777" w:rsidTr="00C8507F">
        <w:tc>
          <w:tcPr>
            <w:tcW w:w="6115" w:type="dxa"/>
            <w:hideMark/>
          </w:tcPr>
          <w:p w14:paraId="289DA888" w14:textId="54389678" w:rsidR="00B21C4F" w:rsidRPr="00C8507F" w:rsidRDefault="00C8507F" w:rsidP="00222393">
            <w:pPr>
              <w:spacing w:line="360" w:lineRule="auto"/>
              <w:jc w:val="both"/>
              <w:rPr>
                <w:rFonts w:asciiTheme="majorBidi" w:hAnsiTheme="majorBidi" w:cstheme="majorBidi"/>
                <w:sz w:val="28"/>
                <w:szCs w:val="28"/>
              </w:rPr>
            </w:pPr>
            <w:proofErr w:type="spellStart"/>
            <w:r w:rsidRPr="00C8507F">
              <w:rPr>
                <w:rFonts w:asciiTheme="majorBidi" w:hAnsiTheme="majorBidi" w:cstheme="majorBidi"/>
                <w:sz w:val="28"/>
                <w:szCs w:val="28"/>
              </w:rPr>
              <w:t>D</w:t>
            </w:r>
            <w:r w:rsidR="00B21C4F" w:rsidRPr="00C8507F">
              <w:rPr>
                <w:rFonts w:asciiTheme="majorBidi" w:hAnsiTheme="majorBidi" w:cstheme="majorBidi"/>
                <w:sz w:val="28"/>
                <w:szCs w:val="28"/>
              </w:rPr>
              <w:t>f</w:t>
            </w:r>
            <w:proofErr w:type="spellEnd"/>
          </w:p>
        </w:tc>
        <w:tc>
          <w:tcPr>
            <w:tcW w:w="0" w:type="auto"/>
            <w:hideMark/>
          </w:tcPr>
          <w:p w14:paraId="43572A8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105</w:t>
            </w:r>
          </w:p>
        </w:tc>
      </w:tr>
      <w:tr w:rsidR="00B21C4F" w:rsidRPr="00C8507F" w14:paraId="4163A96A" w14:textId="77777777" w:rsidTr="00C8507F">
        <w:tc>
          <w:tcPr>
            <w:tcW w:w="6115" w:type="dxa"/>
            <w:hideMark/>
          </w:tcPr>
          <w:p w14:paraId="5471EB3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Sig.</w:t>
            </w:r>
          </w:p>
        </w:tc>
        <w:tc>
          <w:tcPr>
            <w:tcW w:w="0" w:type="auto"/>
            <w:hideMark/>
          </w:tcPr>
          <w:p w14:paraId="3159141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bl>
    <w:p w14:paraId="27672E29"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تشير قيم</w:t>
      </w:r>
      <w:r w:rsidRPr="00C8507F">
        <w:rPr>
          <w:rFonts w:asciiTheme="majorBidi" w:hAnsiTheme="majorBidi" w:cstheme="majorBidi"/>
          <w:sz w:val="28"/>
          <w:szCs w:val="28"/>
        </w:rPr>
        <w:t xml:space="preserve"> (KMO) </w:t>
      </w:r>
      <w:r w:rsidRPr="00C8507F">
        <w:rPr>
          <w:rFonts w:asciiTheme="majorBidi" w:hAnsiTheme="majorBidi" w:cstheme="majorBidi"/>
          <w:sz w:val="28"/>
          <w:szCs w:val="28"/>
          <w:rtl/>
        </w:rPr>
        <w:t>التي تتجاوز (0.80) إلى أن البيانات ملائمة بشكل جيد لتحليل العوامل، كما تشير قيم اختبار</w:t>
      </w:r>
      <w:r w:rsidRPr="00C8507F">
        <w:rPr>
          <w:rFonts w:asciiTheme="majorBidi" w:hAnsiTheme="majorBidi" w:cstheme="majorBidi"/>
          <w:sz w:val="28"/>
          <w:szCs w:val="28"/>
        </w:rPr>
        <w:t xml:space="preserve"> (Bartlett) </w:t>
      </w:r>
      <w:r w:rsidRPr="00C8507F">
        <w:rPr>
          <w:rFonts w:asciiTheme="majorBidi" w:hAnsiTheme="majorBidi" w:cstheme="majorBidi"/>
          <w:sz w:val="28"/>
          <w:szCs w:val="28"/>
          <w:rtl/>
        </w:rPr>
        <w:t>ذات الدلالة الإحصائية (0.000) إلى وجود ارتباطات كافية بين المتغيرات لتبرير تحليل العوامل</w:t>
      </w:r>
      <w:r w:rsidRPr="00C8507F">
        <w:rPr>
          <w:rFonts w:asciiTheme="majorBidi" w:hAnsiTheme="majorBidi" w:cstheme="majorBidi"/>
          <w:sz w:val="28"/>
          <w:szCs w:val="28"/>
        </w:rPr>
        <w:t>.</w:t>
      </w:r>
    </w:p>
    <w:p w14:paraId="7A38E8CA" w14:textId="77777777" w:rsidR="00C8507F" w:rsidRDefault="00C8507F" w:rsidP="00222393">
      <w:pPr>
        <w:spacing w:after="0" w:line="360" w:lineRule="auto"/>
        <w:jc w:val="both"/>
        <w:rPr>
          <w:rFonts w:asciiTheme="majorBidi" w:hAnsiTheme="majorBidi" w:cstheme="majorBidi"/>
          <w:b/>
          <w:bCs/>
          <w:sz w:val="28"/>
          <w:szCs w:val="28"/>
          <w:rtl/>
        </w:rPr>
      </w:pPr>
    </w:p>
    <w:p w14:paraId="3C62AEE4" w14:textId="23511FAD" w:rsidR="00B21C4F" w:rsidRPr="00C8507F" w:rsidRDefault="00B21C4F" w:rsidP="00C8507F">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lastRenderedPageBreak/>
        <w:t>نتائج تحليل العوامل</w:t>
      </w:r>
      <w:r w:rsidRPr="00C8507F">
        <w:rPr>
          <w:rFonts w:asciiTheme="majorBidi" w:hAnsiTheme="majorBidi" w:cstheme="majorBidi"/>
          <w:b/>
          <w:bCs/>
          <w:sz w:val="28"/>
          <w:szCs w:val="28"/>
        </w:rPr>
        <w:t>:</w:t>
      </w:r>
    </w:p>
    <w:p w14:paraId="30DC2C0F" w14:textId="77777777" w:rsidR="00B21C4F" w:rsidRPr="00C8507F" w:rsidRDefault="00B21C4F">
      <w:pPr>
        <w:numPr>
          <w:ilvl w:val="0"/>
          <w:numId w:val="7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تم استخراج ثلاثة عوامل لمحور ممارسات الموارد البشرية المسؤولة، تفسر مجتمعة (68.5%) من التباين الكلي</w:t>
      </w:r>
      <w:r w:rsidRPr="00C8507F">
        <w:rPr>
          <w:rFonts w:asciiTheme="majorBidi" w:hAnsiTheme="majorBidi" w:cstheme="majorBidi"/>
          <w:sz w:val="28"/>
          <w:szCs w:val="28"/>
        </w:rPr>
        <w:t>.</w:t>
      </w:r>
    </w:p>
    <w:p w14:paraId="0992FD04" w14:textId="77777777" w:rsidR="00B21C4F" w:rsidRPr="00C8507F" w:rsidRDefault="00B21C4F">
      <w:pPr>
        <w:numPr>
          <w:ilvl w:val="0"/>
          <w:numId w:val="7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تم استخراج ثلاثة عوامل لمحور الولاء التنظيمي، تفسر مجتمعة (71.2%) من التباين الكلي</w:t>
      </w:r>
      <w:r w:rsidRPr="00C8507F">
        <w:rPr>
          <w:rFonts w:asciiTheme="majorBidi" w:hAnsiTheme="majorBidi" w:cstheme="majorBidi"/>
          <w:sz w:val="28"/>
          <w:szCs w:val="28"/>
        </w:rPr>
        <w:t>.</w:t>
      </w:r>
    </w:p>
    <w:p w14:paraId="67013374" w14:textId="77777777" w:rsidR="00B21C4F" w:rsidRPr="00C8507F" w:rsidRDefault="00B21C4F">
      <w:pPr>
        <w:numPr>
          <w:ilvl w:val="0"/>
          <w:numId w:val="7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 xml:space="preserve">كانت الأحمال </w:t>
      </w:r>
      <w:proofErr w:type="spellStart"/>
      <w:r w:rsidRPr="00C8507F">
        <w:rPr>
          <w:rFonts w:asciiTheme="majorBidi" w:hAnsiTheme="majorBidi" w:cstheme="majorBidi"/>
          <w:sz w:val="28"/>
          <w:szCs w:val="28"/>
          <w:rtl/>
        </w:rPr>
        <w:t>العاملية</w:t>
      </w:r>
      <w:proofErr w:type="spellEnd"/>
      <w:r w:rsidRPr="00C8507F">
        <w:rPr>
          <w:rFonts w:asciiTheme="majorBidi" w:hAnsiTheme="majorBidi" w:cstheme="majorBidi"/>
          <w:sz w:val="28"/>
          <w:szCs w:val="28"/>
        </w:rPr>
        <w:t xml:space="preserve"> (Factor Loadings) </w:t>
      </w:r>
      <w:r w:rsidRPr="00C8507F">
        <w:rPr>
          <w:rFonts w:asciiTheme="majorBidi" w:hAnsiTheme="majorBidi" w:cstheme="majorBidi"/>
          <w:sz w:val="28"/>
          <w:szCs w:val="28"/>
          <w:rtl/>
        </w:rPr>
        <w:t>لجميع الفقرات أعلى من (0.40)، مما يؤكد أن كل فقرة ترتبط بالعامل الذي صممت لقياسه</w:t>
      </w:r>
      <w:r w:rsidRPr="00C8507F">
        <w:rPr>
          <w:rFonts w:asciiTheme="majorBidi" w:hAnsiTheme="majorBidi" w:cstheme="majorBidi"/>
          <w:sz w:val="28"/>
          <w:szCs w:val="28"/>
        </w:rPr>
        <w:t>.</w:t>
      </w:r>
    </w:p>
    <w:p w14:paraId="4616F459"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خامساً: نتائج تحليل الانحدار المتعدد التفصيلية</w:t>
      </w:r>
    </w:p>
    <w:p w14:paraId="79A8E28E"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(و): نتائج تحليل الانحدار المتعدد لأثر ممارسات الموارد البشرية المسؤولة في الولاء العاطفي</w:t>
      </w:r>
    </w:p>
    <w:tbl>
      <w:tblPr>
        <w:tblStyle w:val="TableGridLight"/>
        <w:tblW w:w="0" w:type="auto"/>
        <w:tblLook w:val="04A0" w:firstRow="1" w:lastRow="0" w:firstColumn="1" w:lastColumn="0" w:noHBand="0" w:noVBand="1"/>
      </w:tblPr>
      <w:tblGrid>
        <w:gridCol w:w="4045"/>
        <w:gridCol w:w="1773"/>
        <w:gridCol w:w="1015"/>
        <w:gridCol w:w="1989"/>
      </w:tblGrid>
      <w:tr w:rsidR="00B21C4F" w:rsidRPr="00C8507F" w14:paraId="2FAB802F" w14:textId="77777777" w:rsidTr="00C8507F">
        <w:tc>
          <w:tcPr>
            <w:tcW w:w="4045" w:type="dxa"/>
            <w:shd w:val="clear" w:color="auto" w:fill="F2F2F2" w:themeFill="background1" w:themeFillShade="F2"/>
            <w:vAlign w:val="center"/>
            <w:hideMark/>
          </w:tcPr>
          <w:p w14:paraId="5F0854D3"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المتغير المستقل</w:t>
            </w:r>
          </w:p>
        </w:tc>
        <w:tc>
          <w:tcPr>
            <w:tcW w:w="1773" w:type="dxa"/>
            <w:shd w:val="clear" w:color="auto" w:fill="F2F2F2" w:themeFill="background1" w:themeFillShade="F2"/>
            <w:vAlign w:val="center"/>
            <w:hideMark/>
          </w:tcPr>
          <w:p w14:paraId="5DAB0A94"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معامل الانحدار المعياري</w:t>
            </w:r>
            <w:r w:rsidRPr="00C8507F">
              <w:rPr>
                <w:rFonts w:asciiTheme="majorBidi" w:hAnsiTheme="majorBidi" w:cstheme="majorBidi"/>
                <w:b/>
                <w:bCs/>
                <w:sz w:val="28"/>
                <w:szCs w:val="28"/>
              </w:rPr>
              <w:t xml:space="preserve"> (β)</w:t>
            </w:r>
          </w:p>
        </w:tc>
        <w:tc>
          <w:tcPr>
            <w:tcW w:w="0" w:type="auto"/>
            <w:shd w:val="clear" w:color="auto" w:fill="F2F2F2" w:themeFill="background1" w:themeFillShade="F2"/>
            <w:vAlign w:val="center"/>
            <w:hideMark/>
          </w:tcPr>
          <w:p w14:paraId="05C1A723"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قيمة</w:t>
            </w:r>
            <w:r w:rsidRPr="00C8507F">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7135953F"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مستوى الدلالة</w:t>
            </w:r>
            <w:r w:rsidRPr="00C8507F">
              <w:rPr>
                <w:rFonts w:asciiTheme="majorBidi" w:hAnsiTheme="majorBidi" w:cstheme="majorBidi"/>
                <w:b/>
                <w:bCs/>
                <w:sz w:val="28"/>
                <w:szCs w:val="28"/>
              </w:rPr>
              <w:t xml:space="preserve"> (Sig)</w:t>
            </w:r>
          </w:p>
        </w:tc>
      </w:tr>
      <w:tr w:rsidR="00B21C4F" w:rsidRPr="00C8507F" w14:paraId="09A78188" w14:textId="77777777" w:rsidTr="00C8507F">
        <w:tc>
          <w:tcPr>
            <w:tcW w:w="4045" w:type="dxa"/>
            <w:hideMark/>
          </w:tcPr>
          <w:p w14:paraId="61614CE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1773" w:type="dxa"/>
            <w:hideMark/>
          </w:tcPr>
          <w:p w14:paraId="6CD1601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0.22</w:t>
            </w:r>
          </w:p>
        </w:tc>
        <w:tc>
          <w:tcPr>
            <w:tcW w:w="0" w:type="auto"/>
            <w:hideMark/>
          </w:tcPr>
          <w:p w14:paraId="375F2D9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4.15</w:t>
            </w:r>
          </w:p>
        </w:tc>
        <w:tc>
          <w:tcPr>
            <w:tcW w:w="0" w:type="auto"/>
            <w:hideMark/>
          </w:tcPr>
          <w:p w14:paraId="5964C35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330786BD" w14:textId="77777777" w:rsidTr="00C8507F">
        <w:tc>
          <w:tcPr>
            <w:tcW w:w="4045" w:type="dxa"/>
            <w:hideMark/>
          </w:tcPr>
          <w:p w14:paraId="7A21017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1773" w:type="dxa"/>
            <w:hideMark/>
          </w:tcPr>
          <w:p w14:paraId="5F4221D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0.35</w:t>
            </w:r>
          </w:p>
        </w:tc>
        <w:tc>
          <w:tcPr>
            <w:tcW w:w="0" w:type="auto"/>
            <w:hideMark/>
          </w:tcPr>
          <w:p w14:paraId="071A5AB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6.42</w:t>
            </w:r>
          </w:p>
        </w:tc>
        <w:tc>
          <w:tcPr>
            <w:tcW w:w="0" w:type="auto"/>
            <w:hideMark/>
          </w:tcPr>
          <w:p w14:paraId="19176EE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38BE1CC2" w14:textId="77777777" w:rsidTr="00C8507F">
        <w:tc>
          <w:tcPr>
            <w:tcW w:w="4045" w:type="dxa"/>
            <w:hideMark/>
          </w:tcPr>
          <w:p w14:paraId="42C8D82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تيسير المسؤولية الاجتماعية العامة</w:t>
            </w:r>
          </w:p>
        </w:tc>
        <w:tc>
          <w:tcPr>
            <w:tcW w:w="1773" w:type="dxa"/>
            <w:hideMark/>
          </w:tcPr>
          <w:p w14:paraId="2E1A162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0.18</w:t>
            </w:r>
          </w:p>
        </w:tc>
        <w:tc>
          <w:tcPr>
            <w:tcW w:w="0" w:type="auto"/>
            <w:hideMark/>
          </w:tcPr>
          <w:p w14:paraId="39D1C8C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3.28</w:t>
            </w:r>
          </w:p>
        </w:tc>
        <w:tc>
          <w:tcPr>
            <w:tcW w:w="0" w:type="auto"/>
            <w:hideMark/>
          </w:tcPr>
          <w:p w14:paraId="400FC9D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0.001</w:t>
            </w:r>
          </w:p>
        </w:tc>
      </w:tr>
    </w:tbl>
    <w:p w14:paraId="70622367"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Pr>
        <w:t>R² = 0.38</w:t>
      </w:r>
      <w:r w:rsidRPr="00C8507F">
        <w:rPr>
          <w:rFonts w:asciiTheme="majorBidi" w:hAnsiTheme="majorBidi" w:cstheme="majorBidi"/>
          <w:b/>
          <w:bCs/>
          <w:sz w:val="28"/>
          <w:szCs w:val="28"/>
          <w:rtl/>
        </w:rPr>
        <w:t xml:space="preserve">، </w:t>
      </w:r>
      <w:r w:rsidRPr="00C8507F">
        <w:rPr>
          <w:rFonts w:asciiTheme="majorBidi" w:hAnsiTheme="majorBidi" w:cstheme="majorBidi"/>
          <w:b/>
          <w:bCs/>
          <w:sz w:val="28"/>
          <w:szCs w:val="28"/>
        </w:rPr>
        <w:t xml:space="preserve">R² </w:t>
      </w:r>
      <w:r w:rsidRPr="00C8507F">
        <w:rPr>
          <w:rFonts w:asciiTheme="majorBidi" w:hAnsiTheme="majorBidi" w:cstheme="majorBidi"/>
          <w:b/>
          <w:bCs/>
          <w:sz w:val="28"/>
          <w:szCs w:val="28"/>
          <w:rtl/>
        </w:rPr>
        <w:t>المعدل = 0.37، قيمة</w:t>
      </w:r>
      <w:r w:rsidRPr="00C8507F">
        <w:rPr>
          <w:rFonts w:asciiTheme="majorBidi" w:hAnsiTheme="majorBidi" w:cstheme="majorBidi"/>
          <w:b/>
          <w:bCs/>
          <w:sz w:val="28"/>
          <w:szCs w:val="28"/>
        </w:rPr>
        <w:t xml:space="preserve"> F = 52.14</w:t>
      </w:r>
      <w:r w:rsidRPr="00C8507F">
        <w:rPr>
          <w:rFonts w:asciiTheme="majorBidi" w:hAnsiTheme="majorBidi" w:cstheme="majorBidi"/>
          <w:b/>
          <w:bCs/>
          <w:sz w:val="28"/>
          <w:szCs w:val="28"/>
          <w:rtl/>
        </w:rPr>
        <w:t>، مستوى الدلالة = 0.000</w:t>
      </w:r>
    </w:p>
    <w:p w14:paraId="7FF519F4"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(ز): نتائج تحليل الانحدار المتعدد لأثر ممارسات الموارد البشرية المسؤولة في الولاء الاستمراري</w:t>
      </w:r>
    </w:p>
    <w:tbl>
      <w:tblPr>
        <w:tblStyle w:val="TableGridLight"/>
        <w:tblW w:w="0" w:type="auto"/>
        <w:tblLook w:val="04A0" w:firstRow="1" w:lastRow="0" w:firstColumn="1" w:lastColumn="0" w:noHBand="0" w:noVBand="1"/>
      </w:tblPr>
      <w:tblGrid>
        <w:gridCol w:w="4045"/>
        <w:gridCol w:w="1694"/>
        <w:gridCol w:w="1032"/>
        <w:gridCol w:w="2051"/>
      </w:tblGrid>
      <w:tr w:rsidR="00B21C4F" w:rsidRPr="00C8507F" w14:paraId="2E11B7D9" w14:textId="77777777" w:rsidTr="00C8507F">
        <w:tc>
          <w:tcPr>
            <w:tcW w:w="4045" w:type="dxa"/>
            <w:shd w:val="clear" w:color="auto" w:fill="F2F2F2" w:themeFill="background1" w:themeFillShade="F2"/>
            <w:vAlign w:val="center"/>
            <w:hideMark/>
          </w:tcPr>
          <w:p w14:paraId="78F1A970"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المتغير المستقل</w:t>
            </w:r>
          </w:p>
        </w:tc>
        <w:tc>
          <w:tcPr>
            <w:tcW w:w="1694" w:type="dxa"/>
            <w:shd w:val="clear" w:color="auto" w:fill="F2F2F2" w:themeFill="background1" w:themeFillShade="F2"/>
            <w:vAlign w:val="center"/>
            <w:hideMark/>
          </w:tcPr>
          <w:p w14:paraId="69FE1B01"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معامل الانحدار المعياري</w:t>
            </w:r>
            <w:r w:rsidRPr="00C8507F">
              <w:rPr>
                <w:rFonts w:asciiTheme="majorBidi" w:hAnsiTheme="majorBidi" w:cstheme="majorBidi"/>
                <w:b/>
                <w:bCs/>
                <w:sz w:val="28"/>
                <w:szCs w:val="28"/>
              </w:rPr>
              <w:t xml:space="preserve"> (β)</w:t>
            </w:r>
          </w:p>
        </w:tc>
        <w:tc>
          <w:tcPr>
            <w:tcW w:w="0" w:type="auto"/>
            <w:shd w:val="clear" w:color="auto" w:fill="F2F2F2" w:themeFill="background1" w:themeFillShade="F2"/>
            <w:vAlign w:val="center"/>
            <w:hideMark/>
          </w:tcPr>
          <w:p w14:paraId="545EF62A"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قيمة</w:t>
            </w:r>
            <w:r w:rsidRPr="00C8507F">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5A168C50"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مستوى الدلالة</w:t>
            </w:r>
            <w:r w:rsidRPr="00C8507F">
              <w:rPr>
                <w:rFonts w:asciiTheme="majorBidi" w:hAnsiTheme="majorBidi" w:cstheme="majorBidi"/>
                <w:b/>
                <w:bCs/>
                <w:sz w:val="28"/>
                <w:szCs w:val="28"/>
              </w:rPr>
              <w:t xml:space="preserve"> (Sig)</w:t>
            </w:r>
          </w:p>
        </w:tc>
      </w:tr>
      <w:tr w:rsidR="00B21C4F" w:rsidRPr="00C8507F" w14:paraId="5BC8C272" w14:textId="77777777" w:rsidTr="00C8507F">
        <w:tc>
          <w:tcPr>
            <w:tcW w:w="4045" w:type="dxa"/>
            <w:hideMark/>
          </w:tcPr>
          <w:p w14:paraId="78C6D10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1694" w:type="dxa"/>
            <w:hideMark/>
          </w:tcPr>
          <w:p w14:paraId="7E4EDC0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0.15</w:t>
            </w:r>
          </w:p>
        </w:tc>
        <w:tc>
          <w:tcPr>
            <w:tcW w:w="0" w:type="auto"/>
            <w:hideMark/>
          </w:tcPr>
          <w:p w14:paraId="325BDF9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2.85</w:t>
            </w:r>
          </w:p>
        </w:tc>
        <w:tc>
          <w:tcPr>
            <w:tcW w:w="0" w:type="auto"/>
            <w:hideMark/>
          </w:tcPr>
          <w:p w14:paraId="099CB49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0.005</w:t>
            </w:r>
          </w:p>
        </w:tc>
      </w:tr>
      <w:tr w:rsidR="00B21C4F" w:rsidRPr="00C8507F" w14:paraId="4A432FF0" w14:textId="77777777" w:rsidTr="00C8507F">
        <w:tc>
          <w:tcPr>
            <w:tcW w:w="4045" w:type="dxa"/>
            <w:hideMark/>
          </w:tcPr>
          <w:p w14:paraId="3FD8751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1694" w:type="dxa"/>
            <w:hideMark/>
          </w:tcPr>
          <w:p w14:paraId="6E10DFD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0.12</w:t>
            </w:r>
          </w:p>
        </w:tc>
        <w:tc>
          <w:tcPr>
            <w:tcW w:w="0" w:type="auto"/>
            <w:hideMark/>
          </w:tcPr>
          <w:p w14:paraId="186888A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2.12</w:t>
            </w:r>
          </w:p>
        </w:tc>
        <w:tc>
          <w:tcPr>
            <w:tcW w:w="0" w:type="auto"/>
            <w:hideMark/>
          </w:tcPr>
          <w:p w14:paraId="7D4E91F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0.035</w:t>
            </w:r>
          </w:p>
        </w:tc>
      </w:tr>
      <w:tr w:rsidR="00B21C4F" w:rsidRPr="00C8507F" w14:paraId="72D1F36B" w14:textId="77777777" w:rsidTr="00C8507F">
        <w:tc>
          <w:tcPr>
            <w:tcW w:w="4045" w:type="dxa"/>
            <w:hideMark/>
          </w:tcPr>
          <w:p w14:paraId="0E92D77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تيسير المسؤولية الاجتماعية العامة</w:t>
            </w:r>
          </w:p>
        </w:tc>
        <w:tc>
          <w:tcPr>
            <w:tcW w:w="1694" w:type="dxa"/>
            <w:hideMark/>
          </w:tcPr>
          <w:p w14:paraId="325FC7F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0.18</w:t>
            </w:r>
          </w:p>
        </w:tc>
        <w:tc>
          <w:tcPr>
            <w:tcW w:w="0" w:type="auto"/>
            <w:hideMark/>
          </w:tcPr>
          <w:p w14:paraId="1F8643B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3.25</w:t>
            </w:r>
          </w:p>
        </w:tc>
        <w:tc>
          <w:tcPr>
            <w:tcW w:w="0" w:type="auto"/>
            <w:hideMark/>
          </w:tcPr>
          <w:p w14:paraId="7CE185A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0.001</w:t>
            </w:r>
          </w:p>
        </w:tc>
      </w:tr>
    </w:tbl>
    <w:p w14:paraId="7B744B46"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Pr>
        <w:t>R² = 0.21</w:t>
      </w:r>
      <w:r w:rsidRPr="00C8507F">
        <w:rPr>
          <w:rFonts w:asciiTheme="majorBidi" w:hAnsiTheme="majorBidi" w:cstheme="majorBidi"/>
          <w:b/>
          <w:bCs/>
          <w:sz w:val="28"/>
          <w:szCs w:val="28"/>
          <w:rtl/>
        </w:rPr>
        <w:t xml:space="preserve">، </w:t>
      </w:r>
      <w:r w:rsidRPr="00C8507F">
        <w:rPr>
          <w:rFonts w:asciiTheme="majorBidi" w:hAnsiTheme="majorBidi" w:cstheme="majorBidi"/>
          <w:b/>
          <w:bCs/>
          <w:sz w:val="28"/>
          <w:szCs w:val="28"/>
        </w:rPr>
        <w:t xml:space="preserve">R² </w:t>
      </w:r>
      <w:r w:rsidRPr="00C8507F">
        <w:rPr>
          <w:rFonts w:asciiTheme="majorBidi" w:hAnsiTheme="majorBidi" w:cstheme="majorBidi"/>
          <w:b/>
          <w:bCs/>
          <w:sz w:val="28"/>
          <w:szCs w:val="28"/>
          <w:rtl/>
        </w:rPr>
        <w:t>المعدل = 0.20، قيمة</w:t>
      </w:r>
      <w:r w:rsidRPr="00C8507F">
        <w:rPr>
          <w:rFonts w:asciiTheme="majorBidi" w:hAnsiTheme="majorBidi" w:cstheme="majorBidi"/>
          <w:b/>
          <w:bCs/>
          <w:sz w:val="28"/>
          <w:szCs w:val="28"/>
        </w:rPr>
        <w:t xml:space="preserve"> F = 28.45</w:t>
      </w:r>
      <w:r w:rsidRPr="00C8507F">
        <w:rPr>
          <w:rFonts w:asciiTheme="majorBidi" w:hAnsiTheme="majorBidi" w:cstheme="majorBidi"/>
          <w:b/>
          <w:bCs/>
          <w:sz w:val="28"/>
          <w:szCs w:val="28"/>
          <w:rtl/>
        </w:rPr>
        <w:t>، مستوى الدلالة = 0.000</w:t>
      </w:r>
    </w:p>
    <w:p w14:paraId="3778C2ED"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(ح): نتائج تحليل الانحدار المتعدد لأثر ممارسات الموارد البشرية المسؤولة في الولاء المعياري</w:t>
      </w:r>
    </w:p>
    <w:tbl>
      <w:tblPr>
        <w:tblStyle w:val="TableGridLight"/>
        <w:tblW w:w="0" w:type="auto"/>
        <w:tblLook w:val="04A0" w:firstRow="1" w:lastRow="0" w:firstColumn="1" w:lastColumn="0" w:noHBand="0" w:noVBand="1"/>
      </w:tblPr>
      <w:tblGrid>
        <w:gridCol w:w="4045"/>
        <w:gridCol w:w="1694"/>
        <w:gridCol w:w="1032"/>
        <w:gridCol w:w="2051"/>
      </w:tblGrid>
      <w:tr w:rsidR="00B21C4F" w:rsidRPr="00C8507F" w14:paraId="02F45A7F" w14:textId="77777777" w:rsidTr="00C8507F">
        <w:tc>
          <w:tcPr>
            <w:tcW w:w="4045" w:type="dxa"/>
            <w:shd w:val="clear" w:color="auto" w:fill="F2F2F2" w:themeFill="background1" w:themeFillShade="F2"/>
            <w:vAlign w:val="center"/>
            <w:hideMark/>
          </w:tcPr>
          <w:p w14:paraId="2EDAD9BD"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المتغير المستقل</w:t>
            </w:r>
          </w:p>
        </w:tc>
        <w:tc>
          <w:tcPr>
            <w:tcW w:w="1694" w:type="dxa"/>
            <w:shd w:val="clear" w:color="auto" w:fill="F2F2F2" w:themeFill="background1" w:themeFillShade="F2"/>
            <w:vAlign w:val="center"/>
            <w:hideMark/>
          </w:tcPr>
          <w:p w14:paraId="1CDFE0C2"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معامل الانحدار المعياري</w:t>
            </w:r>
            <w:r w:rsidRPr="00C8507F">
              <w:rPr>
                <w:rFonts w:asciiTheme="majorBidi" w:hAnsiTheme="majorBidi" w:cstheme="majorBidi"/>
                <w:b/>
                <w:bCs/>
                <w:sz w:val="28"/>
                <w:szCs w:val="28"/>
              </w:rPr>
              <w:t xml:space="preserve"> (β)</w:t>
            </w:r>
          </w:p>
        </w:tc>
        <w:tc>
          <w:tcPr>
            <w:tcW w:w="0" w:type="auto"/>
            <w:shd w:val="clear" w:color="auto" w:fill="F2F2F2" w:themeFill="background1" w:themeFillShade="F2"/>
            <w:vAlign w:val="center"/>
            <w:hideMark/>
          </w:tcPr>
          <w:p w14:paraId="53BE35B0"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قيمة</w:t>
            </w:r>
            <w:r w:rsidRPr="00C8507F">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431E7827"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مستوى الدلالة</w:t>
            </w:r>
            <w:r w:rsidRPr="00C8507F">
              <w:rPr>
                <w:rFonts w:asciiTheme="majorBidi" w:hAnsiTheme="majorBidi" w:cstheme="majorBidi"/>
                <w:b/>
                <w:bCs/>
                <w:sz w:val="28"/>
                <w:szCs w:val="28"/>
              </w:rPr>
              <w:t xml:space="preserve"> (Sig)</w:t>
            </w:r>
          </w:p>
        </w:tc>
      </w:tr>
      <w:tr w:rsidR="00B21C4F" w:rsidRPr="00C8507F" w14:paraId="458C6CB5" w14:textId="77777777" w:rsidTr="00C8507F">
        <w:tc>
          <w:tcPr>
            <w:tcW w:w="4045" w:type="dxa"/>
            <w:hideMark/>
          </w:tcPr>
          <w:p w14:paraId="734063F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1694" w:type="dxa"/>
            <w:hideMark/>
          </w:tcPr>
          <w:p w14:paraId="0847226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0.18</w:t>
            </w:r>
          </w:p>
        </w:tc>
        <w:tc>
          <w:tcPr>
            <w:tcW w:w="0" w:type="auto"/>
            <w:hideMark/>
          </w:tcPr>
          <w:p w14:paraId="2BFF414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3.45</w:t>
            </w:r>
          </w:p>
        </w:tc>
        <w:tc>
          <w:tcPr>
            <w:tcW w:w="0" w:type="auto"/>
            <w:hideMark/>
          </w:tcPr>
          <w:p w14:paraId="7A7715C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0.001</w:t>
            </w:r>
          </w:p>
        </w:tc>
      </w:tr>
      <w:tr w:rsidR="00B21C4F" w:rsidRPr="00C8507F" w14:paraId="0ED33FC6" w14:textId="77777777" w:rsidTr="00C8507F">
        <w:tc>
          <w:tcPr>
            <w:tcW w:w="4045" w:type="dxa"/>
            <w:hideMark/>
          </w:tcPr>
          <w:p w14:paraId="373332B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1694" w:type="dxa"/>
            <w:hideMark/>
          </w:tcPr>
          <w:p w14:paraId="422E9EC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0.28</w:t>
            </w:r>
          </w:p>
        </w:tc>
        <w:tc>
          <w:tcPr>
            <w:tcW w:w="0" w:type="auto"/>
            <w:hideMark/>
          </w:tcPr>
          <w:p w14:paraId="118F216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5.18</w:t>
            </w:r>
          </w:p>
        </w:tc>
        <w:tc>
          <w:tcPr>
            <w:tcW w:w="0" w:type="auto"/>
            <w:hideMark/>
          </w:tcPr>
          <w:p w14:paraId="3B001FD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0ED965D5" w14:textId="77777777" w:rsidTr="00C8507F">
        <w:tc>
          <w:tcPr>
            <w:tcW w:w="4045" w:type="dxa"/>
            <w:hideMark/>
          </w:tcPr>
          <w:p w14:paraId="5942444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تيسير المسؤولية الاجتماعية العامة</w:t>
            </w:r>
          </w:p>
        </w:tc>
        <w:tc>
          <w:tcPr>
            <w:tcW w:w="1694" w:type="dxa"/>
            <w:hideMark/>
          </w:tcPr>
          <w:p w14:paraId="5E423E3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0.25</w:t>
            </w:r>
          </w:p>
        </w:tc>
        <w:tc>
          <w:tcPr>
            <w:tcW w:w="0" w:type="auto"/>
            <w:hideMark/>
          </w:tcPr>
          <w:p w14:paraId="2E59CFC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4.62</w:t>
            </w:r>
          </w:p>
        </w:tc>
        <w:tc>
          <w:tcPr>
            <w:tcW w:w="0" w:type="auto"/>
            <w:hideMark/>
          </w:tcPr>
          <w:p w14:paraId="46859CB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bl>
    <w:p w14:paraId="452457F2"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Pr>
        <w:t>R² = 0.32</w:t>
      </w:r>
      <w:r w:rsidRPr="00C8507F">
        <w:rPr>
          <w:rFonts w:asciiTheme="majorBidi" w:hAnsiTheme="majorBidi" w:cstheme="majorBidi"/>
          <w:b/>
          <w:bCs/>
          <w:sz w:val="28"/>
          <w:szCs w:val="28"/>
          <w:rtl/>
        </w:rPr>
        <w:t xml:space="preserve">، </w:t>
      </w:r>
      <w:r w:rsidRPr="00C8507F">
        <w:rPr>
          <w:rFonts w:asciiTheme="majorBidi" w:hAnsiTheme="majorBidi" w:cstheme="majorBidi"/>
          <w:b/>
          <w:bCs/>
          <w:sz w:val="28"/>
          <w:szCs w:val="28"/>
        </w:rPr>
        <w:t xml:space="preserve">R² </w:t>
      </w:r>
      <w:r w:rsidRPr="00C8507F">
        <w:rPr>
          <w:rFonts w:asciiTheme="majorBidi" w:hAnsiTheme="majorBidi" w:cstheme="majorBidi"/>
          <w:b/>
          <w:bCs/>
          <w:sz w:val="28"/>
          <w:szCs w:val="28"/>
          <w:rtl/>
        </w:rPr>
        <w:t>المعدل = 0.31، قيمة</w:t>
      </w:r>
      <w:r w:rsidRPr="00C8507F">
        <w:rPr>
          <w:rFonts w:asciiTheme="majorBidi" w:hAnsiTheme="majorBidi" w:cstheme="majorBidi"/>
          <w:b/>
          <w:bCs/>
          <w:sz w:val="28"/>
          <w:szCs w:val="28"/>
        </w:rPr>
        <w:t xml:space="preserve"> F = 45.82</w:t>
      </w:r>
      <w:r w:rsidRPr="00C8507F">
        <w:rPr>
          <w:rFonts w:asciiTheme="majorBidi" w:hAnsiTheme="majorBidi" w:cstheme="majorBidi"/>
          <w:b/>
          <w:bCs/>
          <w:sz w:val="28"/>
          <w:szCs w:val="28"/>
          <w:rtl/>
        </w:rPr>
        <w:t>، مستوى الدلالة = 0.000</w:t>
      </w:r>
    </w:p>
    <w:p w14:paraId="1E4EC844"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تحليل النتائج التفصيلية</w:t>
      </w:r>
      <w:r w:rsidRPr="00C8507F">
        <w:rPr>
          <w:rFonts w:asciiTheme="majorBidi" w:hAnsiTheme="majorBidi" w:cstheme="majorBidi"/>
          <w:b/>
          <w:bCs/>
          <w:sz w:val="28"/>
          <w:szCs w:val="28"/>
        </w:rPr>
        <w:t>:</w:t>
      </w:r>
    </w:p>
    <w:p w14:paraId="4F659B04" w14:textId="77777777" w:rsidR="00B21C4F" w:rsidRPr="00C8507F" w:rsidRDefault="00B21C4F">
      <w:pPr>
        <w:numPr>
          <w:ilvl w:val="0"/>
          <w:numId w:val="80"/>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الولاء العاطفي</w:t>
      </w:r>
      <w:r w:rsidRPr="00C8507F">
        <w:rPr>
          <w:rFonts w:asciiTheme="majorBidi" w:hAnsiTheme="majorBidi" w:cstheme="majorBidi"/>
          <w:b/>
          <w:bCs/>
          <w:sz w:val="28"/>
          <w:szCs w:val="28"/>
        </w:rPr>
        <w:t>:</w:t>
      </w:r>
      <w:r w:rsidRPr="00C8507F">
        <w:rPr>
          <w:rFonts w:asciiTheme="majorBidi" w:hAnsiTheme="majorBidi" w:cstheme="majorBidi"/>
          <w:sz w:val="28"/>
          <w:szCs w:val="28"/>
        </w:rPr>
        <w:t> </w:t>
      </w:r>
      <w:r w:rsidRPr="00C8507F">
        <w:rPr>
          <w:rFonts w:asciiTheme="majorBidi" w:hAnsiTheme="majorBidi" w:cstheme="majorBidi"/>
          <w:sz w:val="28"/>
          <w:szCs w:val="28"/>
          <w:rtl/>
        </w:rPr>
        <w:t>الممارسات الصديقة للموظف هي الأكثر تأثيراً</w:t>
      </w:r>
      <w:r w:rsidRPr="00C8507F">
        <w:rPr>
          <w:rFonts w:asciiTheme="majorBidi" w:hAnsiTheme="majorBidi" w:cstheme="majorBidi"/>
          <w:sz w:val="28"/>
          <w:szCs w:val="28"/>
        </w:rPr>
        <w:t xml:space="preserve"> (β = 0.35)</w:t>
      </w:r>
      <w:r w:rsidRPr="00C8507F">
        <w:rPr>
          <w:rFonts w:asciiTheme="majorBidi" w:hAnsiTheme="majorBidi" w:cstheme="majorBidi"/>
          <w:sz w:val="28"/>
          <w:szCs w:val="28"/>
          <w:rtl/>
        </w:rPr>
        <w:t>، يليها الامتثال القانوني</w:t>
      </w:r>
      <w:r w:rsidRPr="00C8507F">
        <w:rPr>
          <w:rFonts w:asciiTheme="majorBidi" w:hAnsiTheme="majorBidi" w:cstheme="majorBidi"/>
          <w:sz w:val="28"/>
          <w:szCs w:val="28"/>
        </w:rPr>
        <w:t xml:space="preserve"> (β = 0.22)</w:t>
      </w:r>
      <w:r w:rsidRPr="00C8507F">
        <w:rPr>
          <w:rFonts w:asciiTheme="majorBidi" w:hAnsiTheme="majorBidi" w:cstheme="majorBidi"/>
          <w:sz w:val="28"/>
          <w:szCs w:val="28"/>
          <w:rtl/>
        </w:rPr>
        <w:t>، ثم تيسير المسؤولية الاجتماعية العامة</w:t>
      </w:r>
      <w:r w:rsidRPr="00C8507F">
        <w:rPr>
          <w:rFonts w:asciiTheme="majorBidi" w:hAnsiTheme="majorBidi" w:cstheme="majorBidi"/>
          <w:sz w:val="28"/>
          <w:szCs w:val="28"/>
        </w:rPr>
        <w:t xml:space="preserve"> (β = 0.18). </w:t>
      </w:r>
      <w:r w:rsidRPr="00C8507F">
        <w:rPr>
          <w:rFonts w:asciiTheme="majorBidi" w:hAnsiTheme="majorBidi" w:cstheme="majorBidi"/>
          <w:sz w:val="28"/>
          <w:szCs w:val="28"/>
          <w:rtl/>
        </w:rPr>
        <w:t>ويفسر النموذج (38%) من التباين في الولاء العاطفي</w:t>
      </w:r>
      <w:r w:rsidRPr="00C8507F">
        <w:rPr>
          <w:rFonts w:asciiTheme="majorBidi" w:hAnsiTheme="majorBidi" w:cstheme="majorBidi"/>
          <w:sz w:val="28"/>
          <w:szCs w:val="28"/>
        </w:rPr>
        <w:t>.</w:t>
      </w:r>
    </w:p>
    <w:p w14:paraId="07F8B8C8" w14:textId="77777777" w:rsidR="00B21C4F" w:rsidRPr="00C8507F" w:rsidRDefault="00B21C4F">
      <w:pPr>
        <w:numPr>
          <w:ilvl w:val="0"/>
          <w:numId w:val="80"/>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الولاء الاستمراري</w:t>
      </w:r>
      <w:r w:rsidRPr="00C8507F">
        <w:rPr>
          <w:rFonts w:asciiTheme="majorBidi" w:hAnsiTheme="majorBidi" w:cstheme="majorBidi"/>
          <w:b/>
          <w:bCs/>
          <w:sz w:val="28"/>
          <w:szCs w:val="28"/>
        </w:rPr>
        <w:t>:</w:t>
      </w:r>
      <w:r w:rsidRPr="00C8507F">
        <w:rPr>
          <w:rFonts w:asciiTheme="majorBidi" w:hAnsiTheme="majorBidi" w:cstheme="majorBidi"/>
          <w:sz w:val="28"/>
          <w:szCs w:val="28"/>
        </w:rPr>
        <w:t> </w:t>
      </w:r>
      <w:r w:rsidRPr="00C8507F">
        <w:rPr>
          <w:rFonts w:asciiTheme="majorBidi" w:hAnsiTheme="majorBidi" w:cstheme="majorBidi"/>
          <w:sz w:val="28"/>
          <w:szCs w:val="28"/>
          <w:rtl/>
        </w:rPr>
        <w:t>تيسير المسؤولية الاجتماعية العامة</w:t>
      </w:r>
      <w:r w:rsidRPr="00C8507F">
        <w:rPr>
          <w:rFonts w:asciiTheme="majorBidi" w:hAnsiTheme="majorBidi" w:cstheme="majorBidi"/>
          <w:sz w:val="28"/>
          <w:szCs w:val="28"/>
        </w:rPr>
        <w:t xml:space="preserve"> (β = 0.18) </w:t>
      </w:r>
      <w:r w:rsidRPr="00C8507F">
        <w:rPr>
          <w:rFonts w:asciiTheme="majorBidi" w:hAnsiTheme="majorBidi" w:cstheme="majorBidi"/>
          <w:sz w:val="28"/>
          <w:szCs w:val="28"/>
          <w:rtl/>
        </w:rPr>
        <w:t>هو الأكثر تأثيراً، يليه الامتثال القانوني</w:t>
      </w:r>
      <w:r w:rsidRPr="00C8507F">
        <w:rPr>
          <w:rFonts w:asciiTheme="majorBidi" w:hAnsiTheme="majorBidi" w:cstheme="majorBidi"/>
          <w:sz w:val="28"/>
          <w:szCs w:val="28"/>
        </w:rPr>
        <w:t xml:space="preserve"> (β = 0.15)</w:t>
      </w:r>
      <w:r w:rsidRPr="00C8507F">
        <w:rPr>
          <w:rFonts w:asciiTheme="majorBidi" w:hAnsiTheme="majorBidi" w:cstheme="majorBidi"/>
          <w:sz w:val="28"/>
          <w:szCs w:val="28"/>
          <w:rtl/>
        </w:rPr>
        <w:t>، ثم الممارسات الصديقة للموظف</w:t>
      </w:r>
      <w:r w:rsidRPr="00C8507F">
        <w:rPr>
          <w:rFonts w:asciiTheme="majorBidi" w:hAnsiTheme="majorBidi" w:cstheme="majorBidi"/>
          <w:sz w:val="28"/>
          <w:szCs w:val="28"/>
        </w:rPr>
        <w:t xml:space="preserve"> (β = 0.12). </w:t>
      </w:r>
      <w:r w:rsidRPr="00C8507F">
        <w:rPr>
          <w:rFonts w:asciiTheme="majorBidi" w:hAnsiTheme="majorBidi" w:cstheme="majorBidi"/>
          <w:sz w:val="28"/>
          <w:szCs w:val="28"/>
          <w:rtl/>
        </w:rPr>
        <w:t>ويفسر النموذج (21%) فقط من التباين في الولاء الاستمراري، مما يشير إلى وجود عوامل أخرى مؤثرة خارج نطاق الدراسة</w:t>
      </w:r>
      <w:r w:rsidRPr="00C8507F">
        <w:rPr>
          <w:rFonts w:asciiTheme="majorBidi" w:hAnsiTheme="majorBidi" w:cstheme="majorBidi"/>
          <w:sz w:val="28"/>
          <w:szCs w:val="28"/>
        </w:rPr>
        <w:t>.</w:t>
      </w:r>
    </w:p>
    <w:p w14:paraId="779CF0A5" w14:textId="5F0ED67B" w:rsidR="00B21C4F" w:rsidRPr="00C8507F" w:rsidRDefault="00B21C4F">
      <w:pPr>
        <w:numPr>
          <w:ilvl w:val="0"/>
          <w:numId w:val="80"/>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الولاء المعياري</w:t>
      </w:r>
      <w:r w:rsidRPr="00C8507F">
        <w:rPr>
          <w:rFonts w:asciiTheme="majorBidi" w:hAnsiTheme="majorBidi" w:cstheme="majorBidi"/>
          <w:b/>
          <w:bCs/>
          <w:sz w:val="28"/>
          <w:szCs w:val="28"/>
        </w:rPr>
        <w:t>:</w:t>
      </w:r>
      <w:r w:rsidRPr="00C8507F">
        <w:rPr>
          <w:rFonts w:asciiTheme="majorBidi" w:hAnsiTheme="majorBidi" w:cstheme="majorBidi"/>
          <w:sz w:val="28"/>
          <w:szCs w:val="28"/>
        </w:rPr>
        <w:t> </w:t>
      </w:r>
      <w:r w:rsidRPr="00C8507F">
        <w:rPr>
          <w:rFonts w:asciiTheme="majorBidi" w:hAnsiTheme="majorBidi" w:cstheme="majorBidi"/>
          <w:sz w:val="28"/>
          <w:szCs w:val="28"/>
          <w:rtl/>
        </w:rPr>
        <w:t>الممارسات الصديقة للموظف</w:t>
      </w:r>
      <w:r w:rsidRPr="00C8507F">
        <w:rPr>
          <w:rFonts w:asciiTheme="majorBidi" w:hAnsiTheme="majorBidi" w:cstheme="majorBidi"/>
          <w:sz w:val="28"/>
          <w:szCs w:val="28"/>
        </w:rPr>
        <w:t xml:space="preserve"> (β = 0.28) </w:t>
      </w:r>
      <w:r w:rsidRPr="00C8507F">
        <w:rPr>
          <w:rFonts w:asciiTheme="majorBidi" w:hAnsiTheme="majorBidi" w:cstheme="majorBidi"/>
          <w:sz w:val="28"/>
          <w:szCs w:val="28"/>
          <w:rtl/>
        </w:rPr>
        <w:t>هي الأكثر تأثيراً، يليها تيسير المسؤولية الاجتماعية العامة</w:t>
      </w:r>
      <w:r w:rsidRPr="00C8507F">
        <w:rPr>
          <w:rFonts w:asciiTheme="majorBidi" w:hAnsiTheme="majorBidi" w:cstheme="majorBidi"/>
          <w:sz w:val="28"/>
          <w:szCs w:val="28"/>
        </w:rPr>
        <w:t xml:space="preserve"> (β = 0.25)</w:t>
      </w:r>
      <w:r w:rsidRPr="00C8507F">
        <w:rPr>
          <w:rFonts w:asciiTheme="majorBidi" w:hAnsiTheme="majorBidi" w:cstheme="majorBidi"/>
          <w:sz w:val="28"/>
          <w:szCs w:val="28"/>
          <w:rtl/>
        </w:rPr>
        <w:t>، ثم الامتثال القانوني</w:t>
      </w:r>
      <w:r w:rsidRPr="00C8507F">
        <w:rPr>
          <w:rFonts w:asciiTheme="majorBidi" w:hAnsiTheme="majorBidi" w:cstheme="majorBidi"/>
          <w:sz w:val="28"/>
          <w:szCs w:val="28"/>
        </w:rPr>
        <w:t xml:space="preserve"> (β = 0.18). </w:t>
      </w:r>
      <w:r w:rsidRPr="00C8507F">
        <w:rPr>
          <w:rFonts w:asciiTheme="majorBidi" w:hAnsiTheme="majorBidi" w:cstheme="majorBidi"/>
          <w:sz w:val="28"/>
          <w:szCs w:val="28"/>
          <w:rtl/>
        </w:rPr>
        <w:t>ويفسر النموذج (32%) من التباين في الولاء المعياري</w:t>
      </w:r>
      <w:r w:rsidRPr="00C8507F">
        <w:rPr>
          <w:rFonts w:asciiTheme="majorBidi" w:hAnsiTheme="majorBidi" w:cstheme="majorBidi"/>
          <w:sz w:val="28"/>
          <w:szCs w:val="28"/>
        </w:rPr>
        <w:t>.</w:t>
      </w:r>
    </w:p>
    <w:p w14:paraId="5AC8D576"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سادساً: نتائج اختبار الفروق حسب المتغيرات الديموغرافية التفصيلية</w:t>
      </w:r>
    </w:p>
    <w:p w14:paraId="65B202E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(ط): نتائج اختبار</w:t>
      </w:r>
      <w:r w:rsidRPr="00C8507F">
        <w:rPr>
          <w:rFonts w:asciiTheme="majorBidi" w:hAnsiTheme="majorBidi" w:cstheme="majorBidi"/>
          <w:b/>
          <w:bCs/>
          <w:sz w:val="28"/>
          <w:szCs w:val="28"/>
        </w:rPr>
        <w:t xml:space="preserve"> T-test </w:t>
      </w:r>
      <w:r w:rsidRPr="00C8507F">
        <w:rPr>
          <w:rFonts w:asciiTheme="majorBidi" w:hAnsiTheme="majorBidi" w:cstheme="majorBidi"/>
          <w:b/>
          <w:bCs/>
          <w:sz w:val="28"/>
          <w:szCs w:val="28"/>
          <w:rtl/>
        </w:rPr>
        <w:t>للفروق في الولاء التنظيمي حسب الجنس</w:t>
      </w:r>
    </w:p>
    <w:tbl>
      <w:tblPr>
        <w:tblStyle w:val="TableGridLight"/>
        <w:tblW w:w="0" w:type="auto"/>
        <w:tblLook w:val="04A0" w:firstRow="1" w:lastRow="0" w:firstColumn="1" w:lastColumn="0" w:noHBand="0" w:noVBand="1"/>
      </w:tblPr>
      <w:tblGrid>
        <w:gridCol w:w="1839"/>
        <w:gridCol w:w="1826"/>
        <w:gridCol w:w="1776"/>
        <w:gridCol w:w="862"/>
        <w:gridCol w:w="1496"/>
      </w:tblGrid>
      <w:tr w:rsidR="00B21C4F" w:rsidRPr="00C8507F" w14:paraId="5DA76F18" w14:textId="77777777" w:rsidTr="00C8507F">
        <w:tc>
          <w:tcPr>
            <w:tcW w:w="0" w:type="auto"/>
            <w:shd w:val="clear" w:color="auto" w:fill="F2F2F2" w:themeFill="background1" w:themeFillShade="F2"/>
            <w:vAlign w:val="center"/>
            <w:hideMark/>
          </w:tcPr>
          <w:p w14:paraId="79256AF8"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البعد</w:t>
            </w:r>
          </w:p>
        </w:tc>
        <w:tc>
          <w:tcPr>
            <w:tcW w:w="0" w:type="auto"/>
            <w:shd w:val="clear" w:color="auto" w:fill="F2F2F2" w:themeFill="background1" w:themeFillShade="F2"/>
            <w:vAlign w:val="center"/>
            <w:hideMark/>
          </w:tcPr>
          <w:p w14:paraId="2B85A840"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الذكور (ن=245)</w:t>
            </w:r>
          </w:p>
        </w:tc>
        <w:tc>
          <w:tcPr>
            <w:tcW w:w="0" w:type="auto"/>
            <w:shd w:val="clear" w:color="auto" w:fill="F2F2F2" w:themeFill="background1" w:themeFillShade="F2"/>
            <w:vAlign w:val="center"/>
            <w:hideMark/>
          </w:tcPr>
          <w:p w14:paraId="41947857"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الإناث (ن=139)</w:t>
            </w:r>
          </w:p>
        </w:tc>
        <w:tc>
          <w:tcPr>
            <w:tcW w:w="0" w:type="auto"/>
            <w:shd w:val="clear" w:color="auto" w:fill="F2F2F2" w:themeFill="background1" w:themeFillShade="F2"/>
            <w:vAlign w:val="center"/>
            <w:hideMark/>
          </w:tcPr>
          <w:p w14:paraId="77D97A51"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قيمة</w:t>
            </w:r>
            <w:r w:rsidRPr="00C8507F">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6D367806"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مستوى الدلالة</w:t>
            </w:r>
          </w:p>
        </w:tc>
      </w:tr>
      <w:tr w:rsidR="00B21C4F" w:rsidRPr="00C8507F" w14:paraId="633DC39E" w14:textId="77777777" w:rsidTr="00C8507F">
        <w:tc>
          <w:tcPr>
            <w:tcW w:w="0" w:type="auto"/>
            <w:hideMark/>
          </w:tcPr>
          <w:p w14:paraId="7B5DE1B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0" w:type="auto"/>
            <w:hideMark/>
          </w:tcPr>
          <w:p w14:paraId="5BA99FF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3.52 (0.81)</w:t>
            </w:r>
          </w:p>
        </w:tc>
        <w:tc>
          <w:tcPr>
            <w:tcW w:w="0" w:type="auto"/>
            <w:hideMark/>
          </w:tcPr>
          <w:p w14:paraId="156BC43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3.62 (0.84)</w:t>
            </w:r>
          </w:p>
        </w:tc>
        <w:tc>
          <w:tcPr>
            <w:tcW w:w="0" w:type="auto"/>
            <w:hideMark/>
          </w:tcPr>
          <w:p w14:paraId="62525B5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1.12</w:t>
            </w:r>
          </w:p>
        </w:tc>
        <w:tc>
          <w:tcPr>
            <w:tcW w:w="0" w:type="auto"/>
            <w:hideMark/>
          </w:tcPr>
          <w:p w14:paraId="0C8847F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0.265</w:t>
            </w:r>
          </w:p>
        </w:tc>
      </w:tr>
      <w:tr w:rsidR="00B21C4F" w:rsidRPr="00C8507F" w14:paraId="71EC1642" w14:textId="77777777" w:rsidTr="00C8507F">
        <w:tc>
          <w:tcPr>
            <w:tcW w:w="0" w:type="auto"/>
            <w:hideMark/>
          </w:tcPr>
          <w:p w14:paraId="53866C0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0" w:type="auto"/>
            <w:hideMark/>
          </w:tcPr>
          <w:p w14:paraId="66EB040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3.25 (0.78)</w:t>
            </w:r>
          </w:p>
        </w:tc>
        <w:tc>
          <w:tcPr>
            <w:tcW w:w="0" w:type="auto"/>
            <w:hideMark/>
          </w:tcPr>
          <w:p w14:paraId="6106AFA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3.33 (0.81)</w:t>
            </w:r>
          </w:p>
        </w:tc>
        <w:tc>
          <w:tcPr>
            <w:tcW w:w="0" w:type="auto"/>
            <w:hideMark/>
          </w:tcPr>
          <w:p w14:paraId="588D601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0.95</w:t>
            </w:r>
          </w:p>
        </w:tc>
        <w:tc>
          <w:tcPr>
            <w:tcW w:w="0" w:type="auto"/>
            <w:hideMark/>
          </w:tcPr>
          <w:p w14:paraId="42AC956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0.342</w:t>
            </w:r>
          </w:p>
        </w:tc>
      </w:tr>
      <w:tr w:rsidR="00B21C4F" w:rsidRPr="00C8507F" w14:paraId="42BEEB36" w14:textId="77777777" w:rsidTr="00C8507F">
        <w:tc>
          <w:tcPr>
            <w:tcW w:w="0" w:type="auto"/>
            <w:hideMark/>
          </w:tcPr>
          <w:p w14:paraId="091EE8A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0" w:type="auto"/>
            <w:hideMark/>
          </w:tcPr>
          <w:p w14:paraId="01CF055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3.40 (0.75)</w:t>
            </w:r>
          </w:p>
        </w:tc>
        <w:tc>
          <w:tcPr>
            <w:tcW w:w="0" w:type="auto"/>
            <w:hideMark/>
          </w:tcPr>
          <w:p w14:paraId="7E0C8B7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3.45 (0.78)</w:t>
            </w:r>
          </w:p>
        </w:tc>
        <w:tc>
          <w:tcPr>
            <w:tcW w:w="0" w:type="auto"/>
            <w:hideMark/>
          </w:tcPr>
          <w:p w14:paraId="424EF1D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0.62</w:t>
            </w:r>
          </w:p>
        </w:tc>
        <w:tc>
          <w:tcPr>
            <w:tcW w:w="0" w:type="auto"/>
            <w:hideMark/>
          </w:tcPr>
          <w:p w14:paraId="69A0393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0.538</w:t>
            </w:r>
          </w:p>
        </w:tc>
      </w:tr>
      <w:tr w:rsidR="00B21C4F" w:rsidRPr="00C8507F" w14:paraId="230297AF" w14:textId="77777777" w:rsidTr="00C8507F">
        <w:tc>
          <w:tcPr>
            <w:tcW w:w="0" w:type="auto"/>
            <w:hideMark/>
          </w:tcPr>
          <w:p w14:paraId="31524B5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الكلي</w:t>
            </w:r>
          </w:p>
        </w:tc>
        <w:tc>
          <w:tcPr>
            <w:tcW w:w="0" w:type="auto"/>
            <w:hideMark/>
          </w:tcPr>
          <w:p w14:paraId="3D21F2F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3.39 (0.71)</w:t>
            </w:r>
          </w:p>
        </w:tc>
        <w:tc>
          <w:tcPr>
            <w:tcW w:w="0" w:type="auto"/>
            <w:hideMark/>
          </w:tcPr>
          <w:p w14:paraId="5A72F92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3.47 (0.74)</w:t>
            </w:r>
          </w:p>
        </w:tc>
        <w:tc>
          <w:tcPr>
            <w:tcW w:w="0" w:type="auto"/>
            <w:hideMark/>
          </w:tcPr>
          <w:p w14:paraId="07CDE81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1.05</w:t>
            </w:r>
          </w:p>
        </w:tc>
        <w:tc>
          <w:tcPr>
            <w:tcW w:w="0" w:type="auto"/>
            <w:hideMark/>
          </w:tcPr>
          <w:p w14:paraId="014DDC2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0.295</w:t>
            </w:r>
          </w:p>
        </w:tc>
      </w:tr>
    </w:tbl>
    <w:p w14:paraId="3581E92C"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i/>
          <w:iCs/>
          <w:sz w:val="28"/>
          <w:szCs w:val="28"/>
          <w:rtl/>
        </w:rPr>
        <w:t>جميع الفروق غير دالة إحصائياً عند مستوى</w:t>
      </w:r>
      <w:r w:rsidRPr="00C8507F">
        <w:rPr>
          <w:rFonts w:asciiTheme="majorBidi" w:hAnsiTheme="majorBidi" w:cstheme="majorBidi"/>
          <w:i/>
          <w:iCs/>
          <w:sz w:val="28"/>
          <w:szCs w:val="28"/>
        </w:rPr>
        <w:t xml:space="preserve"> (0.05)</w:t>
      </w:r>
    </w:p>
    <w:p w14:paraId="53DAFEBC"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(ي): نتائج اختبار</w:t>
      </w:r>
      <w:r w:rsidRPr="00C8507F">
        <w:rPr>
          <w:rFonts w:asciiTheme="majorBidi" w:hAnsiTheme="majorBidi" w:cstheme="majorBidi"/>
          <w:b/>
          <w:bCs/>
          <w:sz w:val="28"/>
          <w:szCs w:val="28"/>
        </w:rPr>
        <w:t xml:space="preserve"> ANOVA </w:t>
      </w:r>
      <w:r w:rsidRPr="00C8507F">
        <w:rPr>
          <w:rFonts w:asciiTheme="majorBidi" w:hAnsiTheme="majorBidi" w:cstheme="majorBidi"/>
          <w:b/>
          <w:bCs/>
          <w:sz w:val="28"/>
          <w:szCs w:val="28"/>
          <w:rtl/>
        </w:rPr>
        <w:t>للفروق في الولاء التنظيمي حسب المؤهل العلمي</w:t>
      </w:r>
    </w:p>
    <w:tbl>
      <w:tblPr>
        <w:tblStyle w:val="TableGridLight"/>
        <w:tblW w:w="0" w:type="auto"/>
        <w:tblLook w:val="04A0" w:firstRow="1" w:lastRow="0" w:firstColumn="1" w:lastColumn="0" w:noHBand="0" w:noVBand="1"/>
      </w:tblPr>
      <w:tblGrid>
        <w:gridCol w:w="1975"/>
        <w:gridCol w:w="1440"/>
        <w:gridCol w:w="1511"/>
        <w:gridCol w:w="1810"/>
        <w:gridCol w:w="801"/>
        <w:gridCol w:w="1285"/>
      </w:tblGrid>
      <w:tr w:rsidR="00B21C4F" w:rsidRPr="00C8507F" w14:paraId="49BA1EDC" w14:textId="77777777" w:rsidTr="004A7336">
        <w:tc>
          <w:tcPr>
            <w:tcW w:w="1975" w:type="dxa"/>
            <w:shd w:val="clear" w:color="auto" w:fill="F2F2F2" w:themeFill="background1" w:themeFillShade="F2"/>
            <w:vAlign w:val="center"/>
            <w:hideMark/>
          </w:tcPr>
          <w:p w14:paraId="136B47DE"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البعد</w:t>
            </w:r>
          </w:p>
        </w:tc>
        <w:tc>
          <w:tcPr>
            <w:tcW w:w="1440" w:type="dxa"/>
            <w:shd w:val="clear" w:color="auto" w:fill="F2F2F2" w:themeFill="background1" w:themeFillShade="F2"/>
            <w:vAlign w:val="center"/>
            <w:hideMark/>
          </w:tcPr>
          <w:p w14:paraId="15B0D3C3"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دبلوم (ن=42)</w:t>
            </w:r>
          </w:p>
        </w:tc>
        <w:tc>
          <w:tcPr>
            <w:tcW w:w="1511" w:type="dxa"/>
            <w:shd w:val="clear" w:color="auto" w:fill="F2F2F2" w:themeFill="background1" w:themeFillShade="F2"/>
            <w:vAlign w:val="center"/>
            <w:hideMark/>
          </w:tcPr>
          <w:p w14:paraId="3BB89796"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بكالوريوس (ن=256)</w:t>
            </w:r>
          </w:p>
        </w:tc>
        <w:tc>
          <w:tcPr>
            <w:tcW w:w="0" w:type="auto"/>
            <w:shd w:val="clear" w:color="auto" w:fill="F2F2F2" w:themeFill="background1" w:themeFillShade="F2"/>
            <w:vAlign w:val="center"/>
            <w:hideMark/>
          </w:tcPr>
          <w:p w14:paraId="339C34BA"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دراسات عليا (ن=86)</w:t>
            </w:r>
          </w:p>
        </w:tc>
        <w:tc>
          <w:tcPr>
            <w:tcW w:w="0" w:type="auto"/>
            <w:shd w:val="clear" w:color="auto" w:fill="F2F2F2" w:themeFill="background1" w:themeFillShade="F2"/>
            <w:vAlign w:val="center"/>
            <w:hideMark/>
          </w:tcPr>
          <w:p w14:paraId="0A9F983E"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قيمة</w:t>
            </w:r>
            <w:r w:rsidRPr="00C8507F">
              <w:rPr>
                <w:rFonts w:asciiTheme="majorBidi" w:hAnsiTheme="majorBidi" w:cstheme="majorBidi"/>
                <w:b/>
                <w:bCs/>
                <w:sz w:val="28"/>
                <w:szCs w:val="28"/>
              </w:rPr>
              <w:t xml:space="preserve"> F</w:t>
            </w:r>
          </w:p>
        </w:tc>
        <w:tc>
          <w:tcPr>
            <w:tcW w:w="0" w:type="auto"/>
            <w:shd w:val="clear" w:color="auto" w:fill="F2F2F2" w:themeFill="background1" w:themeFillShade="F2"/>
            <w:vAlign w:val="center"/>
            <w:hideMark/>
          </w:tcPr>
          <w:p w14:paraId="27A03FBE" w14:textId="77777777" w:rsidR="00B21C4F" w:rsidRPr="00C8507F" w:rsidRDefault="00B21C4F" w:rsidP="00C8507F">
            <w:pPr>
              <w:spacing w:line="360" w:lineRule="auto"/>
              <w:jc w:val="center"/>
              <w:rPr>
                <w:rFonts w:asciiTheme="majorBidi" w:hAnsiTheme="majorBidi" w:cstheme="majorBidi"/>
                <w:b/>
                <w:bCs/>
                <w:sz w:val="28"/>
                <w:szCs w:val="28"/>
              </w:rPr>
            </w:pPr>
            <w:r w:rsidRPr="00C8507F">
              <w:rPr>
                <w:rFonts w:asciiTheme="majorBidi" w:hAnsiTheme="majorBidi" w:cstheme="majorBidi"/>
                <w:b/>
                <w:bCs/>
                <w:sz w:val="28"/>
                <w:szCs w:val="28"/>
                <w:rtl/>
              </w:rPr>
              <w:t>مستوى الدلالة</w:t>
            </w:r>
          </w:p>
        </w:tc>
      </w:tr>
      <w:tr w:rsidR="00B21C4F" w:rsidRPr="00C8507F" w14:paraId="2FD5BC59" w14:textId="77777777" w:rsidTr="004A7336">
        <w:tc>
          <w:tcPr>
            <w:tcW w:w="1975" w:type="dxa"/>
            <w:hideMark/>
          </w:tcPr>
          <w:p w14:paraId="043EB8A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1440" w:type="dxa"/>
            <w:hideMark/>
          </w:tcPr>
          <w:p w14:paraId="753F03F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3.48 (0.82)</w:t>
            </w:r>
          </w:p>
        </w:tc>
        <w:tc>
          <w:tcPr>
            <w:tcW w:w="1511" w:type="dxa"/>
            <w:hideMark/>
          </w:tcPr>
          <w:p w14:paraId="0D87C2A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3.52 (0.83)</w:t>
            </w:r>
          </w:p>
        </w:tc>
        <w:tc>
          <w:tcPr>
            <w:tcW w:w="0" w:type="auto"/>
            <w:hideMark/>
          </w:tcPr>
          <w:p w14:paraId="2C43ECE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3.68 (0.78)</w:t>
            </w:r>
          </w:p>
        </w:tc>
        <w:tc>
          <w:tcPr>
            <w:tcW w:w="0" w:type="auto"/>
            <w:hideMark/>
          </w:tcPr>
          <w:p w14:paraId="44E4C23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1.85</w:t>
            </w:r>
          </w:p>
        </w:tc>
        <w:tc>
          <w:tcPr>
            <w:tcW w:w="0" w:type="auto"/>
            <w:hideMark/>
          </w:tcPr>
          <w:p w14:paraId="16FAD54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0.158</w:t>
            </w:r>
          </w:p>
        </w:tc>
      </w:tr>
      <w:tr w:rsidR="00B21C4F" w:rsidRPr="00C8507F" w14:paraId="57967E5C" w14:textId="77777777" w:rsidTr="004A7336">
        <w:tc>
          <w:tcPr>
            <w:tcW w:w="1975" w:type="dxa"/>
            <w:hideMark/>
          </w:tcPr>
          <w:p w14:paraId="35A75FD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1440" w:type="dxa"/>
            <w:hideMark/>
          </w:tcPr>
          <w:p w14:paraId="7114E68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3.22 (0.80)</w:t>
            </w:r>
          </w:p>
        </w:tc>
        <w:tc>
          <w:tcPr>
            <w:tcW w:w="1511" w:type="dxa"/>
            <w:hideMark/>
          </w:tcPr>
          <w:p w14:paraId="49DD2CC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3.25 (0.79)</w:t>
            </w:r>
          </w:p>
        </w:tc>
        <w:tc>
          <w:tcPr>
            <w:tcW w:w="0" w:type="auto"/>
            <w:hideMark/>
          </w:tcPr>
          <w:p w14:paraId="450A9BE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3.38 (0.78)</w:t>
            </w:r>
          </w:p>
        </w:tc>
        <w:tc>
          <w:tcPr>
            <w:tcW w:w="0" w:type="auto"/>
            <w:hideMark/>
          </w:tcPr>
          <w:p w14:paraId="430B410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1.42</w:t>
            </w:r>
          </w:p>
        </w:tc>
        <w:tc>
          <w:tcPr>
            <w:tcW w:w="0" w:type="auto"/>
            <w:hideMark/>
          </w:tcPr>
          <w:p w14:paraId="21C9D8F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0.245</w:t>
            </w:r>
          </w:p>
        </w:tc>
      </w:tr>
      <w:tr w:rsidR="00B21C4F" w:rsidRPr="00C8507F" w14:paraId="2F25B4AB" w14:textId="77777777" w:rsidTr="004A7336">
        <w:tc>
          <w:tcPr>
            <w:tcW w:w="1975" w:type="dxa"/>
            <w:hideMark/>
          </w:tcPr>
          <w:p w14:paraId="437A737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1440" w:type="dxa"/>
            <w:hideMark/>
          </w:tcPr>
          <w:p w14:paraId="4BABEF6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3.35 (0.78)</w:t>
            </w:r>
          </w:p>
        </w:tc>
        <w:tc>
          <w:tcPr>
            <w:tcW w:w="1511" w:type="dxa"/>
            <w:hideMark/>
          </w:tcPr>
          <w:p w14:paraId="1E0CEA9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3.40 (0.76)</w:t>
            </w:r>
          </w:p>
        </w:tc>
        <w:tc>
          <w:tcPr>
            <w:tcW w:w="0" w:type="auto"/>
            <w:hideMark/>
          </w:tcPr>
          <w:p w14:paraId="70913D7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3.52 (0.74)</w:t>
            </w:r>
          </w:p>
        </w:tc>
        <w:tc>
          <w:tcPr>
            <w:tcW w:w="0" w:type="auto"/>
            <w:hideMark/>
          </w:tcPr>
          <w:p w14:paraId="0EF09D9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1.68</w:t>
            </w:r>
          </w:p>
        </w:tc>
        <w:tc>
          <w:tcPr>
            <w:tcW w:w="0" w:type="auto"/>
            <w:hideMark/>
          </w:tcPr>
          <w:p w14:paraId="3FDA276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0.188</w:t>
            </w:r>
          </w:p>
        </w:tc>
      </w:tr>
      <w:tr w:rsidR="00B21C4F" w:rsidRPr="00C8507F" w14:paraId="0D65E073" w14:textId="77777777" w:rsidTr="004A7336">
        <w:tc>
          <w:tcPr>
            <w:tcW w:w="1975" w:type="dxa"/>
            <w:hideMark/>
          </w:tcPr>
          <w:p w14:paraId="5490C45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الكلي</w:t>
            </w:r>
          </w:p>
        </w:tc>
        <w:tc>
          <w:tcPr>
            <w:tcW w:w="1440" w:type="dxa"/>
            <w:hideMark/>
          </w:tcPr>
          <w:p w14:paraId="50C8E44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3.35 (0.73)</w:t>
            </w:r>
          </w:p>
        </w:tc>
        <w:tc>
          <w:tcPr>
            <w:tcW w:w="1511" w:type="dxa"/>
            <w:hideMark/>
          </w:tcPr>
          <w:p w14:paraId="45E9FA6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3.39 (0.72)</w:t>
            </w:r>
          </w:p>
        </w:tc>
        <w:tc>
          <w:tcPr>
            <w:tcW w:w="0" w:type="auto"/>
            <w:hideMark/>
          </w:tcPr>
          <w:p w14:paraId="3C389C0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3.53 (0.69)</w:t>
            </w:r>
          </w:p>
        </w:tc>
        <w:tc>
          <w:tcPr>
            <w:tcW w:w="0" w:type="auto"/>
            <w:hideMark/>
          </w:tcPr>
          <w:p w14:paraId="62C7C65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1.56</w:t>
            </w:r>
          </w:p>
        </w:tc>
        <w:tc>
          <w:tcPr>
            <w:tcW w:w="0" w:type="auto"/>
            <w:hideMark/>
          </w:tcPr>
          <w:p w14:paraId="2510B7B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0.213</w:t>
            </w:r>
          </w:p>
        </w:tc>
      </w:tr>
    </w:tbl>
    <w:p w14:paraId="186048E3"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i/>
          <w:iCs/>
          <w:sz w:val="28"/>
          <w:szCs w:val="28"/>
          <w:rtl/>
        </w:rPr>
        <w:lastRenderedPageBreak/>
        <w:t>جميع الفروق غير دالة إحصائياً عند مستوى</w:t>
      </w:r>
      <w:r w:rsidRPr="00C8507F">
        <w:rPr>
          <w:rFonts w:asciiTheme="majorBidi" w:hAnsiTheme="majorBidi" w:cstheme="majorBidi"/>
          <w:i/>
          <w:iCs/>
          <w:sz w:val="28"/>
          <w:szCs w:val="28"/>
        </w:rPr>
        <w:t xml:space="preserve"> (0.05)</w:t>
      </w:r>
    </w:p>
    <w:p w14:paraId="40D8ED47"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(ك): نتائج اختبار</w:t>
      </w:r>
      <w:r w:rsidRPr="00C8507F">
        <w:rPr>
          <w:rFonts w:asciiTheme="majorBidi" w:hAnsiTheme="majorBidi" w:cstheme="majorBidi"/>
          <w:b/>
          <w:bCs/>
          <w:sz w:val="28"/>
          <w:szCs w:val="28"/>
        </w:rPr>
        <w:t xml:space="preserve"> ANOVA </w:t>
      </w:r>
      <w:r w:rsidRPr="00C8507F">
        <w:rPr>
          <w:rFonts w:asciiTheme="majorBidi" w:hAnsiTheme="majorBidi" w:cstheme="majorBidi"/>
          <w:b/>
          <w:bCs/>
          <w:sz w:val="28"/>
          <w:szCs w:val="28"/>
          <w:rtl/>
        </w:rPr>
        <w:t>للفروق في الولاء التنظيمي حسب سنوات الخبرة</w:t>
      </w:r>
    </w:p>
    <w:tbl>
      <w:tblPr>
        <w:tblStyle w:val="TableGridLight"/>
        <w:tblW w:w="0" w:type="auto"/>
        <w:tblLook w:val="04A0" w:firstRow="1" w:lastRow="0" w:firstColumn="1" w:lastColumn="0" w:noHBand="0" w:noVBand="1"/>
      </w:tblPr>
      <w:tblGrid>
        <w:gridCol w:w="1403"/>
        <w:gridCol w:w="1419"/>
        <w:gridCol w:w="1497"/>
        <w:gridCol w:w="1308"/>
        <w:gridCol w:w="1417"/>
        <w:gridCol w:w="742"/>
        <w:gridCol w:w="1036"/>
      </w:tblGrid>
      <w:tr w:rsidR="00B21C4F" w:rsidRPr="00C8507F" w14:paraId="2DC3BB01" w14:textId="77777777" w:rsidTr="004A7336">
        <w:tc>
          <w:tcPr>
            <w:tcW w:w="1404" w:type="dxa"/>
            <w:shd w:val="clear" w:color="auto" w:fill="F2F2F2" w:themeFill="background1" w:themeFillShade="F2"/>
            <w:vAlign w:val="center"/>
            <w:hideMark/>
          </w:tcPr>
          <w:p w14:paraId="5D139B33"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البعد</w:t>
            </w:r>
          </w:p>
        </w:tc>
        <w:tc>
          <w:tcPr>
            <w:tcW w:w="1419" w:type="dxa"/>
            <w:shd w:val="clear" w:color="auto" w:fill="F2F2F2" w:themeFill="background1" w:themeFillShade="F2"/>
            <w:vAlign w:val="center"/>
            <w:hideMark/>
          </w:tcPr>
          <w:p w14:paraId="5435EEA2"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أقل من 5 سنوات (ن=98)</w:t>
            </w:r>
          </w:p>
        </w:tc>
        <w:tc>
          <w:tcPr>
            <w:tcW w:w="0" w:type="auto"/>
            <w:shd w:val="clear" w:color="auto" w:fill="F2F2F2" w:themeFill="background1" w:themeFillShade="F2"/>
            <w:vAlign w:val="center"/>
            <w:hideMark/>
          </w:tcPr>
          <w:p w14:paraId="3410A767"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Pr>
              <w:t xml:space="preserve">5-10 </w:t>
            </w:r>
            <w:r w:rsidRPr="004A7336">
              <w:rPr>
                <w:rFonts w:asciiTheme="majorBidi" w:hAnsiTheme="majorBidi" w:cstheme="majorBidi"/>
                <w:b/>
                <w:bCs/>
                <w:sz w:val="28"/>
                <w:szCs w:val="28"/>
                <w:rtl/>
              </w:rPr>
              <w:t>سنوات (ن=148)</w:t>
            </w:r>
          </w:p>
        </w:tc>
        <w:tc>
          <w:tcPr>
            <w:tcW w:w="0" w:type="auto"/>
            <w:shd w:val="clear" w:color="auto" w:fill="F2F2F2" w:themeFill="background1" w:themeFillShade="F2"/>
            <w:vAlign w:val="center"/>
            <w:hideMark/>
          </w:tcPr>
          <w:p w14:paraId="7DF2D921"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Pr>
              <w:t xml:space="preserve">11-15 </w:t>
            </w:r>
            <w:r w:rsidRPr="004A7336">
              <w:rPr>
                <w:rFonts w:asciiTheme="majorBidi" w:hAnsiTheme="majorBidi" w:cstheme="majorBidi"/>
                <w:b/>
                <w:bCs/>
                <w:sz w:val="28"/>
                <w:szCs w:val="28"/>
                <w:rtl/>
              </w:rPr>
              <w:t>سنة (ن=72)</w:t>
            </w:r>
          </w:p>
        </w:tc>
        <w:tc>
          <w:tcPr>
            <w:tcW w:w="0" w:type="auto"/>
            <w:shd w:val="clear" w:color="auto" w:fill="F2F2F2" w:themeFill="background1" w:themeFillShade="F2"/>
            <w:vAlign w:val="center"/>
            <w:hideMark/>
          </w:tcPr>
          <w:p w14:paraId="6880C876"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أكثر من 15 سنة (ن=66)</w:t>
            </w:r>
          </w:p>
        </w:tc>
        <w:tc>
          <w:tcPr>
            <w:tcW w:w="0" w:type="auto"/>
            <w:shd w:val="clear" w:color="auto" w:fill="F2F2F2" w:themeFill="background1" w:themeFillShade="F2"/>
            <w:vAlign w:val="center"/>
            <w:hideMark/>
          </w:tcPr>
          <w:p w14:paraId="2F975247"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قيمة</w:t>
            </w:r>
            <w:r w:rsidRPr="004A7336">
              <w:rPr>
                <w:rFonts w:asciiTheme="majorBidi" w:hAnsiTheme="majorBidi" w:cstheme="majorBidi"/>
                <w:b/>
                <w:bCs/>
                <w:sz w:val="28"/>
                <w:szCs w:val="28"/>
              </w:rPr>
              <w:t xml:space="preserve"> F</w:t>
            </w:r>
          </w:p>
        </w:tc>
        <w:tc>
          <w:tcPr>
            <w:tcW w:w="0" w:type="auto"/>
            <w:shd w:val="clear" w:color="auto" w:fill="F2F2F2" w:themeFill="background1" w:themeFillShade="F2"/>
            <w:vAlign w:val="center"/>
            <w:hideMark/>
          </w:tcPr>
          <w:p w14:paraId="5B3C277D"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مستوى الدلالة</w:t>
            </w:r>
          </w:p>
        </w:tc>
      </w:tr>
      <w:tr w:rsidR="00B21C4F" w:rsidRPr="00C8507F" w14:paraId="4D35D6D3" w14:textId="77777777" w:rsidTr="004A7336">
        <w:tc>
          <w:tcPr>
            <w:tcW w:w="1404" w:type="dxa"/>
            <w:hideMark/>
          </w:tcPr>
          <w:p w14:paraId="48E9F1F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1419" w:type="dxa"/>
            <w:hideMark/>
          </w:tcPr>
          <w:p w14:paraId="51F4CAC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3.35 (0.85)</w:t>
            </w:r>
          </w:p>
        </w:tc>
        <w:tc>
          <w:tcPr>
            <w:tcW w:w="0" w:type="auto"/>
            <w:hideMark/>
          </w:tcPr>
          <w:p w14:paraId="37140EA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3.48 (0.82)</w:t>
            </w:r>
          </w:p>
        </w:tc>
        <w:tc>
          <w:tcPr>
            <w:tcW w:w="0" w:type="auto"/>
            <w:hideMark/>
          </w:tcPr>
          <w:p w14:paraId="17831F1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3.62 (0.78)</w:t>
            </w:r>
          </w:p>
        </w:tc>
        <w:tc>
          <w:tcPr>
            <w:tcW w:w="0" w:type="auto"/>
            <w:hideMark/>
          </w:tcPr>
          <w:p w14:paraId="1C4DA4C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3.78 (0.72)</w:t>
            </w:r>
          </w:p>
        </w:tc>
        <w:tc>
          <w:tcPr>
            <w:tcW w:w="0" w:type="auto"/>
            <w:hideMark/>
          </w:tcPr>
          <w:p w14:paraId="69B843A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4.28</w:t>
            </w:r>
          </w:p>
        </w:tc>
        <w:tc>
          <w:tcPr>
            <w:tcW w:w="0" w:type="auto"/>
            <w:hideMark/>
          </w:tcPr>
          <w:p w14:paraId="5D096A0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0.006</w:t>
            </w:r>
          </w:p>
        </w:tc>
      </w:tr>
      <w:tr w:rsidR="00B21C4F" w:rsidRPr="00C8507F" w14:paraId="7BA93C0E" w14:textId="77777777" w:rsidTr="004A7336">
        <w:tc>
          <w:tcPr>
            <w:tcW w:w="1404" w:type="dxa"/>
            <w:hideMark/>
          </w:tcPr>
          <w:p w14:paraId="257F4AA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1419" w:type="dxa"/>
            <w:hideMark/>
          </w:tcPr>
          <w:p w14:paraId="1F5F8EA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3.08 (0.82)</w:t>
            </w:r>
          </w:p>
        </w:tc>
        <w:tc>
          <w:tcPr>
            <w:tcW w:w="0" w:type="auto"/>
            <w:hideMark/>
          </w:tcPr>
          <w:p w14:paraId="2FF0A06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3.22 (0.78)</w:t>
            </w:r>
          </w:p>
        </w:tc>
        <w:tc>
          <w:tcPr>
            <w:tcW w:w="0" w:type="auto"/>
            <w:hideMark/>
          </w:tcPr>
          <w:p w14:paraId="3D46029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3.35 (0.76)</w:t>
            </w:r>
          </w:p>
        </w:tc>
        <w:tc>
          <w:tcPr>
            <w:tcW w:w="0" w:type="auto"/>
            <w:hideMark/>
          </w:tcPr>
          <w:p w14:paraId="41DECBD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3.52 (0.72)</w:t>
            </w:r>
          </w:p>
        </w:tc>
        <w:tc>
          <w:tcPr>
            <w:tcW w:w="0" w:type="auto"/>
            <w:hideMark/>
          </w:tcPr>
          <w:p w14:paraId="1B3E3D7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3.95</w:t>
            </w:r>
          </w:p>
        </w:tc>
        <w:tc>
          <w:tcPr>
            <w:tcW w:w="0" w:type="auto"/>
            <w:hideMark/>
          </w:tcPr>
          <w:p w14:paraId="3DC9A41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0.009</w:t>
            </w:r>
          </w:p>
        </w:tc>
      </w:tr>
      <w:tr w:rsidR="00B21C4F" w:rsidRPr="00C8507F" w14:paraId="69F226BE" w14:textId="77777777" w:rsidTr="004A7336">
        <w:tc>
          <w:tcPr>
            <w:tcW w:w="1404" w:type="dxa"/>
            <w:hideMark/>
          </w:tcPr>
          <w:p w14:paraId="2671D14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1419" w:type="dxa"/>
            <w:hideMark/>
          </w:tcPr>
          <w:p w14:paraId="77769C1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3.25 (0.78)</w:t>
            </w:r>
          </w:p>
        </w:tc>
        <w:tc>
          <w:tcPr>
            <w:tcW w:w="0" w:type="auto"/>
            <w:hideMark/>
          </w:tcPr>
          <w:p w14:paraId="1C4EC52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3.38 (0.76)</w:t>
            </w:r>
          </w:p>
        </w:tc>
        <w:tc>
          <w:tcPr>
            <w:tcW w:w="0" w:type="auto"/>
            <w:hideMark/>
          </w:tcPr>
          <w:p w14:paraId="14EEE00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3.48 (0.74)</w:t>
            </w:r>
          </w:p>
        </w:tc>
        <w:tc>
          <w:tcPr>
            <w:tcW w:w="0" w:type="auto"/>
            <w:hideMark/>
          </w:tcPr>
          <w:p w14:paraId="2B16665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3.62 (0.70)</w:t>
            </w:r>
          </w:p>
        </w:tc>
        <w:tc>
          <w:tcPr>
            <w:tcW w:w="0" w:type="auto"/>
            <w:hideMark/>
          </w:tcPr>
          <w:p w14:paraId="15609E4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3.68</w:t>
            </w:r>
          </w:p>
        </w:tc>
        <w:tc>
          <w:tcPr>
            <w:tcW w:w="0" w:type="auto"/>
            <w:hideMark/>
          </w:tcPr>
          <w:p w14:paraId="36A4C3A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0.012</w:t>
            </w:r>
          </w:p>
        </w:tc>
      </w:tr>
      <w:tr w:rsidR="00B21C4F" w:rsidRPr="00C8507F" w14:paraId="0AEDEBFC" w14:textId="77777777" w:rsidTr="004A7336">
        <w:tc>
          <w:tcPr>
            <w:tcW w:w="1404" w:type="dxa"/>
            <w:hideMark/>
          </w:tcPr>
          <w:p w14:paraId="09C541C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الكلي</w:t>
            </w:r>
          </w:p>
        </w:tc>
        <w:tc>
          <w:tcPr>
            <w:tcW w:w="1419" w:type="dxa"/>
            <w:hideMark/>
          </w:tcPr>
          <w:p w14:paraId="6F78772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3.23 (0.75)</w:t>
            </w:r>
          </w:p>
        </w:tc>
        <w:tc>
          <w:tcPr>
            <w:tcW w:w="0" w:type="auto"/>
            <w:hideMark/>
          </w:tcPr>
          <w:p w14:paraId="7B81196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3.36 (0.72)</w:t>
            </w:r>
          </w:p>
        </w:tc>
        <w:tc>
          <w:tcPr>
            <w:tcW w:w="0" w:type="auto"/>
            <w:hideMark/>
          </w:tcPr>
          <w:p w14:paraId="22B810E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3.48 (0.70)</w:t>
            </w:r>
          </w:p>
        </w:tc>
        <w:tc>
          <w:tcPr>
            <w:tcW w:w="0" w:type="auto"/>
            <w:hideMark/>
          </w:tcPr>
          <w:p w14:paraId="0A6E613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3.64 (0.65)</w:t>
            </w:r>
          </w:p>
        </w:tc>
        <w:tc>
          <w:tcPr>
            <w:tcW w:w="0" w:type="auto"/>
            <w:hideMark/>
          </w:tcPr>
          <w:p w14:paraId="4793496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4.15</w:t>
            </w:r>
          </w:p>
        </w:tc>
        <w:tc>
          <w:tcPr>
            <w:tcW w:w="0" w:type="auto"/>
            <w:hideMark/>
          </w:tcPr>
          <w:p w14:paraId="7873BB8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0.008</w:t>
            </w:r>
          </w:p>
        </w:tc>
      </w:tr>
    </w:tbl>
    <w:p w14:paraId="6482D007"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i/>
          <w:iCs/>
          <w:sz w:val="28"/>
          <w:szCs w:val="28"/>
          <w:rtl/>
        </w:rPr>
        <w:t>جميع الفروق دالة إحصائياً عند مستوى (0.05)، باستثناء بعض الفروق بين الفئات المتجاورة</w:t>
      </w:r>
    </w:p>
    <w:p w14:paraId="09738034"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تحليل الفروق حسب الخبرة</w:t>
      </w:r>
      <w:r w:rsidRPr="00C8507F">
        <w:rPr>
          <w:rFonts w:asciiTheme="majorBidi" w:hAnsiTheme="majorBidi" w:cstheme="majorBidi"/>
          <w:b/>
          <w:bCs/>
          <w:sz w:val="28"/>
          <w:szCs w:val="28"/>
        </w:rPr>
        <w:t>:</w:t>
      </w:r>
    </w:p>
    <w:p w14:paraId="2F09EE55" w14:textId="77777777" w:rsidR="00B21C4F" w:rsidRPr="00C8507F" w:rsidRDefault="00B21C4F">
      <w:pPr>
        <w:numPr>
          <w:ilvl w:val="0"/>
          <w:numId w:val="81"/>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تظهر النتائج وجود فروق دالة إحصائياً في جميع أبعاد الولاء التنظيمي وفي الولاء الكلي</w:t>
      </w:r>
      <w:r w:rsidRPr="00C8507F">
        <w:rPr>
          <w:rFonts w:asciiTheme="majorBidi" w:hAnsiTheme="majorBidi" w:cstheme="majorBidi"/>
          <w:sz w:val="28"/>
          <w:szCs w:val="28"/>
        </w:rPr>
        <w:t>.</w:t>
      </w:r>
    </w:p>
    <w:p w14:paraId="2B09097F" w14:textId="77777777" w:rsidR="00B21C4F" w:rsidRPr="00C8507F" w:rsidRDefault="00B21C4F">
      <w:pPr>
        <w:numPr>
          <w:ilvl w:val="0"/>
          <w:numId w:val="81"/>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يميل الولاء إلى الارتفاع بشكل مطرد مع زيادة سنوات الخبرة</w:t>
      </w:r>
      <w:r w:rsidRPr="00C8507F">
        <w:rPr>
          <w:rFonts w:asciiTheme="majorBidi" w:hAnsiTheme="majorBidi" w:cstheme="majorBidi"/>
          <w:sz w:val="28"/>
          <w:szCs w:val="28"/>
        </w:rPr>
        <w:t>.</w:t>
      </w:r>
    </w:p>
    <w:p w14:paraId="14BE2614" w14:textId="77777777" w:rsidR="00B21C4F" w:rsidRPr="00C8507F" w:rsidRDefault="00B21C4F">
      <w:pPr>
        <w:numPr>
          <w:ilvl w:val="0"/>
          <w:numId w:val="81"/>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أكبر فروق كانت بين فئة "أقل من 5 سنوات" وفئة "أكثر من 15 سنة" في جميع الأبعاد</w:t>
      </w:r>
      <w:r w:rsidRPr="00C8507F">
        <w:rPr>
          <w:rFonts w:asciiTheme="majorBidi" w:hAnsiTheme="majorBidi" w:cstheme="majorBidi"/>
          <w:sz w:val="28"/>
          <w:szCs w:val="28"/>
        </w:rPr>
        <w:t>.</w:t>
      </w:r>
    </w:p>
    <w:p w14:paraId="5DC7980B" w14:textId="77777777" w:rsidR="00B21C4F" w:rsidRPr="00C8507F" w:rsidRDefault="00B21C4F">
      <w:pPr>
        <w:numPr>
          <w:ilvl w:val="0"/>
          <w:numId w:val="81"/>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يُعزى هذا إلى أن الموظفين الأكثر خبرة يكون لديهم استثمارات أكبر في المؤسسة (ولاء استمراري)، وتراكم تجارب إيجابية (ولاء عاطفي)، وشعور أقوى بالالتزام (ولاء معياري)</w:t>
      </w:r>
      <w:r w:rsidRPr="00C8507F">
        <w:rPr>
          <w:rFonts w:asciiTheme="majorBidi" w:hAnsiTheme="majorBidi" w:cstheme="majorBidi"/>
          <w:sz w:val="28"/>
          <w:szCs w:val="28"/>
        </w:rPr>
        <w:t>.</w:t>
      </w:r>
    </w:p>
    <w:p w14:paraId="4D20C279"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(ل): نتائج اختبار</w:t>
      </w:r>
      <w:r w:rsidRPr="00C8507F">
        <w:rPr>
          <w:rFonts w:asciiTheme="majorBidi" w:hAnsiTheme="majorBidi" w:cstheme="majorBidi"/>
          <w:b/>
          <w:bCs/>
          <w:sz w:val="28"/>
          <w:szCs w:val="28"/>
        </w:rPr>
        <w:t xml:space="preserve"> T-test </w:t>
      </w:r>
      <w:r w:rsidRPr="00C8507F">
        <w:rPr>
          <w:rFonts w:asciiTheme="majorBidi" w:hAnsiTheme="majorBidi" w:cstheme="majorBidi"/>
          <w:b/>
          <w:bCs/>
          <w:sz w:val="28"/>
          <w:szCs w:val="28"/>
          <w:rtl/>
        </w:rPr>
        <w:t>للفروق في الولاء التنظيمي حسب المستوى الوظيفي</w:t>
      </w:r>
    </w:p>
    <w:tbl>
      <w:tblPr>
        <w:tblStyle w:val="TableGridLight"/>
        <w:tblW w:w="0" w:type="auto"/>
        <w:jc w:val="center"/>
        <w:tblLook w:val="04A0" w:firstRow="1" w:lastRow="0" w:firstColumn="1" w:lastColumn="0" w:noHBand="0" w:noVBand="1"/>
      </w:tblPr>
      <w:tblGrid>
        <w:gridCol w:w="1839"/>
        <w:gridCol w:w="1617"/>
        <w:gridCol w:w="1851"/>
        <w:gridCol w:w="862"/>
        <w:gridCol w:w="1496"/>
      </w:tblGrid>
      <w:tr w:rsidR="00B21C4F" w:rsidRPr="00C8507F" w14:paraId="1C5FC248" w14:textId="77777777" w:rsidTr="004A7336">
        <w:trPr>
          <w:jc w:val="center"/>
        </w:trPr>
        <w:tc>
          <w:tcPr>
            <w:tcW w:w="0" w:type="auto"/>
            <w:shd w:val="clear" w:color="auto" w:fill="F2F2F2" w:themeFill="background1" w:themeFillShade="F2"/>
            <w:vAlign w:val="center"/>
            <w:hideMark/>
          </w:tcPr>
          <w:p w14:paraId="7CD18C0C"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البعد</w:t>
            </w:r>
          </w:p>
        </w:tc>
        <w:tc>
          <w:tcPr>
            <w:tcW w:w="0" w:type="auto"/>
            <w:shd w:val="clear" w:color="auto" w:fill="F2F2F2" w:themeFill="background1" w:themeFillShade="F2"/>
            <w:vAlign w:val="center"/>
            <w:hideMark/>
          </w:tcPr>
          <w:p w14:paraId="0DF69E60"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إداري (ن=96)</w:t>
            </w:r>
          </w:p>
        </w:tc>
        <w:tc>
          <w:tcPr>
            <w:tcW w:w="0" w:type="auto"/>
            <w:shd w:val="clear" w:color="auto" w:fill="F2F2F2" w:themeFill="background1" w:themeFillShade="F2"/>
            <w:vAlign w:val="center"/>
            <w:hideMark/>
          </w:tcPr>
          <w:p w14:paraId="49267FA6"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تنفيذي (ن=134)</w:t>
            </w:r>
          </w:p>
        </w:tc>
        <w:tc>
          <w:tcPr>
            <w:tcW w:w="0" w:type="auto"/>
            <w:shd w:val="clear" w:color="auto" w:fill="F2F2F2" w:themeFill="background1" w:themeFillShade="F2"/>
            <w:vAlign w:val="center"/>
            <w:hideMark/>
          </w:tcPr>
          <w:p w14:paraId="64FBD4AD"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قيمة</w:t>
            </w:r>
            <w:r w:rsidRPr="004A7336">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2C1AD4BB"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مستوى الدلالة</w:t>
            </w:r>
          </w:p>
        </w:tc>
      </w:tr>
      <w:tr w:rsidR="00B21C4F" w:rsidRPr="00C8507F" w14:paraId="0EE3A18B" w14:textId="77777777" w:rsidTr="004A7336">
        <w:trPr>
          <w:jc w:val="center"/>
        </w:trPr>
        <w:tc>
          <w:tcPr>
            <w:tcW w:w="0" w:type="auto"/>
            <w:hideMark/>
          </w:tcPr>
          <w:p w14:paraId="20AD0E6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0" w:type="auto"/>
            <w:hideMark/>
          </w:tcPr>
          <w:p w14:paraId="2A0EAC3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3.72 (0.68)</w:t>
            </w:r>
          </w:p>
        </w:tc>
        <w:tc>
          <w:tcPr>
            <w:tcW w:w="0" w:type="auto"/>
            <w:hideMark/>
          </w:tcPr>
          <w:p w14:paraId="0FF153D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3.38 (0.78)</w:t>
            </w:r>
          </w:p>
        </w:tc>
        <w:tc>
          <w:tcPr>
            <w:tcW w:w="0" w:type="auto"/>
            <w:hideMark/>
          </w:tcPr>
          <w:p w14:paraId="3829DF6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3.62</w:t>
            </w:r>
          </w:p>
        </w:tc>
        <w:tc>
          <w:tcPr>
            <w:tcW w:w="0" w:type="auto"/>
            <w:hideMark/>
          </w:tcPr>
          <w:p w14:paraId="396C682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41221437" w14:textId="77777777" w:rsidTr="004A7336">
        <w:trPr>
          <w:jc w:val="center"/>
        </w:trPr>
        <w:tc>
          <w:tcPr>
            <w:tcW w:w="0" w:type="auto"/>
            <w:hideMark/>
          </w:tcPr>
          <w:p w14:paraId="4DB9060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0" w:type="auto"/>
            <w:hideMark/>
          </w:tcPr>
          <w:p w14:paraId="4E28D45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3.48 (0.72)</w:t>
            </w:r>
          </w:p>
        </w:tc>
        <w:tc>
          <w:tcPr>
            <w:tcW w:w="0" w:type="auto"/>
            <w:hideMark/>
          </w:tcPr>
          <w:p w14:paraId="0F6613D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3.18 (0.76)</w:t>
            </w:r>
          </w:p>
        </w:tc>
        <w:tc>
          <w:tcPr>
            <w:tcW w:w="0" w:type="auto"/>
            <w:hideMark/>
          </w:tcPr>
          <w:p w14:paraId="5A143F4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2.85</w:t>
            </w:r>
          </w:p>
        </w:tc>
        <w:tc>
          <w:tcPr>
            <w:tcW w:w="0" w:type="auto"/>
            <w:hideMark/>
          </w:tcPr>
          <w:p w14:paraId="55CD542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0.005</w:t>
            </w:r>
          </w:p>
        </w:tc>
      </w:tr>
      <w:tr w:rsidR="00B21C4F" w:rsidRPr="00C8507F" w14:paraId="258768C8" w14:textId="77777777" w:rsidTr="004A7336">
        <w:trPr>
          <w:jc w:val="center"/>
        </w:trPr>
        <w:tc>
          <w:tcPr>
            <w:tcW w:w="0" w:type="auto"/>
            <w:hideMark/>
          </w:tcPr>
          <w:p w14:paraId="536E56B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0" w:type="auto"/>
            <w:hideMark/>
          </w:tcPr>
          <w:p w14:paraId="4B01E1C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3.58 (0.70)</w:t>
            </w:r>
          </w:p>
        </w:tc>
        <w:tc>
          <w:tcPr>
            <w:tcW w:w="0" w:type="auto"/>
            <w:hideMark/>
          </w:tcPr>
          <w:p w14:paraId="223E8E3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3.28 (0.74)</w:t>
            </w:r>
          </w:p>
        </w:tc>
        <w:tc>
          <w:tcPr>
            <w:tcW w:w="0" w:type="auto"/>
            <w:hideMark/>
          </w:tcPr>
          <w:p w14:paraId="54E1C8E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3.42</w:t>
            </w:r>
          </w:p>
        </w:tc>
        <w:tc>
          <w:tcPr>
            <w:tcW w:w="0" w:type="auto"/>
            <w:hideMark/>
          </w:tcPr>
          <w:p w14:paraId="74E58E0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0.001</w:t>
            </w:r>
          </w:p>
        </w:tc>
      </w:tr>
      <w:tr w:rsidR="00B21C4F" w:rsidRPr="00C8507F" w14:paraId="43777AF1" w14:textId="77777777" w:rsidTr="004A7336">
        <w:trPr>
          <w:jc w:val="center"/>
        </w:trPr>
        <w:tc>
          <w:tcPr>
            <w:tcW w:w="0" w:type="auto"/>
            <w:hideMark/>
          </w:tcPr>
          <w:p w14:paraId="56CB956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الكلي</w:t>
            </w:r>
          </w:p>
        </w:tc>
        <w:tc>
          <w:tcPr>
            <w:tcW w:w="0" w:type="auto"/>
            <w:hideMark/>
          </w:tcPr>
          <w:p w14:paraId="5B2F549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3.59 (0.65)</w:t>
            </w:r>
          </w:p>
        </w:tc>
        <w:tc>
          <w:tcPr>
            <w:tcW w:w="0" w:type="auto"/>
            <w:hideMark/>
          </w:tcPr>
          <w:p w14:paraId="41CD7D0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3.28 (0.72)</w:t>
            </w:r>
          </w:p>
        </w:tc>
        <w:tc>
          <w:tcPr>
            <w:tcW w:w="0" w:type="auto"/>
            <w:hideMark/>
          </w:tcPr>
          <w:p w14:paraId="03422A4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3.58</w:t>
            </w:r>
          </w:p>
        </w:tc>
        <w:tc>
          <w:tcPr>
            <w:tcW w:w="0" w:type="auto"/>
            <w:hideMark/>
          </w:tcPr>
          <w:p w14:paraId="1C5D544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bl>
    <w:p w14:paraId="59B45B26"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i/>
          <w:iCs/>
          <w:sz w:val="28"/>
          <w:szCs w:val="28"/>
          <w:rtl/>
        </w:rPr>
        <w:t>جميع الفروق دالة إحصائياً عند مستوى</w:t>
      </w:r>
      <w:r w:rsidRPr="00C8507F">
        <w:rPr>
          <w:rFonts w:asciiTheme="majorBidi" w:hAnsiTheme="majorBidi" w:cstheme="majorBidi"/>
          <w:i/>
          <w:iCs/>
          <w:sz w:val="28"/>
          <w:szCs w:val="28"/>
        </w:rPr>
        <w:t xml:space="preserve"> (0.05)</w:t>
      </w:r>
    </w:p>
    <w:p w14:paraId="77199459"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تحليل الفروق حسب المستوى الوظيفي</w:t>
      </w:r>
      <w:r w:rsidRPr="00C8507F">
        <w:rPr>
          <w:rFonts w:asciiTheme="majorBidi" w:hAnsiTheme="majorBidi" w:cstheme="majorBidi"/>
          <w:b/>
          <w:bCs/>
          <w:sz w:val="28"/>
          <w:szCs w:val="28"/>
        </w:rPr>
        <w:t>:</w:t>
      </w:r>
    </w:p>
    <w:p w14:paraId="2B5D087A" w14:textId="77777777" w:rsidR="00B21C4F" w:rsidRPr="00C8507F" w:rsidRDefault="00B21C4F">
      <w:pPr>
        <w:numPr>
          <w:ilvl w:val="0"/>
          <w:numId w:val="82"/>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تظهر النتائج فروقاً دالة إحصائياً في جميع أبعاد الولاء التنظيمي وفي الولاء الكلي، لصالح المستوى الإداري</w:t>
      </w:r>
      <w:r w:rsidRPr="00C8507F">
        <w:rPr>
          <w:rFonts w:asciiTheme="majorBidi" w:hAnsiTheme="majorBidi" w:cstheme="majorBidi"/>
          <w:sz w:val="28"/>
          <w:szCs w:val="28"/>
        </w:rPr>
        <w:t>.</w:t>
      </w:r>
    </w:p>
    <w:p w14:paraId="2B1B0AC3" w14:textId="77777777" w:rsidR="00B21C4F" w:rsidRPr="00C8507F" w:rsidRDefault="00B21C4F">
      <w:pPr>
        <w:numPr>
          <w:ilvl w:val="0"/>
          <w:numId w:val="82"/>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أكبر فروق كانت في الولاء العاطفي (فارق 0.34)، وأقلها في الولاء الاستمراري (فارق 0.30)</w:t>
      </w:r>
      <w:r w:rsidRPr="00C8507F">
        <w:rPr>
          <w:rFonts w:asciiTheme="majorBidi" w:hAnsiTheme="majorBidi" w:cstheme="majorBidi"/>
          <w:sz w:val="28"/>
          <w:szCs w:val="28"/>
        </w:rPr>
        <w:t>.</w:t>
      </w:r>
    </w:p>
    <w:p w14:paraId="785A1B30" w14:textId="040450B0" w:rsidR="00B21C4F" w:rsidRPr="004A7336" w:rsidRDefault="00B21C4F">
      <w:pPr>
        <w:numPr>
          <w:ilvl w:val="0"/>
          <w:numId w:val="82"/>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يُعزى ذلك إلى أن الموظفين في المستويات الإدارية يتمتعون بدرجة أعلى من المشاركة في صنع القرار، والمسؤولية، والمزايا، والتحدي، والشعور بالتقدير</w:t>
      </w:r>
      <w:r w:rsidRPr="00C8507F">
        <w:rPr>
          <w:rFonts w:asciiTheme="majorBidi" w:hAnsiTheme="majorBidi" w:cstheme="majorBidi"/>
          <w:sz w:val="28"/>
          <w:szCs w:val="28"/>
        </w:rPr>
        <w:t>.</w:t>
      </w:r>
    </w:p>
    <w:p w14:paraId="33D1F806"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سابعاً: نتائج اختبار الدور الوسيط للثقة التنظيمية</w:t>
      </w:r>
    </w:p>
    <w:p w14:paraId="1924D420"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لاختبار الدور الوسيط للثقة التنظيمية في العلاقة بين ممارسات الموارد البشرية المسؤولة والولاء التنظيمي، تم استخدام تحليل المسار</w:t>
      </w:r>
      <w:r w:rsidRPr="00C8507F">
        <w:rPr>
          <w:rFonts w:asciiTheme="majorBidi" w:hAnsiTheme="majorBidi" w:cstheme="majorBidi"/>
          <w:sz w:val="28"/>
          <w:szCs w:val="28"/>
        </w:rPr>
        <w:t xml:space="preserve"> (Path Analysis) </w:t>
      </w:r>
      <w:r w:rsidRPr="00C8507F">
        <w:rPr>
          <w:rFonts w:asciiTheme="majorBidi" w:hAnsiTheme="majorBidi" w:cstheme="majorBidi"/>
          <w:sz w:val="28"/>
          <w:szCs w:val="28"/>
          <w:rtl/>
        </w:rPr>
        <w:t>عبر برنامج</w:t>
      </w:r>
      <w:r w:rsidRPr="00C8507F">
        <w:rPr>
          <w:rFonts w:asciiTheme="majorBidi" w:hAnsiTheme="majorBidi" w:cstheme="majorBidi"/>
          <w:sz w:val="28"/>
          <w:szCs w:val="28"/>
        </w:rPr>
        <w:t xml:space="preserve"> (AMOS). </w:t>
      </w:r>
      <w:r w:rsidRPr="00C8507F">
        <w:rPr>
          <w:rFonts w:asciiTheme="majorBidi" w:hAnsiTheme="majorBidi" w:cstheme="majorBidi"/>
          <w:sz w:val="28"/>
          <w:szCs w:val="28"/>
          <w:rtl/>
        </w:rPr>
        <w:t>وقد تم اتباع الخطوات التالية</w:t>
      </w:r>
      <w:r w:rsidRPr="00C8507F">
        <w:rPr>
          <w:rFonts w:asciiTheme="majorBidi" w:hAnsiTheme="majorBidi" w:cstheme="majorBidi"/>
          <w:sz w:val="28"/>
          <w:szCs w:val="28"/>
        </w:rPr>
        <w:t>:</w:t>
      </w:r>
    </w:p>
    <w:p w14:paraId="34EA9037" w14:textId="77777777" w:rsidR="00B21C4F" w:rsidRPr="00C8507F" w:rsidRDefault="00B21C4F">
      <w:pPr>
        <w:numPr>
          <w:ilvl w:val="0"/>
          <w:numId w:val="83"/>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اختبار التأثير المباشر</w:t>
      </w:r>
      <w:r w:rsidRPr="00C8507F">
        <w:rPr>
          <w:rFonts w:asciiTheme="majorBidi" w:hAnsiTheme="majorBidi" w:cstheme="majorBidi"/>
          <w:sz w:val="28"/>
          <w:szCs w:val="28"/>
        </w:rPr>
        <w:t xml:space="preserve"> (Direct Effect): </w:t>
      </w:r>
      <w:r w:rsidRPr="00C8507F">
        <w:rPr>
          <w:rFonts w:asciiTheme="majorBidi" w:hAnsiTheme="majorBidi" w:cstheme="majorBidi"/>
          <w:sz w:val="28"/>
          <w:szCs w:val="28"/>
          <w:rtl/>
        </w:rPr>
        <w:t>أثر</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على الولاء التنظيمي</w:t>
      </w:r>
      <w:r w:rsidRPr="00C8507F">
        <w:rPr>
          <w:rFonts w:asciiTheme="majorBidi" w:hAnsiTheme="majorBidi" w:cstheme="majorBidi"/>
          <w:sz w:val="28"/>
          <w:szCs w:val="28"/>
        </w:rPr>
        <w:t>.</w:t>
      </w:r>
    </w:p>
    <w:p w14:paraId="25AB577D" w14:textId="77777777" w:rsidR="00B21C4F" w:rsidRPr="00C8507F" w:rsidRDefault="00B21C4F">
      <w:pPr>
        <w:numPr>
          <w:ilvl w:val="0"/>
          <w:numId w:val="83"/>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اختبار التأثير غير المباشر</w:t>
      </w:r>
      <w:r w:rsidRPr="00C8507F">
        <w:rPr>
          <w:rFonts w:asciiTheme="majorBidi" w:hAnsiTheme="majorBidi" w:cstheme="majorBidi"/>
          <w:sz w:val="28"/>
          <w:szCs w:val="28"/>
        </w:rPr>
        <w:t xml:space="preserve"> (Indirect Effect): </w:t>
      </w:r>
      <w:r w:rsidRPr="00C8507F">
        <w:rPr>
          <w:rFonts w:asciiTheme="majorBidi" w:hAnsiTheme="majorBidi" w:cstheme="majorBidi"/>
          <w:sz w:val="28"/>
          <w:szCs w:val="28"/>
          <w:rtl/>
        </w:rPr>
        <w:t>أثر</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على الولاء التنظيمي عبر الثقة التنظيمية</w:t>
      </w:r>
      <w:r w:rsidRPr="00C8507F">
        <w:rPr>
          <w:rFonts w:asciiTheme="majorBidi" w:hAnsiTheme="majorBidi" w:cstheme="majorBidi"/>
          <w:sz w:val="28"/>
          <w:szCs w:val="28"/>
        </w:rPr>
        <w:t>.</w:t>
      </w:r>
    </w:p>
    <w:p w14:paraId="39481128" w14:textId="77777777" w:rsidR="00B21C4F" w:rsidRPr="00C8507F" w:rsidRDefault="00B21C4F">
      <w:pPr>
        <w:numPr>
          <w:ilvl w:val="0"/>
          <w:numId w:val="83"/>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استخدام اختبار</w:t>
      </w:r>
      <w:r w:rsidRPr="00C8507F">
        <w:rPr>
          <w:rFonts w:asciiTheme="majorBidi" w:hAnsiTheme="majorBidi" w:cstheme="majorBidi"/>
          <w:sz w:val="28"/>
          <w:szCs w:val="28"/>
        </w:rPr>
        <w:t xml:space="preserve"> Sobel </w:t>
      </w:r>
      <w:r w:rsidRPr="00C8507F">
        <w:rPr>
          <w:rFonts w:asciiTheme="majorBidi" w:hAnsiTheme="majorBidi" w:cstheme="majorBidi"/>
          <w:sz w:val="28"/>
          <w:szCs w:val="28"/>
          <w:rtl/>
        </w:rPr>
        <w:t>للتحقق من دلالة التأثير غير المباشر</w:t>
      </w:r>
      <w:r w:rsidRPr="00C8507F">
        <w:rPr>
          <w:rFonts w:asciiTheme="majorBidi" w:hAnsiTheme="majorBidi" w:cstheme="majorBidi"/>
          <w:sz w:val="28"/>
          <w:szCs w:val="28"/>
        </w:rPr>
        <w:t>.</w:t>
      </w:r>
    </w:p>
    <w:p w14:paraId="1CC6EE98"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الجدول (م): نتائج تحليل المسار لاختبار الدور الوسيط للثقة التنظيمية</w:t>
      </w:r>
    </w:p>
    <w:tbl>
      <w:tblPr>
        <w:tblStyle w:val="TableGridLight"/>
        <w:tblW w:w="0" w:type="auto"/>
        <w:tblLook w:val="04A0" w:firstRow="1" w:lastRow="0" w:firstColumn="1" w:lastColumn="0" w:noHBand="0" w:noVBand="1"/>
      </w:tblPr>
      <w:tblGrid>
        <w:gridCol w:w="4585"/>
        <w:gridCol w:w="1834"/>
        <w:gridCol w:w="1000"/>
        <w:gridCol w:w="1403"/>
      </w:tblGrid>
      <w:tr w:rsidR="00B21C4F" w:rsidRPr="00C8507F" w14:paraId="75B03E65" w14:textId="77777777" w:rsidTr="004A7336">
        <w:tc>
          <w:tcPr>
            <w:tcW w:w="4585" w:type="dxa"/>
            <w:shd w:val="clear" w:color="auto" w:fill="F2F2F2" w:themeFill="background1" w:themeFillShade="F2"/>
            <w:vAlign w:val="center"/>
            <w:hideMark/>
          </w:tcPr>
          <w:p w14:paraId="16BC0680"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المسار</w:t>
            </w:r>
          </w:p>
        </w:tc>
        <w:tc>
          <w:tcPr>
            <w:tcW w:w="1834" w:type="dxa"/>
            <w:shd w:val="clear" w:color="auto" w:fill="F2F2F2" w:themeFill="background1" w:themeFillShade="F2"/>
            <w:vAlign w:val="center"/>
            <w:hideMark/>
          </w:tcPr>
          <w:p w14:paraId="465228B4"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معامل الانحدار المعياري</w:t>
            </w:r>
            <w:r w:rsidRPr="004A7336">
              <w:rPr>
                <w:rFonts w:asciiTheme="majorBidi" w:hAnsiTheme="majorBidi" w:cstheme="majorBidi"/>
                <w:b/>
                <w:bCs/>
                <w:sz w:val="28"/>
                <w:szCs w:val="28"/>
              </w:rPr>
              <w:t xml:space="preserve"> (β)</w:t>
            </w:r>
          </w:p>
        </w:tc>
        <w:tc>
          <w:tcPr>
            <w:tcW w:w="0" w:type="auto"/>
            <w:shd w:val="clear" w:color="auto" w:fill="F2F2F2" w:themeFill="background1" w:themeFillShade="F2"/>
            <w:vAlign w:val="center"/>
            <w:hideMark/>
          </w:tcPr>
          <w:p w14:paraId="58F050D0"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قيمة</w:t>
            </w:r>
            <w:r w:rsidRPr="004A7336">
              <w:rPr>
                <w:rFonts w:asciiTheme="majorBidi" w:hAnsiTheme="majorBidi" w:cstheme="majorBidi"/>
                <w:b/>
                <w:bCs/>
                <w:sz w:val="28"/>
                <w:szCs w:val="28"/>
              </w:rPr>
              <w:t xml:space="preserve"> (T)</w:t>
            </w:r>
          </w:p>
        </w:tc>
        <w:tc>
          <w:tcPr>
            <w:tcW w:w="0" w:type="auto"/>
            <w:shd w:val="clear" w:color="auto" w:fill="F2F2F2" w:themeFill="background1" w:themeFillShade="F2"/>
            <w:vAlign w:val="center"/>
            <w:hideMark/>
          </w:tcPr>
          <w:p w14:paraId="16592A16"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مستوى الدلالة</w:t>
            </w:r>
          </w:p>
        </w:tc>
      </w:tr>
      <w:tr w:rsidR="00B21C4F" w:rsidRPr="00C8507F" w14:paraId="24184A24" w14:textId="77777777" w:rsidTr="004A7336">
        <w:tc>
          <w:tcPr>
            <w:tcW w:w="4585" w:type="dxa"/>
            <w:hideMark/>
          </w:tcPr>
          <w:p w14:paraId="05568F9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 xml:space="preserve">SR-HRM → </w:t>
            </w:r>
            <w:r w:rsidRPr="00C8507F">
              <w:rPr>
                <w:rFonts w:asciiTheme="majorBidi" w:hAnsiTheme="majorBidi" w:cstheme="majorBidi"/>
                <w:sz w:val="28"/>
                <w:szCs w:val="28"/>
                <w:rtl/>
              </w:rPr>
              <w:t>الثقة التنظيمية</w:t>
            </w:r>
          </w:p>
        </w:tc>
        <w:tc>
          <w:tcPr>
            <w:tcW w:w="1834" w:type="dxa"/>
            <w:hideMark/>
          </w:tcPr>
          <w:p w14:paraId="64CE96A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0.48</w:t>
            </w:r>
          </w:p>
        </w:tc>
        <w:tc>
          <w:tcPr>
            <w:tcW w:w="0" w:type="auto"/>
            <w:hideMark/>
          </w:tcPr>
          <w:p w14:paraId="64764A8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8.62</w:t>
            </w:r>
          </w:p>
        </w:tc>
        <w:tc>
          <w:tcPr>
            <w:tcW w:w="0" w:type="auto"/>
            <w:hideMark/>
          </w:tcPr>
          <w:p w14:paraId="2914F56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6876B199" w14:textId="77777777" w:rsidTr="004A7336">
        <w:tc>
          <w:tcPr>
            <w:tcW w:w="4585" w:type="dxa"/>
            <w:hideMark/>
          </w:tcPr>
          <w:p w14:paraId="52E0FE0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الثقة التنظيمية → الولاء التنظيمي</w:t>
            </w:r>
          </w:p>
        </w:tc>
        <w:tc>
          <w:tcPr>
            <w:tcW w:w="1834" w:type="dxa"/>
            <w:hideMark/>
          </w:tcPr>
          <w:p w14:paraId="1C7D255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0.35</w:t>
            </w:r>
          </w:p>
        </w:tc>
        <w:tc>
          <w:tcPr>
            <w:tcW w:w="0" w:type="auto"/>
            <w:hideMark/>
          </w:tcPr>
          <w:p w14:paraId="080D235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6.25</w:t>
            </w:r>
          </w:p>
        </w:tc>
        <w:tc>
          <w:tcPr>
            <w:tcW w:w="0" w:type="auto"/>
            <w:hideMark/>
          </w:tcPr>
          <w:p w14:paraId="7B1179B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7F769CBE" w14:textId="77777777" w:rsidTr="004A7336">
        <w:tc>
          <w:tcPr>
            <w:tcW w:w="4585" w:type="dxa"/>
            <w:hideMark/>
          </w:tcPr>
          <w:p w14:paraId="2C88383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 xml:space="preserve">SR-HRM → </w:t>
            </w:r>
            <w:r w:rsidRPr="00C8507F">
              <w:rPr>
                <w:rFonts w:asciiTheme="majorBidi" w:hAnsiTheme="majorBidi" w:cstheme="majorBidi"/>
                <w:sz w:val="28"/>
                <w:szCs w:val="28"/>
                <w:rtl/>
              </w:rPr>
              <w:t>الولاء التنظيمي (مباشر)</w:t>
            </w:r>
          </w:p>
        </w:tc>
        <w:tc>
          <w:tcPr>
            <w:tcW w:w="1834" w:type="dxa"/>
            <w:hideMark/>
          </w:tcPr>
          <w:p w14:paraId="00E2471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0.28</w:t>
            </w:r>
          </w:p>
        </w:tc>
        <w:tc>
          <w:tcPr>
            <w:tcW w:w="0" w:type="auto"/>
            <w:hideMark/>
          </w:tcPr>
          <w:p w14:paraId="03CE096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5.12</w:t>
            </w:r>
          </w:p>
        </w:tc>
        <w:tc>
          <w:tcPr>
            <w:tcW w:w="0" w:type="auto"/>
            <w:hideMark/>
          </w:tcPr>
          <w:p w14:paraId="124BC2A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r w:rsidR="00B21C4F" w:rsidRPr="00C8507F" w14:paraId="54106454" w14:textId="77777777" w:rsidTr="004A7336">
        <w:tc>
          <w:tcPr>
            <w:tcW w:w="4585" w:type="dxa"/>
            <w:hideMark/>
          </w:tcPr>
          <w:p w14:paraId="0468286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 xml:space="preserve">SR-HRM → </w:t>
            </w:r>
            <w:r w:rsidRPr="00C8507F">
              <w:rPr>
                <w:rFonts w:asciiTheme="majorBidi" w:hAnsiTheme="majorBidi" w:cstheme="majorBidi"/>
                <w:sz w:val="28"/>
                <w:szCs w:val="28"/>
                <w:rtl/>
              </w:rPr>
              <w:t>الولاء التنظيمي (كلي)</w:t>
            </w:r>
          </w:p>
        </w:tc>
        <w:tc>
          <w:tcPr>
            <w:tcW w:w="1834" w:type="dxa"/>
            <w:hideMark/>
          </w:tcPr>
          <w:p w14:paraId="2AE3D64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0.51</w:t>
            </w:r>
          </w:p>
        </w:tc>
        <w:tc>
          <w:tcPr>
            <w:tcW w:w="0" w:type="auto"/>
            <w:hideMark/>
          </w:tcPr>
          <w:p w14:paraId="01A1601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9.85</w:t>
            </w:r>
          </w:p>
        </w:tc>
        <w:tc>
          <w:tcPr>
            <w:tcW w:w="0" w:type="auto"/>
            <w:hideMark/>
          </w:tcPr>
          <w:p w14:paraId="26EFAEC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0.000</w:t>
            </w:r>
          </w:p>
        </w:tc>
      </w:tr>
    </w:tbl>
    <w:p w14:paraId="13E5C8AB"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نتائج اختبار</w:t>
      </w:r>
      <w:r w:rsidRPr="00C8507F">
        <w:rPr>
          <w:rFonts w:asciiTheme="majorBidi" w:hAnsiTheme="majorBidi" w:cstheme="majorBidi"/>
          <w:b/>
          <w:bCs/>
          <w:sz w:val="28"/>
          <w:szCs w:val="28"/>
        </w:rPr>
        <w:t xml:space="preserve"> Sobel:</w:t>
      </w:r>
    </w:p>
    <w:p w14:paraId="714FF154" w14:textId="77777777" w:rsidR="00B21C4F" w:rsidRPr="00C8507F" w:rsidRDefault="00B21C4F">
      <w:pPr>
        <w:numPr>
          <w:ilvl w:val="0"/>
          <w:numId w:val="84"/>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قيمة الاختبار = 4.85</w:t>
      </w:r>
    </w:p>
    <w:p w14:paraId="22EA1FF9" w14:textId="77777777" w:rsidR="00B21C4F" w:rsidRPr="00C8507F" w:rsidRDefault="00B21C4F">
      <w:pPr>
        <w:numPr>
          <w:ilvl w:val="0"/>
          <w:numId w:val="84"/>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مستوى الدلالة = 0.000</w:t>
      </w:r>
    </w:p>
    <w:p w14:paraId="0AD9620F"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تحليل النتائج</w:t>
      </w:r>
      <w:r w:rsidRPr="00C8507F">
        <w:rPr>
          <w:rFonts w:asciiTheme="majorBidi" w:hAnsiTheme="majorBidi" w:cstheme="majorBidi"/>
          <w:b/>
          <w:bCs/>
          <w:sz w:val="28"/>
          <w:szCs w:val="28"/>
        </w:rPr>
        <w:t>:</w:t>
      </w:r>
    </w:p>
    <w:p w14:paraId="5093A1AE" w14:textId="77777777" w:rsidR="00B21C4F" w:rsidRPr="00C8507F" w:rsidRDefault="00B21C4F">
      <w:pPr>
        <w:numPr>
          <w:ilvl w:val="0"/>
          <w:numId w:val="8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التأثير المباشر لـ</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على الولاء التنظيمي</w:t>
      </w:r>
      <w:r w:rsidRPr="00C8507F">
        <w:rPr>
          <w:rFonts w:asciiTheme="majorBidi" w:hAnsiTheme="majorBidi" w:cstheme="majorBidi"/>
          <w:sz w:val="28"/>
          <w:szCs w:val="28"/>
        </w:rPr>
        <w:t xml:space="preserve"> (β = 0.28) </w:t>
      </w:r>
      <w:r w:rsidRPr="00C8507F">
        <w:rPr>
          <w:rFonts w:asciiTheme="majorBidi" w:hAnsiTheme="majorBidi" w:cstheme="majorBidi"/>
          <w:sz w:val="28"/>
          <w:szCs w:val="28"/>
          <w:rtl/>
        </w:rPr>
        <w:t>دال إحصائياً</w:t>
      </w:r>
      <w:r w:rsidRPr="00C8507F">
        <w:rPr>
          <w:rFonts w:asciiTheme="majorBidi" w:hAnsiTheme="majorBidi" w:cstheme="majorBidi"/>
          <w:sz w:val="28"/>
          <w:szCs w:val="28"/>
        </w:rPr>
        <w:t>.</w:t>
      </w:r>
    </w:p>
    <w:p w14:paraId="4AAE6DF2" w14:textId="77777777" w:rsidR="00B21C4F" w:rsidRPr="00C8507F" w:rsidRDefault="00B21C4F">
      <w:pPr>
        <w:numPr>
          <w:ilvl w:val="0"/>
          <w:numId w:val="8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التأثير غير المباشر عبر الثقة التنظيمية</w:t>
      </w:r>
      <w:r w:rsidRPr="00C8507F">
        <w:rPr>
          <w:rFonts w:asciiTheme="majorBidi" w:hAnsiTheme="majorBidi" w:cstheme="majorBidi"/>
          <w:sz w:val="28"/>
          <w:szCs w:val="28"/>
        </w:rPr>
        <w:t xml:space="preserve"> (β = 0.48 × 0.35 = 0.168) </w:t>
      </w:r>
      <w:r w:rsidRPr="00C8507F">
        <w:rPr>
          <w:rFonts w:asciiTheme="majorBidi" w:hAnsiTheme="majorBidi" w:cstheme="majorBidi"/>
          <w:sz w:val="28"/>
          <w:szCs w:val="28"/>
          <w:rtl/>
        </w:rPr>
        <w:t>دال إحصائياً</w:t>
      </w:r>
      <w:r w:rsidRPr="00C8507F">
        <w:rPr>
          <w:rFonts w:asciiTheme="majorBidi" w:hAnsiTheme="majorBidi" w:cstheme="majorBidi"/>
          <w:sz w:val="28"/>
          <w:szCs w:val="28"/>
        </w:rPr>
        <w:t>.</w:t>
      </w:r>
    </w:p>
    <w:p w14:paraId="20BCBFAC" w14:textId="77777777" w:rsidR="00B21C4F" w:rsidRPr="00C8507F" w:rsidRDefault="00B21C4F">
      <w:pPr>
        <w:numPr>
          <w:ilvl w:val="0"/>
          <w:numId w:val="8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التأثير الكلي (0.28 + 0.168 = 0.448) وهو قريب من معامل الارتباط الكلي</w:t>
      </w:r>
      <w:r w:rsidRPr="00C8507F">
        <w:rPr>
          <w:rFonts w:asciiTheme="majorBidi" w:hAnsiTheme="majorBidi" w:cstheme="majorBidi"/>
          <w:sz w:val="28"/>
          <w:szCs w:val="28"/>
        </w:rPr>
        <w:t xml:space="preserve"> (0.51).</w:t>
      </w:r>
    </w:p>
    <w:p w14:paraId="0411EC66" w14:textId="77777777" w:rsidR="00B21C4F" w:rsidRPr="00C8507F" w:rsidRDefault="00B21C4F">
      <w:pPr>
        <w:numPr>
          <w:ilvl w:val="0"/>
          <w:numId w:val="8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تشير نتائج اختبار</w:t>
      </w:r>
      <w:r w:rsidRPr="00C8507F">
        <w:rPr>
          <w:rFonts w:asciiTheme="majorBidi" w:hAnsiTheme="majorBidi" w:cstheme="majorBidi"/>
          <w:sz w:val="28"/>
          <w:szCs w:val="28"/>
        </w:rPr>
        <w:t xml:space="preserve"> Sobel </w:t>
      </w:r>
      <w:r w:rsidRPr="00C8507F">
        <w:rPr>
          <w:rFonts w:asciiTheme="majorBidi" w:hAnsiTheme="majorBidi" w:cstheme="majorBidi"/>
          <w:sz w:val="28"/>
          <w:szCs w:val="28"/>
          <w:rtl/>
        </w:rPr>
        <w:t>إلى أن التأثير غير المباشر دال إحصائياً عند مستوى</w:t>
      </w:r>
      <w:r w:rsidRPr="00C8507F">
        <w:rPr>
          <w:rFonts w:asciiTheme="majorBidi" w:hAnsiTheme="majorBidi" w:cstheme="majorBidi"/>
          <w:sz w:val="28"/>
          <w:szCs w:val="28"/>
        </w:rPr>
        <w:t xml:space="preserve"> (0.05).</w:t>
      </w:r>
    </w:p>
    <w:p w14:paraId="1E2FDD80" w14:textId="558A4B3B" w:rsidR="00B21C4F" w:rsidRPr="004A7336" w:rsidRDefault="00B21C4F">
      <w:pPr>
        <w:numPr>
          <w:ilvl w:val="0"/>
          <w:numId w:val="85"/>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هذا يؤكد أن الثقة التنظيمية تلعب دوراً وسيطاً جزئياً في العلاقة بين</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والولاء التنظيمي، مما يعني قبول الفرض</w:t>
      </w:r>
      <w:r w:rsidRPr="00C8507F">
        <w:rPr>
          <w:rFonts w:asciiTheme="majorBidi" w:hAnsiTheme="majorBidi" w:cstheme="majorBidi"/>
          <w:sz w:val="28"/>
          <w:szCs w:val="28"/>
        </w:rPr>
        <w:t xml:space="preserve"> H1-n.</w:t>
      </w:r>
    </w:p>
    <w:p w14:paraId="07273935" w14:textId="45A65BF6"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 xml:space="preserve">الملحق </w:t>
      </w:r>
      <w:r w:rsidR="004A7336">
        <w:rPr>
          <w:rFonts w:asciiTheme="majorBidi" w:hAnsiTheme="majorBidi" w:cstheme="majorBidi" w:hint="cs"/>
          <w:b/>
          <w:bCs/>
          <w:sz w:val="28"/>
          <w:szCs w:val="28"/>
          <w:rtl/>
        </w:rPr>
        <w:t>الخامس</w:t>
      </w:r>
      <w:r w:rsidRPr="00C8507F">
        <w:rPr>
          <w:rFonts w:asciiTheme="majorBidi" w:hAnsiTheme="majorBidi" w:cstheme="majorBidi"/>
          <w:b/>
          <w:bCs/>
          <w:sz w:val="28"/>
          <w:szCs w:val="28"/>
          <w:rtl/>
        </w:rPr>
        <w:t>: قائمة المصطلحات العلمية المستخدمة في البحث</w:t>
      </w:r>
    </w:p>
    <w:tbl>
      <w:tblPr>
        <w:tblStyle w:val="TableGridLight"/>
        <w:tblW w:w="10080" w:type="dxa"/>
        <w:tblInd w:w="-1085" w:type="dxa"/>
        <w:tblLook w:val="04A0" w:firstRow="1" w:lastRow="0" w:firstColumn="1" w:lastColumn="0" w:noHBand="0" w:noVBand="1"/>
      </w:tblPr>
      <w:tblGrid>
        <w:gridCol w:w="2160"/>
        <w:gridCol w:w="4505"/>
        <w:gridCol w:w="3415"/>
      </w:tblGrid>
      <w:tr w:rsidR="00B21C4F" w:rsidRPr="00C8507F" w14:paraId="3A2AD371" w14:textId="77777777" w:rsidTr="004A7336">
        <w:tc>
          <w:tcPr>
            <w:tcW w:w="2160" w:type="dxa"/>
            <w:shd w:val="clear" w:color="auto" w:fill="F2F2F2" w:themeFill="background1" w:themeFillShade="F2"/>
            <w:vAlign w:val="center"/>
            <w:hideMark/>
          </w:tcPr>
          <w:p w14:paraId="06CA596F"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المصطلح العربي</w:t>
            </w:r>
          </w:p>
        </w:tc>
        <w:tc>
          <w:tcPr>
            <w:tcW w:w="0" w:type="auto"/>
            <w:shd w:val="clear" w:color="auto" w:fill="F2F2F2" w:themeFill="background1" w:themeFillShade="F2"/>
            <w:vAlign w:val="center"/>
            <w:hideMark/>
          </w:tcPr>
          <w:p w14:paraId="1BD5AD20"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المصطلح الإنجليزي</w:t>
            </w:r>
          </w:p>
        </w:tc>
        <w:tc>
          <w:tcPr>
            <w:tcW w:w="3415" w:type="dxa"/>
            <w:shd w:val="clear" w:color="auto" w:fill="F2F2F2" w:themeFill="background1" w:themeFillShade="F2"/>
            <w:vAlign w:val="center"/>
            <w:hideMark/>
          </w:tcPr>
          <w:p w14:paraId="6F5F6822"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التعريف الإجرائي</w:t>
            </w:r>
          </w:p>
        </w:tc>
      </w:tr>
      <w:tr w:rsidR="00B21C4F" w:rsidRPr="00C8507F" w14:paraId="7E7B8B0D" w14:textId="77777777" w:rsidTr="004A7336">
        <w:tc>
          <w:tcPr>
            <w:tcW w:w="2160" w:type="dxa"/>
            <w:hideMark/>
          </w:tcPr>
          <w:p w14:paraId="17FE6FE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المسؤولية الاجتماعية للموارد البشرية</w:t>
            </w:r>
          </w:p>
        </w:tc>
        <w:tc>
          <w:tcPr>
            <w:tcW w:w="0" w:type="auto"/>
            <w:hideMark/>
          </w:tcPr>
          <w:p w14:paraId="17174F81"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Socially Responsible Human Resource Management (SR-HRM)</w:t>
            </w:r>
          </w:p>
        </w:tc>
        <w:tc>
          <w:tcPr>
            <w:tcW w:w="3415" w:type="dxa"/>
            <w:hideMark/>
          </w:tcPr>
          <w:p w14:paraId="7451BAE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والسياسات التي تدمج المخاوف الاجتماعية والبيئية والأخلاقية في إدارة الأفراد</w:t>
            </w:r>
          </w:p>
        </w:tc>
      </w:tr>
      <w:tr w:rsidR="00B21C4F" w:rsidRPr="00C8507F" w14:paraId="3A9D2100" w14:textId="77777777" w:rsidTr="004A7336">
        <w:tc>
          <w:tcPr>
            <w:tcW w:w="2160" w:type="dxa"/>
            <w:hideMark/>
          </w:tcPr>
          <w:p w14:paraId="649263D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0" w:type="auto"/>
            <w:hideMark/>
          </w:tcPr>
          <w:p w14:paraId="5F0CFB28"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Legal Compliance HRM (LCHRM)</w:t>
            </w:r>
          </w:p>
        </w:tc>
        <w:tc>
          <w:tcPr>
            <w:tcW w:w="3415" w:type="dxa"/>
            <w:hideMark/>
          </w:tcPr>
          <w:p w14:paraId="100C156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التزام المؤسسة بالقوانين واللوائح المتعلقة بحقوق العمال وظروف العمل</w:t>
            </w:r>
          </w:p>
        </w:tc>
      </w:tr>
      <w:tr w:rsidR="00B21C4F" w:rsidRPr="00C8507F" w14:paraId="122D6B9C" w14:textId="77777777" w:rsidTr="004A7336">
        <w:tc>
          <w:tcPr>
            <w:tcW w:w="2160" w:type="dxa"/>
            <w:hideMark/>
          </w:tcPr>
          <w:p w14:paraId="3907D30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0" w:type="auto"/>
            <w:hideMark/>
          </w:tcPr>
          <w:p w14:paraId="7C372E5F"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Employee-Oriented HRM (EOHRM)</w:t>
            </w:r>
          </w:p>
        </w:tc>
        <w:tc>
          <w:tcPr>
            <w:tcW w:w="3415" w:type="dxa"/>
            <w:hideMark/>
          </w:tcPr>
          <w:p w14:paraId="6BFADE4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السياسات والممارسات التي تركز على رفاهية الموظفين وتطويرهم وتوازنهم</w:t>
            </w:r>
          </w:p>
        </w:tc>
      </w:tr>
      <w:tr w:rsidR="00B21C4F" w:rsidRPr="00C8507F" w14:paraId="69D571B8" w14:textId="77777777" w:rsidTr="004A7336">
        <w:tc>
          <w:tcPr>
            <w:tcW w:w="2160" w:type="dxa"/>
            <w:hideMark/>
          </w:tcPr>
          <w:p w14:paraId="73860D3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تيسير المسؤولية الاجتماعية العامة</w:t>
            </w:r>
          </w:p>
        </w:tc>
        <w:tc>
          <w:tcPr>
            <w:tcW w:w="0" w:type="auto"/>
            <w:hideMark/>
          </w:tcPr>
          <w:p w14:paraId="78B61D78"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General CSR Facilitation (GFHRM)</w:t>
            </w:r>
          </w:p>
        </w:tc>
        <w:tc>
          <w:tcPr>
            <w:tcW w:w="3415" w:type="dxa"/>
            <w:hideMark/>
          </w:tcPr>
          <w:p w14:paraId="7D9575C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تشجيع ودعم مشاركة الموظفين في المبادرات المجتمعية والبيئية</w:t>
            </w:r>
          </w:p>
        </w:tc>
      </w:tr>
      <w:tr w:rsidR="00B21C4F" w:rsidRPr="00C8507F" w14:paraId="76FE9838" w14:textId="77777777" w:rsidTr="004A7336">
        <w:tc>
          <w:tcPr>
            <w:tcW w:w="2160" w:type="dxa"/>
            <w:hideMark/>
          </w:tcPr>
          <w:p w14:paraId="3C7892D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التنظيمي</w:t>
            </w:r>
          </w:p>
        </w:tc>
        <w:tc>
          <w:tcPr>
            <w:tcW w:w="0" w:type="auto"/>
            <w:hideMark/>
          </w:tcPr>
          <w:p w14:paraId="78A6D4CA"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Organizational Loyalty (Commitment)</w:t>
            </w:r>
          </w:p>
        </w:tc>
        <w:tc>
          <w:tcPr>
            <w:tcW w:w="3415" w:type="dxa"/>
            <w:hideMark/>
          </w:tcPr>
          <w:p w14:paraId="333E458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الحالة النفسية التي تربط الفرد بالمنظمة وتقلل من احتمالية تركه لها</w:t>
            </w:r>
          </w:p>
        </w:tc>
      </w:tr>
      <w:tr w:rsidR="00B21C4F" w:rsidRPr="00C8507F" w14:paraId="6712F74A" w14:textId="77777777" w:rsidTr="004A7336">
        <w:tc>
          <w:tcPr>
            <w:tcW w:w="2160" w:type="dxa"/>
            <w:hideMark/>
          </w:tcPr>
          <w:p w14:paraId="20229B6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0" w:type="auto"/>
            <w:hideMark/>
          </w:tcPr>
          <w:p w14:paraId="6AB15A78"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Affective Commitment (AC)</w:t>
            </w:r>
          </w:p>
        </w:tc>
        <w:tc>
          <w:tcPr>
            <w:tcW w:w="3415" w:type="dxa"/>
            <w:hideMark/>
          </w:tcPr>
          <w:p w14:paraId="30E89E7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الارتباط العاطفي بالمؤسسة والرغبة في البقاء فيها</w:t>
            </w:r>
          </w:p>
        </w:tc>
      </w:tr>
      <w:tr w:rsidR="00B21C4F" w:rsidRPr="00C8507F" w14:paraId="772B170A" w14:textId="77777777" w:rsidTr="004A7336">
        <w:tc>
          <w:tcPr>
            <w:tcW w:w="2160" w:type="dxa"/>
            <w:hideMark/>
          </w:tcPr>
          <w:p w14:paraId="5DA5D27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0" w:type="auto"/>
            <w:hideMark/>
          </w:tcPr>
          <w:p w14:paraId="3D87C705"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Continuance Commitment (CC)</w:t>
            </w:r>
          </w:p>
        </w:tc>
        <w:tc>
          <w:tcPr>
            <w:tcW w:w="3415" w:type="dxa"/>
            <w:hideMark/>
          </w:tcPr>
          <w:p w14:paraId="1CEACF9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إدراك تكاليف مغادرة المؤسسة</w:t>
            </w:r>
          </w:p>
        </w:tc>
      </w:tr>
      <w:tr w:rsidR="00B21C4F" w:rsidRPr="00C8507F" w14:paraId="3CAD93D4" w14:textId="77777777" w:rsidTr="004A7336">
        <w:tc>
          <w:tcPr>
            <w:tcW w:w="2160" w:type="dxa"/>
            <w:hideMark/>
          </w:tcPr>
          <w:p w14:paraId="4B1FE18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0" w:type="auto"/>
            <w:hideMark/>
          </w:tcPr>
          <w:p w14:paraId="211AE9E8"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Normative Commitment (NC)</w:t>
            </w:r>
          </w:p>
        </w:tc>
        <w:tc>
          <w:tcPr>
            <w:tcW w:w="3415" w:type="dxa"/>
            <w:hideMark/>
          </w:tcPr>
          <w:p w14:paraId="208C2D2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الشعور بالالتزام الأخلاقي بالبقاء في المؤسسة</w:t>
            </w:r>
          </w:p>
        </w:tc>
      </w:tr>
      <w:tr w:rsidR="00B21C4F" w:rsidRPr="00C8507F" w14:paraId="2188491E" w14:textId="77777777" w:rsidTr="004A7336">
        <w:tc>
          <w:tcPr>
            <w:tcW w:w="2160" w:type="dxa"/>
            <w:hideMark/>
          </w:tcPr>
          <w:p w14:paraId="6A0CF13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الثقة التنظيمية</w:t>
            </w:r>
          </w:p>
        </w:tc>
        <w:tc>
          <w:tcPr>
            <w:tcW w:w="0" w:type="auto"/>
            <w:hideMark/>
          </w:tcPr>
          <w:p w14:paraId="0D8FF7CC"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Organizational Trust</w:t>
            </w:r>
          </w:p>
        </w:tc>
        <w:tc>
          <w:tcPr>
            <w:tcW w:w="3415" w:type="dxa"/>
            <w:hideMark/>
          </w:tcPr>
          <w:p w14:paraId="672214E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درجة ثقة الموظف في نزاهة وإدارة المؤسسة</w:t>
            </w:r>
          </w:p>
        </w:tc>
      </w:tr>
      <w:tr w:rsidR="00B21C4F" w:rsidRPr="00C8507F" w14:paraId="70797BAA" w14:textId="77777777" w:rsidTr="004A7336">
        <w:tc>
          <w:tcPr>
            <w:tcW w:w="2160" w:type="dxa"/>
            <w:hideMark/>
          </w:tcPr>
          <w:p w14:paraId="0469D90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نظرية التبادل الاجتماعي</w:t>
            </w:r>
          </w:p>
        </w:tc>
        <w:tc>
          <w:tcPr>
            <w:tcW w:w="0" w:type="auto"/>
            <w:hideMark/>
          </w:tcPr>
          <w:p w14:paraId="6BB7557A"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Social Exchange Theory (SET)</w:t>
            </w:r>
          </w:p>
        </w:tc>
        <w:tc>
          <w:tcPr>
            <w:tcW w:w="3415" w:type="dxa"/>
            <w:hideMark/>
          </w:tcPr>
          <w:p w14:paraId="7357202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نظرية تفسر العلاقات الإنسانية على أساس مبدأ المعاملة بالمثل</w:t>
            </w:r>
          </w:p>
        </w:tc>
      </w:tr>
      <w:tr w:rsidR="00B21C4F" w:rsidRPr="00C8507F" w14:paraId="0B886B89" w14:textId="77777777" w:rsidTr="004A7336">
        <w:tc>
          <w:tcPr>
            <w:tcW w:w="2160" w:type="dxa"/>
            <w:hideMark/>
          </w:tcPr>
          <w:p w14:paraId="7F8A209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نظرية الهوية الاجتماعية</w:t>
            </w:r>
          </w:p>
        </w:tc>
        <w:tc>
          <w:tcPr>
            <w:tcW w:w="0" w:type="auto"/>
            <w:hideMark/>
          </w:tcPr>
          <w:p w14:paraId="71104599" w14:textId="77777777" w:rsidR="00B21C4F" w:rsidRPr="00C8507F" w:rsidRDefault="00B21C4F"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Social Identity Theory (SIT)</w:t>
            </w:r>
          </w:p>
        </w:tc>
        <w:tc>
          <w:tcPr>
            <w:tcW w:w="3415" w:type="dxa"/>
            <w:hideMark/>
          </w:tcPr>
          <w:p w14:paraId="184AE03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نظرية تفسر كيف يستمد الأفراد هويتهم من انتمائهم للمجموعات</w:t>
            </w:r>
          </w:p>
        </w:tc>
      </w:tr>
    </w:tbl>
    <w:p w14:paraId="0B921A2D" w14:textId="51F6C383" w:rsidR="00B21C4F" w:rsidRPr="00C8507F" w:rsidRDefault="00B21C4F" w:rsidP="00222393">
      <w:pPr>
        <w:spacing w:after="0" w:line="360" w:lineRule="auto"/>
        <w:jc w:val="both"/>
        <w:rPr>
          <w:rFonts w:asciiTheme="majorBidi" w:hAnsiTheme="majorBidi" w:cstheme="majorBidi"/>
          <w:sz w:val="28"/>
          <w:szCs w:val="28"/>
        </w:rPr>
      </w:pPr>
    </w:p>
    <w:tbl>
      <w:tblPr>
        <w:tblStyle w:val="TableGridLight"/>
        <w:tblpPr w:leftFromText="180" w:rightFromText="180" w:vertAnchor="text" w:horzAnchor="margin" w:tblpXSpec="center" w:tblpY="406"/>
        <w:tblW w:w="9535" w:type="dxa"/>
        <w:tblLook w:val="04A0" w:firstRow="1" w:lastRow="0" w:firstColumn="1" w:lastColumn="0" w:noHBand="0" w:noVBand="1"/>
      </w:tblPr>
      <w:tblGrid>
        <w:gridCol w:w="1338"/>
        <w:gridCol w:w="3605"/>
        <w:gridCol w:w="4592"/>
      </w:tblGrid>
      <w:tr w:rsidR="004A7336" w:rsidRPr="00C8507F" w14:paraId="201C6AB8" w14:textId="77777777" w:rsidTr="004A7336">
        <w:tc>
          <w:tcPr>
            <w:tcW w:w="0" w:type="auto"/>
            <w:shd w:val="clear" w:color="auto" w:fill="F2F2F2" w:themeFill="background1" w:themeFillShade="F2"/>
            <w:vAlign w:val="center"/>
            <w:hideMark/>
          </w:tcPr>
          <w:p w14:paraId="2320999D" w14:textId="77777777" w:rsidR="004A7336" w:rsidRPr="004A7336" w:rsidRDefault="004A7336"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الاختصار</w:t>
            </w:r>
          </w:p>
        </w:tc>
        <w:tc>
          <w:tcPr>
            <w:tcW w:w="0" w:type="auto"/>
            <w:shd w:val="clear" w:color="auto" w:fill="F2F2F2" w:themeFill="background1" w:themeFillShade="F2"/>
            <w:vAlign w:val="center"/>
            <w:hideMark/>
          </w:tcPr>
          <w:p w14:paraId="34B1D86E" w14:textId="77777777" w:rsidR="004A7336" w:rsidRPr="004A7336" w:rsidRDefault="004A7336"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المصطلح بالعربية</w:t>
            </w:r>
          </w:p>
        </w:tc>
        <w:tc>
          <w:tcPr>
            <w:tcW w:w="4592" w:type="dxa"/>
            <w:shd w:val="clear" w:color="auto" w:fill="F2F2F2" w:themeFill="background1" w:themeFillShade="F2"/>
            <w:vAlign w:val="center"/>
            <w:hideMark/>
          </w:tcPr>
          <w:p w14:paraId="25C8B6E0" w14:textId="77777777" w:rsidR="004A7336" w:rsidRPr="004A7336" w:rsidRDefault="004A7336"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المصطلح بالإنجليزية</w:t>
            </w:r>
          </w:p>
        </w:tc>
      </w:tr>
      <w:tr w:rsidR="004A7336" w:rsidRPr="00C8507F" w14:paraId="3384CE29" w14:textId="77777777" w:rsidTr="004A7336">
        <w:tc>
          <w:tcPr>
            <w:tcW w:w="0" w:type="auto"/>
            <w:hideMark/>
          </w:tcPr>
          <w:p w14:paraId="7D36E949"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SR-HRM</w:t>
            </w:r>
          </w:p>
        </w:tc>
        <w:tc>
          <w:tcPr>
            <w:tcW w:w="0" w:type="auto"/>
            <w:hideMark/>
          </w:tcPr>
          <w:p w14:paraId="3EA08A8F"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المسؤولية الاجتماعية للموارد البشرية</w:t>
            </w:r>
          </w:p>
        </w:tc>
        <w:tc>
          <w:tcPr>
            <w:tcW w:w="4592" w:type="dxa"/>
            <w:hideMark/>
          </w:tcPr>
          <w:p w14:paraId="2FF05F4D" w14:textId="4EA8F0E2"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Socially Responsible H</w:t>
            </w:r>
            <w:r>
              <w:rPr>
                <w:rFonts w:asciiTheme="majorBidi" w:hAnsiTheme="majorBidi" w:cstheme="majorBidi"/>
                <w:sz w:val="28"/>
                <w:szCs w:val="28"/>
              </w:rPr>
              <w:t>R</w:t>
            </w:r>
            <w:r w:rsidRPr="00C8507F">
              <w:rPr>
                <w:rFonts w:asciiTheme="majorBidi" w:hAnsiTheme="majorBidi" w:cstheme="majorBidi"/>
                <w:sz w:val="28"/>
                <w:szCs w:val="28"/>
              </w:rPr>
              <w:t xml:space="preserve"> Management</w:t>
            </w:r>
          </w:p>
        </w:tc>
      </w:tr>
      <w:tr w:rsidR="004A7336" w:rsidRPr="00C8507F" w14:paraId="65FDA62F" w14:textId="77777777" w:rsidTr="004A7336">
        <w:tc>
          <w:tcPr>
            <w:tcW w:w="0" w:type="auto"/>
            <w:hideMark/>
          </w:tcPr>
          <w:p w14:paraId="08E5D5C9"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LCHRM</w:t>
            </w:r>
          </w:p>
        </w:tc>
        <w:tc>
          <w:tcPr>
            <w:tcW w:w="0" w:type="auto"/>
            <w:hideMark/>
          </w:tcPr>
          <w:p w14:paraId="74474028"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4592" w:type="dxa"/>
            <w:hideMark/>
          </w:tcPr>
          <w:p w14:paraId="6C752AF3"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Legal Compliance HRM</w:t>
            </w:r>
          </w:p>
        </w:tc>
      </w:tr>
      <w:tr w:rsidR="004A7336" w:rsidRPr="00C8507F" w14:paraId="20394153" w14:textId="77777777" w:rsidTr="004A7336">
        <w:tc>
          <w:tcPr>
            <w:tcW w:w="0" w:type="auto"/>
            <w:hideMark/>
          </w:tcPr>
          <w:p w14:paraId="4EDD474B"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EOHRM</w:t>
            </w:r>
          </w:p>
        </w:tc>
        <w:tc>
          <w:tcPr>
            <w:tcW w:w="0" w:type="auto"/>
            <w:hideMark/>
          </w:tcPr>
          <w:p w14:paraId="1A04E981"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4592" w:type="dxa"/>
            <w:hideMark/>
          </w:tcPr>
          <w:p w14:paraId="497ECADC"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Employee-Oriented HRM</w:t>
            </w:r>
          </w:p>
        </w:tc>
      </w:tr>
      <w:tr w:rsidR="004A7336" w:rsidRPr="00C8507F" w14:paraId="44734BAF" w14:textId="77777777" w:rsidTr="004A7336">
        <w:tc>
          <w:tcPr>
            <w:tcW w:w="0" w:type="auto"/>
            <w:hideMark/>
          </w:tcPr>
          <w:p w14:paraId="4F8BDA1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GFHRM</w:t>
            </w:r>
          </w:p>
        </w:tc>
        <w:tc>
          <w:tcPr>
            <w:tcW w:w="0" w:type="auto"/>
            <w:hideMark/>
          </w:tcPr>
          <w:p w14:paraId="433B0631"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تيسير المسؤولية الاجتماعية العامة</w:t>
            </w:r>
          </w:p>
        </w:tc>
        <w:tc>
          <w:tcPr>
            <w:tcW w:w="4592" w:type="dxa"/>
            <w:hideMark/>
          </w:tcPr>
          <w:p w14:paraId="4A694B1C"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General CSR Facilitation HRM</w:t>
            </w:r>
          </w:p>
        </w:tc>
      </w:tr>
      <w:tr w:rsidR="004A7336" w:rsidRPr="00C8507F" w14:paraId="4B2A5378" w14:textId="77777777" w:rsidTr="004A7336">
        <w:tc>
          <w:tcPr>
            <w:tcW w:w="0" w:type="auto"/>
            <w:hideMark/>
          </w:tcPr>
          <w:p w14:paraId="162B629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AC</w:t>
            </w:r>
          </w:p>
        </w:tc>
        <w:tc>
          <w:tcPr>
            <w:tcW w:w="0" w:type="auto"/>
            <w:hideMark/>
          </w:tcPr>
          <w:p w14:paraId="1972623F"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العاطفي</w:t>
            </w:r>
          </w:p>
        </w:tc>
        <w:tc>
          <w:tcPr>
            <w:tcW w:w="4592" w:type="dxa"/>
            <w:hideMark/>
          </w:tcPr>
          <w:p w14:paraId="542FDC7C"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Affective Commitment</w:t>
            </w:r>
          </w:p>
        </w:tc>
      </w:tr>
      <w:tr w:rsidR="004A7336" w:rsidRPr="00C8507F" w14:paraId="0E268D7F" w14:textId="77777777" w:rsidTr="004A7336">
        <w:tc>
          <w:tcPr>
            <w:tcW w:w="0" w:type="auto"/>
            <w:hideMark/>
          </w:tcPr>
          <w:p w14:paraId="31D0F4F1"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CC</w:t>
            </w:r>
          </w:p>
        </w:tc>
        <w:tc>
          <w:tcPr>
            <w:tcW w:w="0" w:type="auto"/>
            <w:hideMark/>
          </w:tcPr>
          <w:p w14:paraId="38518CEE"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الاستمراري</w:t>
            </w:r>
          </w:p>
        </w:tc>
        <w:tc>
          <w:tcPr>
            <w:tcW w:w="4592" w:type="dxa"/>
            <w:hideMark/>
          </w:tcPr>
          <w:p w14:paraId="2B9855F6"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Continuance Commitment</w:t>
            </w:r>
          </w:p>
        </w:tc>
      </w:tr>
      <w:tr w:rsidR="004A7336" w:rsidRPr="00C8507F" w14:paraId="1A615705" w14:textId="77777777" w:rsidTr="004A7336">
        <w:tc>
          <w:tcPr>
            <w:tcW w:w="0" w:type="auto"/>
            <w:hideMark/>
          </w:tcPr>
          <w:p w14:paraId="780EED6B"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NC</w:t>
            </w:r>
          </w:p>
        </w:tc>
        <w:tc>
          <w:tcPr>
            <w:tcW w:w="0" w:type="auto"/>
            <w:hideMark/>
          </w:tcPr>
          <w:p w14:paraId="6FB7091F"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الولاء المعياري</w:t>
            </w:r>
          </w:p>
        </w:tc>
        <w:tc>
          <w:tcPr>
            <w:tcW w:w="4592" w:type="dxa"/>
            <w:hideMark/>
          </w:tcPr>
          <w:p w14:paraId="5BE5CFC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Normative Commitment</w:t>
            </w:r>
          </w:p>
        </w:tc>
      </w:tr>
      <w:tr w:rsidR="004A7336" w:rsidRPr="00C8507F" w14:paraId="35B335DA" w14:textId="77777777" w:rsidTr="004A7336">
        <w:tc>
          <w:tcPr>
            <w:tcW w:w="0" w:type="auto"/>
            <w:hideMark/>
          </w:tcPr>
          <w:p w14:paraId="23541E1B"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CSR</w:t>
            </w:r>
          </w:p>
        </w:tc>
        <w:tc>
          <w:tcPr>
            <w:tcW w:w="0" w:type="auto"/>
            <w:hideMark/>
          </w:tcPr>
          <w:p w14:paraId="6D13A9A1"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المسؤولية الاجتماعية للشركات</w:t>
            </w:r>
          </w:p>
        </w:tc>
        <w:tc>
          <w:tcPr>
            <w:tcW w:w="4592" w:type="dxa"/>
            <w:hideMark/>
          </w:tcPr>
          <w:p w14:paraId="265F6BB1"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Corporate Social Responsibility</w:t>
            </w:r>
          </w:p>
        </w:tc>
      </w:tr>
      <w:tr w:rsidR="004A7336" w:rsidRPr="00C8507F" w14:paraId="36AA0555" w14:textId="77777777" w:rsidTr="004A7336">
        <w:tc>
          <w:tcPr>
            <w:tcW w:w="0" w:type="auto"/>
            <w:hideMark/>
          </w:tcPr>
          <w:p w14:paraId="3725A9C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SET</w:t>
            </w:r>
          </w:p>
        </w:tc>
        <w:tc>
          <w:tcPr>
            <w:tcW w:w="0" w:type="auto"/>
            <w:hideMark/>
          </w:tcPr>
          <w:p w14:paraId="3AEF69B3"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نظرية التبادل الاجتماعي</w:t>
            </w:r>
          </w:p>
        </w:tc>
        <w:tc>
          <w:tcPr>
            <w:tcW w:w="4592" w:type="dxa"/>
            <w:hideMark/>
          </w:tcPr>
          <w:p w14:paraId="0DB6BE2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Social Exchange Theory</w:t>
            </w:r>
          </w:p>
        </w:tc>
      </w:tr>
      <w:tr w:rsidR="004A7336" w:rsidRPr="00C8507F" w14:paraId="73908B22" w14:textId="77777777" w:rsidTr="004A7336">
        <w:tc>
          <w:tcPr>
            <w:tcW w:w="0" w:type="auto"/>
            <w:hideMark/>
          </w:tcPr>
          <w:p w14:paraId="339B70EF"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SIT</w:t>
            </w:r>
          </w:p>
        </w:tc>
        <w:tc>
          <w:tcPr>
            <w:tcW w:w="0" w:type="auto"/>
            <w:hideMark/>
          </w:tcPr>
          <w:p w14:paraId="6D485F9B"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نظرية الهوية الاجتماعية</w:t>
            </w:r>
          </w:p>
        </w:tc>
        <w:tc>
          <w:tcPr>
            <w:tcW w:w="4592" w:type="dxa"/>
            <w:hideMark/>
          </w:tcPr>
          <w:p w14:paraId="0C88B4E6"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Social Identity Theory</w:t>
            </w:r>
          </w:p>
        </w:tc>
      </w:tr>
      <w:tr w:rsidR="004A7336" w:rsidRPr="00C8507F" w14:paraId="4BC660D2" w14:textId="77777777" w:rsidTr="004A7336">
        <w:tc>
          <w:tcPr>
            <w:tcW w:w="0" w:type="auto"/>
            <w:hideMark/>
          </w:tcPr>
          <w:p w14:paraId="0B367E4E"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POS</w:t>
            </w:r>
          </w:p>
        </w:tc>
        <w:tc>
          <w:tcPr>
            <w:tcW w:w="0" w:type="auto"/>
            <w:hideMark/>
          </w:tcPr>
          <w:p w14:paraId="44983FFE"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الدعم التنظيمي المتصور</w:t>
            </w:r>
          </w:p>
        </w:tc>
        <w:tc>
          <w:tcPr>
            <w:tcW w:w="4592" w:type="dxa"/>
            <w:hideMark/>
          </w:tcPr>
          <w:p w14:paraId="1FDBBBF5"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Perceived Organizational Support</w:t>
            </w:r>
          </w:p>
        </w:tc>
      </w:tr>
      <w:tr w:rsidR="004A7336" w:rsidRPr="00C8507F" w14:paraId="49B64B47" w14:textId="77777777" w:rsidTr="004A7336">
        <w:tc>
          <w:tcPr>
            <w:tcW w:w="0" w:type="auto"/>
            <w:hideMark/>
          </w:tcPr>
          <w:p w14:paraId="147D48AF"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EFA</w:t>
            </w:r>
          </w:p>
        </w:tc>
        <w:tc>
          <w:tcPr>
            <w:tcW w:w="0" w:type="auto"/>
            <w:hideMark/>
          </w:tcPr>
          <w:p w14:paraId="255A26BC"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تحليل العوامل الاستكشافية</w:t>
            </w:r>
          </w:p>
        </w:tc>
        <w:tc>
          <w:tcPr>
            <w:tcW w:w="4592" w:type="dxa"/>
            <w:hideMark/>
          </w:tcPr>
          <w:p w14:paraId="0E8CC6E0"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Exploratory Factor Analysis</w:t>
            </w:r>
          </w:p>
        </w:tc>
      </w:tr>
      <w:tr w:rsidR="004A7336" w:rsidRPr="00C8507F" w14:paraId="459EAAD6" w14:textId="77777777" w:rsidTr="004A7336">
        <w:tc>
          <w:tcPr>
            <w:tcW w:w="0" w:type="auto"/>
            <w:hideMark/>
          </w:tcPr>
          <w:p w14:paraId="7172BCB4"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SEM</w:t>
            </w:r>
          </w:p>
        </w:tc>
        <w:tc>
          <w:tcPr>
            <w:tcW w:w="0" w:type="auto"/>
            <w:hideMark/>
          </w:tcPr>
          <w:p w14:paraId="59BE4465"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نمذجة المعادلات الهيكلية</w:t>
            </w:r>
          </w:p>
        </w:tc>
        <w:tc>
          <w:tcPr>
            <w:tcW w:w="4592" w:type="dxa"/>
            <w:hideMark/>
          </w:tcPr>
          <w:p w14:paraId="7352AC08"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Structural Equation Modeling</w:t>
            </w:r>
          </w:p>
        </w:tc>
      </w:tr>
      <w:tr w:rsidR="004A7336" w:rsidRPr="00C8507F" w14:paraId="6DA3F4AB" w14:textId="77777777" w:rsidTr="004A7336">
        <w:tc>
          <w:tcPr>
            <w:tcW w:w="0" w:type="auto"/>
            <w:hideMark/>
          </w:tcPr>
          <w:p w14:paraId="730CBE5D"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SPSS</w:t>
            </w:r>
          </w:p>
        </w:tc>
        <w:tc>
          <w:tcPr>
            <w:tcW w:w="0" w:type="auto"/>
            <w:hideMark/>
          </w:tcPr>
          <w:p w14:paraId="4AEFE1D5"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الحزمة الإحصائية للعلوم الاجتماعية</w:t>
            </w:r>
          </w:p>
        </w:tc>
        <w:tc>
          <w:tcPr>
            <w:tcW w:w="4592" w:type="dxa"/>
            <w:hideMark/>
          </w:tcPr>
          <w:p w14:paraId="6FB77F85"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Statistical Package for Social Sciences</w:t>
            </w:r>
          </w:p>
        </w:tc>
      </w:tr>
      <w:tr w:rsidR="004A7336" w:rsidRPr="00C8507F" w14:paraId="0E6E4484" w14:textId="77777777" w:rsidTr="004A7336">
        <w:tc>
          <w:tcPr>
            <w:tcW w:w="0" w:type="auto"/>
            <w:hideMark/>
          </w:tcPr>
          <w:p w14:paraId="45EE3EEE"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AMOS</w:t>
            </w:r>
          </w:p>
        </w:tc>
        <w:tc>
          <w:tcPr>
            <w:tcW w:w="0" w:type="auto"/>
            <w:hideMark/>
          </w:tcPr>
          <w:p w14:paraId="5FF0FF35"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تحليل النمذجة الهيكلية</w:t>
            </w:r>
          </w:p>
        </w:tc>
        <w:tc>
          <w:tcPr>
            <w:tcW w:w="4592" w:type="dxa"/>
            <w:hideMark/>
          </w:tcPr>
          <w:p w14:paraId="3B7B90C9"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Analysis of Moment Structures</w:t>
            </w:r>
          </w:p>
        </w:tc>
      </w:tr>
      <w:tr w:rsidR="004A7336" w:rsidRPr="00C8507F" w14:paraId="70BD82E7" w14:textId="77777777" w:rsidTr="004A7336">
        <w:tc>
          <w:tcPr>
            <w:tcW w:w="0" w:type="auto"/>
            <w:hideMark/>
          </w:tcPr>
          <w:p w14:paraId="37473918"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KMO</w:t>
            </w:r>
          </w:p>
        </w:tc>
        <w:tc>
          <w:tcPr>
            <w:tcW w:w="0" w:type="auto"/>
            <w:hideMark/>
          </w:tcPr>
          <w:p w14:paraId="42662FF3"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 xml:space="preserve">اختبار </w:t>
            </w:r>
            <w:proofErr w:type="spellStart"/>
            <w:r w:rsidRPr="00C8507F">
              <w:rPr>
                <w:rFonts w:asciiTheme="majorBidi" w:hAnsiTheme="majorBidi" w:cstheme="majorBidi"/>
                <w:sz w:val="28"/>
                <w:szCs w:val="28"/>
                <w:rtl/>
              </w:rPr>
              <w:t>كايزر</w:t>
            </w:r>
            <w:proofErr w:type="spellEnd"/>
            <w:r w:rsidRPr="00C8507F">
              <w:rPr>
                <w:rFonts w:asciiTheme="majorBidi" w:hAnsiTheme="majorBidi" w:cstheme="majorBidi"/>
                <w:sz w:val="28"/>
                <w:szCs w:val="28"/>
                <w:rtl/>
              </w:rPr>
              <w:t>-ماير-</w:t>
            </w:r>
            <w:proofErr w:type="spellStart"/>
            <w:r w:rsidRPr="00C8507F">
              <w:rPr>
                <w:rFonts w:asciiTheme="majorBidi" w:hAnsiTheme="majorBidi" w:cstheme="majorBidi"/>
                <w:sz w:val="28"/>
                <w:szCs w:val="28"/>
                <w:rtl/>
              </w:rPr>
              <w:t>أولكين</w:t>
            </w:r>
            <w:proofErr w:type="spellEnd"/>
          </w:p>
        </w:tc>
        <w:tc>
          <w:tcPr>
            <w:tcW w:w="4592" w:type="dxa"/>
            <w:hideMark/>
          </w:tcPr>
          <w:p w14:paraId="654A5C22"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Kaiser-Meyer-Olkin Test</w:t>
            </w:r>
          </w:p>
        </w:tc>
      </w:tr>
      <w:tr w:rsidR="004A7336" w:rsidRPr="00C8507F" w14:paraId="025026AA" w14:textId="77777777" w:rsidTr="004A7336">
        <w:tc>
          <w:tcPr>
            <w:tcW w:w="0" w:type="auto"/>
            <w:hideMark/>
          </w:tcPr>
          <w:p w14:paraId="3153D01B"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ANOVA</w:t>
            </w:r>
          </w:p>
        </w:tc>
        <w:tc>
          <w:tcPr>
            <w:tcW w:w="0" w:type="auto"/>
            <w:hideMark/>
          </w:tcPr>
          <w:p w14:paraId="77635CC5"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تحليل التباين</w:t>
            </w:r>
          </w:p>
        </w:tc>
        <w:tc>
          <w:tcPr>
            <w:tcW w:w="4592" w:type="dxa"/>
            <w:hideMark/>
          </w:tcPr>
          <w:p w14:paraId="39EADDE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Analysis of Variance</w:t>
            </w:r>
          </w:p>
        </w:tc>
      </w:tr>
      <w:tr w:rsidR="004A7336" w:rsidRPr="00C8507F" w14:paraId="7D295949" w14:textId="77777777" w:rsidTr="004A7336">
        <w:tc>
          <w:tcPr>
            <w:tcW w:w="0" w:type="auto"/>
            <w:hideMark/>
          </w:tcPr>
          <w:p w14:paraId="57E7F444"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R²</w:t>
            </w:r>
          </w:p>
        </w:tc>
        <w:tc>
          <w:tcPr>
            <w:tcW w:w="0" w:type="auto"/>
            <w:hideMark/>
          </w:tcPr>
          <w:p w14:paraId="7892AA7F"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معامل التحديد</w:t>
            </w:r>
          </w:p>
        </w:tc>
        <w:tc>
          <w:tcPr>
            <w:tcW w:w="4592" w:type="dxa"/>
            <w:hideMark/>
          </w:tcPr>
          <w:p w14:paraId="2DA3BA28"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Coefficient of Determination</w:t>
            </w:r>
          </w:p>
        </w:tc>
      </w:tr>
      <w:tr w:rsidR="004A7336" w:rsidRPr="00C8507F" w14:paraId="519D62E8" w14:textId="77777777" w:rsidTr="004A7336">
        <w:tc>
          <w:tcPr>
            <w:tcW w:w="0" w:type="auto"/>
            <w:hideMark/>
          </w:tcPr>
          <w:p w14:paraId="36532DAC" w14:textId="00E084B1"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Β</w:t>
            </w:r>
          </w:p>
        </w:tc>
        <w:tc>
          <w:tcPr>
            <w:tcW w:w="0" w:type="auto"/>
            <w:hideMark/>
          </w:tcPr>
          <w:p w14:paraId="300BE58B"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معامل الانحدار المعياري</w:t>
            </w:r>
          </w:p>
        </w:tc>
        <w:tc>
          <w:tcPr>
            <w:tcW w:w="4592" w:type="dxa"/>
            <w:hideMark/>
          </w:tcPr>
          <w:p w14:paraId="5371D8F7"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Standardized Regression Coefficient</w:t>
            </w:r>
          </w:p>
        </w:tc>
      </w:tr>
      <w:tr w:rsidR="004A7336" w:rsidRPr="00C8507F" w14:paraId="564AA8B9" w14:textId="77777777" w:rsidTr="004A7336">
        <w:tc>
          <w:tcPr>
            <w:tcW w:w="0" w:type="auto"/>
            <w:hideMark/>
          </w:tcPr>
          <w:p w14:paraId="1DE83CB1"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Sig.</w:t>
            </w:r>
          </w:p>
        </w:tc>
        <w:tc>
          <w:tcPr>
            <w:tcW w:w="0" w:type="auto"/>
            <w:hideMark/>
          </w:tcPr>
          <w:p w14:paraId="716D270B"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مستوى الدلالة</w:t>
            </w:r>
          </w:p>
        </w:tc>
        <w:tc>
          <w:tcPr>
            <w:tcW w:w="4592" w:type="dxa"/>
            <w:hideMark/>
          </w:tcPr>
          <w:p w14:paraId="037FBB8C"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Significance Level</w:t>
            </w:r>
          </w:p>
        </w:tc>
      </w:tr>
      <w:tr w:rsidR="004A7336" w:rsidRPr="00C8507F" w14:paraId="6DCC3BFE" w14:textId="77777777" w:rsidTr="004A7336">
        <w:tc>
          <w:tcPr>
            <w:tcW w:w="0" w:type="auto"/>
            <w:hideMark/>
          </w:tcPr>
          <w:p w14:paraId="0937AA43" w14:textId="783C753B" w:rsidR="004A7336" w:rsidRPr="00C8507F" w:rsidRDefault="004A7336" w:rsidP="004A7336">
            <w:pPr>
              <w:bidi w:val="0"/>
              <w:spacing w:line="360" w:lineRule="auto"/>
              <w:jc w:val="both"/>
              <w:rPr>
                <w:rFonts w:asciiTheme="majorBidi" w:hAnsiTheme="majorBidi" w:cstheme="majorBidi"/>
                <w:sz w:val="28"/>
                <w:szCs w:val="28"/>
              </w:rPr>
            </w:pPr>
            <w:proofErr w:type="spellStart"/>
            <w:r w:rsidRPr="00C8507F">
              <w:rPr>
                <w:rFonts w:asciiTheme="majorBidi" w:hAnsiTheme="majorBidi" w:cstheme="majorBidi"/>
                <w:sz w:val="28"/>
                <w:szCs w:val="28"/>
              </w:rPr>
              <w:t>D</w:t>
            </w:r>
            <w:r w:rsidRPr="00C8507F">
              <w:rPr>
                <w:rFonts w:asciiTheme="majorBidi" w:hAnsiTheme="majorBidi" w:cstheme="majorBidi"/>
                <w:sz w:val="28"/>
                <w:szCs w:val="28"/>
              </w:rPr>
              <w:t>f</w:t>
            </w:r>
            <w:proofErr w:type="spellEnd"/>
          </w:p>
        </w:tc>
        <w:tc>
          <w:tcPr>
            <w:tcW w:w="0" w:type="auto"/>
            <w:hideMark/>
          </w:tcPr>
          <w:p w14:paraId="378B72C7"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درجات الحرية</w:t>
            </w:r>
          </w:p>
        </w:tc>
        <w:tc>
          <w:tcPr>
            <w:tcW w:w="4592" w:type="dxa"/>
            <w:hideMark/>
          </w:tcPr>
          <w:p w14:paraId="7BBF1D19"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Degrees of Freedom</w:t>
            </w:r>
          </w:p>
        </w:tc>
      </w:tr>
      <w:tr w:rsidR="004A7336" w:rsidRPr="00C8507F" w14:paraId="2D5972E0" w14:textId="77777777" w:rsidTr="004A7336">
        <w:tc>
          <w:tcPr>
            <w:tcW w:w="0" w:type="auto"/>
            <w:hideMark/>
          </w:tcPr>
          <w:p w14:paraId="4F267F7A"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SD</w:t>
            </w:r>
          </w:p>
        </w:tc>
        <w:tc>
          <w:tcPr>
            <w:tcW w:w="0" w:type="auto"/>
            <w:hideMark/>
          </w:tcPr>
          <w:p w14:paraId="12F53D12"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الانحراف المعياري</w:t>
            </w:r>
          </w:p>
        </w:tc>
        <w:tc>
          <w:tcPr>
            <w:tcW w:w="4592" w:type="dxa"/>
            <w:hideMark/>
          </w:tcPr>
          <w:p w14:paraId="65349588"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Standard Deviation</w:t>
            </w:r>
          </w:p>
        </w:tc>
      </w:tr>
      <w:tr w:rsidR="004A7336" w:rsidRPr="00C8507F" w14:paraId="7B840891" w14:textId="77777777" w:rsidTr="004A7336">
        <w:tc>
          <w:tcPr>
            <w:tcW w:w="0" w:type="auto"/>
            <w:hideMark/>
          </w:tcPr>
          <w:p w14:paraId="5B98C780"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M</w:t>
            </w:r>
          </w:p>
        </w:tc>
        <w:tc>
          <w:tcPr>
            <w:tcW w:w="0" w:type="auto"/>
            <w:hideMark/>
          </w:tcPr>
          <w:p w14:paraId="0F2A6852" w14:textId="77777777" w:rsidR="004A7336" w:rsidRPr="00C8507F" w:rsidRDefault="004A7336" w:rsidP="004A7336">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المتوسط الحسابي</w:t>
            </w:r>
          </w:p>
        </w:tc>
        <w:tc>
          <w:tcPr>
            <w:tcW w:w="4592" w:type="dxa"/>
            <w:hideMark/>
          </w:tcPr>
          <w:p w14:paraId="68F0DE10" w14:textId="77777777" w:rsidR="004A7336" w:rsidRPr="00C8507F" w:rsidRDefault="004A7336" w:rsidP="004A7336">
            <w:pPr>
              <w:bidi w:val="0"/>
              <w:spacing w:line="360" w:lineRule="auto"/>
              <w:jc w:val="both"/>
              <w:rPr>
                <w:rFonts w:asciiTheme="majorBidi" w:hAnsiTheme="majorBidi" w:cstheme="majorBidi"/>
                <w:sz w:val="28"/>
                <w:szCs w:val="28"/>
              </w:rPr>
            </w:pPr>
            <w:r w:rsidRPr="00C8507F">
              <w:rPr>
                <w:rFonts w:asciiTheme="majorBidi" w:hAnsiTheme="majorBidi" w:cstheme="majorBidi"/>
                <w:sz w:val="28"/>
                <w:szCs w:val="28"/>
              </w:rPr>
              <w:t>Mean</w:t>
            </w:r>
          </w:p>
        </w:tc>
      </w:tr>
    </w:tbl>
    <w:p w14:paraId="027B6873" w14:textId="4DAA3A09" w:rsidR="00B21C4F" w:rsidRPr="00C8507F" w:rsidRDefault="00B21C4F" w:rsidP="004A7336">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 xml:space="preserve">الملحق </w:t>
      </w:r>
      <w:r w:rsidR="004A7336">
        <w:rPr>
          <w:rFonts w:asciiTheme="majorBidi" w:hAnsiTheme="majorBidi" w:cstheme="majorBidi" w:hint="cs"/>
          <w:b/>
          <w:bCs/>
          <w:sz w:val="28"/>
          <w:szCs w:val="28"/>
          <w:rtl/>
        </w:rPr>
        <w:t>السادس</w:t>
      </w:r>
      <w:r w:rsidRPr="00C8507F">
        <w:rPr>
          <w:rFonts w:asciiTheme="majorBidi" w:hAnsiTheme="majorBidi" w:cstheme="majorBidi"/>
          <w:b/>
          <w:bCs/>
          <w:sz w:val="28"/>
          <w:szCs w:val="28"/>
          <w:rtl/>
        </w:rPr>
        <w:t>: نموذج جدول توزيع العينة حسب الطبقات</w:t>
      </w:r>
    </w:p>
    <w:p w14:paraId="5362BBAC"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lastRenderedPageBreak/>
        <w:t>الجدول (ن): توزيع عينة الدراسة حسب الطبقات والقطاعات</w:t>
      </w:r>
    </w:p>
    <w:tbl>
      <w:tblPr>
        <w:tblStyle w:val="TableGridLight"/>
        <w:tblW w:w="0" w:type="auto"/>
        <w:tblLook w:val="04A0" w:firstRow="1" w:lastRow="0" w:firstColumn="1" w:lastColumn="0" w:noHBand="0" w:noVBand="1"/>
      </w:tblPr>
      <w:tblGrid>
        <w:gridCol w:w="1784"/>
        <w:gridCol w:w="1331"/>
        <w:gridCol w:w="1810"/>
        <w:gridCol w:w="1469"/>
        <w:gridCol w:w="1251"/>
      </w:tblGrid>
      <w:tr w:rsidR="00B21C4F" w:rsidRPr="00C8507F" w14:paraId="56CE2CDC" w14:textId="77777777" w:rsidTr="004A7336">
        <w:tc>
          <w:tcPr>
            <w:tcW w:w="0" w:type="auto"/>
            <w:shd w:val="clear" w:color="auto" w:fill="F2F2F2" w:themeFill="background1" w:themeFillShade="F2"/>
            <w:vAlign w:val="center"/>
            <w:hideMark/>
          </w:tcPr>
          <w:p w14:paraId="0DC6A2A9"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القطاع الاقتصادي</w:t>
            </w:r>
          </w:p>
        </w:tc>
        <w:tc>
          <w:tcPr>
            <w:tcW w:w="0" w:type="auto"/>
            <w:shd w:val="clear" w:color="auto" w:fill="F2F2F2" w:themeFill="background1" w:themeFillShade="F2"/>
            <w:vAlign w:val="center"/>
            <w:hideMark/>
          </w:tcPr>
          <w:p w14:paraId="185AEA77"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حجم المنشأة</w:t>
            </w:r>
          </w:p>
        </w:tc>
        <w:tc>
          <w:tcPr>
            <w:tcW w:w="0" w:type="auto"/>
            <w:shd w:val="clear" w:color="auto" w:fill="F2F2F2" w:themeFill="background1" w:themeFillShade="F2"/>
            <w:vAlign w:val="center"/>
            <w:hideMark/>
          </w:tcPr>
          <w:p w14:paraId="72E18C21"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المستوى الوظيفي</w:t>
            </w:r>
          </w:p>
        </w:tc>
        <w:tc>
          <w:tcPr>
            <w:tcW w:w="0" w:type="auto"/>
            <w:shd w:val="clear" w:color="auto" w:fill="F2F2F2" w:themeFill="background1" w:themeFillShade="F2"/>
            <w:vAlign w:val="center"/>
            <w:hideMark/>
          </w:tcPr>
          <w:p w14:paraId="51C9B0F8"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العدد المطلوب</w:t>
            </w:r>
          </w:p>
        </w:tc>
        <w:tc>
          <w:tcPr>
            <w:tcW w:w="0" w:type="auto"/>
            <w:shd w:val="clear" w:color="auto" w:fill="F2F2F2" w:themeFill="background1" w:themeFillShade="F2"/>
            <w:vAlign w:val="center"/>
            <w:hideMark/>
          </w:tcPr>
          <w:p w14:paraId="4196F1FC"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العدد الفعلي</w:t>
            </w:r>
          </w:p>
        </w:tc>
      </w:tr>
      <w:tr w:rsidR="00B21C4F" w:rsidRPr="00C8507F" w14:paraId="5DC7CAE6" w14:textId="77777777" w:rsidTr="004A7336">
        <w:tc>
          <w:tcPr>
            <w:tcW w:w="0" w:type="auto"/>
            <w:hideMark/>
          </w:tcPr>
          <w:p w14:paraId="3E9BC55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صناعي</w:t>
            </w:r>
          </w:p>
        </w:tc>
        <w:tc>
          <w:tcPr>
            <w:tcW w:w="0" w:type="auto"/>
            <w:hideMark/>
          </w:tcPr>
          <w:p w14:paraId="78EF91FE"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9C0BE3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24E81C7"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8D56670" w14:textId="77777777" w:rsidR="00B21C4F" w:rsidRPr="00C8507F" w:rsidRDefault="00B21C4F" w:rsidP="00222393">
            <w:pPr>
              <w:spacing w:line="360" w:lineRule="auto"/>
              <w:jc w:val="both"/>
              <w:rPr>
                <w:rFonts w:asciiTheme="majorBidi" w:hAnsiTheme="majorBidi" w:cstheme="majorBidi"/>
                <w:sz w:val="28"/>
                <w:szCs w:val="28"/>
              </w:rPr>
            </w:pPr>
          </w:p>
        </w:tc>
      </w:tr>
      <w:tr w:rsidR="00B21C4F" w:rsidRPr="00C8507F" w14:paraId="1A6C2BCD" w14:textId="77777777" w:rsidTr="004A7336">
        <w:tc>
          <w:tcPr>
            <w:tcW w:w="0" w:type="auto"/>
            <w:hideMark/>
          </w:tcPr>
          <w:p w14:paraId="54BFCF31"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D7C6B6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صغير</w:t>
            </w:r>
          </w:p>
        </w:tc>
        <w:tc>
          <w:tcPr>
            <w:tcW w:w="0" w:type="auto"/>
            <w:hideMark/>
          </w:tcPr>
          <w:p w14:paraId="09306D9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21E9DFC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c>
          <w:tcPr>
            <w:tcW w:w="0" w:type="auto"/>
            <w:hideMark/>
          </w:tcPr>
          <w:p w14:paraId="243B850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r>
      <w:tr w:rsidR="00B21C4F" w:rsidRPr="00C8507F" w14:paraId="0D9D88A9" w14:textId="77777777" w:rsidTr="004A7336">
        <w:tc>
          <w:tcPr>
            <w:tcW w:w="0" w:type="auto"/>
            <w:hideMark/>
          </w:tcPr>
          <w:p w14:paraId="42D9166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D3DAA2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1B5D5F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17DD395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c>
          <w:tcPr>
            <w:tcW w:w="0" w:type="auto"/>
            <w:hideMark/>
          </w:tcPr>
          <w:p w14:paraId="1CEEBB8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r>
      <w:tr w:rsidR="00B21C4F" w:rsidRPr="00C8507F" w14:paraId="26A86B38" w14:textId="77777777" w:rsidTr="004A7336">
        <w:tc>
          <w:tcPr>
            <w:tcW w:w="0" w:type="auto"/>
            <w:hideMark/>
          </w:tcPr>
          <w:p w14:paraId="6F90619B"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0FD699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متوسط</w:t>
            </w:r>
          </w:p>
        </w:tc>
        <w:tc>
          <w:tcPr>
            <w:tcW w:w="0" w:type="auto"/>
            <w:hideMark/>
          </w:tcPr>
          <w:p w14:paraId="64C8066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68AA09E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5E4C0D5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r>
      <w:tr w:rsidR="00B21C4F" w:rsidRPr="00C8507F" w14:paraId="305FC9FA" w14:textId="77777777" w:rsidTr="004A7336">
        <w:tc>
          <w:tcPr>
            <w:tcW w:w="0" w:type="auto"/>
            <w:hideMark/>
          </w:tcPr>
          <w:p w14:paraId="2626080E"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C0FCA38"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4CD849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7B652C5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c>
          <w:tcPr>
            <w:tcW w:w="0" w:type="auto"/>
            <w:hideMark/>
          </w:tcPr>
          <w:p w14:paraId="7362CD0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16</w:t>
            </w:r>
          </w:p>
        </w:tc>
      </w:tr>
      <w:tr w:rsidR="00B21C4F" w:rsidRPr="00C8507F" w14:paraId="716B87BB" w14:textId="77777777" w:rsidTr="004A7336">
        <w:tc>
          <w:tcPr>
            <w:tcW w:w="0" w:type="auto"/>
            <w:hideMark/>
          </w:tcPr>
          <w:p w14:paraId="65D44639"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B96E0B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كبير</w:t>
            </w:r>
          </w:p>
        </w:tc>
        <w:tc>
          <w:tcPr>
            <w:tcW w:w="0" w:type="auto"/>
            <w:hideMark/>
          </w:tcPr>
          <w:p w14:paraId="06375E1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1521662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c>
          <w:tcPr>
            <w:tcW w:w="0" w:type="auto"/>
            <w:hideMark/>
          </w:tcPr>
          <w:p w14:paraId="3D57EEA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r>
      <w:tr w:rsidR="00B21C4F" w:rsidRPr="00C8507F" w14:paraId="660417C9" w14:textId="77777777" w:rsidTr="004A7336">
        <w:tc>
          <w:tcPr>
            <w:tcW w:w="0" w:type="auto"/>
            <w:hideMark/>
          </w:tcPr>
          <w:p w14:paraId="454315EE"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39AD352F"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44DE313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1B13602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c>
          <w:tcPr>
            <w:tcW w:w="0" w:type="auto"/>
            <w:hideMark/>
          </w:tcPr>
          <w:p w14:paraId="515C891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r>
      <w:tr w:rsidR="00B21C4F" w:rsidRPr="00C8507F" w14:paraId="064D63B9" w14:textId="77777777" w:rsidTr="004A7336">
        <w:tc>
          <w:tcPr>
            <w:tcW w:w="0" w:type="auto"/>
            <w:hideMark/>
          </w:tcPr>
          <w:p w14:paraId="4611717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تجاري</w:t>
            </w:r>
          </w:p>
        </w:tc>
        <w:tc>
          <w:tcPr>
            <w:tcW w:w="0" w:type="auto"/>
            <w:hideMark/>
          </w:tcPr>
          <w:p w14:paraId="263A5D83"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822336C"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431B7EFD"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0E39810" w14:textId="77777777" w:rsidR="00B21C4F" w:rsidRPr="00C8507F" w:rsidRDefault="00B21C4F" w:rsidP="00222393">
            <w:pPr>
              <w:spacing w:line="360" w:lineRule="auto"/>
              <w:jc w:val="both"/>
              <w:rPr>
                <w:rFonts w:asciiTheme="majorBidi" w:hAnsiTheme="majorBidi" w:cstheme="majorBidi"/>
                <w:sz w:val="28"/>
                <w:szCs w:val="28"/>
              </w:rPr>
            </w:pPr>
          </w:p>
        </w:tc>
      </w:tr>
      <w:tr w:rsidR="00B21C4F" w:rsidRPr="00C8507F" w14:paraId="715B9DC9" w14:textId="77777777" w:rsidTr="004A7336">
        <w:tc>
          <w:tcPr>
            <w:tcW w:w="0" w:type="auto"/>
            <w:hideMark/>
          </w:tcPr>
          <w:p w14:paraId="61F775BD"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D6CC31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صغير</w:t>
            </w:r>
          </w:p>
        </w:tc>
        <w:tc>
          <w:tcPr>
            <w:tcW w:w="0" w:type="auto"/>
            <w:hideMark/>
          </w:tcPr>
          <w:p w14:paraId="0084B3E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7DF7670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1738993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r>
      <w:tr w:rsidR="00B21C4F" w:rsidRPr="00C8507F" w14:paraId="4D22283A" w14:textId="77777777" w:rsidTr="004A7336">
        <w:tc>
          <w:tcPr>
            <w:tcW w:w="0" w:type="auto"/>
            <w:hideMark/>
          </w:tcPr>
          <w:p w14:paraId="62C1260C"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6DD8848"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BC1F78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7B424A9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39354EF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r>
      <w:tr w:rsidR="00B21C4F" w:rsidRPr="00C8507F" w14:paraId="7FCD8A66" w14:textId="77777777" w:rsidTr="004A7336">
        <w:tc>
          <w:tcPr>
            <w:tcW w:w="0" w:type="auto"/>
            <w:hideMark/>
          </w:tcPr>
          <w:p w14:paraId="326E0726"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4214FA9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متوسط</w:t>
            </w:r>
          </w:p>
        </w:tc>
        <w:tc>
          <w:tcPr>
            <w:tcW w:w="0" w:type="auto"/>
            <w:hideMark/>
          </w:tcPr>
          <w:p w14:paraId="39DF79F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4D57725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c>
          <w:tcPr>
            <w:tcW w:w="0" w:type="auto"/>
            <w:hideMark/>
          </w:tcPr>
          <w:p w14:paraId="2EC968F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r>
      <w:tr w:rsidR="00B21C4F" w:rsidRPr="00C8507F" w14:paraId="1BBC2B38" w14:textId="77777777" w:rsidTr="004A7336">
        <w:tc>
          <w:tcPr>
            <w:tcW w:w="0" w:type="auto"/>
            <w:hideMark/>
          </w:tcPr>
          <w:p w14:paraId="0B4358C1"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31B09498"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E4152B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0B0E81C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c>
          <w:tcPr>
            <w:tcW w:w="0" w:type="auto"/>
            <w:hideMark/>
          </w:tcPr>
          <w:p w14:paraId="4696A17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r>
      <w:tr w:rsidR="00B21C4F" w:rsidRPr="00C8507F" w14:paraId="3097E487" w14:textId="77777777" w:rsidTr="004A7336">
        <w:tc>
          <w:tcPr>
            <w:tcW w:w="0" w:type="auto"/>
            <w:hideMark/>
          </w:tcPr>
          <w:p w14:paraId="1CD2BB8B"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B717FD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كبير</w:t>
            </w:r>
          </w:p>
        </w:tc>
        <w:tc>
          <w:tcPr>
            <w:tcW w:w="0" w:type="auto"/>
            <w:hideMark/>
          </w:tcPr>
          <w:p w14:paraId="2C4130D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5BFC9A7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c>
          <w:tcPr>
            <w:tcW w:w="0" w:type="auto"/>
            <w:hideMark/>
          </w:tcPr>
          <w:p w14:paraId="04BF0E6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16</w:t>
            </w:r>
          </w:p>
        </w:tc>
      </w:tr>
      <w:tr w:rsidR="00B21C4F" w:rsidRPr="00C8507F" w14:paraId="469E78B1" w14:textId="77777777" w:rsidTr="004A7336">
        <w:tc>
          <w:tcPr>
            <w:tcW w:w="0" w:type="auto"/>
            <w:hideMark/>
          </w:tcPr>
          <w:p w14:paraId="4E26CC7C"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417F88C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4AF7BC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6B2B9B2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c>
          <w:tcPr>
            <w:tcW w:w="0" w:type="auto"/>
            <w:hideMark/>
          </w:tcPr>
          <w:p w14:paraId="02EC845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r>
      <w:tr w:rsidR="00B21C4F" w:rsidRPr="00C8507F" w14:paraId="2FD5450E" w14:textId="77777777" w:rsidTr="004A7336">
        <w:tc>
          <w:tcPr>
            <w:tcW w:w="0" w:type="auto"/>
            <w:hideMark/>
          </w:tcPr>
          <w:p w14:paraId="4888EBC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خدمي</w:t>
            </w:r>
          </w:p>
        </w:tc>
        <w:tc>
          <w:tcPr>
            <w:tcW w:w="0" w:type="auto"/>
            <w:hideMark/>
          </w:tcPr>
          <w:p w14:paraId="47CA1B17"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F7E2D7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6A37F49"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956BE75" w14:textId="77777777" w:rsidR="00B21C4F" w:rsidRPr="00C8507F" w:rsidRDefault="00B21C4F" w:rsidP="00222393">
            <w:pPr>
              <w:spacing w:line="360" w:lineRule="auto"/>
              <w:jc w:val="both"/>
              <w:rPr>
                <w:rFonts w:asciiTheme="majorBidi" w:hAnsiTheme="majorBidi" w:cstheme="majorBidi"/>
                <w:sz w:val="28"/>
                <w:szCs w:val="28"/>
              </w:rPr>
            </w:pPr>
          </w:p>
        </w:tc>
      </w:tr>
      <w:tr w:rsidR="00B21C4F" w:rsidRPr="00C8507F" w14:paraId="1EFC3018" w14:textId="77777777" w:rsidTr="004A7336">
        <w:tc>
          <w:tcPr>
            <w:tcW w:w="0" w:type="auto"/>
            <w:hideMark/>
          </w:tcPr>
          <w:p w14:paraId="23C6E68E"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0879F7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صغير</w:t>
            </w:r>
          </w:p>
        </w:tc>
        <w:tc>
          <w:tcPr>
            <w:tcW w:w="0" w:type="auto"/>
            <w:hideMark/>
          </w:tcPr>
          <w:p w14:paraId="0DFD75D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4F9DA7B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c>
          <w:tcPr>
            <w:tcW w:w="0" w:type="auto"/>
            <w:hideMark/>
          </w:tcPr>
          <w:p w14:paraId="6E39158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r>
      <w:tr w:rsidR="00B21C4F" w:rsidRPr="00C8507F" w14:paraId="069A2D0D" w14:textId="77777777" w:rsidTr="004A7336">
        <w:tc>
          <w:tcPr>
            <w:tcW w:w="0" w:type="auto"/>
            <w:hideMark/>
          </w:tcPr>
          <w:p w14:paraId="4BCDBDFE"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EFE98BC"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7836278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50967D7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16</w:t>
            </w:r>
          </w:p>
        </w:tc>
        <w:tc>
          <w:tcPr>
            <w:tcW w:w="0" w:type="auto"/>
            <w:hideMark/>
          </w:tcPr>
          <w:p w14:paraId="3857426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18</w:t>
            </w:r>
          </w:p>
        </w:tc>
      </w:tr>
      <w:tr w:rsidR="00B21C4F" w:rsidRPr="00C8507F" w14:paraId="58FAFBEF" w14:textId="77777777" w:rsidTr="004A7336">
        <w:tc>
          <w:tcPr>
            <w:tcW w:w="0" w:type="auto"/>
            <w:hideMark/>
          </w:tcPr>
          <w:p w14:paraId="63BF0CD5"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335C41A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متوسط</w:t>
            </w:r>
          </w:p>
        </w:tc>
        <w:tc>
          <w:tcPr>
            <w:tcW w:w="0" w:type="auto"/>
            <w:hideMark/>
          </w:tcPr>
          <w:p w14:paraId="754FDB0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1392148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c>
          <w:tcPr>
            <w:tcW w:w="0" w:type="auto"/>
            <w:hideMark/>
          </w:tcPr>
          <w:p w14:paraId="662949A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r>
      <w:tr w:rsidR="00B21C4F" w:rsidRPr="00C8507F" w14:paraId="062DF851" w14:textId="77777777" w:rsidTr="004A7336">
        <w:tc>
          <w:tcPr>
            <w:tcW w:w="0" w:type="auto"/>
            <w:hideMark/>
          </w:tcPr>
          <w:p w14:paraId="2F9FD41F"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1996A00"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584597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11681CE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20</w:t>
            </w:r>
          </w:p>
        </w:tc>
        <w:tc>
          <w:tcPr>
            <w:tcW w:w="0" w:type="auto"/>
            <w:hideMark/>
          </w:tcPr>
          <w:p w14:paraId="622A272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22</w:t>
            </w:r>
          </w:p>
        </w:tc>
      </w:tr>
      <w:tr w:rsidR="00B21C4F" w:rsidRPr="00C8507F" w14:paraId="6B938F47" w14:textId="77777777" w:rsidTr="004A7336">
        <w:tc>
          <w:tcPr>
            <w:tcW w:w="0" w:type="auto"/>
            <w:hideMark/>
          </w:tcPr>
          <w:p w14:paraId="2C9BDE6B"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72B0820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كبير</w:t>
            </w:r>
          </w:p>
        </w:tc>
        <w:tc>
          <w:tcPr>
            <w:tcW w:w="0" w:type="auto"/>
            <w:hideMark/>
          </w:tcPr>
          <w:p w14:paraId="7879AB4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6EAD719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16</w:t>
            </w:r>
          </w:p>
        </w:tc>
        <w:tc>
          <w:tcPr>
            <w:tcW w:w="0" w:type="auto"/>
            <w:hideMark/>
          </w:tcPr>
          <w:p w14:paraId="0EEB150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18</w:t>
            </w:r>
          </w:p>
        </w:tc>
      </w:tr>
      <w:tr w:rsidR="00B21C4F" w:rsidRPr="00C8507F" w14:paraId="7C8A60AE" w14:textId="77777777" w:rsidTr="004A7336">
        <w:tc>
          <w:tcPr>
            <w:tcW w:w="0" w:type="auto"/>
            <w:hideMark/>
          </w:tcPr>
          <w:p w14:paraId="16EC84C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AAF05BD"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777BDAA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6580454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20</w:t>
            </w:r>
          </w:p>
        </w:tc>
        <w:tc>
          <w:tcPr>
            <w:tcW w:w="0" w:type="auto"/>
            <w:hideMark/>
          </w:tcPr>
          <w:p w14:paraId="04EFBF4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18</w:t>
            </w:r>
          </w:p>
        </w:tc>
      </w:tr>
      <w:tr w:rsidR="00B21C4F" w:rsidRPr="00C8507F" w14:paraId="581F3767" w14:textId="77777777" w:rsidTr="004A7336">
        <w:tc>
          <w:tcPr>
            <w:tcW w:w="0" w:type="auto"/>
            <w:hideMark/>
          </w:tcPr>
          <w:p w14:paraId="63ABFB8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مالي</w:t>
            </w:r>
          </w:p>
        </w:tc>
        <w:tc>
          <w:tcPr>
            <w:tcW w:w="0" w:type="auto"/>
            <w:hideMark/>
          </w:tcPr>
          <w:p w14:paraId="57DC6D49"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3E59792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98A0C77"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00CDA4B" w14:textId="77777777" w:rsidR="00B21C4F" w:rsidRPr="00C8507F" w:rsidRDefault="00B21C4F" w:rsidP="00222393">
            <w:pPr>
              <w:spacing w:line="360" w:lineRule="auto"/>
              <w:jc w:val="both"/>
              <w:rPr>
                <w:rFonts w:asciiTheme="majorBidi" w:hAnsiTheme="majorBidi" w:cstheme="majorBidi"/>
                <w:sz w:val="28"/>
                <w:szCs w:val="28"/>
              </w:rPr>
            </w:pPr>
          </w:p>
        </w:tc>
      </w:tr>
      <w:tr w:rsidR="00B21C4F" w:rsidRPr="00C8507F" w14:paraId="3B8FE6F1" w14:textId="77777777" w:rsidTr="004A7336">
        <w:tc>
          <w:tcPr>
            <w:tcW w:w="0" w:type="auto"/>
            <w:hideMark/>
          </w:tcPr>
          <w:p w14:paraId="409D412F"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BDA8EF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صغير</w:t>
            </w:r>
          </w:p>
        </w:tc>
        <w:tc>
          <w:tcPr>
            <w:tcW w:w="0" w:type="auto"/>
            <w:hideMark/>
          </w:tcPr>
          <w:p w14:paraId="3AAAE92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49C0489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6</w:t>
            </w:r>
          </w:p>
        </w:tc>
        <w:tc>
          <w:tcPr>
            <w:tcW w:w="0" w:type="auto"/>
            <w:hideMark/>
          </w:tcPr>
          <w:p w14:paraId="70AD187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r>
      <w:tr w:rsidR="00B21C4F" w:rsidRPr="00C8507F" w14:paraId="58D08ACA" w14:textId="77777777" w:rsidTr="004A7336">
        <w:tc>
          <w:tcPr>
            <w:tcW w:w="0" w:type="auto"/>
            <w:hideMark/>
          </w:tcPr>
          <w:p w14:paraId="1A9B8C70"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C6752D8"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2E1FE1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32DE699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c>
          <w:tcPr>
            <w:tcW w:w="0" w:type="auto"/>
            <w:hideMark/>
          </w:tcPr>
          <w:p w14:paraId="1986860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6</w:t>
            </w:r>
          </w:p>
        </w:tc>
      </w:tr>
      <w:tr w:rsidR="00B21C4F" w:rsidRPr="00C8507F" w14:paraId="754B120B" w14:textId="77777777" w:rsidTr="004A7336">
        <w:tc>
          <w:tcPr>
            <w:tcW w:w="0" w:type="auto"/>
            <w:hideMark/>
          </w:tcPr>
          <w:p w14:paraId="536955D4"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B0E75D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متوسط</w:t>
            </w:r>
          </w:p>
        </w:tc>
        <w:tc>
          <w:tcPr>
            <w:tcW w:w="0" w:type="auto"/>
            <w:hideMark/>
          </w:tcPr>
          <w:p w14:paraId="44CA978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2B25317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c>
          <w:tcPr>
            <w:tcW w:w="0" w:type="auto"/>
            <w:hideMark/>
          </w:tcPr>
          <w:p w14:paraId="4CE7D7B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r>
      <w:tr w:rsidR="00B21C4F" w:rsidRPr="00C8507F" w14:paraId="1B1CE5B6" w14:textId="77777777" w:rsidTr="004A7336">
        <w:tc>
          <w:tcPr>
            <w:tcW w:w="0" w:type="auto"/>
            <w:hideMark/>
          </w:tcPr>
          <w:p w14:paraId="5C002149"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C09DFF0"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71E0BBA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558CAC3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10B8C2F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r>
      <w:tr w:rsidR="00B21C4F" w:rsidRPr="00C8507F" w14:paraId="3C5C1A82" w14:textId="77777777" w:rsidTr="004A7336">
        <w:tc>
          <w:tcPr>
            <w:tcW w:w="0" w:type="auto"/>
            <w:hideMark/>
          </w:tcPr>
          <w:p w14:paraId="3EA53861"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370C31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كبير</w:t>
            </w:r>
          </w:p>
        </w:tc>
        <w:tc>
          <w:tcPr>
            <w:tcW w:w="0" w:type="auto"/>
            <w:hideMark/>
          </w:tcPr>
          <w:p w14:paraId="77F9521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32CF75E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c>
          <w:tcPr>
            <w:tcW w:w="0" w:type="auto"/>
            <w:hideMark/>
          </w:tcPr>
          <w:p w14:paraId="5BEA08A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14</w:t>
            </w:r>
          </w:p>
        </w:tc>
      </w:tr>
      <w:tr w:rsidR="00B21C4F" w:rsidRPr="00C8507F" w14:paraId="69CA35B2" w14:textId="77777777" w:rsidTr="004A7336">
        <w:tc>
          <w:tcPr>
            <w:tcW w:w="0" w:type="auto"/>
            <w:hideMark/>
          </w:tcPr>
          <w:p w14:paraId="3471CD83"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CE5DDBB"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977F8D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3A91585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c>
          <w:tcPr>
            <w:tcW w:w="0" w:type="auto"/>
            <w:hideMark/>
          </w:tcPr>
          <w:p w14:paraId="74F8044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r>
      <w:tr w:rsidR="00B21C4F" w:rsidRPr="00C8507F" w14:paraId="4B829D18" w14:textId="77777777" w:rsidTr="004A7336">
        <w:tc>
          <w:tcPr>
            <w:tcW w:w="0" w:type="auto"/>
            <w:hideMark/>
          </w:tcPr>
          <w:p w14:paraId="0D7AD63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تقني</w:t>
            </w:r>
          </w:p>
        </w:tc>
        <w:tc>
          <w:tcPr>
            <w:tcW w:w="0" w:type="auto"/>
            <w:hideMark/>
          </w:tcPr>
          <w:p w14:paraId="3C77D830"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CAD80BA"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73050DE"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39AFA56" w14:textId="77777777" w:rsidR="00B21C4F" w:rsidRPr="00C8507F" w:rsidRDefault="00B21C4F" w:rsidP="00222393">
            <w:pPr>
              <w:spacing w:line="360" w:lineRule="auto"/>
              <w:jc w:val="both"/>
              <w:rPr>
                <w:rFonts w:asciiTheme="majorBidi" w:hAnsiTheme="majorBidi" w:cstheme="majorBidi"/>
                <w:sz w:val="28"/>
                <w:szCs w:val="28"/>
              </w:rPr>
            </w:pPr>
          </w:p>
        </w:tc>
      </w:tr>
      <w:tr w:rsidR="00B21C4F" w:rsidRPr="00C8507F" w14:paraId="19E56E2F" w14:textId="77777777" w:rsidTr="004A7336">
        <w:tc>
          <w:tcPr>
            <w:tcW w:w="0" w:type="auto"/>
            <w:hideMark/>
          </w:tcPr>
          <w:p w14:paraId="6CD1721D"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3A13BEE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صغير</w:t>
            </w:r>
          </w:p>
        </w:tc>
        <w:tc>
          <w:tcPr>
            <w:tcW w:w="0" w:type="auto"/>
            <w:hideMark/>
          </w:tcPr>
          <w:p w14:paraId="229004E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0A19E3D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6</w:t>
            </w:r>
          </w:p>
        </w:tc>
        <w:tc>
          <w:tcPr>
            <w:tcW w:w="0" w:type="auto"/>
            <w:hideMark/>
          </w:tcPr>
          <w:p w14:paraId="1E46B6F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r>
      <w:tr w:rsidR="00B21C4F" w:rsidRPr="00C8507F" w14:paraId="5C94D60B" w14:textId="77777777" w:rsidTr="004A7336">
        <w:tc>
          <w:tcPr>
            <w:tcW w:w="0" w:type="auto"/>
            <w:hideMark/>
          </w:tcPr>
          <w:p w14:paraId="11C0B5C1"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90954D4"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60806D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5CFAED9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c>
          <w:tcPr>
            <w:tcW w:w="0" w:type="auto"/>
            <w:hideMark/>
          </w:tcPr>
          <w:p w14:paraId="2179E6B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6</w:t>
            </w:r>
          </w:p>
        </w:tc>
      </w:tr>
      <w:tr w:rsidR="00B21C4F" w:rsidRPr="00C8507F" w14:paraId="5855A7CE" w14:textId="77777777" w:rsidTr="004A7336">
        <w:tc>
          <w:tcPr>
            <w:tcW w:w="0" w:type="auto"/>
            <w:hideMark/>
          </w:tcPr>
          <w:p w14:paraId="54E43C7C"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2F14EB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متوسط</w:t>
            </w:r>
          </w:p>
        </w:tc>
        <w:tc>
          <w:tcPr>
            <w:tcW w:w="0" w:type="auto"/>
            <w:hideMark/>
          </w:tcPr>
          <w:p w14:paraId="0E66A5D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12F5FD2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c>
          <w:tcPr>
            <w:tcW w:w="0" w:type="auto"/>
            <w:hideMark/>
          </w:tcPr>
          <w:p w14:paraId="01FCBFC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r>
      <w:tr w:rsidR="00B21C4F" w:rsidRPr="00C8507F" w14:paraId="1F4B53DB" w14:textId="77777777" w:rsidTr="004A7336">
        <w:tc>
          <w:tcPr>
            <w:tcW w:w="0" w:type="auto"/>
            <w:hideMark/>
          </w:tcPr>
          <w:p w14:paraId="69136F5D"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9A43859"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C1287F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0DF6320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38EAB5C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r>
      <w:tr w:rsidR="00B21C4F" w:rsidRPr="00C8507F" w14:paraId="3F558CBC" w14:textId="77777777" w:rsidTr="004A7336">
        <w:tc>
          <w:tcPr>
            <w:tcW w:w="0" w:type="auto"/>
            <w:hideMark/>
          </w:tcPr>
          <w:p w14:paraId="27DCA884"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57398D0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كبير</w:t>
            </w:r>
          </w:p>
        </w:tc>
        <w:tc>
          <w:tcPr>
            <w:tcW w:w="0" w:type="auto"/>
            <w:hideMark/>
          </w:tcPr>
          <w:p w14:paraId="55E3D41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إداري/تنفيذي</w:t>
            </w:r>
          </w:p>
        </w:tc>
        <w:tc>
          <w:tcPr>
            <w:tcW w:w="0" w:type="auto"/>
            <w:hideMark/>
          </w:tcPr>
          <w:p w14:paraId="204BE64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1ACCD6B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8</w:t>
            </w:r>
          </w:p>
        </w:tc>
      </w:tr>
      <w:tr w:rsidR="00B21C4F" w:rsidRPr="00C8507F" w14:paraId="7FF81DBD" w14:textId="77777777" w:rsidTr="004A7336">
        <w:tc>
          <w:tcPr>
            <w:tcW w:w="0" w:type="auto"/>
            <w:hideMark/>
          </w:tcPr>
          <w:p w14:paraId="5004DDDD"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65C051C2"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1E0D5D9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فني/مساند</w:t>
            </w:r>
          </w:p>
        </w:tc>
        <w:tc>
          <w:tcPr>
            <w:tcW w:w="0" w:type="auto"/>
            <w:hideMark/>
          </w:tcPr>
          <w:p w14:paraId="01CC22B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10</w:t>
            </w:r>
          </w:p>
        </w:tc>
        <w:tc>
          <w:tcPr>
            <w:tcW w:w="0" w:type="auto"/>
            <w:hideMark/>
          </w:tcPr>
          <w:p w14:paraId="0F5D0E3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12</w:t>
            </w:r>
          </w:p>
        </w:tc>
      </w:tr>
      <w:tr w:rsidR="00B21C4F" w:rsidRPr="00C8507F" w14:paraId="7C65F42C" w14:textId="77777777" w:rsidTr="004A7336">
        <w:tc>
          <w:tcPr>
            <w:tcW w:w="0" w:type="auto"/>
            <w:hideMark/>
          </w:tcPr>
          <w:p w14:paraId="6C99DBD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المجموع</w:t>
            </w:r>
          </w:p>
        </w:tc>
        <w:tc>
          <w:tcPr>
            <w:tcW w:w="0" w:type="auto"/>
            <w:hideMark/>
          </w:tcPr>
          <w:p w14:paraId="65947F08"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0CDA3658" w14:textId="77777777" w:rsidR="00B21C4F" w:rsidRPr="00C8507F" w:rsidRDefault="00B21C4F" w:rsidP="00222393">
            <w:pPr>
              <w:spacing w:line="360" w:lineRule="auto"/>
              <w:jc w:val="both"/>
              <w:rPr>
                <w:rFonts w:asciiTheme="majorBidi" w:hAnsiTheme="majorBidi" w:cstheme="majorBidi"/>
                <w:sz w:val="28"/>
                <w:szCs w:val="28"/>
              </w:rPr>
            </w:pPr>
          </w:p>
        </w:tc>
        <w:tc>
          <w:tcPr>
            <w:tcW w:w="0" w:type="auto"/>
            <w:hideMark/>
          </w:tcPr>
          <w:p w14:paraId="2A6378A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Pr>
              <w:t>384</w:t>
            </w:r>
          </w:p>
        </w:tc>
        <w:tc>
          <w:tcPr>
            <w:tcW w:w="0" w:type="auto"/>
            <w:hideMark/>
          </w:tcPr>
          <w:p w14:paraId="4519733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Pr>
              <w:t>384</w:t>
            </w:r>
          </w:p>
        </w:tc>
      </w:tr>
    </w:tbl>
    <w:p w14:paraId="6E552B1A" w14:textId="0CD9173C" w:rsidR="00B21C4F" w:rsidRPr="00C8507F" w:rsidRDefault="00B21C4F" w:rsidP="00222393">
      <w:pPr>
        <w:spacing w:after="0" w:line="360" w:lineRule="auto"/>
        <w:jc w:val="both"/>
        <w:rPr>
          <w:rFonts w:asciiTheme="majorBidi" w:hAnsiTheme="majorBidi" w:cstheme="majorBidi"/>
          <w:sz w:val="28"/>
          <w:szCs w:val="28"/>
        </w:rPr>
      </w:pPr>
    </w:p>
    <w:p w14:paraId="470684D1" w14:textId="77777777" w:rsidR="004A7336" w:rsidRDefault="004A7336">
      <w:pPr>
        <w:bidi w:val="0"/>
        <w:rPr>
          <w:rFonts w:asciiTheme="majorBidi" w:hAnsiTheme="majorBidi" w:cstheme="majorBidi"/>
          <w:b/>
          <w:bCs/>
          <w:sz w:val="32"/>
          <w:szCs w:val="32"/>
          <w:rtl/>
        </w:rPr>
      </w:pPr>
      <w:r>
        <w:rPr>
          <w:rFonts w:asciiTheme="majorBidi" w:hAnsiTheme="majorBidi" w:cstheme="majorBidi"/>
          <w:b/>
          <w:bCs/>
          <w:sz w:val="32"/>
          <w:szCs w:val="32"/>
          <w:rtl/>
        </w:rPr>
        <w:br w:type="page"/>
      </w:r>
    </w:p>
    <w:p w14:paraId="4DCD020F" w14:textId="454018DC" w:rsidR="004163C7" w:rsidRPr="00C8507F" w:rsidRDefault="004163C7" w:rsidP="004911CE">
      <w:pPr>
        <w:spacing w:after="0" w:line="360" w:lineRule="auto"/>
        <w:jc w:val="both"/>
        <w:outlineLvl w:val="1"/>
        <w:rPr>
          <w:rFonts w:asciiTheme="majorBidi" w:hAnsiTheme="majorBidi" w:cstheme="majorBidi"/>
          <w:sz w:val="28"/>
          <w:szCs w:val="28"/>
        </w:rPr>
      </w:pPr>
      <w:bookmarkStart w:id="36" w:name="_Toc235220823"/>
      <w:r w:rsidRPr="004A7336">
        <w:rPr>
          <w:rFonts w:asciiTheme="majorBidi" w:hAnsiTheme="majorBidi" w:cstheme="majorBidi"/>
          <w:b/>
          <w:bCs/>
          <w:sz w:val="32"/>
          <w:szCs w:val="32"/>
          <w:rtl/>
        </w:rPr>
        <w:lastRenderedPageBreak/>
        <w:t>-الملخص</w:t>
      </w:r>
      <w:bookmarkEnd w:id="36"/>
    </w:p>
    <w:p w14:paraId="6A4A44F8" w14:textId="77777777" w:rsidR="004163C7" w:rsidRPr="00C8507F" w:rsidRDefault="004163C7" w:rsidP="00222393">
      <w:pPr>
        <w:spacing w:after="0" w:line="360" w:lineRule="auto"/>
        <w:jc w:val="both"/>
        <w:rPr>
          <w:rFonts w:asciiTheme="majorBidi" w:hAnsiTheme="majorBidi" w:cstheme="majorBidi"/>
          <w:sz w:val="28"/>
          <w:szCs w:val="28"/>
          <w:rtl/>
        </w:rPr>
      </w:pPr>
    </w:p>
    <w:p w14:paraId="5966EFE1" w14:textId="77777777" w:rsidR="00B21C4F" w:rsidRPr="00C8507F" w:rsidRDefault="00B21C4F" w:rsidP="004911CE">
      <w:pPr>
        <w:spacing w:after="0" w:line="360" w:lineRule="auto"/>
        <w:jc w:val="both"/>
        <w:outlineLvl w:val="2"/>
        <w:rPr>
          <w:rFonts w:asciiTheme="majorBidi" w:hAnsiTheme="majorBidi" w:cstheme="majorBidi"/>
          <w:b/>
          <w:bCs/>
          <w:sz w:val="28"/>
          <w:szCs w:val="28"/>
        </w:rPr>
      </w:pPr>
      <w:bookmarkStart w:id="37" w:name="_Toc235220824"/>
      <w:r w:rsidRPr="00C8507F">
        <w:rPr>
          <w:rFonts w:asciiTheme="majorBidi" w:hAnsiTheme="majorBidi" w:cstheme="majorBidi"/>
          <w:b/>
          <w:bCs/>
          <w:sz w:val="28"/>
          <w:szCs w:val="28"/>
          <w:rtl/>
        </w:rPr>
        <w:t>تمهيد</w:t>
      </w:r>
      <w:bookmarkEnd w:id="37"/>
    </w:p>
    <w:p w14:paraId="5D0D8385"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تضمن هذا الفصل عرضاً وتحليلاً للنتائج التي تم التوصل إليها من خلال تحليل البيانات التي تم جمعها من عينة الدراسة البالغة (384) موظفاً في القطاع الخاص السعودي. وقد تم تحليل البيانات باستخدام البرنامج الإحصائي</w:t>
      </w:r>
      <w:r w:rsidRPr="00C8507F">
        <w:rPr>
          <w:rFonts w:asciiTheme="majorBidi" w:hAnsiTheme="majorBidi" w:cstheme="majorBidi"/>
          <w:sz w:val="28"/>
          <w:szCs w:val="28"/>
        </w:rPr>
        <w:t xml:space="preserve"> (SPSS)</w:t>
      </w:r>
      <w:r w:rsidRPr="00C8507F">
        <w:rPr>
          <w:rFonts w:asciiTheme="majorBidi" w:hAnsiTheme="majorBidi" w:cstheme="majorBidi"/>
          <w:sz w:val="28"/>
          <w:szCs w:val="28"/>
          <w:rtl/>
        </w:rPr>
        <w:t>، وتم التحقق من افتراضات الاختبارات الإحصائية قبل تطبيقها</w:t>
      </w:r>
      <w:r w:rsidRPr="00C8507F">
        <w:rPr>
          <w:rFonts w:asciiTheme="majorBidi" w:hAnsiTheme="majorBidi" w:cstheme="majorBidi"/>
          <w:sz w:val="28"/>
          <w:szCs w:val="28"/>
        </w:rPr>
        <w:t>.</w:t>
      </w:r>
    </w:p>
    <w:p w14:paraId="6A7B7E06" w14:textId="6022180C" w:rsidR="00B21C4F" w:rsidRPr="00C8507F" w:rsidRDefault="00B21C4F" w:rsidP="00222393">
      <w:pPr>
        <w:spacing w:after="0" w:line="360" w:lineRule="auto"/>
        <w:jc w:val="both"/>
        <w:rPr>
          <w:rFonts w:asciiTheme="majorBidi" w:hAnsiTheme="majorBidi" w:cstheme="majorBidi"/>
          <w:sz w:val="28"/>
          <w:szCs w:val="28"/>
        </w:rPr>
      </w:pPr>
    </w:p>
    <w:p w14:paraId="1E9E9DEC"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أولاً: الخصائص الديموغرافية للعينة</w:t>
      </w:r>
    </w:p>
    <w:p w14:paraId="461D363C"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بلغ عدد الاستبانات الموزعة (450) استبانة، وتم استرداد (410) استبانة بنسبة استرداد بلغت (91.1%)، وبعد فحص الاستبانات، تم استبعاد (26) استبانة غير صالحة للتحليل، ليصبح العدد النهائي للاستبانات الصالحة للتحليل (384) استبانة، وهو العدد المستهدف وفق جدول مورجان</w:t>
      </w:r>
      <w:r w:rsidRPr="00C8507F">
        <w:rPr>
          <w:rFonts w:asciiTheme="majorBidi" w:hAnsiTheme="majorBidi" w:cstheme="majorBidi"/>
          <w:sz w:val="28"/>
          <w:szCs w:val="28"/>
        </w:rPr>
        <w:t>.</w:t>
      </w:r>
    </w:p>
    <w:p w14:paraId="69B66AEB"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النتائج أن غالبية أفراد العينة من الذكور (63.8%)، وأن الفئة العمرية الأكثر تمثيلاً هي (25-35 سنة) بنسبة (44.8%)، كما أن حملة شهادة البكالوريوس هم الأكثر تمثيلاً (66.7%)، وتتركز الخبرات في فئة (5-10 سنوات) بنسبة (38.5%)، ويتوزع أفراد العينة على المستويات الوظيفية المختلفة بشكل متوازن، ويتركز التوزيع في القطاع الخدمي</w:t>
      </w:r>
      <w:r w:rsidRPr="00C8507F">
        <w:rPr>
          <w:rFonts w:asciiTheme="majorBidi" w:hAnsiTheme="majorBidi" w:cstheme="majorBidi"/>
          <w:sz w:val="28"/>
          <w:szCs w:val="28"/>
        </w:rPr>
        <w:t xml:space="preserve"> (29.2%).</w:t>
      </w:r>
    </w:p>
    <w:p w14:paraId="1630B262" w14:textId="17016133" w:rsidR="00B21C4F" w:rsidRPr="00C8507F" w:rsidRDefault="00B21C4F" w:rsidP="00222393">
      <w:pPr>
        <w:spacing w:after="0" w:line="360" w:lineRule="auto"/>
        <w:jc w:val="both"/>
        <w:rPr>
          <w:rFonts w:asciiTheme="majorBidi" w:hAnsiTheme="majorBidi" w:cstheme="majorBidi"/>
          <w:sz w:val="28"/>
          <w:szCs w:val="28"/>
        </w:rPr>
      </w:pPr>
    </w:p>
    <w:p w14:paraId="65381A7D"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ثانياً: الإحصاء الوصفي لمتغيرات الدراسة</w:t>
      </w:r>
    </w:p>
    <w:p w14:paraId="345D12CA" w14:textId="66C172B4" w:rsidR="00B21C4F" w:rsidRPr="00C8507F" w:rsidRDefault="004A7336" w:rsidP="00222393">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1.</w:t>
      </w:r>
      <w:r w:rsidR="00B21C4F" w:rsidRPr="00C8507F">
        <w:rPr>
          <w:rFonts w:asciiTheme="majorBidi" w:hAnsiTheme="majorBidi" w:cstheme="majorBidi"/>
          <w:b/>
          <w:bCs/>
          <w:sz w:val="28"/>
          <w:szCs w:val="28"/>
          <w:rtl/>
        </w:rPr>
        <w:t>مستوى ممارسات الموارد البشرية المسؤولة اجتماعياً</w:t>
      </w:r>
    </w:p>
    <w:p w14:paraId="71A6A00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النتائج أن مستوى تطبيق ممارسات الموارد البشرية المسؤولة اجتماعياً في القطاع الخاص السعودي جاء بدرجة </w:t>
      </w:r>
      <w:r w:rsidRPr="00C8507F">
        <w:rPr>
          <w:rFonts w:asciiTheme="majorBidi" w:hAnsiTheme="majorBidi" w:cstheme="majorBidi"/>
          <w:b/>
          <w:bCs/>
          <w:sz w:val="28"/>
          <w:szCs w:val="28"/>
          <w:rtl/>
        </w:rPr>
        <w:t>مرتفعة</w:t>
      </w:r>
      <w:r w:rsidRPr="00C8507F">
        <w:rPr>
          <w:rFonts w:asciiTheme="majorBidi" w:hAnsiTheme="majorBidi" w:cstheme="majorBidi"/>
          <w:sz w:val="28"/>
          <w:szCs w:val="28"/>
          <w:rtl/>
        </w:rPr>
        <w:t>، حيث بلغ المتوسط الحسابي الكلي (3.98 من 5). وقد جاء </w:t>
      </w:r>
      <w:r w:rsidRPr="00C8507F">
        <w:rPr>
          <w:rFonts w:asciiTheme="majorBidi" w:hAnsiTheme="majorBidi" w:cstheme="majorBidi"/>
          <w:b/>
          <w:bCs/>
          <w:sz w:val="28"/>
          <w:szCs w:val="28"/>
          <w:rtl/>
        </w:rPr>
        <w:t>الامتثال القانوني</w:t>
      </w:r>
      <w:r w:rsidRPr="00C8507F">
        <w:rPr>
          <w:rFonts w:asciiTheme="majorBidi" w:hAnsiTheme="majorBidi" w:cstheme="majorBidi"/>
          <w:sz w:val="28"/>
          <w:szCs w:val="28"/>
          <w:rtl/>
        </w:rPr>
        <w:t> في المرتبة الأولى بمتوسط حسابي (4.12)، يليه </w:t>
      </w:r>
      <w:r w:rsidRPr="00C8507F">
        <w:rPr>
          <w:rFonts w:asciiTheme="majorBidi" w:hAnsiTheme="majorBidi" w:cstheme="majorBidi"/>
          <w:b/>
          <w:bCs/>
          <w:sz w:val="28"/>
          <w:szCs w:val="28"/>
          <w:rtl/>
        </w:rPr>
        <w:t>الممارسات الصديقة للموظف</w:t>
      </w:r>
      <w:r w:rsidRPr="00C8507F">
        <w:rPr>
          <w:rFonts w:asciiTheme="majorBidi" w:hAnsiTheme="majorBidi" w:cstheme="majorBidi"/>
          <w:sz w:val="28"/>
          <w:szCs w:val="28"/>
          <w:rtl/>
        </w:rPr>
        <w:t> بمتوسط حسابي (3.98)، ثم </w:t>
      </w:r>
      <w:r w:rsidRPr="00C8507F">
        <w:rPr>
          <w:rFonts w:asciiTheme="majorBidi" w:hAnsiTheme="majorBidi" w:cstheme="majorBidi"/>
          <w:b/>
          <w:bCs/>
          <w:sz w:val="28"/>
          <w:szCs w:val="28"/>
          <w:rtl/>
        </w:rPr>
        <w:t>تيسير المسؤولية الاجتماعية العامة</w:t>
      </w:r>
      <w:r w:rsidRPr="00C8507F">
        <w:rPr>
          <w:rFonts w:asciiTheme="majorBidi" w:hAnsiTheme="majorBidi" w:cstheme="majorBidi"/>
          <w:sz w:val="28"/>
          <w:szCs w:val="28"/>
          <w:rtl/>
        </w:rPr>
        <w:t> بمتوسط حسابي</w:t>
      </w:r>
      <w:r w:rsidRPr="00C8507F">
        <w:rPr>
          <w:rFonts w:asciiTheme="majorBidi" w:hAnsiTheme="majorBidi" w:cstheme="majorBidi"/>
          <w:sz w:val="28"/>
          <w:szCs w:val="28"/>
        </w:rPr>
        <w:t xml:space="preserve"> (3.85).</w:t>
      </w:r>
    </w:p>
    <w:p w14:paraId="2055314A"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وكانت أعلى خمس فقرات في هذا المحور هي</w:t>
      </w:r>
      <w:r w:rsidRPr="00C8507F">
        <w:rPr>
          <w:rFonts w:asciiTheme="majorBidi" w:hAnsiTheme="majorBidi" w:cstheme="majorBidi"/>
          <w:sz w:val="28"/>
          <w:szCs w:val="28"/>
        </w:rPr>
        <w:t>:</w:t>
      </w:r>
    </w:p>
    <w:p w14:paraId="7F509F26" w14:textId="77777777" w:rsidR="00B21C4F" w:rsidRPr="00C8507F" w:rsidRDefault="00B21C4F">
      <w:pPr>
        <w:numPr>
          <w:ilvl w:val="0"/>
          <w:numId w:val="8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توفير قنوات اتصال مفتوحة</w:t>
      </w:r>
      <w:r w:rsidRPr="00C8507F">
        <w:rPr>
          <w:rFonts w:asciiTheme="majorBidi" w:hAnsiTheme="majorBidi" w:cstheme="majorBidi"/>
          <w:sz w:val="28"/>
          <w:szCs w:val="28"/>
        </w:rPr>
        <w:t xml:space="preserve"> (4.30)</w:t>
      </w:r>
    </w:p>
    <w:p w14:paraId="52F668A5" w14:textId="77777777" w:rsidR="00B21C4F" w:rsidRPr="00C8507F" w:rsidRDefault="00B21C4F">
      <w:pPr>
        <w:numPr>
          <w:ilvl w:val="0"/>
          <w:numId w:val="8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تطبيق قوانين العمل بدقة وعدل</w:t>
      </w:r>
      <w:r w:rsidRPr="00C8507F">
        <w:rPr>
          <w:rFonts w:asciiTheme="majorBidi" w:hAnsiTheme="majorBidi" w:cstheme="majorBidi"/>
          <w:sz w:val="28"/>
          <w:szCs w:val="28"/>
        </w:rPr>
        <w:t xml:space="preserve"> (4.28)</w:t>
      </w:r>
    </w:p>
    <w:p w14:paraId="521954E3" w14:textId="77777777" w:rsidR="00B21C4F" w:rsidRPr="00C8507F" w:rsidRDefault="00B21C4F">
      <w:pPr>
        <w:numPr>
          <w:ilvl w:val="0"/>
          <w:numId w:val="8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توفير بيئة عمل آمنة</w:t>
      </w:r>
      <w:r w:rsidRPr="00C8507F">
        <w:rPr>
          <w:rFonts w:asciiTheme="majorBidi" w:hAnsiTheme="majorBidi" w:cstheme="majorBidi"/>
          <w:sz w:val="28"/>
          <w:szCs w:val="28"/>
        </w:rPr>
        <w:t xml:space="preserve"> (4.22)</w:t>
      </w:r>
    </w:p>
    <w:p w14:paraId="30DA653A" w14:textId="77777777" w:rsidR="00B21C4F" w:rsidRPr="00C8507F" w:rsidRDefault="00B21C4F">
      <w:pPr>
        <w:numPr>
          <w:ilvl w:val="0"/>
          <w:numId w:val="8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الالتزام بعدم التمييز</w:t>
      </w:r>
      <w:r w:rsidRPr="00C8507F">
        <w:rPr>
          <w:rFonts w:asciiTheme="majorBidi" w:hAnsiTheme="majorBidi" w:cstheme="majorBidi"/>
          <w:sz w:val="28"/>
          <w:szCs w:val="28"/>
        </w:rPr>
        <w:t xml:space="preserve"> (4.15)</w:t>
      </w:r>
    </w:p>
    <w:p w14:paraId="456A36F7" w14:textId="77777777" w:rsidR="00B21C4F" w:rsidRPr="00C8507F" w:rsidRDefault="00B21C4F">
      <w:pPr>
        <w:numPr>
          <w:ilvl w:val="0"/>
          <w:numId w:val="86"/>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الالتزام بعقود العمل</w:t>
      </w:r>
      <w:r w:rsidRPr="00C8507F">
        <w:rPr>
          <w:rFonts w:asciiTheme="majorBidi" w:hAnsiTheme="majorBidi" w:cstheme="majorBidi"/>
          <w:sz w:val="28"/>
          <w:szCs w:val="28"/>
        </w:rPr>
        <w:t xml:space="preserve"> (4.08)</w:t>
      </w:r>
    </w:p>
    <w:p w14:paraId="16CB73DB"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lastRenderedPageBreak/>
        <w:t>بينما كانت أدنى خمس فقرات هي</w:t>
      </w:r>
      <w:r w:rsidRPr="00C8507F">
        <w:rPr>
          <w:rFonts w:asciiTheme="majorBidi" w:hAnsiTheme="majorBidi" w:cstheme="majorBidi"/>
          <w:sz w:val="28"/>
          <w:szCs w:val="28"/>
        </w:rPr>
        <w:t>:</w:t>
      </w:r>
    </w:p>
    <w:p w14:paraId="16284F09" w14:textId="77777777" w:rsidR="00B21C4F" w:rsidRPr="00C8507F" w:rsidRDefault="00B21C4F">
      <w:pPr>
        <w:numPr>
          <w:ilvl w:val="0"/>
          <w:numId w:val="8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دعم الأنشطة التطوعية</w:t>
      </w:r>
      <w:r w:rsidRPr="00C8507F">
        <w:rPr>
          <w:rFonts w:asciiTheme="majorBidi" w:hAnsiTheme="majorBidi" w:cstheme="majorBidi"/>
          <w:sz w:val="28"/>
          <w:szCs w:val="28"/>
        </w:rPr>
        <w:t xml:space="preserve"> (3.76)</w:t>
      </w:r>
    </w:p>
    <w:p w14:paraId="236CC1C5" w14:textId="77777777" w:rsidR="00B21C4F" w:rsidRPr="00C8507F" w:rsidRDefault="00B21C4F">
      <w:pPr>
        <w:numPr>
          <w:ilvl w:val="0"/>
          <w:numId w:val="8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الاهتمام بالصحة النفسية</w:t>
      </w:r>
      <w:r w:rsidRPr="00C8507F">
        <w:rPr>
          <w:rFonts w:asciiTheme="majorBidi" w:hAnsiTheme="majorBidi" w:cstheme="majorBidi"/>
          <w:sz w:val="28"/>
          <w:szCs w:val="28"/>
        </w:rPr>
        <w:t xml:space="preserve"> (3.78)</w:t>
      </w:r>
    </w:p>
    <w:p w14:paraId="1E527092" w14:textId="77777777" w:rsidR="00B21C4F" w:rsidRPr="00C8507F" w:rsidRDefault="00B21C4F">
      <w:pPr>
        <w:numPr>
          <w:ilvl w:val="0"/>
          <w:numId w:val="8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تشجيع المشاركة المجتمعية</w:t>
      </w:r>
      <w:r w:rsidRPr="00C8507F">
        <w:rPr>
          <w:rFonts w:asciiTheme="majorBidi" w:hAnsiTheme="majorBidi" w:cstheme="majorBidi"/>
          <w:sz w:val="28"/>
          <w:szCs w:val="28"/>
        </w:rPr>
        <w:t xml:space="preserve"> (3.82)</w:t>
      </w:r>
    </w:p>
    <w:p w14:paraId="5BB547E3" w14:textId="77777777" w:rsidR="00B21C4F" w:rsidRPr="00C8507F" w:rsidRDefault="00B21C4F">
      <w:pPr>
        <w:numPr>
          <w:ilvl w:val="0"/>
          <w:numId w:val="8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المشاركة في التنمية المستدامة</w:t>
      </w:r>
      <w:r w:rsidRPr="00C8507F">
        <w:rPr>
          <w:rFonts w:asciiTheme="majorBidi" w:hAnsiTheme="majorBidi" w:cstheme="majorBidi"/>
          <w:sz w:val="28"/>
          <w:szCs w:val="28"/>
        </w:rPr>
        <w:t xml:space="preserve"> (3.84)</w:t>
      </w:r>
    </w:p>
    <w:p w14:paraId="5493A7CE" w14:textId="77777777" w:rsidR="00B21C4F" w:rsidRPr="00C8507F" w:rsidRDefault="00B21C4F">
      <w:pPr>
        <w:numPr>
          <w:ilvl w:val="0"/>
          <w:numId w:val="87"/>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سياسات عادلة في الترقيات</w:t>
      </w:r>
      <w:r w:rsidRPr="00C8507F">
        <w:rPr>
          <w:rFonts w:asciiTheme="majorBidi" w:hAnsiTheme="majorBidi" w:cstheme="majorBidi"/>
          <w:sz w:val="28"/>
          <w:szCs w:val="28"/>
        </w:rPr>
        <w:t xml:space="preserve"> (3.85)</w:t>
      </w:r>
    </w:p>
    <w:p w14:paraId="3F996998" w14:textId="573BB167" w:rsidR="00B21C4F" w:rsidRPr="00C8507F" w:rsidRDefault="004A7336" w:rsidP="00222393">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2.</w:t>
      </w:r>
      <w:r w:rsidR="00B21C4F" w:rsidRPr="00C8507F">
        <w:rPr>
          <w:rFonts w:asciiTheme="majorBidi" w:hAnsiTheme="majorBidi" w:cstheme="majorBidi"/>
          <w:b/>
          <w:bCs/>
          <w:sz w:val="28"/>
          <w:szCs w:val="28"/>
          <w:rtl/>
        </w:rPr>
        <w:t>مستوى الولاء التنظيمي</w:t>
      </w:r>
    </w:p>
    <w:p w14:paraId="7B74CB4D"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النتائج أن مستوى الولاء التنظيمي لدى العاملين في القطاع الخاص السعودي جاء بدرجة </w:t>
      </w:r>
      <w:r w:rsidRPr="00C8507F">
        <w:rPr>
          <w:rFonts w:asciiTheme="majorBidi" w:hAnsiTheme="majorBidi" w:cstheme="majorBidi"/>
          <w:b/>
          <w:bCs/>
          <w:sz w:val="28"/>
          <w:szCs w:val="28"/>
          <w:rtl/>
        </w:rPr>
        <w:t>متوسطة</w:t>
      </w:r>
      <w:r w:rsidRPr="00C8507F">
        <w:rPr>
          <w:rFonts w:asciiTheme="majorBidi" w:hAnsiTheme="majorBidi" w:cstheme="majorBidi"/>
          <w:sz w:val="28"/>
          <w:szCs w:val="28"/>
          <w:rtl/>
        </w:rPr>
        <w:t>، حيث بلغ المتوسط الحسابي الكلي (3.42 من 5). وقد جاء </w:t>
      </w:r>
      <w:r w:rsidRPr="00C8507F">
        <w:rPr>
          <w:rFonts w:asciiTheme="majorBidi" w:hAnsiTheme="majorBidi" w:cstheme="majorBidi"/>
          <w:b/>
          <w:bCs/>
          <w:sz w:val="28"/>
          <w:szCs w:val="28"/>
          <w:rtl/>
        </w:rPr>
        <w:t>الولاء العاطفي</w:t>
      </w:r>
      <w:r w:rsidRPr="00C8507F">
        <w:rPr>
          <w:rFonts w:asciiTheme="majorBidi" w:hAnsiTheme="majorBidi" w:cstheme="majorBidi"/>
          <w:sz w:val="28"/>
          <w:szCs w:val="28"/>
          <w:rtl/>
        </w:rPr>
        <w:t> في المرتبة الأولى بمتوسط حسابي (3.55)، يليه </w:t>
      </w:r>
      <w:r w:rsidRPr="00C8507F">
        <w:rPr>
          <w:rFonts w:asciiTheme="majorBidi" w:hAnsiTheme="majorBidi" w:cstheme="majorBidi"/>
          <w:b/>
          <w:bCs/>
          <w:sz w:val="28"/>
          <w:szCs w:val="28"/>
          <w:rtl/>
        </w:rPr>
        <w:t>الولاء المعياري</w:t>
      </w:r>
      <w:r w:rsidRPr="00C8507F">
        <w:rPr>
          <w:rFonts w:asciiTheme="majorBidi" w:hAnsiTheme="majorBidi" w:cstheme="majorBidi"/>
          <w:sz w:val="28"/>
          <w:szCs w:val="28"/>
          <w:rtl/>
        </w:rPr>
        <w:t> بمتوسط حسابي (3.42)، ثم </w:t>
      </w:r>
      <w:r w:rsidRPr="00C8507F">
        <w:rPr>
          <w:rFonts w:asciiTheme="majorBidi" w:hAnsiTheme="majorBidi" w:cstheme="majorBidi"/>
          <w:b/>
          <w:bCs/>
          <w:sz w:val="28"/>
          <w:szCs w:val="28"/>
          <w:rtl/>
        </w:rPr>
        <w:t>الولاء الاستمراري</w:t>
      </w:r>
      <w:r w:rsidRPr="00C8507F">
        <w:rPr>
          <w:rFonts w:asciiTheme="majorBidi" w:hAnsiTheme="majorBidi" w:cstheme="majorBidi"/>
          <w:sz w:val="28"/>
          <w:szCs w:val="28"/>
          <w:rtl/>
        </w:rPr>
        <w:t> بمتوسط حسابي</w:t>
      </w:r>
      <w:r w:rsidRPr="00C8507F">
        <w:rPr>
          <w:rFonts w:asciiTheme="majorBidi" w:hAnsiTheme="majorBidi" w:cstheme="majorBidi"/>
          <w:sz w:val="28"/>
          <w:szCs w:val="28"/>
        </w:rPr>
        <w:t xml:space="preserve"> (3.28).</w:t>
      </w:r>
    </w:p>
    <w:p w14:paraId="4AA8361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وكانت أعلى خمس فقرات في هذا المحور هي</w:t>
      </w:r>
      <w:r w:rsidRPr="00C8507F">
        <w:rPr>
          <w:rFonts w:asciiTheme="majorBidi" w:hAnsiTheme="majorBidi" w:cstheme="majorBidi"/>
          <w:sz w:val="28"/>
          <w:szCs w:val="28"/>
        </w:rPr>
        <w:t>:</w:t>
      </w:r>
    </w:p>
    <w:p w14:paraId="322F1600" w14:textId="77777777" w:rsidR="00B21C4F" w:rsidRPr="00C8507F" w:rsidRDefault="00B21C4F">
      <w:pPr>
        <w:numPr>
          <w:ilvl w:val="0"/>
          <w:numId w:val="8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الفخر بالعمل في المؤسسة</w:t>
      </w:r>
      <w:r w:rsidRPr="00C8507F">
        <w:rPr>
          <w:rFonts w:asciiTheme="majorBidi" w:hAnsiTheme="majorBidi" w:cstheme="majorBidi"/>
          <w:sz w:val="28"/>
          <w:szCs w:val="28"/>
        </w:rPr>
        <w:t xml:space="preserve"> (3.75)</w:t>
      </w:r>
    </w:p>
    <w:p w14:paraId="536BC016" w14:textId="77777777" w:rsidR="00B21C4F" w:rsidRPr="00C8507F" w:rsidRDefault="00B21C4F">
      <w:pPr>
        <w:numPr>
          <w:ilvl w:val="0"/>
          <w:numId w:val="8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الارتباط العاطفي</w:t>
      </w:r>
      <w:r w:rsidRPr="00C8507F">
        <w:rPr>
          <w:rFonts w:asciiTheme="majorBidi" w:hAnsiTheme="majorBidi" w:cstheme="majorBidi"/>
          <w:sz w:val="28"/>
          <w:szCs w:val="28"/>
        </w:rPr>
        <w:t xml:space="preserve"> (3.62)</w:t>
      </w:r>
    </w:p>
    <w:p w14:paraId="67B4EDC6" w14:textId="77777777" w:rsidR="00B21C4F" w:rsidRPr="00C8507F" w:rsidRDefault="00B21C4F">
      <w:pPr>
        <w:numPr>
          <w:ilvl w:val="0"/>
          <w:numId w:val="8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تعلم الوفاء للمؤسسة</w:t>
      </w:r>
      <w:r w:rsidRPr="00C8507F">
        <w:rPr>
          <w:rFonts w:asciiTheme="majorBidi" w:hAnsiTheme="majorBidi" w:cstheme="majorBidi"/>
          <w:sz w:val="28"/>
          <w:szCs w:val="28"/>
        </w:rPr>
        <w:t xml:space="preserve"> (3.62)</w:t>
      </w:r>
    </w:p>
    <w:p w14:paraId="2312A058" w14:textId="77777777" w:rsidR="00B21C4F" w:rsidRPr="00C8507F" w:rsidRDefault="00B21C4F">
      <w:pPr>
        <w:numPr>
          <w:ilvl w:val="0"/>
          <w:numId w:val="8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الاستمتاع بالحديث عن المؤسسة</w:t>
      </w:r>
      <w:r w:rsidRPr="00C8507F">
        <w:rPr>
          <w:rFonts w:asciiTheme="majorBidi" w:hAnsiTheme="majorBidi" w:cstheme="majorBidi"/>
          <w:sz w:val="28"/>
          <w:szCs w:val="28"/>
        </w:rPr>
        <w:t xml:space="preserve"> (3.52)</w:t>
      </w:r>
    </w:p>
    <w:p w14:paraId="1C9E1A86" w14:textId="77777777" w:rsidR="00B21C4F" w:rsidRPr="00C8507F" w:rsidRDefault="00B21C4F">
      <w:pPr>
        <w:numPr>
          <w:ilvl w:val="0"/>
          <w:numId w:val="88"/>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الشعور بمستقبل طويل</w:t>
      </w:r>
      <w:r w:rsidRPr="00C8507F">
        <w:rPr>
          <w:rFonts w:asciiTheme="majorBidi" w:hAnsiTheme="majorBidi" w:cstheme="majorBidi"/>
          <w:sz w:val="28"/>
          <w:szCs w:val="28"/>
        </w:rPr>
        <w:t xml:space="preserve"> (3.48)</w:t>
      </w:r>
    </w:p>
    <w:p w14:paraId="786C5640"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بينما كانت أدنى خمس فقرات هي</w:t>
      </w:r>
      <w:r w:rsidRPr="00C8507F">
        <w:rPr>
          <w:rFonts w:asciiTheme="majorBidi" w:hAnsiTheme="majorBidi" w:cstheme="majorBidi"/>
          <w:sz w:val="28"/>
          <w:szCs w:val="28"/>
        </w:rPr>
        <w:t>:</w:t>
      </w:r>
    </w:p>
    <w:p w14:paraId="6F35D1B4" w14:textId="77777777" w:rsidR="00B21C4F" w:rsidRPr="00C8507F" w:rsidRDefault="00B21C4F">
      <w:pPr>
        <w:numPr>
          <w:ilvl w:val="0"/>
          <w:numId w:val="8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محدودية الخيارات الوظيفية</w:t>
      </w:r>
      <w:r w:rsidRPr="00C8507F">
        <w:rPr>
          <w:rFonts w:asciiTheme="majorBidi" w:hAnsiTheme="majorBidi" w:cstheme="majorBidi"/>
          <w:sz w:val="28"/>
          <w:szCs w:val="28"/>
        </w:rPr>
        <w:t xml:space="preserve"> (3.18)</w:t>
      </w:r>
    </w:p>
    <w:p w14:paraId="7EBADB5A" w14:textId="77777777" w:rsidR="00B21C4F" w:rsidRPr="00C8507F" w:rsidRDefault="00B21C4F">
      <w:pPr>
        <w:numPr>
          <w:ilvl w:val="0"/>
          <w:numId w:val="8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فقدان المزايا عند المغادرة</w:t>
      </w:r>
      <w:r w:rsidRPr="00C8507F">
        <w:rPr>
          <w:rFonts w:asciiTheme="majorBidi" w:hAnsiTheme="majorBidi" w:cstheme="majorBidi"/>
          <w:sz w:val="28"/>
          <w:szCs w:val="28"/>
        </w:rPr>
        <w:t xml:space="preserve"> (3.22)</w:t>
      </w:r>
    </w:p>
    <w:p w14:paraId="617DFA5D" w14:textId="77777777" w:rsidR="00B21C4F" w:rsidRPr="00C8507F" w:rsidRDefault="00B21C4F">
      <w:pPr>
        <w:numPr>
          <w:ilvl w:val="0"/>
          <w:numId w:val="8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التكلفة المالية للمغادرة</w:t>
      </w:r>
      <w:r w:rsidRPr="00C8507F">
        <w:rPr>
          <w:rFonts w:asciiTheme="majorBidi" w:hAnsiTheme="majorBidi" w:cstheme="majorBidi"/>
          <w:sz w:val="28"/>
          <w:szCs w:val="28"/>
        </w:rPr>
        <w:t xml:space="preserve"> (3.25)</w:t>
      </w:r>
    </w:p>
    <w:p w14:paraId="38FAA691" w14:textId="77777777" w:rsidR="00B21C4F" w:rsidRPr="00C8507F" w:rsidRDefault="00B21C4F">
      <w:pPr>
        <w:numPr>
          <w:ilvl w:val="0"/>
          <w:numId w:val="8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عدم صواب ترك المؤسسة</w:t>
      </w:r>
      <w:r w:rsidRPr="00C8507F">
        <w:rPr>
          <w:rFonts w:asciiTheme="majorBidi" w:hAnsiTheme="majorBidi" w:cstheme="majorBidi"/>
          <w:sz w:val="28"/>
          <w:szCs w:val="28"/>
        </w:rPr>
        <w:t xml:space="preserve"> (3.25)</w:t>
      </w:r>
    </w:p>
    <w:p w14:paraId="02D4C7EB" w14:textId="77777777" w:rsidR="00B21C4F" w:rsidRPr="00C8507F" w:rsidRDefault="00B21C4F">
      <w:pPr>
        <w:numPr>
          <w:ilvl w:val="0"/>
          <w:numId w:val="89"/>
        </w:num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صعوبة المغادرة حالياً</w:t>
      </w:r>
      <w:r w:rsidRPr="00C8507F">
        <w:rPr>
          <w:rFonts w:asciiTheme="majorBidi" w:hAnsiTheme="majorBidi" w:cstheme="majorBidi"/>
          <w:sz w:val="28"/>
          <w:szCs w:val="28"/>
        </w:rPr>
        <w:t xml:space="preserve"> (3.32)</w:t>
      </w:r>
    </w:p>
    <w:p w14:paraId="38064189" w14:textId="2811A997" w:rsidR="00B21C4F" w:rsidRPr="00C8507F" w:rsidRDefault="00B21C4F" w:rsidP="00222393">
      <w:pPr>
        <w:spacing w:after="0" w:line="360" w:lineRule="auto"/>
        <w:jc w:val="both"/>
        <w:rPr>
          <w:rFonts w:asciiTheme="majorBidi" w:hAnsiTheme="majorBidi" w:cstheme="majorBidi"/>
          <w:sz w:val="28"/>
          <w:szCs w:val="28"/>
        </w:rPr>
      </w:pPr>
    </w:p>
    <w:p w14:paraId="630D0354"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ثالثاً: اختبار الفروض</w:t>
      </w:r>
    </w:p>
    <w:p w14:paraId="0545A734" w14:textId="1F378F35" w:rsidR="00B21C4F" w:rsidRPr="00C8507F" w:rsidRDefault="004A7336" w:rsidP="00222393">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1.</w:t>
      </w:r>
      <w:r w:rsidR="00B21C4F" w:rsidRPr="00C8507F">
        <w:rPr>
          <w:rFonts w:asciiTheme="majorBidi" w:hAnsiTheme="majorBidi" w:cstheme="majorBidi"/>
          <w:b/>
          <w:bCs/>
          <w:sz w:val="28"/>
          <w:szCs w:val="28"/>
          <w:rtl/>
        </w:rPr>
        <w:t>اختبار العلاقة الارتباطية</w:t>
      </w:r>
      <w:r w:rsidR="00B21C4F" w:rsidRPr="00C8507F">
        <w:rPr>
          <w:rFonts w:asciiTheme="majorBidi" w:hAnsiTheme="majorBidi" w:cstheme="majorBidi"/>
          <w:b/>
          <w:bCs/>
          <w:sz w:val="28"/>
          <w:szCs w:val="28"/>
        </w:rPr>
        <w:t xml:space="preserve"> (</w:t>
      </w:r>
      <w:r w:rsidR="00B21C4F" w:rsidRPr="00C8507F">
        <w:rPr>
          <w:rFonts w:asciiTheme="majorBidi" w:hAnsiTheme="majorBidi" w:cstheme="majorBidi"/>
          <w:b/>
          <w:bCs/>
          <w:sz w:val="28"/>
          <w:szCs w:val="28"/>
          <w:rtl/>
        </w:rPr>
        <w:t>الفرض الرئيسي</w:t>
      </w:r>
      <w:r w:rsidR="00B21C4F" w:rsidRPr="00C8507F">
        <w:rPr>
          <w:rFonts w:asciiTheme="majorBidi" w:hAnsiTheme="majorBidi" w:cstheme="majorBidi"/>
          <w:b/>
          <w:bCs/>
          <w:sz w:val="28"/>
          <w:szCs w:val="28"/>
        </w:rPr>
        <w:t xml:space="preserve"> H1)</w:t>
      </w:r>
    </w:p>
    <w:p w14:paraId="5C2C28C4"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معامل ارتباط بيرسون وجود علاقة ارتباطية </w:t>
      </w:r>
      <w:r w:rsidRPr="00C8507F">
        <w:rPr>
          <w:rFonts w:asciiTheme="majorBidi" w:hAnsiTheme="majorBidi" w:cstheme="majorBidi"/>
          <w:b/>
          <w:bCs/>
          <w:sz w:val="28"/>
          <w:szCs w:val="28"/>
          <w:rtl/>
        </w:rPr>
        <w:t>موجبة وقوية</w:t>
      </w:r>
      <w:r w:rsidRPr="00C8507F">
        <w:rPr>
          <w:rFonts w:asciiTheme="majorBidi" w:hAnsiTheme="majorBidi" w:cstheme="majorBidi"/>
          <w:sz w:val="28"/>
          <w:szCs w:val="28"/>
          <w:rtl/>
        </w:rPr>
        <w:t xml:space="preserve"> بين ممارسات الموارد البشرية المسؤولة اجتماعياً والولاء التنظيمي، حيث بلغ معامل الارتباط (0.51) عند مستوى دلالة (0.01). </w:t>
      </w:r>
      <w:r w:rsidRPr="00C8507F">
        <w:rPr>
          <w:rFonts w:asciiTheme="majorBidi" w:hAnsiTheme="majorBidi" w:cstheme="majorBidi"/>
          <w:sz w:val="28"/>
          <w:szCs w:val="28"/>
          <w:rtl/>
        </w:rPr>
        <w:lastRenderedPageBreak/>
        <w:t>وهذا يؤكد </w:t>
      </w:r>
      <w:r w:rsidRPr="00C8507F">
        <w:rPr>
          <w:rFonts w:asciiTheme="majorBidi" w:hAnsiTheme="majorBidi" w:cstheme="majorBidi"/>
          <w:b/>
          <w:bCs/>
          <w:sz w:val="28"/>
          <w:szCs w:val="28"/>
          <w:rtl/>
        </w:rPr>
        <w:t>قبول الفرض الرئيسي</w:t>
      </w:r>
      <w:r w:rsidRPr="00C8507F">
        <w:rPr>
          <w:rFonts w:asciiTheme="majorBidi" w:hAnsiTheme="majorBidi" w:cstheme="majorBidi"/>
          <w:b/>
          <w:bCs/>
          <w:sz w:val="28"/>
          <w:szCs w:val="28"/>
        </w:rPr>
        <w:t xml:space="preserve"> (H1)</w:t>
      </w:r>
      <w:r w:rsidRPr="00C8507F">
        <w:rPr>
          <w:rFonts w:asciiTheme="majorBidi" w:hAnsiTheme="majorBidi" w:cstheme="majorBidi"/>
          <w:sz w:val="28"/>
          <w:szCs w:val="28"/>
        </w:rPr>
        <w:t> </w:t>
      </w:r>
      <w:r w:rsidRPr="00C8507F">
        <w:rPr>
          <w:rFonts w:asciiTheme="majorBidi" w:hAnsiTheme="majorBidi" w:cstheme="majorBidi"/>
          <w:sz w:val="28"/>
          <w:szCs w:val="28"/>
          <w:rtl/>
        </w:rPr>
        <w:t>الذي ينص على: "توجد علاقة طردية ذات دلالة إحصائية بين ممارسات الموارد البشرية المسؤولة اجتماعياً ومستوى الولاء التنظيمي</w:t>
      </w:r>
      <w:r w:rsidRPr="00C8507F">
        <w:rPr>
          <w:rFonts w:asciiTheme="majorBidi" w:hAnsiTheme="majorBidi" w:cstheme="majorBidi"/>
          <w:sz w:val="28"/>
          <w:szCs w:val="28"/>
        </w:rPr>
        <w:t>".</w:t>
      </w:r>
    </w:p>
    <w:p w14:paraId="2524CDDB"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تفاصيل الارتباطات بين الأبعاد</w:t>
      </w:r>
      <w:r w:rsidRPr="00C8507F">
        <w:rPr>
          <w:rFonts w:asciiTheme="majorBidi" w:hAnsiTheme="majorBidi" w:cstheme="majorBidi"/>
          <w:b/>
          <w:bCs/>
          <w:sz w:val="28"/>
          <w:szCs w:val="28"/>
        </w:rPr>
        <w:t>:</w:t>
      </w:r>
    </w:p>
    <w:tbl>
      <w:tblPr>
        <w:tblStyle w:val="TableGridLight"/>
        <w:tblW w:w="0" w:type="auto"/>
        <w:tblLook w:val="04A0" w:firstRow="1" w:lastRow="0" w:firstColumn="1" w:lastColumn="0" w:noHBand="0" w:noVBand="1"/>
      </w:tblPr>
      <w:tblGrid>
        <w:gridCol w:w="2905"/>
        <w:gridCol w:w="1424"/>
        <w:gridCol w:w="1764"/>
        <w:gridCol w:w="1508"/>
        <w:gridCol w:w="1221"/>
      </w:tblGrid>
      <w:tr w:rsidR="00B21C4F" w:rsidRPr="00C8507F" w14:paraId="6ED62CBB" w14:textId="77777777" w:rsidTr="004A7336">
        <w:tc>
          <w:tcPr>
            <w:tcW w:w="0" w:type="auto"/>
            <w:shd w:val="clear" w:color="auto" w:fill="F2F2F2" w:themeFill="background1" w:themeFillShade="F2"/>
            <w:vAlign w:val="center"/>
            <w:hideMark/>
          </w:tcPr>
          <w:p w14:paraId="0FFA1E8E"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البعد</w:t>
            </w:r>
          </w:p>
        </w:tc>
        <w:tc>
          <w:tcPr>
            <w:tcW w:w="0" w:type="auto"/>
            <w:shd w:val="clear" w:color="auto" w:fill="F2F2F2" w:themeFill="background1" w:themeFillShade="F2"/>
            <w:vAlign w:val="center"/>
            <w:hideMark/>
          </w:tcPr>
          <w:p w14:paraId="0972F8D1"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الولاء العاطفي</w:t>
            </w:r>
          </w:p>
        </w:tc>
        <w:tc>
          <w:tcPr>
            <w:tcW w:w="0" w:type="auto"/>
            <w:shd w:val="clear" w:color="auto" w:fill="F2F2F2" w:themeFill="background1" w:themeFillShade="F2"/>
            <w:vAlign w:val="center"/>
            <w:hideMark/>
          </w:tcPr>
          <w:p w14:paraId="1AC02B7E"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الولاء الاستمراري</w:t>
            </w:r>
          </w:p>
        </w:tc>
        <w:tc>
          <w:tcPr>
            <w:tcW w:w="0" w:type="auto"/>
            <w:shd w:val="clear" w:color="auto" w:fill="F2F2F2" w:themeFill="background1" w:themeFillShade="F2"/>
            <w:vAlign w:val="center"/>
            <w:hideMark/>
          </w:tcPr>
          <w:p w14:paraId="595131C6"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الولاء المعياري</w:t>
            </w:r>
          </w:p>
        </w:tc>
        <w:tc>
          <w:tcPr>
            <w:tcW w:w="0" w:type="auto"/>
            <w:shd w:val="clear" w:color="auto" w:fill="F2F2F2" w:themeFill="background1" w:themeFillShade="F2"/>
            <w:vAlign w:val="center"/>
            <w:hideMark/>
          </w:tcPr>
          <w:p w14:paraId="1AEF7131"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الولاء الكلي</w:t>
            </w:r>
          </w:p>
        </w:tc>
      </w:tr>
      <w:tr w:rsidR="00B21C4F" w:rsidRPr="00C8507F" w14:paraId="6B19D8B6" w14:textId="77777777" w:rsidTr="004A7336">
        <w:tc>
          <w:tcPr>
            <w:tcW w:w="0" w:type="auto"/>
            <w:hideMark/>
          </w:tcPr>
          <w:p w14:paraId="297EEA2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الامتثال القانوني</w:t>
            </w:r>
          </w:p>
        </w:tc>
        <w:tc>
          <w:tcPr>
            <w:tcW w:w="0" w:type="auto"/>
            <w:hideMark/>
          </w:tcPr>
          <w:p w14:paraId="04E9F3D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0.45**</w:t>
            </w:r>
          </w:p>
        </w:tc>
        <w:tc>
          <w:tcPr>
            <w:tcW w:w="0" w:type="auto"/>
            <w:hideMark/>
          </w:tcPr>
          <w:p w14:paraId="1E3C943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0.32**</w:t>
            </w:r>
          </w:p>
        </w:tc>
        <w:tc>
          <w:tcPr>
            <w:tcW w:w="0" w:type="auto"/>
            <w:hideMark/>
          </w:tcPr>
          <w:p w14:paraId="150EC74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0.38**</w:t>
            </w:r>
          </w:p>
        </w:tc>
        <w:tc>
          <w:tcPr>
            <w:tcW w:w="0" w:type="auto"/>
            <w:hideMark/>
          </w:tcPr>
          <w:p w14:paraId="73003C6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0.42**</w:t>
            </w:r>
          </w:p>
        </w:tc>
      </w:tr>
      <w:tr w:rsidR="00B21C4F" w:rsidRPr="00C8507F" w14:paraId="4B7A3909" w14:textId="77777777" w:rsidTr="004A7336">
        <w:tc>
          <w:tcPr>
            <w:tcW w:w="0" w:type="auto"/>
            <w:hideMark/>
          </w:tcPr>
          <w:p w14:paraId="599BBF3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الممارسات الصديقة للموظف</w:t>
            </w:r>
          </w:p>
        </w:tc>
        <w:tc>
          <w:tcPr>
            <w:tcW w:w="0" w:type="auto"/>
            <w:hideMark/>
          </w:tcPr>
          <w:p w14:paraId="47039FF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0.52**</w:t>
            </w:r>
          </w:p>
        </w:tc>
        <w:tc>
          <w:tcPr>
            <w:tcW w:w="0" w:type="auto"/>
            <w:hideMark/>
          </w:tcPr>
          <w:p w14:paraId="711D5BD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0.28**</w:t>
            </w:r>
          </w:p>
        </w:tc>
        <w:tc>
          <w:tcPr>
            <w:tcW w:w="0" w:type="auto"/>
            <w:hideMark/>
          </w:tcPr>
          <w:p w14:paraId="0E582F8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0.44**</w:t>
            </w:r>
          </w:p>
        </w:tc>
        <w:tc>
          <w:tcPr>
            <w:tcW w:w="0" w:type="auto"/>
            <w:hideMark/>
          </w:tcPr>
          <w:p w14:paraId="6824165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0.48**</w:t>
            </w:r>
          </w:p>
        </w:tc>
      </w:tr>
      <w:tr w:rsidR="00B21C4F" w:rsidRPr="00C8507F" w14:paraId="13E220F1" w14:textId="77777777" w:rsidTr="004A7336">
        <w:tc>
          <w:tcPr>
            <w:tcW w:w="0" w:type="auto"/>
            <w:hideMark/>
          </w:tcPr>
          <w:p w14:paraId="2AEAECE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تيسير المسؤولية الاجتماعية العامة</w:t>
            </w:r>
          </w:p>
        </w:tc>
        <w:tc>
          <w:tcPr>
            <w:tcW w:w="0" w:type="auto"/>
            <w:hideMark/>
          </w:tcPr>
          <w:p w14:paraId="118F439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0.41**</w:t>
            </w:r>
          </w:p>
        </w:tc>
        <w:tc>
          <w:tcPr>
            <w:tcW w:w="0" w:type="auto"/>
            <w:hideMark/>
          </w:tcPr>
          <w:p w14:paraId="401FEFD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0.35**</w:t>
            </w:r>
          </w:p>
        </w:tc>
        <w:tc>
          <w:tcPr>
            <w:tcW w:w="0" w:type="auto"/>
            <w:hideMark/>
          </w:tcPr>
          <w:p w14:paraId="2441B12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0.46**</w:t>
            </w:r>
          </w:p>
        </w:tc>
        <w:tc>
          <w:tcPr>
            <w:tcW w:w="0" w:type="auto"/>
            <w:hideMark/>
          </w:tcPr>
          <w:p w14:paraId="0734E92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0.44**</w:t>
            </w:r>
          </w:p>
        </w:tc>
      </w:tr>
      <w:tr w:rsidR="00B21C4F" w:rsidRPr="00C8507F" w14:paraId="370307B4" w14:textId="77777777" w:rsidTr="004A7336">
        <w:tc>
          <w:tcPr>
            <w:tcW w:w="0" w:type="auto"/>
            <w:hideMark/>
          </w:tcPr>
          <w:p w14:paraId="65167CD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الممارسات المسؤولة (الكلي)</w:t>
            </w:r>
          </w:p>
        </w:tc>
        <w:tc>
          <w:tcPr>
            <w:tcW w:w="0" w:type="auto"/>
            <w:hideMark/>
          </w:tcPr>
          <w:p w14:paraId="2AC116C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Pr>
              <w:t>0.52</w:t>
            </w:r>
          </w:p>
        </w:tc>
        <w:tc>
          <w:tcPr>
            <w:tcW w:w="0" w:type="auto"/>
            <w:hideMark/>
          </w:tcPr>
          <w:p w14:paraId="4C93D11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Pr>
              <w:t>0.36</w:t>
            </w:r>
          </w:p>
        </w:tc>
        <w:tc>
          <w:tcPr>
            <w:tcW w:w="0" w:type="auto"/>
            <w:hideMark/>
          </w:tcPr>
          <w:p w14:paraId="5DC968C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Pr>
              <w:t>0.47</w:t>
            </w:r>
          </w:p>
        </w:tc>
        <w:tc>
          <w:tcPr>
            <w:tcW w:w="0" w:type="auto"/>
            <w:hideMark/>
          </w:tcPr>
          <w:p w14:paraId="12C552B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Pr>
              <w:t>0.51</w:t>
            </w:r>
          </w:p>
        </w:tc>
      </w:tr>
    </w:tbl>
    <w:p w14:paraId="0A4B5A56" w14:textId="56252C4F" w:rsidR="00B21C4F" w:rsidRPr="00C8507F" w:rsidRDefault="00B21C4F" w:rsidP="00222393">
      <w:pPr>
        <w:spacing w:after="0" w:line="360" w:lineRule="auto"/>
        <w:jc w:val="both"/>
        <w:rPr>
          <w:rFonts w:asciiTheme="majorBidi" w:hAnsiTheme="majorBidi" w:cstheme="majorBidi"/>
          <w:sz w:val="28"/>
          <w:szCs w:val="28"/>
        </w:rPr>
      </w:pPr>
    </w:p>
    <w:p w14:paraId="07D555D6" w14:textId="77401B9A" w:rsidR="00B21C4F" w:rsidRPr="00C8507F" w:rsidRDefault="004A7336" w:rsidP="00222393">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2.</w:t>
      </w:r>
      <w:r w:rsidR="00B21C4F" w:rsidRPr="00C8507F">
        <w:rPr>
          <w:rFonts w:asciiTheme="majorBidi" w:hAnsiTheme="majorBidi" w:cstheme="majorBidi"/>
          <w:b/>
          <w:bCs/>
          <w:sz w:val="28"/>
          <w:szCs w:val="28"/>
          <w:rtl/>
        </w:rPr>
        <w:t>اختبار أثر ممارسات الموارد البشرية المسؤولة في الولاء التنظيمي</w:t>
      </w:r>
    </w:p>
    <w:p w14:paraId="1E4A95E3"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تحليل الانحدار المتعدد أن الأبعاد الثلاثة لممارسات الموارد البشرية المسؤولة تفسر حوالي </w:t>
      </w:r>
      <w:r w:rsidRPr="00C8507F">
        <w:rPr>
          <w:rFonts w:asciiTheme="majorBidi" w:hAnsiTheme="majorBidi" w:cstheme="majorBidi"/>
          <w:b/>
          <w:bCs/>
          <w:sz w:val="28"/>
          <w:szCs w:val="28"/>
        </w:rPr>
        <w:t>(34%)</w:t>
      </w:r>
      <w:r w:rsidRPr="00C8507F">
        <w:rPr>
          <w:rFonts w:asciiTheme="majorBidi" w:hAnsiTheme="majorBidi" w:cstheme="majorBidi"/>
          <w:sz w:val="28"/>
          <w:szCs w:val="28"/>
        </w:rPr>
        <w:t> </w:t>
      </w:r>
      <w:r w:rsidRPr="00C8507F">
        <w:rPr>
          <w:rFonts w:asciiTheme="majorBidi" w:hAnsiTheme="majorBidi" w:cstheme="majorBidi"/>
          <w:sz w:val="28"/>
          <w:szCs w:val="28"/>
          <w:rtl/>
        </w:rPr>
        <w:t>من التباين في الولاء التنظيمي، حيث بلغ معامل التحديد</w:t>
      </w:r>
      <w:r w:rsidRPr="00C8507F">
        <w:rPr>
          <w:rFonts w:asciiTheme="majorBidi" w:hAnsiTheme="majorBidi" w:cstheme="majorBidi"/>
          <w:sz w:val="28"/>
          <w:szCs w:val="28"/>
        </w:rPr>
        <w:t xml:space="preserve"> (R² = 0.34) </w:t>
      </w:r>
      <w:r w:rsidRPr="00C8507F">
        <w:rPr>
          <w:rFonts w:asciiTheme="majorBidi" w:hAnsiTheme="majorBidi" w:cstheme="majorBidi"/>
          <w:sz w:val="28"/>
          <w:szCs w:val="28"/>
          <w:rtl/>
        </w:rPr>
        <w:t>وكان النموذج دالاً إحصائياً</w:t>
      </w:r>
      <w:r w:rsidRPr="00C8507F">
        <w:rPr>
          <w:rFonts w:asciiTheme="majorBidi" w:hAnsiTheme="majorBidi" w:cstheme="majorBidi"/>
          <w:sz w:val="28"/>
          <w:szCs w:val="28"/>
        </w:rPr>
        <w:t xml:space="preserve"> (F = 65.42</w:t>
      </w:r>
      <w:r w:rsidRPr="00C8507F">
        <w:rPr>
          <w:rFonts w:asciiTheme="majorBidi" w:hAnsiTheme="majorBidi" w:cstheme="majorBidi"/>
          <w:sz w:val="28"/>
          <w:szCs w:val="28"/>
          <w:rtl/>
        </w:rPr>
        <w:t xml:space="preserve">، </w:t>
      </w:r>
      <w:r w:rsidRPr="00C8507F">
        <w:rPr>
          <w:rFonts w:asciiTheme="majorBidi" w:hAnsiTheme="majorBidi" w:cstheme="majorBidi"/>
          <w:sz w:val="28"/>
          <w:szCs w:val="28"/>
        </w:rPr>
        <w:t>Sig = 0.000).</w:t>
      </w:r>
    </w:p>
    <w:p w14:paraId="2E64E036"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ترتيب الأبعاد حسب قوة التأثير</w:t>
      </w:r>
      <w:r w:rsidRPr="00C8507F">
        <w:rPr>
          <w:rFonts w:asciiTheme="majorBidi" w:hAnsiTheme="majorBidi" w:cstheme="majorBidi"/>
          <w:b/>
          <w:bCs/>
          <w:sz w:val="28"/>
          <w:szCs w:val="28"/>
        </w:rPr>
        <w:t>:</w:t>
      </w:r>
    </w:p>
    <w:p w14:paraId="6EFA3AAD" w14:textId="77777777" w:rsidR="00B21C4F" w:rsidRPr="00C8507F" w:rsidRDefault="00B21C4F">
      <w:pPr>
        <w:numPr>
          <w:ilvl w:val="0"/>
          <w:numId w:val="90"/>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الممارسات الصديقة للموظف</w:t>
      </w:r>
      <w:r w:rsidRPr="00C8507F">
        <w:rPr>
          <w:rFonts w:asciiTheme="majorBidi" w:hAnsiTheme="majorBidi" w:cstheme="majorBidi"/>
          <w:sz w:val="28"/>
          <w:szCs w:val="28"/>
          <w:rtl/>
        </w:rPr>
        <w:t> </w:t>
      </w:r>
      <w:r w:rsidRPr="00C8507F">
        <w:rPr>
          <w:rFonts w:asciiTheme="majorBidi" w:hAnsiTheme="majorBidi" w:cstheme="majorBidi"/>
          <w:sz w:val="28"/>
          <w:szCs w:val="28"/>
        </w:rPr>
        <w:t xml:space="preserve">(β = 0.28) - </w:t>
      </w:r>
      <w:r w:rsidRPr="00C8507F">
        <w:rPr>
          <w:rFonts w:asciiTheme="majorBidi" w:hAnsiTheme="majorBidi" w:cstheme="majorBidi"/>
          <w:sz w:val="28"/>
          <w:szCs w:val="28"/>
          <w:rtl/>
        </w:rPr>
        <w:t>الأكثر تأثيراً</w:t>
      </w:r>
    </w:p>
    <w:p w14:paraId="10A9EE7E" w14:textId="77777777" w:rsidR="00B21C4F" w:rsidRPr="00C8507F" w:rsidRDefault="00B21C4F">
      <w:pPr>
        <w:numPr>
          <w:ilvl w:val="0"/>
          <w:numId w:val="90"/>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تيسير المسؤولية الاجتماعية العامة</w:t>
      </w:r>
      <w:r w:rsidRPr="00C8507F">
        <w:rPr>
          <w:rFonts w:asciiTheme="majorBidi" w:hAnsiTheme="majorBidi" w:cstheme="majorBidi"/>
          <w:sz w:val="28"/>
          <w:szCs w:val="28"/>
          <w:rtl/>
        </w:rPr>
        <w:t> </w:t>
      </w:r>
      <w:r w:rsidRPr="00C8507F">
        <w:rPr>
          <w:rFonts w:asciiTheme="majorBidi" w:hAnsiTheme="majorBidi" w:cstheme="majorBidi"/>
          <w:sz w:val="28"/>
          <w:szCs w:val="28"/>
        </w:rPr>
        <w:t>(β = 0.22)</w:t>
      </w:r>
    </w:p>
    <w:p w14:paraId="622F2420" w14:textId="77777777" w:rsidR="00B21C4F" w:rsidRPr="00C8507F" w:rsidRDefault="00B21C4F">
      <w:pPr>
        <w:numPr>
          <w:ilvl w:val="0"/>
          <w:numId w:val="90"/>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الامتثال القانوني</w:t>
      </w:r>
      <w:r w:rsidRPr="00C8507F">
        <w:rPr>
          <w:rFonts w:asciiTheme="majorBidi" w:hAnsiTheme="majorBidi" w:cstheme="majorBidi"/>
          <w:sz w:val="28"/>
          <w:szCs w:val="28"/>
          <w:rtl/>
        </w:rPr>
        <w:t> </w:t>
      </w:r>
      <w:r w:rsidRPr="00C8507F">
        <w:rPr>
          <w:rFonts w:asciiTheme="majorBidi" w:hAnsiTheme="majorBidi" w:cstheme="majorBidi"/>
          <w:sz w:val="28"/>
          <w:szCs w:val="28"/>
        </w:rPr>
        <w:t xml:space="preserve">(β = 0.19) - </w:t>
      </w:r>
      <w:r w:rsidRPr="00C8507F">
        <w:rPr>
          <w:rFonts w:asciiTheme="majorBidi" w:hAnsiTheme="majorBidi" w:cstheme="majorBidi"/>
          <w:sz w:val="28"/>
          <w:szCs w:val="28"/>
          <w:rtl/>
        </w:rPr>
        <w:t>الأقل تأثيراً</w:t>
      </w:r>
    </w:p>
    <w:p w14:paraId="4589BCFC"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نتائج قبول الفروض الفرعية</w:t>
      </w:r>
      <w:r w:rsidRPr="00C8507F">
        <w:rPr>
          <w:rFonts w:asciiTheme="majorBidi" w:hAnsiTheme="majorBidi" w:cstheme="majorBidi"/>
          <w:b/>
          <w:bCs/>
          <w:sz w:val="28"/>
          <w:szCs w:val="28"/>
        </w:rPr>
        <w:t>:</w:t>
      </w:r>
    </w:p>
    <w:tbl>
      <w:tblPr>
        <w:tblStyle w:val="TableGridLight"/>
        <w:tblW w:w="8876" w:type="dxa"/>
        <w:jc w:val="center"/>
        <w:tblLook w:val="04A0" w:firstRow="1" w:lastRow="0" w:firstColumn="1" w:lastColumn="0" w:noHBand="0" w:noVBand="1"/>
      </w:tblPr>
      <w:tblGrid>
        <w:gridCol w:w="1236"/>
        <w:gridCol w:w="6430"/>
        <w:gridCol w:w="1210"/>
      </w:tblGrid>
      <w:tr w:rsidR="00B21C4F" w:rsidRPr="00C8507F" w14:paraId="194B2432" w14:textId="77777777" w:rsidTr="004A7336">
        <w:trPr>
          <w:jc w:val="center"/>
        </w:trPr>
        <w:tc>
          <w:tcPr>
            <w:tcW w:w="0" w:type="auto"/>
            <w:shd w:val="clear" w:color="auto" w:fill="F2F2F2" w:themeFill="background1" w:themeFillShade="F2"/>
            <w:vAlign w:val="center"/>
            <w:hideMark/>
          </w:tcPr>
          <w:p w14:paraId="5023F5D3"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الفرض</w:t>
            </w:r>
          </w:p>
        </w:tc>
        <w:tc>
          <w:tcPr>
            <w:tcW w:w="6430" w:type="dxa"/>
            <w:shd w:val="clear" w:color="auto" w:fill="F2F2F2" w:themeFill="background1" w:themeFillShade="F2"/>
            <w:vAlign w:val="center"/>
            <w:hideMark/>
          </w:tcPr>
          <w:p w14:paraId="0E9A772C"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الوصف</w:t>
            </w:r>
          </w:p>
        </w:tc>
        <w:tc>
          <w:tcPr>
            <w:tcW w:w="0" w:type="auto"/>
            <w:shd w:val="clear" w:color="auto" w:fill="F2F2F2" w:themeFill="background1" w:themeFillShade="F2"/>
            <w:vAlign w:val="center"/>
            <w:hideMark/>
          </w:tcPr>
          <w:p w14:paraId="56DA8C74"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النتيجة</w:t>
            </w:r>
          </w:p>
        </w:tc>
      </w:tr>
      <w:tr w:rsidR="00B21C4F" w:rsidRPr="00C8507F" w14:paraId="3A9200C3" w14:textId="77777777" w:rsidTr="004A7336">
        <w:trPr>
          <w:jc w:val="center"/>
        </w:trPr>
        <w:tc>
          <w:tcPr>
            <w:tcW w:w="0" w:type="auto"/>
            <w:hideMark/>
          </w:tcPr>
          <w:p w14:paraId="72B854C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H1-a</w:t>
            </w:r>
          </w:p>
        </w:tc>
        <w:tc>
          <w:tcPr>
            <w:tcW w:w="6430" w:type="dxa"/>
            <w:hideMark/>
          </w:tcPr>
          <w:p w14:paraId="24991C2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الامتثال القانوني والولاء العاطفي</w:t>
            </w:r>
          </w:p>
        </w:tc>
        <w:tc>
          <w:tcPr>
            <w:tcW w:w="0" w:type="auto"/>
            <w:hideMark/>
          </w:tcPr>
          <w:p w14:paraId="20D8DC8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70E9F266" w14:textId="77777777" w:rsidTr="004A7336">
        <w:trPr>
          <w:jc w:val="center"/>
        </w:trPr>
        <w:tc>
          <w:tcPr>
            <w:tcW w:w="0" w:type="auto"/>
            <w:hideMark/>
          </w:tcPr>
          <w:p w14:paraId="0E34162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H1-b</w:t>
            </w:r>
          </w:p>
        </w:tc>
        <w:tc>
          <w:tcPr>
            <w:tcW w:w="6430" w:type="dxa"/>
            <w:hideMark/>
          </w:tcPr>
          <w:p w14:paraId="7F41A8EE"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الامتثال القانوني والولاء الاستمراري</w:t>
            </w:r>
          </w:p>
        </w:tc>
        <w:tc>
          <w:tcPr>
            <w:tcW w:w="0" w:type="auto"/>
            <w:hideMark/>
          </w:tcPr>
          <w:p w14:paraId="14FAB47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2AF8254B" w14:textId="77777777" w:rsidTr="004A7336">
        <w:trPr>
          <w:jc w:val="center"/>
        </w:trPr>
        <w:tc>
          <w:tcPr>
            <w:tcW w:w="0" w:type="auto"/>
            <w:hideMark/>
          </w:tcPr>
          <w:p w14:paraId="5A05239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H1-c</w:t>
            </w:r>
          </w:p>
        </w:tc>
        <w:tc>
          <w:tcPr>
            <w:tcW w:w="6430" w:type="dxa"/>
            <w:hideMark/>
          </w:tcPr>
          <w:p w14:paraId="123377D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الامتثال القانوني والولاء المعياري</w:t>
            </w:r>
          </w:p>
        </w:tc>
        <w:tc>
          <w:tcPr>
            <w:tcW w:w="0" w:type="auto"/>
            <w:hideMark/>
          </w:tcPr>
          <w:p w14:paraId="5B88D24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388C1333" w14:textId="77777777" w:rsidTr="004A7336">
        <w:trPr>
          <w:jc w:val="center"/>
        </w:trPr>
        <w:tc>
          <w:tcPr>
            <w:tcW w:w="0" w:type="auto"/>
            <w:hideMark/>
          </w:tcPr>
          <w:p w14:paraId="0CBB81D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H1-d</w:t>
            </w:r>
          </w:p>
        </w:tc>
        <w:tc>
          <w:tcPr>
            <w:tcW w:w="6430" w:type="dxa"/>
            <w:hideMark/>
          </w:tcPr>
          <w:p w14:paraId="1071F06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الممارسات الصديقة للموظف والولاء العاطفي</w:t>
            </w:r>
          </w:p>
        </w:tc>
        <w:tc>
          <w:tcPr>
            <w:tcW w:w="0" w:type="auto"/>
            <w:hideMark/>
          </w:tcPr>
          <w:p w14:paraId="7E204F3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028860E0" w14:textId="77777777" w:rsidTr="004A7336">
        <w:trPr>
          <w:jc w:val="center"/>
        </w:trPr>
        <w:tc>
          <w:tcPr>
            <w:tcW w:w="0" w:type="auto"/>
            <w:hideMark/>
          </w:tcPr>
          <w:p w14:paraId="70C96F1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H1-e</w:t>
            </w:r>
          </w:p>
        </w:tc>
        <w:tc>
          <w:tcPr>
            <w:tcW w:w="6430" w:type="dxa"/>
            <w:hideMark/>
          </w:tcPr>
          <w:p w14:paraId="7AB8480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الممارسات الصديقة للموظف والولاء الاستمراري</w:t>
            </w:r>
          </w:p>
        </w:tc>
        <w:tc>
          <w:tcPr>
            <w:tcW w:w="0" w:type="auto"/>
            <w:hideMark/>
          </w:tcPr>
          <w:p w14:paraId="0AAF4F7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25C69FCA" w14:textId="77777777" w:rsidTr="004A7336">
        <w:trPr>
          <w:jc w:val="center"/>
        </w:trPr>
        <w:tc>
          <w:tcPr>
            <w:tcW w:w="0" w:type="auto"/>
            <w:hideMark/>
          </w:tcPr>
          <w:p w14:paraId="44F9204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H1-f</w:t>
            </w:r>
          </w:p>
        </w:tc>
        <w:tc>
          <w:tcPr>
            <w:tcW w:w="6430" w:type="dxa"/>
            <w:hideMark/>
          </w:tcPr>
          <w:p w14:paraId="245838C3"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الممارسات الصديقة للموظف والولاء المعياري</w:t>
            </w:r>
          </w:p>
        </w:tc>
        <w:tc>
          <w:tcPr>
            <w:tcW w:w="0" w:type="auto"/>
            <w:hideMark/>
          </w:tcPr>
          <w:p w14:paraId="678649B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2BA58142" w14:textId="77777777" w:rsidTr="004A7336">
        <w:trPr>
          <w:jc w:val="center"/>
        </w:trPr>
        <w:tc>
          <w:tcPr>
            <w:tcW w:w="0" w:type="auto"/>
            <w:hideMark/>
          </w:tcPr>
          <w:p w14:paraId="4FECC59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H1-g</w:t>
            </w:r>
          </w:p>
        </w:tc>
        <w:tc>
          <w:tcPr>
            <w:tcW w:w="6430" w:type="dxa"/>
            <w:hideMark/>
          </w:tcPr>
          <w:p w14:paraId="496567C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تيسير المسؤولية الاجتماعية العامة والولاء العاطفي</w:t>
            </w:r>
          </w:p>
        </w:tc>
        <w:tc>
          <w:tcPr>
            <w:tcW w:w="0" w:type="auto"/>
            <w:hideMark/>
          </w:tcPr>
          <w:p w14:paraId="524B3E6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3E4A4A75" w14:textId="77777777" w:rsidTr="004A7336">
        <w:trPr>
          <w:jc w:val="center"/>
        </w:trPr>
        <w:tc>
          <w:tcPr>
            <w:tcW w:w="0" w:type="auto"/>
            <w:hideMark/>
          </w:tcPr>
          <w:p w14:paraId="075C8F4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lastRenderedPageBreak/>
              <w:t>H1-h</w:t>
            </w:r>
          </w:p>
        </w:tc>
        <w:tc>
          <w:tcPr>
            <w:tcW w:w="6430" w:type="dxa"/>
            <w:hideMark/>
          </w:tcPr>
          <w:p w14:paraId="04F1698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تيسير المسؤولية الاجتماعية العامة والولاء الاستمراري</w:t>
            </w:r>
          </w:p>
        </w:tc>
        <w:tc>
          <w:tcPr>
            <w:tcW w:w="0" w:type="auto"/>
            <w:hideMark/>
          </w:tcPr>
          <w:p w14:paraId="3C69B4C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r w:rsidR="00B21C4F" w:rsidRPr="00C8507F" w14:paraId="42615978" w14:textId="77777777" w:rsidTr="004A7336">
        <w:trPr>
          <w:jc w:val="center"/>
        </w:trPr>
        <w:tc>
          <w:tcPr>
            <w:tcW w:w="0" w:type="auto"/>
            <w:hideMark/>
          </w:tcPr>
          <w:p w14:paraId="43173B8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H1-i</w:t>
            </w:r>
          </w:p>
        </w:tc>
        <w:tc>
          <w:tcPr>
            <w:tcW w:w="6430" w:type="dxa"/>
            <w:hideMark/>
          </w:tcPr>
          <w:p w14:paraId="6D5284E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علاقة بين تيسير المسؤولية الاجتماعية العامة والولاء المعياري</w:t>
            </w:r>
          </w:p>
        </w:tc>
        <w:tc>
          <w:tcPr>
            <w:tcW w:w="0" w:type="auto"/>
            <w:hideMark/>
          </w:tcPr>
          <w:p w14:paraId="11C15ED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p>
        </w:tc>
      </w:tr>
    </w:tbl>
    <w:p w14:paraId="2BB21CDF" w14:textId="02EA2509" w:rsidR="00B21C4F" w:rsidRPr="00C8507F" w:rsidRDefault="00B21C4F" w:rsidP="00222393">
      <w:pPr>
        <w:spacing w:after="0" w:line="360" w:lineRule="auto"/>
        <w:jc w:val="both"/>
        <w:rPr>
          <w:rFonts w:asciiTheme="majorBidi" w:hAnsiTheme="majorBidi" w:cstheme="majorBidi"/>
          <w:sz w:val="28"/>
          <w:szCs w:val="28"/>
        </w:rPr>
      </w:pPr>
    </w:p>
    <w:p w14:paraId="6B0A6D67" w14:textId="531DE7B9" w:rsidR="00B21C4F" w:rsidRPr="00C8507F" w:rsidRDefault="004A7336" w:rsidP="00222393">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3.</w:t>
      </w:r>
      <w:r w:rsidR="00B21C4F" w:rsidRPr="00C8507F">
        <w:rPr>
          <w:rFonts w:asciiTheme="majorBidi" w:hAnsiTheme="majorBidi" w:cstheme="majorBidi"/>
          <w:b/>
          <w:bCs/>
          <w:sz w:val="28"/>
          <w:szCs w:val="28"/>
        </w:rPr>
        <w:t xml:space="preserve"> </w:t>
      </w:r>
      <w:r w:rsidR="00B21C4F" w:rsidRPr="00C8507F">
        <w:rPr>
          <w:rFonts w:asciiTheme="majorBidi" w:hAnsiTheme="majorBidi" w:cstheme="majorBidi"/>
          <w:b/>
          <w:bCs/>
          <w:sz w:val="28"/>
          <w:szCs w:val="28"/>
          <w:rtl/>
        </w:rPr>
        <w:t>اختبار الفروق حسب المتغيرات الديموغرافية</w:t>
      </w:r>
    </w:p>
    <w:p w14:paraId="0A13F2D2"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أ. سنوات الخبرة</w:t>
      </w:r>
      <w:r w:rsidRPr="00C8507F">
        <w:rPr>
          <w:rFonts w:asciiTheme="majorBidi" w:hAnsiTheme="majorBidi" w:cstheme="majorBidi"/>
          <w:b/>
          <w:bCs/>
          <w:sz w:val="28"/>
          <w:szCs w:val="28"/>
        </w:rPr>
        <w:t xml:space="preserve"> (</w:t>
      </w:r>
      <w:r w:rsidRPr="00C8507F">
        <w:rPr>
          <w:rFonts w:asciiTheme="majorBidi" w:hAnsiTheme="majorBidi" w:cstheme="majorBidi"/>
          <w:b/>
          <w:bCs/>
          <w:sz w:val="28"/>
          <w:szCs w:val="28"/>
          <w:rtl/>
        </w:rPr>
        <w:t>الفرض</w:t>
      </w:r>
      <w:r w:rsidRPr="00C8507F">
        <w:rPr>
          <w:rFonts w:asciiTheme="majorBidi" w:hAnsiTheme="majorBidi" w:cstheme="majorBidi"/>
          <w:b/>
          <w:bCs/>
          <w:sz w:val="28"/>
          <w:szCs w:val="28"/>
        </w:rPr>
        <w:t xml:space="preserve"> H1-j)</w:t>
      </w:r>
    </w:p>
    <w:p w14:paraId="3A57131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تحليل التباين الأحادي</w:t>
      </w:r>
      <w:r w:rsidRPr="00C8507F">
        <w:rPr>
          <w:rFonts w:asciiTheme="majorBidi" w:hAnsiTheme="majorBidi" w:cstheme="majorBidi"/>
          <w:sz w:val="28"/>
          <w:szCs w:val="28"/>
        </w:rPr>
        <w:t xml:space="preserve"> (ANOVA) </w:t>
      </w:r>
      <w:r w:rsidRPr="00C8507F">
        <w:rPr>
          <w:rFonts w:asciiTheme="majorBidi" w:hAnsiTheme="majorBidi" w:cstheme="majorBidi"/>
          <w:sz w:val="28"/>
          <w:szCs w:val="28"/>
          <w:rtl/>
        </w:rPr>
        <w:t>وجود </w:t>
      </w:r>
      <w:r w:rsidRPr="00C8507F">
        <w:rPr>
          <w:rFonts w:asciiTheme="majorBidi" w:hAnsiTheme="majorBidi" w:cstheme="majorBidi"/>
          <w:b/>
          <w:bCs/>
          <w:sz w:val="28"/>
          <w:szCs w:val="28"/>
          <w:rtl/>
        </w:rPr>
        <w:t>فروق ذات دلالة إحصائية</w:t>
      </w:r>
      <w:r w:rsidRPr="00C8507F">
        <w:rPr>
          <w:rFonts w:asciiTheme="majorBidi" w:hAnsiTheme="majorBidi" w:cstheme="majorBidi"/>
          <w:sz w:val="28"/>
          <w:szCs w:val="28"/>
          <w:rtl/>
        </w:rPr>
        <w:t> في الولاء التنظيمي تعزى لمتغير سنوات الخبرة</w:t>
      </w:r>
      <w:r w:rsidRPr="00C8507F">
        <w:rPr>
          <w:rFonts w:asciiTheme="majorBidi" w:hAnsiTheme="majorBidi" w:cstheme="majorBidi"/>
          <w:sz w:val="28"/>
          <w:szCs w:val="28"/>
        </w:rPr>
        <w:t xml:space="preserve"> (F = 4.15</w:t>
      </w:r>
      <w:r w:rsidRPr="00C8507F">
        <w:rPr>
          <w:rFonts w:asciiTheme="majorBidi" w:hAnsiTheme="majorBidi" w:cstheme="majorBidi"/>
          <w:sz w:val="28"/>
          <w:szCs w:val="28"/>
          <w:rtl/>
        </w:rPr>
        <w:t xml:space="preserve">، </w:t>
      </w:r>
      <w:r w:rsidRPr="00C8507F">
        <w:rPr>
          <w:rFonts w:asciiTheme="majorBidi" w:hAnsiTheme="majorBidi" w:cstheme="majorBidi"/>
          <w:sz w:val="28"/>
          <w:szCs w:val="28"/>
        </w:rPr>
        <w:t>Sig = 0.008)</w:t>
      </w:r>
      <w:r w:rsidRPr="00C8507F">
        <w:rPr>
          <w:rFonts w:asciiTheme="majorBidi" w:hAnsiTheme="majorBidi" w:cstheme="majorBidi"/>
          <w:sz w:val="28"/>
          <w:szCs w:val="28"/>
          <w:rtl/>
        </w:rPr>
        <w:t>، حيث يميل الولاء إلى الارتفاع مع زيادة سنوات الخبرة</w:t>
      </w:r>
      <w:r w:rsidRPr="00C8507F">
        <w:rPr>
          <w:rFonts w:asciiTheme="majorBidi" w:hAnsiTheme="majorBidi" w:cstheme="majorBidi"/>
          <w:sz w:val="28"/>
          <w:szCs w:val="28"/>
        </w:rPr>
        <w:t>.</w:t>
      </w:r>
    </w:p>
    <w:p w14:paraId="39835688"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النتيجة: رفض الفرض</w:t>
      </w:r>
      <w:r w:rsidRPr="00C8507F">
        <w:rPr>
          <w:rFonts w:asciiTheme="majorBidi" w:hAnsiTheme="majorBidi" w:cstheme="majorBidi"/>
          <w:b/>
          <w:bCs/>
          <w:sz w:val="28"/>
          <w:szCs w:val="28"/>
        </w:rPr>
        <w:t xml:space="preserve"> (H1-j)</w:t>
      </w:r>
      <w:r w:rsidRPr="00C8507F">
        <w:rPr>
          <w:rFonts w:asciiTheme="majorBidi" w:hAnsiTheme="majorBidi" w:cstheme="majorBidi"/>
          <w:sz w:val="28"/>
          <w:szCs w:val="28"/>
        </w:rPr>
        <w:t> </w:t>
      </w:r>
      <w:r w:rsidRPr="00C8507F">
        <w:rPr>
          <w:rFonts w:asciiTheme="majorBidi" w:hAnsiTheme="majorBidi" w:cstheme="majorBidi"/>
          <w:sz w:val="28"/>
          <w:szCs w:val="28"/>
          <w:rtl/>
        </w:rPr>
        <w:t>الذي ينص على عدم وجود فروق</w:t>
      </w:r>
      <w:r w:rsidRPr="00C8507F">
        <w:rPr>
          <w:rFonts w:asciiTheme="majorBidi" w:hAnsiTheme="majorBidi" w:cstheme="majorBidi"/>
          <w:sz w:val="28"/>
          <w:szCs w:val="28"/>
        </w:rPr>
        <w:t>.</w:t>
      </w:r>
    </w:p>
    <w:p w14:paraId="7E9B73B2"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ب. المستوى الوظيفي</w:t>
      </w:r>
      <w:r w:rsidRPr="00C8507F">
        <w:rPr>
          <w:rFonts w:asciiTheme="majorBidi" w:hAnsiTheme="majorBidi" w:cstheme="majorBidi"/>
          <w:b/>
          <w:bCs/>
          <w:sz w:val="28"/>
          <w:szCs w:val="28"/>
        </w:rPr>
        <w:t xml:space="preserve"> (</w:t>
      </w:r>
      <w:r w:rsidRPr="00C8507F">
        <w:rPr>
          <w:rFonts w:asciiTheme="majorBidi" w:hAnsiTheme="majorBidi" w:cstheme="majorBidi"/>
          <w:b/>
          <w:bCs/>
          <w:sz w:val="28"/>
          <w:szCs w:val="28"/>
          <w:rtl/>
        </w:rPr>
        <w:t>الفرض</w:t>
      </w:r>
      <w:r w:rsidRPr="00C8507F">
        <w:rPr>
          <w:rFonts w:asciiTheme="majorBidi" w:hAnsiTheme="majorBidi" w:cstheme="majorBidi"/>
          <w:b/>
          <w:bCs/>
          <w:sz w:val="28"/>
          <w:szCs w:val="28"/>
        </w:rPr>
        <w:t xml:space="preserve"> H1-k)</w:t>
      </w:r>
    </w:p>
    <w:p w14:paraId="2CB2812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اختبار</w:t>
      </w:r>
      <w:r w:rsidRPr="00C8507F">
        <w:rPr>
          <w:rFonts w:asciiTheme="majorBidi" w:hAnsiTheme="majorBidi" w:cstheme="majorBidi"/>
          <w:sz w:val="28"/>
          <w:szCs w:val="28"/>
        </w:rPr>
        <w:t xml:space="preserve"> (T-test) </w:t>
      </w:r>
      <w:r w:rsidRPr="00C8507F">
        <w:rPr>
          <w:rFonts w:asciiTheme="majorBidi" w:hAnsiTheme="majorBidi" w:cstheme="majorBidi"/>
          <w:sz w:val="28"/>
          <w:szCs w:val="28"/>
          <w:rtl/>
        </w:rPr>
        <w:t>وجود </w:t>
      </w:r>
      <w:r w:rsidRPr="00C8507F">
        <w:rPr>
          <w:rFonts w:asciiTheme="majorBidi" w:hAnsiTheme="majorBidi" w:cstheme="majorBidi"/>
          <w:b/>
          <w:bCs/>
          <w:sz w:val="28"/>
          <w:szCs w:val="28"/>
          <w:rtl/>
        </w:rPr>
        <w:t>فروق ذات دلالة إحصائية</w:t>
      </w:r>
      <w:r w:rsidRPr="00C8507F">
        <w:rPr>
          <w:rFonts w:asciiTheme="majorBidi" w:hAnsiTheme="majorBidi" w:cstheme="majorBidi"/>
          <w:sz w:val="28"/>
          <w:szCs w:val="28"/>
          <w:rtl/>
        </w:rPr>
        <w:t> في الولاء التنظيمي بين المستوى الإداري والمستوى التنفيذي</w:t>
      </w:r>
      <w:r w:rsidRPr="00C8507F">
        <w:rPr>
          <w:rFonts w:asciiTheme="majorBidi" w:hAnsiTheme="majorBidi" w:cstheme="majorBidi"/>
          <w:sz w:val="28"/>
          <w:szCs w:val="28"/>
        </w:rPr>
        <w:t xml:space="preserve"> (T = 3.58</w:t>
      </w:r>
      <w:r w:rsidRPr="00C8507F">
        <w:rPr>
          <w:rFonts w:asciiTheme="majorBidi" w:hAnsiTheme="majorBidi" w:cstheme="majorBidi"/>
          <w:sz w:val="28"/>
          <w:szCs w:val="28"/>
          <w:rtl/>
        </w:rPr>
        <w:t xml:space="preserve">، </w:t>
      </w:r>
      <w:r w:rsidRPr="00C8507F">
        <w:rPr>
          <w:rFonts w:asciiTheme="majorBidi" w:hAnsiTheme="majorBidi" w:cstheme="majorBidi"/>
          <w:sz w:val="28"/>
          <w:szCs w:val="28"/>
        </w:rPr>
        <w:t>Sig = 0.000)</w:t>
      </w:r>
      <w:r w:rsidRPr="00C8507F">
        <w:rPr>
          <w:rFonts w:asciiTheme="majorBidi" w:hAnsiTheme="majorBidi" w:cstheme="majorBidi"/>
          <w:sz w:val="28"/>
          <w:szCs w:val="28"/>
          <w:rtl/>
        </w:rPr>
        <w:t>، لصالح المستوى الإداري (3.59 مقابل 3.28)</w:t>
      </w:r>
      <w:r w:rsidRPr="00C8507F">
        <w:rPr>
          <w:rFonts w:asciiTheme="majorBidi" w:hAnsiTheme="majorBidi" w:cstheme="majorBidi"/>
          <w:sz w:val="28"/>
          <w:szCs w:val="28"/>
        </w:rPr>
        <w:t>.</w:t>
      </w:r>
    </w:p>
    <w:p w14:paraId="5710A66E"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النتيجة: قبول الفرض</w:t>
      </w:r>
      <w:r w:rsidRPr="00C8507F">
        <w:rPr>
          <w:rFonts w:asciiTheme="majorBidi" w:hAnsiTheme="majorBidi" w:cstheme="majorBidi"/>
          <w:b/>
          <w:bCs/>
          <w:sz w:val="28"/>
          <w:szCs w:val="28"/>
        </w:rPr>
        <w:t xml:space="preserve"> (H1-k)</w:t>
      </w:r>
      <w:r w:rsidRPr="00C8507F">
        <w:rPr>
          <w:rFonts w:asciiTheme="majorBidi" w:hAnsiTheme="majorBidi" w:cstheme="majorBidi"/>
          <w:sz w:val="28"/>
          <w:szCs w:val="28"/>
        </w:rPr>
        <w:t> </w:t>
      </w:r>
      <w:r w:rsidRPr="00C8507F">
        <w:rPr>
          <w:rFonts w:asciiTheme="majorBidi" w:hAnsiTheme="majorBidi" w:cstheme="majorBidi"/>
          <w:sz w:val="28"/>
          <w:szCs w:val="28"/>
          <w:rtl/>
        </w:rPr>
        <w:t>الذي ينص على وجود فروق</w:t>
      </w:r>
      <w:r w:rsidRPr="00C8507F">
        <w:rPr>
          <w:rFonts w:asciiTheme="majorBidi" w:hAnsiTheme="majorBidi" w:cstheme="majorBidi"/>
          <w:sz w:val="28"/>
          <w:szCs w:val="28"/>
        </w:rPr>
        <w:t>.</w:t>
      </w:r>
    </w:p>
    <w:p w14:paraId="34CDA2D4"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ج. الجنس</w:t>
      </w:r>
      <w:r w:rsidRPr="00C8507F">
        <w:rPr>
          <w:rFonts w:asciiTheme="majorBidi" w:hAnsiTheme="majorBidi" w:cstheme="majorBidi"/>
          <w:b/>
          <w:bCs/>
          <w:sz w:val="28"/>
          <w:szCs w:val="28"/>
        </w:rPr>
        <w:t xml:space="preserve"> (</w:t>
      </w:r>
      <w:r w:rsidRPr="00C8507F">
        <w:rPr>
          <w:rFonts w:asciiTheme="majorBidi" w:hAnsiTheme="majorBidi" w:cstheme="majorBidi"/>
          <w:b/>
          <w:bCs/>
          <w:sz w:val="28"/>
          <w:szCs w:val="28"/>
          <w:rtl/>
        </w:rPr>
        <w:t>الفرض</w:t>
      </w:r>
      <w:r w:rsidRPr="00C8507F">
        <w:rPr>
          <w:rFonts w:asciiTheme="majorBidi" w:hAnsiTheme="majorBidi" w:cstheme="majorBidi"/>
          <w:b/>
          <w:bCs/>
          <w:sz w:val="28"/>
          <w:szCs w:val="28"/>
        </w:rPr>
        <w:t xml:space="preserve"> H1-l)</w:t>
      </w:r>
    </w:p>
    <w:p w14:paraId="4FEC62D3"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اختبار</w:t>
      </w:r>
      <w:r w:rsidRPr="00C8507F">
        <w:rPr>
          <w:rFonts w:asciiTheme="majorBidi" w:hAnsiTheme="majorBidi" w:cstheme="majorBidi"/>
          <w:sz w:val="28"/>
          <w:szCs w:val="28"/>
        </w:rPr>
        <w:t xml:space="preserve"> (T-test) </w:t>
      </w:r>
      <w:r w:rsidRPr="00C8507F">
        <w:rPr>
          <w:rFonts w:asciiTheme="majorBidi" w:hAnsiTheme="majorBidi" w:cstheme="majorBidi"/>
          <w:sz w:val="28"/>
          <w:szCs w:val="28"/>
          <w:rtl/>
        </w:rPr>
        <w:t>عدم وجود فروق ذات دلالة إحصائية في الولاء التنظيمي بين الذكور والإناث</w:t>
      </w:r>
      <w:r w:rsidRPr="00C8507F">
        <w:rPr>
          <w:rFonts w:asciiTheme="majorBidi" w:hAnsiTheme="majorBidi" w:cstheme="majorBidi"/>
          <w:sz w:val="28"/>
          <w:szCs w:val="28"/>
        </w:rPr>
        <w:t xml:space="preserve"> (T = 1.05</w:t>
      </w:r>
      <w:r w:rsidRPr="00C8507F">
        <w:rPr>
          <w:rFonts w:asciiTheme="majorBidi" w:hAnsiTheme="majorBidi" w:cstheme="majorBidi"/>
          <w:sz w:val="28"/>
          <w:szCs w:val="28"/>
          <w:rtl/>
        </w:rPr>
        <w:t xml:space="preserve">، </w:t>
      </w:r>
      <w:r w:rsidRPr="00C8507F">
        <w:rPr>
          <w:rFonts w:asciiTheme="majorBidi" w:hAnsiTheme="majorBidi" w:cstheme="majorBidi"/>
          <w:sz w:val="28"/>
          <w:szCs w:val="28"/>
        </w:rPr>
        <w:t>Sig = 0.295).</w:t>
      </w:r>
    </w:p>
    <w:p w14:paraId="3A982141"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النتيجة: قبول الفرض</w:t>
      </w:r>
      <w:r w:rsidRPr="00C8507F">
        <w:rPr>
          <w:rFonts w:asciiTheme="majorBidi" w:hAnsiTheme="majorBidi" w:cstheme="majorBidi"/>
          <w:b/>
          <w:bCs/>
          <w:sz w:val="28"/>
          <w:szCs w:val="28"/>
        </w:rPr>
        <w:t xml:space="preserve"> (H1-l)</w:t>
      </w:r>
      <w:r w:rsidRPr="00C8507F">
        <w:rPr>
          <w:rFonts w:asciiTheme="majorBidi" w:hAnsiTheme="majorBidi" w:cstheme="majorBidi"/>
          <w:sz w:val="28"/>
          <w:szCs w:val="28"/>
        </w:rPr>
        <w:t> </w:t>
      </w:r>
      <w:r w:rsidRPr="00C8507F">
        <w:rPr>
          <w:rFonts w:asciiTheme="majorBidi" w:hAnsiTheme="majorBidi" w:cstheme="majorBidi"/>
          <w:sz w:val="28"/>
          <w:szCs w:val="28"/>
          <w:rtl/>
        </w:rPr>
        <w:t>الذي ينص على عدم وجود فروق</w:t>
      </w:r>
      <w:r w:rsidRPr="00C8507F">
        <w:rPr>
          <w:rFonts w:asciiTheme="majorBidi" w:hAnsiTheme="majorBidi" w:cstheme="majorBidi"/>
          <w:sz w:val="28"/>
          <w:szCs w:val="28"/>
        </w:rPr>
        <w:t>.</w:t>
      </w:r>
    </w:p>
    <w:p w14:paraId="794083F7"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د. المؤهل العلمي</w:t>
      </w:r>
      <w:r w:rsidRPr="00C8507F">
        <w:rPr>
          <w:rFonts w:asciiTheme="majorBidi" w:hAnsiTheme="majorBidi" w:cstheme="majorBidi"/>
          <w:b/>
          <w:bCs/>
          <w:sz w:val="28"/>
          <w:szCs w:val="28"/>
        </w:rPr>
        <w:t xml:space="preserve"> (</w:t>
      </w:r>
      <w:r w:rsidRPr="00C8507F">
        <w:rPr>
          <w:rFonts w:asciiTheme="majorBidi" w:hAnsiTheme="majorBidi" w:cstheme="majorBidi"/>
          <w:b/>
          <w:bCs/>
          <w:sz w:val="28"/>
          <w:szCs w:val="28"/>
          <w:rtl/>
        </w:rPr>
        <w:t>الفرض</w:t>
      </w:r>
      <w:r w:rsidRPr="00C8507F">
        <w:rPr>
          <w:rFonts w:asciiTheme="majorBidi" w:hAnsiTheme="majorBidi" w:cstheme="majorBidi"/>
          <w:b/>
          <w:bCs/>
          <w:sz w:val="28"/>
          <w:szCs w:val="28"/>
        </w:rPr>
        <w:t xml:space="preserve"> H1-m)</w:t>
      </w:r>
    </w:p>
    <w:p w14:paraId="3B139444"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تحليل التباين الأحادي</w:t>
      </w:r>
      <w:r w:rsidRPr="00C8507F">
        <w:rPr>
          <w:rFonts w:asciiTheme="majorBidi" w:hAnsiTheme="majorBidi" w:cstheme="majorBidi"/>
          <w:sz w:val="28"/>
          <w:szCs w:val="28"/>
        </w:rPr>
        <w:t xml:space="preserve"> (ANOVA) </w:t>
      </w:r>
      <w:r w:rsidRPr="00C8507F">
        <w:rPr>
          <w:rFonts w:asciiTheme="majorBidi" w:hAnsiTheme="majorBidi" w:cstheme="majorBidi"/>
          <w:sz w:val="28"/>
          <w:szCs w:val="28"/>
          <w:rtl/>
        </w:rPr>
        <w:t>عدم وجود فروق ذات دلالة إحصائية في الولاء التنظيمي حسب المؤهل العلمي</w:t>
      </w:r>
      <w:r w:rsidRPr="00C8507F">
        <w:rPr>
          <w:rFonts w:asciiTheme="majorBidi" w:hAnsiTheme="majorBidi" w:cstheme="majorBidi"/>
          <w:sz w:val="28"/>
          <w:szCs w:val="28"/>
        </w:rPr>
        <w:t xml:space="preserve"> (F = 1.56</w:t>
      </w:r>
      <w:r w:rsidRPr="00C8507F">
        <w:rPr>
          <w:rFonts w:asciiTheme="majorBidi" w:hAnsiTheme="majorBidi" w:cstheme="majorBidi"/>
          <w:sz w:val="28"/>
          <w:szCs w:val="28"/>
          <w:rtl/>
        </w:rPr>
        <w:t xml:space="preserve">، </w:t>
      </w:r>
      <w:r w:rsidRPr="00C8507F">
        <w:rPr>
          <w:rFonts w:asciiTheme="majorBidi" w:hAnsiTheme="majorBidi" w:cstheme="majorBidi"/>
          <w:sz w:val="28"/>
          <w:szCs w:val="28"/>
        </w:rPr>
        <w:t>Sig = 0.213).</w:t>
      </w:r>
    </w:p>
    <w:p w14:paraId="792BC027"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النتيجة: قبول الفرض</w:t>
      </w:r>
      <w:r w:rsidRPr="00C8507F">
        <w:rPr>
          <w:rFonts w:asciiTheme="majorBidi" w:hAnsiTheme="majorBidi" w:cstheme="majorBidi"/>
          <w:b/>
          <w:bCs/>
          <w:sz w:val="28"/>
          <w:szCs w:val="28"/>
        </w:rPr>
        <w:t xml:space="preserve"> (H1-m)</w:t>
      </w:r>
      <w:r w:rsidRPr="00C8507F">
        <w:rPr>
          <w:rFonts w:asciiTheme="majorBidi" w:hAnsiTheme="majorBidi" w:cstheme="majorBidi"/>
          <w:sz w:val="28"/>
          <w:szCs w:val="28"/>
        </w:rPr>
        <w:t> </w:t>
      </w:r>
      <w:r w:rsidRPr="00C8507F">
        <w:rPr>
          <w:rFonts w:asciiTheme="majorBidi" w:hAnsiTheme="majorBidi" w:cstheme="majorBidi"/>
          <w:sz w:val="28"/>
          <w:szCs w:val="28"/>
          <w:rtl/>
        </w:rPr>
        <w:t>الذي ينص على عدم وجود فروق</w:t>
      </w:r>
      <w:r w:rsidRPr="00C8507F">
        <w:rPr>
          <w:rFonts w:asciiTheme="majorBidi" w:hAnsiTheme="majorBidi" w:cstheme="majorBidi"/>
          <w:sz w:val="28"/>
          <w:szCs w:val="28"/>
        </w:rPr>
        <w:t>.</w:t>
      </w:r>
    </w:p>
    <w:p w14:paraId="1E779500" w14:textId="3D4F7CEC" w:rsidR="00B21C4F" w:rsidRPr="00C8507F" w:rsidRDefault="00B21C4F" w:rsidP="00222393">
      <w:pPr>
        <w:spacing w:after="0" w:line="360" w:lineRule="auto"/>
        <w:jc w:val="both"/>
        <w:rPr>
          <w:rFonts w:asciiTheme="majorBidi" w:hAnsiTheme="majorBidi" w:cstheme="majorBidi"/>
          <w:sz w:val="28"/>
          <w:szCs w:val="28"/>
        </w:rPr>
      </w:pPr>
    </w:p>
    <w:p w14:paraId="6C9BEC27" w14:textId="4B24E5C7" w:rsidR="00B21C4F" w:rsidRPr="00C8507F" w:rsidRDefault="004A7336" w:rsidP="00222393">
      <w:pPr>
        <w:spacing w:after="0"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4.</w:t>
      </w:r>
      <w:r w:rsidR="00B21C4F" w:rsidRPr="00C8507F">
        <w:rPr>
          <w:rFonts w:asciiTheme="majorBidi" w:hAnsiTheme="majorBidi" w:cstheme="majorBidi"/>
          <w:b/>
          <w:bCs/>
          <w:sz w:val="28"/>
          <w:szCs w:val="28"/>
          <w:rtl/>
        </w:rPr>
        <w:t>اختبار الدور الوسيط للثقة التنظيمية</w:t>
      </w:r>
      <w:r w:rsidR="00B21C4F" w:rsidRPr="00C8507F">
        <w:rPr>
          <w:rFonts w:asciiTheme="majorBidi" w:hAnsiTheme="majorBidi" w:cstheme="majorBidi"/>
          <w:b/>
          <w:bCs/>
          <w:sz w:val="28"/>
          <w:szCs w:val="28"/>
        </w:rPr>
        <w:t xml:space="preserve"> (</w:t>
      </w:r>
      <w:r w:rsidR="00B21C4F" w:rsidRPr="00C8507F">
        <w:rPr>
          <w:rFonts w:asciiTheme="majorBidi" w:hAnsiTheme="majorBidi" w:cstheme="majorBidi"/>
          <w:b/>
          <w:bCs/>
          <w:sz w:val="28"/>
          <w:szCs w:val="28"/>
          <w:rtl/>
        </w:rPr>
        <w:t>الفرض</w:t>
      </w:r>
      <w:r w:rsidR="00B21C4F" w:rsidRPr="00C8507F">
        <w:rPr>
          <w:rFonts w:asciiTheme="majorBidi" w:hAnsiTheme="majorBidi" w:cstheme="majorBidi"/>
          <w:b/>
          <w:bCs/>
          <w:sz w:val="28"/>
          <w:szCs w:val="28"/>
        </w:rPr>
        <w:t xml:space="preserve"> H1-n)</w:t>
      </w:r>
    </w:p>
    <w:p w14:paraId="34BF7520" w14:textId="77777777" w:rsidR="00B21C4F" w:rsidRPr="00C8507F" w:rsidRDefault="00B21C4F" w:rsidP="00222393">
      <w:pPr>
        <w:spacing w:after="0" w:line="360" w:lineRule="auto"/>
        <w:jc w:val="both"/>
        <w:rPr>
          <w:rFonts w:asciiTheme="majorBidi" w:hAnsiTheme="majorBidi" w:cstheme="majorBidi"/>
          <w:sz w:val="28"/>
          <w:szCs w:val="28"/>
        </w:rPr>
      </w:pPr>
      <w:r w:rsidRPr="00C8507F">
        <w:rPr>
          <w:rFonts w:asciiTheme="majorBidi" w:hAnsiTheme="majorBidi" w:cstheme="majorBidi"/>
          <w:sz w:val="28"/>
          <w:szCs w:val="28"/>
          <w:rtl/>
        </w:rPr>
        <w:t>أظهرت نتائج تحليل المسار</w:t>
      </w:r>
      <w:r w:rsidRPr="00C8507F">
        <w:rPr>
          <w:rFonts w:asciiTheme="majorBidi" w:hAnsiTheme="majorBidi" w:cstheme="majorBidi"/>
          <w:sz w:val="28"/>
          <w:szCs w:val="28"/>
        </w:rPr>
        <w:t xml:space="preserve"> (Path Analysis) </w:t>
      </w:r>
      <w:r w:rsidRPr="00C8507F">
        <w:rPr>
          <w:rFonts w:asciiTheme="majorBidi" w:hAnsiTheme="majorBidi" w:cstheme="majorBidi"/>
          <w:sz w:val="28"/>
          <w:szCs w:val="28"/>
          <w:rtl/>
        </w:rPr>
        <w:t>أن الثقة التنظيمية تلعب </w:t>
      </w:r>
      <w:r w:rsidRPr="00C8507F">
        <w:rPr>
          <w:rFonts w:asciiTheme="majorBidi" w:hAnsiTheme="majorBidi" w:cstheme="majorBidi"/>
          <w:b/>
          <w:bCs/>
          <w:sz w:val="28"/>
          <w:szCs w:val="28"/>
          <w:rtl/>
        </w:rPr>
        <w:t>دوراً وسيطاً جزئياً</w:t>
      </w:r>
      <w:r w:rsidRPr="00C8507F">
        <w:rPr>
          <w:rFonts w:asciiTheme="majorBidi" w:hAnsiTheme="majorBidi" w:cstheme="majorBidi"/>
          <w:sz w:val="28"/>
          <w:szCs w:val="28"/>
          <w:rtl/>
        </w:rPr>
        <w:t> في العلاقة بين ممارسات الموارد البشرية المسؤولة والولاء التنظيمي، حيث بلغ التأثير غير المباشر (0.168) وكان دالاً إحصائياً</w:t>
      </w:r>
      <w:r w:rsidRPr="00C8507F">
        <w:rPr>
          <w:rFonts w:asciiTheme="majorBidi" w:hAnsiTheme="majorBidi" w:cstheme="majorBidi"/>
          <w:sz w:val="28"/>
          <w:szCs w:val="28"/>
        </w:rPr>
        <w:t xml:space="preserve"> (</w:t>
      </w:r>
      <w:r w:rsidRPr="00C8507F">
        <w:rPr>
          <w:rFonts w:asciiTheme="majorBidi" w:hAnsiTheme="majorBidi" w:cstheme="majorBidi"/>
          <w:sz w:val="28"/>
          <w:szCs w:val="28"/>
          <w:rtl/>
        </w:rPr>
        <w:t>اختبار</w:t>
      </w:r>
      <w:r w:rsidRPr="00C8507F">
        <w:rPr>
          <w:rFonts w:asciiTheme="majorBidi" w:hAnsiTheme="majorBidi" w:cstheme="majorBidi"/>
          <w:sz w:val="28"/>
          <w:szCs w:val="28"/>
        </w:rPr>
        <w:t xml:space="preserve"> Sobel = 4.85</w:t>
      </w:r>
      <w:r w:rsidRPr="00C8507F">
        <w:rPr>
          <w:rFonts w:asciiTheme="majorBidi" w:hAnsiTheme="majorBidi" w:cstheme="majorBidi"/>
          <w:sz w:val="28"/>
          <w:szCs w:val="28"/>
          <w:rtl/>
        </w:rPr>
        <w:t xml:space="preserve">، </w:t>
      </w:r>
      <w:r w:rsidRPr="00C8507F">
        <w:rPr>
          <w:rFonts w:asciiTheme="majorBidi" w:hAnsiTheme="majorBidi" w:cstheme="majorBidi"/>
          <w:sz w:val="28"/>
          <w:szCs w:val="28"/>
        </w:rPr>
        <w:t>Sig = 0.000).</w:t>
      </w:r>
    </w:p>
    <w:p w14:paraId="1DFE71CD" w14:textId="689EA1F3" w:rsidR="00B21C4F" w:rsidRPr="00C8507F" w:rsidRDefault="00B21C4F" w:rsidP="004A7336">
      <w:p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النتيجة: قبول الفرض</w:t>
      </w:r>
      <w:r w:rsidRPr="00C8507F">
        <w:rPr>
          <w:rFonts w:asciiTheme="majorBidi" w:hAnsiTheme="majorBidi" w:cstheme="majorBidi"/>
          <w:b/>
          <w:bCs/>
          <w:sz w:val="28"/>
          <w:szCs w:val="28"/>
        </w:rPr>
        <w:t xml:space="preserve"> (H1-n)</w:t>
      </w:r>
      <w:r w:rsidRPr="00C8507F">
        <w:rPr>
          <w:rFonts w:asciiTheme="majorBidi" w:hAnsiTheme="majorBidi" w:cstheme="majorBidi"/>
          <w:sz w:val="28"/>
          <w:szCs w:val="28"/>
        </w:rPr>
        <w:t> </w:t>
      </w:r>
      <w:r w:rsidRPr="00C8507F">
        <w:rPr>
          <w:rFonts w:asciiTheme="majorBidi" w:hAnsiTheme="majorBidi" w:cstheme="majorBidi"/>
          <w:sz w:val="28"/>
          <w:szCs w:val="28"/>
          <w:rtl/>
        </w:rPr>
        <w:t>الذي ينص على أن الثقة التنظيمية تلعب دوراً وسيطاً جزئياً</w:t>
      </w:r>
      <w:r w:rsidRPr="00C8507F">
        <w:rPr>
          <w:rFonts w:asciiTheme="majorBidi" w:hAnsiTheme="majorBidi" w:cstheme="majorBidi"/>
          <w:sz w:val="28"/>
          <w:szCs w:val="28"/>
        </w:rPr>
        <w:t>.</w:t>
      </w:r>
    </w:p>
    <w:p w14:paraId="456088AF"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lastRenderedPageBreak/>
        <w:t>رابعاً: ملخص نتائج اختبار الفروض</w:t>
      </w:r>
    </w:p>
    <w:tbl>
      <w:tblPr>
        <w:tblStyle w:val="TableGridLight"/>
        <w:tblW w:w="10087" w:type="dxa"/>
        <w:tblInd w:w="-896" w:type="dxa"/>
        <w:tblLook w:val="04A0" w:firstRow="1" w:lastRow="0" w:firstColumn="1" w:lastColumn="0" w:noHBand="0" w:noVBand="1"/>
      </w:tblPr>
      <w:tblGrid>
        <w:gridCol w:w="1450"/>
        <w:gridCol w:w="7149"/>
        <w:gridCol w:w="1488"/>
      </w:tblGrid>
      <w:tr w:rsidR="00B21C4F" w:rsidRPr="00C8507F" w14:paraId="64917DB9" w14:textId="77777777" w:rsidTr="004A7336">
        <w:tc>
          <w:tcPr>
            <w:tcW w:w="0" w:type="auto"/>
            <w:shd w:val="clear" w:color="auto" w:fill="F2F2F2" w:themeFill="background1" w:themeFillShade="F2"/>
            <w:vAlign w:val="center"/>
            <w:hideMark/>
          </w:tcPr>
          <w:p w14:paraId="236878CB"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رقم الفرض</w:t>
            </w:r>
          </w:p>
        </w:tc>
        <w:tc>
          <w:tcPr>
            <w:tcW w:w="7149" w:type="dxa"/>
            <w:shd w:val="clear" w:color="auto" w:fill="F2F2F2" w:themeFill="background1" w:themeFillShade="F2"/>
            <w:vAlign w:val="center"/>
            <w:hideMark/>
          </w:tcPr>
          <w:p w14:paraId="79EEC7B4"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الفرض</w:t>
            </w:r>
          </w:p>
        </w:tc>
        <w:tc>
          <w:tcPr>
            <w:tcW w:w="0" w:type="auto"/>
            <w:shd w:val="clear" w:color="auto" w:fill="F2F2F2" w:themeFill="background1" w:themeFillShade="F2"/>
            <w:vAlign w:val="center"/>
            <w:hideMark/>
          </w:tcPr>
          <w:p w14:paraId="58703AED" w14:textId="77777777" w:rsidR="00B21C4F" w:rsidRPr="004A7336" w:rsidRDefault="00B21C4F" w:rsidP="004A7336">
            <w:pPr>
              <w:spacing w:line="360" w:lineRule="auto"/>
              <w:jc w:val="center"/>
              <w:rPr>
                <w:rFonts w:asciiTheme="majorBidi" w:hAnsiTheme="majorBidi" w:cstheme="majorBidi"/>
                <w:b/>
                <w:bCs/>
                <w:sz w:val="28"/>
                <w:szCs w:val="28"/>
              </w:rPr>
            </w:pPr>
            <w:r w:rsidRPr="004A7336">
              <w:rPr>
                <w:rFonts w:asciiTheme="majorBidi" w:hAnsiTheme="majorBidi" w:cstheme="majorBidi"/>
                <w:b/>
                <w:bCs/>
                <w:sz w:val="28"/>
                <w:szCs w:val="28"/>
                <w:rtl/>
              </w:rPr>
              <w:t>النتيجة</w:t>
            </w:r>
          </w:p>
        </w:tc>
      </w:tr>
      <w:tr w:rsidR="00B21C4F" w:rsidRPr="00C8507F" w14:paraId="78B50D87" w14:textId="77777777" w:rsidTr="004A7336">
        <w:tc>
          <w:tcPr>
            <w:tcW w:w="0" w:type="auto"/>
            <w:hideMark/>
          </w:tcPr>
          <w:p w14:paraId="3C91041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w:t>
            </w:r>
          </w:p>
        </w:tc>
        <w:tc>
          <w:tcPr>
            <w:tcW w:w="7149" w:type="dxa"/>
            <w:hideMark/>
          </w:tcPr>
          <w:p w14:paraId="2255BC3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والولاء التنظيمي</w:t>
            </w:r>
          </w:p>
        </w:tc>
        <w:tc>
          <w:tcPr>
            <w:tcW w:w="0" w:type="auto"/>
            <w:hideMark/>
          </w:tcPr>
          <w:p w14:paraId="4E21909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3DB6A8F2" w14:textId="77777777" w:rsidTr="004A7336">
        <w:tc>
          <w:tcPr>
            <w:tcW w:w="0" w:type="auto"/>
            <w:hideMark/>
          </w:tcPr>
          <w:p w14:paraId="54D4ECF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H1-a</w:t>
            </w:r>
          </w:p>
        </w:tc>
        <w:tc>
          <w:tcPr>
            <w:tcW w:w="7149" w:type="dxa"/>
            <w:hideMark/>
          </w:tcPr>
          <w:p w14:paraId="0794134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الامتثال القانوني والولاء العاطفي</w:t>
            </w:r>
          </w:p>
        </w:tc>
        <w:tc>
          <w:tcPr>
            <w:tcW w:w="0" w:type="auto"/>
            <w:hideMark/>
          </w:tcPr>
          <w:p w14:paraId="56B375A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4280A258" w14:textId="77777777" w:rsidTr="004A7336">
        <w:tc>
          <w:tcPr>
            <w:tcW w:w="0" w:type="auto"/>
            <w:hideMark/>
          </w:tcPr>
          <w:p w14:paraId="237C14B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H1-b</w:t>
            </w:r>
          </w:p>
        </w:tc>
        <w:tc>
          <w:tcPr>
            <w:tcW w:w="7149" w:type="dxa"/>
            <w:hideMark/>
          </w:tcPr>
          <w:p w14:paraId="6A34AC2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الامتثال القانوني والولاء الاستمراري</w:t>
            </w:r>
          </w:p>
        </w:tc>
        <w:tc>
          <w:tcPr>
            <w:tcW w:w="0" w:type="auto"/>
            <w:hideMark/>
          </w:tcPr>
          <w:p w14:paraId="01BCC93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0BD07C21" w14:textId="77777777" w:rsidTr="004A7336">
        <w:tc>
          <w:tcPr>
            <w:tcW w:w="0" w:type="auto"/>
            <w:hideMark/>
          </w:tcPr>
          <w:p w14:paraId="5BE0CF81"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H1-c</w:t>
            </w:r>
          </w:p>
        </w:tc>
        <w:tc>
          <w:tcPr>
            <w:tcW w:w="7149" w:type="dxa"/>
            <w:hideMark/>
          </w:tcPr>
          <w:p w14:paraId="5A8567EC"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الامتثال القانوني والولاء المعياري</w:t>
            </w:r>
          </w:p>
        </w:tc>
        <w:tc>
          <w:tcPr>
            <w:tcW w:w="0" w:type="auto"/>
            <w:hideMark/>
          </w:tcPr>
          <w:p w14:paraId="4AF09D5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7C7A1FA4" w14:textId="77777777" w:rsidTr="004A7336">
        <w:tc>
          <w:tcPr>
            <w:tcW w:w="0" w:type="auto"/>
            <w:hideMark/>
          </w:tcPr>
          <w:p w14:paraId="5836C4F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H1-d</w:t>
            </w:r>
          </w:p>
        </w:tc>
        <w:tc>
          <w:tcPr>
            <w:tcW w:w="7149" w:type="dxa"/>
            <w:hideMark/>
          </w:tcPr>
          <w:p w14:paraId="482E524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الممارسات الصديقة للموظف والولاء العاطفي</w:t>
            </w:r>
          </w:p>
        </w:tc>
        <w:tc>
          <w:tcPr>
            <w:tcW w:w="0" w:type="auto"/>
            <w:hideMark/>
          </w:tcPr>
          <w:p w14:paraId="341749E2"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6BE55EEF" w14:textId="77777777" w:rsidTr="004A7336">
        <w:tc>
          <w:tcPr>
            <w:tcW w:w="0" w:type="auto"/>
            <w:hideMark/>
          </w:tcPr>
          <w:p w14:paraId="741CCDC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H1-e</w:t>
            </w:r>
          </w:p>
        </w:tc>
        <w:tc>
          <w:tcPr>
            <w:tcW w:w="7149" w:type="dxa"/>
            <w:hideMark/>
          </w:tcPr>
          <w:p w14:paraId="100F97E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الممارسات الصديقة للموظف والولاء الاستمراري</w:t>
            </w:r>
          </w:p>
        </w:tc>
        <w:tc>
          <w:tcPr>
            <w:tcW w:w="0" w:type="auto"/>
            <w:hideMark/>
          </w:tcPr>
          <w:p w14:paraId="414414F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34FDE1FE" w14:textId="77777777" w:rsidTr="004A7336">
        <w:tc>
          <w:tcPr>
            <w:tcW w:w="0" w:type="auto"/>
            <w:hideMark/>
          </w:tcPr>
          <w:p w14:paraId="5977E5C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H1-f</w:t>
            </w:r>
          </w:p>
        </w:tc>
        <w:tc>
          <w:tcPr>
            <w:tcW w:w="7149" w:type="dxa"/>
            <w:hideMark/>
          </w:tcPr>
          <w:p w14:paraId="67B7770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الممارسات الصديقة للموظف والولاء المعياري</w:t>
            </w:r>
          </w:p>
        </w:tc>
        <w:tc>
          <w:tcPr>
            <w:tcW w:w="0" w:type="auto"/>
            <w:hideMark/>
          </w:tcPr>
          <w:p w14:paraId="045E696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6381FDD2" w14:textId="77777777" w:rsidTr="004A7336">
        <w:tc>
          <w:tcPr>
            <w:tcW w:w="0" w:type="auto"/>
            <w:hideMark/>
          </w:tcPr>
          <w:p w14:paraId="0AD39DC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H1-g</w:t>
            </w:r>
          </w:p>
        </w:tc>
        <w:tc>
          <w:tcPr>
            <w:tcW w:w="7149" w:type="dxa"/>
            <w:hideMark/>
          </w:tcPr>
          <w:p w14:paraId="7357855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تيسير المسؤولية الاجتماعية العامة والولاء العاطفي</w:t>
            </w:r>
          </w:p>
        </w:tc>
        <w:tc>
          <w:tcPr>
            <w:tcW w:w="0" w:type="auto"/>
            <w:hideMark/>
          </w:tcPr>
          <w:p w14:paraId="7FA4774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1E03B6AD" w14:textId="77777777" w:rsidTr="004A7336">
        <w:tc>
          <w:tcPr>
            <w:tcW w:w="0" w:type="auto"/>
            <w:hideMark/>
          </w:tcPr>
          <w:p w14:paraId="0CF33F5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H1-h</w:t>
            </w:r>
          </w:p>
        </w:tc>
        <w:tc>
          <w:tcPr>
            <w:tcW w:w="7149" w:type="dxa"/>
            <w:hideMark/>
          </w:tcPr>
          <w:p w14:paraId="6AD12B6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تيسير المسؤولية الاجتماعية العامة والولاء الاستمراري</w:t>
            </w:r>
          </w:p>
        </w:tc>
        <w:tc>
          <w:tcPr>
            <w:tcW w:w="0" w:type="auto"/>
            <w:hideMark/>
          </w:tcPr>
          <w:p w14:paraId="757B80A8"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47FE3161" w14:textId="77777777" w:rsidTr="004A7336">
        <w:tc>
          <w:tcPr>
            <w:tcW w:w="0" w:type="auto"/>
            <w:hideMark/>
          </w:tcPr>
          <w:p w14:paraId="0F83D84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H1-i</w:t>
            </w:r>
          </w:p>
        </w:tc>
        <w:tc>
          <w:tcPr>
            <w:tcW w:w="7149" w:type="dxa"/>
            <w:hideMark/>
          </w:tcPr>
          <w:p w14:paraId="500BDB1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علاقة طردية بين تيسير المسؤولية الاجتماعية العامة والولاء المعياري</w:t>
            </w:r>
          </w:p>
        </w:tc>
        <w:tc>
          <w:tcPr>
            <w:tcW w:w="0" w:type="auto"/>
            <w:hideMark/>
          </w:tcPr>
          <w:p w14:paraId="71E0613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35C87EC2" w14:textId="77777777" w:rsidTr="004A7336">
        <w:tc>
          <w:tcPr>
            <w:tcW w:w="0" w:type="auto"/>
            <w:hideMark/>
          </w:tcPr>
          <w:p w14:paraId="7DB92B4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H1-j</w:t>
            </w:r>
          </w:p>
        </w:tc>
        <w:tc>
          <w:tcPr>
            <w:tcW w:w="7149" w:type="dxa"/>
            <w:hideMark/>
          </w:tcPr>
          <w:p w14:paraId="43BE493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لا توجد فروق في الولاء حسب الخبرة الوظيفية</w:t>
            </w:r>
          </w:p>
        </w:tc>
        <w:tc>
          <w:tcPr>
            <w:tcW w:w="0" w:type="auto"/>
            <w:hideMark/>
          </w:tcPr>
          <w:p w14:paraId="760B97B9"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مرفوض</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61713642" w14:textId="77777777" w:rsidTr="004A7336">
        <w:tc>
          <w:tcPr>
            <w:tcW w:w="0" w:type="auto"/>
            <w:hideMark/>
          </w:tcPr>
          <w:p w14:paraId="67B3975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H1-k</w:t>
            </w:r>
          </w:p>
        </w:tc>
        <w:tc>
          <w:tcPr>
            <w:tcW w:w="7149" w:type="dxa"/>
            <w:hideMark/>
          </w:tcPr>
          <w:p w14:paraId="6FC1CDA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توجد فروق في الولاء حسب المستوى الوظيفي</w:t>
            </w:r>
          </w:p>
        </w:tc>
        <w:tc>
          <w:tcPr>
            <w:tcW w:w="0" w:type="auto"/>
            <w:hideMark/>
          </w:tcPr>
          <w:p w14:paraId="78FB72D4"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6D16C84D" w14:textId="77777777" w:rsidTr="004A7336">
        <w:tc>
          <w:tcPr>
            <w:tcW w:w="0" w:type="auto"/>
            <w:hideMark/>
          </w:tcPr>
          <w:p w14:paraId="4F3B7CE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H1-l</w:t>
            </w:r>
          </w:p>
        </w:tc>
        <w:tc>
          <w:tcPr>
            <w:tcW w:w="7149" w:type="dxa"/>
            <w:hideMark/>
          </w:tcPr>
          <w:p w14:paraId="3834B970"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لا توجد فروق في الولاء حسب الجنس</w:t>
            </w:r>
          </w:p>
        </w:tc>
        <w:tc>
          <w:tcPr>
            <w:tcW w:w="0" w:type="auto"/>
            <w:hideMark/>
          </w:tcPr>
          <w:p w14:paraId="59BAC4A5"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13FB2E75" w14:textId="77777777" w:rsidTr="004A7336">
        <w:tc>
          <w:tcPr>
            <w:tcW w:w="0" w:type="auto"/>
            <w:hideMark/>
          </w:tcPr>
          <w:p w14:paraId="1E0F346D"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H1-m</w:t>
            </w:r>
          </w:p>
        </w:tc>
        <w:tc>
          <w:tcPr>
            <w:tcW w:w="7149" w:type="dxa"/>
            <w:hideMark/>
          </w:tcPr>
          <w:p w14:paraId="485AF637"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لا توجد فروق في الولاء حسب المؤهل العلمي</w:t>
            </w:r>
          </w:p>
        </w:tc>
        <w:tc>
          <w:tcPr>
            <w:tcW w:w="0" w:type="auto"/>
            <w:hideMark/>
          </w:tcPr>
          <w:p w14:paraId="64A473CB"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r w:rsidR="00B21C4F" w:rsidRPr="00C8507F" w14:paraId="141631F3" w14:textId="77777777" w:rsidTr="004A7336">
        <w:tc>
          <w:tcPr>
            <w:tcW w:w="0" w:type="auto"/>
            <w:hideMark/>
          </w:tcPr>
          <w:p w14:paraId="2631EDB6"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Pr>
              <w:t>H1-n</w:t>
            </w:r>
          </w:p>
        </w:tc>
        <w:tc>
          <w:tcPr>
            <w:tcW w:w="7149" w:type="dxa"/>
            <w:hideMark/>
          </w:tcPr>
          <w:p w14:paraId="6479233A"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sz w:val="28"/>
                <w:szCs w:val="28"/>
                <w:rtl/>
              </w:rPr>
              <w:t>تلعب الثقة التنظيمية دوراً وسيطاً جزئياً</w:t>
            </w:r>
          </w:p>
        </w:tc>
        <w:tc>
          <w:tcPr>
            <w:tcW w:w="0" w:type="auto"/>
            <w:hideMark/>
          </w:tcPr>
          <w:p w14:paraId="1649462F" w14:textId="77777777" w:rsidR="00B21C4F" w:rsidRPr="00C8507F" w:rsidRDefault="00B21C4F" w:rsidP="00222393">
            <w:pPr>
              <w:spacing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مقبول</w:t>
            </w:r>
            <w:r w:rsidRPr="00C8507F">
              <w:rPr>
                <w:rFonts w:asciiTheme="majorBidi" w:hAnsiTheme="majorBidi" w:cstheme="majorBidi"/>
                <w:sz w:val="28"/>
                <w:szCs w:val="28"/>
                <w:rtl/>
              </w:rPr>
              <w:t> </w:t>
            </w:r>
            <w:r w:rsidRPr="00C8507F">
              <w:rPr>
                <w:rFonts w:ascii="Segoe UI Symbol" w:hAnsi="Segoe UI Symbol" w:cs="Segoe UI Symbol"/>
                <w:sz w:val="28"/>
                <w:szCs w:val="28"/>
              </w:rPr>
              <w:t>✓</w:t>
            </w:r>
          </w:p>
        </w:tc>
      </w:tr>
    </w:tbl>
    <w:p w14:paraId="3286E596" w14:textId="160B68D7" w:rsidR="00B21C4F" w:rsidRPr="00C8507F" w:rsidRDefault="00B21C4F" w:rsidP="00222393">
      <w:pPr>
        <w:spacing w:after="0" w:line="360" w:lineRule="auto"/>
        <w:jc w:val="both"/>
        <w:rPr>
          <w:rFonts w:asciiTheme="majorBidi" w:hAnsiTheme="majorBidi" w:cstheme="majorBidi"/>
          <w:sz w:val="28"/>
          <w:szCs w:val="28"/>
        </w:rPr>
      </w:pPr>
    </w:p>
    <w:p w14:paraId="7C2268B5"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خامساً: النتائج الرئيسية للفصل الرابع</w:t>
      </w:r>
    </w:p>
    <w:p w14:paraId="4F17D0F4"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مستوى مرتفع</w:t>
      </w:r>
      <w:r w:rsidRPr="00C8507F">
        <w:rPr>
          <w:rFonts w:asciiTheme="majorBidi" w:hAnsiTheme="majorBidi" w:cstheme="majorBidi"/>
          <w:sz w:val="28"/>
          <w:szCs w:val="28"/>
          <w:rtl/>
        </w:rPr>
        <w:t> من ممارسات الموارد البشرية المسؤولة اجتماعياً (متوسط 3.98)</w:t>
      </w:r>
    </w:p>
    <w:p w14:paraId="5FB7FB61"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مستوى متوسط</w:t>
      </w:r>
      <w:r w:rsidRPr="00C8507F">
        <w:rPr>
          <w:rFonts w:asciiTheme="majorBidi" w:hAnsiTheme="majorBidi" w:cstheme="majorBidi"/>
          <w:sz w:val="28"/>
          <w:szCs w:val="28"/>
          <w:rtl/>
        </w:rPr>
        <w:t> من الولاء التنظيمي (متوسط 3.42)</w:t>
      </w:r>
    </w:p>
    <w:p w14:paraId="303390CE"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علاقة ارتباطية موجبة وقوية</w:t>
      </w:r>
      <w:r w:rsidRPr="00C8507F">
        <w:rPr>
          <w:rFonts w:asciiTheme="majorBidi" w:hAnsiTheme="majorBidi" w:cstheme="majorBidi"/>
          <w:sz w:val="28"/>
          <w:szCs w:val="28"/>
          <w:rtl/>
        </w:rPr>
        <w:t> بين</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والولاء التنظيمي</w:t>
      </w:r>
      <w:r w:rsidRPr="00C8507F">
        <w:rPr>
          <w:rFonts w:asciiTheme="majorBidi" w:hAnsiTheme="majorBidi" w:cstheme="majorBidi"/>
          <w:sz w:val="28"/>
          <w:szCs w:val="28"/>
        </w:rPr>
        <w:t xml:space="preserve"> (r = 0.51)</w:t>
      </w:r>
    </w:p>
    <w:p w14:paraId="4546FD23"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الممارسات الصديقة للموظف</w:t>
      </w:r>
      <w:r w:rsidRPr="00C8507F">
        <w:rPr>
          <w:rFonts w:asciiTheme="majorBidi" w:hAnsiTheme="majorBidi" w:cstheme="majorBidi"/>
          <w:sz w:val="28"/>
          <w:szCs w:val="28"/>
          <w:rtl/>
        </w:rPr>
        <w:t> هي الأكثر تأثيراً في الولاء التنظيمي</w:t>
      </w:r>
      <w:r w:rsidRPr="00C8507F">
        <w:rPr>
          <w:rFonts w:asciiTheme="majorBidi" w:hAnsiTheme="majorBidi" w:cstheme="majorBidi"/>
          <w:sz w:val="28"/>
          <w:szCs w:val="28"/>
        </w:rPr>
        <w:t xml:space="preserve"> (β = 0.28)</w:t>
      </w:r>
    </w:p>
    <w:p w14:paraId="4F69FA6F"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الامتثال القانوني</w:t>
      </w:r>
      <w:r w:rsidRPr="00C8507F">
        <w:rPr>
          <w:rFonts w:asciiTheme="majorBidi" w:hAnsiTheme="majorBidi" w:cstheme="majorBidi"/>
          <w:sz w:val="28"/>
          <w:szCs w:val="28"/>
          <w:rtl/>
        </w:rPr>
        <w:t> هو الأقل تأثيراً في الولاء التنظيمي</w:t>
      </w:r>
      <w:r w:rsidRPr="00C8507F">
        <w:rPr>
          <w:rFonts w:asciiTheme="majorBidi" w:hAnsiTheme="majorBidi" w:cstheme="majorBidi"/>
          <w:sz w:val="28"/>
          <w:szCs w:val="28"/>
        </w:rPr>
        <w:t xml:space="preserve"> (β = 0.19)</w:t>
      </w:r>
    </w:p>
    <w:p w14:paraId="2FB9628C"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 xml:space="preserve">النموذج </w:t>
      </w:r>
      <w:proofErr w:type="spellStart"/>
      <w:r w:rsidRPr="00C8507F">
        <w:rPr>
          <w:rFonts w:asciiTheme="majorBidi" w:hAnsiTheme="majorBidi" w:cstheme="majorBidi"/>
          <w:b/>
          <w:bCs/>
          <w:sz w:val="28"/>
          <w:szCs w:val="28"/>
          <w:rtl/>
        </w:rPr>
        <w:t>الانحداري</w:t>
      </w:r>
      <w:proofErr w:type="spellEnd"/>
      <w:r w:rsidRPr="00C8507F">
        <w:rPr>
          <w:rFonts w:asciiTheme="majorBidi" w:hAnsiTheme="majorBidi" w:cstheme="majorBidi"/>
          <w:sz w:val="28"/>
          <w:szCs w:val="28"/>
          <w:rtl/>
        </w:rPr>
        <w:t> يفسر 34% من التباين في الولاء التنظيمي</w:t>
      </w:r>
    </w:p>
    <w:p w14:paraId="76064FC0"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وجود فروق</w:t>
      </w:r>
      <w:r w:rsidRPr="00C8507F">
        <w:rPr>
          <w:rFonts w:asciiTheme="majorBidi" w:hAnsiTheme="majorBidi" w:cstheme="majorBidi"/>
          <w:sz w:val="28"/>
          <w:szCs w:val="28"/>
          <w:rtl/>
        </w:rPr>
        <w:t> في الولاء التنظيمي حسب سنوات الخبرة والمستوى الوظيفي</w:t>
      </w:r>
    </w:p>
    <w:p w14:paraId="6B2E701C"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lastRenderedPageBreak/>
        <w:t>عدم وجود فروق</w:t>
      </w:r>
      <w:r w:rsidRPr="00C8507F">
        <w:rPr>
          <w:rFonts w:asciiTheme="majorBidi" w:hAnsiTheme="majorBidi" w:cstheme="majorBidi"/>
          <w:sz w:val="28"/>
          <w:szCs w:val="28"/>
          <w:rtl/>
        </w:rPr>
        <w:t> في الولاء التنظيمي حسب الجنس والمؤهل العلمي</w:t>
      </w:r>
    </w:p>
    <w:p w14:paraId="6F8FC9A5" w14:textId="77777777" w:rsidR="00B21C4F" w:rsidRPr="00C8507F" w:rsidRDefault="00B21C4F">
      <w:pPr>
        <w:numPr>
          <w:ilvl w:val="0"/>
          <w:numId w:val="91"/>
        </w:numPr>
        <w:spacing w:after="0" w:line="360" w:lineRule="auto"/>
        <w:jc w:val="both"/>
        <w:rPr>
          <w:rFonts w:asciiTheme="majorBidi" w:hAnsiTheme="majorBidi" w:cstheme="majorBidi"/>
          <w:sz w:val="28"/>
          <w:szCs w:val="28"/>
        </w:rPr>
      </w:pPr>
      <w:r w:rsidRPr="00C8507F">
        <w:rPr>
          <w:rFonts w:asciiTheme="majorBidi" w:hAnsiTheme="majorBidi" w:cstheme="majorBidi"/>
          <w:b/>
          <w:bCs/>
          <w:sz w:val="28"/>
          <w:szCs w:val="28"/>
          <w:rtl/>
        </w:rPr>
        <w:t>الثقة التنظيمية</w:t>
      </w:r>
      <w:r w:rsidRPr="00C8507F">
        <w:rPr>
          <w:rFonts w:asciiTheme="majorBidi" w:hAnsiTheme="majorBidi" w:cstheme="majorBidi"/>
          <w:sz w:val="28"/>
          <w:szCs w:val="28"/>
          <w:rtl/>
        </w:rPr>
        <w:t> تلعب دوراً وسيطاً جزئياً في العلاقة بين</w:t>
      </w:r>
      <w:r w:rsidRPr="00C8507F">
        <w:rPr>
          <w:rFonts w:asciiTheme="majorBidi" w:hAnsiTheme="majorBidi" w:cstheme="majorBidi"/>
          <w:sz w:val="28"/>
          <w:szCs w:val="28"/>
        </w:rPr>
        <w:t xml:space="preserve"> SR-HRM </w:t>
      </w:r>
      <w:r w:rsidRPr="00C8507F">
        <w:rPr>
          <w:rFonts w:asciiTheme="majorBidi" w:hAnsiTheme="majorBidi" w:cstheme="majorBidi"/>
          <w:sz w:val="28"/>
          <w:szCs w:val="28"/>
          <w:rtl/>
        </w:rPr>
        <w:t>والولاء التنظيمي</w:t>
      </w:r>
    </w:p>
    <w:p w14:paraId="7A37B94C" w14:textId="4EC1C1AB" w:rsidR="00B21C4F" w:rsidRPr="00C8507F" w:rsidRDefault="00B21C4F" w:rsidP="00222393">
      <w:pPr>
        <w:spacing w:after="0" w:line="360" w:lineRule="auto"/>
        <w:jc w:val="both"/>
        <w:rPr>
          <w:rFonts w:asciiTheme="majorBidi" w:hAnsiTheme="majorBidi" w:cstheme="majorBidi"/>
          <w:sz w:val="28"/>
          <w:szCs w:val="28"/>
        </w:rPr>
      </w:pPr>
    </w:p>
    <w:p w14:paraId="46CC8A47" w14:textId="77777777" w:rsidR="00B21C4F" w:rsidRPr="00C8507F" w:rsidRDefault="00B21C4F" w:rsidP="00222393">
      <w:pPr>
        <w:spacing w:after="0" w:line="360" w:lineRule="auto"/>
        <w:jc w:val="both"/>
        <w:rPr>
          <w:rFonts w:asciiTheme="majorBidi" w:hAnsiTheme="majorBidi" w:cstheme="majorBidi"/>
          <w:b/>
          <w:bCs/>
          <w:sz w:val="28"/>
          <w:szCs w:val="28"/>
        </w:rPr>
      </w:pPr>
      <w:r w:rsidRPr="00C8507F">
        <w:rPr>
          <w:rFonts w:asciiTheme="majorBidi" w:hAnsiTheme="majorBidi" w:cstheme="majorBidi"/>
          <w:b/>
          <w:bCs/>
          <w:sz w:val="28"/>
          <w:szCs w:val="28"/>
          <w:rtl/>
        </w:rPr>
        <w:t>سادساً: دلالات النتائج</w:t>
      </w:r>
    </w:p>
    <w:p w14:paraId="01861090" w14:textId="563A6CD7" w:rsidR="008F1EAE" w:rsidRPr="00C8507F" w:rsidRDefault="00B21C4F" w:rsidP="00222393">
      <w:pPr>
        <w:spacing w:after="0" w:line="360" w:lineRule="auto"/>
        <w:jc w:val="both"/>
        <w:rPr>
          <w:rFonts w:asciiTheme="majorBidi" w:hAnsiTheme="majorBidi" w:cstheme="majorBidi"/>
          <w:sz w:val="28"/>
          <w:szCs w:val="28"/>
          <w:rtl/>
        </w:rPr>
      </w:pPr>
      <w:r w:rsidRPr="00C8507F">
        <w:rPr>
          <w:rFonts w:asciiTheme="majorBidi" w:hAnsiTheme="majorBidi" w:cstheme="majorBidi"/>
          <w:sz w:val="28"/>
          <w:szCs w:val="28"/>
          <w:rtl/>
        </w:rPr>
        <w:t>تشير هذه النتائج إلى أن الاستثمار في ممارسات الموارد البشرية المسؤولة اجتماعياً - وخاصة الممارسات الصديقة للموظف - هو استثمار في ولاء الموظفين واستمراريتهم. كما تؤكد النتائج أهمية تعزيز الثقة التنظيمية كآلية تفسر العلاقة بين هذه الممارسات والولاء. وتشير فروق الخبرة والمستوى الوظيفي إلى ضرورة تصميم سياسات موارد بشرية تراعي احتياجات الفئات المختلفة من الموظفين</w:t>
      </w:r>
      <w:r w:rsidRPr="00C8507F">
        <w:rPr>
          <w:rFonts w:asciiTheme="majorBidi" w:hAnsiTheme="majorBidi" w:cstheme="majorBidi"/>
          <w:sz w:val="28"/>
          <w:szCs w:val="28"/>
        </w:rPr>
        <w:t>.</w:t>
      </w:r>
    </w:p>
    <w:sectPr w:rsidR="008F1EAE" w:rsidRPr="00C8507F" w:rsidSect="00C8507F">
      <w:footerReference w:type="default" r:id="rId9"/>
      <w:pgSz w:w="11906" w:h="16838"/>
      <w:pgMar w:top="1440" w:right="1274" w:bottom="1530" w:left="1800" w:header="708" w:footer="54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994B8" w14:textId="77777777" w:rsidR="002F4130" w:rsidRDefault="002F4130" w:rsidP="009125CE">
      <w:pPr>
        <w:spacing w:after="0" w:line="240" w:lineRule="auto"/>
      </w:pPr>
      <w:r>
        <w:separator/>
      </w:r>
    </w:p>
  </w:endnote>
  <w:endnote w:type="continuationSeparator" w:id="0">
    <w:p w14:paraId="5EC73087" w14:textId="77777777" w:rsidR="002F4130" w:rsidRDefault="002F41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9406771"/>
      <w:docPartObj>
        <w:docPartGallery w:val="Page Numbers (Bottom of Page)"/>
        <w:docPartUnique/>
      </w:docPartObj>
    </w:sdtPr>
    <w:sdtEndPr>
      <w:rPr>
        <w:noProof/>
      </w:rPr>
    </w:sdtEndPr>
    <w:sdtContent>
      <w:p w14:paraId="2D32DA49" w14:textId="49F13A34" w:rsidR="00C8507F" w:rsidRDefault="00C850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9822F4" w14:textId="77777777" w:rsidR="00C8507F" w:rsidRDefault="00C85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581CE" w14:textId="77777777" w:rsidR="002F4130" w:rsidRDefault="002F4130" w:rsidP="009125CE">
      <w:pPr>
        <w:spacing w:after="0" w:line="240" w:lineRule="auto"/>
      </w:pPr>
      <w:r>
        <w:separator/>
      </w:r>
    </w:p>
  </w:footnote>
  <w:footnote w:type="continuationSeparator" w:id="0">
    <w:p w14:paraId="7EA743EE" w14:textId="77777777" w:rsidR="002F4130" w:rsidRDefault="002F41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479"/>
    <w:multiLevelType w:val="multilevel"/>
    <w:tmpl w:val="0982F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378D4"/>
    <w:multiLevelType w:val="hybridMultilevel"/>
    <w:tmpl w:val="3CDAE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E3961"/>
    <w:multiLevelType w:val="multilevel"/>
    <w:tmpl w:val="14602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630D50"/>
    <w:multiLevelType w:val="multilevel"/>
    <w:tmpl w:val="CAC2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66A8C"/>
    <w:multiLevelType w:val="multilevel"/>
    <w:tmpl w:val="B238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B65BE"/>
    <w:multiLevelType w:val="multilevel"/>
    <w:tmpl w:val="FAF4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2563A"/>
    <w:multiLevelType w:val="multilevel"/>
    <w:tmpl w:val="3FC6EA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62352"/>
    <w:multiLevelType w:val="multilevel"/>
    <w:tmpl w:val="90BC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A7755"/>
    <w:multiLevelType w:val="multilevel"/>
    <w:tmpl w:val="9A84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40C4E"/>
    <w:multiLevelType w:val="multilevel"/>
    <w:tmpl w:val="63F8B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72482B"/>
    <w:multiLevelType w:val="multilevel"/>
    <w:tmpl w:val="20A00B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242C4"/>
    <w:multiLevelType w:val="multilevel"/>
    <w:tmpl w:val="4FF6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8823CA"/>
    <w:multiLevelType w:val="hybridMultilevel"/>
    <w:tmpl w:val="F0207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174883"/>
    <w:multiLevelType w:val="multilevel"/>
    <w:tmpl w:val="076C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D42429"/>
    <w:multiLevelType w:val="multilevel"/>
    <w:tmpl w:val="FF2A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44FC4"/>
    <w:multiLevelType w:val="multilevel"/>
    <w:tmpl w:val="C18E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881308"/>
    <w:multiLevelType w:val="multilevel"/>
    <w:tmpl w:val="A528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140C02"/>
    <w:multiLevelType w:val="multilevel"/>
    <w:tmpl w:val="CD06ED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5B528B"/>
    <w:multiLevelType w:val="multilevel"/>
    <w:tmpl w:val="B682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6845A4"/>
    <w:multiLevelType w:val="multilevel"/>
    <w:tmpl w:val="CE10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916384"/>
    <w:multiLevelType w:val="multilevel"/>
    <w:tmpl w:val="0982F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BF0E1C"/>
    <w:multiLevelType w:val="multilevel"/>
    <w:tmpl w:val="D1C2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E22A2C"/>
    <w:multiLevelType w:val="multilevel"/>
    <w:tmpl w:val="0982F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7C72B5"/>
    <w:multiLevelType w:val="multilevel"/>
    <w:tmpl w:val="D99823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A44271"/>
    <w:multiLevelType w:val="multilevel"/>
    <w:tmpl w:val="6128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E5721D"/>
    <w:multiLevelType w:val="multilevel"/>
    <w:tmpl w:val="8500CA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0A7F13"/>
    <w:multiLevelType w:val="multilevel"/>
    <w:tmpl w:val="C25E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EE316D"/>
    <w:multiLevelType w:val="multilevel"/>
    <w:tmpl w:val="99BEA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5F7F24"/>
    <w:multiLevelType w:val="multilevel"/>
    <w:tmpl w:val="A46ADE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CA6626"/>
    <w:multiLevelType w:val="multilevel"/>
    <w:tmpl w:val="11540A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F00583"/>
    <w:multiLevelType w:val="multilevel"/>
    <w:tmpl w:val="589A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44037D"/>
    <w:multiLevelType w:val="multilevel"/>
    <w:tmpl w:val="0952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BF106CD"/>
    <w:multiLevelType w:val="multilevel"/>
    <w:tmpl w:val="3D3E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4159C0"/>
    <w:multiLevelType w:val="multilevel"/>
    <w:tmpl w:val="B3D22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D5316C7"/>
    <w:multiLevelType w:val="multilevel"/>
    <w:tmpl w:val="E5D0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E55584"/>
    <w:multiLevelType w:val="multilevel"/>
    <w:tmpl w:val="BB6A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EF40762"/>
    <w:multiLevelType w:val="multilevel"/>
    <w:tmpl w:val="F99A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E33981"/>
    <w:multiLevelType w:val="multilevel"/>
    <w:tmpl w:val="F59282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EF2DDF"/>
    <w:multiLevelType w:val="multilevel"/>
    <w:tmpl w:val="FF08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4B44A3"/>
    <w:multiLevelType w:val="multilevel"/>
    <w:tmpl w:val="D128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384D4B"/>
    <w:multiLevelType w:val="multilevel"/>
    <w:tmpl w:val="065E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335C4B"/>
    <w:multiLevelType w:val="multilevel"/>
    <w:tmpl w:val="D774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76733A"/>
    <w:multiLevelType w:val="multilevel"/>
    <w:tmpl w:val="117E4A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974181"/>
    <w:multiLevelType w:val="multilevel"/>
    <w:tmpl w:val="4C24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826880"/>
    <w:multiLevelType w:val="multilevel"/>
    <w:tmpl w:val="0982F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AAB0233"/>
    <w:multiLevelType w:val="multilevel"/>
    <w:tmpl w:val="36AE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D95D7B"/>
    <w:multiLevelType w:val="multilevel"/>
    <w:tmpl w:val="F870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F45725"/>
    <w:multiLevelType w:val="multilevel"/>
    <w:tmpl w:val="F028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3546FD"/>
    <w:multiLevelType w:val="multilevel"/>
    <w:tmpl w:val="683EAA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003FB0"/>
    <w:multiLevelType w:val="multilevel"/>
    <w:tmpl w:val="E316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467058"/>
    <w:multiLevelType w:val="multilevel"/>
    <w:tmpl w:val="5DA6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9306C8"/>
    <w:multiLevelType w:val="multilevel"/>
    <w:tmpl w:val="AC3C1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F80A2A"/>
    <w:multiLevelType w:val="multilevel"/>
    <w:tmpl w:val="42D2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2E008F"/>
    <w:multiLevelType w:val="multilevel"/>
    <w:tmpl w:val="1534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8FF2047"/>
    <w:multiLevelType w:val="multilevel"/>
    <w:tmpl w:val="18ACF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9212A85"/>
    <w:multiLevelType w:val="multilevel"/>
    <w:tmpl w:val="D8BC2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DD33F1"/>
    <w:multiLevelType w:val="multilevel"/>
    <w:tmpl w:val="D8C6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F01675"/>
    <w:multiLevelType w:val="multilevel"/>
    <w:tmpl w:val="9C2E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3D3D42"/>
    <w:multiLevelType w:val="multilevel"/>
    <w:tmpl w:val="0982FD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4C26856"/>
    <w:multiLevelType w:val="multilevel"/>
    <w:tmpl w:val="E354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4345C3"/>
    <w:multiLevelType w:val="multilevel"/>
    <w:tmpl w:val="36EC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F148CC"/>
    <w:multiLevelType w:val="multilevel"/>
    <w:tmpl w:val="F39E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6A77F7"/>
    <w:multiLevelType w:val="multilevel"/>
    <w:tmpl w:val="4826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8016DD0"/>
    <w:multiLevelType w:val="multilevel"/>
    <w:tmpl w:val="3BCE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9E27BB"/>
    <w:multiLevelType w:val="multilevel"/>
    <w:tmpl w:val="D8B0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8C60FB"/>
    <w:multiLevelType w:val="multilevel"/>
    <w:tmpl w:val="818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C65FDA"/>
    <w:multiLevelType w:val="multilevel"/>
    <w:tmpl w:val="DE88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CE75459"/>
    <w:multiLevelType w:val="multilevel"/>
    <w:tmpl w:val="281E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DE27DCD"/>
    <w:multiLevelType w:val="multilevel"/>
    <w:tmpl w:val="D2B4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F422B4"/>
    <w:multiLevelType w:val="multilevel"/>
    <w:tmpl w:val="FDE49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E077DF6"/>
    <w:multiLevelType w:val="multilevel"/>
    <w:tmpl w:val="3DF2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826505"/>
    <w:multiLevelType w:val="multilevel"/>
    <w:tmpl w:val="6D06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A434AA"/>
    <w:multiLevelType w:val="hybridMultilevel"/>
    <w:tmpl w:val="C9E4D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EC6465"/>
    <w:multiLevelType w:val="multilevel"/>
    <w:tmpl w:val="8640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631B29"/>
    <w:multiLevelType w:val="multilevel"/>
    <w:tmpl w:val="C3F4F1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78E08F7"/>
    <w:multiLevelType w:val="multilevel"/>
    <w:tmpl w:val="53369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A230323"/>
    <w:multiLevelType w:val="multilevel"/>
    <w:tmpl w:val="EE22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D92413C"/>
    <w:multiLevelType w:val="multilevel"/>
    <w:tmpl w:val="BE6C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0D413A"/>
    <w:multiLevelType w:val="multilevel"/>
    <w:tmpl w:val="3BC8F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E126B25"/>
    <w:multiLevelType w:val="multilevel"/>
    <w:tmpl w:val="51C69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E6C6181"/>
    <w:multiLevelType w:val="multilevel"/>
    <w:tmpl w:val="6CA2084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F12435A"/>
    <w:multiLevelType w:val="multilevel"/>
    <w:tmpl w:val="1C36C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048541B"/>
    <w:multiLevelType w:val="multilevel"/>
    <w:tmpl w:val="BEA09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5F1318"/>
    <w:multiLevelType w:val="multilevel"/>
    <w:tmpl w:val="85B4D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6404353"/>
    <w:multiLevelType w:val="multilevel"/>
    <w:tmpl w:val="2C5A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CB11C9"/>
    <w:multiLevelType w:val="multilevel"/>
    <w:tmpl w:val="F074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CC5339"/>
    <w:multiLevelType w:val="multilevel"/>
    <w:tmpl w:val="E326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3E043A"/>
    <w:multiLevelType w:val="multilevel"/>
    <w:tmpl w:val="A328C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96B41EA"/>
    <w:multiLevelType w:val="multilevel"/>
    <w:tmpl w:val="F3CE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A3C254F"/>
    <w:multiLevelType w:val="multilevel"/>
    <w:tmpl w:val="152C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712046"/>
    <w:multiLevelType w:val="multilevel"/>
    <w:tmpl w:val="AB76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BDB440B"/>
    <w:multiLevelType w:val="multilevel"/>
    <w:tmpl w:val="3DBA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C286FE4"/>
    <w:multiLevelType w:val="multilevel"/>
    <w:tmpl w:val="9FD6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8805188">
    <w:abstractNumId w:val="42"/>
  </w:num>
  <w:num w:numId="2" w16cid:durableId="1301499368">
    <w:abstractNumId w:val="26"/>
  </w:num>
  <w:num w:numId="3" w16cid:durableId="513421587">
    <w:abstractNumId w:val="67"/>
  </w:num>
  <w:num w:numId="4" w16cid:durableId="2047555764">
    <w:abstractNumId w:val="75"/>
  </w:num>
  <w:num w:numId="5" w16cid:durableId="394161717">
    <w:abstractNumId w:val="69"/>
  </w:num>
  <w:num w:numId="6" w16cid:durableId="1410037015">
    <w:abstractNumId w:val="83"/>
  </w:num>
  <w:num w:numId="7" w16cid:durableId="191309219">
    <w:abstractNumId w:val="10"/>
  </w:num>
  <w:num w:numId="8" w16cid:durableId="699430356">
    <w:abstractNumId w:val="13"/>
  </w:num>
  <w:num w:numId="9" w16cid:durableId="2094887773">
    <w:abstractNumId w:val="87"/>
  </w:num>
  <w:num w:numId="10" w16cid:durableId="733895983">
    <w:abstractNumId w:val="85"/>
  </w:num>
  <w:num w:numId="11" w16cid:durableId="1449205349">
    <w:abstractNumId w:val="25"/>
  </w:num>
  <w:num w:numId="12" w16cid:durableId="582448375">
    <w:abstractNumId w:val="49"/>
  </w:num>
  <w:num w:numId="13" w16cid:durableId="1749376882">
    <w:abstractNumId w:val="62"/>
  </w:num>
  <w:num w:numId="14" w16cid:durableId="1563102082">
    <w:abstractNumId w:val="77"/>
  </w:num>
  <w:num w:numId="15" w16cid:durableId="1534032198">
    <w:abstractNumId w:val="39"/>
  </w:num>
  <w:num w:numId="16" w16cid:durableId="991372421">
    <w:abstractNumId w:val="52"/>
  </w:num>
  <w:num w:numId="17" w16cid:durableId="1715541087">
    <w:abstractNumId w:val="40"/>
  </w:num>
  <w:num w:numId="18" w16cid:durableId="429087870">
    <w:abstractNumId w:val="23"/>
  </w:num>
  <w:num w:numId="19" w16cid:durableId="363754033">
    <w:abstractNumId w:val="16"/>
  </w:num>
  <w:num w:numId="20" w16cid:durableId="34084331">
    <w:abstractNumId w:val="78"/>
  </w:num>
  <w:num w:numId="21" w16cid:durableId="233128320">
    <w:abstractNumId w:val="7"/>
  </w:num>
  <w:num w:numId="22" w16cid:durableId="59721086">
    <w:abstractNumId w:val="91"/>
  </w:num>
  <w:num w:numId="23" w16cid:durableId="553196216">
    <w:abstractNumId w:val="50"/>
  </w:num>
  <w:num w:numId="24" w16cid:durableId="1192574401">
    <w:abstractNumId w:val="45"/>
  </w:num>
  <w:num w:numId="25" w16cid:durableId="1710567626">
    <w:abstractNumId w:val="73"/>
  </w:num>
  <w:num w:numId="26" w16cid:durableId="2015641935">
    <w:abstractNumId w:val="81"/>
  </w:num>
  <w:num w:numId="27" w16cid:durableId="172186202">
    <w:abstractNumId w:val="2"/>
  </w:num>
  <w:num w:numId="28" w16cid:durableId="175468189">
    <w:abstractNumId w:val="4"/>
  </w:num>
  <w:num w:numId="29" w16cid:durableId="2009743768">
    <w:abstractNumId w:val="56"/>
  </w:num>
  <w:num w:numId="30" w16cid:durableId="413356681">
    <w:abstractNumId w:val="53"/>
  </w:num>
  <w:num w:numId="31" w16cid:durableId="102070987">
    <w:abstractNumId w:val="0"/>
  </w:num>
  <w:num w:numId="32" w16cid:durableId="90702995">
    <w:abstractNumId w:val="20"/>
  </w:num>
  <w:num w:numId="33" w16cid:durableId="462693430">
    <w:abstractNumId w:val="44"/>
  </w:num>
  <w:num w:numId="34" w16cid:durableId="1216813905">
    <w:abstractNumId w:val="80"/>
  </w:num>
  <w:num w:numId="35" w16cid:durableId="1384912596">
    <w:abstractNumId w:val="22"/>
  </w:num>
  <w:num w:numId="36" w16cid:durableId="1887256107">
    <w:abstractNumId w:val="6"/>
  </w:num>
  <w:num w:numId="37" w16cid:durableId="128330591">
    <w:abstractNumId w:val="61"/>
  </w:num>
  <w:num w:numId="38" w16cid:durableId="1169760057">
    <w:abstractNumId w:val="15"/>
  </w:num>
  <w:num w:numId="39" w16cid:durableId="1812791673">
    <w:abstractNumId w:val="88"/>
  </w:num>
  <w:num w:numId="40" w16cid:durableId="66072240">
    <w:abstractNumId w:val="47"/>
  </w:num>
  <w:num w:numId="41" w16cid:durableId="1507598763">
    <w:abstractNumId w:val="55"/>
  </w:num>
  <w:num w:numId="42" w16cid:durableId="366222508">
    <w:abstractNumId w:val="71"/>
  </w:num>
  <w:num w:numId="43" w16cid:durableId="1301695117">
    <w:abstractNumId w:val="21"/>
  </w:num>
  <w:num w:numId="44" w16cid:durableId="1391463773">
    <w:abstractNumId w:val="43"/>
  </w:num>
  <w:num w:numId="45" w16cid:durableId="1897082599">
    <w:abstractNumId w:val="74"/>
  </w:num>
  <w:num w:numId="46" w16cid:durableId="791946835">
    <w:abstractNumId w:val="5"/>
  </w:num>
  <w:num w:numId="47" w16cid:durableId="850527001">
    <w:abstractNumId w:val="68"/>
  </w:num>
  <w:num w:numId="48" w16cid:durableId="50810063">
    <w:abstractNumId w:val="89"/>
  </w:num>
  <w:num w:numId="49" w16cid:durableId="1233077037">
    <w:abstractNumId w:val="76"/>
  </w:num>
  <w:num w:numId="50" w16cid:durableId="349768004">
    <w:abstractNumId w:val="57"/>
  </w:num>
  <w:num w:numId="51" w16cid:durableId="227570987">
    <w:abstractNumId w:val="30"/>
  </w:num>
  <w:num w:numId="52" w16cid:durableId="1553540492">
    <w:abstractNumId w:val="54"/>
  </w:num>
  <w:num w:numId="53" w16cid:durableId="870531949">
    <w:abstractNumId w:val="48"/>
  </w:num>
  <w:num w:numId="54" w16cid:durableId="1501045862">
    <w:abstractNumId w:val="60"/>
  </w:num>
  <w:num w:numId="55" w16cid:durableId="396514659">
    <w:abstractNumId w:val="32"/>
  </w:num>
  <w:num w:numId="56" w16cid:durableId="692535358">
    <w:abstractNumId w:val="86"/>
  </w:num>
  <w:num w:numId="57" w16cid:durableId="132136518">
    <w:abstractNumId w:val="24"/>
  </w:num>
  <w:num w:numId="58" w16cid:durableId="1571453974">
    <w:abstractNumId w:val="63"/>
  </w:num>
  <w:num w:numId="59" w16cid:durableId="442502361">
    <w:abstractNumId w:val="37"/>
  </w:num>
  <w:num w:numId="60" w16cid:durableId="1456291133">
    <w:abstractNumId w:val="3"/>
  </w:num>
  <w:num w:numId="61" w16cid:durableId="1145466064">
    <w:abstractNumId w:val="28"/>
  </w:num>
  <w:num w:numId="62" w16cid:durableId="1769888281">
    <w:abstractNumId w:val="38"/>
  </w:num>
  <w:num w:numId="63" w16cid:durableId="1095828910">
    <w:abstractNumId w:val="51"/>
  </w:num>
  <w:num w:numId="64" w16cid:durableId="1215510266">
    <w:abstractNumId w:val="9"/>
  </w:num>
  <w:num w:numId="65" w16cid:durableId="400491665">
    <w:abstractNumId w:val="65"/>
  </w:num>
  <w:num w:numId="66" w16cid:durableId="1387601501">
    <w:abstractNumId w:val="79"/>
  </w:num>
  <w:num w:numId="67" w16cid:durableId="165561920">
    <w:abstractNumId w:val="8"/>
  </w:num>
  <w:num w:numId="68" w16cid:durableId="2131000981">
    <w:abstractNumId w:val="59"/>
  </w:num>
  <w:num w:numId="69" w16cid:durableId="364329223">
    <w:abstractNumId w:val="92"/>
  </w:num>
  <w:num w:numId="70" w16cid:durableId="469594682">
    <w:abstractNumId w:val="84"/>
  </w:num>
  <w:num w:numId="71" w16cid:durableId="713651148">
    <w:abstractNumId w:val="90"/>
  </w:num>
  <w:num w:numId="72" w16cid:durableId="1868524506">
    <w:abstractNumId w:val="35"/>
  </w:num>
  <w:num w:numId="73" w16cid:durableId="197861822">
    <w:abstractNumId w:val="36"/>
  </w:num>
  <w:num w:numId="74" w16cid:durableId="1384139962">
    <w:abstractNumId w:val="11"/>
  </w:num>
  <w:num w:numId="75" w16cid:durableId="674725686">
    <w:abstractNumId w:val="17"/>
  </w:num>
  <w:num w:numId="76" w16cid:durableId="1172329801">
    <w:abstractNumId w:val="17"/>
    <w:lvlOverride w:ilvl="1">
      <w:startOverride w:val="1"/>
    </w:lvlOverride>
  </w:num>
  <w:num w:numId="77" w16cid:durableId="1040783866">
    <w:abstractNumId w:val="29"/>
  </w:num>
  <w:num w:numId="78" w16cid:durableId="1339574823">
    <w:abstractNumId w:val="29"/>
    <w:lvlOverride w:ilvl="1">
      <w:startOverride w:val="1"/>
    </w:lvlOverride>
  </w:num>
  <w:num w:numId="79" w16cid:durableId="1666472824">
    <w:abstractNumId w:val="46"/>
  </w:num>
  <w:num w:numId="80" w16cid:durableId="1807308932">
    <w:abstractNumId w:val="66"/>
  </w:num>
  <w:num w:numId="81" w16cid:durableId="681786197">
    <w:abstractNumId w:val="18"/>
  </w:num>
  <w:num w:numId="82" w16cid:durableId="1081566192">
    <w:abstractNumId w:val="14"/>
  </w:num>
  <w:num w:numId="83" w16cid:durableId="1689065668">
    <w:abstractNumId w:val="31"/>
  </w:num>
  <w:num w:numId="84" w16cid:durableId="1420716062">
    <w:abstractNumId w:val="64"/>
  </w:num>
  <w:num w:numId="85" w16cid:durableId="318851593">
    <w:abstractNumId w:val="19"/>
  </w:num>
  <w:num w:numId="86" w16cid:durableId="1753964372">
    <w:abstractNumId w:val="34"/>
  </w:num>
  <w:num w:numId="87" w16cid:durableId="1712265218">
    <w:abstractNumId w:val="82"/>
  </w:num>
  <w:num w:numId="88" w16cid:durableId="1754014183">
    <w:abstractNumId w:val="41"/>
  </w:num>
  <w:num w:numId="89" w16cid:durableId="337391722">
    <w:abstractNumId w:val="70"/>
  </w:num>
  <w:num w:numId="90" w16cid:durableId="1294945976">
    <w:abstractNumId w:val="27"/>
  </w:num>
  <w:num w:numId="91" w16cid:durableId="712924384">
    <w:abstractNumId w:val="33"/>
  </w:num>
  <w:num w:numId="92" w16cid:durableId="58524670">
    <w:abstractNumId w:val="72"/>
  </w:num>
  <w:num w:numId="93" w16cid:durableId="1604265728">
    <w:abstractNumId w:val="12"/>
  </w:num>
  <w:num w:numId="94" w16cid:durableId="1225524060">
    <w:abstractNumId w:val="58"/>
  </w:num>
  <w:num w:numId="95" w16cid:durableId="2077823988">
    <w:abstractNumId w:val="1"/>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789F"/>
    <w:rsid w:val="00090F21"/>
    <w:rsid w:val="000B6158"/>
    <w:rsid w:val="000F44B4"/>
    <w:rsid w:val="000F5FF5"/>
    <w:rsid w:val="0016455F"/>
    <w:rsid w:val="001902DB"/>
    <w:rsid w:val="001C2162"/>
    <w:rsid w:val="00222393"/>
    <w:rsid w:val="002F4130"/>
    <w:rsid w:val="00354A94"/>
    <w:rsid w:val="00380368"/>
    <w:rsid w:val="004163C7"/>
    <w:rsid w:val="00422DE2"/>
    <w:rsid w:val="004911CE"/>
    <w:rsid w:val="004A7336"/>
    <w:rsid w:val="004B581B"/>
    <w:rsid w:val="00510325"/>
    <w:rsid w:val="0053180D"/>
    <w:rsid w:val="00541611"/>
    <w:rsid w:val="00643A59"/>
    <w:rsid w:val="006878B6"/>
    <w:rsid w:val="006948DE"/>
    <w:rsid w:val="006D05D2"/>
    <w:rsid w:val="006E3121"/>
    <w:rsid w:val="00716E4D"/>
    <w:rsid w:val="007B0E54"/>
    <w:rsid w:val="007E3A20"/>
    <w:rsid w:val="007E56CA"/>
    <w:rsid w:val="007E72AA"/>
    <w:rsid w:val="00803E08"/>
    <w:rsid w:val="00877AAC"/>
    <w:rsid w:val="00893E5D"/>
    <w:rsid w:val="00896FE4"/>
    <w:rsid w:val="008F1EAE"/>
    <w:rsid w:val="009125CE"/>
    <w:rsid w:val="00946F5F"/>
    <w:rsid w:val="0095201E"/>
    <w:rsid w:val="00964C9D"/>
    <w:rsid w:val="009B6888"/>
    <w:rsid w:val="009B6BC0"/>
    <w:rsid w:val="009C0161"/>
    <w:rsid w:val="009D108D"/>
    <w:rsid w:val="009D3538"/>
    <w:rsid w:val="009E1436"/>
    <w:rsid w:val="009E5668"/>
    <w:rsid w:val="00A21AAE"/>
    <w:rsid w:val="00AA79E9"/>
    <w:rsid w:val="00AB0A70"/>
    <w:rsid w:val="00B21C4F"/>
    <w:rsid w:val="00B63B0F"/>
    <w:rsid w:val="00B7678A"/>
    <w:rsid w:val="00BC094B"/>
    <w:rsid w:val="00C4712F"/>
    <w:rsid w:val="00C72744"/>
    <w:rsid w:val="00C8507F"/>
    <w:rsid w:val="00CB2A44"/>
    <w:rsid w:val="00D04F62"/>
    <w:rsid w:val="00D22171"/>
    <w:rsid w:val="00D52480"/>
    <w:rsid w:val="00DA74A3"/>
    <w:rsid w:val="00DD1C6D"/>
    <w:rsid w:val="00E01617"/>
    <w:rsid w:val="00E047D5"/>
    <w:rsid w:val="00E536DB"/>
    <w:rsid w:val="00E80FD9"/>
    <w:rsid w:val="00EB025A"/>
    <w:rsid w:val="00ED151E"/>
    <w:rsid w:val="00F351F5"/>
    <w:rsid w:val="00F36FF9"/>
    <w:rsid w:val="00F546CE"/>
    <w:rsid w:val="00F925D0"/>
    <w:rsid w:val="00FC03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911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21C4F"/>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21C4F"/>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B21C4F"/>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B21C4F"/>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21C4F"/>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B21C4F"/>
    <w:rPr>
      <w:rFonts w:ascii="Times New Roman" w:eastAsia="Times New Roman" w:hAnsi="Times New Roman" w:cs="Times New Roman"/>
      <w:b/>
      <w:bCs/>
      <w:kern w:val="0"/>
      <w:sz w:val="24"/>
      <w:szCs w:val="24"/>
      <w14:ligatures w14:val="none"/>
    </w:rPr>
  </w:style>
  <w:style w:type="paragraph" w:customStyle="1" w:styleId="msonormal0">
    <w:name w:val="msonormal"/>
    <w:basedOn w:val="Normal"/>
    <w:rsid w:val="00B21C4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s-markdown-paragraph">
    <w:name w:val="ds-markdown-paragraph"/>
    <w:basedOn w:val="Normal"/>
    <w:rsid w:val="00B21C4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21C4F"/>
    <w:rPr>
      <w:b/>
      <w:bCs/>
    </w:rPr>
  </w:style>
  <w:style w:type="character" w:styleId="Emphasis">
    <w:name w:val="Emphasis"/>
    <w:basedOn w:val="DefaultParagraphFont"/>
    <w:uiPriority w:val="20"/>
    <w:qFormat/>
    <w:rsid w:val="00B21C4F"/>
    <w:rPr>
      <w:i/>
      <w:iCs/>
    </w:rPr>
  </w:style>
  <w:style w:type="table" w:styleId="TableGridLight">
    <w:name w:val="Grid Table Light"/>
    <w:basedOn w:val="TableNormal"/>
    <w:uiPriority w:val="40"/>
    <w:rsid w:val="00F36FF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80368"/>
    <w:pPr>
      <w:ind w:left="720"/>
      <w:contextualSpacing/>
    </w:pPr>
  </w:style>
  <w:style w:type="character" w:customStyle="1" w:styleId="Heading1Char">
    <w:name w:val="Heading 1 Char"/>
    <w:basedOn w:val="DefaultParagraphFont"/>
    <w:link w:val="Heading1"/>
    <w:uiPriority w:val="9"/>
    <w:rsid w:val="004911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11CE"/>
    <w:pPr>
      <w:bidi w:val="0"/>
      <w:outlineLvl w:val="9"/>
    </w:pPr>
    <w:rPr>
      <w:kern w:val="0"/>
      <w14:ligatures w14:val="none"/>
    </w:rPr>
  </w:style>
  <w:style w:type="paragraph" w:styleId="TOC2">
    <w:name w:val="toc 2"/>
    <w:basedOn w:val="Normal"/>
    <w:next w:val="Normal"/>
    <w:autoRedefine/>
    <w:uiPriority w:val="39"/>
    <w:unhideWhenUsed/>
    <w:rsid w:val="004911CE"/>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4911CE"/>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4911CE"/>
    <w:pPr>
      <w:bidi w:val="0"/>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4911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EA6B6-72A3-456E-B131-60082584F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74</Pages>
  <Words>13632</Words>
  <Characters>77707</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Al-Wakeel</cp:lastModifiedBy>
  <cp:revision>29</cp:revision>
  <dcterms:created xsi:type="dcterms:W3CDTF">2026-07-17T16:12:00Z</dcterms:created>
  <dcterms:modified xsi:type="dcterms:W3CDTF">2026-07-17T19:47:00Z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