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27AA" w:rsidRPr="00D92DC7" w:rsidRDefault="00A927AA" w:rsidP="00A927AA">
      <w:pPr>
        <w:bidi/>
        <w:rPr>
          <w:rFonts w:ascii="Simplified Arabic" w:hAnsi="Simplified Arabic" w:cs="Simplified Arabic"/>
          <w:b/>
          <w:bCs/>
          <w:sz w:val="28"/>
          <w:szCs w:val="28"/>
          <w:lang w:bidi="ar-EG"/>
        </w:rPr>
      </w:pPr>
      <w:r w:rsidRPr="00D92DC7">
        <w:rPr>
          <w:rFonts w:ascii="Simplified Arabic" w:hAnsi="Simplified Arabic" w:cs="Simplified Arabic"/>
          <w:b/>
          <w:bCs/>
          <w:noProof/>
          <w:sz w:val="28"/>
          <w:szCs w:val="28"/>
        </w:rPr>
        <w:drawing>
          <wp:anchor distT="0" distB="0" distL="114300" distR="114300" simplePos="0" relativeHeight="251659264" behindDoc="0" locked="0" layoutInCell="1" allowOverlap="1" wp14:anchorId="1E0BAB96" wp14:editId="40C252BD">
            <wp:simplePos x="0" y="0"/>
            <wp:positionH relativeFrom="margin">
              <wp:posOffset>-167640</wp:posOffset>
            </wp:positionH>
            <wp:positionV relativeFrom="margin">
              <wp:posOffset>-497840</wp:posOffset>
            </wp:positionV>
            <wp:extent cx="2226945" cy="1701800"/>
            <wp:effectExtent l="0" t="0" r="1905" b="0"/>
            <wp:wrapSquare wrapText="bothSides"/>
            <wp:docPr id="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7" cstate="print">
                      <a:extLst>
                        <a:ext uri="{28A0092B-C50C-407E-A947-70E740481C1C}">
                          <a14:useLocalDpi xmlns:a14="http://schemas.microsoft.com/office/drawing/2010/main" val="0"/>
                        </a:ext>
                      </a:extLst>
                    </a:blip>
                    <a:srcRect b="17658"/>
                    <a:stretch/>
                  </pic:blipFill>
                  <pic:spPr bwMode="auto">
                    <a:xfrm>
                      <a:off x="0" y="0"/>
                      <a:ext cx="2226945" cy="17018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D92DC7">
        <w:rPr>
          <w:rFonts w:ascii="Simplified Arabic" w:hAnsi="Simplified Arabic" w:cs="Simplified Arabic"/>
          <w:b/>
          <w:bCs/>
          <w:sz w:val="28"/>
          <w:szCs w:val="28"/>
          <w:rtl/>
          <w:lang w:bidi="ar-EG"/>
        </w:rPr>
        <w:t xml:space="preserve">جامعة ميدأوشن </w:t>
      </w:r>
    </w:p>
    <w:p w:rsidR="00A927AA" w:rsidRDefault="00A927AA" w:rsidP="00A927AA">
      <w:pPr>
        <w:bidi/>
        <w:rPr>
          <w:rFonts w:ascii="Simplified Arabic" w:hAnsi="Simplified Arabic" w:cs="Simplified Arabic"/>
          <w:b/>
          <w:bCs/>
          <w:sz w:val="28"/>
          <w:szCs w:val="28"/>
          <w:rtl/>
          <w:lang w:bidi="ar-EG"/>
        </w:rPr>
      </w:pPr>
      <w:r w:rsidRPr="00D92DC7">
        <w:rPr>
          <w:rFonts w:ascii="Simplified Arabic" w:hAnsi="Simplified Arabic" w:cs="Simplified Arabic"/>
          <w:b/>
          <w:bCs/>
          <w:sz w:val="28"/>
          <w:szCs w:val="28"/>
          <w:lang w:bidi="ar-EG"/>
        </w:rPr>
        <w:t xml:space="preserve">    </w:t>
      </w:r>
      <w:r w:rsidRPr="00D92DC7">
        <w:rPr>
          <w:rFonts w:ascii="Simplified Arabic" w:hAnsi="Simplified Arabic" w:cs="Simplified Arabic"/>
          <w:b/>
          <w:bCs/>
          <w:sz w:val="28"/>
          <w:szCs w:val="28"/>
          <w:rtl/>
          <w:lang w:bidi="ar-EG"/>
        </w:rPr>
        <w:t>كلية الإدارة</w:t>
      </w:r>
    </w:p>
    <w:p w:rsidR="00A927AA" w:rsidRPr="00D92DC7" w:rsidRDefault="00A927AA" w:rsidP="00A927AA">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ماجستير إدارة المخاطر</w:t>
      </w:r>
      <w:r w:rsidRPr="00D92DC7">
        <w:rPr>
          <w:rFonts w:ascii="Simplified Arabic" w:hAnsi="Simplified Arabic" w:cs="Simplified Arabic"/>
          <w:b/>
          <w:bCs/>
          <w:sz w:val="28"/>
          <w:szCs w:val="28"/>
          <w:rtl/>
          <w:lang w:bidi="ar-EG"/>
        </w:rPr>
        <w:t xml:space="preserve"> </w:t>
      </w:r>
    </w:p>
    <w:p w:rsidR="00A927AA" w:rsidRPr="00D92DC7" w:rsidRDefault="00A927AA" w:rsidP="00A927AA">
      <w:pPr>
        <w:rPr>
          <w:rFonts w:ascii="Simplified Arabic" w:hAnsi="Simplified Arabic" w:cs="Simplified Arabic"/>
          <w:sz w:val="28"/>
          <w:szCs w:val="28"/>
          <w:rtl/>
          <w:lang w:bidi="ar-EG"/>
        </w:rPr>
      </w:pPr>
    </w:p>
    <w:p w:rsidR="00A927AA" w:rsidRPr="00050E2A" w:rsidRDefault="00A927AA" w:rsidP="00A927AA">
      <w:pPr>
        <w:bidi/>
        <w:jc w:val="center"/>
        <w:rPr>
          <w:rFonts w:ascii="Simplified Arabic" w:hAnsi="Simplified Arabic" w:cs="Simplified Arabic"/>
          <w:b/>
          <w:bCs/>
          <w:sz w:val="32"/>
          <w:szCs w:val="32"/>
          <w:rtl/>
          <w:lang w:bidi="ar-EG"/>
        </w:rPr>
      </w:pPr>
      <w:r w:rsidRPr="00050E2A">
        <w:rPr>
          <w:rFonts w:ascii="Simplified Arabic" w:hAnsi="Simplified Arabic" w:cs="Simplified Arabic"/>
          <w:b/>
          <w:bCs/>
          <w:sz w:val="32"/>
          <w:szCs w:val="32"/>
          <w:rtl/>
          <w:lang w:bidi="ar-EG"/>
        </w:rPr>
        <w:t>دور إدارة المخاطر في الحد من تجاوز التكاليف في مشاريع البناء في المملكة العربية السعودية</w:t>
      </w:r>
    </w:p>
    <w:p w:rsidR="00A927AA" w:rsidRPr="00050E2A" w:rsidRDefault="00A927AA" w:rsidP="00A927AA">
      <w:pPr>
        <w:bidi/>
        <w:rPr>
          <w:rFonts w:ascii="Simplified Arabic" w:hAnsi="Simplified Arabic" w:cs="Simplified Arabic"/>
          <w:b/>
          <w:bCs/>
          <w:sz w:val="32"/>
          <w:szCs w:val="32"/>
          <w:rtl/>
          <w:lang w:bidi="ar-EG"/>
        </w:rPr>
      </w:pPr>
    </w:p>
    <w:p w:rsidR="00A927AA" w:rsidRPr="00050E2A" w:rsidRDefault="00A927AA" w:rsidP="00A927AA">
      <w:pPr>
        <w:bidi/>
        <w:jc w:val="center"/>
        <w:rPr>
          <w:rFonts w:ascii="Simplified Arabic" w:hAnsi="Simplified Arabic" w:cs="Simplified Arabic"/>
          <w:b/>
          <w:bCs/>
          <w:sz w:val="32"/>
          <w:szCs w:val="32"/>
          <w:rtl/>
          <w:lang w:bidi="ar-EG"/>
        </w:rPr>
      </w:pPr>
      <w:r w:rsidRPr="00050E2A">
        <w:rPr>
          <w:rFonts w:ascii="Simplified Arabic" w:hAnsi="Simplified Arabic" w:cs="Simplified Arabic"/>
          <w:b/>
          <w:bCs/>
          <w:sz w:val="32"/>
          <w:szCs w:val="32"/>
          <w:rtl/>
          <w:lang w:bidi="ar-EG"/>
        </w:rPr>
        <w:t>إعداد الطالب/</w:t>
      </w:r>
    </w:p>
    <w:p w:rsidR="00A927AA" w:rsidRPr="00050E2A" w:rsidRDefault="00A927AA" w:rsidP="00A927AA">
      <w:pPr>
        <w:bidi/>
        <w:jc w:val="center"/>
        <w:rPr>
          <w:rFonts w:ascii="Simplified Arabic" w:hAnsi="Simplified Arabic" w:cs="Simplified Arabic"/>
          <w:sz w:val="32"/>
          <w:szCs w:val="32"/>
          <w:rtl/>
          <w:lang w:bidi="ar-EG"/>
        </w:rPr>
      </w:pPr>
      <w:r w:rsidRPr="00050E2A">
        <w:rPr>
          <w:rFonts w:ascii="Simplified Arabic" w:hAnsi="Simplified Arabic" w:cs="Simplified Arabic" w:hint="cs"/>
          <w:sz w:val="32"/>
          <w:szCs w:val="32"/>
          <w:rtl/>
          <w:lang w:bidi="ar-EG"/>
        </w:rPr>
        <w:t>حكيم هاشم العيش</w:t>
      </w:r>
    </w:p>
    <w:p w:rsidR="00A927AA" w:rsidRPr="00050E2A" w:rsidRDefault="00A927AA" w:rsidP="00A927AA">
      <w:pPr>
        <w:bidi/>
        <w:jc w:val="center"/>
        <w:rPr>
          <w:rFonts w:ascii="Simplified Arabic" w:hAnsi="Simplified Arabic" w:cs="Simplified Arabic"/>
          <w:b/>
          <w:bCs/>
          <w:sz w:val="32"/>
          <w:szCs w:val="32"/>
          <w:rtl/>
          <w:lang w:bidi="ar-EG"/>
        </w:rPr>
      </w:pPr>
    </w:p>
    <w:p w:rsidR="00A927AA" w:rsidRPr="00050E2A" w:rsidRDefault="00A927AA" w:rsidP="00A927AA">
      <w:pPr>
        <w:bidi/>
        <w:jc w:val="center"/>
        <w:rPr>
          <w:rFonts w:ascii="Simplified Arabic" w:hAnsi="Simplified Arabic" w:cs="Simplified Arabic"/>
          <w:b/>
          <w:bCs/>
          <w:sz w:val="32"/>
          <w:szCs w:val="32"/>
          <w:rtl/>
          <w:lang w:bidi="ar-EG"/>
        </w:rPr>
      </w:pPr>
      <w:r w:rsidRPr="00050E2A">
        <w:rPr>
          <w:rFonts w:ascii="Simplified Arabic" w:hAnsi="Simplified Arabic" w:cs="Simplified Arabic" w:hint="cs"/>
          <w:b/>
          <w:bCs/>
          <w:sz w:val="32"/>
          <w:szCs w:val="32"/>
          <w:rtl/>
          <w:lang w:bidi="ar-EG"/>
        </w:rPr>
        <w:t>الرقم الأكاديمي</w:t>
      </w:r>
    </w:p>
    <w:p w:rsidR="00A927AA" w:rsidRPr="00050E2A" w:rsidRDefault="00A927AA" w:rsidP="00A927AA">
      <w:pPr>
        <w:bidi/>
        <w:jc w:val="center"/>
        <w:rPr>
          <w:rFonts w:ascii="Simplified Arabic" w:hAnsi="Simplified Arabic" w:cs="Simplified Arabic"/>
          <w:sz w:val="32"/>
          <w:szCs w:val="32"/>
          <w:rtl/>
          <w:lang w:bidi="ar-EG"/>
        </w:rPr>
      </w:pPr>
      <w:r w:rsidRPr="00050E2A">
        <w:rPr>
          <w:rFonts w:ascii="Simplified Arabic" w:hAnsi="Simplified Arabic" w:cs="Simplified Arabic" w:hint="cs"/>
          <w:sz w:val="32"/>
          <w:szCs w:val="32"/>
          <w:rtl/>
          <w:lang w:bidi="ar-EG"/>
        </w:rPr>
        <w:t>251002257</w:t>
      </w:r>
    </w:p>
    <w:p w:rsidR="00A927AA" w:rsidRPr="00050E2A" w:rsidRDefault="00A927AA" w:rsidP="00A927AA">
      <w:pPr>
        <w:bidi/>
        <w:jc w:val="center"/>
        <w:rPr>
          <w:rFonts w:ascii="Simplified Arabic" w:hAnsi="Simplified Arabic" w:cs="Simplified Arabic"/>
          <w:b/>
          <w:bCs/>
          <w:sz w:val="32"/>
          <w:szCs w:val="32"/>
          <w:rtl/>
          <w:lang w:bidi="ar-EG"/>
        </w:rPr>
      </w:pPr>
    </w:p>
    <w:p w:rsidR="00A927AA" w:rsidRPr="00050E2A" w:rsidRDefault="00A927AA" w:rsidP="00A927AA">
      <w:pPr>
        <w:bidi/>
        <w:jc w:val="center"/>
        <w:rPr>
          <w:rFonts w:ascii="Simplified Arabic" w:hAnsi="Simplified Arabic" w:cs="Simplified Arabic"/>
          <w:b/>
          <w:bCs/>
          <w:sz w:val="32"/>
          <w:szCs w:val="32"/>
          <w:rtl/>
          <w:lang w:bidi="ar-EG"/>
        </w:rPr>
      </w:pPr>
      <w:r w:rsidRPr="00050E2A">
        <w:rPr>
          <w:rFonts w:ascii="Simplified Arabic" w:hAnsi="Simplified Arabic" w:cs="Simplified Arabic"/>
          <w:b/>
          <w:bCs/>
          <w:sz w:val="32"/>
          <w:szCs w:val="32"/>
          <w:rtl/>
          <w:lang w:bidi="ar-EG"/>
        </w:rPr>
        <w:t>إشراف/</w:t>
      </w:r>
    </w:p>
    <w:p w:rsidR="00A927AA" w:rsidRPr="00050E2A" w:rsidRDefault="00A927AA" w:rsidP="00A927AA">
      <w:pPr>
        <w:bidi/>
        <w:jc w:val="center"/>
        <w:rPr>
          <w:rFonts w:ascii="Simplified Arabic" w:hAnsi="Simplified Arabic" w:cs="Simplified Arabic"/>
          <w:sz w:val="32"/>
          <w:szCs w:val="32"/>
          <w:rtl/>
          <w:lang w:bidi="ar-EG"/>
        </w:rPr>
      </w:pPr>
      <w:r w:rsidRPr="00050E2A">
        <w:rPr>
          <w:rFonts w:ascii="Simplified Arabic" w:hAnsi="Simplified Arabic" w:cs="Simplified Arabic" w:hint="cs"/>
          <w:sz w:val="32"/>
          <w:szCs w:val="32"/>
          <w:rtl/>
          <w:lang w:bidi="ar-EG"/>
        </w:rPr>
        <w:t>د/ الفيصل عبد الحميد محمد</w:t>
      </w:r>
    </w:p>
    <w:p w:rsidR="00A927AA" w:rsidRPr="00050E2A" w:rsidRDefault="00A927AA" w:rsidP="00A927AA">
      <w:pPr>
        <w:bidi/>
        <w:jc w:val="center"/>
        <w:rPr>
          <w:rFonts w:ascii="Simplified Arabic" w:hAnsi="Simplified Arabic" w:cs="Simplified Arabic"/>
          <w:b/>
          <w:bCs/>
          <w:sz w:val="32"/>
          <w:szCs w:val="32"/>
          <w:rtl/>
          <w:lang w:bidi="ar-EG"/>
        </w:rPr>
      </w:pPr>
      <w:r w:rsidRPr="00050E2A">
        <w:rPr>
          <w:rFonts w:ascii="Simplified Arabic" w:hAnsi="Simplified Arabic" w:cs="Simplified Arabic" w:hint="cs"/>
          <w:sz w:val="32"/>
          <w:szCs w:val="32"/>
          <w:rtl/>
          <w:lang w:bidi="ar-EG"/>
        </w:rPr>
        <w:t>د/ فايز علي جراد</w:t>
      </w:r>
    </w:p>
    <w:p w:rsidR="00A927AA" w:rsidRPr="00050E2A" w:rsidRDefault="00A927AA" w:rsidP="00A927AA">
      <w:pPr>
        <w:bidi/>
        <w:jc w:val="center"/>
        <w:rPr>
          <w:rFonts w:ascii="Simplified Arabic" w:hAnsi="Simplified Arabic" w:cs="Simplified Arabic"/>
          <w:b/>
          <w:bCs/>
          <w:sz w:val="32"/>
          <w:szCs w:val="32"/>
          <w:rtl/>
          <w:lang w:bidi="ar-EG"/>
        </w:rPr>
      </w:pPr>
    </w:p>
    <w:p w:rsidR="00A927AA" w:rsidRPr="00050E2A" w:rsidRDefault="00A927AA" w:rsidP="00A927AA">
      <w:pPr>
        <w:bidi/>
        <w:jc w:val="center"/>
        <w:rPr>
          <w:rFonts w:ascii="Simplified Arabic" w:hAnsi="Simplified Arabic" w:cs="Simplified Arabic"/>
          <w:b/>
          <w:bCs/>
          <w:sz w:val="32"/>
          <w:szCs w:val="32"/>
          <w:rtl/>
          <w:lang w:bidi="ar-EG"/>
        </w:rPr>
      </w:pPr>
      <w:r w:rsidRPr="00050E2A">
        <w:rPr>
          <w:rFonts w:ascii="Simplified Arabic" w:hAnsi="Simplified Arabic" w:cs="Simplified Arabic"/>
          <w:b/>
          <w:bCs/>
          <w:sz w:val="32"/>
          <w:szCs w:val="32"/>
          <w:rtl/>
          <w:lang w:bidi="ar-EG"/>
        </w:rPr>
        <w:t>العام الدراسي:</w:t>
      </w:r>
    </w:p>
    <w:p w:rsidR="00A927AA" w:rsidRDefault="00A927AA" w:rsidP="00A927AA">
      <w:pPr>
        <w:bidi/>
        <w:spacing w:line="240" w:lineRule="auto"/>
        <w:jc w:val="center"/>
        <w:rPr>
          <w:rFonts w:ascii="Simplified Arabic" w:hAnsi="Simplified Arabic" w:cs="Simplified Arabic"/>
          <w:b/>
          <w:bCs/>
          <w:sz w:val="36"/>
          <w:szCs w:val="36"/>
          <w:rtl/>
          <w:lang w:bidi="ar-EG"/>
        </w:rPr>
      </w:pPr>
      <w:r w:rsidRPr="00050E2A">
        <w:rPr>
          <w:rFonts w:ascii="Simplified Arabic" w:hAnsi="Simplified Arabic" w:cs="Simplified Arabic"/>
          <w:b/>
          <w:bCs/>
          <w:sz w:val="32"/>
          <w:szCs w:val="32"/>
          <w:rtl/>
          <w:lang w:bidi="ar-EG"/>
        </w:rPr>
        <w:t>202</w:t>
      </w:r>
      <w:r w:rsidRPr="00050E2A">
        <w:rPr>
          <w:rFonts w:ascii="Simplified Arabic" w:hAnsi="Simplified Arabic" w:cs="Simplified Arabic" w:hint="cs"/>
          <w:b/>
          <w:bCs/>
          <w:sz w:val="32"/>
          <w:szCs w:val="32"/>
          <w:rtl/>
          <w:lang w:bidi="ar-EG"/>
        </w:rPr>
        <w:t>5</w:t>
      </w:r>
    </w:p>
    <w:p w:rsidR="00A927AA" w:rsidRDefault="00A927AA" w:rsidP="00A927AA">
      <w:pPr>
        <w:bidi/>
        <w:spacing w:line="240" w:lineRule="auto"/>
        <w:jc w:val="center"/>
        <w:rPr>
          <w:rFonts w:ascii="Simplified Arabic" w:hAnsi="Simplified Arabic" w:cs="Simplified Arabic"/>
          <w:sz w:val="28"/>
          <w:szCs w:val="28"/>
          <w:rtl/>
        </w:rPr>
      </w:pPr>
    </w:p>
    <w:p w:rsidR="00A927AA" w:rsidRDefault="00A927AA" w:rsidP="00A927AA">
      <w:pPr>
        <w:bidi/>
        <w:jc w:val="center"/>
        <w:rPr>
          <w:rFonts w:ascii="Aldhabi" w:hAnsi="Aldhabi" w:cs="Aldhabi"/>
          <w:sz w:val="40"/>
          <w:szCs w:val="40"/>
          <w:rtl/>
          <w:lang w:bidi="ar-EG"/>
        </w:rPr>
      </w:pPr>
    </w:p>
    <w:p w:rsidR="00A927AA" w:rsidRDefault="00A927AA" w:rsidP="00A927AA">
      <w:pPr>
        <w:bidi/>
        <w:jc w:val="center"/>
        <w:rPr>
          <w:rFonts w:ascii="Aldhabi" w:hAnsi="Aldhabi" w:cs="Aldhabi"/>
          <w:sz w:val="40"/>
          <w:szCs w:val="40"/>
          <w:rtl/>
          <w:lang w:bidi="ar-EG"/>
        </w:rPr>
      </w:pPr>
    </w:p>
    <w:p w:rsidR="00A927AA" w:rsidRDefault="00A927AA" w:rsidP="00A927AA">
      <w:pPr>
        <w:bidi/>
        <w:jc w:val="center"/>
        <w:rPr>
          <w:rFonts w:ascii="Aldhabi" w:hAnsi="Aldhabi" w:cs="Aldhabi"/>
          <w:sz w:val="40"/>
          <w:szCs w:val="40"/>
          <w:rtl/>
          <w:lang w:bidi="ar-EG"/>
        </w:rPr>
      </w:pPr>
      <w:r>
        <w:rPr>
          <w:noProof/>
        </w:rPr>
        <w:drawing>
          <wp:anchor distT="0" distB="0" distL="114300" distR="114300" simplePos="0" relativeHeight="251660288" behindDoc="0" locked="0" layoutInCell="1" allowOverlap="1" wp14:anchorId="79ECEDCE" wp14:editId="116BED2D">
            <wp:simplePos x="0" y="0"/>
            <wp:positionH relativeFrom="column">
              <wp:posOffset>226060</wp:posOffset>
            </wp:positionH>
            <wp:positionV relativeFrom="paragraph">
              <wp:posOffset>288925</wp:posOffset>
            </wp:positionV>
            <wp:extent cx="5797550" cy="4662805"/>
            <wp:effectExtent l="0" t="0" r="0" b="4445"/>
            <wp:wrapNone/>
            <wp:docPr id="247" name="Picture 247"/>
            <wp:cNvGraphicFramePr/>
            <a:graphic xmlns:a="http://schemas.openxmlformats.org/drawingml/2006/main">
              <a:graphicData uri="http://schemas.openxmlformats.org/drawingml/2006/picture">
                <pic:pic xmlns:pic="http://schemas.openxmlformats.org/drawingml/2006/picture">
                  <pic:nvPicPr>
                    <pic:cNvPr id="247" name="Picture 247"/>
                    <pic:cNvPicPr/>
                  </pic:nvPicPr>
                  <pic:blipFill>
                    <a:blip r:embed="rId8"/>
                    <a:stretch>
                      <a:fillRect/>
                    </a:stretch>
                  </pic:blipFill>
                  <pic:spPr>
                    <a:xfrm>
                      <a:off x="0" y="0"/>
                      <a:ext cx="5797550" cy="4662805"/>
                    </a:xfrm>
                    <a:prstGeom prst="rect">
                      <a:avLst/>
                    </a:prstGeom>
                  </pic:spPr>
                </pic:pic>
              </a:graphicData>
            </a:graphic>
            <wp14:sizeRelH relativeFrom="margin">
              <wp14:pctWidth>0</wp14:pctWidth>
            </wp14:sizeRelH>
            <wp14:sizeRelV relativeFrom="margin">
              <wp14:pctHeight>0</wp14:pctHeight>
            </wp14:sizeRelV>
          </wp:anchor>
        </w:drawing>
      </w:r>
    </w:p>
    <w:p w:rsidR="00A927AA" w:rsidRDefault="00A927AA" w:rsidP="00A927AA">
      <w:pPr>
        <w:bidi/>
        <w:jc w:val="center"/>
        <w:rPr>
          <w:rFonts w:ascii="Aldhabi" w:hAnsi="Aldhabi" w:cs="Aldhabi"/>
          <w:sz w:val="40"/>
          <w:szCs w:val="40"/>
          <w:rtl/>
          <w:lang w:bidi="ar-EG"/>
        </w:rPr>
      </w:pPr>
    </w:p>
    <w:p w:rsidR="00A927AA" w:rsidRDefault="00A927AA" w:rsidP="00A927AA">
      <w:pPr>
        <w:bidi/>
        <w:jc w:val="center"/>
        <w:rPr>
          <w:rFonts w:ascii="Aldhabi" w:hAnsi="Aldhabi" w:cs="Aldhabi"/>
          <w:sz w:val="40"/>
          <w:szCs w:val="40"/>
          <w:rtl/>
          <w:lang w:bidi="ar-EG"/>
        </w:rPr>
      </w:pPr>
    </w:p>
    <w:p w:rsidR="00A927AA" w:rsidRDefault="00A927AA" w:rsidP="00A927AA">
      <w:pPr>
        <w:bidi/>
        <w:jc w:val="center"/>
        <w:rPr>
          <w:rFonts w:ascii="Aldhabi" w:hAnsi="Aldhabi" w:cs="Aldhabi"/>
          <w:sz w:val="40"/>
          <w:szCs w:val="40"/>
          <w:rtl/>
          <w:lang w:bidi="ar-EG"/>
        </w:rPr>
      </w:pPr>
    </w:p>
    <w:p w:rsidR="00A927AA" w:rsidRDefault="00A927AA" w:rsidP="00A927AA">
      <w:pPr>
        <w:bidi/>
        <w:jc w:val="center"/>
        <w:rPr>
          <w:rFonts w:ascii="Aldhabi" w:hAnsi="Aldhabi" w:cs="Aldhabi"/>
          <w:sz w:val="40"/>
          <w:szCs w:val="40"/>
          <w:rtl/>
          <w:lang w:bidi="ar-EG"/>
        </w:rPr>
      </w:pPr>
    </w:p>
    <w:p w:rsidR="00A927AA" w:rsidRDefault="00A927AA" w:rsidP="00A927AA">
      <w:pPr>
        <w:bidi/>
        <w:jc w:val="center"/>
        <w:rPr>
          <w:rFonts w:ascii="Aldhabi" w:hAnsi="Aldhabi" w:cs="Aldhabi"/>
          <w:sz w:val="40"/>
          <w:szCs w:val="40"/>
          <w:rtl/>
          <w:lang w:bidi="ar-EG"/>
        </w:rPr>
      </w:pPr>
    </w:p>
    <w:p w:rsidR="00A927AA" w:rsidRDefault="00A927AA" w:rsidP="00A927AA">
      <w:pPr>
        <w:bidi/>
        <w:jc w:val="center"/>
        <w:rPr>
          <w:rFonts w:ascii="Aldhabi" w:hAnsi="Aldhabi" w:cs="Aldhabi"/>
          <w:sz w:val="40"/>
          <w:szCs w:val="40"/>
          <w:rtl/>
          <w:lang w:bidi="ar-EG"/>
        </w:rPr>
      </w:pPr>
    </w:p>
    <w:p w:rsidR="00A927AA" w:rsidRDefault="00A927AA" w:rsidP="00A927AA">
      <w:pPr>
        <w:bidi/>
        <w:jc w:val="center"/>
        <w:rPr>
          <w:rFonts w:ascii="Aldhabi" w:hAnsi="Aldhabi" w:cs="Aldhabi"/>
          <w:sz w:val="40"/>
          <w:szCs w:val="40"/>
          <w:rtl/>
          <w:lang w:bidi="ar-EG"/>
        </w:rPr>
      </w:pPr>
    </w:p>
    <w:p w:rsidR="00A927AA" w:rsidRDefault="00A927AA" w:rsidP="00A927AA">
      <w:pPr>
        <w:bidi/>
        <w:jc w:val="center"/>
        <w:rPr>
          <w:rFonts w:ascii="Aldhabi" w:hAnsi="Aldhabi" w:cs="Aldhabi"/>
          <w:sz w:val="40"/>
          <w:szCs w:val="40"/>
          <w:rtl/>
          <w:lang w:bidi="ar-EG"/>
        </w:rPr>
      </w:pPr>
    </w:p>
    <w:p w:rsidR="00A927AA" w:rsidRDefault="00A927AA" w:rsidP="00A927AA">
      <w:pPr>
        <w:bidi/>
        <w:jc w:val="center"/>
        <w:rPr>
          <w:rFonts w:ascii="Aldhabi" w:hAnsi="Aldhabi" w:cs="Aldhabi"/>
          <w:sz w:val="40"/>
          <w:szCs w:val="40"/>
          <w:rtl/>
          <w:lang w:bidi="ar-EG"/>
        </w:rPr>
      </w:pPr>
    </w:p>
    <w:p w:rsidR="00A927AA" w:rsidRDefault="00A927AA" w:rsidP="00A927AA">
      <w:pPr>
        <w:bidi/>
        <w:jc w:val="center"/>
        <w:rPr>
          <w:rFonts w:ascii="Aldhabi" w:hAnsi="Aldhabi" w:cs="Aldhabi"/>
          <w:sz w:val="40"/>
          <w:szCs w:val="40"/>
          <w:rtl/>
          <w:lang w:bidi="ar-EG"/>
        </w:rPr>
      </w:pPr>
    </w:p>
    <w:p w:rsidR="00A927AA" w:rsidRDefault="00A927AA" w:rsidP="00A927AA">
      <w:pPr>
        <w:bidi/>
        <w:rPr>
          <w:rFonts w:ascii="Aldhabi" w:hAnsi="Aldhabi" w:cs="Aldhabi"/>
          <w:sz w:val="40"/>
          <w:szCs w:val="40"/>
          <w:rtl/>
          <w:lang w:bidi="ar-EG"/>
        </w:rPr>
      </w:pPr>
    </w:p>
    <w:p w:rsidR="00A927AA" w:rsidRPr="005552A0" w:rsidRDefault="00A927AA" w:rsidP="00A927AA">
      <w:pPr>
        <w:pStyle w:val="Heading1"/>
        <w:rPr>
          <w:rFonts w:ascii="Aldhabi" w:hAnsi="Aldhabi" w:cs="Aldhabi"/>
          <w:color w:val="FF0000"/>
          <w:sz w:val="48"/>
          <w:szCs w:val="48"/>
          <w:rtl/>
          <w:lang w:bidi="ar-EG"/>
        </w:rPr>
      </w:pPr>
      <w:bookmarkStart w:id="0" w:name="_Toc214020518"/>
      <w:bookmarkStart w:id="1" w:name="_Toc219484293"/>
      <w:r w:rsidRPr="005552A0">
        <w:rPr>
          <w:rFonts w:ascii="Aldhabi" w:hAnsi="Aldhabi" w:cs="Aldhabi"/>
          <w:color w:val="FF0000"/>
          <w:sz w:val="48"/>
          <w:szCs w:val="48"/>
          <w:rtl/>
          <w:lang w:bidi="ar-EG"/>
        </w:rPr>
        <w:lastRenderedPageBreak/>
        <w:t>إهداء</w:t>
      </w:r>
      <w:bookmarkEnd w:id="0"/>
      <w:bookmarkEnd w:id="1"/>
    </w:p>
    <w:p w:rsidR="00A927AA" w:rsidRPr="00966D87" w:rsidRDefault="00A927AA" w:rsidP="00A927AA">
      <w:pPr>
        <w:bidi/>
        <w:rPr>
          <w:rFonts w:ascii="Aldhabi" w:hAnsi="Aldhabi" w:cs="Aldhabi"/>
          <w:b/>
          <w:bCs/>
          <w:sz w:val="36"/>
          <w:szCs w:val="36"/>
          <w:lang w:bidi="ar-EG"/>
        </w:rPr>
      </w:pPr>
      <w:r w:rsidRPr="00966D87">
        <w:rPr>
          <w:rFonts w:ascii="Aldhabi" w:hAnsi="Aldhabi" w:cs="Aldhabi"/>
          <w:b/>
          <w:bCs/>
          <w:sz w:val="36"/>
          <w:szCs w:val="36"/>
          <w:rtl/>
        </w:rPr>
        <w:t>إلى والديَّ الكريمين،</w:t>
      </w:r>
      <w:r w:rsidRPr="00966D87">
        <w:rPr>
          <w:rFonts w:ascii="Aldhabi" w:hAnsi="Aldhabi" w:cs="Aldhabi"/>
          <w:b/>
          <w:bCs/>
          <w:sz w:val="36"/>
          <w:szCs w:val="36"/>
          <w:lang w:bidi="ar-EG"/>
        </w:rPr>
        <w:br/>
      </w:r>
      <w:r w:rsidRPr="00966D87">
        <w:rPr>
          <w:rFonts w:ascii="Aldhabi" w:hAnsi="Aldhabi" w:cs="Aldhabi"/>
          <w:b/>
          <w:bCs/>
          <w:sz w:val="36"/>
          <w:szCs w:val="36"/>
          <w:rtl/>
        </w:rPr>
        <w:t>نبراس حياتي، وسند روحي، ومصدر بركتي</w:t>
      </w:r>
      <w:r w:rsidRPr="00966D87">
        <w:rPr>
          <w:rFonts w:ascii="Aldhabi" w:hAnsi="Aldhabi" w:cs="Aldhabi"/>
          <w:b/>
          <w:bCs/>
          <w:sz w:val="36"/>
          <w:szCs w:val="36"/>
          <w:lang w:bidi="ar-EG"/>
        </w:rPr>
        <w:t>.</w:t>
      </w:r>
      <w:r w:rsidRPr="00966D87">
        <w:rPr>
          <w:rFonts w:ascii="Aldhabi" w:hAnsi="Aldhabi" w:cs="Aldhabi"/>
          <w:b/>
          <w:bCs/>
          <w:sz w:val="36"/>
          <w:szCs w:val="36"/>
          <w:lang w:bidi="ar-EG"/>
        </w:rPr>
        <w:br/>
      </w:r>
      <w:r w:rsidRPr="00966D87">
        <w:rPr>
          <w:rFonts w:ascii="Aldhabi" w:hAnsi="Aldhabi" w:cs="Aldhabi"/>
          <w:b/>
          <w:bCs/>
          <w:sz w:val="36"/>
          <w:szCs w:val="36"/>
          <w:rtl/>
        </w:rPr>
        <w:t xml:space="preserve">إلى والدتي الحبيبة </w:t>
      </w:r>
      <w:r w:rsidRPr="00966D87">
        <w:rPr>
          <w:rFonts w:ascii="Aldhabi" w:hAnsi="Aldhabi" w:cs="Aldhabi"/>
          <w:b/>
          <w:bCs/>
          <w:i/>
          <w:iCs/>
          <w:sz w:val="36"/>
          <w:szCs w:val="36"/>
          <w:rtl/>
        </w:rPr>
        <w:t>أكنونة</w:t>
      </w:r>
      <w:r w:rsidRPr="00966D87">
        <w:rPr>
          <w:rFonts w:ascii="Aldhabi" w:hAnsi="Aldhabi" w:cs="Aldhabi"/>
          <w:b/>
          <w:bCs/>
          <w:sz w:val="36"/>
          <w:szCs w:val="36"/>
          <w:rtl/>
        </w:rPr>
        <w:t>، التي غرست في قلبي حبَّ العلم، وزرعت في روحي الطمأنينة والإيمان</w:t>
      </w:r>
      <w:r w:rsidRPr="00966D87">
        <w:rPr>
          <w:rFonts w:ascii="Aldhabi" w:hAnsi="Aldhabi" w:cs="Aldhabi"/>
          <w:b/>
          <w:bCs/>
          <w:sz w:val="36"/>
          <w:szCs w:val="36"/>
          <w:lang w:bidi="ar-EG"/>
        </w:rPr>
        <w:t>.</w:t>
      </w:r>
      <w:r w:rsidRPr="00966D87">
        <w:rPr>
          <w:rFonts w:ascii="Aldhabi" w:hAnsi="Aldhabi" w:cs="Aldhabi"/>
          <w:b/>
          <w:bCs/>
          <w:sz w:val="36"/>
          <w:szCs w:val="36"/>
          <w:lang w:bidi="ar-EG"/>
        </w:rPr>
        <w:br/>
      </w:r>
      <w:r w:rsidRPr="00966D87">
        <w:rPr>
          <w:rFonts w:ascii="Aldhabi" w:hAnsi="Aldhabi" w:cs="Aldhabi"/>
          <w:b/>
          <w:bCs/>
          <w:sz w:val="36"/>
          <w:szCs w:val="36"/>
          <w:rtl/>
        </w:rPr>
        <w:t xml:space="preserve">وإلى والدي العزيز، الذي علّمني قوة العزيمة، ومعنى الثبات، وكيف يكون المرء </w:t>
      </w:r>
      <w:r w:rsidRPr="00966D87">
        <w:rPr>
          <w:rFonts w:ascii="Aldhabi" w:hAnsi="Aldhabi" w:cs="Aldhabi"/>
          <w:b/>
          <w:bCs/>
          <w:i/>
          <w:iCs/>
          <w:sz w:val="36"/>
          <w:szCs w:val="36"/>
          <w:rtl/>
        </w:rPr>
        <w:t>صاحب أثر</w:t>
      </w:r>
      <w:r w:rsidRPr="00966D87">
        <w:rPr>
          <w:rFonts w:ascii="Aldhabi" w:hAnsi="Aldhabi" w:cs="Aldhabi"/>
          <w:b/>
          <w:bCs/>
          <w:sz w:val="36"/>
          <w:szCs w:val="36"/>
          <w:rtl/>
        </w:rPr>
        <w:t xml:space="preserve"> لا صاحب مرور</w:t>
      </w:r>
      <w:r w:rsidRPr="00966D87">
        <w:rPr>
          <w:rFonts w:ascii="Aldhabi" w:hAnsi="Aldhabi" w:cs="Aldhabi"/>
          <w:b/>
          <w:bCs/>
          <w:sz w:val="36"/>
          <w:szCs w:val="36"/>
          <w:lang w:bidi="ar-EG"/>
        </w:rPr>
        <w:t>.</w:t>
      </w:r>
    </w:p>
    <w:p w:rsidR="00A927AA" w:rsidRPr="00966D87" w:rsidRDefault="00A927AA" w:rsidP="00A927AA">
      <w:pPr>
        <w:bidi/>
        <w:rPr>
          <w:rFonts w:ascii="Aldhabi" w:hAnsi="Aldhabi" w:cs="Aldhabi"/>
          <w:b/>
          <w:bCs/>
          <w:sz w:val="36"/>
          <w:szCs w:val="36"/>
          <w:lang w:bidi="ar-EG"/>
        </w:rPr>
      </w:pPr>
      <w:r w:rsidRPr="00966D87">
        <w:rPr>
          <w:rFonts w:ascii="Aldhabi" w:hAnsi="Aldhabi" w:cs="Aldhabi"/>
          <w:b/>
          <w:bCs/>
          <w:sz w:val="36"/>
          <w:szCs w:val="36"/>
          <w:rtl/>
        </w:rPr>
        <w:t>إلى أساتذتي الأفاضل،</w:t>
      </w:r>
      <w:r w:rsidRPr="00966D87">
        <w:rPr>
          <w:rFonts w:ascii="Aldhabi" w:hAnsi="Aldhabi" w:cs="Aldhabi"/>
          <w:b/>
          <w:bCs/>
          <w:sz w:val="36"/>
          <w:szCs w:val="36"/>
          <w:lang w:bidi="ar-EG"/>
        </w:rPr>
        <w:br/>
      </w:r>
      <w:r w:rsidRPr="00966D87">
        <w:rPr>
          <w:rFonts w:ascii="Aldhabi" w:hAnsi="Aldhabi" w:cs="Aldhabi"/>
          <w:b/>
          <w:bCs/>
          <w:sz w:val="36"/>
          <w:szCs w:val="36"/>
          <w:rtl/>
        </w:rPr>
        <w:t>مصابيح الطريق، وأصحاب الفضل بعد الله</w:t>
      </w:r>
      <w:r w:rsidRPr="00966D87">
        <w:rPr>
          <w:rFonts w:ascii="Aldhabi" w:hAnsi="Aldhabi" w:cs="Aldhabi"/>
          <w:b/>
          <w:bCs/>
          <w:sz w:val="36"/>
          <w:szCs w:val="36"/>
          <w:lang w:bidi="ar-EG"/>
        </w:rPr>
        <w:t>.</w:t>
      </w:r>
      <w:r w:rsidRPr="00966D87">
        <w:rPr>
          <w:rFonts w:ascii="Aldhabi" w:hAnsi="Aldhabi" w:cs="Aldhabi"/>
          <w:b/>
          <w:bCs/>
          <w:sz w:val="36"/>
          <w:szCs w:val="36"/>
          <w:lang w:bidi="ar-EG"/>
        </w:rPr>
        <w:br/>
      </w:r>
      <w:r w:rsidRPr="00966D87">
        <w:rPr>
          <w:rFonts w:ascii="Aldhabi" w:hAnsi="Aldhabi" w:cs="Aldhabi"/>
          <w:b/>
          <w:bCs/>
          <w:sz w:val="36"/>
          <w:szCs w:val="36"/>
          <w:rtl/>
        </w:rPr>
        <w:t>كان لتوجيهاتكم، وتوجيهاتكم، ورحابة علمكم الأثر الأكبر في إتمام هذا العمل</w:t>
      </w:r>
      <w:r w:rsidRPr="00966D87">
        <w:rPr>
          <w:rFonts w:ascii="Aldhabi" w:hAnsi="Aldhabi" w:cs="Aldhabi"/>
          <w:b/>
          <w:bCs/>
          <w:sz w:val="36"/>
          <w:szCs w:val="36"/>
          <w:lang w:bidi="ar-EG"/>
        </w:rPr>
        <w:t>.</w:t>
      </w:r>
    </w:p>
    <w:p w:rsidR="00A927AA" w:rsidRPr="00966D87" w:rsidRDefault="00A927AA" w:rsidP="00A927AA">
      <w:pPr>
        <w:bidi/>
        <w:rPr>
          <w:rFonts w:ascii="Aldhabi" w:hAnsi="Aldhabi" w:cs="Aldhabi"/>
          <w:b/>
          <w:bCs/>
          <w:sz w:val="36"/>
          <w:szCs w:val="36"/>
          <w:lang w:bidi="ar-EG"/>
        </w:rPr>
      </w:pPr>
      <w:r w:rsidRPr="00966D87">
        <w:rPr>
          <w:rFonts w:ascii="Aldhabi" w:hAnsi="Aldhabi" w:cs="Aldhabi"/>
          <w:b/>
          <w:bCs/>
          <w:sz w:val="36"/>
          <w:szCs w:val="36"/>
          <w:rtl/>
        </w:rPr>
        <w:t>إلى زملائي وأصدقائي،</w:t>
      </w:r>
      <w:r w:rsidRPr="00966D87">
        <w:rPr>
          <w:rFonts w:ascii="Aldhabi" w:hAnsi="Aldhabi" w:cs="Aldhabi"/>
          <w:b/>
          <w:bCs/>
          <w:sz w:val="36"/>
          <w:szCs w:val="36"/>
          <w:lang w:bidi="ar-EG"/>
        </w:rPr>
        <w:br/>
      </w:r>
      <w:r w:rsidRPr="00966D87">
        <w:rPr>
          <w:rFonts w:ascii="Aldhabi" w:hAnsi="Aldhabi" w:cs="Aldhabi"/>
          <w:b/>
          <w:bCs/>
          <w:sz w:val="36"/>
          <w:szCs w:val="36"/>
          <w:rtl/>
        </w:rPr>
        <w:t>الذين شاركوني التحديات، واحتفلوا معي بالنجاحات، وساندوني بكلمة صادقة أو دعم كريم</w:t>
      </w:r>
      <w:r w:rsidRPr="00966D87">
        <w:rPr>
          <w:rFonts w:ascii="Aldhabi" w:hAnsi="Aldhabi" w:cs="Aldhabi"/>
          <w:b/>
          <w:bCs/>
          <w:sz w:val="36"/>
          <w:szCs w:val="36"/>
          <w:lang w:bidi="ar-EG"/>
        </w:rPr>
        <w:t>.</w:t>
      </w:r>
      <w:r w:rsidRPr="00966D87">
        <w:rPr>
          <w:rFonts w:ascii="Aldhabi" w:hAnsi="Aldhabi" w:cs="Aldhabi"/>
          <w:b/>
          <w:bCs/>
          <w:sz w:val="36"/>
          <w:szCs w:val="36"/>
          <w:lang w:bidi="ar-EG"/>
        </w:rPr>
        <w:br/>
      </w:r>
      <w:r w:rsidRPr="00966D87">
        <w:rPr>
          <w:rFonts w:ascii="Aldhabi" w:hAnsi="Aldhabi" w:cs="Aldhabi"/>
          <w:b/>
          <w:bCs/>
          <w:sz w:val="36"/>
          <w:szCs w:val="36"/>
          <w:rtl/>
        </w:rPr>
        <w:t>لن أنسى أثر وجودكم في هذه الرحلة</w:t>
      </w:r>
      <w:r w:rsidRPr="00966D87">
        <w:rPr>
          <w:rFonts w:ascii="Aldhabi" w:hAnsi="Aldhabi" w:cs="Aldhabi"/>
          <w:b/>
          <w:bCs/>
          <w:sz w:val="36"/>
          <w:szCs w:val="36"/>
          <w:lang w:bidi="ar-EG"/>
        </w:rPr>
        <w:t>.</w:t>
      </w:r>
    </w:p>
    <w:p w:rsidR="00A927AA" w:rsidRDefault="00A927AA" w:rsidP="00A927AA">
      <w:pPr>
        <w:bidi/>
        <w:rPr>
          <w:rFonts w:ascii="Aldhabi" w:hAnsi="Aldhabi" w:cs="Aldhabi"/>
          <w:b/>
          <w:bCs/>
          <w:sz w:val="36"/>
          <w:szCs w:val="36"/>
          <w:rtl/>
          <w:lang w:bidi="ar-EG"/>
        </w:rPr>
      </w:pPr>
      <w:r w:rsidRPr="00966D87">
        <w:rPr>
          <w:rFonts w:ascii="Aldhabi" w:hAnsi="Aldhabi" w:cs="Aldhabi"/>
          <w:b/>
          <w:bCs/>
          <w:sz w:val="36"/>
          <w:szCs w:val="36"/>
          <w:rtl/>
        </w:rPr>
        <w:t>وأخيرًا،</w:t>
      </w:r>
      <w:r w:rsidRPr="00966D87">
        <w:rPr>
          <w:rFonts w:ascii="Aldhabi" w:hAnsi="Aldhabi" w:cs="Aldhabi"/>
          <w:b/>
          <w:bCs/>
          <w:sz w:val="36"/>
          <w:szCs w:val="36"/>
          <w:lang w:bidi="ar-EG"/>
        </w:rPr>
        <w:br/>
      </w:r>
      <w:r w:rsidRPr="00966D87">
        <w:rPr>
          <w:rFonts w:ascii="Aldhabi" w:hAnsi="Aldhabi" w:cs="Aldhabi"/>
          <w:b/>
          <w:bCs/>
          <w:sz w:val="36"/>
          <w:szCs w:val="36"/>
          <w:rtl/>
        </w:rPr>
        <w:t>إلى كل من ساهم، ولو بقدر يسير، في دعمي وتشجيعي وإيمانه بقدرتي</w:t>
      </w:r>
      <w:r w:rsidRPr="00966D87">
        <w:rPr>
          <w:rFonts w:ascii="Aldhabi" w:hAnsi="Aldhabi" w:cs="Aldhabi"/>
          <w:b/>
          <w:bCs/>
          <w:sz w:val="36"/>
          <w:szCs w:val="36"/>
          <w:lang w:bidi="ar-EG"/>
        </w:rPr>
        <w:t>…</w:t>
      </w:r>
      <w:r w:rsidRPr="00966D87">
        <w:rPr>
          <w:rFonts w:ascii="Aldhabi" w:hAnsi="Aldhabi" w:cs="Aldhabi"/>
          <w:b/>
          <w:bCs/>
          <w:sz w:val="36"/>
          <w:szCs w:val="36"/>
          <w:lang w:bidi="ar-EG"/>
        </w:rPr>
        <w:br/>
      </w:r>
      <w:r w:rsidRPr="00966D87">
        <w:rPr>
          <w:rFonts w:ascii="Aldhabi" w:hAnsi="Aldhabi" w:cs="Aldhabi"/>
          <w:b/>
          <w:bCs/>
          <w:sz w:val="36"/>
          <w:szCs w:val="36"/>
          <w:rtl/>
        </w:rPr>
        <w:t>أهدي هذا العمل المتواضع، راجيًا من الله أن يجعله بداية طريق مليء بالإنجازات والتوفيق</w:t>
      </w:r>
      <w:r w:rsidRPr="00966D87">
        <w:rPr>
          <w:rFonts w:ascii="Aldhabi" w:hAnsi="Aldhabi" w:cs="Aldhabi"/>
          <w:b/>
          <w:bCs/>
          <w:sz w:val="36"/>
          <w:szCs w:val="36"/>
          <w:lang w:bidi="ar-EG"/>
        </w:rPr>
        <w:t>.</w:t>
      </w:r>
    </w:p>
    <w:p w:rsidR="00A927AA" w:rsidRDefault="00A927AA" w:rsidP="00A927AA">
      <w:pPr>
        <w:bidi/>
        <w:rPr>
          <w:rFonts w:ascii="Aldhabi" w:hAnsi="Aldhabi" w:cs="Aldhabi"/>
          <w:b/>
          <w:bCs/>
          <w:sz w:val="36"/>
          <w:szCs w:val="36"/>
          <w:rtl/>
          <w:lang w:bidi="ar-EG"/>
        </w:rPr>
      </w:pPr>
    </w:p>
    <w:p w:rsidR="00A927AA" w:rsidRDefault="00A927AA" w:rsidP="00A927AA">
      <w:pPr>
        <w:bidi/>
        <w:rPr>
          <w:rFonts w:ascii="Aldhabi" w:hAnsi="Aldhabi" w:cs="Aldhabi"/>
          <w:b/>
          <w:bCs/>
          <w:sz w:val="36"/>
          <w:szCs w:val="36"/>
          <w:rtl/>
          <w:lang w:bidi="ar-EG"/>
        </w:rPr>
      </w:pPr>
    </w:p>
    <w:p w:rsidR="00A927AA" w:rsidRPr="00966D87" w:rsidRDefault="00A927AA" w:rsidP="00A927AA">
      <w:pPr>
        <w:bidi/>
        <w:rPr>
          <w:rFonts w:ascii="Aldhabi" w:hAnsi="Aldhabi" w:cs="Aldhabi"/>
          <w:sz w:val="40"/>
          <w:szCs w:val="40"/>
          <w:lang w:bidi="ar-EG"/>
        </w:rPr>
      </w:pPr>
    </w:p>
    <w:p w:rsidR="00A927AA" w:rsidRPr="00D900BC" w:rsidRDefault="00A927AA" w:rsidP="00A927AA">
      <w:pPr>
        <w:pStyle w:val="Heading1"/>
        <w:rPr>
          <w:rFonts w:ascii="Aldhabi" w:hAnsi="Aldhabi" w:cs="Aldhabi"/>
          <w:color w:val="FF0000"/>
          <w:sz w:val="52"/>
          <w:szCs w:val="52"/>
          <w:rtl/>
          <w:lang w:bidi="ar-EG"/>
        </w:rPr>
      </w:pPr>
      <w:bookmarkStart w:id="2" w:name="_Toc214020519"/>
      <w:bookmarkStart w:id="3" w:name="_Toc219484294"/>
      <w:r w:rsidRPr="00D900BC">
        <w:rPr>
          <w:rFonts w:ascii="Aldhabi" w:hAnsi="Aldhabi" w:cs="Aldhabi"/>
          <w:color w:val="FF0000"/>
          <w:sz w:val="52"/>
          <w:szCs w:val="52"/>
          <w:rtl/>
          <w:lang w:bidi="ar-EG"/>
        </w:rPr>
        <w:lastRenderedPageBreak/>
        <w:t>شكر و تقدير</w:t>
      </w:r>
      <w:bookmarkEnd w:id="2"/>
      <w:bookmarkEnd w:id="3"/>
    </w:p>
    <w:p w:rsidR="00A927AA" w:rsidRPr="00FF7C67" w:rsidRDefault="00A927AA" w:rsidP="00A927AA">
      <w:pPr>
        <w:bidi/>
        <w:rPr>
          <w:rFonts w:ascii="Aldhabi" w:hAnsi="Aldhabi" w:cs="Aldhabi"/>
          <w:sz w:val="36"/>
          <w:szCs w:val="36"/>
          <w:lang w:bidi="ar-EG"/>
        </w:rPr>
      </w:pPr>
      <w:r w:rsidRPr="00FF7C67">
        <w:rPr>
          <w:rFonts w:ascii="Aldhabi" w:hAnsi="Aldhabi" w:cs="Aldhabi"/>
          <w:sz w:val="36"/>
          <w:szCs w:val="36"/>
          <w:rtl/>
        </w:rPr>
        <w:t>الحمد لله الذي بنعمته تتم الصالحات، والصلاة والسلام على سيد الخلق محمد، وعلى آله وصحبه أجمعين</w:t>
      </w:r>
      <w:r w:rsidRPr="00FF7C67">
        <w:rPr>
          <w:rFonts w:ascii="Aldhabi" w:hAnsi="Aldhabi" w:cs="Aldhabi"/>
          <w:sz w:val="36"/>
          <w:szCs w:val="36"/>
          <w:lang w:bidi="ar-EG"/>
        </w:rPr>
        <w:t>.</w:t>
      </w:r>
    </w:p>
    <w:p w:rsidR="00A927AA" w:rsidRPr="00FF7C67" w:rsidRDefault="00A927AA" w:rsidP="00A927AA">
      <w:pPr>
        <w:bidi/>
        <w:rPr>
          <w:rFonts w:ascii="Aldhabi" w:hAnsi="Aldhabi" w:cs="Aldhabi"/>
          <w:sz w:val="36"/>
          <w:szCs w:val="36"/>
          <w:lang w:bidi="ar-EG"/>
        </w:rPr>
      </w:pPr>
      <w:r w:rsidRPr="00FF7C67">
        <w:rPr>
          <w:rFonts w:ascii="Aldhabi" w:hAnsi="Aldhabi" w:cs="Aldhabi"/>
          <w:sz w:val="36"/>
          <w:szCs w:val="36"/>
          <w:rtl/>
        </w:rPr>
        <w:t>أتقدم بخالص آيات الشكر والتقدير إلى والديَّ العزيزين، اللذين كانا العون والسند والدعم الأعظم في مسيرة حياتي العلمية والعملية. لقد كان لدعائهما، ورعايتهما، وإيمانهما بي الأثر الأكبر في الوصول إلى هذا الإنجاز وتحقيق هذا التفوق، فلهما مني كل الامتنان والمحبة</w:t>
      </w:r>
      <w:r w:rsidRPr="00FF7C67">
        <w:rPr>
          <w:rFonts w:ascii="Aldhabi" w:hAnsi="Aldhabi" w:cs="Aldhabi"/>
          <w:sz w:val="36"/>
          <w:szCs w:val="36"/>
          <w:lang w:bidi="ar-EG"/>
        </w:rPr>
        <w:t>.</w:t>
      </w:r>
    </w:p>
    <w:p w:rsidR="00A927AA" w:rsidRPr="00FF7C67" w:rsidRDefault="00A927AA" w:rsidP="00A927AA">
      <w:pPr>
        <w:bidi/>
        <w:rPr>
          <w:rFonts w:ascii="Aldhabi" w:hAnsi="Aldhabi" w:cs="Aldhabi"/>
          <w:sz w:val="36"/>
          <w:szCs w:val="36"/>
          <w:lang w:bidi="ar-EG"/>
        </w:rPr>
      </w:pPr>
      <w:r w:rsidRPr="00FF7C67">
        <w:rPr>
          <w:rFonts w:ascii="Aldhabi" w:hAnsi="Aldhabi" w:cs="Aldhabi"/>
          <w:sz w:val="36"/>
          <w:szCs w:val="36"/>
          <w:rtl/>
        </w:rPr>
        <w:t>لقد كان لحضورها الداعم دور جوهري في تجاوز الصعوبات، والمضي بثبات نحو إتمام هذا العمل</w:t>
      </w:r>
      <w:r w:rsidRPr="00FF7C67">
        <w:rPr>
          <w:rFonts w:ascii="Aldhabi" w:hAnsi="Aldhabi" w:cs="Aldhabi"/>
          <w:sz w:val="36"/>
          <w:szCs w:val="36"/>
          <w:lang w:bidi="ar-EG"/>
        </w:rPr>
        <w:t>.</w:t>
      </w:r>
    </w:p>
    <w:p w:rsidR="00A927AA" w:rsidRPr="00FF7C67" w:rsidRDefault="00A927AA" w:rsidP="00A927AA">
      <w:pPr>
        <w:bidi/>
        <w:rPr>
          <w:rFonts w:ascii="Aldhabi" w:hAnsi="Aldhabi" w:cs="Aldhabi"/>
          <w:sz w:val="36"/>
          <w:szCs w:val="36"/>
          <w:lang w:bidi="ar-EG"/>
        </w:rPr>
      </w:pPr>
      <w:r w:rsidRPr="00FF7C67">
        <w:rPr>
          <w:rFonts w:ascii="Aldhabi" w:hAnsi="Aldhabi" w:cs="Aldhabi"/>
          <w:sz w:val="36"/>
          <w:szCs w:val="36"/>
          <w:rtl/>
        </w:rPr>
        <w:t>ولا يفوتني أن أتوجه بجزيل الشكر والتقدير إلى أساتذتي الأفاضل، وعلى رأسهم مشرفي الكريم</w:t>
      </w:r>
      <w:r w:rsidRPr="00FF7C67">
        <w:rPr>
          <w:rFonts w:ascii="Aldhabi" w:hAnsi="Aldhabi" w:cs="Aldhabi"/>
          <w:sz w:val="36"/>
          <w:szCs w:val="36"/>
          <w:lang w:bidi="ar-EG"/>
        </w:rPr>
        <w:br/>
      </w:r>
      <w:r w:rsidRPr="00FF7C67">
        <w:rPr>
          <w:rFonts w:ascii="Aldhabi" w:hAnsi="Aldhabi" w:cs="Aldhabi"/>
          <w:sz w:val="36"/>
          <w:szCs w:val="36"/>
          <w:rtl/>
        </w:rPr>
        <w:t>على ما قدم</w:t>
      </w:r>
      <w:r>
        <w:rPr>
          <w:rFonts w:ascii="Aldhabi" w:hAnsi="Aldhabi" w:cs="Aldhabi" w:hint="cs"/>
          <w:sz w:val="36"/>
          <w:szCs w:val="36"/>
          <w:rtl/>
        </w:rPr>
        <w:t>و</w:t>
      </w:r>
      <w:r w:rsidRPr="00FF7C67">
        <w:rPr>
          <w:rFonts w:ascii="Aldhabi" w:hAnsi="Aldhabi" w:cs="Aldhabi"/>
          <w:sz w:val="36"/>
          <w:szCs w:val="36"/>
          <w:rtl/>
        </w:rPr>
        <w:t>ه لي من توجيهات بناءة، ونصح علمي رصين، وملاحظات ثرية ساعدتني على تعميق فهمي لموضوع البحث وصقل نتائجه</w:t>
      </w:r>
      <w:r w:rsidRPr="00FF7C67">
        <w:rPr>
          <w:rFonts w:ascii="Aldhabi" w:hAnsi="Aldhabi" w:cs="Aldhabi"/>
          <w:sz w:val="36"/>
          <w:szCs w:val="36"/>
          <w:lang w:bidi="ar-EG"/>
        </w:rPr>
        <w:t>.</w:t>
      </w:r>
      <w:r w:rsidRPr="00FF7C67">
        <w:rPr>
          <w:rFonts w:ascii="Aldhabi" w:hAnsi="Aldhabi" w:cs="Aldhabi"/>
          <w:sz w:val="36"/>
          <w:szCs w:val="36"/>
          <w:lang w:bidi="ar-EG"/>
        </w:rPr>
        <w:br/>
      </w:r>
      <w:r w:rsidRPr="00FF7C67">
        <w:rPr>
          <w:rFonts w:ascii="Aldhabi" w:hAnsi="Aldhabi" w:cs="Aldhabi"/>
          <w:sz w:val="36"/>
          <w:szCs w:val="36"/>
          <w:rtl/>
        </w:rPr>
        <w:t>لقد كان لعلمهم، وتوجيههم، وحرصهم على جودة العمل أثر بالغ في إتمام هذا البحث بالشكل اللائق</w:t>
      </w:r>
      <w:r w:rsidRPr="00FF7C67">
        <w:rPr>
          <w:rFonts w:ascii="Aldhabi" w:hAnsi="Aldhabi" w:cs="Aldhabi"/>
          <w:sz w:val="36"/>
          <w:szCs w:val="36"/>
          <w:lang w:bidi="ar-EG"/>
        </w:rPr>
        <w:t>.</w:t>
      </w:r>
    </w:p>
    <w:p w:rsidR="00A927AA" w:rsidRPr="00FF7C67" w:rsidRDefault="00A927AA" w:rsidP="00A927AA">
      <w:pPr>
        <w:bidi/>
        <w:rPr>
          <w:rFonts w:ascii="Aldhabi" w:hAnsi="Aldhabi" w:cs="Aldhabi"/>
          <w:sz w:val="36"/>
          <w:szCs w:val="36"/>
          <w:lang w:bidi="ar-EG"/>
        </w:rPr>
      </w:pPr>
      <w:r w:rsidRPr="00FF7C67">
        <w:rPr>
          <w:rFonts w:ascii="Aldhabi" w:hAnsi="Aldhabi" w:cs="Aldhabi"/>
          <w:sz w:val="36"/>
          <w:szCs w:val="36"/>
          <w:rtl/>
        </w:rPr>
        <w:t>كما أعبر عن بالغ امتناني لزملائي وأصدقائي الأعزاء، الذين كانوا خير رفاقٍ في دروب العلم والعمل، وشاركوني التحديات والنجاحات. لقد كان لدعمهم وتشجيعهم المستمر دورٌ مهم في تعزيز عزيمتي وتخطي العقبات</w:t>
      </w:r>
      <w:r w:rsidRPr="00FF7C67">
        <w:rPr>
          <w:rFonts w:ascii="Aldhabi" w:hAnsi="Aldhabi" w:cs="Aldhabi"/>
          <w:sz w:val="36"/>
          <w:szCs w:val="36"/>
          <w:lang w:bidi="ar-EG"/>
        </w:rPr>
        <w:t>.</w:t>
      </w:r>
    </w:p>
    <w:p w:rsidR="00A927AA" w:rsidRDefault="00A927AA" w:rsidP="00A927AA">
      <w:pPr>
        <w:bidi/>
        <w:rPr>
          <w:rFonts w:ascii="Aldhabi" w:hAnsi="Aldhabi" w:cs="Aldhabi"/>
          <w:sz w:val="36"/>
          <w:szCs w:val="36"/>
          <w:rtl/>
          <w:lang w:bidi="ar-EG"/>
        </w:rPr>
      </w:pPr>
      <w:r w:rsidRPr="00FF7C67">
        <w:rPr>
          <w:rFonts w:ascii="Aldhabi" w:hAnsi="Aldhabi" w:cs="Aldhabi"/>
          <w:sz w:val="36"/>
          <w:szCs w:val="36"/>
          <w:rtl/>
        </w:rPr>
        <w:t>وفي الختام، أتوجه بالشكر لكل من أسهم، بأي شكل من الأشكال، في إنجاح هذا العمل؛ لكل من قدم كلمة دعم، أو نصيحة صادقة، أو ساعد في تسهيل مهمة من المهام. أسأل الله أن يجعل هذا الجهد خالصًا لوجهه الكريم، وأن ينفع به، ويوفقنا جميعًا لما فيه الخير والصواب</w:t>
      </w:r>
      <w:r w:rsidRPr="00FF7C67">
        <w:rPr>
          <w:rFonts w:ascii="Aldhabi" w:hAnsi="Aldhabi" w:cs="Aldhabi"/>
          <w:sz w:val="36"/>
          <w:szCs w:val="36"/>
          <w:lang w:bidi="ar-EG"/>
        </w:rPr>
        <w:t>.</w:t>
      </w:r>
    </w:p>
    <w:p w:rsidR="00A927AA" w:rsidRDefault="00A927AA" w:rsidP="00A927AA">
      <w:pPr>
        <w:bidi/>
        <w:rPr>
          <w:rFonts w:ascii="Aldhabi" w:hAnsi="Aldhabi" w:cs="Aldhabi"/>
          <w:sz w:val="36"/>
          <w:szCs w:val="36"/>
          <w:rtl/>
          <w:lang w:bidi="ar-EG"/>
        </w:rPr>
      </w:pPr>
    </w:p>
    <w:p w:rsidR="00A927AA" w:rsidRDefault="00A927AA" w:rsidP="00A927AA">
      <w:pPr>
        <w:bidi/>
        <w:rPr>
          <w:rFonts w:ascii="Aldhabi" w:hAnsi="Aldhabi" w:cs="Aldhabi"/>
          <w:sz w:val="36"/>
          <w:szCs w:val="36"/>
          <w:rtl/>
          <w:lang w:bidi="ar-EG"/>
        </w:rPr>
      </w:pPr>
    </w:p>
    <w:p w:rsidR="00A927AA" w:rsidRDefault="00A927AA" w:rsidP="00A927AA">
      <w:pPr>
        <w:bidi/>
        <w:rPr>
          <w:rFonts w:ascii="Aldhabi" w:hAnsi="Aldhabi" w:cs="Aldhabi"/>
          <w:sz w:val="36"/>
          <w:szCs w:val="36"/>
          <w:rtl/>
          <w:lang w:bidi="ar-EG"/>
        </w:rPr>
      </w:pPr>
    </w:p>
    <w:p w:rsidR="00A927AA" w:rsidRPr="005C491B" w:rsidRDefault="00A927AA" w:rsidP="00A927AA">
      <w:pPr>
        <w:bidi/>
        <w:rPr>
          <w:rFonts w:ascii="Simplified Arabic" w:hAnsi="Simplified Arabic" w:cs="Simplified Arabic"/>
          <w:sz w:val="28"/>
          <w:szCs w:val="28"/>
          <w:lang w:bidi="ar-EG"/>
        </w:rPr>
      </w:pPr>
    </w:p>
    <w:p w:rsidR="00A927AA" w:rsidRPr="005C491B" w:rsidRDefault="00A927AA" w:rsidP="00A927AA">
      <w:pPr>
        <w:pStyle w:val="Heading1"/>
        <w:rPr>
          <w:u w:val="single"/>
          <w:lang w:bidi="ar-EG"/>
        </w:rPr>
      </w:pPr>
      <w:bookmarkStart w:id="4" w:name="_Toc219484295"/>
      <w:r w:rsidRPr="005C491B">
        <w:rPr>
          <w:u w:val="single"/>
          <w:rtl/>
          <w:lang w:bidi="ar-EG"/>
        </w:rPr>
        <w:lastRenderedPageBreak/>
        <w:t>حقوق الطباعة</w:t>
      </w:r>
      <w:bookmarkEnd w:id="4"/>
    </w:p>
    <w:p w:rsidR="00A927AA" w:rsidRPr="005C491B" w:rsidRDefault="00A927AA" w:rsidP="00A927AA">
      <w:pPr>
        <w:bidi/>
        <w:rPr>
          <w:rFonts w:ascii="Simplified Arabic" w:hAnsi="Simplified Arabic" w:cs="Simplified Arabic"/>
          <w:sz w:val="28"/>
          <w:szCs w:val="28"/>
          <w:lang w:bidi="ar-EG"/>
        </w:rPr>
      </w:pPr>
      <w:r w:rsidRPr="005C491B">
        <w:rPr>
          <w:rFonts w:ascii="Simplified Arabic" w:hAnsi="Simplified Arabic" w:cs="Simplified Arabic"/>
          <w:sz w:val="28"/>
          <w:szCs w:val="28"/>
          <w:rtl/>
          <w:lang w:bidi="ar-EG"/>
        </w:rPr>
        <w:t>حقوق الطباعة تمتلكها جامعة ميدأوشن. حيث إن جميع المواد والمحتويات الواردة في هذا البحث</w:t>
      </w:r>
      <w:r>
        <w:rPr>
          <w:rFonts w:ascii="Simplified Arabic" w:hAnsi="Simplified Arabic" w:cs="Simplified Arabic" w:hint="cs"/>
          <w:sz w:val="28"/>
          <w:szCs w:val="28"/>
          <w:rtl/>
          <w:lang w:bidi="ar-EG"/>
        </w:rPr>
        <w:t xml:space="preserve"> </w:t>
      </w:r>
      <w:r w:rsidRPr="005C491B">
        <w:rPr>
          <w:rFonts w:ascii="Simplified Arabic" w:hAnsi="Simplified Arabic" w:cs="Simplified Arabic"/>
          <w:sz w:val="28"/>
          <w:szCs w:val="28"/>
          <w:rtl/>
          <w:lang w:bidi="ar-EG"/>
        </w:rPr>
        <w:t>هي</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t>ملك</w:t>
      </w:r>
      <w:r>
        <w:rPr>
          <w:rFonts w:ascii="Simplified Arabic" w:hAnsi="Simplified Arabic" w:cs="Simplified Arabic" w:hint="cs"/>
          <w:sz w:val="28"/>
          <w:szCs w:val="28"/>
          <w:rtl/>
          <w:lang w:bidi="ar-EG"/>
        </w:rPr>
        <w:t xml:space="preserve"> </w:t>
      </w:r>
      <w:r w:rsidRPr="005C491B">
        <w:rPr>
          <w:rFonts w:ascii="Simplified Arabic" w:hAnsi="Simplified Arabic" w:cs="Simplified Arabic"/>
          <w:sz w:val="28"/>
          <w:szCs w:val="28"/>
          <w:rtl/>
          <w:lang w:bidi="ar-EG"/>
        </w:rPr>
        <w:t>للجامعة، ولا يجوز استخدامها أو إعادة نشرها أو توزيعها بدون إذن مسبق من جامعة</w:t>
      </w:r>
      <w:r>
        <w:rPr>
          <w:rFonts w:ascii="Simplified Arabic" w:hAnsi="Simplified Arabic" w:cs="Simplified Arabic" w:hint="cs"/>
          <w:sz w:val="28"/>
          <w:szCs w:val="28"/>
          <w:rtl/>
          <w:lang w:bidi="ar-EG"/>
        </w:rPr>
        <w:t xml:space="preserve"> </w:t>
      </w:r>
      <w:r w:rsidRPr="005C491B">
        <w:rPr>
          <w:rFonts w:ascii="Simplified Arabic" w:hAnsi="Simplified Arabic" w:cs="Simplified Arabic"/>
          <w:sz w:val="28"/>
          <w:szCs w:val="28"/>
          <w:rtl/>
          <w:lang w:bidi="ar-EG"/>
        </w:rPr>
        <w:t>ميدأوشن.</w:t>
      </w:r>
    </w:p>
    <w:p w:rsidR="00A927AA" w:rsidRDefault="00A927AA" w:rsidP="00A927AA">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5C491B">
        <w:rPr>
          <w:rFonts w:ascii="Simplified Arabic" w:hAnsi="Simplified Arabic" w:cs="Simplified Arabic"/>
          <w:sz w:val="28"/>
          <w:szCs w:val="28"/>
          <w:rtl/>
          <w:lang w:bidi="ar-EG"/>
        </w:rPr>
        <w:t>الباحث</w:t>
      </w:r>
    </w:p>
    <w:p w:rsidR="00A927AA" w:rsidRDefault="00A927AA" w:rsidP="00A927AA">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p>
    <w:p w:rsidR="00A927AA" w:rsidRDefault="00A927AA" w:rsidP="00A927AA">
      <w:pPr>
        <w:bidi/>
        <w:rPr>
          <w:rFonts w:ascii="Simplified Arabic" w:hAnsi="Simplified Arabic" w:cs="Simplified Arabic"/>
          <w:sz w:val="28"/>
          <w:szCs w:val="28"/>
          <w:rtl/>
          <w:lang w:bidi="ar-EG"/>
        </w:rPr>
      </w:pPr>
    </w:p>
    <w:p w:rsidR="00A927AA" w:rsidRDefault="00A927AA" w:rsidP="00A927AA">
      <w:pPr>
        <w:bidi/>
        <w:rPr>
          <w:rFonts w:ascii="Simplified Arabic" w:hAnsi="Simplified Arabic" w:cs="Simplified Arabic"/>
          <w:sz w:val="28"/>
          <w:szCs w:val="28"/>
          <w:rtl/>
          <w:lang w:bidi="ar-EG"/>
        </w:rPr>
      </w:pPr>
    </w:p>
    <w:p w:rsidR="00A927AA" w:rsidRDefault="00A927AA" w:rsidP="00A927AA">
      <w:pPr>
        <w:bidi/>
        <w:rPr>
          <w:rFonts w:ascii="Simplified Arabic" w:hAnsi="Simplified Arabic" w:cs="Simplified Arabic"/>
          <w:sz w:val="28"/>
          <w:szCs w:val="28"/>
          <w:rtl/>
          <w:lang w:bidi="ar-EG"/>
        </w:rPr>
      </w:pPr>
    </w:p>
    <w:p w:rsidR="00A927AA" w:rsidRDefault="00A927AA" w:rsidP="00A927AA">
      <w:pPr>
        <w:bidi/>
        <w:rPr>
          <w:rFonts w:ascii="Simplified Arabic" w:hAnsi="Simplified Arabic" w:cs="Simplified Arabic"/>
          <w:sz w:val="28"/>
          <w:szCs w:val="28"/>
          <w:rtl/>
          <w:lang w:bidi="ar-EG"/>
        </w:rPr>
      </w:pPr>
    </w:p>
    <w:p w:rsidR="00A927AA" w:rsidRDefault="00A927AA" w:rsidP="00A927AA">
      <w:pPr>
        <w:bidi/>
        <w:rPr>
          <w:rFonts w:ascii="Simplified Arabic" w:hAnsi="Simplified Arabic" w:cs="Simplified Arabic"/>
          <w:sz w:val="28"/>
          <w:szCs w:val="28"/>
          <w:rtl/>
          <w:lang w:bidi="ar-EG"/>
        </w:rPr>
      </w:pPr>
    </w:p>
    <w:p w:rsidR="00A927AA" w:rsidRDefault="00A927AA" w:rsidP="00A927AA">
      <w:pPr>
        <w:bidi/>
        <w:rPr>
          <w:rFonts w:ascii="Simplified Arabic" w:hAnsi="Simplified Arabic" w:cs="Simplified Arabic"/>
          <w:sz w:val="28"/>
          <w:szCs w:val="28"/>
          <w:rtl/>
          <w:lang w:bidi="ar-EG"/>
        </w:rPr>
      </w:pPr>
    </w:p>
    <w:p w:rsidR="00A927AA" w:rsidRDefault="00A927AA" w:rsidP="00A927AA">
      <w:pPr>
        <w:bidi/>
        <w:rPr>
          <w:rFonts w:ascii="Simplified Arabic" w:hAnsi="Simplified Arabic" w:cs="Simplified Arabic"/>
          <w:sz w:val="28"/>
          <w:szCs w:val="28"/>
          <w:rtl/>
          <w:lang w:bidi="ar-EG"/>
        </w:rPr>
      </w:pPr>
    </w:p>
    <w:p w:rsidR="00A927AA" w:rsidRDefault="00A927AA" w:rsidP="00A927AA">
      <w:pPr>
        <w:bidi/>
        <w:rPr>
          <w:rFonts w:ascii="Simplified Arabic" w:hAnsi="Simplified Arabic" w:cs="Simplified Arabic"/>
          <w:sz w:val="28"/>
          <w:szCs w:val="28"/>
          <w:rtl/>
          <w:lang w:bidi="ar-EG"/>
        </w:rPr>
      </w:pPr>
    </w:p>
    <w:p w:rsidR="00A927AA" w:rsidRDefault="00A927AA" w:rsidP="00A927AA">
      <w:pPr>
        <w:bidi/>
        <w:rPr>
          <w:rFonts w:ascii="Simplified Arabic" w:hAnsi="Simplified Arabic" w:cs="Simplified Arabic"/>
          <w:sz w:val="28"/>
          <w:szCs w:val="28"/>
          <w:rtl/>
          <w:lang w:bidi="ar-EG"/>
        </w:rPr>
      </w:pPr>
    </w:p>
    <w:p w:rsidR="00A927AA" w:rsidRDefault="00A927AA" w:rsidP="00A927AA">
      <w:pPr>
        <w:bidi/>
        <w:rPr>
          <w:rFonts w:ascii="Simplified Arabic" w:hAnsi="Simplified Arabic" w:cs="Simplified Arabic"/>
          <w:sz w:val="28"/>
          <w:szCs w:val="28"/>
          <w:rtl/>
          <w:lang w:bidi="ar-EG"/>
        </w:rPr>
      </w:pPr>
    </w:p>
    <w:p w:rsidR="00A927AA" w:rsidRDefault="00A927AA" w:rsidP="00A927AA">
      <w:pPr>
        <w:bidi/>
        <w:rPr>
          <w:rFonts w:ascii="Simplified Arabic" w:hAnsi="Simplified Arabic" w:cs="Simplified Arabic"/>
          <w:sz w:val="28"/>
          <w:szCs w:val="28"/>
          <w:rtl/>
          <w:lang w:bidi="ar-EG"/>
        </w:rPr>
      </w:pPr>
    </w:p>
    <w:p w:rsidR="00A927AA" w:rsidRDefault="00A927AA" w:rsidP="00A927AA">
      <w:pPr>
        <w:bidi/>
        <w:rPr>
          <w:rFonts w:ascii="Simplified Arabic" w:hAnsi="Simplified Arabic" w:cs="Simplified Arabic"/>
          <w:sz w:val="28"/>
          <w:szCs w:val="28"/>
          <w:rtl/>
          <w:lang w:bidi="ar-EG"/>
        </w:rPr>
      </w:pPr>
    </w:p>
    <w:p w:rsidR="00A927AA" w:rsidRDefault="00A927AA" w:rsidP="00A927AA">
      <w:pPr>
        <w:bidi/>
        <w:rPr>
          <w:rFonts w:ascii="Simplified Arabic" w:hAnsi="Simplified Arabic" w:cs="Simplified Arabic"/>
          <w:sz w:val="28"/>
          <w:szCs w:val="28"/>
          <w:rtl/>
          <w:lang w:bidi="ar-EG"/>
        </w:rPr>
      </w:pPr>
    </w:p>
    <w:p w:rsidR="00A927AA" w:rsidRDefault="00A927AA" w:rsidP="00A927AA">
      <w:pPr>
        <w:bidi/>
        <w:rPr>
          <w:rFonts w:ascii="Simplified Arabic" w:hAnsi="Simplified Arabic" w:cs="Simplified Arabic"/>
          <w:sz w:val="28"/>
          <w:szCs w:val="28"/>
          <w:rtl/>
          <w:lang w:bidi="ar-EG"/>
        </w:rPr>
      </w:pPr>
    </w:p>
    <w:p w:rsidR="00A927AA" w:rsidRPr="005C491B" w:rsidRDefault="00A927AA" w:rsidP="00A927AA">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p>
    <w:p w:rsidR="00A927AA" w:rsidRPr="002A63B6" w:rsidRDefault="00A927AA" w:rsidP="00A927AA">
      <w:pPr>
        <w:pStyle w:val="Heading1"/>
        <w:rPr>
          <w:lang w:bidi="ar-EG"/>
        </w:rPr>
      </w:pPr>
      <w:bookmarkStart w:id="5" w:name="_Toc219484296"/>
      <w:r w:rsidRPr="002A63B6">
        <w:rPr>
          <w:rtl/>
        </w:rPr>
        <w:lastRenderedPageBreak/>
        <w:t>المستخلص</w:t>
      </w:r>
      <w:bookmarkEnd w:id="5"/>
    </w:p>
    <w:p w:rsidR="00A927AA" w:rsidRPr="002A63B6" w:rsidRDefault="00A927AA" w:rsidP="00A927AA">
      <w:pPr>
        <w:bidi/>
        <w:rPr>
          <w:rFonts w:ascii="Simplified Arabic" w:hAnsi="Simplified Arabic" w:cs="Simplified Arabic"/>
          <w:sz w:val="28"/>
          <w:szCs w:val="28"/>
          <w:lang w:bidi="ar-EG"/>
        </w:rPr>
      </w:pPr>
      <w:r w:rsidRPr="002A63B6">
        <w:rPr>
          <w:rFonts w:ascii="Simplified Arabic" w:hAnsi="Simplified Arabic" w:cs="Simplified Arabic"/>
          <w:sz w:val="28"/>
          <w:szCs w:val="28"/>
          <w:rtl/>
        </w:rPr>
        <w:t>هدفت هذه الدراسة إلى التعرف على دور إدارة المخاطر في الحد من تجاوز التكاليف في مشاريع البناء في المملكة العربية السعودية، وذلك في ظل ما يشهده قطاع البناء من توسع كبير واستثمارات مالية ضخمة، يقابلها استمرار مشكلة تجاوز التكاليف المخططة في العديد من المشاريع. وانطلقت الدراسة من مشكلة تتمثل في ضعف تطبيق ممارسات إدارة المخاطر وانعكاس ذلك على الأداء المالي لمشاريع البناء</w:t>
      </w:r>
      <w:r w:rsidRPr="002A63B6">
        <w:rPr>
          <w:rFonts w:ascii="Simplified Arabic" w:hAnsi="Simplified Arabic" w:cs="Simplified Arabic"/>
          <w:sz w:val="28"/>
          <w:szCs w:val="28"/>
          <w:lang w:bidi="ar-EG"/>
        </w:rPr>
        <w:t>.</w:t>
      </w:r>
    </w:p>
    <w:p w:rsidR="00A927AA" w:rsidRPr="002A63B6" w:rsidRDefault="00A927AA" w:rsidP="00A927AA">
      <w:pPr>
        <w:bidi/>
        <w:rPr>
          <w:rFonts w:ascii="Simplified Arabic" w:hAnsi="Simplified Arabic" w:cs="Simplified Arabic"/>
          <w:sz w:val="28"/>
          <w:szCs w:val="28"/>
          <w:lang w:bidi="ar-EG"/>
        </w:rPr>
      </w:pPr>
      <w:r w:rsidRPr="002A63B6">
        <w:rPr>
          <w:rFonts w:ascii="Simplified Arabic" w:hAnsi="Simplified Arabic" w:cs="Simplified Arabic"/>
          <w:sz w:val="28"/>
          <w:szCs w:val="28"/>
          <w:rtl/>
        </w:rPr>
        <w:t>اعتمدت الدراسة على المنهج الوصفي التحليلي، من خلال مراجعة الأدبيات والدراسات السابقة المتعلقة بإدارة المخاطر وتجاوز التكاليف، وتحليل الأطر النظرية التي تفسر العلاقة بينهما، إضافة إلى دراسة أنواع المخاطر المؤثرة في مشاريع البناء، ومراحل إدارتها، ودورها في تحسين دقة تقدير التكاليف والحد من الانحرافات المالية</w:t>
      </w:r>
      <w:r w:rsidRPr="002A63B6">
        <w:rPr>
          <w:rFonts w:ascii="Simplified Arabic" w:hAnsi="Simplified Arabic" w:cs="Simplified Arabic"/>
          <w:sz w:val="28"/>
          <w:szCs w:val="28"/>
          <w:lang w:bidi="ar-EG"/>
        </w:rPr>
        <w:t>.</w:t>
      </w:r>
    </w:p>
    <w:p w:rsidR="00A927AA" w:rsidRPr="002A63B6" w:rsidRDefault="00A927AA" w:rsidP="00A927AA">
      <w:pPr>
        <w:bidi/>
        <w:rPr>
          <w:rFonts w:ascii="Simplified Arabic" w:hAnsi="Simplified Arabic" w:cs="Simplified Arabic"/>
          <w:sz w:val="28"/>
          <w:szCs w:val="28"/>
          <w:lang w:bidi="ar-EG"/>
        </w:rPr>
      </w:pPr>
      <w:r w:rsidRPr="002A63B6">
        <w:rPr>
          <w:rFonts w:ascii="Simplified Arabic" w:hAnsi="Simplified Arabic" w:cs="Simplified Arabic"/>
          <w:sz w:val="28"/>
          <w:szCs w:val="28"/>
          <w:rtl/>
        </w:rPr>
        <w:t>وتوصلت الدراسة إلى أن تطبيق إدارة المخاطر بشكل منهجي ومتكامل يسهم بشكل كبير في الحد من تجاوز التكاليف، من خلال التعرف المبكر على المخاطر المحتملة، وتحليلها وتقييمها، ووضع استراتيجيات فعالة للاستجابة لها، إضافة إلى المتابعة والرقابة المستمرة. كما أظهرت النتائج أن ضعف التخطيط المسبق، وكثرة الأوامر التغييرية، وأخطاء التقدير الأولي للتكاليف، وغياب الرقابة الفعالة، تُعد من أبرز العوامل المؤدية إلى تجاوز التكاليف في مشاريع البناء</w:t>
      </w:r>
      <w:r w:rsidRPr="002A63B6">
        <w:rPr>
          <w:rFonts w:ascii="Simplified Arabic" w:hAnsi="Simplified Arabic" w:cs="Simplified Arabic"/>
          <w:sz w:val="28"/>
          <w:szCs w:val="28"/>
          <w:lang w:bidi="ar-EG"/>
        </w:rPr>
        <w:t>.</w:t>
      </w:r>
    </w:p>
    <w:p w:rsidR="00A927AA" w:rsidRPr="002A63B6" w:rsidRDefault="00A927AA" w:rsidP="00A927AA">
      <w:pPr>
        <w:bidi/>
        <w:rPr>
          <w:rFonts w:ascii="Simplified Arabic" w:hAnsi="Simplified Arabic" w:cs="Simplified Arabic"/>
          <w:sz w:val="28"/>
          <w:szCs w:val="28"/>
          <w:lang w:bidi="ar-EG"/>
        </w:rPr>
      </w:pPr>
      <w:r w:rsidRPr="002A63B6">
        <w:rPr>
          <w:rFonts w:ascii="Simplified Arabic" w:hAnsi="Simplified Arabic" w:cs="Simplified Arabic"/>
          <w:sz w:val="28"/>
          <w:szCs w:val="28"/>
          <w:rtl/>
        </w:rPr>
        <w:t>وأوصت الدراسة بضرورة تعزيز ثقافة إدارة المخاطر في مشاريع البناء، وتبني منهجيات حديثة في تقدير التكاليف، وإدماج إدارة المخاطر في جميع مراحل المشروع، بما يسهم في رفع كفاءة الإنفاق وتحقيق أهداف المشاريع ضمن الميزانيات المعتمدة، ودعم مستهدفات رؤية السعودية 2030</w:t>
      </w:r>
      <w:r w:rsidRPr="002A63B6">
        <w:rPr>
          <w:rFonts w:ascii="Simplified Arabic" w:hAnsi="Simplified Arabic" w:cs="Simplified Arabic"/>
          <w:sz w:val="28"/>
          <w:szCs w:val="28"/>
          <w:lang w:bidi="ar-EG"/>
        </w:rPr>
        <w:t>.</w:t>
      </w:r>
    </w:p>
    <w:p w:rsidR="00A927AA" w:rsidRPr="002A63B6" w:rsidRDefault="00A927AA" w:rsidP="00A927AA">
      <w:pPr>
        <w:bidi/>
        <w:rPr>
          <w:rFonts w:ascii="Simplified Arabic" w:hAnsi="Simplified Arabic" w:cs="Simplified Arabic"/>
          <w:sz w:val="28"/>
          <w:szCs w:val="28"/>
          <w:lang w:bidi="ar-EG"/>
        </w:rPr>
      </w:pPr>
      <w:r w:rsidRPr="002A63B6">
        <w:rPr>
          <w:rFonts w:ascii="Simplified Arabic" w:hAnsi="Simplified Arabic" w:cs="Simplified Arabic"/>
          <w:b/>
          <w:bCs/>
          <w:sz w:val="28"/>
          <w:szCs w:val="28"/>
          <w:rtl/>
        </w:rPr>
        <w:t>الكلمات المفتاحية</w:t>
      </w:r>
      <w:r>
        <w:rPr>
          <w:rFonts w:ascii="Simplified Arabic" w:hAnsi="Simplified Arabic" w:cs="Simplified Arabic" w:hint="cs"/>
          <w:b/>
          <w:bCs/>
          <w:sz w:val="28"/>
          <w:szCs w:val="28"/>
          <w:rtl/>
          <w:lang w:bidi="ar-EG"/>
        </w:rPr>
        <w:t>:</w:t>
      </w:r>
      <w:r w:rsidRPr="002A63B6">
        <w:rPr>
          <w:rFonts w:ascii="Simplified Arabic" w:hAnsi="Simplified Arabic" w:cs="Simplified Arabic"/>
          <w:sz w:val="28"/>
          <w:szCs w:val="28"/>
          <w:lang w:bidi="ar-EG"/>
        </w:rPr>
        <w:t xml:space="preserve"> </w:t>
      </w:r>
      <w:r w:rsidRPr="002A63B6">
        <w:rPr>
          <w:rFonts w:ascii="Simplified Arabic" w:hAnsi="Simplified Arabic" w:cs="Simplified Arabic"/>
          <w:sz w:val="28"/>
          <w:szCs w:val="28"/>
          <w:rtl/>
        </w:rPr>
        <w:t>إدارة المخاطر، تجاوز التكاليف، مشاريع البناء، إدارة المشاريع، المملكة العربية السعودية</w:t>
      </w:r>
      <w:r w:rsidRPr="002A63B6">
        <w:rPr>
          <w:rFonts w:ascii="Simplified Arabic" w:hAnsi="Simplified Arabic" w:cs="Simplified Arabic"/>
          <w:sz w:val="28"/>
          <w:szCs w:val="28"/>
          <w:lang w:bidi="ar-EG"/>
        </w:rPr>
        <w:t>.</w:t>
      </w:r>
    </w:p>
    <w:p w:rsidR="00A927AA" w:rsidRDefault="00A927AA" w:rsidP="00A927AA">
      <w:pPr>
        <w:bidi/>
        <w:rPr>
          <w:rFonts w:ascii="Simplified Arabic" w:hAnsi="Simplified Arabic" w:cs="Simplified Arabic"/>
          <w:sz w:val="28"/>
          <w:szCs w:val="28"/>
          <w:rtl/>
          <w:lang w:bidi="ar-EG"/>
        </w:rPr>
      </w:pPr>
    </w:p>
    <w:p w:rsidR="00A927AA" w:rsidRDefault="00A927AA" w:rsidP="00A927AA">
      <w:pPr>
        <w:bidi/>
        <w:rPr>
          <w:rFonts w:ascii="Simplified Arabic" w:hAnsi="Simplified Arabic" w:cs="Simplified Arabic"/>
          <w:sz w:val="28"/>
          <w:szCs w:val="28"/>
          <w:rtl/>
          <w:lang w:bidi="ar-EG"/>
        </w:rPr>
      </w:pPr>
    </w:p>
    <w:p w:rsidR="00A927AA" w:rsidRDefault="00A927AA" w:rsidP="00A927AA">
      <w:pPr>
        <w:bidi/>
        <w:rPr>
          <w:rFonts w:ascii="Simplified Arabic" w:hAnsi="Simplified Arabic" w:cs="Simplified Arabic"/>
          <w:sz w:val="28"/>
          <w:szCs w:val="28"/>
          <w:rtl/>
          <w:lang w:bidi="ar-EG"/>
        </w:rPr>
      </w:pPr>
    </w:p>
    <w:p w:rsidR="00A927AA" w:rsidRDefault="00A927AA" w:rsidP="00A927AA">
      <w:pPr>
        <w:bidi/>
        <w:rPr>
          <w:rFonts w:ascii="Simplified Arabic" w:hAnsi="Simplified Arabic" w:cs="Simplified Arabic"/>
          <w:sz w:val="28"/>
          <w:szCs w:val="28"/>
          <w:rtl/>
          <w:lang w:bidi="ar-EG"/>
        </w:rPr>
      </w:pPr>
    </w:p>
    <w:sdt>
      <w:sdtPr>
        <w:rPr>
          <w:rFonts w:ascii="Simplified Arabic" w:eastAsiaTheme="minorHAnsi" w:hAnsi="Simplified Arabic" w:cs="Simplified Arabic"/>
          <w:b/>
          <w:bCs/>
          <w:color w:val="auto"/>
          <w:sz w:val="40"/>
          <w:szCs w:val="40"/>
          <w:rtl/>
        </w:rPr>
        <w:id w:val="-518312942"/>
        <w:docPartObj>
          <w:docPartGallery w:val="Table of Contents"/>
          <w:docPartUnique/>
        </w:docPartObj>
      </w:sdtPr>
      <w:sdtEndPr>
        <w:rPr>
          <w:noProof/>
          <w:sz w:val="28"/>
          <w:szCs w:val="28"/>
        </w:rPr>
      </w:sdtEndPr>
      <w:sdtContent>
        <w:p w:rsidR="00A927AA" w:rsidRPr="00264983" w:rsidRDefault="00A927AA" w:rsidP="00A927AA">
          <w:pPr>
            <w:pStyle w:val="TOCHeading"/>
            <w:bidi/>
            <w:jc w:val="center"/>
            <w:rPr>
              <w:rFonts w:ascii="Simplified Arabic" w:hAnsi="Simplified Arabic" w:cs="Simplified Arabic"/>
              <w:b/>
              <w:bCs/>
              <w:sz w:val="40"/>
              <w:szCs w:val="40"/>
            </w:rPr>
          </w:pPr>
          <w:r w:rsidRPr="00264983">
            <w:rPr>
              <w:rFonts w:ascii="Simplified Arabic" w:hAnsi="Simplified Arabic" w:cs="Simplified Arabic"/>
              <w:b/>
              <w:bCs/>
              <w:sz w:val="40"/>
              <w:szCs w:val="40"/>
              <w:rtl/>
            </w:rPr>
            <w:t>فهرس المحتويات</w:t>
          </w:r>
        </w:p>
        <w:p w:rsidR="00A927AA" w:rsidRPr="00264983" w:rsidRDefault="00A927AA" w:rsidP="00A927AA">
          <w:pPr>
            <w:pStyle w:val="TOC1"/>
            <w:tabs>
              <w:tab w:val="right" w:leader="dot" w:pos="9395"/>
            </w:tabs>
            <w:bidi/>
            <w:rPr>
              <w:rFonts w:ascii="Simplified Arabic" w:eastAsiaTheme="minorEastAsia" w:hAnsi="Simplified Arabic" w:cs="Simplified Arabic"/>
              <w:noProof/>
              <w:sz w:val="28"/>
              <w:szCs w:val="28"/>
            </w:rPr>
          </w:pPr>
          <w:r w:rsidRPr="00264983">
            <w:rPr>
              <w:rFonts w:ascii="Simplified Arabic" w:hAnsi="Simplified Arabic" w:cs="Simplified Arabic"/>
              <w:sz w:val="28"/>
              <w:szCs w:val="28"/>
            </w:rPr>
            <w:fldChar w:fldCharType="begin"/>
          </w:r>
          <w:r w:rsidRPr="00264983">
            <w:rPr>
              <w:rFonts w:ascii="Simplified Arabic" w:hAnsi="Simplified Arabic" w:cs="Simplified Arabic"/>
              <w:sz w:val="28"/>
              <w:szCs w:val="28"/>
            </w:rPr>
            <w:instrText xml:space="preserve"> TOC \o "1-3" \h \z \u </w:instrText>
          </w:r>
          <w:r w:rsidRPr="00264983">
            <w:rPr>
              <w:rFonts w:ascii="Simplified Arabic" w:hAnsi="Simplified Arabic" w:cs="Simplified Arabic"/>
              <w:sz w:val="28"/>
              <w:szCs w:val="28"/>
            </w:rPr>
            <w:fldChar w:fldCharType="separate"/>
          </w:r>
          <w:hyperlink w:anchor="_Toc219484293" w:history="1">
            <w:r w:rsidRPr="00264983">
              <w:rPr>
                <w:rStyle w:val="Hyperlink"/>
                <w:rFonts w:ascii="Simplified Arabic" w:hAnsi="Simplified Arabic" w:cs="Simplified Arabic"/>
                <w:noProof/>
                <w:sz w:val="28"/>
                <w:szCs w:val="28"/>
                <w:rtl/>
                <w:lang w:bidi="ar-EG"/>
              </w:rPr>
              <w:t>إهداء</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_Toc219484293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hint="eastAsia"/>
                <w:noProof/>
                <w:webHidden/>
                <w:sz w:val="28"/>
                <w:szCs w:val="28"/>
                <w:rtl/>
              </w:rPr>
              <w:t>‌ج</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1"/>
            <w:tabs>
              <w:tab w:val="right" w:leader="dot" w:pos="9395"/>
            </w:tabs>
            <w:bidi/>
            <w:rPr>
              <w:rFonts w:ascii="Simplified Arabic" w:eastAsiaTheme="minorEastAsia" w:hAnsi="Simplified Arabic" w:cs="Simplified Arabic"/>
              <w:noProof/>
              <w:sz w:val="28"/>
              <w:szCs w:val="28"/>
            </w:rPr>
          </w:pPr>
          <w:hyperlink w:anchor="_Toc219484294" w:history="1">
            <w:r w:rsidRPr="00264983">
              <w:rPr>
                <w:rStyle w:val="Hyperlink"/>
                <w:rFonts w:ascii="Simplified Arabic" w:hAnsi="Simplified Arabic" w:cs="Simplified Arabic"/>
                <w:noProof/>
                <w:sz w:val="28"/>
                <w:szCs w:val="28"/>
                <w:rtl/>
                <w:lang w:bidi="ar-EG"/>
              </w:rPr>
              <w:t>شكر و تقدير</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_Toc219484294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hint="eastAsia"/>
                <w:noProof/>
                <w:webHidden/>
                <w:sz w:val="28"/>
                <w:szCs w:val="28"/>
                <w:rtl/>
              </w:rPr>
              <w:t>‌د</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1"/>
            <w:tabs>
              <w:tab w:val="right" w:leader="dot" w:pos="9395"/>
            </w:tabs>
            <w:bidi/>
            <w:rPr>
              <w:rFonts w:ascii="Simplified Arabic" w:eastAsiaTheme="minorEastAsia" w:hAnsi="Simplified Arabic" w:cs="Simplified Arabic"/>
              <w:noProof/>
              <w:sz w:val="28"/>
              <w:szCs w:val="28"/>
            </w:rPr>
          </w:pPr>
          <w:hyperlink w:anchor="_Toc219484295" w:history="1">
            <w:r w:rsidRPr="00264983">
              <w:rPr>
                <w:rStyle w:val="Hyperlink"/>
                <w:rFonts w:ascii="Simplified Arabic" w:hAnsi="Simplified Arabic" w:cs="Simplified Arabic"/>
                <w:noProof/>
                <w:sz w:val="28"/>
                <w:szCs w:val="28"/>
                <w:rtl/>
                <w:lang w:bidi="ar-EG"/>
              </w:rPr>
              <w:t>حقوق الطباعة</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_Toc219484295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hint="eastAsia"/>
                <w:noProof/>
                <w:webHidden/>
                <w:sz w:val="28"/>
                <w:szCs w:val="28"/>
                <w:rtl/>
              </w:rPr>
              <w:t>‌ه</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1"/>
            <w:tabs>
              <w:tab w:val="right" w:leader="dot" w:pos="9395"/>
            </w:tabs>
            <w:bidi/>
            <w:rPr>
              <w:rFonts w:ascii="Simplified Arabic" w:eastAsiaTheme="minorEastAsia" w:hAnsi="Simplified Arabic" w:cs="Simplified Arabic"/>
              <w:noProof/>
              <w:sz w:val="28"/>
              <w:szCs w:val="28"/>
            </w:rPr>
          </w:pPr>
          <w:hyperlink w:anchor="_Toc219484296" w:history="1">
            <w:r w:rsidRPr="00264983">
              <w:rPr>
                <w:rStyle w:val="Hyperlink"/>
                <w:rFonts w:ascii="Simplified Arabic" w:hAnsi="Simplified Arabic" w:cs="Simplified Arabic"/>
                <w:noProof/>
                <w:sz w:val="28"/>
                <w:szCs w:val="28"/>
                <w:rtl/>
              </w:rPr>
              <w:t>المستخلص</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_Toc219484296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hint="eastAsia"/>
                <w:noProof/>
                <w:webHidden/>
                <w:sz w:val="28"/>
                <w:szCs w:val="28"/>
                <w:rtl/>
              </w:rPr>
              <w:t>‌و</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1"/>
            <w:tabs>
              <w:tab w:val="right" w:leader="dot" w:pos="9395"/>
            </w:tabs>
            <w:bidi/>
            <w:rPr>
              <w:rFonts w:ascii="Simplified Arabic" w:eastAsiaTheme="minorEastAsia" w:hAnsi="Simplified Arabic" w:cs="Simplified Arabic"/>
              <w:noProof/>
              <w:sz w:val="28"/>
              <w:szCs w:val="28"/>
            </w:rPr>
          </w:pPr>
          <w:hyperlink w:anchor="_Toc219484297" w:history="1">
            <w:r w:rsidRPr="00264983">
              <w:rPr>
                <w:rStyle w:val="Hyperlink"/>
                <w:rFonts w:ascii="Simplified Arabic" w:hAnsi="Simplified Arabic" w:cs="Simplified Arabic"/>
                <w:noProof/>
                <w:sz w:val="28"/>
                <w:szCs w:val="28"/>
                <w:rtl/>
                <w:lang w:bidi="ar-EG"/>
              </w:rPr>
              <w:t>جدول الجداول</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_Toc219484297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hint="eastAsia"/>
                <w:noProof/>
                <w:webHidden/>
                <w:sz w:val="28"/>
                <w:szCs w:val="28"/>
                <w:rtl/>
              </w:rPr>
              <w:t>‌ي</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1"/>
            <w:tabs>
              <w:tab w:val="right" w:leader="dot" w:pos="9395"/>
            </w:tabs>
            <w:bidi/>
            <w:rPr>
              <w:rFonts w:ascii="Simplified Arabic" w:eastAsiaTheme="minorEastAsia" w:hAnsi="Simplified Arabic" w:cs="Simplified Arabic"/>
              <w:noProof/>
              <w:sz w:val="28"/>
              <w:szCs w:val="28"/>
            </w:rPr>
          </w:pPr>
          <w:hyperlink w:anchor="_Toc219484298" w:history="1">
            <w:r w:rsidRPr="00264983">
              <w:rPr>
                <w:rStyle w:val="Hyperlink"/>
                <w:rFonts w:ascii="Simplified Arabic" w:hAnsi="Simplified Arabic" w:cs="Simplified Arabic"/>
                <w:noProof/>
                <w:sz w:val="28"/>
                <w:szCs w:val="28"/>
                <w:rtl/>
              </w:rPr>
              <w:t>الفصل الأول: الإطار العام للبحث</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_Toc219484298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1</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2"/>
            <w:tabs>
              <w:tab w:val="right" w:leader="dot" w:pos="9395"/>
            </w:tabs>
            <w:bidi/>
            <w:rPr>
              <w:rFonts w:ascii="Simplified Arabic" w:eastAsiaTheme="minorEastAsia" w:hAnsi="Simplified Arabic" w:cs="Simplified Arabic"/>
              <w:noProof/>
              <w:sz w:val="28"/>
              <w:szCs w:val="28"/>
            </w:rPr>
          </w:pPr>
          <w:hyperlink w:anchor="_Toc219484299" w:history="1">
            <w:r w:rsidRPr="00264983">
              <w:rPr>
                <w:rStyle w:val="Hyperlink"/>
                <w:rFonts w:ascii="Simplified Arabic" w:hAnsi="Simplified Arabic" w:cs="Simplified Arabic"/>
                <w:noProof/>
                <w:sz w:val="28"/>
                <w:szCs w:val="28"/>
                <w:rtl/>
              </w:rPr>
              <w:t>مقدمة</w:t>
            </w:r>
            <w:r w:rsidRPr="00264983">
              <w:rPr>
                <w:rStyle w:val="Hyperlink"/>
                <w:rFonts w:ascii="Simplified Arabic" w:hAnsi="Simplified Arabic" w:cs="Simplified Arabic"/>
                <w:noProof/>
                <w:sz w:val="28"/>
                <w:szCs w:val="28"/>
                <w:rtl/>
                <w:lang w:bidi="ar-EG"/>
              </w:rPr>
              <w:t>:</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_Toc219484299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1</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2"/>
            <w:tabs>
              <w:tab w:val="right" w:leader="dot" w:pos="9395"/>
            </w:tabs>
            <w:bidi/>
            <w:rPr>
              <w:rFonts w:ascii="Simplified Arabic" w:eastAsiaTheme="minorEastAsia" w:hAnsi="Simplified Arabic" w:cs="Simplified Arabic"/>
              <w:noProof/>
              <w:sz w:val="28"/>
              <w:szCs w:val="28"/>
            </w:rPr>
          </w:pPr>
          <w:hyperlink w:anchor="_Toc219484300" w:history="1">
            <w:r w:rsidRPr="00264983">
              <w:rPr>
                <w:rStyle w:val="Hyperlink"/>
                <w:rFonts w:ascii="Simplified Arabic" w:hAnsi="Simplified Arabic" w:cs="Simplified Arabic"/>
                <w:noProof/>
                <w:sz w:val="28"/>
                <w:szCs w:val="28"/>
                <w:rtl/>
              </w:rPr>
              <w:t>مشكلة الدراسة</w:t>
            </w:r>
            <w:r w:rsidRPr="00264983">
              <w:rPr>
                <w:rStyle w:val="Hyperlink"/>
                <w:rFonts w:ascii="Simplified Arabic" w:hAnsi="Simplified Arabic" w:cs="Simplified Arabic"/>
                <w:noProof/>
                <w:sz w:val="28"/>
                <w:szCs w:val="28"/>
                <w:rtl/>
                <w:lang w:bidi="ar-EG"/>
              </w:rPr>
              <w:t>:</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_Toc219484300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2</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2"/>
            <w:tabs>
              <w:tab w:val="right" w:leader="dot" w:pos="9395"/>
            </w:tabs>
            <w:bidi/>
            <w:rPr>
              <w:rFonts w:ascii="Simplified Arabic" w:eastAsiaTheme="minorEastAsia" w:hAnsi="Simplified Arabic" w:cs="Simplified Arabic"/>
              <w:noProof/>
              <w:sz w:val="28"/>
              <w:szCs w:val="28"/>
            </w:rPr>
          </w:pPr>
          <w:hyperlink w:anchor="_Toc219484301" w:history="1">
            <w:r w:rsidRPr="00264983">
              <w:rPr>
                <w:rStyle w:val="Hyperlink"/>
                <w:rFonts w:ascii="Simplified Arabic" w:hAnsi="Simplified Arabic" w:cs="Simplified Arabic"/>
                <w:noProof/>
                <w:sz w:val="28"/>
                <w:szCs w:val="28"/>
                <w:rtl/>
              </w:rPr>
              <w:t>أهمية الدراسة:</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_Toc219484301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3</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2"/>
            <w:tabs>
              <w:tab w:val="right" w:leader="dot" w:pos="9395"/>
            </w:tabs>
            <w:bidi/>
            <w:rPr>
              <w:rFonts w:ascii="Simplified Arabic" w:eastAsiaTheme="minorEastAsia" w:hAnsi="Simplified Arabic" w:cs="Simplified Arabic"/>
              <w:noProof/>
              <w:sz w:val="28"/>
              <w:szCs w:val="28"/>
            </w:rPr>
          </w:pPr>
          <w:hyperlink w:anchor="_Toc219484302" w:history="1">
            <w:r w:rsidRPr="00264983">
              <w:rPr>
                <w:rStyle w:val="Hyperlink"/>
                <w:rFonts w:ascii="Simplified Arabic" w:hAnsi="Simplified Arabic" w:cs="Simplified Arabic"/>
                <w:noProof/>
                <w:sz w:val="28"/>
                <w:szCs w:val="28"/>
                <w:rtl/>
              </w:rPr>
              <w:t>أهداف الدراسة:</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_Toc219484302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3</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2"/>
            <w:tabs>
              <w:tab w:val="right" w:leader="dot" w:pos="9395"/>
            </w:tabs>
            <w:bidi/>
            <w:rPr>
              <w:rFonts w:ascii="Simplified Arabic" w:eastAsiaTheme="minorEastAsia" w:hAnsi="Simplified Arabic" w:cs="Simplified Arabic"/>
              <w:noProof/>
              <w:sz w:val="28"/>
              <w:szCs w:val="28"/>
            </w:rPr>
          </w:pPr>
          <w:hyperlink w:anchor="_Toc219484303" w:history="1">
            <w:r w:rsidRPr="00264983">
              <w:rPr>
                <w:rStyle w:val="Hyperlink"/>
                <w:rFonts w:ascii="Simplified Arabic" w:hAnsi="Simplified Arabic" w:cs="Simplified Arabic"/>
                <w:noProof/>
                <w:sz w:val="28"/>
                <w:szCs w:val="28"/>
                <w:rtl/>
              </w:rPr>
              <w:t>تساؤلات الدراسة</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_Toc219484303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4</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2"/>
            <w:tabs>
              <w:tab w:val="right" w:leader="dot" w:pos="9395"/>
            </w:tabs>
            <w:bidi/>
            <w:rPr>
              <w:rFonts w:ascii="Simplified Arabic" w:eastAsiaTheme="minorEastAsia" w:hAnsi="Simplified Arabic" w:cs="Simplified Arabic"/>
              <w:noProof/>
              <w:sz w:val="28"/>
              <w:szCs w:val="28"/>
            </w:rPr>
          </w:pPr>
          <w:hyperlink w:anchor="_Toc219484304" w:history="1">
            <w:r w:rsidRPr="00264983">
              <w:rPr>
                <w:rStyle w:val="Hyperlink"/>
                <w:rFonts w:ascii="Simplified Arabic" w:hAnsi="Simplified Arabic" w:cs="Simplified Arabic"/>
                <w:noProof/>
                <w:sz w:val="28"/>
                <w:szCs w:val="28"/>
                <w:rtl/>
              </w:rPr>
              <w:t>فروض الدراسة:</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_Toc219484304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4</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2"/>
            <w:tabs>
              <w:tab w:val="right" w:leader="dot" w:pos="9395"/>
            </w:tabs>
            <w:bidi/>
            <w:rPr>
              <w:rFonts w:ascii="Simplified Arabic" w:eastAsiaTheme="minorEastAsia" w:hAnsi="Simplified Arabic" w:cs="Simplified Arabic"/>
              <w:noProof/>
              <w:sz w:val="28"/>
              <w:szCs w:val="28"/>
            </w:rPr>
          </w:pPr>
          <w:hyperlink w:anchor="_Toc219484305" w:history="1">
            <w:r w:rsidRPr="00264983">
              <w:rPr>
                <w:rStyle w:val="Hyperlink"/>
                <w:rFonts w:ascii="Simplified Arabic" w:hAnsi="Simplified Arabic" w:cs="Simplified Arabic"/>
                <w:noProof/>
                <w:sz w:val="28"/>
                <w:szCs w:val="28"/>
                <w:rtl/>
              </w:rPr>
              <w:t>المنطلقات النظرية للدراسة:</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_Toc219484305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5</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2"/>
            <w:tabs>
              <w:tab w:val="right" w:leader="dot" w:pos="9395"/>
            </w:tabs>
            <w:bidi/>
            <w:rPr>
              <w:rFonts w:ascii="Simplified Arabic" w:eastAsiaTheme="minorEastAsia" w:hAnsi="Simplified Arabic" w:cs="Simplified Arabic"/>
              <w:noProof/>
              <w:sz w:val="28"/>
              <w:szCs w:val="28"/>
            </w:rPr>
          </w:pPr>
          <w:hyperlink w:anchor="_Toc219484306" w:history="1">
            <w:r w:rsidRPr="00264983">
              <w:rPr>
                <w:rStyle w:val="Hyperlink"/>
                <w:rFonts w:ascii="Simplified Arabic" w:hAnsi="Simplified Arabic" w:cs="Simplified Arabic"/>
                <w:noProof/>
                <w:sz w:val="28"/>
                <w:szCs w:val="28"/>
                <w:rtl/>
              </w:rPr>
              <w:t>المنهجية وطرق البحث:</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_Toc219484306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6</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2"/>
            <w:tabs>
              <w:tab w:val="right" w:leader="dot" w:pos="9395"/>
            </w:tabs>
            <w:bidi/>
            <w:rPr>
              <w:rFonts w:ascii="Simplified Arabic" w:eastAsiaTheme="minorEastAsia" w:hAnsi="Simplified Arabic" w:cs="Simplified Arabic"/>
              <w:noProof/>
              <w:sz w:val="28"/>
              <w:szCs w:val="28"/>
            </w:rPr>
          </w:pPr>
          <w:hyperlink w:anchor="_Toc219484307" w:history="1">
            <w:r w:rsidRPr="00264983">
              <w:rPr>
                <w:rStyle w:val="Hyperlink"/>
                <w:rFonts w:ascii="Simplified Arabic" w:hAnsi="Simplified Arabic" w:cs="Simplified Arabic"/>
                <w:noProof/>
                <w:sz w:val="28"/>
                <w:szCs w:val="28"/>
                <w:rtl/>
              </w:rPr>
              <w:t>أدوات الدراسة :</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_Toc219484307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6</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2"/>
            <w:tabs>
              <w:tab w:val="right" w:leader="dot" w:pos="9395"/>
            </w:tabs>
            <w:bidi/>
            <w:rPr>
              <w:rFonts w:ascii="Simplified Arabic" w:eastAsiaTheme="minorEastAsia" w:hAnsi="Simplified Arabic" w:cs="Simplified Arabic"/>
              <w:noProof/>
              <w:sz w:val="28"/>
              <w:szCs w:val="28"/>
            </w:rPr>
          </w:pPr>
          <w:hyperlink w:anchor="_Toc219484308" w:history="1">
            <w:r w:rsidRPr="00264983">
              <w:rPr>
                <w:rStyle w:val="Hyperlink"/>
                <w:rFonts w:ascii="Simplified Arabic" w:hAnsi="Simplified Arabic" w:cs="Simplified Arabic"/>
                <w:noProof/>
                <w:sz w:val="28"/>
                <w:szCs w:val="28"/>
                <w:rtl/>
              </w:rPr>
              <w:t>حدود الدراسة :</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_Toc219484308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7</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2"/>
            <w:tabs>
              <w:tab w:val="right" w:leader="dot" w:pos="9395"/>
            </w:tabs>
            <w:bidi/>
            <w:rPr>
              <w:rFonts w:ascii="Simplified Arabic" w:eastAsiaTheme="minorEastAsia" w:hAnsi="Simplified Arabic" w:cs="Simplified Arabic"/>
              <w:noProof/>
              <w:sz w:val="28"/>
              <w:szCs w:val="28"/>
            </w:rPr>
          </w:pPr>
          <w:hyperlink w:anchor="_Toc219484309" w:history="1">
            <w:r w:rsidRPr="00264983">
              <w:rPr>
                <w:rStyle w:val="Hyperlink"/>
                <w:rFonts w:ascii="Simplified Arabic" w:hAnsi="Simplified Arabic" w:cs="Simplified Arabic"/>
                <w:noProof/>
                <w:sz w:val="28"/>
                <w:szCs w:val="28"/>
                <w:rtl/>
              </w:rPr>
              <w:t>مصطلحات الدراسة</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_Toc219484309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7</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1"/>
            <w:tabs>
              <w:tab w:val="right" w:leader="dot" w:pos="9395"/>
            </w:tabs>
            <w:bidi/>
            <w:rPr>
              <w:rFonts w:ascii="Simplified Arabic" w:eastAsiaTheme="minorEastAsia" w:hAnsi="Simplified Arabic" w:cs="Simplified Arabic"/>
              <w:noProof/>
              <w:sz w:val="28"/>
              <w:szCs w:val="28"/>
            </w:rPr>
          </w:pPr>
          <w:hyperlink w:anchor="_Toc219484310" w:history="1">
            <w:r w:rsidRPr="00264983">
              <w:rPr>
                <w:rStyle w:val="Hyperlink"/>
                <w:rFonts w:ascii="Simplified Arabic" w:hAnsi="Simplified Arabic" w:cs="Simplified Arabic"/>
                <w:noProof/>
                <w:sz w:val="28"/>
                <w:szCs w:val="28"/>
                <w:rtl/>
              </w:rPr>
              <w:t>الفصل الثاني: الإطار النظري و الدراسات السابقة</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_Toc219484310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9</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2"/>
            <w:tabs>
              <w:tab w:val="right" w:leader="dot" w:pos="9395"/>
            </w:tabs>
            <w:bidi/>
            <w:rPr>
              <w:rFonts w:ascii="Simplified Arabic" w:eastAsiaTheme="minorEastAsia" w:hAnsi="Simplified Arabic" w:cs="Simplified Arabic"/>
              <w:noProof/>
              <w:sz w:val="28"/>
              <w:szCs w:val="28"/>
            </w:rPr>
          </w:pPr>
          <w:hyperlink w:anchor="_Toc219484311" w:history="1">
            <w:r w:rsidRPr="00264983">
              <w:rPr>
                <w:rStyle w:val="Hyperlink"/>
                <w:rFonts w:ascii="Simplified Arabic" w:hAnsi="Simplified Arabic" w:cs="Simplified Arabic"/>
                <w:noProof/>
                <w:sz w:val="28"/>
                <w:szCs w:val="28"/>
                <w:rtl/>
              </w:rPr>
              <w:t>المبحث الأول: الإطار المفاهيمي لإدارة المخاطر</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_Toc219484311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9</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3"/>
            <w:tabs>
              <w:tab w:val="right" w:leader="dot" w:pos="9395"/>
            </w:tabs>
            <w:bidi/>
            <w:rPr>
              <w:rFonts w:ascii="Simplified Arabic" w:eastAsiaTheme="minorEastAsia" w:hAnsi="Simplified Arabic" w:cs="Simplified Arabic"/>
              <w:noProof/>
              <w:sz w:val="28"/>
              <w:szCs w:val="28"/>
            </w:rPr>
          </w:pPr>
          <w:hyperlink w:anchor="_Toc219484312" w:history="1">
            <w:r w:rsidRPr="00264983">
              <w:rPr>
                <w:rStyle w:val="Hyperlink"/>
                <w:rFonts w:ascii="Simplified Arabic" w:hAnsi="Simplified Arabic" w:cs="Simplified Arabic"/>
                <w:noProof/>
                <w:sz w:val="28"/>
                <w:szCs w:val="28"/>
                <w:rtl/>
              </w:rPr>
              <w:t>المطلب الأول: مفهوم إدارة المخاطر</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_Toc219484312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9</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3"/>
            <w:tabs>
              <w:tab w:val="right" w:leader="dot" w:pos="9395"/>
            </w:tabs>
            <w:bidi/>
            <w:rPr>
              <w:rFonts w:ascii="Simplified Arabic" w:eastAsiaTheme="minorEastAsia" w:hAnsi="Simplified Arabic" w:cs="Simplified Arabic"/>
              <w:noProof/>
              <w:sz w:val="28"/>
              <w:szCs w:val="28"/>
            </w:rPr>
          </w:pPr>
          <w:hyperlink w:anchor="_Toc219484313" w:history="1">
            <w:r w:rsidRPr="00264983">
              <w:rPr>
                <w:rStyle w:val="Hyperlink"/>
                <w:rFonts w:ascii="Simplified Arabic" w:hAnsi="Simplified Arabic" w:cs="Simplified Arabic"/>
                <w:noProof/>
                <w:sz w:val="28"/>
                <w:szCs w:val="28"/>
                <w:rtl/>
              </w:rPr>
              <w:t>المطلب الثاني: تطور مفهوم إدارة المخاطر في إدارة المشاريع</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_Toc219484313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10</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3"/>
            <w:tabs>
              <w:tab w:val="right" w:leader="dot" w:pos="9395"/>
            </w:tabs>
            <w:bidi/>
            <w:rPr>
              <w:rFonts w:ascii="Simplified Arabic" w:eastAsiaTheme="minorEastAsia" w:hAnsi="Simplified Arabic" w:cs="Simplified Arabic"/>
              <w:noProof/>
              <w:sz w:val="28"/>
              <w:szCs w:val="28"/>
            </w:rPr>
          </w:pPr>
          <w:hyperlink w:anchor="_Toc219484314" w:history="1">
            <w:r w:rsidRPr="00264983">
              <w:rPr>
                <w:rStyle w:val="Hyperlink"/>
                <w:rFonts w:ascii="Simplified Arabic" w:hAnsi="Simplified Arabic" w:cs="Simplified Arabic"/>
                <w:noProof/>
                <w:sz w:val="28"/>
                <w:szCs w:val="28"/>
                <w:rtl/>
              </w:rPr>
              <w:t>المطلب الثالث: أهداف إدارة المخاطر في مشاريع البناء</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_Toc219484314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10</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3"/>
            <w:tabs>
              <w:tab w:val="right" w:leader="dot" w:pos="9395"/>
            </w:tabs>
            <w:bidi/>
            <w:rPr>
              <w:rFonts w:ascii="Simplified Arabic" w:eastAsiaTheme="minorEastAsia" w:hAnsi="Simplified Arabic" w:cs="Simplified Arabic"/>
              <w:noProof/>
              <w:sz w:val="28"/>
              <w:szCs w:val="28"/>
            </w:rPr>
          </w:pPr>
          <w:hyperlink w:anchor="_Toc219484315" w:history="1">
            <w:r w:rsidRPr="00264983">
              <w:rPr>
                <w:rStyle w:val="Hyperlink"/>
                <w:rFonts w:ascii="Simplified Arabic" w:hAnsi="Simplified Arabic" w:cs="Simplified Arabic"/>
                <w:noProof/>
                <w:sz w:val="28"/>
                <w:szCs w:val="28"/>
                <w:rtl/>
              </w:rPr>
              <w:t>المطلب الرابع: أهمية إدارة المخاطر في مشاريع البناء</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_Toc219484315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11</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3"/>
            <w:tabs>
              <w:tab w:val="right" w:leader="dot" w:pos="9395"/>
            </w:tabs>
            <w:bidi/>
            <w:rPr>
              <w:rFonts w:ascii="Simplified Arabic" w:eastAsiaTheme="minorEastAsia" w:hAnsi="Simplified Arabic" w:cs="Simplified Arabic"/>
              <w:noProof/>
              <w:sz w:val="28"/>
              <w:szCs w:val="28"/>
            </w:rPr>
          </w:pPr>
          <w:hyperlink w:anchor="_Toc219484316" w:history="1">
            <w:r w:rsidRPr="00264983">
              <w:rPr>
                <w:rStyle w:val="Hyperlink"/>
                <w:rFonts w:ascii="Simplified Arabic" w:hAnsi="Simplified Arabic" w:cs="Simplified Arabic"/>
                <w:noProof/>
                <w:sz w:val="28"/>
                <w:szCs w:val="28"/>
                <w:rtl/>
              </w:rPr>
              <w:t>المطلب الخامس: إدارة المخاطر كمدخل للحد من تجاوز التكاليف</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_Toc219484316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11</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2"/>
            <w:tabs>
              <w:tab w:val="right" w:leader="dot" w:pos="9395"/>
            </w:tabs>
            <w:bidi/>
            <w:rPr>
              <w:rFonts w:ascii="Simplified Arabic" w:eastAsiaTheme="minorEastAsia" w:hAnsi="Simplified Arabic" w:cs="Simplified Arabic"/>
              <w:noProof/>
              <w:sz w:val="28"/>
              <w:szCs w:val="28"/>
            </w:rPr>
          </w:pPr>
          <w:hyperlink w:anchor="_Toc219484317" w:history="1">
            <w:r w:rsidRPr="00264983">
              <w:rPr>
                <w:rStyle w:val="Hyperlink"/>
                <w:rFonts w:ascii="Simplified Arabic" w:hAnsi="Simplified Arabic" w:cs="Simplified Arabic"/>
                <w:noProof/>
                <w:sz w:val="28"/>
                <w:szCs w:val="28"/>
                <w:rtl/>
              </w:rPr>
              <w:t>المبحث الثاني: أنواع المخاطر في مشاريع البناء</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_Toc219484317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12</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3"/>
            <w:tabs>
              <w:tab w:val="right" w:leader="dot" w:pos="9395"/>
            </w:tabs>
            <w:bidi/>
            <w:rPr>
              <w:rFonts w:ascii="Simplified Arabic" w:eastAsiaTheme="minorEastAsia" w:hAnsi="Simplified Arabic" w:cs="Simplified Arabic"/>
              <w:noProof/>
              <w:sz w:val="28"/>
              <w:szCs w:val="28"/>
            </w:rPr>
          </w:pPr>
          <w:hyperlink w:anchor="_Toc219484318" w:history="1">
            <w:r w:rsidRPr="00264983">
              <w:rPr>
                <w:rStyle w:val="Hyperlink"/>
                <w:rFonts w:ascii="Simplified Arabic" w:hAnsi="Simplified Arabic" w:cs="Simplified Arabic"/>
                <w:noProof/>
                <w:sz w:val="28"/>
                <w:szCs w:val="28"/>
                <w:rtl/>
              </w:rPr>
              <w:t>المطلب الأول: مخاطر التكاليف</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_Toc219484318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12</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3"/>
            <w:tabs>
              <w:tab w:val="right" w:leader="dot" w:pos="9395"/>
            </w:tabs>
            <w:bidi/>
            <w:rPr>
              <w:rFonts w:ascii="Simplified Arabic" w:eastAsiaTheme="minorEastAsia" w:hAnsi="Simplified Arabic" w:cs="Simplified Arabic"/>
              <w:noProof/>
              <w:sz w:val="28"/>
              <w:szCs w:val="28"/>
            </w:rPr>
          </w:pPr>
          <w:hyperlink w:anchor="_Toc219484319" w:history="1">
            <w:r w:rsidRPr="00264983">
              <w:rPr>
                <w:rStyle w:val="Hyperlink"/>
                <w:rFonts w:ascii="Simplified Arabic" w:hAnsi="Simplified Arabic" w:cs="Simplified Arabic"/>
                <w:noProof/>
                <w:sz w:val="28"/>
                <w:szCs w:val="28"/>
                <w:rtl/>
              </w:rPr>
              <w:t>المطلب الثاني: مخاطر الجدول الزمني</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_Toc219484319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12</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3"/>
            <w:tabs>
              <w:tab w:val="right" w:leader="dot" w:pos="9395"/>
            </w:tabs>
            <w:bidi/>
            <w:rPr>
              <w:rFonts w:ascii="Simplified Arabic" w:eastAsiaTheme="minorEastAsia" w:hAnsi="Simplified Arabic" w:cs="Simplified Arabic"/>
              <w:noProof/>
              <w:sz w:val="28"/>
              <w:szCs w:val="28"/>
            </w:rPr>
          </w:pPr>
          <w:hyperlink w:anchor="_Toc219484320" w:history="1">
            <w:r w:rsidRPr="00264983">
              <w:rPr>
                <w:rStyle w:val="Hyperlink"/>
                <w:rFonts w:ascii="Simplified Arabic" w:hAnsi="Simplified Arabic" w:cs="Simplified Arabic"/>
                <w:noProof/>
                <w:sz w:val="28"/>
                <w:szCs w:val="28"/>
                <w:rtl/>
              </w:rPr>
              <w:t>المطلب الثالث: المخاطر الفنية والتقنية</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_Toc219484320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13</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3"/>
            <w:tabs>
              <w:tab w:val="right" w:leader="dot" w:pos="9395"/>
            </w:tabs>
            <w:bidi/>
            <w:rPr>
              <w:rFonts w:ascii="Simplified Arabic" w:eastAsiaTheme="minorEastAsia" w:hAnsi="Simplified Arabic" w:cs="Simplified Arabic"/>
              <w:noProof/>
              <w:sz w:val="28"/>
              <w:szCs w:val="28"/>
            </w:rPr>
          </w:pPr>
          <w:hyperlink w:anchor="_Toc219484321" w:history="1">
            <w:r w:rsidRPr="00264983">
              <w:rPr>
                <w:rStyle w:val="Hyperlink"/>
                <w:rFonts w:ascii="Simplified Arabic" w:hAnsi="Simplified Arabic" w:cs="Simplified Arabic"/>
                <w:noProof/>
                <w:sz w:val="28"/>
                <w:szCs w:val="28"/>
                <w:rtl/>
              </w:rPr>
              <w:t>المطلب الرابع: المخاطر التعاقدية والقانونية</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_Toc219484321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14</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3"/>
            <w:tabs>
              <w:tab w:val="right" w:leader="dot" w:pos="9395"/>
            </w:tabs>
            <w:bidi/>
            <w:rPr>
              <w:rFonts w:ascii="Simplified Arabic" w:eastAsiaTheme="minorEastAsia" w:hAnsi="Simplified Arabic" w:cs="Simplified Arabic"/>
              <w:noProof/>
              <w:sz w:val="28"/>
              <w:szCs w:val="28"/>
            </w:rPr>
          </w:pPr>
          <w:hyperlink w:anchor="_Toc219484322" w:history="1">
            <w:r w:rsidRPr="00264983">
              <w:rPr>
                <w:rStyle w:val="Hyperlink"/>
                <w:rFonts w:ascii="Simplified Arabic" w:hAnsi="Simplified Arabic" w:cs="Simplified Arabic"/>
                <w:noProof/>
                <w:sz w:val="28"/>
                <w:szCs w:val="28"/>
                <w:rtl/>
              </w:rPr>
              <w:t>المطلب الخامس: المخاطر الخارجية والبيئية</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_Toc219484322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14</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2"/>
            <w:tabs>
              <w:tab w:val="right" w:leader="dot" w:pos="9395"/>
            </w:tabs>
            <w:bidi/>
            <w:rPr>
              <w:rFonts w:ascii="Simplified Arabic" w:eastAsiaTheme="minorEastAsia" w:hAnsi="Simplified Arabic" w:cs="Simplified Arabic"/>
              <w:noProof/>
              <w:sz w:val="28"/>
              <w:szCs w:val="28"/>
            </w:rPr>
          </w:pPr>
          <w:hyperlink w:anchor="_Toc219484323" w:history="1">
            <w:r w:rsidRPr="00264983">
              <w:rPr>
                <w:rStyle w:val="Hyperlink"/>
                <w:rFonts w:ascii="Simplified Arabic" w:hAnsi="Simplified Arabic" w:cs="Simplified Arabic"/>
                <w:noProof/>
                <w:sz w:val="28"/>
                <w:szCs w:val="28"/>
                <w:rtl/>
              </w:rPr>
              <w:t>المبحث الثالث: مراحل إدارة المخاطر في مشاريع البناء</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_Toc219484323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15</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3"/>
            <w:tabs>
              <w:tab w:val="right" w:leader="dot" w:pos="9395"/>
            </w:tabs>
            <w:bidi/>
            <w:rPr>
              <w:rFonts w:ascii="Simplified Arabic" w:eastAsiaTheme="minorEastAsia" w:hAnsi="Simplified Arabic" w:cs="Simplified Arabic"/>
              <w:noProof/>
              <w:sz w:val="28"/>
              <w:szCs w:val="28"/>
            </w:rPr>
          </w:pPr>
          <w:hyperlink w:anchor="_Toc219484324" w:history="1">
            <w:r w:rsidRPr="00264983">
              <w:rPr>
                <w:rStyle w:val="Hyperlink"/>
                <w:rFonts w:ascii="Simplified Arabic" w:hAnsi="Simplified Arabic" w:cs="Simplified Arabic"/>
                <w:noProof/>
                <w:sz w:val="28"/>
                <w:szCs w:val="28"/>
                <w:rtl/>
              </w:rPr>
              <w:t>المطلب الأول: تحديد المخاطر في مشاريع البناء</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_Toc219484324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15</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3"/>
            <w:tabs>
              <w:tab w:val="right" w:leader="dot" w:pos="9395"/>
            </w:tabs>
            <w:bidi/>
            <w:rPr>
              <w:rFonts w:ascii="Simplified Arabic" w:eastAsiaTheme="minorEastAsia" w:hAnsi="Simplified Arabic" w:cs="Simplified Arabic"/>
              <w:noProof/>
              <w:sz w:val="28"/>
              <w:szCs w:val="28"/>
            </w:rPr>
          </w:pPr>
          <w:hyperlink w:anchor="_Toc219484325" w:history="1">
            <w:r w:rsidRPr="00264983">
              <w:rPr>
                <w:rStyle w:val="Hyperlink"/>
                <w:rFonts w:ascii="Simplified Arabic" w:hAnsi="Simplified Arabic" w:cs="Simplified Arabic"/>
                <w:noProof/>
                <w:sz w:val="28"/>
                <w:szCs w:val="28"/>
                <w:rtl/>
              </w:rPr>
              <w:t>المطلب الثاني: تحليل المخاطر في مشاريع البناء</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_Toc219484325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16</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3"/>
            <w:tabs>
              <w:tab w:val="right" w:leader="dot" w:pos="9395"/>
            </w:tabs>
            <w:bidi/>
            <w:rPr>
              <w:rFonts w:ascii="Simplified Arabic" w:eastAsiaTheme="minorEastAsia" w:hAnsi="Simplified Arabic" w:cs="Simplified Arabic"/>
              <w:noProof/>
              <w:sz w:val="28"/>
              <w:szCs w:val="28"/>
            </w:rPr>
          </w:pPr>
          <w:hyperlink w:anchor="_Toc219484326" w:history="1">
            <w:r w:rsidRPr="00264983">
              <w:rPr>
                <w:rStyle w:val="Hyperlink"/>
                <w:rFonts w:ascii="Simplified Arabic" w:hAnsi="Simplified Arabic" w:cs="Simplified Arabic"/>
                <w:noProof/>
                <w:sz w:val="28"/>
                <w:szCs w:val="28"/>
                <w:rtl/>
              </w:rPr>
              <w:t>المطلب الثالث: تقييم المخاطر في مشاريع البناء</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_Toc219484326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17</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3"/>
            <w:tabs>
              <w:tab w:val="right" w:leader="dot" w:pos="9395"/>
            </w:tabs>
            <w:bidi/>
            <w:rPr>
              <w:rFonts w:ascii="Simplified Arabic" w:eastAsiaTheme="minorEastAsia" w:hAnsi="Simplified Arabic" w:cs="Simplified Arabic"/>
              <w:noProof/>
              <w:sz w:val="28"/>
              <w:szCs w:val="28"/>
            </w:rPr>
          </w:pPr>
          <w:hyperlink w:anchor="_Toc219484327" w:history="1">
            <w:r w:rsidRPr="00264983">
              <w:rPr>
                <w:rStyle w:val="Hyperlink"/>
                <w:rFonts w:ascii="Simplified Arabic" w:hAnsi="Simplified Arabic" w:cs="Simplified Arabic"/>
                <w:noProof/>
                <w:sz w:val="28"/>
                <w:szCs w:val="28"/>
                <w:rtl/>
              </w:rPr>
              <w:t>المطلب الرابع: الاستجابة للمخاطر في مشاريع البناء</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_Toc219484327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18</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3"/>
            <w:tabs>
              <w:tab w:val="right" w:leader="dot" w:pos="9395"/>
            </w:tabs>
            <w:bidi/>
            <w:rPr>
              <w:rFonts w:ascii="Simplified Arabic" w:eastAsiaTheme="minorEastAsia" w:hAnsi="Simplified Arabic" w:cs="Simplified Arabic"/>
              <w:noProof/>
              <w:sz w:val="28"/>
              <w:szCs w:val="28"/>
            </w:rPr>
          </w:pPr>
          <w:hyperlink w:anchor="_Toc219484328" w:history="1">
            <w:r w:rsidRPr="00264983">
              <w:rPr>
                <w:rStyle w:val="Hyperlink"/>
                <w:rFonts w:ascii="Simplified Arabic" w:hAnsi="Simplified Arabic" w:cs="Simplified Arabic"/>
                <w:noProof/>
                <w:sz w:val="28"/>
                <w:szCs w:val="28"/>
                <w:rtl/>
              </w:rPr>
              <w:t>المطلب الخامس: المتابعة والرقابة على المخاطر في مشاريع البناء</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_Toc219484328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20</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2"/>
            <w:tabs>
              <w:tab w:val="right" w:leader="dot" w:pos="9395"/>
            </w:tabs>
            <w:bidi/>
            <w:rPr>
              <w:rFonts w:ascii="Simplified Arabic" w:eastAsiaTheme="minorEastAsia" w:hAnsi="Simplified Arabic" w:cs="Simplified Arabic"/>
              <w:noProof/>
              <w:sz w:val="28"/>
              <w:szCs w:val="28"/>
            </w:rPr>
          </w:pPr>
          <w:hyperlink w:anchor="_Toc219484329" w:history="1">
            <w:r w:rsidRPr="00264983">
              <w:rPr>
                <w:rStyle w:val="Hyperlink"/>
                <w:rFonts w:ascii="Simplified Arabic" w:hAnsi="Simplified Arabic" w:cs="Simplified Arabic"/>
                <w:noProof/>
                <w:sz w:val="28"/>
                <w:szCs w:val="28"/>
                <w:rtl/>
              </w:rPr>
              <w:t>المبحث الرابع: إدارة التكاليف في مشاريع البناء</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_Toc219484329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21</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3"/>
            <w:tabs>
              <w:tab w:val="right" w:leader="dot" w:pos="9395"/>
            </w:tabs>
            <w:bidi/>
            <w:rPr>
              <w:rFonts w:ascii="Simplified Arabic" w:eastAsiaTheme="minorEastAsia" w:hAnsi="Simplified Arabic" w:cs="Simplified Arabic"/>
              <w:noProof/>
              <w:sz w:val="28"/>
              <w:szCs w:val="28"/>
            </w:rPr>
          </w:pPr>
          <w:hyperlink w:anchor="_Toc219484330" w:history="1">
            <w:r w:rsidRPr="00264983">
              <w:rPr>
                <w:rStyle w:val="Hyperlink"/>
                <w:rFonts w:ascii="Simplified Arabic" w:hAnsi="Simplified Arabic" w:cs="Simplified Arabic"/>
                <w:noProof/>
                <w:sz w:val="28"/>
                <w:szCs w:val="28"/>
                <w:rtl/>
              </w:rPr>
              <w:t>المطلب الأول: مفهوم إدارة التكاليف في مشاريع البناء</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_Toc219484330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21</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3"/>
            <w:tabs>
              <w:tab w:val="right" w:leader="dot" w:pos="9395"/>
            </w:tabs>
            <w:bidi/>
            <w:rPr>
              <w:rFonts w:ascii="Simplified Arabic" w:eastAsiaTheme="minorEastAsia" w:hAnsi="Simplified Arabic" w:cs="Simplified Arabic"/>
              <w:noProof/>
              <w:sz w:val="28"/>
              <w:szCs w:val="28"/>
            </w:rPr>
          </w:pPr>
          <w:hyperlink w:anchor="_Toc219484331" w:history="1">
            <w:r w:rsidRPr="00264983">
              <w:rPr>
                <w:rStyle w:val="Hyperlink"/>
                <w:rFonts w:ascii="Simplified Arabic" w:hAnsi="Simplified Arabic" w:cs="Simplified Arabic"/>
                <w:noProof/>
                <w:sz w:val="28"/>
                <w:szCs w:val="28"/>
                <w:rtl/>
              </w:rPr>
              <w:t>المطلب الثاني: طرق تقدير التكاليف في مشاريع البناء</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_Toc219484331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22</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3"/>
            <w:tabs>
              <w:tab w:val="right" w:leader="dot" w:pos="9395"/>
            </w:tabs>
            <w:bidi/>
            <w:rPr>
              <w:rFonts w:ascii="Simplified Arabic" w:eastAsiaTheme="minorEastAsia" w:hAnsi="Simplified Arabic" w:cs="Simplified Arabic"/>
              <w:noProof/>
              <w:sz w:val="28"/>
              <w:szCs w:val="28"/>
            </w:rPr>
          </w:pPr>
          <w:hyperlink w:anchor="_Toc219484332" w:history="1">
            <w:r w:rsidRPr="00264983">
              <w:rPr>
                <w:rStyle w:val="Hyperlink"/>
                <w:rFonts w:ascii="Simplified Arabic" w:hAnsi="Simplified Arabic" w:cs="Simplified Arabic"/>
                <w:noProof/>
                <w:sz w:val="28"/>
                <w:szCs w:val="28"/>
                <w:rtl/>
              </w:rPr>
              <w:t>المطلب الثالث: أسباب تجاوز التكاليف في مشاريع البناء</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_Toc219484332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23</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2"/>
            <w:tabs>
              <w:tab w:val="right" w:leader="dot" w:pos="9395"/>
            </w:tabs>
            <w:bidi/>
            <w:rPr>
              <w:rFonts w:ascii="Simplified Arabic" w:eastAsiaTheme="minorEastAsia" w:hAnsi="Simplified Arabic" w:cs="Simplified Arabic"/>
              <w:noProof/>
              <w:sz w:val="28"/>
              <w:szCs w:val="28"/>
            </w:rPr>
          </w:pPr>
          <w:hyperlink w:anchor="_Toc219484333" w:history="1">
            <w:r w:rsidRPr="00264983">
              <w:rPr>
                <w:rStyle w:val="Hyperlink"/>
                <w:rFonts w:ascii="Simplified Arabic" w:hAnsi="Simplified Arabic" w:cs="Simplified Arabic"/>
                <w:noProof/>
                <w:sz w:val="28"/>
                <w:szCs w:val="28"/>
                <w:rtl/>
              </w:rPr>
              <w:t>المبحث الخامس: العلاقة بين إدارة المخاطر وتجاوز التكاليف في مشاريع البناء</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_Toc219484333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24</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3"/>
            <w:tabs>
              <w:tab w:val="right" w:leader="dot" w:pos="9395"/>
            </w:tabs>
            <w:bidi/>
            <w:rPr>
              <w:rFonts w:ascii="Simplified Arabic" w:eastAsiaTheme="minorEastAsia" w:hAnsi="Simplified Arabic" w:cs="Simplified Arabic"/>
              <w:noProof/>
              <w:sz w:val="28"/>
              <w:szCs w:val="28"/>
            </w:rPr>
          </w:pPr>
          <w:hyperlink w:anchor="_Toc219484334" w:history="1">
            <w:r w:rsidRPr="00264983">
              <w:rPr>
                <w:rStyle w:val="Hyperlink"/>
                <w:rFonts w:ascii="Simplified Arabic" w:hAnsi="Simplified Arabic" w:cs="Simplified Arabic"/>
                <w:noProof/>
                <w:sz w:val="28"/>
                <w:szCs w:val="28"/>
                <w:rtl/>
              </w:rPr>
              <w:t>المطلب الأول: أثر إدارة المخاطر في الحد من تجاوز التكاليف</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_Toc219484334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24</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3"/>
            <w:tabs>
              <w:tab w:val="right" w:leader="dot" w:pos="9395"/>
            </w:tabs>
            <w:bidi/>
            <w:rPr>
              <w:rFonts w:ascii="Simplified Arabic" w:eastAsiaTheme="minorEastAsia" w:hAnsi="Simplified Arabic" w:cs="Simplified Arabic"/>
              <w:noProof/>
              <w:sz w:val="28"/>
              <w:szCs w:val="28"/>
            </w:rPr>
          </w:pPr>
          <w:hyperlink w:anchor="_Toc219484335" w:history="1">
            <w:r w:rsidRPr="00264983">
              <w:rPr>
                <w:rStyle w:val="Hyperlink"/>
                <w:rFonts w:ascii="Simplified Arabic" w:hAnsi="Simplified Arabic" w:cs="Simplified Arabic"/>
                <w:noProof/>
                <w:sz w:val="28"/>
                <w:szCs w:val="28"/>
                <w:rtl/>
              </w:rPr>
              <w:t>المطلب الثاني: دور التخطيط المسبق وإدارة المخاطر في ضبط التكاليف</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_Toc219484335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25</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3"/>
            <w:tabs>
              <w:tab w:val="right" w:leader="dot" w:pos="9395"/>
            </w:tabs>
            <w:bidi/>
            <w:rPr>
              <w:rFonts w:ascii="Simplified Arabic" w:eastAsiaTheme="minorEastAsia" w:hAnsi="Simplified Arabic" w:cs="Simplified Arabic"/>
              <w:noProof/>
              <w:sz w:val="28"/>
              <w:szCs w:val="28"/>
            </w:rPr>
          </w:pPr>
          <w:hyperlink w:anchor="_Toc219484336" w:history="1">
            <w:r w:rsidRPr="00264983">
              <w:rPr>
                <w:rStyle w:val="Hyperlink"/>
                <w:rFonts w:ascii="Simplified Arabic" w:hAnsi="Simplified Arabic" w:cs="Simplified Arabic"/>
                <w:noProof/>
                <w:sz w:val="28"/>
                <w:szCs w:val="28"/>
                <w:rtl/>
              </w:rPr>
              <w:t>المطلب الثالث: التكامل بين إدارة المخاطر وإدارة التكاليف وأثره في كفاءة الإنفاق</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_Toc219484336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27</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2"/>
            <w:tabs>
              <w:tab w:val="right" w:leader="dot" w:pos="9395"/>
            </w:tabs>
            <w:bidi/>
            <w:rPr>
              <w:rFonts w:ascii="Simplified Arabic" w:eastAsiaTheme="minorEastAsia" w:hAnsi="Simplified Arabic" w:cs="Simplified Arabic"/>
              <w:noProof/>
              <w:sz w:val="28"/>
              <w:szCs w:val="28"/>
            </w:rPr>
          </w:pPr>
          <w:hyperlink w:anchor="_Toc219484337" w:history="1">
            <w:r w:rsidRPr="00264983">
              <w:rPr>
                <w:rStyle w:val="Hyperlink"/>
                <w:rFonts w:ascii="Simplified Arabic" w:hAnsi="Simplified Arabic" w:cs="Simplified Arabic"/>
                <w:noProof/>
                <w:sz w:val="28"/>
                <w:szCs w:val="28"/>
                <w:rtl/>
              </w:rPr>
              <w:t>المبحث السادس: الدراسات السابقة</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_Toc219484337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28</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1"/>
            <w:tabs>
              <w:tab w:val="right" w:leader="dot" w:pos="9395"/>
            </w:tabs>
            <w:bidi/>
            <w:rPr>
              <w:rFonts w:ascii="Simplified Arabic" w:eastAsiaTheme="minorEastAsia" w:hAnsi="Simplified Arabic" w:cs="Simplified Arabic"/>
              <w:noProof/>
              <w:sz w:val="28"/>
              <w:szCs w:val="28"/>
            </w:rPr>
          </w:pPr>
          <w:hyperlink w:anchor="_Toc219484338" w:history="1">
            <w:r w:rsidRPr="00264983">
              <w:rPr>
                <w:rStyle w:val="Hyperlink"/>
                <w:rFonts w:ascii="Simplified Arabic" w:hAnsi="Simplified Arabic" w:cs="Simplified Arabic"/>
                <w:noProof/>
                <w:sz w:val="28"/>
                <w:szCs w:val="28"/>
                <w:rtl/>
              </w:rPr>
              <w:t>الفصل الثالث: منهجية البحث</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_Toc219484338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33</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2"/>
            <w:tabs>
              <w:tab w:val="right" w:leader="dot" w:pos="9395"/>
            </w:tabs>
            <w:bidi/>
            <w:rPr>
              <w:rFonts w:ascii="Simplified Arabic" w:eastAsiaTheme="minorEastAsia" w:hAnsi="Simplified Arabic" w:cs="Simplified Arabic"/>
              <w:noProof/>
              <w:sz w:val="28"/>
              <w:szCs w:val="28"/>
            </w:rPr>
          </w:pPr>
          <w:hyperlink w:anchor="_Toc219484339" w:history="1">
            <w:r w:rsidRPr="00264983">
              <w:rPr>
                <w:rStyle w:val="Hyperlink"/>
                <w:rFonts w:ascii="Simplified Arabic" w:hAnsi="Simplified Arabic" w:cs="Simplified Arabic"/>
                <w:noProof/>
                <w:sz w:val="28"/>
                <w:szCs w:val="28"/>
                <w:rtl/>
              </w:rPr>
              <w:t>المبحث الأول: منهج الدراسة</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_Toc219484339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33</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2"/>
            <w:tabs>
              <w:tab w:val="right" w:leader="dot" w:pos="9395"/>
            </w:tabs>
            <w:bidi/>
            <w:rPr>
              <w:rFonts w:ascii="Simplified Arabic" w:eastAsiaTheme="minorEastAsia" w:hAnsi="Simplified Arabic" w:cs="Simplified Arabic"/>
              <w:noProof/>
              <w:sz w:val="28"/>
              <w:szCs w:val="28"/>
            </w:rPr>
          </w:pPr>
          <w:hyperlink w:anchor="_Toc219484340" w:history="1">
            <w:r w:rsidRPr="00264983">
              <w:rPr>
                <w:rStyle w:val="Hyperlink"/>
                <w:rFonts w:ascii="Simplified Arabic" w:hAnsi="Simplified Arabic" w:cs="Simplified Arabic"/>
                <w:noProof/>
                <w:sz w:val="28"/>
                <w:szCs w:val="28"/>
                <w:rtl/>
              </w:rPr>
              <w:t>المبحث الثاني: مجتمع وعينة الدراسة</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_Toc219484340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35</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3"/>
            <w:tabs>
              <w:tab w:val="right" w:leader="dot" w:pos="9395"/>
            </w:tabs>
            <w:bidi/>
            <w:rPr>
              <w:rFonts w:ascii="Simplified Arabic" w:eastAsiaTheme="minorEastAsia" w:hAnsi="Simplified Arabic" w:cs="Simplified Arabic"/>
              <w:noProof/>
              <w:sz w:val="28"/>
              <w:szCs w:val="28"/>
            </w:rPr>
          </w:pPr>
          <w:hyperlink w:anchor="_Toc219484341" w:history="1">
            <w:r w:rsidRPr="00264983">
              <w:rPr>
                <w:rStyle w:val="Hyperlink"/>
                <w:rFonts w:ascii="Simplified Arabic" w:hAnsi="Simplified Arabic" w:cs="Simplified Arabic"/>
                <w:noProof/>
                <w:sz w:val="28"/>
                <w:szCs w:val="28"/>
                <w:rtl/>
              </w:rPr>
              <w:t>أولًا: مجتمع الدراسة</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_Toc219484341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35</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3"/>
            <w:tabs>
              <w:tab w:val="right" w:leader="dot" w:pos="9395"/>
            </w:tabs>
            <w:bidi/>
            <w:rPr>
              <w:rFonts w:ascii="Simplified Arabic" w:eastAsiaTheme="minorEastAsia" w:hAnsi="Simplified Arabic" w:cs="Simplified Arabic"/>
              <w:noProof/>
              <w:sz w:val="28"/>
              <w:szCs w:val="28"/>
            </w:rPr>
          </w:pPr>
          <w:hyperlink w:anchor="_Toc219484342" w:history="1">
            <w:r w:rsidRPr="00264983">
              <w:rPr>
                <w:rStyle w:val="Hyperlink"/>
                <w:rFonts w:ascii="Simplified Arabic" w:hAnsi="Simplified Arabic" w:cs="Simplified Arabic"/>
                <w:noProof/>
                <w:sz w:val="28"/>
                <w:szCs w:val="28"/>
                <w:rtl/>
              </w:rPr>
              <w:t>ثانيًا: عينة الدراسة</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_Toc219484342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36</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2"/>
            <w:tabs>
              <w:tab w:val="right" w:leader="dot" w:pos="9395"/>
            </w:tabs>
            <w:bidi/>
            <w:rPr>
              <w:rFonts w:ascii="Simplified Arabic" w:eastAsiaTheme="minorEastAsia" w:hAnsi="Simplified Arabic" w:cs="Simplified Arabic"/>
              <w:noProof/>
              <w:sz w:val="28"/>
              <w:szCs w:val="28"/>
            </w:rPr>
          </w:pPr>
          <w:hyperlink w:anchor="_Toc219484343" w:history="1">
            <w:r w:rsidRPr="00264983">
              <w:rPr>
                <w:rStyle w:val="Hyperlink"/>
                <w:rFonts w:ascii="Simplified Arabic" w:hAnsi="Simplified Arabic" w:cs="Simplified Arabic"/>
                <w:noProof/>
                <w:sz w:val="28"/>
                <w:szCs w:val="28"/>
                <w:rtl/>
              </w:rPr>
              <w:t>المبحث الثالث: أداة الدراسة</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_Toc219484343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38</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2"/>
            <w:tabs>
              <w:tab w:val="right" w:leader="dot" w:pos="9395"/>
            </w:tabs>
            <w:bidi/>
            <w:rPr>
              <w:rFonts w:ascii="Simplified Arabic" w:eastAsiaTheme="minorEastAsia" w:hAnsi="Simplified Arabic" w:cs="Simplified Arabic"/>
              <w:noProof/>
              <w:sz w:val="28"/>
              <w:szCs w:val="28"/>
            </w:rPr>
          </w:pPr>
          <w:hyperlink w:anchor="_Toc219484344" w:history="1">
            <w:r w:rsidRPr="00264983">
              <w:rPr>
                <w:rStyle w:val="Hyperlink"/>
                <w:rFonts w:ascii="Simplified Arabic" w:hAnsi="Simplified Arabic" w:cs="Simplified Arabic"/>
                <w:noProof/>
                <w:sz w:val="28"/>
                <w:szCs w:val="28"/>
                <w:rtl/>
              </w:rPr>
              <w:t>المبحث الرابع: إجراءات جمع البيانات</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_Toc219484344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41</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2"/>
            <w:tabs>
              <w:tab w:val="right" w:leader="dot" w:pos="9395"/>
            </w:tabs>
            <w:bidi/>
            <w:rPr>
              <w:rFonts w:ascii="Simplified Arabic" w:eastAsiaTheme="minorEastAsia" w:hAnsi="Simplified Arabic" w:cs="Simplified Arabic"/>
              <w:noProof/>
              <w:sz w:val="28"/>
              <w:szCs w:val="28"/>
            </w:rPr>
          </w:pPr>
          <w:hyperlink w:anchor="_Toc219484345" w:history="1">
            <w:r w:rsidRPr="00264983">
              <w:rPr>
                <w:rStyle w:val="Hyperlink"/>
                <w:rFonts w:ascii="Simplified Arabic" w:hAnsi="Simplified Arabic" w:cs="Simplified Arabic"/>
                <w:noProof/>
                <w:sz w:val="28"/>
                <w:szCs w:val="28"/>
                <w:rtl/>
              </w:rPr>
              <w:t>المبحث الخامس: أساليب تحليل البيانات</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_Toc219484345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42</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1"/>
            <w:tabs>
              <w:tab w:val="right" w:leader="dot" w:pos="9395"/>
            </w:tabs>
            <w:bidi/>
            <w:rPr>
              <w:rFonts w:ascii="Simplified Arabic" w:eastAsiaTheme="minorEastAsia" w:hAnsi="Simplified Arabic" w:cs="Simplified Arabic"/>
              <w:noProof/>
              <w:sz w:val="28"/>
              <w:szCs w:val="28"/>
            </w:rPr>
          </w:pPr>
          <w:hyperlink w:anchor="_Toc219484346" w:history="1">
            <w:r w:rsidRPr="00264983">
              <w:rPr>
                <w:rStyle w:val="Hyperlink"/>
                <w:rFonts w:ascii="Simplified Arabic" w:hAnsi="Simplified Arabic" w:cs="Simplified Arabic"/>
                <w:noProof/>
                <w:sz w:val="28"/>
                <w:szCs w:val="28"/>
                <w:rtl/>
              </w:rPr>
              <w:t>الفصل الرابع: تحليل البيانات ومناقشة النتائج</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_Toc219484346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44</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2"/>
            <w:tabs>
              <w:tab w:val="right" w:leader="dot" w:pos="9395"/>
            </w:tabs>
            <w:bidi/>
            <w:rPr>
              <w:rFonts w:ascii="Simplified Arabic" w:eastAsiaTheme="minorEastAsia" w:hAnsi="Simplified Arabic" w:cs="Simplified Arabic"/>
              <w:noProof/>
              <w:sz w:val="28"/>
              <w:szCs w:val="28"/>
            </w:rPr>
          </w:pPr>
          <w:hyperlink w:anchor="_Toc219484347" w:history="1">
            <w:r w:rsidRPr="00264983">
              <w:rPr>
                <w:rStyle w:val="Hyperlink"/>
                <w:rFonts w:ascii="Simplified Arabic" w:hAnsi="Simplified Arabic" w:cs="Simplified Arabic"/>
                <w:noProof/>
                <w:sz w:val="28"/>
                <w:szCs w:val="28"/>
                <w:rtl/>
              </w:rPr>
              <w:t>المبحث الأول: تحليل الخصائص الديموغرافية لعينة الدراسة</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_Toc219484347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44</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2"/>
            <w:tabs>
              <w:tab w:val="right" w:leader="dot" w:pos="9395"/>
            </w:tabs>
            <w:bidi/>
            <w:rPr>
              <w:rFonts w:ascii="Simplified Arabic" w:eastAsiaTheme="minorEastAsia" w:hAnsi="Simplified Arabic" w:cs="Simplified Arabic"/>
              <w:noProof/>
              <w:sz w:val="28"/>
              <w:szCs w:val="28"/>
            </w:rPr>
          </w:pPr>
          <w:hyperlink w:anchor="_Toc219484348" w:history="1">
            <w:r w:rsidRPr="00264983">
              <w:rPr>
                <w:rStyle w:val="Hyperlink"/>
                <w:rFonts w:ascii="Simplified Arabic" w:hAnsi="Simplified Arabic" w:cs="Simplified Arabic"/>
                <w:noProof/>
                <w:sz w:val="28"/>
                <w:szCs w:val="28"/>
                <w:rtl/>
              </w:rPr>
              <w:t>المبحث الثاني: تحليل محاور الدراسة</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_Toc219484348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47</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2"/>
            <w:tabs>
              <w:tab w:val="right" w:leader="dot" w:pos="9395"/>
            </w:tabs>
            <w:bidi/>
            <w:rPr>
              <w:rFonts w:ascii="Simplified Arabic" w:eastAsiaTheme="minorEastAsia" w:hAnsi="Simplified Arabic" w:cs="Simplified Arabic"/>
              <w:noProof/>
              <w:sz w:val="28"/>
              <w:szCs w:val="28"/>
            </w:rPr>
          </w:pPr>
          <w:hyperlink w:anchor="_Toc219484349" w:history="1">
            <w:r w:rsidRPr="00264983">
              <w:rPr>
                <w:rStyle w:val="Hyperlink"/>
                <w:rFonts w:ascii="Simplified Arabic" w:hAnsi="Simplified Arabic" w:cs="Simplified Arabic"/>
                <w:noProof/>
                <w:sz w:val="28"/>
                <w:szCs w:val="28"/>
                <w:rtl/>
              </w:rPr>
              <w:t>المبحث الثالث: اختبار فروض الدراسة</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_Toc219484349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49</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1"/>
            <w:tabs>
              <w:tab w:val="right" w:leader="dot" w:pos="9395"/>
            </w:tabs>
            <w:bidi/>
            <w:rPr>
              <w:rFonts w:ascii="Simplified Arabic" w:eastAsiaTheme="minorEastAsia" w:hAnsi="Simplified Arabic" w:cs="Simplified Arabic"/>
              <w:noProof/>
              <w:sz w:val="28"/>
              <w:szCs w:val="28"/>
            </w:rPr>
          </w:pPr>
          <w:hyperlink w:anchor="_Toc219484350" w:history="1">
            <w:r w:rsidRPr="00264983">
              <w:rPr>
                <w:rStyle w:val="Hyperlink"/>
                <w:rFonts w:ascii="Simplified Arabic" w:hAnsi="Simplified Arabic" w:cs="Simplified Arabic"/>
                <w:noProof/>
                <w:sz w:val="28"/>
                <w:szCs w:val="28"/>
                <w:rtl/>
              </w:rPr>
              <w:t>الفصل الخامس: النتائج والتوصيات</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_Toc219484350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51</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2"/>
            <w:tabs>
              <w:tab w:val="right" w:leader="dot" w:pos="9395"/>
            </w:tabs>
            <w:bidi/>
            <w:rPr>
              <w:rFonts w:ascii="Simplified Arabic" w:eastAsiaTheme="minorEastAsia" w:hAnsi="Simplified Arabic" w:cs="Simplified Arabic"/>
              <w:noProof/>
              <w:sz w:val="28"/>
              <w:szCs w:val="28"/>
            </w:rPr>
          </w:pPr>
          <w:hyperlink w:anchor="_Toc219484351" w:history="1">
            <w:r w:rsidRPr="00264983">
              <w:rPr>
                <w:rStyle w:val="Hyperlink"/>
                <w:rFonts w:ascii="Simplified Arabic" w:hAnsi="Simplified Arabic" w:cs="Simplified Arabic"/>
                <w:noProof/>
                <w:sz w:val="28"/>
                <w:szCs w:val="28"/>
                <w:rtl/>
              </w:rPr>
              <w:t>المبحث الأول: النتائج الرئيسة للدراسة</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_Toc219484351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51</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2"/>
            <w:tabs>
              <w:tab w:val="right" w:leader="dot" w:pos="9395"/>
            </w:tabs>
            <w:bidi/>
            <w:rPr>
              <w:rFonts w:ascii="Simplified Arabic" w:eastAsiaTheme="minorEastAsia" w:hAnsi="Simplified Arabic" w:cs="Simplified Arabic"/>
              <w:noProof/>
              <w:sz w:val="28"/>
              <w:szCs w:val="28"/>
            </w:rPr>
          </w:pPr>
          <w:hyperlink w:anchor="_Toc219484352" w:history="1">
            <w:r w:rsidRPr="00264983">
              <w:rPr>
                <w:rStyle w:val="Hyperlink"/>
                <w:rFonts w:ascii="Simplified Arabic" w:hAnsi="Simplified Arabic" w:cs="Simplified Arabic"/>
                <w:noProof/>
                <w:sz w:val="28"/>
                <w:szCs w:val="28"/>
                <w:rtl/>
              </w:rPr>
              <w:t>المبحث الثاني: التوصيات</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_Toc219484352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55</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2"/>
            <w:tabs>
              <w:tab w:val="right" w:leader="dot" w:pos="9395"/>
            </w:tabs>
            <w:bidi/>
            <w:rPr>
              <w:rFonts w:ascii="Simplified Arabic" w:eastAsiaTheme="minorEastAsia" w:hAnsi="Simplified Arabic" w:cs="Simplified Arabic"/>
              <w:noProof/>
              <w:sz w:val="28"/>
              <w:szCs w:val="28"/>
            </w:rPr>
          </w:pPr>
          <w:hyperlink w:anchor="_Toc219484353" w:history="1">
            <w:r w:rsidRPr="00264983">
              <w:rPr>
                <w:rStyle w:val="Hyperlink"/>
                <w:rFonts w:ascii="Simplified Arabic" w:hAnsi="Simplified Arabic" w:cs="Simplified Arabic"/>
                <w:noProof/>
                <w:sz w:val="28"/>
                <w:szCs w:val="28"/>
                <w:rtl/>
              </w:rPr>
              <w:t>المبحث الثالث: المقترحات المستقبلية</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_Toc219484353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58</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1"/>
            <w:tabs>
              <w:tab w:val="right" w:leader="dot" w:pos="9395"/>
            </w:tabs>
            <w:bidi/>
            <w:rPr>
              <w:rFonts w:ascii="Simplified Arabic" w:eastAsiaTheme="minorEastAsia" w:hAnsi="Simplified Arabic" w:cs="Simplified Arabic"/>
              <w:noProof/>
              <w:sz w:val="28"/>
              <w:szCs w:val="28"/>
            </w:rPr>
          </w:pPr>
          <w:hyperlink w:anchor="_Toc219484354" w:history="1">
            <w:r w:rsidRPr="00264983">
              <w:rPr>
                <w:rStyle w:val="Hyperlink"/>
                <w:rFonts w:ascii="Simplified Arabic" w:hAnsi="Simplified Arabic" w:cs="Simplified Arabic"/>
                <w:noProof/>
                <w:sz w:val="28"/>
                <w:szCs w:val="28"/>
                <w:rtl/>
              </w:rPr>
              <w:t>الخاتمة</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_Toc219484354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61</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1"/>
            <w:tabs>
              <w:tab w:val="right" w:leader="dot" w:pos="9395"/>
            </w:tabs>
            <w:bidi/>
            <w:rPr>
              <w:rFonts w:ascii="Simplified Arabic" w:eastAsiaTheme="minorEastAsia" w:hAnsi="Simplified Arabic" w:cs="Simplified Arabic"/>
              <w:noProof/>
              <w:sz w:val="28"/>
              <w:szCs w:val="28"/>
            </w:rPr>
          </w:pPr>
          <w:hyperlink w:anchor="_Toc219484355" w:history="1">
            <w:r w:rsidRPr="00264983">
              <w:rPr>
                <w:rStyle w:val="Hyperlink"/>
                <w:rFonts w:ascii="Simplified Arabic" w:hAnsi="Simplified Arabic" w:cs="Simplified Arabic"/>
                <w:noProof/>
                <w:sz w:val="28"/>
                <w:szCs w:val="28"/>
                <w:rtl/>
              </w:rPr>
              <w:t>المراجع</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_Toc219484355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62</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2"/>
            <w:tabs>
              <w:tab w:val="right" w:leader="dot" w:pos="9395"/>
            </w:tabs>
            <w:bidi/>
            <w:rPr>
              <w:rFonts w:ascii="Simplified Arabic" w:eastAsiaTheme="minorEastAsia" w:hAnsi="Simplified Arabic" w:cs="Simplified Arabic"/>
              <w:noProof/>
              <w:sz w:val="28"/>
              <w:szCs w:val="28"/>
            </w:rPr>
          </w:pPr>
          <w:hyperlink w:anchor="_Toc219484356" w:history="1">
            <w:r w:rsidRPr="00264983">
              <w:rPr>
                <w:rStyle w:val="Hyperlink"/>
                <w:rFonts w:ascii="Simplified Arabic" w:hAnsi="Simplified Arabic" w:cs="Simplified Arabic"/>
                <w:noProof/>
                <w:sz w:val="28"/>
                <w:szCs w:val="28"/>
                <w:rtl/>
              </w:rPr>
              <w:t>المراجع العربية:</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_Toc219484356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62</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2"/>
            <w:tabs>
              <w:tab w:val="right" w:leader="dot" w:pos="9395"/>
            </w:tabs>
            <w:bidi/>
            <w:rPr>
              <w:rFonts w:ascii="Simplified Arabic" w:eastAsiaTheme="minorEastAsia" w:hAnsi="Simplified Arabic" w:cs="Simplified Arabic"/>
              <w:noProof/>
              <w:sz w:val="28"/>
              <w:szCs w:val="28"/>
            </w:rPr>
          </w:pPr>
          <w:hyperlink w:anchor="_Toc219484357" w:history="1">
            <w:r w:rsidRPr="00264983">
              <w:rPr>
                <w:rStyle w:val="Hyperlink"/>
                <w:rFonts w:ascii="Simplified Arabic" w:hAnsi="Simplified Arabic" w:cs="Simplified Arabic"/>
                <w:noProof/>
                <w:sz w:val="28"/>
                <w:szCs w:val="28"/>
                <w:rtl/>
              </w:rPr>
              <w:t>المراجع الأجنبية</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_Toc219484357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63</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2"/>
            <w:tabs>
              <w:tab w:val="right" w:leader="dot" w:pos="9395"/>
            </w:tabs>
            <w:bidi/>
            <w:rPr>
              <w:rFonts w:ascii="Simplified Arabic" w:eastAsiaTheme="minorEastAsia" w:hAnsi="Simplified Arabic" w:cs="Simplified Arabic"/>
              <w:noProof/>
              <w:sz w:val="28"/>
              <w:szCs w:val="28"/>
            </w:rPr>
          </w:pPr>
          <w:hyperlink w:anchor="_Toc219484358" w:history="1">
            <w:r w:rsidRPr="00264983">
              <w:rPr>
                <w:rStyle w:val="Hyperlink"/>
                <w:rFonts w:ascii="Simplified Arabic" w:hAnsi="Simplified Arabic" w:cs="Simplified Arabic"/>
                <w:noProof/>
                <w:sz w:val="28"/>
                <w:szCs w:val="28"/>
                <w:rtl/>
              </w:rPr>
              <w:t>مصادر إلكترونية</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_Toc219484358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63</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1"/>
            <w:tabs>
              <w:tab w:val="right" w:leader="dot" w:pos="9395"/>
            </w:tabs>
            <w:bidi/>
            <w:rPr>
              <w:rFonts w:ascii="Simplified Arabic" w:eastAsiaTheme="minorEastAsia" w:hAnsi="Simplified Arabic" w:cs="Simplified Arabic"/>
              <w:noProof/>
              <w:sz w:val="28"/>
              <w:szCs w:val="28"/>
            </w:rPr>
          </w:pPr>
          <w:hyperlink w:anchor="_Toc219484359" w:history="1">
            <w:r w:rsidRPr="00264983">
              <w:rPr>
                <w:rStyle w:val="Hyperlink"/>
                <w:rFonts w:ascii="Simplified Arabic" w:hAnsi="Simplified Arabic" w:cs="Simplified Arabic"/>
                <w:noProof/>
                <w:sz w:val="28"/>
                <w:szCs w:val="28"/>
                <w:rtl/>
              </w:rPr>
              <w:t>الملاحق</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_Toc219484359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64</w:t>
            </w:r>
            <w:r w:rsidRPr="00264983">
              <w:rPr>
                <w:rFonts w:ascii="Simplified Arabic" w:hAnsi="Simplified Arabic" w:cs="Simplified Arabic"/>
                <w:noProof/>
                <w:webHidden/>
                <w:sz w:val="28"/>
                <w:szCs w:val="28"/>
              </w:rPr>
              <w:fldChar w:fldCharType="end"/>
            </w:r>
          </w:hyperlink>
        </w:p>
        <w:p w:rsidR="00A927AA" w:rsidRPr="00264983" w:rsidRDefault="00A927AA" w:rsidP="00A927AA">
          <w:pPr>
            <w:pStyle w:val="TOC2"/>
            <w:tabs>
              <w:tab w:val="right" w:leader="dot" w:pos="9395"/>
            </w:tabs>
            <w:bidi/>
            <w:rPr>
              <w:rFonts w:ascii="Simplified Arabic" w:eastAsiaTheme="minorEastAsia" w:hAnsi="Simplified Arabic" w:cs="Simplified Arabic"/>
              <w:noProof/>
              <w:sz w:val="28"/>
              <w:szCs w:val="28"/>
            </w:rPr>
          </w:pPr>
          <w:hyperlink w:anchor="_Toc219484360" w:history="1">
            <w:r w:rsidRPr="00264983">
              <w:rPr>
                <w:rStyle w:val="Hyperlink"/>
                <w:rFonts w:ascii="Simplified Arabic" w:hAnsi="Simplified Arabic" w:cs="Simplified Arabic"/>
                <w:noProof/>
                <w:sz w:val="28"/>
                <w:szCs w:val="28"/>
                <w:rtl/>
              </w:rPr>
              <w:t>نموذج الاستبيان</w:t>
            </w:r>
            <w:r w:rsidRPr="00264983">
              <w:rPr>
                <w:rFonts w:ascii="Simplified Arabic" w:hAnsi="Simplified Arabic" w:cs="Simplified Arabic"/>
                <w:noProof/>
                <w:webHidden/>
                <w:sz w:val="28"/>
                <w:szCs w:val="28"/>
              </w:rPr>
              <w:tab/>
            </w:r>
            <w:r w:rsidRPr="00264983">
              <w:rPr>
                <w:rFonts w:ascii="Simplified Arabic" w:hAnsi="Simplified Arabic" w:cs="Simplified Arabic"/>
                <w:noProof/>
                <w:webHidden/>
                <w:sz w:val="28"/>
                <w:szCs w:val="28"/>
              </w:rPr>
              <w:fldChar w:fldCharType="begin"/>
            </w:r>
            <w:r w:rsidRPr="00264983">
              <w:rPr>
                <w:rFonts w:ascii="Simplified Arabic" w:hAnsi="Simplified Arabic" w:cs="Simplified Arabic"/>
                <w:noProof/>
                <w:webHidden/>
                <w:sz w:val="28"/>
                <w:szCs w:val="28"/>
              </w:rPr>
              <w:instrText xml:space="preserve"> PAGEREF _Toc219484360 \h </w:instrText>
            </w:r>
            <w:r w:rsidRPr="00264983">
              <w:rPr>
                <w:rFonts w:ascii="Simplified Arabic" w:hAnsi="Simplified Arabic" w:cs="Simplified Arabic"/>
                <w:noProof/>
                <w:webHidden/>
                <w:sz w:val="28"/>
                <w:szCs w:val="28"/>
              </w:rPr>
            </w:r>
            <w:r w:rsidRPr="00264983">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64</w:t>
            </w:r>
            <w:r w:rsidRPr="00264983">
              <w:rPr>
                <w:rFonts w:ascii="Simplified Arabic" w:hAnsi="Simplified Arabic" w:cs="Simplified Arabic"/>
                <w:noProof/>
                <w:webHidden/>
                <w:sz w:val="28"/>
                <w:szCs w:val="28"/>
              </w:rPr>
              <w:fldChar w:fldCharType="end"/>
            </w:r>
          </w:hyperlink>
        </w:p>
        <w:p w:rsidR="00A927AA" w:rsidRDefault="00A927AA" w:rsidP="00A927AA">
          <w:pPr>
            <w:bidi/>
          </w:pPr>
          <w:r w:rsidRPr="00264983">
            <w:rPr>
              <w:rFonts w:ascii="Simplified Arabic" w:hAnsi="Simplified Arabic" w:cs="Simplified Arabic"/>
              <w:b/>
              <w:bCs/>
              <w:noProof/>
              <w:sz w:val="28"/>
              <w:szCs w:val="28"/>
            </w:rPr>
            <w:fldChar w:fldCharType="end"/>
          </w:r>
        </w:p>
      </w:sdtContent>
    </w:sdt>
    <w:p w:rsidR="00A927AA" w:rsidRDefault="00A927AA" w:rsidP="00A927AA">
      <w:pPr>
        <w:bidi/>
        <w:rPr>
          <w:rFonts w:ascii="Simplified Arabic" w:hAnsi="Simplified Arabic" w:cs="Simplified Arabic"/>
          <w:sz w:val="28"/>
          <w:szCs w:val="28"/>
          <w:rtl/>
          <w:lang w:bidi="ar-EG"/>
        </w:rPr>
      </w:pPr>
    </w:p>
    <w:p w:rsidR="00A927AA" w:rsidRDefault="00A927AA" w:rsidP="00A927AA">
      <w:pPr>
        <w:pStyle w:val="Heading1"/>
        <w:rPr>
          <w:rtl/>
          <w:lang w:bidi="ar-EG"/>
        </w:rPr>
      </w:pPr>
      <w:bookmarkStart w:id="6" w:name="_Toc219484297"/>
      <w:r>
        <w:rPr>
          <w:rFonts w:hint="cs"/>
          <w:rtl/>
          <w:lang w:bidi="ar-EG"/>
        </w:rPr>
        <w:t>جدول الجداول</w:t>
      </w:r>
      <w:bookmarkEnd w:id="6"/>
    </w:p>
    <w:p w:rsidR="00A927AA" w:rsidRPr="001E46A5" w:rsidRDefault="00A927AA" w:rsidP="00A927AA">
      <w:pPr>
        <w:pStyle w:val="TableofFigures"/>
        <w:tabs>
          <w:tab w:val="right" w:leader="dot" w:pos="9395"/>
        </w:tabs>
        <w:bidi/>
        <w:rPr>
          <w:rFonts w:ascii="Simplified Arabic" w:hAnsi="Simplified Arabic" w:cs="Simplified Arabic"/>
          <w:noProof/>
          <w:sz w:val="28"/>
          <w:szCs w:val="28"/>
        </w:rPr>
      </w:pPr>
      <w:r w:rsidRPr="00C55645">
        <w:rPr>
          <w:rFonts w:ascii="Simplified Arabic" w:hAnsi="Simplified Arabic" w:cs="Simplified Arabic"/>
          <w:b/>
          <w:bCs/>
          <w:sz w:val="28"/>
          <w:szCs w:val="28"/>
          <w:rtl/>
          <w:lang w:bidi="ar-EG"/>
        </w:rPr>
        <w:fldChar w:fldCharType="begin"/>
      </w:r>
      <w:r w:rsidRPr="00C55645">
        <w:rPr>
          <w:rFonts w:ascii="Simplified Arabic" w:hAnsi="Simplified Arabic" w:cs="Simplified Arabic"/>
          <w:b/>
          <w:bCs/>
          <w:sz w:val="28"/>
          <w:szCs w:val="28"/>
          <w:rtl/>
          <w:lang w:bidi="ar-EG"/>
        </w:rPr>
        <w:instrText xml:space="preserve"> </w:instrText>
      </w:r>
      <w:r w:rsidRPr="00C55645">
        <w:rPr>
          <w:rFonts w:ascii="Simplified Arabic" w:hAnsi="Simplified Arabic" w:cs="Simplified Arabic"/>
          <w:b/>
          <w:bCs/>
          <w:sz w:val="28"/>
          <w:szCs w:val="28"/>
          <w:lang w:bidi="ar-EG"/>
        </w:rPr>
        <w:instrText>TOC</w:instrText>
      </w:r>
      <w:r w:rsidRPr="00C55645">
        <w:rPr>
          <w:rFonts w:ascii="Simplified Arabic" w:hAnsi="Simplified Arabic" w:cs="Simplified Arabic"/>
          <w:b/>
          <w:bCs/>
          <w:sz w:val="28"/>
          <w:szCs w:val="28"/>
          <w:rtl/>
          <w:lang w:bidi="ar-EG"/>
        </w:rPr>
        <w:instrText xml:space="preserve"> \</w:instrText>
      </w:r>
      <w:r w:rsidRPr="00C55645">
        <w:rPr>
          <w:rFonts w:ascii="Simplified Arabic" w:hAnsi="Simplified Arabic" w:cs="Simplified Arabic"/>
          <w:b/>
          <w:bCs/>
          <w:sz w:val="28"/>
          <w:szCs w:val="28"/>
          <w:lang w:bidi="ar-EG"/>
        </w:rPr>
        <w:instrText>h \z \c</w:instrText>
      </w:r>
      <w:r w:rsidRPr="00C55645">
        <w:rPr>
          <w:rFonts w:ascii="Simplified Arabic" w:hAnsi="Simplified Arabic" w:cs="Simplified Arabic"/>
          <w:b/>
          <w:bCs/>
          <w:sz w:val="28"/>
          <w:szCs w:val="28"/>
          <w:rtl/>
          <w:lang w:bidi="ar-EG"/>
        </w:rPr>
        <w:instrText xml:space="preserve"> "جدول" </w:instrText>
      </w:r>
      <w:r w:rsidRPr="00C55645">
        <w:rPr>
          <w:rFonts w:ascii="Simplified Arabic" w:hAnsi="Simplified Arabic" w:cs="Simplified Arabic"/>
          <w:b/>
          <w:bCs/>
          <w:sz w:val="28"/>
          <w:szCs w:val="28"/>
          <w:rtl/>
          <w:lang w:bidi="ar-EG"/>
        </w:rPr>
        <w:fldChar w:fldCharType="separate"/>
      </w:r>
      <w:hyperlink w:anchor="_Toc219392868" w:history="1">
        <w:r w:rsidRPr="001E46A5">
          <w:rPr>
            <w:rStyle w:val="Hyperlink"/>
            <w:rFonts w:ascii="Simplified Arabic" w:hAnsi="Simplified Arabic" w:cs="Simplified Arabic"/>
            <w:noProof/>
            <w:sz w:val="28"/>
            <w:szCs w:val="28"/>
            <w:rtl/>
          </w:rPr>
          <w:t>جدول 1</w:t>
        </w:r>
        <w:r w:rsidRPr="001E46A5">
          <w:rPr>
            <w:rStyle w:val="Hyperlink"/>
            <w:rFonts w:ascii="Simplified Arabic" w:hAnsi="Simplified Arabic" w:cs="Simplified Arabic"/>
            <w:noProof/>
            <w:sz w:val="28"/>
            <w:szCs w:val="28"/>
            <w:rtl/>
            <w:lang w:bidi="ar-EG"/>
          </w:rPr>
          <w:t xml:space="preserve"> التوزيع حسب المسمى الوظيفي</w:t>
        </w:r>
        <w:r w:rsidRPr="001E46A5">
          <w:rPr>
            <w:rFonts w:ascii="Simplified Arabic" w:hAnsi="Simplified Arabic" w:cs="Simplified Arabic"/>
            <w:noProof/>
            <w:webHidden/>
            <w:sz w:val="28"/>
            <w:szCs w:val="28"/>
          </w:rPr>
          <w:tab/>
        </w:r>
        <w:r w:rsidRPr="001E46A5">
          <w:rPr>
            <w:rFonts w:ascii="Simplified Arabic" w:hAnsi="Simplified Arabic" w:cs="Simplified Arabic"/>
            <w:noProof/>
            <w:webHidden/>
            <w:sz w:val="28"/>
            <w:szCs w:val="28"/>
          </w:rPr>
          <w:fldChar w:fldCharType="begin"/>
        </w:r>
        <w:r w:rsidRPr="001E46A5">
          <w:rPr>
            <w:rFonts w:ascii="Simplified Arabic" w:hAnsi="Simplified Arabic" w:cs="Simplified Arabic"/>
            <w:noProof/>
            <w:webHidden/>
            <w:sz w:val="28"/>
            <w:szCs w:val="28"/>
          </w:rPr>
          <w:instrText xml:space="preserve"> PAGEREF _Toc219392868 \h </w:instrText>
        </w:r>
        <w:r w:rsidRPr="001E46A5">
          <w:rPr>
            <w:rFonts w:ascii="Simplified Arabic" w:hAnsi="Simplified Arabic" w:cs="Simplified Arabic"/>
            <w:noProof/>
            <w:webHidden/>
            <w:sz w:val="28"/>
            <w:szCs w:val="28"/>
          </w:rPr>
        </w:r>
        <w:r w:rsidRPr="001E46A5">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45</w:t>
        </w:r>
        <w:r w:rsidRPr="001E46A5">
          <w:rPr>
            <w:rFonts w:ascii="Simplified Arabic" w:hAnsi="Simplified Arabic" w:cs="Simplified Arabic"/>
            <w:noProof/>
            <w:webHidden/>
            <w:sz w:val="28"/>
            <w:szCs w:val="28"/>
          </w:rPr>
          <w:fldChar w:fldCharType="end"/>
        </w:r>
      </w:hyperlink>
    </w:p>
    <w:p w:rsidR="00A927AA" w:rsidRPr="001E46A5" w:rsidRDefault="00A927AA" w:rsidP="00A927AA">
      <w:pPr>
        <w:pStyle w:val="TableofFigures"/>
        <w:tabs>
          <w:tab w:val="right" w:leader="dot" w:pos="9395"/>
        </w:tabs>
        <w:bidi/>
        <w:rPr>
          <w:rFonts w:ascii="Simplified Arabic" w:hAnsi="Simplified Arabic" w:cs="Simplified Arabic"/>
          <w:noProof/>
          <w:sz w:val="28"/>
          <w:szCs w:val="28"/>
        </w:rPr>
      </w:pPr>
      <w:hyperlink w:anchor="_Toc219392869" w:history="1">
        <w:r w:rsidRPr="001E46A5">
          <w:rPr>
            <w:rStyle w:val="Hyperlink"/>
            <w:rFonts w:ascii="Simplified Arabic" w:hAnsi="Simplified Arabic" w:cs="Simplified Arabic"/>
            <w:noProof/>
            <w:sz w:val="28"/>
            <w:szCs w:val="28"/>
            <w:rtl/>
          </w:rPr>
          <w:t>جدول 2</w:t>
        </w:r>
        <w:r w:rsidRPr="001E46A5">
          <w:rPr>
            <w:rStyle w:val="Hyperlink"/>
            <w:rFonts w:ascii="Simplified Arabic" w:hAnsi="Simplified Arabic" w:cs="Simplified Arabic"/>
            <w:noProof/>
            <w:sz w:val="28"/>
            <w:szCs w:val="28"/>
            <w:rtl/>
            <w:lang w:bidi="ar-EG"/>
          </w:rPr>
          <w:t xml:space="preserve"> التوزيع حسب المؤهل العلمي</w:t>
        </w:r>
        <w:r w:rsidRPr="001E46A5">
          <w:rPr>
            <w:rFonts w:ascii="Simplified Arabic" w:hAnsi="Simplified Arabic" w:cs="Simplified Arabic"/>
            <w:noProof/>
            <w:webHidden/>
            <w:sz w:val="28"/>
            <w:szCs w:val="28"/>
          </w:rPr>
          <w:tab/>
        </w:r>
        <w:r w:rsidRPr="001E46A5">
          <w:rPr>
            <w:rFonts w:ascii="Simplified Arabic" w:hAnsi="Simplified Arabic" w:cs="Simplified Arabic"/>
            <w:noProof/>
            <w:webHidden/>
            <w:sz w:val="28"/>
            <w:szCs w:val="28"/>
          </w:rPr>
          <w:fldChar w:fldCharType="begin"/>
        </w:r>
        <w:r w:rsidRPr="001E46A5">
          <w:rPr>
            <w:rFonts w:ascii="Simplified Arabic" w:hAnsi="Simplified Arabic" w:cs="Simplified Arabic"/>
            <w:noProof/>
            <w:webHidden/>
            <w:sz w:val="28"/>
            <w:szCs w:val="28"/>
          </w:rPr>
          <w:instrText xml:space="preserve"> PAGEREF _Toc219392869 \h </w:instrText>
        </w:r>
        <w:r w:rsidRPr="001E46A5">
          <w:rPr>
            <w:rFonts w:ascii="Simplified Arabic" w:hAnsi="Simplified Arabic" w:cs="Simplified Arabic"/>
            <w:noProof/>
            <w:webHidden/>
            <w:sz w:val="28"/>
            <w:szCs w:val="28"/>
          </w:rPr>
        </w:r>
        <w:r w:rsidRPr="001E46A5">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45</w:t>
        </w:r>
        <w:r w:rsidRPr="001E46A5">
          <w:rPr>
            <w:rFonts w:ascii="Simplified Arabic" w:hAnsi="Simplified Arabic" w:cs="Simplified Arabic"/>
            <w:noProof/>
            <w:webHidden/>
            <w:sz w:val="28"/>
            <w:szCs w:val="28"/>
          </w:rPr>
          <w:fldChar w:fldCharType="end"/>
        </w:r>
      </w:hyperlink>
    </w:p>
    <w:p w:rsidR="00A927AA" w:rsidRPr="001E46A5" w:rsidRDefault="00A927AA" w:rsidP="00A927AA">
      <w:pPr>
        <w:pStyle w:val="TableofFigures"/>
        <w:tabs>
          <w:tab w:val="right" w:leader="dot" w:pos="9395"/>
        </w:tabs>
        <w:bidi/>
        <w:rPr>
          <w:rFonts w:ascii="Simplified Arabic" w:hAnsi="Simplified Arabic" w:cs="Simplified Arabic"/>
          <w:noProof/>
          <w:sz w:val="28"/>
          <w:szCs w:val="28"/>
        </w:rPr>
      </w:pPr>
      <w:hyperlink w:anchor="_Toc219392870" w:history="1">
        <w:r w:rsidRPr="001E46A5">
          <w:rPr>
            <w:rStyle w:val="Hyperlink"/>
            <w:rFonts w:ascii="Simplified Arabic" w:hAnsi="Simplified Arabic" w:cs="Simplified Arabic"/>
            <w:noProof/>
            <w:sz w:val="28"/>
            <w:szCs w:val="28"/>
            <w:rtl/>
          </w:rPr>
          <w:t>جدول 3</w:t>
        </w:r>
        <w:r w:rsidRPr="001E46A5">
          <w:rPr>
            <w:rStyle w:val="Hyperlink"/>
            <w:rFonts w:ascii="Simplified Arabic" w:hAnsi="Simplified Arabic" w:cs="Simplified Arabic"/>
            <w:noProof/>
            <w:sz w:val="28"/>
            <w:szCs w:val="28"/>
            <w:rtl/>
            <w:lang w:bidi="ar-EG"/>
          </w:rPr>
          <w:t xml:space="preserve"> التوزيع حسب سنوات الخبرة</w:t>
        </w:r>
        <w:r w:rsidRPr="001E46A5">
          <w:rPr>
            <w:rFonts w:ascii="Simplified Arabic" w:hAnsi="Simplified Arabic" w:cs="Simplified Arabic"/>
            <w:noProof/>
            <w:webHidden/>
            <w:sz w:val="28"/>
            <w:szCs w:val="28"/>
          </w:rPr>
          <w:tab/>
        </w:r>
        <w:r w:rsidRPr="001E46A5">
          <w:rPr>
            <w:rFonts w:ascii="Simplified Arabic" w:hAnsi="Simplified Arabic" w:cs="Simplified Arabic"/>
            <w:noProof/>
            <w:webHidden/>
            <w:sz w:val="28"/>
            <w:szCs w:val="28"/>
          </w:rPr>
          <w:fldChar w:fldCharType="begin"/>
        </w:r>
        <w:r w:rsidRPr="001E46A5">
          <w:rPr>
            <w:rFonts w:ascii="Simplified Arabic" w:hAnsi="Simplified Arabic" w:cs="Simplified Arabic"/>
            <w:noProof/>
            <w:webHidden/>
            <w:sz w:val="28"/>
            <w:szCs w:val="28"/>
          </w:rPr>
          <w:instrText xml:space="preserve"> PAGEREF _Toc219392870 \h </w:instrText>
        </w:r>
        <w:r w:rsidRPr="001E46A5">
          <w:rPr>
            <w:rFonts w:ascii="Simplified Arabic" w:hAnsi="Simplified Arabic" w:cs="Simplified Arabic"/>
            <w:noProof/>
            <w:webHidden/>
            <w:sz w:val="28"/>
            <w:szCs w:val="28"/>
          </w:rPr>
        </w:r>
        <w:r w:rsidRPr="001E46A5">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46</w:t>
        </w:r>
        <w:r w:rsidRPr="001E46A5">
          <w:rPr>
            <w:rFonts w:ascii="Simplified Arabic" w:hAnsi="Simplified Arabic" w:cs="Simplified Arabic"/>
            <w:noProof/>
            <w:webHidden/>
            <w:sz w:val="28"/>
            <w:szCs w:val="28"/>
          </w:rPr>
          <w:fldChar w:fldCharType="end"/>
        </w:r>
      </w:hyperlink>
    </w:p>
    <w:p w:rsidR="00A927AA" w:rsidRPr="001E46A5" w:rsidRDefault="00A927AA" w:rsidP="00A927AA">
      <w:pPr>
        <w:pStyle w:val="TableofFigures"/>
        <w:tabs>
          <w:tab w:val="right" w:leader="dot" w:pos="9395"/>
        </w:tabs>
        <w:bidi/>
        <w:rPr>
          <w:rFonts w:ascii="Simplified Arabic" w:hAnsi="Simplified Arabic" w:cs="Simplified Arabic"/>
          <w:noProof/>
          <w:sz w:val="28"/>
          <w:szCs w:val="28"/>
        </w:rPr>
      </w:pPr>
      <w:hyperlink w:anchor="_Toc219392871" w:history="1">
        <w:r w:rsidRPr="001E46A5">
          <w:rPr>
            <w:rStyle w:val="Hyperlink"/>
            <w:rFonts w:ascii="Simplified Arabic" w:hAnsi="Simplified Arabic" w:cs="Simplified Arabic"/>
            <w:noProof/>
            <w:sz w:val="28"/>
            <w:szCs w:val="28"/>
            <w:rtl/>
          </w:rPr>
          <w:t>جدول 4</w:t>
        </w:r>
        <w:r w:rsidRPr="001E46A5">
          <w:rPr>
            <w:rStyle w:val="Hyperlink"/>
            <w:rFonts w:ascii="Simplified Arabic" w:hAnsi="Simplified Arabic" w:cs="Simplified Arabic"/>
            <w:noProof/>
            <w:sz w:val="28"/>
            <w:szCs w:val="28"/>
            <w:rtl/>
            <w:lang w:bidi="ar-EG"/>
          </w:rPr>
          <w:t xml:space="preserve"> التوزيع حسب جهة العمل</w:t>
        </w:r>
        <w:r w:rsidRPr="001E46A5">
          <w:rPr>
            <w:rFonts w:ascii="Simplified Arabic" w:hAnsi="Simplified Arabic" w:cs="Simplified Arabic"/>
            <w:noProof/>
            <w:webHidden/>
            <w:sz w:val="28"/>
            <w:szCs w:val="28"/>
          </w:rPr>
          <w:tab/>
        </w:r>
        <w:r w:rsidRPr="001E46A5">
          <w:rPr>
            <w:rFonts w:ascii="Simplified Arabic" w:hAnsi="Simplified Arabic" w:cs="Simplified Arabic"/>
            <w:noProof/>
            <w:webHidden/>
            <w:sz w:val="28"/>
            <w:szCs w:val="28"/>
          </w:rPr>
          <w:fldChar w:fldCharType="begin"/>
        </w:r>
        <w:r w:rsidRPr="001E46A5">
          <w:rPr>
            <w:rFonts w:ascii="Simplified Arabic" w:hAnsi="Simplified Arabic" w:cs="Simplified Arabic"/>
            <w:noProof/>
            <w:webHidden/>
            <w:sz w:val="28"/>
            <w:szCs w:val="28"/>
          </w:rPr>
          <w:instrText xml:space="preserve"> PAGEREF _Toc219392871 \h </w:instrText>
        </w:r>
        <w:r w:rsidRPr="001E46A5">
          <w:rPr>
            <w:rFonts w:ascii="Simplified Arabic" w:hAnsi="Simplified Arabic" w:cs="Simplified Arabic"/>
            <w:noProof/>
            <w:webHidden/>
            <w:sz w:val="28"/>
            <w:szCs w:val="28"/>
          </w:rPr>
        </w:r>
        <w:r w:rsidRPr="001E46A5">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46</w:t>
        </w:r>
        <w:r w:rsidRPr="001E46A5">
          <w:rPr>
            <w:rFonts w:ascii="Simplified Arabic" w:hAnsi="Simplified Arabic" w:cs="Simplified Arabic"/>
            <w:noProof/>
            <w:webHidden/>
            <w:sz w:val="28"/>
            <w:szCs w:val="28"/>
          </w:rPr>
          <w:fldChar w:fldCharType="end"/>
        </w:r>
      </w:hyperlink>
    </w:p>
    <w:p w:rsidR="00A927AA" w:rsidRPr="001E46A5" w:rsidRDefault="00A927AA" w:rsidP="00A927AA">
      <w:pPr>
        <w:pStyle w:val="TableofFigures"/>
        <w:tabs>
          <w:tab w:val="right" w:leader="dot" w:pos="9395"/>
        </w:tabs>
        <w:bidi/>
        <w:rPr>
          <w:rFonts w:ascii="Simplified Arabic" w:hAnsi="Simplified Arabic" w:cs="Simplified Arabic"/>
          <w:noProof/>
          <w:sz w:val="28"/>
          <w:szCs w:val="28"/>
        </w:rPr>
      </w:pPr>
      <w:hyperlink w:anchor="_Toc219392872" w:history="1">
        <w:r w:rsidRPr="001E46A5">
          <w:rPr>
            <w:rStyle w:val="Hyperlink"/>
            <w:rFonts w:ascii="Simplified Arabic" w:hAnsi="Simplified Arabic" w:cs="Simplified Arabic"/>
            <w:noProof/>
            <w:sz w:val="28"/>
            <w:szCs w:val="28"/>
            <w:rtl/>
          </w:rPr>
          <w:t>جدول 5</w:t>
        </w:r>
        <w:r w:rsidRPr="001E46A5">
          <w:rPr>
            <w:rStyle w:val="Hyperlink"/>
            <w:rFonts w:ascii="Simplified Arabic" w:hAnsi="Simplified Arabic" w:cs="Simplified Arabic"/>
            <w:noProof/>
            <w:sz w:val="28"/>
            <w:szCs w:val="28"/>
            <w:rtl/>
            <w:lang w:bidi="ar-EG"/>
          </w:rPr>
          <w:t xml:space="preserve"> المتوسطات الحسابية والانحرافات المعيارية لمحور إدارة المخاطر</w:t>
        </w:r>
        <w:r w:rsidRPr="001E46A5">
          <w:rPr>
            <w:rFonts w:ascii="Simplified Arabic" w:hAnsi="Simplified Arabic" w:cs="Simplified Arabic"/>
            <w:noProof/>
            <w:webHidden/>
            <w:sz w:val="28"/>
            <w:szCs w:val="28"/>
          </w:rPr>
          <w:tab/>
        </w:r>
        <w:r w:rsidRPr="001E46A5">
          <w:rPr>
            <w:rFonts w:ascii="Simplified Arabic" w:hAnsi="Simplified Arabic" w:cs="Simplified Arabic"/>
            <w:noProof/>
            <w:webHidden/>
            <w:sz w:val="28"/>
            <w:szCs w:val="28"/>
          </w:rPr>
          <w:fldChar w:fldCharType="begin"/>
        </w:r>
        <w:r w:rsidRPr="001E46A5">
          <w:rPr>
            <w:rFonts w:ascii="Simplified Arabic" w:hAnsi="Simplified Arabic" w:cs="Simplified Arabic"/>
            <w:noProof/>
            <w:webHidden/>
            <w:sz w:val="28"/>
            <w:szCs w:val="28"/>
          </w:rPr>
          <w:instrText xml:space="preserve"> PAGEREF _Toc219392872 \h </w:instrText>
        </w:r>
        <w:r w:rsidRPr="001E46A5">
          <w:rPr>
            <w:rFonts w:ascii="Simplified Arabic" w:hAnsi="Simplified Arabic" w:cs="Simplified Arabic"/>
            <w:noProof/>
            <w:webHidden/>
            <w:sz w:val="28"/>
            <w:szCs w:val="28"/>
          </w:rPr>
        </w:r>
        <w:r w:rsidRPr="001E46A5">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47</w:t>
        </w:r>
        <w:r w:rsidRPr="001E46A5">
          <w:rPr>
            <w:rFonts w:ascii="Simplified Arabic" w:hAnsi="Simplified Arabic" w:cs="Simplified Arabic"/>
            <w:noProof/>
            <w:webHidden/>
            <w:sz w:val="28"/>
            <w:szCs w:val="28"/>
          </w:rPr>
          <w:fldChar w:fldCharType="end"/>
        </w:r>
      </w:hyperlink>
    </w:p>
    <w:p w:rsidR="00A927AA" w:rsidRPr="001E46A5" w:rsidRDefault="00A927AA" w:rsidP="00A927AA">
      <w:pPr>
        <w:pStyle w:val="TableofFigures"/>
        <w:tabs>
          <w:tab w:val="right" w:leader="dot" w:pos="9395"/>
        </w:tabs>
        <w:bidi/>
        <w:rPr>
          <w:rFonts w:ascii="Simplified Arabic" w:hAnsi="Simplified Arabic" w:cs="Simplified Arabic"/>
          <w:noProof/>
          <w:sz w:val="28"/>
          <w:szCs w:val="28"/>
        </w:rPr>
      </w:pPr>
      <w:hyperlink w:anchor="_Toc219392873" w:history="1">
        <w:r w:rsidRPr="001E46A5">
          <w:rPr>
            <w:rStyle w:val="Hyperlink"/>
            <w:rFonts w:ascii="Simplified Arabic" w:hAnsi="Simplified Arabic" w:cs="Simplified Arabic"/>
            <w:noProof/>
            <w:sz w:val="28"/>
            <w:szCs w:val="28"/>
            <w:rtl/>
          </w:rPr>
          <w:t>جدول 6</w:t>
        </w:r>
        <w:r w:rsidRPr="001E46A5">
          <w:rPr>
            <w:rStyle w:val="Hyperlink"/>
            <w:rFonts w:ascii="Simplified Arabic" w:hAnsi="Simplified Arabic" w:cs="Simplified Arabic"/>
            <w:noProof/>
            <w:sz w:val="28"/>
            <w:szCs w:val="28"/>
            <w:rtl/>
            <w:lang w:bidi="ar-EG"/>
          </w:rPr>
          <w:t xml:space="preserve"> المتوسطات الحسابية لمحور تجاوز التكاليف</w:t>
        </w:r>
        <w:r w:rsidRPr="001E46A5">
          <w:rPr>
            <w:rFonts w:ascii="Simplified Arabic" w:hAnsi="Simplified Arabic" w:cs="Simplified Arabic"/>
            <w:noProof/>
            <w:webHidden/>
            <w:sz w:val="28"/>
            <w:szCs w:val="28"/>
          </w:rPr>
          <w:tab/>
        </w:r>
        <w:r w:rsidRPr="001E46A5">
          <w:rPr>
            <w:rFonts w:ascii="Simplified Arabic" w:hAnsi="Simplified Arabic" w:cs="Simplified Arabic"/>
            <w:noProof/>
            <w:webHidden/>
            <w:sz w:val="28"/>
            <w:szCs w:val="28"/>
          </w:rPr>
          <w:fldChar w:fldCharType="begin"/>
        </w:r>
        <w:r w:rsidRPr="001E46A5">
          <w:rPr>
            <w:rFonts w:ascii="Simplified Arabic" w:hAnsi="Simplified Arabic" w:cs="Simplified Arabic"/>
            <w:noProof/>
            <w:webHidden/>
            <w:sz w:val="28"/>
            <w:szCs w:val="28"/>
          </w:rPr>
          <w:instrText xml:space="preserve"> PAGEREF _Toc219392873 \h </w:instrText>
        </w:r>
        <w:r w:rsidRPr="001E46A5">
          <w:rPr>
            <w:rFonts w:ascii="Simplified Arabic" w:hAnsi="Simplified Arabic" w:cs="Simplified Arabic"/>
            <w:noProof/>
            <w:webHidden/>
            <w:sz w:val="28"/>
            <w:szCs w:val="28"/>
          </w:rPr>
        </w:r>
        <w:r w:rsidRPr="001E46A5">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48</w:t>
        </w:r>
        <w:r w:rsidRPr="001E46A5">
          <w:rPr>
            <w:rFonts w:ascii="Simplified Arabic" w:hAnsi="Simplified Arabic" w:cs="Simplified Arabic"/>
            <w:noProof/>
            <w:webHidden/>
            <w:sz w:val="28"/>
            <w:szCs w:val="28"/>
          </w:rPr>
          <w:fldChar w:fldCharType="end"/>
        </w:r>
      </w:hyperlink>
    </w:p>
    <w:p w:rsidR="00A927AA" w:rsidRPr="00C55645" w:rsidRDefault="00A927AA" w:rsidP="00A927AA">
      <w:pPr>
        <w:pStyle w:val="TableofFigures"/>
        <w:tabs>
          <w:tab w:val="right" w:leader="dot" w:pos="9395"/>
        </w:tabs>
        <w:bidi/>
        <w:rPr>
          <w:rFonts w:ascii="Simplified Arabic" w:hAnsi="Simplified Arabic" w:cs="Simplified Arabic"/>
          <w:b/>
          <w:bCs/>
          <w:noProof/>
          <w:sz w:val="28"/>
          <w:szCs w:val="28"/>
        </w:rPr>
      </w:pPr>
      <w:hyperlink w:anchor="_Toc219392874" w:history="1">
        <w:r w:rsidRPr="001E46A5">
          <w:rPr>
            <w:rStyle w:val="Hyperlink"/>
            <w:rFonts w:ascii="Simplified Arabic" w:hAnsi="Simplified Arabic" w:cs="Simplified Arabic"/>
            <w:noProof/>
            <w:sz w:val="28"/>
            <w:szCs w:val="28"/>
            <w:rtl/>
          </w:rPr>
          <w:t>جدول 7</w:t>
        </w:r>
        <w:r w:rsidRPr="001E46A5">
          <w:rPr>
            <w:rStyle w:val="Hyperlink"/>
            <w:rFonts w:ascii="Simplified Arabic" w:hAnsi="Simplified Arabic" w:cs="Simplified Arabic"/>
            <w:noProof/>
            <w:sz w:val="28"/>
            <w:szCs w:val="28"/>
            <w:rtl/>
            <w:lang w:bidi="ar-EG"/>
          </w:rPr>
          <w:t xml:space="preserve"> العلاقة بين إدارة المخاطر وتجاوز التكاليف</w:t>
        </w:r>
        <w:r w:rsidRPr="001E46A5">
          <w:rPr>
            <w:rFonts w:ascii="Simplified Arabic" w:hAnsi="Simplified Arabic" w:cs="Simplified Arabic"/>
            <w:noProof/>
            <w:webHidden/>
            <w:sz w:val="28"/>
            <w:szCs w:val="28"/>
          </w:rPr>
          <w:tab/>
        </w:r>
        <w:r w:rsidRPr="001E46A5">
          <w:rPr>
            <w:rFonts w:ascii="Simplified Arabic" w:hAnsi="Simplified Arabic" w:cs="Simplified Arabic"/>
            <w:noProof/>
            <w:webHidden/>
            <w:sz w:val="28"/>
            <w:szCs w:val="28"/>
          </w:rPr>
          <w:fldChar w:fldCharType="begin"/>
        </w:r>
        <w:r w:rsidRPr="001E46A5">
          <w:rPr>
            <w:rFonts w:ascii="Simplified Arabic" w:hAnsi="Simplified Arabic" w:cs="Simplified Arabic"/>
            <w:noProof/>
            <w:webHidden/>
            <w:sz w:val="28"/>
            <w:szCs w:val="28"/>
          </w:rPr>
          <w:instrText xml:space="preserve"> PAGEREF _Toc219392874 \h </w:instrText>
        </w:r>
        <w:r w:rsidRPr="001E46A5">
          <w:rPr>
            <w:rFonts w:ascii="Simplified Arabic" w:hAnsi="Simplified Arabic" w:cs="Simplified Arabic"/>
            <w:noProof/>
            <w:webHidden/>
            <w:sz w:val="28"/>
            <w:szCs w:val="28"/>
          </w:rPr>
        </w:r>
        <w:r w:rsidRPr="001E46A5">
          <w:rPr>
            <w:rFonts w:ascii="Simplified Arabic" w:hAnsi="Simplified Arabic" w:cs="Simplified Arabic"/>
            <w:noProof/>
            <w:webHidden/>
            <w:sz w:val="28"/>
            <w:szCs w:val="28"/>
          </w:rPr>
          <w:fldChar w:fldCharType="separate"/>
        </w:r>
        <w:r>
          <w:rPr>
            <w:rFonts w:ascii="Simplified Arabic" w:hAnsi="Simplified Arabic" w:cs="Simplified Arabic"/>
            <w:noProof/>
            <w:webHidden/>
            <w:sz w:val="28"/>
            <w:szCs w:val="28"/>
            <w:rtl/>
          </w:rPr>
          <w:t>49</w:t>
        </w:r>
        <w:r w:rsidRPr="001E46A5">
          <w:rPr>
            <w:rFonts w:ascii="Simplified Arabic" w:hAnsi="Simplified Arabic" w:cs="Simplified Arabic"/>
            <w:noProof/>
            <w:webHidden/>
            <w:sz w:val="28"/>
            <w:szCs w:val="28"/>
          </w:rPr>
          <w:fldChar w:fldCharType="end"/>
        </w:r>
      </w:hyperlink>
    </w:p>
    <w:p w:rsidR="00A927AA" w:rsidRDefault="00A927AA" w:rsidP="00A927AA">
      <w:pPr>
        <w:bidi/>
        <w:rPr>
          <w:rFonts w:ascii="Simplified Arabic" w:hAnsi="Simplified Arabic" w:cs="Simplified Arabic"/>
          <w:b/>
          <w:bCs/>
          <w:sz w:val="28"/>
          <w:szCs w:val="28"/>
          <w:rtl/>
          <w:lang w:bidi="ar-EG"/>
        </w:rPr>
      </w:pPr>
      <w:r w:rsidRPr="00C55645">
        <w:rPr>
          <w:rFonts w:ascii="Simplified Arabic" w:hAnsi="Simplified Arabic" w:cs="Simplified Arabic"/>
          <w:b/>
          <w:bCs/>
          <w:sz w:val="28"/>
          <w:szCs w:val="28"/>
          <w:rtl/>
          <w:lang w:bidi="ar-EG"/>
        </w:rPr>
        <w:fldChar w:fldCharType="end"/>
      </w:r>
    </w:p>
    <w:p w:rsidR="00A927AA" w:rsidRDefault="00A927AA" w:rsidP="00A927AA">
      <w:pPr>
        <w:bidi/>
        <w:rPr>
          <w:rFonts w:ascii="Simplified Arabic" w:hAnsi="Simplified Arabic" w:cs="Simplified Arabic"/>
          <w:b/>
          <w:bCs/>
          <w:sz w:val="28"/>
          <w:szCs w:val="28"/>
          <w:rtl/>
          <w:lang w:bidi="ar-EG"/>
        </w:rPr>
      </w:pPr>
    </w:p>
    <w:p w:rsidR="00A927AA" w:rsidRDefault="00A927AA" w:rsidP="00A927AA">
      <w:pPr>
        <w:bidi/>
        <w:rPr>
          <w:rFonts w:ascii="Simplified Arabic" w:hAnsi="Simplified Arabic" w:cs="Simplified Arabic"/>
          <w:b/>
          <w:bCs/>
          <w:sz w:val="28"/>
          <w:szCs w:val="28"/>
          <w:rtl/>
          <w:lang w:bidi="ar-EG"/>
        </w:rPr>
      </w:pPr>
    </w:p>
    <w:p w:rsidR="00A927AA" w:rsidRDefault="00A927AA" w:rsidP="00A927AA">
      <w:pPr>
        <w:bidi/>
        <w:rPr>
          <w:rFonts w:ascii="Simplified Arabic" w:hAnsi="Simplified Arabic" w:cs="Simplified Arabic"/>
          <w:b/>
          <w:bCs/>
          <w:sz w:val="28"/>
          <w:szCs w:val="28"/>
          <w:rtl/>
          <w:lang w:bidi="ar-EG"/>
        </w:rPr>
      </w:pPr>
    </w:p>
    <w:p w:rsidR="00A927AA" w:rsidRDefault="00A927AA" w:rsidP="00A927AA">
      <w:pPr>
        <w:bidi/>
        <w:rPr>
          <w:rFonts w:ascii="Simplified Arabic" w:hAnsi="Simplified Arabic" w:cs="Simplified Arabic"/>
          <w:b/>
          <w:bCs/>
          <w:sz w:val="28"/>
          <w:szCs w:val="28"/>
          <w:rtl/>
          <w:lang w:bidi="ar-EG"/>
        </w:rPr>
      </w:pPr>
    </w:p>
    <w:p w:rsidR="00A927AA" w:rsidRDefault="00A927AA" w:rsidP="00A927AA">
      <w:pPr>
        <w:bidi/>
        <w:rPr>
          <w:rFonts w:ascii="Simplified Arabic" w:hAnsi="Simplified Arabic" w:cs="Simplified Arabic"/>
          <w:b/>
          <w:bCs/>
          <w:sz w:val="28"/>
          <w:szCs w:val="28"/>
          <w:rtl/>
          <w:lang w:bidi="ar-EG"/>
        </w:rPr>
      </w:pPr>
    </w:p>
    <w:p w:rsidR="00A927AA" w:rsidRDefault="00A927AA" w:rsidP="00A927AA">
      <w:pPr>
        <w:bidi/>
        <w:rPr>
          <w:rFonts w:ascii="Simplified Arabic" w:hAnsi="Simplified Arabic" w:cs="Simplified Arabic"/>
          <w:b/>
          <w:bCs/>
          <w:sz w:val="28"/>
          <w:szCs w:val="28"/>
          <w:rtl/>
          <w:lang w:bidi="ar-EG"/>
        </w:rPr>
      </w:pPr>
    </w:p>
    <w:p w:rsidR="00A927AA" w:rsidRDefault="00A927AA" w:rsidP="00A927AA">
      <w:pPr>
        <w:bidi/>
        <w:rPr>
          <w:rFonts w:ascii="Simplified Arabic" w:hAnsi="Simplified Arabic" w:cs="Simplified Arabic"/>
          <w:b/>
          <w:bCs/>
          <w:sz w:val="28"/>
          <w:szCs w:val="28"/>
          <w:rtl/>
          <w:lang w:bidi="ar-EG"/>
        </w:rPr>
        <w:sectPr w:rsidR="00A927AA" w:rsidSect="009B4E5B">
          <w:footerReference w:type="default" r:id="rId9"/>
          <w:footerReference w:type="first" r:id="rId10"/>
          <w:pgSz w:w="12240" w:h="15840"/>
          <w:pgMar w:top="1134" w:right="1701" w:bottom="1134" w:left="1134"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20"/>
          <w:titlePg/>
          <w:docGrid w:linePitch="360"/>
        </w:sectPr>
      </w:pPr>
    </w:p>
    <w:p w:rsidR="00A927AA" w:rsidRPr="00CE2C67" w:rsidRDefault="00A927AA" w:rsidP="00A927AA">
      <w:pPr>
        <w:pStyle w:val="Heading1"/>
        <w:rPr>
          <w:rtl/>
        </w:rPr>
      </w:pPr>
      <w:bookmarkStart w:id="7" w:name="_Toc219484298"/>
      <w:r w:rsidRPr="00CE2C67">
        <w:rPr>
          <w:rFonts w:hint="cs"/>
          <w:rtl/>
        </w:rPr>
        <w:lastRenderedPageBreak/>
        <w:t>الفصل الأول: الإطار العام للبحث</w:t>
      </w:r>
      <w:bookmarkEnd w:id="7"/>
    </w:p>
    <w:p w:rsidR="00A927AA" w:rsidRPr="002006F8" w:rsidRDefault="00A927AA" w:rsidP="00A927AA">
      <w:pPr>
        <w:pStyle w:val="Heading2"/>
        <w:rPr>
          <w:rtl/>
          <w:lang w:bidi="ar-EG"/>
        </w:rPr>
      </w:pPr>
      <w:bookmarkStart w:id="8" w:name="_Toc219484299"/>
      <w:r w:rsidRPr="002006F8">
        <w:rPr>
          <w:rtl/>
        </w:rPr>
        <w:t>مقدمة</w:t>
      </w:r>
      <w:r w:rsidRPr="002006F8">
        <w:rPr>
          <w:rFonts w:hint="cs"/>
          <w:rtl/>
          <w:lang w:bidi="ar-EG"/>
        </w:rPr>
        <w:t>:</w:t>
      </w:r>
      <w:bookmarkEnd w:id="8"/>
    </w:p>
    <w:p w:rsidR="00A927AA" w:rsidRPr="00CE2C67" w:rsidRDefault="00A927AA" w:rsidP="00A927AA">
      <w:pPr>
        <w:bidi/>
        <w:spacing w:line="240" w:lineRule="auto"/>
        <w:rPr>
          <w:rFonts w:ascii="Simplified Arabic" w:hAnsi="Simplified Arabic" w:cs="Simplified Arabic"/>
          <w:sz w:val="28"/>
          <w:szCs w:val="28"/>
        </w:rPr>
      </w:pPr>
      <w:r w:rsidRPr="00CE2C67">
        <w:rPr>
          <w:rFonts w:ascii="Simplified Arabic" w:hAnsi="Simplified Arabic" w:cs="Simplified Arabic"/>
          <w:sz w:val="28"/>
          <w:szCs w:val="28"/>
          <w:rtl/>
        </w:rPr>
        <w:t>يُعد قطاع البناء والتشييد من أهم القطاعات الاقتصادية في المملكة العربية السعودية، لما له من دور محوري في دعم التنمية الشاملة، وتنفيذ مشاريع البنية التحتية، والإسكان، والمشاريع الحكومية الكبرى. وقد حظي هذا القطاع باهتمام بالغ من قبل الدولة، تجسد في ضخ استثمارات مالية ضخمة على مدى العقود الماضية، خاصة في ظل التحولات الاقتصادية والتنموية التي تشهدها المملكة ضمن رؤية السعودية 2030، والتي تستهدف رفع كفاءة الإنفاق، وتعزيز الاستدامة، وتحقيق أعلى مستويات الأداء في المشاريع العامة والخاصة</w:t>
      </w:r>
      <w:r w:rsidRPr="00CE2C67">
        <w:rPr>
          <w:rFonts w:ascii="Simplified Arabic" w:hAnsi="Simplified Arabic" w:cs="Simplified Arabic"/>
          <w:sz w:val="28"/>
          <w:szCs w:val="28"/>
        </w:rPr>
        <w:t>.</w:t>
      </w:r>
    </w:p>
    <w:p w:rsidR="00A927AA" w:rsidRPr="00CE2C67" w:rsidRDefault="00A927AA" w:rsidP="00A927AA">
      <w:pPr>
        <w:bidi/>
        <w:spacing w:line="240" w:lineRule="auto"/>
        <w:rPr>
          <w:rFonts w:ascii="Simplified Arabic" w:hAnsi="Simplified Arabic" w:cs="Simplified Arabic"/>
          <w:sz w:val="28"/>
          <w:szCs w:val="28"/>
        </w:rPr>
      </w:pPr>
      <w:r w:rsidRPr="00CE2C67">
        <w:rPr>
          <w:rFonts w:ascii="Simplified Arabic" w:hAnsi="Simplified Arabic" w:cs="Simplified Arabic"/>
          <w:sz w:val="28"/>
          <w:szCs w:val="28"/>
          <w:rtl/>
        </w:rPr>
        <w:t>وعلى الرغم من هذا الدعم الكبير، إلا أن مشاريع البناء في المملكة لا تزال تواجه تحديات جوهرية، من أبرزها تجاوز التكاليف المخططة، وهو ما يُعد من أكثر المشكلات شيوعًا وتأثيرًا على نجاح المشاريع. إذ تؤدي تجاوزات التكاليف إلى استنزاف الموارد المالية، وتأخير إنجاز المشاريع، وإضعاف الجدوى الاقتصادية، فضلًا عن تأثيرها السلبي على ثقة المستثمرين والجهات المالكة. وقد بينت العديد من الدراسات أن نسبة كبيرة من مشاريع البناء في المملكة تعاني من انحرافات مالية تتجاوز الميزانيات المعتمدة، نتيجة لعوامل متعددة تتداخل فيها الجوانب الفنية والإدارية والتنظيمية</w:t>
      </w:r>
      <w:r w:rsidRPr="00CE2C67">
        <w:rPr>
          <w:rFonts w:ascii="Simplified Arabic" w:hAnsi="Simplified Arabic" w:cs="Simplified Arabic"/>
          <w:sz w:val="28"/>
          <w:szCs w:val="28"/>
        </w:rPr>
        <w:t>.</w:t>
      </w:r>
    </w:p>
    <w:p w:rsidR="00A927AA" w:rsidRPr="00CE2C67" w:rsidRDefault="00A927AA" w:rsidP="00A927AA">
      <w:pPr>
        <w:bidi/>
        <w:spacing w:line="240" w:lineRule="auto"/>
        <w:rPr>
          <w:rFonts w:ascii="Simplified Arabic" w:hAnsi="Simplified Arabic" w:cs="Simplified Arabic"/>
          <w:sz w:val="28"/>
          <w:szCs w:val="28"/>
        </w:rPr>
      </w:pPr>
      <w:r w:rsidRPr="00CE2C67">
        <w:rPr>
          <w:rFonts w:ascii="Simplified Arabic" w:hAnsi="Simplified Arabic" w:cs="Simplified Arabic"/>
          <w:sz w:val="28"/>
          <w:szCs w:val="28"/>
          <w:rtl/>
        </w:rPr>
        <w:t>وتشير الأدبيات الحديثة إلى أن ضعف ممارسات إدارة المخاطر يمثل أحد الأسباب الرئيسة لتجاوز التكاليف في مشاريع البناء. فغياب التخطيط المسبق للمخاطر، وعدم التعرف المبكر على المخاطر المحتملة، وضعف آليات التقييم والمتابعة، كلها عوامل تسهم في ظهور الأوامر التغييرية، وأخطاء العطاءات، وتغيير نطاق المشروع أثناء التنفيذ، مما يؤدي في النهاية إلى ارتفاع التكاليف عن الحدود المخططة. وقد أكدت دراسة</w:t>
      </w:r>
      <w:r w:rsidRPr="00CE2C67">
        <w:rPr>
          <w:rFonts w:ascii="Simplified Arabic" w:hAnsi="Simplified Arabic" w:cs="Simplified Arabic"/>
          <w:sz w:val="28"/>
          <w:szCs w:val="28"/>
        </w:rPr>
        <w:t xml:space="preserve"> (Alzara et al., 2016)</w:t>
      </w:r>
      <w:r>
        <w:rPr>
          <w:rFonts w:ascii="Simplified Arabic" w:hAnsi="Simplified Arabic" w:cs="Simplified Arabic" w:hint="cs"/>
          <w:sz w:val="28"/>
          <w:szCs w:val="28"/>
          <w:rtl/>
        </w:rPr>
        <w:t xml:space="preserve"> </w:t>
      </w:r>
      <w:r w:rsidRPr="00CE2C67">
        <w:rPr>
          <w:rFonts w:ascii="Simplified Arabic" w:hAnsi="Simplified Arabic" w:cs="Simplified Arabic"/>
          <w:sz w:val="28"/>
          <w:szCs w:val="28"/>
          <w:rtl/>
        </w:rPr>
        <w:t>أن الاعتماد على أسلوب الترسية بناءً على السعر الأقل، دون الأخذ في الاعتبار مخاطر الأداء والكفاءة، يعد من أبرز مسببات تجاوز التكاليف في المشاريع الحكومية السعودية</w:t>
      </w:r>
      <w:r w:rsidRPr="00CE2C67">
        <w:rPr>
          <w:rFonts w:ascii="Simplified Arabic" w:hAnsi="Simplified Arabic" w:cs="Simplified Arabic"/>
          <w:sz w:val="28"/>
          <w:szCs w:val="28"/>
        </w:rPr>
        <w:t>.</w:t>
      </w:r>
    </w:p>
    <w:p w:rsidR="00A927AA" w:rsidRPr="00CE2C67" w:rsidRDefault="00A927AA" w:rsidP="00A927AA">
      <w:pPr>
        <w:bidi/>
        <w:spacing w:line="240" w:lineRule="auto"/>
        <w:rPr>
          <w:rFonts w:ascii="Simplified Arabic" w:hAnsi="Simplified Arabic" w:cs="Simplified Arabic"/>
          <w:sz w:val="28"/>
          <w:szCs w:val="28"/>
        </w:rPr>
      </w:pPr>
      <w:r w:rsidRPr="00CE2C67">
        <w:rPr>
          <w:rFonts w:ascii="Simplified Arabic" w:hAnsi="Simplified Arabic" w:cs="Simplified Arabic"/>
          <w:sz w:val="28"/>
          <w:szCs w:val="28"/>
          <w:rtl/>
        </w:rPr>
        <w:t>وفي هذا السياق، تبرز إدارة المخاطر كمدخل استراتيجي حديث يهدف إلى التعرف على المخاطر المحتملة، وتحليلها، وتقييمها، ووضع الاستراتيجيات المناسبة للتعامل معها، بما يسهم في تقليل آثارها السلبية على تكلفة المشروع وجودته ووقته. ولم تعد إدارة المخاطر مجرد إجراء تكميلي في إدارة المشاريع، بل أصبحت عنصرًا أساسيًا لضمان نجاح المشاريع وتحقيق أهدافها، خاصة في المشاريع الكبيرة والمعقدة التي تتسم بارتفاع مستويات عدم اليقين</w:t>
      </w:r>
      <w:r w:rsidRPr="00CE2C67">
        <w:rPr>
          <w:rFonts w:ascii="Simplified Arabic" w:hAnsi="Simplified Arabic" w:cs="Simplified Arabic"/>
          <w:sz w:val="28"/>
          <w:szCs w:val="28"/>
        </w:rPr>
        <w:t>.</w:t>
      </w:r>
    </w:p>
    <w:p w:rsidR="00A927AA" w:rsidRPr="00C5186C" w:rsidRDefault="00A927AA" w:rsidP="00A927AA">
      <w:pPr>
        <w:bidi/>
        <w:spacing w:line="240" w:lineRule="auto"/>
        <w:rPr>
          <w:rFonts w:ascii="Simplified Arabic" w:hAnsi="Simplified Arabic" w:cs="Simplified Arabic"/>
          <w:sz w:val="28"/>
          <w:szCs w:val="28"/>
          <w:rtl/>
        </w:rPr>
      </w:pPr>
      <w:r w:rsidRPr="00CE2C67">
        <w:rPr>
          <w:rFonts w:ascii="Simplified Arabic" w:hAnsi="Simplified Arabic" w:cs="Simplified Arabic"/>
          <w:sz w:val="28"/>
          <w:szCs w:val="28"/>
          <w:rtl/>
        </w:rPr>
        <w:lastRenderedPageBreak/>
        <w:t>وانطلاقًا من ذلك، تأتي هذه الدراسة لتسليط الضوء على دور إدارة المخاطر في الحد من تجاوز التكاليف في مشاريع البناء في المملكة العربية السعودية، من خلال تحليل أبرز المخاطر المؤدية إلى تجاوز التكاليف، وبيان مدى مساهمة تطبيق ممارسات إدارة المخاطر في تحسين الأداء المالي للمشاريع. وتسعى الدراسة إلى سد فجوة بحثية تتمثل في قلة الدراسات العربية التي تناولت العلاقة المباشرة بين إدارة المخاطر وتجاوز التكاليف في قطاع البناء السعودي، مع تقديم نتائج وتوصيات عملية يمكن أن تسهم في دعم صناع القرار، وتحسين ممارسات إدارة المشاريع، وتحقيق كفاءة أعلى في استخدام الموارد المالية</w:t>
      </w:r>
      <w:r w:rsidRPr="00CE2C67">
        <w:rPr>
          <w:rFonts w:ascii="Simplified Arabic" w:hAnsi="Simplified Arabic" w:cs="Simplified Arabic"/>
          <w:sz w:val="28"/>
          <w:szCs w:val="28"/>
        </w:rPr>
        <w:t>.</w:t>
      </w:r>
    </w:p>
    <w:p w:rsidR="00A927AA" w:rsidRPr="00C5186C" w:rsidRDefault="00A927AA" w:rsidP="00A927AA">
      <w:pPr>
        <w:pStyle w:val="Heading2"/>
        <w:rPr>
          <w:rtl/>
          <w:lang w:bidi="ar-EG"/>
        </w:rPr>
      </w:pPr>
      <w:bookmarkStart w:id="9" w:name="_Toc219484300"/>
      <w:r w:rsidRPr="00C5186C">
        <w:rPr>
          <w:rtl/>
        </w:rPr>
        <w:t>مشكلة الدراسة</w:t>
      </w:r>
      <w:r w:rsidRPr="00C5186C">
        <w:rPr>
          <w:rFonts w:hint="cs"/>
          <w:rtl/>
          <w:lang w:bidi="ar-EG"/>
        </w:rPr>
        <w:t>:</w:t>
      </w:r>
      <w:bookmarkEnd w:id="9"/>
    </w:p>
    <w:p w:rsidR="00A927AA" w:rsidRPr="00CE2C67" w:rsidRDefault="00A927AA" w:rsidP="00A927AA">
      <w:pPr>
        <w:bidi/>
        <w:spacing w:line="240" w:lineRule="auto"/>
        <w:rPr>
          <w:rFonts w:ascii="Simplified Arabic" w:hAnsi="Simplified Arabic" w:cs="Simplified Arabic"/>
          <w:sz w:val="28"/>
          <w:szCs w:val="28"/>
        </w:rPr>
      </w:pPr>
      <w:r w:rsidRPr="00CE2C67">
        <w:rPr>
          <w:rFonts w:ascii="Simplified Arabic" w:hAnsi="Simplified Arabic" w:cs="Simplified Arabic"/>
          <w:sz w:val="28"/>
          <w:szCs w:val="28"/>
          <w:rtl/>
        </w:rPr>
        <w:t>على الرغم من التوسع الكبير في مشاريع البناء والتشييد في المملكة العربية السعودية، وما يصاحبه من استثمارات مالية ضخمة، إلا أن العديد من هذه المشاريع لا تزال تعاني من مشكلة تجاوز التكاليف المخططة، الأمر الذي ينعكس سلبًا على كفاءة الإنفاق العام، ويؤدي إلى تأخير إنجاز المشاريع وضعف تحقيق أهدافها. وتُعد هذه المشكلة من أكثر التحديات شيوعًا في قطاع البناء، لما لها من آثار اقتصادية وإدارية وفنية متعددة</w:t>
      </w:r>
      <w:r w:rsidRPr="00CE2C67">
        <w:rPr>
          <w:rFonts w:ascii="Simplified Arabic" w:hAnsi="Simplified Arabic" w:cs="Simplified Arabic"/>
          <w:sz w:val="28"/>
          <w:szCs w:val="28"/>
        </w:rPr>
        <w:t>.</w:t>
      </w:r>
    </w:p>
    <w:p w:rsidR="00A927AA" w:rsidRPr="00CE2C67" w:rsidRDefault="00A927AA" w:rsidP="00A927AA">
      <w:pPr>
        <w:bidi/>
        <w:spacing w:line="240" w:lineRule="auto"/>
        <w:rPr>
          <w:rFonts w:ascii="Simplified Arabic" w:hAnsi="Simplified Arabic" w:cs="Simplified Arabic"/>
          <w:sz w:val="28"/>
          <w:szCs w:val="28"/>
        </w:rPr>
      </w:pPr>
      <w:r w:rsidRPr="00CE2C67">
        <w:rPr>
          <w:rFonts w:ascii="Simplified Arabic" w:hAnsi="Simplified Arabic" w:cs="Simplified Arabic"/>
          <w:sz w:val="28"/>
          <w:szCs w:val="28"/>
          <w:rtl/>
        </w:rPr>
        <w:t>وتشير الأدبيات والدراسات السابقة إلى أن تجاوز التكاليف يعود إلى مجموعة من العوامل، من أبرزها ضعف التخطيط المسبق، وكثرة الأوامر التغييرية، وأخطاء تقدير التكاليف، إضافة إلى الاعتماد على أساليب تقليدية في ترسية المشاريع، مثل اختيار أقل الأسعار، دون الأخذ في الاعتبار المخاطر المحتملة خلال مراحل التنفيذ المختلفة. كما يُلاحظ قصور في تطبيق منهجيات إدارة المخاطر بصورة منهجية ومتكاملة داخل العديد من مشاريع البناء، مما يزيد من احتمالية التعرض للمخاطر المالية والتنظيمية والفنية</w:t>
      </w:r>
      <w:r w:rsidRPr="00CE2C67">
        <w:rPr>
          <w:rFonts w:ascii="Simplified Arabic" w:hAnsi="Simplified Arabic" w:cs="Simplified Arabic"/>
          <w:sz w:val="28"/>
          <w:szCs w:val="28"/>
        </w:rPr>
        <w:t>.</w:t>
      </w:r>
    </w:p>
    <w:p w:rsidR="00A927AA" w:rsidRPr="00CE2C67" w:rsidRDefault="00A927AA" w:rsidP="00A927AA">
      <w:pPr>
        <w:bidi/>
        <w:spacing w:line="240" w:lineRule="auto"/>
        <w:rPr>
          <w:rFonts w:ascii="Simplified Arabic" w:hAnsi="Simplified Arabic" w:cs="Simplified Arabic"/>
          <w:sz w:val="28"/>
          <w:szCs w:val="28"/>
        </w:rPr>
      </w:pPr>
      <w:r w:rsidRPr="00CE2C67">
        <w:rPr>
          <w:rFonts w:ascii="Simplified Arabic" w:hAnsi="Simplified Arabic" w:cs="Simplified Arabic"/>
          <w:sz w:val="28"/>
          <w:szCs w:val="28"/>
          <w:rtl/>
        </w:rPr>
        <w:t>وعليه، تتمحور مشكلة هذه الدراسة حول وجود فجوة واضحة بين أهمية إدارة المخاطر كأداة حديثة في إدارة المشاريع، وبين مستوى تطبيقها الفعلي في مشاريع البناء بالمملكة العربية السعودية، وانعكاس ذلك على تجاوز التكاليف. ومن هنا تتحدد مشكلة الدراسة في التساؤل الرئيس الآتي</w:t>
      </w:r>
      <w:r w:rsidRPr="00CE2C67">
        <w:rPr>
          <w:rFonts w:ascii="Simplified Arabic" w:hAnsi="Simplified Arabic" w:cs="Simplified Arabic"/>
          <w:sz w:val="28"/>
          <w:szCs w:val="28"/>
        </w:rPr>
        <w:t>:</w:t>
      </w:r>
    </w:p>
    <w:p w:rsidR="00A927AA" w:rsidRPr="00CE2C67" w:rsidRDefault="00A927AA" w:rsidP="00A927AA">
      <w:pPr>
        <w:bidi/>
        <w:spacing w:line="240" w:lineRule="auto"/>
        <w:rPr>
          <w:rFonts w:ascii="Simplified Arabic" w:hAnsi="Simplified Arabic" w:cs="Simplified Arabic"/>
          <w:sz w:val="28"/>
          <w:szCs w:val="28"/>
        </w:rPr>
      </w:pPr>
      <w:r w:rsidRPr="00CE2C67">
        <w:rPr>
          <w:rFonts w:ascii="Simplified Arabic" w:hAnsi="Simplified Arabic" w:cs="Simplified Arabic"/>
          <w:b/>
          <w:bCs/>
          <w:sz w:val="28"/>
          <w:szCs w:val="28"/>
          <w:rtl/>
        </w:rPr>
        <w:t>ما دور إدارة المخاطر في الحد من تجاوز التكاليف في مشاريع البناء في المملكة العربية السعودية؟</w:t>
      </w:r>
    </w:p>
    <w:p w:rsidR="00A927AA" w:rsidRDefault="00A927AA" w:rsidP="00A927AA">
      <w:pPr>
        <w:bidi/>
        <w:spacing w:line="240" w:lineRule="auto"/>
        <w:rPr>
          <w:rFonts w:ascii="Simplified Arabic" w:hAnsi="Simplified Arabic" w:cs="Simplified Arabic"/>
          <w:sz w:val="28"/>
          <w:szCs w:val="28"/>
          <w:u w:val="single"/>
          <w:rtl/>
          <w:lang w:bidi="ar-EG"/>
        </w:rPr>
      </w:pPr>
    </w:p>
    <w:p w:rsidR="00A927AA" w:rsidRDefault="00A927AA" w:rsidP="00A927AA">
      <w:pPr>
        <w:bidi/>
        <w:spacing w:line="240" w:lineRule="auto"/>
        <w:rPr>
          <w:rFonts w:ascii="Simplified Arabic" w:hAnsi="Simplified Arabic" w:cs="Simplified Arabic"/>
          <w:sz w:val="28"/>
          <w:szCs w:val="28"/>
          <w:u w:val="single"/>
          <w:rtl/>
          <w:lang w:bidi="ar-EG"/>
        </w:rPr>
      </w:pPr>
    </w:p>
    <w:p w:rsidR="00A927AA" w:rsidRDefault="00A927AA" w:rsidP="00A927AA">
      <w:pPr>
        <w:bidi/>
        <w:spacing w:line="240" w:lineRule="auto"/>
        <w:rPr>
          <w:rFonts w:ascii="Simplified Arabic" w:hAnsi="Simplified Arabic" w:cs="Simplified Arabic"/>
          <w:sz w:val="28"/>
          <w:szCs w:val="28"/>
          <w:u w:val="single"/>
          <w:rtl/>
          <w:lang w:bidi="ar-EG"/>
        </w:rPr>
      </w:pPr>
    </w:p>
    <w:p w:rsidR="00A927AA" w:rsidRPr="0054622D" w:rsidRDefault="00A927AA" w:rsidP="00A927AA">
      <w:pPr>
        <w:bidi/>
        <w:spacing w:line="240" w:lineRule="auto"/>
        <w:rPr>
          <w:rFonts w:ascii="Simplified Arabic" w:hAnsi="Simplified Arabic" w:cs="Simplified Arabic"/>
          <w:sz w:val="28"/>
          <w:szCs w:val="28"/>
          <w:u w:val="single"/>
          <w:rtl/>
          <w:lang w:bidi="ar-EG"/>
        </w:rPr>
      </w:pPr>
    </w:p>
    <w:p w:rsidR="00A927AA" w:rsidRPr="00782EFC" w:rsidRDefault="00A927AA" w:rsidP="00A927AA">
      <w:pPr>
        <w:pStyle w:val="Heading2"/>
        <w:rPr>
          <w:rtl/>
        </w:rPr>
      </w:pPr>
      <w:bookmarkStart w:id="10" w:name="_Toc219484301"/>
      <w:r w:rsidRPr="00782EFC">
        <w:rPr>
          <w:rtl/>
        </w:rPr>
        <w:t>أهمية الدراس</w:t>
      </w:r>
      <w:r w:rsidRPr="00782EFC">
        <w:rPr>
          <w:rFonts w:hint="cs"/>
          <w:rtl/>
        </w:rPr>
        <w:t>ة:</w:t>
      </w:r>
      <w:bookmarkEnd w:id="10"/>
    </w:p>
    <w:p w:rsidR="00A927AA" w:rsidRPr="00CE2C67" w:rsidRDefault="00A927AA" w:rsidP="00A927AA">
      <w:pPr>
        <w:bidi/>
        <w:spacing w:line="240" w:lineRule="auto"/>
        <w:rPr>
          <w:rFonts w:ascii="Simplified Arabic" w:hAnsi="Simplified Arabic" w:cs="Simplified Arabic"/>
          <w:sz w:val="28"/>
          <w:szCs w:val="28"/>
        </w:rPr>
      </w:pPr>
      <w:r w:rsidRPr="00CE2C67">
        <w:rPr>
          <w:rFonts w:ascii="Simplified Arabic" w:hAnsi="Simplified Arabic" w:cs="Simplified Arabic"/>
          <w:sz w:val="28"/>
          <w:szCs w:val="28"/>
          <w:rtl/>
        </w:rPr>
        <w:t>تنبع أهمية هذه الدراسة من الأثر الكبير الذي تمثله مشاريع البناء والتشييد في دعم التنمية الاقتصادية بالمملكة العربية السعودية، وما يرتبط بها من استثمارات مالية ضخمة تتطلب أعلى درجات الكفاءة في التخطيط والتنفيذ. وفي ظل التحديات المتزايدة المرتبطة بتجاوز التكاليف في مشاريع البناء، تبرز الحاجة إلى تبني ممارسات فعالة لإدارة المخاطر تسهم في الحد من هذه التجاوزات وتحسين الأداء المالي للمشاريع</w:t>
      </w:r>
      <w:r w:rsidRPr="00CE2C67">
        <w:rPr>
          <w:rFonts w:ascii="Simplified Arabic" w:hAnsi="Simplified Arabic" w:cs="Simplified Arabic"/>
          <w:sz w:val="28"/>
          <w:szCs w:val="28"/>
        </w:rPr>
        <w:t>.</w:t>
      </w:r>
    </w:p>
    <w:p w:rsidR="00A927AA" w:rsidRPr="00CE2C67" w:rsidRDefault="00A927AA" w:rsidP="00A927AA">
      <w:pPr>
        <w:bidi/>
        <w:spacing w:line="240" w:lineRule="auto"/>
        <w:rPr>
          <w:rFonts w:ascii="Simplified Arabic" w:hAnsi="Simplified Arabic" w:cs="Simplified Arabic"/>
          <w:sz w:val="28"/>
          <w:szCs w:val="28"/>
        </w:rPr>
      </w:pPr>
      <w:r w:rsidRPr="00CE2C67">
        <w:rPr>
          <w:rFonts w:ascii="Simplified Arabic" w:hAnsi="Simplified Arabic" w:cs="Simplified Arabic"/>
          <w:sz w:val="28"/>
          <w:szCs w:val="28"/>
          <w:rtl/>
        </w:rPr>
        <w:t>وتتجلى الأهمية العلمية للدراسة في إسهامها في إثراء الأدبيات العربية في مجال إدارة المخاطر في مشاريع البناء، من خلال تناول العلاقة بين إدارة المخاطر وتجاوز التكاليف في السياق السعودي، وهو ما يسهم في سد فجوة بحثية ناتجة عن قلة الدراسات التي تناولت هذا الموضوع بصورة مباشرة. كما تقدم الدراسة إطارًا نظريًا يمكن الإفادة منه في البحوث المستقبلية ذات الصلة بإدارة المشاريع والمخاطر</w:t>
      </w:r>
      <w:r w:rsidRPr="00CE2C67">
        <w:rPr>
          <w:rFonts w:ascii="Simplified Arabic" w:hAnsi="Simplified Arabic" w:cs="Simplified Arabic"/>
          <w:sz w:val="28"/>
          <w:szCs w:val="28"/>
        </w:rPr>
        <w:t>.</w:t>
      </w:r>
    </w:p>
    <w:p w:rsidR="00A927AA" w:rsidRPr="00097E1D" w:rsidRDefault="00A927AA" w:rsidP="00A927AA">
      <w:pPr>
        <w:bidi/>
        <w:spacing w:line="240" w:lineRule="auto"/>
        <w:rPr>
          <w:rFonts w:ascii="Simplified Arabic" w:hAnsi="Simplified Arabic" w:cs="Simplified Arabic"/>
          <w:sz w:val="28"/>
          <w:szCs w:val="28"/>
          <w:rtl/>
        </w:rPr>
      </w:pPr>
      <w:r w:rsidRPr="00CE2C67">
        <w:rPr>
          <w:rFonts w:ascii="Simplified Arabic" w:hAnsi="Simplified Arabic" w:cs="Simplified Arabic"/>
          <w:sz w:val="28"/>
          <w:szCs w:val="28"/>
          <w:rtl/>
        </w:rPr>
        <w:t>أما الأهمية التطبيقية للدراسة فتتمثل في النتائج والتوصيات التي يمكن أن تفيد صناع القرار، والجهات الحكومية، ومديري المشاريع، في تحسين ممارسات إدارة المخاطر، ورفع كفاءة الإنفاق، وتقليل الهدر المالي في مشاريع البناء. كما تسهم الدراسة في دعم تحقيق مستهدفات رؤية السعودية 2030، من خلال تعزيز كفاءة إدارة المشاريع الحكومية وتحقيق الاستدامة المالية</w:t>
      </w:r>
      <w:r w:rsidRPr="00CE2C67">
        <w:rPr>
          <w:rFonts w:ascii="Simplified Arabic" w:hAnsi="Simplified Arabic" w:cs="Simplified Arabic"/>
          <w:sz w:val="28"/>
          <w:szCs w:val="28"/>
        </w:rPr>
        <w:t>.</w:t>
      </w:r>
    </w:p>
    <w:p w:rsidR="00A927AA" w:rsidRPr="00097E1D" w:rsidRDefault="00A927AA" w:rsidP="00A927AA">
      <w:pPr>
        <w:pStyle w:val="Heading2"/>
        <w:rPr>
          <w:rtl/>
        </w:rPr>
      </w:pPr>
      <w:bookmarkStart w:id="11" w:name="_Toc219484302"/>
      <w:r w:rsidRPr="00097E1D">
        <w:rPr>
          <w:rtl/>
        </w:rPr>
        <w:t>أهداف الدراسة</w:t>
      </w:r>
      <w:r w:rsidRPr="00097E1D">
        <w:rPr>
          <w:rFonts w:hint="cs"/>
          <w:rtl/>
        </w:rPr>
        <w:t>:</w:t>
      </w:r>
      <w:bookmarkEnd w:id="11"/>
    </w:p>
    <w:p w:rsidR="00A927AA" w:rsidRPr="00CE2C67" w:rsidRDefault="00A927AA" w:rsidP="00A927AA">
      <w:pPr>
        <w:bidi/>
        <w:spacing w:line="240" w:lineRule="auto"/>
        <w:rPr>
          <w:rFonts w:ascii="Simplified Arabic" w:hAnsi="Simplified Arabic" w:cs="Simplified Arabic"/>
          <w:sz w:val="28"/>
          <w:szCs w:val="28"/>
        </w:rPr>
      </w:pPr>
      <w:r w:rsidRPr="00CE2C67">
        <w:rPr>
          <w:rFonts w:ascii="Simplified Arabic" w:hAnsi="Simplified Arabic" w:cs="Simplified Arabic"/>
          <w:sz w:val="28"/>
          <w:szCs w:val="28"/>
          <w:rtl/>
        </w:rPr>
        <w:t>تهدف هذه الدراسة إلى تحقيق الأهداف الآتية</w:t>
      </w:r>
      <w:r w:rsidRPr="00CE2C67">
        <w:rPr>
          <w:rFonts w:ascii="Simplified Arabic" w:hAnsi="Simplified Arabic" w:cs="Simplified Arabic"/>
          <w:sz w:val="28"/>
          <w:szCs w:val="28"/>
        </w:rPr>
        <w:t>:</w:t>
      </w:r>
    </w:p>
    <w:p w:rsidR="00A927AA" w:rsidRPr="00CE2C67" w:rsidRDefault="00A927AA" w:rsidP="00A927AA">
      <w:pPr>
        <w:numPr>
          <w:ilvl w:val="0"/>
          <w:numId w:val="1"/>
        </w:numPr>
        <w:bidi/>
        <w:spacing w:line="240" w:lineRule="auto"/>
        <w:rPr>
          <w:rFonts w:ascii="Simplified Arabic" w:hAnsi="Simplified Arabic" w:cs="Simplified Arabic"/>
          <w:sz w:val="28"/>
          <w:szCs w:val="28"/>
        </w:rPr>
      </w:pPr>
      <w:r w:rsidRPr="00CE2C67">
        <w:rPr>
          <w:rFonts w:ascii="Simplified Arabic" w:hAnsi="Simplified Arabic" w:cs="Simplified Arabic"/>
          <w:sz w:val="28"/>
          <w:szCs w:val="28"/>
          <w:rtl/>
        </w:rPr>
        <w:t>توضيح مفهوم إدارة المخاطر وأهميتها في مشاريع البناء والتشييد</w:t>
      </w:r>
      <w:r w:rsidRPr="00CE2C67">
        <w:rPr>
          <w:rFonts w:ascii="Simplified Arabic" w:hAnsi="Simplified Arabic" w:cs="Simplified Arabic"/>
          <w:sz w:val="28"/>
          <w:szCs w:val="28"/>
        </w:rPr>
        <w:t>.</w:t>
      </w:r>
    </w:p>
    <w:p w:rsidR="00A927AA" w:rsidRPr="00CE2C67" w:rsidRDefault="00A927AA" w:rsidP="00A927AA">
      <w:pPr>
        <w:numPr>
          <w:ilvl w:val="0"/>
          <w:numId w:val="1"/>
        </w:numPr>
        <w:bidi/>
        <w:spacing w:line="240" w:lineRule="auto"/>
        <w:rPr>
          <w:rFonts w:ascii="Simplified Arabic" w:hAnsi="Simplified Arabic" w:cs="Simplified Arabic"/>
          <w:sz w:val="28"/>
          <w:szCs w:val="28"/>
        </w:rPr>
      </w:pPr>
      <w:r w:rsidRPr="00CE2C67">
        <w:rPr>
          <w:rFonts w:ascii="Simplified Arabic" w:hAnsi="Simplified Arabic" w:cs="Simplified Arabic"/>
          <w:sz w:val="28"/>
          <w:szCs w:val="28"/>
          <w:rtl/>
        </w:rPr>
        <w:t>تحديد أبرز أنواع المخاطر التي تؤدي إلى تجاوز التكاليف في مشاريع البناء في المملكة العربية السعودية</w:t>
      </w:r>
      <w:r w:rsidRPr="00CE2C67">
        <w:rPr>
          <w:rFonts w:ascii="Simplified Arabic" w:hAnsi="Simplified Arabic" w:cs="Simplified Arabic"/>
          <w:sz w:val="28"/>
          <w:szCs w:val="28"/>
        </w:rPr>
        <w:t>.</w:t>
      </w:r>
    </w:p>
    <w:p w:rsidR="00A927AA" w:rsidRPr="00CE2C67" w:rsidRDefault="00A927AA" w:rsidP="00A927AA">
      <w:pPr>
        <w:numPr>
          <w:ilvl w:val="0"/>
          <w:numId w:val="1"/>
        </w:numPr>
        <w:bidi/>
        <w:spacing w:line="240" w:lineRule="auto"/>
        <w:rPr>
          <w:rFonts w:ascii="Simplified Arabic" w:hAnsi="Simplified Arabic" w:cs="Simplified Arabic"/>
          <w:sz w:val="28"/>
          <w:szCs w:val="28"/>
        </w:rPr>
      </w:pPr>
      <w:r w:rsidRPr="00CE2C67">
        <w:rPr>
          <w:rFonts w:ascii="Simplified Arabic" w:hAnsi="Simplified Arabic" w:cs="Simplified Arabic"/>
          <w:sz w:val="28"/>
          <w:szCs w:val="28"/>
          <w:rtl/>
        </w:rPr>
        <w:t>التعرف على مدى تطبيق ممارسات إدارة المخاطر في مشاريع البناء السعودية</w:t>
      </w:r>
      <w:r w:rsidRPr="00CE2C67">
        <w:rPr>
          <w:rFonts w:ascii="Simplified Arabic" w:hAnsi="Simplified Arabic" w:cs="Simplified Arabic"/>
          <w:sz w:val="28"/>
          <w:szCs w:val="28"/>
        </w:rPr>
        <w:t>.</w:t>
      </w:r>
    </w:p>
    <w:p w:rsidR="00A927AA" w:rsidRPr="00CE2C67" w:rsidRDefault="00A927AA" w:rsidP="00A927AA">
      <w:pPr>
        <w:numPr>
          <w:ilvl w:val="0"/>
          <w:numId w:val="1"/>
        </w:numPr>
        <w:bidi/>
        <w:spacing w:line="240" w:lineRule="auto"/>
        <w:rPr>
          <w:rFonts w:ascii="Simplified Arabic" w:hAnsi="Simplified Arabic" w:cs="Simplified Arabic"/>
          <w:sz w:val="28"/>
          <w:szCs w:val="28"/>
        </w:rPr>
      </w:pPr>
      <w:r w:rsidRPr="00CE2C67">
        <w:rPr>
          <w:rFonts w:ascii="Simplified Arabic" w:hAnsi="Simplified Arabic" w:cs="Simplified Arabic"/>
          <w:sz w:val="28"/>
          <w:szCs w:val="28"/>
          <w:rtl/>
        </w:rPr>
        <w:t>تحليل دور إدارة المخاطر في الحد من تجاوز التكاليف في مشاريع البناء</w:t>
      </w:r>
      <w:r w:rsidRPr="00CE2C67">
        <w:rPr>
          <w:rFonts w:ascii="Simplified Arabic" w:hAnsi="Simplified Arabic" w:cs="Simplified Arabic"/>
          <w:sz w:val="28"/>
          <w:szCs w:val="28"/>
        </w:rPr>
        <w:t>.</w:t>
      </w:r>
    </w:p>
    <w:p w:rsidR="00A927AA" w:rsidRPr="00CE2C67" w:rsidRDefault="00A927AA" w:rsidP="00A927AA">
      <w:pPr>
        <w:numPr>
          <w:ilvl w:val="0"/>
          <w:numId w:val="1"/>
        </w:numPr>
        <w:bidi/>
        <w:spacing w:line="240" w:lineRule="auto"/>
        <w:rPr>
          <w:rFonts w:ascii="Simplified Arabic" w:hAnsi="Simplified Arabic" w:cs="Simplified Arabic"/>
          <w:sz w:val="28"/>
          <w:szCs w:val="28"/>
        </w:rPr>
      </w:pPr>
      <w:r w:rsidRPr="00CE2C67">
        <w:rPr>
          <w:rFonts w:ascii="Simplified Arabic" w:hAnsi="Simplified Arabic" w:cs="Simplified Arabic"/>
          <w:sz w:val="28"/>
          <w:szCs w:val="28"/>
          <w:rtl/>
        </w:rPr>
        <w:t>دراسة العلاقة بين تطبيق إدارة المخاطر ومستوى الالتزام بالتكاليف المخططة للمشاريع</w:t>
      </w:r>
      <w:r w:rsidRPr="00CE2C67">
        <w:rPr>
          <w:rFonts w:ascii="Simplified Arabic" w:hAnsi="Simplified Arabic" w:cs="Simplified Arabic"/>
          <w:sz w:val="28"/>
          <w:szCs w:val="28"/>
        </w:rPr>
        <w:t>.</w:t>
      </w:r>
    </w:p>
    <w:p w:rsidR="00A927AA" w:rsidRDefault="00A927AA" w:rsidP="00A927AA">
      <w:pPr>
        <w:numPr>
          <w:ilvl w:val="0"/>
          <w:numId w:val="1"/>
        </w:numPr>
        <w:bidi/>
        <w:spacing w:line="240" w:lineRule="auto"/>
        <w:rPr>
          <w:rFonts w:ascii="Simplified Arabic" w:hAnsi="Simplified Arabic" w:cs="Simplified Arabic"/>
          <w:sz w:val="28"/>
          <w:szCs w:val="28"/>
        </w:rPr>
      </w:pPr>
      <w:r w:rsidRPr="00CE2C67">
        <w:rPr>
          <w:rFonts w:ascii="Simplified Arabic" w:hAnsi="Simplified Arabic" w:cs="Simplified Arabic"/>
          <w:sz w:val="28"/>
          <w:szCs w:val="28"/>
          <w:rtl/>
        </w:rPr>
        <w:lastRenderedPageBreak/>
        <w:t>الخروج بتوصيات عملية تسهم في تحسين إدارة المخاطر وتقليل تجاوز التكاليف في مشاريع البناء بالمملكة</w:t>
      </w:r>
      <w:r w:rsidRPr="00CE2C67">
        <w:rPr>
          <w:rFonts w:ascii="Simplified Arabic" w:hAnsi="Simplified Arabic" w:cs="Simplified Arabic"/>
          <w:sz w:val="28"/>
          <w:szCs w:val="28"/>
        </w:rPr>
        <w:t>.</w:t>
      </w:r>
    </w:p>
    <w:p w:rsidR="00A927AA" w:rsidRPr="00097E1D" w:rsidRDefault="00A927AA" w:rsidP="00A927AA">
      <w:pPr>
        <w:bidi/>
        <w:spacing w:line="240" w:lineRule="auto"/>
        <w:rPr>
          <w:rFonts w:ascii="Simplified Arabic" w:hAnsi="Simplified Arabic" w:cs="Simplified Arabic"/>
          <w:sz w:val="28"/>
          <w:szCs w:val="28"/>
          <w:rtl/>
        </w:rPr>
      </w:pPr>
    </w:p>
    <w:p w:rsidR="00A927AA" w:rsidRPr="00097E1D" w:rsidRDefault="00A927AA" w:rsidP="00A927AA">
      <w:pPr>
        <w:pStyle w:val="Heading2"/>
        <w:rPr>
          <w:rtl/>
        </w:rPr>
      </w:pPr>
      <w:bookmarkStart w:id="12" w:name="_Toc219484303"/>
      <w:r w:rsidRPr="00097E1D">
        <w:rPr>
          <w:rtl/>
        </w:rPr>
        <w:t>تساؤلات الدراسة</w:t>
      </w:r>
      <w:bookmarkEnd w:id="12"/>
    </w:p>
    <w:p w:rsidR="00A927AA" w:rsidRPr="00CE2C67" w:rsidRDefault="00A927AA" w:rsidP="00A927AA">
      <w:pPr>
        <w:bidi/>
        <w:spacing w:line="240" w:lineRule="auto"/>
        <w:rPr>
          <w:rFonts w:ascii="Simplified Arabic" w:hAnsi="Simplified Arabic" w:cs="Simplified Arabic"/>
          <w:sz w:val="28"/>
          <w:szCs w:val="28"/>
        </w:rPr>
      </w:pPr>
      <w:r w:rsidRPr="00CE2C67">
        <w:rPr>
          <w:rFonts w:ascii="Simplified Arabic" w:hAnsi="Simplified Arabic" w:cs="Simplified Arabic"/>
          <w:sz w:val="28"/>
          <w:szCs w:val="28"/>
          <w:rtl/>
        </w:rPr>
        <w:t>انطلاقًا من أهداف الدراسة، تسعى هذه الدراسة للإجابة عن التساؤلات الآتية</w:t>
      </w:r>
      <w:r w:rsidRPr="00CE2C67">
        <w:rPr>
          <w:rFonts w:ascii="Simplified Arabic" w:hAnsi="Simplified Arabic" w:cs="Simplified Arabic"/>
          <w:sz w:val="28"/>
          <w:szCs w:val="28"/>
        </w:rPr>
        <w:t>:</w:t>
      </w:r>
    </w:p>
    <w:p w:rsidR="00A927AA" w:rsidRPr="00CE2C67" w:rsidRDefault="00A927AA" w:rsidP="00A927AA">
      <w:pPr>
        <w:numPr>
          <w:ilvl w:val="0"/>
          <w:numId w:val="2"/>
        </w:numPr>
        <w:bidi/>
        <w:spacing w:line="240" w:lineRule="auto"/>
        <w:rPr>
          <w:rFonts w:ascii="Simplified Arabic" w:hAnsi="Simplified Arabic" w:cs="Simplified Arabic"/>
          <w:sz w:val="28"/>
          <w:szCs w:val="28"/>
        </w:rPr>
      </w:pPr>
      <w:r w:rsidRPr="00CE2C67">
        <w:rPr>
          <w:rFonts w:ascii="Simplified Arabic" w:hAnsi="Simplified Arabic" w:cs="Simplified Arabic"/>
          <w:sz w:val="28"/>
          <w:szCs w:val="28"/>
          <w:rtl/>
        </w:rPr>
        <w:t>ما مفهوم إدارة المخاطر، وما مدى أهميتها في مشاريع البناء والتشييد؟</w:t>
      </w:r>
    </w:p>
    <w:p w:rsidR="00A927AA" w:rsidRPr="00CE2C67" w:rsidRDefault="00A927AA" w:rsidP="00A927AA">
      <w:pPr>
        <w:numPr>
          <w:ilvl w:val="0"/>
          <w:numId w:val="2"/>
        </w:numPr>
        <w:bidi/>
        <w:spacing w:line="240" w:lineRule="auto"/>
        <w:rPr>
          <w:rFonts w:ascii="Simplified Arabic" w:hAnsi="Simplified Arabic" w:cs="Simplified Arabic"/>
          <w:sz w:val="28"/>
          <w:szCs w:val="28"/>
        </w:rPr>
      </w:pPr>
      <w:r w:rsidRPr="00CE2C67">
        <w:rPr>
          <w:rFonts w:ascii="Simplified Arabic" w:hAnsi="Simplified Arabic" w:cs="Simplified Arabic"/>
          <w:sz w:val="28"/>
          <w:szCs w:val="28"/>
          <w:rtl/>
        </w:rPr>
        <w:t>ما أبرز أنواع المخاطر التي تسهم في تجاوز التكاليف في مشاريع البناء في المملكة العربية السعودية؟</w:t>
      </w:r>
    </w:p>
    <w:p w:rsidR="00A927AA" w:rsidRPr="00CE2C67" w:rsidRDefault="00A927AA" w:rsidP="00A927AA">
      <w:pPr>
        <w:numPr>
          <w:ilvl w:val="0"/>
          <w:numId w:val="2"/>
        </w:numPr>
        <w:bidi/>
        <w:spacing w:line="240" w:lineRule="auto"/>
        <w:rPr>
          <w:rFonts w:ascii="Simplified Arabic" w:hAnsi="Simplified Arabic" w:cs="Simplified Arabic"/>
          <w:sz w:val="28"/>
          <w:szCs w:val="28"/>
        </w:rPr>
      </w:pPr>
      <w:r w:rsidRPr="00CE2C67">
        <w:rPr>
          <w:rFonts w:ascii="Simplified Arabic" w:hAnsi="Simplified Arabic" w:cs="Simplified Arabic"/>
          <w:sz w:val="28"/>
          <w:szCs w:val="28"/>
          <w:rtl/>
        </w:rPr>
        <w:t>ما مدى تطبيق ممارسات إدارة المخاطر في مشاريع البناء السعودية؟</w:t>
      </w:r>
    </w:p>
    <w:p w:rsidR="00A927AA" w:rsidRPr="00CE2C67" w:rsidRDefault="00A927AA" w:rsidP="00A927AA">
      <w:pPr>
        <w:numPr>
          <w:ilvl w:val="0"/>
          <w:numId w:val="2"/>
        </w:numPr>
        <w:bidi/>
        <w:spacing w:line="240" w:lineRule="auto"/>
        <w:rPr>
          <w:rFonts w:ascii="Simplified Arabic" w:hAnsi="Simplified Arabic" w:cs="Simplified Arabic"/>
          <w:sz w:val="28"/>
          <w:szCs w:val="28"/>
        </w:rPr>
      </w:pPr>
      <w:r w:rsidRPr="00CE2C67">
        <w:rPr>
          <w:rFonts w:ascii="Simplified Arabic" w:hAnsi="Simplified Arabic" w:cs="Simplified Arabic"/>
          <w:sz w:val="28"/>
          <w:szCs w:val="28"/>
          <w:rtl/>
        </w:rPr>
        <w:t>ما دور إدارة المخاطر في الحد من تجاوز التكاليف في مشاريع البناء؟</w:t>
      </w:r>
    </w:p>
    <w:p w:rsidR="00A927AA" w:rsidRPr="00CE2C67" w:rsidRDefault="00A927AA" w:rsidP="00A927AA">
      <w:pPr>
        <w:numPr>
          <w:ilvl w:val="0"/>
          <w:numId w:val="2"/>
        </w:numPr>
        <w:bidi/>
        <w:spacing w:line="240" w:lineRule="auto"/>
        <w:rPr>
          <w:rFonts w:ascii="Simplified Arabic" w:hAnsi="Simplified Arabic" w:cs="Simplified Arabic"/>
          <w:sz w:val="28"/>
          <w:szCs w:val="28"/>
        </w:rPr>
      </w:pPr>
      <w:r w:rsidRPr="00CE2C67">
        <w:rPr>
          <w:rFonts w:ascii="Simplified Arabic" w:hAnsi="Simplified Arabic" w:cs="Simplified Arabic"/>
          <w:sz w:val="28"/>
          <w:szCs w:val="28"/>
          <w:rtl/>
        </w:rPr>
        <w:t>هل توجد علاقة ذات دلالة إحصائية بين تطبيق إدارة المخاطر ومستوى الالتزام بالتكاليف المخططة للمشاريع؟</w:t>
      </w:r>
    </w:p>
    <w:p w:rsidR="00A927AA" w:rsidRPr="00097E1D" w:rsidRDefault="00A927AA" w:rsidP="00A927AA">
      <w:pPr>
        <w:numPr>
          <w:ilvl w:val="0"/>
          <w:numId w:val="2"/>
        </w:numPr>
        <w:bidi/>
        <w:spacing w:line="240" w:lineRule="auto"/>
        <w:rPr>
          <w:rFonts w:ascii="Simplified Arabic" w:hAnsi="Simplified Arabic" w:cs="Simplified Arabic"/>
          <w:sz w:val="28"/>
          <w:szCs w:val="28"/>
          <w:rtl/>
        </w:rPr>
      </w:pPr>
      <w:r w:rsidRPr="00CE2C67">
        <w:rPr>
          <w:rFonts w:ascii="Simplified Arabic" w:hAnsi="Simplified Arabic" w:cs="Simplified Arabic"/>
          <w:sz w:val="28"/>
          <w:szCs w:val="28"/>
          <w:rtl/>
        </w:rPr>
        <w:t>ما أبرز التوصيات التي يمكن تقديمها لتحسين إدارة المخاطر وتقليل تجاوز التكاليف في مشاريع البناء بالمملكة العربية السعودية؟</w:t>
      </w:r>
    </w:p>
    <w:p w:rsidR="00A927AA" w:rsidRPr="00097E1D" w:rsidRDefault="00A927AA" w:rsidP="00A927AA">
      <w:pPr>
        <w:pStyle w:val="Heading2"/>
        <w:rPr>
          <w:rtl/>
        </w:rPr>
      </w:pPr>
      <w:bookmarkStart w:id="13" w:name="_Toc219484304"/>
      <w:r w:rsidRPr="00097E1D">
        <w:rPr>
          <w:rFonts w:hint="cs"/>
          <w:rtl/>
        </w:rPr>
        <w:t>فروض الدراسة:</w:t>
      </w:r>
      <w:bookmarkEnd w:id="13"/>
    </w:p>
    <w:p w:rsidR="00A927AA" w:rsidRPr="00CE2C67" w:rsidRDefault="00A927AA" w:rsidP="00A927AA">
      <w:pPr>
        <w:bidi/>
        <w:spacing w:line="240" w:lineRule="auto"/>
        <w:rPr>
          <w:rFonts w:ascii="Simplified Arabic" w:hAnsi="Simplified Arabic" w:cs="Simplified Arabic"/>
          <w:sz w:val="28"/>
          <w:szCs w:val="28"/>
        </w:rPr>
      </w:pPr>
      <w:r w:rsidRPr="00CE2C67">
        <w:rPr>
          <w:rFonts w:ascii="Simplified Arabic" w:hAnsi="Simplified Arabic" w:cs="Simplified Arabic"/>
          <w:sz w:val="28"/>
          <w:szCs w:val="28"/>
          <w:rtl/>
        </w:rPr>
        <w:t>بناءً على تساؤلات الدراسة، تفترض هذه الدراسة ما يلي</w:t>
      </w:r>
      <w:r w:rsidRPr="00CE2C67">
        <w:rPr>
          <w:rFonts w:ascii="Simplified Arabic" w:hAnsi="Simplified Arabic" w:cs="Simplified Arabic"/>
          <w:sz w:val="28"/>
          <w:szCs w:val="28"/>
        </w:rPr>
        <w:t>:</w:t>
      </w:r>
    </w:p>
    <w:p w:rsidR="00A927AA" w:rsidRPr="00CE2C67" w:rsidRDefault="00A927AA" w:rsidP="00A927AA">
      <w:pPr>
        <w:numPr>
          <w:ilvl w:val="0"/>
          <w:numId w:val="3"/>
        </w:numPr>
        <w:bidi/>
        <w:spacing w:line="240" w:lineRule="auto"/>
        <w:rPr>
          <w:rFonts w:ascii="Simplified Arabic" w:hAnsi="Simplified Arabic" w:cs="Simplified Arabic"/>
          <w:sz w:val="28"/>
          <w:szCs w:val="28"/>
        </w:rPr>
      </w:pPr>
      <w:r w:rsidRPr="00CE2C67">
        <w:rPr>
          <w:rFonts w:ascii="Simplified Arabic" w:hAnsi="Simplified Arabic" w:cs="Simplified Arabic"/>
          <w:sz w:val="28"/>
          <w:szCs w:val="28"/>
          <w:rtl/>
        </w:rPr>
        <w:t>توجد علاقة ذات دلالة إحصائية بين مستوى تطبيق إدارة المخاطر ونجاح مشاريع البناء من حيث التخطيط والتنفيذ</w:t>
      </w:r>
      <w:r w:rsidRPr="00CE2C67">
        <w:rPr>
          <w:rFonts w:ascii="Simplified Arabic" w:hAnsi="Simplified Arabic" w:cs="Simplified Arabic"/>
          <w:sz w:val="28"/>
          <w:szCs w:val="28"/>
        </w:rPr>
        <w:t>.</w:t>
      </w:r>
    </w:p>
    <w:p w:rsidR="00A927AA" w:rsidRPr="00CE2C67" w:rsidRDefault="00A927AA" w:rsidP="00A927AA">
      <w:pPr>
        <w:numPr>
          <w:ilvl w:val="0"/>
          <w:numId w:val="3"/>
        </w:numPr>
        <w:bidi/>
        <w:spacing w:line="240" w:lineRule="auto"/>
        <w:rPr>
          <w:rFonts w:ascii="Simplified Arabic" w:hAnsi="Simplified Arabic" w:cs="Simplified Arabic"/>
          <w:sz w:val="28"/>
          <w:szCs w:val="28"/>
        </w:rPr>
      </w:pPr>
      <w:r w:rsidRPr="00CE2C67">
        <w:rPr>
          <w:rFonts w:ascii="Simplified Arabic" w:hAnsi="Simplified Arabic" w:cs="Simplified Arabic"/>
          <w:sz w:val="28"/>
          <w:szCs w:val="28"/>
          <w:rtl/>
        </w:rPr>
        <w:t>توجد علاقة ذات دلالة إحصائية بين أنواع المخاطر المختلفة (المالية، الفنية، التنظيمية) وتجاوز التكاليف في مشاريع البناء في المملكة العربية السعودية</w:t>
      </w:r>
      <w:r w:rsidRPr="00CE2C67">
        <w:rPr>
          <w:rFonts w:ascii="Simplified Arabic" w:hAnsi="Simplified Arabic" w:cs="Simplified Arabic"/>
          <w:sz w:val="28"/>
          <w:szCs w:val="28"/>
        </w:rPr>
        <w:t>.</w:t>
      </w:r>
    </w:p>
    <w:p w:rsidR="00A927AA" w:rsidRPr="00CE2C67" w:rsidRDefault="00A927AA" w:rsidP="00A927AA">
      <w:pPr>
        <w:numPr>
          <w:ilvl w:val="0"/>
          <w:numId w:val="3"/>
        </w:numPr>
        <w:bidi/>
        <w:spacing w:line="240" w:lineRule="auto"/>
        <w:rPr>
          <w:rFonts w:ascii="Simplified Arabic" w:hAnsi="Simplified Arabic" w:cs="Simplified Arabic"/>
          <w:sz w:val="28"/>
          <w:szCs w:val="28"/>
        </w:rPr>
      </w:pPr>
      <w:r w:rsidRPr="00CE2C67">
        <w:rPr>
          <w:rFonts w:ascii="Simplified Arabic" w:hAnsi="Simplified Arabic" w:cs="Simplified Arabic"/>
          <w:sz w:val="28"/>
          <w:szCs w:val="28"/>
          <w:rtl/>
        </w:rPr>
        <w:t>يوجد تأثير ذو دلالة إحصائية لمستوى تطبيق ممارسات إدارة المخاطر على تقليل تجاوز التكاليف في مشاريع البناء السعودية</w:t>
      </w:r>
      <w:r w:rsidRPr="00CE2C67">
        <w:rPr>
          <w:rFonts w:ascii="Simplified Arabic" w:hAnsi="Simplified Arabic" w:cs="Simplified Arabic"/>
          <w:sz w:val="28"/>
          <w:szCs w:val="28"/>
        </w:rPr>
        <w:t>.</w:t>
      </w:r>
    </w:p>
    <w:p w:rsidR="00A927AA" w:rsidRPr="00CE2C67" w:rsidRDefault="00A927AA" w:rsidP="00A927AA">
      <w:pPr>
        <w:numPr>
          <w:ilvl w:val="0"/>
          <w:numId w:val="3"/>
        </w:numPr>
        <w:bidi/>
        <w:spacing w:line="240" w:lineRule="auto"/>
        <w:rPr>
          <w:rFonts w:ascii="Simplified Arabic" w:hAnsi="Simplified Arabic" w:cs="Simplified Arabic"/>
          <w:sz w:val="28"/>
          <w:szCs w:val="28"/>
        </w:rPr>
      </w:pPr>
      <w:r w:rsidRPr="00CE2C67">
        <w:rPr>
          <w:rFonts w:ascii="Simplified Arabic" w:hAnsi="Simplified Arabic" w:cs="Simplified Arabic"/>
          <w:sz w:val="28"/>
          <w:szCs w:val="28"/>
          <w:rtl/>
        </w:rPr>
        <w:lastRenderedPageBreak/>
        <w:t>تسهم إدارة المخاطر بشكل فاعل في الحد من الأوامر التغييرية وأخطاء تقدير التكاليف في مشاريع البناء</w:t>
      </w:r>
      <w:r w:rsidRPr="00CE2C67">
        <w:rPr>
          <w:rFonts w:ascii="Simplified Arabic" w:hAnsi="Simplified Arabic" w:cs="Simplified Arabic"/>
          <w:sz w:val="28"/>
          <w:szCs w:val="28"/>
        </w:rPr>
        <w:t>.</w:t>
      </w:r>
    </w:p>
    <w:p w:rsidR="00A927AA" w:rsidRPr="00CE2C67" w:rsidRDefault="00A927AA" w:rsidP="00A927AA">
      <w:pPr>
        <w:numPr>
          <w:ilvl w:val="0"/>
          <w:numId w:val="3"/>
        </w:numPr>
        <w:bidi/>
        <w:spacing w:line="240" w:lineRule="auto"/>
        <w:rPr>
          <w:rFonts w:ascii="Simplified Arabic" w:hAnsi="Simplified Arabic" w:cs="Simplified Arabic"/>
          <w:sz w:val="28"/>
          <w:szCs w:val="28"/>
        </w:rPr>
      </w:pPr>
      <w:r w:rsidRPr="00CE2C67">
        <w:rPr>
          <w:rFonts w:ascii="Simplified Arabic" w:hAnsi="Simplified Arabic" w:cs="Simplified Arabic"/>
          <w:sz w:val="28"/>
          <w:szCs w:val="28"/>
          <w:rtl/>
        </w:rPr>
        <w:t>توجد علاقة ذات دلالة إحصائية بين تطبيق إدارة المخاطر ومستوى الالتزام بالتكاليف المخططة للمشاريع</w:t>
      </w:r>
      <w:r w:rsidRPr="00CE2C67">
        <w:rPr>
          <w:rFonts w:ascii="Simplified Arabic" w:hAnsi="Simplified Arabic" w:cs="Simplified Arabic"/>
          <w:sz w:val="28"/>
          <w:szCs w:val="28"/>
        </w:rPr>
        <w:t>.</w:t>
      </w:r>
    </w:p>
    <w:p w:rsidR="00A927AA" w:rsidRPr="007D417B" w:rsidRDefault="00A927AA" w:rsidP="00A927AA">
      <w:pPr>
        <w:numPr>
          <w:ilvl w:val="0"/>
          <w:numId w:val="3"/>
        </w:numPr>
        <w:bidi/>
        <w:spacing w:line="240" w:lineRule="auto"/>
        <w:rPr>
          <w:rFonts w:ascii="Simplified Arabic" w:hAnsi="Simplified Arabic" w:cs="Simplified Arabic"/>
          <w:sz w:val="28"/>
          <w:szCs w:val="28"/>
          <w:rtl/>
        </w:rPr>
      </w:pPr>
      <w:r w:rsidRPr="00CE2C67">
        <w:rPr>
          <w:rFonts w:ascii="Simplified Arabic" w:hAnsi="Simplified Arabic" w:cs="Simplified Arabic"/>
          <w:sz w:val="28"/>
          <w:szCs w:val="28"/>
          <w:rtl/>
        </w:rPr>
        <w:t>يؤدي تطبيق منهجيات إدارة المخاطر الحديثة إلى تحسين كفاءة الإنفاق وتقليل الهدر المالي في مشاريع البناء بالمملكة العربية السعودية</w:t>
      </w:r>
      <w:r w:rsidRPr="00CE2C67">
        <w:rPr>
          <w:rFonts w:ascii="Simplified Arabic" w:hAnsi="Simplified Arabic" w:cs="Simplified Arabic"/>
          <w:sz w:val="28"/>
          <w:szCs w:val="28"/>
        </w:rPr>
        <w:t>.</w:t>
      </w:r>
    </w:p>
    <w:p w:rsidR="00A927AA" w:rsidRPr="007D417B" w:rsidRDefault="00A927AA" w:rsidP="00A927AA">
      <w:pPr>
        <w:pStyle w:val="Heading2"/>
        <w:rPr>
          <w:rtl/>
        </w:rPr>
      </w:pPr>
      <w:bookmarkStart w:id="14" w:name="_Toc219484305"/>
      <w:r w:rsidRPr="007D417B">
        <w:rPr>
          <w:rFonts w:hint="cs"/>
          <w:rtl/>
        </w:rPr>
        <w:t>المنطلقات النظرية للدراسة:</w:t>
      </w:r>
      <w:bookmarkEnd w:id="14"/>
    </w:p>
    <w:p w:rsidR="00A927AA" w:rsidRPr="00CE2C67" w:rsidRDefault="00A927AA" w:rsidP="00A927AA">
      <w:pPr>
        <w:bidi/>
        <w:spacing w:line="240" w:lineRule="auto"/>
        <w:rPr>
          <w:rFonts w:ascii="Simplified Arabic" w:hAnsi="Simplified Arabic" w:cs="Simplified Arabic"/>
          <w:sz w:val="28"/>
          <w:szCs w:val="28"/>
        </w:rPr>
      </w:pPr>
      <w:r w:rsidRPr="00CE2C67">
        <w:rPr>
          <w:rFonts w:ascii="Simplified Arabic" w:hAnsi="Simplified Arabic" w:cs="Simplified Arabic"/>
          <w:sz w:val="28"/>
          <w:szCs w:val="28"/>
          <w:rtl/>
        </w:rPr>
        <w:t>تنطلق هذه الدراسة من مجموعة من الأطر والنظريات الإدارية الحديثة التي تفسر العلاقة بين إدارة المخاطر وتجاوز التكاليف في مشاريع البناء، وتُعد هذه المنطلقات الأساس النظري الذي يوجه تحليل الدراسة ونتائجها</w:t>
      </w:r>
      <w:r w:rsidRPr="00CE2C67">
        <w:rPr>
          <w:rFonts w:ascii="Simplified Arabic" w:hAnsi="Simplified Arabic" w:cs="Simplified Arabic"/>
          <w:sz w:val="28"/>
          <w:szCs w:val="28"/>
        </w:rPr>
        <w:t>.</w:t>
      </w:r>
    </w:p>
    <w:p w:rsidR="00A927AA" w:rsidRPr="00CE2C67" w:rsidRDefault="00A927AA" w:rsidP="00A927AA">
      <w:pPr>
        <w:bidi/>
        <w:spacing w:line="240" w:lineRule="auto"/>
        <w:rPr>
          <w:rFonts w:ascii="Simplified Arabic" w:hAnsi="Simplified Arabic" w:cs="Simplified Arabic"/>
          <w:sz w:val="28"/>
          <w:szCs w:val="28"/>
        </w:rPr>
      </w:pPr>
      <w:r w:rsidRPr="00CE2C67">
        <w:rPr>
          <w:rFonts w:ascii="Simplified Arabic" w:hAnsi="Simplified Arabic" w:cs="Simplified Arabic"/>
          <w:sz w:val="28"/>
          <w:szCs w:val="28"/>
          <w:rtl/>
        </w:rPr>
        <w:t>أولًا، تعتمد الدراسة على نظرية إدارة المخاطر المؤسسية</w:t>
      </w:r>
      <w:r w:rsidRPr="00CE2C67">
        <w:rPr>
          <w:rFonts w:ascii="Simplified Arabic" w:hAnsi="Simplified Arabic" w:cs="Simplified Arabic"/>
          <w:sz w:val="28"/>
          <w:szCs w:val="28"/>
        </w:rPr>
        <w:t xml:space="preserve"> (Enterprise Risk Management – ERM)</w:t>
      </w:r>
      <w:r w:rsidRPr="00CE2C67">
        <w:rPr>
          <w:rFonts w:ascii="Simplified Arabic" w:hAnsi="Simplified Arabic" w:cs="Simplified Arabic"/>
          <w:sz w:val="28"/>
          <w:szCs w:val="28"/>
          <w:rtl/>
        </w:rPr>
        <w:t>، التي تؤكد على أهمية التعرف المبكر على المخاطر المحتملة، وتحليلها، وتقييمها، ووضع الاستراتيجيات المناسبة للتعامل معها، بما يسهم في تقليل الآثار السلبية للمخاطر على تكلفة المشروع وجودته ومدة تنفيذه. ووفقًا لهذه النظرية، فإن غياب إطار متكامل لإدارة المخاطر يؤدي إلى ارتفاع مستوى عدم اليقين، وزيادة احتمالية تجاوز التكاليف في المشاريع الكبيرة والمعقدة، مثل مشاريع البناء والتشييد</w:t>
      </w:r>
      <w:r w:rsidRPr="00CE2C67">
        <w:rPr>
          <w:rFonts w:ascii="Simplified Arabic" w:hAnsi="Simplified Arabic" w:cs="Simplified Arabic"/>
          <w:sz w:val="28"/>
          <w:szCs w:val="28"/>
        </w:rPr>
        <w:t>.</w:t>
      </w:r>
    </w:p>
    <w:p w:rsidR="00A927AA" w:rsidRPr="00CE2C67" w:rsidRDefault="00A927AA" w:rsidP="00A927AA">
      <w:pPr>
        <w:bidi/>
        <w:spacing w:line="240" w:lineRule="auto"/>
        <w:rPr>
          <w:rFonts w:ascii="Simplified Arabic" w:hAnsi="Simplified Arabic" w:cs="Simplified Arabic"/>
          <w:sz w:val="28"/>
          <w:szCs w:val="28"/>
        </w:rPr>
      </w:pPr>
      <w:r w:rsidRPr="00CE2C67">
        <w:rPr>
          <w:rFonts w:ascii="Simplified Arabic" w:hAnsi="Simplified Arabic" w:cs="Simplified Arabic"/>
          <w:sz w:val="28"/>
          <w:szCs w:val="28"/>
          <w:rtl/>
        </w:rPr>
        <w:t>ثانيًا، تستند الدراسة إلى نظرية إدارة المشاريع الحديثة، والتي تنظر إلى المشروع بوصفه منظومة متكاملة تتأثر بعناصر رئيسة هي: الوقت، والتكلفة، والجودة، والمخاطر. وتؤكد هذه النظرية أن نجاح المشروع يتحقق من خلال تحقيق التوازن بين هذه العناصر، وأن إهمال عنصر المخاطر يؤدي إلى اختلال هذا التوازن، وينعكس سلبًا على الالتزام بالتكاليف المخططة. كما تشير هذه النظرية إلى أهمية التخطيط الاستباقي والمتابعة المستمرة للمخاطر خلال جميع مراحل المشروع</w:t>
      </w:r>
      <w:r w:rsidRPr="00CE2C67">
        <w:rPr>
          <w:rFonts w:ascii="Simplified Arabic" w:hAnsi="Simplified Arabic" w:cs="Simplified Arabic"/>
          <w:sz w:val="28"/>
          <w:szCs w:val="28"/>
        </w:rPr>
        <w:t>.</w:t>
      </w:r>
    </w:p>
    <w:p w:rsidR="00A927AA" w:rsidRPr="00CE2C67" w:rsidRDefault="00A927AA" w:rsidP="00A927AA">
      <w:pPr>
        <w:bidi/>
        <w:spacing w:line="240" w:lineRule="auto"/>
        <w:rPr>
          <w:rFonts w:ascii="Simplified Arabic" w:hAnsi="Simplified Arabic" w:cs="Simplified Arabic"/>
          <w:sz w:val="28"/>
          <w:szCs w:val="28"/>
        </w:rPr>
      </w:pPr>
      <w:r w:rsidRPr="00CE2C67">
        <w:rPr>
          <w:rFonts w:ascii="Simplified Arabic" w:hAnsi="Simplified Arabic" w:cs="Simplified Arabic"/>
          <w:sz w:val="28"/>
          <w:szCs w:val="28"/>
          <w:rtl/>
        </w:rPr>
        <w:t>ثالثًا، تعتمد الدراسة على نظرية القيمة المثلى</w:t>
      </w:r>
      <w:r w:rsidRPr="00CE2C67">
        <w:rPr>
          <w:rFonts w:ascii="Simplified Arabic" w:hAnsi="Simplified Arabic" w:cs="Simplified Arabic"/>
          <w:sz w:val="28"/>
          <w:szCs w:val="28"/>
        </w:rPr>
        <w:t xml:space="preserve"> (Best Value Procurement)</w:t>
      </w:r>
      <w:r w:rsidRPr="00CE2C67">
        <w:rPr>
          <w:rFonts w:ascii="Simplified Arabic" w:hAnsi="Simplified Arabic" w:cs="Simplified Arabic"/>
          <w:sz w:val="28"/>
          <w:szCs w:val="28"/>
          <w:rtl/>
        </w:rPr>
        <w:t>، التي ترفض الاقتصار على معيار السعر الأقل في ترسية المشاريع، وتدعو إلى اختيار المقاولين بناءً على الكفاءة الفنية والخبرة والقدرة على إدارة المخاطر. وتؤكد هذه النظرية أن التركيز على القيمة الكلية للمشروع، بدلًا من التكلفة الأولية فقط، يسهم في تقليل المخاطر المالية وتجاوز التكاليف على المدى الطويل</w:t>
      </w:r>
      <w:r w:rsidRPr="00CE2C67">
        <w:rPr>
          <w:rFonts w:ascii="Simplified Arabic" w:hAnsi="Simplified Arabic" w:cs="Simplified Arabic"/>
          <w:sz w:val="28"/>
          <w:szCs w:val="28"/>
        </w:rPr>
        <w:t>.</w:t>
      </w:r>
    </w:p>
    <w:p w:rsidR="00A927AA" w:rsidRPr="00CE2C67" w:rsidRDefault="00A927AA" w:rsidP="00A927AA">
      <w:pPr>
        <w:bidi/>
        <w:spacing w:line="240" w:lineRule="auto"/>
        <w:rPr>
          <w:rFonts w:ascii="Simplified Arabic" w:hAnsi="Simplified Arabic" w:cs="Simplified Arabic"/>
          <w:sz w:val="28"/>
          <w:szCs w:val="28"/>
        </w:rPr>
      </w:pPr>
      <w:r w:rsidRPr="00CE2C67">
        <w:rPr>
          <w:rFonts w:ascii="Simplified Arabic" w:hAnsi="Simplified Arabic" w:cs="Simplified Arabic"/>
          <w:sz w:val="28"/>
          <w:szCs w:val="28"/>
          <w:rtl/>
        </w:rPr>
        <w:lastRenderedPageBreak/>
        <w:t>وأخيرًا، تستند الدراسة إلى نظرية اتخاذ القرار في ظل عدم التأكد، والتي تفسر كيفية تعامل مديري المشاريع مع المخاطر غير المتوقعة، وتؤكد على أهمية استخدام أدوات تحليل المخاطر لدعم القرارات الإدارية. ووفقًا لهذه النظرية، فإن القرارات التي تُتخذ دون تحليل كافٍ للمخاطر غالبًا ما تؤدي إلى نتائج غير متوقعة، من ضمنها تجاوز التكاليف</w:t>
      </w:r>
      <w:r w:rsidRPr="00CE2C67">
        <w:rPr>
          <w:rFonts w:ascii="Simplified Arabic" w:hAnsi="Simplified Arabic" w:cs="Simplified Arabic"/>
          <w:sz w:val="28"/>
          <w:szCs w:val="28"/>
        </w:rPr>
        <w:t>.</w:t>
      </w:r>
    </w:p>
    <w:p w:rsidR="00A927AA" w:rsidRPr="007D417B" w:rsidRDefault="00A927AA" w:rsidP="00A927AA">
      <w:pPr>
        <w:bidi/>
        <w:spacing w:line="240" w:lineRule="auto"/>
        <w:rPr>
          <w:rFonts w:ascii="Simplified Arabic" w:hAnsi="Simplified Arabic" w:cs="Simplified Arabic"/>
          <w:sz w:val="28"/>
          <w:szCs w:val="28"/>
          <w:rtl/>
        </w:rPr>
      </w:pPr>
      <w:r w:rsidRPr="00CE2C67">
        <w:rPr>
          <w:rFonts w:ascii="Simplified Arabic" w:hAnsi="Simplified Arabic" w:cs="Simplified Arabic"/>
          <w:sz w:val="28"/>
          <w:szCs w:val="28"/>
          <w:rtl/>
        </w:rPr>
        <w:t>وبناءً على هذه المنطلقات النظرية، تسعى الدراسة إلى تحليل دور إدارة المخاطر في الحد من تجاوز التكاليف في مشاريع البناء في المملكة العربية السعودية، وتوظيف هذه الأطر النظرية في تفسير النتائج والتوصل إلى توصيات عملية قابلة للتطبيق</w:t>
      </w:r>
      <w:r w:rsidRPr="00CE2C67">
        <w:rPr>
          <w:rFonts w:ascii="Simplified Arabic" w:hAnsi="Simplified Arabic" w:cs="Simplified Arabic"/>
          <w:sz w:val="28"/>
          <w:szCs w:val="28"/>
        </w:rPr>
        <w:t>.</w:t>
      </w:r>
    </w:p>
    <w:p w:rsidR="00A927AA" w:rsidRPr="007D417B" w:rsidRDefault="00A927AA" w:rsidP="00A927AA">
      <w:pPr>
        <w:pStyle w:val="Heading2"/>
        <w:rPr>
          <w:rtl/>
        </w:rPr>
      </w:pPr>
      <w:bookmarkStart w:id="15" w:name="_Toc219484306"/>
      <w:r w:rsidRPr="007D417B">
        <w:rPr>
          <w:rtl/>
        </w:rPr>
        <w:t>المنهجية وطرق البحث</w:t>
      </w:r>
      <w:r w:rsidRPr="007D417B">
        <w:rPr>
          <w:rFonts w:hint="cs"/>
          <w:rtl/>
        </w:rPr>
        <w:t>:</w:t>
      </w:r>
      <w:bookmarkEnd w:id="15"/>
    </w:p>
    <w:p w:rsidR="00A927AA" w:rsidRPr="00CE2C67" w:rsidRDefault="00A927AA" w:rsidP="00A927AA">
      <w:pPr>
        <w:bidi/>
        <w:spacing w:line="240" w:lineRule="auto"/>
        <w:rPr>
          <w:rFonts w:ascii="Simplified Arabic" w:hAnsi="Simplified Arabic" w:cs="Simplified Arabic"/>
          <w:sz w:val="28"/>
          <w:szCs w:val="28"/>
        </w:rPr>
      </w:pPr>
      <w:r w:rsidRPr="00CE2C67">
        <w:rPr>
          <w:rFonts w:ascii="Simplified Arabic" w:hAnsi="Simplified Arabic" w:cs="Simplified Arabic"/>
          <w:sz w:val="28"/>
          <w:szCs w:val="28"/>
          <w:rtl/>
        </w:rPr>
        <w:t>تعتمد هذه الدراسة على المنهج الوصفي التحليلي، لكونه الأنسب لدراسة الظواهر الإدارية وتحليل العلاقات بين المتغيرات، حيث يهدف هذا المنهج إلى وصف واقع إدارة المخاطر في مشاريع البناء بالمملكة العربية السعودية، وتحليل دورها في الحد من تجاوز التكاليف</w:t>
      </w:r>
      <w:r w:rsidRPr="00CE2C67">
        <w:rPr>
          <w:rFonts w:ascii="Simplified Arabic" w:hAnsi="Simplified Arabic" w:cs="Simplified Arabic"/>
          <w:sz w:val="28"/>
          <w:szCs w:val="28"/>
        </w:rPr>
        <w:t>.</w:t>
      </w:r>
    </w:p>
    <w:p w:rsidR="00A927AA" w:rsidRPr="00CE2C67" w:rsidRDefault="00A927AA" w:rsidP="00A927AA">
      <w:pPr>
        <w:bidi/>
        <w:spacing w:line="240" w:lineRule="auto"/>
        <w:rPr>
          <w:rFonts w:ascii="Simplified Arabic" w:hAnsi="Simplified Arabic" w:cs="Simplified Arabic"/>
          <w:sz w:val="28"/>
          <w:szCs w:val="28"/>
        </w:rPr>
      </w:pPr>
      <w:r w:rsidRPr="00CE2C67">
        <w:rPr>
          <w:rFonts w:ascii="Simplified Arabic" w:hAnsi="Simplified Arabic" w:cs="Simplified Arabic"/>
          <w:sz w:val="28"/>
          <w:szCs w:val="28"/>
          <w:rtl/>
        </w:rPr>
        <w:t>وقد تم الاعتماد على هذا المنهج من خلال مراجعة الأدبيات والدراسات السابقة ذات الصلة بموضوع الدراسة، وتحليل المفاهيم النظرية المتعلقة بإدارة المخاطر وتجاوز التكاليف. كما سيتم جمع البيانات الميدانية من خلال استبانة تُوجه إلى عينة من العاملين في قطاع البناء والتشييد، مثل مديري المشاريع، والمهندسين، والمشرفين، والمختصين في إدارة المخاطر</w:t>
      </w:r>
      <w:r w:rsidRPr="00CE2C67">
        <w:rPr>
          <w:rFonts w:ascii="Simplified Arabic" w:hAnsi="Simplified Arabic" w:cs="Simplified Arabic"/>
          <w:sz w:val="28"/>
          <w:szCs w:val="28"/>
        </w:rPr>
        <w:t>.</w:t>
      </w:r>
    </w:p>
    <w:p w:rsidR="00A927AA" w:rsidRPr="007D417B" w:rsidRDefault="00A927AA" w:rsidP="00A927AA">
      <w:pPr>
        <w:bidi/>
        <w:spacing w:line="240" w:lineRule="auto"/>
        <w:rPr>
          <w:rFonts w:ascii="Simplified Arabic" w:hAnsi="Simplified Arabic" w:cs="Simplified Arabic"/>
          <w:sz w:val="28"/>
          <w:szCs w:val="28"/>
          <w:rtl/>
        </w:rPr>
      </w:pPr>
      <w:r w:rsidRPr="00CE2C67">
        <w:rPr>
          <w:rFonts w:ascii="Simplified Arabic" w:hAnsi="Simplified Arabic" w:cs="Simplified Arabic"/>
          <w:sz w:val="28"/>
          <w:szCs w:val="28"/>
          <w:rtl/>
        </w:rPr>
        <w:t>وسيتم تحليل البيانات باستخدام الأساليب الإحصائية المناسبة، كالمتوسطات الحسابية والانحرافات المعيارية، ومعاملات الارتباط، وتحليل الانحدار، وذلك بهدف اختبار فروض الدراسة، والتوصل إلى نتائج علمية دقيقة تسهم في تحقيق أهداف الدراسة</w:t>
      </w:r>
      <w:r w:rsidRPr="00CE2C67">
        <w:rPr>
          <w:rFonts w:ascii="Simplified Arabic" w:hAnsi="Simplified Arabic" w:cs="Simplified Arabic"/>
          <w:sz w:val="28"/>
          <w:szCs w:val="28"/>
        </w:rPr>
        <w:t>.</w:t>
      </w:r>
    </w:p>
    <w:p w:rsidR="00A927AA" w:rsidRPr="007D417B" w:rsidRDefault="00A927AA" w:rsidP="00A927AA">
      <w:pPr>
        <w:pStyle w:val="Heading2"/>
        <w:rPr>
          <w:rtl/>
        </w:rPr>
      </w:pPr>
      <w:bookmarkStart w:id="16" w:name="_Toc219484307"/>
      <w:r w:rsidRPr="007D417B">
        <w:rPr>
          <w:rtl/>
        </w:rPr>
        <w:t xml:space="preserve">أدوات الدراسة </w:t>
      </w:r>
      <w:r w:rsidRPr="007D417B">
        <w:rPr>
          <w:rFonts w:hint="cs"/>
          <w:rtl/>
        </w:rPr>
        <w:t>:</w:t>
      </w:r>
      <w:bookmarkEnd w:id="16"/>
    </w:p>
    <w:p w:rsidR="00A927AA" w:rsidRPr="00CE2C67" w:rsidRDefault="00A927AA" w:rsidP="00A927AA">
      <w:pPr>
        <w:bidi/>
        <w:spacing w:line="240" w:lineRule="auto"/>
        <w:rPr>
          <w:rFonts w:ascii="Simplified Arabic" w:hAnsi="Simplified Arabic" w:cs="Simplified Arabic"/>
          <w:sz w:val="28"/>
          <w:szCs w:val="28"/>
        </w:rPr>
      </w:pPr>
      <w:r w:rsidRPr="00CE2C67">
        <w:rPr>
          <w:rFonts w:ascii="Simplified Arabic" w:hAnsi="Simplified Arabic" w:cs="Simplified Arabic"/>
          <w:sz w:val="28"/>
          <w:szCs w:val="28"/>
          <w:rtl/>
        </w:rPr>
        <w:t>اعتمدت الدراسة على الأدوات الآتية لجمع البيانات وتحليلها</w:t>
      </w:r>
      <w:r w:rsidRPr="00CE2C67">
        <w:rPr>
          <w:rFonts w:ascii="Simplified Arabic" w:hAnsi="Simplified Arabic" w:cs="Simplified Arabic"/>
          <w:sz w:val="28"/>
          <w:szCs w:val="28"/>
        </w:rPr>
        <w:t>:</w:t>
      </w:r>
    </w:p>
    <w:p w:rsidR="00A927AA" w:rsidRPr="00CE2C67" w:rsidRDefault="00A927AA" w:rsidP="00A927AA">
      <w:pPr>
        <w:numPr>
          <w:ilvl w:val="0"/>
          <w:numId w:val="5"/>
        </w:numPr>
        <w:bidi/>
        <w:spacing w:line="240" w:lineRule="auto"/>
        <w:rPr>
          <w:rFonts w:ascii="Simplified Arabic" w:hAnsi="Simplified Arabic" w:cs="Simplified Arabic"/>
          <w:sz w:val="28"/>
          <w:szCs w:val="28"/>
        </w:rPr>
      </w:pPr>
      <w:r w:rsidRPr="00CE2C67">
        <w:rPr>
          <w:rFonts w:ascii="Simplified Arabic" w:hAnsi="Simplified Arabic" w:cs="Simplified Arabic"/>
          <w:b/>
          <w:bCs/>
          <w:sz w:val="28"/>
          <w:szCs w:val="28"/>
          <w:rtl/>
        </w:rPr>
        <w:t>الاستبانة</w:t>
      </w:r>
      <w:r w:rsidRPr="00CE2C67">
        <w:rPr>
          <w:rFonts w:ascii="Simplified Arabic" w:hAnsi="Simplified Arabic" w:cs="Simplified Arabic"/>
          <w:sz w:val="28"/>
          <w:szCs w:val="28"/>
        </w:rPr>
        <w:t>:</w:t>
      </w:r>
      <w:r w:rsidRPr="00CE2C67">
        <w:rPr>
          <w:rFonts w:ascii="Simplified Arabic" w:hAnsi="Simplified Arabic" w:cs="Simplified Arabic"/>
          <w:sz w:val="28"/>
          <w:szCs w:val="28"/>
        </w:rPr>
        <w:br/>
      </w:r>
      <w:r w:rsidRPr="00CE2C67">
        <w:rPr>
          <w:rFonts w:ascii="Simplified Arabic" w:hAnsi="Simplified Arabic" w:cs="Simplified Arabic"/>
          <w:sz w:val="28"/>
          <w:szCs w:val="28"/>
          <w:rtl/>
        </w:rPr>
        <w:t>وتُعد الأداة الرئيسة للدراسة، حيث صُممت لقياس مستوى تطبيق إدارة المخاطر، وأنواع المخاطر المؤثرة، ومدى تأثيرها في تجاوز التكاليف في مشاريع البناء</w:t>
      </w:r>
      <w:r w:rsidRPr="00CE2C67">
        <w:rPr>
          <w:rFonts w:ascii="Simplified Arabic" w:hAnsi="Simplified Arabic" w:cs="Simplified Arabic"/>
          <w:sz w:val="28"/>
          <w:szCs w:val="28"/>
        </w:rPr>
        <w:t>.</w:t>
      </w:r>
    </w:p>
    <w:p w:rsidR="00A927AA" w:rsidRPr="00CE2C67" w:rsidRDefault="00A927AA" w:rsidP="00A927AA">
      <w:pPr>
        <w:numPr>
          <w:ilvl w:val="0"/>
          <w:numId w:val="5"/>
        </w:numPr>
        <w:bidi/>
        <w:spacing w:line="240" w:lineRule="auto"/>
        <w:rPr>
          <w:rFonts w:ascii="Simplified Arabic" w:hAnsi="Simplified Arabic" w:cs="Simplified Arabic"/>
          <w:sz w:val="28"/>
          <w:szCs w:val="28"/>
        </w:rPr>
      </w:pPr>
      <w:r w:rsidRPr="00CE2C67">
        <w:rPr>
          <w:rFonts w:ascii="Simplified Arabic" w:hAnsi="Simplified Arabic" w:cs="Simplified Arabic"/>
          <w:b/>
          <w:bCs/>
          <w:sz w:val="28"/>
          <w:szCs w:val="28"/>
          <w:rtl/>
        </w:rPr>
        <w:lastRenderedPageBreak/>
        <w:t>تحليل الوثائق</w:t>
      </w:r>
      <w:r w:rsidRPr="00CE2C67">
        <w:rPr>
          <w:rFonts w:ascii="Simplified Arabic" w:hAnsi="Simplified Arabic" w:cs="Simplified Arabic"/>
          <w:sz w:val="28"/>
          <w:szCs w:val="28"/>
        </w:rPr>
        <w:t>:</w:t>
      </w:r>
      <w:r w:rsidRPr="00CE2C67">
        <w:rPr>
          <w:rFonts w:ascii="Simplified Arabic" w:hAnsi="Simplified Arabic" w:cs="Simplified Arabic"/>
          <w:sz w:val="28"/>
          <w:szCs w:val="28"/>
        </w:rPr>
        <w:br/>
      </w:r>
      <w:r w:rsidRPr="00CE2C67">
        <w:rPr>
          <w:rFonts w:ascii="Simplified Arabic" w:hAnsi="Simplified Arabic" w:cs="Simplified Arabic"/>
          <w:sz w:val="28"/>
          <w:szCs w:val="28"/>
          <w:rtl/>
        </w:rPr>
        <w:t>من خلال مراجعة التقارير والدراسات السابقة، واللوائح التنظيمية ذات العلاقة بقطاع البناء في المملكة العربية السعودية</w:t>
      </w:r>
      <w:r w:rsidRPr="00CE2C67">
        <w:rPr>
          <w:rFonts w:ascii="Simplified Arabic" w:hAnsi="Simplified Arabic" w:cs="Simplified Arabic"/>
          <w:sz w:val="28"/>
          <w:szCs w:val="28"/>
        </w:rPr>
        <w:t>.</w:t>
      </w:r>
    </w:p>
    <w:p w:rsidR="00A927AA" w:rsidRDefault="00A927AA" w:rsidP="00A927AA">
      <w:pPr>
        <w:numPr>
          <w:ilvl w:val="0"/>
          <w:numId w:val="5"/>
        </w:numPr>
        <w:bidi/>
        <w:spacing w:line="240" w:lineRule="auto"/>
        <w:rPr>
          <w:rFonts w:ascii="Simplified Arabic" w:hAnsi="Simplified Arabic" w:cs="Simplified Arabic"/>
          <w:sz w:val="28"/>
          <w:szCs w:val="28"/>
        </w:rPr>
      </w:pPr>
      <w:r w:rsidRPr="00CE2C67">
        <w:rPr>
          <w:rFonts w:ascii="Simplified Arabic" w:hAnsi="Simplified Arabic" w:cs="Simplified Arabic"/>
          <w:b/>
          <w:bCs/>
          <w:sz w:val="28"/>
          <w:szCs w:val="28"/>
          <w:rtl/>
        </w:rPr>
        <w:t>الأساليب الإحصائية</w:t>
      </w:r>
      <w:r w:rsidRPr="00CE2C67">
        <w:rPr>
          <w:rFonts w:ascii="Simplified Arabic" w:hAnsi="Simplified Arabic" w:cs="Simplified Arabic"/>
          <w:sz w:val="28"/>
          <w:szCs w:val="28"/>
        </w:rPr>
        <w:t>:</w:t>
      </w:r>
      <w:r w:rsidRPr="00CE2C67">
        <w:rPr>
          <w:rFonts w:ascii="Simplified Arabic" w:hAnsi="Simplified Arabic" w:cs="Simplified Arabic"/>
          <w:sz w:val="28"/>
          <w:szCs w:val="28"/>
        </w:rPr>
        <w:br/>
      </w:r>
      <w:r w:rsidRPr="00CE2C67">
        <w:rPr>
          <w:rFonts w:ascii="Simplified Arabic" w:hAnsi="Simplified Arabic" w:cs="Simplified Arabic"/>
          <w:sz w:val="28"/>
          <w:szCs w:val="28"/>
          <w:rtl/>
        </w:rPr>
        <w:t>مثل المتوسطات الحسابية، والانحراف المعياري، ومعامل الارتباط، وتحليل الانحدار، باستخدام البرامج الإحصائية المناسبة</w:t>
      </w:r>
      <w:r w:rsidRPr="00CE2C67">
        <w:rPr>
          <w:rFonts w:ascii="Simplified Arabic" w:hAnsi="Simplified Arabic" w:cs="Simplified Arabic"/>
          <w:sz w:val="28"/>
          <w:szCs w:val="28"/>
        </w:rPr>
        <w:t>.</w:t>
      </w:r>
    </w:p>
    <w:p w:rsidR="00A927AA" w:rsidRDefault="00A927AA" w:rsidP="00A927AA">
      <w:pPr>
        <w:bidi/>
        <w:spacing w:line="240" w:lineRule="auto"/>
        <w:rPr>
          <w:rFonts w:ascii="Simplified Arabic" w:hAnsi="Simplified Arabic" w:cs="Simplified Arabic"/>
          <w:sz w:val="28"/>
          <w:szCs w:val="28"/>
          <w:rtl/>
        </w:rPr>
      </w:pPr>
    </w:p>
    <w:p w:rsidR="00A927AA" w:rsidRPr="007D417B" w:rsidRDefault="00A927AA" w:rsidP="00A927AA">
      <w:pPr>
        <w:bidi/>
        <w:spacing w:line="240" w:lineRule="auto"/>
        <w:rPr>
          <w:rFonts w:ascii="Simplified Arabic" w:hAnsi="Simplified Arabic" w:cs="Simplified Arabic"/>
          <w:sz w:val="28"/>
          <w:szCs w:val="28"/>
          <w:rtl/>
        </w:rPr>
      </w:pPr>
    </w:p>
    <w:p w:rsidR="00A927AA" w:rsidRPr="007D417B" w:rsidRDefault="00A927AA" w:rsidP="00A927AA">
      <w:pPr>
        <w:pStyle w:val="Heading2"/>
        <w:rPr>
          <w:rtl/>
        </w:rPr>
      </w:pPr>
      <w:bookmarkStart w:id="17" w:name="_Toc219484308"/>
      <w:r w:rsidRPr="007D417B">
        <w:rPr>
          <w:rFonts w:hint="cs"/>
          <w:rtl/>
        </w:rPr>
        <w:t>حدود</w:t>
      </w:r>
      <w:r w:rsidRPr="007D417B">
        <w:rPr>
          <w:rtl/>
        </w:rPr>
        <w:t xml:space="preserve"> </w:t>
      </w:r>
      <w:r w:rsidRPr="004B6772">
        <w:rPr>
          <w:rtl/>
        </w:rPr>
        <w:t>الدراسة</w:t>
      </w:r>
      <w:r w:rsidRPr="007D417B">
        <w:rPr>
          <w:rtl/>
        </w:rPr>
        <w:t xml:space="preserve"> </w:t>
      </w:r>
      <w:r w:rsidRPr="007D417B">
        <w:rPr>
          <w:rFonts w:hint="cs"/>
          <w:rtl/>
        </w:rPr>
        <w:t>:</w:t>
      </w:r>
      <w:bookmarkEnd w:id="17"/>
    </w:p>
    <w:p w:rsidR="00A927AA" w:rsidRPr="00CE2C67" w:rsidRDefault="00A927AA" w:rsidP="00A927AA">
      <w:pPr>
        <w:bidi/>
        <w:spacing w:line="240" w:lineRule="auto"/>
        <w:rPr>
          <w:rFonts w:ascii="Simplified Arabic" w:hAnsi="Simplified Arabic" w:cs="Simplified Arabic"/>
          <w:sz w:val="28"/>
          <w:szCs w:val="28"/>
        </w:rPr>
      </w:pPr>
      <w:r w:rsidRPr="00CE2C67">
        <w:rPr>
          <w:rFonts w:ascii="Simplified Arabic" w:hAnsi="Simplified Arabic" w:cs="Simplified Arabic"/>
          <w:sz w:val="28"/>
          <w:szCs w:val="28"/>
          <w:rtl/>
        </w:rPr>
        <w:t>تتحدد حدود هذه الدراسة في الآتي</w:t>
      </w:r>
      <w:r w:rsidRPr="00CE2C67">
        <w:rPr>
          <w:rFonts w:ascii="Simplified Arabic" w:hAnsi="Simplified Arabic" w:cs="Simplified Arabic"/>
          <w:sz w:val="28"/>
          <w:szCs w:val="28"/>
        </w:rPr>
        <w:t>:</w:t>
      </w:r>
    </w:p>
    <w:p w:rsidR="00A927AA" w:rsidRPr="00CE2C67" w:rsidRDefault="00A927AA" w:rsidP="00A927AA">
      <w:pPr>
        <w:numPr>
          <w:ilvl w:val="0"/>
          <w:numId w:val="6"/>
        </w:numPr>
        <w:bidi/>
        <w:spacing w:line="240" w:lineRule="auto"/>
        <w:rPr>
          <w:rFonts w:ascii="Simplified Arabic" w:hAnsi="Simplified Arabic" w:cs="Simplified Arabic"/>
          <w:sz w:val="28"/>
          <w:szCs w:val="28"/>
        </w:rPr>
      </w:pPr>
      <w:r w:rsidRPr="00CE2C67">
        <w:rPr>
          <w:rFonts w:ascii="Simplified Arabic" w:hAnsi="Simplified Arabic" w:cs="Simplified Arabic"/>
          <w:b/>
          <w:bCs/>
          <w:sz w:val="28"/>
          <w:szCs w:val="28"/>
          <w:rtl/>
        </w:rPr>
        <w:t>الحدود الموضوعية</w:t>
      </w:r>
      <w:r w:rsidRPr="00CE2C67">
        <w:rPr>
          <w:rFonts w:ascii="Simplified Arabic" w:hAnsi="Simplified Arabic" w:cs="Simplified Arabic"/>
          <w:sz w:val="28"/>
          <w:szCs w:val="28"/>
        </w:rPr>
        <w:t>:</w:t>
      </w:r>
      <w:r w:rsidRPr="00CE2C67">
        <w:rPr>
          <w:rFonts w:ascii="Simplified Arabic" w:hAnsi="Simplified Arabic" w:cs="Simplified Arabic"/>
          <w:sz w:val="28"/>
          <w:szCs w:val="28"/>
        </w:rPr>
        <w:br/>
      </w:r>
      <w:r w:rsidRPr="00CE2C67">
        <w:rPr>
          <w:rFonts w:ascii="Simplified Arabic" w:hAnsi="Simplified Arabic" w:cs="Simplified Arabic"/>
          <w:sz w:val="28"/>
          <w:szCs w:val="28"/>
          <w:rtl/>
        </w:rPr>
        <w:t>تقتصر الدراسة على بحث دور إدارة المخاطر في الحد من تجاوز التكاليف في مشاريع البناء</w:t>
      </w:r>
      <w:r w:rsidRPr="00CE2C67">
        <w:rPr>
          <w:rFonts w:ascii="Simplified Arabic" w:hAnsi="Simplified Arabic" w:cs="Simplified Arabic"/>
          <w:sz w:val="28"/>
          <w:szCs w:val="28"/>
        </w:rPr>
        <w:t>.</w:t>
      </w:r>
    </w:p>
    <w:p w:rsidR="00A927AA" w:rsidRPr="00CE2C67" w:rsidRDefault="00A927AA" w:rsidP="00A927AA">
      <w:pPr>
        <w:numPr>
          <w:ilvl w:val="0"/>
          <w:numId w:val="6"/>
        </w:numPr>
        <w:bidi/>
        <w:spacing w:line="240" w:lineRule="auto"/>
        <w:rPr>
          <w:rFonts w:ascii="Simplified Arabic" w:hAnsi="Simplified Arabic" w:cs="Simplified Arabic"/>
          <w:sz w:val="28"/>
          <w:szCs w:val="28"/>
        </w:rPr>
      </w:pPr>
      <w:r w:rsidRPr="00CE2C67">
        <w:rPr>
          <w:rFonts w:ascii="Simplified Arabic" w:hAnsi="Simplified Arabic" w:cs="Simplified Arabic"/>
          <w:b/>
          <w:bCs/>
          <w:sz w:val="28"/>
          <w:szCs w:val="28"/>
          <w:rtl/>
        </w:rPr>
        <w:t>الحدود المكانية</w:t>
      </w:r>
      <w:r w:rsidRPr="00CE2C67">
        <w:rPr>
          <w:rFonts w:ascii="Simplified Arabic" w:hAnsi="Simplified Arabic" w:cs="Simplified Arabic"/>
          <w:sz w:val="28"/>
          <w:szCs w:val="28"/>
        </w:rPr>
        <w:t>:</w:t>
      </w:r>
      <w:r w:rsidRPr="00CE2C67">
        <w:rPr>
          <w:rFonts w:ascii="Simplified Arabic" w:hAnsi="Simplified Arabic" w:cs="Simplified Arabic"/>
          <w:sz w:val="28"/>
          <w:szCs w:val="28"/>
        </w:rPr>
        <w:br/>
      </w:r>
      <w:r w:rsidRPr="00CE2C67">
        <w:rPr>
          <w:rFonts w:ascii="Simplified Arabic" w:hAnsi="Simplified Arabic" w:cs="Simplified Arabic"/>
          <w:sz w:val="28"/>
          <w:szCs w:val="28"/>
          <w:rtl/>
        </w:rPr>
        <w:t>تقتصر الدراسة على مشاريع البناء في المملكة العربية السعودية</w:t>
      </w:r>
      <w:r w:rsidRPr="00CE2C67">
        <w:rPr>
          <w:rFonts w:ascii="Simplified Arabic" w:hAnsi="Simplified Arabic" w:cs="Simplified Arabic"/>
          <w:sz w:val="28"/>
          <w:szCs w:val="28"/>
        </w:rPr>
        <w:t>.</w:t>
      </w:r>
    </w:p>
    <w:p w:rsidR="00A927AA" w:rsidRPr="00CE2C67" w:rsidRDefault="00A927AA" w:rsidP="00A927AA">
      <w:pPr>
        <w:numPr>
          <w:ilvl w:val="0"/>
          <w:numId w:val="6"/>
        </w:numPr>
        <w:bidi/>
        <w:spacing w:line="240" w:lineRule="auto"/>
        <w:rPr>
          <w:rFonts w:ascii="Simplified Arabic" w:hAnsi="Simplified Arabic" w:cs="Simplified Arabic"/>
          <w:sz w:val="28"/>
          <w:szCs w:val="28"/>
        </w:rPr>
      </w:pPr>
      <w:r w:rsidRPr="00CE2C67">
        <w:rPr>
          <w:rFonts w:ascii="Simplified Arabic" w:hAnsi="Simplified Arabic" w:cs="Simplified Arabic"/>
          <w:b/>
          <w:bCs/>
          <w:sz w:val="28"/>
          <w:szCs w:val="28"/>
          <w:rtl/>
        </w:rPr>
        <w:t>الحدود الزمنية</w:t>
      </w:r>
      <w:r w:rsidRPr="00CE2C67">
        <w:rPr>
          <w:rFonts w:ascii="Simplified Arabic" w:hAnsi="Simplified Arabic" w:cs="Simplified Arabic"/>
          <w:sz w:val="28"/>
          <w:szCs w:val="28"/>
        </w:rPr>
        <w:t>:</w:t>
      </w:r>
      <w:r w:rsidRPr="00CE2C67">
        <w:rPr>
          <w:rFonts w:ascii="Simplified Arabic" w:hAnsi="Simplified Arabic" w:cs="Simplified Arabic"/>
          <w:sz w:val="28"/>
          <w:szCs w:val="28"/>
        </w:rPr>
        <w:br/>
      </w:r>
      <w:r w:rsidRPr="00CE2C67">
        <w:rPr>
          <w:rFonts w:ascii="Simplified Arabic" w:hAnsi="Simplified Arabic" w:cs="Simplified Arabic"/>
          <w:sz w:val="28"/>
          <w:szCs w:val="28"/>
          <w:rtl/>
        </w:rPr>
        <w:t>تغطي الدراسة الفترة الزمنية من عام 2020م إلى عام 2023م</w:t>
      </w:r>
      <w:r w:rsidRPr="00CE2C67">
        <w:rPr>
          <w:rFonts w:ascii="Simplified Arabic" w:hAnsi="Simplified Arabic" w:cs="Simplified Arabic"/>
          <w:sz w:val="28"/>
          <w:szCs w:val="28"/>
        </w:rPr>
        <w:t>.</w:t>
      </w:r>
    </w:p>
    <w:p w:rsidR="00A927AA" w:rsidRPr="00CE2C67" w:rsidRDefault="00A927AA" w:rsidP="00A927AA">
      <w:pPr>
        <w:numPr>
          <w:ilvl w:val="0"/>
          <w:numId w:val="6"/>
        </w:numPr>
        <w:bidi/>
        <w:spacing w:line="240" w:lineRule="auto"/>
        <w:rPr>
          <w:rFonts w:ascii="Simplified Arabic" w:hAnsi="Simplified Arabic" w:cs="Simplified Arabic"/>
          <w:sz w:val="28"/>
          <w:szCs w:val="28"/>
        </w:rPr>
      </w:pPr>
      <w:r w:rsidRPr="00CE2C67">
        <w:rPr>
          <w:rFonts w:ascii="Simplified Arabic" w:hAnsi="Simplified Arabic" w:cs="Simplified Arabic"/>
          <w:b/>
          <w:bCs/>
          <w:sz w:val="28"/>
          <w:szCs w:val="28"/>
          <w:rtl/>
        </w:rPr>
        <w:t>الحدود البشرية</w:t>
      </w:r>
      <w:r w:rsidRPr="00CE2C67">
        <w:rPr>
          <w:rFonts w:ascii="Simplified Arabic" w:hAnsi="Simplified Arabic" w:cs="Simplified Arabic"/>
          <w:sz w:val="28"/>
          <w:szCs w:val="28"/>
        </w:rPr>
        <w:t>:</w:t>
      </w:r>
      <w:r w:rsidRPr="00CE2C67">
        <w:rPr>
          <w:rFonts w:ascii="Simplified Arabic" w:hAnsi="Simplified Arabic" w:cs="Simplified Arabic"/>
          <w:sz w:val="28"/>
          <w:szCs w:val="28"/>
        </w:rPr>
        <w:br/>
      </w:r>
      <w:r w:rsidRPr="00CE2C67">
        <w:rPr>
          <w:rFonts w:ascii="Simplified Arabic" w:hAnsi="Simplified Arabic" w:cs="Simplified Arabic"/>
          <w:sz w:val="28"/>
          <w:szCs w:val="28"/>
          <w:rtl/>
        </w:rPr>
        <w:t>تقتصر الدراسة على العاملين في مشاريع البناء والتشييد، مثل مديري المشاريع، والمهندسين، والمشرفين</w:t>
      </w:r>
      <w:r w:rsidRPr="00CE2C67">
        <w:rPr>
          <w:rFonts w:ascii="Simplified Arabic" w:hAnsi="Simplified Arabic" w:cs="Simplified Arabic"/>
          <w:sz w:val="28"/>
          <w:szCs w:val="28"/>
        </w:rPr>
        <w:t>.</w:t>
      </w:r>
    </w:p>
    <w:p w:rsidR="00A927AA" w:rsidRPr="00464B8D" w:rsidRDefault="00A927AA" w:rsidP="00A927AA">
      <w:pPr>
        <w:pStyle w:val="Heading2"/>
        <w:rPr>
          <w:rtl/>
        </w:rPr>
      </w:pPr>
      <w:bookmarkStart w:id="18" w:name="_Toc219484309"/>
      <w:r w:rsidRPr="00464B8D">
        <w:rPr>
          <w:rFonts w:hint="cs"/>
          <w:rtl/>
        </w:rPr>
        <w:t>مصطلحات</w:t>
      </w:r>
      <w:r w:rsidRPr="00464B8D">
        <w:rPr>
          <w:rtl/>
        </w:rPr>
        <w:t xml:space="preserve"> </w:t>
      </w:r>
      <w:r w:rsidRPr="00464B8D">
        <w:rPr>
          <w:rFonts w:hint="cs"/>
          <w:rtl/>
        </w:rPr>
        <w:t>الدراسة</w:t>
      </w:r>
      <w:bookmarkEnd w:id="18"/>
    </w:p>
    <w:p w:rsidR="00A927AA" w:rsidRPr="00464B8D" w:rsidRDefault="00A927AA" w:rsidP="00A927AA">
      <w:pPr>
        <w:bidi/>
        <w:spacing w:line="240" w:lineRule="auto"/>
        <w:rPr>
          <w:rFonts w:ascii="Simplified Arabic" w:hAnsi="Simplified Arabic" w:cs="Simplified Arabic"/>
          <w:sz w:val="28"/>
          <w:szCs w:val="28"/>
          <w:rtl/>
        </w:rPr>
      </w:pPr>
      <w:r w:rsidRPr="00464B8D">
        <w:rPr>
          <w:rFonts w:ascii="Simplified Arabic" w:hAnsi="Simplified Arabic" w:cs="Simplified Arabic" w:hint="cs"/>
          <w:sz w:val="28"/>
          <w:szCs w:val="28"/>
          <w:rtl/>
        </w:rPr>
        <w:t>لأغراض</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هذه</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الدراسة،</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تُعتمد</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المصطلحات</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الآتية</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بالمعاني</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المبينة</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قرين</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كل</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منها</w:t>
      </w:r>
      <w:r w:rsidRPr="00464B8D">
        <w:rPr>
          <w:rFonts w:ascii="Simplified Arabic" w:hAnsi="Simplified Arabic" w:cs="Simplified Arabic"/>
          <w:sz w:val="28"/>
          <w:szCs w:val="28"/>
        </w:rPr>
        <w:t>:</w:t>
      </w:r>
    </w:p>
    <w:p w:rsidR="00A927AA" w:rsidRPr="00464B8D" w:rsidRDefault="00A927AA" w:rsidP="00A927AA">
      <w:pPr>
        <w:bidi/>
        <w:spacing w:line="240" w:lineRule="auto"/>
        <w:rPr>
          <w:rFonts w:ascii="Simplified Arabic" w:hAnsi="Simplified Arabic" w:cs="Simplified Arabic"/>
          <w:b/>
          <w:bCs/>
          <w:sz w:val="28"/>
          <w:szCs w:val="28"/>
          <w:rtl/>
        </w:rPr>
      </w:pPr>
      <w:r w:rsidRPr="00464B8D">
        <w:rPr>
          <w:rFonts w:ascii="Simplified Arabic" w:hAnsi="Simplified Arabic" w:cs="Simplified Arabic" w:hint="cs"/>
          <w:b/>
          <w:bCs/>
          <w:sz w:val="28"/>
          <w:szCs w:val="28"/>
          <w:rtl/>
        </w:rPr>
        <w:t>إدارة</w:t>
      </w:r>
      <w:r w:rsidRPr="00464B8D">
        <w:rPr>
          <w:rFonts w:ascii="Simplified Arabic" w:hAnsi="Simplified Arabic" w:cs="Simplified Arabic"/>
          <w:b/>
          <w:bCs/>
          <w:sz w:val="28"/>
          <w:szCs w:val="28"/>
          <w:rtl/>
        </w:rPr>
        <w:t xml:space="preserve"> </w:t>
      </w:r>
      <w:r w:rsidRPr="00464B8D">
        <w:rPr>
          <w:rFonts w:ascii="Simplified Arabic" w:hAnsi="Simplified Arabic" w:cs="Simplified Arabic" w:hint="cs"/>
          <w:b/>
          <w:bCs/>
          <w:sz w:val="28"/>
          <w:szCs w:val="28"/>
          <w:rtl/>
        </w:rPr>
        <w:t>المخاطر</w:t>
      </w:r>
      <w:r w:rsidRPr="00464B8D">
        <w:rPr>
          <w:rFonts w:ascii="Simplified Arabic" w:hAnsi="Simplified Arabic" w:cs="Simplified Arabic"/>
          <w:b/>
          <w:bCs/>
          <w:sz w:val="28"/>
          <w:szCs w:val="28"/>
        </w:rPr>
        <w:t>:</w:t>
      </w:r>
    </w:p>
    <w:p w:rsidR="00A927AA" w:rsidRPr="00464B8D" w:rsidRDefault="00A927AA" w:rsidP="00A927AA">
      <w:pPr>
        <w:bidi/>
        <w:spacing w:line="240" w:lineRule="auto"/>
        <w:rPr>
          <w:rFonts w:ascii="Simplified Arabic" w:hAnsi="Simplified Arabic" w:cs="Simplified Arabic"/>
          <w:sz w:val="28"/>
          <w:szCs w:val="28"/>
          <w:rtl/>
        </w:rPr>
      </w:pPr>
      <w:r w:rsidRPr="00464B8D">
        <w:rPr>
          <w:rFonts w:ascii="Simplified Arabic" w:hAnsi="Simplified Arabic" w:cs="Simplified Arabic" w:hint="cs"/>
          <w:sz w:val="28"/>
          <w:szCs w:val="28"/>
          <w:rtl/>
        </w:rPr>
        <w:lastRenderedPageBreak/>
        <w:t>هي</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عملية</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منهجية</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تهدف</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إلى</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تحديد</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المخاطر</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المحتملة</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التي</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قد</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تواجه</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مشاريع</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البناء،</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وتحليلها،</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وتقييمها،</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ووضع</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الاستراتيجيات</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المناسبة</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للتعامل</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معها،</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بما</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يقلل</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من</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احتمالية</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حدوثها</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أو</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يحد</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من</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آثارها</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السلبية</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على</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تكلفة</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المشروع</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ووقته</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وجودته</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سعيد</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وداوود،</w:t>
      </w:r>
      <w:r w:rsidRPr="00464B8D">
        <w:rPr>
          <w:rFonts w:ascii="Simplified Arabic" w:hAnsi="Simplified Arabic" w:cs="Simplified Arabic"/>
          <w:sz w:val="28"/>
          <w:szCs w:val="28"/>
          <w:rtl/>
        </w:rPr>
        <w:t xml:space="preserve"> 1990)</w:t>
      </w:r>
      <w:r w:rsidRPr="00464B8D">
        <w:rPr>
          <w:rFonts w:ascii="Simplified Arabic" w:hAnsi="Simplified Arabic" w:cs="Simplified Arabic"/>
          <w:sz w:val="28"/>
          <w:szCs w:val="28"/>
        </w:rPr>
        <w:t>.</w:t>
      </w:r>
    </w:p>
    <w:p w:rsidR="00A927AA" w:rsidRPr="00464B8D" w:rsidRDefault="00A927AA" w:rsidP="00A927AA">
      <w:pPr>
        <w:bidi/>
        <w:spacing w:line="240" w:lineRule="auto"/>
        <w:rPr>
          <w:rFonts w:ascii="Simplified Arabic" w:hAnsi="Simplified Arabic" w:cs="Simplified Arabic"/>
          <w:b/>
          <w:bCs/>
          <w:sz w:val="28"/>
          <w:szCs w:val="28"/>
          <w:rtl/>
        </w:rPr>
      </w:pPr>
      <w:r w:rsidRPr="00464B8D">
        <w:rPr>
          <w:rFonts w:ascii="Simplified Arabic" w:hAnsi="Simplified Arabic" w:cs="Simplified Arabic" w:hint="cs"/>
          <w:b/>
          <w:bCs/>
          <w:sz w:val="28"/>
          <w:szCs w:val="28"/>
          <w:rtl/>
        </w:rPr>
        <w:t>تجاوز</w:t>
      </w:r>
      <w:r w:rsidRPr="00464B8D">
        <w:rPr>
          <w:rFonts w:ascii="Simplified Arabic" w:hAnsi="Simplified Arabic" w:cs="Simplified Arabic"/>
          <w:b/>
          <w:bCs/>
          <w:sz w:val="28"/>
          <w:szCs w:val="28"/>
          <w:rtl/>
        </w:rPr>
        <w:t xml:space="preserve"> </w:t>
      </w:r>
      <w:r w:rsidRPr="00464B8D">
        <w:rPr>
          <w:rFonts w:ascii="Simplified Arabic" w:hAnsi="Simplified Arabic" w:cs="Simplified Arabic" w:hint="cs"/>
          <w:b/>
          <w:bCs/>
          <w:sz w:val="28"/>
          <w:szCs w:val="28"/>
          <w:rtl/>
        </w:rPr>
        <w:t>التكاليف</w:t>
      </w:r>
      <w:r w:rsidRPr="00464B8D">
        <w:rPr>
          <w:rFonts w:ascii="Simplified Arabic" w:hAnsi="Simplified Arabic" w:cs="Simplified Arabic"/>
          <w:b/>
          <w:bCs/>
          <w:sz w:val="28"/>
          <w:szCs w:val="28"/>
        </w:rPr>
        <w:t>:</w:t>
      </w:r>
    </w:p>
    <w:p w:rsidR="00A927AA" w:rsidRPr="00464B8D" w:rsidRDefault="00A927AA" w:rsidP="00A927AA">
      <w:pPr>
        <w:bidi/>
        <w:spacing w:line="240" w:lineRule="auto"/>
        <w:rPr>
          <w:rFonts w:ascii="Simplified Arabic" w:hAnsi="Simplified Arabic" w:cs="Simplified Arabic"/>
          <w:sz w:val="28"/>
          <w:szCs w:val="28"/>
          <w:rtl/>
        </w:rPr>
      </w:pPr>
      <w:r w:rsidRPr="00464B8D">
        <w:rPr>
          <w:rFonts w:ascii="Simplified Arabic" w:hAnsi="Simplified Arabic" w:cs="Simplified Arabic" w:hint="cs"/>
          <w:sz w:val="28"/>
          <w:szCs w:val="28"/>
          <w:rtl/>
        </w:rPr>
        <w:t>هو</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الزيادة</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في</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التكاليف</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الفعلية</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للمشروع</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عن</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التكاليف</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المخططة</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أو</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المعتمدة</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في</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مرحلة</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التقدير</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الأولي،</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نتيجة</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لعوامل</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فنية</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أو</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إدارية</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أو</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تنظيمية</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أو</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خارجية</w:t>
      </w:r>
      <w:r w:rsidRPr="00464B8D">
        <w:rPr>
          <w:rFonts w:ascii="Simplified Arabic" w:hAnsi="Simplified Arabic" w:cs="Simplified Arabic"/>
          <w:sz w:val="28"/>
          <w:szCs w:val="28"/>
        </w:rPr>
        <w:t xml:space="preserve"> (Flyvbjerg, 2010).</w:t>
      </w:r>
    </w:p>
    <w:p w:rsidR="00A927AA" w:rsidRPr="00464B8D" w:rsidRDefault="00A927AA" w:rsidP="00A927AA">
      <w:pPr>
        <w:bidi/>
        <w:spacing w:line="240" w:lineRule="auto"/>
        <w:rPr>
          <w:rFonts w:ascii="Simplified Arabic" w:hAnsi="Simplified Arabic" w:cs="Simplified Arabic"/>
          <w:b/>
          <w:bCs/>
          <w:sz w:val="28"/>
          <w:szCs w:val="28"/>
          <w:rtl/>
        </w:rPr>
      </w:pPr>
      <w:r w:rsidRPr="00464B8D">
        <w:rPr>
          <w:rFonts w:ascii="Simplified Arabic" w:hAnsi="Simplified Arabic" w:cs="Simplified Arabic" w:hint="cs"/>
          <w:b/>
          <w:bCs/>
          <w:sz w:val="28"/>
          <w:szCs w:val="28"/>
          <w:rtl/>
        </w:rPr>
        <w:t>مشاريع</w:t>
      </w:r>
      <w:r w:rsidRPr="00464B8D">
        <w:rPr>
          <w:rFonts w:ascii="Simplified Arabic" w:hAnsi="Simplified Arabic" w:cs="Simplified Arabic"/>
          <w:b/>
          <w:bCs/>
          <w:sz w:val="28"/>
          <w:szCs w:val="28"/>
          <w:rtl/>
        </w:rPr>
        <w:t xml:space="preserve"> </w:t>
      </w:r>
      <w:r w:rsidRPr="00464B8D">
        <w:rPr>
          <w:rFonts w:ascii="Simplified Arabic" w:hAnsi="Simplified Arabic" w:cs="Simplified Arabic" w:hint="cs"/>
          <w:b/>
          <w:bCs/>
          <w:sz w:val="28"/>
          <w:szCs w:val="28"/>
          <w:rtl/>
        </w:rPr>
        <w:t>البناء</w:t>
      </w:r>
      <w:r w:rsidRPr="00464B8D">
        <w:rPr>
          <w:rFonts w:ascii="Simplified Arabic" w:hAnsi="Simplified Arabic" w:cs="Simplified Arabic"/>
          <w:b/>
          <w:bCs/>
          <w:sz w:val="28"/>
          <w:szCs w:val="28"/>
        </w:rPr>
        <w:t>:</w:t>
      </w:r>
    </w:p>
    <w:p w:rsidR="00A927AA" w:rsidRPr="00464B8D" w:rsidRDefault="00A927AA" w:rsidP="00A927AA">
      <w:pPr>
        <w:bidi/>
        <w:spacing w:line="240" w:lineRule="auto"/>
        <w:rPr>
          <w:rFonts w:ascii="Simplified Arabic" w:hAnsi="Simplified Arabic" w:cs="Simplified Arabic"/>
          <w:sz w:val="28"/>
          <w:szCs w:val="28"/>
          <w:rtl/>
        </w:rPr>
      </w:pPr>
      <w:r w:rsidRPr="00464B8D">
        <w:rPr>
          <w:rFonts w:ascii="Simplified Arabic" w:hAnsi="Simplified Arabic" w:cs="Simplified Arabic" w:hint="cs"/>
          <w:sz w:val="28"/>
          <w:szCs w:val="28"/>
          <w:rtl/>
        </w:rPr>
        <w:t>هي</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المشاريع</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التي</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تشمل</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إنشاء</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المباني</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والمنشآت</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والبنية</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التحتية،</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وتتميز</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بتعدد</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مراحلها</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وتعقيد</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عملياتها</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وتداخل</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الأطراف</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المشاركة</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فيها</w:t>
      </w:r>
      <w:r w:rsidRPr="00464B8D">
        <w:rPr>
          <w:rFonts w:ascii="Simplified Arabic" w:hAnsi="Simplified Arabic" w:cs="Simplified Arabic"/>
          <w:sz w:val="28"/>
          <w:szCs w:val="28"/>
        </w:rPr>
        <w:t>.</w:t>
      </w:r>
    </w:p>
    <w:p w:rsidR="00A927AA" w:rsidRPr="00464B8D" w:rsidRDefault="00A927AA" w:rsidP="00A927AA">
      <w:pPr>
        <w:bidi/>
        <w:spacing w:line="240" w:lineRule="auto"/>
        <w:rPr>
          <w:rFonts w:ascii="Simplified Arabic" w:hAnsi="Simplified Arabic" w:cs="Simplified Arabic"/>
          <w:b/>
          <w:bCs/>
          <w:sz w:val="28"/>
          <w:szCs w:val="28"/>
          <w:rtl/>
        </w:rPr>
      </w:pPr>
      <w:r w:rsidRPr="00464B8D">
        <w:rPr>
          <w:rFonts w:ascii="Simplified Arabic" w:hAnsi="Simplified Arabic" w:cs="Simplified Arabic" w:hint="cs"/>
          <w:b/>
          <w:bCs/>
          <w:sz w:val="28"/>
          <w:szCs w:val="28"/>
          <w:rtl/>
        </w:rPr>
        <w:t>المخاطر</w:t>
      </w:r>
      <w:r w:rsidRPr="00464B8D">
        <w:rPr>
          <w:rFonts w:ascii="Simplified Arabic" w:hAnsi="Simplified Arabic" w:cs="Simplified Arabic"/>
          <w:b/>
          <w:bCs/>
          <w:sz w:val="28"/>
          <w:szCs w:val="28"/>
          <w:rtl/>
        </w:rPr>
        <w:t xml:space="preserve"> </w:t>
      </w:r>
      <w:r w:rsidRPr="00464B8D">
        <w:rPr>
          <w:rFonts w:ascii="Simplified Arabic" w:hAnsi="Simplified Arabic" w:cs="Simplified Arabic" w:hint="cs"/>
          <w:b/>
          <w:bCs/>
          <w:sz w:val="28"/>
          <w:szCs w:val="28"/>
          <w:rtl/>
        </w:rPr>
        <w:t>المالية</w:t>
      </w:r>
      <w:r w:rsidRPr="00464B8D">
        <w:rPr>
          <w:rFonts w:ascii="Simplified Arabic" w:hAnsi="Simplified Arabic" w:cs="Simplified Arabic"/>
          <w:b/>
          <w:bCs/>
          <w:sz w:val="28"/>
          <w:szCs w:val="28"/>
        </w:rPr>
        <w:t>:</w:t>
      </w:r>
    </w:p>
    <w:p w:rsidR="00A927AA" w:rsidRPr="00464B8D" w:rsidRDefault="00A927AA" w:rsidP="00A927AA">
      <w:pPr>
        <w:bidi/>
        <w:spacing w:line="240" w:lineRule="auto"/>
        <w:rPr>
          <w:rFonts w:ascii="Simplified Arabic" w:hAnsi="Simplified Arabic" w:cs="Simplified Arabic"/>
          <w:sz w:val="28"/>
          <w:szCs w:val="28"/>
          <w:rtl/>
        </w:rPr>
      </w:pPr>
      <w:r w:rsidRPr="00464B8D">
        <w:rPr>
          <w:rFonts w:ascii="Simplified Arabic" w:hAnsi="Simplified Arabic" w:cs="Simplified Arabic" w:hint="cs"/>
          <w:sz w:val="28"/>
          <w:szCs w:val="28"/>
          <w:rtl/>
        </w:rPr>
        <w:t>هي</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المخاطر</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المرتبطة</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بارتفاع</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التكاليف،</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أو</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تقلب</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أسعار</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المواد</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والعمالة،</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أو</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ضعف</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الرقابة</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المالية،</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والتي</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تؤثر</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مباشرة</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على</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الميزانية</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المعتمدة</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للمشروع</w:t>
      </w:r>
      <w:r w:rsidRPr="00464B8D">
        <w:rPr>
          <w:rFonts w:ascii="Simplified Arabic" w:hAnsi="Simplified Arabic" w:cs="Simplified Arabic"/>
          <w:sz w:val="28"/>
          <w:szCs w:val="28"/>
        </w:rPr>
        <w:t xml:space="preserve"> (Hall, 2000).</w:t>
      </w:r>
    </w:p>
    <w:p w:rsidR="00A927AA" w:rsidRPr="00464B8D" w:rsidRDefault="00A927AA" w:rsidP="00A927AA">
      <w:pPr>
        <w:bidi/>
        <w:spacing w:line="240" w:lineRule="auto"/>
        <w:rPr>
          <w:rFonts w:ascii="Simplified Arabic" w:hAnsi="Simplified Arabic" w:cs="Simplified Arabic"/>
          <w:b/>
          <w:bCs/>
          <w:sz w:val="28"/>
          <w:szCs w:val="28"/>
          <w:rtl/>
        </w:rPr>
      </w:pPr>
      <w:r w:rsidRPr="00464B8D">
        <w:rPr>
          <w:rFonts w:ascii="Simplified Arabic" w:hAnsi="Simplified Arabic" w:cs="Simplified Arabic" w:hint="cs"/>
          <w:b/>
          <w:bCs/>
          <w:sz w:val="28"/>
          <w:szCs w:val="28"/>
          <w:rtl/>
        </w:rPr>
        <w:t>المخاطر</w:t>
      </w:r>
      <w:r w:rsidRPr="00464B8D">
        <w:rPr>
          <w:rFonts w:ascii="Simplified Arabic" w:hAnsi="Simplified Arabic" w:cs="Simplified Arabic"/>
          <w:b/>
          <w:bCs/>
          <w:sz w:val="28"/>
          <w:szCs w:val="28"/>
          <w:rtl/>
        </w:rPr>
        <w:t xml:space="preserve"> </w:t>
      </w:r>
      <w:r w:rsidRPr="00464B8D">
        <w:rPr>
          <w:rFonts w:ascii="Simplified Arabic" w:hAnsi="Simplified Arabic" w:cs="Simplified Arabic" w:hint="cs"/>
          <w:b/>
          <w:bCs/>
          <w:sz w:val="28"/>
          <w:szCs w:val="28"/>
          <w:rtl/>
        </w:rPr>
        <w:t>الفنية</w:t>
      </w:r>
      <w:r w:rsidRPr="00464B8D">
        <w:rPr>
          <w:rFonts w:ascii="Simplified Arabic" w:hAnsi="Simplified Arabic" w:cs="Simplified Arabic"/>
          <w:b/>
          <w:bCs/>
          <w:sz w:val="28"/>
          <w:szCs w:val="28"/>
        </w:rPr>
        <w:t>:</w:t>
      </w:r>
    </w:p>
    <w:p w:rsidR="00A927AA" w:rsidRPr="00464B8D" w:rsidRDefault="00A927AA" w:rsidP="00A927AA">
      <w:pPr>
        <w:bidi/>
        <w:spacing w:line="240" w:lineRule="auto"/>
        <w:rPr>
          <w:rFonts w:ascii="Simplified Arabic" w:hAnsi="Simplified Arabic" w:cs="Simplified Arabic"/>
          <w:sz w:val="28"/>
          <w:szCs w:val="28"/>
          <w:rtl/>
        </w:rPr>
      </w:pPr>
      <w:r w:rsidRPr="00464B8D">
        <w:rPr>
          <w:rFonts w:ascii="Simplified Arabic" w:hAnsi="Simplified Arabic" w:cs="Simplified Arabic" w:hint="cs"/>
          <w:sz w:val="28"/>
          <w:szCs w:val="28"/>
          <w:rtl/>
        </w:rPr>
        <w:t>هي</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المخاطر</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الناتجة</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عن</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أخطاء</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التصميم،</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أو</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عدم</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وضوح</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المخططات،</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أو</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استخدام</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تقنيات</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غير</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ملائمة،</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والتي</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قد</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تؤدي</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إلى</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إعادة</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العمل</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أو</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زيادة</w:t>
      </w:r>
      <w:r w:rsidRPr="00464B8D">
        <w:rPr>
          <w:rFonts w:ascii="Simplified Arabic" w:hAnsi="Simplified Arabic" w:cs="Simplified Arabic"/>
          <w:sz w:val="28"/>
          <w:szCs w:val="28"/>
          <w:rtl/>
        </w:rPr>
        <w:t xml:space="preserve"> </w:t>
      </w:r>
      <w:r w:rsidRPr="00464B8D">
        <w:rPr>
          <w:rFonts w:ascii="Simplified Arabic" w:hAnsi="Simplified Arabic" w:cs="Simplified Arabic" w:hint="cs"/>
          <w:sz w:val="28"/>
          <w:szCs w:val="28"/>
          <w:rtl/>
        </w:rPr>
        <w:t>التكاليف</w:t>
      </w:r>
      <w:r w:rsidRPr="00464B8D">
        <w:rPr>
          <w:rFonts w:ascii="Simplified Arabic" w:hAnsi="Simplified Arabic" w:cs="Simplified Arabic"/>
          <w:sz w:val="28"/>
          <w:szCs w:val="28"/>
          <w:rtl/>
        </w:rPr>
        <w:t xml:space="preserve"> (</w:t>
      </w:r>
      <w:r w:rsidRPr="00464B8D">
        <w:rPr>
          <w:rFonts w:ascii="Simplified Arabic" w:hAnsi="Simplified Arabic" w:cs="Simplified Arabic"/>
          <w:sz w:val="28"/>
          <w:szCs w:val="28"/>
        </w:rPr>
        <w:t>Spiceland, 2011</w:t>
      </w:r>
      <w:r w:rsidRPr="00464B8D">
        <w:rPr>
          <w:rFonts w:ascii="Simplified Arabic" w:hAnsi="Simplified Arabic" w:cs="Simplified Arabic"/>
          <w:sz w:val="28"/>
          <w:szCs w:val="28"/>
          <w:rtl/>
        </w:rPr>
        <w:t>).</w:t>
      </w:r>
    </w:p>
    <w:p w:rsidR="00A927AA" w:rsidRDefault="00A927AA" w:rsidP="00A927AA">
      <w:pPr>
        <w:bidi/>
        <w:spacing w:line="240" w:lineRule="auto"/>
        <w:rPr>
          <w:rFonts w:ascii="Simplified Arabic" w:hAnsi="Simplified Arabic" w:cs="Simplified Arabic"/>
          <w:sz w:val="28"/>
          <w:szCs w:val="28"/>
          <w:rtl/>
        </w:rPr>
      </w:pPr>
    </w:p>
    <w:p w:rsidR="00A927AA" w:rsidRDefault="00A927AA" w:rsidP="00A927AA">
      <w:pPr>
        <w:bidi/>
        <w:spacing w:line="240" w:lineRule="auto"/>
        <w:rPr>
          <w:rFonts w:ascii="Simplified Arabic" w:hAnsi="Simplified Arabic" w:cs="Simplified Arabic"/>
          <w:sz w:val="28"/>
          <w:szCs w:val="28"/>
          <w:rtl/>
        </w:rPr>
      </w:pPr>
    </w:p>
    <w:p w:rsidR="00A927AA" w:rsidRDefault="00A927AA" w:rsidP="00A927AA">
      <w:pPr>
        <w:bidi/>
        <w:spacing w:line="240" w:lineRule="auto"/>
        <w:rPr>
          <w:rFonts w:ascii="Simplified Arabic" w:hAnsi="Simplified Arabic" w:cs="Simplified Arabic"/>
          <w:sz w:val="28"/>
          <w:szCs w:val="28"/>
          <w:rtl/>
        </w:rPr>
      </w:pPr>
    </w:p>
    <w:p w:rsidR="00A927AA" w:rsidRDefault="00A927AA" w:rsidP="00A927AA">
      <w:pPr>
        <w:bidi/>
        <w:spacing w:line="240" w:lineRule="auto"/>
        <w:rPr>
          <w:rFonts w:ascii="Simplified Arabic" w:hAnsi="Simplified Arabic" w:cs="Simplified Arabic"/>
          <w:sz w:val="28"/>
          <w:szCs w:val="28"/>
          <w:rtl/>
        </w:rPr>
      </w:pPr>
    </w:p>
    <w:p w:rsidR="00A927AA" w:rsidRDefault="00A927AA" w:rsidP="00A927AA">
      <w:pPr>
        <w:bidi/>
        <w:spacing w:line="240" w:lineRule="auto"/>
        <w:rPr>
          <w:rFonts w:ascii="Simplified Arabic" w:hAnsi="Simplified Arabic" w:cs="Simplified Arabic"/>
          <w:sz w:val="28"/>
          <w:szCs w:val="28"/>
          <w:rtl/>
        </w:rPr>
      </w:pPr>
    </w:p>
    <w:p w:rsidR="00A927AA" w:rsidRDefault="00A927AA" w:rsidP="00A927AA">
      <w:pPr>
        <w:bidi/>
        <w:spacing w:line="240" w:lineRule="auto"/>
        <w:rPr>
          <w:rFonts w:ascii="Simplified Arabic" w:hAnsi="Simplified Arabic" w:cs="Simplified Arabic"/>
          <w:sz w:val="28"/>
          <w:szCs w:val="28"/>
          <w:rtl/>
        </w:rPr>
      </w:pPr>
    </w:p>
    <w:p w:rsidR="00A927AA" w:rsidRDefault="00A927AA" w:rsidP="00A927AA">
      <w:pPr>
        <w:bidi/>
        <w:spacing w:line="240" w:lineRule="auto"/>
        <w:rPr>
          <w:rFonts w:ascii="Simplified Arabic" w:hAnsi="Simplified Arabic" w:cs="Simplified Arabic"/>
          <w:sz w:val="28"/>
          <w:szCs w:val="28"/>
          <w:rtl/>
        </w:rPr>
      </w:pPr>
    </w:p>
    <w:p w:rsidR="00A927AA" w:rsidRDefault="00A927AA" w:rsidP="00A927AA">
      <w:pPr>
        <w:bidi/>
        <w:spacing w:line="240" w:lineRule="auto"/>
        <w:rPr>
          <w:rFonts w:ascii="Simplified Arabic" w:hAnsi="Simplified Arabic" w:cs="Simplified Arabic"/>
          <w:sz w:val="28"/>
          <w:szCs w:val="28"/>
          <w:rtl/>
        </w:rPr>
      </w:pPr>
    </w:p>
    <w:p w:rsidR="00A927AA" w:rsidRDefault="00A927AA" w:rsidP="00A927AA">
      <w:pPr>
        <w:bidi/>
        <w:spacing w:line="240" w:lineRule="auto"/>
        <w:rPr>
          <w:rFonts w:ascii="Simplified Arabic" w:hAnsi="Simplified Arabic" w:cs="Simplified Arabic"/>
          <w:sz w:val="28"/>
          <w:szCs w:val="28"/>
          <w:rtl/>
        </w:rPr>
      </w:pPr>
    </w:p>
    <w:p w:rsidR="00A927AA" w:rsidRDefault="00A927AA" w:rsidP="00A927AA">
      <w:pPr>
        <w:bidi/>
        <w:spacing w:line="240" w:lineRule="auto"/>
        <w:rPr>
          <w:rFonts w:ascii="Simplified Arabic" w:hAnsi="Simplified Arabic" w:cs="Simplified Arabic"/>
          <w:sz w:val="28"/>
          <w:szCs w:val="28"/>
          <w:rtl/>
        </w:rPr>
      </w:pPr>
    </w:p>
    <w:p w:rsidR="00A927AA" w:rsidRDefault="00A927AA" w:rsidP="00A927AA">
      <w:pPr>
        <w:bidi/>
        <w:spacing w:line="240" w:lineRule="auto"/>
        <w:rPr>
          <w:rFonts w:ascii="Simplified Arabic" w:hAnsi="Simplified Arabic" w:cs="Simplified Arabic"/>
          <w:sz w:val="28"/>
          <w:szCs w:val="28"/>
          <w:rtl/>
        </w:rPr>
      </w:pPr>
    </w:p>
    <w:p w:rsidR="00A927AA" w:rsidRDefault="00A927AA" w:rsidP="00A927AA">
      <w:pPr>
        <w:bidi/>
        <w:spacing w:line="240" w:lineRule="auto"/>
        <w:rPr>
          <w:rFonts w:ascii="Simplified Arabic" w:hAnsi="Simplified Arabic" w:cs="Simplified Arabic"/>
          <w:sz w:val="28"/>
          <w:szCs w:val="28"/>
          <w:rtl/>
        </w:rPr>
      </w:pPr>
    </w:p>
    <w:p w:rsidR="00A927AA" w:rsidRDefault="00A927AA" w:rsidP="00A927AA">
      <w:pPr>
        <w:bidi/>
        <w:spacing w:line="240" w:lineRule="auto"/>
        <w:rPr>
          <w:rFonts w:ascii="Simplified Arabic" w:hAnsi="Simplified Arabic" w:cs="Simplified Arabic"/>
          <w:sz w:val="28"/>
          <w:szCs w:val="28"/>
          <w:rtl/>
        </w:rPr>
      </w:pPr>
    </w:p>
    <w:p w:rsidR="00A927AA" w:rsidRDefault="00A927AA" w:rsidP="00A927AA">
      <w:pPr>
        <w:bidi/>
        <w:spacing w:line="240" w:lineRule="auto"/>
        <w:rPr>
          <w:rFonts w:ascii="Simplified Arabic" w:hAnsi="Simplified Arabic" w:cs="Simplified Arabic"/>
          <w:sz w:val="28"/>
          <w:szCs w:val="28"/>
          <w:rtl/>
        </w:rPr>
      </w:pPr>
    </w:p>
    <w:p w:rsidR="00A927AA" w:rsidRDefault="00A927AA" w:rsidP="00A927AA">
      <w:pPr>
        <w:bidi/>
        <w:spacing w:line="240" w:lineRule="auto"/>
        <w:rPr>
          <w:rFonts w:ascii="Simplified Arabic" w:hAnsi="Simplified Arabic" w:cs="Simplified Arabic"/>
          <w:sz w:val="28"/>
          <w:szCs w:val="28"/>
          <w:rtl/>
        </w:rPr>
      </w:pPr>
    </w:p>
    <w:p w:rsidR="00A927AA" w:rsidRDefault="00A927AA" w:rsidP="00A927AA">
      <w:pPr>
        <w:bidi/>
        <w:spacing w:line="240" w:lineRule="auto"/>
        <w:rPr>
          <w:rFonts w:ascii="Simplified Arabic" w:hAnsi="Simplified Arabic" w:cs="Simplified Arabic"/>
          <w:sz w:val="28"/>
          <w:szCs w:val="28"/>
          <w:rtl/>
        </w:rPr>
      </w:pPr>
    </w:p>
    <w:p w:rsidR="00A927AA" w:rsidRDefault="00A927AA" w:rsidP="00A927AA">
      <w:pPr>
        <w:pStyle w:val="Heading1"/>
        <w:rPr>
          <w:rtl/>
        </w:rPr>
      </w:pPr>
      <w:bookmarkStart w:id="19" w:name="_Toc219484310"/>
      <w:r>
        <w:rPr>
          <w:rFonts w:hint="cs"/>
          <w:rtl/>
        </w:rPr>
        <w:t xml:space="preserve">الفصل </w:t>
      </w:r>
      <w:r w:rsidRPr="004B6772">
        <w:rPr>
          <w:rFonts w:hint="cs"/>
          <w:rtl/>
        </w:rPr>
        <w:t>الثاني</w:t>
      </w:r>
      <w:r>
        <w:rPr>
          <w:rFonts w:hint="cs"/>
          <w:rtl/>
        </w:rPr>
        <w:t>: الإطار النظري و الدراسات السابقة</w:t>
      </w:r>
      <w:bookmarkEnd w:id="19"/>
    </w:p>
    <w:p w:rsidR="00A927AA" w:rsidRPr="0037353D" w:rsidRDefault="00A927AA" w:rsidP="00A927AA">
      <w:pPr>
        <w:pStyle w:val="Heading2"/>
      </w:pPr>
      <w:bookmarkStart w:id="20" w:name="_Toc219484311"/>
      <w:r w:rsidRPr="0037353D">
        <w:rPr>
          <w:rtl/>
        </w:rPr>
        <w:t>المبحث الأول</w:t>
      </w:r>
      <w:r>
        <w:rPr>
          <w:rFonts w:hint="cs"/>
          <w:rtl/>
        </w:rPr>
        <w:t xml:space="preserve">: </w:t>
      </w:r>
      <w:r w:rsidRPr="0037353D">
        <w:rPr>
          <w:rtl/>
        </w:rPr>
        <w:t>الإطار المفاهيمي لإدارة المخاطر</w:t>
      </w:r>
      <w:bookmarkEnd w:id="20"/>
    </w:p>
    <w:p w:rsidR="00A927AA" w:rsidRPr="00032E10" w:rsidRDefault="00A927AA" w:rsidP="00A927AA">
      <w:pPr>
        <w:pStyle w:val="Heading3"/>
      </w:pPr>
      <w:bookmarkStart w:id="21" w:name="_Toc219484312"/>
      <w:r w:rsidRPr="00032E10">
        <w:rPr>
          <w:rtl/>
        </w:rPr>
        <w:t>المطلب الأول: مفهوم إدارة المخاطر</w:t>
      </w:r>
      <w:bookmarkEnd w:id="21"/>
    </w:p>
    <w:p w:rsidR="00A927AA" w:rsidRPr="00032E10" w:rsidRDefault="00A927AA" w:rsidP="00A927AA">
      <w:pPr>
        <w:bidi/>
        <w:spacing w:line="240" w:lineRule="auto"/>
        <w:rPr>
          <w:rFonts w:ascii="Simplified Arabic" w:hAnsi="Simplified Arabic" w:cs="Simplified Arabic"/>
          <w:sz w:val="28"/>
          <w:szCs w:val="28"/>
        </w:rPr>
      </w:pPr>
      <w:r w:rsidRPr="00032E10">
        <w:rPr>
          <w:rFonts w:ascii="Simplified Arabic" w:hAnsi="Simplified Arabic" w:cs="Simplified Arabic"/>
          <w:sz w:val="28"/>
          <w:szCs w:val="28"/>
          <w:rtl/>
        </w:rPr>
        <w:t>تُعد إدارة المخاطر من المفاهيم الجوهرية في الفكر الإداري الحديث، وقد ارتبط ظهورها بالحاجة إلى التعامل المنهجي مع حالات عدم التأكد التي تواجه المنظمات والمشاريع على اختلاف أنواعها. وتزداد أهمية هذا المفهوم في مشاريع البناء والتشييد، نظرًا لما تتسم به هذه المشاريع من تعقيد فني، وضخامة مالية، وتعدد الأطراف المشاركة فيها، الأمر الذي يجعلها بيئة خصبة لظهور المخاطر بمختلف أشكالها</w:t>
      </w:r>
      <w:r w:rsidRPr="00032E10">
        <w:rPr>
          <w:rFonts w:ascii="Simplified Arabic" w:hAnsi="Simplified Arabic" w:cs="Simplified Arabic"/>
          <w:sz w:val="28"/>
          <w:szCs w:val="28"/>
        </w:rPr>
        <w:t>.</w:t>
      </w:r>
    </w:p>
    <w:p w:rsidR="00A927AA" w:rsidRPr="00032E10" w:rsidRDefault="00A927AA" w:rsidP="00A927AA">
      <w:pPr>
        <w:bidi/>
        <w:spacing w:line="240" w:lineRule="auto"/>
        <w:rPr>
          <w:rFonts w:ascii="Simplified Arabic" w:hAnsi="Simplified Arabic" w:cs="Simplified Arabic"/>
          <w:sz w:val="28"/>
          <w:szCs w:val="28"/>
        </w:rPr>
      </w:pPr>
      <w:r w:rsidRPr="00032E10">
        <w:rPr>
          <w:rFonts w:ascii="Simplified Arabic" w:hAnsi="Simplified Arabic" w:cs="Simplified Arabic"/>
          <w:sz w:val="28"/>
          <w:szCs w:val="28"/>
          <w:rtl/>
        </w:rPr>
        <w:t>وقد عرّف سعيد وداوود إدارة المخاطر بأنها «عملية إدارية منهجية تهدف إلى التعرف على المخاطر المحتملة التي قد تواجه المشروع، وتحليلها، وتقييم آثارها، ووضع الخطط المناسبة للتعامل معها بما يقلل من احتمالية حدوثها أو يحد من آثارها السلبية في حال وقوعها» (سعيد وداوود، 1990). ويعكس هذا التعريف الطبيعة الشمولية لإدارة المخاطر، حيث لا تقتصر على مرحلة معينة من المشروع، بل تمتد لتشمل جميع مراحله منذ التخطيط وحتى التنفيذ والتسليم</w:t>
      </w:r>
      <w:r w:rsidRPr="00032E10">
        <w:rPr>
          <w:rFonts w:ascii="Simplified Arabic" w:hAnsi="Simplified Arabic" w:cs="Simplified Arabic"/>
          <w:sz w:val="28"/>
          <w:szCs w:val="28"/>
        </w:rPr>
        <w:t>.</w:t>
      </w:r>
    </w:p>
    <w:p w:rsidR="00A927AA" w:rsidRPr="00032E10" w:rsidRDefault="00A927AA" w:rsidP="00A927AA">
      <w:pPr>
        <w:bidi/>
        <w:spacing w:line="240" w:lineRule="auto"/>
        <w:rPr>
          <w:rFonts w:ascii="Simplified Arabic" w:hAnsi="Simplified Arabic" w:cs="Simplified Arabic"/>
          <w:sz w:val="28"/>
          <w:szCs w:val="28"/>
        </w:rPr>
      </w:pPr>
      <w:r w:rsidRPr="00032E10">
        <w:rPr>
          <w:rFonts w:ascii="Simplified Arabic" w:hAnsi="Simplified Arabic" w:cs="Simplified Arabic"/>
          <w:sz w:val="28"/>
          <w:szCs w:val="28"/>
          <w:rtl/>
        </w:rPr>
        <w:lastRenderedPageBreak/>
        <w:t>كما يشير السلمي إلى أن إدارة المخاطر تمثل «إطارًا وقائيًا يهدف إلى دعم عملية اتخاذ القرار في ظل عدم التأكد، من خلال التنبؤ بالمخاطر المحتملة والاستعداد لمواجهتها بأساليب علمية» (السلمي، 2017). ويبرز هذا التعريف البعد الاستراتيجي لإدارة المخاطر، حيث تصبح أداة مساعدة للإدارة في اختيار البدائل الأنسب وتقليل الآثار السلبية للقرارات غير المدروسة</w:t>
      </w:r>
      <w:r w:rsidRPr="00032E10">
        <w:rPr>
          <w:rFonts w:ascii="Simplified Arabic" w:hAnsi="Simplified Arabic" w:cs="Simplified Arabic"/>
          <w:sz w:val="28"/>
          <w:szCs w:val="28"/>
        </w:rPr>
        <w:t>.</w:t>
      </w:r>
    </w:p>
    <w:p w:rsidR="00A927AA" w:rsidRPr="00032E10" w:rsidRDefault="00A927AA" w:rsidP="00A927AA">
      <w:pPr>
        <w:bidi/>
        <w:spacing w:line="240" w:lineRule="auto"/>
        <w:rPr>
          <w:rFonts w:ascii="Simplified Arabic" w:hAnsi="Simplified Arabic" w:cs="Simplified Arabic"/>
          <w:sz w:val="28"/>
          <w:szCs w:val="28"/>
        </w:rPr>
      </w:pPr>
      <w:r w:rsidRPr="00032E10">
        <w:rPr>
          <w:rFonts w:ascii="Simplified Arabic" w:hAnsi="Simplified Arabic" w:cs="Simplified Arabic"/>
          <w:sz w:val="28"/>
          <w:szCs w:val="28"/>
          <w:rtl/>
        </w:rPr>
        <w:t xml:space="preserve">أما في الأدبيات الأجنبية، فقد عرفها </w:t>
      </w:r>
      <w:r w:rsidRPr="00032E10">
        <w:rPr>
          <w:rFonts w:ascii="Simplified Arabic" w:hAnsi="Simplified Arabic" w:cs="Simplified Arabic"/>
          <w:i/>
          <w:iCs/>
          <w:sz w:val="28"/>
          <w:szCs w:val="28"/>
        </w:rPr>
        <w:t>Davis, et al.</w:t>
      </w:r>
      <w:r>
        <w:rPr>
          <w:rFonts w:ascii="Simplified Arabic" w:hAnsi="Simplified Arabic" w:cs="Simplified Arabic" w:hint="cs"/>
          <w:sz w:val="28"/>
          <w:szCs w:val="28"/>
          <w:rtl/>
        </w:rPr>
        <w:t xml:space="preserve"> </w:t>
      </w:r>
      <w:r w:rsidRPr="00032E10">
        <w:rPr>
          <w:rFonts w:ascii="Simplified Arabic" w:hAnsi="Simplified Arabic" w:cs="Simplified Arabic"/>
          <w:sz w:val="28"/>
          <w:szCs w:val="28"/>
          <w:rtl/>
        </w:rPr>
        <w:t>بأنها عملية منظمة تهدف إلى تحديد المخاطر وتحليلها والتحكم بها، بما يضمن حماية أهداف المشروع من الانحرافات غير المتوقعة</w:t>
      </w:r>
      <w:r w:rsidRPr="00032E10">
        <w:rPr>
          <w:rFonts w:ascii="Simplified Arabic" w:hAnsi="Simplified Arabic" w:cs="Simplified Arabic"/>
          <w:sz w:val="28"/>
          <w:szCs w:val="28"/>
        </w:rPr>
        <w:t xml:space="preserve"> (</w:t>
      </w:r>
      <w:r w:rsidRPr="00032E10">
        <w:rPr>
          <w:rFonts w:ascii="Simplified Arabic" w:hAnsi="Simplified Arabic" w:cs="Simplified Arabic"/>
          <w:i/>
          <w:iCs/>
          <w:sz w:val="28"/>
          <w:szCs w:val="28"/>
        </w:rPr>
        <w:t>Davis, et al.,</w:t>
      </w:r>
      <w:r w:rsidRPr="00032E10">
        <w:rPr>
          <w:rFonts w:ascii="Simplified Arabic" w:hAnsi="Simplified Arabic" w:cs="Simplified Arabic"/>
          <w:sz w:val="28"/>
          <w:szCs w:val="28"/>
        </w:rPr>
        <w:t xml:space="preserve"> 1995). </w:t>
      </w:r>
      <w:r w:rsidRPr="00032E10">
        <w:rPr>
          <w:rFonts w:ascii="Simplified Arabic" w:hAnsi="Simplified Arabic" w:cs="Simplified Arabic"/>
          <w:sz w:val="28"/>
          <w:szCs w:val="28"/>
          <w:rtl/>
        </w:rPr>
        <w:t>ويؤكد هذا التعريف على الطابع الوقائي لإدارة المخاطر، إذ ينظر إليها كوسيلة لحماية المشروع من الخسائر قبل وقوعها، وليس مجرد أداة لمعالجة الأزمات بعد حدوثها</w:t>
      </w:r>
      <w:r w:rsidRPr="00032E10">
        <w:rPr>
          <w:rFonts w:ascii="Simplified Arabic" w:hAnsi="Simplified Arabic" w:cs="Simplified Arabic"/>
          <w:sz w:val="28"/>
          <w:szCs w:val="28"/>
        </w:rPr>
        <w:t>.</w:t>
      </w:r>
    </w:p>
    <w:p w:rsidR="00A927AA" w:rsidRPr="00032E10" w:rsidRDefault="00A927AA" w:rsidP="00A927AA">
      <w:pPr>
        <w:bidi/>
        <w:spacing w:line="240" w:lineRule="auto"/>
        <w:rPr>
          <w:rFonts w:ascii="Simplified Arabic" w:hAnsi="Simplified Arabic" w:cs="Simplified Arabic"/>
          <w:sz w:val="28"/>
          <w:szCs w:val="28"/>
        </w:rPr>
      </w:pPr>
      <w:r w:rsidRPr="00032E10">
        <w:rPr>
          <w:rFonts w:ascii="Simplified Arabic" w:hAnsi="Simplified Arabic" w:cs="Simplified Arabic"/>
          <w:sz w:val="28"/>
          <w:szCs w:val="28"/>
          <w:rtl/>
        </w:rPr>
        <w:t>ومن خلال استعراض هذه التعريفات، يمكن القول إن إدارة المخاطر في مشاريع البناء تمثل منظومة إدارية متكاملة تسعى إلى التعامل الواعي مع عدم التأكد، وتحويل المخاطر من تهديدات محتملة إلى عناصر يمكن التنبؤ بها والتحكم فيها، بما يسهم في تحقيق التوازن بين عناصر المشروع الأساسية، وعلى رأسها التكلفة</w:t>
      </w:r>
      <w:r w:rsidRPr="00032E10">
        <w:rPr>
          <w:rFonts w:ascii="Simplified Arabic" w:hAnsi="Simplified Arabic" w:cs="Simplified Arabic"/>
          <w:sz w:val="28"/>
          <w:szCs w:val="28"/>
        </w:rPr>
        <w:t>.</w:t>
      </w:r>
    </w:p>
    <w:p w:rsidR="00A927AA" w:rsidRDefault="00A927AA" w:rsidP="00A927AA">
      <w:pPr>
        <w:bidi/>
        <w:spacing w:line="240" w:lineRule="auto"/>
        <w:rPr>
          <w:rFonts w:ascii="Simplified Arabic" w:hAnsi="Simplified Arabic" w:cs="Simplified Arabic"/>
          <w:b/>
          <w:bCs/>
          <w:sz w:val="28"/>
          <w:szCs w:val="28"/>
          <w:rtl/>
        </w:rPr>
      </w:pPr>
    </w:p>
    <w:p w:rsidR="00A927AA" w:rsidRPr="00032E10" w:rsidRDefault="00A927AA" w:rsidP="00A927AA">
      <w:pPr>
        <w:pStyle w:val="Heading3"/>
      </w:pPr>
      <w:bookmarkStart w:id="22" w:name="_Toc219484313"/>
      <w:r w:rsidRPr="00032E10">
        <w:rPr>
          <w:rtl/>
        </w:rPr>
        <w:t>المطلب الثاني: تطور مفهوم إدارة المخاطر في إدارة المشاريع</w:t>
      </w:r>
      <w:bookmarkEnd w:id="22"/>
    </w:p>
    <w:p w:rsidR="00A927AA" w:rsidRPr="00032E10" w:rsidRDefault="00A927AA" w:rsidP="00A927AA">
      <w:pPr>
        <w:bidi/>
        <w:spacing w:line="240" w:lineRule="auto"/>
        <w:rPr>
          <w:rFonts w:ascii="Simplified Arabic" w:hAnsi="Simplified Arabic" w:cs="Simplified Arabic"/>
          <w:sz w:val="28"/>
          <w:szCs w:val="28"/>
        </w:rPr>
      </w:pPr>
      <w:r w:rsidRPr="00032E10">
        <w:rPr>
          <w:rFonts w:ascii="Simplified Arabic" w:hAnsi="Simplified Arabic" w:cs="Simplified Arabic"/>
          <w:sz w:val="28"/>
          <w:szCs w:val="28"/>
          <w:rtl/>
        </w:rPr>
        <w:t>لم يظهر مفهوم إدارة المخاطر بصورته الحالية دفعة واحدة، بل مرّ بمراحل تطور متعددة ارتبطت بتطور الفكر الإداري ونمو حجم وتعقيد المشاريع. ففي المراحل الأولى، كان التعامل مع المخاطر يتم بصورة تقليدية تعتمد على الخبرة الشخصية وردود الفعل بعد وقوع المشكلات، دون وجود تخطيط مسبق أو أدوات تحليل علمية (الزعبي، 2018)</w:t>
      </w:r>
      <w:r w:rsidRPr="00032E10">
        <w:rPr>
          <w:rFonts w:ascii="Simplified Arabic" w:hAnsi="Simplified Arabic" w:cs="Simplified Arabic"/>
          <w:sz w:val="28"/>
          <w:szCs w:val="28"/>
        </w:rPr>
        <w:t>.</w:t>
      </w:r>
    </w:p>
    <w:p w:rsidR="00A927AA" w:rsidRPr="00032E10" w:rsidRDefault="00A927AA" w:rsidP="00A927AA">
      <w:pPr>
        <w:bidi/>
        <w:spacing w:line="240" w:lineRule="auto"/>
        <w:rPr>
          <w:rFonts w:ascii="Simplified Arabic" w:hAnsi="Simplified Arabic" w:cs="Simplified Arabic"/>
          <w:sz w:val="28"/>
          <w:szCs w:val="28"/>
        </w:rPr>
      </w:pPr>
      <w:r w:rsidRPr="00032E10">
        <w:rPr>
          <w:rFonts w:ascii="Simplified Arabic" w:hAnsi="Simplified Arabic" w:cs="Simplified Arabic"/>
          <w:sz w:val="28"/>
          <w:szCs w:val="28"/>
          <w:rtl/>
        </w:rPr>
        <w:t>ومع اتساع نطاق المشاريع وتزايد تعقيدها، بدأت المنظمات تدرك أن الاعتماد على الخبرة وحدها لم يعد كافيًا لمواجهة المخاطر المتزايدة، الأمر الذي أدى إلى ظهور الحاجة إلى منهجيات علمية تساعد على التنبؤ بالمخاطر والتعامل معها بشكل منظم. وقد ساهم تطور علم إدارة المشاريع في ترسيخ مفهوم إدارة المخاطر كأحد المكونات الرئيسة للتخطيط الاستراتيجي</w:t>
      </w:r>
      <w:r w:rsidRPr="00032E10">
        <w:rPr>
          <w:rFonts w:ascii="Simplified Arabic" w:hAnsi="Simplified Arabic" w:cs="Simplified Arabic"/>
          <w:sz w:val="28"/>
          <w:szCs w:val="28"/>
        </w:rPr>
        <w:t xml:space="preserve"> (Hall, 2000).</w:t>
      </w:r>
    </w:p>
    <w:p w:rsidR="00A927AA" w:rsidRPr="00032E10" w:rsidRDefault="00A927AA" w:rsidP="00A927AA">
      <w:pPr>
        <w:bidi/>
        <w:spacing w:line="240" w:lineRule="auto"/>
        <w:rPr>
          <w:rFonts w:ascii="Simplified Arabic" w:hAnsi="Simplified Arabic" w:cs="Simplified Arabic"/>
          <w:sz w:val="28"/>
          <w:szCs w:val="28"/>
        </w:rPr>
      </w:pPr>
      <w:r w:rsidRPr="00032E10">
        <w:rPr>
          <w:rFonts w:ascii="Simplified Arabic" w:hAnsi="Simplified Arabic" w:cs="Simplified Arabic"/>
          <w:sz w:val="28"/>
          <w:szCs w:val="28"/>
          <w:rtl/>
        </w:rPr>
        <w:t>كما لعبت المؤسسات الدولية، مثل معهد إدارة المشاريع</w:t>
      </w:r>
      <w:r w:rsidRPr="00032E10">
        <w:rPr>
          <w:rFonts w:ascii="Simplified Arabic" w:hAnsi="Simplified Arabic" w:cs="Simplified Arabic"/>
          <w:sz w:val="28"/>
          <w:szCs w:val="28"/>
        </w:rPr>
        <w:t xml:space="preserve"> (PMI)</w:t>
      </w:r>
      <w:r w:rsidRPr="00032E10">
        <w:rPr>
          <w:rFonts w:ascii="Simplified Arabic" w:hAnsi="Simplified Arabic" w:cs="Simplified Arabic"/>
          <w:sz w:val="28"/>
          <w:szCs w:val="28"/>
          <w:rtl/>
        </w:rPr>
        <w:t>، دورًا مهمًا في تطوير مفهوم إدارة المخاطر، من خلال إدراجها ضمن مجالات المعرفة الأساسية في إدارة المشاريع، وربطها مباشرة بإدارة التكاليف والوقت والجودة. وقد أدى ذلك إلى تحول إدارة المخاطر من نشاط ثانوي إلى عنصر محوري في نجاح المشاريع</w:t>
      </w:r>
      <w:r w:rsidRPr="00032E10">
        <w:rPr>
          <w:rFonts w:ascii="Simplified Arabic" w:hAnsi="Simplified Arabic" w:cs="Simplified Arabic"/>
          <w:sz w:val="28"/>
          <w:szCs w:val="28"/>
        </w:rPr>
        <w:t xml:space="preserve"> (Spiceland, 2011).</w:t>
      </w:r>
    </w:p>
    <w:p w:rsidR="00A927AA" w:rsidRPr="00032E10" w:rsidRDefault="00A927AA" w:rsidP="00A927AA">
      <w:pPr>
        <w:bidi/>
        <w:spacing w:line="240" w:lineRule="auto"/>
        <w:rPr>
          <w:rFonts w:ascii="Simplified Arabic" w:hAnsi="Simplified Arabic" w:cs="Simplified Arabic"/>
          <w:sz w:val="28"/>
          <w:szCs w:val="28"/>
        </w:rPr>
      </w:pPr>
      <w:r w:rsidRPr="00032E10">
        <w:rPr>
          <w:rFonts w:ascii="Simplified Arabic" w:hAnsi="Simplified Arabic" w:cs="Simplified Arabic"/>
          <w:sz w:val="28"/>
          <w:szCs w:val="28"/>
          <w:rtl/>
        </w:rPr>
        <w:lastRenderedPageBreak/>
        <w:t>وفي قطاع البناء، ارتبط تطور مفهوم إدارة المخاطر بزيادة حالات تجاوز التكاليف وتأخر التنفيذ، مما دفع الجهات الحكومية والخاصة إلى تبني أساليب أكثر تنظيمًا لتحليل المخاطر والتعامل معها، خاصة في المشاريع الكبرى ذات الأثر الاقتصادي الواسع</w:t>
      </w:r>
      <w:r w:rsidRPr="00032E10">
        <w:rPr>
          <w:rFonts w:ascii="Simplified Arabic" w:hAnsi="Simplified Arabic" w:cs="Simplified Arabic"/>
          <w:sz w:val="28"/>
          <w:szCs w:val="28"/>
        </w:rPr>
        <w:t xml:space="preserve"> (Flyvbjerg, 2010).</w:t>
      </w:r>
    </w:p>
    <w:p w:rsidR="00A927AA" w:rsidRPr="00032E10" w:rsidRDefault="00A927AA" w:rsidP="00A927AA">
      <w:pPr>
        <w:pStyle w:val="Heading3"/>
      </w:pPr>
      <w:bookmarkStart w:id="23" w:name="_Toc219484314"/>
      <w:r w:rsidRPr="00032E10">
        <w:rPr>
          <w:rtl/>
        </w:rPr>
        <w:t>المطلب الثالث: أهداف إدارة المخاطر في مشاريع البناء</w:t>
      </w:r>
      <w:bookmarkEnd w:id="23"/>
    </w:p>
    <w:p w:rsidR="00A927AA" w:rsidRPr="00032E10" w:rsidRDefault="00A927AA" w:rsidP="00A927AA">
      <w:pPr>
        <w:bidi/>
        <w:spacing w:line="240" w:lineRule="auto"/>
        <w:rPr>
          <w:rFonts w:ascii="Simplified Arabic" w:hAnsi="Simplified Arabic" w:cs="Simplified Arabic"/>
          <w:sz w:val="28"/>
          <w:szCs w:val="28"/>
        </w:rPr>
      </w:pPr>
      <w:r w:rsidRPr="00032E10">
        <w:rPr>
          <w:rFonts w:ascii="Simplified Arabic" w:hAnsi="Simplified Arabic" w:cs="Simplified Arabic"/>
          <w:sz w:val="28"/>
          <w:szCs w:val="28"/>
          <w:rtl/>
        </w:rPr>
        <w:t>تهدف إدارة المخاطر في مشاريع البناء إلى تحقيق مجموعة من الأهداف التي تسهم في تحسين الأداء العام للمشروع وضمان تحقيق أهدافه. ويُعد الهدف الرئيس لإدارة المخاطر هو تقليل احتمالية وقوع المخاطر أو الحد من آثارها السلبية في حال حدوثها، بما يحافظ على استقرار المشروع ويضمن استمراريته (القرني، 2019)</w:t>
      </w:r>
      <w:r w:rsidRPr="00032E10">
        <w:rPr>
          <w:rFonts w:ascii="Simplified Arabic" w:hAnsi="Simplified Arabic" w:cs="Simplified Arabic"/>
          <w:sz w:val="28"/>
          <w:szCs w:val="28"/>
        </w:rPr>
        <w:t>.</w:t>
      </w:r>
    </w:p>
    <w:p w:rsidR="00A927AA" w:rsidRPr="00032E10" w:rsidRDefault="00A927AA" w:rsidP="00A927AA">
      <w:pPr>
        <w:bidi/>
        <w:spacing w:line="240" w:lineRule="auto"/>
        <w:rPr>
          <w:rFonts w:ascii="Simplified Arabic" w:hAnsi="Simplified Arabic" w:cs="Simplified Arabic"/>
          <w:sz w:val="28"/>
          <w:szCs w:val="28"/>
        </w:rPr>
      </w:pPr>
      <w:r w:rsidRPr="00032E10">
        <w:rPr>
          <w:rFonts w:ascii="Simplified Arabic" w:hAnsi="Simplified Arabic" w:cs="Simplified Arabic"/>
          <w:sz w:val="28"/>
          <w:szCs w:val="28"/>
          <w:rtl/>
        </w:rPr>
        <w:t>كما تسعى إدارة المخاطر إلى تحسين دقة التخطيط، من خلال تحديد المخاطر المحتملة في مراحل مبكرة من المشروع، مما يساعد على وضع تقديرات أكثر واقعية للتكاليف والمدة الزمنية، ويقلل من احتمالية الانحرافات المالية خلال مرحلة التنفيذ (الدوسري، 2018)</w:t>
      </w:r>
      <w:r w:rsidRPr="00032E10">
        <w:rPr>
          <w:rFonts w:ascii="Simplified Arabic" w:hAnsi="Simplified Arabic" w:cs="Simplified Arabic"/>
          <w:sz w:val="28"/>
          <w:szCs w:val="28"/>
        </w:rPr>
        <w:t>.</w:t>
      </w:r>
    </w:p>
    <w:p w:rsidR="00A927AA" w:rsidRPr="00032E10" w:rsidRDefault="00A927AA" w:rsidP="00A927AA">
      <w:pPr>
        <w:bidi/>
        <w:spacing w:line="240" w:lineRule="auto"/>
        <w:rPr>
          <w:rFonts w:ascii="Simplified Arabic" w:hAnsi="Simplified Arabic" w:cs="Simplified Arabic"/>
          <w:sz w:val="28"/>
          <w:szCs w:val="28"/>
        </w:rPr>
      </w:pPr>
      <w:r w:rsidRPr="00032E10">
        <w:rPr>
          <w:rFonts w:ascii="Simplified Arabic" w:hAnsi="Simplified Arabic" w:cs="Simplified Arabic"/>
          <w:sz w:val="28"/>
          <w:szCs w:val="28"/>
          <w:rtl/>
        </w:rPr>
        <w:t>ومن أهداف إدارة المخاطر أيضًا تعزيز كفاءة استخدام الموارد المالية والبشرية، والحد من الهدر الناتج عن التغييرات المفاجئة أو القرارات غير المدروسة، وهو ما ينعكس بشكل مباشر على تقليل تجاوز التكاليف (العتيبي، 2020). كما تسهم إدارة المخاطر في تحسين التنسيق بين أطراف المشروع المختلفة، من خلال وضوح الأدوار والمسؤوليات والاستعداد المسبق لمواجهة الأزمات المحتملة</w:t>
      </w:r>
      <w:r w:rsidRPr="00032E10">
        <w:rPr>
          <w:rFonts w:ascii="Simplified Arabic" w:hAnsi="Simplified Arabic" w:cs="Simplified Arabic"/>
          <w:sz w:val="28"/>
          <w:szCs w:val="28"/>
        </w:rPr>
        <w:t>.</w:t>
      </w:r>
    </w:p>
    <w:p w:rsidR="00A927AA" w:rsidRPr="00032E10" w:rsidRDefault="00A927AA" w:rsidP="00A927AA">
      <w:pPr>
        <w:pStyle w:val="Heading3"/>
      </w:pPr>
      <w:bookmarkStart w:id="24" w:name="_Toc219484315"/>
      <w:r w:rsidRPr="00032E10">
        <w:rPr>
          <w:rtl/>
        </w:rPr>
        <w:t>المطلب الرابع: أهمية إدارة المخاطر في مشاريع البناء</w:t>
      </w:r>
      <w:bookmarkEnd w:id="24"/>
    </w:p>
    <w:p w:rsidR="00A927AA" w:rsidRPr="00032E10" w:rsidRDefault="00A927AA" w:rsidP="00A927AA">
      <w:pPr>
        <w:bidi/>
        <w:spacing w:line="240" w:lineRule="auto"/>
        <w:rPr>
          <w:rFonts w:ascii="Simplified Arabic" w:hAnsi="Simplified Arabic" w:cs="Simplified Arabic"/>
          <w:sz w:val="28"/>
          <w:szCs w:val="28"/>
        </w:rPr>
      </w:pPr>
      <w:r w:rsidRPr="00032E10">
        <w:rPr>
          <w:rFonts w:ascii="Simplified Arabic" w:hAnsi="Simplified Arabic" w:cs="Simplified Arabic"/>
          <w:sz w:val="28"/>
          <w:szCs w:val="28"/>
          <w:rtl/>
        </w:rPr>
        <w:t>تكتسب إدارة المخاطر أهمية خاصة في مشاريع البناء نظرًا لطبيعتها المعقدة، وارتفاع حجم التكاليف المرتبطة بها، وطول مدة تنفيذها. وقد أشار داوود وآخرون إلى أن غياب إدارة فعالة للمخاطر يؤدي إلى زيادة احتمالية تعثر المشاريع أو فشلها، سواء من حيث التكلفة أو الجدول الزمني (داوود وآخرون، 1990)</w:t>
      </w:r>
      <w:r w:rsidRPr="00032E10">
        <w:rPr>
          <w:rFonts w:ascii="Simplified Arabic" w:hAnsi="Simplified Arabic" w:cs="Simplified Arabic"/>
          <w:sz w:val="28"/>
          <w:szCs w:val="28"/>
        </w:rPr>
        <w:t>.</w:t>
      </w:r>
    </w:p>
    <w:p w:rsidR="00A927AA" w:rsidRPr="00032E10" w:rsidRDefault="00A927AA" w:rsidP="00A927AA">
      <w:pPr>
        <w:bidi/>
        <w:spacing w:line="240" w:lineRule="auto"/>
        <w:rPr>
          <w:rFonts w:ascii="Simplified Arabic" w:hAnsi="Simplified Arabic" w:cs="Simplified Arabic"/>
          <w:sz w:val="28"/>
          <w:szCs w:val="28"/>
        </w:rPr>
      </w:pPr>
      <w:r w:rsidRPr="00032E10">
        <w:rPr>
          <w:rFonts w:ascii="Simplified Arabic" w:hAnsi="Simplified Arabic" w:cs="Simplified Arabic"/>
          <w:sz w:val="28"/>
          <w:szCs w:val="28"/>
          <w:rtl/>
        </w:rPr>
        <w:t>كما تؤكد الدراسات الحديثة أن تطبيق إدارة المخاطر يسهم في الحد من الأوامر التغييرية، وتحسين دقة تقدير التكاليف، وتقليل النزاعات التعاقدية بين أطراف المشروع، وهي عوامل ترتبط ارتباطًا مباشرًا بتجاوز التكاليف</w:t>
      </w:r>
      <w:r w:rsidRPr="00032E10">
        <w:rPr>
          <w:rFonts w:ascii="Simplified Arabic" w:hAnsi="Simplified Arabic" w:cs="Simplified Arabic"/>
          <w:sz w:val="28"/>
          <w:szCs w:val="28"/>
        </w:rPr>
        <w:t xml:space="preserve"> (Assaf, 2006; Flyvbjerg, 2010).</w:t>
      </w:r>
    </w:p>
    <w:p w:rsidR="00A927AA" w:rsidRPr="00032E10" w:rsidRDefault="00A927AA" w:rsidP="00A927AA">
      <w:pPr>
        <w:bidi/>
        <w:spacing w:line="240" w:lineRule="auto"/>
        <w:rPr>
          <w:rFonts w:ascii="Simplified Arabic" w:hAnsi="Simplified Arabic" w:cs="Simplified Arabic"/>
          <w:sz w:val="28"/>
          <w:szCs w:val="28"/>
        </w:rPr>
      </w:pPr>
      <w:r w:rsidRPr="00032E10">
        <w:rPr>
          <w:rFonts w:ascii="Simplified Arabic" w:hAnsi="Simplified Arabic" w:cs="Simplified Arabic"/>
          <w:sz w:val="28"/>
          <w:szCs w:val="28"/>
          <w:rtl/>
        </w:rPr>
        <w:lastRenderedPageBreak/>
        <w:t>وتبرز أهمية إدارة المخاطر أيضًا في تعزيز القدرة التنافسية للمؤسسات العاملة في قطاع البناء، حيث تساعدها على تحسين أدائها المالي والتنظيمي، وزيادة قدرتها على الالتزام بالميزانيات والجداول الزمنية المحددة</w:t>
      </w:r>
      <w:r w:rsidRPr="00032E10">
        <w:rPr>
          <w:rFonts w:ascii="Simplified Arabic" w:hAnsi="Simplified Arabic" w:cs="Simplified Arabic"/>
          <w:sz w:val="28"/>
          <w:szCs w:val="28"/>
        </w:rPr>
        <w:t>.</w:t>
      </w:r>
    </w:p>
    <w:p w:rsidR="00A927AA" w:rsidRPr="00032E10" w:rsidRDefault="00A927AA" w:rsidP="00A927AA">
      <w:pPr>
        <w:pStyle w:val="Heading3"/>
      </w:pPr>
      <w:bookmarkStart w:id="25" w:name="_Toc219484316"/>
      <w:r w:rsidRPr="00032E10">
        <w:rPr>
          <w:rtl/>
        </w:rPr>
        <w:t>المطلب الخامس: إدارة المخاطر كمدخل للحد من تجاوز التكاليف</w:t>
      </w:r>
      <w:bookmarkEnd w:id="25"/>
    </w:p>
    <w:p w:rsidR="00A927AA" w:rsidRPr="00032E10" w:rsidRDefault="00A927AA" w:rsidP="00A927AA">
      <w:pPr>
        <w:bidi/>
        <w:spacing w:line="240" w:lineRule="auto"/>
        <w:rPr>
          <w:rFonts w:ascii="Simplified Arabic" w:hAnsi="Simplified Arabic" w:cs="Simplified Arabic"/>
          <w:sz w:val="28"/>
          <w:szCs w:val="28"/>
        </w:rPr>
      </w:pPr>
      <w:r w:rsidRPr="00032E10">
        <w:rPr>
          <w:rFonts w:ascii="Simplified Arabic" w:hAnsi="Simplified Arabic" w:cs="Simplified Arabic"/>
          <w:sz w:val="28"/>
          <w:szCs w:val="28"/>
          <w:rtl/>
        </w:rPr>
        <w:t>تمثل إدارة المخاطر أحد أهم المداخل الحديثة للحد من تجاوز التكاليف في مشاريع البناء، حيث تسهم في التعرف المبكر على العوامل التي قد تؤدي إلى الانحرافات المالية، ومعالجتها قبل تفاقم آثارها. وقد أظهرت العديد من الدراسات أن المشاريع التي تطبق إدارة المخاطر بصورة منهجية تكون أقل عرضة لتجاوز التكاليف مقارنة بالمشاريع التي تفتقر إلى هذا النهج</w:t>
      </w:r>
      <w:r w:rsidRPr="00032E10">
        <w:rPr>
          <w:rFonts w:ascii="Simplified Arabic" w:hAnsi="Simplified Arabic" w:cs="Simplified Arabic"/>
          <w:sz w:val="28"/>
          <w:szCs w:val="28"/>
        </w:rPr>
        <w:t xml:space="preserve"> (Flyvbjerg, 2010).</w:t>
      </w:r>
    </w:p>
    <w:p w:rsidR="00A927AA" w:rsidRPr="00032E10" w:rsidRDefault="00A927AA" w:rsidP="00A927AA">
      <w:pPr>
        <w:bidi/>
        <w:spacing w:line="240" w:lineRule="auto"/>
        <w:rPr>
          <w:rFonts w:ascii="Simplified Arabic" w:hAnsi="Simplified Arabic" w:cs="Simplified Arabic"/>
          <w:sz w:val="28"/>
          <w:szCs w:val="28"/>
        </w:rPr>
      </w:pPr>
      <w:r w:rsidRPr="00032E10">
        <w:rPr>
          <w:rFonts w:ascii="Simplified Arabic" w:hAnsi="Simplified Arabic" w:cs="Simplified Arabic"/>
          <w:sz w:val="28"/>
          <w:szCs w:val="28"/>
          <w:rtl/>
        </w:rPr>
        <w:t>كما تساعد إدارة المخاطر على تحسين دقة تقدير التكاليف، وتقليل الأوامر التغييرية، وتعزيز الرقابة المالية، وهو ما ينعكس إيجابًا على الالتزام بالميزانية المخططة (الجهني والقاضي، 2024)</w:t>
      </w:r>
      <w:r w:rsidRPr="00032E10">
        <w:rPr>
          <w:rFonts w:ascii="Simplified Arabic" w:hAnsi="Simplified Arabic" w:cs="Simplified Arabic"/>
          <w:sz w:val="28"/>
          <w:szCs w:val="28"/>
        </w:rPr>
        <w:t>.</w:t>
      </w:r>
    </w:p>
    <w:p w:rsidR="00A927AA" w:rsidRDefault="00A927AA" w:rsidP="00A927AA">
      <w:pPr>
        <w:bidi/>
        <w:spacing w:line="240" w:lineRule="auto"/>
        <w:rPr>
          <w:rFonts w:ascii="Simplified Arabic" w:hAnsi="Simplified Arabic" w:cs="Simplified Arabic"/>
          <w:sz w:val="28"/>
          <w:szCs w:val="28"/>
          <w:rtl/>
        </w:rPr>
      </w:pPr>
    </w:p>
    <w:p w:rsidR="00A927AA" w:rsidRDefault="00A927AA" w:rsidP="00A927AA">
      <w:pPr>
        <w:bidi/>
        <w:spacing w:line="240" w:lineRule="auto"/>
        <w:rPr>
          <w:rFonts w:ascii="Simplified Arabic" w:hAnsi="Simplified Arabic" w:cs="Simplified Arabic"/>
          <w:sz w:val="28"/>
          <w:szCs w:val="28"/>
          <w:rtl/>
        </w:rPr>
      </w:pPr>
    </w:p>
    <w:p w:rsidR="00A927AA" w:rsidRDefault="00A927AA" w:rsidP="00A927AA">
      <w:pPr>
        <w:bidi/>
        <w:spacing w:line="240" w:lineRule="auto"/>
        <w:rPr>
          <w:rFonts w:ascii="Simplified Arabic" w:hAnsi="Simplified Arabic" w:cs="Simplified Arabic"/>
          <w:sz w:val="28"/>
          <w:szCs w:val="28"/>
          <w:rtl/>
        </w:rPr>
      </w:pPr>
    </w:p>
    <w:p w:rsidR="00A927AA" w:rsidRPr="00326F93" w:rsidRDefault="00A927AA" w:rsidP="00A927AA">
      <w:pPr>
        <w:pStyle w:val="Heading2"/>
      </w:pPr>
      <w:bookmarkStart w:id="26" w:name="_Toc219484317"/>
      <w:r w:rsidRPr="00326F93">
        <w:rPr>
          <w:rtl/>
        </w:rPr>
        <w:t>المبحث الثاني</w:t>
      </w:r>
      <w:r>
        <w:rPr>
          <w:rFonts w:hint="cs"/>
          <w:rtl/>
        </w:rPr>
        <w:t xml:space="preserve">: </w:t>
      </w:r>
      <w:r w:rsidRPr="00326F93">
        <w:rPr>
          <w:rtl/>
        </w:rPr>
        <w:t>أنواع المخاطر في مشاريع البناء</w:t>
      </w:r>
      <w:bookmarkEnd w:id="26"/>
    </w:p>
    <w:p w:rsidR="00A927AA" w:rsidRPr="0057240D" w:rsidRDefault="00A927AA" w:rsidP="00A927AA">
      <w:pPr>
        <w:pStyle w:val="Heading3"/>
      </w:pPr>
      <w:bookmarkStart w:id="27" w:name="_Toc219484318"/>
      <w:r w:rsidRPr="0057240D">
        <w:rPr>
          <w:rtl/>
        </w:rPr>
        <w:t>المطلب الأول: مخاطر التكاليف</w:t>
      </w:r>
      <w:bookmarkEnd w:id="27"/>
    </w:p>
    <w:p w:rsidR="00A927AA" w:rsidRPr="0057240D" w:rsidRDefault="00A927AA" w:rsidP="00A927AA">
      <w:pPr>
        <w:bidi/>
        <w:spacing w:line="240" w:lineRule="auto"/>
        <w:rPr>
          <w:rFonts w:ascii="Simplified Arabic" w:hAnsi="Simplified Arabic" w:cs="Simplified Arabic"/>
          <w:sz w:val="28"/>
          <w:szCs w:val="28"/>
        </w:rPr>
      </w:pPr>
      <w:r w:rsidRPr="0057240D">
        <w:rPr>
          <w:rFonts w:ascii="Simplified Arabic" w:hAnsi="Simplified Arabic" w:cs="Simplified Arabic"/>
          <w:sz w:val="28"/>
          <w:szCs w:val="28"/>
          <w:rtl/>
        </w:rPr>
        <w:t>تُعد مخاطر التكاليف من أبرز وأخطر أنواع المخاطر التي تواجه مشاريع البناء، لما لها من تأثير مباشر على الجدوى الاقتصادية للمشروع واستمراريته. وتتمثل هذه المخاطر في احتمالية تجاوز التكاليف الفعلية للمشروع لما تم تقديره في مرحلة التخطيط، نتيجة لعوامل متعددة قد تكون داخلية أو خارجية، ويمكن أن تظهر في مختلف مراحل دورة حياة المشروع</w:t>
      </w:r>
      <w:r w:rsidRPr="0057240D">
        <w:rPr>
          <w:rFonts w:ascii="Simplified Arabic" w:hAnsi="Simplified Arabic" w:cs="Simplified Arabic"/>
          <w:sz w:val="28"/>
          <w:szCs w:val="28"/>
        </w:rPr>
        <w:t>.</w:t>
      </w:r>
    </w:p>
    <w:p w:rsidR="00A927AA" w:rsidRPr="0057240D" w:rsidRDefault="00A927AA" w:rsidP="00A927AA">
      <w:pPr>
        <w:bidi/>
        <w:spacing w:line="240" w:lineRule="auto"/>
        <w:rPr>
          <w:rFonts w:ascii="Simplified Arabic" w:hAnsi="Simplified Arabic" w:cs="Simplified Arabic"/>
          <w:sz w:val="28"/>
          <w:szCs w:val="28"/>
        </w:rPr>
      </w:pPr>
      <w:r w:rsidRPr="0057240D">
        <w:rPr>
          <w:rFonts w:ascii="Simplified Arabic" w:hAnsi="Simplified Arabic" w:cs="Simplified Arabic"/>
          <w:sz w:val="28"/>
          <w:szCs w:val="28"/>
          <w:rtl/>
        </w:rPr>
        <w:t>وتشير الأدبيات الإدارية إلى أن من أهم أسباب مخاطر التكاليف ضعف دقة التقديرات الأولية، خاصة عندما تُبنى على افتراضات غير واقعية أو بيانات تاريخية غير محدثة، مما يؤدي إلى فجوة بين التكلفة المقدرة والتكلفة الفعلية</w:t>
      </w:r>
      <w:r w:rsidRPr="0057240D">
        <w:rPr>
          <w:rFonts w:ascii="Simplified Arabic" w:hAnsi="Simplified Arabic" w:cs="Simplified Arabic"/>
          <w:sz w:val="28"/>
          <w:szCs w:val="28"/>
        </w:rPr>
        <w:t xml:space="preserve"> (Hall, 2000). </w:t>
      </w:r>
      <w:r w:rsidRPr="0057240D">
        <w:rPr>
          <w:rFonts w:ascii="Simplified Arabic" w:hAnsi="Simplified Arabic" w:cs="Simplified Arabic"/>
          <w:sz w:val="28"/>
          <w:szCs w:val="28"/>
          <w:rtl/>
        </w:rPr>
        <w:t xml:space="preserve">كما يؤكد العتيبي أن التغيرات المستمرة في أسعار مواد البناء، وارتفاع </w:t>
      </w:r>
      <w:r w:rsidRPr="0057240D">
        <w:rPr>
          <w:rFonts w:ascii="Simplified Arabic" w:hAnsi="Simplified Arabic" w:cs="Simplified Arabic"/>
          <w:sz w:val="28"/>
          <w:szCs w:val="28"/>
          <w:rtl/>
        </w:rPr>
        <w:lastRenderedPageBreak/>
        <w:t>تكاليف العمالة، وسوء إدارة الموارد المالية، تعد من أبرز العوامل التي تؤدي إلى تجاوز التكاليف في مشاريع البناء (العتيبي، 2020)</w:t>
      </w:r>
      <w:r w:rsidRPr="0057240D">
        <w:rPr>
          <w:rFonts w:ascii="Simplified Arabic" w:hAnsi="Simplified Arabic" w:cs="Simplified Arabic"/>
          <w:sz w:val="28"/>
          <w:szCs w:val="28"/>
        </w:rPr>
        <w:t>.</w:t>
      </w:r>
    </w:p>
    <w:p w:rsidR="00A927AA" w:rsidRPr="0057240D" w:rsidRDefault="00A927AA" w:rsidP="00A927AA">
      <w:pPr>
        <w:bidi/>
        <w:spacing w:line="240" w:lineRule="auto"/>
        <w:rPr>
          <w:rFonts w:ascii="Simplified Arabic" w:hAnsi="Simplified Arabic" w:cs="Simplified Arabic"/>
          <w:sz w:val="28"/>
          <w:szCs w:val="28"/>
        </w:rPr>
      </w:pPr>
      <w:r w:rsidRPr="0057240D">
        <w:rPr>
          <w:rFonts w:ascii="Simplified Arabic" w:hAnsi="Simplified Arabic" w:cs="Simplified Arabic"/>
          <w:sz w:val="28"/>
          <w:szCs w:val="28"/>
          <w:rtl/>
        </w:rPr>
        <w:t>وفي السياق ذاته، يشير داوود وآخرون إلى أن غياب نظام فعال للرقابة المالية خلال مرحلة التنفيذ يؤدي إلى تفاقم الانحرافات المالية، حيث لا يتم اكتشاف التجاوزات إلا بعد وصولها إلى مستويات يصعب معالجتها (داوود وآخرون، 1990). كما تؤكد الدراسات الأجنبية أن الأوامر التغييرية غير المخططة تُعد من الأسباب الرئيسة لزيادة تكاليف المشاريع، خاصة في المشاريع الكبيرة والمعقدة</w:t>
      </w:r>
      <w:r w:rsidRPr="0057240D">
        <w:rPr>
          <w:rFonts w:ascii="Simplified Arabic" w:hAnsi="Simplified Arabic" w:cs="Simplified Arabic"/>
          <w:sz w:val="28"/>
          <w:szCs w:val="28"/>
        </w:rPr>
        <w:t xml:space="preserve"> (</w:t>
      </w:r>
      <w:r w:rsidRPr="0057240D">
        <w:rPr>
          <w:rFonts w:ascii="Simplified Arabic" w:hAnsi="Simplified Arabic" w:cs="Simplified Arabic"/>
          <w:i/>
          <w:iCs/>
          <w:sz w:val="28"/>
          <w:szCs w:val="28"/>
        </w:rPr>
        <w:t>Davis, et al.,</w:t>
      </w:r>
      <w:r w:rsidRPr="0057240D">
        <w:rPr>
          <w:rFonts w:ascii="Simplified Arabic" w:hAnsi="Simplified Arabic" w:cs="Simplified Arabic"/>
          <w:sz w:val="28"/>
          <w:szCs w:val="28"/>
        </w:rPr>
        <w:t xml:space="preserve"> 1995).</w:t>
      </w:r>
    </w:p>
    <w:p w:rsidR="00A927AA" w:rsidRPr="0057240D" w:rsidRDefault="00A927AA" w:rsidP="00A927AA">
      <w:pPr>
        <w:bidi/>
        <w:spacing w:line="240" w:lineRule="auto"/>
        <w:rPr>
          <w:rFonts w:ascii="Simplified Arabic" w:hAnsi="Simplified Arabic" w:cs="Simplified Arabic"/>
          <w:sz w:val="28"/>
          <w:szCs w:val="28"/>
        </w:rPr>
      </w:pPr>
      <w:r w:rsidRPr="0057240D">
        <w:rPr>
          <w:rFonts w:ascii="Simplified Arabic" w:hAnsi="Simplified Arabic" w:cs="Simplified Arabic"/>
          <w:sz w:val="28"/>
          <w:szCs w:val="28"/>
          <w:rtl/>
        </w:rPr>
        <w:t>وفي مشاريع البناء في المملكة العربية السعودية، تزداد مخاطر التكاليف نتيجة لتقلبات السوق، ومتطلبات الجودة العالية، وتغير المواصفات في بعض الأحيان، مما يجعل إدارة مخاطر التكاليف عنصرًا حاسمًا للحد من تجاوز الميزانيات المعتمدة وضمان تحقيق الأهداف المالية للمشروع</w:t>
      </w:r>
      <w:r w:rsidRPr="0057240D">
        <w:rPr>
          <w:rFonts w:ascii="Simplified Arabic" w:hAnsi="Simplified Arabic" w:cs="Simplified Arabic"/>
          <w:sz w:val="28"/>
          <w:szCs w:val="28"/>
        </w:rPr>
        <w:t>.</w:t>
      </w:r>
    </w:p>
    <w:p w:rsidR="00A927AA" w:rsidRPr="0057240D" w:rsidRDefault="00A927AA" w:rsidP="00A927AA">
      <w:pPr>
        <w:pStyle w:val="Heading3"/>
      </w:pPr>
      <w:bookmarkStart w:id="28" w:name="_Toc219484319"/>
      <w:r w:rsidRPr="0057240D">
        <w:rPr>
          <w:rtl/>
        </w:rPr>
        <w:t>المطلب الثاني: مخاطر الجدول الزمني</w:t>
      </w:r>
      <w:bookmarkEnd w:id="28"/>
    </w:p>
    <w:p w:rsidR="00A927AA" w:rsidRPr="0057240D" w:rsidRDefault="00A927AA" w:rsidP="00A927AA">
      <w:pPr>
        <w:bidi/>
        <w:spacing w:line="240" w:lineRule="auto"/>
        <w:rPr>
          <w:rFonts w:ascii="Simplified Arabic" w:hAnsi="Simplified Arabic" w:cs="Simplified Arabic"/>
          <w:sz w:val="28"/>
          <w:szCs w:val="28"/>
        </w:rPr>
      </w:pPr>
      <w:r w:rsidRPr="0057240D">
        <w:rPr>
          <w:rFonts w:ascii="Simplified Arabic" w:hAnsi="Simplified Arabic" w:cs="Simplified Arabic"/>
          <w:sz w:val="28"/>
          <w:szCs w:val="28"/>
          <w:rtl/>
        </w:rPr>
        <w:t>تُعد مخاطر الجدول الزمني من المخاطر الشائعة في مشاريع البناء، حيث ترتبط بعدم الالتزام بالمدة الزمنية المخططة لتنفيذ المشروع أو بعض أنشطته. وغالبًا ما تؤدي هذه المخاطر إلى آثار سلبية متداخلة، أبرزها زيادة التكاليف نتيجة لتمديد مدة التنفيذ وارتفاع المصروفات التشغيلية والإدارية</w:t>
      </w:r>
      <w:r w:rsidRPr="0057240D">
        <w:rPr>
          <w:rFonts w:ascii="Simplified Arabic" w:hAnsi="Simplified Arabic" w:cs="Simplified Arabic"/>
          <w:sz w:val="28"/>
          <w:szCs w:val="28"/>
        </w:rPr>
        <w:t>.</w:t>
      </w:r>
    </w:p>
    <w:p w:rsidR="00A927AA" w:rsidRPr="0057240D" w:rsidRDefault="00A927AA" w:rsidP="00A927AA">
      <w:pPr>
        <w:bidi/>
        <w:spacing w:line="240" w:lineRule="auto"/>
        <w:rPr>
          <w:rFonts w:ascii="Simplified Arabic" w:hAnsi="Simplified Arabic" w:cs="Simplified Arabic"/>
          <w:sz w:val="28"/>
          <w:szCs w:val="28"/>
        </w:rPr>
      </w:pPr>
      <w:r w:rsidRPr="0057240D">
        <w:rPr>
          <w:rFonts w:ascii="Simplified Arabic" w:hAnsi="Simplified Arabic" w:cs="Simplified Arabic"/>
          <w:sz w:val="28"/>
          <w:szCs w:val="28"/>
          <w:rtl/>
        </w:rPr>
        <w:t xml:space="preserve">ويرى سعيد وداوود أن التأخير في تنفيذ المشاريع يعود في كثير من الأحيان إلى ضعف التخطيط الزمني، وعدم التنسيق بين الأطراف المختلفة، وتأخر توريد المواد والمعدات اللازمة للتنفيذ (سعيد وداوود، 1990). كما يشير </w:t>
      </w:r>
      <w:r w:rsidRPr="0057240D">
        <w:rPr>
          <w:rFonts w:ascii="Simplified Arabic" w:hAnsi="Simplified Arabic" w:cs="Simplified Arabic"/>
          <w:i/>
          <w:iCs/>
          <w:sz w:val="28"/>
          <w:szCs w:val="28"/>
        </w:rPr>
        <w:t>Davis, et al.</w:t>
      </w:r>
      <w:r w:rsidRPr="0057240D">
        <w:rPr>
          <w:rFonts w:ascii="Simplified Arabic" w:hAnsi="Simplified Arabic" w:cs="Simplified Arabic"/>
          <w:sz w:val="28"/>
          <w:szCs w:val="28"/>
        </w:rPr>
        <w:t xml:space="preserve"> </w:t>
      </w:r>
      <w:r w:rsidRPr="0057240D">
        <w:rPr>
          <w:rFonts w:ascii="Simplified Arabic" w:hAnsi="Simplified Arabic" w:cs="Simplified Arabic"/>
          <w:sz w:val="28"/>
          <w:szCs w:val="28"/>
          <w:rtl/>
        </w:rPr>
        <w:t>إلى أن غياب المتابعة الدورية للجداول الزمنية وعدم تحديثها وفق المتغيرات الواقعية يؤدي إلى تضخم التأخيرات دون اتخاذ إجراءات تصحيحية في الوقت المناسب</w:t>
      </w:r>
      <w:r w:rsidRPr="0057240D">
        <w:rPr>
          <w:rFonts w:ascii="Simplified Arabic" w:hAnsi="Simplified Arabic" w:cs="Simplified Arabic"/>
          <w:sz w:val="28"/>
          <w:szCs w:val="28"/>
        </w:rPr>
        <w:t xml:space="preserve"> (</w:t>
      </w:r>
      <w:r w:rsidRPr="0057240D">
        <w:rPr>
          <w:rFonts w:ascii="Simplified Arabic" w:hAnsi="Simplified Arabic" w:cs="Simplified Arabic"/>
          <w:i/>
          <w:iCs/>
          <w:sz w:val="28"/>
          <w:szCs w:val="28"/>
        </w:rPr>
        <w:t>Davis, et al.,</w:t>
      </w:r>
      <w:r w:rsidRPr="0057240D">
        <w:rPr>
          <w:rFonts w:ascii="Simplified Arabic" w:hAnsi="Simplified Arabic" w:cs="Simplified Arabic"/>
          <w:sz w:val="28"/>
          <w:szCs w:val="28"/>
        </w:rPr>
        <w:t xml:space="preserve"> 1995).</w:t>
      </w:r>
    </w:p>
    <w:p w:rsidR="00A927AA" w:rsidRPr="0057240D" w:rsidRDefault="00A927AA" w:rsidP="00A927AA">
      <w:pPr>
        <w:bidi/>
        <w:spacing w:line="240" w:lineRule="auto"/>
        <w:rPr>
          <w:rFonts w:ascii="Simplified Arabic" w:hAnsi="Simplified Arabic" w:cs="Simplified Arabic"/>
          <w:sz w:val="28"/>
          <w:szCs w:val="28"/>
        </w:rPr>
      </w:pPr>
      <w:r w:rsidRPr="0057240D">
        <w:rPr>
          <w:rFonts w:ascii="Simplified Arabic" w:hAnsi="Simplified Arabic" w:cs="Simplified Arabic"/>
          <w:sz w:val="28"/>
          <w:szCs w:val="28"/>
          <w:rtl/>
        </w:rPr>
        <w:t>وتؤكد الدراسات الحديثة أن تغيّر نطاق العمل، وكثرة الأوامر التغييرية، وسوء إدارة المقاولين من الباطن، تُعد من العوامل الرئيسة التي تسهم في حدوث التأخيرات الزمنية، مما ينعكس بشكل مباشر على زيادة التكاليف الإجمالية للمشروع</w:t>
      </w:r>
      <w:r w:rsidRPr="0057240D">
        <w:rPr>
          <w:rFonts w:ascii="Simplified Arabic" w:hAnsi="Simplified Arabic" w:cs="Simplified Arabic"/>
          <w:sz w:val="28"/>
          <w:szCs w:val="28"/>
        </w:rPr>
        <w:t xml:space="preserve"> (Flyvbjerg, 2010).</w:t>
      </w:r>
    </w:p>
    <w:p w:rsidR="00A927AA" w:rsidRPr="0057240D" w:rsidRDefault="00A927AA" w:rsidP="00A927AA">
      <w:pPr>
        <w:bidi/>
        <w:spacing w:line="240" w:lineRule="auto"/>
        <w:rPr>
          <w:rFonts w:ascii="Simplified Arabic" w:hAnsi="Simplified Arabic" w:cs="Simplified Arabic"/>
          <w:sz w:val="28"/>
          <w:szCs w:val="28"/>
        </w:rPr>
      </w:pPr>
      <w:r w:rsidRPr="0057240D">
        <w:rPr>
          <w:rFonts w:ascii="Simplified Arabic" w:hAnsi="Simplified Arabic" w:cs="Simplified Arabic"/>
          <w:sz w:val="28"/>
          <w:szCs w:val="28"/>
          <w:rtl/>
        </w:rPr>
        <w:t>وفي هذا الإطار، تسهم إدارة المخاطر في الحد من مخاطر الجدول الزمني من خلال تحديد الأنشطة الحرجة، وتحليل نقاط الاختناق المحتملة، ووضع خطط بديلة تضمن استمرارية العمل وتقليل فترات التوقف غير المخطط لها، بما يعزز الالتزام بالجدول الزمني المعتمد</w:t>
      </w:r>
      <w:r w:rsidRPr="0057240D">
        <w:rPr>
          <w:rFonts w:ascii="Simplified Arabic" w:hAnsi="Simplified Arabic" w:cs="Simplified Arabic"/>
          <w:sz w:val="28"/>
          <w:szCs w:val="28"/>
        </w:rPr>
        <w:t>.</w:t>
      </w:r>
    </w:p>
    <w:p w:rsidR="00A927AA" w:rsidRPr="0057240D" w:rsidRDefault="00A927AA" w:rsidP="00A927AA">
      <w:pPr>
        <w:pStyle w:val="Heading3"/>
      </w:pPr>
      <w:bookmarkStart w:id="29" w:name="_Toc219484320"/>
      <w:r w:rsidRPr="0057240D">
        <w:rPr>
          <w:rtl/>
        </w:rPr>
        <w:lastRenderedPageBreak/>
        <w:t>المطلب الثالث: المخاطر الفنية والتقنية</w:t>
      </w:r>
      <w:bookmarkEnd w:id="29"/>
    </w:p>
    <w:p w:rsidR="00A927AA" w:rsidRPr="0057240D" w:rsidRDefault="00A927AA" w:rsidP="00A927AA">
      <w:pPr>
        <w:bidi/>
        <w:spacing w:line="240" w:lineRule="auto"/>
        <w:rPr>
          <w:rFonts w:ascii="Simplified Arabic" w:hAnsi="Simplified Arabic" w:cs="Simplified Arabic"/>
          <w:sz w:val="28"/>
          <w:szCs w:val="28"/>
        </w:rPr>
      </w:pPr>
      <w:r w:rsidRPr="0057240D">
        <w:rPr>
          <w:rFonts w:ascii="Simplified Arabic" w:hAnsi="Simplified Arabic" w:cs="Simplified Arabic"/>
          <w:sz w:val="28"/>
          <w:szCs w:val="28"/>
          <w:rtl/>
        </w:rPr>
        <w:t>تشمل المخاطر الفنية والتقنية جميع المخاطر المرتبطة بالجوانب الهندسية والتقنية للمشروع، مثل أخطاء التصميم، وعدم وضوح المخططات، وضعف المواصفات الفنية، أو استخدام تقنيات غير ملائمة لطبيعة المشروع. وتُعد هذه المخاطر من أكثر المخاطر تعقيدًا، نظرًا لتأثيرها المباشر على جودة التنفيذ وتكلفة المشروع ومدته</w:t>
      </w:r>
      <w:r w:rsidRPr="0057240D">
        <w:rPr>
          <w:rFonts w:ascii="Simplified Arabic" w:hAnsi="Simplified Arabic" w:cs="Simplified Arabic"/>
          <w:sz w:val="28"/>
          <w:szCs w:val="28"/>
        </w:rPr>
        <w:t>.</w:t>
      </w:r>
    </w:p>
    <w:p w:rsidR="00A927AA" w:rsidRPr="0057240D" w:rsidRDefault="00A927AA" w:rsidP="00A927AA">
      <w:pPr>
        <w:bidi/>
        <w:spacing w:line="240" w:lineRule="auto"/>
        <w:rPr>
          <w:rFonts w:ascii="Simplified Arabic" w:hAnsi="Simplified Arabic" w:cs="Simplified Arabic"/>
          <w:sz w:val="28"/>
          <w:szCs w:val="28"/>
        </w:rPr>
      </w:pPr>
      <w:r w:rsidRPr="0057240D">
        <w:rPr>
          <w:rFonts w:ascii="Simplified Arabic" w:hAnsi="Simplified Arabic" w:cs="Simplified Arabic"/>
          <w:sz w:val="28"/>
          <w:szCs w:val="28"/>
          <w:rtl/>
        </w:rPr>
        <w:t>ويشير السلمي إلى أن ضعف التنسيق بين فرق التصميم والتنفيذ يُعد من أهم مسببات المخاطر الفنية، حيث يؤدي إلى ظهور تعارضات فنية أثناء التنفيذ تستلزم إجراء تعديلات مكلفة أو إعادة العمل (السلمي، 2017). كما تؤكد بعض الدراسات أن الاعتماد على تقنيات حديثة دون دراسة كافية لمخاطرها الفنية والتشغيلية قد يؤدي إلى فشل بعض الأنشطة أو تأخرها</w:t>
      </w:r>
      <w:r w:rsidRPr="0057240D">
        <w:rPr>
          <w:rFonts w:ascii="Simplified Arabic" w:hAnsi="Simplified Arabic" w:cs="Simplified Arabic"/>
          <w:sz w:val="28"/>
          <w:szCs w:val="28"/>
        </w:rPr>
        <w:t xml:space="preserve"> (Spiceland, 2011).</w:t>
      </w:r>
    </w:p>
    <w:p w:rsidR="00A927AA" w:rsidRPr="0057240D" w:rsidRDefault="00A927AA" w:rsidP="00A927AA">
      <w:pPr>
        <w:bidi/>
        <w:spacing w:line="240" w:lineRule="auto"/>
        <w:rPr>
          <w:rFonts w:ascii="Simplified Arabic" w:hAnsi="Simplified Arabic" w:cs="Simplified Arabic"/>
          <w:sz w:val="28"/>
          <w:szCs w:val="28"/>
        </w:rPr>
      </w:pPr>
      <w:r w:rsidRPr="0057240D">
        <w:rPr>
          <w:rFonts w:ascii="Simplified Arabic" w:hAnsi="Simplified Arabic" w:cs="Simplified Arabic"/>
          <w:sz w:val="28"/>
          <w:szCs w:val="28"/>
          <w:rtl/>
        </w:rPr>
        <w:t>كما يرى داوود وآخرون أن عدم إجراء مراجعات فنية دقيقة للمخططات قبل التنفيذ يزيد من احتمالية ظهور أخطاء تصميمية، مما يترتب عليه زيادة الأوامر التغييرية وارتفاع تكاليف المشروع (داوود وآخرون، 1990). وفي المشاريع الكبرى، تتضاعف آثار المخاطر الفنية بسبب تعقيد الأنظمة المستخدمة وتداخل الأعمال بين التخصصات المختلفة</w:t>
      </w:r>
      <w:r w:rsidRPr="0057240D">
        <w:rPr>
          <w:rFonts w:ascii="Simplified Arabic" w:hAnsi="Simplified Arabic" w:cs="Simplified Arabic"/>
          <w:sz w:val="28"/>
          <w:szCs w:val="28"/>
        </w:rPr>
        <w:t>.</w:t>
      </w:r>
    </w:p>
    <w:p w:rsidR="00A927AA" w:rsidRDefault="00A927AA" w:rsidP="00A927AA">
      <w:pPr>
        <w:bidi/>
        <w:spacing w:line="240" w:lineRule="auto"/>
        <w:rPr>
          <w:rFonts w:ascii="Simplified Arabic" w:hAnsi="Simplified Arabic" w:cs="Simplified Arabic"/>
          <w:sz w:val="28"/>
          <w:szCs w:val="28"/>
          <w:rtl/>
        </w:rPr>
      </w:pPr>
      <w:r w:rsidRPr="0057240D">
        <w:rPr>
          <w:rFonts w:ascii="Simplified Arabic" w:hAnsi="Simplified Arabic" w:cs="Simplified Arabic"/>
          <w:sz w:val="28"/>
          <w:szCs w:val="28"/>
          <w:rtl/>
        </w:rPr>
        <w:t>وعليه، تبرز أهمية إدارة المخاطر الفنية من خلال التقييم المبكر للتصاميم، وتعزيز التنسيق بين الفرق الفنية، واختيار التقنيات المناسبة، بما يسهم في تقليل الأخطاء الفنية والحد من تجاوز التكاليف المرتبطة بها</w:t>
      </w:r>
      <w:r w:rsidRPr="0057240D">
        <w:rPr>
          <w:rFonts w:ascii="Simplified Arabic" w:hAnsi="Simplified Arabic" w:cs="Simplified Arabic"/>
          <w:sz w:val="28"/>
          <w:szCs w:val="28"/>
        </w:rPr>
        <w:t>.</w:t>
      </w:r>
    </w:p>
    <w:p w:rsidR="00A927AA" w:rsidRDefault="00A927AA" w:rsidP="00A927AA">
      <w:pPr>
        <w:bidi/>
        <w:spacing w:line="240" w:lineRule="auto"/>
        <w:rPr>
          <w:rFonts w:ascii="Simplified Arabic" w:hAnsi="Simplified Arabic" w:cs="Simplified Arabic"/>
          <w:sz w:val="28"/>
          <w:szCs w:val="28"/>
          <w:rtl/>
        </w:rPr>
      </w:pPr>
    </w:p>
    <w:p w:rsidR="00A927AA" w:rsidRDefault="00A927AA" w:rsidP="00A927AA">
      <w:pPr>
        <w:bidi/>
        <w:spacing w:line="240" w:lineRule="auto"/>
        <w:rPr>
          <w:rFonts w:ascii="Simplified Arabic" w:hAnsi="Simplified Arabic" w:cs="Simplified Arabic"/>
          <w:sz w:val="28"/>
          <w:szCs w:val="28"/>
          <w:rtl/>
        </w:rPr>
      </w:pPr>
    </w:p>
    <w:p w:rsidR="00A927AA" w:rsidRPr="008367C1" w:rsidRDefault="00A927AA" w:rsidP="00A927AA">
      <w:pPr>
        <w:pStyle w:val="Heading3"/>
      </w:pPr>
      <w:bookmarkStart w:id="30" w:name="_Toc219484321"/>
      <w:r w:rsidRPr="008367C1">
        <w:rPr>
          <w:rtl/>
        </w:rPr>
        <w:t>المطلب الرابع: المخاطر التعاقدية والقانونية</w:t>
      </w:r>
      <w:bookmarkEnd w:id="30"/>
    </w:p>
    <w:p w:rsidR="00A927AA" w:rsidRPr="008367C1" w:rsidRDefault="00A927AA" w:rsidP="00A927AA">
      <w:pPr>
        <w:bidi/>
        <w:spacing w:line="240" w:lineRule="auto"/>
        <w:rPr>
          <w:rFonts w:ascii="Simplified Arabic" w:hAnsi="Simplified Arabic" w:cs="Simplified Arabic"/>
          <w:sz w:val="28"/>
          <w:szCs w:val="28"/>
        </w:rPr>
      </w:pPr>
      <w:r w:rsidRPr="008367C1">
        <w:rPr>
          <w:rFonts w:ascii="Simplified Arabic" w:hAnsi="Simplified Arabic" w:cs="Simplified Arabic"/>
          <w:sz w:val="28"/>
          <w:szCs w:val="28"/>
          <w:rtl/>
        </w:rPr>
        <w:t>تُعد المخاطر التعاقدية والقانونية من أخطر أنواع المخاطر التي تواجه مشاريع البناء، نظرًا لتأثيرها المباشر وغير المباشر على تكلفة المشروع ومدته، إضافة إلى ما قد تسببه من نزاعات قانونية تعيق سير العمل وتؤدي إلى تعطّل التنفيذ أو توقفه جزئيًا أو كليًا. وتنشأ هذه المخاطر غالبًا نتيجة لضعف صياغة العقود، أو عدم وضوح بنودها، أو غياب التوازن في توزيع المخاطر والمسؤوليات بين أطراف العقد</w:t>
      </w:r>
      <w:r w:rsidRPr="008367C1">
        <w:rPr>
          <w:rFonts w:ascii="Simplified Arabic" w:hAnsi="Simplified Arabic" w:cs="Simplified Arabic"/>
          <w:sz w:val="28"/>
          <w:szCs w:val="28"/>
        </w:rPr>
        <w:t>.</w:t>
      </w:r>
    </w:p>
    <w:p w:rsidR="00A927AA" w:rsidRPr="008367C1" w:rsidRDefault="00A927AA" w:rsidP="00A927AA">
      <w:pPr>
        <w:bidi/>
        <w:spacing w:line="240" w:lineRule="auto"/>
        <w:rPr>
          <w:rFonts w:ascii="Simplified Arabic" w:hAnsi="Simplified Arabic" w:cs="Simplified Arabic"/>
          <w:sz w:val="28"/>
          <w:szCs w:val="28"/>
        </w:rPr>
      </w:pPr>
      <w:r w:rsidRPr="008367C1">
        <w:rPr>
          <w:rFonts w:ascii="Simplified Arabic" w:hAnsi="Simplified Arabic" w:cs="Simplified Arabic"/>
          <w:sz w:val="28"/>
          <w:szCs w:val="28"/>
          <w:rtl/>
        </w:rPr>
        <w:t xml:space="preserve">ويرى سعيد وداوود أن العقود غير المحكمة تُعد بيئة خصبة لظهور النزاعات، حيث يؤدي الغموض في تفسير البنود التعاقدية إلى اختلاف وجهات النظر بين المالك والمقاول، وهو ما ينعكس سلبًا على تكلفة </w:t>
      </w:r>
      <w:r w:rsidRPr="008367C1">
        <w:rPr>
          <w:rFonts w:ascii="Simplified Arabic" w:hAnsi="Simplified Arabic" w:cs="Simplified Arabic"/>
          <w:sz w:val="28"/>
          <w:szCs w:val="28"/>
          <w:rtl/>
        </w:rPr>
        <w:lastRenderedPageBreak/>
        <w:t>المشروع (سعيد وداوود، 1990). كما يشير القرني إلى أن عدم تحديد آليات واضحة للتعامل مع التغييرات الطارئة أو المطالبات المالية يؤدي إلى تضخم الأوامر التغييرية، وبالتالي زيادة تجاوز التكاليف (القرني، 2019)</w:t>
      </w:r>
      <w:r w:rsidRPr="008367C1">
        <w:rPr>
          <w:rFonts w:ascii="Simplified Arabic" w:hAnsi="Simplified Arabic" w:cs="Simplified Arabic"/>
          <w:sz w:val="28"/>
          <w:szCs w:val="28"/>
        </w:rPr>
        <w:t>.</w:t>
      </w:r>
    </w:p>
    <w:p w:rsidR="00A927AA" w:rsidRPr="008367C1" w:rsidRDefault="00A927AA" w:rsidP="00A927AA">
      <w:pPr>
        <w:bidi/>
        <w:spacing w:line="240" w:lineRule="auto"/>
        <w:rPr>
          <w:rFonts w:ascii="Simplified Arabic" w:hAnsi="Simplified Arabic" w:cs="Simplified Arabic"/>
          <w:sz w:val="28"/>
          <w:szCs w:val="28"/>
        </w:rPr>
      </w:pPr>
      <w:r w:rsidRPr="008367C1">
        <w:rPr>
          <w:rFonts w:ascii="Simplified Arabic" w:hAnsi="Simplified Arabic" w:cs="Simplified Arabic"/>
          <w:sz w:val="28"/>
          <w:szCs w:val="28"/>
          <w:rtl/>
        </w:rPr>
        <w:t>وتؤكد الدراسات الأجنبية أن العقود التي لا تتضمن بنودًا واضحة لإدارة المخاطر تُحمّل المشروع أعباء مالية إضافية عند وقوع أي خلل أو تأخير، حيث تتحول المخاطر غير المحددة إلى خسائر فعلية يتحملها أحد الأطراف أو جميعهم</w:t>
      </w:r>
      <w:r w:rsidRPr="008367C1">
        <w:rPr>
          <w:rFonts w:ascii="Simplified Arabic" w:hAnsi="Simplified Arabic" w:cs="Simplified Arabic"/>
          <w:sz w:val="28"/>
          <w:szCs w:val="28"/>
        </w:rPr>
        <w:t xml:space="preserve"> (</w:t>
      </w:r>
      <w:r w:rsidRPr="008367C1">
        <w:rPr>
          <w:rFonts w:ascii="Simplified Arabic" w:hAnsi="Simplified Arabic" w:cs="Simplified Arabic"/>
          <w:i/>
          <w:iCs/>
          <w:sz w:val="28"/>
          <w:szCs w:val="28"/>
        </w:rPr>
        <w:t>Davis, et al.,</w:t>
      </w:r>
      <w:r w:rsidRPr="008367C1">
        <w:rPr>
          <w:rFonts w:ascii="Simplified Arabic" w:hAnsi="Simplified Arabic" w:cs="Simplified Arabic"/>
          <w:sz w:val="28"/>
          <w:szCs w:val="28"/>
        </w:rPr>
        <w:t xml:space="preserve"> 1995). </w:t>
      </w:r>
      <w:r w:rsidRPr="008367C1">
        <w:rPr>
          <w:rFonts w:ascii="Simplified Arabic" w:hAnsi="Simplified Arabic" w:cs="Simplified Arabic"/>
          <w:sz w:val="28"/>
          <w:szCs w:val="28"/>
          <w:rtl/>
        </w:rPr>
        <w:t xml:space="preserve">كما يشير </w:t>
      </w:r>
      <w:r w:rsidRPr="008367C1">
        <w:rPr>
          <w:rFonts w:ascii="Simplified Arabic" w:hAnsi="Simplified Arabic" w:cs="Simplified Arabic"/>
          <w:i/>
          <w:iCs/>
          <w:sz w:val="28"/>
          <w:szCs w:val="28"/>
        </w:rPr>
        <w:t>Flyvbjerg</w:t>
      </w:r>
      <w:r w:rsidRPr="008367C1">
        <w:rPr>
          <w:rFonts w:ascii="Simplified Arabic" w:hAnsi="Simplified Arabic" w:cs="Simplified Arabic"/>
          <w:sz w:val="28"/>
          <w:szCs w:val="28"/>
        </w:rPr>
        <w:t xml:space="preserve"> </w:t>
      </w:r>
      <w:r w:rsidRPr="008367C1">
        <w:rPr>
          <w:rFonts w:ascii="Simplified Arabic" w:hAnsi="Simplified Arabic" w:cs="Simplified Arabic"/>
          <w:sz w:val="28"/>
          <w:szCs w:val="28"/>
          <w:rtl/>
        </w:rPr>
        <w:t>إلى أن النزاعات التعاقدية تُعد من أهم أسباب تجاوز التكاليف في مشاريع البنية التحتية الكبرى، خاصة عندما تمتد القضايا القانونية لفترات طويلة</w:t>
      </w:r>
      <w:r w:rsidRPr="008367C1">
        <w:rPr>
          <w:rFonts w:ascii="Simplified Arabic" w:hAnsi="Simplified Arabic" w:cs="Simplified Arabic"/>
          <w:sz w:val="28"/>
          <w:szCs w:val="28"/>
        </w:rPr>
        <w:t xml:space="preserve"> (Flyvbjerg, 2010).</w:t>
      </w:r>
    </w:p>
    <w:p w:rsidR="00A927AA" w:rsidRPr="008367C1" w:rsidRDefault="00A927AA" w:rsidP="00A927AA">
      <w:pPr>
        <w:bidi/>
        <w:spacing w:line="240" w:lineRule="auto"/>
        <w:rPr>
          <w:rFonts w:ascii="Simplified Arabic" w:hAnsi="Simplified Arabic" w:cs="Simplified Arabic"/>
          <w:sz w:val="28"/>
          <w:szCs w:val="28"/>
        </w:rPr>
      </w:pPr>
      <w:r w:rsidRPr="008367C1">
        <w:rPr>
          <w:rFonts w:ascii="Simplified Arabic" w:hAnsi="Simplified Arabic" w:cs="Simplified Arabic"/>
          <w:sz w:val="28"/>
          <w:szCs w:val="28"/>
          <w:rtl/>
        </w:rPr>
        <w:t>وفي مشاريع البناء في المملكة العربية السعودية، تتزايد أهمية إدارة المخاطر التعاقدية في ظل تنوع نماذج العقود المستخدمة، مثل عقود التصميم والتنفيذ، وعقود تسليم المفتاح، والشراكات مع القطاع الخاص، حيث يتطلب كل نموذج توزيعًا دقيقًا للمخاطر بين الأطراف. ومن هنا، تبرز ضرورة مراجعة العقود بشكل شامل قبل التوقيع، وتضمين بنود واضحة لإدارة المخاطر، وتسوية النزاعات، والتعامل مع المطالبات، بما يسهم في الحد من تجاوز التكاليف وضمان استقرار المشروع</w:t>
      </w:r>
      <w:r w:rsidRPr="008367C1">
        <w:rPr>
          <w:rFonts w:ascii="Simplified Arabic" w:hAnsi="Simplified Arabic" w:cs="Simplified Arabic"/>
          <w:sz w:val="28"/>
          <w:szCs w:val="28"/>
        </w:rPr>
        <w:t>.</w:t>
      </w:r>
    </w:p>
    <w:p w:rsidR="00A927AA" w:rsidRPr="008367C1" w:rsidRDefault="00A927AA" w:rsidP="00A927AA">
      <w:pPr>
        <w:pStyle w:val="Heading3"/>
      </w:pPr>
      <w:bookmarkStart w:id="31" w:name="_Toc219484322"/>
      <w:r w:rsidRPr="008367C1">
        <w:rPr>
          <w:rtl/>
        </w:rPr>
        <w:t>المطلب الخامس: المخاطر الخارجية والبيئية</w:t>
      </w:r>
      <w:bookmarkEnd w:id="31"/>
    </w:p>
    <w:p w:rsidR="00A927AA" w:rsidRPr="008367C1" w:rsidRDefault="00A927AA" w:rsidP="00A927AA">
      <w:pPr>
        <w:bidi/>
        <w:spacing w:line="240" w:lineRule="auto"/>
        <w:rPr>
          <w:rFonts w:ascii="Simplified Arabic" w:hAnsi="Simplified Arabic" w:cs="Simplified Arabic"/>
          <w:sz w:val="28"/>
          <w:szCs w:val="28"/>
        </w:rPr>
      </w:pPr>
      <w:r w:rsidRPr="008367C1">
        <w:rPr>
          <w:rFonts w:ascii="Simplified Arabic" w:hAnsi="Simplified Arabic" w:cs="Simplified Arabic"/>
          <w:sz w:val="28"/>
          <w:szCs w:val="28"/>
          <w:rtl/>
        </w:rPr>
        <w:t>تشمل المخاطر الخارجية والبيئية جميع المخاطر التي تنشأ خارج نطاق السيطرة المباشرة لإدارة المشروع، مثل التغيرات الاقتصادية، والتشريعات الحكومية، والظروف المناخية، والأحداث الطارئة. ويُعد هذا النوع من المخاطر من أكثر المخاطر تعقيدًا، نظرًا لصعوبة التنبؤ به أو التحكم فيه بشكل كامل، إلا أن تجاهله قد يؤدي إلى آثار جسيمة على تكلفة المشروع ومدة تنفيذه</w:t>
      </w:r>
      <w:r w:rsidRPr="008367C1">
        <w:rPr>
          <w:rFonts w:ascii="Simplified Arabic" w:hAnsi="Simplified Arabic" w:cs="Simplified Arabic"/>
          <w:sz w:val="28"/>
          <w:szCs w:val="28"/>
        </w:rPr>
        <w:t>.</w:t>
      </w:r>
    </w:p>
    <w:p w:rsidR="00A927AA" w:rsidRPr="008367C1" w:rsidRDefault="00A927AA" w:rsidP="00A927AA">
      <w:pPr>
        <w:bidi/>
        <w:spacing w:line="240" w:lineRule="auto"/>
        <w:rPr>
          <w:rFonts w:ascii="Simplified Arabic" w:hAnsi="Simplified Arabic" w:cs="Simplified Arabic"/>
          <w:sz w:val="28"/>
          <w:szCs w:val="28"/>
        </w:rPr>
      </w:pPr>
      <w:r w:rsidRPr="008367C1">
        <w:rPr>
          <w:rFonts w:ascii="Simplified Arabic" w:hAnsi="Simplified Arabic" w:cs="Simplified Arabic"/>
          <w:sz w:val="28"/>
          <w:szCs w:val="28"/>
          <w:rtl/>
        </w:rPr>
        <w:t>ويشير داوود وآخرون إلى أن التغيرات المفاجئة في السياسات الحكومية أو الأنظمة التنظيمية قد تؤدي إلى فرض متطلبات جديدة على المشاريع القائمة، مما يترتب عليه زيادة التكاليف أو إعادة تصميم بعض الأعمال (داوود وآخرون، 1990). كما تؤكد الدراسات الاقتصادية أن التقلبات في أسعار المواد الخام وأسعار الطاقة تُعد من أبرز العوامل الخارجية التي تؤدي إلى تجاوز التكاليف في مشاريع البناء</w:t>
      </w:r>
      <w:r w:rsidRPr="008367C1">
        <w:rPr>
          <w:rFonts w:ascii="Simplified Arabic" w:hAnsi="Simplified Arabic" w:cs="Simplified Arabic"/>
          <w:sz w:val="28"/>
          <w:szCs w:val="28"/>
        </w:rPr>
        <w:t xml:space="preserve"> (Hall, 2000).</w:t>
      </w:r>
    </w:p>
    <w:p w:rsidR="00A927AA" w:rsidRPr="008367C1" w:rsidRDefault="00A927AA" w:rsidP="00A927AA">
      <w:pPr>
        <w:bidi/>
        <w:spacing w:line="240" w:lineRule="auto"/>
        <w:rPr>
          <w:rFonts w:ascii="Simplified Arabic" w:hAnsi="Simplified Arabic" w:cs="Simplified Arabic"/>
          <w:sz w:val="28"/>
          <w:szCs w:val="28"/>
        </w:rPr>
      </w:pPr>
      <w:r w:rsidRPr="008367C1">
        <w:rPr>
          <w:rFonts w:ascii="Simplified Arabic" w:hAnsi="Simplified Arabic" w:cs="Simplified Arabic"/>
          <w:sz w:val="28"/>
          <w:szCs w:val="28"/>
          <w:rtl/>
        </w:rPr>
        <w:t xml:space="preserve">أما المخاطر البيئية، فتشمل الظروف المناخية القاسية، والكوارث الطبيعية، والمتطلبات البيئية المتزايدة، والتي قد تؤدي إلى تعطيل العمل أو فرض قيود إضافية على التنفيذ. وقد أشار </w:t>
      </w:r>
      <w:r w:rsidRPr="008367C1">
        <w:rPr>
          <w:rFonts w:ascii="Simplified Arabic" w:hAnsi="Simplified Arabic" w:cs="Simplified Arabic"/>
          <w:i/>
          <w:iCs/>
          <w:sz w:val="28"/>
          <w:szCs w:val="28"/>
        </w:rPr>
        <w:t>Assaf</w:t>
      </w:r>
      <w:r w:rsidRPr="008367C1">
        <w:rPr>
          <w:rFonts w:ascii="Simplified Arabic" w:hAnsi="Simplified Arabic" w:cs="Simplified Arabic"/>
          <w:sz w:val="28"/>
          <w:szCs w:val="28"/>
        </w:rPr>
        <w:t xml:space="preserve"> </w:t>
      </w:r>
      <w:r w:rsidRPr="008367C1">
        <w:rPr>
          <w:rFonts w:ascii="Simplified Arabic" w:hAnsi="Simplified Arabic" w:cs="Simplified Arabic"/>
          <w:sz w:val="28"/>
          <w:szCs w:val="28"/>
          <w:rtl/>
        </w:rPr>
        <w:t>إلى أن الظروف الجوية غير المتوقعة تُعد من الأسباب الرئيسة لتأخر المشاريع وزيادة تكاليفها، خاصة في المشاريع المفتوحة</w:t>
      </w:r>
      <w:r w:rsidRPr="008367C1">
        <w:rPr>
          <w:rFonts w:ascii="Simplified Arabic" w:hAnsi="Simplified Arabic" w:cs="Simplified Arabic"/>
          <w:sz w:val="28"/>
          <w:szCs w:val="28"/>
        </w:rPr>
        <w:t xml:space="preserve"> </w:t>
      </w:r>
      <w:r w:rsidRPr="008367C1">
        <w:rPr>
          <w:rFonts w:ascii="Simplified Arabic" w:hAnsi="Simplified Arabic" w:cs="Simplified Arabic"/>
          <w:sz w:val="28"/>
          <w:szCs w:val="28"/>
        </w:rPr>
        <w:lastRenderedPageBreak/>
        <w:t xml:space="preserve">(Assaf, 2006). </w:t>
      </w:r>
      <w:r w:rsidRPr="008367C1">
        <w:rPr>
          <w:rFonts w:ascii="Simplified Arabic" w:hAnsi="Simplified Arabic" w:cs="Simplified Arabic"/>
          <w:sz w:val="28"/>
          <w:szCs w:val="28"/>
          <w:rtl/>
        </w:rPr>
        <w:t xml:space="preserve">كما يؤكد </w:t>
      </w:r>
      <w:r w:rsidRPr="008367C1">
        <w:rPr>
          <w:rFonts w:ascii="Simplified Arabic" w:hAnsi="Simplified Arabic" w:cs="Simplified Arabic"/>
          <w:i/>
          <w:iCs/>
          <w:sz w:val="28"/>
          <w:szCs w:val="28"/>
        </w:rPr>
        <w:t>Flyvbjerg</w:t>
      </w:r>
      <w:r w:rsidRPr="008367C1">
        <w:rPr>
          <w:rFonts w:ascii="Simplified Arabic" w:hAnsi="Simplified Arabic" w:cs="Simplified Arabic"/>
          <w:sz w:val="28"/>
          <w:szCs w:val="28"/>
        </w:rPr>
        <w:t xml:space="preserve"> </w:t>
      </w:r>
      <w:r w:rsidRPr="008367C1">
        <w:rPr>
          <w:rFonts w:ascii="Simplified Arabic" w:hAnsi="Simplified Arabic" w:cs="Simplified Arabic"/>
          <w:sz w:val="28"/>
          <w:szCs w:val="28"/>
          <w:rtl/>
        </w:rPr>
        <w:t>أن تجاهل المخاطر البيئية في مرحلة التخطيط يؤدي إلى تقديرات غير واقعية للتكلفة والمدة الزمنية</w:t>
      </w:r>
      <w:r w:rsidRPr="008367C1">
        <w:rPr>
          <w:rFonts w:ascii="Simplified Arabic" w:hAnsi="Simplified Arabic" w:cs="Simplified Arabic"/>
          <w:sz w:val="28"/>
          <w:szCs w:val="28"/>
        </w:rPr>
        <w:t xml:space="preserve"> (Flyvbjerg, 2010).</w:t>
      </w:r>
    </w:p>
    <w:p w:rsidR="00A927AA" w:rsidRPr="008367C1" w:rsidRDefault="00A927AA" w:rsidP="00A927AA">
      <w:pPr>
        <w:bidi/>
        <w:spacing w:line="240" w:lineRule="auto"/>
        <w:rPr>
          <w:rFonts w:ascii="Simplified Arabic" w:hAnsi="Simplified Arabic" w:cs="Simplified Arabic"/>
          <w:sz w:val="28"/>
          <w:szCs w:val="28"/>
        </w:rPr>
      </w:pPr>
      <w:r w:rsidRPr="008367C1">
        <w:rPr>
          <w:rFonts w:ascii="Simplified Arabic" w:hAnsi="Simplified Arabic" w:cs="Simplified Arabic"/>
          <w:sz w:val="28"/>
          <w:szCs w:val="28"/>
          <w:rtl/>
        </w:rPr>
        <w:t>وفي هذا الإطار، تسهم إدارة المخاطر الخارجية والبيئية في الحد من آثار هذه المخاطر من خلال تحليل البيئة المحيطة بالمشروع، ومتابعة المتغيرات الاقتصادية والتشريعية، ووضع سيناريوهات بديلة للتعامل مع الأحداث الطارئة. كما تساعد على تخصيص احتياطيات مالية مناسبة لمواجهة التقلبات غير المتوقعة، بما يحد من تجاوز التكاليف ويحافظ على استقرار المشروع</w:t>
      </w:r>
      <w:r w:rsidRPr="008367C1">
        <w:rPr>
          <w:rFonts w:ascii="Simplified Arabic" w:hAnsi="Simplified Arabic" w:cs="Simplified Arabic"/>
          <w:sz w:val="28"/>
          <w:szCs w:val="28"/>
        </w:rPr>
        <w:t>.</w:t>
      </w:r>
    </w:p>
    <w:p w:rsidR="00A927AA" w:rsidRPr="006441FA" w:rsidRDefault="00A927AA" w:rsidP="00A927AA">
      <w:pPr>
        <w:pStyle w:val="Heading2"/>
      </w:pPr>
      <w:bookmarkStart w:id="32" w:name="_Toc219484323"/>
      <w:r w:rsidRPr="006441FA">
        <w:rPr>
          <w:rtl/>
        </w:rPr>
        <w:t>المبحث الثالث: مراحل إدارة المخاطر في مشاريع البناء</w:t>
      </w:r>
      <w:bookmarkEnd w:id="32"/>
    </w:p>
    <w:p w:rsidR="00A927AA" w:rsidRPr="006441FA" w:rsidRDefault="00A927AA" w:rsidP="00A927AA">
      <w:pPr>
        <w:pStyle w:val="Heading3"/>
      </w:pPr>
      <w:bookmarkStart w:id="33" w:name="_Toc219484324"/>
      <w:r w:rsidRPr="006441FA">
        <w:rPr>
          <w:rtl/>
        </w:rPr>
        <w:t>المطلب الأول: تحديد المخاطر في مشاريع البناء</w:t>
      </w:r>
      <w:bookmarkEnd w:id="33"/>
    </w:p>
    <w:p w:rsidR="00A927AA" w:rsidRPr="006441FA" w:rsidRDefault="00A927AA" w:rsidP="00A927AA">
      <w:pPr>
        <w:bidi/>
        <w:spacing w:line="240" w:lineRule="auto"/>
        <w:rPr>
          <w:rFonts w:ascii="Simplified Arabic" w:hAnsi="Simplified Arabic" w:cs="Simplified Arabic"/>
          <w:sz w:val="28"/>
          <w:szCs w:val="28"/>
        </w:rPr>
      </w:pPr>
      <w:r w:rsidRPr="006441FA">
        <w:rPr>
          <w:rFonts w:ascii="Simplified Arabic" w:hAnsi="Simplified Arabic" w:cs="Simplified Arabic"/>
          <w:sz w:val="28"/>
          <w:szCs w:val="28"/>
          <w:rtl/>
        </w:rPr>
        <w:t>تُعد مرحلة تحديد المخاطر الأساس الذي تُبنى عليه باقي مراحل إدارة المخاطر في مشاريع البناء، إذ تمثل الخطوة الأولى في التعرف على مصادر عدم التأكد التي قد تؤثر في تحقيق أهداف المشروع، وبخاصة الأهداف المتعلقة بالتكلفة والوقت والجودة. وتكمن أهمية هذه المرحلة في أنها تتيح للإدارة رؤية شمولية للمخاطر المحتملة قبل وقوعها، مما يساعد على الاستعداد المبكر لمواجهتها وتقليل آثارها السلبية على المشروع</w:t>
      </w:r>
      <w:r w:rsidRPr="006441FA">
        <w:rPr>
          <w:rFonts w:ascii="Simplified Arabic" w:hAnsi="Simplified Arabic" w:cs="Simplified Arabic"/>
          <w:sz w:val="28"/>
          <w:szCs w:val="28"/>
        </w:rPr>
        <w:t>.</w:t>
      </w:r>
    </w:p>
    <w:p w:rsidR="00A927AA" w:rsidRPr="006441FA" w:rsidRDefault="00A927AA" w:rsidP="00A927AA">
      <w:pPr>
        <w:bidi/>
        <w:spacing w:line="240" w:lineRule="auto"/>
        <w:rPr>
          <w:rFonts w:ascii="Simplified Arabic" w:hAnsi="Simplified Arabic" w:cs="Simplified Arabic"/>
          <w:sz w:val="28"/>
          <w:szCs w:val="28"/>
        </w:rPr>
      </w:pPr>
      <w:r w:rsidRPr="006441FA">
        <w:rPr>
          <w:rFonts w:ascii="Simplified Arabic" w:hAnsi="Simplified Arabic" w:cs="Simplified Arabic"/>
          <w:sz w:val="28"/>
          <w:szCs w:val="28"/>
          <w:rtl/>
        </w:rPr>
        <w:t>ويُقصد بتحديد المخاطر عملية حصر وتصنيف جميع الأحداث أو الظروف المحتملة التي قد تؤدي إلى انحراف المشروع عن خطته المعتمدة، سواء كانت هذه المخاطر داخلية ناتجة عن طبيعة المشروع أو أساليب إدارته، أم خارجية ناتجة عن البيئة الاقتصادية أو التنظيمية أو البيئية المحيطة بالمشروع (سعيد وداوود، 1990). ويؤكد هذا التعريف أن تحديد المخاطر لا يقتصر على مرحلة معينة، بل ينبغي أن يتم بصورة مستمرة منذ المراحل الأولى للتخطيط وحتى نهاية التنفيذ</w:t>
      </w:r>
      <w:r w:rsidRPr="006441FA">
        <w:rPr>
          <w:rFonts w:ascii="Simplified Arabic" w:hAnsi="Simplified Arabic" w:cs="Simplified Arabic"/>
          <w:sz w:val="28"/>
          <w:szCs w:val="28"/>
        </w:rPr>
        <w:t>.</w:t>
      </w:r>
    </w:p>
    <w:p w:rsidR="00A927AA" w:rsidRPr="006441FA" w:rsidRDefault="00A927AA" w:rsidP="00A927AA">
      <w:pPr>
        <w:bidi/>
        <w:spacing w:line="240" w:lineRule="auto"/>
        <w:rPr>
          <w:rFonts w:ascii="Simplified Arabic" w:hAnsi="Simplified Arabic" w:cs="Simplified Arabic"/>
          <w:sz w:val="28"/>
          <w:szCs w:val="28"/>
        </w:rPr>
      </w:pPr>
      <w:r w:rsidRPr="006441FA">
        <w:rPr>
          <w:rFonts w:ascii="Simplified Arabic" w:hAnsi="Simplified Arabic" w:cs="Simplified Arabic"/>
          <w:sz w:val="28"/>
          <w:szCs w:val="28"/>
          <w:rtl/>
        </w:rPr>
        <w:t>وتشير الأدبيات الإدارية إلى أن من أهم مصادر المخاطر في مشاريع البناء: ضعف الدراسات الأولية، وعدم وضوح نطاق المشروع، وأخطاء التصميم، وتقلب أسعار مواد البناء، وتأخر التوريد، وتغير المتطلبات من قبل المالك، إضافة إلى المخاطر التعاقدية والقانونية</w:t>
      </w:r>
      <w:r w:rsidRPr="006441FA">
        <w:rPr>
          <w:rFonts w:ascii="Simplified Arabic" w:hAnsi="Simplified Arabic" w:cs="Simplified Arabic"/>
          <w:sz w:val="28"/>
          <w:szCs w:val="28"/>
        </w:rPr>
        <w:t xml:space="preserve"> (Hall, 2000). </w:t>
      </w:r>
      <w:r w:rsidRPr="006441FA">
        <w:rPr>
          <w:rFonts w:ascii="Simplified Arabic" w:hAnsi="Simplified Arabic" w:cs="Simplified Arabic"/>
          <w:sz w:val="28"/>
          <w:szCs w:val="28"/>
          <w:rtl/>
        </w:rPr>
        <w:t>كما يرى</w:t>
      </w:r>
      <w:r w:rsidRPr="006441FA">
        <w:rPr>
          <w:rFonts w:ascii="Simplified Arabic" w:hAnsi="Simplified Arabic" w:cs="Simplified Arabic"/>
          <w:sz w:val="28"/>
          <w:szCs w:val="28"/>
        </w:rPr>
        <w:t xml:space="preserve"> Davis, et al. </w:t>
      </w:r>
      <w:r w:rsidRPr="006441FA">
        <w:rPr>
          <w:rFonts w:ascii="Simplified Arabic" w:hAnsi="Simplified Arabic" w:cs="Simplified Arabic"/>
          <w:sz w:val="28"/>
          <w:szCs w:val="28"/>
          <w:rtl/>
        </w:rPr>
        <w:t>أن تجاهل بعض هذه المخاطر في مرحلة التحديد يؤدي إلى ظهورها لاحقًا في شكل أزمات مفاجئة يصعب احتواؤها، وغالبًا ما تكون مصحوبة بتجاوزات كبيرة في التكاليف</w:t>
      </w:r>
      <w:r w:rsidRPr="006441FA">
        <w:rPr>
          <w:rFonts w:ascii="Simplified Arabic" w:hAnsi="Simplified Arabic" w:cs="Simplified Arabic"/>
          <w:sz w:val="28"/>
          <w:szCs w:val="28"/>
        </w:rPr>
        <w:t xml:space="preserve"> (Davis, et al., 1995).</w:t>
      </w:r>
    </w:p>
    <w:p w:rsidR="00A927AA" w:rsidRPr="006441FA" w:rsidRDefault="00A927AA" w:rsidP="00A927AA">
      <w:pPr>
        <w:bidi/>
        <w:spacing w:line="240" w:lineRule="auto"/>
        <w:rPr>
          <w:rFonts w:ascii="Simplified Arabic" w:hAnsi="Simplified Arabic" w:cs="Simplified Arabic"/>
          <w:sz w:val="28"/>
          <w:szCs w:val="28"/>
        </w:rPr>
      </w:pPr>
      <w:r w:rsidRPr="006441FA">
        <w:rPr>
          <w:rFonts w:ascii="Simplified Arabic" w:hAnsi="Simplified Arabic" w:cs="Simplified Arabic"/>
          <w:sz w:val="28"/>
          <w:szCs w:val="28"/>
          <w:rtl/>
        </w:rPr>
        <w:t>وفي مشاريع البناء في المملكة العربية السعودية، تتزايد أهمية مرحلة تحديد المخاطر نظرًا لضخامة المشاريع وتنوعها، وارتباط العديد منها ببرامج تنموية كبرى ضمن رؤية السعودية 2030. وقد أشار</w:t>
      </w:r>
      <w:r w:rsidRPr="006441FA">
        <w:rPr>
          <w:rFonts w:ascii="Simplified Arabic" w:hAnsi="Simplified Arabic" w:cs="Simplified Arabic"/>
          <w:sz w:val="28"/>
          <w:szCs w:val="28"/>
        </w:rPr>
        <w:t xml:space="preserve"> Flyvbjerg </w:t>
      </w:r>
      <w:r w:rsidRPr="006441FA">
        <w:rPr>
          <w:rFonts w:ascii="Simplified Arabic" w:hAnsi="Simplified Arabic" w:cs="Simplified Arabic"/>
          <w:sz w:val="28"/>
          <w:szCs w:val="28"/>
          <w:rtl/>
        </w:rPr>
        <w:t xml:space="preserve">إلى </w:t>
      </w:r>
      <w:r w:rsidRPr="006441FA">
        <w:rPr>
          <w:rFonts w:ascii="Simplified Arabic" w:hAnsi="Simplified Arabic" w:cs="Simplified Arabic"/>
          <w:sz w:val="28"/>
          <w:szCs w:val="28"/>
          <w:rtl/>
        </w:rPr>
        <w:lastRenderedPageBreak/>
        <w:t>أن المشاريع الكبرى تكون أكثر عرضة لما يسمى “تفاؤل التقديرات”، حيث يتم التقليل من حجم المخاطر المحتملة في مرحلة التخطيط، مما يؤدي لاحقًا إلى تجاوزات مالية كبيرة</w:t>
      </w:r>
      <w:r w:rsidRPr="006441FA">
        <w:rPr>
          <w:rFonts w:ascii="Simplified Arabic" w:hAnsi="Simplified Arabic" w:cs="Simplified Arabic"/>
          <w:sz w:val="28"/>
          <w:szCs w:val="28"/>
        </w:rPr>
        <w:t xml:space="preserve"> (Flyvbjerg, 2010).</w:t>
      </w:r>
    </w:p>
    <w:p w:rsidR="00A927AA" w:rsidRPr="006441FA" w:rsidRDefault="00A927AA" w:rsidP="00A927AA">
      <w:pPr>
        <w:bidi/>
        <w:spacing w:line="240" w:lineRule="auto"/>
        <w:rPr>
          <w:rFonts w:ascii="Simplified Arabic" w:hAnsi="Simplified Arabic" w:cs="Simplified Arabic"/>
          <w:sz w:val="28"/>
          <w:szCs w:val="28"/>
        </w:rPr>
      </w:pPr>
      <w:r w:rsidRPr="006441FA">
        <w:rPr>
          <w:rFonts w:ascii="Simplified Arabic" w:hAnsi="Simplified Arabic" w:cs="Simplified Arabic"/>
          <w:sz w:val="28"/>
          <w:szCs w:val="28"/>
          <w:rtl/>
        </w:rPr>
        <w:t>وتتعدد الأساليب المستخدمة في تحديد المخاطر، ومن أبرزها: جلسات العصف الذهني، وتحليل الوثائق السابقة، ودراسة المشاريع المشابهة، والمقابلات مع الخبراء، واستخدام قوائم التحقق</w:t>
      </w:r>
      <w:r w:rsidRPr="006441FA">
        <w:rPr>
          <w:rFonts w:ascii="Simplified Arabic" w:hAnsi="Simplified Arabic" w:cs="Simplified Arabic"/>
          <w:sz w:val="28"/>
          <w:szCs w:val="28"/>
        </w:rPr>
        <w:t xml:space="preserve"> (Checklists). </w:t>
      </w:r>
      <w:r w:rsidRPr="006441FA">
        <w:rPr>
          <w:rFonts w:ascii="Simplified Arabic" w:hAnsi="Simplified Arabic" w:cs="Simplified Arabic"/>
          <w:sz w:val="28"/>
          <w:szCs w:val="28"/>
          <w:rtl/>
        </w:rPr>
        <w:t>ويؤكد العتيبي أن الاعتماد على أكثر من أسلوب في تحديد المخاطر يزيد من شمولية العملية، ويقلل من احتمالية إغفال بعض المخاطر الجوهرية التي قد تؤثر على تكلفة المشروع (العتيبي، 2020)</w:t>
      </w:r>
      <w:r w:rsidRPr="006441FA">
        <w:rPr>
          <w:rFonts w:ascii="Simplified Arabic" w:hAnsi="Simplified Arabic" w:cs="Simplified Arabic"/>
          <w:sz w:val="28"/>
          <w:szCs w:val="28"/>
        </w:rPr>
        <w:t>.</w:t>
      </w:r>
    </w:p>
    <w:p w:rsidR="00A927AA" w:rsidRPr="006441FA" w:rsidRDefault="00A927AA" w:rsidP="00A927AA">
      <w:pPr>
        <w:bidi/>
        <w:spacing w:line="240" w:lineRule="auto"/>
        <w:rPr>
          <w:rFonts w:ascii="Simplified Arabic" w:hAnsi="Simplified Arabic" w:cs="Simplified Arabic"/>
          <w:sz w:val="28"/>
          <w:szCs w:val="28"/>
        </w:rPr>
      </w:pPr>
      <w:r w:rsidRPr="006441FA">
        <w:rPr>
          <w:rFonts w:ascii="Simplified Arabic" w:hAnsi="Simplified Arabic" w:cs="Simplified Arabic"/>
          <w:sz w:val="28"/>
          <w:szCs w:val="28"/>
          <w:rtl/>
        </w:rPr>
        <w:t>وعليه، فإن فعالية إدارة المخاطر في مشاريع البناء تعتمد بدرجة كبيرة على دقة وشمولية مرحلة تحديد المخاطر، إذ تمثل هذه المرحلة حجر الأساس في الحد من تجاوز التكاليف، من خلال التعرف المبكر على مصادر الانحراف المالي والاستعداد للتعامل معها بأسلوب منهجي</w:t>
      </w:r>
      <w:r w:rsidRPr="006441FA">
        <w:rPr>
          <w:rFonts w:ascii="Simplified Arabic" w:hAnsi="Simplified Arabic" w:cs="Simplified Arabic"/>
          <w:sz w:val="28"/>
          <w:szCs w:val="28"/>
        </w:rPr>
        <w:t>.</w:t>
      </w:r>
    </w:p>
    <w:p w:rsidR="00A927AA" w:rsidRPr="006441FA" w:rsidRDefault="00A927AA" w:rsidP="00A927AA">
      <w:pPr>
        <w:pStyle w:val="Heading3"/>
      </w:pPr>
      <w:bookmarkStart w:id="34" w:name="_Toc219484325"/>
      <w:r w:rsidRPr="006441FA">
        <w:rPr>
          <w:rtl/>
        </w:rPr>
        <w:t>المطلب الثاني: تحليل المخاطر في مشاريع البناء</w:t>
      </w:r>
      <w:bookmarkEnd w:id="34"/>
    </w:p>
    <w:p w:rsidR="00A927AA" w:rsidRPr="006441FA" w:rsidRDefault="00A927AA" w:rsidP="00A927AA">
      <w:pPr>
        <w:bidi/>
        <w:spacing w:line="240" w:lineRule="auto"/>
        <w:rPr>
          <w:rFonts w:ascii="Simplified Arabic" w:hAnsi="Simplified Arabic" w:cs="Simplified Arabic"/>
          <w:sz w:val="28"/>
          <w:szCs w:val="28"/>
        </w:rPr>
      </w:pPr>
      <w:r w:rsidRPr="006441FA">
        <w:rPr>
          <w:rFonts w:ascii="Simplified Arabic" w:hAnsi="Simplified Arabic" w:cs="Simplified Arabic"/>
          <w:sz w:val="28"/>
          <w:szCs w:val="28"/>
          <w:rtl/>
        </w:rPr>
        <w:t>تأتي مرحلة تحليل المخاطر بعد الانتهاء من تحديدها، وتهدف إلى دراسة طبيعة المخاطر المحتملة وتقدير مدى تأثيرها على أهداف المشروع، وبخاصة هدف الالتزام بالتكاليف المخططة. وتُعد هذه المرحلة حلقة وصل بين التعرف على المخاطر واتخاذ القرارات المناسبة بشأن كيفية التعامل معها، إذ يتم من خلالها تحويل المخاطر من مجرد قائمة محتملة إلى معلومات قابلة للتحليل والتقييم</w:t>
      </w:r>
      <w:r w:rsidRPr="006441FA">
        <w:rPr>
          <w:rFonts w:ascii="Simplified Arabic" w:hAnsi="Simplified Arabic" w:cs="Simplified Arabic"/>
          <w:sz w:val="28"/>
          <w:szCs w:val="28"/>
        </w:rPr>
        <w:t>.</w:t>
      </w:r>
    </w:p>
    <w:p w:rsidR="00A927AA" w:rsidRPr="006441FA" w:rsidRDefault="00A927AA" w:rsidP="00A927AA">
      <w:pPr>
        <w:bidi/>
        <w:spacing w:line="240" w:lineRule="auto"/>
        <w:rPr>
          <w:rFonts w:ascii="Simplified Arabic" w:hAnsi="Simplified Arabic" w:cs="Simplified Arabic"/>
          <w:sz w:val="28"/>
          <w:szCs w:val="28"/>
        </w:rPr>
      </w:pPr>
      <w:r w:rsidRPr="006441FA">
        <w:rPr>
          <w:rFonts w:ascii="Simplified Arabic" w:hAnsi="Simplified Arabic" w:cs="Simplified Arabic"/>
          <w:sz w:val="28"/>
          <w:szCs w:val="28"/>
          <w:rtl/>
        </w:rPr>
        <w:t>ويُعرف تحليل المخاطر بأنه العملية التي يتم من خلالها تقدير احتمالية حدوث كل خطر، وحجم تأثيره في حال وقوعه، سواء على تكلفة المشروع أو مدته الزمنية أو جودته</w:t>
      </w:r>
      <w:r w:rsidRPr="006441FA">
        <w:rPr>
          <w:rFonts w:ascii="Simplified Arabic" w:hAnsi="Simplified Arabic" w:cs="Simplified Arabic"/>
          <w:sz w:val="28"/>
          <w:szCs w:val="28"/>
        </w:rPr>
        <w:t xml:space="preserve"> (Hall, 2000). </w:t>
      </w:r>
      <w:r w:rsidRPr="006441FA">
        <w:rPr>
          <w:rFonts w:ascii="Simplified Arabic" w:hAnsi="Simplified Arabic" w:cs="Simplified Arabic"/>
          <w:sz w:val="28"/>
          <w:szCs w:val="28"/>
          <w:rtl/>
        </w:rPr>
        <w:t>ويؤكد هذا التعريف أن تحليل المخاطر لا يقتصر على الجانب المالي فقط، بل يشمل مختلف أبعاد المشروع، مع التركيز على الترابط بين هذه الأبعاد</w:t>
      </w:r>
      <w:r w:rsidRPr="006441FA">
        <w:rPr>
          <w:rFonts w:ascii="Simplified Arabic" w:hAnsi="Simplified Arabic" w:cs="Simplified Arabic"/>
          <w:sz w:val="28"/>
          <w:szCs w:val="28"/>
        </w:rPr>
        <w:t>.</w:t>
      </w:r>
    </w:p>
    <w:p w:rsidR="00A927AA" w:rsidRPr="006441FA" w:rsidRDefault="00A927AA" w:rsidP="00A927AA">
      <w:pPr>
        <w:bidi/>
        <w:spacing w:line="240" w:lineRule="auto"/>
        <w:rPr>
          <w:rFonts w:ascii="Simplified Arabic" w:hAnsi="Simplified Arabic" w:cs="Simplified Arabic"/>
          <w:sz w:val="28"/>
          <w:szCs w:val="28"/>
        </w:rPr>
      </w:pPr>
      <w:r w:rsidRPr="006441FA">
        <w:rPr>
          <w:rFonts w:ascii="Simplified Arabic" w:hAnsi="Simplified Arabic" w:cs="Simplified Arabic"/>
          <w:sz w:val="28"/>
          <w:szCs w:val="28"/>
          <w:rtl/>
        </w:rPr>
        <w:t>وتشير الدراسات إلى وجود نوعين رئيسين من تحليل المخاطر: التحليل النوعي، والتحليل الكمي. ففي التحليل النوعي، يتم تصنيف المخاطر وفق درجات مثل (مرتفع، متوسط، منخفض) اعتمادًا على الخبرة والتقدير المهني، بينما يهدف التحليل الكمي إلى تقدير التأثير المالي والزمني للمخاطر باستخدام أساليب إحصائية ونماذج رقمية</w:t>
      </w:r>
      <w:r w:rsidRPr="006441FA">
        <w:rPr>
          <w:rFonts w:ascii="Simplified Arabic" w:hAnsi="Simplified Arabic" w:cs="Simplified Arabic"/>
          <w:sz w:val="28"/>
          <w:szCs w:val="28"/>
        </w:rPr>
        <w:t xml:space="preserve"> (Spiceland, 2011).</w:t>
      </w:r>
    </w:p>
    <w:p w:rsidR="00A927AA" w:rsidRPr="006441FA" w:rsidRDefault="00A927AA" w:rsidP="00A927AA">
      <w:pPr>
        <w:bidi/>
        <w:spacing w:line="240" w:lineRule="auto"/>
        <w:rPr>
          <w:rFonts w:ascii="Simplified Arabic" w:hAnsi="Simplified Arabic" w:cs="Simplified Arabic"/>
          <w:sz w:val="28"/>
          <w:szCs w:val="28"/>
        </w:rPr>
      </w:pPr>
      <w:r w:rsidRPr="006441FA">
        <w:rPr>
          <w:rFonts w:ascii="Simplified Arabic" w:hAnsi="Simplified Arabic" w:cs="Simplified Arabic"/>
          <w:sz w:val="28"/>
          <w:szCs w:val="28"/>
          <w:rtl/>
        </w:rPr>
        <w:t>ويرى</w:t>
      </w:r>
      <w:r w:rsidRPr="006441FA">
        <w:rPr>
          <w:rFonts w:ascii="Simplified Arabic" w:hAnsi="Simplified Arabic" w:cs="Simplified Arabic"/>
          <w:sz w:val="28"/>
          <w:szCs w:val="28"/>
        </w:rPr>
        <w:t xml:space="preserve"> Davis, et al. </w:t>
      </w:r>
      <w:r w:rsidRPr="006441FA">
        <w:rPr>
          <w:rFonts w:ascii="Simplified Arabic" w:hAnsi="Simplified Arabic" w:cs="Simplified Arabic"/>
          <w:sz w:val="28"/>
          <w:szCs w:val="28"/>
          <w:rtl/>
        </w:rPr>
        <w:t>أن الاعتماد على التحليل النوعي فقط قد لا يكون كافيًا في المشاريع الكبيرة والمعقدة، حيث يتطلب الأمر استخدام التحليل الكمي لتقدير حجم الخسائر المحتملة الناتجة عن المخاطر، وخاصة تلك المرتبطة بتجاوز التكاليف</w:t>
      </w:r>
      <w:r w:rsidRPr="006441FA">
        <w:rPr>
          <w:rFonts w:ascii="Simplified Arabic" w:hAnsi="Simplified Arabic" w:cs="Simplified Arabic"/>
          <w:sz w:val="28"/>
          <w:szCs w:val="28"/>
        </w:rPr>
        <w:t xml:space="preserve"> (Davis, et al., 1995). </w:t>
      </w:r>
      <w:r w:rsidRPr="006441FA">
        <w:rPr>
          <w:rFonts w:ascii="Simplified Arabic" w:hAnsi="Simplified Arabic" w:cs="Simplified Arabic"/>
          <w:sz w:val="28"/>
          <w:szCs w:val="28"/>
          <w:rtl/>
        </w:rPr>
        <w:t>كما يشير</w:t>
      </w:r>
      <w:r w:rsidRPr="006441FA">
        <w:rPr>
          <w:rFonts w:ascii="Simplified Arabic" w:hAnsi="Simplified Arabic" w:cs="Simplified Arabic"/>
          <w:sz w:val="28"/>
          <w:szCs w:val="28"/>
        </w:rPr>
        <w:t xml:space="preserve"> Flyvbjerg </w:t>
      </w:r>
      <w:r w:rsidRPr="006441FA">
        <w:rPr>
          <w:rFonts w:ascii="Simplified Arabic" w:hAnsi="Simplified Arabic" w:cs="Simplified Arabic"/>
          <w:sz w:val="28"/>
          <w:szCs w:val="28"/>
          <w:rtl/>
        </w:rPr>
        <w:t xml:space="preserve">إلى أن غياب التحليل </w:t>
      </w:r>
      <w:r w:rsidRPr="006441FA">
        <w:rPr>
          <w:rFonts w:ascii="Simplified Arabic" w:hAnsi="Simplified Arabic" w:cs="Simplified Arabic"/>
          <w:sz w:val="28"/>
          <w:szCs w:val="28"/>
          <w:rtl/>
        </w:rPr>
        <w:lastRenderedPageBreak/>
        <w:t>الكمي للمخاطر يؤدي إلى تقديرات غير واقعية للتكاليف، ويُعد أحد الأسباب الرئيسة لانحراف الميزانيات في مشاريع البناء الكبرى</w:t>
      </w:r>
      <w:r w:rsidRPr="006441FA">
        <w:rPr>
          <w:rFonts w:ascii="Simplified Arabic" w:hAnsi="Simplified Arabic" w:cs="Simplified Arabic"/>
          <w:sz w:val="28"/>
          <w:szCs w:val="28"/>
        </w:rPr>
        <w:t xml:space="preserve"> (Flyvbjerg, 2010).</w:t>
      </w:r>
    </w:p>
    <w:p w:rsidR="00A927AA" w:rsidRPr="006441FA" w:rsidRDefault="00A927AA" w:rsidP="00A927AA">
      <w:pPr>
        <w:bidi/>
        <w:spacing w:line="240" w:lineRule="auto"/>
        <w:rPr>
          <w:rFonts w:ascii="Simplified Arabic" w:hAnsi="Simplified Arabic" w:cs="Simplified Arabic"/>
          <w:sz w:val="28"/>
          <w:szCs w:val="28"/>
        </w:rPr>
      </w:pPr>
      <w:r w:rsidRPr="006441FA">
        <w:rPr>
          <w:rFonts w:ascii="Simplified Arabic" w:hAnsi="Simplified Arabic" w:cs="Simplified Arabic"/>
          <w:sz w:val="28"/>
          <w:szCs w:val="28"/>
          <w:rtl/>
        </w:rPr>
        <w:t>وفي السياق السعودي، تبرز أهمية تحليل المخاطر في ظل التقلبات الاقتصادية وتغير أسعار المواد والعمالة، مما يجعل تقدير التأثير المالي للمخاطر أمرًا ضروريًا لضمان دقة التخطيط المالي. وقد أشار القرني إلى أن ضعف تحليل المخاطر في مرحلة التخطيط يؤدي إلى عدم تخصيص احتياطيات مالية كافية، الأمر الذي يزيد من احتمالية تجاوز التكاليف أثناء التنفيذ (القرني، 2019)</w:t>
      </w:r>
      <w:r w:rsidRPr="006441FA">
        <w:rPr>
          <w:rFonts w:ascii="Simplified Arabic" w:hAnsi="Simplified Arabic" w:cs="Simplified Arabic"/>
          <w:sz w:val="28"/>
          <w:szCs w:val="28"/>
        </w:rPr>
        <w:t>.</w:t>
      </w:r>
    </w:p>
    <w:p w:rsidR="00A927AA" w:rsidRPr="006441FA" w:rsidRDefault="00A927AA" w:rsidP="00A927AA">
      <w:pPr>
        <w:bidi/>
        <w:spacing w:line="240" w:lineRule="auto"/>
        <w:rPr>
          <w:rFonts w:ascii="Simplified Arabic" w:hAnsi="Simplified Arabic" w:cs="Simplified Arabic"/>
          <w:sz w:val="28"/>
          <w:szCs w:val="28"/>
        </w:rPr>
      </w:pPr>
      <w:r w:rsidRPr="006441FA">
        <w:rPr>
          <w:rFonts w:ascii="Simplified Arabic" w:hAnsi="Simplified Arabic" w:cs="Simplified Arabic"/>
          <w:sz w:val="28"/>
          <w:szCs w:val="28"/>
          <w:rtl/>
        </w:rPr>
        <w:t>كما يسهم تحليل المخاطر في ترتيب أولويات التعامل معها، حيث يتم التركيز على المخاطر ذات الاحتمالية العالية والتأثير الكبير، بدلًا من توزيع الجهود والموارد بشكل عشوائي. ويؤكد السلمي أن هذا الترتيب يساعد مديري المشاريع على اتخاذ قرارات أكثر رشادة، ويعزز من قدرة المشروع على الالتزام بالتكلفة المخططة (السلمي، 2017)</w:t>
      </w:r>
      <w:r w:rsidRPr="006441FA">
        <w:rPr>
          <w:rFonts w:ascii="Simplified Arabic" w:hAnsi="Simplified Arabic" w:cs="Simplified Arabic"/>
          <w:sz w:val="28"/>
          <w:szCs w:val="28"/>
        </w:rPr>
        <w:t>.</w:t>
      </w:r>
    </w:p>
    <w:p w:rsidR="00A927AA" w:rsidRPr="006441FA" w:rsidRDefault="00A927AA" w:rsidP="00A927AA">
      <w:pPr>
        <w:bidi/>
        <w:spacing w:line="240" w:lineRule="auto"/>
        <w:rPr>
          <w:rFonts w:ascii="Simplified Arabic" w:hAnsi="Simplified Arabic" w:cs="Simplified Arabic"/>
          <w:sz w:val="28"/>
          <w:szCs w:val="28"/>
        </w:rPr>
      </w:pPr>
      <w:r w:rsidRPr="006441FA">
        <w:rPr>
          <w:rFonts w:ascii="Simplified Arabic" w:hAnsi="Simplified Arabic" w:cs="Simplified Arabic"/>
          <w:sz w:val="28"/>
          <w:szCs w:val="28"/>
          <w:rtl/>
        </w:rPr>
        <w:t>وعليه، فإن تحليل المخاطر يمثل مرحلة محورية في إدارة المخاطر، إذ يساهم في تحويل المعلومات الأولية عن المخاطر إلى مدخلات تدعم اتخاذ القرار، وتسهم بشكل مباشر في الحد من تجاوز التكاليف في مشاريع البناء</w:t>
      </w:r>
      <w:r w:rsidRPr="006441FA">
        <w:rPr>
          <w:rFonts w:ascii="Simplified Arabic" w:hAnsi="Simplified Arabic" w:cs="Simplified Arabic"/>
          <w:sz w:val="28"/>
          <w:szCs w:val="28"/>
        </w:rPr>
        <w:t>.</w:t>
      </w:r>
    </w:p>
    <w:p w:rsidR="00A927AA" w:rsidRPr="006441FA" w:rsidRDefault="00A927AA" w:rsidP="00A927AA">
      <w:pPr>
        <w:pStyle w:val="Heading3"/>
      </w:pPr>
      <w:bookmarkStart w:id="35" w:name="_Toc219484326"/>
      <w:r w:rsidRPr="006441FA">
        <w:rPr>
          <w:rtl/>
        </w:rPr>
        <w:t>المطلب الثالث: تقييم المخاطر في مشاريع البناء</w:t>
      </w:r>
      <w:bookmarkEnd w:id="35"/>
    </w:p>
    <w:p w:rsidR="00A927AA" w:rsidRPr="006441FA" w:rsidRDefault="00A927AA" w:rsidP="00A927AA">
      <w:pPr>
        <w:bidi/>
        <w:spacing w:line="240" w:lineRule="auto"/>
        <w:rPr>
          <w:rFonts w:ascii="Simplified Arabic" w:hAnsi="Simplified Arabic" w:cs="Simplified Arabic"/>
          <w:sz w:val="28"/>
          <w:szCs w:val="28"/>
        </w:rPr>
      </w:pPr>
      <w:r w:rsidRPr="006441FA">
        <w:rPr>
          <w:rFonts w:ascii="Simplified Arabic" w:hAnsi="Simplified Arabic" w:cs="Simplified Arabic"/>
          <w:sz w:val="28"/>
          <w:szCs w:val="28"/>
          <w:rtl/>
        </w:rPr>
        <w:t>تُعد مرحلة تقييم المخاطر المرحلة التي يتم فيها الحكم على مستوى خطورة المخاطر وتحليل مدى قبولها أو عدم قبولها في إطار أهداف المشروع وإمكاناته. وتأتي هذه المرحلة بعد تحليل المخاطر، حيث يتم دمج نتائج التحليل النوعي والكمي لتحديد أولويات التعامل مع المخاطر، واتخاذ القرارات المناسبة بشأن الاستجابة لها</w:t>
      </w:r>
      <w:r w:rsidRPr="006441FA">
        <w:rPr>
          <w:rFonts w:ascii="Simplified Arabic" w:hAnsi="Simplified Arabic" w:cs="Simplified Arabic"/>
          <w:sz w:val="28"/>
          <w:szCs w:val="28"/>
        </w:rPr>
        <w:t>.</w:t>
      </w:r>
    </w:p>
    <w:p w:rsidR="00A927AA" w:rsidRPr="006441FA" w:rsidRDefault="00A927AA" w:rsidP="00A927AA">
      <w:pPr>
        <w:bidi/>
        <w:spacing w:line="240" w:lineRule="auto"/>
        <w:rPr>
          <w:rFonts w:ascii="Simplified Arabic" w:hAnsi="Simplified Arabic" w:cs="Simplified Arabic"/>
          <w:sz w:val="28"/>
          <w:szCs w:val="28"/>
        </w:rPr>
      </w:pPr>
      <w:r w:rsidRPr="006441FA">
        <w:rPr>
          <w:rFonts w:ascii="Simplified Arabic" w:hAnsi="Simplified Arabic" w:cs="Simplified Arabic"/>
          <w:sz w:val="28"/>
          <w:szCs w:val="28"/>
          <w:rtl/>
        </w:rPr>
        <w:t>ويُعرف تقييم المخاطر بأنه عملية مقارنة مستوى المخاطر المقدرة بالمعايير أو الحدود المقبولة للمشروع، وذلك بهدف تحديد المخاطر التي تتطلب تدخلًا فوريًا، وتلك التي يمكن قبولها أو مراقبتها دون اتخاذ إجراءات تصحيحية كبيرة (سعيد وداوود، 1990). ويبرز هذا التعريف دور التقييم في توجيه الموارد والجهود نحو المخاطر الأكثر تأثيرًا على المشروع</w:t>
      </w:r>
      <w:r w:rsidRPr="006441FA">
        <w:rPr>
          <w:rFonts w:ascii="Simplified Arabic" w:hAnsi="Simplified Arabic" w:cs="Simplified Arabic"/>
          <w:sz w:val="28"/>
          <w:szCs w:val="28"/>
        </w:rPr>
        <w:t>.</w:t>
      </w:r>
    </w:p>
    <w:p w:rsidR="00A927AA" w:rsidRPr="006441FA" w:rsidRDefault="00A927AA" w:rsidP="00A927AA">
      <w:pPr>
        <w:bidi/>
        <w:spacing w:line="240" w:lineRule="auto"/>
        <w:rPr>
          <w:rFonts w:ascii="Simplified Arabic" w:hAnsi="Simplified Arabic" w:cs="Simplified Arabic"/>
          <w:sz w:val="28"/>
          <w:szCs w:val="28"/>
        </w:rPr>
      </w:pPr>
      <w:r w:rsidRPr="006441FA">
        <w:rPr>
          <w:rFonts w:ascii="Simplified Arabic" w:hAnsi="Simplified Arabic" w:cs="Simplified Arabic"/>
          <w:sz w:val="28"/>
          <w:szCs w:val="28"/>
          <w:rtl/>
        </w:rPr>
        <w:t>وتشير الأدبيات الإدارية إلى أن تقييم المخاطر يعتمد على عدة معايير، من أبرزها: حجم التأثير المالي، وتأثير الخطر على الجدول الزمني، ومدى تأثيره على جودة المشروع، إضافة إلى احتمالية تكراره. ويرى</w:t>
      </w:r>
      <w:r w:rsidRPr="006441FA">
        <w:rPr>
          <w:rFonts w:ascii="Simplified Arabic" w:hAnsi="Simplified Arabic" w:cs="Simplified Arabic"/>
          <w:sz w:val="28"/>
          <w:szCs w:val="28"/>
        </w:rPr>
        <w:t xml:space="preserve"> Hall </w:t>
      </w:r>
      <w:r w:rsidRPr="006441FA">
        <w:rPr>
          <w:rFonts w:ascii="Simplified Arabic" w:hAnsi="Simplified Arabic" w:cs="Simplified Arabic"/>
          <w:sz w:val="28"/>
          <w:szCs w:val="28"/>
          <w:rtl/>
        </w:rPr>
        <w:t>أن الجمع بين هذه المعايير يساعد على تكوين صورة شاملة عن المخاطر، ويمنع التركيز على جانب واحد دون غيره</w:t>
      </w:r>
      <w:r w:rsidRPr="006441FA">
        <w:rPr>
          <w:rFonts w:ascii="Simplified Arabic" w:hAnsi="Simplified Arabic" w:cs="Simplified Arabic"/>
          <w:sz w:val="28"/>
          <w:szCs w:val="28"/>
        </w:rPr>
        <w:t xml:space="preserve"> (Hall, 2000).</w:t>
      </w:r>
    </w:p>
    <w:p w:rsidR="00A927AA" w:rsidRPr="006441FA" w:rsidRDefault="00A927AA" w:rsidP="00A927AA">
      <w:pPr>
        <w:bidi/>
        <w:spacing w:line="240" w:lineRule="auto"/>
        <w:rPr>
          <w:rFonts w:ascii="Simplified Arabic" w:hAnsi="Simplified Arabic" w:cs="Simplified Arabic"/>
          <w:sz w:val="28"/>
          <w:szCs w:val="28"/>
        </w:rPr>
      </w:pPr>
      <w:r w:rsidRPr="006441FA">
        <w:rPr>
          <w:rFonts w:ascii="Simplified Arabic" w:hAnsi="Simplified Arabic" w:cs="Simplified Arabic"/>
          <w:sz w:val="28"/>
          <w:szCs w:val="28"/>
          <w:rtl/>
        </w:rPr>
        <w:lastRenderedPageBreak/>
        <w:t>كما يؤكد</w:t>
      </w:r>
      <w:r w:rsidRPr="006441FA">
        <w:rPr>
          <w:rFonts w:ascii="Simplified Arabic" w:hAnsi="Simplified Arabic" w:cs="Simplified Arabic"/>
          <w:sz w:val="28"/>
          <w:szCs w:val="28"/>
        </w:rPr>
        <w:t xml:space="preserve"> Flyvbjerg </w:t>
      </w:r>
      <w:r w:rsidRPr="006441FA">
        <w:rPr>
          <w:rFonts w:ascii="Simplified Arabic" w:hAnsi="Simplified Arabic" w:cs="Simplified Arabic"/>
          <w:sz w:val="28"/>
          <w:szCs w:val="28"/>
          <w:rtl/>
        </w:rPr>
        <w:t>أن ضعف تقييم المخاطر يؤدي إلى التقليل من خطورة بعض المخاطر الجوهرية، وهو ما ينعكس لاحقًا في صورة تجاوزات مالية كبيرة لم تكن محسوبة ضمن الميزانية المخططة</w:t>
      </w:r>
      <w:r w:rsidRPr="006441FA">
        <w:rPr>
          <w:rFonts w:ascii="Simplified Arabic" w:hAnsi="Simplified Arabic" w:cs="Simplified Arabic"/>
          <w:sz w:val="28"/>
          <w:szCs w:val="28"/>
        </w:rPr>
        <w:t xml:space="preserve"> (Flyvbjerg, 2010). </w:t>
      </w:r>
      <w:r w:rsidRPr="006441FA">
        <w:rPr>
          <w:rFonts w:ascii="Simplified Arabic" w:hAnsi="Simplified Arabic" w:cs="Simplified Arabic"/>
          <w:sz w:val="28"/>
          <w:szCs w:val="28"/>
          <w:rtl/>
        </w:rPr>
        <w:t>وفي هذا السياق، يشير</w:t>
      </w:r>
      <w:r w:rsidRPr="006441FA">
        <w:rPr>
          <w:rFonts w:ascii="Simplified Arabic" w:hAnsi="Simplified Arabic" w:cs="Simplified Arabic"/>
          <w:sz w:val="28"/>
          <w:szCs w:val="28"/>
        </w:rPr>
        <w:t xml:space="preserve"> Davis, et al. </w:t>
      </w:r>
      <w:r w:rsidRPr="006441FA">
        <w:rPr>
          <w:rFonts w:ascii="Simplified Arabic" w:hAnsi="Simplified Arabic" w:cs="Simplified Arabic"/>
          <w:sz w:val="28"/>
          <w:szCs w:val="28"/>
          <w:rtl/>
        </w:rPr>
        <w:t>إلى أن العديد من مشاريع البناء تفشل في تقييم المخاطر بصورة دقيقة، بسبب الاعتماد على تقديرات شخصية غير مدعومة ببيانات أو نماذج تحليلية</w:t>
      </w:r>
      <w:r w:rsidRPr="006441FA">
        <w:rPr>
          <w:rFonts w:ascii="Simplified Arabic" w:hAnsi="Simplified Arabic" w:cs="Simplified Arabic"/>
          <w:sz w:val="28"/>
          <w:szCs w:val="28"/>
        </w:rPr>
        <w:t xml:space="preserve"> (Davis, et al., 1995).</w:t>
      </w:r>
    </w:p>
    <w:p w:rsidR="00A927AA" w:rsidRPr="006441FA" w:rsidRDefault="00A927AA" w:rsidP="00A927AA">
      <w:pPr>
        <w:bidi/>
        <w:spacing w:line="240" w:lineRule="auto"/>
        <w:rPr>
          <w:rFonts w:ascii="Simplified Arabic" w:hAnsi="Simplified Arabic" w:cs="Simplified Arabic"/>
          <w:sz w:val="28"/>
          <w:szCs w:val="28"/>
        </w:rPr>
      </w:pPr>
      <w:r w:rsidRPr="006441FA">
        <w:rPr>
          <w:rFonts w:ascii="Simplified Arabic" w:hAnsi="Simplified Arabic" w:cs="Simplified Arabic"/>
          <w:sz w:val="28"/>
          <w:szCs w:val="28"/>
          <w:rtl/>
        </w:rPr>
        <w:t>وفي مشاريع البناء بالمملكة العربية السعودية، تزداد أهمية تقييم المخاطر نظرًا لتعدد الأطراف المشاركة في المشروع، وتداخل المسؤوليات بين المالك والمقاول والاستشاري. وقد أشار العتيبي إلى أن غياب معايير واضحة لتقييم المخاطر يؤدي إلى اختلاف وجهات النظر بين أطراف المشروع، ويزيد من احتمالية النزاعات والتجاوزات المالية (العتيبي، 2020)</w:t>
      </w:r>
      <w:r w:rsidRPr="006441FA">
        <w:rPr>
          <w:rFonts w:ascii="Simplified Arabic" w:hAnsi="Simplified Arabic" w:cs="Simplified Arabic"/>
          <w:sz w:val="28"/>
          <w:szCs w:val="28"/>
        </w:rPr>
        <w:t>.</w:t>
      </w:r>
    </w:p>
    <w:p w:rsidR="00A927AA" w:rsidRPr="006441FA" w:rsidRDefault="00A927AA" w:rsidP="00A927AA">
      <w:pPr>
        <w:bidi/>
        <w:spacing w:line="240" w:lineRule="auto"/>
        <w:rPr>
          <w:rFonts w:ascii="Simplified Arabic" w:hAnsi="Simplified Arabic" w:cs="Simplified Arabic"/>
          <w:sz w:val="28"/>
          <w:szCs w:val="28"/>
        </w:rPr>
      </w:pPr>
      <w:r w:rsidRPr="006441FA">
        <w:rPr>
          <w:rFonts w:ascii="Simplified Arabic" w:hAnsi="Simplified Arabic" w:cs="Simplified Arabic"/>
          <w:sz w:val="28"/>
          <w:szCs w:val="28"/>
          <w:rtl/>
        </w:rPr>
        <w:t>كما يسهم تقييم المخاطر في دعم عملية اتخاذ القرار، من خلال تحديد مستوى الاحتياطيات المالية المطلوبة، واختيار استراتيجيات الاستجابة المناسبة لكل خطر. ويؤكد السلمي أن القرارات التي تُتخذ بناءً على تقييم دقيق للمخاطر تكون أكثر قدرة على حماية المشروع من الانحرافات المالية غير المتوقعة (السلمي، 2017)</w:t>
      </w:r>
      <w:r w:rsidRPr="006441FA">
        <w:rPr>
          <w:rFonts w:ascii="Simplified Arabic" w:hAnsi="Simplified Arabic" w:cs="Simplified Arabic"/>
          <w:sz w:val="28"/>
          <w:szCs w:val="28"/>
        </w:rPr>
        <w:t>.</w:t>
      </w:r>
    </w:p>
    <w:p w:rsidR="00A927AA" w:rsidRPr="006441FA" w:rsidRDefault="00A927AA" w:rsidP="00A927AA">
      <w:pPr>
        <w:bidi/>
        <w:spacing w:line="240" w:lineRule="auto"/>
        <w:rPr>
          <w:rFonts w:ascii="Simplified Arabic" w:hAnsi="Simplified Arabic" w:cs="Simplified Arabic"/>
          <w:sz w:val="28"/>
          <w:szCs w:val="28"/>
        </w:rPr>
      </w:pPr>
      <w:r w:rsidRPr="006441FA">
        <w:rPr>
          <w:rFonts w:ascii="Simplified Arabic" w:hAnsi="Simplified Arabic" w:cs="Simplified Arabic"/>
          <w:sz w:val="28"/>
          <w:szCs w:val="28"/>
          <w:rtl/>
        </w:rPr>
        <w:t>وبناءً على ما سبق، يمكن القول إن تقييم المخاطر يمثل مرحلة حاسمة في إدارة المخاطر، حيث يربط بين التحليل النظري للمخاطر والتطبيق العملي لخطط الاستجابة، ويسهم بشكل مباشر في الحد من تجاوز التكاليف وضمان استقرار مشاريع البناء</w:t>
      </w:r>
      <w:r w:rsidRPr="006441FA">
        <w:rPr>
          <w:rFonts w:ascii="Simplified Arabic" w:hAnsi="Simplified Arabic" w:cs="Simplified Arabic"/>
          <w:sz w:val="28"/>
          <w:szCs w:val="28"/>
        </w:rPr>
        <w:t>.</w:t>
      </w:r>
    </w:p>
    <w:p w:rsidR="00A927AA" w:rsidRPr="001E6736" w:rsidRDefault="00A927AA" w:rsidP="00A927AA">
      <w:pPr>
        <w:pStyle w:val="Heading3"/>
      </w:pPr>
      <w:bookmarkStart w:id="36" w:name="_Toc219484327"/>
      <w:r w:rsidRPr="001E6736">
        <w:rPr>
          <w:rtl/>
        </w:rPr>
        <w:t>المطلب الرابع: الاستجابة للمخاطر في مشاريع البناء</w:t>
      </w:r>
      <w:bookmarkEnd w:id="36"/>
    </w:p>
    <w:p w:rsidR="00A927AA" w:rsidRPr="001E6736" w:rsidRDefault="00A927AA" w:rsidP="00A927AA">
      <w:pPr>
        <w:bidi/>
        <w:spacing w:line="240" w:lineRule="auto"/>
        <w:rPr>
          <w:rFonts w:ascii="Simplified Arabic" w:hAnsi="Simplified Arabic" w:cs="Simplified Arabic"/>
          <w:sz w:val="28"/>
          <w:szCs w:val="28"/>
        </w:rPr>
      </w:pPr>
      <w:r w:rsidRPr="001E6736">
        <w:rPr>
          <w:rFonts w:ascii="Simplified Arabic" w:hAnsi="Simplified Arabic" w:cs="Simplified Arabic"/>
          <w:sz w:val="28"/>
          <w:szCs w:val="28"/>
          <w:rtl/>
        </w:rPr>
        <w:t>تُعد مرحلة الاستجابة للمخاطر من أهم مراحل إدارة المخاطر في مشاريع البناء، إذ تمثل الجانب التطبيقي الذي تتحول فيه نتائج تحديد المخاطر وتحليلها وتقييمها إلى إجراءات عملية تهدف إلى الحد من آثار المخاطر أو السيطرة عليها. وتكمن أهمية هذه المرحلة في كونها ترتبط مباشرة بحماية المشروع من الانحرافات المالية والزمنية، وبخاصة تجاوز التكاليف المخططة</w:t>
      </w:r>
      <w:r w:rsidRPr="001E6736">
        <w:rPr>
          <w:rFonts w:ascii="Simplified Arabic" w:hAnsi="Simplified Arabic" w:cs="Simplified Arabic"/>
          <w:sz w:val="28"/>
          <w:szCs w:val="28"/>
        </w:rPr>
        <w:t>.</w:t>
      </w:r>
    </w:p>
    <w:p w:rsidR="00A927AA" w:rsidRPr="001E6736" w:rsidRDefault="00A927AA" w:rsidP="00A927AA">
      <w:pPr>
        <w:bidi/>
        <w:spacing w:line="240" w:lineRule="auto"/>
        <w:rPr>
          <w:rFonts w:ascii="Simplified Arabic" w:hAnsi="Simplified Arabic" w:cs="Simplified Arabic"/>
          <w:sz w:val="28"/>
          <w:szCs w:val="28"/>
        </w:rPr>
      </w:pPr>
      <w:r w:rsidRPr="001E6736">
        <w:rPr>
          <w:rFonts w:ascii="Simplified Arabic" w:hAnsi="Simplified Arabic" w:cs="Simplified Arabic"/>
          <w:sz w:val="28"/>
          <w:szCs w:val="28"/>
          <w:rtl/>
        </w:rPr>
        <w:t>وتُعرف الاستجابة للمخاطر بأنها عملية اختيار وتطبيق الاستراتيجيات المناسبة للتعامل مع المخاطر المحتملة، بما يضمن تقليل احتمالية حدوثها أو الحد من آثارها السلبية في حال وقوعها (سعيد وداوود، 1990). ويؤكد هذا التعريف أن الاستجابة للمخاطر لا تعني بالضرورة القضاء التام على المخاطر، وإنما إدارتها بطريقة تقلل من تأثيرها على أهداف المشروع</w:t>
      </w:r>
      <w:r w:rsidRPr="001E6736">
        <w:rPr>
          <w:rFonts w:ascii="Simplified Arabic" w:hAnsi="Simplified Arabic" w:cs="Simplified Arabic"/>
          <w:sz w:val="28"/>
          <w:szCs w:val="28"/>
        </w:rPr>
        <w:t>.</w:t>
      </w:r>
    </w:p>
    <w:p w:rsidR="00A927AA" w:rsidRPr="001E6736" w:rsidRDefault="00A927AA" w:rsidP="00A927AA">
      <w:pPr>
        <w:bidi/>
        <w:spacing w:line="240" w:lineRule="auto"/>
        <w:rPr>
          <w:rFonts w:ascii="Simplified Arabic" w:hAnsi="Simplified Arabic" w:cs="Simplified Arabic"/>
          <w:sz w:val="28"/>
          <w:szCs w:val="28"/>
        </w:rPr>
      </w:pPr>
      <w:r w:rsidRPr="001E6736">
        <w:rPr>
          <w:rFonts w:ascii="Simplified Arabic" w:hAnsi="Simplified Arabic" w:cs="Simplified Arabic"/>
          <w:sz w:val="28"/>
          <w:szCs w:val="28"/>
          <w:rtl/>
        </w:rPr>
        <w:lastRenderedPageBreak/>
        <w:t>وتشير الأدبيات الإدارية إلى وجود أربع استراتيجيات رئيسة للاستجابة للمخاطر، هي: تجنب المخاطر، وتقليل المخاطر، ونقل المخاطر، وقبول المخاطر. ففي استراتيجية تجنب المخاطر، يتم تعديل خطط المشروع أو نطاقه لتفادي الخطر بالكامل، وهو ما يُستخدم عادة في حال كانت آثار الخطر جسيمة ولا يمكن التحكم بها</w:t>
      </w:r>
      <w:r w:rsidRPr="001E6736">
        <w:rPr>
          <w:rFonts w:ascii="Simplified Arabic" w:hAnsi="Simplified Arabic" w:cs="Simplified Arabic"/>
          <w:sz w:val="28"/>
          <w:szCs w:val="28"/>
        </w:rPr>
        <w:t xml:space="preserve"> (Hall, 2000). </w:t>
      </w:r>
      <w:r w:rsidRPr="001E6736">
        <w:rPr>
          <w:rFonts w:ascii="Simplified Arabic" w:hAnsi="Simplified Arabic" w:cs="Simplified Arabic"/>
          <w:sz w:val="28"/>
          <w:szCs w:val="28"/>
          <w:rtl/>
        </w:rPr>
        <w:t>أما تقليل المخاطر، فيتم من خلال اتخاذ إجراءات وقائية تقلل من احتمالية حدوث الخطر أو من حجم تأثيره، مثل تحسين جودة التصميم أو تعزيز الرقابة الفنية أثناء التنفيذ</w:t>
      </w:r>
      <w:r w:rsidRPr="001E6736">
        <w:rPr>
          <w:rFonts w:ascii="Simplified Arabic" w:hAnsi="Simplified Arabic" w:cs="Simplified Arabic"/>
          <w:sz w:val="28"/>
          <w:szCs w:val="28"/>
        </w:rPr>
        <w:t>.</w:t>
      </w:r>
    </w:p>
    <w:p w:rsidR="00A927AA" w:rsidRPr="001E6736" w:rsidRDefault="00A927AA" w:rsidP="00A927AA">
      <w:pPr>
        <w:bidi/>
        <w:spacing w:line="240" w:lineRule="auto"/>
        <w:rPr>
          <w:rFonts w:ascii="Simplified Arabic" w:hAnsi="Simplified Arabic" w:cs="Simplified Arabic"/>
          <w:sz w:val="28"/>
          <w:szCs w:val="28"/>
        </w:rPr>
      </w:pPr>
      <w:r w:rsidRPr="001E6736">
        <w:rPr>
          <w:rFonts w:ascii="Simplified Arabic" w:hAnsi="Simplified Arabic" w:cs="Simplified Arabic"/>
          <w:sz w:val="28"/>
          <w:szCs w:val="28"/>
          <w:rtl/>
        </w:rPr>
        <w:t>أما استراتيجية نقل المخاطر، فتتمثل في تحويل أثر الخطر إلى طرف آخر، كاستخدام عقود التأمين أو التعاقد من الباطن، وهو ما يُعد شائعًا في مشاريع البناء، خاصة فيما يتعلق بالمخاطر المالية والتقنية</w:t>
      </w:r>
      <w:r w:rsidRPr="001E6736">
        <w:rPr>
          <w:rFonts w:ascii="Simplified Arabic" w:hAnsi="Simplified Arabic" w:cs="Simplified Arabic"/>
          <w:sz w:val="28"/>
          <w:szCs w:val="28"/>
        </w:rPr>
        <w:t xml:space="preserve"> (Davis, et al., 1995). </w:t>
      </w:r>
      <w:r w:rsidRPr="001E6736">
        <w:rPr>
          <w:rFonts w:ascii="Simplified Arabic" w:hAnsi="Simplified Arabic" w:cs="Simplified Arabic"/>
          <w:sz w:val="28"/>
          <w:szCs w:val="28"/>
          <w:rtl/>
        </w:rPr>
        <w:t>في حين تُستخدم استراتيجية قبول المخاطر عندما تكون تكلفة معالجتها أعلى من أثرها المتوقع، مع تخصيص احتياطيات مالية لمواجهة آثارها المحتملة</w:t>
      </w:r>
      <w:r w:rsidRPr="001E6736">
        <w:rPr>
          <w:rFonts w:ascii="Simplified Arabic" w:hAnsi="Simplified Arabic" w:cs="Simplified Arabic"/>
          <w:sz w:val="28"/>
          <w:szCs w:val="28"/>
        </w:rPr>
        <w:t>.</w:t>
      </w:r>
    </w:p>
    <w:p w:rsidR="00A927AA" w:rsidRPr="001E6736" w:rsidRDefault="00A927AA" w:rsidP="00A927AA">
      <w:pPr>
        <w:bidi/>
        <w:spacing w:line="240" w:lineRule="auto"/>
        <w:rPr>
          <w:rFonts w:ascii="Simplified Arabic" w:hAnsi="Simplified Arabic" w:cs="Simplified Arabic"/>
          <w:sz w:val="28"/>
          <w:szCs w:val="28"/>
        </w:rPr>
      </w:pPr>
      <w:r w:rsidRPr="001E6736">
        <w:rPr>
          <w:rFonts w:ascii="Simplified Arabic" w:hAnsi="Simplified Arabic" w:cs="Simplified Arabic"/>
          <w:sz w:val="28"/>
          <w:szCs w:val="28"/>
          <w:rtl/>
        </w:rPr>
        <w:t>ويرى</w:t>
      </w:r>
      <w:r w:rsidRPr="001E6736">
        <w:rPr>
          <w:rFonts w:ascii="Simplified Arabic" w:hAnsi="Simplified Arabic" w:cs="Simplified Arabic"/>
          <w:sz w:val="28"/>
          <w:szCs w:val="28"/>
        </w:rPr>
        <w:t xml:space="preserve"> Flyvbjerg </w:t>
      </w:r>
      <w:r w:rsidRPr="001E6736">
        <w:rPr>
          <w:rFonts w:ascii="Simplified Arabic" w:hAnsi="Simplified Arabic" w:cs="Simplified Arabic"/>
          <w:sz w:val="28"/>
          <w:szCs w:val="28"/>
          <w:rtl/>
        </w:rPr>
        <w:t>أن اختيار استراتيجية الاستجابة غير المناسبة يُعد من الأسباب الرئيسة لتجاوز التكاليف في مشاريع البناء، حيث يؤدي التقليل من خطورة بعض المخاطر إلى عدم اتخاذ الإجراءات الوقائية اللازمة في الوقت المناسب</w:t>
      </w:r>
      <w:r w:rsidRPr="001E6736">
        <w:rPr>
          <w:rFonts w:ascii="Simplified Arabic" w:hAnsi="Simplified Arabic" w:cs="Simplified Arabic"/>
          <w:sz w:val="28"/>
          <w:szCs w:val="28"/>
        </w:rPr>
        <w:t xml:space="preserve"> (Flyvbjerg, 2010). </w:t>
      </w:r>
      <w:r w:rsidRPr="001E6736">
        <w:rPr>
          <w:rFonts w:ascii="Simplified Arabic" w:hAnsi="Simplified Arabic" w:cs="Simplified Arabic"/>
          <w:sz w:val="28"/>
          <w:szCs w:val="28"/>
          <w:rtl/>
        </w:rPr>
        <w:t>كما يؤكد</w:t>
      </w:r>
      <w:r w:rsidRPr="001E6736">
        <w:rPr>
          <w:rFonts w:ascii="Simplified Arabic" w:hAnsi="Simplified Arabic" w:cs="Simplified Arabic"/>
          <w:sz w:val="28"/>
          <w:szCs w:val="28"/>
        </w:rPr>
        <w:t xml:space="preserve"> Spiceland </w:t>
      </w:r>
      <w:r w:rsidRPr="001E6736">
        <w:rPr>
          <w:rFonts w:ascii="Simplified Arabic" w:hAnsi="Simplified Arabic" w:cs="Simplified Arabic"/>
          <w:sz w:val="28"/>
          <w:szCs w:val="28"/>
          <w:rtl/>
        </w:rPr>
        <w:t>أن فعالية الاستجابة للمخاطر تعتمد على مدى تكاملها مع التخطيط المالي والزمني للمشروع، وليس التعامل معها بشكل منفصل</w:t>
      </w:r>
      <w:r w:rsidRPr="001E6736">
        <w:rPr>
          <w:rFonts w:ascii="Simplified Arabic" w:hAnsi="Simplified Arabic" w:cs="Simplified Arabic"/>
          <w:sz w:val="28"/>
          <w:szCs w:val="28"/>
        </w:rPr>
        <w:t xml:space="preserve"> (Spiceland, 2011).</w:t>
      </w:r>
    </w:p>
    <w:p w:rsidR="00A927AA" w:rsidRPr="001E6736" w:rsidRDefault="00A927AA" w:rsidP="00A927AA">
      <w:pPr>
        <w:bidi/>
        <w:spacing w:line="240" w:lineRule="auto"/>
        <w:rPr>
          <w:rFonts w:ascii="Simplified Arabic" w:hAnsi="Simplified Arabic" w:cs="Simplified Arabic"/>
          <w:sz w:val="28"/>
          <w:szCs w:val="28"/>
        </w:rPr>
      </w:pPr>
      <w:r w:rsidRPr="001E6736">
        <w:rPr>
          <w:rFonts w:ascii="Simplified Arabic" w:hAnsi="Simplified Arabic" w:cs="Simplified Arabic"/>
          <w:sz w:val="28"/>
          <w:szCs w:val="28"/>
          <w:rtl/>
        </w:rPr>
        <w:t>وفي مشاريع البناء في المملكة العربية السعودية، تبرز أهمية الاستجابة للمخاطر في ظل تعدد التغيرات التنظيمية والفنية، وارتفاع متطلبات الجودة، مما يستدعي وجود خطط واضحة للتعامل مع المخاطر المحتملة. وقد أشار القرني إلى أن ضعف خطط الاستجابة للمخاطر يؤدي إلى زيادة الأوامر التغييرية، وهو ما ينعكس بشكل مباشر على تجاوز التكاليف (القرني، 2019)</w:t>
      </w:r>
      <w:r w:rsidRPr="001E6736">
        <w:rPr>
          <w:rFonts w:ascii="Simplified Arabic" w:hAnsi="Simplified Arabic" w:cs="Simplified Arabic"/>
          <w:sz w:val="28"/>
          <w:szCs w:val="28"/>
        </w:rPr>
        <w:t>.</w:t>
      </w:r>
    </w:p>
    <w:p w:rsidR="00A927AA" w:rsidRPr="001E6736" w:rsidRDefault="00A927AA" w:rsidP="00A927AA">
      <w:pPr>
        <w:bidi/>
        <w:spacing w:line="240" w:lineRule="auto"/>
        <w:rPr>
          <w:rFonts w:ascii="Simplified Arabic" w:hAnsi="Simplified Arabic" w:cs="Simplified Arabic"/>
          <w:sz w:val="28"/>
          <w:szCs w:val="28"/>
        </w:rPr>
      </w:pPr>
      <w:r w:rsidRPr="001E6736">
        <w:rPr>
          <w:rFonts w:ascii="Simplified Arabic" w:hAnsi="Simplified Arabic" w:cs="Simplified Arabic"/>
          <w:sz w:val="28"/>
          <w:szCs w:val="28"/>
          <w:rtl/>
        </w:rPr>
        <w:t>كما تسهم الاستجابة الفعالة للمخاطر في تحسين التنسيق بين أطراف المشروع المختلفة، من خلال وضوح الأدوار والمسؤوليات عند حدوث المخاطر، وتقليل النزاعات التعاقدية التي قد تنشأ نتيجة غموض الإجراءات. ويؤكد العتيبي أن المشاريع التي تمتلك خطط استجابة واضحة للمخاطر تكون أكثر قدرة على الالتزام بالميزانية المخططة، مقارنة بالمشاريع التي تتعامل مع المخاطر بصورة ارتجالية (العتيبي، 2020)</w:t>
      </w:r>
      <w:r w:rsidRPr="001E6736">
        <w:rPr>
          <w:rFonts w:ascii="Simplified Arabic" w:hAnsi="Simplified Arabic" w:cs="Simplified Arabic"/>
          <w:sz w:val="28"/>
          <w:szCs w:val="28"/>
        </w:rPr>
        <w:t>.</w:t>
      </w:r>
    </w:p>
    <w:p w:rsidR="00A927AA" w:rsidRPr="001E6736" w:rsidRDefault="00A927AA" w:rsidP="00A927AA">
      <w:pPr>
        <w:bidi/>
        <w:spacing w:line="240" w:lineRule="auto"/>
        <w:rPr>
          <w:rFonts w:ascii="Simplified Arabic" w:hAnsi="Simplified Arabic" w:cs="Simplified Arabic"/>
          <w:sz w:val="28"/>
          <w:szCs w:val="28"/>
        </w:rPr>
      </w:pPr>
      <w:r w:rsidRPr="001E6736">
        <w:rPr>
          <w:rFonts w:ascii="Simplified Arabic" w:hAnsi="Simplified Arabic" w:cs="Simplified Arabic"/>
          <w:sz w:val="28"/>
          <w:szCs w:val="28"/>
          <w:rtl/>
        </w:rPr>
        <w:t>وعليه، فإن الاستجابة للمخاطر تمثل حجر الزاوية في إدارة المخاطر، حيث تسهم بشكل مباشر في الحد من تجاوز التكاليف من خلال التعامل المنهجي مع المخاطر المحتملة، وتحويلها من مصادر تهديد إلى عوامل يمكن التحكم بها وإدارتها بفاعلية</w:t>
      </w:r>
      <w:r w:rsidRPr="001E6736">
        <w:rPr>
          <w:rFonts w:ascii="Simplified Arabic" w:hAnsi="Simplified Arabic" w:cs="Simplified Arabic"/>
          <w:sz w:val="28"/>
          <w:szCs w:val="28"/>
        </w:rPr>
        <w:t>.</w:t>
      </w:r>
    </w:p>
    <w:p w:rsidR="00A927AA" w:rsidRPr="001E6736" w:rsidRDefault="00A927AA" w:rsidP="00A927AA">
      <w:pPr>
        <w:bidi/>
        <w:spacing w:line="240" w:lineRule="auto"/>
        <w:rPr>
          <w:rFonts w:ascii="Simplified Arabic" w:hAnsi="Simplified Arabic" w:cs="Simplified Arabic"/>
          <w:sz w:val="28"/>
          <w:szCs w:val="28"/>
        </w:rPr>
      </w:pPr>
      <w:r>
        <w:rPr>
          <w:rFonts w:ascii="Simplified Arabic" w:hAnsi="Simplified Arabic" w:cs="Simplified Arabic"/>
          <w:sz w:val="28"/>
          <w:szCs w:val="28"/>
        </w:rPr>
        <w:lastRenderedPageBreak/>
        <w:pict>
          <v:rect id="_x0000_i1027" style="width:0;height:1.5pt" o:hralign="center" o:hrstd="t" o:hr="t" fillcolor="#a0a0a0" stroked="f"/>
        </w:pict>
      </w:r>
    </w:p>
    <w:p w:rsidR="00A927AA" w:rsidRPr="001E6736" w:rsidRDefault="00A927AA" w:rsidP="00A927AA">
      <w:pPr>
        <w:pStyle w:val="Heading3"/>
      </w:pPr>
      <w:bookmarkStart w:id="37" w:name="_Toc219484328"/>
      <w:r w:rsidRPr="001E6736">
        <w:rPr>
          <w:rtl/>
        </w:rPr>
        <w:t>المطلب الخامس: المتابعة والرقابة على المخاطر في مشاريع البناء</w:t>
      </w:r>
      <w:bookmarkEnd w:id="37"/>
    </w:p>
    <w:p w:rsidR="00A927AA" w:rsidRPr="001E6736" w:rsidRDefault="00A927AA" w:rsidP="00A927AA">
      <w:pPr>
        <w:bidi/>
        <w:spacing w:line="240" w:lineRule="auto"/>
        <w:rPr>
          <w:rFonts w:ascii="Simplified Arabic" w:hAnsi="Simplified Arabic" w:cs="Simplified Arabic"/>
          <w:sz w:val="28"/>
          <w:szCs w:val="28"/>
        </w:rPr>
      </w:pPr>
      <w:r w:rsidRPr="001E6736">
        <w:rPr>
          <w:rFonts w:ascii="Simplified Arabic" w:hAnsi="Simplified Arabic" w:cs="Simplified Arabic"/>
          <w:sz w:val="28"/>
          <w:szCs w:val="28"/>
          <w:rtl/>
        </w:rPr>
        <w:t>تُعد مرحلة المتابعة والرقابة المرحلة الختامية والمستمرة في إدارة المخاطر، إذ تهدف إلى التأكد من فاعلية الاستراتيجيات المتبعة في الاستجابة للمخاطر، ورصد أي مخاطر جديدة قد تظهر خلال تنفيذ المشروع. وتكتسب هذه المرحلة أهمية خاصة في مشاريع البناء نظرًا لطول مدة تنفيذها، وتغير ظروفها الداخلية والخارجية بمرور الوقت</w:t>
      </w:r>
      <w:r w:rsidRPr="001E6736">
        <w:rPr>
          <w:rFonts w:ascii="Simplified Arabic" w:hAnsi="Simplified Arabic" w:cs="Simplified Arabic"/>
          <w:sz w:val="28"/>
          <w:szCs w:val="28"/>
        </w:rPr>
        <w:t>.</w:t>
      </w:r>
    </w:p>
    <w:p w:rsidR="00A927AA" w:rsidRPr="001E6736" w:rsidRDefault="00A927AA" w:rsidP="00A927AA">
      <w:pPr>
        <w:bidi/>
        <w:spacing w:line="240" w:lineRule="auto"/>
        <w:rPr>
          <w:rFonts w:ascii="Simplified Arabic" w:hAnsi="Simplified Arabic" w:cs="Simplified Arabic"/>
          <w:sz w:val="28"/>
          <w:szCs w:val="28"/>
        </w:rPr>
      </w:pPr>
      <w:r w:rsidRPr="001E6736">
        <w:rPr>
          <w:rFonts w:ascii="Simplified Arabic" w:hAnsi="Simplified Arabic" w:cs="Simplified Arabic"/>
          <w:sz w:val="28"/>
          <w:szCs w:val="28"/>
          <w:rtl/>
        </w:rPr>
        <w:t>وتُعرف المتابعة والرقابة على المخاطر بأنها عملية مستمرة تهدف إلى مراجعة وتحديث سجل المخاطر، وقياس مدى نجاح خطط الاستجابة، وضمان بقاء المخاطر ضمن الحدود المقبولة للمشروع (سعيد وداوود، 1990). ويعكس هذا التعريف الطبيعة الديناميكية لإدارة المخاطر، حيث لا تُعد عملية ثابتة تنتهي بوضع الخطط، بل تتطلب مراجعة مستمرة طوال دورة حياة المشروع</w:t>
      </w:r>
      <w:r w:rsidRPr="001E6736">
        <w:rPr>
          <w:rFonts w:ascii="Simplified Arabic" w:hAnsi="Simplified Arabic" w:cs="Simplified Arabic"/>
          <w:sz w:val="28"/>
          <w:szCs w:val="28"/>
        </w:rPr>
        <w:t>.</w:t>
      </w:r>
    </w:p>
    <w:p w:rsidR="00A927AA" w:rsidRPr="001E6736" w:rsidRDefault="00A927AA" w:rsidP="00A927AA">
      <w:pPr>
        <w:bidi/>
        <w:spacing w:line="240" w:lineRule="auto"/>
        <w:rPr>
          <w:rFonts w:ascii="Simplified Arabic" w:hAnsi="Simplified Arabic" w:cs="Simplified Arabic"/>
          <w:sz w:val="28"/>
          <w:szCs w:val="28"/>
        </w:rPr>
      </w:pPr>
      <w:r w:rsidRPr="001E6736">
        <w:rPr>
          <w:rFonts w:ascii="Simplified Arabic" w:hAnsi="Simplified Arabic" w:cs="Simplified Arabic"/>
          <w:sz w:val="28"/>
          <w:szCs w:val="28"/>
          <w:rtl/>
        </w:rPr>
        <w:t>وتشير الأدبيات إلى أن ضعف المتابعة والرقابة يُعد من أبرز أسباب فشل إدارة المخاطر في مشاريع البناء، حيث قد تكون الخطط الموضوعة فعالة في البداية، لكنها تصبح غير ملائمة مع تغير ظروف المشروع إذا لم يتم تحديثها بانتظام</w:t>
      </w:r>
      <w:r w:rsidRPr="001E6736">
        <w:rPr>
          <w:rFonts w:ascii="Simplified Arabic" w:hAnsi="Simplified Arabic" w:cs="Simplified Arabic"/>
          <w:sz w:val="28"/>
          <w:szCs w:val="28"/>
        </w:rPr>
        <w:t xml:space="preserve"> (Hall, 2000). </w:t>
      </w:r>
      <w:r w:rsidRPr="001E6736">
        <w:rPr>
          <w:rFonts w:ascii="Simplified Arabic" w:hAnsi="Simplified Arabic" w:cs="Simplified Arabic"/>
          <w:sz w:val="28"/>
          <w:szCs w:val="28"/>
          <w:rtl/>
        </w:rPr>
        <w:t>كما يؤكد</w:t>
      </w:r>
      <w:r w:rsidRPr="001E6736">
        <w:rPr>
          <w:rFonts w:ascii="Simplified Arabic" w:hAnsi="Simplified Arabic" w:cs="Simplified Arabic"/>
          <w:sz w:val="28"/>
          <w:szCs w:val="28"/>
        </w:rPr>
        <w:t xml:space="preserve"> Davis, et al. </w:t>
      </w:r>
      <w:r w:rsidRPr="001E6736">
        <w:rPr>
          <w:rFonts w:ascii="Simplified Arabic" w:hAnsi="Simplified Arabic" w:cs="Simplified Arabic"/>
          <w:sz w:val="28"/>
          <w:szCs w:val="28"/>
          <w:rtl/>
        </w:rPr>
        <w:t>أن غياب نظم الرقابة الدورية يؤدي إلى تراكم المشكلات الصغيرة وتحولها إلى أزمات مالية كبيرة يصعب احتواؤها لاحقًا</w:t>
      </w:r>
      <w:r w:rsidRPr="001E6736">
        <w:rPr>
          <w:rFonts w:ascii="Simplified Arabic" w:hAnsi="Simplified Arabic" w:cs="Simplified Arabic"/>
          <w:sz w:val="28"/>
          <w:szCs w:val="28"/>
        </w:rPr>
        <w:t xml:space="preserve"> (Davis, et al., 1995).</w:t>
      </w:r>
    </w:p>
    <w:p w:rsidR="00A927AA" w:rsidRPr="001E6736" w:rsidRDefault="00A927AA" w:rsidP="00A927AA">
      <w:pPr>
        <w:bidi/>
        <w:spacing w:line="240" w:lineRule="auto"/>
        <w:rPr>
          <w:rFonts w:ascii="Simplified Arabic" w:hAnsi="Simplified Arabic" w:cs="Simplified Arabic"/>
          <w:sz w:val="28"/>
          <w:szCs w:val="28"/>
        </w:rPr>
      </w:pPr>
      <w:r w:rsidRPr="001E6736">
        <w:rPr>
          <w:rFonts w:ascii="Simplified Arabic" w:hAnsi="Simplified Arabic" w:cs="Simplified Arabic"/>
          <w:sz w:val="28"/>
          <w:szCs w:val="28"/>
          <w:rtl/>
        </w:rPr>
        <w:t>وفي هذا السياق، يرى</w:t>
      </w:r>
      <w:r w:rsidRPr="001E6736">
        <w:rPr>
          <w:rFonts w:ascii="Simplified Arabic" w:hAnsi="Simplified Arabic" w:cs="Simplified Arabic"/>
          <w:sz w:val="28"/>
          <w:szCs w:val="28"/>
        </w:rPr>
        <w:t xml:space="preserve"> Flyvbjerg </w:t>
      </w:r>
      <w:r w:rsidRPr="001E6736">
        <w:rPr>
          <w:rFonts w:ascii="Simplified Arabic" w:hAnsi="Simplified Arabic" w:cs="Simplified Arabic"/>
          <w:sz w:val="28"/>
          <w:szCs w:val="28"/>
          <w:rtl/>
        </w:rPr>
        <w:t>أن المتابعة المستمرة للمخاطر تساعد على اكتشاف الانحرافات المالية في مراحل مبكرة، مما يتيح اتخاذ إجراءات تصحيحية قبل تفاقم تجاوز التكاليف</w:t>
      </w:r>
      <w:r w:rsidRPr="001E6736">
        <w:rPr>
          <w:rFonts w:ascii="Simplified Arabic" w:hAnsi="Simplified Arabic" w:cs="Simplified Arabic"/>
          <w:sz w:val="28"/>
          <w:szCs w:val="28"/>
        </w:rPr>
        <w:t xml:space="preserve"> (Flyvbjerg, 2010). </w:t>
      </w:r>
      <w:r w:rsidRPr="001E6736">
        <w:rPr>
          <w:rFonts w:ascii="Simplified Arabic" w:hAnsi="Simplified Arabic" w:cs="Simplified Arabic"/>
          <w:sz w:val="28"/>
          <w:szCs w:val="28"/>
          <w:rtl/>
        </w:rPr>
        <w:t>كما يشير</w:t>
      </w:r>
      <w:r w:rsidRPr="001E6736">
        <w:rPr>
          <w:rFonts w:ascii="Simplified Arabic" w:hAnsi="Simplified Arabic" w:cs="Simplified Arabic"/>
          <w:sz w:val="28"/>
          <w:szCs w:val="28"/>
        </w:rPr>
        <w:t xml:space="preserve"> Spiceland </w:t>
      </w:r>
      <w:r w:rsidRPr="001E6736">
        <w:rPr>
          <w:rFonts w:ascii="Simplified Arabic" w:hAnsi="Simplified Arabic" w:cs="Simplified Arabic"/>
          <w:sz w:val="28"/>
          <w:szCs w:val="28"/>
          <w:rtl/>
        </w:rPr>
        <w:t>إلى أن الربط بين رقابة المخاطر والرقابة المالية يعزز من دقة التحكم في التكاليف، ويحد من الهدر المالي</w:t>
      </w:r>
      <w:r w:rsidRPr="001E6736">
        <w:rPr>
          <w:rFonts w:ascii="Simplified Arabic" w:hAnsi="Simplified Arabic" w:cs="Simplified Arabic"/>
          <w:sz w:val="28"/>
          <w:szCs w:val="28"/>
        </w:rPr>
        <w:t xml:space="preserve"> (Spiceland, 2011).</w:t>
      </w:r>
    </w:p>
    <w:p w:rsidR="00A927AA" w:rsidRPr="001E6736" w:rsidRDefault="00A927AA" w:rsidP="00A927AA">
      <w:pPr>
        <w:bidi/>
        <w:spacing w:line="240" w:lineRule="auto"/>
        <w:rPr>
          <w:rFonts w:ascii="Simplified Arabic" w:hAnsi="Simplified Arabic" w:cs="Simplified Arabic"/>
          <w:sz w:val="28"/>
          <w:szCs w:val="28"/>
        </w:rPr>
      </w:pPr>
      <w:r w:rsidRPr="001E6736">
        <w:rPr>
          <w:rFonts w:ascii="Simplified Arabic" w:hAnsi="Simplified Arabic" w:cs="Simplified Arabic"/>
          <w:sz w:val="28"/>
          <w:szCs w:val="28"/>
          <w:rtl/>
        </w:rPr>
        <w:t>وفي مشاريع البناء في المملكة العربية السعودية، تتزايد أهمية المتابعة والرقابة في ظل تعدد الجهات الرقابية وتنوع متطلبات التقارير، حيث تسهم الرقابة المنتظمة في تحسين الشفافية والمساءلة، وتقليل احتمالية الانحرافات المالية غير المبررة. وقد أشار العتيبي إلى أن ضعف نظم المتابعة يؤدي إلى تأخر اكتشاف تجاوز التكاليف، مما يقلل من فرص معالجتها بفعالية (العتيبي، 2020)</w:t>
      </w:r>
      <w:r w:rsidRPr="001E6736">
        <w:rPr>
          <w:rFonts w:ascii="Simplified Arabic" w:hAnsi="Simplified Arabic" w:cs="Simplified Arabic"/>
          <w:sz w:val="28"/>
          <w:szCs w:val="28"/>
        </w:rPr>
        <w:t>.</w:t>
      </w:r>
    </w:p>
    <w:p w:rsidR="00A927AA" w:rsidRPr="001E6736" w:rsidRDefault="00A927AA" w:rsidP="00A927AA">
      <w:pPr>
        <w:bidi/>
        <w:spacing w:line="240" w:lineRule="auto"/>
        <w:rPr>
          <w:rFonts w:ascii="Simplified Arabic" w:hAnsi="Simplified Arabic" w:cs="Simplified Arabic"/>
          <w:sz w:val="28"/>
          <w:szCs w:val="28"/>
        </w:rPr>
      </w:pPr>
      <w:r w:rsidRPr="001E6736">
        <w:rPr>
          <w:rFonts w:ascii="Simplified Arabic" w:hAnsi="Simplified Arabic" w:cs="Simplified Arabic"/>
          <w:sz w:val="28"/>
          <w:szCs w:val="28"/>
          <w:rtl/>
        </w:rPr>
        <w:t xml:space="preserve">كما تشمل المتابعة والرقابة استخدام مؤشرات أداء رئيسة لقياس مستوى المخاطر وتأثيرها على التكاليف، مثل نسبة الانحراف المالي، وعدد الأوامر التغييرية، ومعدل الالتزام بالجدول الزمني. ويؤكد القرني أن الاعتماد </w:t>
      </w:r>
      <w:r w:rsidRPr="001E6736">
        <w:rPr>
          <w:rFonts w:ascii="Simplified Arabic" w:hAnsi="Simplified Arabic" w:cs="Simplified Arabic"/>
          <w:sz w:val="28"/>
          <w:szCs w:val="28"/>
          <w:rtl/>
        </w:rPr>
        <w:lastRenderedPageBreak/>
        <w:t>على هذه المؤشرات يساعد مديري المشاريع على اتخاذ قرارات مبنية على بيانات دقيقة، ويعزز من قدرتهم على ضبط التكاليف (القرني، 2019)</w:t>
      </w:r>
      <w:r w:rsidRPr="001E6736">
        <w:rPr>
          <w:rFonts w:ascii="Simplified Arabic" w:hAnsi="Simplified Arabic" w:cs="Simplified Arabic"/>
          <w:sz w:val="28"/>
          <w:szCs w:val="28"/>
        </w:rPr>
        <w:t>.</w:t>
      </w:r>
    </w:p>
    <w:p w:rsidR="00A927AA" w:rsidRPr="001E6736" w:rsidRDefault="00A927AA" w:rsidP="00A927AA">
      <w:pPr>
        <w:bidi/>
        <w:spacing w:line="240" w:lineRule="auto"/>
        <w:rPr>
          <w:rFonts w:ascii="Simplified Arabic" w:hAnsi="Simplified Arabic" w:cs="Simplified Arabic"/>
          <w:sz w:val="28"/>
          <w:szCs w:val="28"/>
        </w:rPr>
      </w:pPr>
      <w:r w:rsidRPr="001E6736">
        <w:rPr>
          <w:rFonts w:ascii="Simplified Arabic" w:hAnsi="Simplified Arabic" w:cs="Simplified Arabic"/>
          <w:sz w:val="28"/>
          <w:szCs w:val="28"/>
          <w:rtl/>
        </w:rPr>
        <w:t>وبناءً على ما سبق، يمكن القول إن المتابعة والرقابة تمثل الضمان الحقيقي لاستدامة إدارة المخاطر في مشاريع البناء، حيث تسهم في الحفاظ على فاعلية خطط الاستجابة، والتكيف مع المتغيرات المستمرة، والحد من تجاوز التكاليف، بما يضمن تحقيق أهداف المشروع ضمن الحدود المالية المخططة</w:t>
      </w:r>
      <w:r w:rsidRPr="001E6736">
        <w:rPr>
          <w:rFonts w:ascii="Simplified Arabic" w:hAnsi="Simplified Arabic" w:cs="Simplified Arabic"/>
          <w:sz w:val="28"/>
          <w:szCs w:val="28"/>
        </w:rPr>
        <w:t>.</w:t>
      </w:r>
    </w:p>
    <w:p w:rsidR="00A927AA" w:rsidRPr="00E84AEC" w:rsidRDefault="00A927AA" w:rsidP="00A927AA">
      <w:pPr>
        <w:pStyle w:val="Heading2"/>
      </w:pPr>
      <w:bookmarkStart w:id="38" w:name="_Toc219484329"/>
      <w:r w:rsidRPr="00E84AEC">
        <w:rPr>
          <w:rtl/>
        </w:rPr>
        <w:t>المبحث الرابع: إدارة التكاليف في مشاريع البناء</w:t>
      </w:r>
      <w:bookmarkEnd w:id="38"/>
    </w:p>
    <w:p w:rsidR="00A927AA" w:rsidRPr="00E84AEC" w:rsidRDefault="00A927AA" w:rsidP="00A927AA">
      <w:pPr>
        <w:pStyle w:val="Heading3"/>
      </w:pPr>
      <w:bookmarkStart w:id="39" w:name="_Toc219484330"/>
      <w:r w:rsidRPr="00E84AEC">
        <w:rPr>
          <w:rtl/>
        </w:rPr>
        <w:t>المطلب الأول: مفهوم إدارة التكاليف في مشاريع البناء</w:t>
      </w:r>
      <w:bookmarkEnd w:id="39"/>
    </w:p>
    <w:p w:rsidR="00A927AA" w:rsidRPr="00E84AEC" w:rsidRDefault="00A927AA" w:rsidP="00A927AA">
      <w:pPr>
        <w:bidi/>
        <w:spacing w:line="240" w:lineRule="auto"/>
        <w:rPr>
          <w:rFonts w:ascii="Simplified Arabic" w:hAnsi="Simplified Arabic" w:cs="Simplified Arabic"/>
          <w:sz w:val="28"/>
          <w:szCs w:val="28"/>
        </w:rPr>
      </w:pPr>
      <w:r w:rsidRPr="00E84AEC">
        <w:rPr>
          <w:rFonts w:ascii="Simplified Arabic" w:hAnsi="Simplified Arabic" w:cs="Simplified Arabic"/>
          <w:sz w:val="28"/>
          <w:szCs w:val="28"/>
          <w:rtl/>
        </w:rPr>
        <w:t>تُعد إدارة التكاليف من الركائز الأساسية في إدارة مشاريع البناء، نظرًا لما تتميز به هذه المشاريع من ضخامة الاستثمارات، وطول مدة التنفيذ، وتعدد الأطراف المشاركة فيها. وتكمن أهمية إدارة التكاليف في ضمان تنفيذ المشروع ضمن الميزانية المعتمدة، وتحقيق التوازن بين التكلفة والجودة والوقت، بما يسهم في تحقيق الأهداف الاقتصادية للمشروع</w:t>
      </w:r>
      <w:r w:rsidRPr="00E84AEC">
        <w:rPr>
          <w:rFonts w:ascii="Simplified Arabic" w:hAnsi="Simplified Arabic" w:cs="Simplified Arabic"/>
          <w:sz w:val="28"/>
          <w:szCs w:val="28"/>
        </w:rPr>
        <w:t>.</w:t>
      </w:r>
    </w:p>
    <w:p w:rsidR="00A927AA" w:rsidRPr="00E84AEC" w:rsidRDefault="00A927AA" w:rsidP="00A927AA">
      <w:pPr>
        <w:bidi/>
        <w:spacing w:line="240" w:lineRule="auto"/>
        <w:rPr>
          <w:rFonts w:ascii="Simplified Arabic" w:hAnsi="Simplified Arabic" w:cs="Simplified Arabic"/>
          <w:sz w:val="28"/>
          <w:szCs w:val="28"/>
        </w:rPr>
      </w:pPr>
      <w:r w:rsidRPr="00E84AEC">
        <w:rPr>
          <w:rFonts w:ascii="Simplified Arabic" w:hAnsi="Simplified Arabic" w:cs="Simplified Arabic"/>
          <w:sz w:val="28"/>
          <w:szCs w:val="28"/>
          <w:rtl/>
        </w:rPr>
        <w:t>ويُقصد بإدارة التكاليف مجموعة العمليات والإجراءات التي تهدف إلى تخطيط التكاليف، وتقديرها، ورقابتها، والتحكم فيها خلال جميع مراحل المشروع، بدءًا من مرحلة التخطيط وحتى التسليم النهائي (سعيد وداوود، 1990). ويعكس هذا التعريف الطبيعة الشمولية لإدارة التكاليف، حيث لا تقتصر على مرحلة واحدة، بل تمتد لتغطي دورة حياة المشروع بأكملها</w:t>
      </w:r>
      <w:r w:rsidRPr="00E84AEC">
        <w:rPr>
          <w:rFonts w:ascii="Simplified Arabic" w:hAnsi="Simplified Arabic" w:cs="Simplified Arabic"/>
          <w:sz w:val="28"/>
          <w:szCs w:val="28"/>
        </w:rPr>
        <w:t>.</w:t>
      </w:r>
    </w:p>
    <w:p w:rsidR="00A927AA" w:rsidRPr="00E84AEC" w:rsidRDefault="00A927AA" w:rsidP="00A927AA">
      <w:pPr>
        <w:bidi/>
        <w:spacing w:line="240" w:lineRule="auto"/>
        <w:rPr>
          <w:rFonts w:ascii="Simplified Arabic" w:hAnsi="Simplified Arabic" w:cs="Simplified Arabic"/>
          <w:sz w:val="28"/>
          <w:szCs w:val="28"/>
        </w:rPr>
      </w:pPr>
      <w:r w:rsidRPr="00E84AEC">
        <w:rPr>
          <w:rFonts w:ascii="Simplified Arabic" w:hAnsi="Simplified Arabic" w:cs="Simplified Arabic"/>
          <w:sz w:val="28"/>
          <w:szCs w:val="28"/>
          <w:rtl/>
        </w:rPr>
        <w:t>ويشير</w:t>
      </w:r>
      <w:r w:rsidRPr="00E84AEC">
        <w:rPr>
          <w:rFonts w:ascii="Simplified Arabic" w:hAnsi="Simplified Arabic" w:cs="Simplified Arabic"/>
          <w:sz w:val="28"/>
          <w:szCs w:val="28"/>
        </w:rPr>
        <w:t xml:space="preserve"> Hall </w:t>
      </w:r>
      <w:r w:rsidRPr="00E84AEC">
        <w:rPr>
          <w:rFonts w:ascii="Simplified Arabic" w:hAnsi="Simplified Arabic" w:cs="Simplified Arabic"/>
          <w:sz w:val="28"/>
          <w:szCs w:val="28"/>
          <w:rtl/>
        </w:rPr>
        <w:t>إلى أن إدارة التكاليف تمثل عملية استراتيجية تهدف إلى تحقيق الاستخدام الأمثل للموارد المالية، من خلال التنبؤ بالتكاليف المستقبلية، ومراقبة التكاليف الفعلية، واتخاذ الإجراءات التصحيحية عند حدوث أي انحرافات</w:t>
      </w:r>
      <w:r w:rsidRPr="00E84AEC">
        <w:rPr>
          <w:rFonts w:ascii="Simplified Arabic" w:hAnsi="Simplified Arabic" w:cs="Simplified Arabic"/>
          <w:sz w:val="28"/>
          <w:szCs w:val="28"/>
        </w:rPr>
        <w:t xml:space="preserve"> (Hall, 2000). </w:t>
      </w:r>
      <w:r w:rsidRPr="00E84AEC">
        <w:rPr>
          <w:rFonts w:ascii="Simplified Arabic" w:hAnsi="Simplified Arabic" w:cs="Simplified Arabic"/>
          <w:sz w:val="28"/>
          <w:szCs w:val="28"/>
          <w:rtl/>
        </w:rPr>
        <w:t>كما يؤكد</w:t>
      </w:r>
      <w:r w:rsidRPr="00E84AEC">
        <w:rPr>
          <w:rFonts w:ascii="Simplified Arabic" w:hAnsi="Simplified Arabic" w:cs="Simplified Arabic"/>
          <w:sz w:val="28"/>
          <w:szCs w:val="28"/>
        </w:rPr>
        <w:t xml:space="preserve"> Davis, et al. </w:t>
      </w:r>
      <w:r w:rsidRPr="00E84AEC">
        <w:rPr>
          <w:rFonts w:ascii="Simplified Arabic" w:hAnsi="Simplified Arabic" w:cs="Simplified Arabic"/>
          <w:sz w:val="28"/>
          <w:szCs w:val="28"/>
          <w:rtl/>
        </w:rPr>
        <w:t>أن ضعف إدارة التكاليف يؤدي إلى فقدان السيطرة على النفقات، وهو ما يُعد من الأسباب الرئيسة لتجاوز التكاليف في مشاريع البناء</w:t>
      </w:r>
      <w:r w:rsidRPr="00E84AEC">
        <w:rPr>
          <w:rFonts w:ascii="Simplified Arabic" w:hAnsi="Simplified Arabic" w:cs="Simplified Arabic"/>
          <w:sz w:val="28"/>
          <w:szCs w:val="28"/>
        </w:rPr>
        <w:t xml:space="preserve"> (Davis, et al., 1995).</w:t>
      </w:r>
    </w:p>
    <w:p w:rsidR="00A927AA" w:rsidRPr="00E84AEC" w:rsidRDefault="00A927AA" w:rsidP="00A927AA">
      <w:pPr>
        <w:bidi/>
        <w:spacing w:line="240" w:lineRule="auto"/>
        <w:rPr>
          <w:rFonts w:ascii="Simplified Arabic" w:hAnsi="Simplified Arabic" w:cs="Simplified Arabic"/>
          <w:sz w:val="28"/>
          <w:szCs w:val="28"/>
        </w:rPr>
      </w:pPr>
      <w:r w:rsidRPr="00E84AEC">
        <w:rPr>
          <w:rFonts w:ascii="Simplified Arabic" w:hAnsi="Simplified Arabic" w:cs="Simplified Arabic"/>
          <w:sz w:val="28"/>
          <w:szCs w:val="28"/>
          <w:rtl/>
        </w:rPr>
        <w:t>وفي قطاع البناء، تكتسب إدارة التكاليف أهمية مضاعفة بسبب تعرض المشاريع لمخاطر متعددة، مثل تقلب أسعار مواد البناء، وتغير متطلبات المالك، والأوامر التغييرية، والتأخيرات الزمنية، وجميعها تؤثر بشكل مباشر على التكلفة النهائية للمشروع</w:t>
      </w:r>
      <w:r w:rsidRPr="00E84AEC">
        <w:rPr>
          <w:rFonts w:ascii="Simplified Arabic" w:hAnsi="Simplified Arabic" w:cs="Simplified Arabic"/>
          <w:sz w:val="28"/>
          <w:szCs w:val="28"/>
        </w:rPr>
        <w:t xml:space="preserve"> (Flyvbjerg, 2010). </w:t>
      </w:r>
      <w:r w:rsidRPr="00E84AEC">
        <w:rPr>
          <w:rFonts w:ascii="Simplified Arabic" w:hAnsi="Simplified Arabic" w:cs="Simplified Arabic"/>
          <w:sz w:val="28"/>
          <w:szCs w:val="28"/>
          <w:rtl/>
        </w:rPr>
        <w:t>ومن هنا، فإن إدارة التكاليف لا يمكن فصلها عن إدارة المخاطر، بل تُعد جزءًا مكملًا لها</w:t>
      </w:r>
      <w:r w:rsidRPr="00E84AEC">
        <w:rPr>
          <w:rFonts w:ascii="Simplified Arabic" w:hAnsi="Simplified Arabic" w:cs="Simplified Arabic"/>
          <w:sz w:val="28"/>
          <w:szCs w:val="28"/>
        </w:rPr>
        <w:t>.</w:t>
      </w:r>
    </w:p>
    <w:p w:rsidR="00A927AA" w:rsidRPr="00E84AEC" w:rsidRDefault="00A927AA" w:rsidP="00A927AA">
      <w:pPr>
        <w:bidi/>
        <w:spacing w:line="240" w:lineRule="auto"/>
        <w:rPr>
          <w:rFonts w:ascii="Simplified Arabic" w:hAnsi="Simplified Arabic" w:cs="Simplified Arabic"/>
          <w:sz w:val="28"/>
          <w:szCs w:val="28"/>
        </w:rPr>
      </w:pPr>
      <w:r w:rsidRPr="00E84AEC">
        <w:rPr>
          <w:rFonts w:ascii="Simplified Arabic" w:hAnsi="Simplified Arabic" w:cs="Simplified Arabic"/>
          <w:sz w:val="28"/>
          <w:szCs w:val="28"/>
          <w:rtl/>
        </w:rPr>
        <w:lastRenderedPageBreak/>
        <w:t>وفي مشاريع البناء في المملكة العربية السعودية، ترتبط إدارة التكاليف ارتباطًا وثيقًا بكفاءة الإنفاق العام، خاصة في المشاريع الحكومية الكبرى. وقد أشار العتيبي إلى أن ضعف التخطيط المالي وعدم دقة تقدير التكاليف في المراحل المبكرة يؤديان إلى زيادة احتمالية تجاوز الميزانيات المعتمدة، مما ينعكس سلبًا على كفاءة تنفيذ المشاريع (العتيبي، 2020)</w:t>
      </w:r>
      <w:r w:rsidRPr="00E84AEC">
        <w:rPr>
          <w:rFonts w:ascii="Simplified Arabic" w:hAnsi="Simplified Arabic" w:cs="Simplified Arabic"/>
          <w:sz w:val="28"/>
          <w:szCs w:val="28"/>
        </w:rPr>
        <w:t>.</w:t>
      </w:r>
    </w:p>
    <w:p w:rsidR="00A927AA" w:rsidRPr="00E84AEC" w:rsidRDefault="00A927AA" w:rsidP="00A927AA">
      <w:pPr>
        <w:bidi/>
        <w:spacing w:line="240" w:lineRule="auto"/>
        <w:rPr>
          <w:rFonts w:ascii="Simplified Arabic" w:hAnsi="Simplified Arabic" w:cs="Simplified Arabic"/>
          <w:sz w:val="28"/>
          <w:szCs w:val="28"/>
        </w:rPr>
      </w:pPr>
      <w:r w:rsidRPr="00E84AEC">
        <w:rPr>
          <w:rFonts w:ascii="Simplified Arabic" w:hAnsi="Simplified Arabic" w:cs="Simplified Arabic"/>
          <w:sz w:val="28"/>
          <w:szCs w:val="28"/>
          <w:rtl/>
        </w:rPr>
        <w:t>كما تسهم إدارة التكاليف في دعم عملية اتخاذ القرار، من خلال توفير معلومات مالية دقيقة تساعد مديري المشاريع على المفاضلة بين البدائل المختلفة، واختيار الحلول الأكثر كفاءة من حيث التكلفة. ويؤكد السلمي أن القرارات التي تُتخذ في ظل نظام فعال لإدارة التكاليف تكون أكثر قدرة على تحقيق أهداف المشروع وتقليل الهدر المالي (السلمي، 2017)</w:t>
      </w:r>
      <w:r w:rsidRPr="00E84AEC">
        <w:rPr>
          <w:rFonts w:ascii="Simplified Arabic" w:hAnsi="Simplified Arabic" w:cs="Simplified Arabic"/>
          <w:sz w:val="28"/>
          <w:szCs w:val="28"/>
        </w:rPr>
        <w:t>.</w:t>
      </w:r>
    </w:p>
    <w:p w:rsidR="00A927AA" w:rsidRPr="00E84AEC" w:rsidRDefault="00A927AA" w:rsidP="00A927AA">
      <w:pPr>
        <w:bidi/>
        <w:spacing w:line="240" w:lineRule="auto"/>
        <w:rPr>
          <w:rFonts w:ascii="Simplified Arabic" w:hAnsi="Simplified Arabic" w:cs="Simplified Arabic"/>
          <w:sz w:val="28"/>
          <w:szCs w:val="28"/>
        </w:rPr>
      </w:pPr>
      <w:r w:rsidRPr="00E84AEC">
        <w:rPr>
          <w:rFonts w:ascii="Simplified Arabic" w:hAnsi="Simplified Arabic" w:cs="Simplified Arabic"/>
          <w:sz w:val="28"/>
          <w:szCs w:val="28"/>
          <w:rtl/>
        </w:rPr>
        <w:t>وعليه، يمكن القول إن إدارة التكاليف في مشاريع البناء تمثل منظومة متكاملة تهدف إلى التخطيط والرقابة والتحكم في الموارد المالية، بما يضمن تحقيق المشروع لأهدافه ضمن الحدود المالية المخططة، ويحد من مخاطر تجاوز التكاليف</w:t>
      </w:r>
      <w:r w:rsidRPr="00E84AEC">
        <w:rPr>
          <w:rFonts w:ascii="Simplified Arabic" w:hAnsi="Simplified Arabic" w:cs="Simplified Arabic"/>
          <w:sz w:val="28"/>
          <w:szCs w:val="28"/>
        </w:rPr>
        <w:t>.</w:t>
      </w:r>
    </w:p>
    <w:p w:rsidR="00A927AA" w:rsidRPr="00E84AEC" w:rsidRDefault="00A927AA" w:rsidP="00A927AA">
      <w:pPr>
        <w:pStyle w:val="Heading3"/>
      </w:pPr>
      <w:bookmarkStart w:id="40" w:name="_Toc219484331"/>
      <w:r w:rsidRPr="00E84AEC">
        <w:rPr>
          <w:rtl/>
        </w:rPr>
        <w:t>المطلب الثاني: طرق تقدير التكاليف في مشاريع البناء</w:t>
      </w:r>
      <w:bookmarkEnd w:id="40"/>
    </w:p>
    <w:p w:rsidR="00A927AA" w:rsidRPr="00E84AEC" w:rsidRDefault="00A927AA" w:rsidP="00A927AA">
      <w:pPr>
        <w:bidi/>
        <w:spacing w:line="240" w:lineRule="auto"/>
        <w:rPr>
          <w:rFonts w:ascii="Simplified Arabic" w:hAnsi="Simplified Arabic" w:cs="Simplified Arabic"/>
          <w:sz w:val="28"/>
          <w:szCs w:val="28"/>
        </w:rPr>
      </w:pPr>
      <w:r w:rsidRPr="00E84AEC">
        <w:rPr>
          <w:rFonts w:ascii="Simplified Arabic" w:hAnsi="Simplified Arabic" w:cs="Simplified Arabic"/>
          <w:sz w:val="28"/>
          <w:szCs w:val="28"/>
          <w:rtl/>
        </w:rPr>
        <w:t>يُعد تقدير التكاليف من أهم مراحل إدارة التكاليف في مشاريع البناء، حيث يشكل الأساس الذي تُبنى عليه الميزانية المعتمدة وخطط التمويل والرقابة المالية. وتعتمد دقة تقدير التكاليف بدرجة كبيرة على جودة البيانات المتاحة، وخبرة القائمين على التقدير، والأساليب المستخدمة في عملية التقدير</w:t>
      </w:r>
      <w:r w:rsidRPr="00E84AEC">
        <w:rPr>
          <w:rFonts w:ascii="Simplified Arabic" w:hAnsi="Simplified Arabic" w:cs="Simplified Arabic"/>
          <w:sz w:val="28"/>
          <w:szCs w:val="28"/>
        </w:rPr>
        <w:t>.</w:t>
      </w:r>
    </w:p>
    <w:p w:rsidR="00A927AA" w:rsidRPr="00E84AEC" w:rsidRDefault="00A927AA" w:rsidP="00A927AA">
      <w:pPr>
        <w:bidi/>
        <w:spacing w:line="240" w:lineRule="auto"/>
        <w:rPr>
          <w:rFonts w:ascii="Simplified Arabic" w:hAnsi="Simplified Arabic" w:cs="Simplified Arabic"/>
          <w:sz w:val="28"/>
          <w:szCs w:val="28"/>
        </w:rPr>
      </w:pPr>
      <w:r w:rsidRPr="00E84AEC">
        <w:rPr>
          <w:rFonts w:ascii="Simplified Arabic" w:hAnsi="Simplified Arabic" w:cs="Simplified Arabic"/>
          <w:sz w:val="28"/>
          <w:szCs w:val="28"/>
          <w:rtl/>
        </w:rPr>
        <w:t>ويُعرف تقدير التكاليف بأنه عملية التنبؤ بالتكاليف المتوقعة لتنفيذ المشروع أو أحد أنشطته، استنادًا إلى المعلومات المتاحة في مرحلة التخطيط، مع الأخذ في الاعتبار المخاطر والظروف المحيطة بالمشروع</w:t>
      </w:r>
      <w:r w:rsidRPr="00E84AEC">
        <w:rPr>
          <w:rFonts w:ascii="Simplified Arabic" w:hAnsi="Simplified Arabic" w:cs="Simplified Arabic"/>
          <w:sz w:val="28"/>
          <w:szCs w:val="28"/>
        </w:rPr>
        <w:t xml:space="preserve"> (Hall, 2000). </w:t>
      </w:r>
      <w:r w:rsidRPr="00E84AEC">
        <w:rPr>
          <w:rFonts w:ascii="Simplified Arabic" w:hAnsi="Simplified Arabic" w:cs="Simplified Arabic"/>
          <w:sz w:val="28"/>
          <w:szCs w:val="28"/>
          <w:rtl/>
        </w:rPr>
        <w:t>ويؤكد هذا التعريف أن تقدير التكاليف ليس عملية حسابية بحتة، بل يتطلب تحليلًا شاملًا لمختلف العوامل المؤثرة</w:t>
      </w:r>
      <w:r w:rsidRPr="00E84AEC">
        <w:rPr>
          <w:rFonts w:ascii="Simplified Arabic" w:hAnsi="Simplified Arabic" w:cs="Simplified Arabic"/>
          <w:sz w:val="28"/>
          <w:szCs w:val="28"/>
        </w:rPr>
        <w:t>.</w:t>
      </w:r>
    </w:p>
    <w:p w:rsidR="00A927AA" w:rsidRPr="00E84AEC" w:rsidRDefault="00A927AA" w:rsidP="00A927AA">
      <w:pPr>
        <w:bidi/>
        <w:spacing w:line="240" w:lineRule="auto"/>
        <w:rPr>
          <w:rFonts w:ascii="Simplified Arabic" w:hAnsi="Simplified Arabic" w:cs="Simplified Arabic"/>
          <w:sz w:val="28"/>
          <w:szCs w:val="28"/>
        </w:rPr>
      </w:pPr>
      <w:r w:rsidRPr="00E84AEC">
        <w:rPr>
          <w:rFonts w:ascii="Simplified Arabic" w:hAnsi="Simplified Arabic" w:cs="Simplified Arabic"/>
          <w:sz w:val="28"/>
          <w:szCs w:val="28"/>
          <w:rtl/>
        </w:rPr>
        <w:t>وتشير الأدبيات إلى وجود عدة طرق لتقدير التكاليف في مشاريع البناء، من أبرزها: التقدير التقريبي، والتقدير التفصيلي، والتقدير باستخدام المشاريع المشابهة، والتقدير باستخدام النماذج الإحصائية. ففي التقدير التقريبي، يتم الاعتماد على بيانات عامة وخبرة سابقة، ويُستخدم عادة في المراحل المبكرة من المشروع (سعيد وداوود، 1990)</w:t>
      </w:r>
      <w:r w:rsidRPr="00E84AEC">
        <w:rPr>
          <w:rFonts w:ascii="Simplified Arabic" w:hAnsi="Simplified Arabic" w:cs="Simplified Arabic"/>
          <w:sz w:val="28"/>
          <w:szCs w:val="28"/>
        </w:rPr>
        <w:t>.</w:t>
      </w:r>
    </w:p>
    <w:p w:rsidR="00A927AA" w:rsidRPr="00E84AEC" w:rsidRDefault="00A927AA" w:rsidP="00A927AA">
      <w:pPr>
        <w:bidi/>
        <w:spacing w:line="240" w:lineRule="auto"/>
        <w:rPr>
          <w:rFonts w:ascii="Simplified Arabic" w:hAnsi="Simplified Arabic" w:cs="Simplified Arabic"/>
          <w:sz w:val="28"/>
          <w:szCs w:val="28"/>
        </w:rPr>
      </w:pPr>
      <w:r w:rsidRPr="00E84AEC">
        <w:rPr>
          <w:rFonts w:ascii="Simplified Arabic" w:hAnsi="Simplified Arabic" w:cs="Simplified Arabic"/>
          <w:sz w:val="28"/>
          <w:szCs w:val="28"/>
          <w:rtl/>
        </w:rPr>
        <w:t>أما التقدير التفصيلي، فيُعد أكثر دقة، حيث يعتمد على تحليل بنود المشروع بشكل مفصل، وتقدير تكلفة كل بند على حدة، وهو ما يُستخدم في المراحل المتقدمة من التخطيط. ويرى</w:t>
      </w:r>
      <w:r w:rsidRPr="00E84AEC">
        <w:rPr>
          <w:rFonts w:ascii="Simplified Arabic" w:hAnsi="Simplified Arabic" w:cs="Simplified Arabic"/>
          <w:sz w:val="28"/>
          <w:szCs w:val="28"/>
        </w:rPr>
        <w:t xml:space="preserve"> Davis, et al. </w:t>
      </w:r>
      <w:r w:rsidRPr="00E84AEC">
        <w:rPr>
          <w:rFonts w:ascii="Simplified Arabic" w:hAnsi="Simplified Arabic" w:cs="Simplified Arabic"/>
          <w:sz w:val="28"/>
          <w:szCs w:val="28"/>
          <w:rtl/>
        </w:rPr>
        <w:t xml:space="preserve">أن التقدير </w:t>
      </w:r>
      <w:r w:rsidRPr="00E84AEC">
        <w:rPr>
          <w:rFonts w:ascii="Simplified Arabic" w:hAnsi="Simplified Arabic" w:cs="Simplified Arabic"/>
          <w:sz w:val="28"/>
          <w:szCs w:val="28"/>
          <w:rtl/>
        </w:rPr>
        <w:lastRenderedPageBreak/>
        <w:t>التفصيلي يسهم في تقليل فجوة التكاليف بين المخطط والمنفذ، خاصة في المشاريع الكبيرة والمعقدة</w:t>
      </w:r>
      <w:r w:rsidRPr="00E84AEC">
        <w:rPr>
          <w:rFonts w:ascii="Simplified Arabic" w:hAnsi="Simplified Arabic" w:cs="Simplified Arabic"/>
          <w:sz w:val="28"/>
          <w:szCs w:val="28"/>
        </w:rPr>
        <w:t xml:space="preserve"> (Davis, et al., 1995).</w:t>
      </w:r>
    </w:p>
    <w:p w:rsidR="00A927AA" w:rsidRPr="00E84AEC" w:rsidRDefault="00A927AA" w:rsidP="00A927AA">
      <w:pPr>
        <w:bidi/>
        <w:spacing w:line="240" w:lineRule="auto"/>
        <w:rPr>
          <w:rFonts w:ascii="Simplified Arabic" w:hAnsi="Simplified Arabic" w:cs="Simplified Arabic"/>
          <w:sz w:val="28"/>
          <w:szCs w:val="28"/>
        </w:rPr>
      </w:pPr>
      <w:r w:rsidRPr="00E84AEC">
        <w:rPr>
          <w:rFonts w:ascii="Simplified Arabic" w:hAnsi="Simplified Arabic" w:cs="Simplified Arabic"/>
          <w:sz w:val="28"/>
          <w:szCs w:val="28"/>
          <w:rtl/>
        </w:rPr>
        <w:t>كما يُستخدم أسلوب المقارنة بالمشاريع المشابهة، والذي يعتمد على الاستفادة من بيانات مشاريع سابقة ذات طبيعة مماثلة، مع تعديلها وفق ظروف المشروع الحالي. ويشير</w:t>
      </w:r>
      <w:r w:rsidRPr="00E84AEC">
        <w:rPr>
          <w:rFonts w:ascii="Simplified Arabic" w:hAnsi="Simplified Arabic" w:cs="Simplified Arabic"/>
          <w:sz w:val="28"/>
          <w:szCs w:val="28"/>
        </w:rPr>
        <w:t xml:space="preserve"> Flyvbjerg </w:t>
      </w:r>
      <w:r w:rsidRPr="00E84AEC">
        <w:rPr>
          <w:rFonts w:ascii="Simplified Arabic" w:hAnsi="Simplified Arabic" w:cs="Simplified Arabic"/>
          <w:sz w:val="28"/>
          <w:szCs w:val="28"/>
          <w:rtl/>
        </w:rPr>
        <w:t>إلى أن هذا الأسلوب قد يكون فعالًا إذا توفرت بيانات دقيقة وحديثة، إلا أنه قد يؤدي إلى أخطاء كبيرة في حال اختلاف ظروف المشروعين</w:t>
      </w:r>
      <w:r w:rsidRPr="00E84AEC">
        <w:rPr>
          <w:rFonts w:ascii="Simplified Arabic" w:hAnsi="Simplified Arabic" w:cs="Simplified Arabic"/>
          <w:sz w:val="28"/>
          <w:szCs w:val="28"/>
        </w:rPr>
        <w:t xml:space="preserve"> (Flyvbjerg, 2010).</w:t>
      </w:r>
    </w:p>
    <w:p w:rsidR="00A927AA" w:rsidRPr="00E84AEC" w:rsidRDefault="00A927AA" w:rsidP="00A927AA">
      <w:pPr>
        <w:bidi/>
        <w:spacing w:line="240" w:lineRule="auto"/>
        <w:rPr>
          <w:rFonts w:ascii="Simplified Arabic" w:hAnsi="Simplified Arabic" w:cs="Simplified Arabic"/>
          <w:sz w:val="28"/>
          <w:szCs w:val="28"/>
        </w:rPr>
      </w:pPr>
      <w:r w:rsidRPr="00E84AEC">
        <w:rPr>
          <w:rFonts w:ascii="Simplified Arabic" w:hAnsi="Simplified Arabic" w:cs="Simplified Arabic"/>
          <w:sz w:val="28"/>
          <w:szCs w:val="28"/>
          <w:rtl/>
        </w:rPr>
        <w:t>وفي السنوات الأخيرة، شهدت طرق تقدير التكاليف تطورًا ملحوظًا من خلال استخدام النماذج الإحصائية والتقنيات الحديثة، مثل نماذج المحاكاة وتحليل الحساسية، والتي تساعد على دمج المخاطر وعدم التأكد في عملية التقدير. ويؤكد</w:t>
      </w:r>
      <w:r w:rsidRPr="00E84AEC">
        <w:rPr>
          <w:rFonts w:ascii="Simplified Arabic" w:hAnsi="Simplified Arabic" w:cs="Simplified Arabic"/>
          <w:sz w:val="28"/>
          <w:szCs w:val="28"/>
        </w:rPr>
        <w:t xml:space="preserve"> Spiceland </w:t>
      </w:r>
      <w:r w:rsidRPr="00E84AEC">
        <w:rPr>
          <w:rFonts w:ascii="Simplified Arabic" w:hAnsi="Simplified Arabic" w:cs="Simplified Arabic"/>
          <w:sz w:val="28"/>
          <w:szCs w:val="28"/>
          <w:rtl/>
        </w:rPr>
        <w:t>أن استخدام هذه الأساليب يسهم في تحسين دقة التقديرات وتقليل احتمالية تجاوز التكاليف</w:t>
      </w:r>
      <w:r w:rsidRPr="00E84AEC">
        <w:rPr>
          <w:rFonts w:ascii="Simplified Arabic" w:hAnsi="Simplified Arabic" w:cs="Simplified Arabic"/>
          <w:sz w:val="28"/>
          <w:szCs w:val="28"/>
        </w:rPr>
        <w:t xml:space="preserve"> (Spiceland, 2011).</w:t>
      </w:r>
    </w:p>
    <w:p w:rsidR="00A927AA" w:rsidRPr="00E84AEC" w:rsidRDefault="00A927AA" w:rsidP="00A927AA">
      <w:pPr>
        <w:bidi/>
        <w:spacing w:line="240" w:lineRule="auto"/>
        <w:rPr>
          <w:rFonts w:ascii="Simplified Arabic" w:hAnsi="Simplified Arabic" w:cs="Simplified Arabic"/>
          <w:sz w:val="28"/>
          <w:szCs w:val="28"/>
        </w:rPr>
      </w:pPr>
      <w:r w:rsidRPr="00E84AEC">
        <w:rPr>
          <w:rFonts w:ascii="Simplified Arabic" w:hAnsi="Simplified Arabic" w:cs="Simplified Arabic"/>
          <w:sz w:val="28"/>
          <w:szCs w:val="28"/>
          <w:rtl/>
        </w:rPr>
        <w:t>وفي مشاريع البناء بالمملكة العربية السعودية، تبرز الحاجة إلى تحسين طرق تقدير التكاليف، خاصة في ظل التغيرات الاقتصادية وارتفاع متطلبات الجودة. وقد أشار القرني إلى أن الاعتماد على أساليب تقدير تقليدية دون مراعاة المخاطر يؤدي إلى تقديرات غير واقعية، وزيادة احتمالية تجاوز التكاليف أثناء التنفيذ (القرني، 2019)</w:t>
      </w:r>
      <w:r w:rsidRPr="00E84AEC">
        <w:rPr>
          <w:rFonts w:ascii="Simplified Arabic" w:hAnsi="Simplified Arabic" w:cs="Simplified Arabic"/>
          <w:sz w:val="28"/>
          <w:szCs w:val="28"/>
        </w:rPr>
        <w:t>.</w:t>
      </w:r>
    </w:p>
    <w:p w:rsidR="00A927AA" w:rsidRPr="00E84AEC" w:rsidRDefault="00A927AA" w:rsidP="00A927AA">
      <w:pPr>
        <w:bidi/>
        <w:spacing w:line="240" w:lineRule="auto"/>
        <w:rPr>
          <w:rFonts w:ascii="Simplified Arabic" w:hAnsi="Simplified Arabic" w:cs="Simplified Arabic"/>
          <w:sz w:val="28"/>
          <w:szCs w:val="28"/>
        </w:rPr>
      </w:pPr>
      <w:r w:rsidRPr="00E84AEC">
        <w:rPr>
          <w:rFonts w:ascii="Simplified Arabic" w:hAnsi="Simplified Arabic" w:cs="Simplified Arabic"/>
          <w:sz w:val="28"/>
          <w:szCs w:val="28"/>
          <w:rtl/>
        </w:rPr>
        <w:t>وعليه، فإن اختيار طريقة تقدير التكاليف المناسبة، وتحديث التقديرات بصورة مستمرة، يُعدان من العوامل الحاسمة في نجاح إدارة التكاليف والحد من تجاوز الميزانيات المخططة</w:t>
      </w:r>
      <w:r w:rsidRPr="00E84AEC">
        <w:rPr>
          <w:rFonts w:ascii="Simplified Arabic" w:hAnsi="Simplified Arabic" w:cs="Simplified Arabic"/>
          <w:sz w:val="28"/>
          <w:szCs w:val="28"/>
        </w:rPr>
        <w:t>.</w:t>
      </w:r>
    </w:p>
    <w:p w:rsidR="00A927AA" w:rsidRPr="00E84AEC" w:rsidRDefault="00A927AA" w:rsidP="00A927AA">
      <w:pPr>
        <w:pStyle w:val="Heading3"/>
      </w:pPr>
      <w:bookmarkStart w:id="41" w:name="_Toc219484332"/>
      <w:r w:rsidRPr="00E84AEC">
        <w:rPr>
          <w:rtl/>
        </w:rPr>
        <w:t>المطلب الثالث: أسباب تجاوز التكاليف في مشاريع البناء</w:t>
      </w:r>
      <w:bookmarkEnd w:id="41"/>
    </w:p>
    <w:p w:rsidR="00A927AA" w:rsidRPr="00E84AEC" w:rsidRDefault="00A927AA" w:rsidP="00A927AA">
      <w:pPr>
        <w:bidi/>
        <w:spacing w:line="240" w:lineRule="auto"/>
        <w:rPr>
          <w:rFonts w:ascii="Simplified Arabic" w:hAnsi="Simplified Arabic" w:cs="Simplified Arabic"/>
          <w:sz w:val="28"/>
          <w:szCs w:val="28"/>
        </w:rPr>
      </w:pPr>
      <w:r w:rsidRPr="00E84AEC">
        <w:rPr>
          <w:rFonts w:ascii="Simplified Arabic" w:hAnsi="Simplified Arabic" w:cs="Simplified Arabic"/>
          <w:sz w:val="28"/>
          <w:szCs w:val="28"/>
          <w:rtl/>
        </w:rPr>
        <w:t>يُعد تجاوز التكاليف من أكثر المشكلات شيوعًا في مشاريع البناء، وقد حظي باهتمام واسع في الأدبيات الإدارية والهندسية، نظرًا لما يترتب عليه من آثار سلبية على الجدوى الاقتصادية للمشاريع وكفاءة الإنفاق. وتعود أسباب تجاوز التكاليف إلى مجموعة من العوامل المتداخلة، التي قد تظهر في مختلف مراحل المشروع</w:t>
      </w:r>
      <w:r w:rsidRPr="00E84AEC">
        <w:rPr>
          <w:rFonts w:ascii="Simplified Arabic" w:hAnsi="Simplified Arabic" w:cs="Simplified Arabic"/>
          <w:sz w:val="28"/>
          <w:szCs w:val="28"/>
        </w:rPr>
        <w:t>.</w:t>
      </w:r>
    </w:p>
    <w:p w:rsidR="00A927AA" w:rsidRPr="00E84AEC" w:rsidRDefault="00A927AA" w:rsidP="00A927AA">
      <w:pPr>
        <w:bidi/>
        <w:spacing w:line="240" w:lineRule="auto"/>
        <w:rPr>
          <w:rFonts w:ascii="Simplified Arabic" w:hAnsi="Simplified Arabic" w:cs="Simplified Arabic"/>
          <w:sz w:val="28"/>
          <w:szCs w:val="28"/>
        </w:rPr>
      </w:pPr>
      <w:r w:rsidRPr="00E84AEC">
        <w:rPr>
          <w:rFonts w:ascii="Simplified Arabic" w:hAnsi="Simplified Arabic" w:cs="Simplified Arabic"/>
          <w:sz w:val="28"/>
          <w:szCs w:val="28"/>
          <w:rtl/>
        </w:rPr>
        <w:t>وتشير الدراسات إلى أن من أبرز أسباب تجاوز التكاليف ضعف التخطيط المسبق وعدم دقة تقدير التكاليف في مرحلة التخطيط، حيث يتم في كثير من الأحيان الاعتماد على افتراضات غير واقعية أو بيانات غير محدثة</w:t>
      </w:r>
      <w:r w:rsidRPr="00E84AEC">
        <w:rPr>
          <w:rFonts w:ascii="Simplified Arabic" w:hAnsi="Simplified Arabic" w:cs="Simplified Arabic"/>
          <w:sz w:val="28"/>
          <w:szCs w:val="28"/>
        </w:rPr>
        <w:t xml:space="preserve"> (Hall, 2000). </w:t>
      </w:r>
      <w:r w:rsidRPr="00E84AEC">
        <w:rPr>
          <w:rFonts w:ascii="Simplified Arabic" w:hAnsi="Simplified Arabic" w:cs="Simplified Arabic"/>
          <w:sz w:val="28"/>
          <w:szCs w:val="28"/>
          <w:rtl/>
        </w:rPr>
        <w:t>كما يرى سعيد وداوود أن تجاهل المخاطر المحتملة عند إعداد الميزانية يُعد من الأسباب الرئيسة لانحراف التكاليف عن الحدود المخططة (سعيد وداوود، 1990)</w:t>
      </w:r>
      <w:r w:rsidRPr="00E84AEC">
        <w:rPr>
          <w:rFonts w:ascii="Simplified Arabic" w:hAnsi="Simplified Arabic" w:cs="Simplified Arabic"/>
          <w:sz w:val="28"/>
          <w:szCs w:val="28"/>
        </w:rPr>
        <w:t>.</w:t>
      </w:r>
    </w:p>
    <w:p w:rsidR="00A927AA" w:rsidRPr="00E84AEC" w:rsidRDefault="00A927AA" w:rsidP="00A927AA">
      <w:pPr>
        <w:bidi/>
        <w:spacing w:line="240" w:lineRule="auto"/>
        <w:rPr>
          <w:rFonts w:ascii="Simplified Arabic" w:hAnsi="Simplified Arabic" w:cs="Simplified Arabic"/>
          <w:sz w:val="28"/>
          <w:szCs w:val="28"/>
        </w:rPr>
      </w:pPr>
      <w:r w:rsidRPr="00E84AEC">
        <w:rPr>
          <w:rFonts w:ascii="Simplified Arabic" w:hAnsi="Simplified Arabic" w:cs="Simplified Arabic"/>
          <w:sz w:val="28"/>
          <w:szCs w:val="28"/>
          <w:rtl/>
        </w:rPr>
        <w:lastRenderedPageBreak/>
        <w:t>ومن الأسباب المهمة أيضًا كثرة الأوامر التغييرية أثناء التنفيذ، والتي تنشأ نتيجة لتغير متطلبات المالك، أو ظهور أخطاء تصميمية، أو عدم وضوح نطاق العمل. وقد أكد</w:t>
      </w:r>
      <w:r w:rsidRPr="00E84AEC">
        <w:rPr>
          <w:rFonts w:ascii="Simplified Arabic" w:hAnsi="Simplified Arabic" w:cs="Simplified Arabic"/>
          <w:sz w:val="28"/>
          <w:szCs w:val="28"/>
        </w:rPr>
        <w:t xml:space="preserve"> Davis, et al. </w:t>
      </w:r>
      <w:r w:rsidRPr="00E84AEC">
        <w:rPr>
          <w:rFonts w:ascii="Simplified Arabic" w:hAnsi="Simplified Arabic" w:cs="Simplified Arabic"/>
          <w:sz w:val="28"/>
          <w:szCs w:val="28"/>
          <w:rtl/>
        </w:rPr>
        <w:t>أن الأوامر التغييرية تُعد من أكثر العوامل تأثيرًا في زيادة تكاليف مشاريع البناء، خاصة عندما لا يتم التحكم بها بشكل فعال</w:t>
      </w:r>
      <w:r w:rsidRPr="00E84AEC">
        <w:rPr>
          <w:rFonts w:ascii="Simplified Arabic" w:hAnsi="Simplified Arabic" w:cs="Simplified Arabic"/>
          <w:sz w:val="28"/>
          <w:szCs w:val="28"/>
        </w:rPr>
        <w:t xml:space="preserve"> (Davis, et al., 1995).</w:t>
      </w:r>
    </w:p>
    <w:p w:rsidR="00A927AA" w:rsidRPr="00E84AEC" w:rsidRDefault="00A927AA" w:rsidP="00A927AA">
      <w:pPr>
        <w:bidi/>
        <w:spacing w:line="240" w:lineRule="auto"/>
        <w:rPr>
          <w:rFonts w:ascii="Simplified Arabic" w:hAnsi="Simplified Arabic" w:cs="Simplified Arabic"/>
          <w:sz w:val="28"/>
          <w:szCs w:val="28"/>
        </w:rPr>
      </w:pPr>
      <w:r w:rsidRPr="00E84AEC">
        <w:rPr>
          <w:rFonts w:ascii="Simplified Arabic" w:hAnsi="Simplified Arabic" w:cs="Simplified Arabic"/>
          <w:sz w:val="28"/>
          <w:szCs w:val="28"/>
          <w:rtl/>
        </w:rPr>
        <w:t>كما تسهم التأخيرات الزمنية في زيادة التكاليف، من خلال ارتفاع المصروفات التشغيلية والإدارية، وزيادة تكاليف العمالة والمعدات. ويشير</w:t>
      </w:r>
      <w:r w:rsidRPr="00E84AEC">
        <w:rPr>
          <w:rFonts w:ascii="Simplified Arabic" w:hAnsi="Simplified Arabic" w:cs="Simplified Arabic"/>
          <w:sz w:val="28"/>
          <w:szCs w:val="28"/>
        </w:rPr>
        <w:t xml:space="preserve"> Flyvbjerg </w:t>
      </w:r>
      <w:r w:rsidRPr="00E84AEC">
        <w:rPr>
          <w:rFonts w:ascii="Simplified Arabic" w:hAnsi="Simplified Arabic" w:cs="Simplified Arabic"/>
          <w:sz w:val="28"/>
          <w:szCs w:val="28"/>
          <w:rtl/>
        </w:rPr>
        <w:t>إلى أن العلاقة بين التأخير الزمني وتجاوز التكاليف علاقة طردية، حيث يؤدي أي تمديد في مدة المشروع إلى زيادة التكاليف الإجمالية</w:t>
      </w:r>
      <w:r w:rsidRPr="00E84AEC">
        <w:rPr>
          <w:rFonts w:ascii="Simplified Arabic" w:hAnsi="Simplified Arabic" w:cs="Simplified Arabic"/>
          <w:sz w:val="28"/>
          <w:szCs w:val="28"/>
        </w:rPr>
        <w:t xml:space="preserve"> (Flyvbjerg, 2010).</w:t>
      </w:r>
    </w:p>
    <w:p w:rsidR="00A927AA" w:rsidRPr="00E84AEC" w:rsidRDefault="00A927AA" w:rsidP="00A927AA">
      <w:pPr>
        <w:bidi/>
        <w:spacing w:line="240" w:lineRule="auto"/>
        <w:rPr>
          <w:rFonts w:ascii="Simplified Arabic" w:hAnsi="Simplified Arabic" w:cs="Simplified Arabic"/>
          <w:sz w:val="28"/>
          <w:szCs w:val="28"/>
        </w:rPr>
      </w:pPr>
      <w:r w:rsidRPr="00E84AEC">
        <w:rPr>
          <w:rFonts w:ascii="Simplified Arabic" w:hAnsi="Simplified Arabic" w:cs="Simplified Arabic"/>
          <w:sz w:val="28"/>
          <w:szCs w:val="28"/>
          <w:rtl/>
        </w:rPr>
        <w:t>وفي السياق السعودي، تتأثر مشاريع البناء بعوامل إضافية، مثل تقلب أسعار مواد البناء، وارتفاع متطلبات الجودة، وتغير الأنظمة والتشريعات، وهو ما يزيد من احتمالية تجاوز التكاليف إذا لم يتم التعامل معه بصورة منهجية. وقد أشار العتيبي إلى أن ضعف التنسيق بين أطراف المشروع يُعد من العوامل الرئيسة التي تؤدي إلى تضخم التكاليف في مشاريع البناء (العتيبي، 2020)</w:t>
      </w:r>
      <w:r w:rsidRPr="00E84AEC">
        <w:rPr>
          <w:rFonts w:ascii="Simplified Arabic" w:hAnsi="Simplified Arabic" w:cs="Simplified Arabic"/>
          <w:sz w:val="28"/>
          <w:szCs w:val="28"/>
        </w:rPr>
        <w:t>.</w:t>
      </w:r>
    </w:p>
    <w:p w:rsidR="00A927AA" w:rsidRPr="00E84AEC" w:rsidRDefault="00A927AA" w:rsidP="00A927AA">
      <w:pPr>
        <w:bidi/>
        <w:spacing w:line="240" w:lineRule="auto"/>
        <w:rPr>
          <w:rFonts w:ascii="Simplified Arabic" w:hAnsi="Simplified Arabic" w:cs="Simplified Arabic"/>
          <w:sz w:val="28"/>
          <w:szCs w:val="28"/>
        </w:rPr>
      </w:pPr>
      <w:r w:rsidRPr="00E84AEC">
        <w:rPr>
          <w:rFonts w:ascii="Simplified Arabic" w:hAnsi="Simplified Arabic" w:cs="Simplified Arabic"/>
          <w:sz w:val="28"/>
          <w:szCs w:val="28"/>
          <w:rtl/>
        </w:rPr>
        <w:t>كما يؤكد القرني أن غياب نظام فعال للرقابة المالية والمتابعة المستمرة يؤدي إلى تأخر اكتشاف الانحرافات المالية، مما يقلل من فرص معالجتها في الوقت المناسب (القرني، 2019). ومن هنا، فإن تجاوز التكاليف لا يُعد نتيجة عامل واحد، بل هو نتاج تفاعل مجموعة من العوامل الإدارية والفنية والتنظيمية</w:t>
      </w:r>
      <w:r w:rsidRPr="00E84AEC">
        <w:rPr>
          <w:rFonts w:ascii="Simplified Arabic" w:hAnsi="Simplified Arabic" w:cs="Simplified Arabic"/>
          <w:sz w:val="28"/>
          <w:szCs w:val="28"/>
        </w:rPr>
        <w:t>.</w:t>
      </w:r>
    </w:p>
    <w:p w:rsidR="00A927AA" w:rsidRPr="00E84AEC" w:rsidRDefault="00A927AA" w:rsidP="00A927AA">
      <w:pPr>
        <w:bidi/>
        <w:spacing w:line="240" w:lineRule="auto"/>
        <w:rPr>
          <w:rFonts w:ascii="Simplified Arabic" w:hAnsi="Simplified Arabic" w:cs="Simplified Arabic"/>
          <w:sz w:val="28"/>
          <w:szCs w:val="28"/>
        </w:rPr>
      </w:pPr>
      <w:r w:rsidRPr="00E84AEC">
        <w:rPr>
          <w:rFonts w:ascii="Simplified Arabic" w:hAnsi="Simplified Arabic" w:cs="Simplified Arabic"/>
          <w:sz w:val="28"/>
          <w:szCs w:val="28"/>
          <w:rtl/>
        </w:rPr>
        <w:t>وبناءً على ما سبق، يتضح أن معالجة مشكلة تجاوز التكاليف في مشاريع البناء تتطلب تبني منهج متكامل لإدارة التكاليف، يرتبط ارتباطًا وثيقًا بإدارة المخاطر، ويعتمد على التخطيط الدقيق، والتقدير الواقعي، والرقابة المستمرة، بما يسهم في تحسين كفاءة الإنفاق وضمان نجاح المشاريع</w:t>
      </w:r>
      <w:r w:rsidRPr="00E84AEC">
        <w:rPr>
          <w:rFonts w:ascii="Simplified Arabic" w:hAnsi="Simplified Arabic" w:cs="Simplified Arabic"/>
          <w:sz w:val="28"/>
          <w:szCs w:val="28"/>
        </w:rPr>
        <w:t>.</w:t>
      </w:r>
    </w:p>
    <w:p w:rsidR="00A927AA" w:rsidRPr="00E93270" w:rsidRDefault="00A927AA" w:rsidP="00A927AA">
      <w:pPr>
        <w:pStyle w:val="Heading2"/>
      </w:pPr>
      <w:bookmarkStart w:id="42" w:name="_Toc219484333"/>
      <w:r w:rsidRPr="00E93270">
        <w:rPr>
          <w:rtl/>
        </w:rPr>
        <w:t>المبحث الخامس: العلاقة بين إدارة المخاطر وتجاوز التكاليف في مشاريع البناء</w:t>
      </w:r>
      <w:bookmarkEnd w:id="42"/>
    </w:p>
    <w:p w:rsidR="00A927AA" w:rsidRPr="00E93270" w:rsidRDefault="00A927AA" w:rsidP="00A927AA">
      <w:pPr>
        <w:pStyle w:val="Heading3"/>
      </w:pPr>
      <w:bookmarkStart w:id="43" w:name="_Toc219484334"/>
      <w:r w:rsidRPr="00E93270">
        <w:rPr>
          <w:rtl/>
        </w:rPr>
        <w:t>المطلب الأول: أثر إدارة المخاطر في الحد من تجاوز التكاليف</w:t>
      </w:r>
      <w:bookmarkEnd w:id="43"/>
    </w:p>
    <w:p w:rsidR="00A927AA" w:rsidRPr="00E93270" w:rsidRDefault="00A927AA" w:rsidP="00A927AA">
      <w:pPr>
        <w:bidi/>
        <w:spacing w:line="240" w:lineRule="auto"/>
        <w:rPr>
          <w:rFonts w:ascii="Simplified Arabic" w:hAnsi="Simplified Arabic" w:cs="Simplified Arabic"/>
          <w:sz w:val="28"/>
          <w:szCs w:val="28"/>
        </w:rPr>
      </w:pPr>
      <w:r w:rsidRPr="00E93270">
        <w:rPr>
          <w:rFonts w:ascii="Simplified Arabic" w:hAnsi="Simplified Arabic" w:cs="Simplified Arabic"/>
          <w:sz w:val="28"/>
          <w:szCs w:val="28"/>
          <w:rtl/>
        </w:rPr>
        <w:t>تُعد العلاقة بين إدارة المخاطر وتجاوز التكاليف من أكثر العلاقات ارتباطًا بنجاح مشاريع البناء، نظرًا لما تمثله التكاليف من عنصر جوهري في تقييم الأداء المالي للمشروعات. وقد أكدت الأدبيات الإدارية والهندسية أن تجاوز التكاليف لا يُعد ظاهرة عشوائية، بل هو نتيجة مباشرة لضعف التعامل المنهجي مع المخاطر المحتملة التي تواجه المشروع خلال مختلف مراحله</w:t>
      </w:r>
      <w:r w:rsidRPr="00E93270">
        <w:rPr>
          <w:rFonts w:ascii="Simplified Arabic" w:hAnsi="Simplified Arabic" w:cs="Simplified Arabic"/>
          <w:sz w:val="28"/>
          <w:szCs w:val="28"/>
        </w:rPr>
        <w:t>.</w:t>
      </w:r>
    </w:p>
    <w:p w:rsidR="00A927AA" w:rsidRPr="00E93270" w:rsidRDefault="00A927AA" w:rsidP="00A927AA">
      <w:pPr>
        <w:bidi/>
        <w:spacing w:line="240" w:lineRule="auto"/>
        <w:rPr>
          <w:rFonts w:ascii="Simplified Arabic" w:hAnsi="Simplified Arabic" w:cs="Simplified Arabic"/>
          <w:sz w:val="28"/>
          <w:szCs w:val="28"/>
        </w:rPr>
      </w:pPr>
      <w:r w:rsidRPr="00E93270">
        <w:rPr>
          <w:rFonts w:ascii="Simplified Arabic" w:hAnsi="Simplified Arabic" w:cs="Simplified Arabic"/>
          <w:sz w:val="28"/>
          <w:szCs w:val="28"/>
          <w:rtl/>
        </w:rPr>
        <w:lastRenderedPageBreak/>
        <w:t>وتشير إدارة المخاطر إلى مجموعة من العمليات المتكاملة التي تهدف إلى التعرف المبكر على المخاطر، وتحليلها، وتقييمها، ووضع الاستراتيجيات المناسبة للتعامل معها، بما يقلل من آثارها السلبية على أهداف المشروع، وعلى رأسها الالتزام بالتكلفة المخططة (سعيد وداوود، 1990). ومن هذا المنطلق، فإن إدارة المخاطر تُعد أداة وقائية تسهم في تقليل المفاجآت المالية التي تؤدي غالبًا إلى تجاوز التكاليف</w:t>
      </w:r>
      <w:r w:rsidRPr="00E93270">
        <w:rPr>
          <w:rFonts w:ascii="Simplified Arabic" w:hAnsi="Simplified Arabic" w:cs="Simplified Arabic"/>
          <w:sz w:val="28"/>
          <w:szCs w:val="28"/>
        </w:rPr>
        <w:t>.</w:t>
      </w:r>
    </w:p>
    <w:p w:rsidR="00A927AA" w:rsidRPr="00E93270" w:rsidRDefault="00A927AA" w:rsidP="00A927AA">
      <w:pPr>
        <w:bidi/>
        <w:spacing w:line="240" w:lineRule="auto"/>
        <w:rPr>
          <w:rFonts w:ascii="Simplified Arabic" w:hAnsi="Simplified Arabic" w:cs="Simplified Arabic"/>
          <w:sz w:val="28"/>
          <w:szCs w:val="28"/>
        </w:rPr>
      </w:pPr>
      <w:r w:rsidRPr="00E93270">
        <w:rPr>
          <w:rFonts w:ascii="Simplified Arabic" w:hAnsi="Simplified Arabic" w:cs="Simplified Arabic"/>
          <w:sz w:val="28"/>
          <w:szCs w:val="28"/>
          <w:rtl/>
        </w:rPr>
        <w:t>وتوضح الدراسات أن المشاريع التي تفتقر إلى ممارسات واضحة لإدارة المخاطر تكون أكثر عرضة لانحراف التكاليف، نتيجة لغياب التخطيط الاستباقي وضعف القدرة على التعامل مع الأحداث غير المتوقعة. وقد أشار</w:t>
      </w:r>
      <w:r w:rsidRPr="00E93270">
        <w:rPr>
          <w:rFonts w:ascii="Simplified Arabic" w:hAnsi="Simplified Arabic" w:cs="Simplified Arabic"/>
          <w:sz w:val="28"/>
          <w:szCs w:val="28"/>
        </w:rPr>
        <w:t xml:space="preserve"> Hall </w:t>
      </w:r>
      <w:r w:rsidRPr="00E93270">
        <w:rPr>
          <w:rFonts w:ascii="Simplified Arabic" w:hAnsi="Simplified Arabic" w:cs="Simplified Arabic"/>
          <w:sz w:val="28"/>
          <w:szCs w:val="28"/>
          <w:rtl/>
        </w:rPr>
        <w:t>إلى أن تجاهل المخاطر في مرحلة التخطيط يؤدي إلى تقديرات مالية غير واقعية، وهو ما يظهر لاحقًا في صورة زيادات متتالية في تكاليف التنفيذ</w:t>
      </w:r>
      <w:r w:rsidRPr="00E93270">
        <w:rPr>
          <w:rFonts w:ascii="Simplified Arabic" w:hAnsi="Simplified Arabic" w:cs="Simplified Arabic"/>
          <w:sz w:val="28"/>
          <w:szCs w:val="28"/>
        </w:rPr>
        <w:t xml:space="preserve"> (Hall, 2000).</w:t>
      </w:r>
    </w:p>
    <w:p w:rsidR="00A927AA" w:rsidRPr="00E93270" w:rsidRDefault="00A927AA" w:rsidP="00A927AA">
      <w:pPr>
        <w:bidi/>
        <w:spacing w:line="240" w:lineRule="auto"/>
        <w:rPr>
          <w:rFonts w:ascii="Simplified Arabic" w:hAnsi="Simplified Arabic" w:cs="Simplified Arabic"/>
          <w:sz w:val="28"/>
          <w:szCs w:val="28"/>
        </w:rPr>
      </w:pPr>
      <w:r w:rsidRPr="00E93270">
        <w:rPr>
          <w:rFonts w:ascii="Simplified Arabic" w:hAnsi="Simplified Arabic" w:cs="Simplified Arabic"/>
          <w:sz w:val="28"/>
          <w:szCs w:val="28"/>
          <w:rtl/>
        </w:rPr>
        <w:t>كما يؤكد</w:t>
      </w:r>
      <w:r w:rsidRPr="00E93270">
        <w:rPr>
          <w:rFonts w:ascii="Simplified Arabic" w:hAnsi="Simplified Arabic" w:cs="Simplified Arabic"/>
          <w:sz w:val="28"/>
          <w:szCs w:val="28"/>
        </w:rPr>
        <w:t xml:space="preserve"> Davis, et al. </w:t>
      </w:r>
      <w:r w:rsidRPr="00E93270">
        <w:rPr>
          <w:rFonts w:ascii="Simplified Arabic" w:hAnsi="Simplified Arabic" w:cs="Simplified Arabic"/>
          <w:sz w:val="28"/>
          <w:szCs w:val="28"/>
          <w:rtl/>
        </w:rPr>
        <w:t>أن إدارة المخاطر تسهم في تحسين دقة تقدير التكاليف، من خلال إدخال عنصر عدم التأكد في عملية التقدير، وتخصيص احتياطيات مالية مناسبة لمواجهة المخاطر المحتملة، بدلًا من الاعتماد على تقديرات ثابتة لا تعكس الواقع الفعلي للمشروع</w:t>
      </w:r>
      <w:r w:rsidRPr="00E93270">
        <w:rPr>
          <w:rFonts w:ascii="Simplified Arabic" w:hAnsi="Simplified Arabic" w:cs="Simplified Arabic"/>
          <w:sz w:val="28"/>
          <w:szCs w:val="28"/>
        </w:rPr>
        <w:t xml:space="preserve"> (Davis, et al., 1995). </w:t>
      </w:r>
      <w:r w:rsidRPr="00E93270">
        <w:rPr>
          <w:rFonts w:ascii="Simplified Arabic" w:hAnsi="Simplified Arabic" w:cs="Simplified Arabic"/>
          <w:sz w:val="28"/>
          <w:szCs w:val="28"/>
          <w:rtl/>
        </w:rPr>
        <w:t>ويُعد هذا الأمر بالغ الأهمية في مشاريع البناء، التي تتأثر بعوامل متعددة مثل تقلب أسعار المواد، والتغيرات الفنية، والأوامر التغييرية</w:t>
      </w:r>
      <w:r w:rsidRPr="00E93270">
        <w:rPr>
          <w:rFonts w:ascii="Simplified Arabic" w:hAnsi="Simplified Arabic" w:cs="Simplified Arabic"/>
          <w:sz w:val="28"/>
          <w:szCs w:val="28"/>
        </w:rPr>
        <w:t>.</w:t>
      </w:r>
    </w:p>
    <w:p w:rsidR="00A927AA" w:rsidRPr="00E93270" w:rsidRDefault="00A927AA" w:rsidP="00A927AA">
      <w:pPr>
        <w:bidi/>
        <w:spacing w:line="240" w:lineRule="auto"/>
        <w:rPr>
          <w:rFonts w:ascii="Simplified Arabic" w:hAnsi="Simplified Arabic" w:cs="Simplified Arabic"/>
          <w:sz w:val="28"/>
          <w:szCs w:val="28"/>
        </w:rPr>
      </w:pPr>
      <w:r w:rsidRPr="00E93270">
        <w:rPr>
          <w:rFonts w:ascii="Simplified Arabic" w:hAnsi="Simplified Arabic" w:cs="Simplified Arabic"/>
          <w:sz w:val="28"/>
          <w:szCs w:val="28"/>
          <w:rtl/>
        </w:rPr>
        <w:t>ويرى</w:t>
      </w:r>
      <w:r w:rsidRPr="00E93270">
        <w:rPr>
          <w:rFonts w:ascii="Simplified Arabic" w:hAnsi="Simplified Arabic" w:cs="Simplified Arabic"/>
          <w:sz w:val="28"/>
          <w:szCs w:val="28"/>
        </w:rPr>
        <w:t xml:space="preserve"> Flyvbjerg </w:t>
      </w:r>
      <w:r w:rsidRPr="00E93270">
        <w:rPr>
          <w:rFonts w:ascii="Simplified Arabic" w:hAnsi="Simplified Arabic" w:cs="Simplified Arabic"/>
          <w:sz w:val="28"/>
          <w:szCs w:val="28"/>
          <w:rtl/>
        </w:rPr>
        <w:t>أن أحد الأسباب الرئيسة لتجاوز التكاليف في مشاريع البنية التحتية الكبرى هو ما يُعرف بـ«التحيز التفاؤلي»، حيث يتم التقليل من حجم المخاطر المتوقعة خلال مرحلة التخطيط، مما يؤدي إلى اعتماد ميزانيات أقل من الواقع</w:t>
      </w:r>
      <w:r w:rsidRPr="00E93270">
        <w:rPr>
          <w:rFonts w:ascii="Simplified Arabic" w:hAnsi="Simplified Arabic" w:cs="Simplified Arabic"/>
          <w:sz w:val="28"/>
          <w:szCs w:val="28"/>
        </w:rPr>
        <w:t xml:space="preserve"> (Flyvbjerg, 2010). </w:t>
      </w:r>
      <w:r w:rsidRPr="00E93270">
        <w:rPr>
          <w:rFonts w:ascii="Simplified Arabic" w:hAnsi="Simplified Arabic" w:cs="Simplified Arabic"/>
          <w:sz w:val="28"/>
          <w:szCs w:val="28"/>
          <w:rtl/>
        </w:rPr>
        <w:t>ومن هنا، فإن تطبيق إدارة المخاطر بشكل منهجي يسهم في تقليل هذا التحيز، وتحسين واقعية القرارات المالية</w:t>
      </w:r>
      <w:r w:rsidRPr="00E93270">
        <w:rPr>
          <w:rFonts w:ascii="Simplified Arabic" w:hAnsi="Simplified Arabic" w:cs="Simplified Arabic"/>
          <w:sz w:val="28"/>
          <w:szCs w:val="28"/>
        </w:rPr>
        <w:t>.</w:t>
      </w:r>
    </w:p>
    <w:p w:rsidR="00A927AA" w:rsidRPr="00E93270" w:rsidRDefault="00A927AA" w:rsidP="00A927AA">
      <w:pPr>
        <w:bidi/>
        <w:spacing w:line="240" w:lineRule="auto"/>
        <w:rPr>
          <w:rFonts w:ascii="Simplified Arabic" w:hAnsi="Simplified Arabic" w:cs="Simplified Arabic"/>
          <w:sz w:val="28"/>
          <w:szCs w:val="28"/>
        </w:rPr>
      </w:pPr>
      <w:r w:rsidRPr="00E93270">
        <w:rPr>
          <w:rFonts w:ascii="Simplified Arabic" w:hAnsi="Simplified Arabic" w:cs="Simplified Arabic"/>
          <w:sz w:val="28"/>
          <w:szCs w:val="28"/>
          <w:rtl/>
        </w:rPr>
        <w:t>وفي مشاريع البناء في المملكة العربية السعودية، تتزايد أهمية إدارة المخاطر في ظل ضخامة المشاريع وتنوعها، وارتباط العديد منها بمشاريع وطنية كبرى. وقد أشار العتيبي إلى أن ضعف تطبيق إدارة المخاطر في بعض المشاريع الحكومية أدى إلى تضخم التكاليف نتيجة لعدم الاستعداد المسبق للتغيرات الفنية والتنظيمية (العتيبي، 2020)</w:t>
      </w:r>
      <w:r w:rsidRPr="00E93270">
        <w:rPr>
          <w:rFonts w:ascii="Simplified Arabic" w:hAnsi="Simplified Arabic" w:cs="Simplified Arabic"/>
          <w:sz w:val="28"/>
          <w:szCs w:val="28"/>
        </w:rPr>
        <w:t>.</w:t>
      </w:r>
    </w:p>
    <w:p w:rsidR="00A927AA" w:rsidRPr="00E93270" w:rsidRDefault="00A927AA" w:rsidP="00A927AA">
      <w:pPr>
        <w:bidi/>
        <w:spacing w:line="240" w:lineRule="auto"/>
        <w:rPr>
          <w:rFonts w:ascii="Simplified Arabic" w:hAnsi="Simplified Arabic" w:cs="Simplified Arabic"/>
          <w:sz w:val="28"/>
          <w:szCs w:val="28"/>
        </w:rPr>
      </w:pPr>
      <w:r w:rsidRPr="00E93270">
        <w:rPr>
          <w:rFonts w:ascii="Simplified Arabic" w:hAnsi="Simplified Arabic" w:cs="Simplified Arabic"/>
          <w:sz w:val="28"/>
          <w:szCs w:val="28"/>
          <w:rtl/>
        </w:rPr>
        <w:t>كما تسهم إدارة المخاطر في تقليل الأوامر التغييرية، من خلال تحسين وضوح نطاق المشروع، ومراجعة التصاميم بشكل مبكر، والتنبؤ بالمشكلات المحتملة قبل وقوعها. ويؤكد القرني أن الحد من الأوامر التغييرية يُعد من أهم العوامل التي تسهم في السيطرة على التكاليف ومنع تجاوز الميزانيات المعتمدة (القرني، 2019)</w:t>
      </w:r>
      <w:r w:rsidRPr="00E93270">
        <w:rPr>
          <w:rFonts w:ascii="Simplified Arabic" w:hAnsi="Simplified Arabic" w:cs="Simplified Arabic"/>
          <w:sz w:val="28"/>
          <w:szCs w:val="28"/>
        </w:rPr>
        <w:t>.</w:t>
      </w:r>
    </w:p>
    <w:p w:rsidR="00A927AA" w:rsidRPr="00E93270" w:rsidRDefault="00A927AA" w:rsidP="00A927AA">
      <w:pPr>
        <w:bidi/>
        <w:spacing w:line="240" w:lineRule="auto"/>
        <w:rPr>
          <w:rFonts w:ascii="Simplified Arabic" w:hAnsi="Simplified Arabic" w:cs="Simplified Arabic"/>
          <w:sz w:val="28"/>
          <w:szCs w:val="28"/>
        </w:rPr>
      </w:pPr>
      <w:r w:rsidRPr="00E93270">
        <w:rPr>
          <w:rFonts w:ascii="Simplified Arabic" w:hAnsi="Simplified Arabic" w:cs="Simplified Arabic"/>
          <w:sz w:val="28"/>
          <w:szCs w:val="28"/>
          <w:rtl/>
        </w:rPr>
        <w:lastRenderedPageBreak/>
        <w:t>وعليه، يمكن القول إن إدارة المخاطر تلعب دورًا محوريًا في الحد من تجاوز التكاليف في مشاريع البناء، من خلال تعزيز التخطيط الاستباقي، وتحسين دقة التقدير المالي، وتقليل المفاجآت غير المتوقعة، بما يضمن تحقيق الأهداف المالية للمشروع ضمن الحدود المخططة</w:t>
      </w:r>
      <w:r w:rsidRPr="00E93270">
        <w:rPr>
          <w:rFonts w:ascii="Simplified Arabic" w:hAnsi="Simplified Arabic" w:cs="Simplified Arabic"/>
          <w:sz w:val="28"/>
          <w:szCs w:val="28"/>
        </w:rPr>
        <w:t>.</w:t>
      </w:r>
    </w:p>
    <w:p w:rsidR="00A927AA" w:rsidRPr="00E93270" w:rsidRDefault="00A927AA" w:rsidP="00A927AA">
      <w:pPr>
        <w:pStyle w:val="Heading3"/>
      </w:pPr>
      <w:bookmarkStart w:id="44" w:name="_Toc219484335"/>
      <w:r w:rsidRPr="00E93270">
        <w:rPr>
          <w:rtl/>
        </w:rPr>
        <w:t>المطلب الثاني: دور التخطيط المسبق وإدارة المخاطر في ضبط التكاليف</w:t>
      </w:r>
      <w:bookmarkEnd w:id="44"/>
    </w:p>
    <w:p w:rsidR="00A927AA" w:rsidRPr="00E93270" w:rsidRDefault="00A927AA" w:rsidP="00A927AA">
      <w:pPr>
        <w:bidi/>
        <w:spacing w:line="240" w:lineRule="auto"/>
        <w:rPr>
          <w:rFonts w:ascii="Simplified Arabic" w:hAnsi="Simplified Arabic" w:cs="Simplified Arabic"/>
          <w:sz w:val="28"/>
          <w:szCs w:val="28"/>
        </w:rPr>
      </w:pPr>
      <w:r w:rsidRPr="00E93270">
        <w:rPr>
          <w:rFonts w:ascii="Simplified Arabic" w:hAnsi="Simplified Arabic" w:cs="Simplified Arabic"/>
          <w:sz w:val="28"/>
          <w:szCs w:val="28"/>
          <w:rtl/>
        </w:rPr>
        <w:t>يُعد التخطيط المسبق أحد أهم مرتكزات إدارة المخاطر، إذ يمثل المرحلة التي يتم فيها دمج تحليل المخاطر مع تخطيط التكاليف والجدول الزمني للمشروع. وتؤكد الأدبيات أن ضعف التخطيط المسبق يُعد من الأسباب الجوهرية لتجاوز التكاليف، خاصة في مشاريع البناء التي تتسم بالتعقيد وتعدد المتغيرات</w:t>
      </w:r>
      <w:r w:rsidRPr="00E93270">
        <w:rPr>
          <w:rFonts w:ascii="Simplified Arabic" w:hAnsi="Simplified Arabic" w:cs="Simplified Arabic"/>
          <w:sz w:val="28"/>
          <w:szCs w:val="28"/>
        </w:rPr>
        <w:t>.</w:t>
      </w:r>
    </w:p>
    <w:p w:rsidR="00A927AA" w:rsidRPr="00E93270" w:rsidRDefault="00A927AA" w:rsidP="00A927AA">
      <w:pPr>
        <w:bidi/>
        <w:spacing w:line="240" w:lineRule="auto"/>
        <w:rPr>
          <w:rFonts w:ascii="Simplified Arabic" w:hAnsi="Simplified Arabic" w:cs="Simplified Arabic"/>
          <w:sz w:val="28"/>
          <w:szCs w:val="28"/>
        </w:rPr>
      </w:pPr>
      <w:r w:rsidRPr="00E93270">
        <w:rPr>
          <w:rFonts w:ascii="Simplified Arabic" w:hAnsi="Simplified Arabic" w:cs="Simplified Arabic"/>
          <w:sz w:val="28"/>
          <w:szCs w:val="28"/>
          <w:rtl/>
        </w:rPr>
        <w:t>ويشير سعيد وداوود إلى أن التخطيط المسبق الفعال يتطلب التعرف على المخاطر المحتملة في مراحل مبكرة من المشروع، وتحليل آثارها المتوقعة، ووضع خطط بديلة للتعامل معها، بما يقلل من احتمالية حدوث انحرافات مالية لاحقًا (سعيد وداوود، 1990). ويعكس هذا الطرح أهمية الربط بين إدارة المخاطر والتخطيط المالي منذ البداية</w:t>
      </w:r>
      <w:r w:rsidRPr="00E93270">
        <w:rPr>
          <w:rFonts w:ascii="Simplified Arabic" w:hAnsi="Simplified Arabic" w:cs="Simplified Arabic"/>
          <w:sz w:val="28"/>
          <w:szCs w:val="28"/>
        </w:rPr>
        <w:t>.</w:t>
      </w:r>
    </w:p>
    <w:p w:rsidR="00A927AA" w:rsidRPr="00E93270" w:rsidRDefault="00A927AA" w:rsidP="00A927AA">
      <w:pPr>
        <w:bidi/>
        <w:spacing w:line="240" w:lineRule="auto"/>
        <w:rPr>
          <w:rFonts w:ascii="Simplified Arabic" w:hAnsi="Simplified Arabic" w:cs="Simplified Arabic"/>
          <w:sz w:val="28"/>
          <w:szCs w:val="28"/>
        </w:rPr>
      </w:pPr>
      <w:r w:rsidRPr="00E93270">
        <w:rPr>
          <w:rFonts w:ascii="Simplified Arabic" w:hAnsi="Simplified Arabic" w:cs="Simplified Arabic"/>
          <w:sz w:val="28"/>
          <w:szCs w:val="28"/>
          <w:rtl/>
        </w:rPr>
        <w:t>كما يرى</w:t>
      </w:r>
      <w:r w:rsidRPr="00E93270">
        <w:rPr>
          <w:rFonts w:ascii="Simplified Arabic" w:hAnsi="Simplified Arabic" w:cs="Simplified Arabic"/>
          <w:sz w:val="28"/>
          <w:szCs w:val="28"/>
        </w:rPr>
        <w:t xml:space="preserve"> Hall </w:t>
      </w:r>
      <w:r w:rsidRPr="00E93270">
        <w:rPr>
          <w:rFonts w:ascii="Simplified Arabic" w:hAnsi="Simplified Arabic" w:cs="Simplified Arabic"/>
          <w:sz w:val="28"/>
          <w:szCs w:val="28"/>
          <w:rtl/>
        </w:rPr>
        <w:t>أن التخطيط المسبق يسهم في تحسين دقة تقدير التكاليف، من خلال توفير معلومات أكثر وضوحًا حول نطاق المشروع ومتطلباته، وتقليل الاعتماد على الافتراضات غير المؤكدة</w:t>
      </w:r>
      <w:r w:rsidRPr="00E93270">
        <w:rPr>
          <w:rFonts w:ascii="Simplified Arabic" w:hAnsi="Simplified Arabic" w:cs="Simplified Arabic"/>
          <w:sz w:val="28"/>
          <w:szCs w:val="28"/>
        </w:rPr>
        <w:t xml:space="preserve"> (Hall, 2000). </w:t>
      </w:r>
      <w:r w:rsidRPr="00E93270">
        <w:rPr>
          <w:rFonts w:ascii="Simplified Arabic" w:hAnsi="Simplified Arabic" w:cs="Simplified Arabic"/>
          <w:sz w:val="28"/>
          <w:szCs w:val="28"/>
          <w:rtl/>
        </w:rPr>
        <w:t>ويؤكد أن المشاريع التي تستثمر وقتًا وجهدًا كافيين في مرحلة التخطيط تكون أقل عرضة لتجاوز التكاليف أثناء التنفيذ</w:t>
      </w:r>
      <w:r w:rsidRPr="00E93270">
        <w:rPr>
          <w:rFonts w:ascii="Simplified Arabic" w:hAnsi="Simplified Arabic" w:cs="Simplified Arabic"/>
          <w:sz w:val="28"/>
          <w:szCs w:val="28"/>
        </w:rPr>
        <w:t>.</w:t>
      </w:r>
    </w:p>
    <w:p w:rsidR="00A927AA" w:rsidRPr="00E93270" w:rsidRDefault="00A927AA" w:rsidP="00A927AA">
      <w:pPr>
        <w:bidi/>
        <w:spacing w:line="240" w:lineRule="auto"/>
        <w:rPr>
          <w:rFonts w:ascii="Simplified Arabic" w:hAnsi="Simplified Arabic" w:cs="Simplified Arabic"/>
          <w:sz w:val="28"/>
          <w:szCs w:val="28"/>
        </w:rPr>
      </w:pPr>
      <w:r w:rsidRPr="00E93270">
        <w:rPr>
          <w:rFonts w:ascii="Simplified Arabic" w:hAnsi="Simplified Arabic" w:cs="Simplified Arabic"/>
          <w:sz w:val="28"/>
          <w:szCs w:val="28"/>
          <w:rtl/>
        </w:rPr>
        <w:t>وفي هذا السياق، يشير</w:t>
      </w:r>
      <w:r w:rsidRPr="00E93270">
        <w:rPr>
          <w:rFonts w:ascii="Simplified Arabic" w:hAnsi="Simplified Arabic" w:cs="Simplified Arabic"/>
          <w:sz w:val="28"/>
          <w:szCs w:val="28"/>
        </w:rPr>
        <w:t xml:space="preserve"> Davis, et al. </w:t>
      </w:r>
      <w:r w:rsidRPr="00E93270">
        <w:rPr>
          <w:rFonts w:ascii="Simplified Arabic" w:hAnsi="Simplified Arabic" w:cs="Simplified Arabic"/>
          <w:sz w:val="28"/>
          <w:szCs w:val="28"/>
          <w:rtl/>
        </w:rPr>
        <w:t>إلى أن دمج إدارة المخاطر في عملية التخطيط يساعد على تحديد الأنشطة الحرجة التي قد تؤثر على التكلفة، ووضع سيناريوهات بديلة للتعامل معها، وهو ما يعزز قدرة المشروع على الالتزام بالميزانية المخططة</w:t>
      </w:r>
      <w:r w:rsidRPr="00E93270">
        <w:rPr>
          <w:rFonts w:ascii="Simplified Arabic" w:hAnsi="Simplified Arabic" w:cs="Simplified Arabic"/>
          <w:sz w:val="28"/>
          <w:szCs w:val="28"/>
        </w:rPr>
        <w:t xml:space="preserve"> (Davis, et al., 1995).</w:t>
      </w:r>
    </w:p>
    <w:p w:rsidR="00A927AA" w:rsidRPr="00E93270" w:rsidRDefault="00A927AA" w:rsidP="00A927AA">
      <w:pPr>
        <w:bidi/>
        <w:spacing w:line="240" w:lineRule="auto"/>
        <w:rPr>
          <w:rFonts w:ascii="Simplified Arabic" w:hAnsi="Simplified Arabic" w:cs="Simplified Arabic"/>
          <w:sz w:val="28"/>
          <w:szCs w:val="28"/>
        </w:rPr>
      </w:pPr>
      <w:r w:rsidRPr="00E93270">
        <w:rPr>
          <w:rFonts w:ascii="Simplified Arabic" w:hAnsi="Simplified Arabic" w:cs="Simplified Arabic"/>
          <w:sz w:val="28"/>
          <w:szCs w:val="28"/>
          <w:rtl/>
        </w:rPr>
        <w:t>كما يؤكد</w:t>
      </w:r>
      <w:r w:rsidRPr="00E93270">
        <w:rPr>
          <w:rFonts w:ascii="Simplified Arabic" w:hAnsi="Simplified Arabic" w:cs="Simplified Arabic"/>
          <w:sz w:val="28"/>
          <w:szCs w:val="28"/>
        </w:rPr>
        <w:t xml:space="preserve"> Flyvbjerg </w:t>
      </w:r>
      <w:r w:rsidRPr="00E93270">
        <w:rPr>
          <w:rFonts w:ascii="Simplified Arabic" w:hAnsi="Simplified Arabic" w:cs="Simplified Arabic"/>
          <w:sz w:val="28"/>
          <w:szCs w:val="28"/>
          <w:rtl/>
        </w:rPr>
        <w:t>أن التخطيط المسبق المدعوم بتحليل المخاطر يسهم في تقليل الفجوة بين التكاليف المقدرة والتكاليف الفعلية، من خلال الحد من التقديرات المتفائلة، وزيادة واقعية الميزانيات المعتمدة</w:t>
      </w:r>
      <w:r w:rsidRPr="00E93270">
        <w:rPr>
          <w:rFonts w:ascii="Simplified Arabic" w:hAnsi="Simplified Arabic" w:cs="Simplified Arabic"/>
          <w:sz w:val="28"/>
          <w:szCs w:val="28"/>
        </w:rPr>
        <w:t xml:space="preserve"> (Flyvbjerg, 2010). </w:t>
      </w:r>
      <w:r w:rsidRPr="00E93270">
        <w:rPr>
          <w:rFonts w:ascii="Simplified Arabic" w:hAnsi="Simplified Arabic" w:cs="Simplified Arabic"/>
          <w:sz w:val="28"/>
          <w:szCs w:val="28"/>
          <w:rtl/>
        </w:rPr>
        <w:t>ويُعد هذا الأمر بالغ الأهمية في المشاريع الكبرى التي تمتد لفترات زمنية طويلة</w:t>
      </w:r>
      <w:r w:rsidRPr="00E93270">
        <w:rPr>
          <w:rFonts w:ascii="Simplified Arabic" w:hAnsi="Simplified Arabic" w:cs="Simplified Arabic"/>
          <w:sz w:val="28"/>
          <w:szCs w:val="28"/>
        </w:rPr>
        <w:t>.</w:t>
      </w:r>
    </w:p>
    <w:p w:rsidR="00A927AA" w:rsidRPr="00E93270" w:rsidRDefault="00A927AA" w:rsidP="00A927AA">
      <w:pPr>
        <w:bidi/>
        <w:spacing w:line="240" w:lineRule="auto"/>
        <w:rPr>
          <w:rFonts w:ascii="Simplified Arabic" w:hAnsi="Simplified Arabic" w:cs="Simplified Arabic"/>
          <w:sz w:val="28"/>
          <w:szCs w:val="28"/>
        </w:rPr>
      </w:pPr>
      <w:r w:rsidRPr="00E93270">
        <w:rPr>
          <w:rFonts w:ascii="Simplified Arabic" w:hAnsi="Simplified Arabic" w:cs="Simplified Arabic"/>
          <w:sz w:val="28"/>
          <w:szCs w:val="28"/>
          <w:rtl/>
        </w:rPr>
        <w:t>وفي مشاريع البناء بالمملكة العربية السعودية، تبرز أهمية التخطيط المسبق في ظل التغيرات الاقتصادية والتنظيمية، وارتفاع متطلبات الجودة. وقد أشار العتيبي إلى أن ضعف التخطيط في بعض المشاريع أدى إلى تغييرات متكررة في نطاق العمل، مما تسبب في تضخم التكاليف وزيادة الأعباء المالية على الجهات المنفذة (العتيبي، 2020)</w:t>
      </w:r>
      <w:r w:rsidRPr="00E93270">
        <w:rPr>
          <w:rFonts w:ascii="Simplified Arabic" w:hAnsi="Simplified Arabic" w:cs="Simplified Arabic"/>
          <w:sz w:val="28"/>
          <w:szCs w:val="28"/>
        </w:rPr>
        <w:t>.</w:t>
      </w:r>
    </w:p>
    <w:p w:rsidR="00A927AA" w:rsidRPr="00E93270" w:rsidRDefault="00A927AA" w:rsidP="00A927AA">
      <w:pPr>
        <w:bidi/>
        <w:spacing w:line="240" w:lineRule="auto"/>
        <w:rPr>
          <w:rFonts w:ascii="Simplified Arabic" w:hAnsi="Simplified Arabic" w:cs="Simplified Arabic"/>
          <w:sz w:val="28"/>
          <w:szCs w:val="28"/>
        </w:rPr>
      </w:pPr>
      <w:r w:rsidRPr="00E93270">
        <w:rPr>
          <w:rFonts w:ascii="Simplified Arabic" w:hAnsi="Simplified Arabic" w:cs="Simplified Arabic"/>
          <w:sz w:val="28"/>
          <w:szCs w:val="28"/>
          <w:rtl/>
        </w:rPr>
        <w:lastRenderedPageBreak/>
        <w:t>كما يسهم التخطيط المسبق في تحسين التنسيق بين أطراف المشروع المختلفة، من خلال وضوح الأدوار والمسؤوليات، وتحديد آليات التعامل مع المخاطر المحتملة، وهو ما يقلل من النزاعات التعاقدية التي غالبًا ما تكون سببًا رئيسًا لتجاوز التكاليف (القرني، 2019)</w:t>
      </w:r>
      <w:r w:rsidRPr="00E93270">
        <w:rPr>
          <w:rFonts w:ascii="Simplified Arabic" w:hAnsi="Simplified Arabic" w:cs="Simplified Arabic"/>
          <w:sz w:val="28"/>
          <w:szCs w:val="28"/>
        </w:rPr>
        <w:t>.</w:t>
      </w:r>
    </w:p>
    <w:p w:rsidR="00A927AA" w:rsidRDefault="00A927AA" w:rsidP="00A927AA">
      <w:pPr>
        <w:bidi/>
        <w:spacing w:line="240" w:lineRule="auto"/>
        <w:rPr>
          <w:rFonts w:ascii="Simplified Arabic" w:hAnsi="Simplified Arabic" w:cs="Simplified Arabic"/>
          <w:sz w:val="28"/>
          <w:szCs w:val="28"/>
          <w:rtl/>
        </w:rPr>
      </w:pPr>
      <w:r w:rsidRPr="00E93270">
        <w:rPr>
          <w:rFonts w:ascii="Simplified Arabic" w:hAnsi="Simplified Arabic" w:cs="Simplified Arabic"/>
          <w:sz w:val="28"/>
          <w:szCs w:val="28"/>
          <w:rtl/>
        </w:rPr>
        <w:t>وبناءً على ذلك، فإن التخطيط المسبق المرتبط بإدارة المخاطر يُعد أداة فعالة لضبط التكاليف في مشاريع البناء، حيث يساعد على استباق المشكلات المحتملة، وتقليل التغييرات المفاجئة، وتحقيق قدر أعلى من الاستقرار المالي للمشروع</w:t>
      </w:r>
      <w:r w:rsidRPr="00E93270">
        <w:rPr>
          <w:rFonts w:ascii="Simplified Arabic" w:hAnsi="Simplified Arabic" w:cs="Simplified Arabic"/>
          <w:sz w:val="28"/>
          <w:szCs w:val="28"/>
        </w:rPr>
        <w:t>.</w:t>
      </w:r>
    </w:p>
    <w:p w:rsidR="00A927AA" w:rsidRDefault="00A927AA" w:rsidP="00A927AA">
      <w:pPr>
        <w:bidi/>
        <w:spacing w:line="240" w:lineRule="auto"/>
        <w:rPr>
          <w:rFonts w:ascii="Simplified Arabic" w:hAnsi="Simplified Arabic" w:cs="Simplified Arabic"/>
          <w:sz w:val="28"/>
          <w:szCs w:val="28"/>
          <w:rtl/>
        </w:rPr>
      </w:pPr>
    </w:p>
    <w:p w:rsidR="00A927AA" w:rsidRPr="00E93270" w:rsidRDefault="00A927AA" w:rsidP="00A927AA">
      <w:pPr>
        <w:bidi/>
        <w:spacing w:line="240" w:lineRule="auto"/>
        <w:rPr>
          <w:rFonts w:ascii="Simplified Arabic" w:hAnsi="Simplified Arabic" w:cs="Simplified Arabic"/>
          <w:sz w:val="28"/>
          <w:szCs w:val="28"/>
        </w:rPr>
      </w:pPr>
    </w:p>
    <w:p w:rsidR="00A927AA" w:rsidRPr="00E93270" w:rsidRDefault="00A927AA" w:rsidP="00A927AA">
      <w:pPr>
        <w:pStyle w:val="Heading3"/>
      </w:pPr>
      <w:bookmarkStart w:id="45" w:name="_Toc219484336"/>
      <w:r w:rsidRPr="00E93270">
        <w:rPr>
          <w:rtl/>
        </w:rPr>
        <w:t>المطلب الثالث: التكامل بين إدارة المخاطر وإدارة التكاليف وأثره في كفاءة الإنفاق</w:t>
      </w:r>
      <w:bookmarkEnd w:id="45"/>
    </w:p>
    <w:p w:rsidR="00A927AA" w:rsidRPr="00E93270" w:rsidRDefault="00A927AA" w:rsidP="00A927AA">
      <w:pPr>
        <w:bidi/>
        <w:spacing w:line="240" w:lineRule="auto"/>
        <w:rPr>
          <w:rFonts w:ascii="Simplified Arabic" w:hAnsi="Simplified Arabic" w:cs="Simplified Arabic"/>
          <w:sz w:val="28"/>
          <w:szCs w:val="28"/>
        </w:rPr>
      </w:pPr>
      <w:r w:rsidRPr="00E93270">
        <w:rPr>
          <w:rFonts w:ascii="Simplified Arabic" w:hAnsi="Simplified Arabic" w:cs="Simplified Arabic"/>
          <w:sz w:val="28"/>
          <w:szCs w:val="28"/>
          <w:rtl/>
        </w:rPr>
        <w:t>يُعد التكامل بين إدارة المخاطر وإدارة التكاليف من أهم متطلبات تحسين كفاءة الإنفاق في مشاريع البناء، حيث إن الفصل بين هذين الجانبين يؤدي غالبًا إلى ضعف الرقابة المالية وزيادة احتمالية تجاوز التكاليف. وتؤكد الأدبيات الحديثة أن إدارة التكاليف لا يمكن أن تكون فعالة ما لم تُبنَ على فهم دقيق للمخاطر المحتملة التي تواجه المشروع</w:t>
      </w:r>
      <w:r w:rsidRPr="00E93270">
        <w:rPr>
          <w:rFonts w:ascii="Simplified Arabic" w:hAnsi="Simplified Arabic" w:cs="Simplified Arabic"/>
          <w:sz w:val="28"/>
          <w:szCs w:val="28"/>
        </w:rPr>
        <w:t>.</w:t>
      </w:r>
    </w:p>
    <w:p w:rsidR="00A927AA" w:rsidRPr="00E93270" w:rsidRDefault="00A927AA" w:rsidP="00A927AA">
      <w:pPr>
        <w:bidi/>
        <w:spacing w:line="240" w:lineRule="auto"/>
        <w:rPr>
          <w:rFonts w:ascii="Simplified Arabic" w:hAnsi="Simplified Arabic" w:cs="Simplified Arabic"/>
          <w:sz w:val="28"/>
          <w:szCs w:val="28"/>
        </w:rPr>
      </w:pPr>
      <w:r w:rsidRPr="00E93270">
        <w:rPr>
          <w:rFonts w:ascii="Simplified Arabic" w:hAnsi="Simplified Arabic" w:cs="Simplified Arabic"/>
          <w:sz w:val="28"/>
          <w:szCs w:val="28"/>
          <w:rtl/>
        </w:rPr>
        <w:t>ويشير</w:t>
      </w:r>
      <w:r w:rsidRPr="00E93270">
        <w:rPr>
          <w:rFonts w:ascii="Simplified Arabic" w:hAnsi="Simplified Arabic" w:cs="Simplified Arabic"/>
          <w:sz w:val="28"/>
          <w:szCs w:val="28"/>
        </w:rPr>
        <w:t xml:space="preserve"> Spiceland </w:t>
      </w:r>
      <w:r w:rsidRPr="00E93270">
        <w:rPr>
          <w:rFonts w:ascii="Simplified Arabic" w:hAnsi="Simplified Arabic" w:cs="Simplified Arabic"/>
          <w:sz w:val="28"/>
          <w:szCs w:val="28"/>
          <w:rtl/>
        </w:rPr>
        <w:t>إلى أن التكامل بين إدارة المخاطر وإدارة التكاليف يسهم في تحسين عملية اتخاذ القرار، من خلال توفير معلومات شاملة حول الآثار المالية المحتملة للمخاطر، مما يساعد الإدارة على اختيار البدائل الأكثر كفاءة من حيث التكلفة</w:t>
      </w:r>
      <w:r w:rsidRPr="00E93270">
        <w:rPr>
          <w:rFonts w:ascii="Simplified Arabic" w:hAnsi="Simplified Arabic" w:cs="Simplified Arabic"/>
          <w:sz w:val="28"/>
          <w:szCs w:val="28"/>
        </w:rPr>
        <w:t xml:space="preserve"> (Spiceland, 2011). </w:t>
      </w:r>
      <w:r w:rsidRPr="00E93270">
        <w:rPr>
          <w:rFonts w:ascii="Simplified Arabic" w:hAnsi="Simplified Arabic" w:cs="Simplified Arabic"/>
          <w:sz w:val="28"/>
          <w:szCs w:val="28"/>
          <w:rtl/>
        </w:rPr>
        <w:t>ويُعد هذا التكامل ضروريًا في مشاريع البناء التي تتسم بارتفاع مستويات عدم التأكد</w:t>
      </w:r>
      <w:r w:rsidRPr="00E93270">
        <w:rPr>
          <w:rFonts w:ascii="Simplified Arabic" w:hAnsi="Simplified Arabic" w:cs="Simplified Arabic"/>
          <w:sz w:val="28"/>
          <w:szCs w:val="28"/>
        </w:rPr>
        <w:t>.</w:t>
      </w:r>
    </w:p>
    <w:p w:rsidR="00A927AA" w:rsidRPr="00E93270" w:rsidRDefault="00A927AA" w:rsidP="00A927AA">
      <w:pPr>
        <w:bidi/>
        <w:spacing w:line="240" w:lineRule="auto"/>
        <w:rPr>
          <w:rFonts w:ascii="Simplified Arabic" w:hAnsi="Simplified Arabic" w:cs="Simplified Arabic"/>
          <w:sz w:val="28"/>
          <w:szCs w:val="28"/>
        </w:rPr>
      </w:pPr>
      <w:r w:rsidRPr="00E93270">
        <w:rPr>
          <w:rFonts w:ascii="Simplified Arabic" w:hAnsi="Simplified Arabic" w:cs="Simplified Arabic"/>
          <w:sz w:val="28"/>
          <w:szCs w:val="28"/>
          <w:rtl/>
        </w:rPr>
        <w:t>كما يؤكد</w:t>
      </w:r>
      <w:r w:rsidRPr="00E93270">
        <w:rPr>
          <w:rFonts w:ascii="Simplified Arabic" w:hAnsi="Simplified Arabic" w:cs="Simplified Arabic"/>
          <w:sz w:val="28"/>
          <w:szCs w:val="28"/>
        </w:rPr>
        <w:t xml:space="preserve"> Davis, et al. </w:t>
      </w:r>
      <w:r w:rsidRPr="00E93270">
        <w:rPr>
          <w:rFonts w:ascii="Simplified Arabic" w:hAnsi="Simplified Arabic" w:cs="Simplified Arabic"/>
          <w:sz w:val="28"/>
          <w:szCs w:val="28"/>
          <w:rtl/>
        </w:rPr>
        <w:t>أن إدارة المخاطر تسهم في دعم نظم الرقابة المالية، من خلال ربط مؤشرات المخاطر بمؤشرات الأداء المالي، وهو ما يساعد على اكتشاف الانحرافات المالية في مراحل مبكرة ومعالجتها قبل تفاقمها</w:t>
      </w:r>
      <w:r w:rsidRPr="00E93270">
        <w:rPr>
          <w:rFonts w:ascii="Simplified Arabic" w:hAnsi="Simplified Arabic" w:cs="Simplified Arabic"/>
          <w:sz w:val="28"/>
          <w:szCs w:val="28"/>
        </w:rPr>
        <w:t xml:space="preserve"> (Davis, et al., 1995).</w:t>
      </w:r>
    </w:p>
    <w:p w:rsidR="00A927AA" w:rsidRPr="00E93270" w:rsidRDefault="00A927AA" w:rsidP="00A927AA">
      <w:pPr>
        <w:bidi/>
        <w:spacing w:line="240" w:lineRule="auto"/>
        <w:rPr>
          <w:rFonts w:ascii="Simplified Arabic" w:hAnsi="Simplified Arabic" w:cs="Simplified Arabic"/>
          <w:sz w:val="28"/>
          <w:szCs w:val="28"/>
        </w:rPr>
      </w:pPr>
      <w:r w:rsidRPr="00E93270">
        <w:rPr>
          <w:rFonts w:ascii="Simplified Arabic" w:hAnsi="Simplified Arabic" w:cs="Simplified Arabic"/>
          <w:sz w:val="28"/>
          <w:szCs w:val="28"/>
          <w:rtl/>
        </w:rPr>
        <w:t>ويرى</w:t>
      </w:r>
      <w:r w:rsidRPr="00E93270">
        <w:rPr>
          <w:rFonts w:ascii="Simplified Arabic" w:hAnsi="Simplified Arabic" w:cs="Simplified Arabic"/>
          <w:sz w:val="28"/>
          <w:szCs w:val="28"/>
        </w:rPr>
        <w:t xml:space="preserve"> Flyvbjerg </w:t>
      </w:r>
      <w:r w:rsidRPr="00E93270">
        <w:rPr>
          <w:rFonts w:ascii="Simplified Arabic" w:hAnsi="Simplified Arabic" w:cs="Simplified Arabic"/>
          <w:sz w:val="28"/>
          <w:szCs w:val="28"/>
          <w:rtl/>
        </w:rPr>
        <w:t>أن غياب التكامل بين إدارة المخاطر والتكاليف يؤدي إلى ضعف القدرة على السيطرة على الميزانية، خاصة في المشاريع الكبرى، حيث تتداخل المخاطر الفنية والتنظيمية والمالية بشكل معقد</w:t>
      </w:r>
      <w:r w:rsidRPr="00E93270">
        <w:rPr>
          <w:rFonts w:ascii="Simplified Arabic" w:hAnsi="Simplified Arabic" w:cs="Simplified Arabic"/>
          <w:sz w:val="28"/>
          <w:szCs w:val="28"/>
        </w:rPr>
        <w:t xml:space="preserve"> (Flyvbjerg, 2010). </w:t>
      </w:r>
      <w:r w:rsidRPr="00E93270">
        <w:rPr>
          <w:rFonts w:ascii="Simplified Arabic" w:hAnsi="Simplified Arabic" w:cs="Simplified Arabic"/>
          <w:sz w:val="28"/>
          <w:szCs w:val="28"/>
          <w:rtl/>
        </w:rPr>
        <w:t>ومن هنا، فإن اعتماد إطار متكامل لإدارة المخاطر والتكاليف يُعد شرطًا أساسيًا للحد من تجاوز التكاليف</w:t>
      </w:r>
      <w:r w:rsidRPr="00E93270">
        <w:rPr>
          <w:rFonts w:ascii="Simplified Arabic" w:hAnsi="Simplified Arabic" w:cs="Simplified Arabic"/>
          <w:sz w:val="28"/>
          <w:szCs w:val="28"/>
        </w:rPr>
        <w:t>.</w:t>
      </w:r>
    </w:p>
    <w:p w:rsidR="00A927AA" w:rsidRPr="00E93270" w:rsidRDefault="00A927AA" w:rsidP="00A927AA">
      <w:pPr>
        <w:bidi/>
        <w:spacing w:line="240" w:lineRule="auto"/>
        <w:rPr>
          <w:rFonts w:ascii="Simplified Arabic" w:hAnsi="Simplified Arabic" w:cs="Simplified Arabic"/>
          <w:sz w:val="28"/>
          <w:szCs w:val="28"/>
        </w:rPr>
      </w:pPr>
      <w:r w:rsidRPr="00E93270">
        <w:rPr>
          <w:rFonts w:ascii="Simplified Arabic" w:hAnsi="Simplified Arabic" w:cs="Simplified Arabic"/>
          <w:sz w:val="28"/>
          <w:szCs w:val="28"/>
          <w:rtl/>
        </w:rPr>
        <w:lastRenderedPageBreak/>
        <w:t>وفي السياق السعودي، تسهم عملية التكامل بين إدارة المخاطر والتكاليف في تعزيز كفاءة الإنفاق العام، وتحقيق مستهدفات رؤية السعودية 2030 المتعلقة برفع كفاءة المشاريع الحكومية وتقليل الهدر المالي. وقد أشار العتيبي إلى أن تبني منهج متكامل لإدارة المخاطر والتكاليف يسهم في تحسين الشفافية والمساءلة، وتعزيز القدرة على الالتزام بالميزانيات المعتمدة (العتيبي، 2020)</w:t>
      </w:r>
      <w:r w:rsidRPr="00E93270">
        <w:rPr>
          <w:rFonts w:ascii="Simplified Arabic" w:hAnsi="Simplified Arabic" w:cs="Simplified Arabic"/>
          <w:sz w:val="28"/>
          <w:szCs w:val="28"/>
        </w:rPr>
        <w:t>.</w:t>
      </w:r>
    </w:p>
    <w:p w:rsidR="00A927AA" w:rsidRPr="00E93270" w:rsidRDefault="00A927AA" w:rsidP="00A927AA">
      <w:pPr>
        <w:bidi/>
        <w:spacing w:line="240" w:lineRule="auto"/>
        <w:rPr>
          <w:rFonts w:ascii="Simplified Arabic" w:hAnsi="Simplified Arabic" w:cs="Simplified Arabic"/>
          <w:sz w:val="28"/>
          <w:szCs w:val="28"/>
        </w:rPr>
      </w:pPr>
      <w:r w:rsidRPr="00E93270">
        <w:rPr>
          <w:rFonts w:ascii="Simplified Arabic" w:hAnsi="Simplified Arabic" w:cs="Simplified Arabic"/>
          <w:sz w:val="28"/>
          <w:szCs w:val="28"/>
          <w:rtl/>
        </w:rPr>
        <w:t>كما يؤكد القرني أن هذا التكامل يساعد على تخصيص الموارد المالية بشكل أكثر كفاءة، وتوجيهها نحو الأنشطة ذات القيمة الأعلى، مع مراعاة المخاطر المحتملة، وهو ما ينعكس إيجابًا على الأداء المالي للمشاريع (القرني، 2019)</w:t>
      </w:r>
      <w:r w:rsidRPr="00E93270">
        <w:rPr>
          <w:rFonts w:ascii="Simplified Arabic" w:hAnsi="Simplified Arabic" w:cs="Simplified Arabic"/>
          <w:sz w:val="28"/>
          <w:szCs w:val="28"/>
        </w:rPr>
        <w:t>.</w:t>
      </w:r>
    </w:p>
    <w:p w:rsidR="00A927AA" w:rsidRPr="00E93270" w:rsidRDefault="00A927AA" w:rsidP="00A927AA">
      <w:pPr>
        <w:bidi/>
        <w:spacing w:line="240" w:lineRule="auto"/>
        <w:rPr>
          <w:rFonts w:ascii="Simplified Arabic" w:hAnsi="Simplified Arabic" w:cs="Simplified Arabic"/>
          <w:sz w:val="28"/>
          <w:szCs w:val="28"/>
        </w:rPr>
      </w:pPr>
      <w:r w:rsidRPr="00E93270">
        <w:rPr>
          <w:rFonts w:ascii="Simplified Arabic" w:hAnsi="Simplified Arabic" w:cs="Simplified Arabic"/>
          <w:sz w:val="28"/>
          <w:szCs w:val="28"/>
          <w:rtl/>
        </w:rPr>
        <w:t>وبناءً على ما سبق، يمكن القول إن العلاقة بين إدارة المخاطر وتجاوز التكاليف علاقة وثيقة ومباشرة، وأن التكامل بين إدارة المخاطر وإدارة التكاليف يمثل أحد أهم المداخل الحديثة لتحسين كفاءة الإنفاق والحد من تجاوز التكاليف في مشاريع البناء، بما يضمن تحقيق الأهداف الاقتصادية والتنموية للمشاريع</w:t>
      </w:r>
      <w:r w:rsidRPr="00E93270">
        <w:rPr>
          <w:rFonts w:ascii="Simplified Arabic" w:hAnsi="Simplified Arabic" w:cs="Simplified Arabic"/>
          <w:sz w:val="28"/>
          <w:szCs w:val="28"/>
        </w:rPr>
        <w:t>.</w:t>
      </w:r>
    </w:p>
    <w:p w:rsidR="00A927AA" w:rsidRPr="008227A6" w:rsidRDefault="00A927AA" w:rsidP="00A927AA">
      <w:pPr>
        <w:pStyle w:val="Heading2"/>
      </w:pPr>
      <w:bookmarkStart w:id="46" w:name="_Toc219484337"/>
      <w:r>
        <w:rPr>
          <w:rFonts w:hint="cs"/>
          <w:rtl/>
        </w:rPr>
        <w:t xml:space="preserve">المبحث السادس: </w:t>
      </w:r>
      <w:r w:rsidRPr="008227A6">
        <w:rPr>
          <w:rtl/>
        </w:rPr>
        <w:t>الدراسات السابقة</w:t>
      </w:r>
      <w:bookmarkEnd w:id="46"/>
    </w:p>
    <w:p w:rsidR="00A927AA" w:rsidRPr="008227A6" w:rsidRDefault="00A927AA" w:rsidP="00A927AA">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 xml:space="preserve">1. </w:t>
      </w:r>
      <w:r w:rsidRPr="008227A6">
        <w:rPr>
          <w:rFonts w:ascii="Simplified Arabic" w:hAnsi="Simplified Arabic" w:cs="Simplified Arabic"/>
          <w:b/>
          <w:bCs/>
          <w:sz w:val="28"/>
          <w:szCs w:val="28"/>
        </w:rPr>
        <w:t xml:space="preserve"> </w:t>
      </w:r>
      <w:r w:rsidRPr="008227A6">
        <w:rPr>
          <w:rFonts w:ascii="Simplified Arabic" w:hAnsi="Simplified Arabic" w:cs="Simplified Arabic"/>
          <w:b/>
          <w:bCs/>
          <w:sz w:val="28"/>
          <w:szCs w:val="28"/>
          <w:rtl/>
        </w:rPr>
        <w:t>دراسة الجهني والقاضي</w:t>
      </w:r>
      <w:r w:rsidRPr="008227A6">
        <w:rPr>
          <w:rFonts w:ascii="Simplified Arabic" w:hAnsi="Simplified Arabic" w:cs="Simplified Arabic"/>
          <w:b/>
          <w:bCs/>
          <w:sz w:val="28"/>
          <w:szCs w:val="28"/>
        </w:rPr>
        <w:t xml:space="preserve"> (2024)</w:t>
      </w:r>
    </w:p>
    <w:p w:rsidR="00A927AA" w:rsidRPr="003F62D0" w:rsidRDefault="00A927AA" w:rsidP="00A927AA">
      <w:pPr>
        <w:bidi/>
        <w:spacing w:line="240" w:lineRule="auto"/>
        <w:rPr>
          <w:rFonts w:ascii="Simplified Arabic" w:hAnsi="Simplified Arabic" w:cs="Simplified Arabic"/>
          <w:sz w:val="28"/>
          <w:szCs w:val="28"/>
        </w:rPr>
      </w:pPr>
      <w:r w:rsidRPr="003F62D0">
        <w:rPr>
          <w:rFonts w:ascii="Simplified Arabic" w:hAnsi="Simplified Arabic" w:cs="Simplified Arabic"/>
          <w:sz w:val="28"/>
          <w:szCs w:val="28"/>
          <w:rtl/>
        </w:rPr>
        <w:t xml:space="preserve">أجرى الجهني والقاضي دراستهما عام </w:t>
      </w:r>
      <w:r w:rsidRPr="003F62D0">
        <w:rPr>
          <w:rFonts w:ascii="Simplified Arabic" w:hAnsi="Simplified Arabic" w:cs="Simplified Arabic"/>
          <w:sz w:val="28"/>
          <w:szCs w:val="28"/>
        </w:rPr>
        <w:t>2024</w:t>
      </w:r>
      <w:r w:rsidRPr="003F62D0">
        <w:rPr>
          <w:rFonts w:ascii="Simplified Arabic" w:hAnsi="Simplified Arabic" w:cs="Simplified Arabic"/>
          <w:sz w:val="28"/>
          <w:szCs w:val="28"/>
          <w:rtl/>
        </w:rPr>
        <w:t>م في المملكة العربية السعودية، وهدفت الدراسة إلى تحليل دور الجهات الرقابية والتنظيمية في تعزيز ممارسات إدارة المخاطر في قطاع البناء، وبيان أثر ذلك في الحد من المخاطر المالية والفنية وتقليل تجاوز التكاليف في مشاريع البناء</w:t>
      </w:r>
      <w:r w:rsidRPr="003F62D0">
        <w:rPr>
          <w:rFonts w:ascii="Simplified Arabic" w:hAnsi="Simplified Arabic" w:cs="Simplified Arabic"/>
          <w:sz w:val="28"/>
          <w:szCs w:val="28"/>
        </w:rPr>
        <w:t>.</w:t>
      </w:r>
    </w:p>
    <w:p w:rsidR="00A927AA" w:rsidRPr="008227A6" w:rsidRDefault="00A927AA" w:rsidP="00A927AA">
      <w:pPr>
        <w:bidi/>
        <w:spacing w:line="240" w:lineRule="auto"/>
        <w:rPr>
          <w:rFonts w:ascii="Simplified Arabic" w:hAnsi="Simplified Arabic" w:cs="Simplified Arabic"/>
          <w:sz w:val="28"/>
          <w:szCs w:val="28"/>
        </w:rPr>
      </w:pPr>
      <w:r w:rsidRPr="003F62D0">
        <w:rPr>
          <w:rFonts w:ascii="Simplified Arabic" w:hAnsi="Simplified Arabic" w:cs="Simplified Arabic"/>
          <w:sz w:val="28"/>
          <w:szCs w:val="28"/>
          <w:rtl/>
        </w:rPr>
        <w:t>اعتمدت الدراسة على المنهج الوصفي التحليلي، من خلال تحليل الأطر التنظيمية والرقابية المعتمدة في مشاريع البناء، ودراسة مدى فاعليتها في دعم تطبيق إدارة المخاطر. وتوصلت النتائج إلى وجود علاقة إيجابية ذات دلالة بين فاعلية إدارة المخاطر المدعومة رقابيًا وبين تقليل التجاوزات المالية، حيث أسهمت الإجراءات الرقابية في تحسين الالتزام بالميزانيات المعتمدة، والحد من الأخطاء التنفيذية التي تؤدي إلى تضخم التكاليف. كما أكدت الدراسة أهمية تطوير الأنظمة الرقابية وتفعيلها بما يعزز تطبيق إدارة المخاطر بشكل منهجي في مشاريع البناء (الجهني والقاضي</w:t>
      </w:r>
      <w:r w:rsidRPr="008227A6">
        <w:rPr>
          <w:rFonts w:ascii="Simplified Arabic" w:hAnsi="Simplified Arabic" w:cs="Simplified Arabic"/>
          <w:sz w:val="28"/>
          <w:szCs w:val="28"/>
          <w:rtl/>
        </w:rPr>
        <w:t>، 2024)</w:t>
      </w:r>
      <w:r w:rsidRPr="008227A6">
        <w:rPr>
          <w:rFonts w:ascii="Simplified Arabic" w:hAnsi="Simplified Arabic" w:cs="Simplified Arabic"/>
          <w:sz w:val="28"/>
          <w:szCs w:val="28"/>
        </w:rPr>
        <w:t>.</w:t>
      </w:r>
    </w:p>
    <w:p w:rsidR="00A927AA" w:rsidRPr="008227A6" w:rsidRDefault="00A927AA" w:rsidP="00A927AA">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2.</w:t>
      </w:r>
      <w:r w:rsidRPr="008227A6">
        <w:rPr>
          <w:rFonts w:ascii="Simplified Arabic" w:hAnsi="Simplified Arabic" w:cs="Simplified Arabic"/>
          <w:b/>
          <w:bCs/>
          <w:sz w:val="28"/>
          <w:szCs w:val="28"/>
        </w:rPr>
        <w:t xml:space="preserve"> </w:t>
      </w:r>
      <w:r w:rsidRPr="008227A6">
        <w:rPr>
          <w:rFonts w:ascii="Simplified Arabic" w:hAnsi="Simplified Arabic" w:cs="Simplified Arabic"/>
          <w:b/>
          <w:bCs/>
          <w:sz w:val="28"/>
          <w:szCs w:val="28"/>
          <w:rtl/>
        </w:rPr>
        <w:t>دراسة</w:t>
      </w:r>
      <w:r w:rsidRPr="008227A6">
        <w:rPr>
          <w:rFonts w:ascii="Simplified Arabic" w:hAnsi="Simplified Arabic" w:cs="Simplified Arabic"/>
          <w:b/>
          <w:bCs/>
          <w:sz w:val="28"/>
          <w:szCs w:val="28"/>
        </w:rPr>
        <w:t xml:space="preserve"> Assaf and Al-Hejji (2006)</w:t>
      </w:r>
    </w:p>
    <w:p w:rsidR="00A927AA" w:rsidRPr="00AA7B46" w:rsidRDefault="00A927AA" w:rsidP="00A927AA">
      <w:pPr>
        <w:bidi/>
        <w:spacing w:line="240" w:lineRule="auto"/>
        <w:rPr>
          <w:rFonts w:ascii="Simplified Arabic" w:hAnsi="Simplified Arabic" w:cs="Simplified Arabic"/>
          <w:sz w:val="28"/>
          <w:szCs w:val="28"/>
        </w:rPr>
      </w:pPr>
      <w:r w:rsidRPr="00AA7B46">
        <w:rPr>
          <w:rFonts w:ascii="Simplified Arabic" w:hAnsi="Simplified Arabic" w:cs="Simplified Arabic"/>
          <w:sz w:val="28"/>
          <w:szCs w:val="28"/>
          <w:rtl/>
        </w:rPr>
        <w:lastRenderedPageBreak/>
        <w:t xml:space="preserve">أجرى </w:t>
      </w:r>
      <w:r w:rsidRPr="00AA7B46">
        <w:rPr>
          <w:rFonts w:ascii="Simplified Arabic" w:hAnsi="Simplified Arabic" w:cs="Simplified Arabic"/>
          <w:sz w:val="28"/>
          <w:szCs w:val="28"/>
        </w:rPr>
        <w:t>Assaf and Al-Hejji</w:t>
      </w:r>
      <w:r>
        <w:rPr>
          <w:rFonts w:ascii="Simplified Arabic" w:hAnsi="Simplified Arabic" w:cs="Simplified Arabic" w:hint="cs"/>
          <w:sz w:val="28"/>
          <w:szCs w:val="28"/>
          <w:rtl/>
        </w:rPr>
        <w:t xml:space="preserve"> </w:t>
      </w:r>
      <w:r w:rsidRPr="00AA7B46">
        <w:rPr>
          <w:rFonts w:ascii="Simplified Arabic" w:hAnsi="Simplified Arabic" w:cs="Simplified Arabic"/>
          <w:sz w:val="28"/>
          <w:szCs w:val="28"/>
          <w:rtl/>
        </w:rPr>
        <w:t xml:space="preserve">دراستهما عام </w:t>
      </w:r>
      <w:r w:rsidRPr="00AA7B46">
        <w:rPr>
          <w:rFonts w:ascii="Simplified Arabic" w:hAnsi="Simplified Arabic" w:cs="Simplified Arabic"/>
          <w:sz w:val="28"/>
          <w:szCs w:val="28"/>
        </w:rPr>
        <w:t>2006</w:t>
      </w:r>
      <w:r w:rsidRPr="00AA7B46">
        <w:rPr>
          <w:rFonts w:ascii="Simplified Arabic" w:hAnsi="Simplified Arabic" w:cs="Simplified Arabic"/>
          <w:sz w:val="28"/>
          <w:szCs w:val="28"/>
          <w:rtl/>
        </w:rPr>
        <w:t>م على مشاريع بناء كبرى في منطقة الشرق الأوسط، وهدفت الدراسة إلى تحديد الأسباب الرئيسة لتأخر المشاريع وتجاوز التكاليف في مشاريع البناء، مع التركيز على دور التخطيط وإدارة المخاطر في هذه الظاهرة</w:t>
      </w:r>
      <w:r w:rsidRPr="00AA7B46">
        <w:rPr>
          <w:rFonts w:ascii="Simplified Arabic" w:hAnsi="Simplified Arabic" w:cs="Simplified Arabic"/>
          <w:sz w:val="28"/>
          <w:szCs w:val="28"/>
        </w:rPr>
        <w:t>.</w:t>
      </w:r>
    </w:p>
    <w:p w:rsidR="00A927AA" w:rsidRPr="008227A6" w:rsidRDefault="00A927AA" w:rsidP="00A927AA">
      <w:pPr>
        <w:bidi/>
        <w:spacing w:line="240" w:lineRule="auto"/>
        <w:rPr>
          <w:rFonts w:ascii="Simplified Arabic" w:hAnsi="Simplified Arabic" w:cs="Simplified Arabic"/>
          <w:sz w:val="28"/>
          <w:szCs w:val="28"/>
        </w:rPr>
      </w:pPr>
      <w:r w:rsidRPr="00AA7B46">
        <w:rPr>
          <w:rFonts w:ascii="Simplified Arabic" w:hAnsi="Simplified Arabic" w:cs="Simplified Arabic"/>
          <w:sz w:val="28"/>
          <w:szCs w:val="28"/>
          <w:rtl/>
        </w:rPr>
        <w:t>استخدمت الدراسة المنهج الوصفي التحليلي، من خلال تحليل بيانات عدد من مشاريع البناء الكبرى، وجمع آراء المختصين في إدارة المشاريع. وأظهرت النتائج أن سوء التخطيط، وضعف التنسيق بين أطراف المشروع، وغياب التقييم المسبق للمخاطر تُعد من أهم الأسباب المؤدية لتجاوز التكاليف. كما أكدت الدراسة أن تطبيق ممارسات إدارة المخاطر يسهم بشكل واضح في تحسين</w:t>
      </w:r>
      <w:r w:rsidRPr="008227A6">
        <w:rPr>
          <w:rFonts w:ascii="Simplified Arabic" w:hAnsi="Simplified Arabic" w:cs="Simplified Arabic"/>
          <w:sz w:val="28"/>
          <w:szCs w:val="28"/>
          <w:rtl/>
        </w:rPr>
        <w:t xml:space="preserve"> الالتزام بالوقت والتكلفة، والحد من الانحرافات المالية أثناء التنفيذ</w:t>
      </w:r>
      <w:r w:rsidRPr="008227A6">
        <w:rPr>
          <w:rFonts w:ascii="Simplified Arabic" w:hAnsi="Simplified Arabic" w:cs="Simplified Arabic"/>
          <w:sz w:val="28"/>
          <w:szCs w:val="28"/>
        </w:rPr>
        <w:t xml:space="preserve"> (Assaf &amp; Al-Hejji, 2006).</w:t>
      </w:r>
    </w:p>
    <w:p w:rsidR="00A927AA" w:rsidRPr="008227A6" w:rsidRDefault="00A927AA" w:rsidP="00A927AA">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3.</w:t>
      </w:r>
      <w:r w:rsidRPr="008227A6">
        <w:rPr>
          <w:rFonts w:ascii="Simplified Arabic" w:hAnsi="Simplified Arabic" w:cs="Simplified Arabic"/>
          <w:b/>
          <w:bCs/>
          <w:sz w:val="28"/>
          <w:szCs w:val="28"/>
        </w:rPr>
        <w:t xml:space="preserve"> </w:t>
      </w:r>
      <w:r w:rsidRPr="008227A6">
        <w:rPr>
          <w:rFonts w:ascii="Simplified Arabic" w:hAnsi="Simplified Arabic" w:cs="Simplified Arabic"/>
          <w:b/>
          <w:bCs/>
          <w:sz w:val="28"/>
          <w:szCs w:val="28"/>
          <w:rtl/>
        </w:rPr>
        <w:t>دراسة</w:t>
      </w:r>
      <w:r w:rsidRPr="008227A6">
        <w:rPr>
          <w:rFonts w:ascii="Simplified Arabic" w:hAnsi="Simplified Arabic" w:cs="Simplified Arabic"/>
          <w:b/>
          <w:bCs/>
          <w:sz w:val="28"/>
          <w:szCs w:val="28"/>
        </w:rPr>
        <w:t xml:space="preserve"> Flyvbjerg et al. (2010)</w:t>
      </w:r>
    </w:p>
    <w:p w:rsidR="00A927AA" w:rsidRPr="008227A6" w:rsidRDefault="00A927AA" w:rsidP="00A927AA">
      <w:pPr>
        <w:bidi/>
        <w:spacing w:line="240" w:lineRule="auto"/>
        <w:rPr>
          <w:rFonts w:ascii="Simplified Arabic" w:hAnsi="Simplified Arabic" w:cs="Simplified Arabic"/>
          <w:sz w:val="28"/>
          <w:szCs w:val="28"/>
        </w:rPr>
      </w:pPr>
      <w:r w:rsidRPr="00A50034">
        <w:rPr>
          <w:rFonts w:ascii="Simplified Arabic" w:hAnsi="Simplified Arabic" w:cs="Simplified Arabic"/>
          <w:sz w:val="28"/>
          <w:szCs w:val="28"/>
          <w:rtl/>
        </w:rPr>
        <w:t xml:space="preserve">قدم </w:t>
      </w:r>
      <w:r w:rsidRPr="00A50034">
        <w:rPr>
          <w:rFonts w:ascii="Simplified Arabic" w:hAnsi="Simplified Arabic" w:cs="Simplified Arabic"/>
          <w:sz w:val="28"/>
          <w:szCs w:val="28"/>
        </w:rPr>
        <w:t>Flyvbjerg</w:t>
      </w:r>
      <w:r>
        <w:rPr>
          <w:rFonts w:ascii="Simplified Arabic" w:hAnsi="Simplified Arabic" w:cs="Simplified Arabic" w:hint="cs"/>
          <w:sz w:val="28"/>
          <w:szCs w:val="28"/>
          <w:rtl/>
        </w:rPr>
        <w:t xml:space="preserve"> </w:t>
      </w:r>
      <w:r w:rsidRPr="00A50034">
        <w:rPr>
          <w:rFonts w:ascii="Simplified Arabic" w:hAnsi="Simplified Arabic" w:cs="Simplified Arabic"/>
          <w:sz w:val="28"/>
          <w:szCs w:val="28"/>
          <w:rtl/>
        </w:rPr>
        <w:t xml:space="preserve">وآخرون دراستهم عام </w:t>
      </w:r>
      <w:r w:rsidRPr="00A50034">
        <w:rPr>
          <w:rFonts w:ascii="Simplified Arabic" w:hAnsi="Simplified Arabic" w:cs="Simplified Arabic"/>
          <w:sz w:val="28"/>
          <w:szCs w:val="28"/>
        </w:rPr>
        <w:t>2010</w:t>
      </w:r>
      <w:r w:rsidRPr="00A50034">
        <w:rPr>
          <w:rFonts w:ascii="Simplified Arabic" w:hAnsi="Simplified Arabic" w:cs="Simplified Arabic"/>
          <w:sz w:val="28"/>
          <w:szCs w:val="28"/>
          <w:rtl/>
        </w:rPr>
        <w:t>م في إطار دولي، حيث شملت مشاريع بنية تحتية كبرى في عدد من الدول. وهدفت الدراسة إلى تحليل ظاهرة تجاوز التكاليف في مشاريع البنية التحتية، وتفسير أسباب الانحرافات المالية الكبيرة التي تعاني منها</w:t>
      </w:r>
      <w:r w:rsidRPr="008227A6">
        <w:rPr>
          <w:rFonts w:ascii="Simplified Arabic" w:hAnsi="Simplified Arabic" w:cs="Simplified Arabic"/>
          <w:sz w:val="28"/>
          <w:szCs w:val="28"/>
          <w:rtl/>
        </w:rPr>
        <w:t xml:space="preserve"> هذه المشاريع</w:t>
      </w:r>
      <w:r w:rsidRPr="008227A6">
        <w:rPr>
          <w:rFonts w:ascii="Simplified Arabic" w:hAnsi="Simplified Arabic" w:cs="Simplified Arabic"/>
          <w:sz w:val="28"/>
          <w:szCs w:val="28"/>
        </w:rPr>
        <w:t>.</w:t>
      </w:r>
    </w:p>
    <w:p w:rsidR="00A927AA" w:rsidRPr="008227A6" w:rsidRDefault="00A927AA" w:rsidP="00A927AA">
      <w:pPr>
        <w:bidi/>
        <w:spacing w:line="240" w:lineRule="auto"/>
        <w:rPr>
          <w:rFonts w:ascii="Simplified Arabic" w:hAnsi="Simplified Arabic" w:cs="Simplified Arabic"/>
          <w:sz w:val="28"/>
          <w:szCs w:val="28"/>
        </w:rPr>
      </w:pPr>
      <w:r w:rsidRPr="008227A6">
        <w:rPr>
          <w:rFonts w:ascii="Simplified Arabic" w:hAnsi="Simplified Arabic" w:cs="Simplified Arabic"/>
          <w:sz w:val="28"/>
          <w:szCs w:val="28"/>
          <w:rtl/>
        </w:rPr>
        <w:t>اعتمدت الدراسة على المنهج التحليلي المقارن، من خلال دراسة عدد كبير من المشاريع الكبرى. وتوصلت النتائج إلى أن ضعف تقدير المخاطر، والتفاؤل المفرط في مرحلة التخطيط، يؤديان إلى تقليل الميزانيات المعتمدة مقارنة بالتكاليف الفعلية. وأوصت الدراسة بضرورة دمج إدارة المخاطر في جميع مراحل المشروع، ولا سيما مرحلة التخطيط، للحد من ظاهرة تجاوز التكاليف</w:t>
      </w:r>
      <w:r w:rsidRPr="008227A6">
        <w:rPr>
          <w:rFonts w:ascii="Simplified Arabic" w:hAnsi="Simplified Arabic" w:cs="Simplified Arabic"/>
          <w:sz w:val="28"/>
          <w:szCs w:val="28"/>
        </w:rPr>
        <w:t xml:space="preserve"> (Flyvbjerg et al., 2010).</w:t>
      </w:r>
    </w:p>
    <w:p w:rsidR="00A927AA" w:rsidRPr="008227A6" w:rsidRDefault="00A927AA" w:rsidP="00A927AA">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4.</w:t>
      </w:r>
      <w:r w:rsidRPr="008227A6">
        <w:rPr>
          <w:rFonts w:ascii="Simplified Arabic" w:hAnsi="Simplified Arabic" w:cs="Simplified Arabic"/>
          <w:b/>
          <w:bCs/>
          <w:sz w:val="28"/>
          <w:szCs w:val="28"/>
        </w:rPr>
        <w:t xml:space="preserve"> </w:t>
      </w:r>
      <w:r w:rsidRPr="008227A6">
        <w:rPr>
          <w:rFonts w:ascii="Simplified Arabic" w:hAnsi="Simplified Arabic" w:cs="Simplified Arabic"/>
          <w:b/>
          <w:bCs/>
          <w:sz w:val="28"/>
          <w:szCs w:val="28"/>
          <w:rtl/>
        </w:rPr>
        <w:t>دراسة</w:t>
      </w:r>
      <w:r w:rsidRPr="008227A6">
        <w:rPr>
          <w:rFonts w:ascii="Simplified Arabic" w:hAnsi="Simplified Arabic" w:cs="Simplified Arabic"/>
          <w:b/>
          <w:bCs/>
          <w:sz w:val="28"/>
          <w:szCs w:val="28"/>
        </w:rPr>
        <w:t xml:space="preserve"> Hwang and Ng (2013)</w:t>
      </w:r>
    </w:p>
    <w:p w:rsidR="00A927AA" w:rsidRPr="00E4492A" w:rsidRDefault="00A927AA" w:rsidP="00A927AA">
      <w:pPr>
        <w:bidi/>
        <w:spacing w:line="240" w:lineRule="auto"/>
        <w:rPr>
          <w:rFonts w:ascii="Simplified Arabic" w:hAnsi="Simplified Arabic" w:cs="Simplified Arabic"/>
          <w:sz w:val="28"/>
          <w:szCs w:val="28"/>
        </w:rPr>
      </w:pPr>
      <w:r w:rsidRPr="00E4492A">
        <w:rPr>
          <w:rFonts w:ascii="Simplified Arabic" w:hAnsi="Simplified Arabic" w:cs="Simplified Arabic"/>
          <w:sz w:val="28"/>
          <w:szCs w:val="28"/>
          <w:rtl/>
        </w:rPr>
        <w:t xml:space="preserve">أجرى </w:t>
      </w:r>
      <w:r w:rsidRPr="00E4492A">
        <w:rPr>
          <w:rFonts w:ascii="Simplified Arabic" w:hAnsi="Simplified Arabic" w:cs="Simplified Arabic"/>
          <w:sz w:val="28"/>
          <w:szCs w:val="28"/>
        </w:rPr>
        <w:t>Hwang and Ng</w:t>
      </w:r>
      <w:r w:rsidRPr="00E4492A">
        <w:rPr>
          <w:rFonts w:ascii="Simplified Arabic" w:hAnsi="Simplified Arabic" w:cs="Simplified Arabic" w:hint="cs"/>
          <w:sz w:val="28"/>
          <w:szCs w:val="28"/>
          <w:rtl/>
        </w:rPr>
        <w:t xml:space="preserve"> </w:t>
      </w:r>
      <w:r w:rsidRPr="00E4492A">
        <w:rPr>
          <w:rFonts w:ascii="Simplified Arabic" w:hAnsi="Simplified Arabic" w:cs="Simplified Arabic"/>
          <w:sz w:val="28"/>
          <w:szCs w:val="28"/>
          <w:rtl/>
        </w:rPr>
        <w:t xml:space="preserve">دراستهما عام </w:t>
      </w:r>
      <w:r w:rsidRPr="00E4492A">
        <w:rPr>
          <w:rFonts w:ascii="Simplified Arabic" w:hAnsi="Simplified Arabic" w:cs="Simplified Arabic"/>
          <w:sz w:val="28"/>
          <w:szCs w:val="28"/>
        </w:rPr>
        <w:t>2013</w:t>
      </w:r>
      <w:r w:rsidRPr="00E4492A">
        <w:rPr>
          <w:rFonts w:ascii="Simplified Arabic" w:hAnsi="Simplified Arabic" w:cs="Simplified Arabic"/>
          <w:sz w:val="28"/>
          <w:szCs w:val="28"/>
          <w:rtl/>
        </w:rPr>
        <w:t>م في مشاريع البناء في آسيا، وهدفت إلى تحليل أثر الممارسات الإدارية الحديثة، وعلى رأسها إدارة المخاطر، في تحسين أداء مشاريع البناء وتقليل الانحرافات المالية</w:t>
      </w:r>
      <w:r w:rsidRPr="00E4492A">
        <w:rPr>
          <w:rFonts w:ascii="Simplified Arabic" w:hAnsi="Simplified Arabic" w:cs="Simplified Arabic"/>
          <w:sz w:val="28"/>
          <w:szCs w:val="28"/>
        </w:rPr>
        <w:t>.</w:t>
      </w:r>
    </w:p>
    <w:p w:rsidR="00A927AA" w:rsidRPr="008227A6" w:rsidRDefault="00A927AA" w:rsidP="00A927AA">
      <w:pPr>
        <w:bidi/>
        <w:spacing w:line="240" w:lineRule="auto"/>
        <w:rPr>
          <w:rFonts w:ascii="Simplified Arabic" w:hAnsi="Simplified Arabic" w:cs="Simplified Arabic"/>
          <w:sz w:val="28"/>
          <w:szCs w:val="28"/>
        </w:rPr>
      </w:pPr>
      <w:r w:rsidRPr="00E4492A">
        <w:rPr>
          <w:rFonts w:ascii="Simplified Arabic" w:hAnsi="Simplified Arabic" w:cs="Simplified Arabic"/>
          <w:sz w:val="28"/>
          <w:szCs w:val="28"/>
          <w:rtl/>
        </w:rPr>
        <w:t>اتبعت الدراسة المنهج الوصفي التحليلي، وتوصلت إلى أن دمج إدارة المخاطر في التخطيط الاستراتيجي للمشاريع يسهم في تقليل الانحرافات المالية وزيادة فرص نجاح المشاريع. كما أكدت النتائج أن المشاريع التي تطبق إدارة المخاطر بشكل منهجي تكون أكثر قدرة على السيطرة على التكاليف مقارنة بالمشاريع التي تفتقر إلى هذه الممارسات</w:t>
      </w:r>
      <w:r w:rsidRPr="008227A6">
        <w:rPr>
          <w:rFonts w:ascii="Simplified Arabic" w:hAnsi="Simplified Arabic" w:cs="Simplified Arabic"/>
          <w:sz w:val="28"/>
          <w:szCs w:val="28"/>
        </w:rPr>
        <w:t xml:space="preserve"> (Hwang &amp; Ng, 2013).</w:t>
      </w:r>
    </w:p>
    <w:p w:rsidR="00A927AA" w:rsidRPr="008227A6" w:rsidRDefault="00A927AA" w:rsidP="00A927AA">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5.</w:t>
      </w:r>
      <w:r w:rsidRPr="008227A6">
        <w:rPr>
          <w:rFonts w:ascii="Simplified Arabic" w:hAnsi="Simplified Arabic" w:cs="Simplified Arabic"/>
          <w:b/>
          <w:bCs/>
          <w:sz w:val="28"/>
          <w:szCs w:val="28"/>
        </w:rPr>
        <w:t xml:space="preserve"> </w:t>
      </w:r>
      <w:r w:rsidRPr="008227A6">
        <w:rPr>
          <w:rFonts w:ascii="Simplified Arabic" w:hAnsi="Simplified Arabic" w:cs="Simplified Arabic"/>
          <w:b/>
          <w:bCs/>
          <w:sz w:val="28"/>
          <w:szCs w:val="28"/>
          <w:rtl/>
        </w:rPr>
        <w:t>دراسة</w:t>
      </w:r>
      <w:r w:rsidRPr="008227A6">
        <w:rPr>
          <w:rFonts w:ascii="Simplified Arabic" w:hAnsi="Simplified Arabic" w:cs="Simplified Arabic"/>
          <w:b/>
          <w:bCs/>
          <w:sz w:val="28"/>
          <w:szCs w:val="28"/>
        </w:rPr>
        <w:t xml:space="preserve"> Olawale and Sun (2015)</w:t>
      </w:r>
    </w:p>
    <w:p w:rsidR="00A927AA" w:rsidRPr="00ED39A8" w:rsidRDefault="00A927AA" w:rsidP="00A927AA">
      <w:pPr>
        <w:bidi/>
        <w:spacing w:line="240" w:lineRule="auto"/>
        <w:rPr>
          <w:rFonts w:ascii="Simplified Arabic" w:hAnsi="Simplified Arabic" w:cs="Simplified Arabic"/>
          <w:sz w:val="28"/>
          <w:szCs w:val="28"/>
        </w:rPr>
      </w:pPr>
      <w:r w:rsidRPr="00ED39A8">
        <w:rPr>
          <w:rFonts w:ascii="Simplified Arabic" w:hAnsi="Simplified Arabic" w:cs="Simplified Arabic"/>
          <w:sz w:val="28"/>
          <w:szCs w:val="28"/>
          <w:rtl/>
        </w:rPr>
        <w:lastRenderedPageBreak/>
        <w:t xml:space="preserve">أجرى </w:t>
      </w:r>
      <w:r w:rsidRPr="00ED39A8">
        <w:rPr>
          <w:rFonts w:ascii="Simplified Arabic" w:hAnsi="Simplified Arabic" w:cs="Simplified Arabic"/>
          <w:sz w:val="28"/>
          <w:szCs w:val="28"/>
        </w:rPr>
        <w:t>Olawale and Sun</w:t>
      </w:r>
      <w:r w:rsidRPr="00ED39A8">
        <w:rPr>
          <w:rFonts w:ascii="Simplified Arabic" w:hAnsi="Simplified Arabic" w:cs="Simplified Arabic" w:hint="cs"/>
          <w:sz w:val="28"/>
          <w:szCs w:val="28"/>
          <w:rtl/>
        </w:rPr>
        <w:t xml:space="preserve"> </w:t>
      </w:r>
      <w:r w:rsidRPr="00ED39A8">
        <w:rPr>
          <w:rFonts w:ascii="Simplified Arabic" w:hAnsi="Simplified Arabic" w:cs="Simplified Arabic"/>
          <w:sz w:val="28"/>
          <w:szCs w:val="28"/>
          <w:rtl/>
        </w:rPr>
        <w:t xml:space="preserve">دراستهما عام </w:t>
      </w:r>
      <w:r w:rsidRPr="00ED39A8">
        <w:rPr>
          <w:rFonts w:ascii="Simplified Arabic" w:hAnsi="Simplified Arabic" w:cs="Simplified Arabic"/>
          <w:sz w:val="28"/>
          <w:szCs w:val="28"/>
        </w:rPr>
        <w:t>2015</w:t>
      </w:r>
      <w:r w:rsidRPr="00ED39A8">
        <w:rPr>
          <w:rFonts w:ascii="Simplified Arabic" w:hAnsi="Simplified Arabic" w:cs="Simplified Arabic"/>
          <w:sz w:val="28"/>
          <w:szCs w:val="28"/>
          <w:rtl/>
        </w:rPr>
        <w:t>م في قطاع البناء بالمملكة المتحدة، وهدفت إلى دراسة دور إدارة المخاطر في التحكم في التكاليف والحد من تجاوز الميزانيات في مشاريع البناء</w:t>
      </w:r>
      <w:r w:rsidRPr="00ED39A8">
        <w:rPr>
          <w:rFonts w:ascii="Simplified Arabic" w:hAnsi="Simplified Arabic" w:cs="Simplified Arabic"/>
          <w:sz w:val="28"/>
          <w:szCs w:val="28"/>
        </w:rPr>
        <w:t>.</w:t>
      </w:r>
    </w:p>
    <w:p w:rsidR="00A927AA" w:rsidRPr="008227A6" w:rsidRDefault="00A927AA" w:rsidP="00A927AA">
      <w:pPr>
        <w:bidi/>
        <w:spacing w:line="240" w:lineRule="auto"/>
        <w:rPr>
          <w:rFonts w:ascii="Simplified Arabic" w:hAnsi="Simplified Arabic" w:cs="Simplified Arabic"/>
          <w:sz w:val="28"/>
          <w:szCs w:val="28"/>
        </w:rPr>
      </w:pPr>
      <w:r w:rsidRPr="00ED39A8">
        <w:rPr>
          <w:rFonts w:ascii="Simplified Arabic" w:hAnsi="Simplified Arabic" w:cs="Simplified Arabic"/>
          <w:sz w:val="28"/>
          <w:szCs w:val="28"/>
          <w:rtl/>
        </w:rPr>
        <w:t>استخدمت الدراسة المنهج الوصفي التحليلي، وخلصت النتائج إلى وجود علاقة قوية بين تطبيق أدوات إدارة المخاطر وتقليل تجاوز التكاليف. كما أكدت الدراسة أهمية المتابعة المستمرة للمخاطر أثناء التنفيذ، وعدم الاكتفاء بتحديدها في مرحلة</w:t>
      </w:r>
      <w:r w:rsidRPr="008227A6">
        <w:rPr>
          <w:rFonts w:ascii="Simplified Arabic" w:hAnsi="Simplified Arabic" w:cs="Simplified Arabic"/>
          <w:sz w:val="28"/>
          <w:szCs w:val="28"/>
          <w:rtl/>
        </w:rPr>
        <w:t xml:space="preserve"> التخطيط فقط، لما لذلك من أثر مباشر في ضبط التكاليف</w:t>
      </w:r>
      <w:r w:rsidRPr="008227A6">
        <w:rPr>
          <w:rFonts w:ascii="Simplified Arabic" w:hAnsi="Simplified Arabic" w:cs="Simplified Arabic"/>
          <w:sz w:val="28"/>
          <w:szCs w:val="28"/>
        </w:rPr>
        <w:t xml:space="preserve"> (Olawale &amp; Sun, 2015).</w:t>
      </w:r>
    </w:p>
    <w:p w:rsidR="00A927AA" w:rsidRPr="008227A6" w:rsidRDefault="00A927AA" w:rsidP="00A927AA">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6.</w:t>
      </w:r>
      <w:r w:rsidRPr="008227A6">
        <w:rPr>
          <w:rFonts w:ascii="Simplified Arabic" w:hAnsi="Simplified Arabic" w:cs="Simplified Arabic"/>
          <w:b/>
          <w:bCs/>
          <w:sz w:val="28"/>
          <w:szCs w:val="28"/>
        </w:rPr>
        <w:t xml:space="preserve"> </w:t>
      </w:r>
      <w:r w:rsidRPr="008227A6">
        <w:rPr>
          <w:rFonts w:ascii="Simplified Arabic" w:hAnsi="Simplified Arabic" w:cs="Simplified Arabic"/>
          <w:b/>
          <w:bCs/>
          <w:sz w:val="28"/>
          <w:szCs w:val="28"/>
          <w:rtl/>
        </w:rPr>
        <w:t>دراسة</w:t>
      </w:r>
      <w:r w:rsidRPr="008227A6">
        <w:rPr>
          <w:rFonts w:ascii="Simplified Arabic" w:hAnsi="Simplified Arabic" w:cs="Simplified Arabic"/>
          <w:b/>
          <w:bCs/>
          <w:sz w:val="28"/>
          <w:szCs w:val="28"/>
        </w:rPr>
        <w:t xml:space="preserve"> Love et al. (2012)</w:t>
      </w:r>
    </w:p>
    <w:p w:rsidR="00A927AA" w:rsidRPr="00C86260" w:rsidRDefault="00A927AA" w:rsidP="00A927AA">
      <w:pPr>
        <w:bidi/>
        <w:spacing w:line="240" w:lineRule="auto"/>
        <w:rPr>
          <w:rFonts w:ascii="Simplified Arabic" w:hAnsi="Simplified Arabic" w:cs="Simplified Arabic"/>
          <w:sz w:val="28"/>
          <w:szCs w:val="28"/>
        </w:rPr>
      </w:pPr>
      <w:r w:rsidRPr="00C86260">
        <w:rPr>
          <w:rFonts w:ascii="Simplified Arabic" w:hAnsi="Simplified Arabic" w:cs="Simplified Arabic"/>
          <w:sz w:val="28"/>
          <w:szCs w:val="28"/>
          <w:rtl/>
        </w:rPr>
        <w:t xml:space="preserve">قدم </w:t>
      </w:r>
      <w:r w:rsidRPr="00C86260">
        <w:rPr>
          <w:rFonts w:ascii="Simplified Arabic" w:hAnsi="Simplified Arabic" w:cs="Simplified Arabic"/>
          <w:sz w:val="28"/>
          <w:szCs w:val="28"/>
        </w:rPr>
        <w:t>Love</w:t>
      </w:r>
      <w:r w:rsidRPr="00C86260">
        <w:rPr>
          <w:rFonts w:ascii="Simplified Arabic" w:hAnsi="Simplified Arabic" w:cs="Simplified Arabic" w:hint="cs"/>
          <w:sz w:val="28"/>
          <w:szCs w:val="28"/>
          <w:rtl/>
        </w:rPr>
        <w:t xml:space="preserve"> </w:t>
      </w:r>
      <w:r w:rsidRPr="00C86260">
        <w:rPr>
          <w:rFonts w:ascii="Simplified Arabic" w:hAnsi="Simplified Arabic" w:cs="Simplified Arabic"/>
          <w:sz w:val="28"/>
          <w:szCs w:val="28"/>
          <w:rtl/>
        </w:rPr>
        <w:t xml:space="preserve">وآخرون دراستهم عام </w:t>
      </w:r>
      <w:r w:rsidRPr="00C86260">
        <w:rPr>
          <w:rFonts w:ascii="Simplified Arabic" w:hAnsi="Simplified Arabic" w:cs="Simplified Arabic"/>
          <w:sz w:val="28"/>
          <w:szCs w:val="28"/>
        </w:rPr>
        <w:t>2012</w:t>
      </w:r>
      <w:r w:rsidRPr="00C86260">
        <w:rPr>
          <w:rFonts w:ascii="Simplified Arabic" w:hAnsi="Simplified Arabic" w:cs="Simplified Arabic"/>
          <w:sz w:val="28"/>
          <w:szCs w:val="28"/>
          <w:rtl/>
        </w:rPr>
        <w:t>م في مشاريع بناء دولية، وهدفت إلى تحليل العلاقة بين الأوامر التغييرية وتجاوز التكاليف في مشاريع البناء</w:t>
      </w:r>
      <w:r w:rsidRPr="00C86260">
        <w:rPr>
          <w:rFonts w:ascii="Simplified Arabic" w:hAnsi="Simplified Arabic" w:cs="Simplified Arabic"/>
          <w:sz w:val="28"/>
          <w:szCs w:val="28"/>
        </w:rPr>
        <w:t>.</w:t>
      </w:r>
    </w:p>
    <w:p w:rsidR="00A927AA" w:rsidRPr="008227A6" w:rsidRDefault="00A927AA" w:rsidP="00A927AA">
      <w:pPr>
        <w:bidi/>
        <w:spacing w:line="240" w:lineRule="auto"/>
        <w:rPr>
          <w:rFonts w:ascii="Simplified Arabic" w:hAnsi="Simplified Arabic" w:cs="Simplified Arabic"/>
          <w:sz w:val="28"/>
          <w:szCs w:val="28"/>
        </w:rPr>
      </w:pPr>
      <w:r w:rsidRPr="00C86260">
        <w:rPr>
          <w:rFonts w:ascii="Simplified Arabic" w:hAnsi="Simplified Arabic" w:cs="Simplified Arabic"/>
          <w:sz w:val="28"/>
          <w:szCs w:val="28"/>
          <w:rtl/>
        </w:rPr>
        <w:t>اعتمدت الدراسة على المنهج التحليلي، وأظهرت النتائج أن غياب إدارة فعالة للمخاطر يؤدي إلى زيادة التغييرات أثناء التنفيذ، مما يترتب عليه ارتفاع التكاليف وتأخر الإنجاز. وأكدت الدراسة أن تطبيق إدارة المخاطر يسهم في تقليل الأوامر التغييرية، وبالتالي</w:t>
      </w:r>
      <w:r w:rsidRPr="008227A6">
        <w:rPr>
          <w:rFonts w:ascii="Simplified Arabic" w:hAnsi="Simplified Arabic" w:cs="Simplified Arabic"/>
          <w:sz w:val="28"/>
          <w:szCs w:val="28"/>
          <w:rtl/>
        </w:rPr>
        <w:t xml:space="preserve"> الحد من تجاوز التكاليف</w:t>
      </w:r>
      <w:r w:rsidRPr="008227A6">
        <w:rPr>
          <w:rFonts w:ascii="Simplified Arabic" w:hAnsi="Simplified Arabic" w:cs="Simplified Arabic"/>
          <w:sz w:val="28"/>
          <w:szCs w:val="28"/>
        </w:rPr>
        <w:t xml:space="preserve"> (Love et al., 2012).</w:t>
      </w:r>
    </w:p>
    <w:p w:rsidR="00A927AA" w:rsidRPr="008227A6" w:rsidRDefault="00A927AA" w:rsidP="00A927AA">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7.</w:t>
      </w:r>
      <w:r w:rsidRPr="008227A6">
        <w:rPr>
          <w:rFonts w:ascii="Simplified Arabic" w:hAnsi="Simplified Arabic" w:cs="Simplified Arabic"/>
          <w:b/>
          <w:bCs/>
          <w:sz w:val="28"/>
          <w:szCs w:val="28"/>
        </w:rPr>
        <w:t xml:space="preserve"> </w:t>
      </w:r>
      <w:r w:rsidRPr="008227A6">
        <w:rPr>
          <w:rFonts w:ascii="Simplified Arabic" w:hAnsi="Simplified Arabic" w:cs="Simplified Arabic"/>
          <w:b/>
          <w:bCs/>
          <w:sz w:val="28"/>
          <w:szCs w:val="28"/>
          <w:rtl/>
        </w:rPr>
        <w:t>دراسة</w:t>
      </w:r>
      <w:r w:rsidRPr="008227A6">
        <w:rPr>
          <w:rFonts w:ascii="Simplified Arabic" w:hAnsi="Simplified Arabic" w:cs="Simplified Arabic"/>
          <w:b/>
          <w:bCs/>
          <w:sz w:val="28"/>
          <w:szCs w:val="28"/>
        </w:rPr>
        <w:t xml:space="preserve"> Alzara et al. (2016)</w:t>
      </w:r>
    </w:p>
    <w:p w:rsidR="00A927AA" w:rsidRPr="006A0B40" w:rsidRDefault="00A927AA" w:rsidP="00A927AA">
      <w:pPr>
        <w:bidi/>
        <w:spacing w:line="240" w:lineRule="auto"/>
        <w:rPr>
          <w:rFonts w:ascii="Simplified Arabic" w:hAnsi="Simplified Arabic" w:cs="Simplified Arabic"/>
          <w:sz w:val="28"/>
          <w:szCs w:val="28"/>
        </w:rPr>
      </w:pPr>
      <w:r w:rsidRPr="006A0B40">
        <w:rPr>
          <w:rFonts w:ascii="Simplified Arabic" w:hAnsi="Simplified Arabic" w:cs="Simplified Arabic"/>
          <w:sz w:val="28"/>
          <w:szCs w:val="28"/>
          <w:rtl/>
        </w:rPr>
        <w:t xml:space="preserve">أجرى </w:t>
      </w:r>
      <w:r w:rsidRPr="006A0B40">
        <w:rPr>
          <w:rFonts w:ascii="Simplified Arabic" w:hAnsi="Simplified Arabic" w:cs="Simplified Arabic"/>
          <w:sz w:val="28"/>
          <w:szCs w:val="28"/>
        </w:rPr>
        <w:t>Alzara</w:t>
      </w:r>
      <w:r w:rsidRPr="006A0B40">
        <w:rPr>
          <w:rFonts w:ascii="Simplified Arabic" w:hAnsi="Simplified Arabic" w:cs="Simplified Arabic" w:hint="cs"/>
          <w:sz w:val="28"/>
          <w:szCs w:val="28"/>
          <w:rtl/>
        </w:rPr>
        <w:t xml:space="preserve"> </w:t>
      </w:r>
      <w:r w:rsidRPr="006A0B40">
        <w:rPr>
          <w:rFonts w:ascii="Simplified Arabic" w:hAnsi="Simplified Arabic" w:cs="Simplified Arabic"/>
          <w:sz w:val="28"/>
          <w:szCs w:val="28"/>
          <w:rtl/>
        </w:rPr>
        <w:t xml:space="preserve">وآخرون دراستهم عام </w:t>
      </w:r>
      <w:r w:rsidRPr="006A0B40">
        <w:rPr>
          <w:rFonts w:ascii="Simplified Arabic" w:hAnsi="Simplified Arabic" w:cs="Simplified Arabic"/>
          <w:sz w:val="28"/>
          <w:szCs w:val="28"/>
        </w:rPr>
        <w:t>2016</w:t>
      </w:r>
      <w:r w:rsidRPr="006A0B40">
        <w:rPr>
          <w:rFonts w:ascii="Simplified Arabic" w:hAnsi="Simplified Arabic" w:cs="Simplified Arabic"/>
          <w:sz w:val="28"/>
          <w:szCs w:val="28"/>
          <w:rtl/>
        </w:rPr>
        <w:t>م في المملكة العربية السعودية، وهدفت إلى مقارنة أسباب تجاوز التكاليف وتأخير المشاريع في مشاريع البناء</w:t>
      </w:r>
      <w:r w:rsidRPr="006A0B40">
        <w:rPr>
          <w:rFonts w:ascii="Simplified Arabic" w:hAnsi="Simplified Arabic" w:cs="Simplified Arabic"/>
          <w:sz w:val="28"/>
          <w:szCs w:val="28"/>
        </w:rPr>
        <w:t>.</w:t>
      </w:r>
    </w:p>
    <w:p w:rsidR="00A927AA" w:rsidRPr="008227A6" w:rsidRDefault="00A927AA" w:rsidP="00A927AA">
      <w:pPr>
        <w:bidi/>
        <w:spacing w:line="240" w:lineRule="auto"/>
        <w:rPr>
          <w:rFonts w:ascii="Simplified Arabic" w:hAnsi="Simplified Arabic" w:cs="Simplified Arabic"/>
          <w:sz w:val="28"/>
          <w:szCs w:val="28"/>
        </w:rPr>
      </w:pPr>
      <w:r w:rsidRPr="006A0B40">
        <w:rPr>
          <w:rFonts w:ascii="Simplified Arabic" w:hAnsi="Simplified Arabic" w:cs="Simplified Arabic"/>
          <w:sz w:val="28"/>
          <w:szCs w:val="28"/>
          <w:rtl/>
        </w:rPr>
        <w:t>استخدمت الدراسة المنهج الوصفي التحليلي، وتوصلت النتائج إلى أن الأوامر التغييرية، وأخطاء العطاءات، والاعتماد على أسلوب الترسية بأقل</w:t>
      </w:r>
      <w:r w:rsidRPr="008227A6">
        <w:rPr>
          <w:rFonts w:ascii="Simplified Arabic" w:hAnsi="Simplified Arabic" w:cs="Simplified Arabic"/>
          <w:sz w:val="28"/>
          <w:szCs w:val="28"/>
          <w:rtl/>
        </w:rPr>
        <w:t xml:space="preserve"> الأسعار تُعد من أهم مسببات تجاوز التكاليف. كما أكدت الدراسة أن ضعف تطبيق إدارة المخاطر يُعد عاملًا رئيسًا في تفاقم المشكلة داخل مشاريع البناء</w:t>
      </w:r>
      <w:r w:rsidRPr="008227A6">
        <w:rPr>
          <w:rFonts w:ascii="Simplified Arabic" w:hAnsi="Simplified Arabic" w:cs="Simplified Arabic"/>
          <w:sz w:val="28"/>
          <w:szCs w:val="28"/>
        </w:rPr>
        <w:t xml:space="preserve"> (Alzara et al., 2016).</w:t>
      </w:r>
    </w:p>
    <w:p w:rsidR="00A927AA" w:rsidRPr="008227A6" w:rsidRDefault="00A927AA" w:rsidP="00A927AA">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 xml:space="preserve">8. </w:t>
      </w:r>
      <w:r w:rsidRPr="008227A6">
        <w:rPr>
          <w:rFonts w:ascii="Simplified Arabic" w:hAnsi="Simplified Arabic" w:cs="Simplified Arabic"/>
          <w:b/>
          <w:bCs/>
          <w:sz w:val="28"/>
          <w:szCs w:val="28"/>
          <w:rtl/>
        </w:rPr>
        <w:t>دراسة</w:t>
      </w:r>
      <w:r w:rsidRPr="008227A6">
        <w:rPr>
          <w:rFonts w:ascii="Simplified Arabic" w:hAnsi="Simplified Arabic" w:cs="Simplified Arabic"/>
          <w:b/>
          <w:bCs/>
          <w:sz w:val="28"/>
          <w:szCs w:val="28"/>
        </w:rPr>
        <w:t xml:space="preserve"> Zou, Zhang, and Wang (2017)</w:t>
      </w:r>
    </w:p>
    <w:p w:rsidR="00A927AA" w:rsidRPr="00F95955" w:rsidRDefault="00A927AA" w:rsidP="00A927AA">
      <w:pPr>
        <w:bidi/>
        <w:spacing w:line="240" w:lineRule="auto"/>
        <w:rPr>
          <w:rFonts w:ascii="Simplified Arabic" w:hAnsi="Simplified Arabic" w:cs="Simplified Arabic"/>
          <w:sz w:val="28"/>
          <w:szCs w:val="28"/>
        </w:rPr>
      </w:pPr>
      <w:r w:rsidRPr="00F95955">
        <w:rPr>
          <w:rFonts w:ascii="Simplified Arabic" w:hAnsi="Simplified Arabic" w:cs="Simplified Arabic"/>
          <w:sz w:val="28"/>
          <w:szCs w:val="28"/>
          <w:rtl/>
        </w:rPr>
        <w:t xml:space="preserve">أجرى </w:t>
      </w:r>
      <w:r w:rsidRPr="00F95955">
        <w:rPr>
          <w:rFonts w:ascii="Simplified Arabic" w:hAnsi="Simplified Arabic" w:cs="Simplified Arabic"/>
          <w:sz w:val="28"/>
          <w:szCs w:val="28"/>
        </w:rPr>
        <w:t>Zou</w:t>
      </w:r>
      <w:r w:rsidRPr="00F95955">
        <w:rPr>
          <w:rFonts w:ascii="Simplified Arabic" w:hAnsi="Simplified Arabic" w:cs="Simplified Arabic" w:hint="cs"/>
          <w:sz w:val="28"/>
          <w:szCs w:val="28"/>
          <w:rtl/>
        </w:rPr>
        <w:t xml:space="preserve"> </w:t>
      </w:r>
      <w:r w:rsidRPr="00F95955">
        <w:rPr>
          <w:rFonts w:ascii="Simplified Arabic" w:hAnsi="Simplified Arabic" w:cs="Simplified Arabic"/>
          <w:sz w:val="28"/>
          <w:szCs w:val="28"/>
          <w:rtl/>
        </w:rPr>
        <w:t>و</w:t>
      </w:r>
      <w:r w:rsidRPr="00F95955">
        <w:rPr>
          <w:rFonts w:ascii="Simplified Arabic" w:hAnsi="Simplified Arabic" w:cs="Simplified Arabic"/>
          <w:sz w:val="28"/>
          <w:szCs w:val="28"/>
        </w:rPr>
        <w:t>Zhang</w:t>
      </w:r>
      <w:r w:rsidRPr="00F95955">
        <w:rPr>
          <w:rFonts w:ascii="Simplified Arabic" w:hAnsi="Simplified Arabic" w:cs="Simplified Arabic" w:hint="cs"/>
          <w:sz w:val="28"/>
          <w:szCs w:val="28"/>
          <w:rtl/>
        </w:rPr>
        <w:t xml:space="preserve"> </w:t>
      </w:r>
      <w:r w:rsidRPr="00F95955">
        <w:rPr>
          <w:rFonts w:ascii="Simplified Arabic" w:hAnsi="Simplified Arabic" w:cs="Simplified Arabic"/>
          <w:sz w:val="28"/>
          <w:szCs w:val="28"/>
          <w:rtl/>
        </w:rPr>
        <w:t>و</w:t>
      </w:r>
      <w:r w:rsidRPr="00F95955">
        <w:rPr>
          <w:rFonts w:ascii="Simplified Arabic" w:hAnsi="Simplified Arabic" w:cs="Simplified Arabic"/>
          <w:sz w:val="28"/>
          <w:szCs w:val="28"/>
        </w:rPr>
        <w:t>Wang</w:t>
      </w:r>
      <w:r w:rsidRPr="00F95955">
        <w:rPr>
          <w:rFonts w:ascii="Simplified Arabic" w:hAnsi="Simplified Arabic" w:cs="Simplified Arabic" w:hint="cs"/>
          <w:sz w:val="28"/>
          <w:szCs w:val="28"/>
          <w:rtl/>
        </w:rPr>
        <w:t xml:space="preserve"> </w:t>
      </w:r>
      <w:r w:rsidRPr="00F95955">
        <w:rPr>
          <w:rFonts w:ascii="Simplified Arabic" w:hAnsi="Simplified Arabic" w:cs="Simplified Arabic"/>
          <w:sz w:val="28"/>
          <w:szCs w:val="28"/>
          <w:rtl/>
        </w:rPr>
        <w:t xml:space="preserve">دراستهم عام </w:t>
      </w:r>
      <w:r w:rsidRPr="00F95955">
        <w:rPr>
          <w:rFonts w:ascii="Simplified Arabic" w:hAnsi="Simplified Arabic" w:cs="Simplified Arabic"/>
          <w:sz w:val="28"/>
          <w:szCs w:val="28"/>
        </w:rPr>
        <w:t>2017</w:t>
      </w:r>
      <w:r w:rsidRPr="00F95955">
        <w:rPr>
          <w:rFonts w:ascii="Simplified Arabic" w:hAnsi="Simplified Arabic" w:cs="Simplified Arabic"/>
          <w:sz w:val="28"/>
          <w:szCs w:val="28"/>
          <w:rtl/>
        </w:rPr>
        <w:t>م في مشاريع بناء معقدة في الصين، وهدفت إلى دراسة تطبيق إدارة المخاطر وأثرها في تحسين الأداء المالي للمشاريع</w:t>
      </w:r>
      <w:r w:rsidRPr="00F95955">
        <w:rPr>
          <w:rFonts w:ascii="Simplified Arabic" w:hAnsi="Simplified Arabic" w:cs="Simplified Arabic"/>
          <w:sz w:val="28"/>
          <w:szCs w:val="28"/>
        </w:rPr>
        <w:t>.</w:t>
      </w:r>
    </w:p>
    <w:p w:rsidR="00A927AA" w:rsidRPr="008227A6" w:rsidRDefault="00A927AA" w:rsidP="00A927AA">
      <w:pPr>
        <w:bidi/>
        <w:spacing w:line="240" w:lineRule="auto"/>
        <w:rPr>
          <w:rFonts w:ascii="Simplified Arabic" w:hAnsi="Simplified Arabic" w:cs="Simplified Arabic"/>
          <w:sz w:val="28"/>
          <w:szCs w:val="28"/>
        </w:rPr>
      </w:pPr>
      <w:r w:rsidRPr="00F95955">
        <w:rPr>
          <w:rFonts w:ascii="Simplified Arabic" w:hAnsi="Simplified Arabic" w:cs="Simplified Arabic"/>
          <w:sz w:val="28"/>
          <w:szCs w:val="28"/>
          <w:rtl/>
        </w:rPr>
        <w:lastRenderedPageBreak/>
        <w:t>اعتمدت الدراسة على المنهج التحليلي، وتوصلت إلى أن التعرف المبكر على المخاطر وتحليلها يسهم في تقليل الخسائر المالية، وتحسين كفاءة استخدام الموارد، والحد من تجاوز التكاليف، خاصة في المشاريع ذات التعقيد العالي</w:t>
      </w:r>
      <w:r w:rsidRPr="00F95955">
        <w:rPr>
          <w:rFonts w:ascii="Simplified Arabic" w:hAnsi="Simplified Arabic" w:cs="Simplified Arabic"/>
          <w:sz w:val="28"/>
          <w:szCs w:val="28"/>
        </w:rPr>
        <w:t xml:space="preserve"> (Zou et</w:t>
      </w:r>
      <w:r w:rsidRPr="008227A6">
        <w:rPr>
          <w:rFonts w:ascii="Simplified Arabic" w:hAnsi="Simplified Arabic" w:cs="Simplified Arabic"/>
          <w:sz w:val="28"/>
          <w:szCs w:val="28"/>
        </w:rPr>
        <w:t xml:space="preserve"> al., 2017).</w:t>
      </w:r>
    </w:p>
    <w:p w:rsidR="00A927AA" w:rsidRPr="00864967" w:rsidRDefault="00A927AA" w:rsidP="00A927AA">
      <w:pPr>
        <w:bidi/>
        <w:rPr>
          <w:rFonts w:ascii="Simplified Arabic" w:hAnsi="Simplified Arabic" w:cs="Simplified Arabic"/>
          <w:b/>
          <w:bCs/>
          <w:sz w:val="32"/>
          <w:szCs w:val="32"/>
        </w:rPr>
      </w:pPr>
      <w:r w:rsidRPr="00864967">
        <w:rPr>
          <w:rFonts w:ascii="Simplified Arabic" w:hAnsi="Simplified Arabic" w:cs="Simplified Arabic"/>
          <w:b/>
          <w:bCs/>
          <w:sz w:val="32"/>
          <w:szCs w:val="32"/>
          <w:rtl/>
        </w:rPr>
        <w:t>التعقيب على الدراسات السابقة</w:t>
      </w:r>
    </w:p>
    <w:p w:rsidR="00A927AA" w:rsidRPr="000B5F55" w:rsidRDefault="00A927AA" w:rsidP="00A927AA">
      <w:pPr>
        <w:bidi/>
        <w:spacing w:line="240" w:lineRule="auto"/>
        <w:rPr>
          <w:rFonts w:ascii="Simplified Arabic" w:hAnsi="Simplified Arabic" w:cs="Simplified Arabic"/>
          <w:b/>
          <w:bCs/>
          <w:sz w:val="28"/>
          <w:szCs w:val="28"/>
        </w:rPr>
      </w:pPr>
      <w:r w:rsidRPr="000B5F55">
        <w:rPr>
          <w:rFonts w:ascii="Simplified Arabic" w:hAnsi="Simplified Arabic" w:cs="Simplified Arabic"/>
          <w:b/>
          <w:bCs/>
          <w:sz w:val="28"/>
          <w:szCs w:val="28"/>
          <w:rtl/>
        </w:rPr>
        <w:t>نقاط الاتفاق بين الدراسات السابقة</w:t>
      </w:r>
    </w:p>
    <w:p w:rsidR="00A927AA" w:rsidRPr="000B5F55" w:rsidRDefault="00A927AA" w:rsidP="00A927AA">
      <w:pPr>
        <w:bidi/>
        <w:spacing w:line="240" w:lineRule="auto"/>
        <w:rPr>
          <w:rFonts w:ascii="Simplified Arabic" w:hAnsi="Simplified Arabic" w:cs="Simplified Arabic"/>
          <w:sz w:val="28"/>
          <w:szCs w:val="28"/>
        </w:rPr>
      </w:pPr>
      <w:r w:rsidRPr="000B5F55">
        <w:rPr>
          <w:rFonts w:ascii="Simplified Arabic" w:hAnsi="Simplified Arabic" w:cs="Simplified Arabic"/>
          <w:sz w:val="28"/>
          <w:szCs w:val="28"/>
          <w:rtl/>
        </w:rPr>
        <w:t>أظهرت الدراسات السابقة، العربية والأجنبية، قدرًا كبيرًا من الاتفاق حول وجود علاقة وثيقة بين ضعف إدارة المخاطر وتجاوز التكاليف في مشاريع البناء. فقد أكدت غالبية الدراسات أن غياب التخطيط المسبق، وعدم التقييم المنهجي للمخاطر، يؤديان إلى انحرافات مالية واضحة أثناء تنفيذ المشاريع، وهو ما ينعكس في صورة تجاوز الميزانيات المعتمدة وتأخر الإنجاز</w:t>
      </w:r>
      <w:r w:rsidRPr="000B5F55">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0B5F55">
        <w:rPr>
          <w:rFonts w:ascii="Simplified Arabic" w:hAnsi="Simplified Arabic" w:cs="Simplified Arabic"/>
          <w:sz w:val="28"/>
          <w:szCs w:val="28"/>
        </w:rPr>
        <w:t>Assaf &amp; Al-Hejji, 2006</w:t>
      </w:r>
      <w:r w:rsidRPr="000B5F55">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0B5F55">
        <w:rPr>
          <w:rFonts w:ascii="Simplified Arabic" w:hAnsi="Simplified Arabic" w:cs="Simplified Arabic"/>
          <w:sz w:val="28"/>
          <w:szCs w:val="28"/>
        </w:rPr>
        <w:t>Flyvbjerg et al., 2010</w:t>
      </w:r>
      <w:r>
        <w:rPr>
          <w:rFonts w:ascii="Simplified Arabic" w:hAnsi="Simplified Arabic" w:cs="Simplified Arabic" w:hint="cs"/>
          <w:sz w:val="28"/>
          <w:szCs w:val="28"/>
          <w:rtl/>
        </w:rPr>
        <w:t>)</w:t>
      </w:r>
      <w:r w:rsidRPr="000B5F55">
        <w:rPr>
          <w:rFonts w:ascii="Simplified Arabic" w:hAnsi="Simplified Arabic" w:cs="Simplified Arabic"/>
          <w:sz w:val="28"/>
          <w:szCs w:val="28"/>
        </w:rPr>
        <w:t>.</w:t>
      </w:r>
    </w:p>
    <w:p w:rsidR="00A927AA" w:rsidRPr="000B5F55" w:rsidRDefault="00A927AA" w:rsidP="00A927AA">
      <w:pPr>
        <w:bidi/>
        <w:spacing w:line="240" w:lineRule="auto"/>
        <w:rPr>
          <w:rFonts w:ascii="Simplified Arabic" w:hAnsi="Simplified Arabic" w:cs="Simplified Arabic"/>
          <w:sz w:val="28"/>
          <w:szCs w:val="28"/>
        </w:rPr>
      </w:pPr>
      <w:r w:rsidRPr="000B5F55">
        <w:rPr>
          <w:rFonts w:ascii="Simplified Arabic" w:hAnsi="Simplified Arabic" w:cs="Simplified Arabic"/>
          <w:sz w:val="28"/>
          <w:szCs w:val="28"/>
          <w:rtl/>
        </w:rPr>
        <w:t>كما اتفقت الدراسات على أن إدارة المخاطر تُعد أحد أهم الأدوات الوقائية التي تسهم في الحد من التجاوزات المالية، من خلال التعرف المبكر على المخاطر وتحليلها ووضع استراتيجيات مناسبة للتعامل معها. وقد أظهرت دراسات</w:t>
      </w:r>
      <w:r w:rsidRPr="000B5F55">
        <w:rPr>
          <w:rFonts w:ascii="Simplified Arabic" w:hAnsi="Simplified Arabic" w:cs="Simplified Arabic"/>
          <w:sz w:val="28"/>
          <w:szCs w:val="28"/>
        </w:rPr>
        <w:t xml:space="preserve"> Olawale and Sun (2015) </w:t>
      </w:r>
      <w:r w:rsidRPr="000B5F55">
        <w:rPr>
          <w:rFonts w:ascii="Simplified Arabic" w:hAnsi="Simplified Arabic" w:cs="Simplified Arabic"/>
          <w:sz w:val="28"/>
          <w:szCs w:val="28"/>
          <w:rtl/>
        </w:rPr>
        <w:t>و</w:t>
      </w:r>
      <w:r w:rsidRPr="000B5F55">
        <w:rPr>
          <w:rFonts w:ascii="Simplified Arabic" w:hAnsi="Simplified Arabic" w:cs="Simplified Arabic"/>
          <w:sz w:val="28"/>
          <w:szCs w:val="28"/>
        </w:rPr>
        <w:t>Zou et al. (2017)</w:t>
      </w:r>
      <w:r>
        <w:rPr>
          <w:rFonts w:ascii="Simplified Arabic" w:hAnsi="Simplified Arabic" w:cs="Simplified Arabic" w:hint="cs"/>
          <w:sz w:val="28"/>
          <w:szCs w:val="28"/>
          <w:rtl/>
        </w:rPr>
        <w:t xml:space="preserve"> </w:t>
      </w:r>
      <w:r w:rsidRPr="000B5F55">
        <w:rPr>
          <w:rFonts w:ascii="Simplified Arabic" w:hAnsi="Simplified Arabic" w:cs="Simplified Arabic"/>
          <w:sz w:val="28"/>
          <w:szCs w:val="28"/>
          <w:rtl/>
        </w:rPr>
        <w:t>أن تطبيق أدوات إدارة المخاطر بشكل منهجي يسهم في تحسين دقة تقدير التكاليف، وتقليل الخسائر المالية غير المتوقعة</w:t>
      </w:r>
      <w:r w:rsidRPr="000B5F55">
        <w:rPr>
          <w:rFonts w:ascii="Simplified Arabic" w:hAnsi="Simplified Arabic" w:cs="Simplified Arabic"/>
          <w:sz w:val="28"/>
          <w:szCs w:val="28"/>
        </w:rPr>
        <w:t>.</w:t>
      </w:r>
    </w:p>
    <w:p w:rsidR="00A927AA" w:rsidRPr="000B5F55" w:rsidRDefault="00A927AA" w:rsidP="00A927AA">
      <w:pPr>
        <w:bidi/>
        <w:spacing w:line="240" w:lineRule="auto"/>
        <w:rPr>
          <w:rFonts w:ascii="Simplified Arabic" w:hAnsi="Simplified Arabic" w:cs="Simplified Arabic"/>
          <w:sz w:val="28"/>
          <w:szCs w:val="28"/>
        </w:rPr>
      </w:pPr>
      <w:r w:rsidRPr="000B5F55">
        <w:rPr>
          <w:rFonts w:ascii="Simplified Arabic" w:hAnsi="Simplified Arabic" w:cs="Simplified Arabic"/>
          <w:sz w:val="28"/>
          <w:szCs w:val="28"/>
          <w:rtl/>
        </w:rPr>
        <w:t>واتفقت الدراسات كذلك على أن الأوامر التغييرية تُعد من أبرز مسببات تجاوز التكاليف، وأن غياب إدارة فعالة للمخاطر في مرحلة التخطيط يؤدي إلى زيادة هذه التغييرات أثناء التنفيذ، مما ينعكس سلبًا على الأداء المالي للمشاريع</w:t>
      </w:r>
      <w:r w:rsidRPr="000B5F55">
        <w:rPr>
          <w:rFonts w:ascii="Simplified Arabic" w:hAnsi="Simplified Arabic" w:cs="Simplified Arabic"/>
          <w:sz w:val="28"/>
          <w:szCs w:val="28"/>
        </w:rPr>
        <w:t xml:space="preserve"> (Love et al., 2012</w:t>
      </w:r>
      <w:r w:rsidRPr="000B5F55">
        <w:rPr>
          <w:rFonts w:ascii="Simplified Arabic" w:hAnsi="Simplified Arabic" w:cs="Simplified Arabic"/>
          <w:sz w:val="28"/>
          <w:szCs w:val="28"/>
          <w:rtl/>
        </w:rPr>
        <w:t>؛</w:t>
      </w:r>
      <w:r w:rsidRPr="000B5F55">
        <w:rPr>
          <w:rFonts w:ascii="Simplified Arabic" w:hAnsi="Simplified Arabic" w:cs="Simplified Arabic"/>
          <w:sz w:val="28"/>
          <w:szCs w:val="28"/>
        </w:rPr>
        <w:t xml:space="preserve"> Alzara et al., 2016).</w:t>
      </w:r>
    </w:p>
    <w:p w:rsidR="00A927AA" w:rsidRPr="000B5F55" w:rsidRDefault="00A927AA" w:rsidP="00A927AA">
      <w:pPr>
        <w:bidi/>
        <w:spacing w:line="240" w:lineRule="auto"/>
        <w:rPr>
          <w:rFonts w:ascii="Simplified Arabic" w:hAnsi="Simplified Arabic" w:cs="Simplified Arabic"/>
          <w:sz w:val="28"/>
          <w:szCs w:val="28"/>
        </w:rPr>
      </w:pPr>
      <w:r w:rsidRPr="000B5F55">
        <w:rPr>
          <w:rFonts w:ascii="Simplified Arabic" w:hAnsi="Simplified Arabic" w:cs="Simplified Arabic"/>
          <w:sz w:val="28"/>
          <w:szCs w:val="28"/>
          <w:rtl/>
        </w:rPr>
        <w:t>وفي السياق السعودي، أجمعت الدراسات على أن مشاريع البناء تواجه تحديات إضافية تتعلق بالأنظمة التعاقدية، وأساليب الترسية، وضعف التكامل بين الجهات المعنية، مما يزيد من أهمية تطبيق إدارة المخاطر كوسيلة للحد من تجاوز التكاليف وتعزيز كفاءة الإنفاق</w:t>
      </w:r>
      <w:r w:rsidRPr="000B5F55">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0B5F55">
        <w:rPr>
          <w:rFonts w:ascii="Simplified Arabic" w:hAnsi="Simplified Arabic" w:cs="Simplified Arabic"/>
          <w:sz w:val="28"/>
          <w:szCs w:val="28"/>
        </w:rPr>
        <w:t>Alzara et al., 2016</w:t>
      </w:r>
      <w:r w:rsidRPr="000B5F55">
        <w:rPr>
          <w:rFonts w:ascii="Simplified Arabic" w:hAnsi="Simplified Arabic" w:cs="Simplified Arabic"/>
          <w:sz w:val="28"/>
          <w:szCs w:val="28"/>
          <w:rtl/>
        </w:rPr>
        <w:t>؛ الجهني والقاضي، 2024</w:t>
      </w:r>
      <w:r>
        <w:rPr>
          <w:rFonts w:ascii="Simplified Arabic" w:hAnsi="Simplified Arabic" w:cs="Simplified Arabic" w:hint="cs"/>
          <w:sz w:val="28"/>
          <w:szCs w:val="28"/>
          <w:rtl/>
        </w:rPr>
        <w:t>)</w:t>
      </w:r>
      <w:r w:rsidRPr="000B5F55">
        <w:rPr>
          <w:rFonts w:ascii="Simplified Arabic" w:hAnsi="Simplified Arabic" w:cs="Simplified Arabic"/>
          <w:sz w:val="28"/>
          <w:szCs w:val="28"/>
        </w:rPr>
        <w:t>.</w:t>
      </w:r>
    </w:p>
    <w:p w:rsidR="00A927AA" w:rsidRPr="000B5F55" w:rsidRDefault="00A927AA" w:rsidP="00A927AA">
      <w:pPr>
        <w:bidi/>
        <w:spacing w:line="240" w:lineRule="auto"/>
        <w:rPr>
          <w:rFonts w:ascii="Simplified Arabic" w:hAnsi="Simplified Arabic" w:cs="Simplified Arabic"/>
          <w:sz w:val="28"/>
          <w:szCs w:val="28"/>
        </w:rPr>
      </w:pPr>
      <w:r w:rsidRPr="000B5F55">
        <w:rPr>
          <w:rFonts w:ascii="Simplified Arabic" w:hAnsi="Simplified Arabic" w:cs="Simplified Arabic"/>
          <w:sz w:val="28"/>
          <w:szCs w:val="28"/>
          <w:rtl/>
        </w:rPr>
        <w:t>وبوجه عام، يمكن القول إن الدراسات السابقة تتفق على أن إدارة المخاطر تمثل عنصرًا أساسيًا في نجاح مشاريع البناء، وأن ضعف تطبيقها يُعد سببًا رئيسًا لتجاوز التكاليف، بغض النظر عن السياق الجغرافي أو حجم المشروع</w:t>
      </w:r>
      <w:r w:rsidRPr="000B5F55">
        <w:rPr>
          <w:rFonts w:ascii="Simplified Arabic" w:hAnsi="Simplified Arabic" w:cs="Simplified Arabic"/>
          <w:sz w:val="28"/>
          <w:szCs w:val="28"/>
        </w:rPr>
        <w:t>.</w:t>
      </w:r>
    </w:p>
    <w:p w:rsidR="00A927AA" w:rsidRPr="000B5F55" w:rsidRDefault="00A927AA" w:rsidP="00A927AA">
      <w:pPr>
        <w:bidi/>
        <w:spacing w:line="240" w:lineRule="auto"/>
        <w:rPr>
          <w:rFonts w:ascii="Simplified Arabic" w:hAnsi="Simplified Arabic" w:cs="Simplified Arabic"/>
          <w:b/>
          <w:bCs/>
          <w:sz w:val="28"/>
          <w:szCs w:val="28"/>
        </w:rPr>
      </w:pPr>
      <w:r w:rsidRPr="000B5F55">
        <w:rPr>
          <w:rFonts w:ascii="Simplified Arabic" w:hAnsi="Simplified Arabic" w:cs="Simplified Arabic"/>
          <w:b/>
          <w:bCs/>
          <w:sz w:val="28"/>
          <w:szCs w:val="28"/>
          <w:rtl/>
        </w:rPr>
        <w:t>نقاط الاختلاف بين الدراسات السابقة</w:t>
      </w:r>
    </w:p>
    <w:p w:rsidR="00A927AA" w:rsidRPr="000B5F55" w:rsidRDefault="00A927AA" w:rsidP="00A927AA">
      <w:pPr>
        <w:bidi/>
        <w:spacing w:line="240" w:lineRule="auto"/>
        <w:rPr>
          <w:rFonts w:ascii="Simplified Arabic" w:hAnsi="Simplified Arabic" w:cs="Simplified Arabic"/>
          <w:sz w:val="28"/>
          <w:szCs w:val="28"/>
        </w:rPr>
      </w:pPr>
      <w:r w:rsidRPr="000B5F55">
        <w:rPr>
          <w:rFonts w:ascii="Simplified Arabic" w:hAnsi="Simplified Arabic" w:cs="Simplified Arabic"/>
          <w:sz w:val="28"/>
          <w:szCs w:val="28"/>
          <w:rtl/>
        </w:rPr>
        <w:lastRenderedPageBreak/>
        <w:t>على الرغم من اتفاق الدراسات السابقة في العديد من النتائج العامة، إلا أنها اختلفت في عدة جوانب تتعلق بزاوية المعالجة، والمنهج المستخدم، ونطاق الدراسة. فقد ركزت بعض الدراسات على تحليل الأسباب الفنية والإدارية لتجاوز التكاليف، مثل سوء التخطيط وضعف التنسيق، كما في دراسة</w:t>
      </w:r>
      <w:r w:rsidRPr="000B5F55">
        <w:rPr>
          <w:rFonts w:ascii="Simplified Arabic" w:hAnsi="Simplified Arabic" w:cs="Simplified Arabic"/>
          <w:sz w:val="28"/>
          <w:szCs w:val="28"/>
        </w:rPr>
        <w:t xml:space="preserve"> Assaf and Al-Hejji (2006)</w:t>
      </w:r>
      <w:r w:rsidRPr="000B5F55">
        <w:rPr>
          <w:rFonts w:ascii="Simplified Arabic" w:hAnsi="Simplified Arabic" w:cs="Simplified Arabic"/>
          <w:sz w:val="28"/>
          <w:szCs w:val="28"/>
          <w:rtl/>
        </w:rPr>
        <w:t>، في حين ركزت دراسات أخرى على الجوانب السلوكية والإدارية، مثل التفاؤل المفرط والتحيز في تقدير المخاطر، كما في دراسة</w:t>
      </w:r>
      <w:r w:rsidRPr="000B5F55">
        <w:rPr>
          <w:rFonts w:ascii="Simplified Arabic" w:hAnsi="Simplified Arabic" w:cs="Simplified Arabic"/>
          <w:sz w:val="28"/>
          <w:szCs w:val="28"/>
        </w:rPr>
        <w:t xml:space="preserve"> Flyvbjerg et al. (2010).</w:t>
      </w:r>
    </w:p>
    <w:p w:rsidR="00A927AA" w:rsidRPr="000B5F55" w:rsidRDefault="00A927AA" w:rsidP="00A927AA">
      <w:pPr>
        <w:bidi/>
        <w:spacing w:line="240" w:lineRule="auto"/>
        <w:rPr>
          <w:rFonts w:ascii="Simplified Arabic" w:hAnsi="Simplified Arabic" w:cs="Simplified Arabic"/>
          <w:sz w:val="28"/>
          <w:szCs w:val="28"/>
        </w:rPr>
      </w:pPr>
      <w:r w:rsidRPr="000B5F55">
        <w:rPr>
          <w:rFonts w:ascii="Simplified Arabic" w:hAnsi="Simplified Arabic" w:cs="Simplified Arabic"/>
          <w:sz w:val="28"/>
          <w:szCs w:val="28"/>
          <w:rtl/>
        </w:rPr>
        <w:t>كما اختلفت الدراسات من حيث مستوى التركيز على مراحل المشروع؛ إذ ركزت بعض الدراسات على مرحلة التخطيط فقط، وأكدت دور إدارة المخاطر في تحسين دقة التقدير المالي في هذه المرحلة</w:t>
      </w:r>
      <w:r w:rsidRPr="000B5F55">
        <w:rPr>
          <w:rFonts w:ascii="Simplified Arabic" w:hAnsi="Simplified Arabic" w:cs="Simplified Arabic"/>
          <w:sz w:val="28"/>
          <w:szCs w:val="28"/>
        </w:rPr>
        <w:t xml:space="preserve"> (Hwang &amp; Ng, 2013)</w:t>
      </w:r>
      <w:r w:rsidRPr="000B5F55">
        <w:rPr>
          <w:rFonts w:ascii="Simplified Arabic" w:hAnsi="Simplified Arabic" w:cs="Simplified Arabic"/>
          <w:sz w:val="28"/>
          <w:szCs w:val="28"/>
          <w:rtl/>
        </w:rPr>
        <w:t>، بينما تناولت دراسات أخرى مرحلة التنفيذ، وركزت على أهمية المتابعة المستمرة للمخاطر ودورها في الحد من تجاوز التكاليف أثناء التنفيذ</w:t>
      </w:r>
      <w:r w:rsidRPr="000B5F55">
        <w:rPr>
          <w:rFonts w:ascii="Simplified Arabic" w:hAnsi="Simplified Arabic" w:cs="Simplified Arabic"/>
          <w:sz w:val="28"/>
          <w:szCs w:val="28"/>
        </w:rPr>
        <w:t xml:space="preserve"> (Olawale &amp; Sun, 2015).</w:t>
      </w:r>
    </w:p>
    <w:p w:rsidR="00A927AA" w:rsidRPr="000B5F55" w:rsidRDefault="00A927AA" w:rsidP="00A927AA">
      <w:pPr>
        <w:bidi/>
        <w:spacing w:line="240" w:lineRule="auto"/>
        <w:rPr>
          <w:rFonts w:ascii="Simplified Arabic" w:hAnsi="Simplified Arabic" w:cs="Simplified Arabic"/>
          <w:sz w:val="28"/>
          <w:szCs w:val="28"/>
        </w:rPr>
      </w:pPr>
      <w:r w:rsidRPr="000B5F55">
        <w:rPr>
          <w:rFonts w:ascii="Simplified Arabic" w:hAnsi="Simplified Arabic" w:cs="Simplified Arabic"/>
          <w:sz w:val="28"/>
          <w:szCs w:val="28"/>
          <w:rtl/>
        </w:rPr>
        <w:t>ومن حيث النطاق الجغرافي، تباينت نتائج الدراسات تبعًا لاختلاف البيئات التنظيمية والاقتصادية. فقد تناولت بعض الدراسات مشاريع دولية أو إقليمية، في حين ركزت دراسات أخرى على بيئات محلية محددة، مثل المملكة العربية السعودية، وأبرزت دور الأنظمة التعاقدية وأساليب الترسية في تفاقم مشكلة تجاوز التكاليف</w:t>
      </w:r>
      <w:r w:rsidRPr="000B5F55">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0B5F55">
        <w:rPr>
          <w:rFonts w:ascii="Simplified Arabic" w:hAnsi="Simplified Arabic" w:cs="Simplified Arabic"/>
          <w:sz w:val="28"/>
          <w:szCs w:val="28"/>
        </w:rPr>
        <w:t>Alzara et al., 2016</w:t>
      </w:r>
      <w:r w:rsidRPr="000B5F55">
        <w:rPr>
          <w:rFonts w:ascii="Simplified Arabic" w:hAnsi="Simplified Arabic" w:cs="Simplified Arabic"/>
          <w:sz w:val="28"/>
          <w:szCs w:val="28"/>
          <w:rtl/>
        </w:rPr>
        <w:t>؛ الجهني والقاضي، 2024</w:t>
      </w:r>
      <w:r>
        <w:rPr>
          <w:rFonts w:ascii="Simplified Arabic" w:hAnsi="Simplified Arabic" w:cs="Simplified Arabic" w:hint="cs"/>
          <w:sz w:val="28"/>
          <w:szCs w:val="28"/>
          <w:rtl/>
        </w:rPr>
        <w:t>)</w:t>
      </w:r>
      <w:r w:rsidRPr="000B5F55">
        <w:rPr>
          <w:rFonts w:ascii="Simplified Arabic" w:hAnsi="Simplified Arabic" w:cs="Simplified Arabic"/>
          <w:sz w:val="28"/>
          <w:szCs w:val="28"/>
        </w:rPr>
        <w:t>.</w:t>
      </w:r>
    </w:p>
    <w:p w:rsidR="00A927AA" w:rsidRPr="000B5F55" w:rsidRDefault="00A927AA" w:rsidP="00A927AA">
      <w:pPr>
        <w:bidi/>
        <w:spacing w:line="240" w:lineRule="auto"/>
        <w:rPr>
          <w:rFonts w:ascii="Simplified Arabic" w:hAnsi="Simplified Arabic" w:cs="Simplified Arabic"/>
          <w:sz w:val="28"/>
          <w:szCs w:val="28"/>
        </w:rPr>
      </w:pPr>
      <w:r w:rsidRPr="000B5F55">
        <w:rPr>
          <w:rFonts w:ascii="Simplified Arabic" w:hAnsi="Simplified Arabic" w:cs="Simplified Arabic"/>
          <w:sz w:val="28"/>
          <w:szCs w:val="28"/>
          <w:rtl/>
        </w:rPr>
        <w:t>كما اختلفت الدراسات في درجة التركيز على التكامل بين إدارة المخاطر وإدارة التكاليف؛ إذ اكتفت بعض الدراسات بإبراز دور إدارة المخاطر بشكل عام، في حين ركزت دراسات أخرى على ضرورة دمج إدارة المخاطر ضمن منظومة شاملة لإدارة التكاليف والرقابة المالية، لتحقيق كفاءة أعلى في الإنفاق</w:t>
      </w:r>
      <w:r w:rsidRPr="000B5F55">
        <w:rPr>
          <w:rFonts w:ascii="Simplified Arabic" w:hAnsi="Simplified Arabic" w:cs="Simplified Arabic"/>
          <w:sz w:val="28"/>
          <w:szCs w:val="28"/>
        </w:rPr>
        <w:t xml:space="preserve"> (Zou et al., 2017).</w:t>
      </w:r>
    </w:p>
    <w:p w:rsidR="00A927AA" w:rsidRPr="000B5F55" w:rsidRDefault="00A927AA" w:rsidP="00A927AA">
      <w:pPr>
        <w:bidi/>
        <w:spacing w:line="240" w:lineRule="auto"/>
        <w:rPr>
          <w:rFonts w:ascii="Simplified Arabic" w:hAnsi="Simplified Arabic" w:cs="Simplified Arabic"/>
          <w:sz w:val="28"/>
          <w:szCs w:val="28"/>
        </w:rPr>
      </w:pPr>
      <w:r w:rsidRPr="000B5F55">
        <w:rPr>
          <w:rFonts w:ascii="Simplified Arabic" w:hAnsi="Simplified Arabic" w:cs="Simplified Arabic"/>
          <w:sz w:val="28"/>
          <w:szCs w:val="28"/>
          <w:rtl/>
        </w:rPr>
        <w:t>وتعكس هذه الاختلافات تنوع المقاربات البحثية، وتؤكد أن مشكلة تجاوز التكاليف متعددة الأبعاد، وتتطلب معالجات شمولية تتجاوز التركيز على عامل واحد فقط</w:t>
      </w:r>
      <w:r w:rsidRPr="000B5F55">
        <w:rPr>
          <w:rFonts w:ascii="Simplified Arabic" w:hAnsi="Simplified Arabic" w:cs="Simplified Arabic"/>
          <w:sz w:val="28"/>
          <w:szCs w:val="28"/>
        </w:rPr>
        <w:t>.</w:t>
      </w:r>
    </w:p>
    <w:p w:rsidR="00A927AA" w:rsidRPr="000B5F55" w:rsidRDefault="00A927AA" w:rsidP="00A927AA">
      <w:pPr>
        <w:bidi/>
        <w:spacing w:line="240" w:lineRule="auto"/>
        <w:rPr>
          <w:rFonts w:ascii="Simplified Arabic" w:hAnsi="Simplified Arabic" w:cs="Simplified Arabic"/>
          <w:b/>
          <w:bCs/>
          <w:sz w:val="28"/>
          <w:szCs w:val="28"/>
        </w:rPr>
      </w:pPr>
      <w:r w:rsidRPr="000B5F55">
        <w:rPr>
          <w:rFonts w:ascii="Simplified Arabic" w:hAnsi="Simplified Arabic" w:cs="Simplified Arabic"/>
          <w:b/>
          <w:bCs/>
          <w:sz w:val="28"/>
          <w:szCs w:val="28"/>
          <w:rtl/>
        </w:rPr>
        <w:t>الفجوة البحثية التي تسعى الدراسة الحالية إلى معالجتها</w:t>
      </w:r>
    </w:p>
    <w:p w:rsidR="00A927AA" w:rsidRPr="000B5F55" w:rsidRDefault="00A927AA" w:rsidP="00A927AA">
      <w:pPr>
        <w:bidi/>
        <w:spacing w:line="240" w:lineRule="auto"/>
        <w:rPr>
          <w:rFonts w:ascii="Simplified Arabic" w:hAnsi="Simplified Arabic" w:cs="Simplified Arabic"/>
          <w:sz w:val="28"/>
          <w:szCs w:val="28"/>
        </w:rPr>
      </w:pPr>
      <w:r w:rsidRPr="000B5F55">
        <w:rPr>
          <w:rFonts w:ascii="Simplified Arabic" w:hAnsi="Simplified Arabic" w:cs="Simplified Arabic"/>
          <w:sz w:val="28"/>
          <w:szCs w:val="28"/>
          <w:rtl/>
        </w:rPr>
        <w:t>على الرغم من ثراء الدراسات السابقة وتنوعها، إلا أنها كشفت عن وجود عدد من الفجوات البحثية التي تستدعي مزيدًا من الدراسة والتحليل. فمن جهة، ركزت معظم الدراسات على تحديد أسباب تجاوز التكاليف، دون التعمق الكافي في تحليل العلاقة التكاملية بين إدارة المخاطر وإدارة التكاليف بوصفهما منظومة واحدة مترابطة، خاصة في مشاريع البناء</w:t>
      </w:r>
      <w:r w:rsidRPr="000B5F55">
        <w:rPr>
          <w:rFonts w:ascii="Simplified Arabic" w:hAnsi="Simplified Arabic" w:cs="Simplified Arabic"/>
          <w:sz w:val="28"/>
          <w:szCs w:val="28"/>
        </w:rPr>
        <w:t>.</w:t>
      </w:r>
    </w:p>
    <w:p w:rsidR="00A927AA" w:rsidRPr="000B5F55" w:rsidRDefault="00A927AA" w:rsidP="00A927AA">
      <w:pPr>
        <w:bidi/>
        <w:spacing w:line="240" w:lineRule="auto"/>
        <w:rPr>
          <w:rFonts w:ascii="Simplified Arabic" w:hAnsi="Simplified Arabic" w:cs="Simplified Arabic"/>
          <w:sz w:val="28"/>
          <w:szCs w:val="28"/>
        </w:rPr>
      </w:pPr>
      <w:r w:rsidRPr="000B5F55">
        <w:rPr>
          <w:rFonts w:ascii="Simplified Arabic" w:hAnsi="Simplified Arabic" w:cs="Simplified Arabic"/>
          <w:sz w:val="28"/>
          <w:szCs w:val="28"/>
          <w:rtl/>
        </w:rPr>
        <w:lastRenderedPageBreak/>
        <w:t>كما أن عددًا من الدراسات تناول إدارة المخاطر بشكل نظري أو وصفي، دون التركيز على قياس أثرها الفعلي في الحد من تجاوز التكاليف ضمن بيئات تنظيمية محددة، ولا سيما في قطاع البناء بالمملكة العربية السعودية، الذي يشهد توسعًا كبيرًا في حجم المشاريع وتعقيدها</w:t>
      </w:r>
      <w:r w:rsidRPr="000B5F55">
        <w:rPr>
          <w:rFonts w:ascii="Simplified Arabic" w:hAnsi="Simplified Arabic" w:cs="Simplified Arabic"/>
          <w:sz w:val="28"/>
          <w:szCs w:val="28"/>
        </w:rPr>
        <w:t>.</w:t>
      </w:r>
    </w:p>
    <w:p w:rsidR="00A927AA" w:rsidRPr="000B5F55" w:rsidRDefault="00A927AA" w:rsidP="00A927AA">
      <w:pPr>
        <w:bidi/>
        <w:spacing w:line="240" w:lineRule="auto"/>
        <w:rPr>
          <w:rFonts w:ascii="Simplified Arabic" w:hAnsi="Simplified Arabic" w:cs="Simplified Arabic"/>
          <w:sz w:val="28"/>
          <w:szCs w:val="28"/>
        </w:rPr>
      </w:pPr>
      <w:r w:rsidRPr="000B5F55">
        <w:rPr>
          <w:rFonts w:ascii="Simplified Arabic" w:hAnsi="Simplified Arabic" w:cs="Simplified Arabic"/>
          <w:sz w:val="28"/>
          <w:szCs w:val="28"/>
          <w:rtl/>
        </w:rPr>
        <w:t>وتتمثل فجوة أخرى في محدودية الدراسات العربية الحديثة التي تناولت دور إدارة المخاطر من منظور تطبيقي شامل، وربطته بشكل مباشر بمشكلة تجاوز التكاليف، مع الأخذ في الاعتبار دور الجهات التنظيمية والرقابية في دعم هذا التكامل، وهو ما أشارت إليه دراسة الجهني والقاضي (2024) بشكل جزئي دون التوسع في الجوانب التطبيقية</w:t>
      </w:r>
      <w:r w:rsidRPr="000B5F55">
        <w:rPr>
          <w:rFonts w:ascii="Simplified Arabic" w:hAnsi="Simplified Arabic" w:cs="Simplified Arabic"/>
          <w:sz w:val="28"/>
          <w:szCs w:val="28"/>
        </w:rPr>
        <w:t>.</w:t>
      </w:r>
    </w:p>
    <w:p w:rsidR="00A927AA" w:rsidRPr="000B5F55" w:rsidRDefault="00A927AA" w:rsidP="00A927AA">
      <w:pPr>
        <w:bidi/>
        <w:spacing w:line="240" w:lineRule="auto"/>
        <w:rPr>
          <w:rFonts w:ascii="Simplified Arabic" w:hAnsi="Simplified Arabic" w:cs="Simplified Arabic"/>
          <w:sz w:val="28"/>
          <w:szCs w:val="28"/>
        </w:rPr>
      </w:pPr>
      <w:r w:rsidRPr="000B5F55">
        <w:rPr>
          <w:rFonts w:ascii="Simplified Arabic" w:hAnsi="Simplified Arabic" w:cs="Simplified Arabic"/>
          <w:sz w:val="28"/>
          <w:szCs w:val="28"/>
          <w:rtl/>
        </w:rPr>
        <w:t>وعليه، تسعى الدراسة الحالية إلى سد هذه الفجوة من خلال تحليل العلاقة بين إدارة المخاطر وتجاوز التكاليف في مشاريع البناء، مع التركيز على إبراز دور إدارة المخاطر كأداة استراتيجية للحد من الانحرافات المالية، وبيان أهمية التكامل بينها وبين إدارة التكاليف، بما يسهم في تحسين كفاءة الإنفاق وتحقيق أهداف المشاريع ضمن الميزانيات المعتمدة</w:t>
      </w:r>
      <w:r w:rsidRPr="000B5F55">
        <w:rPr>
          <w:rFonts w:ascii="Simplified Arabic" w:hAnsi="Simplified Arabic" w:cs="Simplified Arabic"/>
          <w:sz w:val="28"/>
          <w:szCs w:val="28"/>
        </w:rPr>
        <w:t>.</w:t>
      </w:r>
    </w:p>
    <w:p w:rsidR="00A927AA" w:rsidRDefault="00A927AA" w:rsidP="00A927AA">
      <w:pPr>
        <w:bidi/>
        <w:spacing w:line="240" w:lineRule="auto"/>
        <w:rPr>
          <w:rFonts w:ascii="Simplified Arabic" w:hAnsi="Simplified Arabic" w:cs="Simplified Arabic"/>
          <w:sz w:val="28"/>
          <w:szCs w:val="28"/>
          <w:rtl/>
        </w:rPr>
      </w:pPr>
    </w:p>
    <w:p w:rsidR="00A927AA" w:rsidRDefault="00A927AA" w:rsidP="00A927AA">
      <w:pPr>
        <w:bidi/>
        <w:spacing w:line="240" w:lineRule="auto"/>
        <w:rPr>
          <w:rFonts w:ascii="Simplified Arabic" w:hAnsi="Simplified Arabic" w:cs="Simplified Arabic"/>
          <w:sz w:val="28"/>
          <w:szCs w:val="28"/>
          <w:rtl/>
        </w:rPr>
      </w:pPr>
    </w:p>
    <w:p w:rsidR="00A927AA" w:rsidRDefault="00A927AA" w:rsidP="00A927AA">
      <w:pPr>
        <w:bidi/>
        <w:spacing w:line="240" w:lineRule="auto"/>
        <w:rPr>
          <w:rFonts w:ascii="Simplified Arabic" w:hAnsi="Simplified Arabic" w:cs="Simplified Arabic"/>
          <w:sz w:val="28"/>
          <w:szCs w:val="28"/>
          <w:rtl/>
        </w:rPr>
      </w:pPr>
    </w:p>
    <w:p w:rsidR="00A927AA" w:rsidRDefault="00A927AA" w:rsidP="00A927AA">
      <w:pPr>
        <w:bidi/>
        <w:spacing w:line="240" w:lineRule="auto"/>
        <w:rPr>
          <w:rFonts w:ascii="Simplified Arabic" w:hAnsi="Simplified Arabic" w:cs="Simplified Arabic"/>
          <w:sz w:val="28"/>
          <w:szCs w:val="28"/>
          <w:rtl/>
        </w:rPr>
      </w:pPr>
    </w:p>
    <w:p w:rsidR="00A927AA" w:rsidRDefault="00A927AA" w:rsidP="00A927AA">
      <w:pPr>
        <w:bidi/>
        <w:spacing w:line="240" w:lineRule="auto"/>
        <w:rPr>
          <w:rFonts w:ascii="Simplified Arabic" w:hAnsi="Simplified Arabic" w:cs="Simplified Arabic"/>
          <w:sz w:val="28"/>
          <w:szCs w:val="28"/>
          <w:rtl/>
        </w:rPr>
      </w:pPr>
    </w:p>
    <w:p w:rsidR="007E0920" w:rsidRDefault="007E0920">
      <w:bookmarkStart w:id="47" w:name="_GoBack"/>
      <w:bookmarkEnd w:id="47"/>
    </w:p>
    <w:sectPr w:rsidR="007E0920" w:rsidSect="008F70FB">
      <w:footerReference w:type="default" r:id="rId11"/>
      <w:footerReference w:type="first" r:id="rId12"/>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68B3" w:rsidRDefault="00D268B3">
      <w:pPr>
        <w:spacing w:after="0" w:line="240" w:lineRule="auto"/>
      </w:pPr>
      <w:r>
        <w:separator/>
      </w:r>
    </w:p>
  </w:endnote>
  <w:endnote w:type="continuationSeparator" w:id="0">
    <w:p w:rsidR="00D268B3" w:rsidRDefault="00D268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A0002AEF" w:usb1="4000207B" w:usb2="00000000" w:usb3="00000000" w:csb0="000001FF" w:csb1="00000000"/>
  </w:font>
  <w:font w:name="Aldhabi">
    <w:panose1 w:val="01000000000000000000"/>
    <w:charset w:val="00"/>
    <w:family w:val="auto"/>
    <w:pitch w:val="variable"/>
    <w:sig w:usb0="80002007"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9054174"/>
      <w:docPartObj>
        <w:docPartGallery w:val="Page Numbers (Bottom of Page)"/>
        <w:docPartUnique/>
      </w:docPartObj>
    </w:sdtPr>
    <w:sdtContent>
      <w:p w:rsidR="00A927AA" w:rsidRDefault="00A927AA">
        <w:pPr>
          <w:pStyle w:val="Footer"/>
          <w:jc w:val="center"/>
        </w:pPr>
        <w:r>
          <w:t>[</w:t>
        </w:r>
        <w:r>
          <w:fldChar w:fldCharType="begin"/>
        </w:r>
        <w:r>
          <w:instrText xml:space="preserve"> PAGE   \* MERGEFORMAT </w:instrText>
        </w:r>
        <w:r>
          <w:fldChar w:fldCharType="separate"/>
        </w:r>
        <w:r>
          <w:rPr>
            <w:rFonts w:hint="eastAsia"/>
            <w:noProof/>
            <w:rtl/>
          </w:rPr>
          <w:t>‌ي</w:t>
        </w:r>
        <w:r>
          <w:rPr>
            <w:noProof/>
          </w:rPr>
          <w:fldChar w:fldCharType="end"/>
        </w:r>
        <w:r>
          <w:t>]</w:t>
        </w:r>
      </w:p>
    </w:sdtContent>
  </w:sdt>
  <w:p w:rsidR="00A927AA" w:rsidRDefault="00A927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245883"/>
      <w:docPartObj>
        <w:docPartGallery w:val="Page Numbers (Bottom of Page)"/>
        <w:docPartUnique/>
      </w:docPartObj>
    </w:sdtPr>
    <w:sdtContent>
      <w:p w:rsidR="00A927AA" w:rsidRDefault="00A927AA">
        <w:pPr>
          <w:pStyle w:val="Footer"/>
          <w:jc w:val="center"/>
        </w:pPr>
        <w:r>
          <w:t>[</w:t>
        </w:r>
        <w:r>
          <w:fldChar w:fldCharType="begin"/>
        </w:r>
        <w:r>
          <w:instrText xml:space="preserve"> PAGE   \* MERGEFORMAT </w:instrText>
        </w:r>
        <w:r>
          <w:fldChar w:fldCharType="separate"/>
        </w:r>
        <w:r>
          <w:rPr>
            <w:rFonts w:hint="eastAsia"/>
            <w:noProof/>
            <w:rtl/>
          </w:rPr>
          <w:t>‌أ</w:t>
        </w:r>
        <w:r>
          <w:rPr>
            <w:noProof/>
          </w:rPr>
          <w:fldChar w:fldCharType="end"/>
        </w:r>
        <w:r>
          <w:t>]</w:t>
        </w:r>
      </w:p>
    </w:sdtContent>
  </w:sdt>
  <w:p w:rsidR="00A927AA" w:rsidRDefault="00A927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5257627"/>
      <w:docPartObj>
        <w:docPartGallery w:val="Page Numbers (Bottom of Page)"/>
        <w:docPartUnique/>
      </w:docPartObj>
    </w:sdtPr>
    <w:sdtEndPr/>
    <w:sdtContent>
      <w:p w:rsidR="009B4E5B" w:rsidRDefault="008F70FB">
        <w:pPr>
          <w:pStyle w:val="Footer"/>
          <w:jc w:val="center"/>
        </w:pPr>
        <w:r>
          <w:t>[</w:t>
        </w:r>
        <w:r>
          <w:fldChar w:fldCharType="begin"/>
        </w:r>
        <w:r>
          <w:instrText xml:space="preserve"> PAGE   \* MERGEFORMAT </w:instrText>
        </w:r>
        <w:r>
          <w:fldChar w:fldCharType="separate"/>
        </w:r>
        <w:r w:rsidR="00A927AA">
          <w:rPr>
            <w:noProof/>
          </w:rPr>
          <w:t>44</w:t>
        </w:r>
        <w:r>
          <w:rPr>
            <w:noProof/>
          </w:rPr>
          <w:fldChar w:fldCharType="end"/>
        </w:r>
        <w:r>
          <w:t>]</w:t>
        </w:r>
      </w:p>
    </w:sdtContent>
  </w:sdt>
  <w:p w:rsidR="009B4E5B" w:rsidRDefault="00D268B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7732097"/>
      <w:docPartObj>
        <w:docPartGallery w:val="Page Numbers (Bottom of Page)"/>
        <w:docPartUnique/>
      </w:docPartObj>
    </w:sdtPr>
    <w:sdtEndPr/>
    <w:sdtContent>
      <w:p w:rsidR="00FB0D33" w:rsidRDefault="008F70FB">
        <w:pPr>
          <w:pStyle w:val="Footer"/>
          <w:jc w:val="center"/>
        </w:pPr>
        <w:r>
          <w:t>[</w:t>
        </w:r>
        <w:r>
          <w:fldChar w:fldCharType="begin"/>
        </w:r>
        <w:r>
          <w:instrText xml:space="preserve"> PAGE   \* MERGEFORMAT </w:instrText>
        </w:r>
        <w:r>
          <w:fldChar w:fldCharType="separate"/>
        </w:r>
        <w:r w:rsidR="00A927AA">
          <w:rPr>
            <w:rFonts w:hint="eastAsia"/>
            <w:noProof/>
            <w:rtl/>
          </w:rPr>
          <w:t>‌أ</w:t>
        </w:r>
        <w:r>
          <w:rPr>
            <w:noProof/>
          </w:rPr>
          <w:fldChar w:fldCharType="end"/>
        </w:r>
        <w:r>
          <w:t>]</w:t>
        </w:r>
      </w:p>
    </w:sdtContent>
  </w:sdt>
  <w:p w:rsidR="00FB0D33" w:rsidRDefault="00D268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68B3" w:rsidRDefault="00D268B3">
      <w:pPr>
        <w:spacing w:after="0" w:line="240" w:lineRule="auto"/>
      </w:pPr>
      <w:r>
        <w:separator/>
      </w:r>
    </w:p>
  </w:footnote>
  <w:footnote w:type="continuationSeparator" w:id="0">
    <w:p w:rsidR="00D268B3" w:rsidRDefault="00D268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77737"/>
    <w:multiLevelType w:val="multilevel"/>
    <w:tmpl w:val="9ED27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D83055"/>
    <w:multiLevelType w:val="multilevel"/>
    <w:tmpl w:val="EF8EB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8A5567"/>
    <w:multiLevelType w:val="multilevel"/>
    <w:tmpl w:val="1A00C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2773D6"/>
    <w:multiLevelType w:val="multilevel"/>
    <w:tmpl w:val="720E0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103F75"/>
    <w:multiLevelType w:val="multilevel"/>
    <w:tmpl w:val="3344F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B26AE8"/>
    <w:multiLevelType w:val="multilevel"/>
    <w:tmpl w:val="4ABA30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D4315E"/>
    <w:multiLevelType w:val="multilevel"/>
    <w:tmpl w:val="58E81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49313B"/>
    <w:multiLevelType w:val="multilevel"/>
    <w:tmpl w:val="E4066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1C131D"/>
    <w:multiLevelType w:val="multilevel"/>
    <w:tmpl w:val="F522B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36031C3"/>
    <w:multiLevelType w:val="multilevel"/>
    <w:tmpl w:val="6D12B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413A36"/>
    <w:multiLevelType w:val="multilevel"/>
    <w:tmpl w:val="DFA69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89048B"/>
    <w:multiLevelType w:val="multilevel"/>
    <w:tmpl w:val="F22AF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A14785"/>
    <w:multiLevelType w:val="multilevel"/>
    <w:tmpl w:val="18E0B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903248"/>
    <w:multiLevelType w:val="multilevel"/>
    <w:tmpl w:val="5E043E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B9F11E1"/>
    <w:multiLevelType w:val="multilevel"/>
    <w:tmpl w:val="283CE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C74D92"/>
    <w:multiLevelType w:val="multilevel"/>
    <w:tmpl w:val="4A16BA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00E1F9A"/>
    <w:multiLevelType w:val="multilevel"/>
    <w:tmpl w:val="40DCA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110A76"/>
    <w:multiLevelType w:val="multilevel"/>
    <w:tmpl w:val="213A1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FA93CEE"/>
    <w:multiLevelType w:val="multilevel"/>
    <w:tmpl w:val="8AE4E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F61530"/>
    <w:multiLevelType w:val="multilevel"/>
    <w:tmpl w:val="EAC04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76236C"/>
    <w:multiLevelType w:val="multilevel"/>
    <w:tmpl w:val="37368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C16B20"/>
    <w:multiLevelType w:val="hybridMultilevel"/>
    <w:tmpl w:val="E592C2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1BF3135"/>
    <w:multiLevelType w:val="hybridMultilevel"/>
    <w:tmpl w:val="DE6455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61FC4301"/>
    <w:multiLevelType w:val="multilevel"/>
    <w:tmpl w:val="9E9EB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2AD54CF"/>
    <w:multiLevelType w:val="multilevel"/>
    <w:tmpl w:val="89A61E8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A0D376B"/>
    <w:multiLevelType w:val="multilevel"/>
    <w:tmpl w:val="666E2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550EEB"/>
    <w:multiLevelType w:val="multilevel"/>
    <w:tmpl w:val="02805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1D0B0D"/>
    <w:multiLevelType w:val="multilevel"/>
    <w:tmpl w:val="2F0C4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CF8232A"/>
    <w:multiLevelType w:val="multilevel"/>
    <w:tmpl w:val="53D6A6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F305787"/>
    <w:multiLevelType w:val="multilevel"/>
    <w:tmpl w:val="58485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19A5FFC"/>
    <w:multiLevelType w:val="multilevel"/>
    <w:tmpl w:val="3D82F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2AD16DD"/>
    <w:multiLevelType w:val="multilevel"/>
    <w:tmpl w:val="ADCE2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D04052"/>
    <w:multiLevelType w:val="multilevel"/>
    <w:tmpl w:val="BB5AD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8D0364"/>
    <w:multiLevelType w:val="multilevel"/>
    <w:tmpl w:val="6B424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8"/>
  </w:num>
  <w:num w:numId="3">
    <w:abstractNumId w:val="0"/>
  </w:num>
  <w:num w:numId="4">
    <w:abstractNumId w:val="13"/>
  </w:num>
  <w:num w:numId="5">
    <w:abstractNumId w:val="33"/>
  </w:num>
  <w:num w:numId="6">
    <w:abstractNumId w:val="23"/>
  </w:num>
  <w:num w:numId="7">
    <w:abstractNumId w:val="3"/>
  </w:num>
  <w:num w:numId="8">
    <w:abstractNumId w:val="19"/>
  </w:num>
  <w:num w:numId="9">
    <w:abstractNumId w:val="30"/>
  </w:num>
  <w:num w:numId="10">
    <w:abstractNumId w:val="1"/>
  </w:num>
  <w:num w:numId="11">
    <w:abstractNumId w:val="6"/>
  </w:num>
  <w:num w:numId="12">
    <w:abstractNumId w:val="15"/>
  </w:num>
  <w:num w:numId="13">
    <w:abstractNumId w:val="32"/>
  </w:num>
  <w:num w:numId="14">
    <w:abstractNumId w:val="14"/>
  </w:num>
  <w:num w:numId="15">
    <w:abstractNumId w:val="20"/>
  </w:num>
  <w:num w:numId="16">
    <w:abstractNumId w:val="27"/>
  </w:num>
  <w:num w:numId="17">
    <w:abstractNumId w:val="25"/>
  </w:num>
  <w:num w:numId="18">
    <w:abstractNumId w:val="11"/>
  </w:num>
  <w:num w:numId="19">
    <w:abstractNumId w:val="12"/>
  </w:num>
  <w:num w:numId="20">
    <w:abstractNumId w:val="9"/>
  </w:num>
  <w:num w:numId="21">
    <w:abstractNumId w:val="7"/>
  </w:num>
  <w:num w:numId="22">
    <w:abstractNumId w:val="16"/>
  </w:num>
  <w:num w:numId="23">
    <w:abstractNumId w:val="26"/>
  </w:num>
  <w:num w:numId="24">
    <w:abstractNumId w:val="10"/>
  </w:num>
  <w:num w:numId="25">
    <w:abstractNumId w:val="21"/>
  </w:num>
  <w:num w:numId="26">
    <w:abstractNumId w:val="22"/>
  </w:num>
  <w:num w:numId="27">
    <w:abstractNumId w:val="29"/>
  </w:num>
  <w:num w:numId="28">
    <w:abstractNumId w:val="2"/>
  </w:num>
  <w:num w:numId="29">
    <w:abstractNumId w:val="28"/>
  </w:num>
  <w:num w:numId="30">
    <w:abstractNumId w:val="4"/>
  </w:num>
  <w:num w:numId="31">
    <w:abstractNumId w:val="5"/>
  </w:num>
  <w:num w:numId="32">
    <w:abstractNumId w:val="31"/>
  </w:num>
  <w:num w:numId="33">
    <w:abstractNumId w:val="24"/>
  </w:num>
  <w:num w:numId="3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417"/>
    <w:rsid w:val="003A5417"/>
    <w:rsid w:val="007E0920"/>
    <w:rsid w:val="008F70FB"/>
    <w:rsid w:val="00A927AA"/>
    <w:rsid w:val="00C472F8"/>
    <w:rsid w:val="00D268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AD853"/>
  <w15:chartTrackingRefBased/>
  <w15:docId w15:val="{4342FDBC-4097-449E-B5A1-0AFF483FA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27AA"/>
  </w:style>
  <w:style w:type="paragraph" w:styleId="Heading1">
    <w:name w:val="heading 1"/>
    <w:basedOn w:val="Normal"/>
    <w:next w:val="Normal"/>
    <w:link w:val="Heading1Char"/>
    <w:uiPriority w:val="9"/>
    <w:qFormat/>
    <w:rsid w:val="00C472F8"/>
    <w:pPr>
      <w:bidi/>
      <w:spacing w:after="360" w:line="240" w:lineRule="auto"/>
      <w:jc w:val="center"/>
      <w:outlineLvl w:val="0"/>
    </w:pPr>
    <w:rPr>
      <w:rFonts w:ascii="Simplified Arabic" w:hAnsi="Simplified Arabic" w:cs="Simplified Arabic"/>
      <w:b/>
      <w:bCs/>
      <w:sz w:val="40"/>
      <w:szCs w:val="40"/>
    </w:rPr>
  </w:style>
  <w:style w:type="paragraph" w:styleId="Heading2">
    <w:name w:val="heading 2"/>
    <w:basedOn w:val="Normal"/>
    <w:next w:val="Normal"/>
    <w:link w:val="Heading2Char"/>
    <w:uiPriority w:val="9"/>
    <w:unhideWhenUsed/>
    <w:qFormat/>
    <w:rsid w:val="00C472F8"/>
    <w:pPr>
      <w:bidi/>
      <w:spacing w:before="120" w:after="120" w:line="240" w:lineRule="auto"/>
      <w:outlineLvl w:val="1"/>
    </w:pPr>
    <w:rPr>
      <w:rFonts w:ascii="Simplified Arabic" w:hAnsi="Simplified Arabic" w:cs="Simplified Arabic"/>
      <w:b/>
      <w:bCs/>
      <w:sz w:val="36"/>
      <w:szCs w:val="36"/>
    </w:rPr>
  </w:style>
  <w:style w:type="paragraph" w:styleId="Heading3">
    <w:name w:val="heading 3"/>
    <w:basedOn w:val="Normal"/>
    <w:next w:val="Normal"/>
    <w:link w:val="Heading3Char"/>
    <w:uiPriority w:val="9"/>
    <w:unhideWhenUsed/>
    <w:qFormat/>
    <w:rsid w:val="00C472F8"/>
    <w:pPr>
      <w:bidi/>
      <w:spacing w:line="240" w:lineRule="auto"/>
      <w:outlineLvl w:val="2"/>
    </w:pPr>
    <w:rPr>
      <w:rFonts w:ascii="Simplified Arabic" w:hAnsi="Simplified Arabic" w:cs="Simplified Arabic"/>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72F8"/>
    <w:rPr>
      <w:rFonts w:ascii="Simplified Arabic" w:hAnsi="Simplified Arabic" w:cs="Simplified Arabic"/>
      <w:b/>
      <w:bCs/>
      <w:sz w:val="40"/>
      <w:szCs w:val="40"/>
    </w:rPr>
  </w:style>
  <w:style w:type="character" w:customStyle="1" w:styleId="Heading2Char">
    <w:name w:val="Heading 2 Char"/>
    <w:basedOn w:val="DefaultParagraphFont"/>
    <w:link w:val="Heading2"/>
    <w:uiPriority w:val="9"/>
    <w:rsid w:val="00C472F8"/>
    <w:rPr>
      <w:rFonts w:ascii="Simplified Arabic" w:hAnsi="Simplified Arabic" w:cs="Simplified Arabic"/>
      <w:b/>
      <w:bCs/>
      <w:sz w:val="36"/>
      <w:szCs w:val="36"/>
    </w:rPr>
  </w:style>
  <w:style w:type="character" w:customStyle="1" w:styleId="Heading3Char">
    <w:name w:val="Heading 3 Char"/>
    <w:basedOn w:val="DefaultParagraphFont"/>
    <w:link w:val="Heading3"/>
    <w:uiPriority w:val="9"/>
    <w:rsid w:val="00C472F8"/>
    <w:rPr>
      <w:rFonts w:ascii="Simplified Arabic" w:hAnsi="Simplified Arabic" w:cs="Simplified Arabic"/>
      <w:b/>
      <w:bCs/>
      <w:sz w:val="32"/>
      <w:szCs w:val="32"/>
    </w:rPr>
  </w:style>
  <w:style w:type="paragraph" w:styleId="ListParagraph">
    <w:name w:val="List Paragraph"/>
    <w:basedOn w:val="Normal"/>
    <w:uiPriority w:val="34"/>
    <w:qFormat/>
    <w:rsid w:val="00C472F8"/>
    <w:pPr>
      <w:ind w:left="720"/>
      <w:contextualSpacing/>
    </w:pPr>
  </w:style>
  <w:style w:type="table" w:styleId="PlainTable1">
    <w:name w:val="Plain Table 1"/>
    <w:basedOn w:val="TableNormal"/>
    <w:uiPriority w:val="41"/>
    <w:rsid w:val="00C472F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C472F8"/>
    <w:rPr>
      <w:color w:val="0563C1" w:themeColor="hyperlink"/>
      <w:u w:val="single"/>
    </w:rPr>
  </w:style>
  <w:style w:type="character" w:styleId="FollowedHyperlink">
    <w:name w:val="FollowedHyperlink"/>
    <w:basedOn w:val="DefaultParagraphFont"/>
    <w:uiPriority w:val="99"/>
    <w:semiHidden/>
    <w:unhideWhenUsed/>
    <w:rsid w:val="00C472F8"/>
    <w:rPr>
      <w:color w:val="954F72" w:themeColor="followedHyperlink"/>
      <w:u w:val="single"/>
    </w:rPr>
  </w:style>
  <w:style w:type="paragraph" w:styleId="Caption">
    <w:name w:val="caption"/>
    <w:basedOn w:val="Normal"/>
    <w:next w:val="Normal"/>
    <w:uiPriority w:val="35"/>
    <w:unhideWhenUsed/>
    <w:qFormat/>
    <w:rsid w:val="00C472F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472F8"/>
    <w:pPr>
      <w:spacing w:after="0"/>
    </w:pPr>
  </w:style>
  <w:style w:type="paragraph" w:styleId="TOCHeading">
    <w:name w:val="TOC Heading"/>
    <w:basedOn w:val="Heading1"/>
    <w:next w:val="Normal"/>
    <w:uiPriority w:val="39"/>
    <w:unhideWhenUsed/>
    <w:qFormat/>
    <w:rsid w:val="00C472F8"/>
    <w:pPr>
      <w:keepNext/>
      <w:keepLines/>
      <w:bidi w:val="0"/>
      <w:spacing w:before="240" w:after="0" w:line="259" w:lineRule="auto"/>
      <w:jc w:val="left"/>
      <w:outlineLvl w:val="9"/>
    </w:pPr>
    <w:rPr>
      <w:rFonts w:asciiTheme="majorHAnsi" w:eastAsiaTheme="majorEastAsia" w:hAnsiTheme="majorHAnsi" w:cstheme="majorBidi"/>
      <w:b w:val="0"/>
      <w:bCs w:val="0"/>
      <w:color w:val="2E74B5" w:themeColor="accent1" w:themeShade="BF"/>
      <w:sz w:val="32"/>
      <w:szCs w:val="32"/>
    </w:rPr>
  </w:style>
  <w:style w:type="paragraph" w:styleId="TOC1">
    <w:name w:val="toc 1"/>
    <w:basedOn w:val="Normal"/>
    <w:next w:val="Normal"/>
    <w:autoRedefine/>
    <w:uiPriority w:val="39"/>
    <w:unhideWhenUsed/>
    <w:rsid w:val="00C472F8"/>
    <w:pPr>
      <w:spacing w:after="100"/>
    </w:pPr>
  </w:style>
  <w:style w:type="paragraph" w:styleId="TOC2">
    <w:name w:val="toc 2"/>
    <w:basedOn w:val="Normal"/>
    <w:next w:val="Normal"/>
    <w:autoRedefine/>
    <w:uiPriority w:val="39"/>
    <w:unhideWhenUsed/>
    <w:rsid w:val="00C472F8"/>
    <w:pPr>
      <w:spacing w:after="100"/>
      <w:ind w:left="220"/>
    </w:pPr>
  </w:style>
  <w:style w:type="paragraph" w:styleId="TOC3">
    <w:name w:val="toc 3"/>
    <w:basedOn w:val="Normal"/>
    <w:next w:val="Normal"/>
    <w:autoRedefine/>
    <w:uiPriority w:val="39"/>
    <w:unhideWhenUsed/>
    <w:rsid w:val="00C472F8"/>
    <w:pPr>
      <w:spacing w:after="100"/>
      <w:ind w:left="440"/>
    </w:pPr>
  </w:style>
  <w:style w:type="paragraph" w:styleId="TOC4">
    <w:name w:val="toc 4"/>
    <w:basedOn w:val="Normal"/>
    <w:next w:val="Normal"/>
    <w:autoRedefine/>
    <w:uiPriority w:val="39"/>
    <w:unhideWhenUsed/>
    <w:rsid w:val="00C472F8"/>
    <w:pPr>
      <w:spacing w:after="100"/>
      <w:ind w:left="660"/>
    </w:pPr>
    <w:rPr>
      <w:rFonts w:eastAsiaTheme="minorEastAsia"/>
    </w:rPr>
  </w:style>
  <w:style w:type="paragraph" w:styleId="TOC5">
    <w:name w:val="toc 5"/>
    <w:basedOn w:val="Normal"/>
    <w:next w:val="Normal"/>
    <w:autoRedefine/>
    <w:uiPriority w:val="39"/>
    <w:unhideWhenUsed/>
    <w:rsid w:val="00C472F8"/>
    <w:pPr>
      <w:spacing w:after="100"/>
      <w:ind w:left="880"/>
    </w:pPr>
    <w:rPr>
      <w:rFonts w:eastAsiaTheme="minorEastAsia"/>
    </w:rPr>
  </w:style>
  <w:style w:type="paragraph" w:styleId="TOC6">
    <w:name w:val="toc 6"/>
    <w:basedOn w:val="Normal"/>
    <w:next w:val="Normal"/>
    <w:autoRedefine/>
    <w:uiPriority w:val="39"/>
    <w:unhideWhenUsed/>
    <w:rsid w:val="00C472F8"/>
    <w:pPr>
      <w:spacing w:after="100"/>
      <w:ind w:left="1100"/>
    </w:pPr>
    <w:rPr>
      <w:rFonts w:eastAsiaTheme="minorEastAsia"/>
    </w:rPr>
  </w:style>
  <w:style w:type="paragraph" w:styleId="TOC7">
    <w:name w:val="toc 7"/>
    <w:basedOn w:val="Normal"/>
    <w:next w:val="Normal"/>
    <w:autoRedefine/>
    <w:uiPriority w:val="39"/>
    <w:unhideWhenUsed/>
    <w:rsid w:val="00C472F8"/>
    <w:pPr>
      <w:spacing w:after="100"/>
      <w:ind w:left="1320"/>
    </w:pPr>
    <w:rPr>
      <w:rFonts w:eastAsiaTheme="minorEastAsia"/>
    </w:rPr>
  </w:style>
  <w:style w:type="paragraph" w:styleId="TOC8">
    <w:name w:val="toc 8"/>
    <w:basedOn w:val="Normal"/>
    <w:next w:val="Normal"/>
    <w:autoRedefine/>
    <w:uiPriority w:val="39"/>
    <w:unhideWhenUsed/>
    <w:rsid w:val="00C472F8"/>
    <w:pPr>
      <w:spacing w:after="100"/>
      <w:ind w:left="1540"/>
    </w:pPr>
    <w:rPr>
      <w:rFonts w:eastAsiaTheme="minorEastAsia"/>
    </w:rPr>
  </w:style>
  <w:style w:type="paragraph" w:styleId="TOC9">
    <w:name w:val="toc 9"/>
    <w:basedOn w:val="Normal"/>
    <w:next w:val="Normal"/>
    <w:autoRedefine/>
    <w:uiPriority w:val="39"/>
    <w:unhideWhenUsed/>
    <w:rsid w:val="00C472F8"/>
    <w:pPr>
      <w:spacing w:after="100"/>
      <w:ind w:left="1760"/>
    </w:pPr>
    <w:rPr>
      <w:rFonts w:eastAsiaTheme="minorEastAsia"/>
    </w:rPr>
  </w:style>
  <w:style w:type="paragraph" w:styleId="Header">
    <w:name w:val="header"/>
    <w:basedOn w:val="Normal"/>
    <w:link w:val="HeaderChar"/>
    <w:uiPriority w:val="99"/>
    <w:unhideWhenUsed/>
    <w:rsid w:val="00C472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72F8"/>
  </w:style>
  <w:style w:type="paragraph" w:styleId="Footer">
    <w:name w:val="footer"/>
    <w:basedOn w:val="Normal"/>
    <w:link w:val="FooterChar"/>
    <w:uiPriority w:val="99"/>
    <w:unhideWhenUsed/>
    <w:rsid w:val="00C472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72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44</Pages>
  <Words>10629</Words>
  <Characters>60589</Characters>
  <Application>Microsoft Office Word</Application>
  <DocSecurity>0</DocSecurity>
  <Lines>504</Lines>
  <Paragraphs>142</Paragraphs>
  <ScaleCrop>false</ScaleCrop>
  <Company/>
  <LinksUpToDate>false</LinksUpToDate>
  <CharactersWithSpaces>71076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Moataz</dc:creator>
  <cp:keywords/>
  <dc:description/>
  <cp:lastModifiedBy>Moataz</cp:lastModifiedBy>
  <cp:revision>4</cp:revision>
  <dcterms:created xsi:type="dcterms:W3CDTF">2026-01-16T17:14:00Z</dcterms:created>
  <dcterms:modified xsi:type="dcterms:W3CDTF">2026-01-16T17:32:00Z</dcterms:modified>
</cp:coreProperties>
</file>