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CB84CB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042A3">
        <w:rPr>
          <w:rFonts w:hint="cs"/>
          <w:b/>
          <w:bCs/>
          <w:sz w:val="28"/>
          <w:szCs w:val="28"/>
          <w:rtl/>
        </w:rPr>
        <w:t>عناد</w:t>
      </w:r>
      <w:r w:rsidR="00533615">
        <w:rPr>
          <w:rFonts w:hint="cs"/>
          <w:b/>
          <w:bCs/>
          <w:sz w:val="28"/>
          <w:szCs w:val="28"/>
          <w:rtl/>
        </w:rPr>
        <w:t xml:space="preserve"> عنز</w:t>
      </w:r>
      <w:r w:rsidR="005042A3">
        <w:rPr>
          <w:rFonts w:hint="cs"/>
          <w:b/>
          <w:bCs/>
          <w:sz w:val="28"/>
          <w:szCs w:val="28"/>
          <w:rtl/>
        </w:rPr>
        <w:t xml:space="preserve"> المطيري</w:t>
      </w:r>
      <w:r w:rsidR="000B75B1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C98C0FB" w:rsidR="005436E0" w:rsidRPr="00533615" w:rsidRDefault="00533615" w:rsidP="00533615">
            <w:pPr>
              <w:bidi/>
              <w:jc w:val="center"/>
            </w:pPr>
            <w:r w:rsidRPr="00533615">
              <w:rPr>
                <w:rtl/>
              </w:rPr>
              <w:t>العنوان طويل جداً ويحوي تكراراً غير ضروري لمصطلح "الرعاية المنزلية" مرتين (في "توريد الرعاية المنزلية" و"بشركات الرعاية الصحية المنزلية"). يمكن اختصاره إلى</w:t>
            </w:r>
            <w:r w:rsidRPr="00533615">
              <w:t>: "</w:t>
            </w:r>
            <w:r w:rsidRPr="00533615">
              <w:rPr>
                <w:rtl/>
              </w:rPr>
              <w:t>أثر تطبيق أنظمة التخطيط والرقابة على المخزون في تحسين كفاءة سلسلة توريد الرعاية الصحية المنزلية بمدينة الرياض</w:t>
            </w:r>
            <w:r w:rsidRPr="00533615">
              <w:t>".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2B88C1" w14:textId="6B1535EB" w:rsidR="00533615" w:rsidRPr="00533615" w:rsidRDefault="00533615" w:rsidP="00533615">
            <w:pPr>
              <w:bidi/>
              <w:jc w:val="center"/>
              <w:rPr>
                <w:rFonts w:hint="cs"/>
                <w:rtl/>
                <w:lang w:bidi="ar-SY"/>
              </w:rPr>
            </w:pPr>
            <w:r w:rsidRPr="00533615">
              <w:rPr>
                <w:rtl/>
              </w:rPr>
              <w:t xml:space="preserve">ذكر رؤية 2030 جاء بشكل سريع وعابر، دون ربطها ببرامج محددة (مثل برنامج تحويل القطاع الصحي) أو مؤشرات أداء وزارة الصحة، مما يجعل التبرير المكاني لاختيار الرياض </w:t>
            </w:r>
            <w:r>
              <w:rPr>
                <w:rFonts w:hint="cs"/>
                <w:rtl/>
                <w:lang w:bidi="ar-SY"/>
              </w:rPr>
              <w:t>ضعيف</w:t>
            </w:r>
          </w:p>
          <w:p w14:paraId="2B044E4C" w14:textId="0C396E7E" w:rsidR="00DA1C7C" w:rsidRPr="00533615" w:rsidRDefault="00533615" w:rsidP="00533615">
            <w:pPr>
              <w:bidi/>
              <w:jc w:val="center"/>
            </w:pPr>
            <w:r w:rsidRPr="00533615">
              <w:rPr>
                <w:rtl/>
              </w:rPr>
              <w:t>لم تتم الإشارة إلى أية نتائج سابقة في المقدمة لتوضيح الفجوة أو الأهمية، واكتفي بذكر مرجعين فقط</w:t>
            </w:r>
            <w:r>
              <w:rPr>
                <w:rFonts w:hint="cs"/>
                <w:rtl/>
              </w:rPr>
              <w:t xml:space="preserve"> </w:t>
            </w:r>
            <w:r w:rsidRPr="00533615">
              <w:rPr>
                <w:rtl/>
              </w:rPr>
              <w:t>دون مناقشتهما في سياق التمهيد</w:t>
            </w:r>
            <w:r w:rsidRPr="00533615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98A4A70" w:rsidR="00DA1C7C" w:rsidRPr="002E3635" w:rsidRDefault="00533615" w:rsidP="002E3635">
            <w:pPr>
              <w:bidi/>
              <w:jc w:val="center"/>
            </w:pPr>
            <w:r w:rsidRPr="00533615">
              <w:rPr>
                <w:rtl/>
              </w:rPr>
              <w:t>تحدث الباحث عن "ارتفاع تكاليف التخزين" و"ضعف التنسيق" لكن دون تقديم أي أرقام أو نسب مئوية أو تقارير رسمية تدعم هذه الظاهرة في شركات الرعاية المنزلية بالرياض</w:t>
            </w:r>
            <w:r>
              <w:rPr>
                <w:rFonts w:hint="cs"/>
                <w:rtl/>
              </w:rPr>
              <w:t>.</w:t>
            </w:r>
          </w:p>
        </w:tc>
      </w:tr>
      <w:tr w:rsidR="005B58C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D9A16A9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B58C2" w:rsidRDefault="005B58C2" w:rsidP="005B58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B58C2" w:rsidRDefault="005B58C2" w:rsidP="005B58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B58C2" w:rsidRDefault="005B58C2" w:rsidP="005B58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8FC4DC" w:rsidR="005B58C2" w:rsidRPr="002E3635" w:rsidRDefault="005B58C2" w:rsidP="005B58C2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5B58C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B64094B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B58C2" w:rsidRDefault="005B58C2" w:rsidP="005B58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B58C2" w:rsidRDefault="005B58C2" w:rsidP="005B58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B58C2" w:rsidRDefault="005B58C2" w:rsidP="005B58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F801BDD" w:rsidR="005B58C2" w:rsidRPr="00B44D2B" w:rsidRDefault="005B58C2" w:rsidP="005B58C2">
            <w:pPr>
              <w:bidi/>
              <w:jc w:val="both"/>
            </w:pPr>
          </w:p>
        </w:tc>
      </w:tr>
      <w:tr w:rsidR="005B58C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5B58C2" w:rsidRDefault="005B58C2" w:rsidP="002970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B58C2" w:rsidRDefault="005B58C2" w:rsidP="005B58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DBFB8B" w14:textId="77777777" w:rsidR="002970EF" w:rsidRPr="008D74D3" w:rsidRDefault="002970EF" w:rsidP="002970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5B58C2" w:rsidRDefault="005B58C2" w:rsidP="005B58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C23F2A" w:rsidR="005B58C2" w:rsidRDefault="005B58C2" w:rsidP="005B58C2">
            <w:pPr>
              <w:bidi/>
              <w:jc w:val="center"/>
            </w:pPr>
            <w:r w:rsidRPr="005B58C2">
              <w:rPr>
                <w:rtl/>
              </w:rPr>
              <w:t>الأسئلة جميعها استفسارية عن "الأثر"، بينما خلت من سؤال وصفي يحدد </w:t>
            </w:r>
            <w:r w:rsidRPr="005B58C2">
              <w:rPr>
                <w:i/>
                <w:iCs/>
                <w:rtl/>
              </w:rPr>
              <w:t>مستوى</w:t>
            </w:r>
            <w:r w:rsidRPr="005B58C2">
              <w:rPr>
                <w:rtl/>
              </w:rPr>
              <w:t> تطبيق هذه الأنظمة في الشركات من وجهة نظر العاملين، وهو أمر ضروري قبل قياس الأثر</w:t>
            </w:r>
            <w:r w:rsidRPr="005B58C2">
              <w:t>.</w:t>
            </w:r>
          </w:p>
        </w:tc>
      </w:tr>
      <w:tr w:rsidR="005B58C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B58C2" w:rsidRDefault="005B58C2" w:rsidP="005B58C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A4142F0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B58C2" w:rsidRDefault="005B58C2" w:rsidP="005B58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B58C2" w:rsidRDefault="005B58C2" w:rsidP="005B58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B58C2" w:rsidRDefault="005B58C2" w:rsidP="005B58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F206703" w:rsidR="005B58C2" w:rsidRDefault="005B58C2" w:rsidP="005B58C2">
            <w:pPr>
              <w:jc w:val="center"/>
            </w:pPr>
          </w:p>
        </w:tc>
      </w:tr>
      <w:tr w:rsidR="005B58C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B58C2" w:rsidRDefault="005B58C2" w:rsidP="005B58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B58C2" w:rsidRDefault="005B58C2" w:rsidP="005B58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B58C2" w:rsidRDefault="005B58C2" w:rsidP="005B58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C819643" w:rsidR="005B58C2" w:rsidRDefault="005B58C2" w:rsidP="005B58C2">
            <w:pPr>
              <w:bidi/>
              <w:jc w:val="center"/>
            </w:pPr>
            <w:r w:rsidRPr="005B58C2">
              <w:rPr>
                <w:b/>
                <w:bCs/>
                <w:rtl/>
              </w:rPr>
              <w:t>ضعف في تحديد أوجه الاختلاف الجوهرية</w:t>
            </w:r>
            <w:r w:rsidRPr="005B58C2">
              <w:rPr>
                <w:b/>
                <w:bCs/>
              </w:rPr>
              <w:t>:</w:t>
            </w:r>
            <w:r w:rsidRPr="005B58C2">
              <w:t> </w:t>
            </w:r>
            <w:r w:rsidRPr="005B58C2">
              <w:rPr>
                <w:rtl/>
              </w:rPr>
              <w:t>بالرغم من ذكر أن الدراسات السابقة طبقت في المستشفيات والصناعات الغذائية والصناعات البلاستيكية، إلا أن الباحث لم يحدد </w:t>
            </w:r>
            <w:r w:rsidRPr="005B58C2">
              <w:rPr>
                <w:i/>
                <w:iCs/>
                <w:rtl/>
              </w:rPr>
              <w:t>كيف</w:t>
            </w:r>
            <w:r w:rsidRPr="005B58C2">
              <w:rPr>
                <w:rtl/>
              </w:rPr>
              <w:t> تختلف خصوصية سلسلة توريد الرعاية المنزلية عنها من الناحية المنهجية (مثل تشتت العملاء، وتنوع الاحتياجات اليومية)، بل اكتفى بذكر الاختلاف في "قطاع التطبيق" فقط</w:t>
            </w:r>
            <w:r w:rsidRPr="005B58C2">
              <w:t>.</w:t>
            </w:r>
          </w:p>
        </w:tc>
      </w:tr>
      <w:tr w:rsidR="005B58C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B58C2" w:rsidRDefault="005B58C2" w:rsidP="005B58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B58C2" w:rsidRDefault="005B58C2" w:rsidP="005B58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B58C2" w:rsidRDefault="005B58C2" w:rsidP="005B58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3F80753" w:rsidR="005B58C2" w:rsidRDefault="005B58C2" w:rsidP="005B58C2">
            <w:pPr>
              <w:jc w:val="center"/>
            </w:pPr>
          </w:p>
        </w:tc>
      </w:tr>
      <w:tr w:rsidR="005B58C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B58C2" w:rsidRDefault="005B58C2" w:rsidP="005B58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B58C2" w:rsidRDefault="005B58C2" w:rsidP="005B58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B58C2" w:rsidRDefault="005B58C2" w:rsidP="005B58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3DD299" w:rsidR="005B58C2" w:rsidRDefault="005B58C2" w:rsidP="005B58C2">
            <w:pPr>
              <w:jc w:val="center"/>
            </w:pPr>
          </w:p>
        </w:tc>
      </w:tr>
      <w:tr w:rsidR="005B58C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5B58C2" w:rsidRDefault="005B58C2" w:rsidP="005B58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B58C2" w:rsidRDefault="005B58C2" w:rsidP="005B58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5B58C2" w:rsidRDefault="005B58C2" w:rsidP="005B58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7C4EA15" w:rsidR="005B58C2" w:rsidRDefault="005B58C2" w:rsidP="005B58C2">
            <w:pPr>
              <w:jc w:val="center"/>
            </w:pPr>
          </w:p>
        </w:tc>
      </w:tr>
      <w:tr w:rsidR="005B58C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B58C2" w:rsidRDefault="005B58C2" w:rsidP="005B58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B58C2" w:rsidRDefault="005B58C2" w:rsidP="005B58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B58C2" w:rsidRDefault="005B58C2" w:rsidP="005B58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5B58C2" w:rsidRDefault="005B58C2" w:rsidP="005B58C2">
            <w:pPr>
              <w:jc w:val="center"/>
            </w:pPr>
          </w:p>
        </w:tc>
      </w:tr>
      <w:tr w:rsidR="005B58C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B58C2" w:rsidRDefault="005B58C2" w:rsidP="005B58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B58C2" w:rsidRDefault="005B58C2" w:rsidP="005B58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5B58C2" w:rsidRPr="008D74D3" w:rsidRDefault="005B58C2" w:rsidP="005B58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B58C2" w:rsidRDefault="005B58C2" w:rsidP="005B58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AA5E22E" w:rsidR="005B58C2" w:rsidRDefault="002970EF" w:rsidP="005B58C2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بحسب التسلسل الأبجدي</w:t>
            </w:r>
          </w:p>
        </w:tc>
      </w:tr>
      <w:tr w:rsidR="005B58C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B58C2" w:rsidRDefault="005B58C2" w:rsidP="005B58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5B58C2" w:rsidRDefault="005B58C2" w:rsidP="005B58C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71D0A"/>
    <w:multiLevelType w:val="multilevel"/>
    <w:tmpl w:val="75F24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B03A55"/>
    <w:multiLevelType w:val="multilevel"/>
    <w:tmpl w:val="20FA7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36A5"/>
    <w:rsid w:val="000B75B1"/>
    <w:rsid w:val="000C3EB1"/>
    <w:rsid w:val="000D3556"/>
    <w:rsid w:val="000E5413"/>
    <w:rsid w:val="001C1BA3"/>
    <w:rsid w:val="001F1BE6"/>
    <w:rsid w:val="002269CD"/>
    <w:rsid w:val="002970EF"/>
    <w:rsid w:val="002E3635"/>
    <w:rsid w:val="004E21BE"/>
    <w:rsid w:val="005042A3"/>
    <w:rsid w:val="00533615"/>
    <w:rsid w:val="00542196"/>
    <w:rsid w:val="005436E0"/>
    <w:rsid w:val="00590027"/>
    <w:rsid w:val="005B58C2"/>
    <w:rsid w:val="006C2FF5"/>
    <w:rsid w:val="007E4B35"/>
    <w:rsid w:val="007E4DCA"/>
    <w:rsid w:val="008239B5"/>
    <w:rsid w:val="008415DF"/>
    <w:rsid w:val="0084295F"/>
    <w:rsid w:val="008D74D3"/>
    <w:rsid w:val="008D7A2A"/>
    <w:rsid w:val="0095017A"/>
    <w:rsid w:val="009B1DDC"/>
    <w:rsid w:val="00A52E06"/>
    <w:rsid w:val="00A629D4"/>
    <w:rsid w:val="00A95F65"/>
    <w:rsid w:val="00AD4AAD"/>
    <w:rsid w:val="00B44D2B"/>
    <w:rsid w:val="00C5027E"/>
    <w:rsid w:val="00C60C27"/>
    <w:rsid w:val="00D34A3E"/>
    <w:rsid w:val="00DA182A"/>
    <w:rsid w:val="00DA1C7C"/>
    <w:rsid w:val="00DC1E3E"/>
    <w:rsid w:val="00DE1297"/>
    <w:rsid w:val="00E626CB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6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B907931-6B07-4D7B-B071-28B746E28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2026-07-22T03:25:00Z</dcterms:created>
  <dcterms:modified xsi:type="dcterms:W3CDTF">2026-07-22T21:15:00Z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