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9D85A" w14:textId="77777777" w:rsidR="009B67FE" w:rsidRDefault="009B67FE" w:rsidP="009B67FE">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7B1EFB1" wp14:editId="6A5C7950">
            <wp:simplePos x="0" y="0"/>
            <wp:positionH relativeFrom="margin">
              <wp:posOffset>-305877</wp:posOffset>
            </wp:positionH>
            <wp:positionV relativeFrom="margin">
              <wp:posOffset>-450988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5A1DC7CA" w14:textId="77777777" w:rsidR="009B67FE" w:rsidRPr="001902DB" w:rsidRDefault="009B67FE" w:rsidP="009B67F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3867B15" w14:textId="77777777" w:rsidR="009B67FE" w:rsidRPr="009125CE" w:rsidRDefault="009B67FE" w:rsidP="009B67F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192CA149" w14:textId="77777777" w:rsidR="009B67FE" w:rsidRPr="009125CE" w:rsidRDefault="009B67FE" w:rsidP="009B67FE">
      <w:pPr>
        <w:rPr>
          <w:rFonts w:ascii="Sakkal Majalla" w:hAnsi="Sakkal Majalla" w:cs="Sakkal Majalla"/>
          <w:sz w:val="28"/>
          <w:szCs w:val="28"/>
          <w:rtl/>
          <w:lang w:bidi="ar-EG"/>
        </w:rPr>
      </w:pPr>
    </w:p>
    <w:p w14:paraId="60341A06" w14:textId="77777777" w:rsidR="009B67FE" w:rsidRDefault="009B67FE" w:rsidP="009B67FE">
      <w:pPr>
        <w:rPr>
          <w:rFonts w:ascii="Sakkal Majalla" w:hAnsi="Sakkal Majalla" w:cs="Sakkal Majalla"/>
          <w:sz w:val="28"/>
          <w:szCs w:val="28"/>
          <w:rtl/>
          <w:lang w:bidi="ar-EG"/>
        </w:rPr>
      </w:pPr>
    </w:p>
    <w:p w14:paraId="64CB4041" w14:textId="77777777" w:rsidR="009B67FE" w:rsidRPr="009125CE" w:rsidRDefault="009B67FE" w:rsidP="009B67FE">
      <w:pPr>
        <w:rPr>
          <w:rFonts w:ascii="Sakkal Majalla" w:hAnsi="Sakkal Majalla" w:cs="Sakkal Majalla"/>
          <w:sz w:val="28"/>
          <w:szCs w:val="28"/>
          <w:rtl/>
          <w:lang w:bidi="ar-EG"/>
        </w:rPr>
      </w:pPr>
    </w:p>
    <w:p w14:paraId="646CF5B9" w14:textId="77777777" w:rsidR="009B67FE" w:rsidRDefault="009B67FE" w:rsidP="009B67FE">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431B9A91" w14:textId="77777777" w:rsidR="009B67FE" w:rsidRPr="00757436" w:rsidRDefault="009B67FE" w:rsidP="009B67FE">
      <w:pPr>
        <w:spacing w:line="360" w:lineRule="auto"/>
        <w:jc w:val="center"/>
        <w:rPr>
          <w:rFonts w:ascii="Sakkal Majalla" w:hAnsi="Sakkal Majalla" w:cs="Sakkal Majalla"/>
          <w:sz w:val="28"/>
          <w:szCs w:val="28"/>
          <w:rtl/>
          <w:lang w:bidi="ar-EG"/>
        </w:rPr>
      </w:pPr>
      <w:r w:rsidRPr="00757436">
        <w:rPr>
          <w:rFonts w:ascii="Sakkal Majalla" w:hAnsi="Sakkal Majalla" w:cs="Sakkal Majalla" w:hint="cs"/>
          <w:sz w:val="28"/>
          <w:szCs w:val="28"/>
          <w:rtl/>
          <w:lang w:bidi="ar-EG"/>
        </w:rPr>
        <w:t>تأثير</w:t>
      </w:r>
      <w:r w:rsidRPr="00757436">
        <w:rPr>
          <w:rFonts w:ascii="Sakkal Majalla" w:hAnsi="Sakkal Majalla" w:cs="Sakkal Majalla"/>
          <w:sz w:val="28"/>
          <w:szCs w:val="28"/>
          <w:rtl/>
          <w:lang w:bidi="ar-EG"/>
        </w:rPr>
        <w:t xml:space="preserve"> التقنيات </w:t>
      </w:r>
      <w:r w:rsidRPr="00757436">
        <w:rPr>
          <w:rFonts w:ascii="Sakkal Majalla" w:hAnsi="Sakkal Majalla" w:cs="Sakkal Majalla" w:hint="cs"/>
          <w:sz w:val="28"/>
          <w:szCs w:val="28"/>
          <w:rtl/>
          <w:lang w:bidi="ar-EG"/>
        </w:rPr>
        <w:t>الصوتية</w:t>
      </w:r>
      <w:r w:rsidRPr="00757436">
        <w:rPr>
          <w:rFonts w:ascii="Sakkal Majalla" w:hAnsi="Sakkal Majalla" w:cs="Sakkal Majalla"/>
          <w:sz w:val="28"/>
          <w:szCs w:val="28"/>
          <w:rtl/>
          <w:lang w:bidi="ar-EG"/>
        </w:rPr>
        <w:t xml:space="preserve"> والمرئية على نمو قطاع الصحافة والإعلام في </w:t>
      </w:r>
      <w:r w:rsidRPr="00757436">
        <w:rPr>
          <w:rFonts w:ascii="Sakkal Majalla" w:hAnsi="Sakkal Majalla" w:cs="Sakkal Majalla" w:hint="cs"/>
          <w:sz w:val="28"/>
          <w:szCs w:val="28"/>
          <w:rtl/>
          <w:lang w:bidi="ar-EG"/>
        </w:rPr>
        <w:t>المملكة</w:t>
      </w:r>
      <w:r w:rsidRPr="00757436">
        <w:rPr>
          <w:rFonts w:ascii="Sakkal Majalla" w:hAnsi="Sakkal Majalla" w:cs="Sakkal Majalla"/>
          <w:sz w:val="28"/>
          <w:szCs w:val="28"/>
          <w:rtl/>
          <w:lang w:bidi="ar-EG"/>
        </w:rPr>
        <w:t xml:space="preserve"> </w:t>
      </w:r>
      <w:r w:rsidRPr="00757436">
        <w:rPr>
          <w:rFonts w:ascii="Sakkal Majalla" w:hAnsi="Sakkal Majalla" w:cs="Sakkal Majalla" w:hint="cs"/>
          <w:sz w:val="28"/>
          <w:szCs w:val="28"/>
          <w:rtl/>
          <w:lang w:bidi="ar-EG"/>
        </w:rPr>
        <w:t>العربية</w:t>
      </w:r>
      <w:r w:rsidRPr="00757436">
        <w:rPr>
          <w:rFonts w:ascii="Sakkal Majalla" w:hAnsi="Sakkal Majalla" w:cs="Sakkal Majalla"/>
          <w:sz w:val="28"/>
          <w:szCs w:val="28"/>
          <w:rtl/>
          <w:lang w:bidi="ar-EG"/>
        </w:rPr>
        <w:t xml:space="preserve"> السعودي</w:t>
      </w:r>
      <w:r w:rsidRPr="00757436">
        <w:rPr>
          <w:rFonts w:ascii="Sakkal Majalla" w:hAnsi="Sakkal Majalla" w:cs="Sakkal Majalla" w:hint="cs"/>
          <w:sz w:val="28"/>
          <w:szCs w:val="28"/>
          <w:rtl/>
          <w:lang w:bidi="ar-EG"/>
        </w:rPr>
        <w:t>ة</w:t>
      </w:r>
    </w:p>
    <w:p w14:paraId="150576C8" w14:textId="77777777" w:rsidR="009B67FE" w:rsidRDefault="009B67FE" w:rsidP="009B67FE">
      <w:pPr>
        <w:spacing w:line="360" w:lineRule="auto"/>
        <w:rPr>
          <w:rFonts w:ascii="Sakkal Majalla" w:hAnsi="Sakkal Majalla" w:cs="Sakkal Majalla"/>
          <w:b/>
          <w:bCs/>
          <w:sz w:val="28"/>
          <w:szCs w:val="28"/>
          <w:lang w:bidi="ar-EG"/>
        </w:rPr>
      </w:pPr>
    </w:p>
    <w:p w14:paraId="0DAAA2C9" w14:textId="77777777" w:rsidR="009B67FE" w:rsidRDefault="009B67FE" w:rsidP="009B67FE">
      <w:pPr>
        <w:spacing w:line="360" w:lineRule="auto"/>
        <w:rPr>
          <w:rFonts w:ascii="Sakkal Majalla" w:hAnsi="Sakkal Majalla" w:cs="Sakkal Majalla"/>
          <w:b/>
          <w:bCs/>
          <w:sz w:val="28"/>
          <w:szCs w:val="28"/>
          <w:rtl/>
        </w:rPr>
      </w:pPr>
    </w:p>
    <w:p w14:paraId="6633C179" w14:textId="77777777" w:rsidR="009B67FE" w:rsidRPr="001902DB" w:rsidRDefault="009B67FE" w:rsidP="00754E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F1F6E0A" w14:textId="77777777" w:rsidR="00754E20" w:rsidRPr="00754E20" w:rsidRDefault="00754E20" w:rsidP="00754E20">
      <w:pPr>
        <w:spacing w:line="360" w:lineRule="auto"/>
        <w:jc w:val="center"/>
        <w:rPr>
          <w:rFonts w:ascii="Sakkal Majalla" w:hAnsi="Sakkal Majalla" w:cs="Sakkal Majalla"/>
          <w:b/>
          <w:bCs/>
          <w:sz w:val="28"/>
          <w:szCs w:val="28"/>
          <w:rtl/>
          <w:lang w:bidi="ar-EG"/>
        </w:rPr>
      </w:pPr>
      <w:r w:rsidRPr="00754E20">
        <w:rPr>
          <w:rFonts w:ascii="Sakkal Majalla" w:hAnsi="Sakkal Majalla" w:cs="Sakkal Majalla" w:hint="cs"/>
          <w:b/>
          <w:bCs/>
          <w:sz w:val="28"/>
          <w:szCs w:val="28"/>
          <w:rtl/>
          <w:lang w:bidi="ar-EG"/>
        </w:rPr>
        <w:t>خالد</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عبدالكريم</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العنزي</w:t>
      </w:r>
    </w:p>
    <w:p w14:paraId="058590FA" w14:textId="756FB288" w:rsidR="009B67FE" w:rsidRDefault="00754E20" w:rsidP="00896C28">
      <w:pPr>
        <w:spacing w:line="360" w:lineRule="auto"/>
        <w:jc w:val="center"/>
        <w:rPr>
          <w:rFonts w:ascii="Sakkal Majalla" w:hAnsi="Sakkal Majalla" w:cs="Sakkal Majalla"/>
          <w:b/>
          <w:bCs/>
          <w:sz w:val="28"/>
          <w:szCs w:val="28"/>
          <w:lang w:bidi="ar-EG"/>
        </w:rPr>
      </w:pPr>
      <w:r w:rsidRPr="00754E20">
        <w:rPr>
          <w:rFonts w:ascii="Sakkal Majalla" w:hAnsi="Sakkal Majalla" w:cs="Sakkal Majalla"/>
          <w:b/>
          <w:bCs/>
          <w:sz w:val="28"/>
          <w:szCs w:val="28"/>
          <w:rtl/>
          <w:lang w:bidi="ar-EG"/>
        </w:rPr>
        <w:t>233000291</w:t>
      </w:r>
    </w:p>
    <w:p w14:paraId="70178ADA" w14:textId="77777777" w:rsidR="009B67FE" w:rsidRPr="001902DB" w:rsidRDefault="009B67FE" w:rsidP="009B67FE">
      <w:pPr>
        <w:rPr>
          <w:rFonts w:ascii="Sakkal Majalla" w:hAnsi="Sakkal Majalla" w:cs="Sakkal Majalla"/>
          <w:b/>
          <w:bCs/>
          <w:sz w:val="28"/>
          <w:szCs w:val="28"/>
          <w:rtl/>
          <w:lang w:bidi="ar-EG"/>
        </w:rPr>
      </w:pPr>
    </w:p>
    <w:p w14:paraId="5236CAB3" w14:textId="77777777" w:rsidR="009B67FE" w:rsidRPr="001902DB" w:rsidRDefault="009B67FE" w:rsidP="009B67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293C43" w14:textId="77777777" w:rsidR="00754E20" w:rsidRPr="00754E20" w:rsidRDefault="00754E20" w:rsidP="00754E20">
      <w:pPr>
        <w:jc w:val="center"/>
        <w:rPr>
          <w:rFonts w:ascii="Sakkal Majalla" w:hAnsi="Sakkal Majalla" w:cs="Sakkal Majalla"/>
          <w:b/>
          <w:bCs/>
          <w:sz w:val="28"/>
          <w:szCs w:val="28"/>
          <w:rtl/>
          <w:lang w:bidi="ar-EG"/>
        </w:rPr>
      </w:pPr>
      <w:r w:rsidRPr="00754E20">
        <w:rPr>
          <w:rFonts w:ascii="Sakkal Majalla" w:hAnsi="Sakkal Majalla" w:cs="Sakkal Majalla" w:hint="cs"/>
          <w:b/>
          <w:bCs/>
          <w:sz w:val="28"/>
          <w:szCs w:val="28"/>
          <w:rtl/>
          <w:lang w:bidi="ar-EG"/>
        </w:rPr>
        <w:t>د</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الفيصل</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عبد</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الحمید</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محمد</w:t>
      </w:r>
    </w:p>
    <w:p w14:paraId="4C54112F" w14:textId="1572F00C" w:rsidR="009B67FE" w:rsidRDefault="00754E20" w:rsidP="00896C28">
      <w:pPr>
        <w:jc w:val="center"/>
        <w:rPr>
          <w:rFonts w:ascii="Sakkal Majalla" w:hAnsi="Sakkal Majalla" w:cs="Sakkal Majalla"/>
          <w:b/>
          <w:bCs/>
          <w:sz w:val="28"/>
          <w:szCs w:val="28"/>
          <w:rtl/>
          <w:lang w:bidi="ar-EG"/>
        </w:rPr>
      </w:pPr>
      <w:r w:rsidRPr="00754E20">
        <w:rPr>
          <w:rFonts w:ascii="Sakkal Majalla" w:hAnsi="Sakkal Majalla" w:cs="Sakkal Majalla" w:hint="cs"/>
          <w:b/>
          <w:bCs/>
          <w:sz w:val="28"/>
          <w:szCs w:val="28"/>
          <w:rtl/>
          <w:lang w:bidi="ar-EG"/>
        </w:rPr>
        <w:t>د</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فايز</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علي</w:t>
      </w:r>
      <w:r w:rsidRPr="00754E20">
        <w:rPr>
          <w:rFonts w:ascii="Sakkal Majalla" w:hAnsi="Sakkal Majalla" w:cs="Sakkal Majalla"/>
          <w:b/>
          <w:bCs/>
          <w:sz w:val="28"/>
          <w:szCs w:val="28"/>
          <w:rtl/>
          <w:lang w:bidi="ar-EG"/>
        </w:rPr>
        <w:t xml:space="preserve"> </w:t>
      </w:r>
      <w:r w:rsidRPr="00754E20">
        <w:rPr>
          <w:rFonts w:ascii="Sakkal Majalla" w:hAnsi="Sakkal Majalla" w:cs="Sakkal Majalla" w:hint="cs"/>
          <w:b/>
          <w:bCs/>
          <w:sz w:val="28"/>
          <w:szCs w:val="28"/>
          <w:rtl/>
          <w:lang w:bidi="ar-EG"/>
        </w:rPr>
        <w:t>جراد</w:t>
      </w:r>
    </w:p>
    <w:p w14:paraId="50240FE4" w14:textId="77777777" w:rsidR="009B67FE" w:rsidRPr="001902DB" w:rsidRDefault="009B67FE" w:rsidP="009B67FE">
      <w:pPr>
        <w:rPr>
          <w:rFonts w:ascii="Sakkal Majalla" w:hAnsi="Sakkal Majalla" w:cs="Sakkal Majalla"/>
          <w:b/>
          <w:bCs/>
          <w:sz w:val="28"/>
          <w:szCs w:val="28"/>
          <w:rtl/>
          <w:lang w:bidi="ar-EG"/>
        </w:rPr>
      </w:pPr>
    </w:p>
    <w:p w14:paraId="1282732D" w14:textId="77777777" w:rsidR="009B67FE" w:rsidRPr="001902DB" w:rsidRDefault="009B67FE" w:rsidP="009B67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477E84A" w14:textId="3189348E" w:rsidR="00E7685E" w:rsidRDefault="009B67FE" w:rsidP="009B67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696D9175" w14:textId="77777777" w:rsidR="009B67FE" w:rsidRDefault="009B67FE" w:rsidP="009B67FE">
      <w:pPr>
        <w:jc w:val="center"/>
        <w:rPr>
          <w:rFonts w:ascii="Sakkal Majalla" w:hAnsi="Sakkal Majalla" w:cs="Sakkal Majalla"/>
          <w:b/>
          <w:bCs/>
          <w:sz w:val="28"/>
          <w:szCs w:val="28"/>
          <w:rtl/>
          <w:lang w:bidi="ar-EG"/>
        </w:rPr>
      </w:pPr>
    </w:p>
    <w:p w14:paraId="5483B4F4" w14:textId="77777777" w:rsidR="009B67FE" w:rsidRDefault="009B67FE" w:rsidP="009B67FE">
      <w:pPr>
        <w:jc w:val="center"/>
        <w:rPr>
          <w:rFonts w:ascii="Sakkal Majalla" w:hAnsi="Sakkal Majalla" w:cs="Sakkal Majalla"/>
          <w:b/>
          <w:bCs/>
          <w:sz w:val="28"/>
          <w:szCs w:val="28"/>
          <w:rtl/>
          <w:lang w:bidi="ar-EG"/>
        </w:rPr>
      </w:pPr>
    </w:p>
    <w:p w14:paraId="7A01EDAE" w14:textId="77777777" w:rsidR="009B67FE" w:rsidRDefault="009B67FE" w:rsidP="009B67FE">
      <w:pPr>
        <w:jc w:val="center"/>
        <w:rPr>
          <w:rFonts w:ascii="Sakkal Majalla" w:hAnsi="Sakkal Majalla" w:cs="Sakkal Majalla"/>
          <w:b/>
          <w:bCs/>
          <w:sz w:val="28"/>
          <w:szCs w:val="28"/>
          <w:rtl/>
          <w:lang w:bidi="ar-EG"/>
        </w:rPr>
      </w:pPr>
    </w:p>
    <w:p w14:paraId="3BAD7601" w14:textId="77777777" w:rsidR="009B67FE" w:rsidRDefault="009B67FE" w:rsidP="009B67FE">
      <w:pPr>
        <w:jc w:val="center"/>
        <w:rPr>
          <w:rFonts w:ascii="Sakkal Majalla" w:hAnsi="Sakkal Majalla" w:cs="Sakkal Majalla"/>
          <w:b/>
          <w:bCs/>
          <w:sz w:val="28"/>
          <w:szCs w:val="28"/>
          <w:rtl/>
          <w:lang w:bidi="ar-EG"/>
        </w:rPr>
      </w:pPr>
    </w:p>
    <w:p w14:paraId="049AA2AA" w14:textId="77777777" w:rsidR="009B67FE" w:rsidRDefault="009B67FE" w:rsidP="009B67FE">
      <w:pPr>
        <w:jc w:val="center"/>
        <w:rPr>
          <w:rFonts w:ascii="Sakkal Majalla" w:hAnsi="Sakkal Majalla" w:cs="Sakkal Majalla"/>
          <w:b/>
          <w:bCs/>
          <w:sz w:val="28"/>
          <w:szCs w:val="28"/>
          <w:rtl/>
          <w:lang w:bidi="ar-EG"/>
        </w:rPr>
      </w:pPr>
    </w:p>
    <w:p w14:paraId="59EBC79F" w14:textId="77777777" w:rsidR="009B67FE" w:rsidRDefault="009B67FE" w:rsidP="009B67FE">
      <w:pPr>
        <w:jc w:val="center"/>
        <w:rPr>
          <w:rFonts w:ascii="Sakkal Majalla" w:hAnsi="Sakkal Majalla" w:cs="Sakkal Majalla"/>
          <w:b/>
          <w:bCs/>
          <w:sz w:val="28"/>
          <w:szCs w:val="28"/>
          <w:rtl/>
          <w:lang w:bidi="ar-EG"/>
        </w:rPr>
      </w:pPr>
    </w:p>
    <w:p w14:paraId="7B052E35" w14:textId="77777777" w:rsidR="009B67FE" w:rsidRDefault="009B67FE" w:rsidP="009B67FE">
      <w:pPr>
        <w:jc w:val="center"/>
        <w:rPr>
          <w:rFonts w:ascii="Sakkal Majalla" w:hAnsi="Sakkal Majalla" w:cs="Sakkal Majalla"/>
          <w:b/>
          <w:bCs/>
          <w:sz w:val="28"/>
          <w:szCs w:val="28"/>
          <w:rtl/>
          <w:lang w:bidi="ar-EG"/>
        </w:rPr>
      </w:pPr>
    </w:p>
    <w:p w14:paraId="29AB5D05" w14:textId="77777777" w:rsidR="009B67FE" w:rsidRDefault="009B67FE" w:rsidP="009B67FE">
      <w:pPr>
        <w:jc w:val="center"/>
        <w:rPr>
          <w:rFonts w:ascii="Sakkal Majalla" w:hAnsi="Sakkal Majalla" w:cs="Sakkal Majalla"/>
          <w:b/>
          <w:bCs/>
          <w:sz w:val="28"/>
          <w:szCs w:val="28"/>
          <w:rtl/>
          <w:lang w:bidi="ar-EG"/>
        </w:rPr>
      </w:pPr>
    </w:p>
    <w:p w14:paraId="1950DB0E" w14:textId="77777777" w:rsidR="009B67FE" w:rsidRDefault="009B67FE" w:rsidP="009B67FE">
      <w:pPr>
        <w:jc w:val="center"/>
        <w:rPr>
          <w:rFonts w:ascii="Sakkal Majalla" w:hAnsi="Sakkal Majalla" w:cs="Sakkal Majalla"/>
          <w:b/>
          <w:bCs/>
          <w:sz w:val="28"/>
          <w:szCs w:val="28"/>
          <w:rtl/>
          <w:lang w:bidi="ar-EG"/>
        </w:rPr>
      </w:pPr>
    </w:p>
    <w:p w14:paraId="244DF6F7" w14:textId="77777777" w:rsidR="009B67FE" w:rsidRPr="00655815" w:rsidRDefault="009B67FE" w:rsidP="009B67FE">
      <w:pPr>
        <w:pStyle w:val="Heading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2816678"/>
      <w:r w:rsidRPr="00655815">
        <w:rPr>
          <w:rFonts w:ascii="Sakkal Majalla" w:hAnsi="Sakkal Majalla" w:cs="Sakkal Majalla"/>
          <w:b/>
          <w:bCs/>
          <w:color w:val="000000" w:themeColor="text1"/>
          <w:sz w:val="96"/>
          <w:szCs w:val="96"/>
          <w:rtl/>
        </w:rPr>
        <w:t>الفصل الأول</w:t>
      </w:r>
      <w:bookmarkEnd w:id="1"/>
      <w:bookmarkEnd w:id="2"/>
      <w:bookmarkEnd w:id="3"/>
    </w:p>
    <w:p w14:paraId="5E082637" w14:textId="77777777" w:rsidR="009B67FE" w:rsidRDefault="009B67FE" w:rsidP="009B67FE">
      <w:pPr>
        <w:rPr>
          <w:rFonts w:ascii="Sakkal Majalla" w:hAnsi="Sakkal Majalla" w:cs="Sakkal Majalla"/>
          <w:sz w:val="28"/>
          <w:szCs w:val="28"/>
          <w:u w:val="single"/>
          <w:rtl/>
        </w:rPr>
      </w:pPr>
    </w:p>
    <w:p w14:paraId="79AEE691" w14:textId="77777777" w:rsidR="009B67FE" w:rsidRDefault="009B67FE" w:rsidP="009B67FE">
      <w:pPr>
        <w:rPr>
          <w:rFonts w:ascii="Sakkal Majalla" w:hAnsi="Sakkal Majalla" w:cs="Sakkal Majalla"/>
          <w:sz w:val="28"/>
          <w:szCs w:val="28"/>
          <w:u w:val="single"/>
          <w:rtl/>
        </w:rPr>
      </w:pPr>
    </w:p>
    <w:p w14:paraId="45D039AB" w14:textId="77777777" w:rsidR="009B67FE" w:rsidRDefault="009B67FE" w:rsidP="009B67FE">
      <w:pPr>
        <w:rPr>
          <w:rFonts w:ascii="Sakkal Majalla" w:hAnsi="Sakkal Majalla" w:cs="Sakkal Majalla"/>
          <w:sz w:val="28"/>
          <w:szCs w:val="28"/>
          <w:u w:val="single"/>
          <w:rtl/>
        </w:rPr>
      </w:pPr>
    </w:p>
    <w:p w14:paraId="60412BA9" w14:textId="77777777" w:rsidR="009B67FE" w:rsidRDefault="009B67FE" w:rsidP="009B67FE">
      <w:pPr>
        <w:rPr>
          <w:rFonts w:ascii="Sakkal Majalla" w:hAnsi="Sakkal Majalla" w:cs="Sakkal Majalla"/>
          <w:sz w:val="28"/>
          <w:szCs w:val="28"/>
          <w:u w:val="single"/>
          <w:rtl/>
        </w:rPr>
      </w:pPr>
    </w:p>
    <w:p w14:paraId="5FE77E1C" w14:textId="77777777" w:rsidR="00896C28" w:rsidRDefault="00896C28" w:rsidP="009B67FE">
      <w:pPr>
        <w:rPr>
          <w:rFonts w:ascii="Sakkal Majalla" w:hAnsi="Sakkal Majalla" w:cs="Sakkal Majalla"/>
          <w:sz w:val="28"/>
          <w:szCs w:val="28"/>
          <w:u w:val="single"/>
          <w:rtl/>
        </w:rPr>
      </w:pPr>
    </w:p>
    <w:p w14:paraId="3F34EABB" w14:textId="77777777" w:rsidR="009B67FE" w:rsidRDefault="009B67FE" w:rsidP="009B67FE">
      <w:pPr>
        <w:rPr>
          <w:rFonts w:ascii="Sakkal Majalla" w:hAnsi="Sakkal Majalla" w:cs="Sakkal Majalla"/>
          <w:sz w:val="28"/>
          <w:szCs w:val="28"/>
          <w:u w:val="single"/>
          <w:rtl/>
        </w:rPr>
      </w:pPr>
    </w:p>
    <w:p w14:paraId="6C1DD6D5" w14:textId="77777777" w:rsidR="009B67FE" w:rsidRDefault="009B67FE" w:rsidP="009B67FE">
      <w:pPr>
        <w:rPr>
          <w:rFonts w:ascii="Sakkal Majalla" w:hAnsi="Sakkal Majalla" w:cs="Sakkal Majalla"/>
          <w:sz w:val="28"/>
          <w:szCs w:val="28"/>
          <w:u w:val="single"/>
          <w:rtl/>
        </w:rPr>
      </w:pPr>
    </w:p>
    <w:p w14:paraId="571538F8" w14:textId="77777777" w:rsidR="009B67FE" w:rsidRDefault="009B67FE" w:rsidP="009B67FE">
      <w:pPr>
        <w:rPr>
          <w:rFonts w:ascii="Sakkal Majalla" w:hAnsi="Sakkal Majalla" w:cs="Sakkal Majalla"/>
          <w:sz w:val="28"/>
          <w:szCs w:val="28"/>
          <w:u w:val="single"/>
          <w:rtl/>
        </w:rPr>
      </w:pPr>
    </w:p>
    <w:p w14:paraId="64375E07" w14:textId="77777777" w:rsidR="009B67FE" w:rsidRPr="004844C1" w:rsidRDefault="009B67FE" w:rsidP="009B67FE">
      <w:pPr>
        <w:pStyle w:val="Heading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2816679"/>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3B1F2DE0" w14:textId="77777777" w:rsidR="009B67FE" w:rsidRPr="00070E98"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شهد قطاع الصحافة والإعلام في المملكة العربية السعودية تحولًا جذريًا مع تبني التقنيات الصوتية والمرئية الحديثة. هذا التحول الرقمي لم يقتصر على تحسين الجودة البصرية والصوتية فحسب، بل شمل أيضًا طرق جمع المعلومات وتحريرها ونشرها. أدت هذه التقنيات إلى تحديث البنية التحتية لوسائل الإعلام، مما ساعد في تقديم الأخبار والمحتوى الإعلامي بشكل أسرع وأكثر دقة. بالإضافة إلى ذلك، فإن استخدام الأدوات الحديثة مثل الكاميرات الرقمية المتطورة، والميكروفونات عالية الجودة، وبرامج التحرير الصوتي والمرئي، أسهم بشكل كبير في تحسين عملية إنتاج المحتوى الإعلامي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311217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E4E31">
            <w:rPr>
              <w:rFonts w:ascii="Sakkal Majalla" w:hAnsi="Sakkal Majalla" w:cs="Sakkal Majalla" w:hint="cs"/>
              <w:noProof/>
              <w:sz w:val="28"/>
              <w:szCs w:val="28"/>
              <w:rtl/>
              <w:lang w:bidi="ar-EG"/>
            </w:rPr>
            <w:t>(</w:t>
          </w:r>
          <w:r w:rsidRPr="00BE4E31">
            <w:rPr>
              <w:rFonts w:ascii="Sakkal Majalla" w:hAnsi="Sakkal Majalla" w:cs="Sakkal Majalla" w:hint="cs"/>
              <w:noProof/>
              <w:sz w:val="28"/>
              <w:szCs w:val="28"/>
              <w:lang w:bidi="ar-EG"/>
            </w:rPr>
            <w:t>Raya</w:t>
          </w:r>
          <w:r w:rsidRPr="00BE4E31">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70E98">
        <w:rPr>
          <w:rFonts w:ascii="Sakkal Majalla" w:hAnsi="Sakkal Majalla" w:cs="Sakkal Majalla"/>
          <w:sz w:val="28"/>
          <w:szCs w:val="28"/>
          <w:rtl/>
          <w:lang w:bidi="ar-EG"/>
        </w:rPr>
        <w:t>.</w:t>
      </w:r>
    </w:p>
    <w:p w14:paraId="362FC377" w14:textId="77777777" w:rsidR="009B67FE" w:rsidRPr="00070E98"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التقنيات الصوتية والمرئية ساعدت في رفع مستوى جودة المحتوى الإعلامي بشكل ملحوظ. حيث أصبح بإمكان الصحفيين والإعلاميين تقديم تقارير إخبارية وبرامج وثائقية وأفلام قصيرة بجودة عالية، مما يزيد من تفاعل الجمهور مع المحتوى. تقنيات البث المباشر تتيح للمشاهدين متابعة الأحداث فور وقوعها، مما يعزز من مصداقية وسائل الإعلام ويزيد من ثقة الجمهور بها. الصور والفيديوهات عالية الدقة تتيح للمشاهدين رؤية التفاصيل بوضوح، مما يجعل المحتوى أكثر تأثيرًا وإثارة للاهتمام.</w:t>
      </w:r>
    </w:p>
    <w:p w14:paraId="616A84F2" w14:textId="77777777" w:rsidR="009B67FE" w:rsidRPr="00070E98"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بفضل التقنيات الصوتية والمرئية، شهدت وسائل الإعلام في المملكة تنوعًا كبيرًا في طرق تقديم المحتوى. المنصات الرقمية مثل يوتيوب، وفيسبوك، وإنستغرام، ساعدت في توفير منصات جديدة للإعلاميين لنشر محتواهم والوصول إلى جمهور أوسع. هذه المنصات توفر أيضا إمكانيات تفاعلية مثل التعليقات والبث المباشر، مما يسمح للجمهور بالمشاركة والتفاعل مع المحتوى بشكل فوري. هذا التفاعل يزيد من ولاء الجمهور ويعزز من الشعور بالمجتمع</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7234344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RRi21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E4E31">
            <w:rPr>
              <w:rFonts w:ascii="Sakkal Majalla" w:hAnsi="Sakkal Majalla" w:cs="Sakkal Majalla" w:hint="cs"/>
              <w:noProof/>
              <w:sz w:val="28"/>
              <w:szCs w:val="28"/>
              <w:rtl/>
              <w:lang w:bidi="ar-EG"/>
            </w:rPr>
            <w:t>(</w:t>
          </w:r>
          <w:r w:rsidRPr="00BE4E31">
            <w:rPr>
              <w:rFonts w:ascii="Sakkal Majalla" w:hAnsi="Sakkal Majalla" w:cs="Sakkal Majalla" w:hint="cs"/>
              <w:noProof/>
              <w:sz w:val="28"/>
              <w:szCs w:val="28"/>
              <w:lang w:bidi="ar-EG"/>
            </w:rPr>
            <w:t>R.</w:t>
          </w:r>
          <w:r w:rsidRPr="00BE4E31">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070E98">
        <w:rPr>
          <w:rFonts w:ascii="Sakkal Majalla" w:hAnsi="Sakkal Majalla" w:cs="Sakkal Majalla"/>
          <w:sz w:val="28"/>
          <w:szCs w:val="28"/>
          <w:rtl/>
          <w:lang w:bidi="ar-EG"/>
        </w:rPr>
        <w:t>.</w:t>
      </w:r>
    </w:p>
    <w:p w14:paraId="4E7B1426" w14:textId="77777777" w:rsidR="009B67FE" w:rsidRPr="00070E98"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التقنيات الصوتية والمرئية لم تؤثر فقط على جودة المحتوى الإعلامي، بل كان لها تأثير كبير على الجانب الاقتصادي والتجاري لقطاع الصحافة والإعلام. وسائل الإعلام الرقمية أتاحت فرصًا جديدة للإعلانات والشراكات التجارية، مما ساعد في زيادة الإيرادات. الإعلان المرئي والمسموع أكثر تأثيرًا وجذبًا للمشاهدين، مما يجعله أداة فعالة للشركات للترويج لمنتجاتها وخدماتها. بالإضافة إلى ذلك، فإن التحليل البياني المتقدم يمكن وسائل الإعلام من فهم اهتمامات الجمهور بشكل أفضل وتوجيه المحتوى والإعلانات بشكل أكثر فعالية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103282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E4E31">
            <w:rPr>
              <w:rFonts w:ascii="Sakkal Majalla" w:hAnsi="Sakkal Majalla" w:cs="Sakkal Majalla" w:hint="cs"/>
              <w:noProof/>
              <w:sz w:val="28"/>
              <w:szCs w:val="28"/>
              <w:rtl/>
              <w:lang w:bidi="ar-EG"/>
            </w:rPr>
            <w:t>(</w:t>
          </w:r>
          <w:r w:rsidRPr="00BE4E31">
            <w:rPr>
              <w:rFonts w:ascii="Sakkal Majalla" w:hAnsi="Sakkal Majalla" w:cs="Sakkal Majalla" w:hint="cs"/>
              <w:noProof/>
              <w:sz w:val="28"/>
              <w:szCs w:val="28"/>
              <w:lang w:bidi="ar-EG"/>
            </w:rPr>
            <w:t>Alzubi</w:t>
          </w:r>
          <w:r w:rsidRPr="00BE4E31">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70E98">
        <w:rPr>
          <w:rFonts w:ascii="Sakkal Majalla" w:hAnsi="Sakkal Majalla" w:cs="Sakkal Majalla"/>
          <w:sz w:val="28"/>
          <w:szCs w:val="28"/>
          <w:rtl/>
          <w:lang w:bidi="ar-EG"/>
        </w:rPr>
        <w:t>.</w:t>
      </w:r>
    </w:p>
    <w:p w14:paraId="62C0E6A5" w14:textId="77777777" w:rsidR="009B67FE" w:rsidRPr="00070E98"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 xml:space="preserve">رغم الفوائد الكبيرة التي جلبتها التقنيات الصوتية والمرئية، إلا أن هناك تحديات تواجه قطاع الصحافة والإعلام. من أهم هذه التحديات الحاجة المستمرة لتحديث المعدات والتكنولوجيا، وتوفير التدريب اللازم للعاملين في القطاع على استخدام </w:t>
      </w:r>
      <w:r w:rsidRPr="00070E98">
        <w:rPr>
          <w:rFonts w:ascii="Sakkal Majalla" w:hAnsi="Sakkal Majalla" w:cs="Sakkal Majalla"/>
          <w:sz w:val="28"/>
          <w:szCs w:val="28"/>
          <w:rtl/>
          <w:lang w:bidi="ar-EG"/>
        </w:rPr>
        <w:lastRenderedPageBreak/>
        <w:t>التقنيات الجديدة. التكلفة العالية للتقنيات الحديثة قد تشكل عائقًا أمام بعض المؤسسات الإعلامية، خاصة الصغيرة منها. لكن هذه التحديات تفتح أيضًا أبوابًا لفرص جديدة، مثل الابتكار في مجال تقديم المحتوى واستخدام الذكاء الاصطناعي لتحسين تجربة المستخدم وتحليل البيانات لتحسين استراتيجيات الإعلام.</w:t>
      </w:r>
    </w:p>
    <w:p w14:paraId="1D5D36EA" w14:textId="77777777" w:rsidR="009B67FE" w:rsidRDefault="009B67FE" w:rsidP="009B67FE">
      <w:pPr>
        <w:spacing w:after="0" w:line="360" w:lineRule="auto"/>
        <w:rPr>
          <w:rFonts w:ascii="Sakkal Majalla" w:hAnsi="Sakkal Majalla" w:cs="Sakkal Majalla"/>
          <w:sz w:val="28"/>
          <w:szCs w:val="28"/>
          <w:rtl/>
          <w:lang w:bidi="ar-EG"/>
        </w:rPr>
      </w:pPr>
      <w:r w:rsidRPr="00070E98">
        <w:rPr>
          <w:rFonts w:ascii="Sakkal Majalla" w:hAnsi="Sakkal Majalla" w:cs="Sakkal Majalla"/>
          <w:sz w:val="28"/>
          <w:szCs w:val="28"/>
          <w:rtl/>
          <w:lang w:bidi="ar-EG"/>
        </w:rPr>
        <w:t>إن التقنيات الصوتية والمرئية قد أحدثت ثورة في قطاع الصحافة والإعلام في المملكة العربية السعودية. هذه التقنيات لم تقتصر على تحسين جودة المحتوى الإعلامي فحسب، بل شملت أيضًا طرق جمع ونشر المعلومات، وزيادة التفاعل مع الجمهور، وفتح آفاق جديدة للإعلانات والشراكات التجارية. مع استمرار التطور التكنولوجي، من المتوقع أن يستمر قطاع الصحافة والإعلام في النمو والتطور، مما يعزز من قدرته على تقديم محتوى إعلامي ذو جودة عالية ومصداقية كبيرة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224454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E4E31">
            <w:rPr>
              <w:rFonts w:ascii="Sakkal Majalla" w:hAnsi="Sakkal Majalla" w:cs="Sakkal Majalla" w:hint="cs"/>
              <w:noProof/>
              <w:sz w:val="28"/>
              <w:szCs w:val="28"/>
              <w:rtl/>
              <w:lang w:bidi="ar-EG"/>
            </w:rPr>
            <w:t>(</w:t>
          </w:r>
          <w:r w:rsidRPr="00BE4E31">
            <w:rPr>
              <w:rFonts w:ascii="Sakkal Majalla" w:hAnsi="Sakkal Majalla" w:cs="Sakkal Majalla" w:hint="cs"/>
              <w:noProof/>
              <w:sz w:val="28"/>
              <w:szCs w:val="28"/>
              <w:lang w:bidi="ar-EG"/>
            </w:rPr>
            <w:t>Newman</w:t>
          </w:r>
          <w:r w:rsidRPr="00BE4E3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70E98">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1C1062DC" w14:textId="77777777" w:rsidR="009B67FE" w:rsidRDefault="009B67FE" w:rsidP="009B67FE">
      <w:pPr>
        <w:rPr>
          <w:rFonts w:ascii="Sakkal Majalla" w:hAnsi="Sakkal Majalla" w:cs="Sakkal Majalla"/>
          <w:sz w:val="28"/>
          <w:szCs w:val="28"/>
          <w:rtl/>
          <w:lang w:bidi="ar-EG"/>
        </w:rPr>
      </w:pPr>
    </w:p>
    <w:p w14:paraId="3BAD6013" w14:textId="77777777" w:rsidR="009B67FE" w:rsidRDefault="009B67FE" w:rsidP="009B67FE">
      <w:pPr>
        <w:pStyle w:val="Heading2"/>
        <w:spacing w:line="360" w:lineRule="auto"/>
        <w:rPr>
          <w:rFonts w:ascii="Sakkal Majalla" w:hAnsi="Sakkal Majalla" w:cs="Sakkal Majalla"/>
          <w:b/>
          <w:bCs/>
          <w:color w:val="000000" w:themeColor="text1"/>
          <w:sz w:val="28"/>
          <w:szCs w:val="28"/>
          <w:rtl/>
        </w:rPr>
      </w:pPr>
      <w:bookmarkStart w:id="7" w:name="_Toc172397777"/>
      <w:bookmarkStart w:id="8" w:name="_Toc172746090"/>
      <w:bookmarkStart w:id="9" w:name="_Toc172816680"/>
      <w:r w:rsidRPr="004844C1">
        <w:rPr>
          <w:rFonts w:ascii="Sakkal Majalla" w:hAnsi="Sakkal Majalla" w:cs="Sakkal Majalla"/>
          <w:b/>
          <w:bCs/>
          <w:color w:val="000000" w:themeColor="text1"/>
          <w:sz w:val="28"/>
          <w:szCs w:val="28"/>
          <w:rtl/>
        </w:rPr>
        <w:t>مشكلة الدراسة</w:t>
      </w:r>
      <w:bookmarkEnd w:id="7"/>
      <w:bookmarkEnd w:id="8"/>
      <w:bookmarkEnd w:id="9"/>
      <w:r w:rsidRPr="004844C1">
        <w:rPr>
          <w:rFonts w:ascii="Sakkal Majalla" w:hAnsi="Sakkal Majalla" w:cs="Sakkal Majalla"/>
          <w:b/>
          <w:bCs/>
          <w:color w:val="000000" w:themeColor="text1"/>
          <w:sz w:val="28"/>
          <w:szCs w:val="28"/>
          <w:rtl/>
        </w:rPr>
        <w:t xml:space="preserve"> </w:t>
      </w:r>
    </w:p>
    <w:p w14:paraId="054B7DB1"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إن التطورات التكنولوجية السريعة في العصر الحديث فرضت تحديات وفرص جديدة على قطاع الصحافة والإعلام في جميع أنحاء العالم، بما في ذلك المملكة العربية السعودية. على الرغم من الفوائد العديدة التي جلبتها التقنيات الصوتية والمرئية لهذا القطاع، إلا أن استخدامها لا يخلو من المشاكل والتحديات. تهدف هذه الدراسة إلى تحليل تأثير هذه التقنيات على نمو قطاع الصحافة والإعلام في المملكة، مع التركيز على التحديات التي تواجهها المؤسسات الإعلامية في تبني هذه التقنيات وتحقيق أقصى استفادة منها.</w:t>
      </w:r>
    </w:p>
    <w:p w14:paraId="3C219909" w14:textId="77777777" w:rsidR="009B67FE" w:rsidRPr="004D5870" w:rsidRDefault="009B67FE" w:rsidP="009B67FE">
      <w:pPr>
        <w:pStyle w:val="ListParagraph"/>
        <w:numPr>
          <w:ilvl w:val="0"/>
          <w:numId w:val="340"/>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t>تأثير التقنيات على جودة المحتوى</w:t>
      </w:r>
    </w:p>
    <w:p w14:paraId="6FF8CEC6"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من أهم المشاكل التي تواجهها وسائل الإعلام في المملكة هي كيفية تحسين جودة المحتوى الإعلامي باستخدام التقنيات الصوتية والمرئية الحديثة. بينما تساعد هذه التقنيات في تقديم صور وفيديوهات عالية الدقة وصوت نقي، إلا أن التحدي يكمن في كيفية استخدامها بشكل يضيف قيمة حقيقية للمحتوى المقدم. يعتمد نجاح هذه العملية على مهارات العاملين في القطاع الإعلامي وقدرتهم على استخدام التقنيات بشكل فعال. ولكن هناك نقص واضح في التدريب والتأهيل المهني، مما يؤدي إلى قلة الاستفادة من الإمكانيات الكاملة لهذه التقنيات</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83598468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Zha21 \l 1033 </w:instrText>
          </w:r>
          <w:r>
            <w:rPr>
              <w:rFonts w:ascii="Sakkal Majalla" w:hAnsi="Sakkal Majalla" w:cs="Sakkal Majalla"/>
              <w:sz w:val="28"/>
              <w:szCs w:val="28"/>
              <w:rtl/>
              <w:lang w:bidi="ar-EG"/>
            </w:rPr>
            <w:fldChar w:fldCharType="separate"/>
          </w:r>
          <w:r w:rsidRPr="00757436">
            <w:rPr>
              <w:rFonts w:ascii="Sakkal Majalla" w:hAnsi="Sakkal Majalla" w:cs="Sakkal Majalla"/>
              <w:noProof/>
              <w:sz w:val="28"/>
              <w:szCs w:val="28"/>
              <w:lang w:bidi="ar-EG"/>
            </w:rPr>
            <w:t>(Zhang, 2021)</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p>
    <w:p w14:paraId="37218056" w14:textId="77777777" w:rsidR="009B67FE" w:rsidRPr="004D5870" w:rsidRDefault="009B67FE" w:rsidP="009B67FE">
      <w:pPr>
        <w:pStyle w:val="ListParagraph"/>
        <w:numPr>
          <w:ilvl w:val="0"/>
          <w:numId w:val="341"/>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lastRenderedPageBreak/>
        <w:t>التحديات الاقتصادية</w:t>
      </w:r>
    </w:p>
    <w:p w14:paraId="1B452734"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تعتبر التكلفة العالية للتقنيات الصوتية والمرئية من أكبر التحديات التي تواجه وسائل الإعلام في المملكة. يتطلب تحديث البنية التحتية الإعلامية واستخدام التقنيات الحديثة استثمارات مالية كبيرة، قد لا تكون متاحة لجميع المؤسسات الإعلامية، خاصة الصغيرة منها. بالإضافة إلى ذلك، فإن الصيانة الدورية وتحديث المعدات يتطلب ميزانية مستمرة، مما يضع ضغطًا إضافيًا على الموارد المالية للمؤسسات الإعلامية. هذه التكاليف العالية تعيق العديد من المؤسسات من تبني هذه التقنيات بشكل كامل، مما يؤدي إلى فجوة في الجودة بين المؤسسات الكبيرة والصغيرة</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57477843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Alm236 \l 1033 </w:instrText>
          </w:r>
          <w:r>
            <w:rPr>
              <w:rFonts w:ascii="Sakkal Majalla" w:hAnsi="Sakkal Majalla" w:cs="Sakkal Majalla"/>
              <w:sz w:val="28"/>
              <w:szCs w:val="28"/>
              <w:rtl/>
              <w:lang w:bidi="ar-EG"/>
            </w:rPr>
            <w:fldChar w:fldCharType="separate"/>
          </w:r>
          <w:r w:rsidRPr="00757436">
            <w:rPr>
              <w:rFonts w:ascii="Sakkal Majalla" w:hAnsi="Sakkal Majalla" w:cs="Sakkal Majalla"/>
              <w:noProof/>
              <w:sz w:val="28"/>
              <w:szCs w:val="28"/>
              <w:lang w:bidi="ar-EG"/>
            </w:rPr>
            <w:t>(Almeida, 2023)</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p>
    <w:p w14:paraId="46FDC610" w14:textId="77777777" w:rsidR="009B67FE" w:rsidRPr="004D5870" w:rsidRDefault="009B67FE" w:rsidP="009B67FE">
      <w:pPr>
        <w:pStyle w:val="ListParagraph"/>
        <w:numPr>
          <w:ilvl w:val="0"/>
          <w:numId w:val="342"/>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t>التأثير على التوظيف والتدريب</w:t>
      </w:r>
    </w:p>
    <w:p w14:paraId="10A43B4B"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إن تبني التقنيات الصوتية والمرئية يتطلب وجود كوادر مؤهلة ومدربة على استخدام هذه التقنيات بكفاءة. ولكن في المملكة العربية السعودية، هناك نقص في البرامج التدريبية المتخصصة التي تركز على هذا المجال. عدم وجود تدريب كاف يؤدي إلى قلة الخبرة والمعرفة بين العاملين في القطاع الإعلامي، مما يؤثر سلبًا على جودة المحتوى الإعلامي. بالإضافة إلى ذلك، فإن الحاجة لتوظيف خبراء تقنيين قد يزيد من تكلفة التشغيل ويزيد من المنافسة على الكفاءات المتاحة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9076865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Als236 \l 1033 </w:instrText>
          </w:r>
          <w:r>
            <w:rPr>
              <w:rFonts w:ascii="Sakkal Majalla" w:hAnsi="Sakkal Majalla" w:cs="Sakkal Majalla"/>
              <w:sz w:val="28"/>
              <w:szCs w:val="28"/>
              <w:rtl/>
              <w:lang w:bidi="ar-EG"/>
            </w:rPr>
            <w:fldChar w:fldCharType="separate"/>
          </w:r>
          <w:r w:rsidRPr="00757436">
            <w:rPr>
              <w:rFonts w:ascii="Sakkal Majalla" w:hAnsi="Sakkal Majalla" w:cs="Sakkal Majalla"/>
              <w:noProof/>
              <w:sz w:val="28"/>
              <w:szCs w:val="28"/>
              <w:lang w:bidi="ar-EG"/>
            </w:rPr>
            <w:t>(Alsolami, 2023)</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078359CE" w14:textId="77777777" w:rsidR="009B67FE" w:rsidRPr="004D5870" w:rsidRDefault="009B67FE" w:rsidP="009B67FE">
      <w:pPr>
        <w:pStyle w:val="ListParagraph"/>
        <w:numPr>
          <w:ilvl w:val="0"/>
          <w:numId w:val="343"/>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t>التحديات التنظيمية والتشريعية</w:t>
      </w:r>
    </w:p>
    <w:p w14:paraId="5518F818"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مع التوسع السريع في استخدام التقنيات الصوتية والمرئية، ظهرت تحديات تنظيمية وتشريعية تتعلق بحقوق النشر والملكية الفكرية. هذه التحديات تتطلب وجود إطار قانوني وتنظيمي محكم يحمي حقوق جميع الأطراف ويضمن استخدام التقنيات بشكل قانوني وأخلاقي. في المملكة العربية السعودية، هناك حاجة لتحديث القوانين والتشريعات المتعلقة بالإعلام لمواكبة التطورات التكنولوجية وضمان استخدامها بشكل مستدام ومسؤول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5695575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57436">
            <w:rPr>
              <w:rFonts w:ascii="Sakkal Majalla" w:hAnsi="Sakkal Majalla" w:cs="Sakkal Majalla" w:hint="cs"/>
              <w:noProof/>
              <w:sz w:val="28"/>
              <w:szCs w:val="28"/>
              <w:rtl/>
              <w:lang w:bidi="ar-EG"/>
            </w:rPr>
            <w:t>(</w:t>
          </w:r>
          <w:r w:rsidRPr="00757436">
            <w:rPr>
              <w:rFonts w:ascii="Sakkal Majalla" w:hAnsi="Sakkal Majalla" w:cs="Sakkal Majalla" w:hint="cs"/>
              <w:noProof/>
              <w:sz w:val="28"/>
              <w:szCs w:val="28"/>
              <w:lang w:bidi="ar-EG"/>
            </w:rPr>
            <w:t>Bukhari</w:t>
          </w:r>
          <w:r w:rsidRPr="0075743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9F29CC4" w14:textId="77777777" w:rsidR="009B67FE" w:rsidRPr="004D5870" w:rsidRDefault="009B67FE" w:rsidP="009B67FE">
      <w:pPr>
        <w:pStyle w:val="ListParagraph"/>
        <w:numPr>
          <w:ilvl w:val="0"/>
          <w:numId w:val="344"/>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t>تأثير التقنيات على مصداقية الإعلام</w:t>
      </w:r>
    </w:p>
    <w:p w14:paraId="2B74E232"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 xml:space="preserve">على الرغم من الفوائد الكبيرة للتقنيات الصوتية والمرئية، إلا أن هناك مخاوف تتعلق بتأثيرها على مصداقية وسائل الإعلام. يمكن للتلاعب بالصور والفيديوهات باستخدام التقنيات الحديثة أن يساهم في نشر المعلومات المضللة والأخبار الزائفة، </w:t>
      </w:r>
      <w:r w:rsidRPr="004D5870">
        <w:rPr>
          <w:rFonts w:ascii="Sakkal Majalla" w:hAnsi="Sakkal Majalla" w:cs="Sakkal Majalla"/>
          <w:sz w:val="28"/>
          <w:szCs w:val="28"/>
          <w:rtl/>
          <w:lang w:bidi="ar-EG"/>
        </w:rPr>
        <w:lastRenderedPageBreak/>
        <w:t>مما يهدد مصداقية الإعلام ويؤثر على ثقة الجمهور. يتطلب التصدي لهذه المشكلة وجود آليات فعالة للتحقق من صحة المعلومات والتأكد من مصداقيتها قبل نشرها، بالإضافة إلى تعزيز الوعي بأهمية الإعلام المهني والمسؤول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8637907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Aïm23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57436">
            <w:rPr>
              <w:rFonts w:ascii="Sakkal Majalla" w:hAnsi="Sakkal Majalla" w:cs="Sakkal Majalla" w:hint="cs"/>
              <w:noProof/>
              <w:sz w:val="28"/>
              <w:szCs w:val="28"/>
              <w:rtl/>
              <w:lang w:bidi="ar-EG"/>
            </w:rPr>
            <w:t>(</w:t>
          </w:r>
          <w:r w:rsidRPr="00757436">
            <w:rPr>
              <w:rFonts w:ascii="Sakkal Majalla" w:hAnsi="Sakkal Majalla" w:cs="Sakkal Majalla" w:hint="cs"/>
              <w:noProof/>
              <w:sz w:val="28"/>
              <w:szCs w:val="28"/>
              <w:lang w:bidi="ar-EG"/>
            </w:rPr>
            <w:t>Aïmeur</w:t>
          </w:r>
          <w:r w:rsidRPr="00757436">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p>
    <w:p w14:paraId="3E166D95" w14:textId="77777777" w:rsidR="009B67FE" w:rsidRPr="004D5870" w:rsidRDefault="009B67FE" w:rsidP="009B67FE">
      <w:pPr>
        <w:pStyle w:val="ListParagraph"/>
        <w:numPr>
          <w:ilvl w:val="0"/>
          <w:numId w:val="345"/>
        </w:numPr>
        <w:spacing w:line="360" w:lineRule="auto"/>
        <w:rPr>
          <w:rFonts w:ascii="Sakkal Majalla" w:hAnsi="Sakkal Majalla" w:cs="Sakkal Majalla"/>
          <w:b/>
          <w:bCs/>
          <w:sz w:val="28"/>
          <w:szCs w:val="28"/>
          <w:rtl/>
          <w:lang w:bidi="ar-EG"/>
        </w:rPr>
      </w:pPr>
      <w:r w:rsidRPr="004D5870">
        <w:rPr>
          <w:rFonts w:ascii="Sakkal Majalla" w:hAnsi="Sakkal Majalla" w:cs="Sakkal Majalla"/>
          <w:b/>
          <w:bCs/>
          <w:sz w:val="28"/>
          <w:szCs w:val="28"/>
          <w:rtl/>
          <w:lang w:bidi="ar-EG"/>
        </w:rPr>
        <w:t>التحديات الثقافية والاجتماعية</w:t>
      </w:r>
    </w:p>
    <w:p w14:paraId="7D76C9A9" w14:textId="77777777" w:rsidR="009B67FE" w:rsidRPr="004D5870"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يواجه قطاع الصحافة والإعلام في المملكة تحديات ثقافية واجتماعية تتعلق بقبول المجتمع للتقنيات الجديدة والتكيف معها. هناك مقاومة من بعض الفئات الاجتماعية للتغييرات التكنولوجية والتخوف من تأثيرها على القيم والتقاليد المحلية. هذه المقاومة يمكن أن تعيق تبني التقنيات الصوتية والمرئية بشكل كامل وتؤثر على فعالية استخدامها. يتطلب التغلب على هذه التحديات وجود استراتيجيات توعية وتثقيف تهدف إلى تعزيز الفهم بأهمية التقنيات ودورها في تحسين جودة الحياة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1034202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57436">
            <w:rPr>
              <w:rFonts w:ascii="Sakkal Majalla" w:hAnsi="Sakkal Majalla" w:cs="Sakkal Majalla" w:hint="cs"/>
              <w:noProof/>
              <w:sz w:val="28"/>
              <w:szCs w:val="28"/>
              <w:rtl/>
              <w:lang w:bidi="ar-EG"/>
            </w:rPr>
            <w:t>(</w:t>
          </w:r>
          <w:r w:rsidRPr="00757436">
            <w:rPr>
              <w:rFonts w:ascii="Sakkal Majalla" w:hAnsi="Sakkal Majalla" w:cs="Sakkal Majalla" w:hint="cs"/>
              <w:noProof/>
              <w:sz w:val="28"/>
              <w:szCs w:val="28"/>
              <w:lang w:bidi="ar-EG"/>
            </w:rPr>
            <w:t>Wang</w:t>
          </w:r>
          <w:r w:rsidRPr="0075743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D5870">
        <w:rPr>
          <w:rFonts w:ascii="Sakkal Majalla" w:hAnsi="Sakkal Majalla" w:cs="Sakkal Majalla"/>
          <w:sz w:val="28"/>
          <w:szCs w:val="28"/>
          <w:rtl/>
          <w:lang w:bidi="ar-EG"/>
        </w:rPr>
        <w:t>.</w:t>
      </w:r>
    </w:p>
    <w:p w14:paraId="5123651C" w14:textId="77777777" w:rsidR="009B67FE" w:rsidRDefault="009B67FE" w:rsidP="009B67FE">
      <w:pPr>
        <w:spacing w:line="360" w:lineRule="auto"/>
        <w:rPr>
          <w:rFonts w:ascii="Sakkal Majalla" w:hAnsi="Sakkal Majalla" w:cs="Sakkal Majalla"/>
          <w:sz w:val="28"/>
          <w:szCs w:val="28"/>
          <w:rtl/>
          <w:lang w:bidi="ar-EG"/>
        </w:rPr>
      </w:pPr>
      <w:r w:rsidRPr="004D5870">
        <w:rPr>
          <w:rFonts w:ascii="Sakkal Majalla" w:hAnsi="Sakkal Majalla" w:cs="Sakkal Majalla"/>
          <w:sz w:val="28"/>
          <w:szCs w:val="28"/>
          <w:rtl/>
          <w:lang w:bidi="ar-EG"/>
        </w:rPr>
        <w:t>إن تأثير التقنيات الصوتية والمرئية على نمو قطاع الصحافة والإعلام في المملكة العربية السعودية ينطوي على العديد من التحديات والمشكلات التي تحتاج إلى معالجة فعالة. من الضروري توفير التدريب والتأهيل اللازم للعاملين في القطاع، وتحديث البنية التحتية التكنولوجية، وتوفير الدعم المالي اللازم للمؤسسات الإعلامية. بالإضافة إلى ذلك، يجب تعزيز الإطار القانوني والتنظيمي لضمان استخدام هذه التقنيات بشكل قانوني ومسؤول، وتعزيز الوعي بأهمية الإعلام المهني والمسؤول لمواجهة التحديات المتعلقة بالمصداقية. بهذه الخطوات، يمكن لقطاع الصحافة والإعلام في المملكة تحقيق أقصى استفادة من التقنيات الصوتية والمرئية والمساهمة في نموه وتطوره بشكل مستدام.</w:t>
      </w:r>
    </w:p>
    <w:p w14:paraId="55EAC1CE" w14:textId="77777777" w:rsidR="009B67FE" w:rsidRPr="00C06D6B" w:rsidRDefault="009B67FE" w:rsidP="009B67FE">
      <w:pPr>
        <w:spacing w:line="360" w:lineRule="auto"/>
        <w:rPr>
          <w:rFonts w:ascii="Sakkal Majalla" w:hAnsi="Sakkal Majalla" w:cs="Sakkal Majalla"/>
          <w:sz w:val="28"/>
          <w:szCs w:val="28"/>
          <w:lang w:bidi="ar-EG"/>
        </w:rPr>
      </w:pPr>
    </w:p>
    <w:p w14:paraId="2A19E57D" w14:textId="77777777" w:rsidR="009B67FE" w:rsidRDefault="009B67FE" w:rsidP="009B67FE">
      <w:pPr>
        <w:pStyle w:val="Heading2"/>
        <w:spacing w:line="360" w:lineRule="auto"/>
        <w:rPr>
          <w:rFonts w:ascii="Sakkal Majalla" w:hAnsi="Sakkal Majalla" w:cs="Sakkal Majalla"/>
          <w:b/>
          <w:bCs/>
          <w:color w:val="000000" w:themeColor="text1"/>
          <w:sz w:val="28"/>
          <w:szCs w:val="28"/>
        </w:rPr>
      </w:pPr>
      <w:bookmarkStart w:id="10" w:name="_Toc172397778"/>
      <w:bookmarkStart w:id="11" w:name="_Toc172746091"/>
      <w:bookmarkStart w:id="12" w:name="_Toc172816681"/>
      <w:r w:rsidRPr="004844C1">
        <w:rPr>
          <w:rFonts w:ascii="Sakkal Majalla" w:hAnsi="Sakkal Majalla" w:cs="Sakkal Majalla"/>
          <w:b/>
          <w:bCs/>
          <w:color w:val="000000" w:themeColor="text1"/>
          <w:sz w:val="28"/>
          <w:szCs w:val="28"/>
          <w:rtl/>
        </w:rPr>
        <w:t>أهمية الدراسة</w:t>
      </w:r>
      <w:bookmarkEnd w:id="10"/>
      <w:bookmarkEnd w:id="11"/>
      <w:bookmarkEnd w:id="12"/>
    </w:p>
    <w:p w14:paraId="3E85A43B" w14:textId="77777777" w:rsidR="009B67FE" w:rsidRPr="005A475F" w:rsidRDefault="009B67FE" w:rsidP="009B67FE">
      <w:pPr>
        <w:spacing w:line="360" w:lineRule="auto"/>
        <w:rPr>
          <w:rFonts w:ascii="Sakkal Majalla" w:hAnsi="Sakkal Majalla" w:cs="Sakkal Majalla"/>
          <w:b/>
          <w:bCs/>
          <w:sz w:val="28"/>
          <w:szCs w:val="28"/>
          <w:rtl/>
        </w:rPr>
      </w:pPr>
      <w:r w:rsidRPr="005A475F">
        <w:rPr>
          <w:rFonts w:ascii="Sakkal Majalla" w:hAnsi="Sakkal Majalla" w:cs="Sakkal Majalla" w:hint="cs"/>
          <w:b/>
          <w:bCs/>
          <w:sz w:val="28"/>
          <w:szCs w:val="28"/>
          <w:rtl/>
        </w:rPr>
        <w:t>أهمية الدراسة العلمية:</w:t>
      </w:r>
    </w:p>
    <w:p w14:paraId="27FA51A3"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تحسين جودة المحتوى الإعلامي</w:t>
      </w:r>
    </w:p>
    <w:p w14:paraId="491AAAC3"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 xml:space="preserve">تُعد التقنيات الصوتية والمرئية من العناصر الأساسية في تحسين جودة المحتوى الإعلامي في العصر الحديث. بفضل التكنولوجيا المتقدمة، أصبح بإمكان الصحفيين والمحررين استخدام أدوات مثل الكاميرات عالية الدقة والميكروفونات </w:t>
      </w:r>
      <w:r w:rsidRPr="005A475F">
        <w:rPr>
          <w:rFonts w:ascii="Sakkal Majalla" w:hAnsi="Sakkal Majalla" w:cs="Sakkal Majalla"/>
          <w:sz w:val="28"/>
          <w:szCs w:val="28"/>
          <w:rtl/>
        </w:rPr>
        <w:lastRenderedPageBreak/>
        <w:t>المتطورة لتسجيل ونقل المعلومات بوضوح ودقة. هذا التطور يعزز من مصداقية المؤسسات الإعلامية ويجذب المزيد من الجمهور، حيث يمكن للمتلقين الآن مشاهدة الأحداث كما لو كانوا حاضرون في الموقع. بالإضافة إلى ذلك، تساهم الرسومات المتحركة والمؤثرات البصرية في توضيح المعلومات المعقدة وجعلها أكثر جاذبية وسهولة في الفهم. هذه التقنيات ليست مجرد أدوات تز</w:t>
      </w:r>
      <w:r>
        <w:rPr>
          <w:rFonts w:ascii="Sakkal Majalla" w:hAnsi="Sakkal Majalla" w:cs="Sakkal Majalla" w:hint="cs"/>
          <w:sz w:val="28"/>
          <w:szCs w:val="28"/>
          <w:rtl/>
        </w:rPr>
        <w:t>ي</w:t>
      </w:r>
      <w:r w:rsidRPr="005A475F">
        <w:rPr>
          <w:rFonts w:ascii="Sakkal Majalla" w:hAnsi="Sakkal Majalla" w:cs="Sakkal Majalla"/>
          <w:sz w:val="28"/>
          <w:szCs w:val="28"/>
          <w:rtl/>
        </w:rPr>
        <w:t>نية، بل هي وسائل مهمة لتحسين الفهم العام وتسهيل عملية إيصال المعلومات بطرق مبتكرة وفعالة.</w:t>
      </w:r>
    </w:p>
    <w:p w14:paraId="1F15DECC"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توسع النطاق الجغرافي والوصول إلى جمهور عالمي</w:t>
      </w:r>
    </w:p>
    <w:p w14:paraId="2510F76D"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تساهم التقنيات الصوتية والمرئية بشكل كبير في توسيع نطاق وصول وسائل الإعلام، مما يسمح لها بالتواصل مع جمهور عالمي. من خلال البث المباشر على الإنترنت، والبودكاست، والفيديوهات التفاعلية، يمكن للمؤسسات الإعلامية السعودية أن تتجاوز الحدود الجغرافية والثقافية. هذا التوسع يمكن أن يكون له تأثيرات إيجابية على الصعيدين الثقافي والاقتصادي. فعلى سبيل المثال، يمكن للمحتوى الإعلامي السعودي أن يصل إلى الجاليات السعودية في الخارج والجمهور العالمي، مما يعزز من التفاهم الثقافي وينقل صورة إيجابية ومحدثة عن المملكة. إضافةً إلى ذلك، هذا الوصول العالمي يفتح أمام المؤسسات الإعلامية فرصاً جديدة للتعاون والشراكات مع وسائل الإعلام الدولية، مما يزيد من تفاعل الجمهور العالمي مع الأحداث والمستجدات في المملكة.</w:t>
      </w:r>
    </w:p>
    <w:p w14:paraId="16F0D6BC"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توثيق الأحداث والوقائع بطرق أكثر دقة</w:t>
      </w:r>
    </w:p>
    <w:p w14:paraId="306A9E60"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من خلال استخدام التقنيات الصوتية والمرئية المتقدمة، يمكن لوسائل الإعلام تقديم تغطية دقيقة وواقعية للأحداث الجارية. الكاميرات الحديثة وأجهزة التسجيل الصوتي عالية الجودة تُمكن الصحفيين من توثيق الأحداث بشكل فوري وبتفاصيل دقيقة. هذا التوثيق الواقعي يعزز من مصداقية الأخبار والتقارير ويمنح الجمهور شعوراً بالأمان والمصداقية تجاه المصدر الإعلامي. بالإضافة إلى ذلك، تساهم هذه التقنيات في حفظ التاريخ وتوثيق اللحظات الفارقة، مما يجعلها مرجعاً مهماً للأجيال القادمة. في السياق السعودي، يمكن استخدام هذه الأدوات لتوثيق التحولات الاقتصادية والاجتماعية والسياسية التي تشهدها المملكة، مما يساهم في بناء أرشيف إعلامي شامل ومتنوع.</w:t>
      </w:r>
    </w:p>
    <w:p w14:paraId="054A8592"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تعزيز التفاعل مع الجمهور من خلال المنصات الرقمية</w:t>
      </w:r>
    </w:p>
    <w:p w14:paraId="16F2EA77"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lastRenderedPageBreak/>
        <w:t>تُقدم التقنيات الصوتية والمرئية فرصاً متعددة لتعزيز التفاعل بين وسائل الإعلام وجمهورها. من خلال استخدام وسائل التواصل الاجتماعي والبث الحي، يمكن للمؤسسات الإعلامية أن تتفاعل مع الجمهور بشكل مباشر وسريع. هذه الأدوات تُمكن الجمهور من المشاركة في النقاشات، طرح الأسئلة، وتقديم التغذية الراجعة الفورية. هذا النوع من التفاعل يعزز من الشعور بالانتماء والثقة بين الجمهور والمؤسسات الإعلامية. بالإضافة إلى ذلك، يمكن استخدام هذه المنصات لجمع بيانات مفيدة حول اهتمامات الجمهور واحتياجاته، مما يساعد في تحسين جودة المحتوى وتوجيهه بما يتناسب مع توقعات الجمهور. في السياق السعودي، يمكن لهذه الأدوات أن تلعب دوراً مهماً في نقل اهتمامات وتطلعات الشباب، الذين يشكلون جزءاً كبيراً من سكان المملكة.</w:t>
      </w:r>
    </w:p>
    <w:p w14:paraId="00198218"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استراتيجيات تحسين الأداء الإعلامي</w:t>
      </w:r>
    </w:p>
    <w:p w14:paraId="6DA0824C"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توفر التقنيات الصوتية والمرئية فرصاً فريدة لتحسين الأداء الإعلامي على جميع المستويات. من خلال تحليل استخدام هذه التقنيات، يمكن للمؤسسات الإعلامية تطوير استراتيجيات مبتكرة لزيادة كفاءتها وتحقيق أهدافها الإعلامية. على سبيل المثال، يمكن استخدام التحليلات الرقمية لفهم أفضل لأنماط مشاهدة الجمهور وتفضيلاته، مما يساعد في تخصيص المحتوى بما يلبي هذه الاحتياجات. كذلك، يمكن تدريب الصحفيين والمحررين على استخدام التقنيات الجديدة بشكل فعال، مما يساهم في تحسين جودة الإنتاج الإعلامي وتقليل الأخطاء. في المملكة العربية السعودية، تأتي هذه الاستراتيجيات كجزء من الجهود الرامية إلى تحقيق رؤية 2030، التي تسعى إلى تطوير القطاع الإعلامي وزيادة تأثيره على الصعيدين المحلي والدولي.</w:t>
      </w:r>
    </w:p>
    <w:p w14:paraId="41B38490" w14:textId="77777777" w:rsidR="009B67FE"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تُعد دراسة تأثير التقنيات الصوتية والمرئية على نمو قطاع الصحافة والإعلام في المملكة العربية السعودية موضوعًا بالغ الأهمية. من خلال استكشاف هذه الجوانب، يمكن للمؤسسات الإعلامية تطوير وتحسين استراتيجياتها لتحقيق أداء أفضل وزيادة تأثيرها في المجتمع.</w:t>
      </w:r>
    </w:p>
    <w:p w14:paraId="1EF15F9B" w14:textId="77777777" w:rsidR="009B67FE" w:rsidRPr="005A475F" w:rsidRDefault="009B67FE" w:rsidP="009B67FE">
      <w:pPr>
        <w:spacing w:line="360" w:lineRule="auto"/>
        <w:rPr>
          <w:rFonts w:ascii="Sakkal Majalla" w:hAnsi="Sakkal Majalla" w:cs="Sakkal Majalla"/>
          <w:b/>
          <w:bCs/>
          <w:sz w:val="28"/>
          <w:szCs w:val="28"/>
          <w:rtl/>
        </w:rPr>
      </w:pPr>
      <w:r w:rsidRPr="005A475F">
        <w:rPr>
          <w:rFonts w:ascii="Sakkal Majalla" w:hAnsi="Sakkal Majalla" w:cs="Sakkal Majalla" w:hint="cs"/>
          <w:b/>
          <w:bCs/>
          <w:sz w:val="28"/>
          <w:szCs w:val="28"/>
          <w:rtl/>
        </w:rPr>
        <w:t>أهمية الدراسة العملية:</w:t>
      </w:r>
    </w:p>
    <w:p w14:paraId="2CED883D"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تعزيز الابتكار في تقديم المحتوى</w:t>
      </w:r>
    </w:p>
    <w:p w14:paraId="2F905837"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lastRenderedPageBreak/>
        <w:t>تلعب التقنيات الصوتية والمرئية دوراً محورياً في تعزيز الابتكار في تقديم المحتوى الإعلامي. هذه التقنيات تفتح آفاقاً جديدة لوسائل الإعلام لتقديم المعلومات بطرق مبتكرة وجاذبة، مما يسهم في جذب جمهور أكبر وأكثر تنوعاً. على سبيل المثال، استخدام الفيديوهات التفاعلية والبث المباشر يتيح للمتابعين فرصة التفاعل مع المحتوى بشكل مباشر، مما يعزز من تجربتهم ويزيد من انخراطهم. هذا النوع من الابتكار يمكن أن يساعد المؤسسات الإعلامية في المملكة العربية السعودية على تمييز نفسها في سوق مزدحم وزيادة قاعدة جمهورها. بالإضافة إلى ذلك، يمكن لهذه التقنيات أن توفر فرصاً جديدة للإعلانات والشراكات، مما يعزز من النمو الاقتصادي لهذه المؤسسات.</w:t>
      </w:r>
    </w:p>
    <w:p w14:paraId="4F94F778"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تحسين الكفاءة التشغيلية للمؤسسات الإعلامية</w:t>
      </w:r>
    </w:p>
    <w:p w14:paraId="20E686FE"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تسهم التقنيات الصوتية والمرئية في تحسين الكفاءة التشغيلية للمؤسسات الإعلامية من خلال توفير أدوات متقدمة لإنتاج وتحرير المحتوى. على سبيل المثال، يمكن استخدام البرمجيات الحديثة لتحرير الفيديوهات وإضافة المؤثرات الخاصة بشكل أسرع وأكثر كفاءة. هذا يتيح للمحررين والصحفيين تقديم تقارير وأخبار بشكل أكثر سلاسة وفي وقت أقل. بالإضافة إلى ذلك، تساعد هذه التقنيات في تقليل التكاليف التشغيلية من خلال تقليل الحاجة إلى الموارد البشرية التقليدية والتركيز على الأتمتة. في السياق السعودي، يمكن أن تلعب هذه التحسينات دوراً حيوياً في تحقيق رؤية 2030 التي تهدف إلى تنويع الاقتصاد وزيادة كفاءة القطاع الإعلامي.</w:t>
      </w:r>
    </w:p>
    <w:p w14:paraId="46D5944B"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تعزيز التفاعل بين الإعلام والجمهور</w:t>
      </w:r>
    </w:p>
    <w:p w14:paraId="0AA6C8CE"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تعد التقنيات الصوتية والمرئية أداة قوية لتعزيز التفاعل بين وسائل الإعلام والجمهور. من خلال منصات البث المباشر ووسائل التواصل الاجتماعي، يمكن للمؤسسات الإعلامية السعودية التواصل مع جمهورها بشكل أكثر فعالية. هذا التفاعل يتيح للجمهور المشاركة في النقاشات والتعليقات، مما يزيد من شعورهم بالمشاركة والانتماء. بالإضافة إلى ذلك، توفر هذه التقنيات فرصاً لجمع التغذية الراجعة من الجمهور، مما يساعد في تحسين المحتوى وتلبية توقعات المتلقين. في بيئة إعلامية تزداد فيها المنافسة، يمكن أن تكون هذه القدرة على التفاعل المباشر مع الجمهور ميزة تنافسية كبيرة.</w:t>
      </w:r>
    </w:p>
    <w:p w14:paraId="3B724C38"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فتح أسواق جديدة وفرص استثمارية</w:t>
      </w:r>
    </w:p>
    <w:p w14:paraId="2AE2E1D4"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lastRenderedPageBreak/>
        <w:t>توفر التقنيات الصوتية والمرئية فرصاً واسعة لفتح أسواق جديدة وزيادة الاستثمارات في قطاع الإعلام. من خلال إنتاج محتوى عالي الجودة وجاذب، يمكن للمؤسسات الإعلامية جذب مستثمرين جدد وزيادة العوائد المالية. هذا يمكن أن يشمل إنشاء منصات اشتراك للمحتوى المميز، أو تقديم خدمات بث مباشر للأحداث الكبرى. في المملكة العربية السعودية، يمكن أن يساعد ذلك في تعزيز نمو القطاع الإعلامي وجعله لاعباً رئيسياً في السوق الإقليمية والدولية. بالإضافة إلى ذلك، يمكن أن تفتح هذه التقنيات الأبواب أمام الشراكات مع شركات تقنية دولية، مما يزيد من فرص الابتكار والتطور.</w:t>
      </w:r>
    </w:p>
    <w:p w14:paraId="5CFE418E"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تحسين قدرة الصحافة الاستقصائية</w:t>
      </w:r>
    </w:p>
    <w:p w14:paraId="2125BFA0"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 xml:space="preserve">تساعد التقنيات الصوتية والمرئية الصحفيين على تقديم تقارير استقصائية أكثر عمقاً ودقة. من خلال استخدام الكاميرات الخفية والتقنيات الصوتية المتقدمة، يمكن للصحفيين الكشف عن قضايا هامة مثل الفساد والمشاكل الاجتماعية بطرق تجعل من الصعب تجاهلها. هذا النوع من العمل الصحفي يمكن أن يسهم في تحسين الشفافية والمساءلة في المجتمع. في السعودية، حيث يتم العمل على تعزيز الشفافية في جميع القطاعات كجزء من رؤية 2030، يمكن للصحافة الاستقصائية أن تلعب دوراً حيوياً في تحقيق هذه الأهداف. </w:t>
      </w:r>
    </w:p>
    <w:p w14:paraId="40352B33"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دعم التدريب والتطوير المهني</w:t>
      </w:r>
    </w:p>
    <w:p w14:paraId="52C727B5"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تسهم التقنيات الصوتية والمرئية أيضاً في دعم التدريب والتطوير المهني للصحفيين والمحررين. من خلال استخدام أدوات التعلم الإلكتروني والورش العمل الافتراضية، يمكن للمؤسسات الإعلامية تدريب موظفيها على أحدث التقنيات والممارسات الإعلامية. هذا يساعد في بناء فريق عمل مؤهل ومتميز قادر على التكيف مع التغيرات السريعة في مجال الإعلام. في السعودية، يمكن أن يكون هذا التدريب جزءاً من الجهود الرامية إلى تعزيز الكفاءات الوطنية وزيادة مشاركة السعوديين في القطاع الإعلامي.</w:t>
      </w:r>
    </w:p>
    <w:p w14:paraId="3D4B1EF9" w14:textId="77777777" w:rsidR="009B67FE" w:rsidRPr="005A475F" w:rsidRDefault="009B67FE" w:rsidP="009B67FE">
      <w:pPr>
        <w:pStyle w:val="ListParagraph"/>
        <w:numPr>
          <w:ilvl w:val="0"/>
          <w:numId w:val="375"/>
        </w:numPr>
        <w:spacing w:line="360" w:lineRule="auto"/>
        <w:rPr>
          <w:rFonts w:ascii="Sakkal Majalla" w:hAnsi="Sakkal Majalla" w:cs="Sakkal Majalla"/>
          <w:b/>
          <w:bCs/>
          <w:sz w:val="28"/>
          <w:szCs w:val="28"/>
          <w:rtl/>
        </w:rPr>
      </w:pPr>
      <w:r w:rsidRPr="005A475F">
        <w:rPr>
          <w:rFonts w:ascii="Sakkal Majalla" w:hAnsi="Sakkal Majalla" w:cs="Sakkal Majalla"/>
          <w:b/>
          <w:bCs/>
          <w:sz w:val="28"/>
          <w:szCs w:val="28"/>
          <w:rtl/>
        </w:rPr>
        <w:t>تعزيز الوصول إلى المعلومات في المناطق النائية</w:t>
      </w:r>
    </w:p>
    <w:p w14:paraId="05F01698" w14:textId="77777777" w:rsidR="009B67FE" w:rsidRPr="005A475F"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 xml:space="preserve">تعد التقنيات الصوتية والمرئية وسيلة فعالة لتعزيز الوصول إلى المعلومات في المناطق النائية والمهمشة. من خلال استخدام البث الفضائي والإنترنت، يمكن نقل المعلومات والأخبار إلى هذه المناطق بطرق لم تكن ممكنة من قبل. هذا يعزز من </w:t>
      </w:r>
      <w:r w:rsidRPr="005A475F">
        <w:rPr>
          <w:rFonts w:ascii="Sakkal Majalla" w:hAnsi="Sakkal Majalla" w:cs="Sakkal Majalla"/>
          <w:sz w:val="28"/>
          <w:szCs w:val="28"/>
          <w:rtl/>
        </w:rPr>
        <w:lastRenderedPageBreak/>
        <w:t>الشمولية ويضمن أن جميع فئات المجتمع تحصل على نفس الفرص في الوصول إلى المعلومات. في المملكة العربية السعودية، يمكن أن تلعب هذه التقنيات دوراً هاماً في تعزيز التنمية الاجتماعية والاقتصادية في المناطق النائية، ودعم رؤية 2030 في تحقيق تنمية متوازنة وشاملة.</w:t>
      </w:r>
    </w:p>
    <w:p w14:paraId="669F7A6A" w14:textId="77777777" w:rsidR="009B67FE" w:rsidRDefault="009B67FE" w:rsidP="009B67FE">
      <w:pPr>
        <w:spacing w:line="360" w:lineRule="auto"/>
        <w:rPr>
          <w:rFonts w:ascii="Sakkal Majalla" w:hAnsi="Sakkal Majalla" w:cs="Sakkal Majalla"/>
          <w:sz w:val="28"/>
          <w:szCs w:val="28"/>
          <w:rtl/>
        </w:rPr>
      </w:pPr>
      <w:r w:rsidRPr="005A475F">
        <w:rPr>
          <w:rFonts w:ascii="Sakkal Majalla" w:hAnsi="Sakkal Majalla" w:cs="Sakkal Majalla"/>
          <w:sz w:val="28"/>
          <w:szCs w:val="28"/>
          <w:rtl/>
        </w:rPr>
        <w:t>تعتبر دراسة تأثير التقنيات الصوتية والمرئية على نمو قطاع الصحافة والإعلام في المملكة العربية السعودية دراسة ذات أهمية عملية كبيرة. فهي لا تساهم فقط في تحسين جودة الإعلام وتوسيع نطاق الوصول، بل توفر أيضاً فرصاً للابتكار والتطوير المستدام في هذا القطاع الحيوي.</w:t>
      </w:r>
    </w:p>
    <w:p w14:paraId="0F28335D" w14:textId="77777777" w:rsidR="009B67FE" w:rsidRPr="00CD79DE" w:rsidRDefault="009B67FE" w:rsidP="009B67FE">
      <w:pPr>
        <w:spacing w:line="360" w:lineRule="auto"/>
        <w:rPr>
          <w:rFonts w:ascii="Sakkal Majalla" w:hAnsi="Sakkal Majalla" w:cs="Sakkal Majalla"/>
          <w:sz w:val="28"/>
          <w:szCs w:val="28"/>
        </w:rPr>
      </w:pPr>
    </w:p>
    <w:p w14:paraId="14473E1F" w14:textId="77777777" w:rsidR="009B67FE" w:rsidRPr="00BA3789" w:rsidRDefault="009B67FE" w:rsidP="009B67FE">
      <w:pPr>
        <w:pStyle w:val="Heading2"/>
        <w:spacing w:line="360" w:lineRule="auto"/>
        <w:rPr>
          <w:rFonts w:ascii="Sakkal Majalla" w:hAnsi="Sakkal Majalla" w:cs="Sakkal Majalla"/>
          <w:b/>
          <w:bCs/>
          <w:color w:val="000000" w:themeColor="text1"/>
          <w:sz w:val="28"/>
          <w:szCs w:val="28"/>
          <w:rtl/>
        </w:rPr>
      </w:pPr>
      <w:bookmarkStart w:id="13" w:name="_Toc172397779"/>
      <w:bookmarkStart w:id="14" w:name="_Toc172746092"/>
      <w:bookmarkStart w:id="15" w:name="_Toc172816682"/>
      <w:r w:rsidRPr="004844C1">
        <w:rPr>
          <w:rFonts w:ascii="Sakkal Majalla" w:hAnsi="Sakkal Majalla" w:cs="Sakkal Majalla"/>
          <w:b/>
          <w:bCs/>
          <w:color w:val="000000" w:themeColor="text1"/>
          <w:sz w:val="28"/>
          <w:szCs w:val="28"/>
          <w:rtl/>
        </w:rPr>
        <w:t>أهداف الدراسة</w:t>
      </w:r>
      <w:bookmarkEnd w:id="13"/>
      <w:bookmarkEnd w:id="14"/>
      <w:bookmarkEnd w:id="15"/>
    </w:p>
    <w:p w14:paraId="0C26DBBE"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في ظل التطور التكنولوجي المتسارع، أصبح من الضروري دراسة تأثير التقنيات الصوتية والمرئية على قطاع الصحافة والإعلام، خاصة في المملكة العربية السعودية التي تشهد تحولات كبيرة في هذا المجال. تهدف هذه الدراسة إلى تحقيق فهم شامل وعميق للأثر الذي تتركه هذه التقنيات على النمو والتطور الإعلامي في المملكة، مع التركيز على عدة جوانب محورية تسهم في تحقيق هذا الهدف. فيما يلي تفصيل لأهداف الدراسة الرئيسة.</w:t>
      </w:r>
    </w:p>
    <w:p w14:paraId="49C8CF81"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فهم التحولات التكنولوجية وأثرها على جودة المحتوى الإعلامي</w:t>
      </w:r>
    </w:p>
    <w:p w14:paraId="37CD6CA5"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من الأهداف الأساسية لهذه الدراسة هو تحليل كيفية تأثير التقنيات الصوتية والمرئية على جودة المحتوى الإعلامي. تسعى الدراسة إلى استكشاف مدى تأثير استخدام الأدوات والتقنيات الحديثة مثل الكاميرات الرقمية عالية الدقة، الميكروفونات المتقدمة، وبرامج تحرير الصوت والفيديو، على إنتاج محتوى إعلامي ذو جودة عالية. سيتم تقييم كيفية تحسين هذه التقنيات لدقة ووضوح التقارير الإخبارية، البرامج التلفزيونية، الأفلام الوثائقية، والمحتوى الرقمي بشكل عام. الهدف هنا هو تحديد مدى قدرة هذه التقنيات على رفع مستوى الإنتاج الإعلامي في المملكة وتقديم محتوى يضاهي المعايير العالمية.</w:t>
      </w:r>
    </w:p>
    <w:p w14:paraId="5ECDB52E"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تحليل تأثير التقنيات على التفاعل مع الجمهور</w:t>
      </w:r>
    </w:p>
    <w:p w14:paraId="14AC8B3E"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lastRenderedPageBreak/>
        <w:t>هدف آخر مهم هو دراسة كيف تسهم التقنيات الصوتية والمرئية في تعزيز التفاعل بين وسائل الإعلام والجمهور. ستتناول الدراسة الطرق التي يمكن من خلالها استخدام هذه التقنيات لزيادة التفاعل مع المشاهدين والمستمعين، مثل البث المباشر عبر الإنترنت، الفيديوهات التفاعلية، واستخدام الواقع الافتراضي والواقع المعزز لخلق تجارب إعلامية جديدة. سيُبحث في كيفية تأثير هذه الأدوات على ولاء الجمهور وزيادة تفاعلهم مع المحتوى الإعلامي، مما يعزز من مكانة وسائل الإعلام السعودية في الساحة الرقمية العالمية.</w:t>
      </w:r>
    </w:p>
    <w:p w14:paraId="3A6681B8"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تقييم الجدوى الاقتصادية لاستخدام التقنيات الحديثة</w:t>
      </w:r>
    </w:p>
    <w:p w14:paraId="098B5287"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تسعى الدراسة أيضًا إلى تقييم الجدوى الاقتصادية لاستخدام التقنيات الصوتية والمرئية في قطاع الصحافة والإعلام. سيتم تحليل التكاليف المرتبطة بتحديث البنية التحتية الإعلامية وشراء المعدات الحديثة، مقابل الفوائد الاقتصادية المحتملة مثل زيادة الإيرادات من الإعلانات والشراكات التجارية. الهدف هنا هو تقديم تقديرات واضحة حول العائد على الاستثمار وتحديد العوامل التي تجعل من استخدام هذه التقنيات خيارًا اقتصاديًا مستدامًا للمؤسسات الإعلامية في المملكة.</w:t>
      </w:r>
    </w:p>
    <w:p w14:paraId="40E9C0FC"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استكشاف التحديات المتعلقة بالتدريب والتأهيل المهني</w:t>
      </w:r>
    </w:p>
    <w:p w14:paraId="629D695F"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من بين الأهداف الرئيسة أيضًا، استكشاف التحديات التي تواجه المؤسسات الإعلامية في تدريب وتأهيل كوادرها على استخدام التقنيات الصوتية والمرئية. ستركز الدراسة على تحديد الاحتياجات التدريبية وتقديم توصيات حول كيفية تطوير برامج تدريبية متخصصة لتحسين مهارات العاملين في القطاع الإعلامي. الهدف هو ضمان أن يكون لدى الصحفيين والإعلاميين المهارات اللازمة لاستخدام التقنيات الحديثة بكفاءة، مما يسهم في تحسين جودة المحتوى وزيادة التفاعل مع الجمهور.</w:t>
      </w:r>
    </w:p>
    <w:p w14:paraId="4BE05BF2"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وضع استراتيجيات لتعزيز القدرات التنافسية</w:t>
      </w:r>
    </w:p>
    <w:p w14:paraId="7934251B"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 xml:space="preserve">تهدف الدراسة إلى وضع استراتيجيات لتعزيز القدرات التنافسية لوسائل الإعلام السعودية في السوق المحلية والدولية. سيتم تحليل كيفية استخدام التقنيات الصوتية والمرئية لتحقيق تفوق تنافسي، من خلال تقديم محتوى عالي الجودة، </w:t>
      </w:r>
      <w:r w:rsidRPr="004D5870">
        <w:rPr>
          <w:rFonts w:ascii="Sakkal Majalla" w:hAnsi="Sakkal Majalla" w:cs="Sakkal Majalla"/>
          <w:sz w:val="28"/>
          <w:szCs w:val="28"/>
          <w:rtl/>
        </w:rPr>
        <w:lastRenderedPageBreak/>
        <w:t>وزيادة التفاعل مع الجمهور، واستغلال الفرص الجديدة في الإعلان والشراكات. الهدف هنا هو تقديم توصيات عملية تساعد المؤسسات الإعلامية على تحقيق نمو مستدام وتعزيز مكانتها في الساحة الإعلامية.</w:t>
      </w:r>
    </w:p>
    <w:p w14:paraId="608086FA"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فهم الأبعاد الثقافية والاجتماعية للتقنيات</w:t>
      </w:r>
    </w:p>
    <w:p w14:paraId="3DC6FC90"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تهدف الدراسة أيضًا إلى فهم الأبعاد الثقافية والاجتماعية لاستخدام التقنيات الصوتية والمرئية في قطاع الإعلام. سيتم استكشاف كيفية تأثير هذه التقنيات على المجتمع السعودي وقبوله لها، بالإضافة إلى التحديات الثقافية والاجتماعية المرتبطة بها. الهدف هو تقديم رؤى حول كيفية تعزيز قبول المجتمع لهذه التقنيات واستخدامها بشكل يعزز الهوية الثقافية والوطنية، مع الحفاظ على القيم والتقاليد المحلية.</w:t>
      </w:r>
    </w:p>
    <w:p w14:paraId="15D3EEB1"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تحليل الأطر القانونية والتنظيمية</w:t>
      </w:r>
    </w:p>
    <w:p w14:paraId="7E78AFA0" w14:textId="77777777" w:rsidR="009B67FE" w:rsidRPr="004D5870"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من الأهداف الأخرى المهمة، تحليل الأطر القانونية والتنظيمية المتعلقة باستخدام التقنيات الصوتية والمرئية في الإعلام. ستركز الدراسة على فهم التشريعات والقوانين الحالية وتقديم توصيات حول كيفية تحسينها لضمان استخدام هذه التقنيات بشكل قانوني ومسؤول. الهدف هو توفير بيئة تنظيمية تدعم الابتكار والتطور في قطاع الإعلام، مع الحفاظ على حقوق الملكية الفكرية وحماية المصالح العامة.</w:t>
      </w:r>
    </w:p>
    <w:p w14:paraId="76F67738" w14:textId="77777777" w:rsidR="009B67FE" w:rsidRPr="004D5870" w:rsidRDefault="009B67FE" w:rsidP="009B67FE">
      <w:pPr>
        <w:pStyle w:val="ListParagraph"/>
        <w:numPr>
          <w:ilvl w:val="0"/>
          <w:numId w:val="348"/>
        </w:numPr>
        <w:spacing w:line="360" w:lineRule="auto"/>
        <w:rPr>
          <w:rFonts w:ascii="Sakkal Majalla" w:hAnsi="Sakkal Majalla" w:cs="Sakkal Majalla"/>
          <w:b/>
          <w:bCs/>
          <w:sz w:val="28"/>
          <w:szCs w:val="28"/>
          <w:rtl/>
        </w:rPr>
      </w:pPr>
      <w:r w:rsidRPr="004D5870">
        <w:rPr>
          <w:rFonts w:ascii="Sakkal Majalla" w:hAnsi="Sakkal Majalla" w:cs="Sakkal Majalla"/>
          <w:b/>
          <w:bCs/>
          <w:sz w:val="28"/>
          <w:szCs w:val="28"/>
          <w:rtl/>
        </w:rPr>
        <w:t>تعزيز البحث والتطوير في مجال الإعلام</w:t>
      </w:r>
    </w:p>
    <w:p w14:paraId="6848A756" w14:textId="77777777" w:rsidR="009B67FE" w:rsidRDefault="009B67FE" w:rsidP="009B67FE">
      <w:pPr>
        <w:spacing w:line="360" w:lineRule="auto"/>
        <w:rPr>
          <w:rFonts w:ascii="Sakkal Majalla" w:hAnsi="Sakkal Majalla" w:cs="Sakkal Majalla"/>
          <w:sz w:val="28"/>
          <w:szCs w:val="28"/>
          <w:rtl/>
        </w:rPr>
      </w:pPr>
      <w:r w:rsidRPr="004D5870">
        <w:rPr>
          <w:rFonts w:ascii="Sakkal Majalla" w:hAnsi="Sakkal Majalla" w:cs="Sakkal Majalla"/>
          <w:sz w:val="28"/>
          <w:szCs w:val="28"/>
          <w:rtl/>
        </w:rPr>
        <w:t>تهدف الدراسة إلى تعزيز البحث والتطوير في مجال استخدام التقنيات الصوتية والمرئية في الإعلام. سيتم استكشاف المجالات البحثية الجديدة وتحديد الفرص المتاحة للتطوير والابتكار في هذا المجال. الهدف هو تحفيز المؤسسات الأكاديمية والمهنية على إجراء دراسات وأبحاث تساهم في تحسين استخدام التقنيات وتعزيز نمو القطاع الإعلامي في المملكة.</w:t>
      </w:r>
    </w:p>
    <w:p w14:paraId="46488228" w14:textId="77777777" w:rsidR="009B67FE" w:rsidRPr="00BA3789" w:rsidRDefault="009B67FE" w:rsidP="009B67FE">
      <w:pPr>
        <w:spacing w:line="360" w:lineRule="auto"/>
        <w:rPr>
          <w:rFonts w:ascii="Sakkal Majalla" w:hAnsi="Sakkal Majalla" w:cs="Sakkal Majalla"/>
          <w:sz w:val="28"/>
          <w:szCs w:val="28"/>
          <w:rtl/>
        </w:rPr>
      </w:pPr>
    </w:p>
    <w:p w14:paraId="66B6124B" w14:textId="77777777" w:rsidR="009B67FE" w:rsidRPr="004D13EB" w:rsidRDefault="009B67FE" w:rsidP="009B67FE">
      <w:pPr>
        <w:pStyle w:val="Heading2"/>
        <w:spacing w:line="360" w:lineRule="auto"/>
        <w:rPr>
          <w:rFonts w:ascii="Sakkal Majalla" w:hAnsi="Sakkal Majalla" w:cs="Sakkal Majalla"/>
          <w:b/>
          <w:bCs/>
          <w:color w:val="000000" w:themeColor="text1"/>
          <w:sz w:val="28"/>
          <w:szCs w:val="28"/>
        </w:rPr>
      </w:pPr>
      <w:bookmarkStart w:id="16" w:name="_Toc172397780"/>
      <w:bookmarkStart w:id="17" w:name="_Toc172746093"/>
      <w:bookmarkStart w:id="18" w:name="_Toc172816683"/>
      <w:r w:rsidRPr="004D13EB">
        <w:rPr>
          <w:rFonts w:ascii="Sakkal Majalla" w:hAnsi="Sakkal Majalla" w:cs="Sakkal Majalla"/>
          <w:b/>
          <w:bCs/>
          <w:color w:val="000000" w:themeColor="text1"/>
          <w:sz w:val="28"/>
          <w:szCs w:val="28"/>
          <w:rtl/>
        </w:rPr>
        <w:t>تساؤلات الدراسة</w:t>
      </w:r>
      <w:bookmarkEnd w:id="16"/>
      <w:bookmarkEnd w:id="17"/>
      <w:bookmarkEnd w:id="18"/>
    </w:p>
    <w:p w14:paraId="71E8B84F" w14:textId="77777777" w:rsidR="009B67FE" w:rsidRDefault="009B67FE" w:rsidP="009B67FE">
      <w:pPr>
        <w:spacing w:line="360" w:lineRule="auto"/>
        <w:rPr>
          <w:rFonts w:ascii="Sakkal Majalla" w:hAnsi="Sakkal Majalla" w:cs="Sakkal Majalla"/>
          <w:b/>
          <w:bCs/>
          <w:sz w:val="28"/>
          <w:szCs w:val="28"/>
          <w:rtl/>
        </w:rPr>
      </w:pPr>
      <w:r w:rsidRPr="00A83F0A">
        <w:rPr>
          <w:rFonts w:ascii="Sakkal Majalla" w:hAnsi="Sakkal Majalla" w:cs="Sakkal Majalla" w:hint="cs"/>
          <w:b/>
          <w:bCs/>
          <w:sz w:val="28"/>
          <w:szCs w:val="28"/>
          <w:rtl/>
        </w:rPr>
        <w:t>السؤال الرئيسي للدراسة</w:t>
      </w:r>
    </w:p>
    <w:p w14:paraId="07F3B294" w14:textId="77777777" w:rsidR="009B67FE" w:rsidRPr="004D5870" w:rsidRDefault="009B67FE" w:rsidP="009B67FE">
      <w:pPr>
        <w:pStyle w:val="ListParagraph"/>
        <w:numPr>
          <w:ilvl w:val="0"/>
          <w:numId w:val="348"/>
        </w:numPr>
        <w:spacing w:line="360" w:lineRule="auto"/>
        <w:rPr>
          <w:rFonts w:ascii="Sakkal Majalla" w:hAnsi="Sakkal Majalla" w:cs="Sakkal Majalla"/>
          <w:sz w:val="28"/>
          <w:szCs w:val="28"/>
          <w:rtl/>
        </w:rPr>
      </w:pPr>
      <w:r w:rsidRPr="004D5870">
        <w:rPr>
          <w:rFonts w:ascii="Sakkal Majalla" w:hAnsi="Sakkal Majalla" w:cs="Sakkal Majalla"/>
          <w:sz w:val="28"/>
          <w:szCs w:val="28"/>
          <w:rtl/>
        </w:rPr>
        <w:lastRenderedPageBreak/>
        <w:t>ما هو تأثير التقنيات الصوتية والمرئية على نمو قطاع الصحافة والإعلام في المملكة العربية السعودية؟</w:t>
      </w:r>
    </w:p>
    <w:p w14:paraId="2B167F41" w14:textId="77777777" w:rsidR="009B67FE" w:rsidRDefault="009B67FE" w:rsidP="009B67FE">
      <w:pPr>
        <w:spacing w:line="360" w:lineRule="auto"/>
        <w:rPr>
          <w:rFonts w:ascii="Sakkal Majalla" w:hAnsi="Sakkal Majalla" w:cs="Sakkal Majalla"/>
          <w:b/>
          <w:bCs/>
          <w:sz w:val="28"/>
          <w:szCs w:val="28"/>
          <w:rtl/>
        </w:rPr>
      </w:pPr>
      <w:r w:rsidRPr="00A83F0A">
        <w:rPr>
          <w:rFonts w:ascii="Sakkal Majalla" w:hAnsi="Sakkal Majalla" w:cs="Sakkal Majalla" w:hint="cs"/>
          <w:b/>
          <w:bCs/>
          <w:sz w:val="28"/>
          <w:szCs w:val="28"/>
          <w:rtl/>
        </w:rPr>
        <w:t>الأسئلة الفرعية للدراسة</w:t>
      </w:r>
    </w:p>
    <w:p w14:paraId="191CAFE4"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كيف تؤثر التقنيات الصوتية والمرئية على جودة المحتوى الإعلامي في المملكة؟</w:t>
      </w:r>
    </w:p>
    <w:p w14:paraId="7C94780B"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ما هو دور التقنيات الصوتية والمرئية في تعزيز التفاعل مع الجمهور؟</w:t>
      </w:r>
    </w:p>
    <w:p w14:paraId="66CE435E"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ما هي الفوائد الاقتصادية لاستخدام التقنيات الصوتية والمرئية في قطاع الإعلام؟</w:t>
      </w:r>
    </w:p>
    <w:p w14:paraId="11FB5347"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ما هي التحديات التي تواجه المؤسسات الإعلامية في استخدام التقنيات الصوتية والمرئية؟</w:t>
      </w:r>
    </w:p>
    <w:p w14:paraId="71B6945F"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كيف يمكن للتقنيات الصوتية والمرئية تعزيز القدرات التنافسية لوسائل الإعلام السعودية؟</w:t>
      </w:r>
    </w:p>
    <w:p w14:paraId="0466E897"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ما هي الأبعاد الثقافية والاجتماعية لاستخدام التقنيات الصوتية والمرئية في الإعلام؟</w:t>
      </w:r>
    </w:p>
    <w:p w14:paraId="7AF5A7DE" w14:textId="77777777" w:rsidR="009B67FE" w:rsidRPr="00D0678C"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ما هي الأطر القانونية والتنظيمية المتعلقة باستخدام التقنيات الصوتية والمرئية في الإعلام؟</w:t>
      </w:r>
    </w:p>
    <w:p w14:paraId="3D35E6A3" w14:textId="77777777" w:rsidR="009B67FE" w:rsidRDefault="009B67FE" w:rsidP="009B67FE">
      <w:pPr>
        <w:pStyle w:val="ListParagraph"/>
        <w:numPr>
          <w:ilvl w:val="0"/>
          <w:numId w:val="349"/>
        </w:numPr>
        <w:spacing w:line="360" w:lineRule="auto"/>
        <w:rPr>
          <w:rFonts w:ascii="Sakkal Majalla" w:hAnsi="Sakkal Majalla" w:cs="Sakkal Majalla"/>
          <w:sz w:val="28"/>
          <w:szCs w:val="28"/>
        </w:rPr>
      </w:pPr>
      <w:r w:rsidRPr="00D0678C">
        <w:rPr>
          <w:rFonts w:ascii="Sakkal Majalla" w:hAnsi="Sakkal Majalla" w:cs="Sakkal Majalla"/>
          <w:sz w:val="28"/>
          <w:szCs w:val="28"/>
          <w:rtl/>
        </w:rPr>
        <w:t>كيف يمكن تعزيز البحث والتطوير في مجال استخدام التقنيات الصوتية والمرئية في الإعلام؟</w:t>
      </w:r>
    </w:p>
    <w:p w14:paraId="57DDBFC6" w14:textId="77777777" w:rsidR="009B67FE" w:rsidRPr="00C06D6B" w:rsidRDefault="009B67FE" w:rsidP="009B67FE">
      <w:pPr>
        <w:pStyle w:val="ListParagraph"/>
        <w:spacing w:line="360" w:lineRule="auto"/>
        <w:rPr>
          <w:rFonts w:ascii="Sakkal Majalla" w:hAnsi="Sakkal Majalla" w:cs="Sakkal Majalla"/>
          <w:sz w:val="28"/>
          <w:szCs w:val="28"/>
          <w:rtl/>
        </w:rPr>
      </w:pPr>
    </w:p>
    <w:p w14:paraId="7112F07C" w14:textId="77777777" w:rsidR="009B67FE" w:rsidRDefault="009B67FE" w:rsidP="009B67FE">
      <w:pPr>
        <w:pStyle w:val="Heading2"/>
        <w:spacing w:line="360" w:lineRule="auto"/>
        <w:rPr>
          <w:rFonts w:ascii="Sakkal Majalla" w:hAnsi="Sakkal Majalla" w:cs="Sakkal Majalla"/>
          <w:b/>
          <w:bCs/>
          <w:color w:val="000000" w:themeColor="text1"/>
          <w:sz w:val="28"/>
          <w:szCs w:val="28"/>
        </w:rPr>
      </w:pPr>
      <w:bookmarkStart w:id="19" w:name="_Toc172397781"/>
      <w:bookmarkStart w:id="20" w:name="_Toc172746094"/>
      <w:bookmarkStart w:id="21" w:name="_Toc172816684"/>
      <w:r w:rsidRPr="004844C1">
        <w:rPr>
          <w:rFonts w:ascii="Sakkal Majalla" w:hAnsi="Sakkal Majalla" w:cs="Sakkal Majalla"/>
          <w:b/>
          <w:bCs/>
          <w:color w:val="000000" w:themeColor="text1"/>
          <w:sz w:val="28"/>
          <w:szCs w:val="28"/>
          <w:rtl/>
        </w:rPr>
        <w:t>فروض الدراسة</w:t>
      </w:r>
      <w:bookmarkEnd w:id="19"/>
      <w:bookmarkEnd w:id="20"/>
      <w:bookmarkEnd w:id="21"/>
    </w:p>
    <w:p w14:paraId="7EA0B1EA" w14:textId="77777777" w:rsidR="009B67FE" w:rsidRDefault="009B67FE" w:rsidP="009B67FE">
      <w:pPr>
        <w:spacing w:line="36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الفرضية الرئيسية للدراسة:</w:t>
      </w:r>
    </w:p>
    <w:p w14:paraId="75D65B5C" w14:textId="77777777" w:rsidR="009B67FE" w:rsidRPr="00F93774" w:rsidRDefault="009B67FE" w:rsidP="009B67FE">
      <w:pPr>
        <w:pStyle w:val="ListParagraph"/>
        <w:numPr>
          <w:ilvl w:val="0"/>
          <w:numId w:val="350"/>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ونمو قطاع الصحافة والإعلام في المملكة العربية السعودية</w:t>
      </w:r>
      <w:r w:rsidRPr="00F93774">
        <w:rPr>
          <w:rFonts w:ascii="Sakkal Majalla" w:hAnsi="Sakkal Majalla" w:cs="Sakkal Majalla"/>
          <w:color w:val="000000" w:themeColor="text1"/>
          <w:sz w:val="28"/>
          <w:szCs w:val="28"/>
        </w:rPr>
        <w:t>.</w:t>
      </w:r>
    </w:p>
    <w:p w14:paraId="3B7BD447" w14:textId="77777777" w:rsidR="009B67FE" w:rsidRDefault="009B67FE" w:rsidP="009B67FE">
      <w:pPr>
        <w:spacing w:line="36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الفرضيات الفرعية للدراسة:</w:t>
      </w:r>
    </w:p>
    <w:p w14:paraId="188B8B60"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وجودة المحتوى الإعلامي في المملكة</w:t>
      </w:r>
      <w:r w:rsidRPr="00F93774">
        <w:rPr>
          <w:rFonts w:ascii="Sakkal Majalla" w:hAnsi="Sakkal Majalla" w:cs="Sakkal Majalla"/>
          <w:color w:val="000000" w:themeColor="text1"/>
          <w:sz w:val="28"/>
          <w:szCs w:val="28"/>
        </w:rPr>
        <w:t>.</w:t>
      </w:r>
    </w:p>
    <w:p w14:paraId="3C6EA4B6"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tl/>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وتعزيز التفاعل مع الجمهور في المملكة</w:t>
      </w:r>
      <w:r w:rsidRPr="00F93774">
        <w:rPr>
          <w:rFonts w:ascii="Sakkal Majalla" w:hAnsi="Sakkal Majalla" w:cs="Sakkal Majalla"/>
          <w:color w:val="000000" w:themeColor="text1"/>
          <w:sz w:val="28"/>
          <w:szCs w:val="28"/>
        </w:rPr>
        <w:t>.</w:t>
      </w:r>
    </w:p>
    <w:p w14:paraId="7BB1B4DA"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lastRenderedPageBreak/>
        <w:t>توجد علاقة ذات دلالة إحصائية عند مستوى معنوية 0.05 بين استخدام التقنيات الصوتية والمرئية والجدوى الاقتصادية للمؤسسات الإعلامية في المملكة</w:t>
      </w:r>
      <w:r w:rsidRPr="00F93774">
        <w:rPr>
          <w:rFonts w:ascii="Sakkal Majalla" w:hAnsi="Sakkal Majalla" w:cs="Sakkal Majalla"/>
          <w:color w:val="000000" w:themeColor="text1"/>
          <w:sz w:val="28"/>
          <w:szCs w:val="28"/>
        </w:rPr>
        <w:t>.</w:t>
      </w:r>
    </w:p>
    <w:p w14:paraId="6B740E1F"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وتحسين القدرات التنافسية لوسائل الإعلام في المملكة</w:t>
      </w:r>
      <w:r w:rsidRPr="00F93774">
        <w:rPr>
          <w:rFonts w:ascii="Sakkal Majalla" w:hAnsi="Sakkal Majalla" w:cs="Sakkal Majalla"/>
          <w:color w:val="000000" w:themeColor="text1"/>
          <w:sz w:val="28"/>
          <w:szCs w:val="28"/>
        </w:rPr>
        <w:t>.</w:t>
      </w:r>
    </w:p>
    <w:p w14:paraId="5E4EB013"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والاحتياجات التدريبية للعاملين في قطاع الإعلام في المملكة</w:t>
      </w:r>
      <w:r w:rsidRPr="00F93774">
        <w:rPr>
          <w:rFonts w:ascii="Sakkal Majalla" w:hAnsi="Sakkal Majalla" w:cs="Sakkal Majalla"/>
          <w:color w:val="000000" w:themeColor="text1"/>
          <w:sz w:val="28"/>
          <w:szCs w:val="28"/>
        </w:rPr>
        <w:t>.</w:t>
      </w:r>
    </w:p>
    <w:p w14:paraId="0BC5A9A3"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وقبول المجتمع السعودي لهذه التقنيات في الإعلام</w:t>
      </w:r>
      <w:r w:rsidRPr="00F93774">
        <w:rPr>
          <w:rFonts w:ascii="Sakkal Majalla" w:hAnsi="Sakkal Majalla" w:cs="Sakkal Majalla"/>
          <w:color w:val="000000" w:themeColor="text1"/>
          <w:sz w:val="28"/>
          <w:szCs w:val="28"/>
        </w:rPr>
        <w:t>.</w:t>
      </w:r>
    </w:p>
    <w:p w14:paraId="390998CC"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والأطر القانونية والتنظيمية في قطاع الإعلام بالمملكة</w:t>
      </w:r>
      <w:r w:rsidRPr="00F93774">
        <w:rPr>
          <w:rFonts w:ascii="Sakkal Majalla" w:hAnsi="Sakkal Majalla" w:cs="Sakkal Majalla"/>
          <w:color w:val="000000" w:themeColor="text1"/>
          <w:sz w:val="28"/>
          <w:szCs w:val="28"/>
        </w:rPr>
        <w:t>.</w:t>
      </w:r>
    </w:p>
    <w:p w14:paraId="4037A7FF" w14:textId="77777777" w:rsidR="009B67FE" w:rsidRPr="00F93774" w:rsidRDefault="009B67FE" w:rsidP="009B67FE">
      <w:pPr>
        <w:pStyle w:val="ListParagraph"/>
        <w:numPr>
          <w:ilvl w:val="0"/>
          <w:numId w:val="351"/>
        </w:numPr>
        <w:spacing w:line="360" w:lineRule="auto"/>
        <w:rPr>
          <w:rFonts w:ascii="Sakkal Majalla" w:hAnsi="Sakkal Majalla" w:cs="Sakkal Majalla"/>
          <w:color w:val="000000" w:themeColor="text1"/>
          <w:sz w:val="28"/>
          <w:szCs w:val="28"/>
          <w:rtl/>
        </w:rPr>
      </w:pPr>
      <w:r w:rsidRPr="00F93774">
        <w:rPr>
          <w:rFonts w:ascii="Sakkal Majalla" w:hAnsi="Sakkal Majalla" w:cs="Sakkal Majalla"/>
          <w:color w:val="000000" w:themeColor="text1"/>
          <w:sz w:val="28"/>
          <w:szCs w:val="28"/>
          <w:rtl/>
        </w:rPr>
        <w:t>توجد علاقة ذات دلالة إحصائية عند مستوى معنوية 0.05 بين استخدام التقنيات الصوتية والمرئية وتعزيز البحث والتطوير في مجال الإعلام في المملكة</w:t>
      </w:r>
      <w:r w:rsidRPr="00F93774">
        <w:rPr>
          <w:rFonts w:ascii="Sakkal Majalla" w:hAnsi="Sakkal Majalla" w:cs="Sakkal Majalla"/>
          <w:color w:val="000000" w:themeColor="text1"/>
          <w:sz w:val="28"/>
          <w:szCs w:val="28"/>
        </w:rPr>
        <w:t>.</w:t>
      </w:r>
    </w:p>
    <w:p w14:paraId="3234ABF7" w14:textId="77777777" w:rsidR="009B67FE" w:rsidRPr="00C06D6B" w:rsidRDefault="009B67FE" w:rsidP="009B67FE">
      <w:pPr>
        <w:spacing w:after="0" w:line="360" w:lineRule="auto"/>
        <w:rPr>
          <w:rFonts w:ascii="Sakkal Majalla" w:hAnsi="Sakkal Majalla" w:cs="Sakkal Majalla"/>
          <w:sz w:val="28"/>
          <w:szCs w:val="28"/>
          <w:rtl/>
        </w:rPr>
      </w:pPr>
    </w:p>
    <w:p w14:paraId="29B603C4" w14:textId="77777777" w:rsidR="009B67FE" w:rsidRPr="009C72C9" w:rsidRDefault="009B67FE" w:rsidP="009B67FE">
      <w:pPr>
        <w:pStyle w:val="Heading2"/>
        <w:spacing w:line="360" w:lineRule="auto"/>
        <w:rPr>
          <w:rFonts w:ascii="Sakkal Majalla" w:hAnsi="Sakkal Majalla" w:cs="Sakkal Majalla"/>
          <w:b/>
          <w:bCs/>
          <w:color w:val="000000" w:themeColor="text1"/>
          <w:sz w:val="28"/>
          <w:szCs w:val="28"/>
          <w:rtl/>
        </w:rPr>
      </w:pPr>
      <w:bookmarkStart w:id="22" w:name="_Toc172397782"/>
      <w:bookmarkStart w:id="23" w:name="_Toc172746095"/>
      <w:bookmarkStart w:id="24" w:name="_Toc172816685"/>
      <w:r w:rsidRPr="00146D75">
        <w:rPr>
          <w:rFonts w:ascii="Sakkal Majalla" w:hAnsi="Sakkal Majalla" w:cs="Sakkal Majalla"/>
          <w:b/>
          <w:bCs/>
          <w:color w:val="000000" w:themeColor="text1"/>
          <w:sz w:val="28"/>
          <w:szCs w:val="28"/>
          <w:rtl/>
        </w:rPr>
        <w:t>النظرية العلمية المتبعة لإعداد البحث</w:t>
      </w:r>
      <w:bookmarkEnd w:id="22"/>
      <w:bookmarkEnd w:id="23"/>
      <w:bookmarkEnd w:id="24"/>
    </w:p>
    <w:p w14:paraId="46BB324C"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تسعى النظرية العلية لإعداد البحث حول تأثير التقنيات الصوتية والمرئية على نمو قطاع الصحافة والإعلام إلى تقديم إطار نظري متكامل يستند إلى مجموعة من الأسس النظرية التي تشرح كيفية تأثير هذه التقنيات على مختلف جوانب قطاع الصحافة والإعلام. يعتمد هذا الإطار النظري على مجموعة من النظريات التي تركز على التكنولوجيا والإعلام والنمو الاقتصادي والاجتماعي. يتضمن هذا الشرح استعراضاً لأبرز النظريات والتفسيرات التي تساهم في فهم هذا التأثير وكيفية تأثير هذه التقنيات على تطوير القطاع الإعلامي في المملكة العربية السعودية.</w:t>
      </w:r>
    </w:p>
    <w:p w14:paraId="16855B03" w14:textId="77777777" w:rsidR="009B67FE" w:rsidRPr="009C72C9" w:rsidRDefault="009B67FE" w:rsidP="009B67FE">
      <w:pPr>
        <w:pStyle w:val="ListParagraph"/>
        <w:numPr>
          <w:ilvl w:val="0"/>
          <w:numId w:val="354"/>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t>نظرية التكنولوجيا والإعلام</w:t>
      </w:r>
    </w:p>
    <w:p w14:paraId="15014DEC"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lastRenderedPageBreak/>
        <w:t>أحد الأسس النظرية الرئيسية التي يعتمد عليها البحث هي نظرية التكنولوجيا والإعلام. تُشير هذه النظرية إلى أن التقدم التكنولوجي في مجال الصوتيات والمرئيات يساهم بشكل كبير في تحسين جودة الإعلام وتوسيع نطاق الوصول إلى الجمهور. تنص هذه النظرية على أن التطورات في التقنيات مثل التصوير الرقمي، والتقنيات الصوتية المتقدمة، والبث المباشر عبر الإنترنت تؤدي إلى تحسين الإنتاجية الإعلامية، وزيادة التنوع في المحتوى الإعلامي، وتعزيز التفاعل بين وسائل الإعلام والجمهور. في سياق المملكة العربية السعودية، يُمكن تفسير هذه النظرية على أنها تعكس كيف ساعدت التقنيات الحديثة في تطور وسائل الإعلام المحلية، وجعلها أكثر تأثيراً وفاعلية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69345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Val16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4B6F">
            <w:rPr>
              <w:rFonts w:ascii="Sakkal Majalla" w:hAnsi="Sakkal Majalla" w:cs="Sakkal Majalla" w:hint="cs"/>
              <w:noProof/>
              <w:sz w:val="28"/>
              <w:szCs w:val="28"/>
              <w:rtl/>
              <w:lang w:bidi="ar-EG"/>
            </w:rPr>
            <w:t>(</w:t>
          </w:r>
          <w:r w:rsidRPr="00694B6F">
            <w:rPr>
              <w:rFonts w:ascii="Sakkal Majalla" w:hAnsi="Sakkal Majalla" w:cs="Sakkal Majalla" w:hint="cs"/>
              <w:noProof/>
              <w:sz w:val="28"/>
              <w:szCs w:val="28"/>
              <w:lang w:bidi="ar-EG"/>
            </w:rPr>
            <w:t>Valkenburg</w:t>
          </w:r>
          <w:r w:rsidRPr="00694B6F">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C72C9">
        <w:rPr>
          <w:rFonts w:ascii="Sakkal Majalla" w:hAnsi="Sakkal Majalla" w:cs="Sakkal Majalla"/>
          <w:sz w:val="28"/>
          <w:szCs w:val="28"/>
          <w:rtl/>
        </w:rPr>
        <w:t>.</w:t>
      </w:r>
    </w:p>
    <w:p w14:paraId="6E170350" w14:textId="77777777" w:rsidR="009B67FE" w:rsidRPr="009C72C9" w:rsidRDefault="009B67FE" w:rsidP="009B67FE">
      <w:pPr>
        <w:pStyle w:val="ListParagraph"/>
        <w:numPr>
          <w:ilvl w:val="0"/>
          <w:numId w:val="354"/>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t>نظرية نمو الإعلام الرقمي</w:t>
      </w:r>
    </w:p>
    <w:p w14:paraId="03E71731"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تنتمي نظرية نمو الإعلام الرقمي إلى مجموعة من النظريات التي تركز على تأثير التحول من الإعلام التقليدي إلى الإعلام الرقمي. هذه النظرية تبرز كيف أن التقنيات الصوتية والمرئية قد أدت إلى ظهور نماذج جديدة من الإعلام، مثل الإعلام الرقمي المتنقل والبث المباشر عبر الإنترنت. يتمثل تأثير هذه النظرية في الطريقة التي تُعيد بها التقنيات الرقمية تشكيل قطاع الإعلام، حيث توفر منصات جديدة للإنتاج والتوزيع، مما يعزز من فرص النمو والابتكار في هذا القطاع. في المملكة العربية السعودية، تعكس هذه النظرية كيف أن النمو في استخدام الوسائط الرقمية قد ساهم في تطور الصحافة والإعلام، مما أتاح فرصاً جديدة للتواصل مع جمهور أوسع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74224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4B6F">
            <w:rPr>
              <w:rFonts w:ascii="Sakkal Majalla" w:hAnsi="Sakkal Majalla" w:cs="Sakkal Majalla" w:hint="cs"/>
              <w:noProof/>
              <w:sz w:val="28"/>
              <w:szCs w:val="28"/>
              <w:rtl/>
              <w:lang w:bidi="ar-EG"/>
            </w:rPr>
            <w:t>(</w:t>
          </w:r>
          <w:r w:rsidRPr="00694B6F">
            <w:rPr>
              <w:rFonts w:ascii="Sakkal Majalla" w:hAnsi="Sakkal Majalla" w:cs="Sakkal Majalla" w:hint="cs"/>
              <w:noProof/>
              <w:sz w:val="28"/>
              <w:szCs w:val="28"/>
              <w:lang w:bidi="ar-EG"/>
            </w:rPr>
            <w:t>Al-Quran</w:t>
          </w:r>
          <w:r w:rsidRPr="00694B6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C72C9">
        <w:rPr>
          <w:rFonts w:ascii="Sakkal Majalla" w:hAnsi="Sakkal Majalla" w:cs="Sakkal Majalla"/>
          <w:sz w:val="28"/>
          <w:szCs w:val="28"/>
          <w:rtl/>
        </w:rPr>
        <w:t>.</w:t>
      </w:r>
    </w:p>
    <w:p w14:paraId="5371617B" w14:textId="77777777" w:rsidR="009B67FE" w:rsidRPr="009C72C9" w:rsidRDefault="009B67FE" w:rsidP="009B67FE">
      <w:pPr>
        <w:pStyle w:val="ListParagraph"/>
        <w:numPr>
          <w:ilvl w:val="0"/>
          <w:numId w:val="354"/>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t>نظرية التأثيرات الاقتصادية للتقنيات</w:t>
      </w:r>
    </w:p>
    <w:p w14:paraId="3FB58BBE"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ترتكب هذه النظرية على الفرضية القائلة بأن التقنيات الصوتية والمرئية تؤدي إلى تأثيرات اقتصادية ملموسة على قطاع الإعلام. تشمل هذه التأثيرات تحسين كفاءة الإنتاج الإعلامي، تقليل التكاليف، وزيادة الإيرادات من خلال نماذج أعمال جديدة مثل الإعلانات الرقمية، والتسويق عبر الإنترنت، والخدمات المدفوعة. تؤكد هذه النظرية على أن الاستثمار في التقنيات الحديثة يمكن أن يكون له تأثير إيجابي كبير على الأداء المالي والاقتصادي للمنظمات الإعلامية. في سياق المملكة العربية السعودية، يمكن تفسير تأثير هذه النظرية من خلال زيادة الاستثمار في التقنيات الحديثة في الإعلام، مما يساهم في نمو السوق الإعلامية المحلية وتعزيز القدرة التنافسية للوسائل الإعلامية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462046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4B6F">
            <w:rPr>
              <w:rFonts w:ascii="Sakkal Majalla" w:hAnsi="Sakkal Majalla" w:cs="Sakkal Majalla" w:hint="cs"/>
              <w:noProof/>
              <w:sz w:val="28"/>
              <w:szCs w:val="28"/>
              <w:rtl/>
              <w:lang w:bidi="ar-EG"/>
            </w:rPr>
            <w:t>(</w:t>
          </w:r>
          <w:r w:rsidRPr="00694B6F">
            <w:rPr>
              <w:rFonts w:ascii="Sakkal Majalla" w:hAnsi="Sakkal Majalla" w:cs="Sakkal Majalla" w:hint="cs"/>
              <w:noProof/>
              <w:sz w:val="28"/>
              <w:szCs w:val="28"/>
              <w:lang w:bidi="ar-EG"/>
            </w:rPr>
            <w:t>Yuniarti</w:t>
          </w:r>
          <w:r w:rsidRPr="00694B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C72C9">
        <w:rPr>
          <w:rFonts w:ascii="Sakkal Majalla" w:hAnsi="Sakkal Majalla" w:cs="Sakkal Majalla"/>
          <w:sz w:val="28"/>
          <w:szCs w:val="28"/>
          <w:rtl/>
        </w:rPr>
        <w:t>.</w:t>
      </w:r>
    </w:p>
    <w:p w14:paraId="32BECC9E" w14:textId="77777777" w:rsidR="009B67FE" w:rsidRPr="009C72C9" w:rsidRDefault="009B67FE" w:rsidP="009B67FE">
      <w:pPr>
        <w:pStyle w:val="ListParagraph"/>
        <w:numPr>
          <w:ilvl w:val="0"/>
          <w:numId w:val="354"/>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lastRenderedPageBreak/>
        <w:t>نظرية التفاعل الاجتماعي والإعلام</w:t>
      </w:r>
    </w:p>
    <w:p w14:paraId="5CBCA602"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تركز هذه النظرية على كيف تؤثر التقنيات الصوتية والمرئية على التفاعل بين وسائل الإعلام والجمهور. وفقًا لهذه النظرية، فإن التقنيات الحديثة تعزز من تفاعل الجمهور مع المحتوى الإعلامي، مما يؤدي إلى زيادة المشاركة والتفاعل، وهذا بدوره يعزز من فعالية الرسائل الإعلامية ويزيد من التأثير الاجتماعي للوسائل الإعلامية. في المملكة العربية السعودية، يتجلى هذا التأثير من خلال الاستخدام المتزايد للوسائط الاجتماعية ومنصات البث المباشر التي تسهم في زيادة التواصل المباشر بين الإعلام والجمهور، مما يعزز من تأثير الإعلام على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08683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4B6F">
            <w:rPr>
              <w:rFonts w:ascii="Sakkal Majalla" w:hAnsi="Sakkal Majalla" w:cs="Sakkal Majalla" w:hint="cs"/>
              <w:noProof/>
              <w:sz w:val="28"/>
              <w:szCs w:val="28"/>
              <w:rtl/>
              <w:lang w:bidi="ar-EG"/>
            </w:rPr>
            <w:t>(</w:t>
          </w:r>
          <w:r w:rsidRPr="00694B6F">
            <w:rPr>
              <w:rFonts w:ascii="Sakkal Majalla" w:hAnsi="Sakkal Majalla" w:cs="Sakkal Majalla" w:hint="cs"/>
              <w:noProof/>
              <w:sz w:val="28"/>
              <w:szCs w:val="28"/>
              <w:lang w:bidi="ar-EG"/>
            </w:rPr>
            <w:t>Mardhatilah</w:t>
          </w:r>
          <w:r w:rsidRPr="00694B6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C72C9">
        <w:rPr>
          <w:rFonts w:ascii="Sakkal Majalla" w:hAnsi="Sakkal Majalla" w:cs="Sakkal Majalla"/>
          <w:sz w:val="28"/>
          <w:szCs w:val="28"/>
          <w:rtl/>
        </w:rPr>
        <w:t>.</w:t>
      </w:r>
    </w:p>
    <w:p w14:paraId="4C39880C" w14:textId="77777777" w:rsidR="009B67FE" w:rsidRPr="009C72C9" w:rsidRDefault="009B67FE" w:rsidP="009B67FE">
      <w:pPr>
        <w:pStyle w:val="ListParagraph"/>
        <w:numPr>
          <w:ilvl w:val="0"/>
          <w:numId w:val="354"/>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t>نظرية التطور التكنولوجي في الإعلام</w:t>
      </w:r>
    </w:p>
    <w:p w14:paraId="56250EB9" w14:textId="77777777" w:rsidR="009B67FE" w:rsidRPr="009C72C9"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تُركز هذه النظرية على كيفية تطور التقنيات التكنولوجية في قطاع الإعلام وتأثيرها على نمو وتقدم هذا القطاع. وفقًا لهذه النظرية، فإن التقنيات الصوتية والمرئية تتطور بشكل مستمر، مما يؤدي إلى تحسين جودة المحتوى الإعلامي وتجربة المشاهدة. يؤكد هذا التطور على أهمية التكيف مع التكنولوجيا الحديثة من أجل البقاء في صدارة السوق الإعلامي وزيادة القدرة التنافسية. في سياق المملكة العربية السعودية، تعكس هذه النظرية كيف أن التحديث المستمر في التقنيات يعزز من قدرة الوسائل الإعلامية على مواكبة التطورات العالمية وتلبية احتياجات الجمهور المتزايدة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22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4B6F">
            <w:rPr>
              <w:rFonts w:ascii="Sakkal Majalla" w:hAnsi="Sakkal Majalla" w:cs="Sakkal Majalla" w:hint="cs"/>
              <w:noProof/>
              <w:sz w:val="28"/>
              <w:szCs w:val="28"/>
              <w:rtl/>
              <w:lang w:bidi="ar-EG"/>
            </w:rPr>
            <w:t>(</w:t>
          </w:r>
          <w:r w:rsidRPr="00694B6F">
            <w:rPr>
              <w:rFonts w:ascii="Sakkal Majalla" w:hAnsi="Sakkal Majalla" w:cs="Sakkal Majalla" w:hint="cs"/>
              <w:noProof/>
              <w:sz w:val="28"/>
              <w:szCs w:val="28"/>
              <w:lang w:bidi="ar-EG"/>
            </w:rPr>
            <w:t>Jamesespinosa</w:t>
          </w:r>
          <w:r w:rsidRPr="00694B6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C72C9">
        <w:rPr>
          <w:rFonts w:ascii="Sakkal Majalla" w:hAnsi="Sakkal Majalla" w:cs="Sakkal Majalla"/>
          <w:sz w:val="28"/>
          <w:szCs w:val="28"/>
          <w:rtl/>
        </w:rPr>
        <w:t>.</w:t>
      </w:r>
    </w:p>
    <w:p w14:paraId="66B2AB4B" w14:textId="77777777" w:rsidR="009B67FE" w:rsidRPr="009C72C9" w:rsidRDefault="009B67FE" w:rsidP="009B67FE">
      <w:pPr>
        <w:pStyle w:val="ListParagraph"/>
        <w:numPr>
          <w:ilvl w:val="0"/>
          <w:numId w:val="350"/>
        </w:numPr>
        <w:spacing w:line="360" w:lineRule="auto"/>
        <w:rPr>
          <w:rFonts w:ascii="Sakkal Majalla" w:hAnsi="Sakkal Majalla" w:cs="Sakkal Majalla"/>
          <w:b/>
          <w:bCs/>
          <w:sz w:val="28"/>
          <w:szCs w:val="28"/>
          <w:rtl/>
        </w:rPr>
      </w:pPr>
      <w:r w:rsidRPr="009C72C9">
        <w:rPr>
          <w:rFonts w:ascii="Sakkal Majalla" w:hAnsi="Sakkal Majalla" w:cs="Sakkal Majalla"/>
          <w:b/>
          <w:bCs/>
          <w:sz w:val="28"/>
          <w:szCs w:val="28"/>
          <w:rtl/>
        </w:rPr>
        <w:t>الاستنتاجات</w:t>
      </w:r>
    </w:p>
    <w:p w14:paraId="6F623F26" w14:textId="77777777" w:rsidR="009B67FE" w:rsidRDefault="009B67FE" w:rsidP="009B67FE">
      <w:pPr>
        <w:spacing w:line="360" w:lineRule="auto"/>
        <w:rPr>
          <w:rFonts w:ascii="Sakkal Majalla" w:hAnsi="Sakkal Majalla" w:cs="Sakkal Majalla"/>
          <w:sz w:val="28"/>
          <w:szCs w:val="28"/>
          <w:rtl/>
        </w:rPr>
      </w:pPr>
      <w:r w:rsidRPr="009C72C9">
        <w:rPr>
          <w:rFonts w:ascii="Sakkal Majalla" w:hAnsi="Sakkal Majalla" w:cs="Sakkal Majalla"/>
          <w:sz w:val="28"/>
          <w:szCs w:val="28"/>
          <w:rtl/>
        </w:rPr>
        <w:t>تعتبر النظرية العلية المتبعة في إعداد البحث حول تأثير التقنيات الصوتية والمرئية على نمو قطاع الصحافة والإعلام في المملكة العربية السعودية شاملة ومتكاملة. من خلال الجمع بين نظريات التكنولوجيا والإعلام، ونمو الإعلام الرقمي، والتأثيرات الاقتصادية، والتفاعل الاجتماعي، والتطور التكنولوجي، يمكن تقديم فهم شامل لكيفية تأثير هذه التقنيات على تطور قطاع الإعلام في المملكة. توفر هذه النظريات إطارًا قويًا لتحليل تأثير التقنيات الحديثة وتوجيه السياسات والاستراتيجيات المستقبلية لتعزيز النمو والتطور في قطاع الصحافة والإعلام.</w:t>
      </w:r>
    </w:p>
    <w:p w14:paraId="271D8C04" w14:textId="77777777" w:rsidR="009B67FE" w:rsidRDefault="009B67FE" w:rsidP="009B67FE">
      <w:pPr>
        <w:rPr>
          <w:rFonts w:ascii="Sakkal Majalla" w:hAnsi="Sakkal Majalla" w:cs="Sakkal Majalla"/>
          <w:b/>
          <w:bCs/>
          <w:sz w:val="48"/>
          <w:szCs w:val="48"/>
          <w:rtl/>
          <w:lang w:bidi="ar-EG"/>
        </w:rPr>
      </w:pPr>
    </w:p>
    <w:p w14:paraId="33914EFE" w14:textId="77777777" w:rsidR="009B67FE" w:rsidRDefault="009B67FE" w:rsidP="009B67FE">
      <w:pPr>
        <w:rPr>
          <w:rFonts w:ascii="Sakkal Majalla" w:hAnsi="Sakkal Majalla" w:cs="Sakkal Majalla"/>
          <w:b/>
          <w:bCs/>
          <w:sz w:val="48"/>
          <w:szCs w:val="48"/>
          <w:rtl/>
        </w:rPr>
      </w:pPr>
    </w:p>
    <w:p w14:paraId="6890426F" w14:textId="77777777" w:rsidR="009B67FE" w:rsidRDefault="009B67FE" w:rsidP="009B67FE">
      <w:pPr>
        <w:rPr>
          <w:rFonts w:ascii="Sakkal Majalla" w:hAnsi="Sakkal Majalla" w:cs="Sakkal Majalla"/>
          <w:b/>
          <w:bCs/>
          <w:sz w:val="48"/>
          <w:szCs w:val="48"/>
          <w:rtl/>
        </w:rPr>
      </w:pPr>
    </w:p>
    <w:p w14:paraId="01518634" w14:textId="77777777" w:rsidR="009B67FE" w:rsidRDefault="009B67FE" w:rsidP="009B67FE">
      <w:pPr>
        <w:rPr>
          <w:rFonts w:ascii="Sakkal Majalla" w:hAnsi="Sakkal Majalla" w:cs="Sakkal Majalla"/>
          <w:b/>
          <w:bCs/>
          <w:sz w:val="48"/>
          <w:szCs w:val="48"/>
          <w:rtl/>
        </w:rPr>
      </w:pPr>
    </w:p>
    <w:p w14:paraId="702D998F" w14:textId="732CF4A4" w:rsidR="009B67FE" w:rsidRDefault="009B67FE" w:rsidP="009B67FE">
      <w:pPr>
        <w:rPr>
          <w:rFonts w:ascii="Sakkal Majalla" w:hAnsi="Sakkal Majalla" w:cs="Sakkal Majalla"/>
          <w:b/>
          <w:bCs/>
          <w:sz w:val="48"/>
          <w:szCs w:val="48"/>
          <w:rtl/>
        </w:rPr>
      </w:pPr>
    </w:p>
    <w:p w14:paraId="36DEDC4C" w14:textId="77777777" w:rsidR="009B67FE" w:rsidRDefault="009B67FE" w:rsidP="009B67FE">
      <w:pPr>
        <w:rPr>
          <w:rFonts w:ascii="Sakkal Majalla" w:hAnsi="Sakkal Majalla" w:cs="Sakkal Majalla"/>
          <w:b/>
          <w:bCs/>
          <w:sz w:val="56"/>
          <w:szCs w:val="56"/>
          <w:u w:val="single"/>
          <w:rtl/>
        </w:rPr>
      </w:pPr>
    </w:p>
    <w:p w14:paraId="25DBD809" w14:textId="77777777" w:rsidR="009B67FE" w:rsidRPr="003F027C" w:rsidRDefault="009B67FE" w:rsidP="009B67FE">
      <w:pPr>
        <w:rPr>
          <w:rFonts w:ascii="Sakkal Majalla" w:hAnsi="Sakkal Majalla" w:cs="Sakkal Majalla"/>
          <w:b/>
          <w:bCs/>
          <w:sz w:val="56"/>
          <w:szCs w:val="56"/>
          <w:u w:val="single"/>
          <w:rtl/>
        </w:rPr>
      </w:pPr>
    </w:p>
    <w:p w14:paraId="7DFB92AE" w14:textId="77777777" w:rsidR="009B67FE" w:rsidRPr="003B5A4D" w:rsidRDefault="009B67FE" w:rsidP="009B67FE">
      <w:pPr>
        <w:pStyle w:val="Heading1"/>
        <w:jc w:val="center"/>
        <w:rPr>
          <w:rFonts w:ascii="Sakkal Majalla" w:hAnsi="Sakkal Majalla" w:cs="Sakkal Majalla"/>
          <w:b/>
          <w:bCs/>
          <w:color w:val="000000" w:themeColor="text1"/>
          <w:sz w:val="96"/>
          <w:szCs w:val="96"/>
          <w:rtl/>
        </w:rPr>
      </w:pPr>
      <w:bookmarkStart w:id="25" w:name="_Toc172397783"/>
      <w:bookmarkStart w:id="26" w:name="_Toc172746096"/>
      <w:bookmarkStart w:id="27" w:name="_Toc172816686"/>
      <w:r w:rsidRPr="003B5A4D">
        <w:rPr>
          <w:rFonts w:ascii="Sakkal Majalla" w:hAnsi="Sakkal Majalla" w:cs="Sakkal Majalla"/>
          <w:b/>
          <w:bCs/>
          <w:color w:val="000000" w:themeColor="text1"/>
          <w:sz w:val="96"/>
          <w:szCs w:val="96"/>
          <w:rtl/>
        </w:rPr>
        <w:t>الفصل الثاني</w:t>
      </w:r>
      <w:bookmarkEnd w:id="25"/>
      <w:bookmarkEnd w:id="26"/>
      <w:bookmarkEnd w:id="27"/>
    </w:p>
    <w:p w14:paraId="37370D01" w14:textId="77777777" w:rsidR="009B67FE" w:rsidRPr="003B5A4D" w:rsidRDefault="009B67FE" w:rsidP="009B67FE">
      <w:pPr>
        <w:pStyle w:val="Heading1"/>
        <w:jc w:val="center"/>
        <w:rPr>
          <w:rFonts w:ascii="Sakkal Majalla" w:hAnsi="Sakkal Majalla" w:cs="Sakkal Majalla"/>
          <w:b/>
          <w:bCs/>
          <w:color w:val="000000" w:themeColor="text1"/>
          <w:sz w:val="96"/>
          <w:szCs w:val="96"/>
          <w:rtl/>
        </w:rPr>
      </w:pPr>
      <w:bookmarkStart w:id="28" w:name="_Toc172397784"/>
      <w:bookmarkStart w:id="29" w:name="_Toc172746097"/>
      <w:bookmarkStart w:id="30" w:name="_Toc172816687"/>
      <w:r w:rsidRPr="003B5A4D">
        <w:rPr>
          <w:rFonts w:ascii="Sakkal Majalla" w:hAnsi="Sakkal Majalla" w:cs="Sakkal Majalla"/>
          <w:b/>
          <w:bCs/>
          <w:color w:val="000000" w:themeColor="text1"/>
          <w:sz w:val="96"/>
          <w:szCs w:val="96"/>
          <w:rtl/>
        </w:rPr>
        <w:t>الدراسات السابقة</w:t>
      </w:r>
      <w:bookmarkEnd w:id="28"/>
      <w:bookmarkEnd w:id="29"/>
      <w:bookmarkEnd w:id="30"/>
    </w:p>
    <w:p w14:paraId="55FAB980" w14:textId="77777777" w:rsidR="009B67FE" w:rsidRPr="003B5A4D" w:rsidRDefault="009B67FE" w:rsidP="009B67FE">
      <w:pPr>
        <w:rPr>
          <w:b/>
          <w:bCs/>
          <w:rtl/>
        </w:rPr>
      </w:pPr>
    </w:p>
    <w:p w14:paraId="0EAB510C" w14:textId="77777777" w:rsidR="009B67FE" w:rsidRPr="003B5A4D" w:rsidRDefault="009B67FE" w:rsidP="009B67FE">
      <w:pPr>
        <w:rPr>
          <w:rFonts w:ascii="Sakkal Majalla" w:hAnsi="Sakkal Majalla" w:cs="Sakkal Majalla"/>
          <w:b/>
          <w:bCs/>
          <w:sz w:val="28"/>
          <w:szCs w:val="28"/>
          <w:u w:val="single"/>
          <w:rtl/>
        </w:rPr>
      </w:pPr>
    </w:p>
    <w:p w14:paraId="5D510243" w14:textId="77777777" w:rsidR="009B67FE" w:rsidRPr="003B5A4D" w:rsidRDefault="009B67FE" w:rsidP="009B67FE">
      <w:pPr>
        <w:rPr>
          <w:rFonts w:ascii="Sakkal Majalla" w:hAnsi="Sakkal Majalla" w:cs="Sakkal Majalla"/>
          <w:b/>
          <w:bCs/>
          <w:sz w:val="28"/>
          <w:szCs w:val="28"/>
          <w:u w:val="single"/>
          <w:rtl/>
        </w:rPr>
      </w:pPr>
    </w:p>
    <w:p w14:paraId="07D0BA6E" w14:textId="77777777" w:rsidR="009B67FE" w:rsidRPr="003B5A4D" w:rsidRDefault="009B67FE" w:rsidP="009B67FE">
      <w:pPr>
        <w:rPr>
          <w:rFonts w:ascii="Sakkal Majalla" w:hAnsi="Sakkal Majalla" w:cs="Sakkal Majalla"/>
          <w:b/>
          <w:bCs/>
          <w:sz w:val="28"/>
          <w:szCs w:val="28"/>
          <w:u w:val="single"/>
          <w:rtl/>
        </w:rPr>
      </w:pPr>
    </w:p>
    <w:p w14:paraId="6D8CCBA0" w14:textId="77777777" w:rsidR="009B67FE" w:rsidRDefault="009B67FE" w:rsidP="009B67FE">
      <w:pPr>
        <w:rPr>
          <w:rFonts w:ascii="Sakkal Majalla" w:hAnsi="Sakkal Majalla" w:cs="Sakkal Majalla"/>
          <w:sz w:val="28"/>
          <w:szCs w:val="28"/>
          <w:u w:val="single"/>
          <w:rtl/>
        </w:rPr>
      </w:pPr>
    </w:p>
    <w:p w14:paraId="4D6CA5C5" w14:textId="77777777" w:rsidR="009B67FE" w:rsidRDefault="009B67FE" w:rsidP="009B67FE">
      <w:pPr>
        <w:rPr>
          <w:rFonts w:ascii="Sakkal Majalla" w:hAnsi="Sakkal Majalla" w:cs="Sakkal Majalla"/>
          <w:sz w:val="28"/>
          <w:szCs w:val="28"/>
          <w:u w:val="single"/>
          <w:rtl/>
        </w:rPr>
      </w:pPr>
    </w:p>
    <w:p w14:paraId="0DC57561" w14:textId="77777777" w:rsidR="009B67FE" w:rsidRDefault="009B67FE" w:rsidP="009B67FE">
      <w:pPr>
        <w:rPr>
          <w:rFonts w:ascii="Sakkal Majalla" w:hAnsi="Sakkal Majalla" w:cs="Sakkal Majalla"/>
          <w:sz w:val="28"/>
          <w:szCs w:val="28"/>
          <w:u w:val="single"/>
          <w:rtl/>
        </w:rPr>
      </w:pPr>
    </w:p>
    <w:p w14:paraId="6B34AFED" w14:textId="77777777" w:rsidR="009B67FE" w:rsidRPr="00694B6F" w:rsidRDefault="009B67FE" w:rsidP="009B67FE">
      <w:pPr>
        <w:pStyle w:val="Heading2"/>
        <w:spacing w:line="360" w:lineRule="auto"/>
        <w:rPr>
          <w:rFonts w:ascii="Sakkal Majalla" w:hAnsi="Sakkal Majalla" w:cs="Sakkal Majalla"/>
          <w:b/>
          <w:bCs/>
          <w:color w:val="000000" w:themeColor="text1"/>
          <w:sz w:val="28"/>
          <w:szCs w:val="28"/>
          <w:rtl/>
        </w:rPr>
      </w:pPr>
      <w:bookmarkStart w:id="31" w:name="_Toc172397785"/>
      <w:bookmarkStart w:id="32" w:name="_Toc172746098"/>
      <w:bookmarkStart w:id="33" w:name="_Toc172816688"/>
      <w:r w:rsidRPr="004844C1">
        <w:rPr>
          <w:rFonts w:ascii="Sakkal Majalla" w:hAnsi="Sakkal Majalla" w:cs="Sakkal Majalla"/>
          <w:b/>
          <w:bCs/>
          <w:color w:val="000000" w:themeColor="text1"/>
          <w:sz w:val="28"/>
          <w:szCs w:val="28"/>
          <w:rtl/>
        </w:rPr>
        <w:lastRenderedPageBreak/>
        <w:t>مقدمة</w:t>
      </w:r>
      <w:bookmarkEnd w:id="31"/>
      <w:bookmarkEnd w:id="32"/>
      <w:bookmarkEnd w:id="33"/>
    </w:p>
    <w:p w14:paraId="5F4DFEF2" w14:textId="77777777" w:rsidR="009B67FE" w:rsidRPr="00694B6F"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t>في هذا الفصل الثاني من الدراسة بعنوان تأثير التقنيات الصوتية والمرئية على نمو قطاع الصحافة والإعلام في المملكة العربية السعودية، ستُعطى أهمية كبيرة لشرح الدراسات السابقة والإطار النظري، حيث يُمثل هذان العنصران الجزء الأساسي في بناء المعرفة العلمية التي تستند إليها الدراسة. سيتناول هذا الفصل استعراضاً دقيقاً للأدبيات البحثية السابقة المتعلقة بتأثير التقنيات الصوتية والمرئية على قطاع الإعلام، بالإضافة إلى عرض الإطار النظري الذي سيستخدم لتفسير النتائج.</w:t>
      </w:r>
    </w:p>
    <w:p w14:paraId="4E3A80D3" w14:textId="77777777" w:rsidR="009B67FE" w:rsidRPr="00694B6F"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t>تكتسب الدراسات السابقة أهمية كبيرة في أي بحث علمي لأنها توفر خلفية معرفية تساهم في تحديد الفجوات البحثية وتوضيح مدى تقدم الأبحاث في مجال معين. من خلال استعراض الدراسات السابقة التي تناولت تأثير التقنيات الصوتية والمرئية على الإعلام، ستُقدم هذه الدراسة نظرة شاملة حول كيفية تأثير هذه التقنيات على تطور الصحافة والإعلام. يساعد هذا الاستعراض في فهم كيفية تفاعل التقنيات الحديثة مع وسائل الإعلام المختلفة، مثل الصحافة المرئية والمسموعة، وكيف يمكن أن تسهم في تعزيز نمو القطاع الإعلامي. كما يوفر تحليلاً لتوجهات البحث الحالية، مما يساعد في تحديد مدى إسهام هذه التقنيات في تحسين جودة الإنتاج الإعلامي وزيادة فعاليته في التواصل مع الجمهور</w:t>
      </w:r>
    </w:p>
    <w:p w14:paraId="356D029C" w14:textId="77777777" w:rsidR="009B67FE" w:rsidRPr="00694B6F"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t>أهمية تحليل الدراسات السابقة تتجاوز مجرد جمع المعلومات؛ فهي تسهم في تحديد الأسس التي يمكن بناء البحث الحالي عليها. من خلال الاطلاع على الأعمال البحثية السابقة، يمكن تحديد الفجوات الموجودة، وتوجيه الأسئلة البحثية بطريقة مدروسة، مما يعزز من دقة وموضوعية الدراسة الحالية. كما أن هذا التحليل يساعد في وضع البحث في سياقه الصحيح، مما يتيح للباحثين تقديم نتائج تتماشى مع التطورات العلمية السابقة وتساهم في إضافة قيمة جديدة إلى المعرفة في هذا المجال.</w:t>
      </w:r>
    </w:p>
    <w:p w14:paraId="3209D9FD" w14:textId="77777777" w:rsidR="009B67FE" w:rsidRPr="00694B6F"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t>الإطار النظري هو أساس تفسير نتائج البحث ويعد أحد العناصر الحيوية التي تعتمد عليها الدراسة في تقديم تحليلاتها. يتضمن الإطار النظري نظريات ونماذج علمية تفسر كيفية تأثير التقنيات الصوتية والمرئية على الإعلام، وتساعد في فهم العلاقة بين هذه التقنيات ونمو القطاع الإعلامي. من خلال بناء إطار نظري شامل، يتمكن الباحث من تنظيم المعلومات والبيانات بطريقة تسهم في تقديم تفسير علمي دقيق لنتائج البحث.</w:t>
      </w:r>
    </w:p>
    <w:p w14:paraId="3EFC850B" w14:textId="77777777" w:rsidR="009B67FE" w:rsidRPr="00694B6F"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lastRenderedPageBreak/>
        <w:t>الإطار النظري يوفر أيضاً الأدوات المفاهيمية اللازمة لتحليل التأثيرات المحتملة للتقنيات الحديثة على الصحافة والإعلام. يساعد هذا البناء النظري في توضيح كيف يمكن للتقنيات الصوتية والمرئية أن تؤثر على جودة وفعالية الإعلام، وكيف يمكن أن تسهم في تطوير استراتيجيات جديدة لتلبية احتياجات الجمهور المتزايدة. كما يعزز من قدرة الدراسة على تقديم توصيات مبنية على أسس علمية، مما يساهم في تحسين الأداء الإعلامي وتعزيز النمو في هذا القطاع.</w:t>
      </w:r>
    </w:p>
    <w:p w14:paraId="7888D16E" w14:textId="77777777" w:rsidR="009B67FE" w:rsidRDefault="009B67FE" w:rsidP="009B67FE">
      <w:pPr>
        <w:spacing w:line="360" w:lineRule="auto"/>
        <w:rPr>
          <w:rFonts w:ascii="Sakkal Majalla" w:hAnsi="Sakkal Majalla" w:cs="Sakkal Majalla"/>
          <w:sz w:val="28"/>
          <w:szCs w:val="28"/>
          <w:rtl/>
        </w:rPr>
      </w:pPr>
      <w:r w:rsidRPr="00694B6F">
        <w:rPr>
          <w:rFonts w:ascii="Sakkal Majalla" w:hAnsi="Sakkal Majalla" w:cs="Sakkal Majalla"/>
          <w:sz w:val="28"/>
          <w:szCs w:val="28"/>
          <w:rtl/>
        </w:rPr>
        <w:t>يتناول الفصل الثاني من الدراسة تقديم تحليل شامل للدراسات السابقة والإطار النظري، حيث يُعتبران أساسين رئيسيين لبناء البحث. من خلال استعراض الدراسات السابقة، يتم وضع البحث في سياق علمي مدروس، مما يساعد في تحديد الفجوات البحثية وتوجيه الأسئلة البحثية الحالية. كما أن بناء إطار نظري قوي يُمكن الباحثين من تفسير النتائج بدقة ويعزز من جودة التحليل المقدم. يعكس هذا الفصل التزام الدراسة بتقديم فهم عميق ومبني على أسس علمية لتأثير التقنيات الصوتية والمرئية على نمو قطاع الصحافة والإعلام في المملكة العربية السعودية، مما يسهم في إثراء المعرفة الأكاديمية وتقديم رؤى قيمة في هذا المجال.</w:t>
      </w:r>
    </w:p>
    <w:p w14:paraId="33D77261" w14:textId="77777777" w:rsidR="009B67FE" w:rsidRDefault="009B67FE" w:rsidP="009B67FE">
      <w:pPr>
        <w:spacing w:line="360" w:lineRule="auto"/>
        <w:rPr>
          <w:rFonts w:ascii="Sakkal Majalla" w:hAnsi="Sakkal Majalla" w:cs="Sakkal Majalla"/>
          <w:sz w:val="28"/>
          <w:szCs w:val="28"/>
          <w:rtl/>
        </w:rPr>
      </w:pPr>
    </w:p>
    <w:p w14:paraId="6B4BD22C" w14:textId="77777777" w:rsidR="009B67FE" w:rsidRDefault="009B67FE" w:rsidP="009B67FE">
      <w:pPr>
        <w:spacing w:line="360" w:lineRule="auto"/>
        <w:rPr>
          <w:rFonts w:ascii="Sakkal Majalla" w:hAnsi="Sakkal Majalla" w:cs="Sakkal Majalla"/>
          <w:sz w:val="28"/>
          <w:szCs w:val="28"/>
          <w:rtl/>
        </w:rPr>
      </w:pPr>
    </w:p>
    <w:p w14:paraId="56CAC124" w14:textId="77777777" w:rsidR="009B67FE" w:rsidRDefault="009B67FE" w:rsidP="009B67FE">
      <w:pPr>
        <w:spacing w:line="360" w:lineRule="auto"/>
        <w:rPr>
          <w:rFonts w:ascii="Sakkal Majalla" w:hAnsi="Sakkal Majalla" w:cs="Sakkal Majalla"/>
          <w:sz w:val="28"/>
          <w:szCs w:val="28"/>
          <w:rtl/>
        </w:rPr>
      </w:pPr>
    </w:p>
    <w:p w14:paraId="3B60764B" w14:textId="77777777" w:rsidR="009B67FE" w:rsidRDefault="009B67FE" w:rsidP="009B67FE">
      <w:pPr>
        <w:spacing w:line="360" w:lineRule="auto"/>
        <w:rPr>
          <w:rFonts w:ascii="Sakkal Majalla" w:hAnsi="Sakkal Majalla" w:cs="Sakkal Majalla"/>
          <w:sz w:val="28"/>
          <w:szCs w:val="28"/>
          <w:rtl/>
        </w:rPr>
      </w:pPr>
    </w:p>
    <w:p w14:paraId="7EA6EA84" w14:textId="77777777" w:rsidR="009B67FE" w:rsidRDefault="009B67FE" w:rsidP="009B67FE">
      <w:pPr>
        <w:spacing w:line="360" w:lineRule="auto"/>
        <w:rPr>
          <w:rFonts w:ascii="Sakkal Majalla" w:hAnsi="Sakkal Majalla" w:cs="Sakkal Majalla"/>
          <w:sz w:val="28"/>
          <w:szCs w:val="28"/>
          <w:rtl/>
        </w:rPr>
      </w:pPr>
    </w:p>
    <w:p w14:paraId="647FD0E6" w14:textId="77777777" w:rsidR="009B67FE" w:rsidRDefault="009B67FE" w:rsidP="009B67FE">
      <w:pPr>
        <w:spacing w:line="360" w:lineRule="auto"/>
        <w:rPr>
          <w:rFonts w:ascii="Sakkal Majalla" w:hAnsi="Sakkal Majalla" w:cs="Sakkal Majalla"/>
          <w:sz w:val="28"/>
          <w:szCs w:val="28"/>
          <w:rtl/>
        </w:rPr>
      </w:pPr>
    </w:p>
    <w:p w14:paraId="167DE6A4" w14:textId="77777777" w:rsidR="009B67FE" w:rsidRDefault="009B67FE" w:rsidP="009B67FE">
      <w:pPr>
        <w:spacing w:line="360" w:lineRule="auto"/>
        <w:rPr>
          <w:rFonts w:ascii="Sakkal Majalla" w:hAnsi="Sakkal Majalla" w:cs="Sakkal Majalla"/>
          <w:sz w:val="28"/>
          <w:szCs w:val="28"/>
          <w:rtl/>
        </w:rPr>
      </w:pPr>
    </w:p>
    <w:p w14:paraId="7705E84F" w14:textId="77777777" w:rsidR="009B67FE" w:rsidRPr="00F3591E" w:rsidRDefault="009B67FE" w:rsidP="009B67FE">
      <w:pPr>
        <w:spacing w:line="360" w:lineRule="auto"/>
        <w:rPr>
          <w:rFonts w:ascii="Sakkal Majalla" w:hAnsi="Sakkal Majalla" w:cs="Sakkal Majalla"/>
          <w:sz w:val="28"/>
          <w:szCs w:val="28"/>
          <w:rtl/>
        </w:rPr>
      </w:pPr>
    </w:p>
    <w:p w14:paraId="38AE0A86" w14:textId="77777777" w:rsidR="009B67FE" w:rsidRDefault="009B67FE" w:rsidP="009B67FE">
      <w:pPr>
        <w:pStyle w:val="Heading2"/>
        <w:spacing w:line="360" w:lineRule="auto"/>
        <w:rPr>
          <w:rFonts w:ascii="Sakkal Majalla" w:hAnsi="Sakkal Majalla" w:cs="Sakkal Majalla"/>
          <w:b/>
          <w:bCs/>
          <w:color w:val="000000" w:themeColor="text1"/>
          <w:sz w:val="28"/>
          <w:szCs w:val="28"/>
          <w:rtl/>
        </w:rPr>
      </w:pPr>
      <w:bookmarkStart w:id="34" w:name="_Toc172397786"/>
      <w:bookmarkStart w:id="35" w:name="_Toc172746099"/>
      <w:bookmarkStart w:id="36" w:name="_Toc172816689"/>
      <w:r w:rsidRPr="004844C1">
        <w:rPr>
          <w:rFonts w:ascii="Sakkal Majalla" w:hAnsi="Sakkal Majalla" w:cs="Sakkal Majalla"/>
          <w:b/>
          <w:bCs/>
          <w:color w:val="000000" w:themeColor="text1"/>
          <w:sz w:val="28"/>
          <w:szCs w:val="28"/>
          <w:rtl/>
        </w:rPr>
        <w:lastRenderedPageBreak/>
        <w:t>الدراسات السابقة</w:t>
      </w:r>
      <w:bookmarkEnd w:id="34"/>
      <w:bookmarkEnd w:id="35"/>
      <w:bookmarkEnd w:id="36"/>
    </w:p>
    <w:p w14:paraId="07D678D8" w14:textId="77777777" w:rsidR="009B67FE" w:rsidRDefault="009B67FE" w:rsidP="009B67FE">
      <w:pPr>
        <w:spacing w:line="360" w:lineRule="auto"/>
        <w:rPr>
          <w:rFonts w:ascii="Sakkal Majalla" w:hAnsi="Sakkal Majalla" w:cs="Sakkal Majalla"/>
          <w:sz w:val="28"/>
          <w:szCs w:val="28"/>
          <w:shd w:val="clear" w:color="auto" w:fill="FFFFFF"/>
          <w:rtl/>
        </w:rPr>
      </w:pPr>
      <w:r w:rsidRPr="00E372DE">
        <w:rPr>
          <w:rFonts w:ascii="Sakkal Majalla" w:hAnsi="Sakkal Majalla" w:cs="Sakkal Majalla"/>
          <w:sz w:val="28"/>
          <w:szCs w:val="28"/>
          <w:shd w:val="clear" w:color="auto" w:fill="FFFFFF"/>
          <w:rtl/>
        </w:rPr>
        <w:t xml:space="preserve">سعت </w:t>
      </w:r>
      <w:r>
        <w:rPr>
          <w:rFonts w:ascii="Sakkal Majalla" w:hAnsi="Sakkal Majalla" w:cs="Sakkal Majalla" w:hint="cs"/>
          <w:sz w:val="28"/>
          <w:szCs w:val="28"/>
          <w:shd w:val="clear" w:color="auto" w:fill="FFFFFF"/>
          <w:rtl/>
        </w:rPr>
        <w:t xml:space="preserve">دراسة </w:t>
      </w:r>
      <w:sdt>
        <w:sdtPr>
          <w:rPr>
            <w:rFonts w:ascii="Sakkal Majalla" w:hAnsi="Sakkal Majalla" w:cs="Sakkal Majalla" w:hint="cs"/>
            <w:sz w:val="28"/>
            <w:szCs w:val="28"/>
            <w:shd w:val="clear" w:color="auto" w:fill="FFFFFF"/>
            <w:rtl/>
          </w:rPr>
          <w:id w:val="143706100"/>
          <w:citation/>
        </w:sdtPr>
        <w:sdtContent>
          <w:r>
            <w:rPr>
              <w:rFonts w:ascii="Sakkal Majalla" w:hAnsi="Sakkal Majalla" w:cs="Sakkal Majalla"/>
              <w:sz w:val="28"/>
              <w:szCs w:val="28"/>
              <w:shd w:val="clear" w:color="auto" w:fill="FFFFFF"/>
              <w:rtl/>
            </w:rPr>
            <w:fldChar w:fldCharType="begin"/>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hint="cs"/>
              <w:sz w:val="28"/>
              <w:szCs w:val="28"/>
              <w:shd w:val="clear" w:color="auto" w:fill="FFFFFF"/>
              <w:lang w:bidi="ar-EG"/>
            </w:rPr>
            <w:instrText>CITATION</w:instrText>
          </w:r>
          <w:r>
            <w:rPr>
              <w:rFonts w:ascii="Sakkal Majalla" w:hAnsi="Sakkal Majalla" w:cs="Sakkal Majalla" w:hint="cs"/>
              <w:sz w:val="28"/>
              <w:szCs w:val="28"/>
              <w:shd w:val="clear" w:color="auto" w:fill="FFFFFF"/>
              <w:rtl/>
              <w:lang w:bidi="ar-EG"/>
            </w:rPr>
            <w:instrText xml:space="preserve"> الم22 \</w:instrText>
          </w:r>
          <w:r>
            <w:rPr>
              <w:rFonts w:ascii="Sakkal Majalla" w:hAnsi="Sakkal Majalla" w:cs="Sakkal Majalla" w:hint="cs"/>
              <w:sz w:val="28"/>
              <w:szCs w:val="28"/>
              <w:shd w:val="clear" w:color="auto" w:fill="FFFFFF"/>
              <w:lang w:bidi="ar-EG"/>
            </w:rPr>
            <w:instrText>l 3073</w:instrText>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sz w:val="28"/>
              <w:szCs w:val="28"/>
              <w:shd w:val="clear" w:color="auto" w:fill="FFFFFF"/>
              <w:rtl/>
            </w:rPr>
            <w:fldChar w:fldCharType="separate"/>
          </w:r>
          <w:r w:rsidRPr="00E372DE">
            <w:rPr>
              <w:rFonts w:ascii="Sakkal Majalla" w:hAnsi="Sakkal Majalla" w:cs="Sakkal Majalla" w:hint="cs"/>
              <w:noProof/>
              <w:sz w:val="28"/>
              <w:szCs w:val="28"/>
              <w:shd w:val="clear" w:color="auto" w:fill="FFFFFF"/>
              <w:rtl/>
              <w:lang w:bidi="ar-EG"/>
            </w:rPr>
            <w:t>(المولد، 2022)</w:t>
          </w:r>
          <w:r>
            <w:rPr>
              <w:rFonts w:ascii="Sakkal Majalla" w:hAnsi="Sakkal Majalla" w:cs="Sakkal Majalla"/>
              <w:sz w:val="28"/>
              <w:szCs w:val="28"/>
              <w:shd w:val="clear" w:color="auto" w:fill="FFFFFF"/>
              <w:rtl/>
            </w:rPr>
            <w:fldChar w:fldCharType="end"/>
          </w:r>
        </w:sdtContent>
      </w:sdt>
      <w:r>
        <w:rPr>
          <w:rFonts w:ascii="Sakkal Majalla" w:hAnsi="Sakkal Majalla" w:cs="Sakkal Majalla" w:hint="cs"/>
          <w:sz w:val="28"/>
          <w:szCs w:val="28"/>
          <w:shd w:val="clear" w:color="auto" w:fill="FFFFFF"/>
          <w:rtl/>
        </w:rPr>
        <w:t xml:space="preserve"> </w:t>
      </w:r>
      <w:r w:rsidRPr="00E372DE">
        <w:rPr>
          <w:rFonts w:ascii="Sakkal Majalla" w:hAnsi="Sakkal Majalla" w:cs="Sakkal Majalla"/>
          <w:sz w:val="28"/>
          <w:szCs w:val="28"/>
          <w:shd w:val="clear" w:color="auto" w:fill="FFFFFF"/>
          <w:rtl/>
        </w:rPr>
        <w:t xml:space="preserve"> إلى التعرف على هدف رئيسي؛ وهو معرفة أثر التكنولوجيا على أداء القائمين بالاتصال في الصحافة السعودية</w:t>
      </w:r>
      <w:r w:rsidRPr="00E372DE">
        <w:rPr>
          <w:rFonts w:ascii="Sakkal Majalla" w:hAnsi="Sakkal Majalla" w:cs="Sakkal Majalla"/>
          <w:sz w:val="28"/>
          <w:szCs w:val="28"/>
          <w:shd w:val="clear" w:color="auto" w:fill="FFFFFF"/>
        </w:rPr>
        <w:t>.</w:t>
      </w:r>
      <w:r w:rsidRPr="00E372DE">
        <w:rPr>
          <w:rFonts w:ascii="Sakkal Majalla" w:hAnsi="Sakkal Majalla" w:cs="Sakkal Majalla"/>
          <w:sz w:val="28"/>
          <w:szCs w:val="28"/>
          <w:rtl/>
        </w:rPr>
        <w:t xml:space="preserve"> </w:t>
      </w:r>
      <w:r w:rsidRPr="00E372DE">
        <w:rPr>
          <w:rFonts w:ascii="Sakkal Majalla" w:hAnsi="Sakkal Majalla" w:cs="Sakkal Majalla"/>
          <w:sz w:val="28"/>
          <w:szCs w:val="28"/>
          <w:shd w:val="clear" w:color="auto" w:fill="FFFFFF"/>
          <w:rtl/>
        </w:rPr>
        <w:t xml:space="preserve">واعتمدت الباحثة على المنهج النوعي لتحقيق اهداف البحث، والوصول إلى نتائج ثرية، وعلية فقد وظفت الباحثة اداه المقابلة النوعية المتعمقة للوصول لمعلومات عميقة تحقق اهداف البحث حيث قامت الباحثة بإعداد أسئلة المقابلة، ثم عرضها على المشاركين، وقد بلغ عددهم ٩ مشاركين من الصحفيين والصحفيات السعوديين الممارسين لمهنة الصحافة، ومستخدمين للتقنية الحديثة. علمًا بأن هذا البحث ينتمي إلى البحوث النوعية التي اعتمدت على منهج دراسة الظواهر للحصول على إجابات جوهرية عميقة ومتعلقة بهدف البحث الأساسي. </w:t>
      </w:r>
      <w:r w:rsidRPr="00E372DE">
        <w:rPr>
          <w:rStyle w:val="Strong"/>
          <w:rFonts w:ascii="Sakkal Majalla" w:hAnsi="Sakkal Majalla" w:cs="Sakkal Majalla"/>
          <w:color w:val="333333"/>
          <w:sz w:val="24"/>
          <w:szCs w:val="24"/>
          <w:shd w:val="clear" w:color="auto" w:fill="FFFFFF"/>
        </w:rPr>
        <w:t> </w:t>
      </w:r>
      <w:r w:rsidRPr="00E372DE">
        <w:rPr>
          <w:rFonts w:ascii="Sakkal Majalla" w:hAnsi="Sakkal Majalla" w:cs="Sakkal Majalla"/>
          <w:sz w:val="28"/>
          <w:szCs w:val="28"/>
          <w:shd w:val="clear" w:color="auto" w:fill="FFFFFF"/>
          <w:rtl/>
        </w:rPr>
        <w:t xml:space="preserve">بناء على ما توصلت الية الباحثة من خلال تحليل نتائج المقابلات التي أجرتها مع المشاركين هناك عدة نتائج أهما: وقد تضمنت إيجابيات وسلبيات لاستخدام التكنولوجيا في الأداء المهني للقائم بالاتصال في الصحافة السعودية، حيث اسفرت النتائج البحثية عن مخرجات اكدت ان هناك اثر بالغ للتطور التكنولوجي في العمل الصحفي اذ انها ساعدت في تخطي الكثير من العقبات امام الصحفيين كتخطي العائق الجغرافي والزمني في الحصول على الاخبار والوصول الى المصادر، وتمكنت المؤسسات الصحفية من الارتقاء بأدائها ايضًا من خلال الصحفيين المجيدين للتقنية، حيث مكنت التكنولوجيا الصحفي من الحصول على الخبر وتحريره ونشرة في مدة زمنية قصيرة في عصر قد اصبح فيه الجمهور عجول للحصول على  الاخبار ، اذ ان المادة الصحفية الان أصبحت اكثر ابداعًا ولكنها تفتقر الى الدقة والمصداقية بدافع السرعة حيث ان عجلة التقنية التي تسابق الوقت كانت احد أسباب تهافت الصحفيين الى الحصول على المادة الصحفية دون الرجوع الى المصدر للتأكد من صدق الحدث، وهذا ما توصلت الية النتائج من بعض السلبيات لاستخدام التقنية حيث غابت المصداقية والدقة في ظل وفرة الابداع التقني في نشر المادة الصحفية، وهذا ما تسبب في كثرة انتشار الشائعات التي لا تكاد تنتهي في زمن الرقمنة، وقد كان ذلك سببًا رئيسًا في الاخلال بالمعاير والاخلاقيات المهنية للصحافة؛ وهو نشر المادة دون التحقق من مدى صحتها. وترى الباحثة بان غياب الاخلاقيات المهنية للصحافة قد يوقع الصحفي في متاهات قد لا يستطيع الخروج منها الا وقد تكبد وسام عدم الثقة من قبل الجمهور المتلقي، ناهيك عن الدور المهم الذي يجب ان تقوم به هيئة الصحفيين السعوديين في مكافحة مثل هذه الإشكاليات التي قد تنهي المسار المهني للصحفي، اذ توصي الباحثة بضرورة وضع قوانين وتشريعات تحد من ازمه الشائعات ونشر الاخبار المغلوطة التي قد تكون سببًا في نشر الفتن والذعر بين عامة الناس، وتوصلت النتائج ايضًا الى انعدام الأمان الوظيفي في المجال الصحفي </w:t>
      </w:r>
      <w:r w:rsidRPr="00E372DE">
        <w:rPr>
          <w:rFonts w:ascii="Sakkal Majalla" w:hAnsi="Sakkal Majalla" w:cs="Sakkal Majalla"/>
          <w:sz w:val="28"/>
          <w:szCs w:val="28"/>
          <w:shd w:val="clear" w:color="auto" w:fill="FFFFFF"/>
          <w:rtl/>
        </w:rPr>
        <w:lastRenderedPageBreak/>
        <w:t>الذي جعل الصحفيين تحت تأثير القلق من فقدان المهنة مما جعلهم يتجهون الى التكنولوجيا والتطبيقات الرقمية لتفعيل ادوارهم كصحفيين؛ مما شجع العامة من الناس لتحذو حذوهم تحت مسمى  المواطن الصحفي؛ اذ انهم اصحبوا مصدرًا لبعض من الصحفيين الشغوفين لتحقيق السبق الصحفي مقابل غياب المصداقية وتحري الدقة، وبناء على ذلك توصي الباحثة الصحفيين بالالتزام بالمعايير الأخلاقية للمهنة الصحفية، فالصحافة شرف وأمانة قبل أن تكون قلمًا وشُهرة</w:t>
      </w:r>
      <w:r w:rsidRPr="00E372DE">
        <w:rPr>
          <w:rFonts w:ascii="Sakkal Majalla" w:hAnsi="Sakkal Majalla" w:cs="Sakkal Majalla"/>
          <w:sz w:val="28"/>
          <w:szCs w:val="28"/>
          <w:shd w:val="clear" w:color="auto" w:fill="FFFFFF"/>
        </w:rPr>
        <w:t>.</w:t>
      </w:r>
    </w:p>
    <w:p w14:paraId="49E6B8DB" w14:textId="77777777" w:rsidR="009B67FE" w:rsidRDefault="009B67FE" w:rsidP="009B67FE">
      <w:pPr>
        <w:spacing w:line="360" w:lineRule="auto"/>
        <w:rPr>
          <w:rFonts w:ascii="Sakkal Majalla" w:hAnsi="Sakkal Majalla" w:cs="Sakkal Majalla"/>
          <w:sz w:val="28"/>
          <w:szCs w:val="28"/>
          <w:shd w:val="clear" w:color="auto" w:fill="FFFFFF"/>
          <w:rtl/>
        </w:rPr>
      </w:pPr>
      <w:r>
        <w:rPr>
          <w:rFonts w:ascii="Sakkal Majalla" w:hAnsi="Sakkal Majalla" w:cs="Sakkal Majalla" w:hint="cs"/>
          <w:sz w:val="28"/>
          <w:szCs w:val="28"/>
          <w:shd w:val="clear" w:color="auto" w:fill="FFFFFF"/>
          <w:rtl/>
        </w:rPr>
        <w:t xml:space="preserve">تهدف دراسة </w:t>
      </w:r>
      <w:sdt>
        <w:sdtPr>
          <w:rPr>
            <w:rFonts w:ascii="Sakkal Majalla" w:hAnsi="Sakkal Majalla" w:cs="Sakkal Majalla" w:hint="cs"/>
            <w:sz w:val="28"/>
            <w:szCs w:val="28"/>
            <w:shd w:val="clear" w:color="auto" w:fill="FFFFFF"/>
            <w:rtl/>
          </w:rPr>
          <w:id w:val="-832139258"/>
          <w:citation/>
        </w:sdtPr>
        <w:sdtContent>
          <w:r>
            <w:rPr>
              <w:rFonts w:ascii="Sakkal Majalla" w:hAnsi="Sakkal Majalla" w:cs="Sakkal Majalla"/>
              <w:sz w:val="28"/>
              <w:szCs w:val="28"/>
              <w:shd w:val="clear" w:color="auto" w:fill="FFFFFF"/>
              <w:rtl/>
            </w:rPr>
            <w:fldChar w:fldCharType="begin"/>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hint="cs"/>
              <w:sz w:val="28"/>
              <w:szCs w:val="28"/>
              <w:shd w:val="clear" w:color="auto" w:fill="FFFFFF"/>
              <w:lang w:bidi="ar-EG"/>
            </w:rPr>
            <w:instrText>CITATION</w:instrText>
          </w:r>
          <w:r>
            <w:rPr>
              <w:rFonts w:ascii="Sakkal Majalla" w:hAnsi="Sakkal Majalla" w:cs="Sakkal Majalla" w:hint="cs"/>
              <w:sz w:val="28"/>
              <w:szCs w:val="28"/>
              <w:shd w:val="clear" w:color="auto" w:fill="FFFFFF"/>
              <w:rtl/>
              <w:lang w:bidi="ar-EG"/>
            </w:rPr>
            <w:instrText xml:space="preserve"> </w:instrText>
          </w:r>
          <w:r>
            <w:rPr>
              <w:rFonts w:ascii="Sakkal Majalla" w:hAnsi="Sakkal Majalla" w:cs="Sakkal Majalla" w:hint="cs"/>
              <w:sz w:val="28"/>
              <w:szCs w:val="28"/>
              <w:shd w:val="clear" w:color="auto" w:fill="FFFFFF"/>
              <w:lang w:bidi="ar-EG"/>
            </w:rPr>
            <w:instrText>Jel22 \l 3073</w:instrText>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sz w:val="28"/>
              <w:szCs w:val="28"/>
              <w:shd w:val="clear" w:color="auto" w:fill="FFFFFF"/>
              <w:rtl/>
            </w:rPr>
            <w:fldChar w:fldCharType="separate"/>
          </w:r>
          <w:r w:rsidRPr="00E372DE">
            <w:rPr>
              <w:rFonts w:ascii="Sakkal Majalla" w:hAnsi="Sakkal Majalla" w:cs="Sakkal Majalla" w:hint="cs"/>
              <w:noProof/>
              <w:sz w:val="28"/>
              <w:szCs w:val="28"/>
              <w:shd w:val="clear" w:color="auto" w:fill="FFFFFF"/>
              <w:rtl/>
              <w:lang w:bidi="ar-EG"/>
            </w:rPr>
            <w:t>(</w:t>
          </w:r>
          <w:r w:rsidRPr="00E372DE">
            <w:rPr>
              <w:rFonts w:ascii="Sakkal Majalla" w:hAnsi="Sakkal Majalla" w:cs="Sakkal Majalla" w:hint="cs"/>
              <w:noProof/>
              <w:sz w:val="28"/>
              <w:szCs w:val="28"/>
              <w:shd w:val="clear" w:color="auto" w:fill="FFFFFF"/>
              <w:lang w:bidi="ar-EG"/>
            </w:rPr>
            <w:t>Jeljeli</w:t>
          </w:r>
          <w:r w:rsidRPr="00E372DE">
            <w:rPr>
              <w:rFonts w:ascii="Sakkal Majalla" w:hAnsi="Sakkal Majalla" w:cs="Sakkal Majalla" w:hint="cs"/>
              <w:noProof/>
              <w:sz w:val="28"/>
              <w:szCs w:val="28"/>
              <w:shd w:val="clear" w:color="auto" w:fill="FFFFFF"/>
              <w:rtl/>
              <w:lang w:bidi="ar-EG"/>
            </w:rPr>
            <w:t>، 2022)</w:t>
          </w:r>
          <w:r>
            <w:rPr>
              <w:rFonts w:ascii="Sakkal Majalla" w:hAnsi="Sakkal Majalla" w:cs="Sakkal Majalla"/>
              <w:sz w:val="28"/>
              <w:szCs w:val="28"/>
              <w:shd w:val="clear" w:color="auto" w:fill="FFFFFF"/>
              <w:rtl/>
            </w:rPr>
            <w:fldChar w:fldCharType="end"/>
          </w:r>
        </w:sdtContent>
      </w:sdt>
      <w:r>
        <w:rPr>
          <w:rFonts w:ascii="Sakkal Majalla" w:hAnsi="Sakkal Majalla" w:cs="Sakkal Majalla" w:hint="cs"/>
          <w:sz w:val="28"/>
          <w:szCs w:val="28"/>
          <w:shd w:val="clear" w:color="auto" w:fill="FFFFFF"/>
          <w:rtl/>
        </w:rPr>
        <w:t xml:space="preserve"> </w:t>
      </w:r>
      <w:r w:rsidRPr="00E372DE">
        <w:rPr>
          <w:rFonts w:ascii="Sakkal Majalla" w:hAnsi="Sakkal Majalla" w:cs="Sakkal Majalla"/>
          <w:sz w:val="28"/>
          <w:szCs w:val="28"/>
          <w:shd w:val="clear" w:color="auto" w:fill="FFFFFF"/>
          <w:rtl/>
        </w:rPr>
        <w:t xml:space="preserve">إلى التعرف على أثر التكنولوجيا في إنتاج المحتوى السمعي البصري ضمن فضاء وسائل التواصل الاجتماعي. واعتمد الباحث المنهج الكمي لبحث العلاقة بين المتغيرات وتم اختيار عينة مكونة من 100 فرد للبحث. وجدت مراجعة الأدبيات الخاصة بالبحث أن غالبية الباحثين السابقين ركزوا على تطور الوسائط السمعية والبصرية على مدار التاريخ بينما يستكشف جزء كبير من الأدبيات الوظائف الاجتماعية لوسائل التواصل الاجتماعي. استخدم الباحث الاستبانة المسحية لإجراء البحث الحالي. توصلت نتائج البحث الحالي إلى وجود تأثير كبير للتكنولوجيا على إنتاج المحتوى السمعي البصري على فضاء وسائل التواصل الاجتماعي. علاوة على ذلك، تظهر نتائج البحث أيضًا أن الوظائف الاجتماعية لوسائل التواصل الاجتماعي تلعب دورًا محوريًا في التأثير التكنولوجي للإنتاج السمعي البصري داخل مساحة وسائل التواصل الاجتماعي. </w:t>
      </w:r>
    </w:p>
    <w:p w14:paraId="334E80DA" w14:textId="77777777" w:rsidR="009B67FE" w:rsidRPr="00E372DE" w:rsidRDefault="009B67FE" w:rsidP="009B67FE">
      <w:pPr>
        <w:spacing w:line="360" w:lineRule="auto"/>
        <w:rPr>
          <w:rFonts w:ascii="Sakkal Majalla" w:hAnsi="Sakkal Majalla" w:cs="Sakkal Majalla"/>
          <w:sz w:val="28"/>
          <w:szCs w:val="28"/>
          <w:shd w:val="clear" w:color="auto" w:fill="FFFFFF"/>
          <w:rtl/>
        </w:rPr>
      </w:pPr>
      <w:r w:rsidRPr="004A4F11">
        <w:rPr>
          <w:rFonts w:ascii="Sakkal Majalla" w:hAnsi="Sakkal Majalla" w:cs="Sakkal Majalla"/>
          <w:sz w:val="28"/>
          <w:szCs w:val="28"/>
          <w:shd w:val="clear" w:color="auto" w:fill="FFFFFF"/>
          <w:rtl/>
        </w:rPr>
        <w:t xml:space="preserve">تستكشف </w:t>
      </w:r>
      <w:r>
        <w:rPr>
          <w:rFonts w:ascii="Sakkal Majalla" w:hAnsi="Sakkal Majalla" w:cs="Sakkal Majalla" w:hint="cs"/>
          <w:sz w:val="28"/>
          <w:szCs w:val="28"/>
          <w:shd w:val="clear" w:color="auto" w:fill="FFFFFF"/>
          <w:rtl/>
        </w:rPr>
        <w:t xml:space="preserve">دراسة </w:t>
      </w:r>
      <w:sdt>
        <w:sdtPr>
          <w:rPr>
            <w:rFonts w:ascii="Sakkal Majalla" w:hAnsi="Sakkal Majalla" w:cs="Sakkal Majalla"/>
            <w:sz w:val="28"/>
            <w:szCs w:val="28"/>
            <w:shd w:val="clear" w:color="auto" w:fill="FFFFFF"/>
            <w:rtl/>
          </w:rPr>
          <w:id w:val="-1697153738"/>
          <w:citation/>
        </w:sdtPr>
        <w:sdtContent>
          <w:r>
            <w:rPr>
              <w:rFonts w:ascii="Sakkal Majalla" w:hAnsi="Sakkal Majalla" w:cs="Sakkal Majalla"/>
              <w:sz w:val="28"/>
              <w:szCs w:val="28"/>
              <w:shd w:val="clear" w:color="auto" w:fill="FFFFFF"/>
              <w:rtl/>
            </w:rPr>
            <w:fldChar w:fldCharType="begin"/>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hint="cs"/>
              <w:sz w:val="28"/>
              <w:szCs w:val="28"/>
              <w:shd w:val="clear" w:color="auto" w:fill="FFFFFF"/>
              <w:lang w:bidi="ar-EG"/>
            </w:rPr>
            <w:instrText>CITATION</w:instrText>
          </w:r>
          <w:r>
            <w:rPr>
              <w:rFonts w:ascii="Sakkal Majalla" w:hAnsi="Sakkal Majalla" w:cs="Sakkal Majalla" w:hint="cs"/>
              <w:sz w:val="28"/>
              <w:szCs w:val="28"/>
              <w:shd w:val="clear" w:color="auto" w:fill="FFFFFF"/>
              <w:rtl/>
              <w:lang w:bidi="ar-EG"/>
            </w:rPr>
            <w:instrText xml:space="preserve"> </w:instrText>
          </w:r>
          <w:r>
            <w:rPr>
              <w:rFonts w:ascii="Sakkal Majalla" w:hAnsi="Sakkal Majalla" w:cs="Sakkal Majalla" w:hint="cs"/>
              <w:sz w:val="28"/>
              <w:szCs w:val="28"/>
              <w:shd w:val="clear" w:color="auto" w:fill="FFFFFF"/>
              <w:lang w:bidi="ar-EG"/>
            </w:rPr>
            <w:instrText>Alt17 \l 3073</w:instrText>
          </w:r>
          <w:r>
            <w:rPr>
              <w:rFonts w:ascii="Sakkal Majalla" w:hAnsi="Sakkal Majalla" w:cs="Sakkal Majalla"/>
              <w:sz w:val="28"/>
              <w:szCs w:val="28"/>
              <w:shd w:val="clear" w:color="auto" w:fill="FFFFFF"/>
              <w:rtl/>
              <w:lang w:bidi="ar-EG"/>
            </w:rPr>
            <w:instrText xml:space="preserve"> </w:instrText>
          </w:r>
          <w:r>
            <w:rPr>
              <w:rFonts w:ascii="Sakkal Majalla" w:hAnsi="Sakkal Majalla" w:cs="Sakkal Majalla"/>
              <w:sz w:val="28"/>
              <w:szCs w:val="28"/>
              <w:shd w:val="clear" w:color="auto" w:fill="FFFFFF"/>
              <w:rtl/>
            </w:rPr>
            <w:fldChar w:fldCharType="separate"/>
          </w:r>
          <w:r>
            <w:rPr>
              <w:rFonts w:ascii="Sakkal Majalla" w:hAnsi="Sakkal Majalla" w:cs="Sakkal Majalla"/>
              <w:noProof/>
              <w:sz w:val="28"/>
              <w:szCs w:val="28"/>
              <w:shd w:val="clear" w:color="auto" w:fill="FFFFFF"/>
              <w:rtl/>
              <w:lang w:bidi="ar-EG"/>
            </w:rPr>
            <w:t xml:space="preserve"> </w:t>
          </w:r>
          <w:r w:rsidRPr="004A4F11">
            <w:rPr>
              <w:rFonts w:ascii="Sakkal Majalla" w:hAnsi="Sakkal Majalla" w:cs="Sakkal Majalla" w:hint="cs"/>
              <w:noProof/>
              <w:sz w:val="28"/>
              <w:szCs w:val="28"/>
              <w:shd w:val="clear" w:color="auto" w:fill="FFFFFF"/>
              <w:rtl/>
              <w:lang w:bidi="ar-EG"/>
            </w:rPr>
            <w:t>(</w:t>
          </w:r>
          <w:r w:rsidRPr="004A4F11">
            <w:rPr>
              <w:rFonts w:ascii="Sakkal Majalla" w:hAnsi="Sakkal Majalla" w:cs="Sakkal Majalla" w:hint="cs"/>
              <w:noProof/>
              <w:sz w:val="28"/>
              <w:szCs w:val="28"/>
              <w:shd w:val="clear" w:color="auto" w:fill="FFFFFF"/>
              <w:lang w:bidi="ar-EG"/>
            </w:rPr>
            <w:t>Althiabi</w:t>
          </w:r>
          <w:r w:rsidRPr="004A4F11">
            <w:rPr>
              <w:rFonts w:ascii="Sakkal Majalla" w:hAnsi="Sakkal Majalla" w:cs="Sakkal Majalla" w:hint="cs"/>
              <w:noProof/>
              <w:sz w:val="28"/>
              <w:szCs w:val="28"/>
              <w:shd w:val="clear" w:color="auto" w:fill="FFFFFF"/>
              <w:rtl/>
              <w:lang w:bidi="ar-EG"/>
            </w:rPr>
            <w:t>، 2017)</w:t>
          </w:r>
          <w:r>
            <w:rPr>
              <w:rFonts w:ascii="Sakkal Majalla" w:hAnsi="Sakkal Majalla" w:cs="Sakkal Majalla"/>
              <w:sz w:val="28"/>
              <w:szCs w:val="28"/>
              <w:shd w:val="clear" w:color="auto" w:fill="FFFFFF"/>
              <w:rtl/>
            </w:rPr>
            <w:fldChar w:fldCharType="end"/>
          </w:r>
        </w:sdtContent>
      </w:sdt>
      <w:r w:rsidRPr="004A4F11">
        <w:rPr>
          <w:rFonts w:ascii="Sakkal Majalla" w:hAnsi="Sakkal Majalla" w:cs="Sakkal Majalla"/>
          <w:sz w:val="28"/>
          <w:szCs w:val="28"/>
          <w:shd w:val="clear" w:color="auto" w:fill="FFFFFF"/>
          <w:rtl/>
        </w:rPr>
        <w:t xml:space="preserve"> </w:t>
      </w:r>
      <w:r>
        <w:rPr>
          <w:rFonts w:ascii="Sakkal Majalla" w:hAnsi="Sakkal Majalla" w:cs="Sakkal Majalla" w:hint="cs"/>
          <w:sz w:val="28"/>
          <w:szCs w:val="28"/>
          <w:shd w:val="clear" w:color="auto" w:fill="FFFFFF"/>
          <w:rtl/>
        </w:rPr>
        <w:t xml:space="preserve"> </w:t>
      </w:r>
      <w:r w:rsidRPr="004A4F11">
        <w:rPr>
          <w:rFonts w:ascii="Sakkal Majalla" w:hAnsi="Sakkal Majalla" w:cs="Sakkal Majalla"/>
          <w:sz w:val="28"/>
          <w:szCs w:val="28"/>
          <w:shd w:val="clear" w:color="auto" w:fill="FFFFFF"/>
          <w:rtl/>
        </w:rPr>
        <w:t xml:space="preserve">ظهور شبكات التواصل الاجتماعي وتأثيرها على ممارسات الصحافة المهنية في المملكة العربية السعودية، وذلك باستخدام طريقتين نوعيتين لجمع البيانات. تم الحصول على أساليب المقابلات والملاحظة من قناتين ناشئتين على اليوتيوب </w:t>
      </w:r>
      <w:r w:rsidRPr="004A4F11">
        <w:rPr>
          <w:rFonts w:ascii="Sakkal Majalla" w:hAnsi="Sakkal Majalla" w:cs="Sakkal Majalla"/>
          <w:sz w:val="28"/>
          <w:szCs w:val="28"/>
          <w:shd w:val="clear" w:color="auto" w:fill="FFFFFF"/>
        </w:rPr>
        <w:t>Sa7i</w:t>
      </w:r>
      <w:r w:rsidRPr="004A4F11">
        <w:rPr>
          <w:rFonts w:ascii="Sakkal Majalla" w:hAnsi="Sakkal Majalla" w:cs="Sakkal Majalla"/>
          <w:sz w:val="28"/>
          <w:szCs w:val="28"/>
          <w:shd w:val="clear" w:color="auto" w:fill="FFFFFF"/>
          <w:rtl/>
        </w:rPr>
        <w:t xml:space="preserve"> و</w:t>
      </w:r>
      <w:r w:rsidRPr="004A4F11">
        <w:rPr>
          <w:rFonts w:ascii="Sakkal Majalla" w:hAnsi="Sakkal Majalla" w:cs="Sakkal Majalla"/>
          <w:sz w:val="28"/>
          <w:szCs w:val="28"/>
          <w:shd w:val="clear" w:color="auto" w:fill="FFFFFF"/>
        </w:rPr>
        <w:t>Telfaz11</w:t>
      </w:r>
      <w:r w:rsidRPr="004A4F11">
        <w:rPr>
          <w:rFonts w:ascii="Sakkal Majalla" w:hAnsi="Sakkal Majalla" w:cs="Sakkal Majalla"/>
          <w:sz w:val="28"/>
          <w:szCs w:val="28"/>
          <w:shd w:val="clear" w:color="auto" w:fill="FFFFFF"/>
          <w:rtl/>
        </w:rPr>
        <w:t xml:space="preserve">، ومن سلسلة من الصحفيين يمثلون ست صحف تقليدية في المملكة العربية السعودية. التركيز الرئيسي لهذه الدراسة هو قنوات اليوتيوب الناشئة في المملكة العربية السعودية وكيف أن هذه القنوات، كمؤسسات إعلامية جديدة، أو ربما حتى مؤسسات إخبارية جديدة نظرًا للطريقة التي تطمس بها السياسة والترفيه، تمارس الضغط على وسائل الإعلام التقليدية لإنشاء محتوى وتكييفه وهو أكثر صلة بالجيل الذي يقل عمره عن 30 عامًا والذي يحظى بشعبية كبيرة في المملكة العربية السعودية. تدرس هذه الأطروحة أيضًا تأثير تويتر، الذي أعطى صوتًا للعديد من الأشخاص العاديين، وقام بدوره بالضغط على الصحف والممارسات الصحفية لإنشاء محتوى يحمل علاقة أكبر بالتجربة الحياتية اليومية. وقد انقسم تحليل ومناقشة هذه الدراسة إلى قسمين رئيسيين. أولاً، محتوى قناة اليوتيوب الذي أدى إلى </w:t>
      </w:r>
      <w:r w:rsidRPr="004A4F11">
        <w:rPr>
          <w:rFonts w:ascii="Sakkal Majalla" w:hAnsi="Sakkal Majalla" w:cs="Sakkal Majalla" w:hint="cs"/>
          <w:sz w:val="28"/>
          <w:szCs w:val="28"/>
          <w:shd w:val="clear" w:color="auto" w:fill="FFFFFF"/>
          <w:rtl/>
        </w:rPr>
        <w:lastRenderedPageBreak/>
        <w:t>ثلاث</w:t>
      </w:r>
      <w:r w:rsidRPr="004A4F11">
        <w:rPr>
          <w:rFonts w:ascii="Sakkal Majalla" w:hAnsi="Sakkal Majalla" w:cs="Sakkal Majalla"/>
          <w:sz w:val="28"/>
          <w:szCs w:val="28"/>
          <w:shd w:val="clear" w:color="auto" w:fill="FFFFFF"/>
          <w:rtl/>
        </w:rPr>
        <w:t xml:space="preserve"> اهتمامات رئيسية: استخدام السخرية؛ الرقابة وإشراك الجماهير؛ وتأثيرها على وسائل الإعلام التقليدية والمهنية. ثانياً، تأثير تويتر على الممارسات الصحفية والذي أدى أيضاً إلى </w:t>
      </w:r>
      <w:r w:rsidRPr="004A4F11">
        <w:rPr>
          <w:rFonts w:ascii="Sakkal Majalla" w:hAnsi="Sakkal Majalla" w:cs="Sakkal Majalla" w:hint="cs"/>
          <w:sz w:val="28"/>
          <w:szCs w:val="28"/>
          <w:shd w:val="clear" w:color="auto" w:fill="FFFFFF"/>
          <w:rtl/>
        </w:rPr>
        <w:t>ثلاث</w:t>
      </w:r>
      <w:r w:rsidRPr="004A4F11">
        <w:rPr>
          <w:rFonts w:ascii="Sakkal Majalla" w:hAnsi="Sakkal Majalla" w:cs="Sakkal Majalla"/>
          <w:sz w:val="28"/>
          <w:szCs w:val="28"/>
          <w:shd w:val="clear" w:color="auto" w:fill="FFFFFF"/>
          <w:rtl/>
        </w:rPr>
        <w:t xml:space="preserve"> اهتمامات رئيسية: السياسات واللوائح؛ حرية الصحافة؛ والتفاعل والمساءلة. ستجادل هذه الأطروحة بأن المجال العام الرقمي مكسور ويتكون من طبقات مختلفة تجتمع معًا لخلق حوار شامل داخل المجتمع. ولذلك فهو يرى أننا بحاجة إلى التفكير بشكل مختلف حول ما يشكل المجال العام في العصر الرقمي.</w:t>
      </w:r>
    </w:p>
    <w:p w14:paraId="65B1F61F" w14:textId="77777777" w:rsidR="009B67FE" w:rsidRPr="004A4F11" w:rsidRDefault="009B67FE" w:rsidP="009B67FE">
      <w:pPr>
        <w:spacing w:after="0" w:line="360" w:lineRule="auto"/>
        <w:rPr>
          <w:rFonts w:ascii="Sakkal Majalla" w:hAnsi="Sakkal Majalla" w:cs="Sakkal Majalla"/>
          <w:sz w:val="28"/>
          <w:szCs w:val="28"/>
          <w:rtl/>
        </w:rPr>
      </w:pPr>
      <w:r w:rsidRPr="004A4F11">
        <w:rPr>
          <w:rFonts w:ascii="Sakkal Majalla" w:hAnsi="Sakkal Majalla" w:cs="Sakkal Majalla"/>
          <w:sz w:val="28"/>
          <w:szCs w:val="28"/>
          <w:rtl/>
        </w:rPr>
        <w:t>تهدف</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12375946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A4F11">
            <w:rPr>
              <w:rFonts w:ascii="Sakkal Majalla" w:hAnsi="Sakkal Majalla" w:cs="Sakkal Majalla" w:hint="cs"/>
              <w:noProof/>
              <w:sz w:val="28"/>
              <w:szCs w:val="28"/>
              <w:rtl/>
              <w:lang w:bidi="ar-EG"/>
            </w:rPr>
            <w:t>(</w:t>
          </w:r>
          <w:r w:rsidRPr="004A4F11">
            <w:rPr>
              <w:rFonts w:ascii="Sakkal Majalla" w:hAnsi="Sakkal Majalla" w:cs="Sakkal Majalla" w:hint="cs"/>
              <w:noProof/>
              <w:sz w:val="28"/>
              <w:szCs w:val="28"/>
              <w:lang w:bidi="ar-EG"/>
            </w:rPr>
            <w:t>Sheef</w:t>
          </w:r>
          <w:r w:rsidRPr="004A4F11">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4A4F11">
        <w:rPr>
          <w:rFonts w:ascii="Sakkal Majalla" w:hAnsi="Sakkal Majalla" w:cs="Sakkal Majalla"/>
          <w:sz w:val="28"/>
          <w:szCs w:val="28"/>
          <w:rtl/>
        </w:rPr>
        <w:t xml:space="preserve">إلى دراسة تأثير البودكاست الصوتي، كأداة جديدة للتعلم والتدريس، على الاستيعاب المسموع لدى طلاب المرحلة الثانوية السعوديين في اللغة الإنجليزية كلغة أجنبية في المنطقة الشرقية. كما يدرس أيضًا اتجاهات الطلاب حول استخدام البودكاست الصوتي ليس فقط داخل الفصول </w:t>
      </w:r>
      <w:r w:rsidRPr="004A4F11">
        <w:rPr>
          <w:rFonts w:ascii="Sakkal Majalla" w:hAnsi="Sakkal Majalla" w:cs="Sakkal Majalla" w:hint="cs"/>
          <w:sz w:val="28"/>
          <w:szCs w:val="28"/>
          <w:rtl/>
        </w:rPr>
        <w:t>الدراسية</w:t>
      </w:r>
      <w:r w:rsidRPr="004A4F11">
        <w:rPr>
          <w:rFonts w:ascii="Sakkal Majalla" w:hAnsi="Sakkal Majalla" w:cs="Sakkal Majalla" w:hint="eastAsia"/>
          <w:sz w:val="28"/>
          <w:szCs w:val="28"/>
          <w:rtl/>
        </w:rPr>
        <w:t>،</w:t>
      </w:r>
      <w:r w:rsidRPr="004A4F11">
        <w:rPr>
          <w:rFonts w:ascii="Sakkal Majalla" w:hAnsi="Sakkal Majalla" w:cs="Sakkal Majalla"/>
          <w:sz w:val="28"/>
          <w:szCs w:val="28"/>
          <w:rtl/>
        </w:rPr>
        <w:t xml:space="preserve"> ولكن أيضًا خارجها. ولتحقيق أهداف الدراسة، تم تطبيق دراسة كمية لمدة ثلاثة أسابيع، بطريقة شبه تجريبية قبل / بعد الاختبار. بلغ عدد المشاركين في الدراسة في المجموعتين الضابطة والتجريبية 30 طالباً سعودياً من طلاب المرحلة الثانوية في إحدى المدارس الحكومية السعودية بالمنطقة الشرقية. أظهرت نتائج تقنية </w:t>
      </w:r>
      <w:r w:rsidRPr="004A4F11">
        <w:rPr>
          <w:rFonts w:ascii="Sakkal Majalla" w:hAnsi="Sakkal Majalla" w:cs="Sakkal Majalla"/>
          <w:sz w:val="28"/>
          <w:szCs w:val="28"/>
        </w:rPr>
        <w:t>ANOVA</w:t>
      </w:r>
      <w:r w:rsidRPr="004A4F11">
        <w:rPr>
          <w:rFonts w:ascii="Sakkal Majalla" w:hAnsi="Sakkal Majalla" w:cs="Sakkal Majalla"/>
          <w:sz w:val="28"/>
          <w:szCs w:val="28"/>
          <w:rtl/>
        </w:rPr>
        <w:t xml:space="preserve"> أن أداء مجموعة البودكاست الصوتية كان أفضل مقارنة بالمجموعة الضابطة في الاختبار البعدي. وتم استخدام استبانة مكونة من 10 فقرات لجمع وتحليل البيانات باستخدام المتوسط </w:t>
      </w:r>
      <w:r w:rsidRPr="004A4F11">
        <w:rPr>
          <w:rFonts w:ascii="Times New Roman" w:hAnsi="Times New Roman" w:cs="Times New Roman" w:hint="cs"/>
          <w:sz w:val="28"/>
          <w:szCs w:val="28"/>
          <w:rtl/>
        </w:rPr>
        <w:t>​​</w:t>
      </w:r>
      <w:r w:rsidRPr="004A4F11">
        <w:rPr>
          <w:rFonts w:ascii="Sakkal Majalla" w:hAnsi="Sakkal Majalla" w:cs="Sakkal Majalla" w:hint="cs"/>
          <w:sz w:val="28"/>
          <w:szCs w:val="28"/>
          <w:rtl/>
        </w:rPr>
        <w:t>الحسابي</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والانحراف</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المعياري</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أظهرت</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النتائج</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أن</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الطلاب</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ينظرون</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إلى</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استخدام</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البودكاست</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الصوتي</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كأداة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للتعلم</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والتدريب</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بشكل</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إيجابي</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تشير</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النتيجة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النهائية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إلى</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أن</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استخدام</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هذه</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التطبيقات</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الحديثة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كمواد</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تكميلية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في</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الفصل</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يعد</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مصدرًا</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تعليميًا</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وتعليميًا</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مفيدًا</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جدًا</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لتعزيز</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فهم</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الاستماع</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لدى</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طلاب</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اللغة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الإنجليزية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كلغة</w:t>
      </w:r>
      <w:r w:rsidRPr="004A4F11">
        <w:rPr>
          <w:rFonts w:ascii="Sakkal Majalla" w:hAnsi="Sakkal Majalla" w:cs="Sakkal Majalla"/>
          <w:sz w:val="28"/>
          <w:szCs w:val="28"/>
          <w:rtl/>
        </w:rPr>
        <w:t xml:space="preserve"> </w:t>
      </w:r>
      <w:r w:rsidRPr="004A4F11">
        <w:rPr>
          <w:rFonts w:ascii="Sakkal Majalla" w:hAnsi="Sakkal Majalla" w:cs="Sakkal Majalla" w:hint="cs"/>
          <w:sz w:val="28"/>
          <w:szCs w:val="28"/>
          <w:rtl/>
        </w:rPr>
        <w:t>أجنبية</w:t>
      </w:r>
      <w:r w:rsidRPr="004A4F11">
        <w:rPr>
          <w:rFonts w:ascii="Sakkal Majalla" w:hAnsi="Sakkal Majalla" w:cs="Sakkal Majalla"/>
          <w:sz w:val="28"/>
          <w:szCs w:val="28"/>
          <w:rtl/>
        </w:rPr>
        <w:t>.</w:t>
      </w:r>
    </w:p>
    <w:p w14:paraId="773BF5AD" w14:textId="77777777" w:rsidR="009B67FE" w:rsidRPr="003B5A4D" w:rsidRDefault="009B67FE" w:rsidP="009B67FE">
      <w:pPr>
        <w:spacing w:after="0" w:line="360" w:lineRule="auto"/>
        <w:rPr>
          <w:rFonts w:ascii="Sakkal Majalla" w:hAnsi="Sakkal Majalla" w:cs="Sakkal Majalla"/>
          <w:sz w:val="28"/>
          <w:szCs w:val="28"/>
          <w:rtl/>
        </w:rPr>
      </w:pPr>
    </w:p>
    <w:p w14:paraId="524CD5B3" w14:textId="77777777" w:rsidR="009B67FE" w:rsidRPr="00BF0BF0" w:rsidRDefault="009B67FE" w:rsidP="009B67FE">
      <w:pPr>
        <w:pStyle w:val="Heading2"/>
        <w:spacing w:line="360" w:lineRule="auto"/>
        <w:rPr>
          <w:rFonts w:ascii="Sakkal Majalla" w:hAnsi="Sakkal Majalla" w:cs="Sakkal Majalla"/>
          <w:b/>
          <w:bCs/>
          <w:color w:val="000000" w:themeColor="text1"/>
          <w:sz w:val="28"/>
          <w:szCs w:val="28"/>
          <w:rtl/>
        </w:rPr>
      </w:pPr>
      <w:bookmarkStart w:id="37" w:name="_Toc172397787"/>
      <w:bookmarkStart w:id="38" w:name="_Toc172746100"/>
      <w:bookmarkStart w:id="39" w:name="_Toc172816690"/>
      <w:r w:rsidRPr="004844C1">
        <w:rPr>
          <w:rFonts w:ascii="Sakkal Majalla" w:hAnsi="Sakkal Majalla" w:cs="Sakkal Majalla"/>
          <w:b/>
          <w:bCs/>
          <w:color w:val="000000" w:themeColor="text1"/>
          <w:sz w:val="28"/>
          <w:szCs w:val="28"/>
          <w:rtl/>
        </w:rPr>
        <w:t>الإطار النظري</w:t>
      </w:r>
      <w:bookmarkEnd w:id="37"/>
      <w:bookmarkEnd w:id="38"/>
      <w:bookmarkEnd w:id="39"/>
    </w:p>
    <w:p w14:paraId="68AF0493" w14:textId="77777777" w:rsidR="009B67FE"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تستند هذه الدراسة إلى مجموعة من المنطلقات النظرية التي تسعى إلى فهم وتحليل تأثير التقنيات الصوتية والمرئية على نمو قطاع الصحافة والإعلام في المملكة العربية السعودية. تهدف هذه المنطلقات إلى توفير إطار مفاهيمي يمكن من خلاله استكشاف العلاقات والتأثيرات المتبادلة بين التكنولوجيا ووسائل الإعلام، وكيفية استغلال هذه التقنيات لتحقيق تقدم وتطور في القطاع الإعلامي.</w:t>
      </w:r>
    </w:p>
    <w:p w14:paraId="1D4F5F5C" w14:textId="77777777" w:rsidR="009B67FE" w:rsidRDefault="009B67FE" w:rsidP="009B67FE">
      <w:pPr>
        <w:spacing w:line="360" w:lineRule="auto"/>
        <w:rPr>
          <w:rtl/>
        </w:rPr>
      </w:pPr>
      <w:r>
        <w:object w:dxaOrig="9300" w:dyaOrig="5341" w14:anchorId="5DBFD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255.6pt" o:ole="">
            <v:imagedata r:id="rId7" o:title=""/>
          </v:shape>
          <o:OLEObject Type="Embed" ProgID="Visio.Drawing.15" ShapeID="_x0000_i1025" DrawAspect="Content" ObjectID="_1785938902" r:id="rId8"/>
        </w:object>
      </w:r>
    </w:p>
    <w:p w14:paraId="090A0BBD" w14:textId="24261C5C" w:rsidR="009B67FE" w:rsidRPr="0092205B" w:rsidRDefault="009B67FE" w:rsidP="009B67FE">
      <w:pPr>
        <w:pStyle w:val="Caption"/>
        <w:jc w:val="center"/>
        <w:rPr>
          <w:rFonts w:ascii="Sakkal Majalla" w:hAnsi="Sakkal Majalla" w:cs="Sakkal Majalla"/>
          <w:sz w:val="28"/>
          <w:szCs w:val="28"/>
          <w:rtl/>
        </w:rPr>
      </w:pPr>
      <w:bookmarkStart w:id="40" w:name="_Toc17281675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7762D4">
        <w:rPr>
          <w:noProof/>
          <w:rtl/>
        </w:rPr>
        <w:t>1</w:t>
      </w:r>
      <w:r>
        <w:rPr>
          <w:rtl/>
        </w:rPr>
        <w:fldChar w:fldCharType="end"/>
      </w:r>
      <w:r>
        <w:rPr>
          <w:rFonts w:hint="cs"/>
          <w:rtl/>
          <w:lang w:bidi="ar-EG"/>
        </w:rPr>
        <w:t>: الإطار النظري للدراسة</w:t>
      </w:r>
      <w:bookmarkEnd w:id="40"/>
    </w:p>
    <w:p w14:paraId="617117CB" w14:textId="77777777" w:rsidR="009B67FE" w:rsidRPr="0092205B" w:rsidRDefault="009B67FE" w:rsidP="009B67FE">
      <w:pPr>
        <w:pStyle w:val="ListParagraph"/>
        <w:numPr>
          <w:ilvl w:val="0"/>
          <w:numId w:val="352"/>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الإعلام الرقمي</w:t>
      </w:r>
    </w:p>
    <w:p w14:paraId="4AAAA12F" w14:textId="77777777" w:rsidR="009B67FE" w:rsidRPr="005B376D"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تلعب نظرية الإعلام الرقمي دورًا محوريًا في هذه الدراسة، حيث تعتبر التقنيات الصوتية والمرئية جزءًا أساسيًا من التحول الرقمي الذي يشهده العالم اليوم. تُعنى هذه النظرية بدراسة كيفية استخدام التكنولوجيا الرقمية في إنتاج وتوزيع المحتوى الإعلامي، وتأثير ذلك على الجمهور والمجتمع. من خلال هذه النظرية، يمكن تحليل كيفية تأثير الكاميرات الرقمية عالية الدقة والميكروفونات المتقدمة وبرامج تحرير الصوت والفيديو على جودة المحتوى الإعلامي وتفاعله مع الجمهور. تعزز هذه النظرية فهمنا لكيفية تقديم تجارب إعلامية غنية وتفاعلية تعزز من ولاء الجمهور وتزيد من تفاعله مع المحتوى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73355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Al-Mehdar</w:t>
          </w:r>
          <w:r w:rsidRPr="00FC2F0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r>
        <w:rPr>
          <w:rFonts w:ascii="Sakkal Majalla" w:hAnsi="Sakkal Majalla" w:cs="Sakkal Majalla" w:hint="cs"/>
          <w:sz w:val="28"/>
          <w:szCs w:val="28"/>
          <w:rtl/>
        </w:rPr>
        <w:t xml:space="preserve"> </w:t>
      </w:r>
    </w:p>
    <w:p w14:paraId="0EF66B22"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التحول نحو الوسائط الرقمية</w:t>
      </w:r>
    </w:p>
    <w:p w14:paraId="1E78AFC6" w14:textId="77777777" w:rsidR="009B67FE" w:rsidRPr="006554AB"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t xml:space="preserve">التحول نحو الوسائط الرقمية في قطاع الصحافة والإعلام يمثل نقلة نوعية في كيفية إنتاج واستهلاك المحتوى الإعلامي، وهو محور أساسي في دراسة تأثير التقنيات الصوتية والمرئية على هذا القطاع في المملكة العربية السعودية. هذا التحول يندرج ضمن الإطار الأوسع لثورة المعلومات والاتصالات، التي غيرت بشكل جذري من طبيعة الإعلام وطريقة تفاعله مع </w:t>
      </w:r>
      <w:r w:rsidRPr="006554AB">
        <w:rPr>
          <w:rFonts w:ascii="Sakkal Majalla" w:hAnsi="Sakkal Majalla" w:cs="Sakkal Majalla"/>
          <w:sz w:val="28"/>
          <w:szCs w:val="28"/>
          <w:rtl/>
        </w:rPr>
        <w:lastRenderedPageBreak/>
        <w:t>الجمهور. مع الانتقال من الوسائل التقليدية إلى الرقمية، أصبحنا نشهد تطورًا في الأدوات والمنصات المستخدمة لنقل المعلومات، مما أثر بشكل كبير على المشهد الإعلامي برمته.</w:t>
      </w:r>
    </w:p>
    <w:p w14:paraId="16FC1028" w14:textId="77777777" w:rsidR="009B67FE" w:rsidRPr="006554AB"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t>الوسائط الرقمية أدت إلى ظهور أشكال جديدة من الإعلام، مثل الصحافة الإلكترونية والبث عبر الإنترنت، التي تعتمد بشكل رئيسي على التقنيات الصوتية والمرئية. هذا التطور لم يكن مجرد تحول تقني، بل صاحبه تغييرات ثقافية واجتماعية واسعة. فالوسائط الرقمية لم تقتصر على تقديم الأخبار والمعلومات، بل أصبحت أيضًا منصات للتفاعل والتواصل، مما سمح للجمهور بالمشاركة الفعالة في صناعة المحتوى. هذه الظاهرة تعكس تحولا في ديناميكية العلاقة بين الإعلام والجمهور، حيث لم يعد الجمهور مجرد متلقٍ سلبي، بل أصبح مشاركًا نشطًا ومؤثرًا في المشهد الإعلامي.</w:t>
      </w:r>
    </w:p>
    <w:p w14:paraId="5F047E1C" w14:textId="77777777" w:rsidR="009B67FE" w:rsidRPr="006554AB"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t>التقنيات الصوتية والمرئية، بما في ذلك الفيديوهات والبودكاست والرسوم المتحركة، أصبحت أدوات حيوية في نقل الرسائل الإعلامية. هذه التقنيات تتيح للإعلاميين إمكانية تقديم محتوى أكثر تفاعلية وجاذبية، مما يساعد في الوصول إلى جمهور أوسع وأكثر تنوعًا. التحول نحو هذه الوسائط يعكس تغيرات في تفضيلات الجمهور، الذي بات يفضل المحتوى السريع والمباشر والذي يمكن الوصول إليه في أي وقت ومن أي مكان. هذه السمات تجعل الوسائط الرقمية خيارًا مثاليًا لعصر يتميز بالتنقل السريع وكثرة المعلومات.</w:t>
      </w:r>
    </w:p>
    <w:p w14:paraId="4A66DF1F" w14:textId="77777777" w:rsidR="009B67FE" w:rsidRPr="006554AB"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t>من الناحية الاقتصادية، التحول نحو الوسائط الرقمية أدى إلى ظهور نماذج جديدة للإيرادات، مثل الإعلانات الرقمية والاشتراكات الإلكترونية، التي أصبحت مصادر دخل رئيسية لوسائل الإعلام. هذا التحول لا يخلو من التحديات، حيث يتعين على وسائل الإعلام التكيف مع متطلبات السوق الرقمية المتغيرة باستمرار، وضمان جودة المحتوى مع الحفاظ على الربحية. بالإضافة إلى ذلك، فإن الانتقال إلى الوسائط الرقمية أثار قضايا أخلاقية وقانونية جديدة، مثل حماية البيانات الشخصية وحقوق النشر، مما يتطلب إطارًا قانونيًا جديدًا يتناسب مع هذا الواقع المتغير.</w:t>
      </w:r>
    </w:p>
    <w:p w14:paraId="678A9821" w14:textId="77777777" w:rsidR="009B67FE" w:rsidRPr="006554AB"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t>في السياق السعودي، التحول نحو الوسائط الرقمية يعكس أيضًا التزام الحكومة برؤية 2030، التي تهدف إلى تعزيز الاقتصاد الرقمي وتنويع مصادر الدخل. هذا التحول يدعم أيضًا جهود المملكة في تعزيز حرية التعبير وتشجيع المشاركة المجتمعية. على الرغم من التحديات التي تواجهها المملكة في هذا المجال، مثل البنية التحتية التكنولوجية وحوكمة الإنترنت، إلا أن هناك جهودًا مستمرة لتحسين هذه الجوانب ودفع عجلة التحول الرقمي.</w:t>
      </w:r>
    </w:p>
    <w:p w14:paraId="4AFB0B18" w14:textId="77777777" w:rsidR="009B67FE" w:rsidRPr="005B376D" w:rsidRDefault="009B67FE" w:rsidP="009B67FE">
      <w:pPr>
        <w:spacing w:line="360" w:lineRule="auto"/>
        <w:rPr>
          <w:rFonts w:ascii="Sakkal Majalla" w:hAnsi="Sakkal Majalla" w:cs="Sakkal Majalla"/>
          <w:sz w:val="28"/>
          <w:szCs w:val="28"/>
          <w:rtl/>
        </w:rPr>
      </w:pPr>
      <w:r w:rsidRPr="006554AB">
        <w:rPr>
          <w:rFonts w:ascii="Sakkal Majalla" w:hAnsi="Sakkal Majalla" w:cs="Sakkal Majalla"/>
          <w:sz w:val="28"/>
          <w:szCs w:val="28"/>
          <w:rtl/>
        </w:rPr>
        <w:lastRenderedPageBreak/>
        <w:t>إن التحول نحو الوسائط الرقمية في قطاع الصحافة والإعلام في المملكة العربية السعودية ليس مجرد تحول تقني، بل هو جزء من عملية أكبر تهدف إلى تحديث القطاع الإعلامي وتوسيع قاعدة الجمهور. هذا التحول يعزز من قدرة وسائل الإعلام على تقديم محتوى متنوع وشامل، يلبي احتياجات الجمهور في عصر يتسم بالسرعة والتغيير المستمر. ومن خلال دراسة تأثير هذه التقنيات، يمكننا فهم كيفية تأثير هذا التحول على النمو والتطور في هذا القطاع الحيوي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98868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Kaw20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Kawashima</w:t>
          </w:r>
          <w:r w:rsidRPr="0035558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554AB">
        <w:rPr>
          <w:rFonts w:ascii="Sakkal Majalla" w:hAnsi="Sakkal Majalla" w:cs="Sakkal Majalla"/>
          <w:sz w:val="28"/>
          <w:szCs w:val="28"/>
          <w:rtl/>
        </w:rPr>
        <w:t>.</w:t>
      </w:r>
    </w:p>
    <w:p w14:paraId="1BE58125"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التفاعل والمشاركة الاجتماعية</w:t>
      </w:r>
    </w:p>
    <w:p w14:paraId="4E9831B9"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التفاعل والمشاركة الاجتماعية يشكلان جوهر التحولات الحديثة في قطاع الصحافة والإعلام، وخاصة في ظل تبني التقنيات الصوتية والمرئية. في المملكة العربية السعودية، كما في العديد من الدول الأخرى، أدى انتشار الوسائط الرقمية إلى إحداث تحول جذري في كيفية تفاعل الجمهور مع الإعلام والمحتوى الذي يتم تقديمه. المنطلقات النظرية لدراسة هذا التفاعل تتضمن فهمًا عميقًا للتغيرات في سلوك الجمهور وتأثير التكنولوجيا على العلاقات الاجتماعية والثقافية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71131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Zayani</w:t>
          </w:r>
          <w:r w:rsidRPr="0035558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3FB85269"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أحد الجوانب الرئيسية لهذا التحول هو التفاعل المباشر والفوري الذي توفره الوسائط الرقمية. من خلال منصات مثل وسائل التواصل الاجتماعي، يمكن للجمهور التعبير عن آرائه ومشاعره حول محتوى معين فورًا، مما يخلق ديناميكية جديدة بين الإعلام والجمهور. هذا النوع من التفاعل يعزز من قدرة الأفراد على المشاركة في الحوار العام والتأثير على النقاشات المجتمعية. بالإضافة إلى ذلك، تمكن هذه المنصات الإعلامية من جمع ردود فعل الجمهور واستخدامها لتحسين جودة المحتوى وتوجيهه بشكل يلبي توقعات واهتمامات المشاهدين.</w:t>
      </w:r>
    </w:p>
    <w:p w14:paraId="1D3E5592"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المشاركة الاجتماعية أيضاً تعكس دور الجمهور كمشاركين نشطين في عملية إنتاج المحتوى، وليس فقط كمستهلكين له. يمكن للجمهور الآن إنتاج ومشاركة مقاطع فيديو، تعليقات، أو حتى برامج صوتية، مما يمنحهم فرصة ليكونوا جزءًا من المشهد الإعلامي. هذا التفاعل والمشاركة يعزز من مفهوم "الإعلام الجماهيري"، حيث يصبح الإعلام منصة للتعبير الجماعي عن الأفكار والمواقف. في هذا السياق، تساهم الوسائط الصوتية والمرئية في تمكين الأفراد والمجتمعات من إيصال رسائلهم بشكل واضح ومؤثر.</w:t>
      </w:r>
    </w:p>
    <w:p w14:paraId="7B658A31"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 xml:space="preserve">تساهم هذه التحولات أيضًا في تعزيز الشعور بالمجتمع والانتماء. من خلال المشاركة في قضايا مجتمعية أو مناقشة مواضيع معينة، يمكن للأفراد أن يشعروا بأنهم جزء من جماعة أوسع تشاركهم نفس الاهتمامات والأهداف. هذا الشعور بالانتماء </w:t>
      </w:r>
      <w:r w:rsidRPr="00B22F29">
        <w:rPr>
          <w:rFonts w:ascii="Sakkal Majalla" w:hAnsi="Sakkal Majalla" w:cs="Sakkal Majalla"/>
          <w:sz w:val="28"/>
          <w:szCs w:val="28"/>
          <w:rtl/>
        </w:rPr>
        <w:lastRenderedPageBreak/>
        <w:t>يعزز من الترابط الاجتماعي ويساهم في بناء مجتمع متماسك ومطلع. في المملكة العربية السعودية، يمكن أن تلعب هذه الوسائط دورًا هامًا في تعزيز الحوار الوطني ودعم جهود التنمية المجتمعية، خاصة في ظل التحولات الاجتماعية والاقتصادية التي تشهدها البلاد في إطار رؤية 2030.</w:t>
      </w:r>
    </w:p>
    <w:p w14:paraId="017376EF"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يثير التفاعل والمشاركة الاجتماعية بعض التحديات، مثل انتشار المعلومات المضللة والأخبار الزائفة. تتيح الوسائط الرقمية لأي شخص نشر معلومات، مما قد يؤدي في بعض الأحيان إلى انتشار معلومات غير دقيقة أو مضللة. هذا يضع عبءًا إضافيًا على وسائل الإعلام لضمان صحة المعلومات المقدمة وتعزيز الوعي لدى الجمهور حول كيفية التحقق من المصادر. في هذا السياق، يمكن للتقنيات الصوتية والمرئية أن تلعب دورًا إيجابيًا من خلال توفير وسائل لتوضيح الحقائق وتقديم المعلومات بطريقة شفافة وموثوقة.</w:t>
      </w:r>
    </w:p>
    <w:p w14:paraId="45A66F7D"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يوفر التفاعل والمشاركة الاجتماعي فرصًا جديدة للإعلام لتقديم محتوى مخصص وموجه. من خلال تحليل بيانات التفاعل والمشاركة، يمكن لوسائل الإعلام فهم أفضل لاحتياجات وتفضيلات الجمهور وتقديم محتوى يلبي هذه الاحتياجات بشكل أكثر دقة. هذا يمكن أن يعزز من فعالية الإعلام وزيادة رضى الجمهور، مما يؤدي إلى تعزيز النمو والنجاح في هذا القطاع.</w:t>
      </w:r>
    </w:p>
    <w:p w14:paraId="1D0FDEE3"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إن التفاعل والمشاركة الاجتماعية يمثلان عنصرين حيويين في تطور قطاع الصحافة والإعلام، خاصة في ظل تأثير التقنيات الصوتية والمرئية. هذه التحولات توفر فرصًا وتحديات جديدة للإعلام، مما يتطلب نهجًا استراتيجيًا للتعامل مع هذه الديناميكيات. في المملكة العربية السعودية، يمثل هذا التحول فرصة لتعزيز الحوار الوطني ودعم جهود التنمية، مما يساهم في بناء مجتمع أكثر تفاعل</w:t>
      </w:r>
      <w:r>
        <w:rPr>
          <w:rFonts w:ascii="Sakkal Majalla" w:hAnsi="Sakkal Majalla" w:cs="Sakkal Majalla" w:hint="cs"/>
          <w:sz w:val="28"/>
          <w:szCs w:val="28"/>
          <w:rtl/>
        </w:rPr>
        <w:t>ا</w:t>
      </w:r>
      <w:r w:rsidRPr="00B22F29">
        <w:rPr>
          <w:rFonts w:ascii="Sakkal Majalla" w:hAnsi="Sakkal Majalla" w:cs="Sakkal Majalla"/>
          <w:sz w:val="28"/>
          <w:szCs w:val="28"/>
          <w:rtl/>
        </w:rPr>
        <w:t xml:space="preserve"> وتماسكا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02790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Pér24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Pérez-Seijo</w:t>
          </w:r>
          <w:r w:rsidRPr="003555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04E66C8E"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الأخلاقية والقانونية</w:t>
      </w:r>
    </w:p>
    <w:p w14:paraId="16DF3F02"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التحول نحو استخدام التقنيات الصوتية والمرئية في قطاع الصحافة والإعلام في المملكة العربية السعودية قد أدى إلى بروز عدد من التحديات الأخلاقية والقانونية التي تتطلب تأملاً دقيقًا وإدارة فعالة. هذه التحديات تتعلق بشكل رئيسي بكيفية استخدام هذه التقنيات في نقل المعلومات، وما يترتب على ذلك من تأثيرات على الخصوصية، والمصداقية، والأمان الرقمي. من المنطلقات النظرية التي يمكن أن تشكل أساسًا لدراسة هذه التحديات هي النظريات المتعلقة بأخلاقيات الإعلام وقوانين الصحافة وحرية التعبير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40600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Alzoubi</w:t>
          </w:r>
          <w:r w:rsidRPr="003555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0D80E4C7"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lastRenderedPageBreak/>
        <w:t>أحد أبرز التحديات الأخلاقية يتعلق بمسألة الخصوصية وحماية البيانات الشخصية. مع انتشار الوسائط الرقمية واستخدام التقنيات الصوتية والمرئية، أصبح من الممكن جمع وتخزين كميات هائلة من المعلومات الشخصية للمستخدمين. هذا الأمر يثير تساؤلات حول كيفية استخدام هذه البيانات، ومن الذي يتحكم فيها، وما هي الإجراءات المتبعة لحمايتها من الاستغلال غير المشروع. في المملكة العربية السعودية، كما في باقي الدول، تحتاج وسائل الإعلام إلى الامتثال للقوانين المتعلقة بحماية البيانات والخصوصية، مثل نظام حماية البيانات الشخصية السعودي، لضمان احترام حقوق الأفراد وعدم انتهاك خصوصيتهم.</w:t>
      </w:r>
    </w:p>
    <w:p w14:paraId="24D570D9"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يثير استخدام التقنيات الصوتية والمرئية تحديات تتعلق بالمصداقية والنزاهة الإعلامية. الوسائط الرقمية تسهل نشر المحتوى بسرعة وسهولة، مما قد يؤدي إلى انتشار المعلومات المضللة أو الأخبار الزائفة. هذا الأمر يتطلب من وسائل الإعلام التزامًا قويًا بأخلاقيات المهنة، بما في ذلك التحقق من صحة المعلومات قبل نشرها وتجنب التلاعب بالحقائق. في هذا السياق، يتعين على الإعلاميين الالتزام بالمبادئ المهنية التي تضمن تقديم محتوى موثوق وعالي الجودة، مع التأكيد على ضرورة الشفافية والمساءلة.</w:t>
      </w:r>
    </w:p>
    <w:p w14:paraId="2B570468"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كما أن هناك تحديات قانونية متعلقة بحقوق النشر والاستخدام العادل للمحتوى. التقنيات الصوتية والمرئية تسهل عملية نسخ وتوزيع المحتوى الإعلامي، مما يمكن أن يؤدي إلى انتهاكات لحقوق الملكية الفكرية. في السعودية، قوانين الملكية الفكرية تنظم هذه الأمور وتضع إطارًا قانونيًا لحماية حقوق المؤلفين والمبدعين. ومع ذلك، يظل التحدي في كيفية تطبيق هذه القوانين في البيئة الرقمية، حيث يمكن للمحتوى أن ينتشر بسرعة ودون رقيب. هذا يتطلب من الجهات المعنية تعزيز وعي الجمهور والمهنيين حول حقوق النشر والاستخدام العادل، وضمان وجود آليات قانونية فعالة لحماية هذه الحقوق.</w:t>
      </w:r>
    </w:p>
    <w:p w14:paraId="4450DFE0"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التحديات الأخلاقية والقانونية تشمل أيضًا قضايا تتعلق بحرية التعبير والمحتوى الحساس. التقنيات الصوتية والمرئية يمكن أن تكون وسيلة لنقل محتوى قد يكون حساسًا أو مثيرًا للجدل، مما يطرح تساؤلات حول حدود حرية التعبير والمسؤولية الإعلامية. في السعودية، يتم تنظيم الإعلام ضمن إطار قانوني يوازن بين حرية التعبير وحماية المصالح العامة، مما يتطلب من وسائل الإعلام توخي الحذر في تناول المواضيع الحساسة والتأكد من الامتثال للقوانين واللوائح المحلية.</w:t>
      </w:r>
    </w:p>
    <w:p w14:paraId="6DA962E6"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lastRenderedPageBreak/>
        <w:t>التعامل مع هذه التحديات يتطلب من وسائل الإعلام والمجتمع ككل تعزيز الثقافة القانونية والأخلاقية في استخدام التقنيات الصوتية والمرئية. هذا يشمل تقديم التدريب والتوعية للإعلاميين والجمهور على حد سواء، لضمان استخدام هذه التقنيات بشكل مسؤول وأخلاقي. كما يتطلب الأمر من السلطات تعزيز الإطار القانوني والتنظيمي لضمان حماية الحقوق وتحقيق التوازن بين حرية التعبير والمصالح العامة.</w:t>
      </w:r>
    </w:p>
    <w:p w14:paraId="1643F92F"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 xml:space="preserve">فإن التحول نحو التقنيات الصوتية والمرئية في قطاع الصحافة والإعلام يفتح آفاقًا جديدة للنمو والتطور، لكنه يأتي أيضًا مع تحديات أخلاقية وقانونية تحتاج إلى معالجة فعالة. هذه التحديات تتطلب نهجًا شاملاً يشمل تعزيز الأخلاقيات الإعلامية، حماية الخصوصية والبيانات، وضمان حقوق الملكية الفكرية، مع الالتزام بتوفير بيئة إعلامية شفافة ومسؤولة. في المملكة العربية السعودية، يمثل هذا الأمر جزءًا من التزام أوسع بالتطوير المستدام والمتوازن لقطاع الإعلام بما يتماشى مع رؤية </w:t>
      </w:r>
      <w:r>
        <w:rPr>
          <w:rFonts w:ascii="Sakkal Majalla" w:hAnsi="Sakkal Majalla" w:cs="Sakkal Majalla" w:hint="cs"/>
          <w:sz w:val="28"/>
          <w:szCs w:val="28"/>
          <w:rtl/>
        </w:rPr>
        <w:t xml:space="preserve"> </w:t>
      </w:r>
      <w:r w:rsidRPr="00B22F29">
        <w:rPr>
          <w:rFonts w:ascii="Sakkal Majalla" w:hAnsi="Sakkal Majalla" w:cs="Sakkal Majalla"/>
          <w:sz w:val="28"/>
          <w:szCs w:val="28"/>
          <w:rtl/>
        </w:rPr>
        <w:t>2030</w:t>
      </w:r>
      <w:r w:rsidRPr="00355589">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51807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Shi</w:t>
          </w:r>
          <w:r w:rsidRPr="003555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48BB3BA4"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التحول الرقمي على الأدوار الإعلامية التقليدية</w:t>
      </w:r>
    </w:p>
    <w:p w14:paraId="51EBEBED"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التحول الرقمي في قطاع الصحافة والإعلام في المملكة العربية السعودية، معتمدًا على التقنيات الصوتية والمرئية، أحدث تأثيرات جذرية على الأدوار الإعلامية التقليدية، مما دفع بالمؤسسات الإعلامية والعاملين في هذا المجال إلى إعادة النظر في أساليبهم وأدوارهم. في السابق، كان الإعلام التقليدي -مثل الصحف المطبوعة والتلفزيون والإذاعة- يمتلك السيطرة الكاملة على إنتاج وتوزيع الأخبار والمعلومات. ولكن مع ظهور الوسائط الرقمية، تغيرت هذه الديناميكية بشكل جذري، مما أثر على كل جانب من جوانب العمل الإعلامي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96881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Gül20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Gül</w:t>
          </w:r>
          <w:r w:rsidRPr="0035558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62C6CBC5"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أحد التغيرات البارزة هو التحول في دور الصحفيين من مجرد ناقلين للمعلومات إلى مبدعين للمحتوى الرقمي المتنوع. التقنيات الصوتية والمرئية، مثل البث المباشر والفيديوهات والبودكاست، أصبحت جزءًا أساسيًا من عمل الصحفيين، حيث يُتوقع منهم الآن إنتاج محتوى متعدد الوسائط يمكنه الوصول إلى جمهور أوسع وأعمق. هذا التحول يتطلب مهارات جديدة تتجاوز الكتابة التقليدية لتشمل التصوير والمونتاج والتعامل مع تقنيات البث عبر الإنترنت. بالإضافة إلى ذلك، أصبح الصحفيون ملزمين بتطوير قدراتهم في التفاعل مع الجمهور من خلال وسائل التواصل الاجتماعي، مما أضاف بعدًا جديدًا لدورهم التقليدي.</w:t>
      </w:r>
    </w:p>
    <w:p w14:paraId="7F843B40"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lastRenderedPageBreak/>
        <w:t>كما أن التحول الرقمي أثر بشكل كبير على النماذج الاقتصادية لوسائل الإعلام التقليدية. الإعلانات التي كانت تعد مصدر الدخل الرئيسي للصحف والتلفزيون، انتقلت بشكل متزايد إلى المنصات الرقمية حيث يمكن للمعلنين الوصول إلى جمهور محدد بشكل أفضل واستهدافه بفعالية أكبر. هذا التغير أدى إلى تراجع في الإيرادات التقليدية وزيادة الحاجة إلى تطوير نماذج جديدة للإيرادات مثل الاشتراكات الرقمية والشراكات التجارية. هذه التحديات الاقتصادية أجبرت المؤسسات الإعلامية على الابتكار وإعادة النظر في كيفية تقديم محتواها وتحقيق الاستدامة المالية.</w:t>
      </w:r>
    </w:p>
    <w:p w14:paraId="0EE1FBAA"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أثرت التقنيات الصوتية والمرئية على الطريقة التي يُستهلك بها المحتوى الإعلامي. الجمهور اليوم لم يعد يعتمد بشكل رئيسي على الوسائل التقليدية للحصول على المعلومات، بل يبحث عن الأخبار والمحتوى عبر الإنترنت، سواء من خلال المواقع الإخبارية أو وسائل التواصل الاجتماعي أو منصات الفيديو. هذا التحول في سلوك الجمهور دفع وسائل الإعلام التقليدية إلى الاستثمار في منصات رقمية خاصة بها ومحاولة التكيف مع هذه التغييرات لضمان البقاء في السوق. كما زادت الحاجة إلى التركيز على تحسين تجربة المستخدم وإيجاد طرق لجذب انتباه الجمهور في بيئة تزدحم بالمعلومات.</w:t>
      </w:r>
    </w:p>
    <w:p w14:paraId="0E807483"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التحول الرقمي أتاح فرصًا جديدة للإعلاميين للوصول إلى جمهور عالمي وتوسيع نطاق تأثيرهم. بينما كانت الوسائل التقليدية محدودة بالجغرافيا واللغة، الوسائط الرقمية والتقنيات الصوتية والمرئية تتيح للإعلاميين الوصول إلى جماهير متعددة الثقافات واللغات. هذا التحول يعزز من دور الإعلام كجسر بين الثقافات المختلفة ويساهم في تعزيز التفاهم العالمي.</w:t>
      </w:r>
    </w:p>
    <w:p w14:paraId="71029191"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في السياق السعودي، التحول الرقمي في الإعلام يتماشى مع رؤية 2030 التي تسعى لتعزيز الاقتصاد الرقمي وتطوير البنية التحتية التكنولوجية. المملكة تسعى إلى أن تكون رائدة في مجال الإعلام الرقمي من خلال دعم الابتكار والتكنولوجيا، وتشجيع الاستثمارات في هذا القطاع. هذه الجهود تهدف إلى تعزيز المشهد الإعلامي في السعودية وجعله أكثر تنوعًا واستدامة.</w:t>
      </w:r>
    </w:p>
    <w:p w14:paraId="0A974890"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إن التحول الرقمي في قطاع الصحافة والإعلام قد أعاد تشكيل الأدوار التقليدية بشكل كبير، مما أثر على كل من الإنتاج الإعلامي والجمهور والنماذج الاقتصادية. هذا التحول يمثل تحديًا وفرصة في الوقت نفسه، حيث يتطلب من العاملين في المجال الإعلامي تطوير مهارات جديدة والتكيف مع التغييرات التكنولوجية. في المملكة العربية السعودية، هذه التغييرات تشكل جزءًا من تحول أوسع نحو اقتصاد رقمي متكامل، مما يعزز من قدرة البلاد على المنافسة العالمية في مجالات الإعلام والتكنولوجيا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05186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55589">
            <w:rPr>
              <w:rFonts w:ascii="Sakkal Majalla" w:hAnsi="Sakkal Majalla" w:cs="Sakkal Majalla" w:hint="cs"/>
              <w:noProof/>
              <w:sz w:val="28"/>
              <w:szCs w:val="28"/>
              <w:rtl/>
              <w:lang w:bidi="ar-EG"/>
            </w:rPr>
            <w:t>(</w:t>
          </w:r>
          <w:r w:rsidRPr="00355589">
            <w:rPr>
              <w:rFonts w:ascii="Sakkal Majalla" w:hAnsi="Sakkal Majalla" w:cs="Sakkal Majalla" w:hint="cs"/>
              <w:noProof/>
              <w:sz w:val="28"/>
              <w:szCs w:val="28"/>
              <w:lang w:bidi="ar-EG"/>
            </w:rPr>
            <w:t>Costa</w:t>
          </w:r>
          <w:r w:rsidRPr="0035558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r>
        <w:rPr>
          <w:rFonts w:ascii="Sakkal Majalla" w:hAnsi="Sakkal Majalla" w:cs="Sakkal Majalla" w:hint="cs"/>
          <w:sz w:val="28"/>
          <w:szCs w:val="28"/>
          <w:rtl/>
        </w:rPr>
        <w:t xml:space="preserve">  </w:t>
      </w:r>
    </w:p>
    <w:p w14:paraId="68C76A8B"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lastRenderedPageBreak/>
        <w:t>التكنولوجيا والابتكار</w:t>
      </w:r>
    </w:p>
    <w:p w14:paraId="454F331C"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تشجع نظرية الإعلام الرقمي الابتكار في صناعة الإعلام، حيث تساهم التقنيات الجديدة مثل الذكاء الاصطناعي والواقع المعزز في تحسين عمليات الإنتاج الإعلامي وتحسين تجربة المستخدم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9217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Khan</w:t>
          </w:r>
          <w:r w:rsidRPr="00FC2F0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B376D">
        <w:rPr>
          <w:rFonts w:ascii="Sakkal Majalla" w:hAnsi="Sakkal Majalla" w:cs="Sakkal Majalla"/>
          <w:sz w:val="28"/>
          <w:szCs w:val="28"/>
          <w:rtl/>
        </w:rPr>
        <w:t>.</w:t>
      </w:r>
    </w:p>
    <w:p w14:paraId="0A688022"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التفاعل الاجتماعي</w:t>
      </w:r>
    </w:p>
    <w:p w14:paraId="66084C5A" w14:textId="77777777" w:rsidR="009B67FE" w:rsidRPr="005B376D"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تركز نظرية التفاعل الاجتماعي على الدور الذي تلعبه التقنيات الصوتية والمرئية في تعزيز التفاعل بين وسائل الإعلام والجمهور. تُعنى هذه النظرية بدراسة كيف يمكن للتقنيات الحديثة، مثل البث المباشر والفيديوهات التفاعلية والواقع الافتراضي، أن تخلق قنوات تواصل جديدة ومبتكرة بين المنتجين والمستهلكين للمحتوى الإعلامي. من خلال هذه النظرية، يمكن استكشاف كيفية تأثير هذه الأدوات على تجربة المستخدم وتفاعله مع المحتوى الإعلامي، مما يعزز من أهمية التفاعل الحي والمباشر ويزيد من التفاعل الاجتماعي والثقافي بين مختلف فئات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43425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Alzahrani</w:t>
          </w:r>
          <w:r w:rsidRPr="00FC2F0A">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6765F4C8"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التأثيرات الاجتماعية للتقنيات الصوتية والمرئية</w:t>
      </w:r>
    </w:p>
    <w:p w14:paraId="4D6C7F90"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التحولات التي شهدها قطاع الصحافة والإعلام في المملكة العربية السعودية نتيجة لاستخدام التقنيات الصوتية والمرئية لها تأثيرات اجتماعية عميقة ومتعددة الأبعاد. هذه التأثيرات تمتد إلى جوانب عدة من حياة الأفراد والمجتمع ككل، حيث أعادت تشكيل كيفية التواصل، التفاعل، واستهلاك المعلومات. من المنطلقات النظرية الأساسية لدراسة هذه التأثيرات هو فهم كيفية تأثير هذه التقنيات على السلوك الاجتماعي والثقافي، بالإضافة إلى تأثيرها على الهوية الفردية والجماعية.</w:t>
      </w:r>
    </w:p>
    <w:p w14:paraId="56668829"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إحدى أبرز التأثيرات الاجتماعية للتقنيات الصوتية والمرئية هي تعزيز التفاعل الاجتماعي وإعادة تعريف مفاهيم المجتمع والمشاركة. وسائل التواصل الاجتماعي والبث المباشر والتطبيقات الصوتية مثل البودكاست قد أصبحت منصات رئيسية للتفاعل الاجتماعي والمشاركة المجتمعية. هذه التقنيات تسمح للأفراد بالتواصل الفوري وتبادل الأفكار والمشاعر بشكل غير مسبوق، مما يعزز من الروابط الاجتماعية ويوسع دائرة العلاقات الاجتماعية. في السياق السعودي، يمكن لهذه التقنيات أن تلعب دورًا هامًا في تعزيز الحوار الوطني وتسهيل التواصل بين مختلف فئات المجتمع، مما يعزز من التماسك الاجتماعي ويدعم جهود التنمية المجتمعية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24539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53B3">
            <w:rPr>
              <w:rFonts w:ascii="Sakkal Majalla" w:hAnsi="Sakkal Majalla" w:cs="Sakkal Majalla" w:hint="cs"/>
              <w:noProof/>
              <w:sz w:val="28"/>
              <w:szCs w:val="28"/>
              <w:rtl/>
              <w:lang w:bidi="ar-EG"/>
            </w:rPr>
            <w:t>(</w:t>
          </w:r>
          <w:r w:rsidRPr="00E453B3">
            <w:rPr>
              <w:rFonts w:ascii="Sakkal Majalla" w:hAnsi="Sakkal Majalla" w:cs="Sakkal Majalla" w:hint="cs"/>
              <w:noProof/>
              <w:sz w:val="28"/>
              <w:szCs w:val="28"/>
              <w:lang w:bidi="ar-EG"/>
            </w:rPr>
            <w:t>Yang</w:t>
          </w:r>
          <w:r w:rsidRPr="00E453B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3682665C"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lastRenderedPageBreak/>
        <w:t>هذه التقنيات قد أثرت بشكل كبير على كيفية تشكيل الهويات الفردية والجماعية. من خلال وسائل التواصل الاجتماعي والمنصات الرقمية، يمكن للأفراد التعبير عن هوياتهم وآرائهم بشكل أكثر وضوحًا، مما يتيح لهم الفرصة لبناء هوية رقمية قد تختلف أحيانًا عن هويتهم التقليدية. هذا التحول يتيح للأفراد استكشاف هوياتهم بشكل أعمق والتفاعل مع مختلف الثقافات والأفكار. في المجتمع السعودي، حيث التقاليد والقيم الاجتماعية تلعب دورًا كبيرًا، يمكن لهذه التقنيات أن توفر فضاءً للتعبير الذاتي وتبادل الأفكار مع الحفاظ على القيم الثقافية.</w:t>
      </w:r>
    </w:p>
    <w:p w14:paraId="439DAC9E"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التحول نحو التقنيات الصوتية والمرئية قد أثر أيضًا على كيفية استهلاك المعلومات والتفاعل مع الأخبار. الجمهور الآن لا يقتصر على تلقي المعلومات من وسائل الإعلام التقليدية بل يشارك في إنتاج ونشر المحتوى من خلال منصات مثل يوتيوب وإنستجرام وتيك توك. هذا التحول يعزز من قدرة الأفراد على التأثير في الرأي العام والمشاركة في النقاشات المجتمعية. في السعودية، يمكن لهذه المشاركة الواسعة أن تلعب دورًا إيجابيًا في زيادة الوعي الاجتماعي وتحفيز الحوار البناء حول القضايا المجتمعية.</w:t>
      </w:r>
    </w:p>
    <w:p w14:paraId="12F3F108"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مع ذلك، فإن هذه التحولات تأتي مع تحديات اجتماعية، مثل تأثيرها على الصحة النفسية وزيادة الشعور بالعزلة الاجتماعية. الاستخدام المفرط للتقنيات الصوتية والمرئية، خاصة بين الشباب، قد يؤدي إلى آثار سلبية مثل الإدمان الرقمي والتأثير على العلاقات الشخصية. هذه القضايا تتطلب انتباهاً خاصاً من الأسرة والمجتمع لتشجيع الاستخدام المسؤول والمتوازن للتقنيات الرقمية.</w:t>
      </w:r>
    </w:p>
    <w:p w14:paraId="33728C42"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التأثيرات الاجتماعية تمتد أيضًا إلى كيفية استهلاك الثقافات والمحتويات الإعلامية. مع الوصول السهل إلى المحتوى العالمي من خلال التقنيات الصوتية والمرئية، يمكن للمجتمع السعودي التعرف على ثقافات وأفكار جديدة. هذا التبادل الثقافي يمكن أن يكون مصدرًا للإثراء الثقافي، لكنه يتطلب أيضًا الوعي بأهمية الحفاظ على الهوية الثقافية الوطنية. في هذا السياق، يمكن لوسائل الإعلام المحلية أن تلعب دورًا هامًا في تقديم محتوى يعكس الثقافة السعودية ويعزز من الفخر الوطني.</w:t>
      </w:r>
    </w:p>
    <w:p w14:paraId="4C7B9D56"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 xml:space="preserve">التأثيرات الاجتماعية للتقنيات الصوتية والمرئية هي جزء لا يتجزأ من التحولات الأوسع في قطاع الإعلام والصحافة. هذه التقنيات تفتح آفاقًا جديدة للتواصل والتفاعل الاجتماعي، وتساهم في تشكيل الهوية الثقافية والاجتماعية في المملكة </w:t>
      </w:r>
      <w:r w:rsidRPr="00B22F29">
        <w:rPr>
          <w:rFonts w:ascii="Sakkal Majalla" w:hAnsi="Sakkal Majalla" w:cs="Sakkal Majalla"/>
          <w:sz w:val="28"/>
          <w:szCs w:val="28"/>
          <w:rtl/>
        </w:rPr>
        <w:lastRenderedPageBreak/>
        <w:t>العربية السعودية. بينما تأتي هذه التحولات مع تحديات، إلا أنها توفر أيضًا فرصًا لتعزيز التماسك الاجتماعي وتطوير المجتمع. من المهم أن يتم التعامل مع هذه التحولات بعقلانية ومسؤولية، لضمان تحقيق الفوائد الاجتماعية والاقتصادية المرجوة وتعزيز التنمية المستدامة في البلاد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08889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53B3">
            <w:rPr>
              <w:rFonts w:ascii="Sakkal Majalla" w:hAnsi="Sakkal Majalla" w:cs="Sakkal Majalla" w:hint="cs"/>
              <w:noProof/>
              <w:sz w:val="28"/>
              <w:szCs w:val="28"/>
              <w:rtl/>
              <w:lang w:bidi="ar-EG"/>
            </w:rPr>
            <w:t>(</w:t>
          </w:r>
          <w:r w:rsidRPr="00E453B3">
            <w:rPr>
              <w:rFonts w:ascii="Sakkal Majalla" w:hAnsi="Sakkal Majalla" w:cs="Sakkal Majalla" w:hint="cs"/>
              <w:noProof/>
              <w:sz w:val="28"/>
              <w:szCs w:val="28"/>
              <w:lang w:bidi="ar-EG"/>
            </w:rPr>
            <w:t>Yustisia</w:t>
          </w:r>
          <w:r w:rsidRPr="00E453B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3D4FD285"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التأثير على هويات وسائل الإعلام</w:t>
      </w:r>
    </w:p>
    <w:p w14:paraId="3A4C0FD5"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التقنيات الصوتية والمرئية قد أحدثت تأثيرًا عميقًا ومتعدد الأبعاد على هويات وسائل الإعلام في المملكة العربية السعودية، حيث أطلقت ثورة في كيفية تعريف وتصور هذه الوسائل لدورها ومكانتها في المجتمع. هذا التأثير يمتد إلى مجالات عدة تشمل الهوية المؤسسية، طريقة تقديم المحتوى، والتفاعل مع الجمهور. من خلال فهم تأثير هذه التقنيات على هويات وسائل الإعلام، يمكننا إدراك كيف أن الإعلام السعودي يمر بمرحلة تحول عميقة تتماشى مع التغيرات العالمية والمحلية في المشهد الإعلامي.</w:t>
      </w:r>
    </w:p>
    <w:p w14:paraId="13083E37"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تقنيات الصوت والصورة قد أسهمت بشكل كبير في إعادة تعريف الهوية المؤسسية لوسائل الإعلام. في الماضي، كانت الوسائل الإعلامية التقليدية -مثل الصحف والمجلات والقنوات التلفزيونية- تعتمد على أساليب محددة في تقديم المحتوى والتفاعل مع الجمهور. كانت الهوية الإعلامية تُبنى على الأسس التقليدية للإنتاج والتوزيع، مع التركيز على الاحترافية والمعايير الصحفية المعروفة. ومع ظهور التقنيات الرقمية، أصبحت وسائل الإعلام بحاجة إلى إعادة تعريف هويتها بما يتناسب مع العصر الرقمي. هذه التقنيات تسمح لوسائل الإعلام بتقديم محتوى متنوع وجذاب من خلال الفيديوهات التفاعلية، والبث المباشر، والتجارب الصوتية، مما يعزز من قدرة وسائل الإعلام على جذب جمهور واسع ومتعدد الاهتمامات.</w:t>
      </w:r>
    </w:p>
    <w:p w14:paraId="3E4783AC"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قد أثرت التقنيات الصوتية والمرئية على طريقة تقديم المحتوى، مما أدي إلى تغيير هويات وسائل الإعلام بشكل ملموس. الوسائل الإعلامية اليوم لا تقتصر على تقديم الأخبار والمعلومات فقط، بل أصبحت تقدم تجارب غنية ومتنوعة تشمل الفيديوهات التفاعلية، والمواد الصوتية، والبودكاست، ووسائط متعددة أخرى. هذه التغيرات تسمح لوسائل الإعلام بتجربة طرق جديدة ومبتكرة في تقديم المحتوى، مما يعزز من قدرتها على التأثير في الجمهور وتشكيل آرائهم. كما أن هذه التقنيات تتيح لوسائل الإعلام أن تكون أكثر ديناميكية وقادرة على التكيف بسرعة مع التغيرات في اهتمامات الجمهور وتفضيلاته.</w:t>
      </w:r>
    </w:p>
    <w:p w14:paraId="58932018"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lastRenderedPageBreak/>
        <w:t>التفاعل المباشر مع الجمهور هو جانب أساسي آخر من تأثير التقنيات الصوتية والمرئية على هويات وسائل الإعلام. وسائل الإعلام اليوم لم تعد مجرد ناقلة للمعلومات، بل أصبحت شريكة فعالة في الحوار المجتمعي. تقنيات مثل وسائل التواصل الاجتماعي، والتعليقات المباشرة، والمشاركة التفاعلية، توفر للجمهور فرصًا للتفاعل المباشر مع المحتوى الإعلامي، مما يعزز من شعورهم بالانتماء والمشاركة. هذا التفاعل المباشر يتطلب من وسائل الإعلام تطوير استراتيجيات جديدة للتواصل مع الجمهور، مما يعيد تشكيل هويتها لتكون أكثر تفاعلًا وتجاوبًا مع احتياجات ومتطلبات الجمهور.</w:t>
      </w:r>
    </w:p>
    <w:p w14:paraId="1F4324EB"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هذه التقنيات تسهم في تعزيز الهوية البصرية والسمعية لوسائل الإعلام. في السياق السعودي، حيث تلتقي التقاليد مع التقدم التكنولوجي، تصبح الهوية البصرية والسمعية لوسائل الإعلام أداة هامة في جذب الجمهور وتعزيز العلامة التجارية. التقنيات الصوتية والمرئية تتيح للوسائل الإعلامية إنشاء محتوى بصري وجاذب، يعكس هويتها ويعزز من تميزها في سوق الإعلام المزدحم. هذا يتطلب من وسائل الإعلام أن تكون مبتكرة في كيفية استخدام هذه التقنيات لخلق تجارب متميزة وجاذبة.</w:t>
      </w:r>
    </w:p>
    <w:p w14:paraId="6DEC09EF"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التأثير على هويات وسائل الإعلام يتضمن أيضًا تحديات تتعلق بالاحتفاظ بالهوية الثقافية والأخلاقية. في ظل الانفتاح الرقمي، قد تواجه وسائل الإعلام السعودية تحديات في الحفاظ على قيمها الثقافية وتقديم محتوى يتماشى مع القيم المجتمعية المحلية. هذا يتطلب من وسائل الإعلام أن تكون واعية لمفاهيم المسؤولية الثقافية والأخلاقية في تقديم محتواها، وأن تسعى لتحقيق التوازن بين التحديث التكنولوجي والحفاظ على الهوية الثقافية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47269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53B3">
            <w:rPr>
              <w:rFonts w:ascii="Sakkal Majalla" w:hAnsi="Sakkal Majalla" w:cs="Sakkal Majalla" w:hint="cs"/>
              <w:noProof/>
              <w:sz w:val="28"/>
              <w:szCs w:val="28"/>
              <w:rtl/>
              <w:lang w:bidi="ar-EG"/>
            </w:rPr>
            <w:t>(</w:t>
          </w:r>
          <w:r w:rsidRPr="00E453B3">
            <w:rPr>
              <w:rFonts w:ascii="Sakkal Majalla" w:hAnsi="Sakkal Majalla" w:cs="Sakkal Majalla" w:hint="cs"/>
              <w:noProof/>
              <w:sz w:val="28"/>
              <w:szCs w:val="28"/>
              <w:lang w:bidi="ar-EG"/>
            </w:rPr>
            <w:t>Hammad</w:t>
          </w:r>
          <w:r w:rsidRPr="00E453B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1346095E"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تأثير التقنيات الصوتية والمرئية على هويات وسائل الإعلام في المملكة العربية السعودية هو تحول عميق وشامل. من خلال إعادة تعريف الهويات المؤسسية، وتغيير أساليب تقديم المحتوى، وتعزيز التفاعل مع الجمهور، وتأثيرها على الهوية البصرية والسمعية، تقدم هذه التقنيات فرصًا وتحديات تتطلب تفكيرًا استراتيجيًا وابتكارًا مستمرًا. هذه التحولات تعكس التطورات العالمية في الإعلام، وتدفع وسائل الإعلام السعودية نحو مستقبل أكثر ديناميكية وتفاعلية.</w:t>
      </w:r>
    </w:p>
    <w:p w14:paraId="00E2123A"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الفروق الثقافية والاجتماعية</w:t>
      </w:r>
    </w:p>
    <w:p w14:paraId="7BE1DB96"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 xml:space="preserve">تأثير التقنيات الصوتية والمرئية على نمو قطاع الصحافة والإعلام في المملكة العربية السعودية يعكس تعقيدات متعددة، لعل من أبرزها الفروق الثقافية والاجتماعية. هذه الفروق تلعب دورًا محوريًا في كيفية استجابة المجتمع السعودي للتطورات </w:t>
      </w:r>
      <w:r w:rsidRPr="00B22F29">
        <w:rPr>
          <w:rFonts w:ascii="Sakkal Majalla" w:hAnsi="Sakkal Majalla" w:cs="Sakkal Majalla"/>
          <w:sz w:val="28"/>
          <w:szCs w:val="28"/>
          <w:rtl/>
        </w:rPr>
        <w:lastRenderedPageBreak/>
        <w:t>التكنولوجية وكيفية تأثير هذه التطورات على الفئات المختلفة من الجمهور. يمكن النظر إلى هذه التأثيرات من خلال فهم كيف تتفاعل التقنيات الجديدة مع النسيج الثقافي والاجتماعي للمجتمع السعودي، والذي يتسم بتنوع وثراء في قيمه وتقاليده.</w:t>
      </w:r>
    </w:p>
    <w:p w14:paraId="22B20341"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من ناحية أولى، الفروق الثقافية تؤثر بشكل كبير على كيفية تبني واستخدام التقنيات الصوتية والمرئية. المملكة العربية السعودية، بتنوعها الثقافي وخصوصياتها الاجتماعية، تعكس تجربة فريدة في هذا السياق. هناك اختلافات ملحوظة في كيفية استقبال والتفاعل مع المحتوى الرقمي بين الأجيال المختلفة، وبين المناطق الحضرية والريفية. على سبيل المثال، قد يكون لدى الشباب في المدن الكبرى مثل الرياض وجدة اهتمام أكبر بالتقنيات الحديثة والوسائط الرقمية مقارنةً بالأجيال الأكبر سنًا أو الأفراد في المناطق الريفية. هذا التباين في التفاعل يشكل تحديًا لوسائل الإعلام، التي يجب أن تكون قادرة على تصميم محتوى يلبي اهتمامات ومتطلبات جماهير متنوعة.</w:t>
      </w:r>
    </w:p>
    <w:p w14:paraId="22339A13"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على الجانب الاجتماعي، تؤثر التقنيات الصوتية والمرئية على الفئات الاجتماعية بطرق مختلفة. الفئات العمرية المختلفة، والطبقات الاجتماعية، والمستويات التعليمية تؤثر جميعها على كيفية استهلاك واستخدام هذه التقنيات. فمثلاً، قد يكون للأفراد من الطبقات الاجتماعية العليا وصول أفضل إلى التقنيات الحديثة ولديهم مهارات رقمية متقدمة، مما يعزز من قدرتهم على التفاعل مع المحتوى الرقمي بشكل فعال. من ناحية أخرى، قد تواجه الفئات الأقل حظًا في المجتمع تحديات في الوصول إلى هذه التقنيات أو استخدامها بشكل فعال، مما يعزز من فجوة الرقمنة في المجتمع.</w:t>
      </w:r>
    </w:p>
    <w:p w14:paraId="30AA8CFE"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الفروق الثقافية تلعب دورًا في تحديد نوعية المحتوى الذي يتم إنتاجه وتوزيعه. في السياق السعودي، حيث تلعب القيم الثقافية والدينية دورًا كبيرًا، فإن أي محتوى صوتي أو مرئي يجب أن يتماشى مع هذه القيم. هذا يعني أن وسائل الإعلام تحتاج إلى أن تكون حساسة ومراعية للثقافات المحلية والقيم الاجتماعية عند تقديم المحتوى، مما يؤثر على كيفية إنتاج وتوزيع هذا المحتوى. التقنيات الحديثة توفر أدوات جديدة لوسائل الإعلام لتقديم محتوى يتناسب مع القيم الثقافية، ولكنها أيضًا تطرح تحديات في تحقيق التوازن بين الابتكار والحفاظ على القيم الثقافية.</w:t>
      </w:r>
    </w:p>
    <w:p w14:paraId="19EFA7B2"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 xml:space="preserve">التحولات التكنولوجية قد تسهم في تعزيز الفهم الثقافي والاجتماعي بين الأفراد. من خلال التفاعل مع محتوى رقمي متنوع من جميع أنحاء العالم، يمكن للأفراد في السعودية التعرف على ثقافات وأيديولوجيات مختلفة، مما يساهم في توسيع آفاقهم </w:t>
      </w:r>
      <w:r w:rsidRPr="00B22F29">
        <w:rPr>
          <w:rFonts w:ascii="Sakkal Majalla" w:hAnsi="Sakkal Majalla" w:cs="Sakkal Majalla"/>
          <w:sz w:val="28"/>
          <w:szCs w:val="28"/>
          <w:rtl/>
        </w:rPr>
        <w:lastRenderedPageBreak/>
        <w:t>وتعزيز التفاهم الثقافي. هذا التبادل الثقافي يمكن أن يكون مفيدًا في بناء مجتمع أكثر انفتاحًا وتسامحًا، ولكن في ذات الوقت، قد يؤدي إلى تحديات تتعلق بالهوية الثقافية والمحافظة على التقاليد المحلية.</w:t>
      </w:r>
    </w:p>
    <w:p w14:paraId="1A010CB7"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الفروق الثقافية والاجتماعية تؤثر أيضًا على كيفية استقبال المحتوى الإعلامي وتفسيره. فالمحتوى الذي يتماشى مع القيم الثقافية المحلية قد يُستقبل بشكل إيجابي، بينما قد يواجه محتوى يتعارض مع هذه القيم تحديات في قبوله. لذلك، يتعين على وسائل الإعلام أن تكون على دراية بالخصوصيات الثقافية والاجتماعية لمستهدفينها وتعمل على تصميم محتوى يعكس هذه الخصوصيات ويحترمها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65329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Hsu21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53B3">
            <w:rPr>
              <w:rFonts w:ascii="Sakkal Majalla" w:hAnsi="Sakkal Majalla" w:cs="Sakkal Majalla" w:hint="cs"/>
              <w:noProof/>
              <w:sz w:val="28"/>
              <w:szCs w:val="28"/>
              <w:rtl/>
              <w:lang w:bidi="ar-EG"/>
            </w:rPr>
            <w:t>(</w:t>
          </w:r>
          <w:r w:rsidRPr="00E453B3">
            <w:rPr>
              <w:rFonts w:ascii="Sakkal Majalla" w:hAnsi="Sakkal Majalla" w:cs="Sakkal Majalla" w:hint="cs"/>
              <w:noProof/>
              <w:sz w:val="28"/>
              <w:szCs w:val="28"/>
              <w:lang w:bidi="ar-EG"/>
            </w:rPr>
            <w:t>Hsu</w:t>
          </w:r>
          <w:r w:rsidRPr="00E453B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22F29">
        <w:rPr>
          <w:rFonts w:ascii="Sakkal Majalla" w:hAnsi="Sakkal Majalla" w:cs="Sakkal Majalla"/>
          <w:sz w:val="28"/>
          <w:szCs w:val="28"/>
          <w:rtl/>
        </w:rPr>
        <w:t>.</w:t>
      </w:r>
    </w:p>
    <w:p w14:paraId="35519309" w14:textId="77777777" w:rsidR="009B67FE" w:rsidRPr="00B22F29" w:rsidRDefault="009B67FE" w:rsidP="009B67FE">
      <w:pPr>
        <w:spacing w:line="360" w:lineRule="auto"/>
        <w:rPr>
          <w:rFonts w:ascii="Sakkal Majalla" w:hAnsi="Sakkal Majalla" w:cs="Sakkal Majalla"/>
          <w:sz w:val="28"/>
          <w:szCs w:val="28"/>
          <w:rtl/>
        </w:rPr>
      </w:pPr>
      <w:r w:rsidRPr="00B22F29">
        <w:rPr>
          <w:rFonts w:ascii="Sakkal Majalla" w:hAnsi="Sakkal Majalla" w:cs="Sakkal Majalla"/>
          <w:sz w:val="28"/>
          <w:szCs w:val="28"/>
          <w:rtl/>
        </w:rPr>
        <w:t>تأثير التقنيات الصوتية والمرئية على الفروق الثقافية والاجتماعية في المملكة العربية السعودية يعكس تجسيدًا حقيقيًا لتأثير التكنولوجيا على المجتمعات المختلفة. من خلال فهم هذه التأثيرات، يمكننا إدراك كيف تتفاعل التقنيات الحديثة مع النسيج الثقافي والاجتماعي، وكيف يمكن لوسائل الإعلام أن تتكيف مع هذه التغيرات لتحقيق نمو مستدام ومؤثر في القطاع.</w:t>
      </w:r>
    </w:p>
    <w:p w14:paraId="15828FD9"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التأثير على الديمقراطية الإعلامية</w:t>
      </w:r>
    </w:p>
    <w:p w14:paraId="4CD52790"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تأثير التقنيات الصوتية والمرئية على الديمقراطية الإعلامية في المملكة العربية السعودية يمثل محورًا رئيسيًا في دراسة نمو قطاع الصحافة والإعلام في البلاد. هذا التأثير يمكن أن يُفهم من خلال النظر في كيفية تغير الديناميات الإعلامية بفضل التطورات التكنولوجية، وكيفية تأثير هذه التغيرات على المشهد الديمقراطي والإعلامي بشكل عام.</w:t>
      </w:r>
    </w:p>
    <w:p w14:paraId="285B8DD7"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أحد أبرز جوانب تأثير هذه التقنيات هو تعزيز الوصول إلى المعلومات وتعزيز الشفافية. التقنيات الصوتية والمرئية قد أسهمت في إحداث تحول كبير في كيفية نشر المعلومات وتوزيعها. في ظل التقليدية الإعلامية، كانت المعلومات تقتصر على قنوات محددة مثل الصحف والإذاعة والتلفزيون، حيث كانت عملية النشر والتحكم في المحتوى مركزية. مع ظهور وسائل الإعلام الرقمية، أصبحت المعلومات متاحة على نطاق أوسع وبسرعة أكبر. المنصات الرقمية، مثل مواقع الأخبار الإلكترونية ووسائل التواصل الاجتماعي، توفر للجمهور إمكانية الوصول إلى المعلومات من مصادر متعددة ومتنوعة، مما يعزز من شفافية المعلومات ويسهم في تحسين جودة الأخبار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07455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453B3">
            <w:rPr>
              <w:rFonts w:ascii="Sakkal Majalla" w:hAnsi="Sakkal Majalla" w:cs="Sakkal Majalla" w:hint="cs"/>
              <w:noProof/>
              <w:sz w:val="28"/>
              <w:szCs w:val="28"/>
              <w:rtl/>
              <w:lang w:bidi="ar-EG"/>
            </w:rPr>
            <w:t>(</w:t>
          </w:r>
          <w:r w:rsidRPr="00E453B3">
            <w:rPr>
              <w:rFonts w:ascii="Sakkal Majalla" w:hAnsi="Sakkal Majalla" w:cs="Sakkal Majalla" w:hint="cs"/>
              <w:noProof/>
              <w:sz w:val="28"/>
              <w:szCs w:val="28"/>
              <w:lang w:bidi="ar-EG"/>
            </w:rPr>
            <w:t>Albadri</w:t>
          </w:r>
          <w:r w:rsidRPr="00E453B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6233C">
        <w:rPr>
          <w:rFonts w:ascii="Sakkal Majalla" w:hAnsi="Sakkal Majalla" w:cs="Sakkal Majalla"/>
          <w:sz w:val="28"/>
          <w:szCs w:val="28"/>
          <w:rtl/>
        </w:rPr>
        <w:t>.</w:t>
      </w:r>
    </w:p>
    <w:p w14:paraId="5B5D325E"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lastRenderedPageBreak/>
        <w:t>تُعد التقنيات الصوتية والمرئية محورية في تعزيز المشاركة العامة في الحوار الإعلامي. عبر الوسائط الرقمية، أصبح من الممكن للأفراد والمجموعات التعبير عن آرائهم ومشاركة وجهات نظرهم بشكل مباشر. المنصات مثل تويتر وفيسبوك ويوتيوب تمنح الأفراد القدرة على المشاركة في النقاشات العامة، تقديم التعليقات، ونشر الأخبار. هذه المشاركة الجماهيرية توسع من نطاق الحوار العام، مما يعزز من التعددية الإعلامية ويدعم الفضاء الديمقراطي. في السعودية، يمكن أن تسهم هذه التغييرات في زيادة الوعي بالقضايا العامة وتعزيز النقاشات حول السياسة والمجتمع.</w:t>
      </w:r>
    </w:p>
    <w:p w14:paraId="21622202"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لكن، لا تخلُ هذه التأثيرات من التحديات. بينما تقدم التقنيات الرقمية فرصًا لتعزيز الديمقراطية الإعلامية، فإنها أيضًا تثير قضايا تتعلق بالمصداقية والتحقق من المعلومات. في عصر المعلومات الرقمية، من السهل نشر الأخبار الزائفة والمعلومات غير الموثوقة، مما يمكن أن يؤثر سلبًا على جودة النقاش العام ويؤدي إلى تضليل الجمهور. هذا التحدي يتطلب من وسائل الإعلام الرقمية تطوير استراتيجيات فعالة للتحقق من المعلومات وتعزيز الشفافية لضمان تقديم محتوى موثوق.</w:t>
      </w:r>
    </w:p>
    <w:p w14:paraId="4CBF62BE"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التفاعل بين التقنيات الصوتية والمرئية والديمقراطية الإعلامية يتضمن أيضًا تحليل قضايا الرقابة والتأثير الحكومي. في بعض الأحيان، يمكن أن تؤدي التحولات التكنولوجية إلى زيادة الرقابة على المحتوى الإعلامي، حيث تقوم الجهات الحكومية بتنظيم ومراقبة استخدام وسائل الإعلام الرقمية. في السياق السعودي، حيث توجد ضوابط صارمة على الإعلام، قد تؤثر هذه الرقابة على حرية التعبير وتقييد قدرة وسائل الإعلام على تقديم تقارير شاملة ومستقلة. من هنا، فإن توازن الرقابة والحريات الإعلامية هو عنصر أساسي في الحفاظ على بيئة إعلامية ديمقراطية.</w:t>
      </w:r>
    </w:p>
    <w:p w14:paraId="653BFFD1"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التكنولوجيا قد تؤثر أيضًا على الهوية الإعلامية في سياق الديمقراطية. الوسائط الرقمية تتيح لوسائل الإعلام والأفراد تشكيل هويات إعلامية جديدة وتعزيزها بطرق لم تكن ممكنة من قبل. يمكن أن تساهم هذه الهويات الجديدة في توسيع نطاق النقاشات العامة وتعزيز التنوع في الأصوات الإعلامية. إلا أن هذه الهوية قد تواجه تحديات تتعلق بالتأكد من أن جميع الأصوات تحصل على فرص متساوية للتعبير والتأثير.</w:t>
      </w:r>
    </w:p>
    <w:p w14:paraId="49D1EB3D"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 xml:space="preserve">تأثير التقنيات الصوتية والمرئية على الديمقراطية الإعلامية في المملكة العربية السعودية هو موضوع معقد ويحتاج إلى تحليل شامل. هذه التقنيات توفر فرصًا لتعزيز الشفافية والمشاركة العامة، لكنها في ذات الوقت تثير تحديات تتعلق بالمصداقية </w:t>
      </w:r>
      <w:r w:rsidRPr="00C6233C">
        <w:rPr>
          <w:rFonts w:ascii="Sakkal Majalla" w:hAnsi="Sakkal Majalla" w:cs="Sakkal Majalla"/>
          <w:sz w:val="28"/>
          <w:szCs w:val="28"/>
          <w:rtl/>
        </w:rPr>
        <w:lastRenderedPageBreak/>
        <w:t>والرقابة. فهم كيفية تفاعل هذه التقنيات مع الديمقراطية الإعلامية يمكن أن يوفر رؤى قيمة حول كيفية تعزيز البيئة الإعلامية في السعودية وضمان أنها تظل داعمة للحوار العام والمشاركة المجتمعية.</w:t>
      </w:r>
    </w:p>
    <w:p w14:paraId="153A55BC"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والمخاطر</w:t>
      </w:r>
    </w:p>
    <w:p w14:paraId="79F7C737"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مع التطور التكنولوجي، تنشأ تحديات جديدة مثل مشاكل الخصوصية، وانتشار المعلومات الكاذبة، والتحديات الأخلاقية في استخدام التقنيات الصوتية والمرئية في الإعلام. يجب على الدراسات التي تعتمد على نظرية التفاعل الاجتماعي أن تحدد هذه التحديات وتقدم توصيات لمعالجتها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58072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ZAYANI</w:t>
          </w:r>
          <w:r w:rsidRPr="00FC2F0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B376D">
        <w:rPr>
          <w:rFonts w:ascii="Sakkal Majalla" w:hAnsi="Sakkal Majalla" w:cs="Sakkal Majalla"/>
          <w:sz w:val="28"/>
          <w:szCs w:val="28"/>
          <w:rtl/>
        </w:rPr>
        <w:t>.</w:t>
      </w:r>
    </w:p>
    <w:p w14:paraId="31A2727B"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الابتكار التكنولوجي</w:t>
      </w:r>
    </w:p>
    <w:p w14:paraId="400EA8EF" w14:textId="77777777" w:rsidR="009B67FE" w:rsidRPr="005B376D"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تعتبر نظرية الابتكار التكنولوجي أساسية في فهم كيفية تأثير التقنيات الصوتية والمرئية على نمو قطاع الصحافة والإعلام. تُعنى هذه النظرية بدراسة العمليات الديناميكية التي تقود إلى الابتكار التكنولوجي وكيفية تبني المؤسسات الإعلامية لهذه التقنيات لتحقيق التقدم والنمو. من خلال هذه النظرية، يمكن تحليل كيفية تحسين التكنولوجيا للعمليات الإنتاجية وتقديم محتوى إعلامي أكثر فعالية وكفاءة. كما تساعد النظرية في فهم كيفية مواجهة التحديات المتعلقة بتكلفة تبني التقنيات الجديدة وأثرها الاقتصادي على المؤسسات الإعلامية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88090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Allam</w:t>
          </w:r>
          <w:r w:rsidRPr="00FC2F0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0D73A0E9"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التطور التكنولوجي في الإعلام</w:t>
      </w:r>
    </w:p>
    <w:p w14:paraId="27F0B415"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تطور التكنولوجيا في الإعلام يمثل أحد المحاور الأساسية في دراسة تأثير التقنيات الصوتية والمرئية على نمو قطاع الصحافة والإعلام في المملكة العربية السعودية. هذا التطور التكنولوجي قد أحدث تغييرات جذرية في الطريقة التي يتم بها إنشاء وتوزيع وتلقي المحتوى الإعلامي، وقد أسفر عن تحول كبير في المشهد الإعلامي يتطلب فهماً عميقاً للتغيرات التي طرأت على هذا القطاع.</w:t>
      </w:r>
    </w:p>
    <w:p w14:paraId="58394E43"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 xml:space="preserve">كان الإعلام يعتمد بشكل كبير على الوسائط التقليدية مثل الصحف والمجلات والراديو والتلفزيون. كانت هذه الوسائط تقدم المحتوى بأسلوب أحادي الاتجاه، حيث كان الصحفيون والمراسلون يزودون الجمهور بالمعلومات دون فرصة تفاعل حقيقية من الجمهور. كانت عملية إنتاج المحتوى وتوزيعه مركزية، حيث كانت المؤسسات الإعلامية الكبرى تتحكم في تدفق </w:t>
      </w:r>
      <w:r w:rsidRPr="00C6233C">
        <w:rPr>
          <w:rFonts w:ascii="Sakkal Majalla" w:hAnsi="Sakkal Majalla" w:cs="Sakkal Majalla"/>
          <w:sz w:val="28"/>
          <w:szCs w:val="28"/>
          <w:rtl/>
        </w:rPr>
        <w:lastRenderedPageBreak/>
        <w:t>المعلومات وتحديد ما يجب أن يُنشر وما يجب أن يُحجب. هذا النمط من الإعلام قد تطور بشكل ملحوظ بفضل التقدم التكنولوجي الذي سمح بتغيرات جذرية في كيفية إنتاج وتوزيع المحتوى.</w:t>
      </w:r>
    </w:p>
    <w:p w14:paraId="297C48DE"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التقنيات الصوتية والمرئية الحديثة، مثل الفيديوهات التفاعلية والبث المباشر والبودكاست، قد ساهمت في تغيير مفهوم الإعلام التقليدي. من خلال استخدام هذه التقنيات، يمكن للوسائل الإعلامية تقديم محتوى أكثر تنوعاً وجاذبية، مما يعزز من قدرة الجمهور على التفاعل مع المحتوى بشكل مباشر وفوري. على سبيل المثال، تقنيات البث المباشر تسمح للوسائل الإعلامية بتغطية الأحداث الجارية في الوقت الحقيقي، مما يعزز من شفافيتها ويزيد من قدرة الجمهور على متابعة الأخبار بشكل لحظي. هذه القدرة على تقديم تحديثات فورية تجعل الإعلام أكثر ديناميكية وتفاعلاً، مما يعزز من دوره كمصدر رئيسي للمعلومات.</w:t>
      </w:r>
    </w:p>
    <w:p w14:paraId="20042F0A"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التطور التكنولوجي في الإعلام قد ساهم في زيادة التفاعل بين وسائل الإعلام والجمهور. التقنيات الصوتية والمرئية توفر منصات للتفاعل المباشر، حيث يمكن للجمهور التعبير عن آرائهم ومشاركة تجاربهم ومشاركة المحتوى الذي يجدونه مثيراً أو مفيداً. هذه القدرة على التفاعل تعزز من علاقة وسائل الإعلام بجمهورها، حيث يصبح الجمهور ليس فقط متلقياً للمعلومات بل مشاركاً في العملية الإعلامية. هذه الديناميكية تساهم في تطوير محتوى أكثر توافقاً مع اهتمامات وتطلعات الجمهور، مما يعزز من جودة وفاعلية الإعلام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61682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App20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Appel</w:t>
          </w:r>
          <w:r w:rsidRPr="003B45E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6233C">
        <w:rPr>
          <w:rFonts w:ascii="Sakkal Majalla" w:hAnsi="Sakkal Majalla" w:cs="Sakkal Majalla"/>
          <w:sz w:val="28"/>
          <w:szCs w:val="28"/>
          <w:rtl/>
        </w:rPr>
        <w:t>.</w:t>
      </w:r>
    </w:p>
    <w:p w14:paraId="5B8D438F"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تطور التكنولوجيا قد أتاح لوسائل الإعلام الفرصة للوصول إلى جمهور أوسع وبطرق أكثر فعالية. الوسائط الرقمية والتقنيات الحديثة توفر للوسائل الإعلامية أدوات تحليلية قوية لفهم سلوك الجمهور واهتماماته بشكل أفضل. هذه الأدوات التحليلية تمكن الوسائل الإعلامية من تتبع تفاعل الجمهور مع المحتوى وتقديم محتوى مخصص يتماشى مع اهتماماتهم وتفضيلاتهم. هذا التخصيص يعزز من قدرة وسائل الإعلام على جذب الجمهور والحفاظ على اهتمامه، مما يسهم في نمو القطاع الإعلامي بشكل عام.</w:t>
      </w:r>
    </w:p>
    <w:p w14:paraId="5565B63D"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 xml:space="preserve">إلا أن هذا التطور التكنولوجي لا يخلو من التحديات. مع تزايد استخدام التقنيات الحديثة، تواجه وسائل الإعلام تحديات تتعلق بالتحقق من مصداقية المعلومات. الانتشار السريع للمحتوى الرقمي يجعل من الصعب التحقق من صحة الأخبار </w:t>
      </w:r>
      <w:r w:rsidRPr="00C6233C">
        <w:rPr>
          <w:rFonts w:ascii="Sakkal Majalla" w:hAnsi="Sakkal Majalla" w:cs="Sakkal Majalla"/>
          <w:sz w:val="28"/>
          <w:szCs w:val="28"/>
          <w:rtl/>
        </w:rPr>
        <w:lastRenderedPageBreak/>
        <w:t>والمعلومات، مما يعزز من انتشار الأخبار الزائفة والمعلومات غير الدقيقة. هذا يتطلب من وسائل الإعلام تبني استراتيجيات فعالة للتحقق من المعلومات وتعزيز الشفافية لضمان تقديم محتوى موثوق وذو جودة عالية.</w:t>
      </w:r>
    </w:p>
    <w:p w14:paraId="3A0D3494"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التطور التكنولوجي قد أثر أيضاً على النمط الاقتصادي لقطاع الإعلام. في ظل الانتشار الواسع للمنصات الرقمية، تتزايد المنافسة بين وسائل الإعلام التقليدية ومنصات الإعلام الرقمي. هذه المنافسة تؤدي إلى تغييرات في نماذج العمل والتمويل لوسائل الإعلام، مما يتطلب من المؤسسات الإعلامية التكيف مع البيئة الجديدة وتطوير استراتيجيات جديدة للحفاظ على استدامتها المالية.</w:t>
      </w:r>
    </w:p>
    <w:p w14:paraId="27A6D341" w14:textId="77777777" w:rsidR="009B67FE" w:rsidRPr="00C6233C" w:rsidRDefault="009B67FE" w:rsidP="009B67FE">
      <w:pPr>
        <w:spacing w:line="360" w:lineRule="auto"/>
        <w:rPr>
          <w:rFonts w:ascii="Sakkal Majalla" w:hAnsi="Sakkal Majalla" w:cs="Sakkal Majalla"/>
          <w:sz w:val="28"/>
          <w:szCs w:val="28"/>
          <w:rtl/>
        </w:rPr>
      </w:pPr>
      <w:r w:rsidRPr="00C6233C">
        <w:rPr>
          <w:rFonts w:ascii="Sakkal Majalla" w:hAnsi="Sakkal Majalla" w:cs="Sakkal Majalla"/>
          <w:sz w:val="28"/>
          <w:szCs w:val="28"/>
          <w:rtl/>
        </w:rPr>
        <w:t>التطور التكنولوجي في الإعلام يمثل تحولا جذريا في كيفية إنتاج وتوزيع وتلقي المحتوى الإعلامي. هذا التطور قد أدى إلى تعزيز التفاعل بين وسائل الإعلام والجمهور، وزيادة تنوع وجودة المحتوى، ولكنه في ذات الوقت يطرح تحديات تتعلق بالمصداقية والاستدامة المالية. فهم تأثيرات هذا التطور التكنولوجي يمكن أن يوفر رؤى قيمة حول كيفية تعزيز نمو قطاع الصحافة والإعلام في المملكة العربية السعودية وضمان استدامته في ظل التغيرات السريعة التي يشهدها.</w:t>
      </w:r>
    </w:p>
    <w:p w14:paraId="46033503"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التغيير التكنولوجي على الإنتاج الإعلامي</w:t>
      </w:r>
    </w:p>
    <w:p w14:paraId="04158A1D"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التغيير التكنولوجي على الإنتاج الإعلامي في المملكة العربية السعودية يعد من الموضوعات الحيوية التي تعكس التغيرات الكبيرة التي شهدها قطاع الصحافة والإعلام نتيجة للتطورات التقنية الحديثة. التغيير التكنولوجي، خاصة في مجال التقنيات الصوتية والمرئية، قد أحدث تحولاً جذرياً في كيفية إنتاج وتوزيع وتقديم المحتوى الإعلامي. هذه التحولات تؤثر بشكل مباشر على طرق العمل والممارسات في صناعة الإعلام، مما يستدعي فهمًا عميقًا للتأثيرات المترتبة عليها.</w:t>
      </w:r>
    </w:p>
    <w:p w14:paraId="49601BBA"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التكنولوجيا الحديثة قد أعادت تعريف كيفية إنتاج المحتوى الإعلامي. في السابق، كانت عملية الإنتاج تعتمد بشكل كبير على المعدات الكبيرة والتقليدية مثل كاميرات الفيديو الضخمة واستوديوهات البث المكلفة. اليوم، مع توفر التقنيات الصوتية والمرئية المتطورة مثل كاميرات الهواتف الذكية وبرامج تحرير الفيديو المتقدمة، أصبح من الممكن إنتاج محتوى عالي الجودة باستخدام أدوات أقل تكلفة وأقل تعقيدًا. هذه التقنية المتقدمة تتيح للصحفيين والمراسلين الأفراد إنتاج محتوى إعلامي احترافي دون الحاجة إلى الوصول إلى استوديوهات بث كبيرة أو معدات ضخمة. نتيجة لذلك، يتمتع الأفراد </w:t>
      </w:r>
      <w:r w:rsidRPr="001C15AC">
        <w:rPr>
          <w:rFonts w:ascii="Sakkal Majalla" w:hAnsi="Sakkal Majalla" w:cs="Sakkal Majalla"/>
          <w:sz w:val="28"/>
          <w:szCs w:val="28"/>
          <w:rtl/>
        </w:rPr>
        <w:lastRenderedPageBreak/>
        <w:t>والمؤسسات الصغيرة بفرصة أكبر للتنافس في السوق الإعلامي، مما يزيد من تنوع وجودة المحتوى المتاح للجمهور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01501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Azem</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C15AC">
        <w:rPr>
          <w:rFonts w:ascii="Sakkal Majalla" w:hAnsi="Sakkal Majalla" w:cs="Sakkal Majalla"/>
          <w:sz w:val="28"/>
          <w:szCs w:val="28"/>
          <w:rtl/>
        </w:rPr>
        <w:t>.</w:t>
      </w:r>
    </w:p>
    <w:p w14:paraId="07149A52"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التغيير التكنولوجي يمتد أيضاً إلى عملية توزيع المحتوى. في الماضي، كان توزيع المحتوى الإعلامي يتم من خلال قنوات محددة مثل الصحف والمجلات والإذاعة والتلفزيون، وكان هذا يتطلب بنية تحتية مكلفة ونظام توزيع مركزي. اليوم، مع ظهور الإنترنت ووسائل التواصل الاجتماعي، أصبحت عملية توزيع المحتوى أكثر مرونة وسرعة. يمكن الآن نشر الأخبار والمحتوى الإعلامي عبر منصات متعددة مثل المواقع الإلكترونية ووسائل التواصل الاجتماعي والبث المباشر على الإنترنت. هذا التغيير في طريقة التوزيع يعزز من قدرة وسائل الإعلام على الوصول إلى جمهور أوسع وبطرق أكثر فعالية. كما أن هذه القنوات الرقمية تتيح للمؤسسات الإعلامية التفاعل مع الجمهور بشكل مباشر وفوري، مما يعزز من قدرتها على تلبية اهتمامات الجمهور وتقديم محتوى يتماشى مع تفضيلاتهم.</w:t>
      </w:r>
    </w:p>
    <w:p w14:paraId="3C70F6E8"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التحول التكنولوجي في إنتاج الإعلام لا يقتصر فقط على الأدوات المستخدمة، بل يشمل أيضًا أساليب العمل والممارسات المهنية. بفضل التكنولوجيا، يمكن للصحفيين الآن الوصول إلى مجموعة واسعة من المصادر والبيانات بطريقة أسرع وأكثر كفاءة. البرامج والتطبيقات المتقدمة توفر أدوات تحليل البيانات والبحث التي تساعد في جمع وتحليل المعلومات بشكل أكثر دقة وفعالية. هذا يمكن أن يعزز من دقة التقارير ويزيد من القدرة على تقديم معلومات شاملة وموثوقة للجمهور.</w:t>
      </w:r>
    </w:p>
    <w:p w14:paraId="54BD082F"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من جهة أخرى، التغيير التكنولوجي قد ألقى الضوء على تحديات جديدة في مجال الإنتاج الإعلامي. من أبرز هذه التحديات هو الحاجة إلى مواكبة الابتكارات التكنولوجية باستمرار. في ظل التقدم السريع للتكنولوجيا، يجب على المؤسسات الإعلامية أن تكون على دراية بأحدث الأدوات والتقنيات لضمان قدرتها على المنافسة والحفاظ على جودة المحتوى. كما أن الاستخدام المتزايد للتقنيات الرقمية يعزز من خطر نشر الأخبار الزائفة والمعلومات غير الدقيقة، مما يتطلب من وسائل الإعلام تبني استراتيجيات فعالة للتحقق من المعلومات وتعزيز المصداقية.</w:t>
      </w:r>
    </w:p>
    <w:p w14:paraId="72EFCE1C"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تأثير التغيير التكنولوجي يمتد أيضًا إلى نماذج العمل في صناعة الإعلام. النمو المتسارع للمنصات الرقمية والوسائط الاجتماعية قد أدى إلى ظهور نماذج عمل جديدة تتسم بالمرونة والتكيف السريع. على سبيل المثال، العديد من المؤسسات الإعلامية بدأت في استخدام نماذج اشتراك رقمية وتقديم محتوى مدفوع عبر الإنترنت كوسيلة لتحقيق الإيرادات. هذا </w:t>
      </w:r>
      <w:r w:rsidRPr="001C15AC">
        <w:rPr>
          <w:rFonts w:ascii="Sakkal Majalla" w:hAnsi="Sakkal Majalla" w:cs="Sakkal Majalla"/>
          <w:sz w:val="28"/>
          <w:szCs w:val="28"/>
          <w:rtl/>
        </w:rPr>
        <w:lastRenderedPageBreak/>
        <w:t>التحول يتطلب من المؤسسات الإعلامية تطوير استراتيجيات تجارية جديدة تتماشى مع البيئة الرقمية وتلبي احتياجات الجمهور الرقمي.</w:t>
      </w:r>
    </w:p>
    <w:p w14:paraId="74C2FC9C"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في المملكة العربية السعودية، هذه التغيرات التكنولوجية تؤثر بشكل خاص على كيفية تطور قطاع الصحافة والإعلام. على الرغم من أن السوق الإعلامي في السعودية يشهد نموًا متسارعًا في استخدام التكنولوجيا الحديثة، فإن هناك تحديات فريدة تتعلق بالثقافة والسياسات المحلية. على سبيل المثال، قد تواجه المؤسسات الإعلامية في السعودية قيودًا تتعلق بالرقابة وتنظيم المحتوى، مما يتطلب منها التعامل مع التغيير التكنولوجي بطريقة تتماشى مع القوانين المحلية وتلبي احتياجات الجمهور.</w:t>
      </w:r>
    </w:p>
    <w:p w14:paraId="7761D0FF"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التغيير التكنولوجي على الإنتاج الإعلامي يعكس تحولًا كبيرًا في كيفية إنتاج وتوزيع وتقديم المحتوى الإعلامي. هذا التغيير يعزز من قدرة المؤسسات الإعلامية على تقديم محتوى متميز ومتنوع، ولكنه أيضًا يفرض تحديات جديدة تتطلب استراتيجيات مبتكرة للتكيف معها. فهم هذه التأثيرات يمكن أن يساعد في تعزيز نمو قطاع الصحافة والإعلام في المملكة العربية السعودية وضمان تحقيق النجاح في ظل التغيرات المستمرة في البيئة التكنولوجية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11222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Loz20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Lozic</w:t>
          </w:r>
          <w:r w:rsidRPr="003B45E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C15AC">
        <w:rPr>
          <w:rFonts w:ascii="Sakkal Majalla" w:hAnsi="Sakkal Majalla" w:cs="Sakkal Majalla"/>
          <w:sz w:val="28"/>
          <w:szCs w:val="28"/>
          <w:rtl/>
        </w:rPr>
        <w:t>.</w:t>
      </w:r>
    </w:p>
    <w:p w14:paraId="7E9BCF3A"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التأثير على استهلاك الإعلام</w:t>
      </w:r>
    </w:p>
    <w:p w14:paraId="3A69E95E"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التقنيات الصوتية والمرئية على استهلاك الإعلام في المملكة العربية السعودية يعكس تغييرات جوهرية في كيفية تفاعل الجمهور مع المحتوى الإعلامي. هذه التقنيات قد أعادت تعريف مفهوم الاستهلاك الإعلامي من خلال تقديم أساليب جديدة للوصول إلى المعلومات والترفيه، مما أثر بشكل كبير على كيفية اختيار الجمهور للمحتوى وكيفية استهلاكه. من المهم فهم كيف أن هذه التغييرات التكنولوجية قد أدت إلى تحولات في عادات الاستهلاك الإعلامي وكيف يمكن أن تؤثر على نمو قطاع الصحافة والإعلام.</w:t>
      </w:r>
    </w:p>
    <w:p w14:paraId="0C2A9A63"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أولاً، لقد أتاح التطور في التقنيات الصوتية والمرئية للجمهور الوصول إلى مجموعة واسعة من المحتويات عبر منصات متعددة، مما أعاد تشكيل عادات الاستهلاك الإعلامي. في الماضي، كان الجمهور يعتمد بشكل أساسي على الوسائط التقليدية مثل الصحف والتلفزيون والراديو كمصادر رئيسية للمعلومات والترفيه. مع ظهور التقنيات الحديثة مثل الفيديوهات عالية الجودة، البث المباشر، والبودكاست، أصبح بالإمكان الوصول إلى محتوى متنوع ومخصص بسهولة أكبر. هذه التقنيات توفر </w:t>
      </w:r>
      <w:r w:rsidRPr="001C15AC">
        <w:rPr>
          <w:rFonts w:ascii="Sakkal Majalla" w:hAnsi="Sakkal Majalla" w:cs="Sakkal Majalla"/>
          <w:sz w:val="28"/>
          <w:szCs w:val="28"/>
          <w:rtl/>
        </w:rPr>
        <w:lastRenderedPageBreak/>
        <w:t>للجمهور تجربة تفاعلية أكثر غنى، حيث يمكنهم اختيار المحتوى الذي يتناسب مع اهتماماتهم وتفضيلاتهم، مما يؤدي إلى تغييرات في كيفية استهلاك الإعلام. اليوم، يمكن للأفراد متابعة الأخبار ومشاهدة البرامج والتمتع بالترفيه من خلال هواتفهم الذكية وأجهزتهم اللوحية في أي وقت ومن أي مكان، مما يعزز من سهولة الوصول إلى المحتوى ويزيد من احتمالية استهلاكه بشكل متكرر.</w:t>
      </w:r>
    </w:p>
    <w:p w14:paraId="59717645"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ثانياً، توفر التقنيات الصوتية والمرئية فرصًا كبيرة للتفاعل والتخصيص، مما يؤثر بشكل كبير على استهلاك الإعلام. التفاعل مع المحتوى لم يعد مقتصرًا على التلقي السلبي فقط؛ بل أصبح بالإمكان التفاعل بشكل مباشر مع المحتوى الإعلامي. عبر منصات مثل وسائل التواصل الاجتماعي والتطبيقات التفاعلية، يمكن للجمهور تقديم تعليقات، ومشاركة المحتوى، والتفاعل مع القضايا المطروحة بطرق لم تكن ممكنة في السابق. هذا التفاعل يزيد من التزام الجمهور بالمحتوى ويعزز من تجربته الإعلامية، مما يؤدي إلى نمط استهلاك أكثر ديناميكية وتخصيصاً. من خلال هذه التفاعلات، يمكن للمؤسسات الإعلامية جمع بيانات قيمة حول اهتمامات الجمهور وسلوكياته، مما يساعد في تحسين جودة المحتوى وتقديم تجارب مخصصة تلبي احتياجات وتوقعات الجمهور.</w:t>
      </w:r>
    </w:p>
    <w:p w14:paraId="70D318A5"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ثالثاً، التغيير التكنولوجي قد أدي إلى ظهور نموذج الاستهلاك عند الطلب، حيث أصبح بالإمكان الوصول إلى المحتوى في أي وقت ووفقًا لجدول زمني شخصي. تقنيات مثل الفيديو حسب الطلب (</w:t>
      </w:r>
      <w:r w:rsidRPr="001C15AC">
        <w:rPr>
          <w:rFonts w:ascii="Sakkal Majalla" w:hAnsi="Sakkal Majalla" w:cs="Sakkal Majalla"/>
          <w:sz w:val="28"/>
          <w:szCs w:val="28"/>
        </w:rPr>
        <w:t>VOD</w:t>
      </w:r>
      <w:r w:rsidRPr="001C15AC">
        <w:rPr>
          <w:rFonts w:ascii="Sakkal Majalla" w:hAnsi="Sakkal Majalla" w:cs="Sakkal Majalla"/>
          <w:sz w:val="28"/>
          <w:szCs w:val="28"/>
          <w:rtl/>
        </w:rPr>
        <w:t>) والبث المباشر عبر الإنترنت قد غيرت الطريقة التي يستهلك بها الجمهور المحتوى الإعلامي. هذه الخدمات تسمح للأفراد بالتحكم الكامل في ما يشاهدونه ومتى يشاهدونه، مما يعزز من راحة المستخدم ويتيح له تحديد تجربته الإعلامية. نتيجة لذلك، هناك تراجع في استهلاك الإعلام التقليدي الذي يتطلب التزامًا بجدول زمني محدد، مما يزيد من الاعتماد على التقنيات الرقمية التي توفر مرونة أكبر.</w:t>
      </w:r>
    </w:p>
    <w:p w14:paraId="6D655B23"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ومع ذلك، فإن هذا التغيير في نمط الاستهلاك ليس خالياً من التحديات. التزايد في استهلاك المحتوى الرقمي يمكن أن يؤدي إلى تشتت الانتباه، حيث يكون الجمهور معرضًا لمجموعة هائلة من المحتويات المتنوعة، مما قد يصعب عليه التركيز على مصادر معينة أو الاستفادة من محتوى عميق وموثوق. كما أن توفر المحتوى بشكل مستمر يمكن أن يعزز من استهلاك المحتوى بشكل مفرط، مما يؤثر على جودة الوقت الذي يقضيه الأفراد في استهلاك المعلومات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782575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Alz231 \l 3073 </w:instrText>
          </w:r>
          <w:r>
            <w:rPr>
              <w:rFonts w:ascii="Sakkal Majalla" w:hAnsi="Sakkal Majalla" w:cs="Sakkal Majalla"/>
              <w:sz w:val="28"/>
              <w:szCs w:val="28"/>
              <w:rtl/>
            </w:rPr>
            <w:fldChar w:fldCharType="separate"/>
          </w:r>
          <w:r w:rsidRPr="00CE6D26">
            <w:rPr>
              <w:rFonts w:ascii="Sakkal Majalla" w:hAnsi="Sakkal Majalla" w:cs="Sakkal Majalla" w:hint="cs"/>
              <w:noProof/>
              <w:sz w:val="28"/>
              <w:szCs w:val="28"/>
              <w:rtl/>
            </w:rPr>
            <w:t>(</w:t>
          </w:r>
          <w:r w:rsidRPr="00CE6D26">
            <w:rPr>
              <w:rFonts w:ascii="Sakkal Majalla" w:hAnsi="Sakkal Majalla" w:cs="Sakkal Majalla" w:hint="cs"/>
              <w:noProof/>
              <w:sz w:val="28"/>
              <w:szCs w:val="28"/>
            </w:rPr>
            <w:t>Ahmad</w:t>
          </w:r>
          <w:r w:rsidRPr="00CE6D26">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1C15AC">
        <w:rPr>
          <w:rFonts w:ascii="Sakkal Majalla" w:hAnsi="Sakkal Majalla" w:cs="Sakkal Majalla"/>
          <w:sz w:val="28"/>
          <w:szCs w:val="28"/>
          <w:rtl/>
        </w:rPr>
        <w:t>.</w:t>
      </w:r>
    </w:p>
    <w:p w14:paraId="64664ED0"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lastRenderedPageBreak/>
        <w:t>في المملكة العربية السعودية، يتجلى تأثير التقنيات الصوتية والمرئية على استهلاك الإعلام بشكل واضح في النمو المتزايد لاستخدام الإنترنت ووسائل التواصل الاجتماعي. مع التوسع في الوصول إلى التكنولوجيا الحديثة وزيادة استخدام الهواتف الذكية والإنترنت، يزداد التفاعل مع المحتوى الرقمي، مما يدفع المؤسسات الإعلامية إلى التكيف مع هذا الاتجاه الجديد. هذه التحولات تتطلب من وسائل الإعلام المحلية تبني استراتيجيات جديدة في إنتاج وتوزيع المحتوى، مع التركيز على التفاعل الرقمي وتلبية اهتمامات الجمهور المتنوعة.</w:t>
      </w:r>
    </w:p>
    <w:p w14:paraId="43EA8091"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التأثير الذي أحدثته التقنيات الصوتية والمرئية على استهلاك الإعلام يعكس تحولاً كبيراً في كيفية وصول وتفاعل الجمهور مع المحتوى الإعلامي. هذه التقنيات قد وسعت من خيارات الجمهور وزادت من قدرته على تخصيص تجربته الإعلامية، ولكنها أيضًا طرحت تحديات تتعلق بالتركيز والجودة. فهم هذه التغيرات يمكن أن يساعد المؤسسات الإعلامية في تطوير استراتيجيات تتماشى مع احتياجات الجمهور وتعزز من نمو القطاع الإعلامي في المملكة العربية السعودية.</w:t>
      </w:r>
    </w:p>
    <w:p w14:paraId="16530FF2"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الابتكار والتنوع في الإعلام</w:t>
      </w:r>
    </w:p>
    <w:p w14:paraId="0B978584"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التقنيات الصوتية والمرئية على الابتكار والتنوع في قطاع الصحافة والإعلام في المملكة العربية السعودية يشكل محورًا مهمًا لدراسة كيفية تغير المشهد الإعلامي تحت تأثير التطورات التكنولوجية. الابتكار والتنوع في الإعلام ليسا مجرد نتائج للتقنيات الحديثة، بل هما من العوامل الأساسية التي تعزز من نمو وتطور هذا القطاع. مع تقدم التقنيات الصوتية والمرئية، شهدنا تغييرات جذرية في كيفية تقديم المحتوى وتنوعه، مما يتيح للأفراد والمؤسسات الإعلامية استكشاف إمكانيات جديدة لم تكن متاحة في السابق.</w:t>
      </w:r>
    </w:p>
    <w:p w14:paraId="4EE9E12F"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في السنوات الأخيرة، شهدنا طفرة هائلة في الابتكار في الإعلام نتيجة للتطور السريع في التقنيات الصوتية والمرئية. هذه الابتكارات تشمل مجموعة واسعة من الأدوات والتقنيات التي أعادت تشكيل طرق تقديم المحتوى الإعلامي. على سبيل المثال، تكنولوجيا البث المباشر قد جعلت من الممكن تقديم الأحداث والبرامج في الوقت الفعلي من أي مكان في العالم، مما يوفر للجمهور تجربة مباشرة وشخصية. كذلك، التطبيقات البرمجية المتطورة لتصميم وتحرير الفيديو تعزز من جودة الإنتاج وتتيح إمكانيات إبداعية جديدة للمؤسسات الإعلامية. من خلال هذه الأدوات، يمكن للصحفيين والمبدعين </w:t>
      </w:r>
      <w:r w:rsidRPr="001C15AC">
        <w:rPr>
          <w:rFonts w:ascii="Sakkal Majalla" w:hAnsi="Sakkal Majalla" w:cs="Sakkal Majalla"/>
          <w:sz w:val="28"/>
          <w:szCs w:val="28"/>
          <w:rtl/>
        </w:rPr>
        <w:lastRenderedPageBreak/>
        <w:t>استكشاف أشكال جديدة من التعبير الإعلامي، مثل الفيديوهات التفاعلية والواقع الافتراضي، مما يزيد من تنوع المحتوى وجاذبيته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61188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Pascucci</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C15AC">
        <w:rPr>
          <w:rFonts w:ascii="Sakkal Majalla" w:hAnsi="Sakkal Majalla" w:cs="Sakkal Majalla"/>
          <w:sz w:val="28"/>
          <w:szCs w:val="28"/>
          <w:rtl/>
        </w:rPr>
        <w:t>.</w:t>
      </w:r>
    </w:p>
    <w:p w14:paraId="7D70A5CE"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التقنيات الصوتية والمرئية قد سهلت من عملية الوصول إلى أدوات الإنتاج المتقدمة بأسعار معقولة، مما يساهم في تنوع الأصوات والأفكار في المشهد الإعلامي. قبل ظهور هذه التقنيات، كان الابتكار في الإعلام محصوراً بالجهات ذات الموارد الكبيرة التي تمتلك القدرة على الاستثمار في معدات باهظة الثمن. الآن، يمكن للأفراد والمجموعات الصغيرة أن تنشئ محتوى إعلامي ذو جودة عالية باستخدام أدوات متاحة بشكل واسع وبأسعار منخفضة. هذا الانفتاح يعزز من التنوع في الأصوات والآراء الإعلامية، مما يعكس طيفاً أوسع من القضايا والاهتمامات الثقافية والاجتماعية.</w:t>
      </w:r>
    </w:p>
    <w:p w14:paraId="6595D8F4"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التقنيات الصوتية والمرئية على الابتكار يظهر أيضاً في زيادة مرونة أساليب تقديم المحتوى. على سبيل المثال، يمكن للمؤسسات الإعلامية الآن تجربة صيغ جديدة من تقديم الأخبار والترفيه، مثل استخدام الواقع المعزز والافتراضي لتقديم تجارب غامرة للجمهور. هذه التقنيات لا توفر فقط طرقًا جديدة لجذب الانتباه، بل تتيح أيضًا طرقًا أكثر تفاعلاً لإشراك الجمهور في المحتوى. من خلال تجارب التفاعل المباشر مع المحتوى، يمكن للصحفيين تعزيز فهم الجمهور للقضايا المعقدة وتقديم المعلومات بطرق أكثر وضوحًا وجاذبية.</w:t>
      </w:r>
    </w:p>
    <w:p w14:paraId="40B0F211"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التنوع في الإعلام، الذي يعزز من خلال الابتكار التكنولوجي، يشمل أيضًا تنوع المنصات التي يتم تقديم المحتوى من خلالها. في ظل التطور التكنولوجي، ظهرت مجموعة متنوعة من المنصات التي تلبي احتياجات جمهور متنوع. وسائل التواصل الاجتماعي، والمدونات، والبودكاست، ومنصات الفيديو مثل </w:t>
      </w:r>
      <w:r w:rsidRPr="001C15AC">
        <w:rPr>
          <w:rFonts w:ascii="Sakkal Majalla" w:hAnsi="Sakkal Majalla" w:cs="Sakkal Majalla"/>
          <w:sz w:val="28"/>
          <w:szCs w:val="28"/>
        </w:rPr>
        <w:t>YouTube</w:t>
      </w:r>
      <w:r w:rsidRPr="001C15AC">
        <w:rPr>
          <w:rFonts w:ascii="Sakkal Majalla" w:hAnsi="Sakkal Majalla" w:cs="Sakkal Majalla"/>
          <w:sz w:val="28"/>
          <w:szCs w:val="28"/>
          <w:rtl/>
        </w:rPr>
        <w:t xml:space="preserve"> و</w:t>
      </w:r>
      <w:r w:rsidRPr="001C15AC">
        <w:rPr>
          <w:rFonts w:ascii="Sakkal Majalla" w:hAnsi="Sakkal Majalla" w:cs="Sakkal Majalla"/>
          <w:sz w:val="28"/>
          <w:szCs w:val="28"/>
        </w:rPr>
        <w:t>TikTok</w:t>
      </w:r>
      <w:r w:rsidRPr="001C15AC">
        <w:rPr>
          <w:rFonts w:ascii="Sakkal Majalla" w:hAnsi="Sakkal Majalla" w:cs="Sakkal Majalla"/>
          <w:sz w:val="28"/>
          <w:szCs w:val="28"/>
          <w:rtl/>
        </w:rPr>
        <w:t>، أصبحت قنوات مهمة لنشر المحتوى الإعلامي. هذا التنوع في المنصات يسمح للمؤسسات الإعلامية بتوسيع نطاق جمهورها والوصول إلى شرائح جديدة من المجتمع، مما يعزز من قدرتها على تلبية احتياجات وتوقعات متنوعة.</w:t>
      </w:r>
    </w:p>
    <w:p w14:paraId="5F433F74"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 xml:space="preserve">في المملكة العربية السعودية، هذه التحولات التكنولوجية قد أثرت بشكل كبير على النمو والتطور في قطاع الصحافة والإعلام. المؤسسات الإعلامية في السعودية بدأت في تبني الابتكار الرقمي لتوسيع نطاق تأثيرها وزيادة جاذبيتها للجمهور. ظهور تقنيات الصوتية والمرئية قد حفز على تقديم محتوى إعلامي متنوع يعكس الواقع الاجتماعي والثقافي بشكل أكثر دقة. كذلك، </w:t>
      </w:r>
      <w:r w:rsidRPr="001C15AC">
        <w:rPr>
          <w:rFonts w:ascii="Sakkal Majalla" w:hAnsi="Sakkal Majalla" w:cs="Sakkal Majalla"/>
          <w:sz w:val="28"/>
          <w:szCs w:val="28"/>
          <w:rtl/>
        </w:rPr>
        <w:lastRenderedPageBreak/>
        <w:t>ساعدت هذه التقنيات في تسريع عملية التحديث والتكيف مع الاتجاهات العالمية، مما يعزز من قدرة القطاع الإعلامي السعودي على المنافسة على الصعيدين الإقليمي والدولي.</w:t>
      </w:r>
    </w:p>
    <w:p w14:paraId="31E637B5"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من المهم أيضاً أن ندرك أن الابتكار والتنوع في الإعلام، رغم فوائدهما، يطرحان تحديات جديدة. الزيادة في كمية المحتوى المتاح وتعقيد تقنيات الإنتاج يمكن أن يؤديان إلى صعوبات في الحفاظ على الجودة والموثوقية. في ظل هذا الكم الهائل من المحتوى، يكون من الضروري للمؤسسات الإعلامية أن تركز على معايير الجودة وأن تتبنى استراتيجيات فعالة لضمان أن المحتوى الذي تقدمه يتسم بالمصداقية ويخدم احتياجات جمهورها 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93835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Rosário</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C15AC">
        <w:rPr>
          <w:rFonts w:ascii="Sakkal Majalla" w:hAnsi="Sakkal Majalla" w:cs="Sakkal Majalla"/>
          <w:sz w:val="28"/>
          <w:szCs w:val="28"/>
          <w:rtl/>
        </w:rPr>
        <w:t>.</w:t>
      </w:r>
    </w:p>
    <w:p w14:paraId="67F3EA2D" w14:textId="77777777" w:rsidR="009B67FE" w:rsidRPr="001C15AC" w:rsidRDefault="009B67FE" w:rsidP="009B67FE">
      <w:pPr>
        <w:spacing w:line="360" w:lineRule="auto"/>
        <w:rPr>
          <w:rFonts w:ascii="Sakkal Majalla" w:hAnsi="Sakkal Majalla" w:cs="Sakkal Majalla"/>
          <w:sz w:val="28"/>
          <w:szCs w:val="28"/>
          <w:rtl/>
        </w:rPr>
      </w:pPr>
      <w:r w:rsidRPr="001C15AC">
        <w:rPr>
          <w:rFonts w:ascii="Sakkal Majalla" w:hAnsi="Sakkal Majalla" w:cs="Sakkal Majalla"/>
          <w:sz w:val="28"/>
          <w:szCs w:val="28"/>
          <w:rtl/>
        </w:rPr>
        <w:t>تأثير التقنيات الصوتية والمرئية على الابتكار والتنوع في قطاع الصحافة والإعلام يعكس تحولاً هائلاً في كيفية إنتاج وتقديم المحتوى الإعلامي. هذه التقنيات لا توفر فقط إمكانيات جديدة للتعبير والإبداع، بل تعزز أيضاً من تنوع الأصوات والآراء، مما يساهم في خلق مشهد إعلامي أكثر ثراءً وجاذبية. فهم هذه الديناميات يمكن أن يساعد المؤسسات الإعلامية في التكيف مع التغيرات السريعة وضمان تحقيق النجاح في بيئة إعلامية متطورة ومليئة بالتحديات.</w:t>
      </w:r>
    </w:p>
    <w:p w14:paraId="136BAEDF"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والتكيف</w:t>
      </w:r>
    </w:p>
    <w:p w14:paraId="2520516B" w14:textId="77777777" w:rsidR="009B67FE" w:rsidRPr="0092205B"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على الرغم من الفوائد، تواجه نظرية الابتكار التكنولوجي تحديات مثل التكاليف والتدريب والتحديات الأخلاقية. في السعودية، تتطلب الاستفادة الأمثل من التكنولوجيا في الإعلام التكيف مع هذه التحديات والعمل على تطوير استراتيجيات فعالة للتعامل معها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08786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C2F0A">
            <w:rPr>
              <w:rFonts w:ascii="Sakkal Majalla" w:hAnsi="Sakkal Majalla" w:cs="Sakkal Majalla" w:hint="cs"/>
              <w:noProof/>
              <w:sz w:val="28"/>
              <w:szCs w:val="28"/>
              <w:rtl/>
              <w:lang w:bidi="ar-EG"/>
            </w:rPr>
            <w:t>(</w:t>
          </w:r>
          <w:r w:rsidRPr="00FC2F0A">
            <w:rPr>
              <w:rFonts w:ascii="Sakkal Majalla" w:hAnsi="Sakkal Majalla" w:cs="Sakkal Majalla" w:hint="cs"/>
              <w:noProof/>
              <w:sz w:val="28"/>
              <w:szCs w:val="28"/>
              <w:lang w:bidi="ar-EG"/>
            </w:rPr>
            <w:t>wired</w:t>
          </w:r>
          <w:r w:rsidRPr="00FC2F0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B376D">
        <w:rPr>
          <w:rFonts w:ascii="Sakkal Majalla" w:hAnsi="Sakkal Majalla" w:cs="Sakkal Majalla"/>
          <w:sz w:val="28"/>
          <w:szCs w:val="28"/>
          <w:rtl/>
        </w:rPr>
        <w:t>.</w:t>
      </w:r>
    </w:p>
    <w:p w14:paraId="63E03662"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الاتصال الجماهيري</w:t>
      </w:r>
    </w:p>
    <w:p w14:paraId="2B933681" w14:textId="77777777" w:rsidR="009B67FE" w:rsidRPr="005B376D"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تركز نظرية الاتصال الجماهيري على دراسة كيفية تأثير وسائل الإعلام على الجمهور الواسع. في سياق هذه الدراسة، تُستخدم هذه النظرية لفهم كيف تؤثر التقنيات الصوتية والمرئية على فعالية الاتصال الجماهيري وزيادة وصول المحتوى الإعلامي إلى جمهور أوسع. من خلال هذه النظرية، يمكن تحليل كيف يمكن للتقنيات الحديثة تحسين نقل الرسائل الإعلامية وتعزيز التفاعل بين وسائل الإعلام والجمهور، مما يسهم في تحقيق أهداف الاتصال الجماهيري بفعالية أكبر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15475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Reh222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10CB7">
            <w:rPr>
              <w:rFonts w:ascii="Sakkal Majalla" w:hAnsi="Sakkal Majalla" w:cs="Sakkal Majalla" w:hint="cs"/>
              <w:noProof/>
              <w:sz w:val="28"/>
              <w:szCs w:val="28"/>
              <w:rtl/>
              <w:lang w:bidi="ar-EG"/>
            </w:rPr>
            <w:t>(</w:t>
          </w:r>
          <w:r w:rsidRPr="00D10CB7">
            <w:rPr>
              <w:rFonts w:ascii="Sakkal Majalla" w:hAnsi="Sakkal Majalla" w:cs="Sakkal Majalla" w:hint="cs"/>
              <w:noProof/>
              <w:sz w:val="28"/>
              <w:szCs w:val="28"/>
              <w:lang w:bidi="ar-EG"/>
            </w:rPr>
            <w:t>Rehman</w:t>
          </w:r>
          <w:r w:rsidRPr="00D10CB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499EB1BA"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lastRenderedPageBreak/>
        <w:t>دور الوسائل الإعلامية في الاتصال الجماهيري</w:t>
      </w:r>
    </w:p>
    <w:p w14:paraId="6815159E"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في دراسة تأثير التقنيات الصوتية والمرئية على نمو قطاع الصحافة والإعلام في المملكة العربية السعودية، يشكل دور الوسائل الإعلامية في الاتصال الجماهيري نقطة محورية لفهم كيفية تأثير هذه التقنيات على عملية التواصل وبناء العلاقات بين وسائل الإعلام والجمهور. الوسائل الإعلامية قد تطورت بشكل كبير بفضل التقنيات الحديثة، مما أدى إلى تحول جذري في الطريقة التي يتم بها نقل الرسائل وتفاعل الجمهور معها. من خلال استكشاف هذه المنطلقات النظرية، يمكننا فهم كيف ساهمت التقنيات الصوتية والمرئية في إعادة تشكيل طبيعة الاتصال الجماهيري وتعزيز فعاليته.</w:t>
      </w:r>
    </w:p>
    <w:p w14:paraId="0BEB4191"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أولاً، تلعب الوسائل الإعلامية دوراً أساسياً في تحقيق الاتصال الجماهيري الفعّال من خلال قدرتها على الوصول إلى جمهور واسع ومتعدد. الوسائل الإعلامية التقليدية، مثل التلفزيون والراديو والصحف، كانت في السابق هي القنوات الرئيسية التي تصل من خلالها الرسائل إلى الجمهور. ومع ذلك، فإن التقنيات الصوتية والمرئية قد أحدثت تغييرات جوهرية في هذه العملية من خلال تعزيز إمكانية الوصول والتفاعل. التكنولوجيا الرقمية قد أضافت أبعاداً جديدة لهذه الوسائل، حيث أصبح من الممكن الآن تقديم المحتوى بشكل أكثر تنوعاً وجاذبية. على سبيل المثال، يمكن للوسائل الإعلامية الآن استخدام الفيديوهات التفاعلية والبث المباشر لجذب انتباه الجمهور بشكل أكبر، مما يعزز من فعالية الرسائل الإعلامية ويزيد من قدرتها على التأثير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2529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Shah</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p>
    <w:p w14:paraId="5B3F121E"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ثانياً، التقنيات الصوتية والمرئية قد وسعت من إمكانيات التفاعل بين وسائل الإعلام والجمهور. في الماضي، كان الاتصال الجماهيري يتم بشكل أحادي الاتجاه، حيث يتم نقل الرسائل من وسائل الإعلام إلى الجمهور دون فرصة للتفاعل المباشر. ومع ظهور وسائل التواصل الاجتماعي والتطبيقات التفاعلية، أصبحت العملية أكثر تفاعلاً، مما يسمح للجمهور بالتعبير عن آرائهم، والتفاعل مع المحتوى، والمشاركة في الحوار العام. هذه التغيرات تعزز من دور وسائل الإعلام كمؤسسات تواصل ديناميكية تتفاعل مع احتياجات الجمهور وتستجيب لملاحظاتهم. التفاعل المستمر مع الجمهور يمكن أن يساعد في تحسين جودة المحتوى وتقديم تجارب إعلامية أكثر ملاءمة وفعالية.</w:t>
      </w:r>
    </w:p>
    <w:p w14:paraId="1DA6FCD1"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 xml:space="preserve">ثالثاً، التقنيات الصوتية والمرئية قد أثرت على طريقة تشكيل الرسائل الإعلامية وبثها. أصبحت وسائل الإعلام قادرة على استخدام تكنولوجيا متقدمة لتطوير محتوى عالي الجودة وموجه بدقة إلى الجمهور المستهدف. على سبيل المثال، يمكن </w:t>
      </w:r>
      <w:r w:rsidRPr="004E2FFD">
        <w:rPr>
          <w:rFonts w:ascii="Sakkal Majalla" w:hAnsi="Sakkal Majalla" w:cs="Sakkal Majalla"/>
          <w:sz w:val="28"/>
          <w:szCs w:val="28"/>
          <w:rtl/>
        </w:rPr>
        <w:lastRenderedPageBreak/>
        <w:t>استخدام تقنيات مثل الرسوم المتحركة والجرافيكس المتقدمة لتحسين جاذبية الرسائل الإعلامية وجعلها أكثر فهمًا وإثارة للاهتمام. هذا التقدم في تكنولوجيا الإنتاج يعزز من قدرة وسائل الإعلام على توصيل رسائلها بشكل أكثر فعالية، مما يساهم في تحسين فهم الجمهور للقضايا المطروحة وتعزيز تأثير الرسائل الإعلامية.</w:t>
      </w:r>
    </w:p>
    <w:p w14:paraId="2A3D9154"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رابعاً، التأثير المتزايد للتقنيات الصوتية والمرئية يعزز من أهمية استراتيجية الوسائل الإعلامية في بناء الثقة والمصداقية مع الجمهور. في ظل توفر كميات هائلة من المعلومات من مصادر متعددة، تصبح المصداقية والشفافية عوامل حاسمة في جذب اهتمام الجمهور والحفاظ عليه. التقنيات الحديثة توفر أدوات لتقديم محتوى موثوق وشفاف، مما يساعد في بناء علاقات قوية ومستدامة مع الجمهور. وسائل الإعلام التي تعتمد على تقنيات حديثة لعرض المعلومات بشكل دقيق وموثوق قد تتمكن من تعزيز سمعتها كمصادر موثوقة للمعلومات، مما يعزز من قدرتها على التأثير وإحداث التغيير.</w:t>
      </w:r>
    </w:p>
    <w:p w14:paraId="16FD0E39"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خامساً، دور الوسائل الإعلامية في الاتصال الجماهيري أصبح أكثر تنوعاً بفضل التقنيات الصوتية والمرئية التي تمكنها من تقديم محتوى يتماشى مع اهتمامات وتفضيلات الجمهور. الوسائل الإعلامية الآن قادرة على تخصيص المحتوى بناءً على البيانات التي يتم جمعها من تفاعلات الجمهور وسلوكياته. هذه القدرة على تخصيص المحتوى تسمح للوسائل الإعلامية بتلبية احتياجات جمهور متنوع وتقديم تجارب إعلامية مخصصة، مما يعزز من فعالية التواصل ويساهم في جذب جمهور أوسع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76041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Aissani</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051757DC"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في المملكة العربية السعودية، تعتبر التقنيات الصوتية والمرئية عاملًا حاسمًا في تطوير الاتصال الجماهيري داخل قطاع الصحافة والإعلام. مع التوسع في استخدام التكنولوجيا الرقمية، يمكن للوسائل الإعلامية في السعودية الاستفادة من هذه التقنيات لتحسين جودة وتنوع المحتوى وتقديم تجارب إعلامية متميزة للجمهور. يمكن أن تساعد هذه التقنيات في تعزيز قدرة وسائل الإعلام على الوصول إلى جمهور واسع، والتفاعل معه بشكل فعال، وتقديم محتوى يلبي احتياجات وتوقعات الجمهور. فهم دور هذه التقنيات في تحسين الاتصال الجماهيري يمكن أن يوفر رؤى قيمة حول كيفية تعزيز النمو والتطور في قطاع الصحافة والإعلام في المملكة.</w:t>
      </w:r>
    </w:p>
    <w:p w14:paraId="6B923A68"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 xml:space="preserve">تأثير التقنيات الصوتية والمرئية على دور الوسائل الإعلامية في الاتصال الجماهيري يبرز التحولات الكبيرة التي شهدها هذا المجال. من خلال تحسين الوصول والتفاعل وتقديم محتوى مخصص وجذاب، تساهم هذه التقنيات في تعزيز فعالية </w:t>
      </w:r>
      <w:r w:rsidRPr="004E2FFD">
        <w:rPr>
          <w:rFonts w:ascii="Sakkal Majalla" w:hAnsi="Sakkal Majalla" w:cs="Sakkal Majalla"/>
          <w:sz w:val="28"/>
          <w:szCs w:val="28"/>
          <w:rtl/>
        </w:rPr>
        <w:lastRenderedPageBreak/>
        <w:t>الاتصال الجماهيري وتوفير تجارب إعلامية أفضل للجمهور. هذه التطورات تعكس تحولاً هائلاً في كيفية تقديم الرسائل الإعلامية وبناء العلاقات مع الجمهور، مما يعزز من النمو والتطور في قطاع الصحافة والإعلام.</w:t>
      </w:r>
    </w:p>
    <w:p w14:paraId="63D79D6B"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التقنيات الصوتية والمرئية على الجمهور</w:t>
      </w:r>
    </w:p>
    <w:p w14:paraId="61BEF29A"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في دراسة تأثير التقنيات الصوتية والمرئية على نمو قطاع الصحافة والإعلام في المملكة العربية السعودية، يلعب فهم تأثير هذه التقنيات على الجمهور دورًا محوريًا في تحليل كيف يمكن أن تسهم في تطور هذا القطاع. إن التقنيات الصوتية والمرئية قد أحدثت تحولًا جذريًا في الطريقة التي يتفاعل بها الجمهور مع المحتوى الإعلامي، وقد ساهمت بشكل كبير في إعادة تشكيل المشهد الإعلامي، مما يعكس تأثيرًا عميقًا على تفضيلات وتوقعات الجمهور.</w:t>
      </w:r>
    </w:p>
    <w:p w14:paraId="756DEAE3"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أحد أبرز تأثيرات التقنيات الصوتية والمرئية على الجمهور هو تعزيز تجربة التفاعل مع المحتوى الإعلامي. تقنيات مثل الفيديوهات التفاعلية والبث المباشر تمكن الجمهور من تجربة المحتوى بشكل أكثر قربًا وواقعية، مما يعزز من تفاعلهم واهتمامهم. هذه التجارب التفاعلية توفر للجمهور فرصة للمشاركة في الأحداث والبرامج بشكل مباشر، مما يساهم في تعزيز ارتباطهم بالوسائل الإعلامية. على سبيل المثال، يمكن للمتابعين التفاعل مع محتوى البث المباشر من خلال التعليقات والردود، مما يخلق نوعًا من الحوار المستمر بين وسائل الإعلام والجمهور. هذه الديناميكية تعزز من جذب الانتباه وتساهم في بناء علاقة أقوى بين الوسائل الإعلامية وجمهورها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33632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Dinan</w:t>
          </w:r>
          <w:r w:rsidRPr="003B45E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p>
    <w:p w14:paraId="14D90AB7"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التقنيات الصوتية والمرئية قد وسعت من نطاق المحتوى الذي يتعرض له الجمهور، مما يزيد من تنوع المعلومات والمواد المتاحة لهم. استخدام التقنيات المتقدمة مثل الرسوم المتحركة والتصوير ثلاثي الأبعاد يتيح للوسائل الإعلامية تقديم محتوى أكثر إبداعًا وجاذبية، مما يجذب جمهورًا أوسع ويعزز من فهمهم للمعلومات. هذه التقنيات لا تقتصر فقط على تحسين جودة المحتوى، بل تساهم أيضًا في تقديم المعلومات بشكل أكثر وضوحًا وفعالية. من خلال هذا التنوع في تقديم المحتوى، يمكن للجمهور الوصول إلى معلومات جديدة ووجهات نظر متنوعة، مما يزيد من تفاعلهم واهتمامهم.</w:t>
      </w:r>
    </w:p>
    <w:p w14:paraId="657CD8E2"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 xml:space="preserve">تأثير التقنيات الصوتية والمرئية يمتد أيضًا إلى كيفية استهلاك الجمهور للمحتوى الإعلامي. في ظل التطورات التكنولوجية، أصبح الجمهور قادرًا على الوصول إلى المحتوى من خلال مجموعة متنوعة من الأجهزة والمنصات. هذا التغيير في طرق الوصول إلى المحتوى قد غير من عادات استهلاك الإعلام لدى الجمهور. الآن، يمكن للأفراد مشاهدة البرامج والأخبار على </w:t>
      </w:r>
      <w:r w:rsidRPr="004E2FFD">
        <w:rPr>
          <w:rFonts w:ascii="Sakkal Majalla" w:hAnsi="Sakkal Majalla" w:cs="Sakkal Majalla"/>
          <w:sz w:val="28"/>
          <w:szCs w:val="28"/>
          <w:rtl/>
        </w:rPr>
        <w:lastRenderedPageBreak/>
        <w:t>الهواتف الذكية والأجهزة اللوحية بجانب التلفاز التقليدي، مما يوفر لهم مرونة أكبر في اختيار وقت ومكان مشاهدة المحتوى. هذه المرونة تعزز من تجربة المستخدم وتساهم في زيادة نسبة المشاهدة والتفاعل مع المحتوى الإعلامي.</w:t>
      </w:r>
    </w:p>
    <w:p w14:paraId="01993E1B"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هناك تأثيرات اجتماعية ونفسية ملحوظة للتقنيات الصوتية والمرئية على الجمهور. فالتعرض المستمر لمحتوى متنوع وثراء تقني يمكن أن يؤدي إلى زيادة في الوعي والاهتمام بالقضايا المختلفة. على سبيل المثال، استخدام الواقع الافتراضي في تقديم تقارير إخبارية يمكن أن يوفر للجمهور تجربة غامرة تجعله يشعر وكأنه جزء من الحدث. هذا النوع من التجارب يمكن أن يؤدي إلى تعزيز الوعي بالقضايا وزيادة الاهتمام بها، مما يساهم في تحقيق تأثيرات اجتماعية أكبر.</w:t>
      </w:r>
    </w:p>
    <w:p w14:paraId="6EF049C7"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مع ذلك، هناك أيضًا تحديات مرتبطة بتأثير التقنيات الصوتية والمرئية على الجمهور. على سبيل المثال، قد تؤدي كثرة المعلومات وتنوعها إلى زيادة عبء المعلومات على الجمهور، مما يجعل من الصعب عليهم تحديد المعلومات الأكثر مصداقية وملاءمة. كما أن التفاعل المستمر مع المحتوى الإعلامي يمكن أن يؤدي إلى حالة من الاعتماد المفرط على الوسائل الإعلامية وتأثيرها على القيم والأراء الشخصية. لذا، من المهم أن تكون هناك استراتيجيات فعالة للتعامل مع هذه التحديات، بما في ذلك تعزيز تعليم الإعلام وزيادة الوعي حول كيفية تقييم المصادر والمعلومات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28701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Heiss</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p>
    <w:p w14:paraId="134B4B70"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في المملكة العربية السعودية، تأثير التقنيات الصوتية والمرئية على الجمهور يعكس التحولات الكبيرة التي يشهدها القطاع الإعلامي. مع التوسع في استخدام هذه التقنيات، أصبح من الممكن تقديم محتوى أكثر تنوعًا وجاذبية، مما يعزز من تفاعل الجمهور واهتمامه. الفهم العميق لتأثير هذه التقنيات يساعد على تعزيز استراتيجيات الإعلام وضمان تلبية احتياجات وتوقعات الجمهور بفعالية. من خلال استغلال الإمكانيات التي توفرها التقنيات الحديثة، يمكن للوسائل الإعلامية تحسين جودة التجربة الإعلامية وتوسيع نطاق تأثيرها، مما يساهم في نمو القطاع وتعزيزه بشكل مستدام.</w:t>
      </w:r>
    </w:p>
    <w:p w14:paraId="4A99B52B"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الديمقراطية الإعلامية والمشاركة الجماهيرية</w:t>
      </w:r>
    </w:p>
    <w:p w14:paraId="05C81648"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تعتبر الديمقراطية الإعلامية والمشاركة الجماهيرية من المنطلقات النظرية الأساسية في دراسة تأثير التقنيات الصوتية والمرئية على نمو قطاع الصحافة والإعلام في المملكة العربية السعودية. هذه المنطلقات تعكس التحولات العميقة التي شهدتها وسائل الإعلام بفضل الابتكارات التكنولوجية، وتسهم في فهم كيفية تغيير هذه التقنيات لدور وسائل الإعلام في تعزيز الديمقراطية وتوسيع نطاق المشاركة الجماهيرية.</w:t>
      </w:r>
    </w:p>
    <w:p w14:paraId="680B6B98"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lastRenderedPageBreak/>
        <w:t>الديمقراطية الإعلامية هي مفهوم يشير إلى تمكين الأفراد من الوصول إلى المعلومات والمشاركة في الحوار العام بشكل متساوٍ. إن التقنيات الصوتية والمرئية قد أضافت أبعاداً جديدة لهذا المفهوم، مما يعزز من قدرة وسائل الإعلام على دعم الديمقراطية من خلال توفير منصات مفتوحة وسهلة الوصول. في الماضي، كانت وسائل الإعلام التقليدية تقتصر على عدد محدود من القنوات والمصادر التي تتحكم في تدفق المعلومات وتحديد ما يجب أن يُعرض للجمهور. ومع ظهور التقنيات الحديثة، أصبح من الممكن الوصول إلى المعلومات من مصادر متعددة، مما يعزز من تنوع الآراء ويتيح للجمهور فرصة أكبر للمشاركة في النقاشات العامة. هذا التنوع في مصادر المعلومات يعزز من قدرة الأفراد على اتخاذ قرارات مستنيرة ويعزز من قوة الديمقراطية في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91864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Jol18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Jolls</w:t>
          </w:r>
          <w:r w:rsidRPr="003B45E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r>
        <w:rPr>
          <w:rFonts w:ascii="Sakkal Majalla" w:hAnsi="Sakkal Majalla" w:cs="Sakkal Majalla" w:hint="cs"/>
          <w:sz w:val="28"/>
          <w:szCs w:val="28"/>
          <w:rtl/>
        </w:rPr>
        <w:t xml:space="preserve"> </w:t>
      </w:r>
    </w:p>
    <w:p w14:paraId="192BA334"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إحدى التأثيرات الرئيسية للتقنيات الصوتية والمرئية على الديمقراطية الإعلامية هي تمكين الأفراد من الوصول إلى المعلومات في الوقت الحقيقي. تقنيات البث المباشر والفيديوهات التفاعلية تمكن الجمهور من متابعة الأحداث والأخبار بشكل فوري، مما يعزز من شفافية المعلومات ويتيح للأفراد المشاركة بشكل مباشر في الأحداث الجارية. هذا الوصول الفوري إلى المعلومات يعزز من قدرة الجمهور على التفاعل مع الأخبار والمواضيع المهمة، مما يساهم في تعزيز الوعي والمشاركة في القضايا العامة. في المملكة العربية السعودية، حيث يشهد القطاع الإعلامي تحولاً كبيراً، يمكن أن تلعب هذه التقنيات دوراً مهماً في تعزيز الديمقراطية من خلال تحسين الوصول إلى المعلومات وتعزيز الشفافية.</w:t>
      </w:r>
    </w:p>
    <w:p w14:paraId="3A20B478"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المشاركة الجماهيرية، من جهة أخرى، تشير إلى قدرة الأفراد على الانخراط والمساهمة في الحوار العام واتخاذ القرارات التي تؤثر على المجتمع. التقنيات الصوتية والمرئية قد ساهمت بشكل كبير في توسيع نطاق المشاركة الجماهيرية من خلال توفير منصات تفاعلية تسمح للجمهور بالتعبير عن آرائهم والمشاركة في النقاشات العامة. وسائل التواصل الاجتماعي، على سبيل المثال، توفر فرصاً للأفراد للتعبير عن آرائهم، ومشاركة الأفكار، والتفاعل مع المحتوى الإعلامي بشكل مباشر. هذا النوع من التفاعل يعزز من قدرة الأفراد على المشاركة في العملية الإعلامية ويتيح لهم التأثير على محتوى وسائل الإعلام من خلال التعليقات والمشاركات.</w:t>
      </w:r>
    </w:p>
    <w:p w14:paraId="13B82A60"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 xml:space="preserve">فإن التقنيات الصوتية والمرئية قد ساهمت في تحسين قدرة وسائل الإعلام على الوصول إلى جمهور متنوع وتعزيز التفاعل معه. من خلال استخدام تكنولوجيا الفيديوهات التفاعلية والبث المباشر، يمكن لوسائل الإعلام الآن تقديم محتوى يتماشى </w:t>
      </w:r>
      <w:r w:rsidRPr="004E2FFD">
        <w:rPr>
          <w:rFonts w:ascii="Sakkal Majalla" w:hAnsi="Sakkal Majalla" w:cs="Sakkal Majalla"/>
          <w:sz w:val="28"/>
          <w:szCs w:val="28"/>
          <w:rtl/>
        </w:rPr>
        <w:lastRenderedPageBreak/>
        <w:t>مع اهتمامات وتفضيلات الجمهور، مما يعزز من جودة التفاعل والمشاركة. هذه القدرات التكنولوجية لا تعزز فقط من تجربة الجمهور، بل تساهم أيضًا في تحسين جودة الحوار العام وتعزيز قدرة الأفراد على المساهمة في النقاشات العامة. في المملكة العربية السعودية، يعتبر هذا التطور في تقنيات الإعلام فرصة لتعزيز المشاركة الجماهيرية وتحقيق تفاعل أكبر مع المجتمع.</w:t>
      </w:r>
    </w:p>
    <w:p w14:paraId="1B3E62FE"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هناك تحديات مرتبطة بالديمقراطية الإعلامية والمشاركة الجماهيرية في ظل التقنيات الحديثة. من بين هذه التحديات، يمكن أن يكون هناك خطر من انتشار المعلومات المضللة أو غير الدقيقة، مما يمكن أن يؤثر على جودة المعلومات المتاحة للجمهور ويقوض من مصداقية وسائل الإعلام. بالإضافة إلى ذلك، قد تكون هناك قضايا تتعلق بالخصوصية والأمان في ظل زيادة التفاعل الرقمي والمشاركة عبر الإنترنت. من الضروري أن تكون هناك استراتيجيات فعالة للتعامل مع هذه التحديات، بما في ذلك تعزيز التحقق من المعلومات وتعليم الجمهور حول كيفية تقييم المصادر والمحتوى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68441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Suherlan</w:t>
          </w:r>
          <w:r w:rsidRPr="003B45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p>
    <w:p w14:paraId="43687401"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يمكن القول إن التقنيات الصوتية والمرئية قد أثرت بشكل عميق على الديمقراطية الإعلامية والمشاركة الجماهيرية، مما يعكس تحولًا كبيرًا في كيفية تفاعل الجمهور مع وسائل الإعلام. من خلال تحسين الوصول إلى المعلومات وتعزيز التفاعل والمشاركة، تساهم هذه التقنيات في تعزيز الديمقراطية وتوسيع نطاق المشاركة الجماهيرية. في المملكة العربية السعودية، يعد فهم تأثير هذه التقنيات على الديمقراطية الإعلامية والمشاركة الجماهيرية أمرًا أساسيًا في تطوير استراتيجيات الإعلام المستقبلية وتعزيز نمو القطاع الإعلامي بشكل مستدام.</w:t>
      </w:r>
    </w:p>
    <w:p w14:paraId="19371A04" w14:textId="77777777" w:rsidR="009B67FE"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تحديات التنظيم والرقابة</w:t>
      </w:r>
    </w:p>
    <w:p w14:paraId="71EDC226"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يعد تناول تحديات التنظيم والرقابة في ظل هذه التقنيات من المنطلقات النظرية الجوهرية التي تتطلب دراسة معمقة. إن التطور السريع في التقنيات الصوتية والمرئية قد غير بشكل جذري طبيعة عمل وسائل الإعلام، مما فرض تحديات جديدة على مستوى التنظيم والرقابة، التي ينبغي معالجتها لضمان التوازن بين الابتكار والحفاظ على القيم الإعلامية الأساسية.</w:t>
      </w:r>
    </w:p>
    <w:p w14:paraId="493E1C92"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 xml:space="preserve">في إطار التحديات التي يواجهها التنظيم والرقابة في ظل التقنيات الصوتية والمرئية، يتعين أولاً النظر في مدى توافق القوانين والتشريعات الحالية مع التغيرات التكنولوجية السريعة. إن القوانين التقليدية التي تحكم وسائل الإعلام قد تكون غير ملائمة لمواجهة التحديات التي تطرأ بسبب التطورات التكنولوجية الحديثة. فالتقنيات مثل البث المباشر عبر الإنترنت </w:t>
      </w:r>
      <w:r w:rsidRPr="004E2FFD">
        <w:rPr>
          <w:rFonts w:ascii="Sakkal Majalla" w:hAnsi="Sakkal Majalla" w:cs="Sakkal Majalla"/>
          <w:sz w:val="28"/>
          <w:szCs w:val="28"/>
          <w:rtl/>
        </w:rPr>
        <w:lastRenderedPageBreak/>
        <w:t>وتطبيقات الفيديو التفاعلي تخلق بيئة إعلامية جديدة يصعب تنظيمها بموجب القوانين القديمة. على سبيل المثال، يمكن أن يكون من الصعب تنظيم محتوى البث المباشر الذي يتم عبر منصات عالمية، مما يتطلب تطوير أطر قانونية جديدة تتماشى مع طبيعة هذه التقنيات وتحدياتها.</w:t>
      </w:r>
    </w:p>
    <w:p w14:paraId="6EDAF51D"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إن الرقابة على المحتوى الإعلامي في ظل هذه التقنيات قد تكون معقدة للغاية. في ظل الانتشار الواسع للمنصات الرقمية ووسائل التواصل الاجتماعي، أصبح من الصعب على الجهات التنظيمية متابعة ورصد المحتوى المقدم بشكل فعال. إن التوسع في استخدام الفيديوهات التفاعلية والبث المباشر يجعل من الصعب التحقق من صحة المعلومات وتنظيم المحتوى بما يتماشى مع المعايير الأخلاقية والقانونية. كما أن سرية الهوية على الإنترنت ووجود منصات متعددة ومستقلة تساهم في تعقيد عمليات الرقابة، مما يؤدي إلى تحديات في فرض القوانين والتشريعات بشكل فعال.</w:t>
      </w:r>
    </w:p>
    <w:p w14:paraId="60FA3ED6"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تشكل حرية التعبير وموازنتها مع الحاجة إلى التنظيم تحديًا كبيرًا. إن التطورات التكنولوجية قد وفرت للأفراد ومنصات الإعلام قدرة غير مسبوقة على نشر المعلومات والتعبير عن الآراء بحرية. إلا أن هذه الحرية قد تؤدي في بعض الأحيان إلى نشر معلومات مضللة أو مسيئة، مما يتطلب من الهيئات التنظيمية وضع ضوابط تحافظ على توازن بين حرية التعبير وحماية الجمهور من المحتوى الضار. إن التحدي هنا يكمن في كيفية وضع سياسات تنظيمية تضمن عدم التعدي على حقوق الأفراد في التعبير، وفي نفس الوقت تمنع انتشار المعلومات الضارة أو المسيئة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53817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B45E9">
            <w:rPr>
              <w:rFonts w:ascii="Sakkal Majalla" w:hAnsi="Sakkal Majalla" w:cs="Sakkal Majalla" w:hint="cs"/>
              <w:noProof/>
              <w:sz w:val="28"/>
              <w:szCs w:val="28"/>
              <w:rtl/>
              <w:lang w:bidi="ar-EG"/>
            </w:rPr>
            <w:t>(</w:t>
          </w:r>
          <w:r w:rsidRPr="003B45E9">
            <w:rPr>
              <w:rFonts w:ascii="Sakkal Majalla" w:hAnsi="Sakkal Majalla" w:cs="Sakkal Majalla" w:hint="cs"/>
              <w:noProof/>
              <w:sz w:val="28"/>
              <w:szCs w:val="28"/>
              <w:lang w:bidi="ar-EG"/>
            </w:rPr>
            <w:t>Vese</w:t>
          </w:r>
          <w:r w:rsidRPr="003B45E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E2FFD">
        <w:rPr>
          <w:rFonts w:ascii="Sakkal Majalla" w:hAnsi="Sakkal Majalla" w:cs="Sakkal Majalla"/>
          <w:sz w:val="28"/>
          <w:szCs w:val="28"/>
          <w:rtl/>
        </w:rPr>
        <w:t>.</w:t>
      </w:r>
    </w:p>
    <w:p w14:paraId="7B4987C2"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التحديات المتعلقة بالتنظيم والرقابة تتطلب أيضًا اهتمامًا خاصًا بمسألة الأمن السيبراني. مع زيادة استخدام التقنيات الصوتية والمرئية، أصبح من الضروري حماية الأنظمة والبيانات من التهديدات الأمنية التي قد تؤثر على سلامة المحتوى الإعلامي وحمايته. إن الهجمات السيبرانية يمكن أن تؤدي إلى اختراق المعلومات الحساسة أو تلاعب المحتوى، مما يعزز من الحاجة إلى استراتيجيات أمنية متقدمة لضمان سلامة وموثوقية المحتوى الإعلامي.</w:t>
      </w:r>
    </w:p>
    <w:p w14:paraId="4EEA0C85"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يتطلب تحقيق فعالية الرقابة في ظل هذه التحديات تطوير قدرات جديدة للتنظيم والإشراف. يتعين على الهيئات المعنية أن تكون مجهزة بالأدوات والتقنيات اللازمة لرصد وتحليل المحتوى بشكل فعال. يمكن أن يشمل ذلك استخدام الذكاء الاصطناعي والتحليلات الكبيرة لمراقبة المحتوى وتحليل الأنماط بشكل أكثر دقة، مما يساعد في تحسين فعالية الرقابة وتقديم استجابة سريعة للتحديات الناشئة.</w:t>
      </w:r>
    </w:p>
    <w:p w14:paraId="03EF2BA7"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lastRenderedPageBreak/>
        <w:t>في المملكة العربية السعودية، تواجه الجهات المعنية بتنظيم ورقابة الإعلام تحديات إضافية تتعلق بالتكيف مع البيئة الرقمية المتطورة. يتطلب هذا الأمر من السلطات تطوير أطر قانونية وتنظيمية جديدة تتماشى مع الابتكارات التكنولوجية، وضمان وجود توازن بين الحفاظ على النظام العام وحماية حقوق الأفراد. إن بناء إطار تنظيمي مرن وقادر على التعامل مع التطورات السريعة في مجال التقنيات الصوتية والمرئية هو أمر أساسي لضمان نمو قطاع الإعلام بشكل مستدام ومتوازن.</w:t>
      </w:r>
    </w:p>
    <w:p w14:paraId="096A5746" w14:textId="77777777" w:rsidR="009B67FE" w:rsidRPr="004E2FFD" w:rsidRDefault="009B67FE" w:rsidP="009B67FE">
      <w:pPr>
        <w:spacing w:line="360" w:lineRule="auto"/>
        <w:rPr>
          <w:rFonts w:ascii="Sakkal Majalla" w:hAnsi="Sakkal Majalla" w:cs="Sakkal Majalla"/>
          <w:sz w:val="28"/>
          <w:szCs w:val="28"/>
          <w:rtl/>
        </w:rPr>
      </w:pPr>
      <w:r w:rsidRPr="004E2FFD">
        <w:rPr>
          <w:rFonts w:ascii="Sakkal Majalla" w:hAnsi="Sakkal Majalla" w:cs="Sakkal Majalla"/>
          <w:sz w:val="28"/>
          <w:szCs w:val="28"/>
          <w:rtl/>
        </w:rPr>
        <w:t>فإن تأثير التقنيات الصوتية والمرئية على نمو قطاع الصحافة والإعلام في المملكة العربية السعودية يبرز التحديات الكبيرة المتعلقة بالتنظيم والرقابة. يتطلب مواجهة هذه التحديات تطوير استراتيجيات تنظيمية جديدة تتماشى مع الطبيعة المتغيرة للتكنولوجيا، وتعزيز قدرات الرقابة لضمان توازن فعّال بين الابتكار وحماية القيم الإعلامية الأساسية.</w:t>
      </w:r>
    </w:p>
    <w:p w14:paraId="4FA2D559"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الابتكار والتطور في الإعلام</w:t>
      </w:r>
    </w:p>
    <w:p w14:paraId="34DF84A9" w14:textId="77777777" w:rsidR="009B67FE" w:rsidRPr="0092205B"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نظرية الاتصال الجماهيري تعزز من دور الابتكار في الإعلام، حيث يمكن للتقنيات الجديدة أن تسهم في تحسين جودة الإعلام والابتكار في تقديم المحتوى. في السعودية، تحتاج الصحافة والإعلام إلى استراتيجيات متقدمة للاستفادة من هذه التقنيات بشكل مستدام وفعال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21138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10CB7">
            <w:rPr>
              <w:rFonts w:ascii="Sakkal Majalla" w:hAnsi="Sakkal Majalla" w:cs="Sakkal Majalla" w:hint="cs"/>
              <w:noProof/>
              <w:sz w:val="28"/>
              <w:szCs w:val="28"/>
              <w:rtl/>
              <w:lang w:bidi="ar-EG"/>
            </w:rPr>
            <w:t>(</w:t>
          </w:r>
          <w:r w:rsidRPr="00D10CB7">
            <w:rPr>
              <w:rFonts w:ascii="Sakkal Majalla" w:hAnsi="Sakkal Majalla" w:cs="Sakkal Majalla" w:hint="cs"/>
              <w:noProof/>
              <w:sz w:val="28"/>
              <w:szCs w:val="28"/>
              <w:lang w:bidi="ar-EG"/>
            </w:rPr>
            <w:t>Victoria</w:t>
          </w:r>
          <w:r w:rsidRPr="00D10CB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B376D">
        <w:rPr>
          <w:rFonts w:ascii="Sakkal Majalla" w:hAnsi="Sakkal Majalla" w:cs="Sakkal Majalla"/>
          <w:sz w:val="28"/>
          <w:szCs w:val="28"/>
          <w:rtl/>
        </w:rPr>
        <w:t>.</w:t>
      </w:r>
    </w:p>
    <w:p w14:paraId="7DF10C40"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الاقتصاد الإعلامي</w:t>
      </w:r>
    </w:p>
    <w:p w14:paraId="236FF0AF" w14:textId="77777777" w:rsidR="009B67FE"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تُعنى نظرية الاقتصاد الإعلامي بدراسة الجوانب الاقتصادية المتعلقة بقطاع الإعلام، بما في ذلك تأثير التقنيات الصوتية والمرئية على النمو الاقتصادي للمؤسسات الإعلامية. تهدف هذه النظرية إلى تحليل الجدوى الاقتصادية لاستخدام التقنيات الحديثة وتحديد العوامل التي تسهم في تحقيق العائد على الاستثمار. من خلال هذه النظرية، يمكن فهم كيف تؤثر التقنيات الجديدة على زيادة الإيرادات من الإعلانات والشراكات التجارية وتحسين الكفاءة الإنتاجية في المؤسسات الإعلامية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789400"/>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C72C9">
            <w:rPr>
              <w:rFonts w:ascii="Sakkal Majalla" w:hAnsi="Sakkal Majalla" w:cs="Sakkal Majalla" w:hint="cs"/>
              <w:noProof/>
              <w:sz w:val="28"/>
              <w:szCs w:val="28"/>
              <w:rtl/>
            </w:rPr>
            <w:t>(</w:t>
          </w:r>
          <w:r w:rsidRPr="009C72C9">
            <w:rPr>
              <w:rFonts w:ascii="Sakkal Majalla" w:hAnsi="Sakkal Majalla" w:cs="Sakkal Majalla" w:hint="cs"/>
              <w:noProof/>
              <w:sz w:val="28"/>
              <w:szCs w:val="28"/>
            </w:rPr>
            <w:t>Singh A.</w:t>
          </w:r>
          <w:r w:rsidRPr="009C72C9">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18711FC0"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الاقتصاد على هيكل الإعلام</w:t>
      </w:r>
    </w:p>
    <w:p w14:paraId="46DBC8BD"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lastRenderedPageBreak/>
        <w:t>نظرية الاقتصاد الإعلامي تناقش كيفية تأثير الظروف الاقتصادية والسوقية على هيكل ووظيفة الإعلام. في السعودية، تعكس هذه النظرية كيفية تطور الصحافة والإعلام تحت ضغوط السوق والاقتصاد، وكيفية استخدام التقنيات الصوتية والمرئية لتحقيق التنافسية والاستدامة.</w:t>
      </w:r>
    </w:p>
    <w:p w14:paraId="78B0D924"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تحديات الاستدامة الاقتصادية في الإعلام</w:t>
      </w:r>
    </w:p>
    <w:p w14:paraId="33873C28"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تواجه الصحافة والإعلام في السعودية تحديات كبيرة في الاستدامة الاقتصادية، خاصة في ظل التحولات التكنولوجية السريعة. يمكن لنظرية الاقتصاد الإعلامي أن تساعد في فهم كيفية تأثير هذه التحولات على الإعلام التقليدي والجديد، وكيفية تكامل التقنيات الصوتية والمرئية في الاستراتيجيات الاقتصادية للإعلام.</w:t>
      </w:r>
    </w:p>
    <w:p w14:paraId="661B8A98"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الابتكار والتنافسية في الإعلام</w:t>
      </w:r>
    </w:p>
    <w:p w14:paraId="49A0CEAC"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تعزز نظرية الاقتصاد الإعلامي دور الابتكار والتكنولوجيا في تعزيز التنافسية للإعلام. في السعودية، يمكن للاستثمار في التقنيات الصوتية والمرئية أن يعزز من قدرة الإعلام على التكيف مع المتغيرات الاقتصادية والاجتماعية، ويعزز من قدرته على جذب المستخدمين والقراء والمشاهدين.</w:t>
      </w:r>
    </w:p>
    <w:p w14:paraId="39257414"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الأسواق الجديدة والتوسع الاقتصادي</w:t>
      </w:r>
    </w:p>
    <w:p w14:paraId="6CE2E3B4"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تساهم التقنيات الصوتية والمرئية في فتح أسواق جديدة للإعلام في السعودية، مما يعزز من التوسع الاقتصادي ويخلق فرصًا جديدة للأعمال. يمكن لنظرية الاقتصاد الإعلامي أن تحدد كيفية استثمار هذه الفرص لتعزيز النمو المستدام للصحافة والإعلام في المملكة.</w:t>
      </w:r>
    </w:p>
    <w:p w14:paraId="57465252"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التنظيمية والقانونية</w:t>
      </w:r>
    </w:p>
    <w:p w14:paraId="3FD0FD37"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تتعرض الصحافة والإعلام في السعودية لتحديات تنظيمية وقانونية، وهذا يمكن أن يؤثر على حرية الإعلام والتنوع الإعلامي. يجب أن تعمل السياسات العامة على تعزيز بيئة إعلامية مواتية تدعم التنافسية والابتكار دون المساس بالمعايير القانونية والأخلاقية.</w:t>
      </w:r>
    </w:p>
    <w:p w14:paraId="4F8EF042"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lastRenderedPageBreak/>
        <w:t>نظرية الثقافة والإعلام</w:t>
      </w:r>
    </w:p>
    <w:p w14:paraId="39A4068B" w14:textId="77777777" w:rsidR="009B67FE" w:rsidRPr="005B376D"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تركز نظرية الثقافة والإعلام على دراسة العلاقة بين الإعلام والثقافة وتأثير التقنيات الحديثة على الهوية الثقافية للمجتمع. في سياق هذه الدراسة، تُستخدم هذه النظرية لفهم كيف يمكن للتقنيات الصوتية والمرئية أن تعزز من الهوية الثقافية والوطنية من خلال تقديم محتوى يعكس القيم والتقاليد المحلية. تساعد هذه النظرية في تحليل التحديات الثقافية والاجتماعية التي قد تواجه تبني التقنيات الحديثة في الإعلام وكيفية تجاوزها لتحقيق تكامل فعال بين التكنولوجيا والثقافة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47114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3D8">
            <w:rPr>
              <w:rFonts w:ascii="Sakkal Majalla" w:hAnsi="Sakkal Majalla" w:cs="Sakkal Majalla" w:hint="cs"/>
              <w:noProof/>
              <w:sz w:val="28"/>
              <w:szCs w:val="28"/>
              <w:rtl/>
              <w:lang w:bidi="ar-EG"/>
            </w:rPr>
            <w:t>(</w:t>
          </w:r>
          <w:r w:rsidRPr="00ED33D8">
            <w:rPr>
              <w:rFonts w:ascii="Sakkal Majalla" w:hAnsi="Sakkal Majalla" w:cs="Sakkal Majalla" w:hint="cs"/>
              <w:noProof/>
              <w:sz w:val="28"/>
              <w:szCs w:val="28"/>
              <w:lang w:bidi="ar-EG"/>
            </w:rPr>
            <w:t>Alhomoud</w:t>
          </w:r>
          <w:r w:rsidRPr="00ED33D8">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649BD1EB"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القيم والثقافة على المحتوى الإعلامي</w:t>
      </w:r>
    </w:p>
    <w:p w14:paraId="48D112E4"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نظرية الثقافة والإعلام تعتبر أن الثقافة والقيم المجتمعية تلعب دوراً حاسماً في تشكيل المحتوى الإعلامي. في السعودية، يمكن أن تؤثر القيم الثقافية والدينية على كيفية تبني وتقديم الأخبار والمعلومات عبر وسائل الإعلام التقليدية والرقمية.</w:t>
      </w:r>
    </w:p>
    <w:p w14:paraId="17CE8B99"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الهوية الوطنية والإعلام</w:t>
      </w:r>
    </w:p>
    <w:p w14:paraId="69CE2D18"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تسلط نظرية الثقافة والإعلام الضوء على كيفية استخدام وسائل الإعلام لتعزيز الهوية الوطنية والانتماء الثقافي. في المملكة العربية السعودية، يعتبر الإعلام أداة هامة لبناء وتعزيز الهوية الوطنية والتعبير عن القيم والمعتقدات الثقافية.</w:t>
      </w:r>
    </w:p>
    <w:p w14:paraId="25A4DA9F"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الثقافة الرقمية والتكنولوجيا</w:t>
      </w:r>
    </w:p>
    <w:p w14:paraId="4063C4A0"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مع التحول إلى الإعلام الرقمي، يمكن لنظرية الثقافة والإعلام أن تفسر كيفية تأثير التقنيات الصوتية والمرئية على تشكيل الثقافة الرقمية واستخدامها في نشر وتبادل المعرفة والمعلومات. في السعودية، تسهم التقنيات الجديدة في تحقيق تفاعل أكبر مع الجمهور وتعزيز التفاعل الاجتماعي عبر منصات الإعلام الاجتماعي.</w:t>
      </w:r>
    </w:p>
    <w:p w14:paraId="4E7B172D"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التأثير الاجتماعي والثقافي للإعلام</w:t>
      </w:r>
    </w:p>
    <w:p w14:paraId="6334E626"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lastRenderedPageBreak/>
        <w:t>نظرية الثقافة والإعلام تدرس أيضًا كيفية تأثير الإعلام على النقاشات العامة والممارسات الثقافية في المجتمع. في السعودية، يمكن أن تسهم التقنيات الصوتية والمرئية في تعميق النقاشات العامة حول القضايا الاجتماعية والسياسية وتحفيز المشاركة العامة في الحوار الوطني.</w:t>
      </w:r>
    </w:p>
    <w:p w14:paraId="7F6E209C"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التنظيمية والقانونية</w:t>
      </w:r>
    </w:p>
    <w:p w14:paraId="3EE5F496" w14:textId="77777777" w:rsidR="009B67FE" w:rsidRPr="0092205B"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من خلال نظرية الثقافة والإعلام، يمكن أن نفهم كيفية تأثير التشريعات الإعلامية والقوانين على حرية التعبير وتأثير الإعلام في السعودية. يجب أن توفر السياسات العامة بيئة قانونية مناسبة تدعم التنوع الإعلامي وتحفز على التجديد والابتكار في استخدام التقنيات الصوتية والمرئية.</w:t>
      </w:r>
    </w:p>
    <w:p w14:paraId="16E4F856"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التدريب والتأهيل المهني</w:t>
      </w:r>
    </w:p>
    <w:p w14:paraId="6917A68C" w14:textId="77777777" w:rsidR="009B67FE"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تلعب نظرية التدريب والتأهيل المهني دورًا مهمًا في فهم الاحتياجات التدريبية للعاملين في قطاع الإعلام وتأثير التقنيات الحديثة على مهاراتهم وكفاءاتهم. من خلال هذه النظرية، يمكن تحليل كيفية تطوير برامج تدريبية متخصصة لتحسين مهارات الصحفيين والإعلاميين في استخدام التقنيات الصوتية والمرئية. تهدف هذه النظرية إلى تقديم توصيات حول كيفية تأهيل الكوادر الإعلامية لتبني التقنيات الحديثة بكفاءة وتحقيق أعلى مستويات الجودة في الإنتاج الإعلامي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55895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3D8">
            <w:rPr>
              <w:rFonts w:ascii="Sakkal Majalla" w:hAnsi="Sakkal Majalla" w:cs="Sakkal Majalla" w:hint="cs"/>
              <w:noProof/>
              <w:sz w:val="28"/>
              <w:szCs w:val="28"/>
              <w:rtl/>
              <w:lang w:bidi="ar-EG"/>
            </w:rPr>
            <w:t>(</w:t>
          </w:r>
          <w:r w:rsidRPr="00ED33D8">
            <w:rPr>
              <w:rFonts w:ascii="Sakkal Majalla" w:hAnsi="Sakkal Majalla" w:cs="Sakkal Majalla" w:hint="cs"/>
              <w:noProof/>
              <w:sz w:val="28"/>
              <w:szCs w:val="28"/>
              <w:lang w:bidi="ar-EG"/>
            </w:rPr>
            <w:t>Alshuaibi</w:t>
          </w:r>
          <w:r w:rsidRPr="00ED33D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2205B">
        <w:rPr>
          <w:rFonts w:ascii="Sakkal Majalla" w:hAnsi="Sakkal Majalla" w:cs="Sakkal Majalla"/>
          <w:sz w:val="28"/>
          <w:szCs w:val="28"/>
          <w:rtl/>
        </w:rPr>
        <w:t>.</w:t>
      </w:r>
    </w:p>
    <w:p w14:paraId="4B5D489D"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أهمية التدريب والتأهيل المهني</w:t>
      </w:r>
    </w:p>
    <w:p w14:paraId="54B77D42"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تعتبر نظرية التدريب والتأهيل المهني أساسية لتحسين جودة الأداء وزيادة الفاعلية في أي مجال، بما في ذلك قطاع الإعلام والصحافة. في السعودية، يمكن أن يسهم التدريب المهني في تطوير مهارات الصحفيين والإعلاميين في استخدام التقنيات الصوتية والمرئية بشكل فعال ومبتكر.</w:t>
      </w:r>
    </w:p>
    <w:p w14:paraId="1E4D3F18"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التدريب على التكنولوجيا والابتكار</w:t>
      </w:r>
    </w:p>
    <w:p w14:paraId="147A47B3"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lastRenderedPageBreak/>
        <w:t>من خلال التدريب المهني، يمكن تعزيز فهم الصحفيين والإعلاميين للتقنيات الحديثة واستخدامها في تحسين جودة وسائل الإعلام والصحافة. يشمل ذلك التعلم الفعال لكيفية استخدام الأدوات الرقمية والتقنيات المتقدمة لإنتاج وتوزيع المحتوى الإعلامي.</w:t>
      </w:r>
    </w:p>
    <w:p w14:paraId="321D588C"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تطوير المهارات الإبداعية والتقنية</w:t>
      </w:r>
    </w:p>
    <w:p w14:paraId="2ADAC761"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نظرية التدريب والتأهيل المهني تعزز من تطوير المهارات الإبداعية والتقنية لدى العاملين في الصحافة والإعلام، مما يساهم في تحفيز الابتكار والتجديد في صناعة الإعلام. في السعودية، تحتاج الصحافة والإعلام إلى محتوى متطور يناسب التطورات التكنولوجية والتغيرات الاجتماعية.</w:t>
      </w:r>
    </w:p>
    <w:p w14:paraId="261FA9E2"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تأثير التدريب على جودة المحتوى الإعلامي</w:t>
      </w:r>
    </w:p>
    <w:p w14:paraId="27C50E2E" w14:textId="77777777" w:rsidR="009B67FE" w:rsidRPr="005B376D"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من خلال نظرية التدريب والتأهيل المهني، يمكن تحسين جودة المحتوى الإعلامي الذي ينتجه الصحفيون والإعلاميون في السعودية، مما يساهم في تعزيز الشفافية والمصداقية في التغطيات الإعلامية.</w:t>
      </w:r>
    </w:p>
    <w:p w14:paraId="4DBDD4B3" w14:textId="77777777" w:rsidR="009B67FE" w:rsidRPr="005B376D" w:rsidRDefault="009B67FE" w:rsidP="009B67FE">
      <w:pPr>
        <w:spacing w:line="360" w:lineRule="auto"/>
        <w:rPr>
          <w:rFonts w:ascii="Sakkal Majalla" w:hAnsi="Sakkal Majalla" w:cs="Sakkal Majalla"/>
          <w:b/>
          <w:bCs/>
          <w:sz w:val="28"/>
          <w:szCs w:val="28"/>
          <w:rtl/>
        </w:rPr>
      </w:pPr>
      <w:r w:rsidRPr="005B376D">
        <w:rPr>
          <w:rFonts w:ascii="Sakkal Majalla" w:hAnsi="Sakkal Majalla" w:cs="Sakkal Majalla"/>
          <w:b/>
          <w:bCs/>
          <w:sz w:val="28"/>
          <w:szCs w:val="28"/>
          <w:rtl/>
        </w:rPr>
        <w:t>التحديات التنظيمية والتقنية</w:t>
      </w:r>
    </w:p>
    <w:p w14:paraId="0695B6A4" w14:textId="77777777" w:rsidR="009B67FE" w:rsidRPr="0092205B" w:rsidRDefault="009B67FE" w:rsidP="009B67FE">
      <w:pPr>
        <w:spacing w:line="360" w:lineRule="auto"/>
        <w:rPr>
          <w:rFonts w:ascii="Sakkal Majalla" w:hAnsi="Sakkal Majalla" w:cs="Sakkal Majalla"/>
          <w:sz w:val="28"/>
          <w:szCs w:val="28"/>
          <w:rtl/>
        </w:rPr>
      </w:pPr>
      <w:r w:rsidRPr="005B376D">
        <w:rPr>
          <w:rFonts w:ascii="Sakkal Majalla" w:hAnsi="Sakkal Majalla" w:cs="Sakkal Majalla"/>
          <w:sz w:val="28"/>
          <w:szCs w:val="28"/>
          <w:rtl/>
        </w:rPr>
        <w:t>تواجه قطاعات الإعلام والصحافة في السعودية تحديات تنظيمية وتقنية، والتي يمكن التغلب عليها من خلال تطبيق مبادئ التدريب والتأهيل المهني. يتطلب ذلك استثمارات في تطوير البنية التحتية التقنية وتطوير القدرات البشرية لمواكبة التطورات السريعة في صناعة الإعلام والصحافة.</w:t>
      </w:r>
    </w:p>
    <w:p w14:paraId="388C5C5D" w14:textId="77777777" w:rsidR="009B67FE" w:rsidRPr="0092205B" w:rsidRDefault="009B67FE" w:rsidP="009B67FE">
      <w:pPr>
        <w:pStyle w:val="ListParagraph"/>
        <w:numPr>
          <w:ilvl w:val="0"/>
          <w:numId w:val="353"/>
        </w:numPr>
        <w:spacing w:line="360" w:lineRule="auto"/>
        <w:rPr>
          <w:rFonts w:ascii="Sakkal Majalla" w:hAnsi="Sakkal Majalla" w:cs="Sakkal Majalla"/>
          <w:b/>
          <w:bCs/>
          <w:sz w:val="28"/>
          <w:szCs w:val="28"/>
          <w:rtl/>
        </w:rPr>
      </w:pPr>
      <w:r w:rsidRPr="0092205B">
        <w:rPr>
          <w:rFonts w:ascii="Sakkal Majalla" w:hAnsi="Sakkal Majalla" w:cs="Sakkal Majalla"/>
          <w:b/>
          <w:bCs/>
          <w:sz w:val="28"/>
          <w:szCs w:val="28"/>
          <w:rtl/>
        </w:rPr>
        <w:t>نظرية التنظيم الإعلامي</w:t>
      </w:r>
    </w:p>
    <w:p w14:paraId="7BC02AC2" w14:textId="77777777" w:rsidR="009B67FE" w:rsidRPr="003038EA" w:rsidRDefault="009B67FE" w:rsidP="009B67FE">
      <w:pPr>
        <w:spacing w:line="360" w:lineRule="auto"/>
        <w:rPr>
          <w:rFonts w:ascii="Sakkal Majalla" w:hAnsi="Sakkal Majalla" w:cs="Sakkal Majalla"/>
          <w:sz w:val="28"/>
          <w:szCs w:val="28"/>
          <w:rtl/>
        </w:rPr>
      </w:pPr>
      <w:r w:rsidRPr="0092205B">
        <w:rPr>
          <w:rFonts w:ascii="Sakkal Majalla" w:hAnsi="Sakkal Majalla" w:cs="Sakkal Majalla"/>
          <w:sz w:val="28"/>
          <w:szCs w:val="28"/>
          <w:rtl/>
        </w:rPr>
        <w:t>تركز نظرية التنظيم الإعلامي على دراسة الأطر القانونية والتنظيمية التي تحكم استخدام التقنيات الحديثة في الإعلام. تهدف هذه النظرية إلى تحليل التشريعات والقوانين الحالية وتقديم توصيات لتحسينها بما يضمن الاستخدام المسؤول للتقنيات الصوتية والمرئية وحماية حقوق الملكية الفكرية. تساعد هذه النظرية في فهم كيف يمكن لبيئة تنظيمية داعمة أن تعزز الابتكار والتطور في قطاع الإعلام وتوفير الحماية اللازمة للمصالح العامة.</w:t>
      </w:r>
    </w:p>
    <w:p w14:paraId="16353F8D" w14:textId="77777777" w:rsidR="009B67FE" w:rsidRPr="003038EA" w:rsidRDefault="009B67FE" w:rsidP="009B67FE">
      <w:pPr>
        <w:spacing w:line="360" w:lineRule="auto"/>
        <w:rPr>
          <w:rFonts w:ascii="Sakkal Majalla" w:hAnsi="Sakkal Majalla" w:cs="Sakkal Majalla"/>
          <w:b/>
          <w:bCs/>
          <w:sz w:val="28"/>
          <w:szCs w:val="28"/>
          <w:rtl/>
        </w:rPr>
      </w:pPr>
      <w:r w:rsidRPr="003038EA">
        <w:rPr>
          <w:rFonts w:ascii="Sakkal Majalla" w:hAnsi="Sakkal Majalla" w:cs="Sakkal Majalla"/>
          <w:b/>
          <w:bCs/>
          <w:sz w:val="28"/>
          <w:szCs w:val="28"/>
          <w:rtl/>
        </w:rPr>
        <w:lastRenderedPageBreak/>
        <w:t>دور التنظيم الإعلامي في تنظيم السوق الإعلامي</w:t>
      </w:r>
    </w:p>
    <w:p w14:paraId="13D3CD6E" w14:textId="77777777" w:rsidR="009B67FE" w:rsidRPr="003038EA" w:rsidRDefault="009B67FE" w:rsidP="009B67FE">
      <w:pPr>
        <w:spacing w:line="360" w:lineRule="auto"/>
        <w:rPr>
          <w:rFonts w:ascii="Sakkal Majalla" w:hAnsi="Sakkal Majalla" w:cs="Sakkal Majalla"/>
          <w:sz w:val="28"/>
          <w:szCs w:val="28"/>
          <w:rtl/>
        </w:rPr>
      </w:pPr>
      <w:r w:rsidRPr="003038EA">
        <w:rPr>
          <w:rFonts w:ascii="Sakkal Majalla" w:hAnsi="Sakkal Majalla" w:cs="Sakkal Majalla"/>
          <w:sz w:val="28"/>
          <w:szCs w:val="28"/>
          <w:rtl/>
        </w:rPr>
        <w:t>نظرية التنظيم الإعلامي تركز على كيفية التأثير الذي يمارسه التنظيم على هيكل وعمليات السوق الإعلامي. في السعودية، يمكن لتطبيق سياسات التنظيم الإعلامي أن يساعد في تنظيم الأنشطة الإعلامية وتحقيق التوازن بين الحرية الصحفية والمسؤولية الاجتماعية.</w:t>
      </w:r>
    </w:p>
    <w:p w14:paraId="3F7CBA32" w14:textId="77777777" w:rsidR="009B67FE" w:rsidRPr="003038EA" w:rsidRDefault="009B67FE" w:rsidP="009B67FE">
      <w:pPr>
        <w:spacing w:line="360" w:lineRule="auto"/>
        <w:rPr>
          <w:rFonts w:ascii="Sakkal Majalla" w:hAnsi="Sakkal Majalla" w:cs="Sakkal Majalla"/>
          <w:b/>
          <w:bCs/>
          <w:sz w:val="28"/>
          <w:szCs w:val="28"/>
          <w:rtl/>
        </w:rPr>
      </w:pPr>
      <w:r w:rsidRPr="003038EA">
        <w:rPr>
          <w:rFonts w:ascii="Sakkal Majalla" w:hAnsi="Sakkal Majalla" w:cs="Sakkal Majalla"/>
          <w:b/>
          <w:bCs/>
          <w:sz w:val="28"/>
          <w:szCs w:val="28"/>
          <w:rtl/>
        </w:rPr>
        <w:t>التأثير على الشفافية والمصداقية</w:t>
      </w:r>
    </w:p>
    <w:p w14:paraId="2EFFE3B6" w14:textId="77777777" w:rsidR="009B67FE" w:rsidRPr="003038EA" w:rsidRDefault="009B67FE" w:rsidP="009B67FE">
      <w:pPr>
        <w:spacing w:line="360" w:lineRule="auto"/>
        <w:rPr>
          <w:rFonts w:ascii="Sakkal Majalla" w:hAnsi="Sakkal Majalla" w:cs="Sakkal Majalla"/>
          <w:sz w:val="28"/>
          <w:szCs w:val="28"/>
          <w:rtl/>
        </w:rPr>
      </w:pPr>
      <w:r w:rsidRPr="003038EA">
        <w:rPr>
          <w:rFonts w:ascii="Sakkal Majalla" w:hAnsi="Sakkal Majalla" w:cs="Sakkal Majalla"/>
          <w:sz w:val="28"/>
          <w:szCs w:val="28"/>
          <w:rtl/>
        </w:rPr>
        <w:t>من خلال إطار التنظيم الإعلامي، يمكن تعزيز الشفافية والمصداقية في تقديم المعلومات والأخبار في الصحافة والإعلام السعودي. هذا يساهم في بناء ثقة الجمهور وتعزيز دور الإعلام في المجتمع.</w:t>
      </w:r>
    </w:p>
    <w:p w14:paraId="29CF84E6" w14:textId="77777777" w:rsidR="009B67FE" w:rsidRPr="003038EA" w:rsidRDefault="009B67FE" w:rsidP="009B67FE">
      <w:pPr>
        <w:spacing w:line="360" w:lineRule="auto"/>
        <w:rPr>
          <w:rFonts w:ascii="Sakkal Majalla" w:hAnsi="Sakkal Majalla" w:cs="Sakkal Majalla"/>
          <w:b/>
          <w:bCs/>
          <w:sz w:val="28"/>
          <w:szCs w:val="28"/>
          <w:rtl/>
        </w:rPr>
      </w:pPr>
      <w:r w:rsidRPr="003038EA">
        <w:rPr>
          <w:rFonts w:ascii="Sakkal Majalla" w:hAnsi="Sakkal Majalla" w:cs="Sakkal Majalla"/>
          <w:b/>
          <w:bCs/>
          <w:sz w:val="28"/>
          <w:szCs w:val="28"/>
          <w:rtl/>
        </w:rPr>
        <w:t>الحد من الاحتكار وتعزيز التنوع الإعلامي</w:t>
      </w:r>
    </w:p>
    <w:p w14:paraId="192A45D9" w14:textId="77777777" w:rsidR="009B67FE" w:rsidRPr="003038EA" w:rsidRDefault="009B67FE" w:rsidP="009B67FE">
      <w:pPr>
        <w:spacing w:line="360" w:lineRule="auto"/>
        <w:rPr>
          <w:rFonts w:ascii="Sakkal Majalla" w:hAnsi="Sakkal Majalla" w:cs="Sakkal Majalla"/>
          <w:sz w:val="28"/>
          <w:szCs w:val="28"/>
          <w:rtl/>
        </w:rPr>
      </w:pPr>
      <w:r w:rsidRPr="003038EA">
        <w:rPr>
          <w:rFonts w:ascii="Sakkal Majalla" w:hAnsi="Sakkal Majalla" w:cs="Sakkal Majalla"/>
          <w:sz w:val="28"/>
          <w:szCs w:val="28"/>
          <w:rtl/>
        </w:rPr>
        <w:t>تشجيع التنظيم الإعلامي يمكن أن يساهم في تقليص الاحتكار وتعزيز التنوع في المحتوى الإعلامي المقدم في السعودية. يمكن أن يؤدي ذلك إلى زيادة الخيارات المتاحة للجمهور وتعزيز الديمقراطية الإعلامية.</w:t>
      </w:r>
    </w:p>
    <w:p w14:paraId="05C64497" w14:textId="77777777" w:rsidR="009B67FE" w:rsidRPr="003038EA" w:rsidRDefault="009B67FE" w:rsidP="009B67FE">
      <w:pPr>
        <w:spacing w:line="360" w:lineRule="auto"/>
        <w:rPr>
          <w:rFonts w:ascii="Sakkal Majalla" w:hAnsi="Sakkal Majalla" w:cs="Sakkal Majalla"/>
          <w:b/>
          <w:bCs/>
          <w:sz w:val="28"/>
          <w:szCs w:val="28"/>
          <w:rtl/>
        </w:rPr>
      </w:pPr>
      <w:r w:rsidRPr="003038EA">
        <w:rPr>
          <w:rFonts w:ascii="Sakkal Majalla" w:hAnsi="Sakkal Majalla" w:cs="Sakkal Majalla"/>
          <w:b/>
          <w:bCs/>
          <w:sz w:val="28"/>
          <w:szCs w:val="28"/>
          <w:rtl/>
        </w:rPr>
        <w:t>تأثير السياسات الإعلامية على التكنولوجيا</w:t>
      </w:r>
    </w:p>
    <w:p w14:paraId="22421585" w14:textId="77777777" w:rsidR="009B67FE" w:rsidRPr="003038EA" w:rsidRDefault="009B67FE" w:rsidP="009B67FE">
      <w:pPr>
        <w:spacing w:line="360" w:lineRule="auto"/>
        <w:rPr>
          <w:rFonts w:ascii="Sakkal Majalla" w:hAnsi="Sakkal Majalla" w:cs="Sakkal Majalla"/>
          <w:sz w:val="28"/>
          <w:szCs w:val="28"/>
          <w:rtl/>
        </w:rPr>
      </w:pPr>
      <w:r w:rsidRPr="003038EA">
        <w:rPr>
          <w:rFonts w:ascii="Sakkal Majalla" w:hAnsi="Sakkal Majalla" w:cs="Sakkal Majalla"/>
          <w:sz w:val="28"/>
          <w:szCs w:val="28"/>
          <w:rtl/>
        </w:rPr>
        <w:t>من خلال سياسات التنظيم الإعلامي، يمكن توجيه التكنولوجيا الجديدة والابتكارات في قطاع الإعلام نحو تحقيق الأهداف الاجتماعية والاقتصادية. هذا يمكن أن يدعم تطوير البنية التحتية التقنية واستخدام التقنيات الصوتية والمرئية بشكل مبتكر وفعال.</w:t>
      </w:r>
    </w:p>
    <w:p w14:paraId="5C405FCA" w14:textId="77777777" w:rsidR="009B67FE" w:rsidRPr="003038EA" w:rsidRDefault="009B67FE" w:rsidP="009B67FE">
      <w:pPr>
        <w:spacing w:line="360" w:lineRule="auto"/>
        <w:rPr>
          <w:rFonts w:ascii="Sakkal Majalla" w:hAnsi="Sakkal Majalla" w:cs="Sakkal Majalla"/>
          <w:b/>
          <w:bCs/>
          <w:sz w:val="28"/>
          <w:szCs w:val="28"/>
          <w:rtl/>
        </w:rPr>
      </w:pPr>
      <w:r w:rsidRPr="003038EA">
        <w:rPr>
          <w:rFonts w:ascii="Sakkal Majalla" w:hAnsi="Sakkal Majalla" w:cs="Sakkal Majalla"/>
          <w:b/>
          <w:bCs/>
          <w:sz w:val="28"/>
          <w:szCs w:val="28"/>
          <w:rtl/>
        </w:rPr>
        <w:t>التحديات والفرص</w:t>
      </w:r>
    </w:p>
    <w:p w14:paraId="37A40526" w14:textId="51897ED9" w:rsidR="009B67FE" w:rsidRPr="009B67FE" w:rsidRDefault="009B67FE" w:rsidP="006C3435">
      <w:pPr>
        <w:spacing w:line="360" w:lineRule="auto"/>
        <w:rPr>
          <w:rFonts w:ascii="Sakkal Majalla" w:hAnsi="Sakkal Majalla" w:cs="Sakkal Majalla"/>
          <w:sz w:val="28"/>
          <w:szCs w:val="28"/>
        </w:rPr>
      </w:pPr>
      <w:r w:rsidRPr="003038EA">
        <w:rPr>
          <w:rFonts w:ascii="Sakkal Majalla" w:hAnsi="Sakkal Majalla" w:cs="Sakkal Majalla"/>
          <w:sz w:val="28"/>
          <w:szCs w:val="28"/>
          <w:rtl/>
        </w:rPr>
        <w:t>تواجه السعودية تحديات وفرصًا في تطبيق نظرية التنظيم الإعلامي، منها التوازن بين التنظيم والحرية الإعلامية، وتحديات التكنولوجيا الجديدة. بفضل هذه النظرية، يمكن تحليل كيفية استجابة الصحافة والإعلام لهذه التحديات واستغلال الفرص المتاحة للنمو والتطور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43129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D33D8">
            <w:rPr>
              <w:rFonts w:ascii="Sakkal Majalla" w:hAnsi="Sakkal Majalla" w:cs="Sakkal Majalla" w:hint="cs"/>
              <w:noProof/>
              <w:sz w:val="28"/>
              <w:szCs w:val="28"/>
              <w:rtl/>
              <w:lang w:bidi="ar-EG"/>
            </w:rPr>
            <w:t>(</w:t>
          </w:r>
          <w:r w:rsidRPr="00ED33D8">
            <w:rPr>
              <w:rFonts w:ascii="Sakkal Majalla" w:hAnsi="Sakkal Majalla" w:cs="Sakkal Majalla" w:hint="cs"/>
              <w:noProof/>
              <w:sz w:val="28"/>
              <w:szCs w:val="28"/>
              <w:lang w:bidi="ar-EG"/>
            </w:rPr>
            <w:t>Kacprzyk</w:t>
          </w:r>
          <w:r w:rsidRPr="00ED33D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38EA">
        <w:rPr>
          <w:rFonts w:ascii="Sakkal Majalla" w:hAnsi="Sakkal Majalla" w:cs="Sakkal Majalla"/>
          <w:sz w:val="28"/>
          <w:szCs w:val="28"/>
          <w:rtl/>
        </w:rPr>
        <w:t>.</w:t>
      </w:r>
    </w:p>
    <w:sectPr w:rsidR="009B67FE" w:rsidRPr="009B67FE" w:rsidSect="009B67FE">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37382"/>
    <w:multiLevelType w:val="hybridMultilevel"/>
    <w:tmpl w:val="0DC814A6"/>
    <w:lvl w:ilvl="0" w:tplc="C5FE3692">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B65229"/>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DD3502"/>
    <w:multiLevelType w:val="hybridMultilevel"/>
    <w:tmpl w:val="10F84DF6"/>
    <w:lvl w:ilvl="0" w:tplc="8D4C153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80191A"/>
    <w:multiLevelType w:val="hybridMultilevel"/>
    <w:tmpl w:val="855CC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953F18"/>
    <w:multiLevelType w:val="hybridMultilevel"/>
    <w:tmpl w:val="65E4691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C74086"/>
    <w:multiLevelType w:val="hybridMultilevel"/>
    <w:tmpl w:val="4A4804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9C202F"/>
    <w:multiLevelType w:val="hybridMultilevel"/>
    <w:tmpl w:val="B21434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A849F8"/>
    <w:multiLevelType w:val="hybridMultilevel"/>
    <w:tmpl w:val="E8A24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E744CA"/>
    <w:multiLevelType w:val="hybridMultilevel"/>
    <w:tmpl w:val="9D009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E8726B"/>
    <w:multiLevelType w:val="hybridMultilevel"/>
    <w:tmpl w:val="73EA5D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8334E5"/>
    <w:multiLevelType w:val="hybridMultilevel"/>
    <w:tmpl w:val="0138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C50AA8"/>
    <w:multiLevelType w:val="hybridMultilevel"/>
    <w:tmpl w:val="349A7BCA"/>
    <w:lvl w:ilvl="0" w:tplc="5B16AE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EE1986"/>
    <w:multiLevelType w:val="hybridMultilevel"/>
    <w:tmpl w:val="E482F4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6D263A"/>
    <w:multiLevelType w:val="multilevel"/>
    <w:tmpl w:val="855E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AD3F5F"/>
    <w:multiLevelType w:val="hybridMultilevel"/>
    <w:tmpl w:val="D2DE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772503D"/>
    <w:multiLevelType w:val="hybridMultilevel"/>
    <w:tmpl w:val="D31ECB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7882510"/>
    <w:multiLevelType w:val="hybridMultilevel"/>
    <w:tmpl w:val="F8AEB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B71943"/>
    <w:multiLevelType w:val="hybridMultilevel"/>
    <w:tmpl w:val="8DB4D4D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8056162"/>
    <w:multiLevelType w:val="hybridMultilevel"/>
    <w:tmpl w:val="53AC77EE"/>
    <w:lvl w:ilvl="0" w:tplc="1DD4CFC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83922BE"/>
    <w:multiLevelType w:val="hybridMultilevel"/>
    <w:tmpl w:val="0F905CD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8683A41"/>
    <w:multiLevelType w:val="hybridMultilevel"/>
    <w:tmpl w:val="127A12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8695C45"/>
    <w:multiLevelType w:val="hybridMultilevel"/>
    <w:tmpl w:val="FACCF7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87C274B"/>
    <w:multiLevelType w:val="hybridMultilevel"/>
    <w:tmpl w:val="24C8511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97F7A03"/>
    <w:multiLevelType w:val="hybridMultilevel"/>
    <w:tmpl w:val="3ED4A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9A77B4A"/>
    <w:multiLevelType w:val="hybridMultilevel"/>
    <w:tmpl w:val="2D125BDC"/>
    <w:lvl w:ilvl="0" w:tplc="04090001">
      <w:start w:val="1"/>
      <w:numFmt w:val="bullet"/>
      <w:lvlText w:val=""/>
      <w:lvlJc w:val="left"/>
      <w:pPr>
        <w:ind w:left="720" w:hanging="360"/>
      </w:pPr>
      <w:rPr>
        <w:rFonts w:ascii="Symbol" w:hAnsi="Symbol" w:hint="default"/>
      </w:rPr>
    </w:lvl>
    <w:lvl w:ilvl="1" w:tplc="A05C8DD4">
      <w:start w:val="2"/>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A7605A2"/>
    <w:multiLevelType w:val="hybridMultilevel"/>
    <w:tmpl w:val="185CC91C"/>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0AA808AE"/>
    <w:multiLevelType w:val="hybridMultilevel"/>
    <w:tmpl w:val="A746CDC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C141F11"/>
    <w:multiLevelType w:val="hybridMultilevel"/>
    <w:tmpl w:val="3E3E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C211242"/>
    <w:multiLevelType w:val="hybridMultilevel"/>
    <w:tmpl w:val="3AE2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C5016D3"/>
    <w:multiLevelType w:val="hybridMultilevel"/>
    <w:tmpl w:val="87DA4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CAB1D04"/>
    <w:multiLevelType w:val="hybridMultilevel"/>
    <w:tmpl w:val="8F7E63A2"/>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CB3707E"/>
    <w:multiLevelType w:val="hybridMultilevel"/>
    <w:tmpl w:val="C940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CC21FF5"/>
    <w:multiLevelType w:val="hybridMultilevel"/>
    <w:tmpl w:val="5A106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D1223B3"/>
    <w:multiLevelType w:val="hybridMultilevel"/>
    <w:tmpl w:val="81400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D5D5E61"/>
    <w:multiLevelType w:val="hybridMultilevel"/>
    <w:tmpl w:val="F2DA166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D8F59B8"/>
    <w:multiLevelType w:val="hybridMultilevel"/>
    <w:tmpl w:val="614E4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D9D6533"/>
    <w:multiLevelType w:val="hybridMultilevel"/>
    <w:tmpl w:val="530A0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EB446F6"/>
    <w:multiLevelType w:val="hybridMultilevel"/>
    <w:tmpl w:val="CED0862C"/>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F9B5927"/>
    <w:multiLevelType w:val="hybridMultilevel"/>
    <w:tmpl w:val="5556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F9C0C56"/>
    <w:multiLevelType w:val="hybridMultilevel"/>
    <w:tmpl w:val="0330C7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FEF63E5"/>
    <w:multiLevelType w:val="hybridMultilevel"/>
    <w:tmpl w:val="328C8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FF73780"/>
    <w:multiLevelType w:val="hybridMultilevel"/>
    <w:tmpl w:val="BB9E0D3E"/>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0431A1F"/>
    <w:multiLevelType w:val="hybridMultilevel"/>
    <w:tmpl w:val="632E3F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10F00209"/>
    <w:multiLevelType w:val="hybridMultilevel"/>
    <w:tmpl w:val="A80432DE"/>
    <w:lvl w:ilvl="0" w:tplc="1DD4CFC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0F5290A"/>
    <w:multiLevelType w:val="hybridMultilevel"/>
    <w:tmpl w:val="B21A1E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1575C22"/>
    <w:multiLevelType w:val="hybridMultilevel"/>
    <w:tmpl w:val="458EE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1E24C22"/>
    <w:multiLevelType w:val="hybridMultilevel"/>
    <w:tmpl w:val="CF347A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1EB11A3"/>
    <w:multiLevelType w:val="hybridMultilevel"/>
    <w:tmpl w:val="88C4394C"/>
    <w:lvl w:ilvl="0" w:tplc="5B16AE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23E092D"/>
    <w:multiLevelType w:val="hybridMultilevel"/>
    <w:tmpl w:val="9168B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27131EF"/>
    <w:multiLevelType w:val="hybridMultilevel"/>
    <w:tmpl w:val="C49406F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2841043"/>
    <w:multiLevelType w:val="hybridMultilevel"/>
    <w:tmpl w:val="0F9A05F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2DF2B87"/>
    <w:multiLevelType w:val="hybridMultilevel"/>
    <w:tmpl w:val="1AB4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3C9346C"/>
    <w:multiLevelType w:val="hybridMultilevel"/>
    <w:tmpl w:val="8ECA5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3D03C5D"/>
    <w:multiLevelType w:val="hybridMultilevel"/>
    <w:tmpl w:val="FBAC8B76"/>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3FB35E8"/>
    <w:multiLevelType w:val="hybridMultilevel"/>
    <w:tmpl w:val="A8A2F35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14234664"/>
    <w:multiLevelType w:val="hybridMultilevel"/>
    <w:tmpl w:val="FB4C4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4274DAF"/>
    <w:multiLevelType w:val="hybridMultilevel"/>
    <w:tmpl w:val="DE96D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4412DEF"/>
    <w:multiLevelType w:val="hybridMultilevel"/>
    <w:tmpl w:val="0F28B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49F4E04"/>
    <w:multiLevelType w:val="hybridMultilevel"/>
    <w:tmpl w:val="9588EB32"/>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157C6ABE"/>
    <w:multiLevelType w:val="hybridMultilevel"/>
    <w:tmpl w:val="83643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5D36440"/>
    <w:multiLevelType w:val="hybridMultilevel"/>
    <w:tmpl w:val="EBA252D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15D679DD"/>
    <w:multiLevelType w:val="hybridMultilevel"/>
    <w:tmpl w:val="1AB875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1601518C"/>
    <w:multiLevelType w:val="hybridMultilevel"/>
    <w:tmpl w:val="37AAF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65615D6"/>
    <w:multiLevelType w:val="hybridMultilevel"/>
    <w:tmpl w:val="4EF69D04"/>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16AB5AB0"/>
    <w:multiLevelType w:val="hybridMultilevel"/>
    <w:tmpl w:val="ABFA0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71112F4"/>
    <w:multiLevelType w:val="hybridMultilevel"/>
    <w:tmpl w:val="8D4E804E"/>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723547E"/>
    <w:multiLevelType w:val="multilevel"/>
    <w:tmpl w:val="432A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77F1627"/>
    <w:multiLevelType w:val="hybridMultilevel"/>
    <w:tmpl w:val="BD9C7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79C629A"/>
    <w:multiLevelType w:val="hybridMultilevel"/>
    <w:tmpl w:val="048A94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7E73949"/>
    <w:multiLevelType w:val="hybridMultilevel"/>
    <w:tmpl w:val="4878AF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065938"/>
    <w:multiLevelType w:val="hybridMultilevel"/>
    <w:tmpl w:val="670E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87743ED"/>
    <w:multiLevelType w:val="hybridMultilevel"/>
    <w:tmpl w:val="25885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90872EE"/>
    <w:multiLevelType w:val="hybridMultilevel"/>
    <w:tmpl w:val="ACC8EF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945145D"/>
    <w:multiLevelType w:val="hybridMultilevel"/>
    <w:tmpl w:val="01162A3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199E74F2"/>
    <w:multiLevelType w:val="hybridMultilevel"/>
    <w:tmpl w:val="7DD0FEC2"/>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9CC6408"/>
    <w:multiLevelType w:val="hybridMultilevel"/>
    <w:tmpl w:val="86948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A5F6499"/>
    <w:multiLevelType w:val="hybridMultilevel"/>
    <w:tmpl w:val="0A42D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AD0446F"/>
    <w:multiLevelType w:val="hybridMultilevel"/>
    <w:tmpl w:val="251E3F3C"/>
    <w:lvl w:ilvl="0" w:tplc="1DD4CFC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AF44315"/>
    <w:multiLevelType w:val="hybridMultilevel"/>
    <w:tmpl w:val="4AECB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B2459B1"/>
    <w:multiLevelType w:val="hybridMultilevel"/>
    <w:tmpl w:val="303C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BA82CE3"/>
    <w:multiLevelType w:val="hybridMultilevel"/>
    <w:tmpl w:val="AA40EE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1CF34578"/>
    <w:multiLevelType w:val="hybridMultilevel"/>
    <w:tmpl w:val="ADBECB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1D253FCA"/>
    <w:multiLevelType w:val="hybridMultilevel"/>
    <w:tmpl w:val="1E502946"/>
    <w:lvl w:ilvl="0" w:tplc="04090001">
      <w:start w:val="1"/>
      <w:numFmt w:val="bullet"/>
      <w:lvlText w:val=""/>
      <w:lvlJc w:val="left"/>
      <w:pPr>
        <w:ind w:left="720" w:hanging="360"/>
      </w:pPr>
      <w:rPr>
        <w:rFonts w:ascii="Symbol" w:hAnsi="Symbol" w:hint="default"/>
      </w:rPr>
    </w:lvl>
    <w:lvl w:ilvl="1" w:tplc="B9C67F9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D5C114C"/>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D807F85"/>
    <w:multiLevelType w:val="hybridMultilevel"/>
    <w:tmpl w:val="F58A439E"/>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1DB448A6"/>
    <w:multiLevelType w:val="multilevel"/>
    <w:tmpl w:val="3EA816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DD656DB"/>
    <w:multiLevelType w:val="hybridMultilevel"/>
    <w:tmpl w:val="1668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DEB6EFD"/>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FB76690"/>
    <w:multiLevelType w:val="hybridMultilevel"/>
    <w:tmpl w:val="EC68E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0727881"/>
    <w:multiLevelType w:val="hybridMultilevel"/>
    <w:tmpl w:val="02B06C38"/>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0C27918"/>
    <w:multiLevelType w:val="hybridMultilevel"/>
    <w:tmpl w:val="CC4AC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20C7207A"/>
    <w:multiLevelType w:val="hybridMultilevel"/>
    <w:tmpl w:val="21BC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1160A72"/>
    <w:multiLevelType w:val="hybridMultilevel"/>
    <w:tmpl w:val="BA447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2141028F"/>
    <w:multiLevelType w:val="hybridMultilevel"/>
    <w:tmpl w:val="92FE99B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21B971C3"/>
    <w:multiLevelType w:val="multilevel"/>
    <w:tmpl w:val="B6520A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2320CD6"/>
    <w:multiLevelType w:val="hybridMultilevel"/>
    <w:tmpl w:val="35F4219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22363CDF"/>
    <w:multiLevelType w:val="hybridMultilevel"/>
    <w:tmpl w:val="CF324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25F5B3B"/>
    <w:multiLevelType w:val="multilevel"/>
    <w:tmpl w:val="34D659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33A1A6C"/>
    <w:multiLevelType w:val="hybridMultilevel"/>
    <w:tmpl w:val="FCF0424A"/>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234D068A"/>
    <w:multiLevelType w:val="hybridMultilevel"/>
    <w:tmpl w:val="6F08F48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23A6583F"/>
    <w:multiLevelType w:val="hybridMultilevel"/>
    <w:tmpl w:val="3F24C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23AF1F17"/>
    <w:multiLevelType w:val="hybridMultilevel"/>
    <w:tmpl w:val="4DF63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3DC66C7"/>
    <w:multiLevelType w:val="hybridMultilevel"/>
    <w:tmpl w:val="CA06C58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241D1643"/>
    <w:multiLevelType w:val="hybridMultilevel"/>
    <w:tmpl w:val="9C0CF570"/>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249B0149"/>
    <w:multiLevelType w:val="hybridMultilevel"/>
    <w:tmpl w:val="766EC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5172859"/>
    <w:multiLevelType w:val="hybridMultilevel"/>
    <w:tmpl w:val="1F10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5D10887"/>
    <w:multiLevelType w:val="hybridMultilevel"/>
    <w:tmpl w:val="9B9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60673B2"/>
    <w:multiLevelType w:val="hybridMultilevel"/>
    <w:tmpl w:val="A168C3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63C76DA"/>
    <w:multiLevelType w:val="hybridMultilevel"/>
    <w:tmpl w:val="A4166E4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26775646"/>
    <w:multiLevelType w:val="hybridMultilevel"/>
    <w:tmpl w:val="28E4214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67B65D2"/>
    <w:multiLevelType w:val="hybridMultilevel"/>
    <w:tmpl w:val="111E238E"/>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67D39D0"/>
    <w:multiLevelType w:val="hybridMultilevel"/>
    <w:tmpl w:val="3C365E6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27FB7020"/>
    <w:multiLevelType w:val="hybridMultilevel"/>
    <w:tmpl w:val="C0C84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8480FAE"/>
    <w:multiLevelType w:val="hybridMultilevel"/>
    <w:tmpl w:val="173CDCD2"/>
    <w:lvl w:ilvl="0" w:tplc="5DF61DB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8563456"/>
    <w:multiLevelType w:val="hybridMultilevel"/>
    <w:tmpl w:val="C9880B98"/>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5" w15:restartNumberingAfterBreak="0">
    <w:nsid w:val="286E4610"/>
    <w:multiLevelType w:val="hybridMultilevel"/>
    <w:tmpl w:val="40D24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87F405B"/>
    <w:multiLevelType w:val="hybridMultilevel"/>
    <w:tmpl w:val="498A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28F44829"/>
    <w:multiLevelType w:val="hybridMultilevel"/>
    <w:tmpl w:val="1E8C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28F45118"/>
    <w:multiLevelType w:val="hybridMultilevel"/>
    <w:tmpl w:val="75687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90E2AAB"/>
    <w:multiLevelType w:val="hybridMultilevel"/>
    <w:tmpl w:val="26D04A2A"/>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9305B2D"/>
    <w:multiLevelType w:val="hybridMultilevel"/>
    <w:tmpl w:val="32B83CD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9351933"/>
    <w:multiLevelType w:val="hybridMultilevel"/>
    <w:tmpl w:val="EE5E15E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9751920"/>
    <w:multiLevelType w:val="hybridMultilevel"/>
    <w:tmpl w:val="C3C4A704"/>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2A0075A8"/>
    <w:multiLevelType w:val="hybridMultilevel"/>
    <w:tmpl w:val="EA58CE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A257D73"/>
    <w:multiLevelType w:val="hybridMultilevel"/>
    <w:tmpl w:val="C4AEF5C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2B866D3D"/>
    <w:multiLevelType w:val="hybridMultilevel"/>
    <w:tmpl w:val="2AD69C1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6" w15:restartNumberingAfterBreak="0">
    <w:nsid w:val="2B923D30"/>
    <w:multiLevelType w:val="hybridMultilevel"/>
    <w:tmpl w:val="8D347C3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2BC61450"/>
    <w:multiLevelType w:val="hybridMultilevel"/>
    <w:tmpl w:val="CDF4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2BDE1DA9"/>
    <w:multiLevelType w:val="hybridMultilevel"/>
    <w:tmpl w:val="4BAC9A16"/>
    <w:lvl w:ilvl="0" w:tplc="8D4C153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2BEF1C4C"/>
    <w:multiLevelType w:val="hybridMultilevel"/>
    <w:tmpl w:val="6F9296E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D153FEF"/>
    <w:multiLevelType w:val="hybridMultilevel"/>
    <w:tmpl w:val="5604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2DC94497"/>
    <w:multiLevelType w:val="hybridMultilevel"/>
    <w:tmpl w:val="2AA8E73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2E3B599B"/>
    <w:multiLevelType w:val="hybridMultilevel"/>
    <w:tmpl w:val="D3DE8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E5244DD"/>
    <w:multiLevelType w:val="hybridMultilevel"/>
    <w:tmpl w:val="44CCD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2E843ABA"/>
    <w:multiLevelType w:val="hybridMultilevel"/>
    <w:tmpl w:val="51EAF3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2E884F20"/>
    <w:multiLevelType w:val="hybridMultilevel"/>
    <w:tmpl w:val="73A860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E9F3CB4"/>
    <w:multiLevelType w:val="hybridMultilevel"/>
    <w:tmpl w:val="124E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2F1C0503"/>
    <w:multiLevelType w:val="hybridMultilevel"/>
    <w:tmpl w:val="DE44572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2F42433A"/>
    <w:multiLevelType w:val="hybridMultilevel"/>
    <w:tmpl w:val="895E4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02E0491"/>
    <w:multiLevelType w:val="hybridMultilevel"/>
    <w:tmpl w:val="42FC3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09F0C4C"/>
    <w:multiLevelType w:val="multilevel"/>
    <w:tmpl w:val="F842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1455F16"/>
    <w:multiLevelType w:val="hybridMultilevel"/>
    <w:tmpl w:val="45D0A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32036D08"/>
    <w:multiLevelType w:val="hybridMultilevel"/>
    <w:tmpl w:val="4ADC3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323E29A5"/>
    <w:multiLevelType w:val="hybridMultilevel"/>
    <w:tmpl w:val="71B6B1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329378EA"/>
    <w:multiLevelType w:val="hybridMultilevel"/>
    <w:tmpl w:val="08E48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2D55732"/>
    <w:multiLevelType w:val="hybridMultilevel"/>
    <w:tmpl w:val="4E186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301658C"/>
    <w:multiLevelType w:val="hybridMultilevel"/>
    <w:tmpl w:val="E5D6E52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34073425"/>
    <w:multiLevelType w:val="hybridMultilevel"/>
    <w:tmpl w:val="77766A0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341544A5"/>
    <w:multiLevelType w:val="hybridMultilevel"/>
    <w:tmpl w:val="50BA4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47A6D98"/>
    <w:multiLevelType w:val="hybridMultilevel"/>
    <w:tmpl w:val="6E646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47D604B"/>
    <w:multiLevelType w:val="hybridMultilevel"/>
    <w:tmpl w:val="F1560C2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34EE4674"/>
    <w:multiLevelType w:val="hybridMultilevel"/>
    <w:tmpl w:val="3D3E01D2"/>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5373084"/>
    <w:multiLevelType w:val="hybridMultilevel"/>
    <w:tmpl w:val="D4765B2E"/>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35E42EA2"/>
    <w:multiLevelType w:val="hybridMultilevel"/>
    <w:tmpl w:val="5FE09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5F66D7B"/>
    <w:multiLevelType w:val="hybridMultilevel"/>
    <w:tmpl w:val="8478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6372C8E"/>
    <w:multiLevelType w:val="hybridMultilevel"/>
    <w:tmpl w:val="22463D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36E47C46"/>
    <w:multiLevelType w:val="hybridMultilevel"/>
    <w:tmpl w:val="B4B0618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370A46ED"/>
    <w:multiLevelType w:val="hybridMultilevel"/>
    <w:tmpl w:val="595EC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371028C2"/>
    <w:multiLevelType w:val="hybridMultilevel"/>
    <w:tmpl w:val="90FE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7A20E62"/>
    <w:multiLevelType w:val="hybridMultilevel"/>
    <w:tmpl w:val="8FA432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37F56D8F"/>
    <w:multiLevelType w:val="hybridMultilevel"/>
    <w:tmpl w:val="3EF6C8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38570E7B"/>
    <w:multiLevelType w:val="hybridMultilevel"/>
    <w:tmpl w:val="4CAE16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2" w15:restartNumberingAfterBreak="0">
    <w:nsid w:val="38C3543C"/>
    <w:multiLevelType w:val="hybridMultilevel"/>
    <w:tmpl w:val="1D4EB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9425CA6"/>
    <w:multiLevelType w:val="hybridMultilevel"/>
    <w:tmpl w:val="3B92AF7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394E2097"/>
    <w:multiLevelType w:val="hybridMultilevel"/>
    <w:tmpl w:val="89F047B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398A2F09"/>
    <w:multiLevelType w:val="hybridMultilevel"/>
    <w:tmpl w:val="DED2CD88"/>
    <w:lvl w:ilvl="0" w:tplc="9DDEE3BA">
      <w:start w:val="1"/>
      <w:numFmt w:val="decimal"/>
      <w:lvlText w:val="%1."/>
      <w:lvlJc w:val="left"/>
      <w:pPr>
        <w:ind w:left="720" w:hanging="360"/>
      </w:pPr>
      <w:rPr>
        <w:rFonts w:cs="Arial" w:hint="default"/>
      </w:rPr>
    </w:lvl>
    <w:lvl w:ilvl="1" w:tplc="5BFEAC30">
      <w:start w:val="1"/>
      <w:numFmt w:val="bullet"/>
      <w:lvlText w:val="-"/>
      <w:lvlJc w:val="left"/>
      <w:pPr>
        <w:ind w:left="1440" w:hanging="360"/>
      </w:pPr>
      <w:rPr>
        <w:rFonts w:ascii="Arial" w:eastAsiaTheme="minorHAnsi" w:hAnsi="Arial" w:cs="Aria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9936E62"/>
    <w:multiLevelType w:val="hybridMultilevel"/>
    <w:tmpl w:val="E2600C06"/>
    <w:lvl w:ilvl="0" w:tplc="E36EAFA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7" w15:restartNumberingAfterBreak="0">
    <w:nsid w:val="39C0331D"/>
    <w:multiLevelType w:val="hybridMultilevel"/>
    <w:tmpl w:val="458EC3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A7C66B4"/>
    <w:multiLevelType w:val="hybridMultilevel"/>
    <w:tmpl w:val="47D4E97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3AE52D5F"/>
    <w:multiLevelType w:val="hybridMultilevel"/>
    <w:tmpl w:val="B03EC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AFF16E2"/>
    <w:multiLevelType w:val="hybridMultilevel"/>
    <w:tmpl w:val="0C5C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B584CF5"/>
    <w:multiLevelType w:val="hybridMultilevel"/>
    <w:tmpl w:val="A23076A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15:restartNumberingAfterBreak="0">
    <w:nsid w:val="3B7C4B32"/>
    <w:multiLevelType w:val="hybridMultilevel"/>
    <w:tmpl w:val="0FA6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3B904223"/>
    <w:multiLevelType w:val="hybridMultilevel"/>
    <w:tmpl w:val="80720DDA"/>
    <w:lvl w:ilvl="0" w:tplc="1DD4CFC2">
      <w:start w:val="10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4" w15:restartNumberingAfterBreak="0">
    <w:nsid w:val="3BAC6B0E"/>
    <w:multiLevelType w:val="hybridMultilevel"/>
    <w:tmpl w:val="93628FEA"/>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3C874557"/>
    <w:multiLevelType w:val="hybridMultilevel"/>
    <w:tmpl w:val="8F9A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3CBA62D9"/>
    <w:multiLevelType w:val="hybridMultilevel"/>
    <w:tmpl w:val="F180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D2F6506"/>
    <w:multiLevelType w:val="hybridMultilevel"/>
    <w:tmpl w:val="D1B4A0D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E655A6F"/>
    <w:multiLevelType w:val="hybridMultilevel"/>
    <w:tmpl w:val="79FA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3E6C66C9"/>
    <w:multiLevelType w:val="hybridMultilevel"/>
    <w:tmpl w:val="00EC9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FC07241"/>
    <w:multiLevelType w:val="hybridMultilevel"/>
    <w:tmpl w:val="D9F8AA22"/>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1" w15:restartNumberingAfterBreak="0">
    <w:nsid w:val="3FCD5165"/>
    <w:multiLevelType w:val="hybridMultilevel"/>
    <w:tmpl w:val="6C9E71C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2" w15:restartNumberingAfterBreak="0">
    <w:nsid w:val="40AF4C14"/>
    <w:multiLevelType w:val="hybridMultilevel"/>
    <w:tmpl w:val="7C961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40BB1263"/>
    <w:multiLevelType w:val="hybridMultilevel"/>
    <w:tmpl w:val="3CD6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40CA39DC"/>
    <w:multiLevelType w:val="hybridMultilevel"/>
    <w:tmpl w:val="66344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40D7381F"/>
    <w:multiLevelType w:val="hybridMultilevel"/>
    <w:tmpl w:val="7100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143613A"/>
    <w:multiLevelType w:val="hybridMultilevel"/>
    <w:tmpl w:val="6E7AC38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416E6492"/>
    <w:multiLevelType w:val="hybridMultilevel"/>
    <w:tmpl w:val="F34C5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20A3A8C"/>
    <w:multiLevelType w:val="hybridMultilevel"/>
    <w:tmpl w:val="893EB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42A328DC"/>
    <w:multiLevelType w:val="hybridMultilevel"/>
    <w:tmpl w:val="8CD42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3B12A38"/>
    <w:multiLevelType w:val="hybridMultilevel"/>
    <w:tmpl w:val="18B2B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43B9493F"/>
    <w:multiLevelType w:val="hybridMultilevel"/>
    <w:tmpl w:val="25987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4215B4C"/>
    <w:multiLevelType w:val="hybridMultilevel"/>
    <w:tmpl w:val="5E1A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4FE17C6"/>
    <w:multiLevelType w:val="hybridMultilevel"/>
    <w:tmpl w:val="799602D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4" w15:restartNumberingAfterBreak="0">
    <w:nsid w:val="45161C19"/>
    <w:multiLevelType w:val="hybridMultilevel"/>
    <w:tmpl w:val="51AA4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452F5A78"/>
    <w:multiLevelType w:val="hybridMultilevel"/>
    <w:tmpl w:val="DCD6C2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15:restartNumberingAfterBreak="0">
    <w:nsid w:val="454229A9"/>
    <w:multiLevelType w:val="hybridMultilevel"/>
    <w:tmpl w:val="E98EB30E"/>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56F70F4"/>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5A16196"/>
    <w:multiLevelType w:val="hybridMultilevel"/>
    <w:tmpl w:val="664E4954"/>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5C25673"/>
    <w:multiLevelType w:val="hybridMultilevel"/>
    <w:tmpl w:val="9852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5C55C6B"/>
    <w:multiLevelType w:val="hybridMultilevel"/>
    <w:tmpl w:val="DAD0E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5CB4FDF"/>
    <w:multiLevelType w:val="hybridMultilevel"/>
    <w:tmpl w:val="E6943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6893C14"/>
    <w:multiLevelType w:val="hybridMultilevel"/>
    <w:tmpl w:val="29286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6A451BD"/>
    <w:multiLevelType w:val="hybridMultilevel"/>
    <w:tmpl w:val="1056E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74A22DE"/>
    <w:multiLevelType w:val="hybridMultilevel"/>
    <w:tmpl w:val="C9E8747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7BE74FD"/>
    <w:multiLevelType w:val="hybridMultilevel"/>
    <w:tmpl w:val="B3E87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484A08C4"/>
    <w:multiLevelType w:val="hybridMultilevel"/>
    <w:tmpl w:val="DB6E9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8883C04"/>
    <w:multiLevelType w:val="hybridMultilevel"/>
    <w:tmpl w:val="70063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48EE13F8"/>
    <w:multiLevelType w:val="hybridMultilevel"/>
    <w:tmpl w:val="82E4C9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90E63C3"/>
    <w:multiLevelType w:val="hybridMultilevel"/>
    <w:tmpl w:val="B9161450"/>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0" w15:restartNumberingAfterBreak="0">
    <w:nsid w:val="491F76A4"/>
    <w:multiLevelType w:val="hybridMultilevel"/>
    <w:tmpl w:val="48C65A6C"/>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49771BC4"/>
    <w:multiLevelType w:val="hybridMultilevel"/>
    <w:tmpl w:val="C352CA0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49E0611A"/>
    <w:multiLevelType w:val="hybridMultilevel"/>
    <w:tmpl w:val="F8987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4AA71DFD"/>
    <w:multiLevelType w:val="hybridMultilevel"/>
    <w:tmpl w:val="0614A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4B8910C2"/>
    <w:multiLevelType w:val="hybridMultilevel"/>
    <w:tmpl w:val="DE760E26"/>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4C853ED3"/>
    <w:multiLevelType w:val="hybridMultilevel"/>
    <w:tmpl w:val="A202C6B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4CE0793B"/>
    <w:multiLevelType w:val="hybridMultilevel"/>
    <w:tmpl w:val="25384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4D2D0FB0"/>
    <w:multiLevelType w:val="hybridMultilevel"/>
    <w:tmpl w:val="4D40F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E3465F8"/>
    <w:multiLevelType w:val="hybridMultilevel"/>
    <w:tmpl w:val="5792FC3A"/>
    <w:lvl w:ilvl="0" w:tplc="1DD4CFC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4E5551E7"/>
    <w:multiLevelType w:val="hybridMultilevel"/>
    <w:tmpl w:val="12ACB8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0" w15:restartNumberingAfterBreak="0">
    <w:nsid w:val="4F036814"/>
    <w:multiLevelType w:val="hybridMultilevel"/>
    <w:tmpl w:val="4C3CE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4F1772ED"/>
    <w:multiLevelType w:val="hybridMultilevel"/>
    <w:tmpl w:val="59E4FF2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4F355B62"/>
    <w:multiLevelType w:val="hybridMultilevel"/>
    <w:tmpl w:val="0BBE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4F3C718C"/>
    <w:multiLevelType w:val="hybridMultilevel"/>
    <w:tmpl w:val="80327F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00F1048"/>
    <w:multiLevelType w:val="hybridMultilevel"/>
    <w:tmpl w:val="AF60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50273B42"/>
    <w:multiLevelType w:val="hybridMultilevel"/>
    <w:tmpl w:val="5DE0D9BC"/>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6" w15:restartNumberingAfterBreak="0">
    <w:nsid w:val="508A71E0"/>
    <w:multiLevelType w:val="hybridMultilevel"/>
    <w:tmpl w:val="CE3C4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50907A15"/>
    <w:multiLevelType w:val="hybridMultilevel"/>
    <w:tmpl w:val="AA1A1E00"/>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50DC4C66"/>
    <w:multiLevelType w:val="hybridMultilevel"/>
    <w:tmpl w:val="303E1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0EF1B2B"/>
    <w:multiLevelType w:val="hybridMultilevel"/>
    <w:tmpl w:val="E2D00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518A53A8"/>
    <w:multiLevelType w:val="hybridMultilevel"/>
    <w:tmpl w:val="1BD4E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19176D2"/>
    <w:multiLevelType w:val="hybridMultilevel"/>
    <w:tmpl w:val="0FC8D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523B6EB8"/>
    <w:multiLevelType w:val="hybridMultilevel"/>
    <w:tmpl w:val="CA20B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52960AD7"/>
    <w:multiLevelType w:val="hybridMultilevel"/>
    <w:tmpl w:val="0008A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2D02DD7"/>
    <w:multiLevelType w:val="hybridMultilevel"/>
    <w:tmpl w:val="957AD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2D02E33"/>
    <w:multiLevelType w:val="hybridMultilevel"/>
    <w:tmpl w:val="51EA1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53147B26"/>
    <w:multiLevelType w:val="hybridMultilevel"/>
    <w:tmpl w:val="60CABC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539424B0"/>
    <w:multiLevelType w:val="hybridMultilevel"/>
    <w:tmpl w:val="16CC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3995D12"/>
    <w:multiLevelType w:val="hybridMultilevel"/>
    <w:tmpl w:val="666CD24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9" w15:restartNumberingAfterBreak="0">
    <w:nsid w:val="54A91E1F"/>
    <w:multiLevelType w:val="hybridMultilevel"/>
    <w:tmpl w:val="4328D616"/>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0" w15:restartNumberingAfterBreak="0">
    <w:nsid w:val="54B44C6E"/>
    <w:multiLevelType w:val="hybridMultilevel"/>
    <w:tmpl w:val="11786D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1" w15:restartNumberingAfterBreak="0">
    <w:nsid w:val="54D54657"/>
    <w:multiLevelType w:val="hybridMultilevel"/>
    <w:tmpl w:val="665E98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554E63F8"/>
    <w:multiLevelType w:val="hybridMultilevel"/>
    <w:tmpl w:val="F95494EE"/>
    <w:lvl w:ilvl="0" w:tplc="5B16AE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558B7997"/>
    <w:multiLevelType w:val="hybridMultilevel"/>
    <w:tmpl w:val="5D589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67A5877"/>
    <w:multiLevelType w:val="hybridMultilevel"/>
    <w:tmpl w:val="4022B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6A71BDE"/>
    <w:multiLevelType w:val="hybridMultilevel"/>
    <w:tmpl w:val="8EB2C5B4"/>
    <w:lvl w:ilvl="0" w:tplc="1DD4CFC2">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6F94EBD"/>
    <w:multiLevelType w:val="hybridMultilevel"/>
    <w:tmpl w:val="8E84FE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57150FD6"/>
    <w:multiLevelType w:val="hybridMultilevel"/>
    <w:tmpl w:val="9106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575D5FA5"/>
    <w:multiLevelType w:val="hybridMultilevel"/>
    <w:tmpl w:val="2D1873E2"/>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575E0411"/>
    <w:multiLevelType w:val="hybridMultilevel"/>
    <w:tmpl w:val="433CD8C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57B74C86"/>
    <w:multiLevelType w:val="hybridMultilevel"/>
    <w:tmpl w:val="DBA6226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580C138C"/>
    <w:multiLevelType w:val="hybridMultilevel"/>
    <w:tmpl w:val="457AD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58AD3BA5"/>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9AE2DAA"/>
    <w:multiLevelType w:val="hybridMultilevel"/>
    <w:tmpl w:val="84FEA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59E609DD"/>
    <w:multiLevelType w:val="hybridMultilevel"/>
    <w:tmpl w:val="DDA8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5A05486D"/>
    <w:multiLevelType w:val="hybridMultilevel"/>
    <w:tmpl w:val="309A01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6" w15:restartNumberingAfterBreak="0">
    <w:nsid w:val="5A387131"/>
    <w:multiLevelType w:val="hybridMultilevel"/>
    <w:tmpl w:val="64E2ABCE"/>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5A68086A"/>
    <w:multiLevelType w:val="hybridMultilevel"/>
    <w:tmpl w:val="041AC1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5BE52340"/>
    <w:multiLevelType w:val="hybridMultilevel"/>
    <w:tmpl w:val="FE66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5BF802D1"/>
    <w:multiLevelType w:val="hybridMultilevel"/>
    <w:tmpl w:val="43F44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5C12595D"/>
    <w:multiLevelType w:val="hybridMultilevel"/>
    <w:tmpl w:val="9F283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5C1B33A3"/>
    <w:multiLevelType w:val="hybridMultilevel"/>
    <w:tmpl w:val="1850FD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2" w15:restartNumberingAfterBreak="0">
    <w:nsid w:val="5D6E056B"/>
    <w:multiLevelType w:val="hybridMultilevel"/>
    <w:tmpl w:val="40D6AB6C"/>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5DA968A6"/>
    <w:multiLevelType w:val="hybridMultilevel"/>
    <w:tmpl w:val="0B82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5DBE0D0B"/>
    <w:multiLevelType w:val="hybridMultilevel"/>
    <w:tmpl w:val="314C786C"/>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5E204ECD"/>
    <w:multiLevelType w:val="hybridMultilevel"/>
    <w:tmpl w:val="D60C3AC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6" w15:restartNumberingAfterBreak="0">
    <w:nsid w:val="5E5E05DF"/>
    <w:multiLevelType w:val="hybridMultilevel"/>
    <w:tmpl w:val="BFF6E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5F882752"/>
    <w:multiLevelType w:val="hybridMultilevel"/>
    <w:tmpl w:val="71820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60347E29"/>
    <w:multiLevelType w:val="hybridMultilevel"/>
    <w:tmpl w:val="7C5090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607E7C4C"/>
    <w:multiLevelType w:val="hybridMultilevel"/>
    <w:tmpl w:val="7A62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15:restartNumberingAfterBreak="0">
    <w:nsid w:val="60973C5E"/>
    <w:multiLevelType w:val="hybridMultilevel"/>
    <w:tmpl w:val="D66C69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60A032CA"/>
    <w:multiLevelType w:val="hybridMultilevel"/>
    <w:tmpl w:val="25EC3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15:restartNumberingAfterBreak="0">
    <w:nsid w:val="615B2C85"/>
    <w:multiLevelType w:val="hybridMultilevel"/>
    <w:tmpl w:val="67A6E3D2"/>
    <w:lvl w:ilvl="0" w:tplc="C5FE369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15:restartNumberingAfterBreak="0">
    <w:nsid w:val="61FD6627"/>
    <w:multiLevelType w:val="hybridMultilevel"/>
    <w:tmpl w:val="76C4C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2D313BA"/>
    <w:multiLevelType w:val="hybridMultilevel"/>
    <w:tmpl w:val="F154D06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5" w15:restartNumberingAfterBreak="0">
    <w:nsid w:val="63A87C2A"/>
    <w:multiLevelType w:val="hybridMultilevel"/>
    <w:tmpl w:val="9946993A"/>
    <w:lvl w:ilvl="0" w:tplc="04090001">
      <w:start w:val="1"/>
      <w:numFmt w:val="bullet"/>
      <w:lvlText w:val=""/>
      <w:lvlJc w:val="left"/>
      <w:pPr>
        <w:ind w:left="720" w:hanging="360"/>
      </w:pPr>
      <w:rPr>
        <w:rFonts w:ascii="Symbol" w:hAnsi="Symbol" w:hint="default"/>
      </w:rPr>
    </w:lvl>
    <w:lvl w:ilvl="1" w:tplc="4352284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63B72EC0"/>
    <w:multiLevelType w:val="hybridMultilevel"/>
    <w:tmpl w:val="4C5CDF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63ED3D67"/>
    <w:multiLevelType w:val="hybridMultilevel"/>
    <w:tmpl w:val="D8328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3F2003E"/>
    <w:multiLevelType w:val="hybridMultilevel"/>
    <w:tmpl w:val="04F44D2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4153DE1"/>
    <w:multiLevelType w:val="hybridMultilevel"/>
    <w:tmpl w:val="2B1647F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64393926"/>
    <w:multiLevelType w:val="hybridMultilevel"/>
    <w:tmpl w:val="31C0E5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644026E7"/>
    <w:multiLevelType w:val="hybridMultilevel"/>
    <w:tmpl w:val="36688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644B6E5D"/>
    <w:multiLevelType w:val="hybridMultilevel"/>
    <w:tmpl w:val="913E9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645D0C21"/>
    <w:multiLevelType w:val="hybridMultilevel"/>
    <w:tmpl w:val="14FC85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652A4ACD"/>
    <w:multiLevelType w:val="hybridMultilevel"/>
    <w:tmpl w:val="CC6E35C6"/>
    <w:lvl w:ilvl="0" w:tplc="0C30FC40">
      <w:start w:val="1"/>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85" w15:restartNumberingAfterBreak="0">
    <w:nsid w:val="65BE022F"/>
    <w:multiLevelType w:val="hybridMultilevel"/>
    <w:tmpl w:val="D79287D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61469E9"/>
    <w:multiLevelType w:val="multilevel"/>
    <w:tmpl w:val="CF720138"/>
    <w:lvl w:ilvl="0">
      <w:start w:val="1"/>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662E4F61"/>
    <w:multiLevelType w:val="hybridMultilevel"/>
    <w:tmpl w:val="C8D88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6645B30"/>
    <w:multiLevelType w:val="hybridMultilevel"/>
    <w:tmpl w:val="DA7C67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66EA7577"/>
    <w:multiLevelType w:val="hybridMultilevel"/>
    <w:tmpl w:val="B27A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66EE09ED"/>
    <w:multiLevelType w:val="hybridMultilevel"/>
    <w:tmpl w:val="1130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67A332E3"/>
    <w:multiLevelType w:val="hybridMultilevel"/>
    <w:tmpl w:val="EE8C3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67A458AF"/>
    <w:multiLevelType w:val="hybridMultilevel"/>
    <w:tmpl w:val="AA483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67D63A88"/>
    <w:multiLevelType w:val="hybridMultilevel"/>
    <w:tmpl w:val="DBD61E5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68501280"/>
    <w:multiLevelType w:val="hybridMultilevel"/>
    <w:tmpl w:val="B3706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68555A95"/>
    <w:multiLevelType w:val="hybridMultilevel"/>
    <w:tmpl w:val="B4326D3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687360FE"/>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899110C"/>
    <w:multiLevelType w:val="hybridMultilevel"/>
    <w:tmpl w:val="2834C1D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69180F7C"/>
    <w:multiLevelType w:val="hybridMultilevel"/>
    <w:tmpl w:val="83C2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69286F53"/>
    <w:multiLevelType w:val="hybridMultilevel"/>
    <w:tmpl w:val="6EA87A74"/>
    <w:lvl w:ilvl="0" w:tplc="1162183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696E738F"/>
    <w:multiLevelType w:val="multilevel"/>
    <w:tmpl w:val="93665A2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9A07C58"/>
    <w:multiLevelType w:val="hybridMultilevel"/>
    <w:tmpl w:val="FEBE4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69CE501D"/>
    <w:multiLevelType w:val="hybridMultilevel"/>
    <w:tmpl w:val="7102C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15:restartNumberingAfterBreak="0">
    <w:nsid w:val="69F059AF"/>
    <w:multiLevelType w:val="hybridMultilevel"/>
    <w:tmpl w:val="ACDC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69FB1EAA"/>
    <w:multiLevelType w:val="hybridMultilevel"/>
    <w:tmpl w:val="82B84E0C"/>
    <w:lvl w:ilvl="0" w:tplc="1DD4CFC2">
      <w:start w:val="10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5" w15:restartNumberingAfterBreak="0">
    <w:nsid w:val="6A0A541B"/>
    <w:multiLevelType w:val="hybridMultilevel"/>
    <w:tmpl w:val="26C22C5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6" w15:restartNumberingAfterBreak="0">
    <w:nsid w:val="6A1A44A3"/>
    <w:multiLevelType w:val="hybridMultilevel"/>
    <w:tmpl w:val="B7B65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6A4940F2"/>
    <w:multiLevelType w:val="multilevel"/>
    <w:tmpl w:val="E18C3E4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6AB312A7"/>
    <w:multiLevelType w:val="hybridMultilevel"/>
    <w:tmpl w:val="3E9C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6BC2332D"/>
    <w:multiLevelType w:val="hybridMultilevel"/>
    <w:tmpl w:val="EDEC0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6C217F3E"/>
    <w:multiLevelType w:val="hybridMultilevel"/>
    <w:tmpl w:val="5DCAA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6C5B2257"/>
    <w:multiLevelType w:val="hybridMultilevel"/>
    <w:tmpl w:val="4DBED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6CC62404"/>
    <w:multiLevelType w:val="hybridMultilevel"/>
    <w:tmpl w:val="5916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6CC87094"/>
    <w:multiLevelType w:val="hybridMultilevel"/>
    <w:tmpl w:val="3C12CC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6D0C467B"/>
    <w:multiLevelType w:val="hybridMultilevel"/>
    <w:tmpl w:val="7114774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6D0F2D54"/>
    <w:multiLevelType w:val="hybridMultilevel"/>
    <w:tmpl w:val="8A50A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6D7D18D3"/>
    <w:multiLevelType w:val="hybridMultilevel"/>
    <w:tmpl w:val="5C9891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6EA74DA0"/>
    <w:multiLevelType w:val="hybridMultilevel"/>
    <w:tmpl w:val="868AE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6EF167FC"/>
    <w:multiLevelType w:val="hybridMultilevel"/>
    <w:tmpl w:val="2710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6FBF34FF"/>
    <w:multiLevelType w:val="hybridMultilevel"/>
    <w:tmpl w:val="E76E07F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0" w15:restartNumberingAfterBreak="0">
    <w:nsid w:val="6FD224E7"/>
    <w:multiLevelType w:val="hybridMultilevel"/>
    <w:tmpl w:val="DFFC491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6FFB44B9"/>
    <w:multiLevelType w:val="hybridMultilevel"/>
    <w:tmpl w:val="6C128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030296B"/>
    <w:multiLevelType w:val="hybridMultilevel"/>
    <w:tmpl w:val="2918FB72"/>
    <w:lvl w:ilvl="0" w:tplc="5B16AE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08E550F"/>
    <w:multiLevelType w:val="multilevel"/>
    <w:tmpl w:val="4CF007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09D7702"/>
    <w:multiLevelType w:val="hybridMultilevel"/>
    <w:tmpl w:val="2BF01A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5" w15:restartNumberingAfterBreak="0">
    <w:nsid w:val="70D14ABE"/>
    <w:multiLevelType w:val="hybridMultilevel"/>
    <w:tmpl w:val="44C23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165724C"/>
    <w:multiLevelType w:val="hybridMultilevel"/>
    <w:tmpl w:val="88861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71A3585E"/>
    <w:multiLevelType w:val="hybridMultilevel"/>
    <w:tmpl w:val="171C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71E24638"/>
    <w:multiLevelType w:val="hybridMultilevel"/>
    <w:tmpl w:val="9FF28CDA"/>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2307CC5"/>
    <w:multiLevelType w:val="hybridMultilevel"/>
    <w:tmpl w:val="AC12E298"/>
    <w:lvl w:ilvl="0" w:tplc="0409000D">
      <w:start w:val="1"/>
      <w:numFmt w:val="bullet"/>
      <w:lvlText w:val=""/>
      <w:lvlJc w:val="left"/>
      <w:pPr>
        <w:ind w:left="1092" w:hanging="360"/>
      </w:pPr>
      <w:rPr>
        <w:rFonts w:ascii="Wingdings" w:hAnsi="Wingdings"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330" w15:restartNumberingAfterBreak="0">
    <w:nsid w:val="72672361"/>
    <w:multiLevelType w:val="hybridMultilevel"/>
    <w:tmpl w:val="D4AA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72DB0625"/>
    <w:multiLevelType w:val="hybridMultilevel"/>
    <w:tmpl w:val="F07A2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72E228AA"/>
    <w:multiLevelType w:val="hybridMultilevel"/>
    <w:tmpl w:val="C088D95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3" w15:restartNumberingAfterBreak="0">
    <w:nsid w:val="731C3895"/>
    <w:multiLevelType w:val="hybridMultilevel"/>
    <w:tmpl w:val="D138E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15:restartNumberingAfterBreak="0">
    <w:nsid w:val="734E4750"/>
    <w:multiLevelType w:val="hybridMultilevel"/>
    <w:tmpl w:val="28E4F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74012237"/>
    <w:multiLevelType w:val="hybridMultilevel"/>
    <w:tmpl w:val="7E16B7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15:restartNumberingAfterBreak="0">
    <w:nsid w:val="74DE44F4"/>
    <w:multiLevelType w:val="hybridMultilevel"/>
    <w:tmpl w:val="F766A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756D158E"/>
    <w:multiLevelType w:val="hybridMultilevel"/>
    <w:tmpl w:val="ED00BC5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15:restartNumberingAfterBreak="0">
    <w:nsid w:val="76724B6E"/>
    <w:multiLevelType w:val="hybridMultilevel"/>
    <w:tmpl w:val="C316D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76A4372B"/>
    <w:multiLevelType w:val="hybridMultilevel"/>
    <w:tmpl w:val="0B643F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7713742C"/>
    <w:multiLevelType w:val="hybridMultilevel"/>
    <w:tmpl w:val="0DE6A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15:restartNumberingAfterBreak="0">
    <w:nsid w:val="77391C7B"/>
    <w:multiLevelType w:val="hybridMultilevel"/>
    <w:tmpl w:val="B380C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778D357D"/>
    <w:multiLevelType w:val="hybridMultilevel"/>
    <w:tmpl w:val="E8B86B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77BF2E58"/>
    <w:multiLevelType w:val="hybridMultilevel"/>
    <w:tmpl w:val="505C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78082002"/>
    <w:multiLevelType w:val="hybridMultilevel"/>
    <w:tmpl w:val="B5B2F9A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5" w15:restartNumberingAfterBreak="0">
    <w:nsid w:val="786168F5"/>
    <w:multiLevelType w:val="hybridMultilevel"/>
    <w:tmpl w:val="A34C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15:restartNumberingAfterBreak="0">
    <w:nsid w:val="78FD5508"/>
    <w:multiLevelType w:val="hybridMultilevel"/>
    <w:tmpl w:val="C8D64B9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79212DB9"/>
    <w:multiLevelType w:val="hybridMultilevel"/>
    <w:tmpl w:val="BBFE8AE2"/>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794B78AB"/>
    <w:multiLevelType w:val="hybridMultilevel"/>
    <w:tmpl w:val="BD54B6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795A39E4"/>
    <w:multiLevelType w:val="multilevel"/>
    <w:tmpl w:val="1D94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980793D"/>
    <w:multiLevelType w:val="hybridMultilevel"/>
    <w:tmpl w:val="66B0ED1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1" w15:restartNumberingAfterBreak="0">
    <w:nsid w:val="79894B08"/>
    <w:multiLevelType w:val="hybridMultilevel"/>
    <w:tmpl w:val="6D6E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79C66A04"/>
    <w:multiLevelType w:val="hybridMultilevel"/>
    <w:tmpl w:val="F08A8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7A210CB9"/>
    <w:multiLevelType w:val="hybridMultilevel"/>
    <w:tmpl w:val="84BE058C"/>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AB71DFD"/>
    <w:multiLevelType w:val="hybridMultilevel"/>
    <w:tmpl w:val="C73031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6" w15:restartNumberingAfterBreak="0">
    <w:nsid w:val="7AD63F0B"/>
    <w:multiLevelType w:val="hybridMultilevel"/>
    <w:tmpl w:val="8DD2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15:restartNumberingAfterBreak="0">
    <w:nsid w:val="7B6A763C"/>
    <w:multiLevelType w:val="hybridMultilevel"/>
    <w:tmpl w:val="5B90013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7B6E0A51"/>
    <w:multiLevelType w:val="multilevel"/>
    <w:tmpl w:val="500681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B7B0306"/>
    <w:multiLevelType w:val="hybridMultilevel"/>
    <w:tmpl w:val="6BE226C4"/>
    <w:lvl w:ilvl="0" w:tplc="E36EAFA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7CC15933"/>
    <w:multiLevelType w:val="hybridMultilevel"/>
    <w:tmpl w:val="7B026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7CC15EAB"/>
    <w:multiLevelType w:val="hybridMultilevel"/>
    <w:tmpl w:val="03309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15:restartNumberingAfterBreak="0">
    <w:nsid w:val="7CE07160"/>
    <w:multiLevelType w:val="hybridMultilevel"/>
    <w:tmpl w:val="F7A4E1B4"/>
    <w:lvl w:ilvl="0" w:tplc="8D4C15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7D3A66C0"/>
    <w:multiLevelType w:val="hybridMultilevel"/>
    <w:tmpl w:val="BDE0EECC"/>
    <w:lvl w:ilvl="0" w:tplc="1DD4CFC2">
      <w:start w:val="10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4" w15:restartNumberingAfterBreak="0">
    <w:nsid w:val="7D905A17"/>
    <w:multiLevelType w:val="hybridMultilevel"/>
    <w:tmpl w:val="78B07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7DA57B08"/>
    <w:multiLevelType w:val="hybridMultilevel"/>
    <w:tmpl w:val="4686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15:restartNumberingAfterBreak="0">
    <w:nsid w:val="7DE05B42"/>
    <w:multiLevelType w:val="hybridMultilevel"/>
    <w:tmpl w:val="77462AC2"/>
    <w:lvl w:ilvl="0" w:tplc="8D4C153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7" w15:restartNumberingAfterBreak="0">
    <w:nsid w:val="7E677792"/>
    <w:multiLevelType w:val="hybridMultilevel"/>
    <w:tmpl w:val="0C626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7E752084"/>
    <w:multiLevelType w:val="hybridMultilevel"/>
    <w:tmpl w:val="F8AC715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9" w15:restartNumberingAfterBreak="0">
    <w:nsid w:val="7E7635F1"/>
    <w:multiLevelType w:val="hybridMultilevel"/>
    <w:tmpl w:val="3798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15:restartNumberingAfterBreak="0">
    <w:nsid w:val="7EAA0433"/>
    <w:multiLevelType w:val="hybridMultilevel"/>
    <w:tmpl w:val="422CF7CA"/>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1" w15:restartNumberingAfterBreak="0">
    <w:nsid w:val="7EE15652"/>
    <w:multiLevelType w:val="hybridMultilevel"/>
    <w:tmpl w:val="8AC0654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15:restartNumberingAfterBreak="0">
    <w:nsid w:val="7F175B36"/>
    <w:multiLevelType w:val="hybridMultilevel"/>
    <w:tmpl w:val="CAF222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7F6D3DC2"/>
    <w:multiLevelType w:val="hybridMultilevel"/>
    <w:tmpl w:val="A9AA8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15:restartNumberingAfterBreak="0">
    <w:nsid w:val="7F6D58F0"/>
    <w:multiLevelType w:val="hybridMultilevel"/>
    <w:tmpl w:val="62B4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8672893">
    <w:abstractNumId w:val="97"/>
  </w:num>
  <w:num w:numId="2" w16cid:durableId="1737166161">
    <w:abstractNumId w:val="323"/>
  </w:num>
  <w:num w:numId="3" w16cid:durableId="94059912">
    <w:abstractNumId w:val="94"/>
  </w:num>
  <w:num w:numId="4" w16cid:durableId="1009528597">
    <w:abstractNumId w:val="286"/>
  </w:num>
  <w:num w:numId="5" w16cid:durableId="1510020468">
    <w:abstractNumId w:val="134"/>
  </w:num>
  <w:num w:numId="6" w16cid:durableId="475489114">
    <w:abstractNumId w:val="188"/>
  </w:num>
  <w:num w:numId="7" w16cid:durableId="2027168498">
    <w:abstractNumId w:val="300"/>
  </w:num>
  <w:num w:numId="8" w16cid:durableId="1801417799">
    <w:abstractNumId w:val="69"/>
  </w:num>
  <w:num w:numId="9" w16cid:durableId="700087611">
    <w:abstractNumId w:val="57"/>
  </w:num>
  <w:num w:numId="10" w16cid:durableId="162478676">
    <w:abstractNumId w:val="24"/>
  </w:num>
  <w:num w:numId="11" w16cid:durableId="330260750">
    <w:abstractNumId w:val="3"/>
  </w:num>
  <w:num w:numId="12" w16cid:durableId="641545433">
    <w:abstractNumId w:val="338"/>
  </w:num>
  <w:num w:numId="13" w16cid:durableId="210072993">
    <w:abstractNumId w:val="290"/>
  </w:num>
  <w:num w:numId="14" w16cid:durableId="772092230">
    <w:abstractNumId w:val="230"/>
  </w:num>
  <w:num w:numId="15" w16cid:durableId="1145313175">
    <w:abstractNumId w:val="96"/>
  </w:num>
  <w:num w:numId="16" w16cid:durableId="1167671288">
    <w:abstractNumId w:val="162"/>
  </w:num>
  <w:num w:numId="17" w16cid:durableId="29960815">
    <w:abstractNumId w:val="271"/>
  </w:num>
  <w:num w:numId="18" w16cid:durableId="1616131554">
    <w:abstractNumId w:val="263"/>
  </w:num>
  <w:num w:numId="19" w16cid:durableId="876047898">
    <w:abstractNumId w:val="273"/>
  </w:num>
  <w:num w:numId="20" w16cid:durableId="294913677">
    <w:abstractNumId w:val="184"/>
  </w:num>
  <w:num w:numId="21" w16cid:durableId="1467775496">
    <w:abstractNumId w:val="50"/>
  </w:num>
  <w:num w:numId="22" w16cid:durableId="638919684">
    <w:abstractNumId w:val="354"/>
  </w:num>
  <w:num w:numId="23" w16cid:durableId="1558279376">
    <w:abstractNumId w:val="109"/>
  </w:num>
  <w:num w:numId="24" w16cid:durableId="1607230997">
    <w:abstractNumId w:val="129"/>
  </w:num>
  <w:num w:numId="25" w16cid:durableId="200560008">
    <w:abstractNumId w:val="221"/>
  </w:num>
  <w:num w:numId="26" w16cid:durableId="1663970280">
    <w:abstractNumId w:val="293"/>
  </w:num>
  <w:num w:numId="27" w16cid:durableId="392001020">
    <w:abstractNumId w:val="139"/>
  </w:num>
  <w:num w:numId="28" w16cid:durableId="2079402403">
    <w:abstractNumId w:val="86"/>
  </w:num>
  <w:num w:numId="29" w16cid:durableId="985164764">
    <w:abstractNumId w:val="182"/>
  </w:num>
  <w:num w:numId="30" w16cid:durableId="699277806">
    <w:abstractNumId w:val="217"/>
  </w:num>
  <w:num w:numId="31" w16cid:durableId="791247477">
    <w:abstractNumId w:val="260"/>
  </w:num>
  <w:num w:numId="32" w16cid:durableId="1185901238">
    <w:abstractNumId w:val="203"/>
  </w:num>
  <w:num w:numId="33" w16cid:durableId="1125002591">
    <w:abstractNumId w:val="231"/>
  </w:num>
  <w:num w:numId="34" w16cid:durableId="2112313511">
    <w:abstractNumId w:val="301"/>
  </w:num>
  <w:num w:numId="35" w16cid:durableId="26563975">
    <w:abstractNumId w:val="120"/>
  </w:num>
  <w:num w:numId="36" w16cid:durableId="659164224">
    <w:abstractNumId w:val="19"/>
  </w:num>
  <w:num w:numId="37" w16cid:durableId="1729959281">
    <w:abstractNumId w:val="108"/>
  </w:num>
  <w:num w:numId="38" w16cid:durableId="2026785794">
    <w:abstractNumId w:val="307"/>
  </w:num>
  <w:num w:numId="39" w16cid:durableId="370880713">
    <w:abstractNumId w:val="1"/>
  </w:num>
  <w:num w:numId="40" w16cid:durableId="809132201">
    <w:abstractNumId w:val="296"/>
  </w:num>
  <w:num w:numId="41" w16cid:durableId="1476872848">
    <w:abstractNumId w:val="197"/>
  </w:num>
  <w:num w:numId="42" w16cid:durableId="1806893990">
    <w:abstractNumId w:val="358"/>
  </w:num>
  <w:num w:numId="43" w16cid:durableId="344331321">
    <w:abstractNumId w:val="83"/>
  </w:num>
  <w:num w:numId="44" w16cid:durableId="1361006031">
    <w:abstractNumId w:val="87"/>
  </w:num>
  <w:num w:numId="45" w16cid:durableId="1950698980">
    <w:abstractNumId w:val="252"/>
  </w:num>
  <w:num w:numId="46" w16cid:durableId="2068800235">
    <w:abstractNumId w:val="215"/>
  </w:num>
  <w:num w:numId="47" w16cid:durableId="1131896373">
    <w:abstractNumId w:val="288"/>
  </w:num>
  <w:num w:numId="48" w16cid:durableId="799348449">
    <w:abstractNumId w:val="145"/>
  </w:num>
  <w:num w:numId="49" w16cid:durableId="1836606284">
    <w:abstractNumId w:val="287"/>
  </w:num>
  <w:num w:numId="50" w16cid:durableId="2131044660">
    <w:abstractNumId w:val="282"/>
  </w:num>
  <w:num w:numId="51" w16cid:durableId="1161119620">
    <w:abstractNumId w:val="101"/>
  </w:num>
  <w:num w:numId="52" w16cid:durableId="474682260">
    <w:abstractNumId w:val="367"/>
  </w:num>
  <w:num w:numId="53" w16cid:durableId="2100982790">
    <w:abstractNumId w:val="26"/>
  </w:num>
  <w:num w:numId="54" w16cid:durableId="1426459923">
    <w:abstractNumId w:val="312"/>
  </w:num>
  <w:num w:numId="55" w16cid:durableId="889345497">
    <w:abstractNumId w:val="186"/>
  </w:num>
  <w:num w:numId="56" w16cid:durableId="1103190188">
    <w:abstractNumId w:val="244"/>
  </w:num>
  <w:num w:numId="57" w16cid:durableId="1742676066">
    <w:abstractNumId w:val="326"/>
  </w:num>
  <w:num w:numId="58" w16cid:durableId="824474112">
    <w:abstractNumId w:val="147"/>
  </w:num>
  <w:num w:numId="59" w16cid:durableId="2126609582">
    <w:abstractNumId w:val="274"/>
  </w:num>
  <w:num w:numId="60" w16cid:durableId="147089080">
    <w:abstractNumId w:val="124"/>
  </w:num>
  <w:num w:numId="61" w16cid:durableId="729041966">
    <w:abstractNumId w:val="232"/>
  </w:num>
  <w:num w:numId="62" w16cid:durableId="1055860499">
    <w:abstractNumId w:val="141"/>
  </w:num>
  <w:num w:numId="63" w16cid:durableId="85074032">
    <w:abstractNumId w:val="59"/>
  </w:num>
  <w:num w:numId="64" w16cid:durableId="515392086">
    <w:abstractNumId w:val="88"/>
  </w:num>
  <w:num w:numId="65" w16cid:durableId="362024364">
    <w:abstractNumId w:val="104"/>
  </w:num>
  <w:num w:numId="66" w16cid:durableId="2140301659">
    <w:abstractNumId w:val="51"/>
  </w:num>
  <w:num w:numId="67" w16cid:durableId="960574907">
    <w:abstractNumId w:val="35"/>
  </w:num>
  <w:num w:numId="68" w16cid:durableId="997879201">
    <w:abstractNumId w:val="341"/>
  </w:num>
  <w:num w:numId="69" w16cid:durableId="2058162616">
    <w:abstractNumId w:val="12"/>
  </w:num>
  <w:num w:numId="70" w16cid:durableId="1421413568">
    <w:abstractNumId w:val="194"/>
  </w:num>
  <w:num w:numId="71" w16cid:durableId="894852196">
    <w:abstractNumId w:val="193"/>
  </w:num>
  <w:num w:numId="72" w16cid:durableId="642580695">
    <w:abstractNumId w:val="246"/>
  </w:num>
  <w:num w:numId="73" w16cid:durableId="1993408908">
    <w:abstractNumId w:val="61"/>
  </w:num>
  <w:num w:numId="74" w16cid:durableId="1370371988">
    <w:abstractNumId w:val="311"/>
  </w:num>
  <w:num w:numId="75" w16cid:durableId="1526602781">
    <w:abstractNumId w:val="163"/>
  </w:num>
  <w:num w:numId="76" w16cid:durableId="1422095838">
    <w:abstractNumId w:val="93"/>
  </w:num>
  <w:num w:numId="77" w16cid:durableId="141239458">
    <w:abstractNumId w:val="105"/>
  </w:num>
  <w:num w:numId="78" w16cid:durableId="520750715">
    <w:abstractNumId w:val="183"/>
  </w:num>
  <w:num w:numId="79" w16cid:durableId="472724441">
    <w:abstractNumId w:val="279"/>
  </w:num>
  <w:num w:numId="80" w16cid:durableId="1190920485">
    <w:abstractNumId w:val="102"/>
  </w:num>
  <w:num w:numId="81" w16cid:durableId="250088104">
    <w:abstractNumId w:val="34"/>
  </w:num>
  <w:num w:numId="82" w16cid:durableId="436875679">
    <w:abstractNumId w:val="314"/>
  </w:num>
  <w:num w:numId="83" w16cid:durableId="1269119376">
    <w:abstractNumId w:val="79"/>
  </w:num>
  <w:num w:numId="84" w16cid:durableId="668941603">
    <w:abstractNumId w:val="130"/>
  </w:num>
  <w:num w:numId="85" w16cid:durableId="1975015656">
    <w:abstractNumId w:val="348"/>
  </w:num>
  <w:num w:numId="86" w16cid:durableId="653722905">
    <w:abstractNumId w:val="149"/>
  </w:num>
  <w:num w:numId="87" w16cid:durableId="128129836">
    <w:abstractNumId w:val="70"/>
  </w:num>
  <w:num w:numId="88" w16cid:durableId="597982537">
    <w:abstractNumId w:val="226"/>
  </w:num>
  <w:num w:numId="89" w16cid:durableId="2065132642">
    <w:abstractNumId w:val="169"/>
  </w:num>
  <w:num w:numId="90" w16cid:durableId="290021653">
    <w:abstractNumId w:val="153"/>
  </w:num>
  <w:num w:numId="91" w16cid:durableId="456023404">
    <w:abstractNumId w:val="220"/>
  </w:num>
  <w:num w:numId="92" w16cid:durableId="299851189">
    <w:abstractNumId w:val="176"/>
  </w:num>
  <w:num w:numId="93" w16cid:durableId="1884170892">
    <w:abstractNumId w:val="333"/>
  </w:num>
  <w:num w:numId="94" w16cid:durableId="522330224">
    <w:abstractNumId w:val="136"/>
  </w:num>
  <w:num w:numId="95" w16cid:durableId="116073643">
    <w:abstractNumId w:val="303"/>
  </w:num>
  <w:num w:numId="96" w16cid:durableId="292057647">
    <w:abstractNumId w:val="247"/>
  </w:num>
  <w:num w:numId="97" w16cid:durableId="236674904">
    <w:abstractNumId w:val="361"/>
  </w:num>
  <w:num w:numId="98" w16cid:durableId="186452844">
    <w:abstractNumId w:val="331"/>
  </w:num>
  <w:num w:numId="99" w16cid:durableId="9649770">
    <w:abstractNumId w:val="91"/>
  </w:num>
  <w:num w:numId="100" w16cid:durableId="1458403607">
    <w:abstractNumId w:val="148"/>
  </w:num>
  <w:num w:numId="101" w16cid:durableId="901449931">
    <w:abstractNumId w:val="336"/>
  </w:num>
  <w:num w:numId="102" w16cid:durableId="1573616794">
    <w:abstractNumId w:val="98"/>
  </w:num>
  <w:num w:numId="103" w16cid:durableId="2117291066">
    <w:abstractNumId w:val="4"/>
  </w:num>
  <w:num w:numId="104" w16cid:durableId="280496483">
    <w:abstractNumId w:val="126"/>
  </w:num>
  <w:num w:numId="105" w16cid:durableId="1995143015">
    <w:abstractNumId w:val="180"/>
  </w:num>
  <w:num w:numId="106" w16cid:durableId="1703705615">
    <w:abstractNumId w:val="63"/>
  </w:num>
  <w:num w:numId="107" w16cid:durableId="1006905581">
    <w:abstractNumId w:val="58"/>
  </w:num>
  <w:num w:numId="108" w16cid:durableId="68699190">
    <w:abstractNumId w:val="36"/>
  </w:num>
  <w:num w:numId="109" w16cid:durableId="990401282">
    <w:abstractNumId w:val="195"/>
  </w:num>
  <w:num w:numId="110" w16cid:durableId="1381709920">
    <w:abstractNumId w:val="345"/>
  </w:num>
  <w:num w:numId="111" w16cid:durableId="1096172993">
    <w:abstractNumId w:val="185"/>
  </w:num>
  <w:num w:numId="112" w16cid:durableId="1333144587">
    <w:abstractNumId w:val="308"/>
  </w:num>
  <w:num w:numId="113" w16cid:durableId="783573988">
    <w:abstractNumId w:val="275"/>
  </w:num>
  <w:num w:numId="114" w16cid:durableId="321353105">
    <w:abstractNumId w:val="165"/>
  </w:num>
  <w:num w:numId="115" w16cid:durableId="2000956395">
    <w:abstractNumId w:val="349"/>
  </w:num>
  <w:num w:numId="116" w16cid:durableId="171845389">
    <w:abstractNumId w:val="140"/>
  </w:num>
  <w:num w:numId="117" w16cid:durableId="2090036964">
    <w:abstractNumId w:val="66"/>
  </w:num>
  <w:num w:numId="118" w16cid:durableId="591161549">
    <w:abstractNumId w:val="85"/>
  </w:num>
  <w:num w:numId="119" w16cid:durableId="1605846997">
    <w:abstractNumId w:val="13"/>
  </w:num>
  <w:num w:numId="120" w16cid:durableId="1056974066">
    <w:abstractNumId w:val="33"/>
  </w:num>
  <w:num w:numId="121" w16cid:durableId="1438674334">
    <w:abstractNumId w:val="116"/>
  </w:num>
  <w:num w:numId="122" w16cid:durableId="944727005">
    <w:abstractNumId w:val="317"/>
  </w:num>
  <w:num w:numId="123" w16cid:durableId="539585269">
    <w:abstractNumId w:val="360"/>
  </w:num>
  <w:num w:numId="124" w16cid:durableId="1893612341">
    <w:abstractNumId w:val="76"/>
  </w:num>
  <w:num w:numId="125" w16cid:durableId="40399314">
    <w:abstractNumId w:val="199"/>
  </w:num>
  <w:num w:numId="126" w16cid:durableId="608775032">
    <w:abstractNumId w:val="179"/>
  </w:num>
  <w:num w:numId="127" w16cid:durableId="1121415701">
    <w:abstractNumId w:val="80"/>
  </w:num>
  <w:num w:numId="128" w16cid:durableId="1203518671">
    <w:abstractNumId w:val="305"/>
  </w:num>
  <w:num w:numId="129" w16cid:durableId="654845569">
    <w:abstractNumId w:val="363"/>
  </w:num>
  <w:num w:numId="130" w16cid:durableId="1140459577">
    <w:abstractNumId w:val="23"/>
  </w:num>
  <w:num w:numId="131" w16cid:durableId="1866480227">
    <w:abstractNumId w:val="133"/>
  </w:num>
  <w:num w:numId="132" w16cid:durableId="1759137101">
    <w:abstractNumId w:val="157"/>
  </w:num>
  <w:num w:numId="133" w16cid:durableId="897472579">
    <w:abstractNumId w:val="178"/>
  </w:num>
  <w:num w:numId="134" w16cid:durableId="370958139">
    <w:abstractNumId w:val="100"/>
  </w:num>
  <w:num w:numId="135" w16cid:durableId="1844273218">
    <w:abstractNumId w:val="90"/>
  </w:num>
  <w:num w:numId="136" w16cid:durableId="1448811113">
    <w:abstractNumId w:val="281"/>
  </w:num>
  <w:num w:numId="137" w16cid:durableId="2053386876">
    <w:abstractNumId w:val="315"/>
  </w:num>
  <w:num w:numId="138" w16cid:durableId="798914723">
    <w:abstractNumId w:val="258"/>
  </w:num>
  <w:num w:numId="139" w16cid:durableId="1554198623">
    <w:abstractNumId w:val="334"/>
  </w:num>
  <w:num w:numId="140" w16cid:durableId="1489978409">
    <w:abstractNumId w:val="77"/>
  </w:num>
  <w:num w:numId="141" w16cid:durableId="953710012">
    <w:abstractNumId w:val="18"/>
  </w:num>
  <w:num w:numId="142" w16cid:durableId="576747177">
    <w:abstractNumId w:val="261"/>
  </w:num>
  <w:num w:numId="143" w16cid:durableId="216356537">
    <w:abstractNumId w:val="304"/>
  </w:num>
  <w:num w:numId="144" w16cid:durableId="132065333">
    <w:abstractNumId w:val="173"/>
  </w:num>
  <w:num w:numId="145" w16cid:durableId="1407410794">
    <w:abstractNumId w:val="218"/>
  </w:num>
  <w:num w:numId="146" w16cid:durableId="1715421493">
    <w:abstractNumId w:val="319"/>
  </w:num>
  <w:num w:numId="147" w16cid:durableId="1403605592">
    <w:abstractNumId w:val="238"/>
  </w:num>
  <w:num w:numId="148" w16cid:durableId="210771857">
    <w:abstractNumId w:val="207"/>
  </w:num>
  <w:num w:numId="149" w16cid:durableId="1937249778">
    <w:abstractNumId w:val="43"/>
  </w:num>
  <w:num w:numId="150" w16cid:durableId="1314338190">
    <w:abstractNumId w:val="208"/>
  </w:num>
  <w:num w:numId="151" w16cid:durableId="1564635183">
    <w:abstractNumId w:val="68"/>
  </w:num>
  <w:num w:numId="152" w16cid:durableId="706569770">
    <w:abstractNumId w:val="118"/>
  </w:num>
  <w:num w:numId="153" w16cid:durableId="1075930996">
    <w:abstractNumId w:val="161"/>
  </w:num>
  <w:num w:numId="154" w16cid:durableId="320543787">
    <w:abstractNumId w:val="245"/>
  </w:num>
  <w:num w:numId="155" w16cid:durableId="1210410558">
    <w:abstractNumId w:val="362"/>
  </w:num>
  <w:num w:numId="156" w16cid:durableId="925924221">
    <w:abstractNumId w:val="138"/>
  </w:num>
  <w:num w:numId="157" w16cid:durableId="1704330647">
    <w:abstractNumId w:val="142"/>
  </w:num>
  <w:num w:numId="158" w16cid:durableId="221134412">
    <w:abstractNumId w:val="115"/>
  </w:num>
  <w:num w:numId="159" w16cid:durableId="1608343327">
    <w:abstractNumId w:val="310"/>
  </w:num>
  <w:num w:numId="160" w16cid:durableId="1268733938">
    <w:abstractNumId w:val="30"/>
  </w:num>
  <w:num w:numId="161" w16cid:durableId="826088570">
    <w:abstractNumId w:val="112"/>
  </w:num>
  <w:num w:numId="162" w16cid:durableId="205070570">
    <w:abstractNumId w:val="343"/>
  </w:num>
  <w:num w:numId="163" w16cid:durableId="2088838643">
    <w:abstractNumId w:val="56"/>
  </w:num>
  <w:num w:numId="164" w16cid:durableId="1081295940">
    <w:abstractNumId w:val="48"/>
  </w:num>
  <w:num w:numId="165" w16cid:durableId="380373278">
    <w:abstractNumId w:val="374"/>
  </w:num>
  <w:num w:numId="166" w16cid:durableId="133332303">
    <w:abstractNumId w:val="37"/>
  </w:num>
  <w:num w:numId="167" w16cid:durableId="592321368">
    <w:abstractNumId w:val="128"/>
  </w:num>
  <w:num w:numId="168" w16cid:durableId="1959949573">
    <w:abstractNumId w:val="10"/>
  </w:num>
  <w:num w:numId="169" w16cid:durableId="1452094761">
    <w:abstractNumId w:val="53"/>
  </w:num>
  <w:num w:numId="170" w16cid:durableId="1485970400">
    <w:abstractNumId w:val="2"/>
  </w:num>
  <w:num w:numId="171" w16cid:durableId="381952034">
    <w:abstractNumId w:val="352"/>
  </w:num>
  <w:num w:numId="172" w16cid:durableId="1462384472">
    <w:abstractNumId w:val="264"/>
  </w:num>
  <w:num w:numId="173" w16cid:durableId="1290670504">
    <w:abstractNumId w:val="0"/>
  </w:num>
  <w:num w:numId="174" w16cid:durableId="1360475705">
    <w:abstractNumId w:val="330"/>
  </w:num>
  <w:num w:numId="175" w16cid:durableId="331491775">
    <w:abstractNumId w:val="222"/>
  </w:num>
  <w:num w:numId="176" w16cid:durableId="1878614586">
    <w:abstractNumId w:val="31"/>
  </w:num>
  <w:num w:numId="177" w16cid:durableId="57442029">
    <w:abstractNumId w:val="127"/>
  </w:num>
  <w:num w:numId="178" w16cid:durableId="175274200">
    <w:abstractNumId w:val="214"/>
  </w:num>
  <w:num w:numId="179" w16cid:durableId="1681620751">
    <w:abstractNumId w:val="154"/>
  </w:num>
  <w:num w:numId="180" w16cid:durableId="1458833016">
    <w:abstractNumId w:val="302"/>
  </w:num>
  <w:num w:numId="181" w16cid:durableId="1845052184">
    <w:abstractNumId w:val="172"/>
  </w:num>
  <w:num w:numId="182" w16cid:durableId="75636932">
    <w:abstractNumId w:val="170"/>
  </w:num>
  <w:num w:numId="183" w16cid:durableId="1865560512">
    <w:abstractNumId w:val="216"/>
  </w:num>
  <w:num w:numId="184" w16cid:durableId="503475427">
    <w:abstractNumId w:val="52"/>
  </w:num>
  <w:num w:numId="185" w16cid:durableId="1525169778">
    <w:abstractNumId w:val="272"/>
  </w:num>
  <w:num w:numId="186" w16cid:durableId="1111825323">
    <w:abstractNumId w:val="255"/>
  </w:num>
  <w:num w:numId="187" w16cid:durableId="1355230128">
    <w:abstractNumId w:val="42"/>
  </w:num>
  <w:num w:numId="188" w16cid:durableId="1571573642">
    <w:abstractNumId w:val="143"/>
  </w:num>
  <w:num w:numId="189" w16cid:durableId="1754661267">
    <w:abstractNumId w:val="103"/>
  </w:num>
  <w:num w:numId="190" w16cid:durableId="1507549987">
    <w:abstractNumId w:val="337"/>
  </w:num>
  <w:num w:numId="191" w16cid:durableId="1339691540">
    <w:abstractNumId w:val="190"/>
  </w:num>
  <w:num w:numId="192" w16cid:durableId="243416141">
    <w:abstractNumId w:val="9"/>
  </w:num>
  <w:num w:numId="193" w16cid:durableId="196092836">
    <w:abstractNumId w:val="6"/>
  </w:num>
  <w:num w:numId="194" w16cid:durableId="1336222463">
    <w:abstractNumId w:val="158"/>
  </w:num>
  <w:num w:numId="195" w16cid:durableId="965699297">
    <w:abstractNumId w:val="72"/>
  </w:num>
  <w:num w:numId="196" w16cid:durableId="974793825">
    <w:abstractNumId w:val="236"/>
  </w:num>
  <w:num w:numId="197" w16cid:durableId="1918052678">
    <w:abstractNumId w:val="49"/>
  </w:num>
  <w:num w:numId="198" w16cid:durableId="898705792">
    <w:abstractNumId w:val="177"/>
  </w:num>
  <w:num w:numId="199" w16cid:durableId="1215462571">
    <w:abstractNumId w:val="5"/>
  </w:num>
  <w:num w:numId="200" w16cid:durableId="499346841">
    <w:abstractNumId w:val="268"/>
  </w:num>
  <w:num w:numId="201" w16cid:durableId="1189248212">
    <w:abstractNumId w:val="159"/>
  </w:num>
  <w:num w:numId="202" w16cid:durableId="1178353713">
    <w:abstractNumId w:val="28"/>
  </w:num>
  <w:num w:numId="203" w16cid:durableId="1662586912">
    <w:abstractNumId w:val="257"/>
  </w:num>
  <w:num w:numId="204" w16cid:durableId="848639667">
    <w:abstractNumId w:val="144"/>
  </w:num>
  <w:num w:numId="205" w16cid:durableId="643895048">
    <w:abstractNumId w:val="280"/>
  </w:num>
  <w:num w:numId="206" w16cid:durableId="867448203">
    <w:abstractNumId w:val="283"/>
  </w:num>
  <w:num w:numId="207" w16cid:durableId="34277602">
    <w:abstractNumId w:val="20"/>
  </w:num>
  <w:num w:numId="208" w16cid:durableId="1553076019">
    <w:abstractNumId w:val="206"/>
  </w:num>
  <w:num w:numId="209" w16cid:durableId="686709334">
    <w:abstractNumId w:val="228"/>
  </w:num>
  <w:num w:numId="210" w16cid:durableId="2115663874">
    <w:abstractNumId w:val="167"/>
  </w:num>
  <w:num w:numId="211" w16cid:durableId="585960769">
    <w:abstractNumId w:val="155"/>
  </w:num>
  <w:num w:numId="212" w16cid:durableId="787966946">
    <w:abstractNumId w:val="32"/>
  </w:num>
  <w:num w:numId="213" w16cid:durableId="1044018913">
    <w:abstractNumId w:val="270"/>
  </w:num>
  <w:num w:numId="214" w16cid:durableId="1224370056">
    <w:abstractNumId w:val="39"/>
  </w:num>
  <w:num w:numId="215" w16cid:durableId="83381974">
    <w:abstractNumId w:val="107"/>
  </w:num>
  <w:num w:numId="216" w16cid:durableId="1487474518">
    <w:abstractNumId w:val="156"/>
  </w:num>
  <w:num w:numId="217" w16cid:durableId="495193672">
    <w:abstractNumId w:val="285"/>
  </w:num>
  <w:num w:numId="218" w16cid:durableId="870797516">
    <w:abstractNumId w:val="278"/>
  </w:num>
  <w:num w:numId="219" w16cid:durableId="1234198716">
    <w:abstractNumId w:val="168"/>
  </w:num>
  <w:num w:numId="220" w16cid:durableId="351104641">
    <w:abstractNumId w:val="200"/>
  </w:num>
  <w:num w:numId="221" w16cid:durableId="294801272">
    <w:abstractNumId w:val="327"/>
  </w:num>
  <w:num w:numId="222" w16cid:durableId="751003208">
    <w:abstractNumId w:val="253"/>
  </w:num>
  <w:num w:numId="223" w16cid:durableId="1364865473">
    <w:abstractNumId w:val="235"/>
  </w:num>
  <w:num w:numId="224" w16cid:durableId="48262671">
    <w:abstractNumId w:val="250"/>
  </w:num>
  <w:num w:numId="225" w16cid:durableId="495457878">
    <w:abstractNumId w:val="121"/>
  </w:num>
  <w:num w:numId="226" w16cid:durableId="1068378276">
    <w:abstractNumId w:val="212"/>
  </w:num>
  <w:num w:numId="227" w16cid:durableId="738479005">
    <w:abstractNumId w:val="16"/>
  </w:num>
  <w:num w:numId="228" w16cid:durableId="589118392">
    <w:abstractNumId w:val="243"/>
  </w:num>
  <w:num w:numId="229" w16cid:durableId="1403261262">
    <w:abstractNumId w:val="320"/>
  </w:num>
  <w:num w:numId="230" w16cid:durableId="1690374012">
    <w:abstractNumId w:val="357"/>
  </w:num>
  <w:num w:numId="231" w16cid:durableId="5401850">
    <w:abstractNumId w:val="371"/>
  </w:num>
  <w:num w:numId="232" w16cid:durableId="225603656">
    <w:abstractNumId w:val="292"/>
  </w:num>
  <w:num w:numId="233" w16cid:durableId="1332753483">
    <w:abstractNumId w:val="306"/>
  </w:num>
  <w:num w:numId="234" w16cid:durableId="1515261301">
    <w:abstractNumId w:val="106"/>
  </w:num>
  <w:num w:numId="235" w16cid:durableId="1063531232">
    <w:abstractNumId w:val="369"/>
  </w:num>
  <w:num w:numId="236" w16cid:durableId="1477575462">
    <w:abstractNumId w:val="21"/>
  </w:num>
  <w:num w:numId="237" w16cid:durableId="426736108">
    <w:abstractNumId w:val="225"/>
  </w:num>
  <w:num w:numId="238" w16cid:durableId="1402288230">
    <w:abstractNumId w:val="324"/>
  </w:num>
  <w:num w:numId="239" w16cid:durableId="2136021101">
    <w:abstractNumId w:val="233"/>
  </w:num>
  <w:num w:numId="240" w16cid:durableId="868226636">
    <w:abstractNumId w:val="117"/>
  </w:num>
  <w:num w:numId="241" w16cid:durableId="1864514302">
    <w:abstractNumId w:val="192"/>
  </w:num>
  <w:num w:numId="242" w16cid:durableId="1207327365">
    <w:abstractNumId w:val="191"/>
  </w:num>
  <w:num w:numId="243" w16cid:durableId="1870948243">
    <w:abstractNumId w:val="73"/>
  </w:num>
  <w:num w:numId="244" w16cid:durableId="49767898">
    <w:abstractNumId w:val="171"/>
  </w:num>
  <w:num w:numId="245" w16cid:durableId="374357279">
    <w:abstractNumId w:val="40"/>
  </w:num>
  <w:num w:numId="246" w16cid:durableId="1134953322">
    <w:abstractNumId w:val="332"/>
  </w:num>
  <w:num w:numId="247" w16cid:durableId="1165514474">
    <w:abstractNumId w:val="239"/>
  </w:num>
  <w:num w:numId="248" w16cid:durableId="1852142646">
    <w:abstractNumId w:val="353"/>
  </w:num>
  <w:num w:numId="249" w16cid:durableId="1724138400">
    <w:abstractNumId w:val="364"/>
  </w:num>
  <w:num w:numId="250" w16cid:durableId="1249998185">
    <w:abstractNumId w:val="210"/>
  </w:num>
  <w:num w:numId="251" w16cid:durableId="600914531">
    <w:abstractNumId w:val="347"/>
  </w:num>
  <w:num w:numId="252" w16cid:durableId="655647931">
    <w:abstractNumId w:val="119"/>
  </w:num>
  <w:num w:numId="253" w16cid:durableId="1608925771">
    <w:abstractNumId w:val="289"/>
  </w:num>
  <w:num w:numId="254" w16cid:durableId="69469873">
    <w:abstractNumId w:val="166"/>
  </w:num>
  <w:num w:numId="255" w16cid:durableId="1503007032">
    <w:abstractNumId w:val="227"/>
  </w:num>
  <w:num w:numId="256" w16cid:durableId="1629700563">
    <w:abstractNumId w:val="359"/>
  </w:num>
  <w:num w:numId="257" w16cid:durableId="320502174">
    <w:abstractNumId w:val="262"/>
  </w:num>
  <w:num w:numId="258" w16cid:durableId="1846818602">
    <w:abstractNumId w:val="29"/>
  </w:num>
  <w:num w:numId="259" w16cid:durableId="574097840">
    <w:abstractNumId w:val="355"/>
  </w:num>
  <w:num w:numId="260" w16cid:durableId="1189760881">
    <w:abstractNumId w:val="265"/>
  </w:num>
  <w:num w:numId="261" w16cid:durableId="187060624">
    <w:abstractNumId w:val="187"/>
  </w:num>
  <w:num w:numId="262" w16cid:durableId="881672991">
    <w:abstractNumId w:val="11"/>
  </w:num>
  <w:num w:numId="263" w16cid:durableId="2023895777">
    <w:abstractNumId w:val="131"/>
  </w:num>
  <w:num w:numId="264" w16cid:durableId="722024650">
    <w:abstractNumId w:val="298"/>
  </w:num>
  <w:num w:numId="265" w16cid:durableId="706107511">
    <w:abstractNumId w:val="299"/>
  </w:num>
  <w:num w:numId="266" w16cid:durableId="1517496821">
    <w:abstractNumId w:val="328"/>
  </w:num>
  <w:num w:numId="267" w16cid:durableId="582646373">
    <w:abstractNumId w:val="204"/>
  </w:num>
  <w:num w:numId="268" w16cid:durableId="416292859">
    <w:abstractNumId w:val="71"/>
  </w:num>
  <w:num w:numId="269" w16cid:durableId="473530337">
    <w:abstractNumId w:val="78"/>
  </w:num>
  <w:num w:numId="270" w16cid:durableId="701058248">
    <w:abstractNumId w:val="322"/>
  </w:num>
  <w:num w:numId="271" w16cid:durableId="2088962856">
    <w:abstractNumId w:val="242"/>
  </w:num>
  <w:num w:numId="272" w16cid:durableId="1761439836">
    <w:abstractNumId w:val="47"/>
  </w:num>
  <w:num w:numId="273" w16cid:durableId="175733226">
    <w:abstractNumId w:val="89"/>
  </w:num>
  <w:num w:numId="274" w16cid:durableId="196896835">
    <w:abstractNumId w:val="113"/>
  </w:num>
  <w:num w:numId="275" w16cid:durableId="269120383">
    <w:abstractNumId w:val="122"/>
  </w:num>
  <w:num w:numId="276" w16cid:durableId="2115133137">
    <w:abstractNumId w:val="213"/>
  </w:num>
  <w:num w:numId="277" w16cid:durableId="1464075811">
    <w:abstractNumId w:val="41"/>
  </w:num>
  <w:num w:numId="278" w16cid:durableId="1866407158">
    <w:abstractNumId w:val="152"/>
  </w:num>
  <w:num w:numId="279" w16cid:durableId="1028532780">
    <w:abstractNumId w:val="38"/>
  </w:num>
  <w:num w:numId="280" w16cid:durableId="1372655738">
    <w:abstractNumId w:val="266"/>
  </w:num>
  <w:num w:numId="281" w16cid:durableId="1158495663">
    <w:abstractNumId w:val="370"/>
  </w:num>
  <w:num w:numId="282" w16cid:durableId="1319186353">
    <w:abstractNumId w:val="297"/>
  </w:num>
  <w:num w:numId="283" w16cid:durableId="348680946">
    <w:abstractNumId w:val="346"/>
  </w:num>
  <w:num w:numId="284" w16cid:durableId="416679252">
    <w:abstractNumId w:val="111"/>
  </w:num>
  <w:num w:numId="285" w16cid:durableId="727845266">
    <w:abstractNumId w:val="211"/>
  </w:num>
  <w:num w:numId="286" w16cid:durableId="1211764433">
    <w:abstractNumId w:val="46"/>
  </w:num>
  <w:num w:numId="287" w16cid:durableId="232736601">
    <w:abstractNumId w:val="276"/>
  </w:num>
  <w:num w:numId="288" w16cid:durableId="2075812164">
    <w:abstractNumId w:val="164"/>
  </w:num>
  <w:num w:numId="289" w16cid:durableId="1626765654">
    <w:abstractNumId w:val="137"/>
  </w:num>
  <w:num w:numId="290" w16cid:durableId="1237010772">
    <w:abstractNumId w:val="249"/>
  </w:num>
  <w:num w:numId="291" w16cid:durableId="222448941">
    <w:abstractNumId w:val="17"/>
  </w:num>
  <w:num w:numId="292" w16cid:durableId="1061171632">
    <w:abstractNumId w:val="224"/>
  </w:num>
  <w:num w:numId="293" w16cid:durableId="199364573">
    <w:abstractNumId w:val="237"/>
  </w:num>
  <w:num w:numId="294" w16cid:durableId="874200826">
    <w:abstractNumId w:val="254"/>
  </w:num>
  <w:num w:numId="295" w16cid:durableId="1721396663">
    <w:abstractNumId w:val="175"/>
  </w:num>
  <w:num w:numId="296" w16cid:durableId="1555854590">
    <w:abstractNumId w:val="7"/>
  </w:num>
  <w:num w:numId="297" w16cid:durableId="1088890071">
    <w:abstractNumId w:val="60"/>
  </w:num>
  <w:num w:numId="298" w16cid:durableId="1991907174">
    <w:abstractNumId w:val="114"/>
  </w:num>
  <w:num w:numId="299" w16cid:durableId="536771075">
    <w:abstractNumId w:val="368"/>
  </w:num>
  <w:num w:numId="300" w16cid:durableId="677469295">
    <w:abstractNumId w:val="344"/>
  </w:num>
  <w:num w:numId="301" w16cid:durableId="2085102539">
    <w:abstractNumId w:val="351"/>
  </w:num>
  <w:num w:numId="302" w16cid:durableId="987976586">
    <w:abstractNumId w:val="202"/>
  </w:num>
  <w:num w:numId="303" w16cid:durableId="2053068560">
    <w:abstractNumId w:val="356"/>
  </w:num>
  <w:num w:numId="304" w16cid:durableId="1746873059">
    <w:abstractNumId w:val="294"/>
  </w:num>
  <w:num w:numId="305" w16cid:durableId="726564540">
    <w:abstractNumId w:val="92"/>
  </w:num>
  <w:num w:numId="306" w16cid:durableId="1966429238">
    <w:abstractNumId w:val="55"/>
  </w:num>
  <w:num w:numId="307" w16cid:durableId="1912735157">
    <w:abstractNumId w:val="350"/>
  </w:num>
  <w:num w:numId="308" w16cid:durableId="1879931251">
    <w:abstractNumId w:val="365"/>
  </w:num>
  <w:num w:numId="309" w16cid:durableId="1883441974">
    <w:abstractNumId w:val="205"/>
  </w:num>
  <w:num w:numId="310" w16cid:durableId="171650643">
    <w:abstractNumId w:val="267"/>
  </w:num>
  <w:num w:numId="311" w16cid:durableId="977801188">
    <w:abstractNumId w:val="54"/>
  </w:num>
  <w:num w:numId="312" w16cid:durableId="206912846">
    <w:abstractNumId w:val="125"/>
  </w:num>
  <w:num w:numId="313" w16cid:durableId="20253241">
    <w:abstractNumId w:val="209"/>
  </w:num>
  <w:num w:numId="314" w16cid:durableId="967055037">
    <w:abstractNumId w:val="25"/>
  </w:num>
  <w:num w:numId="315" w16cid:durableId="1082526069">
    <w:abstractNumId w:val="22"/>
  </w:num>
  <w:num w:numId="316" w16cid:durableId="110168268">
    <w:abstractNumId w:val="150"/>
  </w:num>
  <w:num w:numId="317" w16cid:durableId="1817454613">
    <w:abstractNumId w:val="295"/>
  </w:num>
  <w:num w:numId="318" w16cid:durableId="1557662613">
    <w:abstractNumId w:val="62"/>
  </w:num>
  <w:num w:numId="319" w16cid:durableId="838934516">
    <w:abstractNumId w:val="223"/>
  </w:num>
  <w:num w:numId="320" w16cid:durableId="1736471660">
    <w:abstractNumId w:val="82"/>
  </w:num>
  <w:num w:numId="321" w16cid:durableId="844981512">
    <w:abstractNumId w:val="132"/>
  </w:num>
  <w:num w:numId="322" w16cid:durableId="1797483275">
    <w:abstractNumId w:val="277"/>
  </w:num>
  <w:num w:numId="323" w16cid:durableId="1317419428">
    <w:abstractNumId w:val="240"/>
  </w:num>
  <w:num w:numId="324" w16cid:durableId="258484591">
    <w:abstractNumId w:val="229"/>
  </w:num>
  <w:num w:numId="325" w16cid:durableId="2034644651">
    <w:abstractNumId w:val="309"/>
  </w:num>
  <w:num w:numId="326" w16cid:durableId="1255820412">
    <w:abstractNumId w:val="174"/>
  </w:num>
  <w:num w:numId="327" w16cid:durableId="1848666105">
    <w:abstractNumId w:val="342"/>
  </w:num>
  <w:num w:numId="328" w16cid:durableId="1704476920">
    <w:abstractNumId w:val="198"/>
  </w:num>
  <w:num w:numId="329" w16cid:durableId="1290938049">
    <w:abstractNumId w:val="321"/>
  </w:num>
  <w:num w:numId="330" w16cid:durableId="182593240">
    <w:abstractNumId w:val="201"/>
  </w:num>
  <w:num w:numId="331" w16cid:durableId="1982999074">
    <w:abstractNumId w:val="291"/>
  </w:num>
  <w:num w:numId="332" w16cid:durableId="1975867793">
    <w:abstractNumId w:val="259"/>
  </w:num>
  <w:num w:numId="333" w16cid:durableId="83764951">
    <w:abstractNumId w:val="189"/>
  </w:num>
  <w:num w:numId="334" w16cid:durableId="1712681790">
    <w:abstractNumId w:val="234"/>
  </w:num>
  <w:num w:numId="335" w16cid:durableId="1928727461">
    <w:abstractNumId w:val="318"/>
  </w:num>
  <w:num w:numId="336" w16cid:durableId="1858811400">
    <w:abstractNumId w:val="45"/>
  </w:num>
  <w:num w:numId="337" w16cid:durableId="595947634">
    <w:abstractNumId w:val="64"/>
  </w:num>
  <w:num w:numId="338" w16cid:durableId="1150318812">
    <w:abstractNumId w:val="284"/>
  </w:num>
  <w:num w:numId="339" w16cid:durableId="1453355915">
    <w:abstractNumId w:val="329"/>
  </w:num>
  <w:num w:numId="340" w16cid:durableId="764230863">
    <w:abstractNumId w:val="95"/>
  </w:num>
  <w:num w:numId="341" w16cid:durableId="1873034680">
    <w:abstractNumId w:val="340"/>
  </w:num>
  <w:num w:numId="342" w16cid:durableId="396781641">
    <w:abstractNumId w:val="335"/>
  </w:num>
  <w:num w:numId="343" w16cid:durableId="544873926">
    <w:abstractNumId w:val="372"/>
  </w:num>
  <w:num w:numId="344" w16cid:durableId="1575235060">
    <w:abstractNumId w:val="123"/>
  </w:num>
  <w:num w:numId="345" w16cid:durableId="483281430">
    <w:abstractNumId w:val="8"/>
  </w:num>
  <w:num w:numId="346" w16cid:durableId="1076778219">
    <w:abstractNumId w:val="15"/>
  </w:num>
  <w:num w:numId="347" w16cid:durableId="263420004">
    <w:abstractNumId w:val="316"/>
  </w:num>
  <w:num w:numId="348" w16cid:durableId="2038657433">
    <w:abstractNumId w:val="160"/>
  </w:num>
  <w:num w:numId="349" w16cid:durableId="221452655">
    <w:abstractNumId w:val="256"/>
  </w:num>
  <w:num w:numId="350" w16cid:durableId="2140298627">
    <w:abstractNumId w:val="99"/>
  </w:num>
  <w:num w:numId="351" w16cid:durableId="319502310">
    <w:abstractNumId w:val="151"/>
  </w:num>
  <w:num w:numId="352" w16cid:durableId="1680547903">
    <w:abstractNumId w:val="181"/>
  </w:num>
  <w:num w:numId="353" w16cid:durableId="1996372021">
    <w:abstractNumId w:val="84"/>
  </w:num>
  <w:num w:numId="354" w16cid:durableId="345643956">
    <w:abstractNumId w:val="27"/>
  </w:num>
  <w:num w:numId="355" w16cid:durableId="880096627">
    <w:abstractNumId w:val="135"/>
  </w:num>
  <w:num w:numId="356" w16cid:durableId="911500070">
    <w:abstractNumId w:val="313"/>
  </w:num>
  <w:num w:numId="357" w16cid:durableId="973019185">
    <w:abstractNumId w:val="251"/>
  </w:num>
  <w:num w:numId="358" w16cid:durableId="1012760411">
    <w:abstractNumId w:val="110"/>
  </w:num>
  <w:num w:numId="359" w16cid:durableId="1516722941">
    <w:abstractNumId w:val="339"/>
  </w:num>
  <w:num w:numId="360" w16cid:durableId="384989795">
    <w:abstractNumId w:val="14"/>
  </w:num>
  <w:num w:numId="361" w16cid:durableId="241842621">
    <w:abstractNumId w:val="44"/>
  </w:num>
  <w:num w:numId="362" w16cid:durableId="717123965">
    <w:abstractNumId w:val="75"/>
  </w:num>
  <w:num w:numId="363" w16cid:durableId="648827586">
    <w:abstractNumId w:val="67"/>
  </w:num>
  <w:num w:numId="364" w16cid:durableId="1574703605">
    <w:abstractNumId w:val="219"/>
  </w:num>
  <w:num w:numId="365" w16cid:durableId="596527538">
    <w:abstractNumId w:val="325"/>
  </w:num>
  <w:num w:numId="366" w16cid:durableId="647439377">
    <w:abstractNumId w:val="269"/>
  </w:num>
  <w:num w:numId="367" w16cid:durableId="688146159">
    <w:abstractNumId w:val="373"/>
  </w:num>
  <w:num w:numId="368" w16cid:durableId="1328750404">
    <w:abstractNumId w:val="74"/>
  </w:num>
  <w:num w:numId="369" w16cid:durableId="2000650017">
    <w:abstractNumId w:val="146"/>
  </w:num>
  <w:num w:numId="370" w16cid:durableId="817965403">
    <w:abstractNumId w:val="241"/>
  </w:num>
  <w:num w:numId="371" w16cid:durableId="1534265235">
    <w:abstractNumId w:val="196"/>
  </w:num>
  <w:num w:numId="372" w16cid:durableId="1855722854">
    <w:abstractNumId w:val="81"/>
  </w:num>
  <w:num w:numId="373" w16cid:durableId="829295467">
    <w:abstractNumId w:val="366"/>
  </w:num>
  <w:num w:numId="374" w16cid:durableId="1811287698">
    <w:abstractNumId w:val="65"/>
  </w:num>
  <w:num w:numId="375" w16cid:durableId="5060263">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DEA"/>
    <w:rsid w:val="00163DEA"/>
    <w:rsid w:val="002A2BA2"/>
    <w:rsid w:val="002F79BC"/>
    <w:rsid w:val="006C3435"/>
    <w:rsid w:val="006F0B20"/>
    <w:rsid w:val="00710351"/>
    <w:rsid w:val="00754E20"/>
    <w:rsid w:val="007762D4"/>
    <w:rsid w:val="008257D0"/>
    <w:rsid w:val="00896C28"/>
    <w:rsid w:val="009242AF"/>
    <w:rsid w:val="009B67FE"/>
    <w:rsid w:val="00A26BFE"/>
    <w:rsid w:val="00A61BD8"/>
    <w:rsid w:val="00B3032D"/>
    <w:rsid w:val="00C04A4B"/>
    <w:rsid w:val="00D77A5C"/>
    <w:rsid w:val="00E7685E"/>
    <w:rsid w:val="00EB0A2E"/>
    <w:rsid w:val="00F83F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6EED1"/>
  <w15:chartTrackingRefBased/>
  <w15:docId w15:val="{34255681-919B-4255-9C9C-7E02BA54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FE"/>
    <w:pPr>
      <w:bidi/>
      <w:spacing w:line="259" w:lineRule="auto"/>
    </w:pPr>
    <w:rPr>
      <w:sz w:val="22"/>
      <w:szCs w:val="22"/>
    </w:rPr>
  </w:style>
  <w:style w:type="paragraph" w:styleId="Heading1">
    <w:name w:val="heading 1"/>
    <w:basedOn w:val="Normal"/>
    <w:next w:val="Normal"/>
    <w:link w:val="Heading1Char"/>
    <w:uiPriority w:val="9"/>
    <w:qFormat/>
    <w:rsid w:val="00163D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D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3D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D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D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D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D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D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D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D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3D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3D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D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D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D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D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D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DEA"/>
    <w:rPr>
      <w:rFonts w:eastAsiaTheme="majorEastAsia" w:cstheme="majorBidi"/>
      <w:color w:val="272727" w:themeColor="text1" w:themeTint="D8"/>
    </w:rPr>
  </w:style>
  <w:style w:type="paragraph" w:styleId="Title">
    <w:name w:val="Title"/>
    <w:basedOn w:val="Normal"/>
    <w:next w:val="Normal"/>
    <w:link w:val="TitleChar"/>
    <w:uiPriority w:val="10"/>
    <w:qFormat/>
    <w:rsid w:val="00163D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D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D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D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DEA"/>
    <w:pPr>
      <w:spacing w:before="160"/>
      <w:jc w:val="center"/>
    </w:pPr>
    <w:rPr>
      <w:i/>
      <w:iCs/>
      <w:color w:val="404040" w:themeColor="text1" w:themeTint="BF"/>
    </w:rPr>
  </w:style>
  <w:style w:type="character" w:customStyle="1" w:styleId="QuoteChar">
    <w:name w:val="Quote Char"/>
    <w:basedOn w:val="DefaultParagraphFont"/>
    <w:link w:val="Quote"/>
    <w:uiPriority w:val="29"/>
    <w:rsid w:val="00163DEA"/>
    <w:rPr>
      <w:i/>
      <w:iCs/>
      <w:color w:val="404040" w:themeColor="text1" w:themeTint="BF"/>
    </w:rPr>
  </w:style>
  <w:style w:type="paragraph" w:styleId="ListParagraph">
    <w:name w:val="List Paragraph"/>
    <w:basedOn w:val="Normal"/>
    <w:uiPriority w:val="34"/>
    <w:qFormat/>
    <w:rsid w:val="00163DEA"/>
    <w:pPr>
      <w:ind w:left="720"/>
      <w:contextualSpacing/>
    </w:pPr>
  </w:style>
  <w:style w:type="character" w:styleId="IntenseEmphasis">
    <w:name w:val="Intense Emphasis"/>
    <w:basedOn w:val="DefaultParagraphFont"/>
    <w:uiPriority w:val="21"/>
    <w:qFormat/>
    <w:rsid w:val="00163DEA"/>
    <w:rPr>
      <w:i/>
      <w:iCs/>
      <w:color w:val="0F4761" w:themeColor="accent1" w:themeShade="BF"/>
    </w:rPr>
  </w:style>
  <w:style w:type="paragraph" w:styleId="IntenseQuote">
    <w:name w:val="Intense Quote"/>
    <w:basedOn w:val="Normal"/>
    <w:next w:val="Normal"/>
    <w:link w:val="IntenseQuoteChar"/>
    <w:uiPriority w:val="30"/>
    <w:qFormat/>
    <w:rsid w:val="00163D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DEA"/>
    <w:rPr>
      <w:i/>
      <w:iCs/>
      <w:color w:val="0F4761" w:themeColor="accent1" w:themeShade="BF"/>
    </w:rPr>
  </w:style>
  <w:style w:type="character" w:styleId="IntenseReference">
    <w:name w:val="Intense Reference"/>
    <w:basedOn w:val="DefaultParagraphFont"/>
    <w:uiPriority w:val="32"/>
    <w:qFormat/>
    <w:rsid w:val="00163DEA"/>
    <w:rPr>
      <w:b/>
      <w:bCs/>
      <w:smallCaps/>
      <w:color w:val="0F4761" w:themeColor="accent1" w:themeShade="BF"/>
      <w:spacing w:val="5"/>
    </w:rPr>
  </w:style>
  <w:style w:type="paragraph" w:styleId="Header">
    <w:name w:val="header"/>
    <w:basedOn w:val="Normal"/>
    <w:link w:val="HeaderChar"/>
    <w:uiPriority w:val="99"/>
    <w:unhideWhenUsed/>
    <w:rsid w:val="009B67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B67FE"/>
    <w:rPr>
      <w:sz w:val="22"/>
      <w:szCs w:val="22"/>
    </w:rPr>
  </w:style>
  <w:style w:type="paragraph" w:styleId="Footer">
    <w:name w:val="footer"/>
    <w:basedOn w:val="Normal"/>
    <w:link w:val="FooterChar"/>
    <w:uiPriority w:val="99"/>
    <w:unhideWhenUsed/>
    <w:rsid w:val="009B67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B67FE"/>
    <w:rPr>
      <w:sz w:val="22"/>
      <w:szCs w:val="22"/>
    </w:rPr>
  </w:style>
  <w:style w:type="paragraph" w:styleId="TOCHeading">
    <w:name w:val="TOC Heading"/>
    <w:basedOn w:val="Heading1"/>
    <w:next w:val="Normal"/>
    <w:uiPriority w:val="39"/>
    <w:unhideWhenUsed/>
    <w:qFormat/>
    <w:rsid w:val="009B67FE"/>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9B67FE"/>
    <w:pPr>
      <w:spacing w:after="100"/>
    </w:pPr>
  </w:style>
  <w:style w:type="paragraph" w:styleId="TOC2">
    <w:name w:val="toc 2"/>
    <w:basedOn w:val="Normal"/>
    <w:next w:val="Normal"/>
    <w:autoRedefine/>
    <w:uiPriority w:val="39"/>
    <w:unhideWhenUsed/>
    <w:rsid w:val="009B67FE"/>
    <w:pPr>
      <w:spacing w:after="100"/>
      <w:ind w:left="220"/>
    </w:pPr>
  </w:style>
  <w:style w:type="character" w:styleId="Hyperlink">
    <w:name w:val="Hyperlink"/>
    <w:basedOn w:val="DefaultParagraphFont"/>
    <w:uiPriority w:val="99"/>
    <w:unhideWhenUsed/>
    <w:rsid w:val="009B67FE"/>
    <w:rPr>
      <w:color w:val="467886" w:themeColor="hyperlink"/>
      <w:u w:val="single"/>
    </w:rPr>
  </w:style>
  <w:style w:type="paragraph" w:styleId="Caption">
    <w:name w:val="caption"/>
    <w:basedOn w:val="Normal"/>
    <w:next w:val="Normal"/>
    <w:uiPriority w:val="35"/>
    <w:unhideWhenUsed/>
    <w:qFormat/>
    <w:rsid w:val="009B67FE"/>
    <w:pPr>
      <w:spacing w:after="200" w:line="240" w:lineRule="auto"/>
    </w:pPr>
    <w:rPr>
      <w:i/>
      <w:iCs/>
      <w:color w:val="0E2841" w:themeColor="text2"/>
      <w:sz w:val="18"/>
      <w:szCs w:val="18"/>
    </w:rPr>
  </w:style>
  <w:style w:type="table" w:styleId="TableGrid">
    <w:name w:val="Table Grid"/>
    <w:basedOn w:val="TableNormal"/>
    <w:uiPriority w:val="39"/>
    <w:rsid w:val="009B67F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B67FE"/>
    <w:rPr>
      <w:color w:val="605E5C"/>
      <w:shd w:val="clear" w:color="auto" w:fill="E1DFDD"/>
    </w:rPr>
  </w:style>
  <w:style w:type="character" w:customStyle="1" w:styleId="m7eme">
    <w:name w:val="m7eme"/>
    <w:basedOn w:val="DefaultParagraphFont"/>
    <w:rsid w:val="009B67FE"/>
  </w:style>
  <w:style w:type="paragraph" w:styleId="Bibliography">
    <w:name w:val="Bibliography"/>
    <w:basedOn w:val="Normal"/>
    <w:next w:val="Normal"/>
    <w:uiPriority w:val="37"/>
    <w:unhideWhenUsed/>
    <w:rsid w:val="009B67FE"/>
  </w:style>
  <w:style w:type="paragraph" w:styleId="TableofFigures">
    <w:name w:val="table of figures"/>
    <w:basedOn w:val="Normal"/>
    <w:next w:val="Normal"/>
    <w:uiPriority w:val="99"/>
    <w:unhideWhenUsed/>
    <w:rsid w:val="009B67FE"/>
    <w:pPr>
      <w:spacing w:after="0"/>
    </w:pPr>
  </w:style>
  <w:style w:type="character" w:styleId="UnresolvedMention">
    <w:name w:val="Unresolved Mention"/>
    <w:basedOn w:val="DefaultParagraphFont"/>
    <w:uiPriority w:val="99"/>
    <w:semiHidden/>
    <w:unhideWhenUsed/>
    <w:rsid w:val="009B67FE"/>
    <w:rPr>
      <w:color w:val="605E5C"/>
      <w:shd w:val="clear" w:color="auto" w:fill="E1DFDD"/>
    </w:rPr>
  </w:style>
  <w:style w:type="paragraph" w:styleId="NoSpacing">
    <w:name w:val="No Spacing"/>
    <w:uiPriority w:val="1"/>
    <w:qFormat/>
    <w:rsid w:val="009B67FE"/>
    <w:pPr>
      <w:bidi/>
      <w:spacing w:after="0" w:line="240" w:lineRule="auto"/>
    </w:pPr>
    <w:rPr>
      <w:sz w:val="22"/>
      <w:szCs w:val="22"/>
    </w:rPr>
  </w:style>
  <w:style w:type="paragraph" w:styleId="BalloonText">
    <w:name w:val="Balloon Text"/>
    <w:basedOn w:val="Normal"/>
    <w:link w:val="BalloonTextChar"/>
    <w:uiPriority w:val="99"/>
    <w:semiHidden/>
    <w:unhideWhenUsed/>
    <w:rsid w:val="009B67FE"/>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7FE"/>
    <w:rPr>
      <w:rFonts w:ascii="Tahoma" w:hAnsi="Tahoma" w:cs="Tahoma"/>
      <w:sz w:val="16"/>
      <w:szCs w:val="16"/>
    </w:rPr>
  </w:style>
  <w:style w:type="character" w:styleId="FollowedHyperlink">
    <w:name w:val="FollowedHyperlink"/>
    <w:basedOn w:val="DefaultParagraphFont"/>
    <w:uiPriority w:val="99"/>
    <w:semiHidden/>
    <w:unhideWhenUsed/>
    <w:rsid w:val="009B67FE"/>
    <w:rPr>
      <w:color w:val="96607D" w:themeColor="followedHyperlink"/>
      <w:u w:val="single"/>
    </w:rPr>
  </w:style>
  <w:style w:type="character" w:styleId="Strong">
    <w:name w:val="Strong"/>
    <w:basedOn w:val="DefaultParagraphFont"/>
    <w:uiPriority w:val="22"/>
    <w:qFormat/>
    <w:rsid w:val="009B67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0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Ray22</b:Tag>
    <b:SourceType>JournalArticle</b:SourceType>
    <b:Guid>{433DEDE6-92D0-4B39-93E2-94F7E4BA85E4}</b:Guid>
    <b:Author>
      <b:Author>
        <b:Corporate>Raya</b:Corporate>
      </b:Author>
    </b:Author>
    <b:Title>How Saudi Arabia is leading the Digital Transformation Race</b:Title>
    <b:Year>2022</b:Year>
    <b:URL>https://rayacx.com/how-saudi-arabia-is-leading-the-digital-transformation-race/blogs/</b:URL>
    <b:RefOrder>1</b:RefOrder>
  </b:Source>
  <b:Source>
    <b:Tag>RRi21</b:Tag>
    <b:SourceType>JournalArticle</b:SourceType>
    <b:Guid>{8BC4A504-A979-4793-9450-A672EC5C3FDB}</b:Guid>
    <b:Author>
      <b:Author>
        <b:NameList>
          <b:Person>
            <b:Last>R.</b:Last>
            <b:First>Rijitha</b:First>
          </b:Person>
        </b:NameList>
      </b:Author>
    </b:Author>
    <b:Title>THE IMPACT OF SOCIAL MEDIA MARKETING ON CONSUMER PURCHASE INTENTION</b:Title>
    <b:Year>2021</b:Year>
    <b:URL>https://www.researchgate.net/publication/358730635_THE_IMPACT_OF_SOCIAL_MEDIA_MARKETING_ON_CONSUMER_PURCHASE_INTENTION</b:URL>
    <b:RefOrder>2</b:RefOrder>
  </b:Source>
  <b:Source>
    <b:Tag>Alz221</b:Tag>
    <b:SourceType>JournalArticle</b:SourceType>
    <b:Guid>{360CBE9B-2AF0-4E40-A5E3-3FD62F822E5A}</b:Guid>
    <b:Author>
      <b:Author>
        <b:NameList>
          <b:Person>
            <b:Last>Alzubi</b:Last>
            <b:First>Ahmad</b:First>
          </b:Person>
        </b:NameList>
      </b:Author>
    </b:Author>
    <b:Title>Impact of New Digital Media on Conventional Media and Visual Communication in Jordan</b:Title>
    <b:Year>2022</b:Year>
    <b:URL>https://www.researchgate.net/publication/366624121_Impact_of_New_Digital_Media_on_Conventional_Media_and_Visual_Communication_in_Jordan</b:URL>
    <b:RefOrder>3</b:RefOrder>
  </b:Source>
  <b:Source>
    <b:Tag>New24</b:Tag>
    <b:SourceType>JournalArticle</b:SourceType>
    <b:Guid>{D23DA34C-0847-4F08-A4BB-13427EEC8E38}</b:Guid>
    <b:Author>
      <b:Author>
        <b:NameList>
          <b:Person>
            <b:Last>Newman</b:Last>
            <b:First>Nic</b:First>
          </b:Person>
        </b:NameList>
      </b:Author>
    </b:Author>
    <b:Title>Journalism, media, and technology trends and predictions 2024</b:Title>
    <b:Year>2024</b:Year>
    <b:URL>https://reutersinstitute.politics.ox.ac.uk/journalism-media-and-technology-trends-and-predictions-2024</b:URL>
    <b:RefOrder>4</b:RefOrder>
  </b:Source>
  <b:Source>
    <b:Tag>Zha21</b:Tag>
    <b:SourceType>JournalArticle</b:SourceType>
    <b:Guid>{F0C122BF-3453-4C92-B87F-6C8E4CB73933}</b:Guid>
    <b:Author>
      <b:Author>
        <b:NameList>
          <b:Person>
            <b:Last>Zhang</b:Last>
            <b:First>Xueyan</b:First>
          </b:Person>
        </b:NameList>
      </b:Author>
    </b:Author>
    <b:Title>Challenges, Opportunities and Innovations Faced by the Broadcasting and Hosting Industry in the Era of Convergence Media</b:Title>
    <b:Year>2021</b:Year>
    <b:URL>https://www.scirp.org/journal/paperinformation?paperid=111646</b:URL>
    <b:RefOrder>5</b:RefOrder>
  </b:Source>
  <b:Source>
    <b:Tag>Alm236</b:Tag>
    <b:SourceType>JournalArticle</b:SourceType>
    <b:Guid>{54A0853F-F2D9-437A-A0F4-8E72374BA34E}</b:Guid>
    <b:Author>
      <b:Author>
        <b:NameList>
          <b:Person>
            <b:Last>Almeida</b:Last>
            <b:First>Fernando</b:First>
          </b:Person>
        </b:NameList>
      </b:Author>
    </b:Author>
    <b:Title>Challenges in the Digital Transformation of Ports</b:Title>
    <b:Year>2023</b:Year>
    <b:URL>https://www.mdpi.com/2673-7116/3/4/34</b:URL>
    <b:RefOrder>6</b:RefOrder>
  </b:Source>
  <b:Source>
    <b:Tag>Als236</b:Tag>
    <b:SourceType>JournalArticle</b:SourceType>
    <b:Guid>{05838835-F980-4D87-BB8B-8F9EBF1E326E}</b:Guid>
    <b:Author>
      <b:Author>
        <b:NameList>
          <b:Person>
            <b:Last>Alsolami</b:Last>
            <b:First>Abdulaziz</b:First>
            <b:Middle>S.</b:Middle>
          </b:Person>
        </b:NameList>
      </b:Author>
    </b:Author>
    <b:Title>Teachers of Special Education and Assistive Technology: Teachers’ Perceptions of Knowledge, Competencies and Professional Development</b:Title>
    <b:Year>2023</b:Year>
    <b:URL>https://journals.sagepub.com/doi/full/10.1177/21582440221079900</b:URL>
    <b:RefOrder>7</b:RefOrder>
  </b:Source>
  <b:Source>
    <b:Tag>Buk24</b:Tag>
    <b:SourceType>JournalArticle</b:SourceType>
    <b:Guid>{EED46017-D214-4E0F-8C4F-E59795C36341}</b:Guid>
    <b:Author>
      <b:Author>
        <b:NameList>
          <b:Person>
            <b:Last>Bukhari</b:Last>
            <b:First>Syed</b:First>
            <b:Middle>Wajdan Rafay</b:Middle>
          </b:Person>
        </b:NameList>
      </b:Author>
    </b:Author>
    <b:Title>Impact Of Artificial Intelligence on Copyright Law: Challenges and Prospects</b:Title>
    <b:Year>2024</b:Year>
    <b:URL>https://www.researchgate.net/publication/377334695_Impact_Of_Artificial_Intelligence_on_Copyright_Law_Challenges_and_Prospects</b:URL>
    <b:RefOrder>8</b:RefOrder>
  </b:Source>
  <b:Source>
    <b:Tag>Aïm23</b:Tag>
    <b:SourceType>JournalArticle</b:SourceType>
    <b:Guid>{F0E7267D-D286-4028-BF2E-66DEB806DE9E}</b:Guid>
    <b:Author>
      <b:Author>
        <b:NameList>
          <b:Person>
            <b:Last>Aïmeur</b:Last>
            <b:First>Esma</b:First>
          </b:Person>
        </b:NameList>
      </b:Author>
    </b:Author>
    <b:Title>Fake news, disinformation and misinformation in social media: a review</b:Title>
    <b:Year>2023</b:Year>
    <b:URL>https://link.springer.com/article/10.1007/s13278-023-01028-5</b:URL>
    <b:RefOrder>9</b:RefOrder>
  </b:Source>
  <b:Source>
    <b:Tag>Wan24</b:Tag>
    <b:SourceType>JournalArticle</b:SourceType>
    <b:Guid>{80D6A126-F90F-4D26-866F-BE3794387D6C}</b:Guid>
    <b:Author>
      <b:Author>
        <b:NameList>
          <b:Person>
            <b:Last>Wang</b:Last>
            <b:First>Yaqi</b:First>
          </b:Person>
        </b:NameList>
      </b:Author>
    </b:Author>
    <b:Title>Contemporary Media's Impact on Society and Culture</b:Title>
    <b:Year>2024</b:Year>
    <b:URL>https://www.researchgate.net/publication/379972923_Contemporary_Media's_Impact_on_Society_and_Culture</b:URL>
    <b:RefOrder>10</b:RefOrder>
  </b:Source>
  <b:Source>
    <b:Tag>Val16</b:Tag>
    <b:SourceType>JournalArticle</b:SourceType>
    <b:Guid>{98E53314-79BE-42BD-A1ED-1858143377B7}</b:Guid>
    <b:Author>
      <b:Author>
        <b:NameList>
          <b:Person>
            <b:Last>Valkenburg</b:Last>
            <b:First>Patti</b:First>
            <b:Middle>M.</b:Middle>
          </b:Person>
        </b:NameList>
      </b:Author>
    </b:Author>
    <b:Title>Media Effects: Theory and Research</b:Title>
    <b:Year>2016</b:Year>
    <b:URL>https://www.researchgate.net/publication/281554023_Media_Effects_Theory_and_Research</b:URL>
    <b:RefOrder>11</b:RefOrder>
  </b:Source>
  <b:Source>
    <b:Tag>AlQ22</b:Tag>
    <b:SourceType>JournalArticle</b:SourceType>
    <b:Guid>{968E7C6C-0CB7-40CF-9B50-45A8D5879BA6}</b:Guid>
    <b:Author>
      <b:Author>
        <b:NameList>
          <b:Person>
            <b:Last>Al-Quran</b:Last>
            <b:First>Marwan</b:First>
            <b:Middle>Walid</b:Middle>
          </b:Person>
        </b:NameList>
      </b:Author>
    </b:Author>
    <b:Title>Traditional media versus social media: challenges and opportunities</b:Title>
    <b:Year>2022</b:Year>
    <b:URL>https://www.researchgate.net/publication/366177022_Traditional_media_versus_social_media_challenges_and_opportunities</b:URL>
    <b:RefOrder>12</b:RefOrder>
  </b:Source>
  <b:Source>
    <b:Tag>Yun24</b:Tag>
    <b:SourceType>JournalArticle</b:SourceType>
    <b:Guid>{3935EEEE-56DC-44B6-9A19-F27CF5320002}</b:Guid>
    <b:Author>
      <b:Author>
        <b:NameList>
          <b:Person>
            <b:Last>Yuniarti</b:Last>
            <b:First>Yuniarti</b:First>
          </b:Person>
        </b:NameList>
      </b:Author>
    </b:Author>
    <b:Title>The Impact of Creative Content on Digital Marketing Effectiveness: A Comprehensive Analysis</b:Title>
    <b:Year>2024</b:Year>
    <b:URL>https://www.researchgate.net/publication/379254104_The_Impact_of_Creative_Content_on_Digital_Marketing_Effectiveness_A_Comprehensive_Analysis</b:URL>
    <b:RefOrder>13</b:RefOrder>
  </b:Source>
  <b:Source>
    <b:Tag>Mar231</b:Tag>
    <b:SourceType>JournalArticle</b:SourceType>
    <b:Guid>{C1BB6603-876C-4686-9148-0B4FD8DBF449}</b:Guid>
    <b:Author>
      <b:Author>
        <b:NameList>
          <b:Person>
            <b:Last>Mardhatilah</b:Last>
            <b:First>Dina</b:First>
          </b:Person>
        </b:NameList>
      </b:Author>
    </b:Author>
    <b:Title>Digital Consumer Engagement: Examining the Impact of Audio and Visual Stimuli Exposure in Social Media</b:Title>
    <b:Year>2023</b:Year>
    <b:URL>https://www.researchgate.net/publication/375761171_Digital_Consumer_Engagement_Examining_the_Impact_of_Audio_and_Visual_Stimuli_Exposure_in_Social_Media</b:URL>
    <b:RefOrder>14</b:RefOrder>
  </b:Source>
  <b:Source>
    <b:Tag>Jam24</b:Tag>
    <b:SourceType>JournalArticle</b:SourceType>
    <b:Guid>{7ED04BB6-0498-4E91-8271-BF31F6DBF8DB}</b:Guid>
    <b:Author>
      <b:Author>
        <b:NameList>
          <b:Person>
            <b:Last>Jamesespinosa</b:Last>
          </b:Person>
        </b:NameList>
      </b:Author>
    </b:Author>
    <b:Title>This theory focuses on how technological technologies develop in the media sector and their impact on the growth and progress of this sector. According to this theory, audio and visual technologies are constantly evolving, improving the quality of media c</b:Title>
    <b:Year>2024</b:Year>
    <b:URL>https://medium.com/@jamesespinosa926/evolution-of-audio-visual-technology-a-historical-overview-e4fd76d062a6</b:URL>
    <b:RefOrder>15</b:RefOrder>
  </b:Source>
  <b:Source>
    <b:Tag>الم22</b:Tag>
    <b:SourceType>JournalArticle</b:SourceType>
    <b:Guid>{1CF5DE29-07E9-4C83-9A12-DE9DFAA91261}</b:Guid>
    <b:Author>
      <b:Author>
        <b:NameList>
          <b:Person>
            <b:Last>المولد</b:Last>
            <b:First>أفراح</b:First>
            <b:Middle>موسى بن جمعان</b:Middle>
          </b:Person>
        </b:NameList>
      </b:Author>
    </b:Author>
    <b:Title>أثر التكنولوجيا على أداء القائمين بالاتصال في الصحافة السعودية</b:Title>
    <b:Year>2022</b:Year>
    <b:Volume>9</b:Volume>
    <b:Issue>9</b:Issue>
    <b:URL>https://jcts.journals.ekb.eg/article_257289.html</b:URL>
    <b:RefOrder>16</b:RefOrder>
  </b:Source>
  <b:Source>
    <b:Tag>Jel22</b:Tag>
    <b:SourceType>JournalArticle</b:SourceType>
    <b:Guid>{A5A6CE53-88CD-48F1-87E0-B11F64C28AE4}</b:Guid>
    <b:Author>
      <b:Author>
        <b:NameList>
          <b:Person>
            <b:Last>Jeljeli</b:Last>
            <b:First>Riadh</b:First>
          </b:Person>
        </b:NameList>
      </b:Author>
    </b:Author>
    <b:Title>The Impact of Technology on Audiovisual Production in the Social Media Space</b:Title>
    <b:Year>2022</b:Year>
    <b:URL>https://www.researchgate.net/publication/365154206_The_Impact_of_Technology_on_Audiovisual_Production_in_the_Social_Media_Space</b:URL>
    <b:RefOrder>17</b:RefOrder>
  </b:Source>
  <b:Source>
    <b:Tag>Alt17</b:Tag>
    <b:SourceType>JournalArticle</b:SourceType>
    <b:Guid>{A8EABC70-9BFA-48DB-9CE5-B682659C556C}</b:Guid>
    <b:Author>
      <b:Author>
        <b:NameList>
          <b:Person>
            <b:Last>Althiabi</b:Last>
            <b:First>Shaker</b:First>
          </b:Person>
        </b:NameList>
      </b:Author>
    </b:Author>
    <b:Title>The Emergence of Social Media Networks and Their Impacts on Professional Journalism Practices in Saudi Arabia</b:Title>
    <b:Year>2017</b:Year>
    <b:URL>https://irep.ntu.ac.uk/id/eprint/34881/1/Shaker%20Phd.pdf</b:URL>
    <b:RefOrder>18</b:RefOrder>
  </b:Source>
  <b:Source>
    <b:Tag>She19</b:Tag>
    <b:SourceType>JournalArticle</b:SourceType>
    <b:Guid>{FCFE6231-3043-4E89-807A-5D26177A4120}</b:Guid>
    <b:Author>
      <b:Author>
        <b:NameList>
          <b:Person>
            <b:Last>Sheef</b:Last>
            <b:First>Mohammad</b:First>
            <b:Middle>Makki Al</b:Middle>
          </b:Person>
        </b:NameList>
      </b:Author>
    </b:Author>
    <b:Title>The extent of the influence of the audio media on the audience's understanding of the stage Secondary in Saudi Arabia: Eastern Region.</b:Title>
    <b:Year>2019</b:Year>
    <b:URL>https://jsre.journals.ekb.eg/article_88357.html?lang=en</b:URL>
    <b:RefOrder>19</b:RefOrder>
  </b:Source>
  <b:Source>
    <b:Tag>AlM23</b:Tag>
    <b:SourceType>JournalArticle</b:SourceType>
    <b:Guid>{8B2A7644-8C74-4CEA-89BD-680F62BCDC86}</b:Guid>
    <b:Author>
      <b:Author>
        <b:NameList>
          <b:Person>
            <b:Last>Al-Mehdar</b:Last>
            <b:First>Hammad</b:First>
            <b:Middle>&amp;</b:Middle>
          </b:Person>
        </b:NameList>
      </b:Author>
    </b:Author>
    <b:Title>The Impact of social media on Saudi Arabia: A Digital Transformation</b:Title>
    <b:Year>2023</b:Year>
    <b:URL>https://www.lexology.com/library/detail.aspx?g=da83cb33-5f73-4d96-9331-6d6cca28dad3</b:URL>
    <b:RefOrder>20</b:RefOrder>
  </b:Source>
  <b:Source>
    <b:Tag>Kaw20</b:Tag>
    <b:SourceType>JournalArticle</b:SourceType>
    <b:Guid>{69F557B9-E0FC-4286-B35F-350F02198BA1}</b:Guid>
    <b:Author>
      <b:Author>
        <b:NameList>
          <b:Person>
            <b:Last>Kawashima</b:Last>
            <b:First>Nobuko</b:First>
          </b:Person>
        </b:NameList>
      </b:Author>
    </b:Author>
    <b:Title>Changing Business Models in the Media Industries</b:Title>
    <b:Year>2020</b:Year>
    <b:URL>https://quod.lib.umich.edu/m/mij/15031809.0007.105/--changing-business-models-in-the-media-industries?rgn=main;view=fulltext</b:URL>
    <b:RefOrder>21</b:RefOrder>
  </b:Source>
  <b:Source>
    <b:Tag>Zay20</b:Tag>
    <b:SourceType>JournalArticle</b:SourceType>
    <b:Guid>{FD1931F6-1321-4D32-9A35-438A43A962FE}</b:Guid>
    <b:Author>
      <b:Author>
        <b:NameList>
          <b:Person>
            <b:Last>Zayani</b:Last>
            <b:First>Mohamed</b:First>
          </b:Person>
        </b:NameList>
      </b:Author>
    </b:Author>
    <b:Title>Digital Journalism, Social Media Platforms, and Audience Engagement: The Case of AJ+</b:Title>
    <b:Year>2020</b:Year>
    <b:URL>https://www.researchgate.net/publication/345210331_Digital_Journalism_Social_Media_Platforms_and_Audience_Engagement_The_Case_of_AJ</b:URL>
    <b:RefOrder>22</b:RefOrder>
  </b:Source>
  <b:Source>
    <b:Tag>Pér24</b:Tag>
    <b:SourceType>JournalArticle</b:SourceType>
    <b:Guid>{F6CE4066-45DB-4751-B30B-C971976AC97B}</b:Guid>
    <b:Author>
      <b:Author>
        <b:NameList>
          <b:Person>
            <b:Last>Pérez-Seijo</b:Last>
            <b:First>Sara</b:First>
          </b:Person>
        </b:NameList>
      </b:Author>
    </b:Author>
    <b:Title>Innovation in Digital Media beyond Technology: The Audience-Centered Approach and Pending Challenges</b:Title>
    <b:Year>2024</b:Year>
    <b:URL>https://www.mdpi.com/2673-5172/5/1/21</b:URL>
    <b:RefOrder>23</b:RefOrder>
  </b:Source>
  <b:Source>
    <b:Tag>Alz24</b:Tag>
    <b:SourceType>JournalArticle</b:SourceType>
    <b:Guid>{49DDD4E1-3F2F-4F62-8A34-D2B117F27373}</b:Guid>
    <b:Author>
      <b:Author>
        <b:NameList>
          <b:Person>
            <b:Last>Alzoubi</b:Last>
            <b:First>Omar</b:First>
            <b:Middle>Abdallah</b:Middle>
          </b:Person>
        </b:NameList>
      </b:Author>
    </b:Author>
    <b:Title>Artificial Intelligence in Newsrooms: Ethical Challenges Facing Journalists</b:Title>
    <b:Year>2024</b:Year>
    <b:URL>https://www.researchgate.net/publication/377979122_Artificial_Intelligence_in_Newsrooms_Ethical_Challenges_Facing_Journalists</b:URL>
    <b:RefOrder>24</b:RefOrder>
  </b:Source>
  <b:Source>
    <b:Tag>Shi24</b:Tag>
    <b:SourceType>JournalArticle</b:SourceType>
    <b:Guid>{A577F968-A1B7-4160-BE9B-698F44F71FF4}</b:Guid>
    <b:Author>
      <b:Author>
        <b:NameList>
          <b:Person>
            <b:Last>Shi</b:Last>
            <b:First>Yi</b:First>
          </b:Person>
        </b:NameList>
      </b:Author>
    </b:Author>
    <b:Title>How Generative AI Is Transforming Journalism: Development, Application and Ethics</b:Title>
    <b:Year>2024</b:Year>
    <b:URL>https://www.researchgate.net/publication/380506285_How_Generative_AI_Is_Transforming_Journalism_Development_Application_and_Ethics</b:URL>
    <b:RefOrder>25</b:RefOrder>
  </b:Source>
  <b:Source>
    <b:Tag>Gül20</b:Tag>
    <b:SourceType>JournalArticle</b:SourceType>
    <b:Guid>{6DC7C33A-9064-417D-A952-410083881430}</b:Guid>
    <b:Author>
      <b:Author>
        <b:NameList>
          <b:Person>
            <b:Last>Gül</b:Last>
            <b:First>Ayşen</b:First>
            <b:Middle>Akkor</b:Middle>
          </b:Person>
        </b:NameList>
      </b:Author>
    </b:Author>
    <b:Title>Digital Transformation in Media &amp; Society</b:Title>
    <b:Year>2020</b:Year>
    <b:URL>https://www.researchgate.net/publication/354915524_Digital_Transformation_in_Media_Society</b:URL>
    <b:RefOrder>26</b:RefOrder>
  </b:Source>
  <b:Source>
    <b:Tag>Cos22</b:Tag>
    <b:SourceType>JournalArticle</b:SourceType>
    <b:Guid>{6C5A16CB-48EB-4487-B544-2956789119E2}</b:Guid>
    <b:Author>
      <b:Author>
        <b:NameList>
          <b:Person>
            <b:Last>Costa</b:Last>
            <b:First>Renato</b:First>
            <b:Middle>Lopes da</b:Middle>
          </b:Person>
        </b:NameList>
      </b:Author>
    </b:Author>
    <b:Title>Digital Transformation Impact to Media Industry</b:Title>
    <b:Year>2022</b:Year>
    <b:URL>https://www.researchgate.net/publication/357486237_Digital_Transformation_Impact_to_Media_Industry</b:URL>
    <b:RefOrder>27</b:RefOrder>
  </b:Source>
  <b:Source>
    <b:Tag>Kha231</b:Tag>
    <b:SourceType>JournalArticle</b:SourceType>
    <b:Guid>{64C374B8-DD38-490C-BC23-793D7341169A}</b:Guid>
    <b:Author>
      <b:Author>
        <b:NameList>
          <b:Person>
            <b:Last>Khan</b:Last>
            <b:First>Muhammad</b:First>
            <b:Middle>Hashim</b:Middle>
          </b:Person>
        </b:NameList>
      </b:Author>
    </b:Author>
    <b:Title>The Impact of AI on the Media Industry</b:Title>
    <b:Year>2023</b:Year>
    <b:URL>https://uu.diva-portal.org/smash/get/diva2:1814616/FULLTEXT01.pdf</b:URL>
    <b:RefOrder>28</b:RefOrder>
  </b:Source>
  <b:Source>
    <b:Tag>Alz16</b:Tag>
    <b:SourceType>JournalArticle</b:SourceType>
    <b:Guid>{AE628849-A728-4848-840A-0F92A0AA2A52}</b:Guid>
    <b:Author>
      <b:Author>
        <b:NameList>
          <b:Person>
            <b:Last>Alzahrani</b:Last>
            <b:First>Ahmed</b:First>
            <b:Middle>A.</b:Middle>
          </b:Person>
        </b:NameList>
      </b:Author>
    </b:Author>
    <b:Title>Newsroom Convergence in Saudi Press organisations</b:Title>
    <b:Year>2016</b:Year>
    <b:URL>https://core.ac.uk/download/pdf/80689219.pdf</b:URL>
    <b:RefOrder>29</b:RefOrder>
  </b:Source>
  <b:Source>
    <b:Tag>Yan23</b:Tag>
    <b:SourceType>JournalArticle</b:SourceType>
    <b:Guid>{F7D2612B-57CE-43B6-8FE3-A7FBC65D8649}</b:Guid>
    <b:Author>
      <b:Author>
        <b:NameList>
          <b:Person>
            <b:Last>Yang</b:Last>
            <b:First>Feng-Chao</b:First>
          </b:Person>
        </b:NameList>
      </b:Author>
    </b:Author>
    <b:Title>Measuring the mediating effect of satisfaction and compatibility on the relationship between podcast features and users’ intention of continuous usage and word of mouth</b:Title>
    <b:Year>2023</b:Year>
    <b:URL>https://link.springer.com/article/10.1007/s11042-023-17417-z</b:URL>
    <b:RefOrder>30</b:RefOrder>
  </b:Source>
  <b:Source>
    <b:Tag>Yus231</b:Tag>
    <b:SourceType>JournalArticle</b:SourceType>
    <b:Guid>{AD0D2EB7-F5A9-4036-94F7-38427B2D0DB1}</b:Guid>
    <b:Author>
      <b:Author>
        <b:NameList>
          <b:Person>
            <b:Last>Yustisia</b:Last>
            <b:First>Ika</b:First>
            <b:Middle>Rizki</b:Middle>
          </b:Person>
        </b:NameList>
      </b:Author>
    </b:Author>
    <b:Title>The social impacts of audio and visual technologies are part and parcel of broader transformations in the media and journalism sector. These technologies open new horizons for communication and social interaction, and contribute to shaping the cultural an</b:Title>
    <b:Year>2023</b:Year>
    <b:URL>https://www.researchgate.net/publication/376295682_The_Transformation_of_Digital_Technology_Its_Impact_on_Human_Communication</b:URL>
    <b:RefOrder>31</b:RefOrder>
  </b:Source>
  <b:Source>
    <b:Tag>Ham231</b:Tag>
    <b:SourceType>JournalArticle</b:SourceType>
    <b:Guid>{A8C6DF69-FDD5-40C6-AE4B-08BD44DD0C1F}</b:Guid>
    <b:Author>
      <b:Author>
        <b:NameList>
          <b:Person>
            <b:Last>Hammad</b:Last>
            <b:First>Mohammad</b:First>
            <b:Middle>Ahmed</b:Middle>
          </b:Person>
        </b:NameList>
      </b:Author>
    </b:Author>
    <b:Title>Social Media and Its Impact on Promoting the National Identity of University Students in Saudi Arabia</b:Title>
    <b:Year>2023</b:Year>
    <b:URL>https://www.researchgate.net/publication/369335248_Social_Media_and_Its_Impact_on_Promoting_the_National_Identity_of_University_Students_in_Saudi_Arabia</b:URL>
    <b:RefOrder>32</b:RefOrder>
  </b:Source>
  <b:Source>
    <b:Tag>Hsu21</b:Tag>
    <b:SourceType>JournalArticle</b:SourceType>
    <b:Guid>{F5C9FB27-A756-4DD4-9FEA-DD3AC10E6423}</b:Guid>
    <b:Author>
      <b:Author>
        <b:NameList>
          <b:Person>
            <b:Last>Hsu</b:Last>
            <b:First>Tiffany</b:First>
            <b:Middle>W.</b:Middle>
          </b:Person>
        </b:NameList>
      </b:Author>
    </b:Author>
    <b:Title>Social Media Users Produce More Affect That Supports Cultural Values, but Are More Influenced by Affect That Violates Cultural Values</b:Title>
    <b:Year>2021</b:Year>
    <b:URL>https://www.researchgate.net/publication/354444876_Social_media_users_produce_more_affect_that_supports_cultural_values_but_are_more_influenced_by_affect_that_violates_cultural_values</b:URL>
    <b:RefOrder>33</b:RefOrder>
  </b:Source>
  <b:Source>
    <b:Tag>Alb231</b:Tag>
    <b:SourceType>JournalArticle</b:SourceType>
    <b:Guid>{24D53AD1-EA5E-4AE1-8C83-A35F961C68F5}</b:Guid>
    <b:Author>
      <b:Author>
        <b:NameList>
          <b:Person>
            <b:Last>Albadri</b:Last>
            <b:First>H.</b:First>
            <b:Middle>A.</b:Middle>
          </b:Person>
        </b:NameList>
      </b:Author>
    </b:Author>
    <b:Title>The Convergence of Traditional Media to the Digital Communicative Environment- The Reality and Gap</b:Title>
    <b:Year>2023</b:Year>
    <b:Volume>12</b:Volume>
    <b:Issue>4</b:Issue>
    <b:URL>https://www.naturalspublishing.com/files/published/gmg9g0922a0f96.pdf</b:URL>
    <b:RefOrder>34</b:RefOrder>
  </b:Source>
  <b:Source>
    <b:Tag>ZAY22</b:Tag>
    <b:SourceType>JournalArticle</b:SourceType>
    <b:Guid>{4B89A5F3-3FEB-4ADA-8318-E484380FC264}</b:Guid>
    <b:Author>
      <b:Author>
        <b:NameList>
          <b:Person>
            <b:Last>ZAYANI</b:Last>
            <b:First>MOHAMED</b:First>
          </b:Person>
        </b:NameList>
      </b:Author>
    </b:Author>
    <b:Title>Digitality and Music Streaming in the Middle East: Anghami and the Burgeoning Startup Culture</b:Title>
    <b:Year>2022</b:Year>
    <b:URL>file:///C:/Users/DR.%20Amr%20Samy/Downloads/17625-62722-1-PB.pdf</b:URL>
    <b:RefOrder>35</b:RefOrder>
  </b:Source>
  <b:Source>
    <b:Tag>All20</b:Tag>
    <b:SourceType>JournalArticle</b:SourceType>
    <b:Guid>{4F91F23A-6842-430D-92E1-84E6DCB966B2}</b:Guid>
    <b:Author>
      <b:Author>
        <b:NameList>
          <b:Person>
            <b:Last>Allam</b:Last>
            <b:First>Rasha</b:First>
          </b:Person>
        </b:NameList>
      </b:Author>
    </b:Author>
    <b:Title>The development of video streaming industry in Egypt: examining its market environment and business model</b:Title>
    <b:Year>2020</b:Year>
    <b:URL>https://www.researchgate.net/publication/347401770_The_development_of_video_streaming_industry_in_Egypt_examining_its_market_environment_and_business_model</b:URL>
    <b:RefOrder>36</b:RefOrder>
  </b:Source>
  <b:Source>
    <b:Tag>App20</b:Tag>
    <b:SourceType>JournalArticle</b:SourceType>
    <b:Guid>{48BEC8AE-BA5F-4C62-B2B8-6C91FE5CF768}</b:Guid>
    <b:Author>
      <b:Author>
        <b:NameList>
          <b:Person>
            <b:Last>Appel</b:Last>
            <b:First>Gil</b:First>
          </b:Person>
        </b:NameList>
      </b:Author>
    </b:Author>
    <b:Title>The future of social media in marketing</b:Title>
    <b:Year>2020</b:Year>
    <b:URL>https://link.springer.com/article/10.1007/s11747-019-00695-1</b:URL>
    <b:RefOrder>37</b:RefOrder>
  </b:Source>
  <b:Source>
    <b:Tag>Aze23</b:Tag>
    <b:SourceType>JournalArticle</b:SourceType>
    <b:Guid>{E1DD9EB5-DFC0-4358-A37B-2DC5FCABE9D0}</b:Guid>
    <b:Author>
      <b:Author>
        <b:NameList>
          <b:Person>
            <b:Last>Azem</b:Last>
            <b:First>Ahmed</b:First>
            <b:Middle>Abdel</b:Middle>
          </b:Person>
        </b:NameList>
      </b:Author>
    </b:Author>
    <b:Title>Modern technology for the video image industry and its role in social media</b:Title>
    <b:Year>2023</b:Year>
    <b:URL>https://jsos.journals.ekb.eg/article_269003.html?lang=en</b:URL>
    <b:RefOrder>38</b:RefOrder>
  </b:Source>
  <b:Source>
    <b:Tag>Loz20</b:Tag>
    <b:SourceType>JournalArticle</b:SourceType>
    <b:Guid>{582BCA5D-E9F9-4771-8C85-68D02CCFF471}</b:Guid>
    <b:Author>
      <b:Author>
        <b:NameList>
          <b:Person>
            <b:Last>Lozic</b:Last>
            <b:First>Josko</b:First>
          </b:Person>
        </b:NameList>
      </b:Author>
    </b:Author>
    <b:Title>CONVERGENCE OF MEDIA INDUSTRY: CHANGING THE PARADIGM OF MEDIA PRODUCTION AND CONTENT DISTRIBUTION</b:Title>
    <b:Year>2020</b:Year>
    <b:URL>https://www.researchgate.net/publication/342004555_CONVERGENCE_OF_MEDIA_INDUSTRY_CHANGING_THE_PARADIGM_OF_MEDIA_PRODUCTION_AND_CONTENT_DISTRIBUTION</b:URL>
    <b:RefOrder>39</b:RefOrder>
  </b:Source>
  <b:Source>
    <b:Tag>Alz231</b:Tag>
    <b:SourceType>JournalArticle</b:SourceType>
    <b:Guid>{80471C34-0F1F-4022-8179-4E1D3961965A}</b:Guid>
    <b:Author>
      <b:Author>
        <b:NameList>
          <b:Person>
            <b:Last>Ahmad</b:Last>
          </b:Person>
        </b:NameList>
      </b:Author>
    </b:Author>
    <b:Title>The Evolving Relationship between Digital and Conventional Media: A Study of Media Consumption Habits in the Digital Era</b:Title>
    <b:Year>2023</b:Year>
    <b:URL>https://www.researchgate.net/publication/374381003_The_Evolving_Relationship_between_Digital_and_Conventional_Media_A_Study_of_Media_Consumption_Habits_in_the_Digital_Era</b:URL>
    <b:RefOrder>40</b:RefOrder>
  </b:Source>
  <b:Source>
    <b:Tag>Pas23</b:Tag>
    <b:SourceType>JournalArticle</b:SourceType>
    <b:Guid>{6442C771-F04F-4888-9FF6-C91849F8A197}</b:Guid>
    <b:Author>
      <b:Author>
        <b:NameList>
          <b:Person>
            <b:Last>Pascucci</b:Last>
            <b:First>Federica</b:First>
          </b:Person>
        </b:NameList>
      </b:Author>
    </b:Author>
    <b:Title>How digital technologies reshape marketing: evidence from a qualitative investigation</b:Title>
    <b:Year>2023</b:Year>
    <b:URL>https://link.springer.com/article/10.1007/s43039-023-00063-6</b:URL>
    <b:RefOrder>41</b:RefOrder>
  </b:Source>
  <b:Source>
    <b:Tag>Ros23</b:Tag>
    <b:SourceType>JournalArticle</b:SourceType>
    <b:Guid>{EE5ABA7D-C430-48A8-8080-ACEE3781D3AC}</b:Guid>
    <b:Author>
      <b:Author>
        <b:NameList>
          <b:Person>
            <b:Last>Rosário</b:Last>
            <b:First>Albérico</b:First>
            <b:Middle>Travassos</b:Middle>
          </b:Person>
        </b:NameList>
      </b:Author>
    </b:Author>
    <b:Title>How has data-driven marketing evolved: Challenges and opportunities with emerging technologies</b:Title>
    <b:Year>2023</b:Year>
    <b:URL>https://www.sciencedirect.com/science/article/pii/S2667096823000496</b:URL>
    <b:RefOrder>42</b:RefOrder>
  </b:Source>
  <b:Source>
    <b:Tag>wir24</b:Tag>
    <b:SourceType>JournalArticle</b:SourceType>
    <b:Guid>{63BA7233-12DA-4BAB-8A8F-4721A73532F8}</b:Guid>
    <b:Author>
      <b:Author>
        <b:Corporate>wired</b:Corporate>
      </b:Author>
    </b:Author>
    <b:Title>Saudi Arabia’s tech revolution: Reinventing for the future</b:Title>
    <b:Year>2024</b:Year>
    <b:URL>https://wired.me/business/saudi-arabia-digital-transformation/</b:URL>
    <b:RefOrder>43</b:RefOrder>
  </b:Source>
  <b:Source>
    <b:Tag>Reh222</b:Tag>
    <b:SourceType>JournalArticle</b:SourceType>
    <b:Guid>{CD89D0E2-A4D8-45EF-83F3-6DBADB69FDC3}</b:Guid>
    <b:Author>
      <b:Author>
        <b:NameList>
          <b:Person>
            <b:Last>Rehman</b:Last>
            <b:First>Shakeel</b:First>
            <b:Middle>ul</b:Middle>
          </b:Person>
        </b:NameList>
      </b:Author>
    </b:Author>
    <b:Title>Developing the Integrated Marketing Communication (IMC) through Social Media (SM): The Modern Marketing Communication Approach</b:Title>
    <b:Year>2022</b:Year>
    <b:URL>https://journals.sagepub.com/doi/full/10.1177/21582440221099936</b:URL>
    <b:RefOrder>44</b:RefOrder>
  </b:Source>
  <b:Source>
    <b:Tag>Sha231</b:Tag>
    <b:SourceType>JournalArticle</b:SourceType>
    <b:Guid>{18C548F7-18D6-42DD-9FDE-FC80816026BD}</b:Guid>
    <b:Author>
      <b:Author>
        <b:NameList>
          <b:Person>
            <b:Last>Shah</b:Last>
            <b:First>Megha</b:First>
          </b:Person>
        </b:NameList>
      </b:Author>
    </b:Author>
    <b:Title>Traditional Media vs. New Media: Which is Beneficial</b:Title>
    <b:Year>2023</b:Year>
    <b:URL>https://www.techfunnel.com/martech/traditional-media-vs-new-media-beneficial/</b:URL>
    <b:RefOrder>45</b:RefOrder>
  </b:Source>
  <b:Source>
    <b:Tag>Ais23</b:Tag>
    <b:SourceType>JournalArticle</b:SourceType>
    <b:Guid>{0F6DA02D-3F1E-46E6-83C3-246903A5FB9C}</b:Guid>
    <b:Author>
      <b:Author>
        <b:NameList>
          <b:Person>
            <b:Last>Aissani</b:Last>
            <b:First>Rahima</b:First>
          </b:Person>
        </b:NameList>
      </b:Author>
    </b:Author>
    <b:Title>Artificial Intelligence Tools in Media and Journalism: Roles and Concerns</b:Title>
    <b:Year>2023</b:Year>
    <b:URL>https://www.researchgate.net/publication/372616218_Artificial_Intelligence_Tools_in_Media_and_Journalism_Roles_and_Concerns</b:URL>
    <b:RefOrder>46</b:RefOrder>
  </b:Source>
  <b:Source>
    <b:Tag>Din24</b:Tag>
    <b:SourceType>JournalArticle</b:SourceType>
    <b:Guid>{09A32F60-1E32-4A21-B802-66F3BF79F1EB}</b:Guid>
    <b:Author>
      <b:Author>
        <b:NameList>
          <b:Person>
            <b:Last>Dinan</b:Last>
            <b:First>Grace</b:First>
          </b:Person>
        </b:NameList>
      </b:Author>
    </b:Author>
    <b:Title>Exploring the Impact of Volumetric Graphics on the Engagement of Broadcast Media Professionals</b:Title>
    <b:Year>2024</b:Year>
    <b:URL>https://www.researchgate.net/publication/379551055_Exploring_the_Impact_of_Volumetric_Graphics_on_the_Engagement_of_Broadcast_Media_Professionals</b:URL>
    <b:RefOrder>47</b:RefOrder>
  </b:Source>
  <b:Source>
    <b:Tag>Hei23</b:Tag>
    <b:SourceType>JournalArticle</b:SourceType>
    <b:Guid>{239E1BCF-E4C0-4A4E-A17D-D6FEA8CEA5B3}</b:Guid>
    <b:Author>
      <b:Author>
        <b:NameList>
          <b:Person>
            <b:Last>Heiss</b:Last>
            <b:First>Raffael</b:First>
          </b:Person>
        </b:NameList>
      </b:Author>
    </b:Author>
    <b:Title>Social media information literacy: Conceptualization and associations with information overload, news avoidance and conspiracy mentality</b:Title>
    <b:Year>2023</b:Year>
    <b:URL>https://www.sciencedirect.com/science/article/pii/S0747563223002595</b:URL>
    <b:RefOrder>48</b:RefOrder>
  </b:Source>
  <b:Source>
    <b:Tag>Jol18</b:Tag>
    <b:SourceType>JournalArticle</b:SourceType>
    <b:Guid>{58EE9897-5A07-4FC4-8C9C-9A2F2B1FABFB}</b:Guid>
    <b:Author>
      <b:Author>
        <b:NameList>
          <b:Person>
            <b:Last>Jolls</b:Last>
            <b:First>Tessa</b:First>
          </b:Person>
        </b:NameList>
      </b:Author>
    </b:Author>
    <b:Title>Media Literacy: A Foundational Skill for Democracy in the 21st Century</b:Title>
    <b:Year>2018</b:Year>
    <b:URL>https://www.researchgate.net/publication/325631643_Media_Literacy_A_Foundational_Skill_for_Democracy_in_the_21st_Century</b:URL>
    <b:RefOrder>49</b:RefOrder>
  </b:Source>
  <b:Source>
    <b:Tag>Suh23</b:Tag>
    <b:SourceType>JournalArticle</b:SourceType>
    <b:Guid>{41488309-A720-4B94-97A8-249A1D005B96}</b:Guid>
    <b:Author>
      <b:Author>
        <b:NameList>
          <b:Person>
            <b:Last>Suherlan</b:Last>
            <b:First>Suherlan</b:First>
          </b:Person>
        </b:NameList>
      </b:Author>
    </b:Author>
    <b:Title>Digital Technology Transformation in Enhancing Public Participation in Democratic Processes</b:Title>
    <b:Year>2023</b:Year>
    <b:URL>https://www.researchgate.net/publication/374119744_Digital_Technology_Transformation_in_Enhancing_Public_Participation_in_Democratic_Processes</b:URL>
    <b:RefOrder>50</b:RefOrder>
  </b:Source>
  <b:Source>
    <b:Tag>Ves21</b:Tag>
    <b:SourceType>JournalArticle</b:SourceType>
    <b:Guid>{1FD700C9-320F-44E9-8A6A-1CB1A6207AAE}</b:Guid>
    <b:Author>
      <b:Author>
        <b:NameList>
          <b:Person>
            <b:Last>Vese</b:Last>
            <b:First>Donato</b:First>
          </b:Person>
        </b:NameList>
      </b:Author>
    </b:Author>
    <b:Title>Governing Fake News: The Regulation of Social Media and the Right to Freedom of Expression in the Era of Emergency</b:Title>
    <b:Year>2021</b:Year>
    <b:URL>https://www.researchgate.net/publication/355304804_Governing_Fake_News_The_Regulation_of_Social_Media_and_the_Right_to_Freedom_of_Expression_in_the_Era_of_Emergency</b:URL>
    <b:RefOrder>51</b:RefOrder>
  </b:Source>
  <b:Source>
    <b:Tag>Vic23</b:Tag>
    <b:SourceType>JournalArticle</b:SourceType>
    <b:Guid>{A3B30663-EFD5-4956-B5A4-0C79E80200EB}</b:Guid>
    <b:Author>
      <b:Author>
        <b:NameList>
          <b:Person>
            <b:Last>Victoria</b:Last>
            <b:First>Juan</b:First>
            <b:Middle>S.</b:Middle>
          </b:Person>
        </b:NameList>
      </b:Author>
    </b:Author>
    <b:Title>The Impact of Digital Media on the Jordanian Media System: Public Media, Credibility, and Social Responsibility</b:Title>
    <b:Year>2023</b:Year>
    <b:URL>file:///C:/Users/DR.%20Amr%20Samy/Downloads/7322-Article%20Text-19432-1-10-20240203%20(1).pdf</b:URL>
    <b:RefOrder>52</b:RefOrder>
  </b:Source>
  <b:Source>
    <b:Tag>Placeholder1</b:Tag>
    <b:SourceType>JournalArticle</b:SourceType>
    <b:Guid>{E867B5FF-C64C-4410-850E-556E3C2DF9E9}</b:Guid>
    <b:Author>
      <b:Author>
        <b:NameList>
          <b:Person>
            <b:Last>Singh</b:Last>
            <b:First>Ajay</b:First>
          </b:Person>
        </b:NameList>
      </b:Author>
    </b:Author>
    <b:Title>Role of Education, Training, and E-Learning in Sustainable Employment Generation and Social Empowerment in Saudi Arabia</b:Title>
    <b:Year>2022</b:Year>
    <b:URL>https://www.mdpi.com/2071-1050/14/14/8822</b:URL>
    <b:RefOrder>53</b:RefOrder>
  </b:Source>
  <b:Source>
    <b:Tag>Alh18</b:Tag>
    <b:SourceType>JournalArticle</b:SourceType>
    <b:Guid>{7ADD8247-6838-4CDB-9A3A-B7D3024002DE}</b:Guid>
    <b:Author>
      <b:Author>
        <b:NameList>
          <b:Person>
            <b:Last>Alhomoud</b:Last>
            <b:First>Khalid</b:First>
          </b:Person>
        </b:NameList>
      </b:Author>
    </b:Author>
    <b:Title>Impacts of Culture on Online Journalism in Saudi Arabia</b:Title>
    <b:Year>2018</b:Year>
    <b:URL>https://www.academia.edu/114531627/Impacts_of_Culture_on_Online_Journalism_in_Saudi_Arabia</b:URL>
    <b:RefOrder>54</b:RefOrder>
  </b:Source>
  <b:Source>
    <b:Tag>Als233</b:Tag>
    <b:SourceType>JournalArticle</b:SourceType>
    <b:Guid>{CE6BCB17-4F5C-4D83-9BF2-6711040082D5}</b:Guid>
    <b:Author>
      <b:Author>
        <b:NameList>
          <b:Person>
            <b:Last>Alshuaibi</b:Last>
            <b:First>Amani</b:First>
            <b:Middle>Hamad Mansour</b:Middle>
          </b:Person>
        </b:NameList>
      </b:Author>
    </b:Author>
    <b:Title>The Impact of Modern Education Technologies on the Development of Vocational Qualification Skills in Light of the Requirements of the Labor Market</b:Title>
    <b:Year>2023</b:Year>
    <b:URL>https://www.researchgate.net/publication/372181946_The_Impact_of_Modern_Education_Technologies_on_the_Development_of_Vocational_Qualification_Skills_in_Light_of_the_Requirements_of_the_Labor_Market</b:URL>
    <b:RefOrder>55</b:RefOrder>
  </b:Source>
  <b:Source>
    <b:Tag>Kac24</b:Tag>
    <b:SourceType>JournalArticle</b:SourceType>
    <b:Guid>{9E9741C6-2B4D-4481-A857-759703F7AC17}</b:Guid>
    <b:Author>
      <b:Author>
        <b:NameList>
          <b:Person>
            <b:Last>Kacprzyk</b:Last>
            <b:First>Janusz</b:First>
          </b:Person>
        </b:NameList>
      </b:Author>
    </b:Author>
    <b:Title>Artificial Intelligence and Transforming Digital Marketing</b:Title>
    <b:Year>2024</b:Year>
    <b:URL>https://eprints.uad.ac.id/56737/1/paper%20efa%20artificial%20intellegence.pdf</b:URL>
    <b:RefOrder>56</b:RefOrder>
  </b:Source>
</b:Sources>
</file>

<file path=customXml/itemProps1.xml><?xml version="1.0" encoding="utf-8"?>
<ds:datastoreItem xmlns:ds="http://schemas.openxmlformats.org/officeDocument/2006/customXml" ds:itemID="{66C00260-3C2E-4275-9302-EBAF3C48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59</Pages>
  <Words>15749</Words>
  <Characters>87171</Characters>
  <Application>Microsoft Office Word</Application>
  <DocSecurity>0</DocSecurity>
  <Lines>1171</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Khalid | Maktabi Tech</cp:lastModifiedBy>
  <cp:revision>10</cp:revision>
  <cp:lastPrinted>2024-08-05T14:13:00Z</cp:lastPrinted>
  <dcterms:created xsi:type="dcterms:W3CDTF">2024-07-31T10:21:00Z</dcterms:created>
  <dcterms:modified xsi:type="dcterms:W3CDTF">2024-08-23T14:22:00Z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e752f29c63e6ad48438ec659ffb8467cd3d86646de13bb83543eaa5e62d8b412</vt:lpwstr>
  </property>
</Properties>
</file>